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pBdr>
          <w:top w:val="none" w:color="auto" w:sz="0" w:space="0"/>
          <w:left w:val="none" w:color="auto" w:sz="0" w:space="0"/>
          <w:bottom w:val="none" w:color="auto" w:sz="0" w:space="0"/>
          <w:right w:val="none" w:color="auto" w:sz="0" w:space="0"/>
        </w:pBdr>
        <w:tabs>
          <w:tab w:val="left" w:pos="2470"/>
        </w:tabs>
        <w:jc w:val="left"/>
        <w:rPr>
          <w:rFonts w:ascii="??_GB2312" w:hAnsi="??_GB2312" w:cs="??_GB2312"/>
          <w:b/>
          <w:bCs/>
          <w:color w:val="0D0D0D" w:themeColor="text1" w:themeTint="F2"/>
          <w:sz w:val="52"/>
          <w:szCs w:val="52"/>
          <w14:textFill>
            <w14:solidFill>
              <w14:schemeClr w14:val="tx1">
                <w14:lumMod w14:val="95000"/>
                <w14:lumOff w14:val="5000"/>
              </w14:schemeClr>
            </w14:solidFill>
          </w14:textFill>
        </w:rPr>
      </w:pPr>
    </w:p>
    <w:p>
      <w:pPr>
        <w:pBdr>
          <w:top w:val="none" w:color="auto" w:sz="0" w:space="0"/>
          <w:left w:val="none" w:color="auto" w:sz="0" w:space="0"/>
          <w:bottom w:val="none" w:color="auto" w:sz="0" w:space="0"/>
          <w:right w:val="none" w:color="auto" w:sz="0" w:space="0"/>
        </w:pBdr>
        <w:jc w:val="center"/>
        <w:rPr>
          <w:rFonts w:ascii="KaiTi_GB2312" w:eastAsia="KaiTi_GB2312"/>
          <w:b/>
          <w:bCs/>
          <w:color w:val="auto"/>
          <w:sz w:val="52"/>
          <w:szCs w:val="52"/>
          <w:highlight w:val="none"/>
          <w:lang w:eastAsia="zh-CN"/>
        </w:rPr>
      </w:pPr>
      <w:r>
        <w:rPr>
          <w:rFonts w:hint="eastAsia" w:ascii="KaiTi_GB2312" w:eastAsia="KaiTi_GB2312"/>
          <w:b/>
          <w:color w:val="auto"/>
          <w:sz w:val="52"/>
          <w:szCs w:val="52"/>
          <w:highlight w:val="none"/>
          <w:lang w:eastAsia="zh-CN"/>
        </w:rPr>
        <w:t>衢州市柯城区人民医院被服租赁洗涤整体外包采购项目公开招标采购文件</w:t>
      </w:r>
    </w:p>
    <w:p>
      <w:pPr>
        <w:pStyle w:val="35"/>
        <w:pBdr>
          <w:top w:val="none" w:color="auto" w:sz="0" w:space="0"/>
          <w:left w:val="none" w:color="auto" w:sz="0" w:space="0"/>
          <w:bottom w:val="none" w:color="auto" w:sz="0" w:space="0"/>
          <w:right w:val="none" w:color="auto" w:sz="0" w:space="0"/>
        </w:pBdr>
        <w:tabs>
          <w:tab w:val="left" w:pos="5775"/>
        </w:tabs>
        <w:jc w:val="left"/>
        <w:rPr>
          <w:rFonts w:hint="eastAsia" w:ascii="KaiTi_GB2312" w:eastAsia="KaiTi_GB2312"/>
          <w:color w:val="auto"/>
          <w:highlight w:val="none"/>
          <w:lang w:eastAsia="zh-CN"/>
        </w:rPr>
      </w:pPr>
      <w:r>
        <w:rPr>
          <w:rFonts w:hint="eastAsia" w:ascii="KaiTi_GB2312" w:eastAsia="KaiTi_GB2312"/>
          <w:color w:val="auto"/>
          <w:highlight w:val="none"/>
          <w:lang w:eastAsia="zh-CN"/>
        </w:rPr>
        <w:tab/>
      </w:r>
    </w:p>
    <w:p>
      <w:pPr>
        <w:pStyle w:val="35"/>
        <w:pBdr>
          <w:top w:val="none" w:color="auto" w:sz="0" w:space="0"/>
          <w:left w:val="none" w:color="auto" w:sz="0" w:space="0"/>
          <w:bottom w:val="none" w:color="auto" w:sz="0" w:space="0"/>
          <w:right w:val="none" w:color="auto" w:sz="0" w:space="0"/>
        </w:pBdr>
        <w:jc w:val="center"/>
        <w:rPr>
          <w:rFonts w:ascii="KaiTi_GB2312" w:eastAsia="KaiTi_GB2312"/>
          <w:color w:val="auto"/>
          <w:highlight w:val="none"/>
        </w:rPr>
      </w:pPr>
    </w:p>
    <w:p>
      <w:pPr>
        <w:pStyle w:val="35"/>
        <w:pBdr>
          <w:top w:val="none" w:color="auto" w:sz="0" w:space="0"/>
          <w:left w:val="none" w:color="auto" w:sz="0" w:space="0"/>
          <w:bottom w:val="none" w:color="auto" w:sz="0" w:space="0"/>
          <w:right w:val="none" w:color="auto" w:sz="0" w:space="0"/>
        </w:pBdr>
        <w:jc w:val="center"/>
        <w:rPr>
          <w:rFonts w:ascii="KaiTi_GB2312" w:eastAsia="KaiTi_GB2312"/>
          <w:color w:val="auto"/>
          <w:highlight w:val="none"/>
        </w:rPr>
      </w:pPr>
    </w:p>
    <w:p>
      <w:pPr>
        <w:pStyle w:val="35"/>
        <w:pBdr>
          <w:top w:val="none" w:color="auto" w:sz="0" w:space="0"/>
          <w:left w:val="none" w:color="auto" w:sz="0" w:space="0"/>
          <w:bottom w:val="none" w:color="auto" w:sz="0" w:space="0"/>
          <w:right w:val="none" w:color="auto" w:sz="0" w:space="0"/>
        </w:pBdr>
        <w:jc w:val="center"/>
        <w:rPr>
          <w:rFonts w:ascii="KaiTi_GB2312" w:eastAsia="KaiTi_GB2312"/>
          <w:color w:val="auto"/>
          <w:highlight w:val="none"/>
        </w:rPr>
      </w:pPr>
    </w:p>
    <w:p>
      <w:pPr>
        <w:pStyle w:val="35"/>
        <w:pBdr>
          <w:top w:val="none" w:color="auto" w:sz="0" w:space="0"/>
          <w:left w:val="none" w:color="auto" w:sz="0" w:space="0"/>
          <w:bottom w:val="none" w:color="auto" w:sz="0" w:space="0"/>
          <w:right w:val="none" w:color="auto" w:sz="0" w:space="0"/>
        </w:pBdr>
        <w:jc w:val="center"/>
        <w:rPr>
          <w:rFonts w:ascii="KaiTi_GB2312" w:eastAsia="KaiTi_GB2312"/>
          <w:color w:val="auto"/>
          <w:highlight w:val="none"/>
        </w:rPr>
      </w:pPr>
    </w:p>
    <w:p>
      <w:pPr>
        <w:pStyle w:val="35"/>
        <w:pBdr>
          <w:top w:val="none" w:color="auto" w:sz="0" w:space="0"/>
          <w:left w:val="none" w:color="auto" w:sz="0" w:space="0"/>
          <w:bottom w:val="none" w:color="auto" w:sz="0" w:space="0"/>
          <w:right w:val="none" w:color="auto" w:sz="0" w:space="0"/>
        </w:pBdr>
        <w:spacing w:line="460" w:lineRule="exact"/>
        <w:ind w:firstLine="1383" w:firstLineChars="492"/>
        <w:rPr>
          <w:rFonts w:ascii="KaiTi_GB2312" w:hAnsi="宋体" w:eastAsia="KaiTi_GB2312" w:cs="宋体"/>
          <w:b/>
          <w:bCs/>
          <w:color w:val="auto"/>
          <w:sz w:val="28"/>
          <w:szCs w:val="28"/>
          <w:highlight w:val="none"/>
          <w:lang w:val="zh-TW"/>
        </w:rPr>
      </w:pPr>
    </w:p>
    <w:p>
      <w:pPr>
        <w:pStyle w:val="35"/>
        <w:pBdr>
          <w:top w:val="none" w:color="auto" w:sz="0" w:space="0"/>
          <w:left w:val="none" w:color="auto" w:sz="0" w:space="0"/>
          <w:bottom w:val="none" w:color="auto" w:sz="0" w:space="0"/>
          <w:right w:val="none" w:color="auto" w:sz="0" w:space="0"/>
        </w:pBdr>
        <w:spacing w:line="460" w:lineRule="exact"/>
        <w:ind w:firstLine="1383" w:firstLineChars="492"/>
        <w:rPr>
          <w:rFonts w:ascii="KaiTi_GB2312" w:hAnsi="宋体" w:eastAsia="KaiTi_GB2312" w:cs="宋体"/>
          <w:b/>
          <w:bCs/>
          <w:color w:val="auto"/>
          <w:sz w:val="28"/>
          <w:szCs w:val="28"/>
          <w:highlight w:val="none"/>
          <w:lang w:val="zh-TW"/>
        </w:rPr>
      </w:pPr>
    </w:p>
    <w:p>
      <w:pPr>
        <w:pStyle w:val="35"/>
        <w:pBdr>
          <w:top w:val="none" w:color="auto" w:sz="0" w:space="0"/>
          <w:left w:val="none" w:color="auto" w:sz="0" w:space="0"/>
          <w:bottom w:val="none" w:color="auto" w:sz="0" w:space="0"/>
          <w:right w:val="none" w:color="auto" w:sz="0" w:space="0"/>
        </w:pBdr>
        <w:spacing w:line="460" w:lineRule="exact"/>
        <w:ind w:firstLine="1383" w:firstLineChars="492"/>
        <w:rPr>
          <w:rFonts w:ascii="KaiTi_GB2312" w:hAnsi="宋体" w:eastAsia="KaiTi_GB2312" w:cs="宋体"/>
          <w:b/>
          <w:bCs/>
          <w:color w:val="auto"/>
          <w:sz w:val="28"/>
          <w:szCs w:val="28"/>
          <w:highlight w:val="none"/>
          <w:lang w:val="zh-TW"/>
        </w:rPr>
      </w:pPr>
    </w:p>
    <w:p>
      <w:pPr>
        <w:pStyle w:val="35"/>
        <w:pBdr>
          <w:top w:val="none" w:color="auto" w:sz="0" w:space="0"/>
          <w:left w:val="none" w:color="auto" w:sz="0" w:space="0"/>
          <w:bottom w:val="none" w:color="auto" w:sz="0" w:space="0"/>
          <w:right w:val="none" w:color="auto" w:sz="0" w:space="0"/>
        </w:pBdr>
        <w:spacing w:line="460" w:lineRule="exact"/>
        <w:ind w:firstLine="562" w:firstLineChars="200"/>
        <w:rPr>
          <w:rFonts w:hint="eastAsia" w:ascii="KaiTi_GB2312" w:hAnsi="??_GB2312" w:eastAsia="KaiTi_GB2312" w:cs="??_GB2312"/>
          <w:b/>
          <w:bCs/>
          <w:color w:val="auto"/>
          <w:sz w:val="28"/>
          <w:szCs w:val="28"/>
          <w:highlight w:val="none"/>
          <w:lang w:eastAsia="zh-CN"/>
        </w:rPr>
      </w:pPr>
      <w:r>
        <w:rPr>
          <w:rFonts w:hint="eastAsia" w:ascii="KaiTi_GB2312" w:hAnsi="宋体" w:eastAsia="KaiTi_GB2312" w:cs="宋体"/>
          <w:b/>
          <w:bCs/>
          <w:color w:val="auto"/>
          <w:sz w:val="28"/>
          <w:szCs w:val="28"/>
          <w:highlight w:val="none"/>
          <w:lang w:val="zh-TW" w:eastAsia="zh-TW"/>
        </w:rPr>
        <w:t>项目编号：</w:t>
      </w:r>
      <w:r>
        <w:rPr>
          <w:rFonts w:hint="eastAsia" w:ascii="KaiTi_GB2312" w:hAnsi="宋体" w:eastAsia="KaiTi_GB2312" w:cs="宋体"/>
          <w:b/>
          <w:bCs/>
          <w:color w:val="auto"/>
          <w:sz w:val="28"/>
          <w:szCs w:val="28"/>
          <w:highlight w:val="none"/>
          <w:lang w:val="zh-TW" w:eastAsia="zh-CN"/>
        </w:rPr>
        <w:t>ZJJYQZ2022012</w:t>
      </w:r>
    </w:p>
    <w:p>
      <w:pPr>
        <w:pStyle w:val="35"/>
        <w:pBdr>
          <w:top w:val="none" w:color="auto" w:sz="0" w:space="0"/>
          <w:left w:val="none" w:color="auto" w:sz="0" w:space="0"/>
          <w:bottom w:val="none" w:color="auto" w:sz="0" w:space="0"/>
          <w:right w:val="none" w:color="auto" w:sz="0" w:space="0"/>
        </w:pBdr>
        <w:ind w:firstLine="562" w:firstLineChars="200"/>
        <w:jc w:val="left"/>
        <w:rPr>
          <w:rFonts w:hint="eastAsia" w:ascii="KaiTi_GB2312" w:hAnsi="??_GB2312" w:eastAsia="KaiTi_GB2312" w:cs="??_GB2312"/>
          <w:b/>
          <w:bCs/>
          <w:color w:val="auto"/>
          <w:sz w:val="28"/>
          <w:szCs w:val="28"/>
          <w:highlight w:val="none"/>
          <w:lang w:val="zh-TW" w:eastAsia="zh-CN"/>
        </w:rPr>
      </w:pPr>
      <w:r>
        <w:rPr>
          <w:rFonts w:hint="eastAsia" w:ascii="KaiTi_GB2312" w:hAnsi="宋体" w:eastAsia="KaiTi_GB2312" w:cs="宋体"/>
          <w:b/>
          <w:bCs/>
          <w:color w:val="auto"/>
          <w:sz w:val="28"/>
          <w:szCs w:val="28"/>
          <w:highlight w:val="none"/>
          <w:lang w:val="zh-TW" w:eastAsia="zh-TW"/>
        </w:rPr>
        <w:t>项目名称：</w:t>
      </w:r>
      <w:r>
        <w:rPr>
          <w:rFonts w:hint="eastAsia" w:ascii="KaiTi_GB2312" w:hAnsi="??_GB2312" w:eastAsia="KaiTi_GB2312" w:cs="??_GB2312"/>
          <w:b/>
          <w:bCs/>
          <w:color w:val="auto"/>
          <w:sz w:val="28"/>
          <w:szCs w:val="28"/>
          <w:highlight w:val="none"/>
          <w:lang w:val="zh-TW" w:eastAsia="zh-CN"/>
        </w:rPr>
        <w:t>衢州市柯城区人民医院被服租赁洗涤整体外包采购项目</w:t>
      </w:r>
    </w:p>
    <w:p>
      <w:pPr>
        <w:pStyle w:val="35"/>
        <w:pBdr>
          <w:top w:val="none" w:color="auto" w:sz="0" w:space="0"/>
          <w:left w:val="none" w:color="auto" w:sz="0" w:space="0"/>
          <w:bottom w:val="none" w:color="auto" w:sz="0" w:space="0"/>
          <w:right w:val="none" w:color="auto" w:sz="0" w:space="0"/>
        </w:pBdr>
        <w:spacing w:line="460" w:lineRule="exact"/>
        <w:ind w:firstLine="562" w:firstLineChars="200"/>
        <w:rPr>
          <w:rFonts w:hint="eastAsia" w:ascii="KaiTi_GB2312" w:hAnsi="??_GB2312" w:eastAsia="KaiTi_GB2312" w:cs="??_GB2312"/>
          <w:b/>
          <w:bCs/>
          <w:color w:val="auto"/>
          <w:sz w:val="28"/>
          <w:szCs w:val="28"/>
          <w:highlight w:val="none"/>
          <w:lang w:val="zh-TW" w:eastAsia="zh-CN"/>
        </w:rPr>
      </w:pPr>
      <w:r>
        <w:rPr>
          <w:rFonts w:hint="eastAsia" w:ascii="KaiTi_GB2312" w:hAnsi="宋体" w:eastAsia="KaiTi_GB2312" w:cs="宋体"/>
          <w:b/>
          <w:bCs/>
          <w:color w:val="auto"/>
          <w:sz w:val="28"/>
          <w:szCs w:val="28"/>
          <w:highlight w:val="none"/>
          <w:lang w:val="zh-TW" w:eastAsia="zh-TW"/>
        </w:rPr>
        <w:t>采购单位：</w:t>
      </w:r>
      <w:r>
        <w:rPr>
          <w:rFonts w:hint="eastAsia" w:ascii="KaiTi_GB2312" w:hAnsi="??_GB2312" w:eastAsia="KaiTi_GB2312" w:cs="??_GB2312"/>
          <w:b/>
          <w:bCs/>
          <w:color w:val="auto"/>
          <w:sz w:val="28"/>
          <w:szCs w:val="28"/>
          <w:highlight w:val="none"/>
          <w:lang w:val="zh-TW" w:eastAsia="zh-CN"/>
        </w:rPr>
        <w:t>衢州市柯城区人民医院</w:t>
      </w:r>
    </w:p>
    <w:p>
      <w:pPr>
        <w:pStyle w:val="35"/>
        <w:pBdr>
          <w:top w:val="none" w:color="auto" w:sz="0" w:space="0"/>
          <w:left w:val="none" w:color="auto" w:sz="0" w:space="0"/>
          <w:bottom w:val="none" w:color="auto" w:sz="0" w:space="0"/>
          <w:right w:val="none" w:color="auto" w:sz="0" w:space="0"/>
        </w:pBdr>
        <w:jc w:val="center"/>
        <w:rPr>
          <w:rFonts w:ascii="KaiTi_GB2312" w:hAnsi="??_GB2312" w:eastAsia="KaiTi_GB2312" w:cs="??_GB2312"/>
          <w:b/>
          <w:bCs/>
          <w:color w:val="auto"/>
          <w:sz w:val="28"/>
          <w:szCs w:val="28"/>
          <w:highlight w:val="none"/>
        </w:rPr>
      </w:pPr>
    </w:p>
    <w:p>
      <w:pPr>
        <w:pStyle w:val="35"/>
        <w:pBdr>
          <w:top w:val="none" w:color="auto" w:sz="0" w:space="0"/>
          <w:left w:val="none" w:color="auto" w:sz="0" w:space="0"/>
          <w:bottom w:val="none" w:color="auto" w:sz="0" w:space="0"/>
          <w:right w:val="none" w:color="auto" w:sz="0" w:space="0"/>
        </w:pBdr>
        <w:jc w:val="center"/>
        <w:rPr>
          <w:rFonts w:ascii="KaiTi_GB2312" w:eastAsia="KaiTi_GB2312"/>
          <w:color w:val="auto"/>
          <w:highlight w:val="none"/>
        </w:rPr>
      </w:pPr>
    </w:p>
    <w:p>
      <w:pPr>
        <w:pStyle w:val="35"/>
        <w:pBdr>
          <w:top w:val="none" w:color="auto" w:sz="0" w:space="0"/>
          <w:left w:val="none" w:color="auto" w:sz="0" w:space="0"/>
          <w:bottom w:val="none" w:color="auto" w:sz="0" w:space="0"/>
          <w:right w:val="none" w:color="auto" w:sz="0" w:space="0"/>
        </w:pBdr>
        <w:jc w:val="center"/>
        <w:rPr>
          <w:rFonts w:ascii="KaiTi_GB2312" w:eastAsia="KaiTi_GB2312"/>
          <w:color w:val="auto"/>
          <w:highlight w:val="none"/>
        </w:rPr>
      </w:pPr>
    </w:p>
    <w:p>
      <w:pPr>
        <w:pStyle w:val="35"/>
        <w:pBdr>
          <w:top w:val="none" w:color="auto" w:sz="0" w:space="0"/>
          <w:left w:val="none" w:color="auto" w:sz="0" w:space="0"/>
          <w:bottom w:val="none" w:color="auto" w:sz="0" w:space="0"/>
          <w:right w:val="none" w:color="auto" w:sz="0" w:space="0"/>
        </w:pBdr>
        <w:jc w:val="center"/>
        <w:rPr>
          <w:rFonts w:ascii="KaiTi_GB2312" w:eastAsia="KaiTi_GB2312"/>
          <w:color w:val="auto"/>
          <w:highlight w:val="none"/>
        </w:rPr>
      </w:pPr>
    </w:p>
    <w:p>
      <w:pPr>
        <w:pStyle w:val="35"/>
        <w:pBdr>
          <w:top w:val="none" w:color="auto" w:sz="0" w:space="0"/>
          <w:left w:val="none" w:color="auto" w:sz="0" w:space="0"/>
          <w:bottom w:val="none" w:color="auto" w:sz="0" w:space="0"/>
          <w:right w:val="none" w:color="auto" w:sz="0" w:space="0"/>
        </w:pBdr>
        <w:jc w:val="center"/>
        <w:rPr>
          <w:rFonts w:ascii="KaiTi_GB2312" w:eastAsia="KaiTi_GB2312"/>
          <w:color w:val="auto"/>
          <w:highlight w:val="none"/>
        </w:rPr>
      </w:pPr>
    </w:p>
    <w:p>
      <w:pPr>
        <w:pStyle w:val="35"/>
        <w:pBdr>
          <w:top w:val="none" w:color="auto" w:sz="0" w:space="0"/>
          <w:left w:val="none" w:color="auto" w:sz="0" w:space="0"/>
          <w:bottom w:val="none" w:color="auto" w:sz="0" w:space="0"/>
          <w:right w:val="none" w:color="auto" w:sz="0" w:space="0"/>
        </w:pBdr>
        <w:jc w:val="center"/>
        <w:rPr>
          <w:rFonts w:ascii="KaiTi_GB2312" w:eastAsia="KaiTi_GB2312"/>
          <w:color w:val="auto"/>
          <w:highlight w:val="none"/>
        </w:rPr>
      </w:pPr>
    </w:p>
    <w:p>
      <w:pPr>
        <w:pStyle w:val="35"/>
        <w:pBdr>
          <w:top w:val="none" w:color="auto" w:sz="0" w:space="0"/>
          <w:left w:val="none" w:color="auto" w:sz="0" w:space="0"/>
          <w:bottom w:val="none" w:color="auto" w:sz="0" w:space="0"/>
          <w:right w:val="none" w:color="auto" w:sz="0" w:space="0"/>
        </w:pBdr>
        <w:jc w:val="center"/>
        <w:rPr>
          <w:rFonts w:ascii="KaiTi_GB2312" w:eastAsia="KaiTi_GB2312"/>
          <w:color w:val="auto"/>
          <w:highlight w:val="none"/>
        </w:rPr>
      </w:pPr>
    </w:p>
    <w:p>
      <w:pPr>
        <w:pStyle w:val="35"/>
        <w:pBdr>
          <w:top w:val="none" w:color="auto" w:sz="0" w:space="0"/>
          <w:left w:val="none" w:color="auto" w:sz="0" w:space="0"/>
          <w:bottom w:val="none" w:color="auto" w:sz="0" w:space="0"/>
          <w:right w:val="none" w:color="auto" w:sz="0" w:space="0"/>
        </w:pBdr>
        <w:jc w:val="center"/>
        <w:rPr>
          <w:rFonts w:ascii="KaiTi_GB2312" w:eastAsia="KaiTi_GB2312"/>
          <w:color w:val="auto"/>
          <w:highlight w:val="none"/>
        </w:rPr>
      </w:pPr>
    </w:p>
    <w:p>
      <w:pPr>
        <w:pStyle w:val="35"/>
        <w:pBdr>
          <w:top w:val="none" w:color="auto" w:sz="0" w:space="0"/>
          <w:left w:val="none" w:color="auto" w:sz="0" w:space="0"/>
          <w:bottom w:val="none" w:color="auto" w:sz="0" w:space="0"/>
          <w:right w:val="none" w:color="auto" w:sz="0" w:space="0"/>
        </w:pBdr>
        <w:jc w:val="center"/>
        <w:rPr>
          <w:rFonts w:ascii="KaiTi_GB2312" w:eastAsia="KaiTi_GB2312"/>
          <w:color w:val="auto"/>
          <w:highlight w:val="none"/>
        </w:rPr>
      </w:pPr>
    </w:p>
    <w:p>
      <w:pPr>
        <w:pBdr>
          <w:top w:val="none" w:color="auto" w:sz="0" w:space="0"/>
          <w:left w:val="none" w:color="auto" w:sz="0" w:space="0"/>
          <w:bottom w:val="none" w:color="auto" w:sz="0" w:space="0"/>
          <w:right w:val="none" w:color="auto" w:sz="0" w:space="0"/>
        </w:pBdr>
        <w:tabs>
          <w:tab w:val="left" w:pos="2121"/>
        </w:tabs>
        <w:spacing w:line="460" w:lineRule="exact"/>
        <w:ind w:firstLine="904" w:firstLineChars="300"/>
        <w:rPr>
          <w:rFonts w:ascii="KaiTi_GB2312" w:hAnsi="宋体" w:eastAsia="KaiTi_GB2312"/>
          <w:b/>
          <w:color w:val="auto"/>
          <w:w w:val="85"/>
          <w:sz w:val="32"/>
          <w:szCs w:val="32"/>
          <w:highlight w:val="none"/>
          <w:lang w:eastAsia="zh-CN"/>
        </w:rPr>
      </w:pPr>
      <w:r>
        <w:rPr>
          <w:rFonts w:hint="eastAsia" w:ascii="KaiTi_GB2312" w:hAnsi="宋体" w:eastAsia="KaiTi_GB2312" w:cs="宋体"/>
          <w:b/>
          <w:bCs/>
          <w:color w:val="auto"/>
          <w:sz w:val="30"/>
          <w:szCs w:val="30"/>
          <w:highlight w:val="none"/>
          <w:lang w:val="zh-TW" w:eastAsia="zh-TW"/>
        </w:rPr>
        <w:t>招标代理机构：</w:t>
      </w:r>
      <w:r>
        <w:rPr>
          <w:rFonts w:hint="eastAsia" w:ascii="KaiTi_GB2312" w:hAnsi="宋体" w:eastAsia="KaiTi_GB2312"/>
          <w:b/>
          <w:color w:val="auto"/>
          <w:w w:val="85"/>
          <w:sz w:val="32"/>
          <w:szCs w:val="32"/>
          <w:highlight w:val="none"/>
          <w:lang w:eastAsia="zh-CN"/>
        </w:rPr>
        <w:t>浙江建友工程咨询有限公司</w:t>
      </w:r>
    </w:p>
    <w:p>
      <w:pPr>
        <w:pStyle w:val="35"/>
        <w:pBdr>
          <w:top w:val="none" w:color="auto" w:sz="0" w:space="0"/>
          <w:left w:val="none" w:color="auto" w:sz="0" w:space="0"/>
          <w:bottom w:val="none" w:color="auto" w:sz="0" w:space="0"/>
          <w:right w:val="none" w:color="auto" w:sz="0" w:space="0"/>
        </w:pBdr>
        <w:jc w:val="center"/>
        <w:rPr>
          <w:rFonts w:ascii="KaiTi_GB2312" w:hAnsi="宋体" w:eastAsia="KaiTi_GB2312" w:cs="宋体"/>
          <w:b/>
          <w:bCs/>
          <w:color w:val="auto"/>
          <w:sz w:val="30"/>
          <w:szCs w:val="30"/>
          <w:highlight w:val="none"/>
          <w:lang w:val="zh-TW"/>
        </w:rPr>
      </w:pPr>
    </w:p>
    <w:p>
      <w:pPr>
        <w:pStyle w:val="35"/>
        <w:pBdr>
          <w:top w:val="none" w:color="auto" w:sz="0" w:space="0"/>
          <w:left w:val="none" w:color="auto" w:sz="0" w:space="0"/>
          <w:bottom w:val="none" w:color="auto" w:sz="0" w:space="0"/>
          <w:right w:val="none" w:color="auto" w:sz="0" w:space="0"/>
        </w:pBdr>
        <w:jc w:val="center"/>
        <w:rPr>
          <w:rFonts w:ascii="KaiTi_GB2312" w:hAnsi="宋体" w:eastAsia="KaiTi_GB2312" w:cs="宋体"/>
          <w:b/>
          <w:bCs/>
          <w:color w:val="auto"/>
          <w:sz w:val="30"/>
          <w:szCs w:val="30"/>
          <w:highlight w:val="none"/>
          <w:lang w:val="zh-TW"/>
        </w:rPr>
      </w:pPr>
    </w:p>
    <w:p>
      <w:pPr>
        <w:pStyle w:val="35"/>
        <w:pBdr>
          <w:top w:val="none" w:color="auto" w:sz="0" w:space="0"/>
          <w:left w:val="none" w:color="auto" w:sz="0" w:space="0"/>
          <w:bottom w:val="none" w:color="auto" w:sz="0" w:space="0"/>
          <w:right w:val="none" w:color="auto" w:sz="0" w:space="0"/>
        </w:pBdr>
        <w:jc w:val="center"/>
        <w:rPr>
          <w:rFonts w:ascii="??_GB2312" w:hAnsi="??_GB2312" w:cs="??_GB2312"/>
          <w:b/>
          <w:bCs/>
          <w:color w:val="auto"/>
          <w:sz w:val="30"/>
          <w:szCs w:val="30"/>
          <w:highlight w:val="none"/>
          <w:lang w:val="zh-TW" w:eastAsia="zh-TW"/>
        </w:rPr>
      </w:pPr>
      <w:r>
        <w:rPr>
          <w:rFonts w:hint="eastAsia" w:ascii="KaiTi_GB2312" w:hAnsi="宋体" w:eastAsia="KaiTi_GB2312" w:cs="宋体"/>
          <w:b/>
          <w:bCs/>
          <w:color w:val="auto"/>
          <w:sz w:val="30"/>
          <w:szCs w:val="30"/>
          <w:highlight w:val="none"/>
          <w:lang w:val="zh-TW" w:eastAsia="zh-TW"/>
        </w:rPr>
        <w:t>二零</w:t>
      </w:r>
      <w:r>
        <w:rPr>
          <w:rFonts w:hint="eastAsia" w:ascii="KaiTi_GB2312" w:hAnsi="宋体" w:eastAsia="KaiTi_GB2312" w:cs="宋体"/>
          <w:b/>
          <w:bCs/>
          <w:color w:val="auto"/>
          <w:sz w:val="30"/>
          <w:szCs w:val="30"/>
          <w:highlight w:val="none"/>
          <w:lang w:val="zh-TW" w:eastAsia="zh-CN"/>
        </w:rPr>
        <w:t>二二</w:t>
      </w:r>
      <w:r>
        <w:rPr>
          <w:rFonts w:hint="eastAsia" w:ascii="KaiTi_GB2312" w:hAnsi="宋体" w:eastAsia="KaiTi_GB2312" w:cs="宋体"/>
          <w:b/>
          <w:bCs/>
          <w:color w:val="auto"/>
          <w:sz w:val="30"/>
          <w:szCs w:val="30"/>
          <w:highlight w:val="none"/>
          <w:lang w:val="zh-CN"/>
        </w:rPr>
        <w:t>年</w:t>
      </w:r>
      <w:r>
        <w:rPr>
          <w:rFonts w:hint="eastAsia" w:ascii="KaiTi_GB2312" w:hAnsi="宋体" w:eastAsia="KaiTi_GB2312" w:cs="宋体"/>
          <w:b/>
          <w:bCs/>
          <w:color w:val="auto"/>
          <w:sz w:val="30"/>
          <w:szCs w:val="30"/>
          <w:highlight w:val="none"/>
          <w:lang w:val="en-US" w:eastAsia="zh-CN"/>
        </w:rPr>
        <w:t>五</w:t>
      </w:r>
      <w:r>
        <w:rPr>
          <w:rFonts w:hint="eastAsia" w:ascii="KaiTi_GB2312" w:hAnsi="宋体" w:eastAsia="KaiTi_GB2312" w:cs="宋体"/>
          <w:b/>
          <w:bCs/>
          <w:color w:val="auto"/>
          <w:sz w:val="30"/>
          <w:szCs w:val="30"/>
          <w:highlight w:val="none"/>
          <w:lang w:val="zh-TW" w:eastAsia="zh-TW"/>
        </w:rPr>
        <w:t>月</w:t>
      </w:r>
    </w:p>
    <w:p>
      <w:pPr>
        <w:pStyle w:val="45"/>
        <w:keepNext w:val="0"/>
        <w:keepLines w:val="0"/>
        <w:pBdr>
          <w:top w:val="none" w:color="auto" w:sz="0" w:space="0"/>
          <w:left w:val="none" w:color="auto" w:sz="0" w:space="0"/>
          <w:bottom w:val="none" w:color="auto" w:sz="0" w:space="0"/>
          <w:right w:val="none" w:color="auto" w:sz="0" w:space="0"/>
        </w:pBdr>
        <w:spacing w:before="0" w:after="0" w:line="240" w:lineRule="auto"/>
        <w:outlineLvl w:val="9"/>
        <w:rPr>
          <w:color w:val="auto"/>
          <w:highlight w:val="none"/>
        </w:rPr>
      </w:pPr>
      <w:r>
        <w:rPr>
          <w:color w:val="auto"/>
          <w:sz w:val="21"/>
          <w:szCs w:val="21"/>
          <w:highlight w:val="none"/>
        </w:rPr>
        <w:br w:type="page"/>
      </w:r>
    </w:p>
    <w:p>
      <w:pPr>
        <w:pStyle w:val="45"/>
        <w:keepNext w:val="0"/>
        <w:keepLines w:val="0"/>
        <w:pBdr>
          <w:top w:val="none" w:color="auto" w:sz="0" w:space="0"/>
          <w:left w:val="none" w:color="auto" w:sz="0" w:space="0"/>
          <w:bottom w:val="none" w:color="auto" w:sz="0" w:space="0"/>
          <w:right w:val="none" w:color="auto" w:sz="0" w:space="0"/>
        </w:pBdr>
        <w:spacing w:before="0" w:after="0" w:line="240" w:lineRule="auto"/>
        <w:outlineLvl w:val="9"/>
        <w:rPr>
          <w:color w:val="auto"/>
          <w:sz w:val="21"/>
          <w:szCs w:val="21"/>
          <w:highlight w:val="none"/>
        </w:rPr>
      </w:pPr>
    </w:p>
    <w:p>
      <w:pPr>
        <w:pStyle w:val="45"/>
        <w:keepNext w:val="0"/>
        <w:keepLines w:val="0"/>
        <w:pBdr>
          <w:top w:val="none" w:color="auto" w:sz="0" w:space="0"/>
          <w:left w:val="none" w:color="auto" w:sz="0" w:space="0"/>
          <w:bottom w:val="none" w:color="auto" w:sz="0" w:space="0"/>
          <w:right w:val="none" w:color="auto" w:sz="0" w:space="0"/>
        </w:pBdr>
        <w:spacing w:before="0" w:after="0" w:line="240" w:lineRule="auto"/>
        <w:outlineLvl w:val="9"/>
        <w:rPr>
          <w:color w:val="auto"/>
          <w:sz w:val="21"/>
          <w:szCs w:val="21"/>
          <w:highlight w:val="none"/>
        </w:rPr>
      </w:pPr>
    </w:p>
    <w:p>
      <w:pPr>
        <w:pStyle w:val="45"/>
        <w:keepNext w:val="0"/>
        <w:keepLines w:val="0"/>
        <w:pBdr>
          <w:top w:val="none" w:color="auto" w:sz="0" w:space="0"/>
          <w:left w:val="none" w:color="auto" w:sz="0" w:space="0"/>
          <w:bottom w:val="none" w:color="auto" w:sz="0" w:space="0"/>
          <w:right w:val="none" w:color="auto" w:sz="0" w:space="0"/>
        </w:pBdr>
        <w:spacing w:before="0" w:after="0" w:line="240" w:lineRule="auto"/>
        <w:outlineLvl w:val="9"/>
        <w:rPr>
          <w:color w:val="auto"/>
          <w:sz w:val="21"/>
          <w:szCs w:val="21"/>
          <w:highlight w:val="none"/>
        </w:rPr>
      </w:pPr>
    </w:p>
    <w:p>
      <w:pPr>
        <w:pStyle w:val="45"/>
        <w:keepNext w:val="0"/>
        <w:keepLines w:val="0"/>
        <w:pBdr>
          <w:top w:val="none" w:color="auto" w:sz="0" w:space="0"/>
          <w:left w:val="none" w:color="auto" w:sz="0" w:space="0"/>
          <w:bottom w:val="none" w:color="auto" w:sz="0" w:space="0"/>
          <w:right w:val="none" w:color="auto" w:sz="0" w:space="0"/>
        </w:pBdr>
        <w:spacing w:before="0" w:after="0" w:line="240" w:lineRule="auto"/>
        <w:outlineLvl w:val="9"/>
        <w:rPr>
          <w:color w:val="auto"/>
          <w:sz w:val="21"/>
          <w:szCs w:val="21"/>
          <w:highlight w:val="none"/>
        </w:rPr>
      </w:pPr>
    </w:p>
    <w:p>
      <w:pPr>
        <w:pStyle w:val="45"/>
        <w:keepNext w:val="0"/>
        <w:keepLines w:val="0"/>
        <w:pBdr>
          <w:top w:val="none" w:color="auto" w:sz="0" w:space="0"/>
          <w:left w:val="none" w:color="auto" w:sz="0" w:space="0"/>
          <w:bottom w:val="none" w:color="auto" w:sz="0" w:space="0"/>
          <w:right w:val="none" w:color="auto" w:sz="0" w:space="0"/>
        </w:pBdr>
        <w:spacing w:before="0" w:after="0" w:line="240" w:lineRule="auto"/>
        <w:outlineLvl w:val="9"/>
        <w:rPr>
          <w:color w:val="auto"/>
          <w:sz w:val="21"/>
          <w:szCs w:val="21"/>
          <w:highlight w:val="none"/>
        </w:rPr>
      </w:pPr>
    </w:p>
    <w:p>
      <w:pPr>
        <w:pStyle w:val="45"/>
        <w:keepNext w:val="0"/>
        <w:keepLines w:val="0"/>
        <w:pBdr>
          <w:top w:val="none" w:color="auto" w:sz="0" w:space="0"/>
          <w:left w:val="none" w:color="auto" w:sz="0" w:space="0"/>
          <w:bottom w:val="none" w:color="auto" w:sz="0" w:space="0"/>
          <w:right w:val="none" w:color="auto" w:sz="0" w:space="0"/>
        </w:pBdr>
        <w:spacing w:before="0" w:after="0" w:line="240" w:lineRule="auto"/>
        <w:outlineLvl w:val="9"/>
        <w:rPr>
          <w:color w:val="auto"/>
          <w:sz w:val="52"/>
          <w:szCs w:val="52"/>
          <w:highlight w:val="none"/>
          <w:lang w:val="zh-TW" w:eastAsia="zh-TW"/>
        </w:rPr>
      </w:pPr>
      <w:r>
        <w:rPr>
          <w:rFonts w:hint="eastAsia" w:ascii="黑体" w:hAnsi="黑体" w:eastAsia="黑体" w:cs="黑体"/>
          <w:color w:val="auto"/>
          <w:sz w:val="52"/>
          <w:szCs w:val="52"/>
          <w:highlight w:val="none"/>
          <w:lang w:val="zh-TW" w:eastAsia="zh-TW"/>
        </w:rPr>
        <w:t>目录</w:t>
      </w:r>
    </w:p>
    <w:p>
      <w:pPr>
        <w:pStyle w:val="35"/>
        <w:pBdr>
          <w:top w:val="none" w:color="auto" w:sz="0" w:space="0"/>
          <w:left w:val="none" w:color="auto" w:sz="0" w:space="0"/>
          <w:bottom w:val="none" w:color="auto" w:sz="0" w:space="0"/>
          <w:right w:val="none" w:color="auto" w:sz="0" w:space="0"/>
        </w:pBdr>
        <w:rPr>
          <w:rFonts w:ascii="??_GB2312" w:hAnsi="??_GB2312" w:cs="??_GB2312"/>
          <w:color w:val="auto"/>
          <w:sz w:val="32"/>
          <w:szCs w:val="32"/>
          <w:highlight w:val="none"/>
        </w:rPr>
      </w:pPr>
    </w:p>
    <w:p>
      <w:pPr>
        <w:pStyle w:val="35"/>
        <w:pBdr>
          <w:top w:val="none" w:color="auto" w:sz="0" w:space="0"/>
          <w:left w:val="none" w:color="auto" w:sz="0" w:space="0"/>
          <w:bottom w:val="none" w:color="auto" w:sz="0" w:space="0"/>
          <w:right w:val="none" w:color="auto" w:sz="0" w:space="0"/>
        </w:pBdr>
        <w:rPr>
          <w:rFonts w:ascii="??_GB2312" w:hAnsi="??_GB2312" w:cs="??_GB2312"/>
          <w:color w:val="auto"/>
          <w:sz w:val="32"/>
          <w:szCs w:val="32"/>
          <w:highlight w:val="none"/>
        </w:rPr>
      </w:pPr>
      <w:r>
        <w:rPr>
          <w:rFonts w:hint="eastAsia" w:ascii="宋体" w:hAnsi="宋体" w:cs="宋体"/>
          <w:color w:val="auto"/>
          <w:sz w:val="32"/>
          <w:szCs w:val="32"/>
          <w:highlight w:val="none"/>
          <w:lang w:val="zh-TW" w:eastAsia="zh-TW"/>
        </w:rPr>
        <w:t>第一部</w:t>
      </w:r>
      <w:r>
        <w:rPr>
          <w:rFonts w:hint="eastAsia" w:ascii="宋体" w:hAnsi="宋体" w:cs="宋体"/>
          <w:color w:val="auto"/>
          <w:sz w:val="32"/>
          <w:szCs w:val="32"/>
          <w:highlight w:val="none"/>
          <w:lang w:val="en-US" w:eastAsia="zh-CN"/>
        </w:rPr>
        <w:t xml:space="preserve">      </w:t>
      </w:r>
      <w:r>
        <w:rPr>
          <w:rFonts w:hint="eastAsia" w:ascii="宋体" w:hAnsi="宋体" w:cs="宋体"/>
          <w:color w:val="auto"/>
          <w:sz w:val="32"/>
          <w:szCs w:val="32"/>
          <w:highlight w:val="none"/>
          <w:lang w:val="zh-TW" w:eastAsia="zh-TW"/>
        </w:rPr>
        <w:t>分采购公告</w:t>
      </w:r>
    </w:p>
    <w:p>
      <w:pPr>
        <w:pStyle w:val="35"/>
        <w:pBdr>
          <w:top w:val="none" w:color="auto" w:sz="0" w:space="0"/>
          <w:left w:val="none" w:color="auto" w:sz="0" w:space="0"/>
          <w:bottom w:val="none" w:color="auto" w:sz="0" w:space="0"/>
          <w:right w:val="none" w:color="auto" w:sz="0" w:space="0"/>
        </w:pBdr>
        <w:rPr>
          <w:rFonts w:ascii="??_GB2312" w:hAnsi="??_GB2312" w:cs="??_GB2312"/>
          <w:color w:val="auto"/>
          <w:sz w:val="32"/>
          <w:szCs w:val="32"/>
          <w:highlight w:val="none"/>
        </w:rPr>
      </w:pPr>
    </w:p>
    <w:p>
      <w:pPr>
        <w:pStyle w:val="35"/>
        <w:pBdr>
          <w:top w:val="none" w:color="auto" w:sz="0" w:space="0"/>
          <w:left w:val="none" w:color="auto" w:sz="0" w:space="0"/>
          <w:bottom w:val="none" w:color="auto" w:sz="0" w:space="0"/>
          <w:right w:val="none" w:color="auto" w:sz="0" w:space="0"/>
        </w:pBdr>
        <w:rPr>
          <w:rFonts w:ascii="??_GB2312" w:hAnsi="??_GB2312" w:cs="??_GB2312"/>
          <w:color w:val="auto"/>
          <w:sz w:val="32"/>
          <w:szCs w:val="32"/>
          <w:highlight w:val="none"/>
        </w:rPr>
      </w:pPr>
      <w:r>
        <w:rPr>
          <w:rFonts w:hint="eastAsia" w:ascii="宋体" w:hAnsi="宋体" w:cs="宋体"/>
          <w:color w:val="auto"/>
          <w:sz w:val="32"/>
          <w:szCs w:val="32"/>
          <w:highlight w:val="none"/>
          <w:lang w:val="zh-TW" w:eastAsia="zh-TW"/>
        </w:rPr>
        <w:t>第二部分</w:t>
      </w:r>
      <w:r>
        <w:rPr>
          <w:rFonts w:hint="eastAsia" w:ascii="宋体" w:hAnsi="宋体" w:cs="宋体"/>
          <w:color w:val="auto"/>
          <w:sz w:val="32"/>
          <w:szCs w:val="32"/>
          <w:highlight w:val="none"/>
          <w:lang w:val="en-US" w:eastAsia="zh-CN"/>
        </w:rPr>
        <w:t xml:space="preserve">    </w:t>
      </w:r>
      <w:r>
        <w:rPr>
          <w:rFonts w:hint="eastAsia" w:ascii="宋体" w:hAnsi="宋体" w:cs="宋体"/>
          <w:color w:val="auto"/>
          <w:sz w:val="32"/>
          <w:szCs w:val="32"/>
          <w:highlight w:val="none"/>
        </w:rPr>
        <w:t>招标说明</w:t>
      </w:r>
    </w:p>
    <w:p>
      <w:pPr>
        <w:pStyle w:val="35"/>
        <w:pBdr>
          <w:top w:val="none" w:color="auto" w:sz="0" w:space="0"/>
          <w:left w:val="none" w:color="auto" w:sz="0" w:space="0"/>
          <w:bottom w:val="none" w:color="auto" w:sz="0" w:space="0"/>
          <w:right w:val="none" w:color="auto" w:sz="0" w:space="0"/>
        </w:pBdr>
        <w:rPr>
          <w:rFonts w:ascii="??_GB2312" w:hAnsi="??_GB2312" w:cs="??_GB2312"/>
          <w:color w:val="auto"/>
          <w:sz w:val="32"/>
          <w:szCs w:val="32"/>
          <w:highlight w:val="none"/>
        </w:rPr>
      </w:pPr>
    </w:p>
    <w:p>
      <w:pPr>
        <w:pStyle w:val="35"/>
        <w:pBdr>
          <w:top w:val="none" w:color="auto" w:sz="0" w:space="0"/>
          <w:left w:val="none" w:color="auto" w:sz="0" w:space="0"/>
          <w:bottom w:val="none" w:color="auto" w:sz="0" w:space="0"/>
          <w:right w:val="none" w:color="auto" w:sz="0" w:space="0"/>
        </w:pBdr>
        <w:rPr>
          <w:rFonts w:hint="eastAsia" w:ascii="宋体" w:hAnsi="宋体" w:cs="宋体"/>
          <w:color w:val="auto"/>
          <w:sz w:val="32"/>
          <w:szCs w:val="32"/>
          <w:highlight w:val="none"/>
          <w:lang w:val="zh-TW" w:eastAsia="zh-TW"/>
        </w:rPr>
      </w:pPr>
      <w:r>
        <w:rPr>
          <w:rFonts w:hint="eastAsia" w:ascii="宋体" w:hAnsi="宋体" w:cs="宋体"/>
          <w:color w:val="auto"/>
          <w:sz w:val="32"/>
          <w:szCs w:val="32"/>
          <w:highlight w:val="none"/>
          <w:lang w:val="zh-TW" w:eastAsia="zh-TW"/>
        </w:rPr>
        <w:t>第三部分</w:t>
      </w:r>
      <w:r>
        <w:rPr>
          <w:rFonts w:hint="eastAsia" w:ascii="宋体" w:hAnsi="宋体" w:cs="宋体"/>
          <w:color w:val="auto"/>
          <w:sz w:val="32"/>
          <w:szCs w:val="32"/>
          <w:highlight w:val="none"/>
          <w:lang w:val="en-US" w:eastAsia="zh-CN"/>
        </w:rPr>
        <w:t xml:space="preserve">    </w:t>
      </w:r>
      <w:r>
        <w:rPr>
          <w:rFonts w:hint="eastAsia" w:ascii="宋体" w:hAnsi="宋体" w:cs="宋体"/>
          <w:color w:val="auto"/>
          <w:sz w:val="32"/>
          <w:szCs w:val="32"/>
          <w:highlight w:val="none"/>
          <w:lang w:val="zh-TW" w:eastAsia="zh-TW"/>
        </w:rPr>
        <w:t>采购</w:t>
      </w:r>
      <w:r>
        <w:rPr>
          <w:rFonts w:hint="eastAsia" w:ascii="宋体" w:hAnsi="宋体" w:cs="宋体"/>
          <w:color w:val="auto"/>
          <w:sz w:val="32"/>
          <w:szCs w:val="32"/>
          <w:highlight w:val="none"/>
        </w:rPr>
        <w:t>内容</w:t>
      </w:r>
      <w:r>
        <w:rPr>
          <w:rFonts w:hint="eastAsia" w:ascii="宋体" w:hAnsi="宋体" w:cs="宋体"/>
          <w:color w:val="auto"/>
          <w:sz w:val="32"/>
          <w:szCs w:val="32"/>
          <w:highlight w:val="none"/>
          <w:lang w:val="zh-TW" w:eastAsia="zh-TW"/>
        </w:rPr>
        <w:t>及要求</w:t>
      </w:r>
    </w:p>
    <w:p>
      <w:pPr>
        <w:pStyle w:val="35"/>
        <w:pBdr>
          <w:top w:val="none" w:color="auto" w:sz="0" w:space="0"/>
          <w:left w:val="none" w:color="auto" w:sz="0" w:space="0"/>
          <w:bottom w:val="none" w:color="auto" w:sz="0" w:space="0"/>
          <w:right w:val="none" w:color="auto" w:sz="0" w:space="0"/>
        </w:pBdr>
        <w:rPr>
          <w:rFonts w:hint="eastAsia" w:ascii="宋体" w:hAnsi="宋体" w:cs="宋体"/>
          <w:color w:val="auto"/>
          <w:sz w:val="32"/>
          <w:szCs w:val="32"/>
          <w:highlight w:val="none"/>
          <w:lang w:val="zh-TW" w:eastAsia="zh-TW"/>
        </w:rPr>
      </w:pPr>
    </w:p>
    <w:p>
      <w:pPr>
        <w:pStyle w:val="35"/>
        <w:pBdr>
          <w:top w:val="none" w:color="auto" w:sz="0" w:space="0"/>
          <w:left w:val="none" w:color="auto" w:sz="0" w:space="0"/>
          <w:bottom w:val="none" w:color="auto" w:sz="0" w:space="0"/>
          <w:right w:val="none" w:color="auto" w:sz="0" w:space="0"/>
        </w:pBdr>
        <w:rPr>
          <w:rFonts w:ascii="宋体" w:cs="宋体"/>
          <w:color w:val="auto"/>
          <w:sz w:val="32"/>
          <w:szCs w:val="32"/>
          <w:highlight w:val="none"/>
        </w:rPr>
      </w:pPr>
      <w:r>
        <w:rPr>
          <w:rFonts w:hint="eastAsia" w:ascii="宋体" w:hAnsi="宋体" w:cs="宋体"/>
          <w:color w:val="auto"/>
          <w:sz w:val="32"/>
          <w:szCs w:val="32"/>
          <w:highlight w:val="none"/>
          <w:lang w:val="zh-TW" w:eastAsia="zh-TW"/>
        </w:rPr>
        <w:t>第四部分</w:t>
      </w:r>
      <w:r>
        <w:rPr>
          <w:rFonts w:hint="eastAsia" w:ascii="宋体" w:hAnsi="宋体" w:cs="宋体"/>
          <w:color w:val="auto"/>
          <w:sz w:val="32"/>
          <w:szCs w:val="32"/>
          <w:highlight w:val="none"/>
          <w:lang w:val="en-US" w:eastAsia="zh-CN"/>
        </w:rPr>
        <w:t xml:space="preserve">    </w:t>
      </w:r>
      <w:r>
        <w:rPr>
          <w:rFonts w:hint="eastAsia" w:ascii="宋体" w:hAnsi="宋体" w:cs="宋体"/>
          <w:color w:val="auto"/>
          <w:sz w:val="32"/>
          <w:szCs w:val="32"/>
          <w:highlight w:val="none"/>
          <w:lang w:val="zh-TW" w:eastAsia="zh-TW"/>
        </w:rPr>
        <w:t>合同条款</w:t>
      </w:r>
    </w:p>
    <w:p>
      <w:pPr>
        <w:pStyle w:val="35"/>
        <w:pBdr>
          <w:top w:val="none" w:color="auto" w:sz="0" w:space="0"/>
          <w:left w:val="none" w:color="auto" w:sz="0" w:space="0"/>
          <w:bottom w:val="none" w:color="auto" w:sz="0" w:space="0"/>
          <w:right w:val="none" w:color="auto" w:sz="0" w:space="0"/>
        </w:pBdr>
        <w:rPr>
          <w:rFonts w:ascii="??_GB2312" w:hAnsi="??_GB2312" w:cs="??_GB2312"/>
          <w:color w:val="auto"/>
          <w:sz w:val="32"/>
          <w:szCs w:val="32"/>
          <w:highlight w:val="none"/>
        </w:rPr>
      </w:pPr>
    </w:p>
    <w:p>
      <w:pPr>
        <w:pStyle w:val="35"/>
        <w:pBdr>
          <w:top w:val="none" w:color="auto" w:sz="0" w:space="0"/>
          <w:left w:val="none" w:color="auto" w:sz="0" w:space="0"/>
          <w:bottom w:val="none" w:color="auto" w:sz="0" w:space="0"/>
          <w:right w:val="none" w:color="auto" w:sz="0" w:space="0"/>
        </w:pBdr>
        <w:rPr>
          <w:rFonts w:ascii="宋体" w:cs="宋体"/>
          <w:color w:val="auto"/>
          <w:sz w:val="28"/>
          <w:szCs w:val="28"/>
          <w:highlight w:val="none"/>
        </w:rPr>
      </w:pPr>
      <w:r>
        <w:rPr>
          <w:rFonts w:hint="eastAsia" w:ascii="宋体" w:hAnsi="宋体" w:cs="宋体"/>
          <w:color w:val="auto"/>
          <w:sz w:val="32"/>
          <w:szCs w:val="32"/>
          <w:highlight w:val="none"/>
          <w:lang w:val="zh-TW" w:eastAsia="zh-TW"/>
        </w:rPr>
        <w:t>第五部分</w:t>
      </w:r>
      <w:r>
        <w:rPr>
          <w:rFonts w:hint="eastAsia" w:ascii="宋体" w:hAnsi="宋体" w:cs="宋体"/>
          <w:color w:val="auto"/>
          <w:sz w:val="32"/>
          <w:szCs w:val="32"/>
          <w:highlight w:val="none"/>
          <w:lang w:val="en-US" w:eastAsia="zh-CN"/>
        </w:rPr>
        <w:t xml:space="preserve">    </w:t>
      </w:r>
      <w:r>
        <w:rPr>
          <w:rFonts w:hint="eastAsia" w:ascii="宋体" w:hAnsi="宋体" w:cs="宋体"/>
          <w:color w:val="auto"/>
          <w:sz w:val="32"/>
          <w:szCs w:val="32"/>
          <w:highlight w:val="none"/>
          <w:lang w:val="zh-TW" w:eastAsia="zh-TW"/>
        </w:rPr>
        <w:t>评标方法</w:t>
      </w:r>
    </w:p>
    <w:p>
      <w:pPr>
        <w:pStyle w:val="35"/>
        <w:pBdr>
          <w:top w:val="none" w:color="auto" w:sz="0" w:space="0"/>
          <w:left w:val="none" w:color="auto" w:sz="0" w:space="0"/>
          <w:bottom w:val="none" w:color="auto" w:sz="0" w:space="0"/>
          <w:right w:val="none" w:color="auto" w:sz="0" w:space="0"/>
        </w:pBdr>
        <w:tabs>
          <w:tab w:val="left" w:pos="7200"/>
        </w:tabs>
        <w:rPr>
          <w:rFonts w:ascii="??_GB2312" w:hAnsi="??_GB2312" w:cs="??_GB2312"/>
          <w:color w:val="auto"/>
          <w:sz w:val="32"/>
          <w:szCs w:val="32"/>
          <w:highlight w:val="none"/>
        </w:rPr>
      </w:pPr>
    </w:p>
    <w:p>
      <w:pPr>
        <w:pStyle w:val="35"/>
        <w:pBdr>
          <w:top w:val="none" w:color="auto" w:sz="0" w:space="0"/>
          <w:left w:val="none" w:color="auto" w:sz="0" w:space="0"/>
          <w:bottom w:val="none" w:color="auto" w:sz="0" w:space="0"/>
          <w:right w:val="none" w:color="auto" w:sz="0" w:space="0"/>
        </w:pBdr>
        <w:rPr>
          <w:rFonts w:ascii="宋体" w:cs="宋体"/>
          <w:color w:val="auto"/>
          <w:sz w:val="32"/>
          <w:szCs w:val="32"/>
          <w:highlight w:val="none"/>
        </w:rPr>
      </w:pPr>
      <w:r>
        <w:rPr>
          <w:rFonts w:hint="eastAsia" w:ascii="宋体" w:hAnsi="宋体" w:cs="宋体"/>
          <w:color w:val="auto"/>
          <w:sz w:val="32"/>
          <w:szCs w:val="32"/>
          <w:highlight w:val="none"/>
          <w:lang w:val="zh-TW" w:eastAsia="zh-TW"/>
        </w:rPr>
        <w:t>第六部分</w:t>
      </w:r>
      <w:r>
        <w:rPr>
          <w:rFonts w:hint="eastAsia" w:ascii="宋体" w:hAnsi="宋体" w:cs="宋体"/>
          <w:color w:val="auto"/>
          <w:sz w:val="32"/>
          <w:szCs w:val="32"/>
          <w:highlight w:val="none"/>
          <w:lang w:val="en-US" w:eastAsia="zh-CN"/>
        </w:rPr>
        <w:t xml:space="preserve">    </w:t>
      </w:r>
      <w:r>
        <w:rPr>
          <w:rFonts w:hint="eastAsia" w:ascii="宋体" w:hAnsi="宋体" w:cs="宋体"/>
          <w:color w:val="auto"/>
          <w:sz w:val="32"/>
          <w:szCs w:val="32"/>
          <w:highlight w:val="none"/>
          <w:lang w:val="zh-TW" w:eastAsia="zh-TW"/>
        </w:rPr>
        <w:t>投标文件相关格式</w:t>
      </w:r>
    </w:p>
    <w:p>
      <w:pPr>
        <w:pStyle w:val="35"/>
        <w:pBdr>
          <w:top w:val="none" w:color="auto" w:sz="0" w:space="0"/>
          <w:left w:val="none" w:color="auto" w:sz="0" w:space="0"/>
          <w:bottom w:val="none" w:color="auto" w:sz="0" w:space="0"/>
          <w:right w:val="none" w:color="auto" w:sz="0" w:space="0"/>
        </w:pBdr>
        <w:rPr>
          <w:rFonts w:ascii="宋体" w:cs="宋体"/>
          <w:color w:val="auto"/>
          <w:sz w:val="32"/>
          <w:szCs w:val="32"/>
          <w:highlight w:val="none"/>
        </w:rPr>
      </w:pPr>
    </w:p>
    <w:p>
      <w:pPr>
        <w:pStyle w:val="2"/>
        <w:pBdr>
          <w:top w:val="none" w:color="auto" w:sz="0" w:space="0"/>
          <w:left w:val="none" w:color="auto" w:sz="0" w:space="0"/>
          <w:bottom w:val="none" w:color="auto" w:sz="0" w:space="0"/>
          <w:right w:val="none" w:color="auto" w:sz="0" w:space="0"/>
        </w:pBdr>
        <w:spacing w:before="0" w:after="0" w:line="700" w:lineRule="exact"/>
        <w:rPr>
          <w:color w:val="auto"/>
          <w:highlight w:val="none"/>
        </w:rPr>
      </w:pPr>
      <w:r>
        <w:rPr>
          <w:rFonts w:hint="eastAsia" w:ascii="宋体" w:hAnsi="宋体" w:cs="宋体"/>
          <w:color w:val="auto"/>
          <w:highlight w:val="none"/>
          <w:lang w:val="zh-TW" w:eastAsia="zh-TW"/>
        </w:rPr>
        <w:t>第一部分采购公告</w:t>
      </w:r>
    </w:p>
    <w:p>
      <w:pPr>
        <w:adjustRightInd w:val="0"/>
        <w:snapToGrid w:val="0"/>
        <w:spacing w:line="360" w:lineRule="auto"/>
        <w:rPr>
          <w:rFonts w:ascii="Arial" w:hAnsi="Arial" w:cs="Arial"/>
          <w:color w:val="auto"/>
          <w:highlight w:val="none"/>
          <w:lang w:eastAsia="zh-CN"/>
        </w:rPr>
      </w:pPr>
      <w:r>
        <w:rPr>
          <w:rFonts w:ascii="Arial" w:hAnsi="Arial" w:cs="Arial"/>
          <w:color w:val="auto"/>
          <w:highlight w:val="none"/>
          <w:lang w:eastAsia="zh-CN"/>
        </w:rPr>
        <w:t> </w:t>
      </w:r>
      <w:r>
        <w:rPr>
          <w:rFonts w:hint="eastAsia" w:ascii="Arial" w:hAnsi="Arial" w:cs="Arial"/>
          <w:color w:val="auto"/>
          <w:highlight w:val="none"/>
          <w:lang w:eastAsia="zh-CN"/>
        </w:rPr>
        <w:t xml:space="preserve">   </w:t>
      </w:r>
      <w:r>
        <w:rPr>
          <w:rFonts w:ascii="Arial" w:hAnsi="Arial" w:cs="Arial"/>
          <w:color w:val="auto"/>
          <w:highlight w:val="none"/>
          <w:lang w:eastAsia="zh-CN"/>
        </w:rPr>
        <w:t>项目概况</w:t>
      </w:r>
    </w:p>
    <w:p>
      <w:pPr>
        <w:spacing w:before="75" w:after="75" w:line="360" w:lineRule="auto"/>
        <w:rPr>
          <w:rFonts w:ascii="Arial" w:hAnsi="Arial" w:cs="Arial"/>
          <w:color w:val="auto"/>
          <w:highlight w:val="none"/>
          <w:lang w:eastAsia="zh-CN"/>
        </w:rPr>
      </w:pPr>
      <w:r>
        <w:rPr>
          <w:rFonts w:ascii="Arial" w:hAnsi="Arial" w:cs="Arial"/>
          <w:color w:val="auto"/>
          <w:highlight w:val="none"/>
          <w:lang w:eastAsia="zh-CN"/>
        </w:rPr>
        <w:t>     </w:t>
      </w:r>
      <w:r>
        <w:rPr>
          <w:rFonts w:hint="eastAsia" w:ascii="Arial" w:hAnsi="Arial" w:cs="Arial"/>
          <w:color w:val="auto"/>
          <w:highlight w:val="none"/>
          <w:u w:val="single"/>
          <w:lang w:eastAsia="zh-CN"/>
        </w:rPr>
        <w:t>衢州市柯城区人民医院被服租赁洗涤整体外包采购项目</w:t>
      </w:r>
      <w:r>
        <w:rPr>
          <w:rFonts w:ascii="Arial" w:hAnsi="Arial" w:cs="Arial"/>
          <w:color w:val="auto"/>
          <w:highlight w:val="none"/>
          <w:lang w:eastAsia="zh-CN"/>
        </w:rPr>
        <w:t>的潜在投标人应在 </w:t>
      </w:r>
      <w:r>
        <w:rPr>
          <w:rFonts w:ascii="Arial" w:hAnsi="Arial" w:cs="Arial"/>
          <w:color w:val="auto"/>
          <w:highlight w:val="none"/>
          <w:u w:val="single"/>
          <w:lang w:eastAsia="zh-CN"/>
        </w:rPr>
        <w:t>网上下载 </w:t>
      </w:r>
      <w:r>
        <w:rPr>
          <w:rFonts w:ascii="Arial" w:hAnsi="Arial" w:cs="Arial"/>
          <w:color w:val="auto"/>
          <w:highlight w:val="none"/>
          <w:lang w:eastAsia="zh-CN"/>
        </w:rPr>
        <w:t>获取（下载）招标文件，并于 </w:t>
      </w:r>
      <w:r>
        <w:rPr>
          <w:rFonts w:ascii="Arial" w:hAnsi="Arial" w:cs="Arial"/>
          <w:color w:val="auto"/>
          <w:highlight w:val="none"/>
          <w:u w:val="single"/>
          <w:lang w:eastAsia="zh-CN"/>
        </w:rPr>
        <w:t> </w:t>
      </w:r>
      <w:r>
        <w:rPr>
          <w:rFonts w:hint="eastAsia" w:ascii="Arial" w:hAnsi="Arial" w:cs="Arial"/>
          <w:color w:val="auto"/>
          <w:highlight w:val="none"/>
          <w:u w:val="single"/>
          <w:lang w:eastAsia="zh-CN"/>
        </w:rPr>
        <w:t>202</w:t>
      </w:r>
      <w:r>
        <w:rPr>
          <w:rFonts w:hint="eastAsia" w:ascii="Arial" w:hAnsi="Arial" w:cs="Arial"/>
          <w:color w:val="auto"/>
          <w:highlight w:val="none"/>
          <w:u w:val="single"/>
          <w:lang w:val="en-US" w:eastAsia="zh-CN"/>
        </w:rPr>
        <w:t>2</w:t>
      </w:r>
      <w:r>
        <w:rPr>
          <w:rFonts w:hint="eastAsia" w:ascii="Arial" w:hAnsi="Arial" w:cs="Arial"/>
          <w:color w:val="auto"/>
          <w:highlight w:val="none"/>
          <w:u w:val="single"/>
          <w:lang w:eastAsia="zh-CN"/>
        </w:rPr>
        <w:t>年</w:t>
      </w:r>
      <w:r>
        <w:rPr>
          <w:rFonts w:hint="eastAsia" w:ascii="Arial" w:hAnsi="Arial" w:cs="Arial"/>
          <w:color w:val="auto"/>
          <w:highlight w:val="none"/>
          <w:u w:val="single"/>
          <w:lang w:val="en-US" w:eastAsia="zh-CN"/>
        </w:rPr>
        <w:t>5</w:t>
      </w:r>
      <w:r>
        <w:rPr>
          <w:rFonts w:ascii="Arial" w:hAnsi="Arial" w:cs="Arial"/>
          <w:color w:val="auto"/>
          <w:highlight w:val="none"/>
          <w:u w:val="single"/>
          <w:lang w:eastAsia="zh-CN"/>
        </w:rPr>
        <w:t>月</w:t>
      </w:r>
      <w:r>
        <w:rPr>
          <w:rFonts w:hint="eastAsia" w:ascii="Arial" w:hAnsi="Arial" w:cs="Arial"/>
          <w:color w:val="auto"/>
          <w:highlight w:val="none"/>
          <w:u w:val="single"/>
          <w:lang w:val="en-US" w:eastAsia="zh-CN"/>
        </w:rPr>
        <w:t>21</w:t>
      </w:r>
      <w:r>
        <w:rPr>
          <w:rFonts w:ascii="Arial" w:hAnsi="Arial" w:cs="Arial"/>
          <w:color w:val="auto"/>
          <w:highlight w:val="none"/>
          <w:u w:val="single"/>
          <w:lang w:eastAsia="zh-CN"/>
        </w:rPr>
        <w:t>日</w:t>
      </w:r>
      <w:r>
        <w:rPr>
          <w:rFonts w:hint="eastAsia" w:ascii="Arial" w:hAnsi="Arial" w:cs="Arial"/>
          <w:color w:val="auto"/>
          <w:highlight w:val="none"/>
          <w:u w:val="single"/>
          <w:lang w:val="en-US" w:eastAsia="zh-CN"/>
        </w:rPr>
        <w:t xml:space="preserve">9 </w:t>
      </w:r>
      <w:r>
        <w:rPr>
          <w:rFonts w:ascii="Arial" w:hAnsi="Arial" w:cs="Arial"/>
          <w:color w:val="auto"/>
          <w:highlight w:val="none"/>
          <w:u w:val="single"/>
          <w:lang w:eastAsia="zh-CN"/>
        </w:rPr>
        <w:t>:</w:t>
      </w:r>
      <w:r>
        <w:rPr>
          <w:rFonts w:hint="eastAsia" w:ascii="Arial" w:hAnsi="Arial" w:cs="Arial"/>
          <w:color w:val="auto"/>
          <w:highlight w:val="none"/>
          <w:u w:val="single"/>
          <w:lang w:val="en-US" w:eastAsia="zh-CN"/>
        </w:rPr>
        <w:t xml:space="preserve"> 30</w:t>
      </w:r>
      <w:r>
        <w:rPr>
          <w:rFonts w:ascii="Arial" w:hAnsi="Arial" w:cs="Arial"/>
          <w:color w:val="auto"/>
          <w:highlight w:val="none"/>
          <w:lang w:eastAsia="zh-CN"/>
        </w:rPr>
        <w:t>（北京时间）前递交（上传）投标文件。</w:t>
      </w:r>
    </w:p>
    <w:p>
      <w:pPr>
        <w:spacing w:line="360" w:lineRule="auto"/>
        <w:rPr>
          <w:rFonts w:ascii="Arial" w:hAnsi="Arial" w:cs="Arial"/>
          <w:color w:val="auto"/>
          <w:highlight w:val="none"/>
          <w:lang w:eastAsia="zh-CN"/>
        </w:rPr>
      </w:pPr>
      <w:r>
        <w:rPr>
          <w:rFonts w:ascii="Arial" w:hAnsi="Arial" w:cs="Arial"/>
          <w:b/>
          <w:bCs/>
          <w:color w:val="auto"/>
          <w:highlight w:val="none"/>
          <w:lang w:eastAsia="zh-CN"/>
        </w:rPr>
        <w:t>一、项目基本情况</w:t>
      </w:r>
    </w:p>
    <w:p>
      <w:pPr>
        <w:spacing w:before="75" w:after="75" w:line="360" w:lineRule="auto"/>
        <w:rPr>
          <w:rFonts w:ascii="Arial" w:hAnsi="Arial" w:cs="Arial"/>
          <w:color w:val="auto"/>
          <w:highlight w:val="none"/>
          <w:lang w:eastAsia="zh-CN"/>
        </w:rPr>
      </w:pPr>
      <w:r>
        <w:rPr>
          <w:rFonts w:ascii="Arial" w:hAnsi="Arial" w:cs="Arial"/>
          <w:color w:val="auto"/>
          <w:highlight w:val="none"/>
          <w:lang w:eastAsia="zh-CN"/>
        </w:rPr>
        <w:t>    项目编号： </w:t>
      </w:r>
      <w:r>
        <w:rPr>
          <w:rFonts w:hint="eastAsia" w:ascii="Arial" w:hAnsi="Arial" w:cs="Arial"/>
          <w:color w:val="auto"/>
          <w:highlight w:val="none"/>
          <w:lang w:eastAsia="zh-CN"/>
        </w:rPr>
        <w:t>ZJJYQZ2022012</w:t>
      </w:r>
      <w:r>
        <w:rPr>
          <w:rFonts w:ascii="Arial" w:hAnsi="Arial" w:cs="Arial"/>
          <w:color w:val="auto"/>
          <w:highlight w:val="none"/>
          <w:lang w:eastAsia="zh-CN"/>
        </w:rPr>
        <w:t> </w:t>
      </w:r>
    </w:p>
    <w:p>
      <w:pPr>
        <w:spacing w:before="75" w:after="75" w:line="360" w:lineRule="auto"/>
        <w:rPr>
          <w:rFonts w:ascii="Arial" w:hAnsi="Arial" w:cs="Arial"/>
          <w:color w:val="auto"/>
          <w:highlight w:val="none"/>
          <w:lang w:eastAsia="zh-CN"/>
        </w:rPr>
      </w:pPr>
      <w:r>
        <w:rPr>
          <w:rFonts w:ascii="Arial" w:hAnsi="Arial" w:cs="Arial"/>
          <w:color w:val="auto"/>
          <w:highlight w:val="none"/>
          <w:lang w:eastAsia="zh-CN"/>
        </w:rPr>
        <w:t>    项目名称：  </w:t>
      </w:r>
      <w:r>
        <w:rPr>
          <w:rFonts w:hint="eastAsia" w:ascii="Arial" w:hAnsi="Arial" w:cs="Arial"/>
          <w:color w:val="auto"/>
          <w:highlight w:val="none"/>
          <w:lang w:eastAsia="zh-CN"/>
        </w:rPr>
        <w:t>衢州市柯城区人民医院被服租赁洗涤整体外包采购项目</w:t>
      </w:r>
      <w:r>
        <w:rPr>
          <w:rFonts w:ascii="Arial" w:hAnsi="Arial" w:cs="Arial"/>
          <w:color w:val="auto"/>
          <w:highlight w:val="none"/>
          <w:lang w:eastAsia="zh-CN"/>
        </w:rPr>
        <w:t> </w:t>
      </w:r>
    </w:p>
    <w:p>
      <w:pPr>
        <w:spacing w:before="75" w:after="75" w:line="360" w:lineRule="auto"/>
        <w:rPr>
          <w:rFonts w:ascii="Arial" w:hAnsi="Arial" w:cs="Arial"/>
          <w:color w:val="auto"/>
          <w:highlight w:val="none"/>
          <w:lang w:eastAsia="zh-CN"/>
        </w:rPr>
      </w:pPr>
      <w:r>
        <w:rPr>
          <w:rFonts w:ascii="Arial" w:hAnsi="Arial" w:cs="Arial"/>
          <w:color w:val="auto"/>
          <w:highlight w:val="none"/>
          <w:lang w:eastAsia="zh-CN"/>
        </w:rPr>
        <w:t>    预算金额（元）：</w:t>
      </w:r>
      <w:r>
        <w:rPr>
          <w:rFonts w:hint="eastAsia" w:ascii="Arial" w:hAnsi="Arial" w:cs="Arial"/>
          <w:color w:val="auto"/>
          <w:highlight w:val="none"/>
          <w:lang w:val="en-US" w:eastAsia="zh-CN"/>
        </w:rPr>
        <w:t>5971068</w:t>
      </w:r>
      <w:r>
        <w:rPr>
          <w:rFonts w:hint="eastAsia" w:ascii="Arial" w:hAnsi="Arial" w:cs="Arial"/>
          <w:color w:val="auto"/>
          <w:highlight w:val="none"/>
          <w:lang w:eastAsia="zh-CN"/>
        </w:rPr>
        <w:t>元</w:t>
      </w:r>
    </w:p>
    <w:p>
      <w:pPr>
        <w:spacing w:before="75" w:after="75" w:line="360" w:lineRule="auto"/>
        <w:rPr>
          <w:rFonts w:ascii="Arial" w:hAnsi="Arial" w:cs="Arial"/>
          <w:color w:val="auto"/>
          <w:highlight w:val="none"/>
          <w:lang w:eastAsia="zh-CN"/>
        </w:rPr>
      </w:pPr>
      <w:r>
        <w:rPr>
          <w:rFonts w:ascii="Arial" w:hAnsi="Arial" w:cs="Arial"/>
          <w:color w:val="auto"/>
          <w:highlight w:val="none"/>
          <w:lang w:eastAsia="zh-CN"/>
        </w:rPr>
        <w:t>    最高限价（元）：</w:t>
      </w:r>
      <w:r>
        <w:rPr>
          <w:rFonts w:hint="eastAsia" w:ascii="Arial" w:hAnsi="Arial" w:cs="Arial"/>
          <w:color w:val="auto"/>
          <w:highlight w:val="none"/>
          <w:lang w:eastAsia="zh-CN"/>
        </w:rPr>
        <w:t>5971068元</w:t>
      </w:r>
    </w:p>
    <w:p>
      <w:pPr>
        <w:adjustRightInd w:val="0"/>
        <w:snapToGrid w:val="0"/>
        <w:ind w:firstLine="255"/>
        <w:rPr>
          <w:rFonts w:ascii="Arial" w:hAnsi="Arial" w:cs="Arial"/>
          <w:color w:val="auto"/>
          <w:highlight w:val="none"/>
          <w:lang w:eastAsia="zh-CN"/>
        </w:rPr>
      </w:pPr>
      <w:r>
        <w:rPr>
          <w:rFonts w:ascii="Arial" w:hAnsi="Arial" w:cs="Arial"/>
          <w:color w:val="auto"/>
          <w:highlight w:val="none"/>
        </w:rPr>
        <w:t>采购需求：</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0"/>
        <w:gridCol w:w="1876"/>
        <w:gridCol w:w="2177"/>
        <w:gridCol w:w="1351"/>
        <w:gridCol w:w="2019"/>
        <w:gridCol w:w="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vAlign w:val="center"/>
          </w:tcPr>
          <w:p>
            <w:pPr>
              <w:pStyle w:val="19"/>
              <w:pBdr>
                <w:top w:val="none" w:color="auto" w:sz="0" w:space="0"/>
                <w:left w:val="none" w:color="auto" w:sz="0" w:space="0"/>
                <w:bottom w:val="none" w:color="auto" w:sz="0" w:space="0"/>
                <w:right w:val="none" w:color="auto" w:sz="0" w:space="0"/>
              </w:pBdr>
              <w:ind w:left="0" w:firstLine="0"/>
              <w:jc w:val="center"/>
              <w:rPr>
                <w:color w:val="auto"/>
                <w:highlight w:val="none"/>
              </w:rPr>
            </w:pPr>
            <w:r>
              <w:rPr>
                <w:rFonts w:ascii="宋体" w:hAnsi="宋体" w:cs="宋体"/>
                <w:color w:val="auto"/>
                <w:kern w:val="0"/>
                <w:sz w:val="24"/>
                <w:szCs w:val="24"/>
                <w:highlight w:val="none"/>
              </w:rPr>
              <w:t>标项序号</w:t>
            </w:r>
          </w:p>
        </w:tc>
        <w:tc>
          <w:tcPr>
            <w:tcW w:w="1876" w:type="dxa"/>
            <w:vAlign w:val="center"/>
          </w:tcPr>
          <w:p>
            <w:pPr>
              <w:pStyle w:val="19"/>
              <w:pBdr>
                <w:top w:val="none" w:color="auto" w:sz="0" w:space="0"/>
                <w:left w:val="none" w:color="auto" w:sz="0" w:space="0"/>
                <w:bottom w:val="none" w:color="auto" w:sz="0" w:space="0"/>
                <w:right w:val="none" w:color="auto" w:sz="0" w:space="0"/>
              </w:pBdr>
              <w:ind w:left="0" w:firstLine="0"/>
              <w:jc w:val="center"/>
              <w:rPr>
                <w:color w:val="auto"/>
                <w:highlight w:val="none"/>
              </w:rPr>
            </w:pPr>
            <w:r>
              <w:rPr>
                <w:rFonts w:ascii="宋体" w:hAnsi="宋体" w:cs="宋体"/>
                <w:color w:val="auto"/>
                <w:kern w:val="0"/>
                <w:sz w:val="24"/>
                <w:szCs w:val="24"/>
                <w:highlight w:val="none"/>
              </w:rPr>
              <w:t>标项名称</w:t>
            </w:r>
          </w:p>
        </w:tc>
        <w:tc>
          <w:tcPr>
            <w:tcW w:w="2177" w:type="dxa"/>
            <w:vAlign w:val="center"/>
          </w:tcPr>
          <w:p>
            <w:pPr>
              <w:pStyle w:val="19"/>
              <w:pBdr>
                <w:top w:val="none" w:color="auto" w:sz="0" w:space="0"/>
                <w:left w:val="none" w:color="auto" w:sz="0" w:space="0"/>
                <w:bottom w:val="none" w:color="auto" w:sz="0" w:space="0"/>
                <w:right w:val="none" w:color="auto" w:sz="0" w:space="0"/>
              </w:pBdr>
              <w:ind w:left="0" w:firstLine="0"/>
              <w:jc w:val="center"/>
              <w:rPr>
                <w:color w:val="auto"/>
                <w:highlight w:val="none"/>
              </w:rPr>
            </w:pPr>
            <w:r>
              <w:rPr>
                <w:rFonts w:hint="eastAsia" w:ascii="宋体" w:hAnsi="宋体" w:cs="宋体"/>
                <w:color w:val="auto"/>
                <w:kern w:val="0"/>
                <w:sz w:val="24"/>
                <w:szCs w:val="24"/>
                <w:highlight w:val="none"/>
                <w:lang w:val="en-US" w:eastAsia="zh-CN"/>
              </w:rPr>
              <w:t>服务期</w:t>
            </w:r>
          </w:p>
        </w:tc>
        <w:tc>
          <w:tcPr>
            <w:tcW w:w="1351" w:type="dxa"/>
            <w:vAlign w:val="center"/>
          </w:tcPr>
          <w:p>
            <w:pPr>
              <w:pStyle w:val="19"/>
              <w:pBdr>
                <w:top w:val="none" w:color="auto" w:sz="0" w:space="0"/>
                <w:left w:val="none" w:color="auto" w:sz="0" w:space="0"/>
                <w:bottom w:val="none" w:color="auto" w:sz="0" w:space="0"/>
                <w:right w:val="none" w:color="auto" w:sz="0" w:space="0"/>
              </w:pBdr>
              <w:ind w:left="0" w:leftChars="0" w:firstLine="0" w:firstLineChars="0"/>
              <w:jc w:val="center"/>
              <w:rPr>
                <w:rFonts w:ascii="宋体" w:hAnsi="宋体" w:cs="宋体"/>
                <w:color w:val="auto"/>
                <w:kern w:val="0"/>
                <w:sz w:val="24"/>
                <w:szCs w:val="24"/>
                <w:highlight w:val="none"/>
              </w:rPr>
            </w:pPr>
            <w:r>
              <w:rPr>
                <w:rFonts w:ascii="宋体" w:hAnsi="宋体" w:cs="宋体"/>
                <w:color w:val="auto"/>
                <w:kern w:val="0"/>
                <w:sz w:val="24"/>
                <w:szCs w:val="24"/>
                <w:highlight w:val="none"/>
              </w:rPr>
              <w:t>预算金额(元)</w:t>
            </w:r>
          </w:p>
        </w:tc>
        <w:tc>
          <w:tcPr>
            <w:tcW w:w="2019" w:type="dxa"/>
            <w:vAlign w:val="center"/>
          </w:tcPr>
          <w:p>
            <w:pPr>
              <w:pStyle w:val="19"/>
              <w:pBdr>
                <w:top w:val="none" w:color="auto" w:sz="0" w:space="0"/>
                <w:left w:val="none" w:color="auto" w:sz="0" w:space="0"/>
                <w:bottom w:val="none" w:color="auto" w:sz="0" w:space="0"/>
                <w:right w:val="none" w:color="auto" w:sz="0" w:space="0"/>
              </w:pBdr>
              <w:ind w:left="0" w:firstLine="0"/>
              <w:jc w:val="center"/>
              <w:rPr>
                <w:color w:val="auto"/>
                <w:highlight w:val="none"/>
              </w:rPr>
            </w:pPr>
            <w:r>
              <w:rPr>
                <w:rFonts w:ascii="宋体" w:hAnsi="宋体" w:cs="宋体"/>
                <w:color w:val="auto"/>
                <w:kern w:val="0"/>
                <w:sz w:val="24"/>
                <w:szCs w:val="24"/>
                <w:highlight w:val="none"/>
              </w:rPr>
              <w:t>简要规格描述</w:t>
            </w:r>
          </w:p>
        </w:tc>
        <w:tc>
          <w:tcPr>
            <w:tcW w:w="684" w:type="dxa"/>
            <w:vAlign w:val="center"/>
          </w:tcPr>
          <w:p>
            <w:pPr>
              <w:pStyle w:val="19"/>
              <w:pBdr>
                <w:top w:val="none" w:color="auto" w:sz="0" w:space="0"/>
                <w:left w:val="none" w:color="auto" w:sz="0" w:space="0"/>
                <w:bottom w:val="none" w:color="auto" w:sz="0" w:space="0"/>
                <w:right w:val="none" w:color="auto" w:sz="0" w:space="0"/>
              </w:pBdr>
              <w:ind w:left="0" w:firstLine="0"/>
              <w:jc w:val="center"/>
              <w:rPr>
                <w:color w:val="auto"/>
                <w:highlight w:val="none"/>
              </w:rPr>
            </w:pPr>
            <w:r>
              <w:rPr>
                <w:rFonts w:ascii="宋体" w:hAnsi="宋体" w:cs="宋体"/>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vAlign w:val="center"/>
          </w:tcPr>
          <w:p>
            <w:pPr>
              <w:pStyle w:val="19"/>
              <w:pBdr>
                <w:top w:val="none" w:color="auto" w:sz="0" w:space="0"/>
                <w:left w:val="none" w:color="auto" w:sz="0" w:space="0"/>
                <w:bottom w:val="none" w:color="auto" w:sz="0" w:space="0"/>
                <w:right w:val="none" w:color="auto" w:sz="0" w:space="0"/>
              </w:pBdr>
              <w:ind w:left="0" w:firstLine="0"/>
              <w:jc w:val="center"/>
              <w:rPr>
                <w:color w:val="auto"/>
                <w:highlight w:val="none"/>
              </w:rPr>
            </w:pPr>
            <w:r>
              <w:rPr>
                <w:rFonts w:ascii="宋体" w:hAnsi="宋体" w:cs="宋体"/>
                <w:color w:val="auto"/>
                <w:kern w:val="0"/>
                <w:sz w:val="24"/>
                <w:szCs w:val="24"/>
                <w:highlight w:val="none"/>
              </w:rPr>
              <w:t>1</w:t>
            </w:r>
          </w:p>
        </w:tc>
        <w:tc>
          <w:tcPr>
            <w:tcW w:w="1876" w:type="dxa"/>
            <w:vAlign w:val="center"/>
          </w:tcPr>
          <w:p>
            <w:pPr>
              <w:pStyle w:val="19"/>
              <w:pBdr>
                <w:top w:val="none" w:color="auto" w:sz="0" w:space="0"/>
                <w:left w:val="none" w:color="auto" w:sz="0" w:space="0"/>
                <w:bottom w:val="none" w:color="auto" w:sz="0" w:space="0"/>
                <w:right w:val="none" w:color="auto" w:sz="0" w:space="0"/>
              </w:pBdr>
              <w:ind w:left="0" w:firstLine="0"/>
              <w:jc w:val="center"/>
              <w:rPr>
                <w:rFonts w:hint="default"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衢州市柯城区人民医院被服租赁洗涤</w:t>
            </w:r>
            <w:r>
              <w:rPr>
                <w:rFonts w:hint="default" w:ascii="宋体" w:hAnsi="宋体" w:cs="宋体"/>
                <w:color w:val="auto"/>
                <w:kern w:val="0"/>
                <w:sz w:val="24"/>
                <w:szCs w:val="24"/>
                <w:highlight w:val="none"/>
                <w:lang w:eastAsia="zh-CN"/>
              </w:rPr>
              <w:t>整体外包采购项目</w:t>
            </w:r>
          </w:p>
        </w:tc>
        <w:tc>
          <w:tcPr>
            <w:tcW w:w="2177" w:type="dxa"/>
            <w:vAlign w:val="center"/>
          </w:tcPr>
          <w:p>
            <w:pPr>
              <w:pStyle w:val="19"/>
              <w:pBdr>
                <w:top w:val="none" w:color="auto" w:sz="0" w:space="0"/>
                <w:left w:val="none" w:color="auto" w:sz="0" w:space="0"/>
                <w:bottom w:val="none" w:color="auto" w:sz="0" w:space="0"/>
                <w:right w:val="none" w:color="auto" w:sz="0" w:space="0"/>
              </w:pBdr>
              <w:ind w:left="0" w:firstLine="0"/>
              <w:jc w:val="center"/>
              <w:rPr>
                <w:rFonts w:hint="default" w:ascii="宋体" w:hAnsi="宋体" w:eastAsia="宋体" w:cs="宋体"/>
                <w:color w:val="auto"/>
                <w:kern w:val="0"/>
                <w:sz w:val="24"/>
                <w:szCs w:val="24"/>
                <w:highlight w:val="none"/>
                <w:lang w:eastAsia="zh-CN"/>
              </w:rPr>
            </w:pPr>
            <w:r>
              <w:rPr>
                <w:rFonts w:hint="default" w:ascii="宋体" w:hAnsi="宋体" w:cs="宋体"/>
                <w:color w:val="auto"/>
                <w:kern w:val="0"/>
                <w:sz w:val="24"/>
                <w:szCs w:val="24"/>
                <w:highlight w:val="none"/>
                <w:lang w:val="en-US" w:eastAsia="zh-CN"/>
              </w:rPr>
              <w:t>3</w:t>
            </w:r>
            <w:r>
              <w:rPr>
                <w:rFonts w:hint="default" w:ascii="宋体" w:hAnsi="宋体" w:cs="宋体"/>
                <w:color w:val="auto"/>
                <w:kern w:val="0"/>
                <w:sz w:val="24"/>
                <w:szCs w:val="24"/>
                <w:highlight w:val="none"/>
                <w:lang w:eastAsia="zh-CN"/>
              </w:rPr>
              <w:t>年</w:t>
            </w:r>
          </w:p>
        </w:tc>
        <w:tc>
          <w:tcPr>
            <w:tcW w:w="1351" w:type="dxa"/>
            <w:vAlign w:val="center"/>
          </w:tcPr>
          <w:p>
            <w:pPr>
              <w:pStyle w:val="19"/>
              <w:pBdr>
                <w:top w:val="none" w:color="auto" w:sz="0" w:space="0"/>
                <w:left w:val="none" w:color="auto" w:sz="0" w:space="0"/>
                <w:bottom w:val="none" w:color="auto" w:sz="0" w:space="0"/>
                <w:right w:val="none" w:color="auto" w:sz="0" w:space="0"/>
              </w:pBdr>
              <w:ind w:left="0" w:leftChars="0" w:firstLine="0" w:firstLineChars="0"/>
              <w:jc w:val="center"/>
              <w:rPr>
                <w:rFonts w:ascii="宋体" w:hAnsi="宋体" w:cs="宋体"/>
                <w:color w:val="auto"/>
                <w:kern w:val="0"/>
                <w:sz w:val="24"/>
                <w:szCs w:val="24"/>
                <w:highlight w:val="none"/>
              </w:rPr>
            </w:pPr>
            <w:r>
              <w:rPr>
                <w:rFonts w:hint="default" w:ascii="宋体" w:hAnsi="宋体" w:cs="宋体"/>
                <w:color w:val="auto"/>
                <w:kern w:val="0"/>
                <w:sz w:val="24"/>
                <w:szCs w:val="24"/>
                <w:highlight w:val="none"/>
                <w:lang w:val="en-US" w:eastAsia="zh-CN"/>
              </w:rPr>
              <w:t>5971068</w:t>
            </w:r>
          </w:p>
        </w:tc>
        <w:tc>
          <w:tcPr>
            <w:tcW w:w="2019" w:type="dxa"/>
            <w:vAlign w:val="center"/>
          </w:tcPr>
          <w:p>
            <w:pPr>
              <w:pStyle w:val="19"/>
              <w:pBdr>
                <w:top w:val="none" w:color="auto" w:sz="0" w:space="0"/>
                <w:left w:val="none" w:color="auto" w:sz="0" w:space="0"/>
                <w:bottom w:val="none" w:color="auto" w:sz="0" w:space="0"/>
                <w:right w:val="none" w:color="auto" w:sz="0" w:space="0"/>
              </w:pBdr>
              <w:ind w:left="0" w:firstLine="0"/>
              <w:jc w:val="center"/>
              <w:rPr>
                <w:color w:val="auto"/>
                <w:highlight w:val="none"/>
              </w:rPr>
            </w:pPr>
            <w:r>
              <w:rPr>
                <w:rFonts w:ascii="宋体" w:hAnsi="宋体" w:cs="宋体"/>
                <w:color w:val="auto"/>
                <w:kern w:val="0"/>
                <w:sz w:val="24"/>
                <w:szCs w:val="24"/>
                <w:highlight w:val="none"/>
              </w:rPr>
              <w:t>详见采购文件</w:t>
            </w:r>
          </w:p>
        </w:tc>
        <w:tc>
          <w:tcPr>
            <w:tcW w:w="684" w:type="dxa"/>
            <w:vAlign w:val="center"/>
          </w:tcPr>
          <w:p>
            <w:pPr>
              <w:pStyle w:val="19"/>
              <w:pBdr>
                <w:top w:val="none" w:color="auto" w:sz="0" w:space="0"/>
                <w:left w:val="none" w:color="auto" w:sz="0" w:space="0"/>
                <w:bottom w:val="none" w:color="auto" w:sz="0" w:space="0"/>
                <w:right w:val="none" w:color="auto" w:sz="0" w:space="0"/>
              </w:pBdr>
              <w:ind w:left="0" w:firstLine="0"/>
              <w:jc w:val="center"/>
              <w:rPr>
                <w:color w:val="auto"/>
                <w:highlight w:val="none"/>
              </w:rPr>
            </w:pPr>
          </w:p>
        </w:tc>
      </w:tr>
    </w:tbl>
    <w:p>
      <w:pPr>
        <w:spacing w:line="360" w:lineRule="auto"/>
        <w:rPr>
          <w:rFonts w:ascii="Arial" w:hAnsi="Arial" w:cs="Arial"/>
          <w:color w:val="auto"/>
          <w:highlight w:val="none"/>
          <w:lang w:eastAsia="zh-CN"/>
        </w:rPr>
      </w:pPr>
      <w:r>
        <w:rPr>
          <w:rFonts w:ascii="Arial" w:hAnsi="Arial" w:cs="Arial"/>
          <w:color w:val="auto"/>
          <w:highlight w:val="none"/>
        </w:rPr>
        <w:t>合同履行期限：</w:t>
      </w:r>
      <w:r>
        <w:rPr>
          <w:rFonts w:hint="eastAsia" w:ascii="Arial" w:hAnsi="Arial" w:cs="Arial"/>
          <w:color w:val="auto"/>
          <w:highlight w:val="none"/>
          <w:lang w:val="en-US" w:eastAsia="zh-CN"/>
        </w:rPr>
        <w:t>服务期3年。</w:t>
      </w:r>
      <w:r>
        <w:rPr>
          <w:rFonts w:ascii="Arial" w:hAnsi="Arial" w:cs="Arial"/>
          <w:color w:val="auto"/>
          <w:highlight w:val="none"/>
          <w:lang w:eastAsia="zh-CN"/>
        </w:rPr>
        <w:t xml:space="preserve">  </w:t>
      </w:r>
    </w:p>
    <w:p>
      <w:pPr>
        <w:spacing w:line="360" w:lineRule="auto"/>
        <w:rPr>
          <w:rFonts w:ascii="Arial" w:hAnsi="Arial" w:cs="Arial"/>
          <w:color w:val="auto"/>
          <w:highlight w:val="none"/>
          <w:lang w:eastAsia="zh-CN"/>
        </w:rPr>
      </w:pPr>
      <w:r>
        <w:rPr>
          <w:rFonts w:ascii="Arial" w:hAnsi="Arial" w:cs="Arial"/>
          <w:color w:val="auto"/>
          <w:highlight w:val="none"/>
          <w:lang w:eastAsia="zh-CN"/>
        </w:rPr>
        <w:t>本项目接受联合体投标。</w:t>
      </w:r>
    </w:p>
    <w:p>
      <w:pPr>
        <w:spacing w:line="360" w:lineRule="auto"/>
        <w:rPr>
          <w:rFonts w:ascii="Arial" w:hAnsi="Arial" w:cs="Arial"/>
          <w:b/>
          <w:bCs/>
          <w:color w:val="auto"/>
          <w:highlight w:val="none"/>
          <w:lang w:eastAsia="zh-CN"/>
        </w:rPr>
      </w:pPr>
      <w:r>
        <w:rPr>
          <w:rFonts w:ascii="Arial" w:hAnsi="Arial" w:cs="Arial"/>
          <w:b/>
          <w:bCs/>
          <w:color w:val="auto"/>
          <w:highlight w:val="none"/>
          <w:lang w:eastAsia="zh-CN"/>
        </w:rPr>
        <w:t>二、申请人的资格要求：</w:t>
      </w:r>
    </w:p>
    <w:p>
      <w:pPr>
        <w:spacing w:line="360" w:lineRule="auto"/>
        <w:ind w:firstLine="255"/>
        <w:rPr>
          <w:rFonts w:ascii="Arial" w:hAnsi="Arial" w:cs="Arial"/>
          <w:color w:val="auto"/>
          <w:highlight w:val="none"/>
          <w:lang w:eastAsia="zh-CN"/>
        </w:rPr>
      </w:pPr>
      <w:r>
        <w:rPr>
          <w:rFonts w:ascii="Arial" w:hAnsi="Arial" w:cs="Arial"/>
          <w:color w:val="auto"/>
          <w:highlight w:val="none"/>
          <w:lang w:eastAsia="zh-CN"/>
        </w:rPr>
        <w:t>1.满足《中华人民共和国政府采购法》第二十二条规定；</w:t>
      </w:r>
    </w:p>
    <w:p>
      <w:pPr>
        <w:spacing w:line="360" w:lineRule="auto"/>
        <w:ind w:firstLine="255"/>
        <w:rPr>
          <w:rFonts w:ascii="Arial" w:hAnsi="Arial" w:cs="Arial"/>
          <w:color w:val="auto"/>
          <w:highlight w:val="none"/>
          <w:lang w:eastAsia="zh-CN"/>
        </w:rPr>
      </w:pPr>
      <w:r>
        <w:rPr>
          <w:rFonts w:hint="eastAsia" w:ascii="Arial" w:hAnsi="Arial" w:cs="Arial"/>
          <w:color w:val="auto"/>
          <w:highlight w:val="none"/>
          <w:lang w:eastAsia="zh-CN"/>
        </w:rPr>
        <w:t>2.在中华人民共和国境内注册，具能够承担本项目的合格供应商；</w:t>
      </w:r>
    </w:p>
    <w:p>
      <w:pPr>
        <w:spacing w:line="360" w:lineRule="auto"/>
        <w:ind w:firstLine="255"/>
        <w:rPr>
          <w:rFonts w:hint="eastAsia" w:ascii="Arial" w:hAnsi="Arial" w:cs="Arial"/>
          <w:color w:val="auto"/>
          <w:highlight w:val="none"/>
          <w:lang w:eastAsia="zh-CN"/>
        </w:rPr>
      </w:pPr>
      <w:r>
        <w:rPr>
          <w:rFonts w:hint="eastAsia" w:ascii="Arial" w:hAnsi="Arial" w:cs="Arial"/>
          <w:color w:val="auto"/>
          <w:highlight w:val="none"/>
          <w:lang w:eastAsia="zh-CN"/>
        </w:rPr>
        <w:t>3.未被“信用中国”（www.creditchina.gov.cn）、中国政府采购网（www.ccgp.gov.cn）列入失信被执行人、重大税收违法案件当事人名单、政府采购严重违法失信行为记录名单。</w:t>
      </w:r>
    </w:p>
    <w:p>
      <w:pPr>
        <w:spacing w:line="360" w:lineRule="auto"/>
        <w:ind w:firstLine="255"/>
        <w:rPr>
          <w:rFonts w:ascii="Arial" w:hAnsi="Arial" w:cs="Arial"/>
          <w:color w:val="auto"/>
          <w:highlight w:val="none"/>
          <w:lang w:eastAsia="zh-CN"/>
        </w:rPr>
      </w:pPr>
      <w:r>
        <w:rPr>
          <w:rFonts w:hint="eastAsia" w:ascii="Arial" w:hAnsi="Arial" w:cs="Arial"/>
          <w:color w:val="auto"/>
          <w:highlight w:val="none"/>
          <w:lang w:val="en-US" w:eastAsia="zh-CN"/>
        </w:rPr>
        <w:t>4.</w:t>
      </w:r>
      <w:r>
        <w:rPr>
          <w:rFonts w:ascii="Arial" w:hAnsi="Arial" w:cs="Arial"/>
          <w:color w:val="auto"/>
          <w:highlight w:val="none"/>
          <w:lang w:eastAsia="zh-CN"/>
        </w:rPr>
        <w:t>落实政府采购政策需满足的资格要求：</w:t>
      </w:r>
      <w:r>
        <w:rPr>
          <w:rFonts w:hint="eastAsia" w:ascii="Arial" w:hAnsi="Arial" w:cs="Arial"/>
          <w:color w:val="auto"/>
          <w:highlight w:val="none"/>
          <w:lang w:val="en-US" w:eastAsia="zh-CN"/>
        </w:rPr>
        <w:t>本项目面向</w:t>
      </w:r>
      <w:r>
        <w:rPr>
          <w:rFonts w:ascii="Arial" w:hAnsi="Arial" w:cs="Arial"/>
          <w:color w:val="auto"/>
          <w:highlight w:val="none"/>
          <w:lang w:eastAsia="zh-CN"/>
        </w:rPr>
        <w:t>中小企业/小微企业</w:t>
      </w:r>
      <w:r>
        <w:rPr>
          <w:rFonts w:hint="eastAsia" w:ascii="Arial" w:hAnsi="Arial" w:cs="Arial"/>
          <w:color w:val="auto"/>
          <w:highlight w:val="none"/>
          <w:lang w:eastAsia="zh-CN"/>
        </w:rPr>
        <w:t>。</w:t>
      </w:r>
    </w:p>
    <w:p>
      <w:pPr>
        <w:spacing w:line="360" w:lineRule="auto"/>
        <w:rPr>
          <w:rFonts w:ascii="Arial" w:hAnsi="Arial" w:cs="Arial"/>
          <w:b/>
          <w:bCs/>
          <w:color w:val="auto"/>
          <w:highlight w:val="none"/>
          <w:lang w:eastAsia="zh-CN"/>
        </w:rPr>
      </w:pPr>
      <w:r>
        <w:rPr>
          <w:rFonts w:ascii="Arial" w:hAnsi="Arial" w:cs="Arial"/>
          <w:b/>
          <w:bCs/>
          <w:color w:val="auto"/>
          <w:highlight w:val="none"/>
          <w:lang w:eastAsia="zh-CN"/>
        </w:rPr>
        <w:t>三、获取招标文件</w:t>
      </w:r>
    </w:p>
    <w:p>
      <w:pPr>
        <w:spacing w:before="75" w:after="75" w:line="360" w:lineRule="auto"/>
        <w:ind w:firstLine="255"/>
        <w:rPr>
          <w:rFonts w:ascii="Arial" w:hAnsi="Arial" w:cs="Arial"/>
          <w:color w:val="auto"/>
          <w:highlight w:val="none"/>
          <w:lang w:eastAsia="zh-CN"/>
        </w:rPr>
      </w:pPr>
      <w:r>
        <w:rPr>
          <w:rFonts w:ascii="Arial" w:hAnsi="Arial" w:cs="Arial"/>
          <w:color w:val="auto"/>
          <w:highlight w:val="none"/>
          <w:lang w:eastAsia="zh-CN"/>
        </w:rPr>
        <w:t>时间：</w:t>
      </w:r>
      <w:r>
        <w:rPr>
          <w:rFonts w:hint="eastAsia" w:ascii="Arial" w:hAnsi="Arial" w:cs="Arial"/>
          <w:color w:val="auto"/>
          <w:highlight w:val="none"/>
          <w:u w:val="single"/>
          <w:lang w:eastAsia="zh-CN"/>
        </w:rPr>
        <w:t>投标截止时间前</w:t>
      </w:r>
      <w:r>
        <w:rPr>
          <w:rFonts w:ascii="Arial" w:hAnsi="Arial" w:cs="Arial"/>
          <w:color w:val="auto"/>
          <w:highlight w:val="none"/>
          <w:lang w:eastAsia="zh-CN"/>
        </w:rPr>
        <w:t>，每天上午</w:t>
      </w:r>
      <w:r>
        <w:rPr>
          <w:rFonts w:ascii="Arial" w:hAnsi="Arial" w:cs="Arial"/>
          <w:color w:val="auto"/>
          <w:highlight w:val="none"/>
          <w:u w:val="single"/>
          <w:lang w:eastAsia="zh-CN"/>
        </w:rPr>
        <w:t> 00:00至12:00</w:t>
      </w:r>
      <w:r>
        <w:rPr>
          <w:rFonts w:ascii="Arial" w:hAnsi="Arial" w:cs="Arial"/>
          <w:color w:val="auto"/>
          <w:highlight w:val="none"/>
          <w:lang w:eastAsia="zh-CN"/>
        </w:rPr>
        <w:t> ，下午</w:t>
      </w:r>
      <w:r>
        <w:rPr>
          <w:rFonts w:ascii="Arial" w:hAnsi="Arial" w:cs="Arial"/>
          <w:color w:val="auto"/>
          <w:highlight w:val="none"/>
          <w:u w:val="single"/>
          <w:lang w:eastAsia="zh-CN"/>
        </w:rPr>
        <w:t> 12:00至23:59 </w:t>
      </w:r>
      <w:r>
        <w:rPr>
          <w:rFonts w:ascii="Arial" w:hAnsi="Arial" w:cs="Arial"/>
          <w:color w:val="auto"/>
          <w:highlight w:val="none"/>
          <w:lang w:eastAsia="zh-CN"/>
        </w:rPr>
        <w:t>（北京时间，线上获取法定节假日均可）</w:t>
      </w:r>
    </w:p>
    <w:p>
      <w:pPr>
        <w:spacing w:before="75" w:after="75" w:line="360" w:lineRule="auto"/>
        <w:ind w:firstLine="255"/>
        <w:rPr>
          <w:rFonts w:ascii="Arial" w:hAnsi="Arial" w:cs="Arial"/>
          <w:color w:val="auto"/>
          <w:highlight w:val="none"/>
          <w:lang w:eastAsia="zh-CN"/>
        </w:rPr>
      </w:pPr>
      <w:r>
        <w:rPr>
          <w:rFonts w:ascii="Arial" w:hAnsi="Arial" w:cs="Arial"/>
          <w:color w:val="auto"/>
          <w:highlight w:val="none"/>
        </w:rPr>
        <w:t>地点（网址）：</w:t>
      </w:r>
      <w:r>
        <w:rPr>
          <w:color w:val="auto"/>
          <w:highlight w:val="none"/>
        </w:rPr>
        <w:fldChar w:fldCharType="begin"/>
      </w:r>
      <w:r>
        <w:rPr>
          <w:color w:val="auto"/>
          <w:highlight w:val="none"/>
        </w:rPr>
        <w:instrText xml:space="preserve"> HYPERLINK "http://www.zcygov.cn" </w:instrText>
      </w:r>
      <w:r>
        <w:rPr>
          <w:color w:val="auto"/>
          <w:highlight w:val="none"/>
        </w:rPr>
        <w:fldChar w:fldCharType="separate"/>
      </w:r>
      <w:r>
        <w:rPr>
          <w:rFonts w:hint="eastAsia" w:ascii="Arial" w:hAnsi="Arial" w:cs="Arial"/>
          <w:color w:val="auto"/>
          <w:highlight w:val="none"/>
          <w:lang w:eastAsia="zh-CN"/>
        </w:rPr>
        <w:t>www.zcygov.cn</w:t>
      </w:r>
      <w:r>
        <w:rPr>
          <w:rFonts w:hint="eastAsia" w:ascii="Arial" w:hAnsi="Arial" w:cs="Arial"/>
          <w:color w:val="auto"/>
          <w:highlight w:val="none"/>
          <w:lang w:eastAsia="zh-CN"/>
        </w:rPr>
        <w:fldChar w:fldCharType="end"/>
      </w:r>
    </w:p>
    <w:p>
      <w:pPr>
        <w:spacing w:before="75" w:after="75" w:line="360" w:lineRule="auto"/>
        <w:ind w:firstLine="255"/>
        <w:rPr>
          <w:rFonts w:ascii="Arial" w:hAnsi="Arial" w:cs="Arial"/>
          <w:color w:val="auto"/>
          <w:highlight w:val="none"/>
          <w:lang w:eastAsia="zh-CN"/>
        </w:rPr>
      </w:pPr>
      <w:r>
        <w:rPr>
          <w:rFonts w:ascii="Arial" w:hAnsi="Arial" w:cs="Arial"/>
          <w:color w:val="auto"/>
          <w:highlight w:val="none"/>
          <w:lang w:eastAsia="zh-CN"/>
        </w:rPr>
        <w:t>方式：网上下载 </w:t>
      </w:r>
      <w:r>
        <w:rPr>
          <w:rFonts w:hint="eastAsia" w:ascii="Arial" w:hAnsi="Arial" w:cs="Arial"/>
          <w:color w:val="auto"/>
          <w:highlight w:val="none"/>
          <w:lang w:eastAsia="zh-CN"/>
        </w:rPr>
        <w:t>登录“政府采购云平台”在线登记后获取</w:t>
      </w:r>
    </w:p>
    <w:p>
      <w:pPr>
        <w:spacing w:before="75" w:after="75" w:line="360" w:lineRule="auto"/>
        <w:ind w:firstLine="255"/>
        <w:rPr>
          <w:rFonts w:ascii="Arial" w:hAnsi="Arial" w:cs="Arial"/>
          <w:color w:val="auto"/>
          <w:highlight w:val="none"/>
          <w:lang w:eastAsia="zh-CN"/>
        </w:rPr>
      </w:pPr>
      <w:r>
        <w:rPr>
          <w:rFonts w:hint="eastAsia" w:ascii="Arial" w:hAnsi="Arial" w:cs="Arial"/>
          <w:color w:val="auto"/>
          <w:highlight w:val="none"/>
          <w:lang w:eastAsia="zh-CN"/>
        </w:rPr>
        <w:t>（1）潜在供应商完成“政府采购云平台”账号注册后，通过浙江政府采购网公告下方“潜在供应商获取采购文件”跳转登录或直接登录“政府采购云平台”（账号或短信验证码或CA方式登录），依次进入「项目采购」-「获取采购文件」-「申请获取采购文件」后在线登记、获取采购文件。</w:t>
      </w:r>
    </w:p>
    <w:p>
      <w:pPr>
        <w:spacing w:before="75" w:after="75" w:line="360" w:lineRule="auto"/>
        <w:ind w:firstLine="255"/>
        <w:rPr>
          <w:rFonts w:ascii="Arial" w:hAnsi="Arial" w:cs="Arial"/>
          <w:color w:val="auto"/>
          <w:highlight w:val="none"/>
          <w:lang w:eastAsia="zh-CN"/>
        </w:rPr>
      </w:pPr>
      <w:r>
        <w:rPr>
          <w:rFonts w:hint="eastAsia" w:ascii="Arial" w:hAnsi="Arial" w:cs="Arial"/>
          <w:color w:val="auto"/>
          <w:highlight w:val="none"/>
          <w:lang w:eastAsia="zh-CN"/>
        </w:rPr>
        <w:t>（2）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未按规定获取采购文件的供应商，对采购文件提起的质疑、投诉将不予受理。</w:t>
      </w:r>
    </w:p>
    <w:p>
      <w:pPr>
        <w:spacing w:line="360" w:lineRule="auto"/>
        <w:rPr>
          <w:rFonts w:ascii="Arial" w:hAnsi="Arial" w:cs="Arial"/>
          <w:b/>
          <w:bCs/>
          <w:color w:val="auto"/>
          <w:highlight w:val="none"/>
          <w:lang w:eastAsia="zh-CN"/>
        </w:rPr>
      </w:pPr>
      <w:r>
        <w:rPr>
          <w:rFonts w:ascii="Arial" w:hAnsi="Arial" w:cs="Arial"/>
          <w:b/>
          <w:bCs/>
          <w:color w:val="auto"/>
          <w:highlight w:val="none"/>
          <w:lang w:eastAsia="zh-CN"/>
        </w:rPr>
        <w:t>四、提交投标文件截止时间、开标时间和地点</w:t>
      </w:r>
    </w:p>
    <w:p>
      <w:pPr>
        <w:spacing w:before="75" w:after="75" w:line="360" w:lineRule="auto"/>
        <w:ind w:firstLine="480" w:firstLineChars="200"/>
        <w:rPr>
          <w:rFonts w:ascii="Arial" w:hAnsi="Arial" w:cs="Arial"/>
          <w:color w:val="auto"/>
          <w:highlight w:val="none"/>
          <w:lang w:eastAsia="zh-CN"/>
        </w:rPr>
      </w:pPr>
      <w:r>
        <w:rPr>
          <w:rFonts w:ascii="Arial" w:hAnsi="Arial" w:cs="Arial"/>
          <w:color w:val="auto"/>
          <w:highlight w:val="none"/>
          <w:lang w:eastAsia="zh-CN"/>
        </w:rPr>
        <w:t>提交投标文件截止时间：</w:t>
      </w:r>
      <w:r>
        <w:rPr>
          <w:rFonts w:hint="eastAsia" w:ascii="Arial" w:hAnsi="Arial" w:cs="Arial"/>
          <w:color w:val="auto"/>
          <w:highlight w:val="none"/>
          <w:u w:val="single"/>
          <w:lang w:eastAsia="zh-CN"/>
        </w:rPr>
        <w:t>202</w:t>
      </w:r>
      <w:r>
        <w:rPr>
          <w:rFonts w:hint="eastAsia" w:ascii="Arial" w:hAnsi="Arial" w:cs="Arial"/>
          <w:color w:val="auto"/>
          <w:highlight w:val="none"/>
          <w:u w:val="single"/>
          <w:lang w:val="en-US" w:eastAsia="zh-CN"/>
        </w:rPr>
        <w:t>2</w:t>
      </w:r>
      <w:r>
        <w:rPr>
          <w:rFonts w:hint="eastAsia" w:ascii="Arial" w:hAnsi="Arial" w:cs="Arial"/>
          <w:color w:val="auto"/>
          <w:highlight w:val="none"/>
          <w:u w:val="single"/>
          <w:lang w:eastAsia="zh-CN"/>
        </w:rPr>
        <w:t>年</w:t>
      </w:r>
      <w:r>
        <w:rPr>
          <w:rFonts w:hint="eastAsia" w:ascii="Arial" w:hAnsi="Arial" w:cs="Arial"/>
          <w:color w:val="auto"/>
          <w:highlight w:val="none"/>
          <w:u w:val="single"/>
          <w:lang w:val="en-US" w:eastAsia="zh-CN"/>
        </w:rPr>
        <w:t>5</w:t>
      </w:r>
      <w:r>
        <w:rPr>
          <w:rFonts w:ascii="Arial" w:hAnsi="Arial" w:cs="Arial"/>
          <w:color w:val="auto"/>
          <w:highlight w:val="none"/>
          <w:u w:val="single"/>
          <w:lang w:eastAsia="zh-CN"/>
        </w:rPr>
        <w:t>月</w:t>
      </w:r>
      <w:r>
        <w:rPr>
          <w:rFonts w:hint="eastAsia" w:ascii="Arial" w:hAnsi="Arial" w:cs="Arial"/>
          <w:color w:val="auto"/>
          <w:highlight w:val="none"/>
          <w:u w:val="single"/>
          <w:lang w:val="en-US" w:eastAsia="zh-CN"/>
        </w:rPr>
        <w:t>21</w:t>
      </w:r>
      <w:r>
        <w:rPr>
          <w:rFonts w:ascii="Arial" w:hAnsi="Arial" w:cs="Arial"/>
          <w:color w:val="auto"/>
          <w:highlight w:val="none"/>
          <w:u w:val="single"/>
          <w:lang w:eastAsia="zh-CN"/>
        </w:rPr>
        <w:t>日</w:t>
      </w:r>
      <w:r>
        <w:rPr>
          <w:rFonts w:hint="eastAsia" w:ascii="Arial" w:hAnsi="Arial" w:cs="Arial"/>
          <w:color w:val="auto"/>
          <w:highlight w:val="none"/>
          <w:u w:val="single"/>
          <w:lang w:val="en-US" w:eastAsia="zh-CN"/>
        </w:rPr>
        <w:t xml:space="preserve">9 </w:t>
      </w:r>
      <w:r>
        <w:rPr>
          <w:rFonts w:ascii="Arial" w:hAnsi="Arial" w:cs="Arial"/>
          <w:color w:val="auto"/>
          <w:highlight w:val="none"/>
          <w:u w:val="single"/>
          <w:lang w:eastAsia="zh-CN"/>
        </w:rPr>
        <w:t>:</w:t>
      </w:r>
      <w:r>
        <w:rPr>
          <w:rFonts w:hint="eastAsia" w:ascii="Arial" w:hAnsi="Arial" w:cs="Arial"/>
          <w:color w:val="auto"/>
          <w:highlight w:val="none"/>
          <w:u w:val="single"/>
          <w:lang w:val="en-US" w:eastAsia="zh-CN"/>
        </w:rPr>
        <w:t xml:space="preserve"> 30</w:t>
      </w:r>
      <w:r>
        <w:rPr>
          <w:rFonts w:ascii="Arial" w:hAnsi="Arial" w:cs="Arial"/>
          <w:color w:val="auto"/>
          <w:highlight w:val="none"/>
          <w:lang w:eastAsia="zh-CN"/>
        </w:rPr>
        <w:t>北京时间）</w:t>
      </w:r>
    </w:p>
    <w:p>
      <w:pPr>
        <w:spacing w:before="75" w:after="75" w:line="360" w:lineRule="auto"/>
        <w:ind w:firstLine="480" w:firstLineChars="200"/>
        <w:rPr>
          <w:rFonts w:ascii="Arial" w:hAnsi="Arial" w:cs="Arial"/>
          <w:color w:val="auto"/>
          <w:highlight w:val="none"/>
          <w:lang w:eastAsia="zh-CN"/>
        </w:rPr>
      </w:pPr>
      <w:r>
        <w:rPr>
          <w:rFonts w:hint="eastAsia" w:ascii="Arial" w:hAnsi="Arial" w:cs="Arial"/>
          <w:color w:val="auto"/>
          <w:highlight w:val="none"/>
          <w:lang w:eastAsia="zh-CN"/>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pacing w:before="75" w:after="75" w:line="360" w:lineRule="auto"/>
        <w:ind w:firstLine="480" w:firstLineChars="200"/>
        <w:rPr>
          <w:rFonts w:ascii="Arial" w:hAnsi="Arial" w:cs="Arial"/>
          <w:color w:val="auto"/>
          <w:highlight w:val="none"/>
          <w:lang w:eastAsia="zh-CN"/>
        </w:rPr>
      </w:pPr>
      <w:r>
        <w:rPr>
          <w:rFonts w:hint="eastAsia" w:ascii="Arial" w:hAnsi="Arial" w:cs="Arial"/>
          <w:color w:val="auto"/>
          <w:highlight w:val="none"/>
          <w:lang w:eastAsia="zh-CN"/>
        </w:rPr>
        <w:t>投标人应当在投标截止时间前将装有电子备份投标文件的光盘或U盘送交到开标地点，逾期送达将被拒收。如投标人未在投标截止时间前完成电子投标文件的传输递交，其电子备份投标文件也将退还。</w:t>
      </w:r>
    </w:p>
    <w:p>
      <w:pPr>
        <w:spacing w:before="75" w:after="75" w:line="360" w:lineRule="auto"/>
        <w:ind w:firstLine="480" w:firstLineChars="200"/>
        <w:rPr>
          <w:rFonts w:hint="default" w:ascii="Arial" w:hAnsi="Arial" w:cs="Arial"/>
          <w:color w:val="auto"/>
          <w:highlight w:val="none"/>
          <w:lang w:val="en-US" w:eastAsia="zh-CN"/>
        </w:rPr>
      </w:pPr>
      <w:r>
        <w:rPr>
          <w:rFonts w:ascii="Arial" w:hAnsi="Arial" w:cs="Arial"/>
          <w:color w:val="auto"/>
          <w:highlight w:val="none"/>
          <w:lang w:eastAsia="zh-CN"/>
        </w:rPr>
        <w:t>开标时间：</w:t>
      </w:r>
      <w:r>
        <w:rPr>
          <w:rFonts w:hint="eastAsia" w:ascii="Arial" w:hAnsi="Arial" w:cs="Arial"/>
          <w:color w:val="auto"/>
          <w:highlight w:val="none"/>
          <w:u w:val="single"/>
          <w:lang w:eastAsia="zh-CN"/>
        </w:rPr>
        <w:t>202</w:t>
      </w:r>
      <w:r>
        <w:rPr>
          <w:rFonts w:hint="eastAsia" w:ascii="Arial" w:hAnsi="Arial" w:cs="Arial"/>
          <w:color w:val="auto"/>
          <w:highlight w:val="none"/>
          <w:u w:val="single"/>
          <w:lang w:val="en-US" w:eastAsia="zh-CN"/>
        </w:rPr>
        <w:t>2</w:t>
      </w:r>
      <w:r>
        <w:rPr>
          <w:rFonts w:hint="eastAsia" w:ascii="Arial" w:hAnsi="Arial" w:cs="Arial"/>
          <w:color w:val="auto"/>
          <w:highlight w:val="none"/>
          <w:u w:val="single"/>
          <w:lang w:eastAsia="zh-CN"/>
        </w:rPr>
        <w:t>年</w:t>
      </w:r>
      <w:r>
        <w:rPr>
          <w:rFonts w:hint="eastAsia" w:ascii="Arial" w:hAnsi="Arial" w:cs="Arial"/>
          <w:color w:val="auto"/>
          <w:highlight w:val="none"/>
          <w:u w:val="single"/>
          <w:lang w:val="en-US" w:eastAsia="zh-CN"/>
        </w:rPr>
        <w:t>5</w:t>
      </w:r>
      <w:r>
        <w:rPr>
          <w:rFonts w:ascii="Arial" w:hAnsi="Arial" w:cs="Arial"/>
          <w:color w:val="auto"/>
          <w:highlight w:val="none"/>
          <w:u w:val="single"/>
          <w:lang w:eastAsia="zh-CN"/>
        </w:rPr>
        <w:t>月</w:t>
      </w:r>
      <w:r>
        <w:rPr>
          <w:rFonts w:hint="eastAsia" w:ascii="Arial" w:hAnsi="Arial" w:cs="Arial"/>
          <w:color w:val="auto"/>
          <w:highlight w:val="none"/>
          <w:u w:val="single"/>
          <w:lang w:val="en-US" w:eastAsia="zh-CN"/>
        </w:rPr>
        <w:t>21</w:t>
      </w:r>
      <w:r>
        <w:rPr>
          <w:rFonts w:ascii="Arial" w:hAnsi="Arial" w:cs="Arial"/>
          <w:color w:val="auto"/>
          <w:highlight w:val="none"/>
          <w:u w:val="single"/>
          <w:lang w:eastAsia="zh-CN"/>
        </w:rPr>
        <w:t>日</w:t>
      </w:r>
      <w:r>
        <w:rPr>
          <w:rFonts w:hint="eastAsia" w:ascii="Arial" w:hAnsi="Arial" w:cs="Arial"/>
          <w:color w:val="auto"/>
          <w:highlight w:val="none"/>
          <w:u w:val="single"/>
          <w:lang w:val="en-US" w:eastAsia="zh-CN"/>
        </w:rPr>
        <w:t xml:space="preserve">9 </w:t>
      </w:r>
      <w:r>
        <w:rPr>
          <w:rFonts w:ascii="Arial" w:hAnsi="Arial" w:cs="Arial"/>
          <w:color w:val="auto"/>
          <w:highlight w:val="none"/>
          <w:u w:val="single"/>
          <w:lang w:eastAsia="zh-CN"/>
        </w:rPr>
        <w:t>:</w:t>
      </w:r>
      <w:r>
        <w:rPr>
          <w:rFonts w:hint="eastAsia" w:ascii="Arial" w:hAnsi="Arial" w:cs="Arial"/>
          <w:color w:val="auto"/>
          <w:highlight w:val="none"/>
          <w:u w:val="single"/>
          <w:lang w:val="en-US" w:eastAsia="zh-CN"/>
        </w:rPr>
        <w:t xml:space="preserve"> 30</w:t>
      </w:r>
    </w:p>
    <w:p>
      <w:pPr>
        <w:spacing w:before="75" w:after="75" w:line="360" w:lineRule="auto"/>
        <w:rPr>
          <w:rFonts w:hint="default" w:ascii="Arial" w:hAnsi="Arial" w:cs="Arial"/>
          <w:color w:val="auto"/>
          <w:highlight w:val="none"/>
          <w:lang w:val="en-US" w:eastAsia="zh-CN"/>
        </w:rPr>
      </w:pPr>
      <w:r>
        <w:rPr>
          <w:rFonts w:ascii="Arial" w:hAnsi="Arial" w:cs="Arial"/>
          <w:color w:val="auto"/>
          <w:highlight w:val="none"/>
          <w:lang w:eastAsia="zh-CN"/>
        </w:rPr>
        <w:t> </w:t>
      </w:r>
      <w:r>
        <w:rPr>
          <w:rFonts w:hint="eastAsia" w:ascii="Arial" w:hAnsi="Arial" w:cs="Arial"/>
          <w:color w:val="auto"/>
          <w:highlight w:val="none"/>
          <w:lang w:val="en-US" w:eastAsia="zh-CN"/>
        </w:rPr>
        <w:t xml:space="preserve">   </w:t>
      </w:r>
      <w:r>
        <w:rPr>
          <w:rFonts w:ascii="Arial" w:hAnsi="Arial" w:cs="Arial"/>
          <w:color w:val="auto"/>
          <w:highlight w:val="none"/>
          <w:lang w:eastAsia="zh-CN"/>
        </w:rPr>
        <w:t xml:space="preserve">   开标地点（网址）：</w:t>
      </w:r>
      <w:r>
        <w:rPr>
          <w:rFonts w:ascii="Arial" w:hAnsi="Arial" w:cs="Arial"/>
          <w:color w:val="auto"/>
          <w:highlight w:val="none"/>
          <w:u w:val="single"/>
          <w:lang w:eastAsia="zh-CN"/>
        </w:rPr>
        <w:t> </w:t>
      </w:r>
      <w:r>
        <w:rPr>
          <w:rFonts w:hint="eastAsia" w:ascii="Arial" w:hAnsi="Arial" w:cs="Arial"/>
          <w:color w:val="auto"/>
          <w:highlight w:val="none"/>
          <w:u w:val="single"/>
          <w:lang w:eastAsia="zh-CN"/>
        </w:rPr>
        <w:t>“政府采购云平台”</w:t>
      </w:r>
    </w:p>
    <w:p>
      <w:pPr>
        <w:spacing w:before="255" w:after="255" w:line="360" w:lineRule="auto"/>
        <w:rPr>
          <w:rFonts w:ascii="Arial" w:hAnsi="Arial" w:cs="Arial"/>
          <w:color w:val="auto"/>
          <w:highlight w:val="none"/>
          <w:lang w:eastAsia="zh-CN"/>
        </w:rPr>
      </w:pPr>
      <w:r>
        <w:rPr>
          <w:rFonts w:ascii="Arial" w:hAnsi="Arial" w:cs="Arial"/>
          <w:b/>
          <w:bCs/>
          <w:color w:val="auto"/>
          <w:highlight w:val="none"/>
          <w:lang w:eastAsia="zh-CN"/>
        </w:rPr>
        <w:t>五、公告期限</w:t>
      </w:r>
    </w:p>
    <w:p>
      <w:pPr>
        <w:spacing w:before="75" w:after="75" w:line="360" w:lineRule="auto"/>
        <w:rPr>
          <w:rFonts w:ascii="Arial" w:hAnsi="Arial" w:cs="Arial"/>
          <w:color w:val="auto"/>
          <w:highlight w:val="none"/>
          <w:lang w:eastAsia="zh-CN"/>
        </w:rPr>
      </w:pPr>
      <w:r>
        <w:rPr>
          <w:rFonts w:ascii="Arial" w:hAnsi="Arial" w:cs="Arial"/>
          <w:color w:val="auto"/>
          <w:highlight w:val="none"/>
          <w:lang w:eastAsia="zh-CN"/>
        </w:rPr>
        <w:t>    自本公告发布之日起5个工作日。</w:t>
      </w:r>
    </w:p>
    <w:p>
      <w:pPr>
        <w:spacing w:before="255" w:after="255" w:line="360" w:lineRule="auto"/>
        <w:rPr>
          <w:rFonts w:ascii="Arial" w:hAnsi="Arial" w:cs="Arial"/>
          <w:color w:val="auto"/>
          <w:highlight w:val="none"/>
          <w:lang w:eastAsia="zh-CN"/>
        </w:rPr>
      </w:pPr>
      <w:r>
        <w:rPr>
          <w:rFonts w:ascii="Arial" w:hAnsi="Arial" w:cs="Arial"/>
          <w:b/>
          <w:bCs/>
          <w:color w:val="auto"/>
          <w:highlight w:val="none"/>
          <w:lang w:eastAsia="zh-CN"/>
        </w:rPr>
        <w:t>六、其他补充事宜</w:t>
      </w:r>
    </w:p>
    <w:p>
      <w:pPr>
        <w:pStyle w:val="18"/>
        <w:keepNext w:val="0"/>
        <w:keepLines w:val="0"/>
        <w:widowControl/>
        <w:suppressLineNumbers w:val="0"/>
        <w:spacing w:line="315" w:lineRule="atLeast"/>
        <w:ind w:left="0" w:firstLine="0"/>
        <w:rPr>
          <w:rFonts w:ascii="Arial" w:hAnsi="Arial" w:eastAsia="宋体" w:cs="Arial"/>
          <w:i w:val="0"/>
          <w:iCs w:val="0"/>
          <w:caps w:val="0"/>
          <w:color w:val="auto"/>
          <w:spacing w:val="0"/>
          <w:sz w:val="24"/>
          <w:szCs w:val="24"/>
          <w:highlight w:val="none"/>
        </w:rPr>
      </w:pPr>
      <w:r>
        <w:rPr>
          <w:rFonts w:ascii="仿宋" w:hAnsi="仿宋" w:eastAsia="仿宋" w:cs="仿宋"/>
          <w:i w:val="0"/>
          <w:iCs w:val="0"/>
          <w:caps w:val="0"/>
          <w:color w:val="auto"/>
          <w:spacing w:val="0"/>
          <w:sz w:val="27"/>
          <w:szCs w:val="27"/>
          <w:highlight w:val="none"/>
        </w:rPr>
        <w:t> </w:t>
      </w:r>
      <w:r>
        <w:rPr>
          <w:rFonts w:hint="eastAsia" w:ascii="仿宋" w:hAnsi="仿宋" w:eastAsia="仿宋" w:cs="仿宋"/>
          <w:i w:val="0"/>
          <w:iCs w:val="0"/>
          <w:caps w:val="0"/>
          <w:color w:val="auto"/>
          <w:spacing w:val="0"/>
          <w:sz w:val="27"/>
          <w:szCs w:val="27"/>
          <w:highlight w:val="none"/>
        </w:rPr>
        <w:t xml:space="preserve">  </w:t>
      </w:r>
      <w:r>
        <w:rPr>
          <w:rFonts w:hint="default" w:ascii="Arial" w:hAnsi="Arial" w:eastAsia="宋体" w:cs="Arial"/>
          <w:i w:val="0"/>
          <w:iCs w:val="0"/>
          <w:caps w:val="0"/>
          <w:color w:val="auto"/>
          <w:spacing w:val="0"/>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18"/>
        <w:keepNext w:val="0"/>
        <w:keepLines w:val="0"/>
        <w:widowControl/>
        <w:suppressLineNumbers w:val="0"/>
        <w:spacing w:line="315" w:lineRule="atLeast"/>
        <w:ind w:left="0" w:firstLine="0"/>
        <w:rPr>
          <w:rFonts w:hint="default" w:ascii="Arial" w:hAnsi="Arial" w:eastAsia="宋体" w:cs="Arial"/>
          <w:i w:val="0"/>
          <w:iCs w:val="0"/>
          <w:caps w:val="0"/>
          <w:color w:val="auto"/>
          <w:spacing w:val="0"/>
          <w:sz w:val="24"/>
          <w:szCs w:val="24"/>
          <w:highlight w:val="none"/>
        </w:rPr>
      </w:pPr>
      <w:r>
        <w:rPr>
          <w:rFonts w:hint="default" w:ascii="Arial" w:hAnsi="Arial" w:eastAsia="宋体" w:cs="Arial"/>
          <w:i w:val="0"/>
          <w:iCs w:val="0"/>
          <w:caps w:val="0"/>
          <w:color w:val="auto"/>
          <w:spacing w:val="0"/>
          <w:sz w:val="24"/>
          <w:szCs w:val="24"/>
          <w:highlight w:val="none"/>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8"/>
        <w:keepNext w:val="0"/>
        <w:keepLines w:val="0"/>
        <w:widowControl/>
        <w:suppressLineNumbers w:val="0"/>
        <w:spacing w:line="315" w:lineRule="atLeast"/>
        <w:ind w:left="0" w:firstLine="0"/>
        <w:rPr>
          <w:rFonts w:ascii="Arial" w:hAnsi="Arial" w:cs="Arial"/>
          <w:color w:val="auto"/>
          <w:highlight w:val="none"/>
          <w:lang w:eastAsia="zh-CN"/>
        </w:rPr>
      </w:pPr>
      <w:r>
        <w:rPr>
          <w:rFonts w:hint="default" w:ascii="Arial" w:hAnsi="Arial" w:eastAsia="宋体" w:cs="Arial"/>
          <w:i w:val="0"/>
          <w:iCs w:val="0"/>
          <w:caps w:val="0"/>
          <w:color w:val="auto"/>
          <w:spacing w:val="0"/>
          <w:sz w:val="24"/>
          <w:szCs w:val="24"/>
          <w:highlight w:val="none"/>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default" w:ascii="Arial" w:hAnsi="Arial" w:eastAsia="宋体" w:cs="Arial"/>
          <w:i w:val="0"/>
          <w:iCs w:val="0"/>
          <w:caps w:val="0"/>
          <w:color w:val="auto"/>
          <w:spacing w:val="0"/>
          <w:sz w:val="24"/>
          <w:szCs w:val="24"/>
          <w:highlight w:val="none"/>
        </w:rPr>
        <w:br w:type="textWrapping"/>
      </w:r>
      <w:r>
        <w:rPr>
          <w:rFonts w:hint="default" w:ascii="Arial" w:hAnsi="Arial" w:eastAsia="宋体" w:cs="Arial"/>
          <w:i w:val="0"/>
          <w:iCs w:val="0"/>
          <w:caps w:val="0"/>
          <w:color w:val="auto"/>
          <w:spacing w:val="0"/>
          <w:sz w:val="24"/>
          <w:szCs w:val="24"/>
          <w:highlight w:val="none"/>
        </w:rPr>
        <w:t>    4.其他事项：（1）电子投标说明：</w:t>
      </w:r>
      <w:r>
        <w:rPr>
          <w:rFonts w:hint="default" w:ascii="Arial" w:hAnsi="Arial" w:eastAsia="宋体" w:cs="Arial"/>
          <w:i w:val="0"/>
          <w:iCs w:val="0"/>
          <w:caps w:val="0"/>
          <w:color w:val="auto"/>
          <w:spacing w:val="0"/>
          <w:sz w:val="24"/>
          <w:szCs w:val="24"/>
          <w:highlight w:val="none"/>
        </w:rPr>
        <w:br w:type="textWrapping"/>
      </w:r>
      <w:r>
        <w:rPr>
          <w:rFonts w:hint="default" w:ascii="Arial" w:hAnsi="Arial" w:eastAsia="宋体" w:cs="Arial"/>
          <w:i w:val="0"/>
          <w:iCs w:val="0"/>
          <w:caps w:val="0"/>
          <w:color w:val="auto"/>
          <w:spacing w:val="0"/>
          <w:sz w:val="24"/>
          <w:szCs w:val="24"/>
          <w:highlight w:val="none"/>
        </w:rPr>
        <w:t>①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r>
        <w:rPr>
          <w:rFonts w:hint="default" w:ascii="Arial" w:hAnsi="Arial" w:eastAsia="宋体" w:cs="Arial"/>
          <w:i w:val="0"/>
          <w:iCs w:val="0"/>
          <w:caps w:val="0"/>
          <w:color w:val="auto"/>
          <w:spacing w:val="0"/>
          <w:sz w:val="24"/>
          <w:szCs w:val="24"/>
          <w:highlight w:val="none"/>
        </w:rPr>
        <w:br w:type="textWrapping"/>
      </w:r>
      <w:r>
        <w:rPr>
          <w:rFonts w:hint="default" w:ascii="Arial" w:hAnsi="Arial" w:eastAsia="宋体" w:cs="Arial"/>
          <w:i w:val="0"/>
          <w:iCs w:val="0"/>
          <w:caps w:val="0"/>
          <w:color w:val="auto"/>
          <w:spacing w:val="0"/>
          <w:sz w:val="24"/>
          <w:szCs w:val="24"/>
          <w:highlight w:val="none"/>
        </w:rPr>
        <w:t>②投标人应在开标前完成CA数字证书办理。完成CA数字证书办理预计一周左右，建议各投标人抓紧时间办理。</w:t>
      </w:r>
      <w:r>
        <w:rPr>
          <w:rFonts w:hint="default" w:ascii="Arial" w:hAnsi="Arial" w:eastAsia="宋体" w:cs="Arial"/>
          <w:i w:val="0"/>
          <w:iCs w:val="0"/>
          <w:caps w:val="0"/>
          <w:color w:val="auto"/>
          <w:spacing w:val="0"/>
          <w:sz w:val="24"/>
          <w:szCs w:val="24"/>
          <w:highlight w:val="none"/>
        </w:rPr>
        <w:br w:type="textWrapping"/>
      </w:r>
      <w:r>
        <w:rPr>
          <w:rFonts w:hint="default" w:ascii="Arial" w:hAnsi="Arial" w:eastAsia="宋体" w:cs="Arial"/>
          <w:i w:val="0"/>
          <w:iCs w:val="0"/>
          <w:caps w:val="0"/>
          <w:color w:val="auto"/>
          <w:spacing w:val="0"/>
          <w:sz w:val="24"/>
          <w:szCs w:val="24"/>
          <w:highlight w:val="none"/>
        </w:rPr>
        <w:t>③投标人通过政采云平台电子投标工具制作投标文件，电子投标工具请供应商自行前往浙江省政府采购网下载并安装，电子投标具体流程文档详见政采云平台。</w:t>
      </w:r>
      <w:r>
        <w:rPr>
          <w:rFonts w:hint="default" w:ascii="Arial" w:hAnsi="Arial" w:eastAsia="宋体" w:cs="Arial"/>
          <w:i w:val="0"/>
          <w:iCs w:val="0"/>
          <w:caps w:val="0"/>
          <w:color w:val="auto"/>
          <w:spacing w:val="0"/>
          <w:sz w:val="24"/>
          <w:szCs w:val="24"/>
          <w:highlight w:val="none"/>
        </w:rPr>
        <w:br w:type="textWrapping"/>
      </w:r>
      <w:r>
        <w:rPr>
          <w:rFonts w:hint="default" w:ascii="Arial" w:hAnsi="Arial" w:eastAsia="宋体" w:cs="Arial"/>
          <w:i w:val="0"/>
          <w:iCs w:val="0"/>
          <w:caps w:val="0"/>
          <w:color w:val="auto"/>
          <w:spacing w:val="0"/>
          <w:sz w:val="24"/>
          <w:szCs w:val="24"/>
          <w:highlight w:val="none"/>
        </w:rPr>
        <w:t>（2）企业信用融资:</w:t>
      </w:r>
      <w:r>
        <w:rPr>
          <w:rFonts w:hint="default" w:ascii="Arial" w:hAnsi="Arial" w:eastAsia="宋体" w:cs="Arial"/>
          <w:i w:val="0"/>
          <w:iCs w:val="0"/>
          <w:caps w:val="0"/>
          <w:color w:val="auto"/>
          <w:spacing w:val="0"/>
          <w:sz w:val="24"/>
          <w:szCs w:val="24"/>
          <w:highlight w:val="none"/>
        </w:rPr>
        <w:br w:type="textWrapping"/>
      </w:r>
      <w:r>
        <w:rPr>
          <w:rFonts w:hint="default" w:ascii="Arial" w:hAnsi="Arial" w:eastAsia="宋体" w:cs="Arial"/>
          <w:i w:val="0"/>
          <w:iCs w:val="0"/>
          <w:caps w:val="0"/>
          <w:color w:val="auto"/>
          <w:spacing w:val="0"/>
          <w:sz w:val="24"/>
          <w:szCs w:val="24"/>
          <w:highlight w:val="none"/>
        </w:rPr>
        <w:t>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(tp:/www.zizfcg.gov.cn)的中小企业信用融资栏目了解相关信息。 供应商可以通过浙江政府采购网(https://zfcg. czt.zj. gov.cn/)首页的“浙江政采贷”模块进入申请，还可以通过政府采购云平台(https://www. zcygov.cn/)首页的“金融服务”模块进入申请。</w:t>
      </w:r>
      <w:r>
        <w:rPr>
          <w:rFonts w:hint="default" w:ascii="Arial" w:hAnsi="Arial" w:eastAsia="宋体" w:cs="Arial"/>
          <w:i w:val="0"/>
          <w:iCs w:val="0"/>
          <w:caps w:val="0"/>
          <w:color w:val="auto"/>
          <w:spacing w:val="0"/>
          <w:sz w:val="24"/>
          <w:szCs w:val="24"/>
          <w:highlight w:val="none"/>
        </w:rPr>
        <w:br w:type="textWrapping"/>
      </w:r>
      <w:r>
        <w:rPr>
          <w:rFonts w:ascii="Arial" w:hAnsi="Arial" w:cs="Arial"/>
          <w:b/>
          <w:bCs/>
          <w:color w:val="auto"/>
          <w:highlight w:val="none"/>
          <w:lang w:eastAsia="zh-CN"/>
        </w:rPr>
        <w:t>七、对本次招标提出询问、质疑、投诉，请按以下方式联系</w:t>
      </w:r>
    </w:p>
    <w:p>
      <w:pPr>
        <w:spacing w:before="75" w:after="75"/>
        <w:rPr>
          <w:rFonts w:ascii="Arial" w:hAnsi="Arial" w:cs="Arial"/>
          <w:color w:val="auto"/>
          <w:highlight w:val="none"/>
          <w:lang w:eastAsia="zh-CN"/>
        </w:rPr>
      </w:pPr>
      <w:r>
        <w:rPr>
          <w:rFonts w:ascii="Arial" w:hAnsi="Arial" w:cs="Arial"/>
          <w:color w:val="auto"/>
          <w:highlight w:val="none"/>
          <w:lang w:eastAsia="zh-CN"/>
        </w:rPr>
        <w:t>    1.采购人信息</w:t>
      </w:r>
    </w:p>
    <w:p>
      <w:pPr>
        <w:spacing w:before="75" w:after="75"/>
        <w:rPr>
          <w:rFonts w:hint="default" w:ascii="Arial" w:hAnsi="Arial" w:cs="Arial"/>
          <w:color w:val="auto"/>
          <w:highlight w:val="none"/>
          <w:lang w:val="en-US" w:eastAsia="zh-CN"/>
        </w:rPr>
      </w:pPr>
      <w:r>
        <w:rPr>
          <w:rFonts w:ascii="Arial" w:hAnsi="Arial" w:cs="Arial"/>
          <w:color w:val="auto"/>
          <w:highlight w:val="none"/>
          <w:lang w:eastAsia="zh-CN"/>
        </w:rPr>
        <w:t>    名    称：</w:t>
      </w:r>
      <w:r>
        <w:rPr>
          <w:rFonts w:ascii="Arial" w:hAnsi="Arial" w:cs="Arial"/>
          <w:color w:val="auto"/>
          <w:highlight w:val="none"/>
          <w:u w:val="single"/>
          <w:lang w:eastAsia="zh-CN"/>
        </w:rPr>
        <w:t> </w:t>
      </w:r>
      <w:r>
        <w:rPr>
          <w:rFonts w:hint="eastAsia" w:ascii="Arial" w:hAnsi="Arial" w:cs="Arial"/>
          <w:color w:val="auto"/>
          <w:highlight w:val="none"/>
          <w:u w:val="single"/>
          <w:lang w:eastAsia="zh-CN"/>
        </w:rPr>
        <w:t>衢州市柯城区人民医院</w:t>
      </w:r>
      <w:r>
        <w:rPr>
          <w:rFonts w:hint="eastAsia" w:ascii="Arial" w:hAnsi="Arial" w:cs="Arial"/>
          <w:color w:val="auto"/>
          <w:highlight w:val="none"/>
          <w:lang w:val="en-US" w:eastAsia="zh-CN"/>
        </w:rPr>
        <w:t xml:space="preserve">       </w:t>
      </w:r>
      <w:r>
        <w:rPr>
          <w:rFonts w:hint="eastAsia" w:ascii="Arial" w:hAnsi="Arial" w:cs="Arial"/>
          <w:color w:val="auto"/>
          <w:highlight w:val="none"/>
          <w:u w:val="single"/>
          <w:lang w:val="en-US" w:eastAsia="zh-CN"/>
        </w:rPr>
        <w:t xml:space="preserve"> </w:t>
      </w:r>
    </w:p>
    <w:p>
      <w:pPr>
        <w:spacing w:before="75" w:after="75"/>
        <w:rPr>
          <w:rFonts w:ascii="Arial" w:hAnsi="Arial" w:cs="Arial"/>
          <w:color w:val="auto"/>
          <w:highlight w:val="none"/>
          <w:lang w:eastAsia="zh-CN"/>
        </w:rPr>
      </w:pPr>
      <w:r>
        <w:rPr>
          <w:rFonts w:ascii="Arial" w:hAnsi="Arial" w:cs="Arial"/>
          <w:color w:val="auto"/>
          <w:highlight w:val="none"/>
          <w:lang w:eastAsia="zh-CN"/>
        </w:rPr>
        <w:t>    项目联系人（询问）：</w:t>
      </w:r>
      <w:r>
        <w:rPr>
          <w:rFonts w:hint="eastAsia" w:ascii="Arial" w:hAnsi="Arial" w:cs="Arial"/>
          <w:color w:val="auto"/>
          <w:highlight w:val="none"/>
          <w:lang w:eastAsia="zh-CN"/>
        </w:rPr>
        <w:t>周女士</w:t>
      </w:r>
      <w:r>
        <w:rPr>
          <w:rFonts w:hint="eastAsia" w:ascii="Arial" w:hAnsi="Arial" w:cs="Arial"/>
          <w:color w:val="auto"/>
          <w:highlight w:val="none"/>
          <w:lang w:val="en-US" w:eastAsia="zh-CN"/>
        </w:rPr>
        <w:t xml:space="preserve"> </w:t>
      </w:r>
    </w:p>
    <w:p>
      <w:pPr>
        <w:spacing w:before="75" w:after="75"/>
        <w:rPr>
          <w:rFonts w:hint="default" w:ascii="Arial" w:hAnsi="Arial" w:cs="Arial"/>
          <w:color w:val="auto"/>
          <w:highlight w:val="none"/>
          <w:lang w:val="en-US" w:eastAsia="zh-CN"/>
        </w:rPr>
      </w:pPr>
      <w:r>
        <w:rPr>
          <w:rFonts w:ascii="Arial" w:hAnsi="Arial" w:cs="Arial"/>
          <w:color w:val="auto"/>
          <w:highlight w:val="none"/>
          <w:lang w:eastAsia="zh-CN"/>
        </w:rPr>
        <w:t>    项目联系方式（询问）：</w:t>
      </w:r>
      <w:r>
        <w:rPr>
          <w:rFonts w:hint="eastAsia" w:ascii="Arial" w:hAnsi="Arial" w:cs="Arial"/>
          <w:color w:val="auto"/>
          <w:highlight w:val="none"/>
          <w:lang w:val="en-US" w:eastAsia="zh-CN"/>
        </w:rPr>
        <w:t xml:space="preserve">15606706050 </w:t>
      </w:r>
    </w:p>
    <w:p>
      <w:pPr>
        <w:spacing w:before="75" w:after="75"/>
        <w:rPr>
          <w:rFonts w:hint="eastAsia" w:ascii="Arial" w:hAnsi="Arial" w:eastAsia="宋体" w:cs="Arial"/>
          <w:color w:val="auto"/>
          <w:highlight w:val="none"/>
          <w:lang w:val="en-US" w:eastAsia="zh-CN"/>
        </w:rPr>
      </w:pPr>
      <w:r>
        <w:rPr>
          <w:rFonts w:ascii="Arial" w:hAnsi="Arial" w:cs="Arial"/>
          <w:color w:val="auto"/>
          <w:highlight w:val="none"/>
          <w:lang w:eastAsia="zh-CN"/>
        </w:rPr>
        <w:t>    质疑联系人：</w:t>
      </w:r>
      <w:r>
        <w:rPr>
          <w:rFonts w:hint="eastAsia" w:ascii="Arial" w:hAnsi="Arial" w:cs="Arial"/>
          <w:color w:val="auto"/>
          <w:highlight w:val="none"/>
          <w:lang w:eastAsia="zh-CN"/>
        </w:rPr>
        <w:t>颜先生</w:t>
      </w:r>
    </w:p>
    <w:p>
      <w:pPr>
        <w:spacing w:before="75" w:after="75"/>
        <w:ind w:firstLine="266"/>
        <w:rPr>
          <w:rFonts w:hint="default" w:ascii="Arial" w:hAnsi="Arial" w:cs="Arial"/>
          <w:color w:val="auto"/>
          <w:highlight w:val="none"/>
          <w:u w:val="single"/>
          <w:lang w:val="en-US" w:eastAsia="zh-CN"/>
        </w:rPr>
      </w:pPr>
      <w:r>
        <w:rPr>
          <w:rFonts w:ascii="Arial" w:hAnsi="Arial" w:cs="Arial"/>
          <w:color w:val="auto"/>
          <w:highlight w:val="none"/>
          <w:lang w:eastAsia="zh-CN"/>
        </w:rPr>
        <w:t>质疑联系方式：</w:t>
      </w:r>
      <w:r>
        <w:rPr>
          <w:rFonts w:hint="eastAsia" w:ascii="Arial" w:hAnsi="Arial" w:cs="Arial"/>
          <w:color w:val="auto"/>
          <w:highlight w:val="none"/>
          <w:lang w:val="en-US" w:eastAsia="zh-CN"/>
        </w:rPr>
        <w:t>0570-8560183</w:t>
      </w:r>
    </w:p>
    <w:p>
      <w:pPr>
        <w:spacing w:before="75" w:after="75"/>
        <w:ind w:firstLine="266"/>
        <w:rPr>
          <w:rFonts w:ascii="Arial" w:hAnsi="Arial" w:cs="Arial"/>
          <w:color w:val="auto"/>
          <w:highlight w:val="none"/>
          <w:lang w:eastAsia="zh-CN"/>
        </w:rPr>
      </w:pPr>
      <w:r>
        <w:rPr>
          <w:rFonts w:ascii="Arial" w:hAnsi="Arial" w:cs="Arial"/>
          <w:color w:val="auto"/>
          <w:highlight w:val="none"/>
          <w:lang w:eastAsia="zh-CN"/>
        </w:rPr>
        <w:t>2.采购代理机构信息</w:t>
      </w:r>
    </w:p>
    <w:p>
      <w:pPr>
        <w:spacing w:before="75" w:after="75"/>
        <w:rPr>
          <w:rFonts w:ascii="Arial" w:hAnsi="Arial" w:cs="Arial"/>
          <w:color w:val="auto"/>
          <w:highlight w:val="none"/>
          <w:lang w:eastAsia="zh-CN"/>
        </w:rPr>
      </w:pPr>
      <w:r>
        <w:rPr>
          <w:rFonts w:ascii="Arial" w:hAnsi="Arial" w:cs="Arial"/>
          <w:color w:val="auto"/>
          <w:highlight w:val="none"/>
          <w:lang w:eastAsia="zh-CN"/>
        </w:rPr>
        <w:t>    名    称： </w:t>
      </w:r>
      <w:r>
        <w:rPr>
          <w:rFonts w:hint="eastAsia" w:ascii="Arial" w:hAnsi="Arial" w:cs="Arial"/>
          <w:color w:val="auto"/>
          <w:highlight w:val="none"/>
          <w:u w:val="single"/>
          <w:lang w:eastAsia="zh-CN"/>
        </w:rPr>
        <w:t>浙江建友工程咨询有限公司</w:t>
      </w:r>
      <w:r>
        <w:rPr>
          <w:rFonts w:ascii="Arial" w:hAnsi="Arial" w:cs="Arial"/>
          <w:color w:val="auto"/>
          <w:highlight w:val="none"/>
          <w:u w:val="single"/>
          <w:lang w:eastAsia="zh-CN"/>
        </w:rPr>
        <w:t> </w:t>
      </w:r>
    </w:p>
    <w:p>
      <w:pPr>
        <w:spacing w:before="75" w:after="75"/>
        <w:rPr>
          <w:rFonts w:ascii="Arial" w:hAnsi="Arial" w:cs="Arial"/>
          <w:color w:val="auto"/>
          <w:highlight w:val="none"/>
          <w:lang w:eastAsia="zh-CN"/>
        </w:rPr>
      </w:pPr>
      <w:r>
        <w:rPr>
          <w:rFonts w:ascii="Arial" w:hAnsi="Arial" w:cs="Arial"/>
          <w:color w:val="auto"/>
          <w:highlight w:val="none"/>
          <w:lang w:eastAsia="zh-CN"/>
        </w:rPr>
        <w:t>    地    址： </w:t>
      </w:r>
      <w:r>
        <w:rPr>
          <w:rFonts w:hint="eastAsia" w:ascii="Arial" w:hAnsi="Arial" w:cs="Arial"/>
          <w:color w:val="auto"/>
          <w:highlight w:val="none"/>
          <w:u w:val="single"/>
          <w:lang w:eastAsia="zh-CN"/>
        </w:rPr>
        <w:t>浙江省衢州市柯城区荷花五路658号院内三楼</w:t>
      </w:r>
      <w:r>
        <w:rPr>
          <w:rFonts w:ascii="Arial" w:hAnsi="Arial" w:cs="Arial"/>
          <w:color w:val="auto"/>
          <w:highlight w:val="none"/>
          <w:u w:val="single"/>
          <w:lang w:eastAsia="zh-CN"/>
        </w:rPr>
        <w:t> </w:t>
      </w:r>
    </w:p>
    <w:p>
      <w:pPr>
        <w:spacing w:before="75" w:after="75"/>
        <w:rPr>
          <w:rFonts w:hint="eastAsia" w:ascii="Arial" w:hAnsi="Arial" w:cs="Arial"/>
          <w:color w:val="auto"/>
          <w:highlight w:val="none"/>
          <w:u w:val="single"/>
          <w:lang w:val="en-US" w:eastAsia="zh-CN"/>
        </w:rPr>
      </w:pPr>
      <w:r>
        <w:rPr>
          <w:rFonts w:ascii="Arial" w:hAnsi="Arial" w:cs="Arial"/>
          <w:color w:val="auto"/>
          <w:highlight w:val="none"/>
          <w:lang w:eastAsia="zh-CN"/>
        </w:rPr>
        <w:t>    传    真：</w:t>
      </w:r>
      <w:r>
        <w:rPr>
          <w:rFonts w:hint="eastAsia" w:ascii="Arial" w:hAnsi="Arial" w:cs="Arial"/>
          <w:color w:val="auto"/>
          <w:highlight w:val="none"/>
          <w:u w:val="single"/>
          <w:lang w:val="en-US" w:eastAsia="zh-CN"/>
        </w:rPr>
        <w:t xml:space="preserve">                </w:t>
      </w:r>
    </w:p>
    <w:p>
      <w:pPr>
        <w:spacing w:before="75" w:after="75"/>
        <w:rPr>
          <w:rFonts w:hint="eastAsia" w:ascii="Arial" w:hAnsi="Arial" w:cs="Arial"/>
          <w:color w:val="auto"/>
          <w:highlight w:val="none"/>
          <w:u w:val="single"/>
          <w:lang w:val="en-US" w:eastAsia="zh-CN"/>
        </w:rPr>
      </w:pPr>
      <w:r>
        <w:rPr>
          <w:rFonts w:ascii="Arial" w:hAnsi="Arial" w:cs="Arial"/>
          <w:color w:val="auto"/>
          <w:highlight w:val="none"/>
          <w:lang w:eastAsia="zh-CN"/>
        </w:rPr>
        <w:t>    项目联系人（询问）：</w:t>
      </w:r>
      <w:r>
        <w:rPr>
          <w:rFonts w:hint="eastAsia" w:ascii="Arial" w:hAnsi="Arial" w:cs="Arial"/>
          <w:color w:val="auto"/>
          <w:highlight w:val="none"/>
          <w:lang w:val="en-US" w:eastAsia="zh-CN"/>
        </w:rPr>
        <w:t>邱先生</w:t>
      </w:r>
      <w:r>
        <w:rPr>
          <w:rFonts w:hint="eastAsia" w:ascii="Arial" w:hAnsi="Arial" w:cs="Arial"/>
          <w:color w:val="auto"/>
          <w:highlight w:val="none"/>
          <w:u w:val="single"/>
          <w:lang w:val="en-US" w:eastAsia="zh-CN"/>
        </w:rPr>
        <w:t xml:space="preserve"> </w:t>
      </w:r>
    </w:p>
    <w:p>
      <w:pPr>
        <w:spacing w:before="75" w:after="75"/>
        <w:ind w:firstLine="266"/>
        <w:rPr>
          <w:rFonts w:hint="default" w:ascii="Arial" w:hAnsi="Arial" w:cs="Arial"/>
          <w:color w:val="auto"/>
          <w:highlight w:val="none"/>
          <w:u w:val="single"/>
          <w:lang w:val="en-US" w:eastAsia="zh-CN"/>
        </w:rPr>
      </w:pPr>
      <w:r>
        <w:rPr>
          <w:rFonts w:ascii="Arial" w:hAnsi="Arial" w:cs="Arial"/>
          <w:color w:val="auto"/>
          <w:highlight w:val="none"/>
          <w:lang w:eastAsia="zh-CN"/>
        </w:rPr>
        <w:t>项目联系方式（询问）：</w:t>
      </w:r>
      <w:r>
        <w:rPr>
          <w:rFonts w:hint="eastAsia" w:ascii="Arial" w:hAnsi="Arial" w:cs="Arial"/>
          <w:color w:val="auto"/>
          <w:highlight w:val="none"/>
          <w:lang w:val="en-US" w:eastAsia="zh-CN"/>
        </w:rPr>
        <w:t>15205701567</w:t>
      </w:r>
    </w:p>
    <w:p>
      <w:pPr>
        <w:spacing w:before="75" w:after="75"/>
        <w:rPr>
          <w:rFonts w:hint="default" w:ascii="Arial" w:hAnsi="Arial" w:cs="Arial"/>
          <w:color w:val="auto"/>
          <w:highlight w:val="none"/>
          <w:lang w:val="en-US" w:eastAsia="zh-CN"/>
        </w:rPr>
      </w:pPr>
      <w:r>
        <w:rPr>
          <w:rFonts w:ascii="Arial" w:hAnsi="Arial" w:cs="Arial"/>
          <w:color w:val="auto"/>
          <w:highlight w:val="none"/>
          <w:lang w:eastAsia="zh-CN"/>
        </w:rPr>
        <w:t>    质疑联系人：</w:t>
      </w:r>
      <w:r>
        <w:rPr>
          <w:rFonts w:hint="eastAsia" w:ascii="Arial" w:hAnsi="Arial" w:cs="Arial"/>
          <w:color w:val="auto"/>
          <w:highlight w:val="none"/>
          <w:lang w:val="en-US" w:eastAsia="zh-CN"/>
        </w:rPr>
        <w:t>袁飞</w:t>
      </w:r>
    </w:p>
    <w:p>
      <w:pPr>
        <w:spacing w:before="75" w:after="75"/>
        <w:rPr>
          <w:rFonts w:hint="default" w:ascii="Arial" w:hAnsi="Arial" w:cs="Arial"/>
          <w:color w:val="auto"/>
          <w:highlight w:val="none"/>
          <w:lang w:val="en-US" w:eastAsia="zh-CN"/>
        </w:rPr>
      </w:pPr>
      <w:r>
        <w:rPr>
          <w:rFonts w:ascii="Arial" w:hAnsi="Arial" w:cs="Arial"/>
          <w:color w:val="auto"/>
          <w:highlight w:val="none"/>
          <w:lang w:eastAsia="zh-CN"/>
        </w:rPr>
        <w:t>    质疑联系方式：</w:t>
      </w:r>
      <w:r>
        <w:rPr>
          <w:rFonts w:hint="eastAsia" w:ascii="Arial" w:hAnsi="Arial" w:cs="Arial"/>
          <w:color w:val="auto"/>
          <w:highlight w:val="none"/>
          <w:lang w:val="en-US" w:eastAsia="zh-CN"/>
        </w:rPr>
        <w:t>18857002029</w:t>
      </w:r>
    </w:p>
    <w:p>
      <w:pPr>
        <w:spacing w:before="75" w:after="75"/>
        <w:rPr>
          <w:rFonts w:ascii="Arial" w:hAnsi="Arial" w:cs="Arial"/>
          <w:color w:val="auto"/>
          <w:highlight w:val="none"/>
          <w:lang w:eastAsia="zh-CN"/>
        </w:rPr>
      </w:pPr>
      <w:r>
        <w:rPr>
          <w:rFonts w:ascii="Arial" w:hAnsi="Arial" w:cs="Arial"/>
          <w:color w:val="auto"/>
          <w:highlight w:val="none"/>
          <w:lang w:eastAsia="zh-CN"/>
        </w:rPr>
        <w:t>    3.同级政府采购监督管理部门</w:t>
      </w:r>
    </w:p>
    <w:p>
      <w:pPr>
        <w:spacing w:before="75" w:after="75"/>
        <w:rPr>
          <w:rFonts w:ascii="Arial" w:hAnsi="Arial" w:cs="Arial"/>
          <w:color w:val="auto"/>
          <w:highlight w:val="none"/>
          <w:lang w:eastAsia="zh-CN"/>
        </w:rPr>
      </w:pPr>
      <w:r>
        <w:rPr>
          <w:rFonts w:ascii="Arial" w:hAnsi="Arial" w:cs="Arial"/>
          <w:color w:val="auto"/>
          <w:highlight w:val="none"/>
          <w:lang w:eastAsia="zh-CN"/>
        </w:rPr>
        <w:t>    名    称： </w:t>
      </w:r>
      <w:r>
        <w:rPr>
          <w:rFonts w:hint="eastAsia" w:ascii="Arial" w:hAnsi="Arial" w:cs="Arial"/>
          <w:color w:val="auto"/>
          <w:highlight w:val="none"/>
          <w:u w:val="single"/>
          <w:lang w:eastAsia="zh-CN"/>
        </w:rPr>
        <w:t>柯城区财政局</w:t>
      </w:r>
      <w:r>
        <w:rPr>
          <w:rFonts w:ascii="Arial" w:hAnsi="Arial" w:cs="Arial"/>
          <w:color w:val="auto"/>
          <w:highlight w:val="none"/>
          <w:u w:val="single"/>
          <w:lang w:eastAsia="zh-CN"/>
        </w:rPr>
        <w:t> </w:t>
      </w:r>
    </w:p>
    <w:p>
      <w:pPr>
        <w:spacing w:before="75" w:after="75"/>
        <w:rPr>
          <w:rFonts w:ascii="Arial" w:hAnsi="Arial" w:cs="Arial"/>
          <w:color w:val="auto"/>
          <w:highlight w:val="none"/>
          <w:lang w:eastAsia="zh-CN"/>
        </w:rPr>
      </w:pPr>
      <w:r>
        <w:rPr>
          <w:rFonts w:ascii="Arial" w:hAnsi="Arial" w:cs="Arial"/>
          <w:color w:val="auto"/>
          <w:highlight w:val="none"/>
          <w:lang w:eastAsia="zh-CN"/>
        </w:rPr>
        <w:t>    联系人 ： </w:t>
      </w:r>
      <w:r>
        <w:rPr>
          <w:rFonts w:hint="eastAsia" w:ascii="Arial" w:hAnsi="Arial" w:cs="Arial"/>
          <w:color w:val="auto"/>
          <w:highlight w:val="none"/>
          <w:u w:val="single"/>
          <w:lang w:val="en-US" w:eastAsia="zh-CN"/>
        </w:rPr>
        <w:t>蒋先生</w:t>
      </w:r>
      <w:r>
        <w:rPr>
          <w:rFonts w:ascii="Arial" w:hAnsi="Arial" w:cs="Arial"/>
          <w:color w:val="auto"/>
          <w:highlight w:val="none"/>
          <w:u w:val="single"/>
          <w:lang w:eastAsia="zh-CN"/>
        </w:rPr>
        <w:t> </w:t>
      </w:r>
    </w:p>
    <w:p>
      <w:pPr>
        <w:spacing w:before="75" w:after="75"/>
        <w:rPr>
          <w:rFonts w:hint="default" w:ascii="Arial" w:hAnsi="Arial" w:eastAsia="宋体" w:cs="Arial"/>
          <w:color w:val="auto"/>
          <w:highlight w:val="none"/>
          <w:lang w:val="en-US" w:eastAsia="zh-CN"/>
        </w:rPr>
      </w:pPr>
      <w:r>
        <w:rPr>
          <w:rFonts w:ascii="Arial" w:hAnsi="Arial" w:cs="Arial"/>
          <w:color w:val="auto"/>
          <w:highlight w:val="none"/>
          <w:lang w:eastAsia="zh-CN"/>
        </w:rPr>
        <w:t xml:space="preserve">    </w:t>
      </w:r>
      <w:r>
        <w:rPr>
          <w:rFonts w:ascii="Arial" w:hAnsi="Arial" w:cs="Arial"/>
          <w:color w:val="auto"/>
          <w:highlight w:val="none"/>
        </w:rPr>
        <w:t>监督投诉电话：</w:t>
      </w:r>
      <w:r>
        <w:rPr>
          <w:rFonts w:hint="eastAsia" w:ascii="Arial" w:hAnsi="Arial" w:cs="Arial"/>
          <w:color w:val="auto"/>
          <w:highlight w:val="none"/>
          <w:u w:val="single"/>
        </w:rPr>
        <w:t>0570-3020829</w:t>
      </w:r>
      <w:bookmarkStart w:id="3" w:name="_GoBack"/>
      <w:bookmarkEnd w:id="3"/>
    </w:p>
    <w:p>
      <w:pPr>
        <w:rPr>
          <w:rFonts w:hint="eastAsia" w:ascii="Arial" w:hAnsi="Arial" w:eastAsia="宋体" w:cs="Arial"/>
          <w:color w:val="auto"/>
          <w:highlight w:val="none"/>
          <w:lang w:eastAsia="zh-CN"/>
        </w:rPr>
      </w:pPr>
      <w:r>
        <w:rPr>
          <w:rFonts w:ascii="Arial" w:hAnsi="Arial" w:cs="Arial"/>
          <w:color w:val="auto"/>
          <w:highlight w:val="none"/>
        </w:rPr>
        <w:t>若对项目采购电子交易系统操作有疑问，可登录政采云（https://www.zcygov.cn/），点击右侧咨询小采，获取采小蜜智能服务管家帮助，或拨打政采云服务热线400-881-7190获取热线服务帮助。</w:t>
      </w:r>
    </w:p>
    <w:p>
      <w:pPr>
        <w:rPr>
          <w:rFonts w:ascii="Arial" w:hAnsi="Arial" w:cs="Arial"/>
          <w:color w:val="auto"/>
          <w:highlight w:val="none"/>
          <w:lang w:eastAsia="zh-CN"/>
        </w:rPr>
      </w:pPr>
      <w:r>
        <w:rPr>
          <w:rFonts w:ascii="Arial" w:hAnsi="Arial" w:cs="Arial"/>
          <w:color w:val="auto"/>
          <w:highlight w:val="none"/>
          <w:lang w:eastAsia="zh-CN"/>
        </w:rPr>
        <w:t>CA问题联系电话（人工）：汇信CA 400-888-4636；天谷CA 400-087-8198。</w:t>
      </w:r>
    </w:p>
    <w:p>
      <w:pPr>
        <w:pStyle w:val="35"/>
        <w:pBdr>
          <w:top w:val="none" w:color="auto" w:sz="0" w:space="0"/>
          <w:left w:val="none" w:color="auto" w:sz="0" w:space="0"/>
          <w:bottom w:val="none" w:color="auto" w:sz="0" w:space="0"/>
          <w:right w:val="none" w:color="auto" w:sz="0" w:space="0"/>
        </w:pBdr>
        <w:spacing w:line="380" w:lineRule="exact"/>
        <w:ind w:firstLine="420"/>
        <w:jc w:val="left"/>
        <w:rPr>
          <w:rStyle w:val="46"/>
          <w:color w:val="auto"/>
          <w:highlight w:val="none"/>
        </w:rPr>
      </w:pPr>
    </w:p>
    <w:p>
      <w:pPr>
        <w:pStyle w:val="2"/>
        <w:pBdr>
          <w:top w:val="none" w:color="auto" w:sz="0" w:space="0"/>
          <w:left w:val="none" w:color="auto" w:sz="0" w:space="0"/>
          <w:bottom w:val="none" w:color="auto" w:sz="0" w:space="0"/>
          <w:right w:val="none" w:color="auto" w:sz="0" w:space="0"/>
        </w:pBdr>
        <w:spacing w:before="0" w:after="0" w:line="700" w:lineRule="exact"/>
        <w:rPr>
          <w:color w:val="auto"/>
          <w:highlight w:val="none"/>
          <w:lang w:val="zh-TW" w:eastAsia="zh-TW"/>
        </w:rPr>
      </w:pPr>
      <w:r>
        <w:rPr>
          <w:rStyle w:val="46"/>
          <w:rFonts w:hint="eastAsia" w:ascii="宋体" w:hAnsi="宋体" w:cs="宋体"/>
          <w:color w:val="auto"/>
          <w:highlight w:val="none"/>
          <w:lang w:val="zh-TW" w:eastAsia="zh-TW"/>
        </w:rPr>
        <w:t>第二部分招标说明</w:t>
      </w:r>
    </w:p>
    <w:p>
      <w:pPr>
        <w:pStyle w:val="45"/>
        <w:keepNext w:val="0"/>
        <w:keepLines w:val="0"/>
        <w:pBdr>
          <w:top w:val="none" w:color="auto" w:sz="0" w:space="0"/>
          <w:left w:val="none" w:color="auto" w:sz="0" w:space="0"/>
          <w:bottom w:val="none" w:color="auto" w:sz="0" w:space="0"/>
          <w:right w:val="none" w:color="auto" w:sz="0" w:space="0"/>
        </w:pBdr>
        <w:spacing w:before="0" w:after="0" w:line="400" w:lineRule="exact"/>
        <w:jc w:val="both"/>
        <w:outlineLvl w:val="9"/>
        <w:rPr>
          <w:rStyle w:val="46"/>
          <w:rFonts w:ascii="Times New Roman" w:hAnsi="Times New Roman" w:cs="Times New Roman"/>
          <w:color w:val="auto"/>
          <w:sz w:val="32"/>
          <w:szCs w:val="32"/>
          <w:highlight w:val="none"/>
          <w:lang w:val="zh-TW" w:eastAsia="zh-TW"/>
        </w:rPr>
      </w:pPr>
      <w:r>
        <w:rPr>
          <w:rStyle w:val="46"/>
          <w:rFonts w:hint="eastAsia" w:ascii="黑体" w:hAnsi="黑体" w:eastAsia="黑体" w:cs="黑体"/>
          <w:color w:val="auto"/>
          <w:sz w:val="32"/>
          <w:szCs w:val="32"/>
          <w:highlight w:val="none"/>
          <w:lang w:val="zh-TW" w:eastAsia="zh-TW"/>
        </w:rPr>
        <w:t>一、投标须知前附表</w:t>
      </w:r>
    </w:p>
    <w:tbl>
      <w:tblPr>
        <w:tblStyle w:val="20"/>
        <w:tblW w:w="947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638"/>
        <w:gridCol w:w="1854"/>
        <w:gridCol w:w="600"/>
        <w:gridCol w:w="638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53" w:hRule="atLeast"/>
        </w:trPr>
        <w:tc>
          <w:tcPr>
            <w:tcW w:w="63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1"/>
              <w:pBdr>
                <w:top w:val="none" w:color="auto" w:sz="0" w:space="0"/>
                <w:left w:val="none" w:color="auto" w:sz="0" w:space="0"/>
                <w:bottom w:val="none" w:color="auto" w:sz="0" w:space="0"/>
                <w:right w:val="none" w:color="auto" w:sz="0" w:space="0"/>
              </w:pBdr>
              <w:spacing w:line="440" w:lineRule="exact"/>
              <w:jc w:val="center"/>
              <w:rPr>
                <w:color w:val="auto"/>
                <w:highlight w:val="none"/>
              </w:rPr>
            </w:pPr>
            <w:r>
              <w:rPr>
                <w:rStyle w:val="46"/>
                <w:rFonts w:hint="eastAsia"/>
                <w:color w:val="auto"/>
                <w:highlight w:val="none"/>
              </w:rPr>
              <w:t>序号</w:t>
            </w:r>
          </w:p>
        </w:tc>
        <w:tc>
          <w:tcPr>
            <w:tcW w:w="185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1"/>
              <w:pBdr>
                <w:top w:val="none" w:color="auto" w:sz="0" w:space="0"/>
                <w:left w:val="none" w:color="auto" w:sz="0" w:space="0"/>
                <w:bottom w:val="none" w:color="auto" w:sz="0" w:space="0"/>
                <w:right w:val="none" w:color="auto" w:sz="0" w:space="0"/>
              </w:pBdr>
              <w:spacing w:line="440" w:lineRule="exact"/>
              <w:jc w:val="center"/>
              <w:rPr>
                <w:color w:val="auto"/>
                <w:highlight w:val="none"/>
              </w:rPr>
            </w:pPr>
            <w:r>
              <w:rPr>
                <w:rStyle w:val="46"/>
                <w:rFonts w:hint="eastAsia"/>
                <w:color w:val="auto"/>
                <w:highlight w:val="none"/>
              </w:rPr>
              <w:t>内容</w:t>
            </w:r>
          </w:p>
        </w:tc>
        <w:tc>
          <w:tcPr>
            <w:tcW w:w="60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1"/>
              <w:pBdr>
                <w:top w:val="none" w:color="auto" w:sz="0" w:space="0"/>
                <w:left w:val="none" w:color="auto" w:sz="0" w:space="0"/>
                <w:bottom w:val="none" w:color="auto" w:sz="0" w:space="0"/>
                <w:right w:val="none" w:color="auto" w:sz="0" w:space="0"/>
              </w:pBdr>
              <w:spacing w:line="440" w:lineRule="exact"/>
              <w:jc w:val="center"/>
              <w:rPr>
                <w:color w:val="auto"/>
                <w:highlight w:val="none"/>
              </w:rPr>
            </w:pPr>
            <w:r>
              <w:rPr>
                <w:rStyle w:val="46"/>
                <w:rFonts w:hint="eastAsia"/>
                <w:color w:val="auto"/>
                <w:highlight w:val="none"/>
              </w:rPr>
              <w:t>备注</w:t>
            </w:r>
          </w:p>
        </w:tc>
        <w:tc>
          <w:tcPr>
            <w:tcW w:w="638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1"/>
              <w:pBdr>
                <w:top w:val="none" w:color="auto" w:sz="0" w:space="0"/>
                <w:left w:val="none" w:color="auto" w:sz="0" w:space="0"/>
                <w:bottom w:val="none" w:color="auto" w:sz="0" w:space="0"/>
                <w:right w:val="none" w:color="auto" w:sz="0" w:space="0"/>
              </w:pBdr>
              <w:spacing w:line="440" w:lineRule="exact"/>
              <w:jc w:val="center"/>
              <w:rPr>
                <w:color w:val="auto"/>
                <w:highlight w:val="none"/>
              </w:rPr>
            </w:pPr>
            <w:r>
              <w:rPr>
                <w:rStyle w:val="46"/>
                <w:rFonts w:hint="eastAsia"/>
                <w:color w:val="auto"/>
                <w:highlight w:val="none"/>
              </w:rPr>
              <w:t>说明与要求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56" w:hRule="atLeast"/>
        </w:trPr>
        <w:tc>
          <w:tcPr>
            <w:tcW w:w="63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5"/>
              <w:pBdr>
                <w:top w:val="none" w:color="auto" w:sz="0" w:space="0"/>
                <w:left w:val="none" w:color="auto" w:sz="0" w:space="0"/>
                <w:bottom w:val="none" w:color="auto" w:sz="0" w:space="0"/>
                <w:right w:val="none" w:color="auto" w:sz="0" w:space="0"/>
              </w:pBdr>
              <w:spacing w:line="300" w:lineRule="exact"/>
              <w:jc w:val="center"/>
              <w:rPr>
                <w:color w:val="auto"/>
                <w:highlight w:val="none"/>
              </w:rPr>
            </w:pPr>
            <w:r>
              <w:rPr>
                <w:color w:val="auto"/>
                <w:highlight w:val="none"/>
              </w:rPr>
              <w:t>1</w:t>
            </w:r>
          </w:p>
        </w:tc>
        <w:tc>
          <w:tcPr>
            <w:tcW w:w="185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5"/>
              <w:pBdr>
                <w:top w:val="none" w:color="auto" w:sz="0" w:space="0"/>
                <w:left w:val="none" w:color="auto" w:sz="0" w:space="0"/>
                <w:bottom w:val="none" w:color="auto" w:sz="0" w:space="0"/>
                <w:right w:val="none" w:color="auto" w:sz="0" w:space="0"/>
              </w:pBdr>
              <w:spacing w:line="300" w:lineRule="exact"/>
              <w:rPr>
                <w:color w:val="auto"/>
                <w:highlight w:val="none"/>
              </w:rPr>
            </w:pPr>
            <w:r>
              <w:rPr>
                <w:rFonts w:hint="eastAsia"/>
                <w:color w:val="auto"/>
                <w:highlight w:val="none"/>
              </w:rPr>
              <w:t>采购人</w:t>
            </w:r>
          </w:p>
        </w:tc>
        <w:tc>
          <w:tcPr>
            <w:tcW w:w="60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5"/>
              <w:pBdr>
                <w:top w:val="none" w:color="auto" w:sz="0" w:space="0"/>
                <w:left w:val="none" w:color="auto" w:sz="0" w:space="0"/>
                <w:bottom w:val="none" w:color="auto" w:sz="0" w:space="0"/>
                <w:right w:val="none" w:color="auto" w:sz="0" w:space="0"/>
              </w:pBdr>
              <w:spacing w:line="300" w:lineRule="exact"/>
              <w:rPr>
                <w:color w:val="auto"/>
                <w:highlight w:val="none"/>
              </w:rPr>
            </w:pPr>
          </w:p>
        </w:tc>
        <w:tc>
          <w:tcPr>
            <w:tcW w:w="638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5"/>
              <w:pBdr>
                <w:top w:val="none" w:color="auto" w:sz="0" w:space="0"/>
                <w:left w:val="none" w:color="auto" w:sz="0" w:space="0"/>
                <w:bottom w:val="none" w:color="auto" w:sz="0" w:space="0"/>
                <w:right w:val="none" w:color="auto" w:sz="0" w:space="0"/>
              </w:pBdr>
              <w:spacing w:line="300" w:lineRule="exact"/>
              <w:rPr>
                <w:rFonts w:hint="eastAsia" w:eastAsia="宋体"/>
                <w:color w:val="auto"/>
                <w:highlight w:val="none"/>
                <w:lang w:eastAsia="zh-CN"/>
              </w:rPr>
            </w:pPr>
            <w:r>
              <w:rPr>
                <w:rStyle w:val="46"/>
                <w:rFonts w:hint="eastAsia"/>
                <w:color w:val="auto"/>
                <w:highlight w:val="none"/>
                <w:lang w:val="zh-TW" w:eastAsia="zh-CN"/>
              </w:rPr>
              <w:t>衢州市柯城区人民医院</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60" w:hRule="atLeast"/>
        </w:trPr>
        <w:tc>
          <w:tcPr>
            <w:tcW w:w="63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5"/>
              <w:pBdr>
                <w:top w:val="none" w:color="auto" w:sz="0" w:space="0"/>
                <w:left w:val="none" w:color="auto" w:sz="0" w:space="0"/>
                <w:bottom w:val="none" w:color="auto" w:sz="0" w:space="0"/>
                <w:right w:val="none" w:color="auto" w:sz="0" w:space="0"/>
              </w:pBdr>
              <w:spacing w:line="380" w:lineRule="exact"/>
              <w:jc w:val="center"/>
              <w:rPr>
                <w:color w:val="auto"/>
                <w:highlight w:val="none"/>
              </w:rPr>
            </w:pPr>
            <w:r>
              <w:rPr>
                <w:rFonts w:hint="eastAsia"/>
                <w:color w:val="auto"/>
                <w:highlight w:val="none"/>
                <w:lang w:val="zh-TW" w:eastAsia="zh-TW"/>
              </w:rPr>
              <w:t>2</w:t>
            </w:r>
          </w:p>
        </w:tc>
        <w:tc>
          <w:tcPr>
            <w:tcW w:w="185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5"/>
              <w:pBdr>
                <w:top w:val="none" w:color="auto" w:sz="0" w:space="0"/>
                <w:left w:val="none" w:color="auto" w:sz="0" w:space="0"/>
                <w:bottom w:val="none" w:color="auto" w:sz="0" w:space="0"/>
                <w:right w:val="none" w:color="auto" w:sz="0" w:space="0"/>
              </w:pBdr>
              <w:spacing w:line="380" w:lineRule="exact"/>
              <w:rPr>
                <w:color w:val="auto"/>
                <w:highlight w:val="none"/>
              </w:rPr>
            </w:pPr>
            <w:r>
              <w:rPr>
                <w:rFonts w:hint="eastAsia"/>
                <w:color w:val="auto"/>
                <w:highlight w:val="none"/>
                <w:lang w:val="zh-TW" w:eastAsia="zh-TW"/>
              </w:rPr>
              <w:t>联系人</w:t>
            </w:r>
            <w:r>
              <w:rPr>
                <w:rFonts w:hint="eastAsia"/>
                <w:color w:val="auto"/>
                <w:highlight w:val="none"/>
                <w:lang w:val="zh-TW"/>
              </w:rPr>
              <w:t>及</w:t>
            </w:r>
            <w:r>
              <w:rPr>
                <w:rFonts w:hint="eastAsia"/>
                <w:color w:val="auto"/>
                <w:highlight w:val="none"/>
                <w:lang w:val="zh-TW" w:eastAsia="zh-TW"/>
              </w:rPr>
              <w:t>联系方式</w:t>
            </w:r>
          </w:p>
        </w:tc>
        <w:tc>
          <w:tcPr>
            <w:tcW w:w="60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5"/>
              <w:pBdr>
                <w:top w:val="none" w:color="auto" w:sz="0" w:space="0"/>
                <w:left w:val="none" w:color="auto" w:sz="0" w:space="0"/>
                <w:bottom w:val="none" w:color="auto" w:sz="0" w:space="0"/>
                <w:right w:val="none" w:color="auto" w:sz="0" w:space="0"/>
              </w:pBdr>
              <w:spacing w:line="380" w:lineRule="exact"/>
              <w:rPr>
                <w:color w:val="auto"/>
                <w:highlight w:val="none"/>
              </w:rPr>
            </w:pPr>
          </w:p>
        </w:tc>
        <w:tc>
          <w:tcPr>
            <w:tcW w:w="638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5"/>
              <w:pBdr>
                <w:top w:val="none" w:color="auto" w:sz="0" w:space="0"/>
                <w:left w:val="none" w:color="auto" w:sz="0" w:space="0"/>
                <w:bottom w:val="none" w:color="auto" w:sz="0" w:space="0"/>
                <w:right w:val="none" w:color="auto" w:sz="0" w:space="0"/>
              </w:pBdr>
              <w:spacing w:line="380" w:lineRule="exact"/>
              <w:rPr>
                <w:rFonts w:hint="eastAsia" w:eastAsia="宋体"/>
                <w:color w:val="auto"/>
                <w:highlight w:val="none"/>
                <w:lang w:val="en-US" w:eastAsia="zh-CN"/>
              </w:rPr>
            </w:pPr>
            <w:r>
              <w:rPr>
                <w:rFonts w:hint="eastAsia"/>
                <w:color w:val="auto"/>
                <w:highlight w:val="none"/>
              </w:rPr>
              <w:t>联系人：</w:t>
            </w:r>
            <w:r>
              <w:rPr>
                <w:rFonts w:hint="eastAsia"/>
                <w:color w:val="auto"/>
                <w:highlight w:val="none"/>
                <w:lang w:val="en-US" w:eastAsia="zh-CN"/>
              </w:rPr>
              <w:t xml:space="preserve">邱先生  </w:t>
            </w:r>
            <w:r>
              <w:rPr>
                <w:rFonts w:hint="eastAsia"/>
                <w:color w:val="auto"/>
                <w:highlight w:val="none"/>
              </w:rPr>
              <w:t xml:space="preserve">     联系电话：</w:t>
            </w:r>
            <w:r>
              <w:rPr>
                <w:rFonts w:hint="eastAsia" w:ascii="Arial" w:hAnsi="Arial" w:cs="Arial"/>
                <w:color w:val="auto"/>
                <w:highlight w:val="none"/>
                <w:lang w:val="en-US" w:eastAsia="zh-CN"/>
              </w:rPr>
              <w:t>15205701567</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44" w:hRule="atLeast"/>
        </w:trPr>
        <w:tc>
          <w:tcPr>
            <w:tcW w:w="63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5"/>
              <w:pBdr>
                <w:top w:val="none" w:color="auto" w:sz="0" w:space="0"/>
                <w:left w:val="none" w:color="auto" w:sz="0" w:space="0"/>
                <w:bottom w:val="none" w:color="auto" w:sz="0" w:space="0"/>
                <w:right w:val="none" w:color="auto" w:sz="0" w:space="0"/>
              </w:pBdr>
              <w:spacing w:line="380" w:lineRule="exact"/>
              <w:jc w:val="center"/>
              <w:rPr>
                <w:color w:val="auto"/>
                <w:highlight w:val="none"/>
              </w:rPr>
            </w:pPr>
            <w:r>
              <w:rPr>
                <w:rFonts w:hint="eastAsia"/>
                <w:color w:val="auto"/>
                <w:highlight w:val="none"/>
                <w:lang w:val="zh-TW" w:eastAsia="zh-TW"/>
              </w:rPr>
              <w:t>3</w:t>
            </w:r>
          </w:p>
        </w:tc>
        <w:tc>
          <w:tcPr>
            <w:tcW w:w="185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5"/>
              <w:pBdr>
                <w:top w:val="none" w:color="auto" w:sz="0" w:space="0"/>
                <w:left w:val="none" w:color="auto" w:sz="0" w:space="0"/>
                <w:bottom w:val="none" w:color="auto" w:sz="0" w:space="0"/>
                <w:right w:val="none" w:color="auto" w:sz="0" w:space="0"/>
              </w:pBdr>
              <w:spacing w:line="380" w:lineRule="exact"/>
              <w:rPr>
                <w:color w:val="auto"/>
                <w:highlight w:val="none"/>
              </w:rPr>
            </w:pPr>
            <w:r>
              <w:rPr>
                <w:rFonts w:hint="eastAsia"/>
                <w:color w:val="auto"/>
                <w:highlight w:val="none"/>
              </w:rPr>
              <w:t>项目名称</w:t>
            </w:r>
          </w:p>
        </w:tc>
        <w:tc>
          <w:tcPr>
            <w:tcW w:w="60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5"/>
              <w:pBdr>
                <w:top w:val="none" w:color="auto" w:sz="0" w:space="0"/>
                <w:left w:val="none" w:color="auto" w:sz="0" w:space="0"/>
                <w:bottom w:val="none" w:color="auto" w:sz="0" w:space="0"/>
                <w:right w:val="none" w:color="auto" w:sz="0" w:space="0"/>
              </w:pBdr>
              <w:spacing w:line="380" w:lineRule="exact"/>
              <w:rPr>
                <w:color w:val="auto"/>
                <w:highlight w:val="none"/>
              </w:rPr>
            </w:pPr>
          </w:p>
        </w:tc>
        <w:tc>
          <w:tcPr>
            <w:tcW w:w="638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5"/>
              <w:pBdr>
                <w:top w:val="none" w:color="auto" w:sz="0" w:space="0"/>
                <w:left w:val="none" w:color="auto" w:sz="0" w:space="0"/>
                <w:bottom w:val="none" w:color="auto" w:sz="0" w:space="0"/>
                <w:right w:val="none" w:color="auto" w:sz="0" w:space="0"/>
              </w:pBdr>
              <w:spacing w:line="380" w:lineRule="exact"/>
              <w:rPr>
                <w:rFonts w:hint="eastAsia" w:eastAsia="宋体"/>
                <w:color w:val="auto"/>
                <w:highlight w:val="none"/>
                <w:lang w:val="zh-TW" w:eastAsia="zh-CN"/>
              </w:rPr>
            </w:pPr>
            <w:r>
              <w:rPr>
                <w:rFonts w:hint="eastAsia"/>
                <w:color w:val="auto"/>
                <w:highlight w:val="none"/>
                <w:lang w:eastAsia="zh-CN"/>
              </w:rPr>
              <w:t>衢州市柯城区人民医院被服租赁洗涤整体外包采购项目</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40" w:hRule="atLeast"/>
        </w:trPr>
        <w:tc>
          <w:tcPr>
            <w:tcW w:w="63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5"/>
              <w:pBdr>
                <w:top w:val="none" w:color="auto" w:sz="0" w:space="0"/>
                <w:left w:val="none" w:color="auto" w:sz="0" w:space="0"/>
                <w:bottom w:val="none" w:color="auto" w:sz="0" w:space="0"/>
                <w:right w:val="none" w:color="auto" w:sz="0" w:space="0"/>
              </w:pBdr>
              <w:spacing w:line="380" w:lineRule="exact"/>
              <w:jc w:val="center"/>
              <w:rPr>
                <w:color w:val="auto"/>
                <w:highlight w:val="none"/>
              </w:rPr>
            </w:pPr>
            <w:r>
              <w:rPr>
                <w:rFonts w:hint="eastAsia"/>
                <w:color w:val="auto"/>
                <w:highlight w:val="none"/>
              </w:rPr>
              <w:t>4</w:t>
            </w:r>
          </w:p>
        </w:tc>
        <w:tc>
          <w:tcPr>
            <w:tcW w:w="185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5"/>
              <w:pBdr>
                <w:top w:val="none" w:color="auto" w:sz="0" w:space="0"/>
                <w:left w:val="none" w:color="auto" w:sz="0" w:space="0"/>
                <w:bottom w:val="none" w:color="auto" w:sz="0" w:space="0"/>
                <w:right w:val="none" w:color="auto" w:sz="0" w:space="0"/>
              </w:pBdr>
              <w:spacing w:line="380" w:lineRule="exact"/>
              <w:rPr>
                <w:rFonts w:hint="eastAsia" w:eastAsia="宋体"/>
                <w:color w:val="auto"/>
                <w:highlight w:val="none"/>
                <w:lang w:eastAsia="zh-CN"/>
              </w:rPr>
            </w:pPr>
            <w:r>
              <w:rPr>
                <w:rFonts w:hint="eastAsia"/>
                <w:color w:val="auto"/>
                <w:highlight w:val="none"/>
                <w:lang w:eastAsia="zh-CN"/>
              </w:rPr>
              <w:t>服务期</w:t>
            </w:r>
          </w:p>
        </w:tc>
        <w:tc>
          <w:tcPr>
            <w:tcW w:w="60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5"/>
              <w:pBdr>
                <w:top w:val="none" w:color="auto" w:sz="0" w:space="0"/>
                <w:left w:val="none" w:color="auto" w:sz="0" w:space="0"/>
                <w:bottom w:val="none" w:color="auto" w:sz="0" w:space="0"/>
                <w:right w:val="none" w:color="auto" w:sz="0" w:space="0"/>
              </w:pBdr>
              <w:spacing w:line="380" w:lineRule="exact"/>
              <w:rPr>
                <w:color w:val="auto"/>
                <w:highlight w:val="none"/>
              </w:rPr>
            </w:pPr>
          </w:p>
        </w:tc>
        <w:tc>
          <w:tcPr>
            <w:tcW w:w="638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5"/>
              <w:pBdr>
                <w:top w:val="none" w:color="auto" w:sz="0" w:space="0"/>
                <w:left w:val="none" w:color="auto" w:sz="0" w:space="0"/>
                <w:bottom w:val="none" w:color="auto" w:sz="0" w:space="0"/>
                <w:right w:val="none" w:color="auto" w:sz="0" w:space="0"/>
              </w:pBdr>
              <w:spacing w:line="380" w:lineRule="exact"/>
              <w:rPr>
                <w:rFonts w:hint="default"/>
                <w:color w:val="auto"/>
                <w:highlight w:val="none"/>
                <w:lang w:val="en-US"/>
              </w:rPr>
            </w:pPr>
            <w:r>
              <w:rPr>
                <w:rFonts w:hint="eastAsia"/>
                <w:color w:val="auto"/>
                <w:highlight w:val="none"/>
                <w:lang w:val="en-US" w:eastAsia="zh-CN"/>
              </w:rPr>
              <w:t>租赁期3年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04" w:hRule="atLeast"/>
        </w:trPr>
        <w:tc>
          <w:tcPr>
            <w:tcW w:w="63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5"/>
              <w:pBdr>
                <w:top w:val="none" w:color="auto" w:sz="0" w:space="0"/>
                <w:left w:val="none" w:color="auto" w:sz="0" w:space="0"/>
                <w:bottom w:val="none" w:color="auto" w:sz="0" w:space="0"/>
                <w:right w:val="none" w:color="auto" w:sz="0" w:space="0"/>
              </w:pBdr>
              <w:spacing w:line="300" w:lineRule="exact"/>
              <w:jc w:val="center"/>
              <w:rPr>
                <w:color w:val="auto"/>
                <w:highlight w:val="none"/>
              </w:rPr>
            </w:pPr>
            <w:r>
              <w:rPr>
                <w:color w:val="auto"/>
                <w:highlight w:val="none"/>
              </w:rPr>
              <w:t>5</w:t>
            </w:r>
          </w:p>
        </w:tc>
        <w:tc>
          <w:tcPr>
            <w:tcW w:w="185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1"/>
              <w:pBdr>
                <w:top w:val="none" w:color="auto" w:sz="0" w:space="0"/>
                <w:left w:val="none" w:color="auto" w:sz="0" w:space="0"/>
                <w:bottom w:val="none" w:color="auto" w:sz="0" w:space="0"/>
                <w:right w:val="none" w:color="auto" w:sz="0" w:space="0"/>
              </w:pBdr>
              <w:spacing w:line="300" w:lineRule="exact"/>
              <w:jc w:val="both"/>
              <w:rPr>
                <w:rFonts w:cs="Calibri"/>
                <w:color w:val="auto"/>
                <w:highlight w:val="none"/>
                <w:lang w:val="en-US" w:eastAsia="zh-CN"/>
              </w:rPr>
            </w:pPr>
            <w:r>
              <w:rPr>
                <w:rFonts w:hint="eastAsia" w:cs="Calibri"/>
                <w:color w:val="auto"/>
                <w:highlight w:val="none"/>
                <w:lang w:val="en-US" w:eastAsia="zh-CN"/>
              </w:rPr>
              <w:t>预算金额、最高限价</w:t>
            </w:r>
          </w:p>
        </w:tc>
        <w:tc>
          <w:tcPr>
            <w:tcW w:w="60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spacing w:line="300" w:lineRule="exact"/>
              <w:jc w:val="both"/>
              <w:rPr>
                <w:rFonts w:cs="Calibri"/>
                <w:color w:val="auto"/>
                <w:highlight w:val="none"/>
                <w:lang w:eastAsia="zh-CN"/>
              </w:rPr>
            </w:pPr>
          </w:p>
        </w:tc>
        <w:tc>
          <w:tcPr>
            <w:tcW w:w="638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1"/>
              <w:pBdr>
                <w:top w:val="none" w:color="auto" w:sz="0" w:space="0"/>
                <w:left w:val="none" w:color="auto" w:sz="0" w:space="0"/>
                <w:bottom w:val="none" w:color="auto" w:sz="0" w:space="0"/>
                <w:right w:val="none" w:color="auto" w:sz="0" w:space="0"/>
              </w:pBdr>
              <w:spacing w:line="300" w:lineRule="exact"/>
              <w:jc w:val="both"/>
              <w:rPr>
                <w:rFonts w:hint="default"/>
                <w:color w:val="auto"/>
                <w:highlight w:val="none"/>
                <w:lang w:val="en-US" w:eastAsia="zh-CN"/>
              </w:rPr>
            </w:pPr>
            <w:r>
              <w:rPr>
                <w:rFonts w:hint="eastAsia"/>
                <w:color w:val="auto"/>
                <w:highlight w:val="none"/>
                <w:lang w:eastAsia="zh-CN"/>
              </w:rPr>
              <w:t>预算价</w:t>
            </w:r>
            <w:r>
              <w:rPr>
                <w:rFonts w:hint="default" w:ascii="宋体" w:hAnsi="宋体" w:cs="宋体"/>
                <w:color w:val="auto"/>
                <w:kern w:val="0"/>
                <w:sz w:val="24"/>
                <w:szCs w:val="24"/>
                <w:highlight w:val="none"/>
                <w:lang w:val="en-US" w:eastAsia="zh-CN"/>
              </w:rPr>
              <w:t>5971068</w:t>
            </w:r>
            <w:r>
              <w:rPr>
                <w:rFonts w:hint="eastAsia"/>
                <w:color w:val="auto"/>
                <w:highlight w:val="none"/>
                <w:lang w:eastAsia="zh-CN"/>
              </w:rPr>
              <w:t>元，最高限价</w:t>
            </w:r>
            <w:r>
              <w:rPr>
                <w:rFonts w:hint="default" w:ascii="宋体" w:hAnsi="宋体" w:cs="宋体"/>
                <w:color w:val="auto"/>
                <w:kern w:val="0"/>
                <w:sz w:val="24"/>
                <w:szCs w:val="24"/>
                <w:highlight w:val="none"/>
                <w:lang w:val="en-US" w:eastAsia="zh-CN"/>
              </w:rPr>
              <w:t>5971068</w:t>
            </w:r>
            <w:r>
              <w:rPr>
                <w:rFonts w:hint="eastAsia"/>
                <w:color w:val="auto"/>
                <w:highlight w:val="none"/>
                <w:lang w:eastAsia="zh-CN"/>
              </w:rPr>
              <w:t>元（人民币），</w:t>
            </w:r>
            <w:r>
              <w:rPr>
                <w:rFonts w:hint="eastAsia"/>
                <w:color w:val="auto"/>
                <w:highlight w:val="none"/>
                <w:lang w:val="en-US" w:eastAsia="zh-CN"/>
              </w:rPr>
              <w:t>单价最高限价详见第三章采购需求。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04" w:hRule="atLeast"/>
        </w:trPr>
        <w:tc>
          <w:tcPr>
            <w:tcW w:w="63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5"/>
              <w:pBdr>
                <w:top w:val="none" w:color="auto" w:sz="0" w:space="0"/>
                <w:left w:val="none" w:color="auto" w:sz="0" w:space="0"/>
                <w:bottom w:val="none" w:color="auto" w:sz="0" w:space="0"/>
                <w:right w:val="none" w:color="auto" w:sz="0" w:space="0"/>
              </w:pBdr>
              <w:spacing w:line="300" w:lineRule="exact"/>
              <w:jc w:val="center"/>
              <w:rPr>
                <w:color w:val="auto"/>
                <w:highlight w:val="none"/>
              </w:rPr>
            </w:pPr>
            <w:r>
              <w:rPr>
                <w:color w:val="auto"/>
                <w:highlight w:val="none"/>
              </w:rPr>
              <w:t>6</w:t>
            </w:r>
          </w:p>
        </w:tc>
        <w:tc>
          <w:tcPr>
            <w:tcW w:w="185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1"/>
              <w:pBdr>
                <w:top w:val="none" w:color="auto" w:sz="0" w:space="0"/>
                <w:left w:val="none" w:color="auto" w:sz="0" w:space="0"/>
                <w:bottom w:val="none" w:color="auto" w:sz="0" w:space="0"/>
                <w:right w:val="none" w:color="auto" w:sz="0" w:space="0"/>
              </w:pBdr>
              <w:spacing w:line="300" w:lineRule="exact"/>
              <w:jc w:val="both"/>
              <w:rPr>
                <w:rFonts w:cs="Calibri"/>
                <w:color w:val="auto"/>
                <w:highlight w:val="none"/>
                <w:lang w:val="en-US" w:eastAsia="zh-CN"/>
              </w:rPr>
            </w:pPr>
            <w:r>
              <w:rPr>
                <w:rFonts w:hint="eastAsia"/>
                <w:color w:val="auto"/>
                <w:highlight w:val="none"/>
              </w:rPr>
              <w:t>递交投标文件截止时间</w:t>
            </w:r>
          </w:p>
        </w:tc>
        <w:tc>
          <w:tcPr>
            <w:tcW w:w="60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spacing w:line="300" w:lineRule="exact"/>
              <w:jc w:val="both"/>
              <w:rPr>
                <w:rFonts w:cs="Calibri"/>
                <w:color w:val="auto"/>
                <w:highlight w:val="none"/>
                <w:lang w:eastAsia="zh-CN"/>
              </w:rPr>
            </w:pPr>
          </w:p>
        </w:tc>
        <w:tc>
          <w:tcPr>
            <w:tcW w:w="638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5"/>
              <w:pBdr>
                <w:top w:val="none" w:color="auto" w:sz="0" w:space="0"/>
                <w:left w:val="none" w:color="auto" w:sz="0" w:space="0"/>
                <w:bottom w:val="none" w:color="auto" w:sz="0" w:space="0"/>
                <w:right w:val="none" w:color="auto" w:sz="0" w:space="0"/>
              </w:pBdr>
              <w:spacing w:line="300" w:lineRule="exact"/>
              <w:rPr>
                <w:color w:val="auto"/>
                <w:highlight w:val="none"/>
              </w:rPr>
            </w:pPr>
            <w:r>
              <w:rPr>
                <w:rFonts w:hint="eastAsia"/>
                <w:color w:val="auto"/>
                <w:highlight w:val="none"/>
              </w:rPr>
              <w:t>时间：</w:t>
            </w:r>
            <w:r>
              <w:rPr>
                <w:rFonts w:hint="eastAsia" w:ascii="Arial" w:hAnsi="Arial" w:cs="Arial"/>
                <w:color w:val="auto"/>
                <w:highlight w:val="none"/>
                <w:u w:val="single"/>
                <w:lang w:eastAsia="zh-CN"/>
              </w:rPr>
              <w:t>202</w:t>
            </w:r>
            <w:r>
              <w:rPr>
                <w:rFonts w:hint="eastAsia" w:ascii="Arial" w:hAnsi="Arial" w:cs="Arial"/>
                <w:color w:val="auto"/>
                <w:highlight w:val="none"/>
                <w:u w:val="single"/>
                <w:lang w:val="en-US" w:eastAsia="zh-CN"/>
              </w:rPr>
              <w:t>2</w:t>
            </w:r>
            <w:r>
              <w:rPr>
                <w:rFonts w:hint="eastAsia" w:ascii="Arial" w:hAnsi="Arial" w:cs="Arial"/>
                <w:color w:val="auto"/>
                <w:highlight w:val="none"/>
                <w:u w:val="single"/>
                <w:lang w:eastAsia="zh-CN"/>
              </w:rPr>
              <w:t>年</w:t>
            </w:r>
            <w:r>
              <w:rPr>
                <w:rFonts w:hint="eastAsia" w:ascii="Arial" w:hAnsi="Arial" w:cs="Arial"/>
                <w:color w:val="auto"/>
                <w:highlight w:val="none"/>
                <w:u w:val="single"/>
                <w:lang w:val="en-US" w:eastAsia="zh-CN"/>
              </w:rPr>
              <w:t>5</w:t>
            </w:r>
            <w:r>
              <w:rPr>
                <w:rFonts w:ascii="Arial" w:hAnsi="Arial" w:cs="Arial"/>
                <w:color w:val="auto"/>
                <w:highlight w:val="none"/>
                <w:u w:val="single"/>
                <w:lang w:eastAsia="zh-CN"/>
              </w:rPr>
              <w:t>月</w:t>
            </w:r>
            <w:r>
              <w:rPr>
                <w:rFonts w:hint="eastAsia" w:ascii="Arial" w:hAnsi="Arial" w:cs="Arial"/>
                <w:color w:val="auto"/>
                <w:highlight w:val="none"/>
                <w:u w:val="single"/>
                <w:lang w:val="en-US" w:eastAsia="zh-CN"/>
              </w:rPr>
              <w:t>21</w:t>
            </w:r>
            <w:r>
              <w:rPr>
                <w:rFonts w:ascii="Arial" w:hAnsi="Arial" w:cs="Arial"/>
                <w:color w:val="auto"/>
                <w:highlight w:val="none"/>
                <w:u w:val="single"/>
                <w:lang w:eastAsia="zh-CN"/>
              </w:rPr>
              <w:t>日</w:t>
            </w:r>
            <w:r>
              <w:rPr>
                <w:rFonts w:hint="eastAsia" w:ascii="Arial" w:hAnsi="Arial" w:cs="Arial"/>
                <w:color w:val="auto"/>
                <w:highlight w:val="none"/>
                <w:u w:val="single"/>
                <w:lang w:val="en-US" w:eastAsia="zh-CN"/>
              </w:rPr>
              <w:t xml:space="preserve">9 </w:t>
            </w:r>
            <w:r>
              <w:rPr>
                <w:rFonts w:ascii="Arial" w:hAnsi="Arial" w:cs="Arial"/>
                <w:color w:val="auto"/>
                <w:highlight w:val="none"/>
                <w:u w:val="single"/>
                <w:lang w:eastAsia="zh-CN"/>
              </w:rPr>
              <w:t>:</w:t>
            </w:r>
            <w:r>
              <w:rPr>
                <w:rFonts w:hint="eastAsia" w:ascii="Arial" w:hAnsi="Arial" w:cs="Arial"/>
                <w:color w:val="auto"/>
                <w:highlight w:val="none"/>
                <w:u w:val="single"/>
                <w:lang w:val="en-US" w:eastAsia="zh-CN"/>
              </w:rPr>
              <w:t xml:space="preserve"> 30</w:t>
            </w:r>
            <w:r>
              <w:rPr>
                <w:rFonts w:hint="eastAsia"/>
                <w:color w:val="auto"/>
                <w:highlight w:val="none"/>
              </w:rPr>
              <w:t>整（北京时间）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28" w:hRule="atLeast"/>
        </w:trPr>
        <w:tc>
          <w:tcPr>
            <w:tcW w:w="63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5"/>
              <w:pBdr>
                <w:top w:val="none" w:color="auto" w:sz="0" w:space="0"/>
                <w:left w:val="none" w:color="auto" w:sz="0" w:space="0"/>
                <w:bottom w:val="none" w:color="auto" w:sz="0" w:space="0"/>
                <w:right w:val="none" w:color="auto" w:sz="0" w:space="0"/>
              </w:pBdr>
              <w:spacing w:line="300" w:lineRule="exact"/>
              <w:jc w:val="center"/>
              <w:rPr>
                <w:color w:val="auto"/>
                <w:highlight w:val="none"/>
              </w:rPr>
            </w:pPr>
            <w:r>
              <w:rPr>
                <w:color w:val="auto"/>
                <w:highlight w:val="none"/>
              </w:rPr>
              <w:t>7</w:t>
            </w:r>
          </w:p>
        </w:tc>
        <w:tc>
          <w:tcPr>
            <w:tcW w:w="185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1"/>
              <w:pBdr>
                <w:top w:val="none" w:color="auto" w:sz="0" w:space="0"/>
                <w:left w:val="none" w:color="auto" w:sz="0" w:space="0"/>
                <w:bottom w:val="none" w:color="auto" w:sz="0" w:space="0"/>
                <w:right w:val="none" w:color="auto" w:sz="0" w:space="0"/>
              </w:pBdr>
              <w:spacing w:line="300" w:lineRule="exact"/>
              <w:jc w:val="both"/>
              <w:rPr>
                <w:rFonts w:cs="Calibri"/>
                <w:color w:val="auto"/>
                <w:kern w:val="2"/>
                <w:highlight w:val="none"/>
                <w:lang w:val="en-US" w:eastAsia="zh-CN"/>
              </w:rPr>
            </w:pPr>
            <w:r>
              <w:rPr>
                <w:rFonts w:hint="eastAsia" w:cs="Calibri"/>
                <w:color w:val="auto"/>
                <w:kern w:val="2"/>
                <w:highlight w:val="none"/>
                <w:lang w:val="en-US" w:eastAsia="zh-CN"/>
              </w:rPr>
              <w:t>开标时间</w:t>
            </w:r>
          </w:p>
        </w:tc>
        <w:tc>
          <w:tcPr>
            <w:tcW w:w="60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spacing w:line="300" w:lineRule="exact"/>
              <w:jc w:val="both"/>
              <w:rPr>
                <w:rFonts w:ascii="宋体" w:cs="Calibri"/>
                <w:color w:val="auto"/>
                <w:kern w:val="2"/>
                <w:sz w:val="21"/>
                <w:szCs w:val="21"/>
                <w:highlight w:val="none"/>
                <w:u w:color="000000"/>
                <w:lang w:eastAsia="zh-CN"/>
              </w:rPr>
            </w:pPr>
          </w:p>
        </w:tc>
        <w:tc>
          <w:tcPr>
            <w:tcW w:w="638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5"/>
              <w:pBdr>
                <w:top w:val="none" w:color="auto" w:sz="0" w:space="0"/>
                <w:left w:val="none" w:color="auto" w:sz="0" w:space="0"/>
                <w:bottom w:val="none" w:color="auto" w:sz="0" w:space="0"/>
                <w:right w:val="none" w:color="auto" w:sz="0" w:space="0"/>
              </w:pBdr>
              <w:spacing w:line="300" w:lineRule="exact"/>
              <w:rPr>
                <w:color w:val="auto"/>
                <w:highlight w:val="none"/>
              </w:rPr>
            </w:pPr>
            <w:r>
              <w:rPr>
                <w:rFonts w:hint="eastAsia" w:ascii="Arial" w:hAnsi="Arial" w:cs="Arial"/>
                <w:color w:val="auto"/>
                <w:highlight w:val="none"/>
                <w:u w:val="single"/>
                <w:lang w:eastAsia="zh-CN"/>
              </w:rPr>
              <w:t>202</w:t>
            </w:r>
            <w:r>
              <w:rPr>
                <w:rFonts w:hint="eastAsia" w:ascii="Arial" w:hAnsi="Arial" w:cs="Arial"/>
                <w:color w:val="auto"/>
                <w:highlight w:val="none"/>
                <w:u w:val="single"/>
                <w:lang w:val="en-US" w:eastAsia="zh-CN"/>
              </w:rPr>
              <w:t>2</w:t>
            </w:r>
            <w:r>
              <w:rPr>
                <w:rFonts w:hint="eastAsia" w:ascii="Arial" w:hAnsi="Arial" w:cs="Arial"/>
                <w:color w:val="auto"/>
                <w:highlight w:val="none"/>
                <w:u w:val="single"/>
                <w:lang w:eastAsia="zh-CN"/>
              </w:rPr>
              <w:t>年</w:t>
            </w:r>
            <w:r>
              <w:rPr>
                <w:rFonts w:hint="eastAsia" w:ascii="Arial" w:hAnsi="Arial" w:cs="Arial"/>
                <w:color w:val="auto"/>
                <w:highlight w:val="none"/>
                <w:u w:val="single"/>
                <w:lang w:val="en-US" w:eastAsia="zh-CN"/>
              </w:rPr>
              <w:t>5</w:t>
            </w:r>
            <w:r>
              <w:rPr>
                <w:rFonts w:ascii="Arial" w:hAnsi="Arial" w:cs="Arial"/>
                <w:color w:val="auto"/>
                <w:highlight w:val="none"/>
                <w:u w:val="single"/>
                <w:lang w:eastAsia="zh-CN"/>
              </w:rPr>
              <w:t>月</w:t>
            </w:r>
            <w:r>
              <w:rPr>
                <w:rFonts w:hint="eastAsia" w:ascii="Arial" w:hAnsi="Arial" w:cs="Arial"/>
                <w:color w:val="auto"/>
                <w:highlight w:val="none"/>
                <w:u w:val="single"/>
                <w:lang w:val="en-US" w:eastAsia="zh-CN"/>
              </w:rPr>
              <w:t>21</w:t>
            </w:r>
            <w:r>
              <w:rPr>
                <w:rFonts w:ascii="Arial" w:hAnsi="Arial" w:cs="Arial"/>
                <w:color w:val="auto"/>
                <w:highlight w:val="none"/>
                <w:u w:val="single"/>
                <w:lang w:eastAsia="zh-CN"/>
              </w:rPr>
              <w:t>日</w:t>
            </w:r>
            <w:r>
              <w:rPr>
                <w:rFonts w:hint="eastAsia" w:ascii="Arial" w:hAnsi="Arial" w:cs="Arial"/>
                <w:color w:val="auto"/>
                <w:highlight w:val="none"/>
                <w:u w:val="single"/>
                <w:lang w:val="en-US" w:eastAsia="zh-CN"/>
              </w:rPr>
              <w:t xml:space="preserve">9 </w:t>
            </w:r>
            <w:r>
              <w:rPr>
                <w:rFonts w:ascii="Arial" w:hAnsi="Arial" w:cs="Arial"/>
                <w:color w:val="auto"/>
                <w:highlight w:val="none"/>
                <w:u w:val="single"/>
                <w:lang w:eastAsia="zh-CN"/>
              </w:rPr>
              <w:t>:</w:t>
            </w:r>
            <w:r>
              <w:rPr>
                <w:rFonts w:hint="eastAsia" w:ascii="Arial" w:hAnsi="Arial" w:cs="Arial"/>
                <w:color w:val="auto"/>
                <w:highlight w:val="none"/>
                <w:u w:val="single"/>
                <w:lang w:val="en-US" w:eastAsia="zh-CN"/>
              </w:rPr>
              <w:t xml:space="preserve"> 30</w:t>
            </w:r>
            <w:r>
              <w:rPr>
                <w:rFonts w:hint="eastAsia"/>
                <w:color w:val="auto"/>
                <w:highlight w:val="none"/>
              </w:rPr>
              <w:t>整（北京时间）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 w:hRule="atLeast"/>
        </w:trPr>
        <w:tc>
          <w:tcPr>
            <w:tcW w:w="63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5"/>
              <w:pBdr>
                <w:top w:val="none" w:color="auto" w:sz="0" w:space="0"/>
                <w:left w:val="none" w:color="auto" w:sz="0" w:space="0"/>
                <w:bottom w:val="none" w:color="auto" w:sz="0" w:space="0"/>
                <w:right w:val="none" w:color="auto" w:sz="0" w:space="0"/>
              </w:pBdr>
              <w:spacing w:line="300" w:lineRule="exact"/>
              <w:jc w:val="center"/>
              <w:rPr>
                <w:rFonts w:ascii="宋体"/>
                <w:color w:val="auto"/>
                <w:highlight w:val="none"/>
              </w:rPr>
            </w:pPr>
            <w:r>
              <w:rPr>
                <w:rFonts w:ascii="宋体" w:hAnsi="宋体"/>
                <w:color w:val="auto"/>
                <w:highlight w:val="none"/>
              </w:rPr>
              <w:t>8</w:t>
            </w:r>
          </w:p>
        </w:tc>
        <w:tc>
          <w:tcPr>
            <w:tcW w:w="185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1"/>
              <w:pBdr>
                <w:top w:val="none" w:color="auto" w:sz="0" w:space="0"/>
                <w:left w:val="none" w:color="auto" w:sz="0" w:space="0"/>
                <w:bottom w:val="none" w:color="auto" w:sz="0" w:space="0"/>
                <w:right w:val="none" w:color="auto" w:sz="0" w:space="0"/>
              </w:pBdr>
              <w:spacing w:line="300" w:lineRule="exact"/>
              <w:jc w:val="both"/>
              <w:rPr>
                <w:rFonts w:cs="Calibri"/>
                <w:color w:val="auto"/>
                <w:kern w:val="2"/>
                <w:highlight w:val="none"/>
                <w:lang w:val="en-US" w:eastAsia="zh-CN"/>
              </w:rPr>
            </w:pPr>
            <w:r>
              <w:rPr>
                <w:rFonts w:hint="eastAsia" w:cs="Calibri"/>
                <w:color w:val="auto"/>
                <w:kern w:val="2"/>
                <w:highlight w:val="none"/>
                <w:lang w:val="en-US" w:eastAsia="zh-CN"/>
              </w:rPr>
              <w:t>开标地点</w:t>
            </w:r>
          </w:p>
        </w:tc>
        <w:tc>
          <w:tcPr>
            <w:tcW w:w="60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spacing w:line="300" w:lineRule="exact"/>
              <w:jc w:val="both"/>
              <w:rPr>
                <w:rFonts w:ascii="宋体" w:cs="Calibri"/>
                <w:color w:val="auto"/>
                <w:kern w:val="2"/>
                <w:sz w:val="21"/>
                <w:szCs w:val="21"/>
                <w:highlight w:val="none"/>
                <w:u w:color="000000"/>
                <w:lang w:eastAsia="zh-CN"/>
              </w:rPr>
            </w:pPr>
          </w:p>
        </w:tc>
        <w:tc>
          <w:tcPr>
            <w:tcW w:w="638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5"/>
              <w:pBdr>
                <w:top w:val="none" w:color="auto" w:sz="0" w:space="0"/>
                <w:left w:val="none" w:color="auto" w:sz="0" w:space="0"/>
                <w:bottom w:val="none" w:color="auto" w:sz="0" w:space="0"/>
                <w:right w:val="none" w:color="auto" w:sz="0" w:space="0"/>
              </w:pBdr>
              <w:spacing w:line="300" w:lineRule="exact"/>
              <w:rPr>
                <w:rFonts w:hint="eastAsia" w:eastAsia="宋体"/>
                <w:color w:val="auto"/>
                <w:highlight w:val="none"/>
                <w:lang w:eastAsia="zh-CN"/>
              </w:rPr>
            </w:pPr>
            <w:r>
              <w:rPr>
                <w:rFonts w:hint="eastAsia" w:ascii="Arial" w:hAnsi="Arial" w:cs="Arial"/>
                <w:color w:val="auto"/>
                <w:highlight w:val="none"/>
                <w:u w:val="single"/>
                <w:lang w:eastAsia="zh-CN"/>
              </w:rPr>
              <w:t>“政府采购云平台”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5"/>
              <w:pBdr>
                <w:top w:val="none" w:color="auto" w:sz="0" w:space="0"/>
                <w:left w:val="none" w:color="auto" w:sz="0" w:space="0"/>
                <w:bottom w:val="none" w:color="auto" w:sz="0" w:space="0"/>
                <w:right w:val="none" w:color="auto" w:sz="0" w:space="0"/>
              </w:pBdr>
              <w:spacing w:line="300" w:lineRule="exact"/>
              <w:jc w:val="center"/>
              <w:rPr>
                <w:rFonts w:ascii="宋体"/>
                <w:color w:val="auto"/>
                <w:highlight w:val="none"/>
              </w:rPr>
            </w:pPr>
            <w:r>
              <w:rPr>
                <w:rFonts w:ascii="宋体" w:hAnsi="宋体"/>
                <w:color w:val="auto"/>
                <w:highlight w:val="none"/>
              </w:rPr>
              <w:t>9</w:t>
            </w:r>
          </w:p>
        </w:tc>
        <w:tc>
          <w:tcPr>
            <w:tcW w:w="185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1"/>
              <w:pBdr>
                <w:top w:val="none" w:color="auto" w:sz="0" w:space="0"/>
                <w:left w:val="none" w:color="auto" w:sz="0" w:space="0"/>
                <w:bottom w:val="none" w:color="auto" w:sz="0" w:space="0"/>
                <w:right w:val="none" w:color="auto" w:sz="0" w:space="0"/>
              </w:pBdr>
              <w:spacing w:line="300" w:lineRule="exact"/>
              <w:jc w:val="both"/>
              <w:rPr>
                <w:rFonts w:cs="Calibri"/>
                <w:color w:val="auto"/>
                <w:kern w:val="2"/>
                <w:highlight w:val="none"/>
                <w:lang w:val="en-US" w:eastAsia="zh-CN"/>
              </w:rPr>
            </w:pPr>
            <w:r>
              <w:rPr>
                <w:rFonts w:hint="eastAsia" w:cs="Calibri"/>
                <w:color w:val="auto"/>
                <w:kern w:val="2"/>
                <w:highlight w:val="none"/>
                <w:lang w:val="en-US" w:eastAsia="zh-CN"/>
              </w:rPr>
              <w:t>签订合同</w:t>
            </w:r>
          </w:p>
        </w:tc>
        <w:tc>
          <w:tcPr>
            <w:tcW w:w="60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spacing w:line="300" w:lineRule="exact"/>
              <w:jc w:val="both"/>
              <w:rPr>
                <w:rFonts w:ascii="宋体" w:cs="Calibri"/>
                <w:color w:val="auto"/>
                <w:kern w:val="2"/>
                <w:sz w:val="21"/>
                <w:szCs w:val="21"/>
                <w:highlight w:val="none"/>
                <w:u w:color="000000"/>
                <w:lang w:eastAsia="zh-CN"/>
              </w:rPr>
            </w:pPr>
          </w:p>
        </w:tc>
        <w:tc>
          <w:tcPr>
            <w:tcW w:w="638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5"/>
              <w:pBdr>
                <w:top w:val="none" w:color="auto" w:sz="0" w:space="0"/>
                <w:left w:val="none" w:color="auto" w:sz="0" w:space="0"/>
                <w:bottom w:val="none" w:color="auto" w:sz="0" w:space="0"/>
                <w:right w:val="none" w:color="auto" w:sz="0" w:space="0"/>
              </w:pBdr>
              <w:spacing w:line="300" w:lineRule="exact"/>
              <w:rPr>
                <w:rFonts w:ascii="宋体"/>
                <w:color w:val="auto"/>
                <w:highlight w:val="none"/>
              </w:rPr>
            </w:pPr>
            <w:r>
              <w:rPr>
                <w:rFonts w:hint="eastAsia"/>
                <w:color w:val="auto"/>
                <w:highlight w:val="none"/>
              </w:rPr>
              <w:t>发出中标通知书</w:t>
            </w:r>
            <w:r>
              <w:rPr>
                <w:rFonts w:hint="eastAsia" w:ascii="宋体" w:hAnsi="宋体"/>
                <w:color w:val="auto"/>
                <w:highlight w:val="none"/>
              </w:rPr>
              <w:t>30日内</w:t>
            </w:r>
            <w:r>
              <w:rPr>
                <w:rFonts w:hint="eastAsia"/>
                <w:color w:val="auto"/>
                <w:highlight w:val="none"/>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 w:hRule="atLeast"/>
        </w:trPr>
        <w:tc>
          <w:tcPr>
            <w:tcW w:w="63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5"/>
              <w:pBdr>
                <w:top w:val="none" w:color="auto" w:sz="0" w:space="0"/>
                <w:left w:val="none" w:color="auto" w:sz="0" w:space="0"/>
                <w:bottom w:val="none" w:color="auto" w:sz="0" w:space="0"/>
                <w:right w:val="none" w:color="auto" w:sz="0" w:space="0"/>
              </w:pBdr>
              <w:spacing w:line="300" w:lineRule="exact"/>
              <w:jc w:val="center"/>
              <w:rPr>
                <w:rFonts w:ascii="宋体"/>
                <w:color w:val="auto"/>
                <w:highlight w:val="none"/>
              </w:rPr>
            </w:pPr>
            <w:r>
              <w:rPr>
                <w:rFonts w:ascii="宋体" w:hAnsi="宋体"/>
                <w:color w:val="auto"/>
                <w:highlight w:val="none"/>
              </w:rPr>
              <w:t>1</w:t>
            </w:r>
            <w:r>
              <w:rPr>
                <w:rFonts w:hint="eastAsia" w:ascii="宋体" w:hAnsi="宋体"/>
                <w:color w:val="auto"/>
                <w:highlight w:val="none"/>
              </w:rPr>
              <w:t>0</w:t>
            </w:r>
          </w:p>
        </w:tc>
        <w:tc>
          <w:tcPr>
            <w:tcW w:w="185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1"/>
              <w:pBdr>
                <w:top w:val="none" w:color="auto" w:sz="0" w:space="0"/>
                <w:left w:val="none" w:color="auto" w:sz="0" w:space="0"/>
                <w:bottom w:val="none" w:color="auto" w:sz="0" w:space="0"/>
                <w:right w:val="none" w:color="auto" w:sz="0" w:space="0"/>
              </w:pBdr>
              <w:spacing w:line="300" w:lineRule="exact"/>
              <w:jc w:val="both"/>
              <w:rPr>
                <w:rFonts w:cs="Calibri"/>
                <w:color w:val="auto"/>
                <w:kern w:val="2"/>
                <w:highlight w:val="none"/>
                <w:lang w:val="en-US" w:eastAsia="zh-CN"/>
              </w:rPr>
            </w:pPr>
            <w:r>
              <w:rPr>
                <w:rStyle w:val="46"/>
                <w:rFonts w:hint="eastAsia"/>
                <w:color w:val="auto"/>
                <w:szCs w:val="22"/>
                <w:highlight w:val="none"/>
                <w:lang w:val="en-US" w:eastAsia="zh-CN"/>
              </w:rPr>
              <w:t>投标文件形式、制作及组成</w:t>
            </w:r>
          </w:p>
        </w:tc>
        <w:tc>
          <w:tcPr>
            <w:tcW w:w="60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spacing w:line="300" w:lineRule="exact"/>
              <w:jc w:val="both"/>
              <w:rPr>
                <w:rFonts w:ascii="宋体" w:cs="Calibri"/>
                <w:color w:val="auto"/>
                <w:kern w:val="2"/>
                <w:sz w:val="21"/>
                <w:szCs w:val="21"/>
                <w:highlight w:val="none"/>
                <w:u w:color="000000"/>
                <w:lang w:eastAsia="zh-CN"/>
              </w:rPr>
            </w:pPr>
          </w:p>
        </w:tc>
        <w:tc>
          <w:tcPr>
            <w:tcW w:w="638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spacing w:line="300" w:lineRule="exact"/>
              <w:jc w:val="both"/>
              <w:rPr>
                <w:rFonts w:ascii="宋体" w:cs="Calibri"/>
                <w:color w:val="auto"/>
                <w:kern w:val="2"/>
                <w:sz w:val="21"/>
                <w:szCs w:val="21"/>
                <w:highlight w:val="none"/>
                <w:u w:color="000000"/>
                <w:lang w:eastAsia="zh-CN"/>
              </w:rPr>
            </w:pPr>
            <w:r>
              <w:rPr>
                <w:rFonts w:hint="eastAsia" w:ascii="宋体" w:cs="Calibri"/>
                <w:color w:val="auto"/>
                <w:kern w:val="2"/>
                <w:sz w:val="21"/>
                <w:szCs w:val="21"/>
                <w:highlight w:val="none"/>
                <w:u w:color="000000"/>
                <w:lang w:eastAsia="zh-CN"/>
              </w:rPr>
              <w:t>投标人请准备电子投标文件、电子备份投标文件光盘或U盘：</w:t>
            </w:r>
          </w:p>
          <w:p>
            <w:pPr>
              <w:pBdr>
                <w:top w:val="none" w:color="auto" w:sz="0" w:space="0"/>
                <w:left w:val="none" w:color="auto" w:sz="0" w:space="0"/>
                <w:bottom w:val="none" w:color="auto" w:sz="0" w:space="0"/>
                <w:right w:val="none" w:color="auto" w:sz="0" w:space="0"/>
              </w:pBdr>
              <w:spacing w:line="300" w:lineRule="exact"/>
              <w:jc w:val="both"/>
              <w:rPr>
                <w:rFonts w:ascii="宋体" w:cs="Calibri"/>
                <w:color w:val="auto"/>
                <w:kern w:val="2"/>
                <w:sz w:val="21"/>
                <w:szCs w:val="21"/>
                <w:highlight w:val="none"/>
                <w:u w:color="000000"/>
                <w:lang w:eastAsia="zh-CN"/>
              </w:rPr>
            </w:pPr>
            <w:r>
              <w:rPr>
                <w:rFonts w:hint="eastAsia" w:ascii="宋体" w:cs="Calibri"/>
                <w:color w:val="auto"/>
                <w:kern w:val="2"/>
                <w:sz w:val="21"/>
                <w:szCs w:val="21"/>
                <w:highlight w:val="none"/>
                <w:u w:color="000000"/>
                <w:lang w:eastAsia="zh-CN"/>
              </w:rPr>
              <w:t>（1）电子投标文件，按政采云平台供应商项目采购-电子招投标操作指南及本招标文件要求递交。</w:t>
            </w:r>
          </w:p>
          <w:p>
            <w:pPr>
              <w:pBdr>
                <w:top w:val="none" w:color="auto" w:sz="0" w:space="0"/>
                <w:left w:val="none" w:color="auto" w:sz="0" w:space="0"/>
                <w:bottom w:val="none" w:color="auto" w:sz="0" w:space="0"/>
                <w:right w:val="none" w:color="auto" w:sz="0" w:space="0"/>
              </w:pBdr>
              <w:spacing w:line="300" w:lineRule="exact"/>
              <w:jc w:val="both"/>
              <w:rPr>
                <w:rFonts w:ascii="宋体" w:cs="Calibri"/>
                <w:color w:val="auto"/>
                <w:kern w:val="2"/>
                <w:sz w:val="21"/>
                <w:szCs w:val="21"/>
                <w:highlight w:val="none"/>
                <w:u w:color="000000"/>
                <w:lang w:eastAsia="zh-CN"/>
              </w:rPr>
            </w:pPr>
            <w:r>
              <w:rPr>
                <w:rFonts w:hint="eastAsia" w:ascii="宋体" w:cs="Calibri"/>
                <w:color w:val="auto"/>
                <w:kern w:val="2"/>
                <w:sz w:val="21"/>
                <w:szCs w:val="21"/>
                <w:highlight w:val="none"/>
                <w:u w:color="000000"/>
                <w:lang w:eastAsia="zh-CN"/>
              </w:rPr>
              <w:t>（2）电子备份投标文件按政采云平台供应商项目采购-电子招投标操作指南址</w:t>
            </w:r>
            <w:r>
              <w:rPr>
                <w:color w:val="auto"/>
                <w:highlight w:val="none"/>
              </w:rPr>
              <w:fldChar w:fldCharType="begin"/>
            </w:r>
            <w:r>
              <w:rPr>
                <w:color w:val="auto"/>
                <w:highlight w:val="none"/>
              </w:rPr>
              <w:instrText xml:space="preserve"> HYPERLINK "https://help.zcygov.cn/web/site_2/2018/12-28/2573.html）中上传的电子投标文件格式文档，以光盘形式递交。数量为1份。" </w:instrText>
            </w:r>
            <w:r>
              <w:rPr>
                <w:color w:val="auto"/>
                <w:highlight w:val="none"/>
              </w:rPr>
              <w:fldChar w:fldCharType="separate"/>
            </w:r>
            <w:r>
              <w:rPr>
                <w:rFonts w:hint="eastAsia" w:ascii="宋体" w:cs="Calibri"/>
                <w:color w:val="auto"/>
                <w:kern w:val="2"/>
                <w:sz w:val="21"/>
                <w:szCs w:val="21"/>
                <w:highlight w:val="none"/>
                <w:u w:color="000000"/>
                <w:lang w:eastAsia="zh-CN"/>
              </w:rPr>
              <w:t>中上传的电子投标文件格式文档，以光盘或U盘形式递交。数量为1份。</w:t>
            </w:r>
            <w:r>
              <w:rPr>
                <w:rFonts w:hint="eastAsia" w:ascii="宋体" w:cs="Calibri"/>
                <w:color w:val="auto"/>
                <w:kern w:val="2"/>
                <w:sz w:val="21"/>
                <w:szCs w:val="21"/>
                <w:highlight w:val="none"/>
                <w:u w:color="000000"/>
                <w:lang w:eastAsia="zh-CN"/>
              </w:rPr>
              <w:fldChar w:fldCharType="end"/>
            </w:r>
          </w:p>
          <w:p>
            <w:pPr>
              <w:pStyle w:val="35"/>
              <w:pBdr>
                <w:top w:val="none" w:color="auto" w:sz="0" w:space="0"/>
                <w:left w:val="none" w:color="auto" w:sz="0" w:space="0"/>
                <w:bottom w:val="none" w:color="auto" w:sz="0" w:space="0"/>
                <w:right w:val="none" w:color="auto" w:sz="0" w:space="0"/>
              </w:pBdr>
              <w:adjustRightInd w:val="0"/>
              <w:snapToGrid w:val="0"/>
              <w:rPr>
                <w:rFonts w:ascii="宋体"/>
                <w:color w:val="auto"/>
                <w:highlight w:val="none"/>
              </w:rPr>
            </w:pPr>
            <w:r>
              <w:rPr>
                <w:rStyle w:val="46"/>
                <w:rFonts w:hint="eastAsia"/>
                <w:color w:val="auto"/>
                <w:szCs w:val="22"/>
                <w:highlight w:val="none"/>
              </w:rPr>
              <w:t>（3）投标文件由</w:t>
            </w:r>
            <w:r>
              <w:rPr>
                <w:rFonts w:hint="eastAsia"/>
                <w:color w:val="auto"/>
                <w:highlight w:val="none"/>
                <w:lang w:val="zh-TW" w:eastAsia="zh-TW"/>
              </w:rPr>
              <w:t>商务技术文件</w:t>
            </w:r>
            <w:r>
              <w:rPr>
                <w:rStyle w:val="46"/>
                <w:rFonts w:hint="eastAsia"/>
                <w:color w:val="auto"/>
                <w:szCs w:val="22"/>
                <w:highlight w:val="none"/>
              </w:rPr>
              <w:t>、报价文件组成。</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 w:hRule="atLeast"/>
        </w:trPr>
        <w:tc>
          <w:tcPr>
            <w:tcW w:w="63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5"/>
              <w:pBdr>
                <w:top w:val="none" w:color="auto" w:sz="0" w:space="0"/>
                <w:left w:val="none" w:color="auto" w:sz="0" w:space="0"/>
                <w:bottom w:val="none" w:color="auto" w:sz="0" w:space="0"/>
                <w:right w:val="none" w:color="auto" w:sz="0" w:space="0"/>
              </w:pBdr>
              <w:spacing w:line="300" w:lineRule="exact"/>
              <w:jc w:val="center"/>
              <w:rPr>
                <w:rFonts w:hint="eastAsia" w:ascii="宋体" w:eastAsia="宋体"/>
                <w:color w:val="auto"/>
                <w:highlight w:val="none"/>
                <w:lang w:eastAsia="zh-CN"/>
              </w:rPr>
            </w:pPr>
            <w:r>
              <w:rPr>
                <w:rFonts w:ascii="宋体" w:hAnsi="宋体"/>
                <w:color w:val="auto"/>
                <w:highlight w:val="none"/>
              </w:rPr>
              <w:t>1</w:t>
            </w:r>
            <w:r>
              <w:rPr>
                <w:rFonts w:hint="eastAsia" w:ascii="宋体" w:hAnsi="宋体"/>
                <w:color w:val="auto"/>
                <w:highlight w:val="none"/>
                <w:lang w:val="en-US" w:eastAsia="zh-CN"/>
              </w:rPr>
              <w:t>1</w:t>
            </w:r>
          </w:p>
        </w:tc>
        <w:tc>
          <w:tcPr>
            <w:tcW w:w="185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1"/>
              <w:pBdr>
                <w:top w:val="none" w:color="auto" w:sz="0" w:space="0"/>
                <w:left w:val="none" w:color="auto" w:sz="0" w:space="0"/>
                <w:bottom w:val="none" w:color="auto" w:sz="0" w:space="0"/>
                <w:right w:val="none" w:color="auto" w:sz="0" w:space="0"/>
              </w:pBdr>
              <w:spacing w:line="300" w:lineRule="exact"/>
              <w:jc w:val="both"/>
              <w:rPr>
                <w:rFonts w:cs="Calibri"/>
                <w:color w:val="auto"/>
                <w:kern w:val="2"/>
                <w:highlight w:val="none"/>
                <w:lang w:val="en-US" w:eastAsia="zh-CN"/>
              </w:rPr>
            </w:pPr>
            <w:r>
              <w:rPr>
                <w:rFonts w:hint="eastAsia" w:cs="Calibri"/>
                <w:color w:val="auto"/>
                <w:highlight w:val="none"/>
                <w:lang w:val="en-US" w:eastAsia="zh-CN"/>
              </w:rPr>
              <w:t>履约保证金</w:t>
            </w:r>
          </w:p>
        </w:tc>
        <w:tc>
          <w:tcPr>
            <w:tcW w:w="60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spacing w:line="300" w:lineRule="exact"/>
              <w:jc w:val="both"/>
              <w:rPr>
                <w:rFonts w:ascii="宋体" w:cs="Calibri"/>
                <w:color w:val="auto"/>
                <w:kern w:val="2"/>
                <w:sz w:val="21"/>
                <w:szCs w:val="21"/>
                <w:highlight w:val="none"/>
                <w:u w:color="000000"/>
                <w:lang w:eastAsia="zh-CN"/>
              </w:rPr>
            </w:pPr>
          </w:p>
        </w:tc>
        <w:tc>
          <w:tcPr>
            <w:tcW w:w="638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5"/>
              <w:pBdr>
                <w:top w:val="none" w:color="auto" w:sz="0" w:space="0"/>
                <w:left w:val="none" w:color="auto" w:sz="0" w:space="0"/>
                <w:bottom w:val="none" w:color="auto" w:sz="0" w:space="0"/>
                <w:right w:val="none" w:color="auto" w:sz="0" w:space="0"/>
              </w:pBdr>
              <w:spacing w:line="300" w:lineRule="exact"/>
              <w:rPr>
                <w:rFonts w:ascii="宋体"/>
                <w:color w:val="auto"/>
                <w:highlight w:val="none"/>
              </w:rPr>
            </w:pPr>
            <w:r>
              <w:rPr>
                <w:rFonts w:hint="eastAsia"/>
                <w:color w:val="auto"/>
                <w:highlight w:val="none"/>
                <w:lang w:val="en-US" w:eastAsia="zh-CN"/>
              </w:rPr>
              <w:t>中标价的2.5%（保证金或者保函）</w:t>
            </w:r>
            <w:r>
              <w:rPr>
                <w:rFonts w:hint="eastAsia"/>
                <w:color w:val="auto"/>
                <w:highlight w:val="none"/>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08" w:hRule="atLeast"/>
        </w:trPr>
        <w:tc>
          <w:tcPr>
            <w:tcW w:w="63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5"/>
              <w:pBdr>
                <w:top w:val="none" w:color="auto" w:sz="0" w:space="0"/>
                <w:left w:val="none" w:color="auto" w:sz="0" w:space="0"/>
                <w:bottom w:val="none" w:color="auto" w:sz="0" w:space="0"/>
                <w:right w:val="none" w:color="auto" w:sz="0" w:space="0"/>
              </w:pBdr>
              <w:spacing w:line="300" w:lineRule="exact"/>
              <w:jc w:val="center"/>
              <w:rPr>
                <w:rFonts w:hint="eastAsia" w:ascii="宋体" w:eastAsia="宋体"/>
                <w:color w:val="auto"/>
                <w:highlight w:val="none"/>
                <w:lang w:eastAsia="zh-CN"/>
              </w:rPr>
            </w:pPr>
            <w:r>
              <w:rPr>
                <w:rFonts w:ascii="宋体" w:hAnsi="宋体"/>
                <w:color w:val="auto"/>
                <w:highlight w:val="none"/>
              </w:rPr>
              <w:t>1</w:t>
            </w:r>
            <w:r>
              <w:rPr>
                <w:rFonts w:hint="eastAsia" w:ascii="宋体" w:hAnsi="宋体"/>
                <w:color w:val="auto"/>
                <w:highlight w:val="none"/>
                <w:lang w:val="en-US" w:eastAsia="zh-CN"/>
              </w:rPr>
              <w:t>2</w:t>
            </w:r>
          </w:p>
        </w:tc>
        <w:tc>
          <w:tcPr>
            <w:tcW w:w="185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1"/>
              <w:pBdr>
                <w:top w:val="none" w:color="auto" w:sz="0" w:space="0"/>
                <w:left w:val="none" w:color="auto" w:sz="0" w:space="0"/>
                <w:bottom w:val="none" w:color="auto" w:sz="0" w:space="0"/>
                <w:right w:val="none" w:color="auto" w:sz="0" w:space="0"/>
              </w:pBdr>
              <w:spacing w:line="300" w:lineRule="exact"/>
              <w:jc w:val="both"/>
              <w:rPr>
                <w:rFonts w:cs="Calibri"/>
                <w:color w:val="auto"/>
                <w:kern w:val="2"/>
                <w:highlight w:val="none"/>
                <w:lang w:val="en-US" w:eastAsia="zh-CN"/>
              </w:rPr>
            </w:pPr>
            <w:r>
              <w:rPr>
                <w:rFonts w:hint="eastAsia" w:cs="Calibri"/>
                <w:color w:val="auto"/>
                <w:kern w:val="2"/>
                <w:highlight w:val="none"/>
                <w:lang w:val="en-US" w:eastAsia="zh-CN"/>
              </w:rPr>
              <w:t>履约保证金退还</w:t>
            </w:r>
          </w:p>
        </w:tc>
        <w:tc>
          <w:tcPr>
            <w:tcW w:w="60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spacing w:line="300" w:lineRule="exact"/>
              <w:jc w:val="both"/>
              <w:rPr>
                <w:rFonts w:ascii="宋体" w:cs="Calibri"/>
                <w:color w:val="auto"/>
                <w:kern w:val="2"/>
                <w:sz w:val="21"/>
                <w:szCs w:val="21"/>
                <w:highlight w:val="none"/>
                <w:u w:color="000000"/>
                <w:lang w:eastAsia="zh-CN"/>
              </w:rPr>
            </w:pPr>
          </w:p>
        </w:tc>
        <w:tc>
          <w:tcPr>
            <w:tcW w:w="638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5"/>
              <w:pBdr>
                <w:top w:val="none" w:color="auto" w:sz="0" w:space="0"/>
                <w:left w:val="none" w:color="auto" w:sz="0" w:space="0"/>
                <w:bottom w:val="none" w:color="auto" w:sz="0" w:space="0"/>
                <w:right w:val="none" w:color="auto" w:sz="0" w:space="0"/>
              </w:pBdr>
              <w:spacing w:line="300" w:lineRule="exact"/>
              <w:rPr>
                <w:rFonts w:hint="eastAsia" w:ascii="宋体" w:eastAsia="宋体"/>
                <w:color w:val="auto"/>
                <w:highlight w:val="none"/>
                <w:lang w:eastAsia="zh-CN"/>
              </w:rPr>
            </w:pPr>
            <w:r>
              <w:rPr>
                <w:rFonts w:hint="eastAsia"/>
                <w:color w:val="auto"/>
                <w:highlight w:val="none"/>
              </w:rPr>
              <w:t>约保证金将在</w:t>
            </w:r>
            <w:r>
              <w:rPr>
                <w:rFonts w:hint="eastAsia"/>
                <w:color w:val="auto"/>
                <w:highlight w:val="none"/>
                <w:lang w:val="en-US" w:eastAsia="zh-CN"/>
              </w:rPr>
              <w:t>合同</w:t>
            </w:r>
            <w:r>
              <w:rPr>
                <w:rFonts w:hint="eastAsia"/>
                <w:color w:val="auto"/>
                <w:highlight w:val="none"/>
              </w:rPr>
              <w:t>期满后退还</w:t>
            </w:r>
            <w:r>
              <w:rPr>
                <w:rFonts w:hint="eastAsia"/>
                <w:color w:val="auto"/>
                <w:highlight w:val="none"/>
                <w:lang w:eastAsia="zh-CN"/>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0" w:hRule="atLeast"/>
        </w:trPr>
        <w:tc>
          <w:tcPr>
            <w:tcW w:w="63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5"/>
              <w:pBdr>
                <w:top w:val="none" w:color="auto" w:sz="0" w:space="0"/>
                <w:left w:val="none" w:color="auto" w:sz="0" w:space="0"/>
                <w:bottom w:val="none" w:color="auto" w:sz="0" w:space="0"/>
                <w:right w:val="none" w:color="auto" w:sz="0" w:space="0"/>
              </w:pBdr>
              <w:spacing w:line="300" w:lineRule="exact"/>
              <w:jc w:val="center"/>
              <w:rPr>
                <w:rFonts w:hint="eastAsia" w:ascii="宋体" w:eastAsia="宋体"/>
                <w:color w:val="auto"/>
                <w:highlight w:val="none"/>
                <w:lang w:eastAsia="zh-CN"/>
              </w:rPr>
            </w:pPr>
            <w:r>
              <w:rPr>
                <w:rFonts w:ascii="宋体" w:hAnsi="宋体"/>
                <w:color w:val="auto"/>
                <w:highlight w:val="none"/>
              </w:rPr>
              <w:t>1</w:t>
            </w:r>
            <w:r>
              <w:rPr>
                <w:rFonts w:hint="eastAsia" w:ascii="宋体" w:hAnsi="宋体"/>
                <w:color w:val="auto"/>
                <w:highlight w:val="none"/>
                <w:lang w:val="en-US" w:eastAsia="zh-CN"/>
              </w:rPr>
              <w:t>3</w:t>
            </w:r>
          </w:p>
        </w:tc>
        <w:tc>
          <w:tcPr>
            <w:tcW w:w="185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1"/>
              <w:pBdr>
                <w:top w:val="none" w:color="auto" w:sz="0" w:space="0"/>
                <w:left w:val="none" w:color="auto" w:sz="0" w:space="0"/>
                <w:bottom w:val="none" w:color="auto" w:sz="0" w:space="0"/>
                <w:right w:val="none" w:color="auto" w:sz="0" w:space="0"/>
              </w:pBdr>
              <w:spacing w:line="300" w:lineRule="exact"/>
              <w:jc w:val="both"/>
              <w:rPr>
                <w:rFonts w:cs="Calibri"/>
                <w:color w:val="auto"/>
                <w:kern w:val="2"/>
                <w:highlight w:val="none"/>
                <w:lang w:val="en-US" w:eastAsia="zh-CN"/>
              </w:rPr>
            </w:pPr>
            <w:r>
              <w:rPr>
                <w:rFonts w:hint="eastAsia" w:cs="Calibri"/>
                <w:color w:val="auto"/>
                <w:kern w:val="2"/>
                <w:highlight w:val="none"/>
                <w:lang w:val="en-US" w:eastAsia="zh-CN"/>
              </w:rPr>
              <w:t>投标有效期</w:t>
            </w:r>
          </w:p>
        </w:tc>
        <w:tc>
          <w:tcPr>
            <w:tcW w:w="60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spacing w:line="300" w:lineRule="exact"/>
              <w:jc w:val="both"/>
              <w:rPr>
                <w:rFonts w:ascii="宋体" w:cs="Calibri"/>
                <w:color w:val="auto"/>
                <w:kern w:val="2"/>
                <w:sz w:val="21"/>
                <w:szCs w:val="21"/>
                <w:highlight w:val="none"/>
                <w:u w:color="000000"/>
                <w:lang w:eastAsia="zh-CN"/>
              </w:rPr>
            </w:pPr>
          </w:p>
        </w:tc>
        <w:tc>
          <w:tcPr>
            <w:tcW w:w="638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5"/>
              <w:pBdr>
                <w:top w:val="none" w:color="auto" w:sz="0" w:space="0"/>
                <w:left w:val="none" w:color="auto" w:sz="0" w:space="0"/>
                <w:bottom w:val="none" w:color="auto" w:sz="0" w:space="0"/>
                <w:right w:val="none" w:color="auto" w:sz="0" w:space="0"/>
              </w:pBdr>
              <w:spacing w:line="300" w:lineRule="exact"/>
              <w:rPr>
                <w:rFonts w:ascii="宋体"/>
                <w:color w:val="auto"/>
                <w:highlight w:val="none"/>
              </w:rPr>
            </w:pPr>
            <w:r>
              <w:rPr>
                <w:color w:val="auto"/>
                <w:highlight w:val="none"/>
              </w:rPr>
              <w:t>90</w:t>
            </w:r>
            <w:r>
              <w:rPr>
                <w:rFonts w:hint="eastAsia"/>
                <w:color w:val="auto"/>
                <w:highlight w:val="none"/>
              </w:rPr>
              <w:t>个日历天</w:t>
            </w:r>
            <w:r>
              <w:rPr>
                <w:color w:val="auto"/>
                <w:highlight w:val="none"/>
              </w:rPr>
              <w:t>(</w:t>
            </w:r>
            <w:r>
              <w:rPr>
                <w:rFonts w:hint="eastAsia"/>
                <w:color w:val="auto"/>
                <w:highlight w:val="none"/>
              </w:rPr>
              <w:t>从投标截止之日算起</w:t>
            </w:r>
            <w:r>
              <w:rPr>
                <w:color w:val="auto"/>
                <w:highlight w:val="none"/>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55" w:hRule="atLeast"/>
        </w:trPr>
        <w:tc>
          <w:tcPr>
            <w:tcW w:w="63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5"/>
              <w:pBdr>
                <w:top w:val="none" w:color="auto" w:sz="0" w:space="0"/>
                <w:left w:val="none" w:color="auto" w:sz="0" w:space="0"/>
                <w:bottom w:val="none" w:color="auto" w:sz="0" w:space="0"/>
                <w:right w:val="none" w:color="auto" w:sz="0" w:space="0"/>
              </w:pBdr>
              <w:spacing w:line="300" w:lineRule="exact"/>
              <w:jc w:val="center"/>
              <w:rPr>
                <w:rFonts w:hint="eastAsia" w:ascii="宋体" w:eastAsia="宋体"/>
                <w:color w:val="auto"/>
                <w:highlight w:val="none"/>
                <w:lang w:eastAsia="zh-CN"/>
              </w:rPr>
            </w:pPr>
            <w:r>
              <w:rPr>
                <w:rFonts w:hint="eastAsia" w:ascii="宋体"/>
                <w:color w:val="auto"/>
                <w:highlight w:val="none"/>
              </w:rPr>
              <w:t>1</w:t>
            </w:r>
            <w:r>
              <w:rPr>
                <w:rFonts w:hint="eastAsia" w:ascii="宋体"/>
                <w:color w:val="auto"/>
                <w:highlight w:val="none"/>
                <w:lang w:val="en-US" w:eastAsia="zh-CN"/>
              </w:rPr>
              <w:t>4</w:t>
            </w:r>
          </w:p>
        </w:tc>
        <w:tc>
          <w:tcPr>
            <w:tcW w:w="185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1"/>
              <w:pBdr>
                <w:top w:val="none" w:color="auto" w:sz="0" w:space="0"/>
                <w:left w:val="none" w:color="auto" w:sz="0" w:space="0"/>
                <w:bottom w:val="none" w:color="auto" w:sz="0" w:space="0"/>
                <w:right w:val="none" w:color="auto" w:sz="0" w:space="0"/>
              </w:pBdr>
              <w:spacing w:line="240" w:lineRule="exact"/>
              <w:jc w:val="both"/>
              <w:rPr>
                <w:color w:val="auto"/>
                <w:highlight w:val="none"/>
                <w:lang w:val="en-US" w:eastAsia="zh-CN"/>
              </w:rPr>
            </w:pPr>
            <w:r>
              <w:rPr>
                <w:rStyle w:val="46"/>
                <w:rFonts w:hint="eastAsia"/>
                <w:color w:val="auto"/>
                <w:highlight w:val="none"/>
                <w:lang w:val="en-US" w:eastAsia="zh-CN"/>
              </w:rPr>
              <w:t>采购</w:t>
            </w:r>
            <w:r>
              <w:rPr>
                <w:rStyle w:val="46"/>
                <w:rFonts w:hint="eastAsia"/>
                <w:color w:val="auto"/>
                <w:highlight w:val="none"/>
              </w:rPr>
              <w:t>公告</w:t>
            </w:r>
            <w:r>
              <w:rPr>
                <w:rStyle w:val="46"/>
                <w:rFonts w:hint="eastAsia"/>
                <w:color w:val="auto"/>
                <w:highlight w:val="none"/>
                <w:lang w:eastAsia="zh-CN"/>
              </w:rPr>
              <w:t>、</w:t>
            </w:r>
            <w:r>
              <w:rPr>
                <w:rStyle w:val="46"/>
                <w:rFonts w:hint="eastAsia"/>
                <w:color w:val="auto"/>
                <w:highlight w:val="none"/>
              </w:rPr>
              <w:t>澄清文件</w:t>
            </w:r>
            <w:r>
              <w:rPr>
                <w:rStyle w:val="46"/>
                <w:rFonts w:hint="eastAsia"/>
                <w:color w:val="auto"/>
                <w:highlight w:val="none"/>
                <w:lang w:eastAsia="zh-CN"/>
              </w:rPr>
              <w:t>、</w:t>
            </w:r>
            <w:r>
              <w:rPr>
                <w:rStyle w:val="46"/>
                <w:rFonts w:hint="eastAsia"/>
                <w:color w:val="auto"/>
                <w:highlight w:val="none"/>
                <w:lang w:val="en-US" w:eastAsia="zh-CN"/>
              </w:rPr>
              <w:t>采购结果公告</w:t>
            </w:r>
            <w:r>
              <w:rPr>
                <w:rStyle w:val="46"/>
                <w:rFonts w:hint="eastAsia"/>
                <w:color w:val="auto"/>
                <w:highlight w:val="none"/>
              </w:rPr>
              <w:t>发布网址</w:t>
            </w:r>
          </w:p>
        </w:tc>
        <w:tc>
          <w:tcPr>
            <w:tcW w:w="60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rPr>
                <w:color w:val="auto"/>
                <w:highlight w:val="none"/>
                <w:lang w:eastAsia="zh-CN"/>
              </w:rPr>
            </w:pPr>
          </w:p>
        </w:tc>
        <w:tc>
          <w:tcPr>
            <w:tcW w:w="638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5"/>
              <w:pBdr>
                <w:top w:val="none" w:color="auto" w:sz="0" w:space="0"/>
                <w:left w:val="none" w:color="auto" w:sz="0" w:space="0"/>
                <w:bottom w:val="none" w:color="auto" w:sz="0" w:space="0"/>
                <w:right w:val="none" w:color="auto" w:sz="0" w:space="0"/>
              </w:pBdr>
              <w:rPr>
                <w:color w:val="auto"/>
                <w:highlight w:val="none"/>
              </w:rPr>
            </w:pPr>
            <w:r>
              <w:rPr>
                <w:rStyle w:val="46"/>
                <w:rFonts w:hint="eastAsia" w:ascii="宋体" w:hAnsi="宋体" w:cs="宋体"/>
                <w:color w:val="auto"/>
                <w:highlight w:val="none"/>
                <w:lang w:val="zh-TW" w:eastAsia="zh-TW"/>
              </w:rPr>
              <w:t>浙江政府采购网（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Style w:val="51"/>
                <w:rFonts w:ascii="宋体" w:hAnsi="宋体" w:cs="宋体"/>
                <w:color w:val="auto"/>
                <w:highlight w:val="none"/>
              </w:rPr>
              <w:t>www.zjzfcg.gov.cn</w:t>
            </w:r>
            <w:r>
              <w:rPr>
                <w:rStyle w:val="51"/>
                <w:rFonts w:ascii="宋体" w:hAnsi="宋体" w:cs="宋体"/>
                <w:color w:val="auto"/>
                <w:highlight w:val="none"/>
              </w:rPr>
              <w:fldChar w:fldCharType="end"/>
            </w:r>
            <w:r>
              <w:rPr>
                <w:rStyle w:val="46"/>
                <w:rFonts w:hint="eastAsia" w:ascii="宋体" w:hAnsi="宋体" w:cs="宋体"/>
                <w:color w:val="auto"/>
                <w:highlight w:val="none"/>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55" w:hRule="atLeast"/>
        </w:trPr>
        <w:tc>
          <w:tcPr>
            <w:tcW w:w="63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5"/>
              <w:pBdr>
                <w:top w:val="none" w:color="auto" w:sz="0" w:space="0"/>
                <w:left w:val="none" w:color="auto" w:sz="0" w:space="0"/>
                <w:bottom w:val="none" w:color="auto" w:sz="0" w:space="0"/>
                <w:right w:val="none" w:color="auto" w:sz="0" w:space="0"/>
              </w:pBdr>
              <w:spacing w:line="300" w:lineRule="exact"/>
              <w:jc w:val="center"/>
              <w:rPr>
                <w:rFonts w:hint="eastAsia" w:ascii="宋体" w:hAnsi="Calibri" w:eastAsia="宋体" w:cs="Calibri"/>
                <w:color w:val="auto"/>
                <w:kern w:val="2"/>
                <w:sz w:val="21"/>
                <w:szCs w:val="21"/>
                <w:highlight w:val="none"/>
                <w:u w:color="000000"/>
                <w:lang w:val="en-US" w:eastAsia="zh-CN" w:bidi="ar-SA"/>
              </w:rPr>
            </w:pPr>
            <w:r>
              <w:rPr>
                <w:rFonts w:hint="eastAsia" w:ascii="宋体"/>
                <w:color w:val="auto"/>
                <w:highlight w:val="none"/>
              </w:rPr>
              <w:t>1</w:t>
            </w:r>
            <w:r>
              <w:rPr>
                <w:rFonts w:hint="eastAsia" w:ascii="宋体"/>
                <w:color w:val="auto"/>
                <w:highlight w:val="none"/>
                <w:lang w:val="en-US" w:eastAsia="zh-CN"/>
              </w:rPr>
              <w:t>5</w:t>
            </w:r>
          </w:p>
        </w:tc>
        <w:tc>
          <w:tcPr>
            <w:tcW w:w="185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1"/>
              <w:pBdr>
                <w:top w:val="none" w:color="auto" w:sz="0" w:space="0"/>
                <w:left w:val="none" w:color="auto" w:sz="0" w:space="0"/>
                <w:bottom w:val="none" w:color="auto" w:sz="0" w:space="0"/>
                <w:right w:val="none" w:color="auto" w:sz="0" w:space="0"/>
              </w:pBdr>
              <w:spacing w:line="240" w:lineRule="exact"/>
              <w:jc w:val="both"/>
              <w:rPr>
                <w:rFonts w:hint="eastAsia" w:ascii="宋体" w:hAnsi="宋体" w:eastAsia="宋体" w:cs="宋体"/>
                <w:b/>
                <w:bCs/>
                <w:color w:val="auto"/>
                <w:sz w:val="21"/>
                <w:szCs w:val="21"/>
                <w:highlight w:val="none"/>
                <w:u w:color="000000"/>
                <w:lang w:val="en-US" w:eastAsia="zh-CN" w:bidi="ar-SA"/>
              </w:rPr>
            </w:pPr>
            <w:r>
              <w:rPr>
                <w:rStyle w:val="46"/>
                <w:rFonts w:hint="eastAsia"/>
                <w:b/>
                <w:bCs/>
                <w:color w:val="auto"/>
                <w:szCs w:val="22"/>
                <w:highlight w:val="none"/>
                <w:lang w:val="en-US" w:eastAsia="zh-CN"/>
              </w:rPr>
              <w:t>注意事项</w:t>
            </w:r>
          </w:p>
        </w:tc>
        <w:tc>
          <w:tcPr>
            <w:tcW w:w="60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rPr>
                <w:color w:val="auto"/>
                <w:highlight w:val="none"/>
                <w:lang w:eastAsia="zh-CN"/>
              </w:rPr>
            </w:pPr>
          </w:p>
        </w:tc>
        <w:tc>
          <w:tcPr>
            <w:tcW w:w="638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1"/>
              <w:pBdr>
                <w:top w:val="none" w:color="auto" w:sz="0" w:space="0"/>
                <w:left w:val="none" w:color="auto" w:sz="0" w:space="0"/>
                <w:bottom w:val="none" w:color="auto" w:sz="0" w:space="0"/>
                <w:right w:val="none" w:color="auto" w:sz="0" w:space="0"/>
              </w:pBdr>
              <w:spacing w:line="300" w:lineRule="exact"/>
              <w:jc w:val="both"/>
              <w:rPr>
                <w:rFonts w:hint="eastAsia" w:cs="Calibri"/>
                <w:color w:val="auto"/>
                <w:highlight w:val="none"/>
                <w:lang w:val="en-US" w:eastAsia="zh-CN"/>
              </w:rPr>
            </w:pPr>
            <w:r>
              <w:rPr>
                <w:rFonts w:hint="eastAsia" w:cs="Calibri"/>
                <w:color w:val="auto"/>
                <w:highlight w:val="none"/>
                <w:lang w:val="en-US" w:eastAsia="zh-CN"/>
              </w:rPr>
              <w:t>根据《政府采购促进中小企业发展管理办法》(财库〔2020〕46号)文件的规定，本项目专门面向中小企业采购。</w:t>
            </w:r>
          </w:p>
          <w:p>
            <w:pPr>
              <w:pStyle w:val="11"/>
              <w:pBdr>
                <w:top w:val="none" w:color="auto" w:sz="0" w:space="0"/>
                <w:left w:val="none" w:color="auto" w:sz="0" w:space="0"/>
                <w:bottom w:val="none" w:color="auto" w:sz="0" w:space="0"/>
                <w:right w:val="none" w:color="auto" w:sz="0" w:space="0"/>
              </w:pBdr>
              <w:spacing w:line="300" w:lineRule="exact"/>
              <w:jc w:val="both"/>
              <w:rPr>
                <w:rFonts w:hint="eastAsia" w:cs="Calibri"/>
                <w:color w:val="auto"/>
                <w:highlight w:val="none"/>
                <w:lang w:val="en-US" w:eastAsia="zh-CN"/>
              </w:rPr>
            </w:pPr>
            <w:r>
              <w:rPr>
                <w:rFonts w:hint="eastAsia" w:cs="Calibri"/>
                <w:color w:val="auto"/>
                <w:highlight w:val="none"/>
                <w:lang w:val="en-US" w:eastAsia="zh-CN"/>
              </w:rPr>
              <w:t>1、投标人应对照财政部《政府采购促进中小企业发展管理办法》（财库〔2020〕46号），根据自身实际情况审慎作出判断，是否符合相关要求，并视情况提供《中小企业声明函》（格式见附件）。</w:t>
            </w:r>
          </w:p>
          <w:p>
            <w:pPr>
              <w:pStyle w:val="11"/>
              <w:pBdr>
                <w:top w:val="none" w:color="auto" w:sz="0" w:space="0"/>
                <w:left w:val="none" w:color="auto" w:sz="0" w:space="0"/>
                <w:bottom w:val="none" w:color="auto" w:sz="0" w:space="0"/>
                <w:right w:val="none" w:color="auto" w:sz="0" w:space="0"/>
              </w:pBdr>
              <w:spacing w:line="300" w:lineRule="exact"/>
              <w:jc w:val="both"/>
              <w:rPr>
                <w:rFonts w:hint="eastAsia" w:cs="Calibri"/>
                <w:color w:val="auto"/>
                <w:highlight w:val="none"/>
                <w:lang w:val="en-US" w:eastAsia="zh-CN"/>
              </w:rPr>
            </w:pPr>
            <w:r>
              <w:rPr>
                <w:rFonts w:hint="eastAsia" w:cs="Calibri"/>
                <w:color w:val="auto"/>
                <w:highlight w:val="none"/>
                <w:lang w:val="en-US" w:eastAsia="zh-CN"/>
              </w:rPr>
              <w:t>▲2、投标人应当对其出具的声明函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pPr>
              <w:pStyle w:val="11"/>
              <w:pBdr>
                <w:top w:val="none" w:color="auto" w:sz="0" w:space="0"/>
                <w:left w:val="none" w:color="auto" w:sz="0" w:space="0"/>
                <w:bottom w:val="none" w:color="auto" w:sz="0" w:space="0"/>
                <w:right w:val="none" w:color="auto" w:sz="0" w:space="0"/>
              </w:pBdr>
              <w:spacing w:line="300" w:lineRule="exact"/>
              <w:jc w:val="both"/>
              <w:rPr>
                <w:rFonts w:hint="eastAsia" w:cs="Calibri"/>
                <w:b/>
                <w:bCs/>
                <w:color w:val="auto"/>
                <w:highlight w:val="none"/>
                <w:lang w:val="en-US" w:eastAsia="zh-CN"/>
              </w:rPr>
            </w:pPr>
            <w:r>
              <w:rPr>
                <w:rFonts w:hint="eastAsia" w:cs="Calibri"/>
                <w:b/>
                <w:bCs/>
                <w:color w:val="auto"/>
                <w:highlight w:val="none"/>
                <w:lang w:val="en-US" w:eastAsia="zh-CN"/>
              </w:rPr>
              <w:t>在货物采购项目中，货物由中小企业制造，即货物由中小企业生产且使用该中小企业商号或者注册商标；</w:t>
            </w:r>
          </w:p>
          <w:p>
            <w:pPr>
              <w:pStyle w:val="11"/>
              <w:pBdr>
                <w:top w:val="none" w:color="auto" w:sz="0" w:space="0"/>
                <w:left w:val="none" w:color="auto" w:sz="0" w:space="0"/>
                <w:bottom w:val="none" w:color="auto" w:sz="0" w:space="0"/>
                <w:right w:val="none" w:color="auto" w:sz="0" w:space="0"/>
              </w:pBdr>
              <w:spacing w:line="300" w:lineRule="exact"/>
              <w:jc w:val="both"/>
              <w:rPr>
                <w:rFonts w:hint="eastAsia" w:cs="Calibri"/>
                <w:color w:val="auto"/>
                <w:highlight w:val="none"/>
                <w:lang w:val="en-US" w:eastAsia="zh-CN"/>
              </w:rPr>
            </w:pPr>
            <w:r>
              <w:rPr>
                <w:rFonts w:hint="eastAsia" w:cs="Calibri"/>
                <w:color w:val="auto"/>
                <w:highlight w:val="none"/>
                <w:lang w:val="en-US" w:eastAsia="zh-CN"/>
              </w:rPr>
              <w:t>在货物采购项目中，供应商提供的货物既有中小企业制造货物，也有大型企业制造货物的，不享受本办法规定的中小企业扶持政策。</w:t>
            </w:r>
          </w:p>
          <w:p>
            <w:pPr>
              <w:pStyle w:val="11"/>
              <w:pBdr>
                <w:top w:val="none" w:color="auto" w:sz="0" w:space="0"/>
                <w:left w:val="none" w:color="auto" w:sz="0" w:space="0"/>
                <w:bottom w:val="none" w:color="auto" w:sz="0" w:space="0"/>
                <w:right w:val="none" w:color="auto" w:sz="0" w:space="0"/>
              </w:pBdr>
              <w:spacing w:line="300" w:lineRule="exact"/>
              <w:jc w:val="both"/>
              <w:rPr>
                <w:rFonts w:hint="eastAsia" w:cs="Calibri"/>
                <w:color w:val="auto"/>
                <w:highlight w:val="none"/>
                <w:lang w:val="en-US" w:eastAsia="zh-CN"/>
              </w:rPr>
            </w:pPr>
            <w:r>
              <w:rPr>
                <w:rFonts w:hint="eastAsia" w:cs="Calibri"/>
                <w:color w:val="auto"/>
                <w:highlight w:val="none"/>
                <w:lang w:val="en-US" w:eastAsia="zh-CN"/>
              </w:rPr>
              <w:t>如投标人对相关制造商信息了解不充分，或者不能确定相关信息真实、准确的，不建议出具《中小企业声明函》。</w:t>
            </w:r>
          </w:p>
          <w:p>
            <w:pPr>
              <w:pStyle w:val="11"/>
              <w:pBdr>
                <w:top w:val="none" w:color="auto" w:sz="0" w:space="0"/>
                <w:left w:val="none" w:color="auto" w:sz="0" w:space="0"/>
                <w:bottom w:val="none" w:color="auto" w:sz="0" w:space="0"/>
                <w:right w:val="none" w:color="auto" w:sz="0" w:space="0"/>
              </w:pBdr>
              <w:spacing w:line="300" w:lineRule="exact"/>
              <w:jc w:val="both"/>
              <w:rPr>
                <w:rStyle w:val="46"/>
                <w:rFonts w:hint="default" w:ascii="宋体" w:hAnsi="宋体" w:cs="宋体"/>
                <w:color w:val="auto"/>
                <w:highlight w:val="none"/>
                <w:lang w:val="en-US" w:eastAsia="zh-TW"/>
              </w:rPr>
            </w:pPr>
            <w:r>
              <w:rPr>
                <w:rFonts w:hint="eastAsia" w:cs="Calibri"/>
                <w:color w:val="auto"/>
                <w:highlight w:val="none"/>
                <w:lang w:val="en-US" w:eastAsia="zh-CN"/>
              </w:rPr>
              <w:t>3、中小企业划型标准详见：工信部联企业〔2011〕300号。本项目所属行业：租赁和商务服务业。</w:t>
            </w:r>
          </w:p>
        </w:tc>
      </w:tr>
    </w:tbl>
    <w:p>
      <w:pPr>
        <w:pStyle w:val="45"/>
        <w:keepNext w:val="0"/>
        <w:keepLines w:val="0"/>
        <w:pBdr>
          <w:top w:val="none" w:color="auto" w:sz="0" w:space="0"/>
          <w:left w:val="none" w:color="auto" w:sz="0" w:space="0"/>
          <w:bottom w:val="none" w:color="auto" w:sz="0" w:space="0"/>
          <w:right w:val="none" w:color="auto" w:sz="0" w:space="0"/>
        </w:pBdr>
        <w:spacing w:before="0" w:after="0" w:line="240" w:lineRule="auto"/>
        <w:jc w:val="both"/>
        <w:outlineLvl w:val="9"/>
        <w:rPr>
          <w:rStyle w:val="46"/>
          <w:rFonts w:ascii="黑体" w:hAnsi="黑体" w:eastAsia="黑体" w:cs="黑体"/>
          <w:color w:val="auto"/>
          <w:highlight w:val="none"/>
          <w:lang w:val="zh-TW" w:eastAsia="zh-TW"/>
        </w:rPr>
      </w:pPr>
    </w:p>
    <w:p>
      <w:pPr>
        <w:pStyle w:val="45"/>
        <w:keepNext w:val="0"/>
        <w:keepLines w:val="0"/>
        <w:pBdr>
          <w:top w:val="none" w:color="auto" w:sz="0" w:space="0"/>
          <w:left w:val="none" w:color="auto" w:sz="0" w:space="0"/>
          <w:bottom w:val="none" w:color="auto" w:sz="0" w:space="0"/>
          <w:right w:val="none" w:color="auto" w:sz="0" w:space="0"/>
        </w:pBdr>
        <w:spacing w:before="0" w:after="0" w:line="240" w:lineRule="auto"/>
        <w:jc w:val="both"/>
        <w:outlineLvl w:val="9"/>
        <w:rPr>
          <w:color w:val="auto"/>
          <w:highlight w:val="none"/>
          <w:lang w:val="zh-TW" w:eastAsia="zh-TW"/>
        </w:rPr>
      </w:pPr>
      <w:r>
        <w:rPr>
          <w:rStyle w:val="46"/>
          <w:rFonts w:hint="eastAsia" w:ascii="黑体" w:hAnsi="黑体" w:eastAsia="黑体" w:cs="黑体"/>
          <w:color w:val="auto"/>
          <w:highlight w:val="none"/>
          <w:lang w:val="zh-TW" w:eastAsia="zh-TW"/>
        </w:rPr>
        <w:t>二、投标须知</w:t>
      </w:r>
    </w:p>
    <w:p>
      <w:pPr>
        <w:pStyle w:val="45"/>
        <w:keepNext w:val="0"/>
        <w:keepLines w:val="0"/>
        <w:pBdr>
          <w:top w:val="none" w:color="auto" w:sz="0" w:space="0"/>
          <w:left w:val="none" w:color="auto" w:sz="0" w:space="0"/>
          <w:bottom w:val="none" w:color="auto" w:sz="0" w:space="0"/>
          <w:right w:val="none" w:color="auto" w:sz="0" w:space="0"/>
        </w:pBdr>
        <w:spacing w:before="0" w:after="0" w:line="360" w:lineRule="exact"/>
        <w:jc w:val="both"/>
        <w:outlineLvl w:val="9"/>
        <w:rPr>
          <w:rStyle w:val="46"/>
          <w:color w:val="auto"/>
          <w:sz w:val="30"/>
          <w:szCs w:val="30"/>
          <w:highlight w:val="none"/>
          <w:lang w:val="zh-TW" w:eastAsia="zh-TW"/>
        </w:rPr>
      </w:pPr>
      <w:r>
        <w:rPr>
          <w:rStyle w:val="46"/>
          <w:rFonts w:hint="eastAsia" w:ascii="黑体" w:hAnsi="黑体" w:eastAsia="黑体" w:cs="黑体"/>
          <w:color w:val="auto"/>
          <w:sz w:val="30"/>
          <w:szCs w:val="30"/>
          <w:highlight w:val="none"/>
          <w:lang w:val="zh-TW" w:eastAsia="zh-TW"/>
        </w:rPr>
        <w:t>（一）总则</w:t>
      </w:r>
    </w:p>
    <w:p>
      <w:pPr>
        <w:pStyle w:val="35"/>
        <w:pBdr>
          <w:top w:val="none" w:color="auto" w:sz="0" w:space="0"/>
          <w:left w:val="none" w:color="auto" w:sz="0" w:space="0"/>
          <w:bottom w:val="none" w:color="auto" w:sz="0" w:space="0"/>
          <w:right w:val="none" w:color="auto" w:sz="0" w:space="0"/>
        </w:pBdr>
        <w:spacing w:line="360" w:lineRule="exact"/>
        <w:ind w:firstLine="422"/>
        <w:rPr>
          <w:rStyle w:val="46"/>
          <w:rFonts w:ascii="宋体" w:cs="宋体"/>
          <w:b/>
          <w:bCs/>
          <w:color w:val="auto"/>
          <w:highlight w:val="none"/>
        </w:rPr>
      </w:pPr>
      <w:r>
        <w:rPr>
          <w:rStyle w:val="46"/>
          <w:rFonts w:ascii="宋体" w:hAnsi="宋体" w:cs="宋体"/>
          <w:b/>
          <w:bCs/>
          <w:color w:val="auto"/>
          <w:highlight w:val="none"/>
        </w:rPr>
        <w:t>1</w:t>
      </w:r>
      <w:r>
        <w:rPr>
          <w:rStyle w:val="46"/>
          <w:rFonts w:hint="eastAsia" w:ascii="宋体" w:hAnsi="宋体" w:cs="宋体"/>
          <w:b/>
          <w:bCs/>
          <w:color w:val="auto"/>
          <w:highlight w:val="none"/>
          <w:lang w:val="zh-TW" w:eastAsia="zh-TW"/>
        </w:rPr>
        <w:t>、适用范围</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cs="宋体"/>
          <w:color w:val="auto"/>
          <w:highlight w:val="none"/>
        </w:rPr>
      </w:pPr>
      <w:r>
        <w:rPr>
          <w:rStyle w:val="50"/>
          <w:color w:val="auto"/>
          <w:highlight w:val="none"/>
        </w:rPr>
        <w:t>1.1</w:t>
      </w:r>
      <w:r>
        <w:rPr>
          <w:rStyle w:val="46"/>
          <w:rFonts w:hint="eastAsia" w:ascii="宋体" w:hAnsi="宋体" w:cs="宋体"/>
          <w:color w:val="auto"/>
          <w:highlight w:val="none"/>
          <w:lang w:val="zh-TW" w:eastAsia="zh-TW"/>
        </w:rPr>
        <w:t>本采购文件适用于本次采购活动中所叙述的</w:t>
      </w:r>
      <w:r>
        <w:rPr>
          <w:rStyle w:val="46"/>
          <w:rFonts w:hint="eastAsia"/>
          <w:color w:val="auto"/>
          <w:highlight w:val="none"/>
          <w:lang w:eastAsia="zh-CN"/>
        </w:rPr>
        <w:t>衢州市柯城区人民医院被服租赁洗涤整体外包采购项目</w:t>
      </w:r>
      <w:r>
        <w:rPr>
          <w:rStyle w:val="46"/>
          <w:rFonts w:hint="eastAsia" w:ascii="宋体" w:hAnsi="宋体" w:cs="宋体"/>
          <w:color w:val="auto"/>
          <w:highlight w:val="none"/>
          <w:lang w:val="zh-TW" w:eastAsia="zh-TW"/>
        </w:rPr>
        <w:t>。</w:t>
      </w:r>
    </w:p>
    <w:p>
      <w:pPr>
        <w:pStyle w:val="10"/>
        <w:pBdr>
          <w:top w:val="none" w:color="auto" w:sz="0" w:space="0"/>
          <w:left w:val="none" w:color="auto" w:sz="0" w:space="0"/>
          <w:bottom w:val="none" w:color="auto" w:sz="0" w:space="0"/>
          <w:right w:val="none" w:color="auto" w:sz="0" w:space="0"/>
        </w:pBdr>
        <w:spacing w:after="0" w:line="360" w:lineRule="exact"/>
        <w:rPr>
          <w:rStyle w:val="46"/>
          <w:b/>
          <w:bCs/>
          <w:color w:val="auto"/>
          <w:highlight w:val="none"/>
        </w:rPr>
      </w:pPr>
      <w:r>
        <w:rPr>
          <w:rStyle w:val="46"/>
          <w:b/>
          <w:bCs/>
          <w:color w:val="auto"/>
          <w:highlight w:val="none"/>
        </w:rPr>
        <w:t>2</w:t>
      </w:r>
      <w:r>
        <w:rPr>
          <w:rStyle w:val="46"/>
          <w:rFonts w:hint="eastAsia" w:ascii="宋体" w:hAnsi="宋体" w:cs="宋体"/>
          <w:b/>
          <w:bCs/>
          <w:color w:val="auto"/>
          <w:highlight w:val="none"/>
          <w:lang w:val="zh-TW" w:eastAsia="zh-TW"/>
        </w:rPr>
        <w:t>、定义解释</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cs="宋体"/>
          <w:color w:val="auto"/>
          <w:highlight w:val="none"/>
        </w:rPr>
      </w:pPr>
      <w:r>
        <w:rPr>
          <w:rStyle w:val="50"/>
          <w:color w:val="auto"/>
          <w:highlight w:val="none"/>
        </w:rPr>
        <w:t>2.1</w:t>
      </w:r>
      <w:r>
        <w:rPr>
          <w:rStyle w:val="50"/>
          <w:rFonts w:hint="eastAsia"/>
          <w:color w:val="auto"/>
          <w:highlight w:val="none"/>
        </w:rPr>
        <w:t>“</w:t>
      </w:r>
      <w:r>
        <w:rPr>
          <w:rStyle w:val="46"/>
          <w:rFonts w:hint="eastAsia" w:ascii="宋体" w:hAnsi="宋体" w:cs="宋体"/>
          <w:color w:val="auto"/>
          <w:highlight w:val="none"/>
          <w:lang w:val="zh-TW" w:eastAsia="zh-TW"/>
        </w:rPr>
        <w:t>采购代理机构</w:t>
      </w:r>
      <w:r>
        <w:rPr>
          <w:rStyle w:val="50"/>
          <w:rFonts w:hint="eastAsia"/>
          <w:color w:val="auto"/>
          <w:highlight w:val="none"/>
        </w:rPr>
        <w:t>”</w:t>
      </w:r>
      <w:r>
        <w:rPr>
          <w:rStyle w:val="46"/>
          <w:rFonts w:hint="eastAsia" w:ascii="宋体" w:hAnsi="宋体" w:cs="宋体"/>
          <w:color w:val="auto"/>
          <w:highlight w:val="none"/>
          <w:lang w:val="zh-TW" w:eastAsia="zh-TW"/>
        </w:rPr>
        <w:t>是指</w:t>
      </w:r>
      <w:r>
        <w:rPr>
          <w:rFonts w:hint="eastAsia" w:hAnsi="宋体" w:cs="Arial"/>
          <w:color w:val="auto"/>
          <w:highlight w:val="none"/>
        </w:rPr>
        <w:t>受采购人委托，在委托的范围内办理政府采购事宜的机构，见“投标人须知前附表”</w:t>
      </w:r>
      <w:r>
        <w:rPr>
          <w:rStyle w:val="46"/>
          <w:rFonts w:hint="eastAsia" w:ascii="宋体" w:hAnsi="宋体" w:cs="宋体"/>
          <w:color w:val="auto"/>
          <w:highlight w:val="none"/>
          <w:lang w:val="zh-TW" w:eastAsia="zh-TW"/>
        </w:rPr>
        <w:t>。</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cs="宋体"/>
          <w:color w:val="auto"/>
          <w:highlight w:val="none"/>
        </w:rPr>
      </w:pPr>
      <w:r>
        <w:rPr>
          <w:rStyle w:val="50"/>
          <w:color w:val="auto"/>
          <w:highlight w:val="none"/>
        </w:rPr>
        <w:t>2.2</w:t>
      </w:r>
      <w:r>
        <w:rPr>
          <w:rStyle w:val="50"/>
          <w:rFonts w:hint="eastAsia"/>
          <w:color w:val="auto"/>
          <w:highlight w:val="none"/>
        </w:rPr>
        <w:t>“</w:t>
      </w:r>
      <w:r>
        <w:rPr>
          <w:rStyle w:val="46"/>
          <w:rFonts w:hint="eastAsia" w:ascii="宋体" w:hAnsi="宋体" w:cs="宋体"/>
          <w:color w:val="auto"/>
          <w:highlight w:val="none"/>
          <w:lang w:val="zh-TW" w:eastAsia="zh-TW"/>
        </w:rPr>
        <w:t>采购人</w:t>
      </w:r>
      <w:r>
        <w:rPr>
          <w:rStyle w:val="50"/>
          <w:rFonts w:hint="eastAsia"/>
          <w:color w:val="auto"/>
          <w:highlight w:val="none"/>
        </w:rPr>
        <w:t>”</w:t>
      </w:r>
      <w:r>
        <w:rPr>
          <w:rStyle w:val="46"/>
          <w:rFonts w:hint="eastAsia" w:ascii="宋体" w:hAnsi="宋体" w:cs="宋体"/>
          <w:color w:val="auto"/>
          <w:highlight w:val="none"/>
          <w:lang w:val="zh-TW" w:eastAsia="zh-TW"/>
        </w:rPr>
        <w:t>是指</w:t>
      </w:r>
      <w:r>
        <w:rPr>
          <w:rFonts w:hint="eastAsia" w:hAnsi="宋体" w:cs="Arial"/>
          <w:color w:val="auto"/>
          <w:highlight w:val="none"/>
        </w:rPr>
        <w:t>依法进行政府采购的国家机关、事业单位、团体组织，见“投标人须知前附表”</w:t>
      </w:r>
      <w:r>
        <w:rPr>
          <w:rStyle w:val="46"/>
          <w:rFonts w:hint="eastAsia" w:ascii="宋体" w:hAnsi="宋体" w:cs="宋体"/>
          <w:color w:val="auto"/>
          <w:highlight w:val="none"/>
          <w:lang w:val="zh-TW" w:eastAsia="zh-TW"/>
        </w:rPr>
        <w:t>。</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cs="宋体"/>
          <w:color w:val="auto"/>
          <w:highlight w:val="none"/>
        </w:rPr>
      </w:pPr>
      <w:r>
        <w:rPr>
          <w:rStyle w:val="50"/>
          <w:color w:val="auto"/>
          <w:highlight w:val="none"/>
        </w:rPr>
        <w:t>2.3</w:t>
      </w:r>
      <w:r>
        <w:rPr>
          <w:rStyle w:val="50"/>
          <w:rFonts w:hint="eastAsia"/>
          <w:color w:val="auto"/>
          <w:highlight w:val="none"/>
        </w:rPr>
        <w:t>“</w:t>
      </w:r>
      <w:r>
        <w:rPr>
          <w:rStyle w:val="46"/>
          <w:rFonts w:hint="eastAsia" w:ascii="宋体" w:hAnsi="宋体" w:cs="宋体"/>
          <w:color w:val="auto"/>
          <w:highlight w:val="none"/>
          <w:lang w:val="zh-TW" w:eastAsia="zh-TW"/>
        </w:rPr>
        <w:t>采购项目</w:t>
      </w:r>
      <w:r>
        <w:rPr>
          <w:rStyle w:val="50"/>
          <w:rFonts w:hint="eastAsia"/>
          <w:color w:val="auto"/>
          <w:highlight w:val="none"/>
        </w:rPr>
        <w:t>”</w:t>
      </w:r>
      <w:r>
        <w:rPr>
          <w:rStyle w:val="46"/>
          <w:rFonts w:hint="eastAsia" w:ascii="宋体" w:hAnsi="宋体" w:cs="宋体"/>
          <w:color w:val="auto"/>
          <w:highlight w:val="none"/>
          <w:lang w:val="zh-TW" w:eastAsia="zh-TW"/>
        </w:rPr>
        <w:t>是指本采购文件所要求的</w:t>
      </w:r>
      <w:r>
        <w:rPr>
          <w:rStyle w:val="46"/>
          <w:rFonts w:hint="eastAsia"/>
          <w:color w:val="auto"/>
          <w:highlight w:val="none"/>
          <w:lang w:eastAsia="zh-CN"/>
        </w:rPr>
        <w:t>衢州市柯城区人民医院被服租赁洗涤整体外包采购项目</w:t>
      </w:r>
      <w:r>
        <w:rPr>
          <w:rStyle w:val="46"/>
          <w:rFonts w:hint="eastAsia" w:ascii="宋体" w:hAnsi="宋体" w:cs="宋体"/>
          <w:color w:val="auto"/>
          <w:highlight w:val="none"/>
          <w:lang w:val="zh-TW" w:eastAsia="zh-TW"/>
        </w:rPr>
        <w:t>。</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cs="宋体"/>
          <w:color w:val="auto"/>
          <w:highlight w:val="none"/>
        </w:rPr>
      </w:pPr>
      <w:r>
        <w:rPr>
          <w:rStyle w:val="50"/>
          <w:color w:val="auto"/>
          <w:highlight w:val="none"/>
        </w:rPr>
        <w:t>2.4</w:t>
      </w:r>
      <w:r>
        <w:rPr>
          <w:rStyle w:val="50"/>
          <w:rFonts w:hint="eastAsia"/>
          <w:color w:val="auto"/>
          <w:highlight w:val="none"/>
        </w:rPr>
        <w:t>“</w:t>
      </w:r>
      <w:r>
        <w:rPr>
          <w:rStyle w:val="46"/>
          <w:rFonts w:hint="eastAsia" w:ascii="宋体" w:hAnsi="宋体" w:cs="宋体"/>
          <w:color w:val="auto"/>
          <w:highlight w:val="none"/>
          <w:lang w:val="zh-TW" w:eastAsia="zh-TW"/>
        </w:rPr>
        <w:t>投标人</w:t>
      </w:r>
      <w:r>
        <w:rPr>
          <w:rStyle w:val="50"/>
          <w:rFonts w:hint="eastAsia"/>
          <w:color w:val="auto"/>
          <w:highlight w:val="none"/>
        </w:rPr>
        <w:t>”</w:t>
      </w:r>
      <w:r>
        <w:rPr>
          <w:rStyle w:val="46"/>
          <w:rFonts w:hint="eastAsia" w:ascii="宋体" w:hAnsi="宋体" w:cs="宋体"/>
          <w:color w:val="auto"/>
          <w:highlight w:val="none"/>
          <w:lang w:val="zh-TW" w:eastAsia="zh-TW"/>
        </w:rPr>
        <w:t>是指获得采购文件并向采购代理机构提交投标文件的供应商。</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cs="宋体"/>
          <w:color w:val="auto"/>
          <w:highlight w:val="none"/>
        </w:rPr>
      </w:pPr>
      <w:r>
        <w:rPr>
          <w:rStyle w:val="50"/>
          <w:color w:val="auto"/>
          <w:highlight w:val="none"/>
        </w:rPr>
        <w:t>2.5</w:t>
      </w:r>
      <w:r>
        <w:rPr>
          <w:rStyle w:val="50"/>
          <w:rFonts w:hint="eastAsia"/>
          <w:color w:val="auto"/>
          <w:highlight w:val="none"/>
        </w:rPr>
        <w:t>“</w:t>
      </w:r>
      <w:r>
        <w:rPr>
          <w:rStyle w:val="46"/>
          <w:rFonts w:hint="eastAsia" w:ascii="宋体" w:hAnsi="宋体" w:cs="宋体"/>
          <w:color w:val="auto"/>
          <w:highlight w:val="none"/>
          <w:lang w:val="zh-TW" w:eastAsia="zh-TW"/>
        </w:rPr>
        <w:t>潜在投标人</w:t>
      </w:r>
      <w:r>
        <w:rPr>
          <w:rStyle w:val="50"/>
          <w:rFonts w:hint="eastAsia"/>
          <w:color w:val="auto"/>
          <w:highlight w:val="none"/>
        </w:rPr>
        <w:t>”</w:t>
      </w:r>
      <w:r>
        <w:rPr>
          <w:rStyle w:val="46"/>
          <w:rFonts w:hint="eastAsia" w:ascii="宋体" w:hAnsi="宋体" w:cs="宋体"/>
          <w:color w:val="auto"/>
          <w:highlight w:val="none"/>
          <w:lang w:val="zh-TW" w:eastAsia="zh-TW"/>
        </w:rPr>
        <w:t>是指符合采购文件规定的合格供应商。</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cs="宋体"/>
          <w:color w:val="auto"/>
          <w:highlight w:val="none"/>
        </w:rPr>
      </w:pPr>
      <w:r>
        <w:rPr>
          <w:rStyle w:val="50"/>
          <w:color w:val="auto"/>
          <w:highlight w:val="none"/>
        </w:rPr>
        <w:t xml:space="preserve">2.6 </w:t>
      </w:r>
      <w:r>
        <w:rPr>
          <w:rStyle w:val="50"/>
          <w:rFonts w:hint="eastAsia"/>
          <w:color w:val="auto"/>
          <w:highlight w:val="none"/>
        </w:rPr>
        <w:t>“</w:t>
      </w:r>
      <w:r>
        <w:rPr>
          <w:rStyle w:val="46"/>
          <w:rFonts w:hint="eastAsia" w:ascii="宋体" w:hAnsi="宋体" w:cs="宋体"/>
          <w:color w:val="auto"/>
          <w:highlight w:val="none"/>
          <w:lang w:val="zh-TW" w:eastAsia="zh-TW"/>
        </w:rPr>
        <w:t>中标人</w:t>
      </w:r>
      <w:r>
        <w:rPr>
          <w:rStyle w:val="50"/>
          <w:rFonts w:hint="eastAsia"/>
          <w:color w:val="auto"/>
          <w:highlight w:val="none"/>
        </w:rPr>
        <w:t>”</w:t>
      </w:r>
      <w:r>
        <w:rPr>
          <w:rStyle w:val="46"/>
          <w:rFonts w:hint="eastAsia" w:ascii="宋体" w:hAnsi="宋体" w:cs="宋体"/>
          <w:color w:val="auto"/>
          <w:highlight w:val="none"/>
          <w:lang w:val="zh-TW" w:eastAsia="zh-TW"/>
        </w:rPr>
        <w:t>是指经评标小组审查通过，并经公</w:t>
      </w:r>
      <w:r>
        <w:rPr>
          <w:rStyle w:val="46"/>
          <w:rFonts w:hint="eastAsia" w:ascii="宋体" w:hAnsi="宋体" w:cs="宋体"/>
          <w:color w:val="auto"/>
          <w:highlight w:val="none"/>
          <w:lang w:val="zh-TW"/>
        </w:rPr>
        <w:t>告</w:t>
      </w:r>
      <w:r>
        <w:rPr>
          <w:rStyle w:val="46"/>
          <w:rFonts w:hint="eastAsia" w:ascii="宋体" w:hAnsi="宋体" w:cs="宋体"/>
          <w:color w:val="auto"/>
          <w:highlight w:val="none"/>
          <w:lang w:val="zh-TW" w:eastAsia="zh-TW"/>
        </w:rPr>
        <w:t>无异议的投标人。</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cs="宋体"/>
          <w:color w:val="auto"/>
          <w:highlight w:val="none"/>
        </w:rPr>
      </w:pPr>
      <w:r>
        <w:rPr>
          <w:rStyle w:val="50"/>
          <w:color w:val="auto"/>
          <w:highlight w:val="none"/>
        </w:rPr>
        <w:t>2.7</w:t>
      </w:r>
      <w:r>
        <w:rPr>
          <w:rStyle w:val="50"/>
          <w:rFonts w:hint="eastAsia"/>
          <w:color w:val="auto"/>
          <w:highlight w:val="none"/>
        </w:rPr>
        <w:t>“</w:t>
      </w:r>
      <w:r>
        <w:rPr>
          <w:rStyle w:val="46"/>
          <w:rFonts w:hint="eastAsia" w:ascii="宋体" w:hAnsi="宋体" w:cs="宋体"/>
          <w:color w:val="auto"/>
          <w:highlight w:val="none"/>
          <w:lang w:val="zh-TW" w:eastAsia="zh-TW"/>
        </w:rPr>
        <w:t>投标人代表</w:t>
      </w:r>
      <w:r>
        <w:rPr>
          <w:rStyle w:val="50"/>
          <w:rFonts w:hint="eastAsia"/>
          <w:color w:val="auto"/>
          <w:highlight w:val="none"/>
        </w:rPr>
        <w:t>”</w:t>
      </w:r>
      <w:r>
        <w:rPr>
          <w:rStyle w:val="46"/>
          <w:rFonts w:hint="eastAsia" w:ascii="宋体" w:hAnsi="宋体" w:cs="宋体"/>
          <w:color w:val="auto"/>
          <w:highlight w:val="none"/>
          <w:lang w:val="zh-TW" w:eastAsia="zh-TW"/>
        </w:rPr>
        <w:t>是指投标人法定代表人或被投标人法定代表人授权委托的人。</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cs="宋体"/>
          <w:color w:val="auto"/>
          <w:highlight w:val="none"/>
        </w:rPr>
      </w:pPr>
      <w:r>
        <w:rPr>
          <w:rStyle w:val="50"/>
          <w:color w:val="auto"/>
          <w:highlight w:val="none"/>
        </w:rPr>
        <w:t>2.8</w:t>
      </w:r>
      <w:r>
        <w:rPr>
          <w:rStyle w:val="50"/>
          <w:rFonts w:hint="eastAsia"/>
          <w:color w:val="auto"/>
          <w:highlight w:val="none"/>
        </w:rPr>
        <w:t>“</w:t>
      </w:r>
      <w:r>
        <w:rPr>
          <w:rStyle w:val="46"/>
          <w:rFonts w:hint="eastAsia" w:ascii="宋体" w:hAnsi="宋体" w:cs="宋体"/>
          <w:color w:val="auto"/>
          <w:highlight w:val="none"/>
          <w:lang w:val="zh-TW" w:eastAsia="zh-TW"/>
        </w:rPr>
        <w:t>招标采购单位</w:t>
      </w:r>
      <w:r>
        <w:rPr>
          <w:rStyle w:val="50"/>
          <w:rFonts w:hint="eastAsia"/>
          <w:color w:val="auto"/>
          <w:highlight w:val="none"/>
        </w:rPr>
        <w:t>”</w:t>
      </w:r>
      <w:r>
        <w:rPr>
          <w:rStyle w:val="46"/>
          <w:rFonts w:hint="eastAsia" w:ascii="宋体" w:hAnsi="宋体" w:cs="宋体"/>
          <w:color w:val="auto"/>
          <w:highlight w:val="none"/>
          <w:lang w:val="zh-TW" w:eastAsia="zh-TW"/>
        </w:rPr>
        <w:t>是指采购代理机构及采购人。</w:t>
      </w:r>
    </w:p>
    <w:p>
      <w:pPr>
        <w:pStyle w:val="10"/>
        <w:pBdr>
          <w:top w:val="none" w:color="auto" w:sz="0" w:space="0"/>
          <w:left w:val="none" w:color="auto" w:sz="0" w:space="0"/>
          <w:bottom w:val="none" w:color="auto" w:sz="0" w:space="0"/>
          <w:right w:val="none" w:color="auto" w:sz="0" w:space="0"/>
        </w:pBdr>
        <w:spacing w:after="0" w:line="360" w:lineRule="exact"/>
        <w:rPr>
          <w:rStyle w:val="46"/>
          <w:b/>
          <w:bCs/>
          <w:color w:val="auto"/>
          <w:highlight w:val="none"/>
        </w:rPr>
      </w:pPr>
      <w:r>
        <w:rPr>
          <w:rStyle w:val="46"/>
          <w:b/>
          <w:bCs/>
          <w:color w:val="auto"/>
          <w:highlight w:val="none"/>
        </w:rPr>
        <w:t>3</w:t>
      </w:r>
      <w:r>
        <w:rPr>
          <w:rStyle w:val="46"/>
          <w:rFonts w:hint="eastAsia" w:ascii="宋体" w:hAnsi="宋体" w:cs="宋体"/>
          <w:b/>
          <w:bCs/>
          <w:color w:val="auto"/>
          <w:highlight w:val="none"/>
          <w:lang w:val="zh-TW" w:eastAsia="zh-TW"/>
        </w:rPr>
        <w:t>、项目说明</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cs="宋体"/>
          <w:color w:val="auto"/>
          <w:highlight w:val="none"/>
        </w:rPr>
      </w:pPr>
      <w:r>
        <w:rPr>
          <w:rStyle w:val="50"/>
          <w:color w:val="auto"/>
          <w:highlight w:val="none"/>
        </w:rPr>
        <w:t>3.1</w:t>
      </w:r>
      <w:r>
        <w:rPr>
          <w:rStyle w:val="46"/>
          <w:rFonts w:hint="eastAsia" w:ascii="宋体" w:hAnsi="宋体" w:cs="宋体"/>
          <w:color w:val="auto"/>
          <w:highlight w:val="none"/>
          <w:lang w:val="zh-TW" w:eastAsia="zh-TW"/>
        </w:rPr>
        <w:t>本采购项目说明详见招标文件投标须知前附表。</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cs="宋体"/>
          <w:color w:val="auto"/>
          <w:highlight w:val="none"/>
        </w:rPr>
      </w:pPr>
      <w:r>
        <w:rPr>
          <w:rStyle w:val="50"/>
          <w:color w:val="auto"/>
          <w:highlight w:val="none"/>
        </w:rPr>
        <w:t>3.2</w:t>
      </w:r>
      <w:r>
        <w:rPr>
          <w:rStyle w:val="46"/>
          <w:rFonts w:hint="eastAsia" w:ascii="宋体" w:hAnsi="宋体" w:cs="宋体"/>
          <w:color w:val="auto"/>
          <w:highlight w:val="none"/>
          <w:lang w:val="zh-TW" w:eastAsia="zh-TW"/>
        </w:rPr>
        <w:t>本采购项目按照《中华人民共和国政府采购法》等有关法律、行政法规和部门规章，通过公开招标方式选定中标人。</w:t>
      </w:r>
    </w:p>
    <w:p>
      <w:pPr>
        <w:pStyle w:val="10"/>
        <w:pBdr>
          <w:top w:val="none" w:color="auto" w:sz="0" w:space="0"/>
          <w:left w:val="none" w:color="auto" w:sz="0" w:space="0"/>
          <w:bottom w:val="none" w:color="auto" w:sz="0" w:space="0"/>
          <w:right w:val="none" w:color="auto" w:sz="0" w:space="0"/>
        </w:pBdr>
        <w:spacing w:after="0" w:line="360" w:lineRule="exact"/>
        <w:rPr>
          <w:rStyle w:val="46"/>
          <w:b/>
          <w:bCs/>
          <w:color w:val="auto"/>
          <w:highlight w:val="none"/>
        </w:rPr>
      </w:pPr>
      <w:r>
        <w:rPr>
          <w:rStyle w:val="46"/>
          <w:b/>
          <w:bCs/>
          <w:color w:val="auto"/>
          <w:highlight w:val="none"/>
        </w:rPr>
        <w:t>4</w:t>
      </w:r>
      <w:r>
        <w:rPr>
          <w:rStyle w:val="46"/>
          <w:rFonts w:hint="eastAsia" w:ascii="宋体" w:hAnsi="宋体" w:cs="宋体"/>
          <w:b/>
          <w:bCs/>
          <w:color w:val="auto"/>
          <w:highlight w:val="none"/>
          <w:lang w:val="zh-TW" w:eastAsia="zh-TW"/>
        </w:rPr>
        <w:t>、合格投标人的条件</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cs="宋体"/>
          <w:color w:val="auto"/>
          <w:highlight w:val="none"/>
        </w:rPr>
      </w:pPr>
      <w:r>
        <w:rPr>
          <w:rStyle w:val="50"/>
          <w:color w:val="auto"/>
          <w:highlight w:val="none"/>
        </w:rPr>
        <w:t>4.1</w:t>
      </w:r>
      <w:r>
        <w:rPr>
          <w:rStyle w:val="46"/>
          <w:rFonts w:hint="eastAsia" w:ascii="宋体" w:hAnsi="宋体" w:cs="宋体"/>
          <w:color w:val="auto"/>
          <w:highlight w:val="none"/>
          <w:lang w:val="zh-TW" w:eastAsia="zh-TW"/>
        </w:rPr>
        <w:t>凡符合本采购文件第一部分采购公告投标人资格要求的均为合格的投标人。</w:t>
      </w:r>
    </w:p>
    <w:p>
      <w:pPr>
        <w:pStyle w:val="10"/>
        <w:pBdr>
          <w:top w:val="none" w:color="auto" w:sz="0" w:space="0"/>
          <w:left w:val="none" w:color="auto" w:sz="0" w:space="0"/>
          <w:bottom w:val="none" w:color="auto" w:sz="0" w:space="0"/>
          <w:right w:val="none" w:color="auto" w:sz="0" w:space="0"/>
        </w:pBdr>
        <w:spacing w:after="0" w:line="360" w:lineRule="exact"/>
        <w:rPr>
          <w:rStyle w:val="46"/>
          <w:b/>
          <w:bCs/>
          <w:color w:val="auto"/>
          <w:highlight w:val="none"/>
        </w:rPr>
      </w:pPr>
      <w:r>
        <w:rPr>
          <w:rStyle w:val="46"/>
          <w:b/>
          <w:bCs/>
          <w:color w:val="auto"/>
          <w:highlight w:val="none"/>
        </w:rPr>
        <w:t>5</w:t>
      </w:r>
      <w:r>
        <w:rPr>
          <w:rStyle w:val="46"/>
          <w:rFonts w:hint="eastAsia" w:ascii="宋体" w:hAnsi="宋体" w:cs="宋体"/>
          <w:b/>
          <w:bCs/>
          <w:color w:val="auto"/>
          <w:highlight w:val="none"/>
          <w:lang w:val="zh-TW" w:eastAsia="zh-TW"/>
        </w:rPr>
        <w:t>、投标费用</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hAnsi="宋体" w:cs="宋体"/>
          <w:color w:val="auto"/>
          <w:highlight w:val="none"/>
          <w:lang w:val="zh-TW" w:eastAsia="zh-TW"/>
        </w:rPr>
      </w:pPr>
      <w:r>
        <w:rPr>
          <w:rStyle w:val="50"/>
          <w:color w:val="auto"/>
          <w:highlight w:val="none"/>
        </w:rPr>
        <w:t>5.1</w:t>
      </w:r>
      <w:r>
        <w:rPr>
          <w:rStyle w:val="46"/>
          <w:rFonts w:hint="eastAsia" w:ascii="宋体" w:hAnsi="宋体" w:cs="宋体"/>
          <w:color w:val="auto"/>
          <w:highlight w:val="none"/>
          <w:lang w:val="zh-TW" w:eastAsia="zh-TW"/>
        </w:rPr>
        <w:t>投标人应承担参加本次投标有关的全部费用，无论结果如何，采购人和招标方在任何情况下均无义务和责任承担这些费用。</w:t>
      </w:r>
    </w:p>
    <w:p>
      <w:pPr>
        <w:pStyle w:val="35"/>
        <w:pBdr>
          <w:top w:val="none" w:color="auto" w:sz="0" w:space="0"/>
          <w:left w:val="none" w:color="auto" w:sz="0" w:space="0"/>
          <w:bottom w:val="none" w:color="auto" w:sz="0" w:space="0"/>
          <w:right w:val="none" w:color="auto" w:sz="0" w:space="0"/>
        </w:pBdr>
        <w:spacing w:line="360" w:lineRule="exact"/>
        <w:ind w:firstLine="420"/>
        <w:rPr>
          <w:rStyle w:val="50"/>
          <w:b/>
          <w:color w:val="auto"/>
          <w:szCs w:val="22"/>
          <w:highlight w:val="none"/>
          <w:lang w:val="zh-TW" w:eastAsia="zh-TW"/>
        </w:rPr>
      </w:pPr>
      <w:r>
        <w:rPr>
          <w:rStyle w:val="50"/>
          <w:rFonts w:hint="eastAsia"/>
          <w:b/>
          <w:color w:val="auto"/>
          <w:szCs w:val="22"/>
          <w:highlight w:val="none"/>
          <w:lang w:val="zh-TW" w:eastAsia="zh-TW"/>
        </w:rPr>
        <w:t>本项目招标代理费根据国家计委计价格【2002】1980号文规定计取由中标单位支付</w:t>
      </w:r>
      <w:r>
        <w:rPr>
          <w:rStyle w:val="50"/>
          <w:rFonts w:hint="eastAsia"/>
          <w:b/>
          <w:color w:val="auto"/>
          <w:szCs w:val="22"/>
          <w:highlight w:val="none"/>
          <w:lang w:val="zh-TW" w:eastAsia="zh-CN"/>
        </w:rPr>
        <w:t>（</w:t>
      </w:r>
      <w:r>
        <w:rPr>
          <w:rStyle w:val="50"/>
          <w:rFonts w:hint="eastAsia"/>
          <w:b/>
          <w:color w:val="auto"/>
          <w:szCs w:val="22"/>
          <w:highlight w:val="none"/>
          <w:lang w:val="zh-TW" w:eastAsia="zh-TW"/>
        </w:rPr>
        <w:t>领取中标通知书时交与招标代理机构</w:t>
      </w:r>
      <w:r>
        <w:rPr>
          <w:rStyle w:val="50"/>
          <w:rFonts w:hint="eastAsia"/>
          <w:b/>
          <w:color w:val="auto"/>
          <w:szCs w:val="22"/>
          <w:highlight w:val="none"/>
          <w:lang w:val="zh-TW" w:eastAsia="zh-CN"/>
        </w:rPr>
        <w:t>）</w:t>
      </w:r>
      <w:r>
        <w:rPr>
          <w:rStyle w:val="50"/>
          <w:rFonts w:hint="eastAsia"/>
          <w:b/>
          <w:color w:val="auto"/>
          <w:szCs w:val="22"/>
          <w:highlight w:val="none"/>
          <w:lang w:val="zh-TW" w:eastAsia="zh-TW"/>
        </w:rPr>
        <w:t>，</w:t>
      </w:r>
      <w:r>
        <w:rPr>
          <w:rStyle w:val="50"/>
          <w:rFonts w:hint="eastAsia"/>
          <w:b/>
          <w:color w:val="auto"/>
          <w:szCs w:val="22"/>
          <w:highlight w:val="none"/>
          <w:lang w:val="en-US" w:eastAsia="zh-CN"/>
        </w:rPr>
        <w:t>开标相关服务费、预算咨询费、询价专家费等按实收取，</w:t>
      </w:r>
      <w:r>
        <w:rPr>
          <w:rStyle w:val="50"/>
          <w:rFonts w:hint="eastAsia"/>
          <w:b/>
          <w:color w:val="auto"/>
          <w:szCs w:val="22"/>
          <w:highlight w:val="none"/>
          <w:lang w:val="zh-TW" w:eastAsia="zh-TW"/>
        </w:rPr>
        <w:t>投标报价时综合考虑</w:t>
      </w:r>
      <w:r>
        <w:rPr>
          <w:rStyle w:val="50"/>
          <w:rFonts w:hint="eastAsia"/>
          <w:b/>
          <w:color w:val="auto"/>
          <w:szCs w:val="22"/>
          <w:highlight w:val="none"/>
          <w:lang w:val="zh-TW"/>
        </w:rPr>
        <w:t>，</w:t>
      </w:r>
      <w:r>
        <w:rPr>
          <w:rStyle w:val="50"/>
          <w:rFonts w:hint="eastAsia"/>
          <w:b/>
          <w:color w:val="auto"/>
          <w:szCs w:val="22"/>
          <w:highlight w:val="none"/>
        </w:rPr>
        <w:t>详情咨询代理机构工作人员</w:t>
      </w:r>
      <w:r>
        <w:rPr>
          <w:rStyle w:val="50"/>
          <w:rFonts w:hint="eastAsia"/>
          <w:b/>
          <w:color w:val="auto"/>
          <w:szCs w:val="22"/>
          <w:highlight w:val="none"/>
          <w:lang w:val="zh-TW" w:eastAsia="zh-TW"/>
        </w:rPr>
        <w:t>。</w:t>
      </w:r>
    </w:p>
    <w:p>
      <w:pPr>
        <w:pStyle w:val="10"/>
        <w:pBdr>
          <w:top w:val="none" w:color="auto" w:sz="0" w:space="0"/>
          <w:left w:val="none" w:color="auto" w:sz="0" w:space="0"/>
          <w:bottom w:val="none" w:color="auto" w:sz="0" w:space="0"/>
          <w:right w:val="none" w:color="auto" w:sz="0" w:space="0"/>
        </w:pBdr>
        <w:spacing w:after="0" w:line="360" w:lineRule="exact"/>
        <w:rPr>
          <w:rStyle w:val="46"/>
          <w:b/>
          <w:bCs/>
          <w:color w:val="auto"/>
          <w:highlight w:val="none"/>
        </w:rPr>
      </w:pPr>
      <w:r>
        <w:rPr>
          <w:rStyle w:val="46"/>
          <w:b/>
          <w:bCs/>
          <w:color w:val="auto"/>
          <w:highlight w:val="none"/>
        </w:rPr>
        <w:t>6</w:t>
      </w:r>
      <w:r>
        <w:rPr>
          <w:rStyle w:val="46"/>
          <w:rFonts w:hint="eastAsia" w:ascii="宋体" w:hAnsi="宋体" w:cs="宋体"/>
          <w:b/>
          <w:bCs/>
          <w:color w:val="auto"/>
          <w:highlight w:val="none"/>
          <w:lang w:val="zh-TW" w:eastAsia="zh-TW"/>
        </w:rPr>
        <w:t>、关于中小企业参与政府采购活动的规定</w:t>
      </w:r>
    </w:p>
    <w:p>
      <w:pPr>
        <w:pStyle w:val="35"/>
        <w:pBdr>
          <w:top w:val="none" w:color="auto" w:sz="0" w:space="0"/>
          <w:left w:val="none" w:color="auto" w:sz="0" w:space="0"/>
          <w:bottom w:val="none" w:color="auto" w:sz="0" w:space="0"/>
          <w:right w:val="none" w:color="auto" w:sz="0" w:space="0"/>
        </w:pBdr>
        <w:spacing w:line="360" w:lineRule="exact"/>
        <w:ind w:firstLine="420"/>
        <w:rPr>
          <w:rStyle w:val="50"/>
          <w:color w:val="auto"/>
          <w:szCs w:val="22"/>
          <w:highlight w:val="none"/>
        </w:rPr>
      </w:pPr>
      <w:r>
        <w:rPr>
          <w:rStyle w:val="50"/>
          <w:rFonts w:hint="eastAsia"/>
          <w:color w:val="auto"/>
          <w:szCs w:val="22"/>
          <w:highlight w:val="none"/>
          <w:lang w:val="zh-TW" w:eastAsia="zh-TW"/>
        </w:rPr>
        <w:t>中小企业</w:t>
      </w:r>
      <w:r>
        <w:rPr>
          <w:rStyle w:val="50"/>
          <w:rFonts w:hint="eastAsia"/>
          <w:color w:val="auto"/>
          <w:szCs w:val="22"/>
          <w:highlight w:val="none"/>
        </w:rPr>
        <w:t>参加投标时，应提供《中小企业声明函》。</w:t>
      </w:r>
    </w:p>
    <w:p>
      <w:pPr>
        <w:pStyle w:val="45"/>
        <w:keepNext w:val="0"/>
        <w:keepLines w:val="0"/>
        <w:pBdr>
          <w:top w:val="none" w:color="auto" w:sz="0" w:space="0"/>
          <w:left w:val="none" w:color="auto" w:sz="0" w:space="0"/>
          <w:bottom w:val="none" w:color="auto" w:sz="0" w:space="0"/>
          <w:right w:val="none" w:color="auto" w:sz="0" w:space="0"/>
        </w:pBdr>
        <w:spacing w:before="0" w:after="0" w:line="360" w:lineRule="exact"/>
        <w:jc w:val="both"/>
        <w:outlineLvl w:val="0"/>
        <w:rPr>
          <w:rStyle w:val="46"/>
          <w:color w:val="auto"/>
          <w:sz w:val="30"/>
          <w:szCs w:val="30"/>
          <w:highlight w:val="none"/>
          <w:lang w:val="zh-TW" w:eastAsia="zh-TW"/>
        </w:rPr>
      </w:pPr>
      <w:r>
        <w:rPr>
          <w:rStyle w:val="46"/>
          <w:rFonts w:hint="eastAsia" w:ascii="黑体" w:hAnsi="黑体" w:eastAsia="黑体" w:cs="黑体"/>
          <w:color w:val="auto"/>
          <w:sz w:val="30"/>
          <w:szCs w:val="30"/>
          <w:highlight w:val="none"/>
          <w:lang w:val="zh-TW" w:eastAsia="zh-TW"/>
        </w:rPr>
        <w:t>（二）招标文件</w:t>
      </w:r>
    </w:p>
    <w:p>
      <w:pPr>
        <w:pStyle w:val="10"/>
        <w:pBdr>
          <w:top w:val="none" w:color="auto" w:sz="0" w:space="0"/>
          <w:left w:val="none" w:color="auto" w:sz="0" w:space="0"/>
          <w:bottom w:val="none" w:color="auto" w:sz="0" w:space="0"/>
          <w:right w:val="none" w:color="auto" w:sz="0" w:space="0"/>
        </w:pBdr>
        <w:spacing w:after="0" w:line="360" w:lineRule="exact"/>
        <w:rPr>
          <w:rStyle w:val="46"/>
          <w:b/>
          <w:bCs/>
          <w:color w:val="auto"/>
          <w:highlight w:val="none"/>
        </w:rPr>
      </w:pPr>
      <w:r>
        <w:rPr>
          <w:rStyle w:val="46"/>
          <w:b/>
          <w:bCs/>
          <w:color w:val="auto"/>
          <w:highlight w:val="none"/>
        </w:rPr>
        <w:t>1</w:t>
      </w:r>
      <w:r>
        <w:rPr>
          <w:rStyle w:val="46"/>
          <w:rFonts w:hint="eastAsia" w:ascii="宋体" w:hAnsi="宋体" w:cs="宋体"/>
          <w:b/>
          <w:bCs/>
          <w:color w:val="auto"/>
          <w:highlight w:val="none"/>
          <w:lang w:val="zh-TW" w:eastAsia="zh-TW"/>
        </w:rPr>
        <w:t>、招标文件的组成</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cs="宋体"/>
          <w:color w:val="auto"/>
          <w:highlight w:val="none"/>
        </w:rPr>
      </w:pPr>
      <w:r>
        <w:rPr>
          <w:rStyle w:val="50"/>
          <w:color w:val="auto"/>
          <w:highlight w:val="none"/>
        </w:rPr>
        <w:t>1.1</w:t>
      </w:r>
      <w:r>
        <w:rPr>
          <w:rStyle w:val="46"/>
          <w:rFonts w:hint="eastAsia" w:ascii="宋体" w:hAnsi="宋体" w:cs="宋体"/>
          <w:color w:val="auto"/>
          <w:highlight w:val="none"/>
          <w:lang w:val="zh-TW" w:eastAsia="zh-TW"/>
        </w:rPr>
        <w:t>招标文件共分为</w:t>
      </w:r>
      <w:r>
        <w:rPr>
          <w:rStyle w:val="50"/>
          <w:color w:val="auto"/>
          <w:highlight w:val="none"/>
        </w:rPr>
        <w:t>6</w:t>
      </w:r>
      <w:r>
        <w:rPr>
          <w:rStyle w:val="46"/>
          <w:rFonts w:hint="eastAsia" w:ascii="宋体" w:hAnsi="宋体" w:cs="宋体"/>
          <w:color w:val="auto"/>
          <w:highlight w:val="none"/>
          <w:lang w:val="zh-TW" w:eastAsia="zh-TW"/>
        </w:rPr>
        <w:t>部分，其内容如下：</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cs="宋体"/>
          <w:color w:val="auto"/>
          <w:highlight w:val="none"/>
          <w:lang w:val="zh-TW" w:eastAsia="zh-TW"/>
        </w:rPr>
      </w:pPr>
      <w:r>
        <w:rPr>
          <w:rStyle w:val="46"/>
          <w:rFonts w:hint="eastAsia" w:ascii="宋体" w:hAnsi="宋体" w:cs="宋体"/>
          <w:color w:val="auto"/>
          <w:highlight w:val="none"/>
          <w:lang w:val="zh-TW" w:eastAsia="zh-TW"/>
        </w:rPr>
        <w:t>第一部分采购公告</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cs="宋体"/>
          <w:color w:val="auto"/>
          <w:highlight w:val="none"/>
          <w:lang w:val="zh-TW" w:eastAsia="zh-TW"/>
        </w:rPr>
      </w:pPr>
      <w:r>
        <w:rPr>
          <w:rStyle w:val="46"/>
          <w:rFonts w:hint="eastAsia" w:ascii="宋体" w:hAnsi="宋体" w:cs="宋体"/>
          <w:color w:val="auto"/>
          <w:highlight w:val="none"/>
          <w:lang w:val="zh-TW" w:eastAsia="zh-TW"/>
        </w:rPr>
        <w:t>第二部分投标须知前附表及投标须知</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cs="宋体"/>
          <w:color w:val="auto"/>
          <w:highlight w:val="none"/>
          <w:lang w:val="zh-TW" w:eastAsia="zh-TW"/>
        </w:rPr>
      </w:pPr>
      <w:r>
        <w:rPr>
          <w:rStyle w:val="46"/>
          <w:rFonts w:hint="eastAsia" w:ascii="宋体" w:hAnsi="宋体" w:cs="宋体"/>
          <w:color w:val="auto"/>
          <w:highlight w:val="none"/>
          <w:lang w:val="zh-TW" w:eastAsia="zh-TW"/>
        </w:rPr>
        <w:t>第三部分采购内容及要求</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cs="宋体"/>
          <w:color w:val="auto"/>
          <w:highlight w:val="none"/>
          <w:lang w:val="zh-TW" w:eastAsia="zh-TW"/>
        </w:rPr>
      </w:pPr>
      <w:r>
        <w:rPr>
          <w:rStyle w:val="46"/>
          <w:rFonts w:hint="eastAsia" w:ascii="宋体" w:hAnsi="宋体" w:cs="宋体"/>
          <w:color w:val="auto"/>
          <w:highlight w:val="none"/>
          <w:lang w:val="zh-TW" w:eastAsia="zh-TW"/>
        </w:rPr>
        <w:t>第四部分合同条款</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cs="宋体"/>
          <w:color w:val="auto"/>
          <w:highlight w:val="none"/>
          <w:lang w:val="zh-TW" w:eastAsia="zh-TW"/>
        </w:rPr>
      </w:pPr>
      <w:r>
        <w:rPr>
          <w:rStyle w:val="46"/>
          <w:rFonts w:hint="eastAsia" w:ascii="宋体" w:hAnsi="宋体" w:cs="宋体"/>
          <w:color w:val="auto"/>
          <w:highlight w:val="none"/>
          <w:lang w:val="zh-TW" w:eastAsia="zh-TW"/>
        </w:rPr>
        <w:t>第五部分评标原则及方法</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cs="宋体"/>
          <w:color w:val="auto"/>
          <w:highlight w:val="none"/>
          <w:lang w:val="zh-TW" w:eastAsia="zh-TW"/>
        </w:rPr>
      </w:pPr>
      <w:r>
        <w:rPr>
          <w:rStyle w:val="46"/>
          <w:rFonts w:hint="eastAsia" w:ascii="宋体" w:hAnsi="宋体" w:cs="宋体"/>
          <w:color w:val="auto"/>
          <w:highlight w:val="none"/>
          <w:lang w:val="zh-TW" w:eastAsia="zh-TW"/>
        </w:rPr>
        <w:t>第六部分投标文件相关格式</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cs="宋体"/>
          <w:color w:val="auto"/>
          <w:highlight w:val="none"/>
        </w:rPr>
      </w:pPr>
      <w:r>
        <w:rPr>
          <w:rStyle w:val="50"/>
          <w:color w:val="auto"/>
          <w:highlight w:val="none"/>
        </w:rPr>
        <w:t>1.2</w:t>
      </w:r>
      <w:r>
        <w:rPr>
          <w:rStyle w:val="46"/>
          <w:rFonts w:hint="eastAsia" w:ascii="宋体" w:hAnsi="宋体" w:cs="宋体"/>
          <w:color w:val="auto"/>
          <w:highlight w:val="none"/>
          <w:lang w:val="zh-TW" w:eastAsia="zh-TW"/>
        </w:rPr>
        <w:t>除上条</w:t>
      </w:r>
      <w:r>
        <w:rPr>
          <w:rStyle w:val="50"/>
          <w:color w:val="auto"/>
          <w:highlight w:val="none"/>
        </w:rPr>
        <w:t>1.1</w:t>
      </w:r>
      <w:r>
        <w:rPr>
          <w:rStyle w:val="46"/>
          <w:rFonts w:hint="eastAsia" w:ascii="宋体" w:hAnsi="宋体" w:cs="宋体"/>
          <w:color w:val="auto"/>
          <w:highlight w:val="none"/>
          <w:lang w:val="zh-TW" w:eastAsia="zh-TW"/>
        </w:rPr>
        <w:t>内容外，招标采购单位在规定时间前，以书面形式发出的对采购文件的澄清或修改内容，均为采购文件的组成部分。</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cs="宋体"/>
          <w:color w:val="auto"/>
          <w:highlight w:val="none"/>
        </w:rPr>
      </w:pPr>
      <w:r>
        <w:rPr>
          <w:rStyle w:val="50"/>
          <w:color w:val="auto"/>
          <w:highlight w:val="none"/>
        </w:rPr>
        <w:t>1.3</w:t>
      </w:r>
      <w:r>
        <w:rPr>
          <w:rStyle w:val="46"/>
          <w:rFonts w:hint="eastAsia" w:ascii="宋体" w:hAnsi="宋体" w:cs="宋体"/>
          <w:color w:val="auto"/>
          <w:highlight w:val="none"/>
          <w:lang w:val="zh-TW" w:eastAsia="zh-TW"/>
        </w:rPr>
        <w:t>投标人获取采购文件后，应仔细检查采购文件的所有内容，如有残缺等问题，应在获得采购文件</w:t>
      </w:r>
      <w:r>
        <w:rPr>
          <w:rStyle w:val="50"/>
          <w:color w:val="auto"/>
          <w:highlight w:val="none"/>
        </w:rPr>
        <w:t>3</w:t>
      </w:r>
      <w:r>
        <w:rPr>
          <w:rStyle w:val="46"/>
          <w:rFonts w:hint="eastAsia" w:ascii="宋体" w:hAnsi="宋体" w:cs="宋体"/>
          <w:color w:val="auto"/>
          <w:highlight w:val="none"/>
          <w:lang w:val="zh-TW" w:eastAsia="zh-TW"/>
        </w:rPr>
        <w:t>日内向采购人提出，否则，由此引起的损失由投标人自己承担。投标人同时应认真审阅采购文件中所有的事项、格式、条款和规范要求等，若投标人的投标文件没有按采购文件要求提交全部资料，或投标文件没有对采购文件做出实质性响应，其风险由投标人自行承担，并根据有关条款规定，该投标有可能被拒绝。</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cs="宋体"/>
          <w:color w:val="auto"/>
          <w:highlight w:val="none"/>
        </w:rPr>
      </w:pPr>
      <w:r>
        <w:rPr>
          <w:rStyle w:val="50"/>
          <w:color w:val="auto"/>
          <w:highlight w:val="none"/>
        </w:rPr>
        <w:t>1.4</w:t>
      </w:r>
      <w:r>
        <w:rPr>
          <w:rStyle w:val="46"/>
          <w:rFonts w:hint="eastAsia" w:ascii="宋体" w:hAnsi="宋体" w:cs="宋体"/>
          <w:color w:val="auto"/>
          <w:highlight w:val="none"/>
          <w:lang w:val="zh-TW" w:eastAsia="zh-TW"/>
        </w:rPr>
        <w:t>招标采购单位允许潜在投标人在采购文件发售截止时间后至投标截止时间前允许潜在投标人前来认购采购文件，但该投标人如在法律、法规规定的时间内逾期对招标文件提出异议的，招标采购单位可不予受理、答复。</w:t>
      </w:r>
    </w:p>
    <w:p>
      <w:pPr>
        <w:pStyle w:val="10"/>
        <w:pBdr>
          <w:top w:val="none" w:color="auto" w:sz="0" w:space="0"/>
          <w:left w:val="none" w:color="auto" w:sz="0" w:space="0"/>
          <w:bottom w:val="none" w:color="auto" w:sz="0" w:space="0"/>
          <w:right w:val="none" w:color="auto" w:sz="0" w:space="0"/>
        </w:pBdr>
        <w:spacing w:after="0" w:line="360" w:lineRule="exact"/>
        <w:rPr>
          <w:rStyle w:val="46"/>
          <w:b/>
          <w:bCs/>
          <w:color w:val="auto"/>
          <w:highlight w:val="none"/>
        </w:rPr>
      </w:pPr>
      <w:r>
        <w:rPr>
          <w:rStyle w:val="46"/>
          <w:b/>
          <w:bCs/>
          <w:color w:val="auto"/>
          <w:highlight w:val="none"/>
        </w:rPr>
        <w:t>2</w:t>
      </w:r>
      <w:r>
        <w:rPr>
          <w:rStyle w:val="46"/>
          <w:rFonts w:hint="eastAsia" w:ascii="宋体" w:hAnsi="宋体" w:cs="宋体"/>
          <w:b/>
          <w:bCs/>
          <w:color w:val="auto"/>
          <w:highlight w:val="none"/>
          <w:lang w:val="zh-TW" w:eastAsia="zh-TW"/>
        </w:rPr>
        <w:t>、采购文件的澄清与修改</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cs="宋体"/>
          <w:color w:val="auto"/>
          <w:highlight w:val="none"/>
        </w:rPr>
      </w:pPr>
      <w:r>
        <w:rPr>
          <w:rStyle w:val="50"/>
          <w:color w:val="auto"/>
          <w:highlight w:val="none"/>
        </w:rPr>
        <w:t>2.1</w:t>
      </w:r>
      <w:r>
        <w:rPr>
          <w:rStyle w:val="46"/>
          <w:rFonts w:hint="eastAsia" w:ascii="宋体" w:hAnsi="宋体" w:cs="宋体"/>
          <w:color w:val="auto"/>
          <w:highlight w:val="none"/>
          <w:lang w:val="zh-TW" w:eastAsia="zh-TW"/>
        </w:rPr>
        <w:t>投标人若对采购文件有任何疑问，要求澄清或认为有必要与招标采购单位进行技术交流时，应用书面形式送至招标采购单位，但是招标采购单位收到该通知的时间一般不迟于提交投标文件截止时前</w:t>
      </w:r>
      <w:r>
        <w:rPr>
          <w:rStyle w:val="50"/>
          <w:color w:val="auto"/>
          <w:highlight w:val="none"/>
        </w:rPr>
        <w:t>15</w:t>
      </w:r>
      <w:r>
        <w:rPr>
          <w:rStyle w:val="46"/>
          <w:rFonts w:hint="eastAsia" w:ascii="宋体" w:hAnsi="宋体" w:cs="宋体"/>
          <w:color w:val="auto"/>
          <w:highlight w:val="none"/>
          <w:lang w:val="zh-TW" w:eastAsia="zh-TW"/>
        </w:rPr>
        <w:t>日，招标方将以书面形式作出答复予以澄清，并应将答复内容向所有投标人发送。</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cs="宋体"/>
          <w:color w:val="auto"/>
          <w:highlight w:val="none"/>
        </w:rPr>
      </w:pPr>
      <w:r>
        <w:rPr>
          <w:rStyle w:val="50"/>
          <w:color w:val="auto"/>
          <w:highlight w:val="none"/>
        </w:rPr>
        <w:t>2.2</w:t>
      </w:r>
      <w:r>
        <w:rPr>
          <w:rStyle w:val="46"/>
          <w:rFonts w:hint="eastAsia" w:ascii="宋体" w:hAnsi="宋体" w:cs="宋体"/>
          <w:color w:val="auto"/>
          <w:highlight w:val="none"/>
          <w:lang w:val="zh-TW" w:eastAsia="zh-TW"/>
        </w:rPr>
        <w:t>采购文件发出后，招标采购单位可用补充文件的方式对已发出的采购文件进行必要的澄清或修改。补充文件是采购文件的组成部分，对所有投标人有约束力。</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cs="宋体"/>
          <w:color w:val="auto"/>
          <w:highlight w:val="none"/>
        </w:rPr>
      </w:pPr>
      <w:r>
        <w:rPr>
          <w:rStyle w:val="50"/>
          <w:color w:val="auto"/>
          <w:highlight w:val="none"/>
        </w:rPr>
        <w:t>2.3</w:t>
      </w:r>
      <w:r>
        <w:rPr>
          <w:rStyle w:val="46"/>
          <w:rFonts w:hint="eastAsia" w:ascii="宋体" w:hAnsi="宋体" w:cs="宋体"/>
          <w:color w:val="auto"/>
          <w:highlight w:val="none"/>
          <w:lang w:val="zh-TW" w:eastAsia="zh-TW"/>
        </w:rPr>
        <w:t>为使投标人在编制投标文件时有充分的时间对采购文件的澄清、修改、补充等内容进行研究，招标采购单位可以酌情延长提交投标文件的截止时间，具体时间将在采购文件的修改、补充通知中予以明确。</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cs="宋体"/>
          <w:color w:val="auto"/>
          <w:highlight w:val="none"/>
        </w:rPr>
      </w:pPr>
      <w:r>
        <w:rPr>
          <w:rStyle w:val="50"/>
          <w:color w:val="auto"/>
          <w:highlight w:val="none"/>
        </w:rPr>
        <w:t>2.4</w:t>
      </w:r>
      <w:r>
        <w:rPr>
          <w:rStyle w:val="46"/>
          <w:rFonts w:hint="eastAsia" w:ascii="宋体" w:hAnsi="宋体" w:cs="宋体"/>
          <w:color w:val="auto"/>
          <w:highlight w:val="none"/>
          <w:lang w:val="zh-TW" w:eastAsia="zh-TW"/>
        </w:rPr>
        <w:t>为使投标人有足够的时间按采购文件的澄清、修改要求修正投标文件，招标采购单位应在投标截止时间</w:t>
      </w:r>
      <w:r>
        <w:rPr>
          <w:rStyle w:val="50"/>
          <w:color w:val="auto"/>
          <w:highlight w:val="none"/>
        </w:rPr>
        <w:t>15</w:t>
      </w:r>
      <w:r>
        <w:rPr>
          <w:rStyle w:val="46"/>
          <w:rFonts w:hint="eastAsia" w:ascii="宋体" w:hAnsi="宋体" w:cs="宋体"/>
          <w:color w:val="auto"/>
          <w:highlight w:val="none"/>
          <w:lang w:val="zh-TW" w:eastAsia="zh-TW"/>
        </w:rPr>
        <w:t>日前以书面或传真的形式向已购买采购文件的所有投标人发出采购文件澄清、修改通知，若发出通知日距采购文件确定投标截止时间不足</w:t>
      </w:r>
      <w:r>
        <w:rPr>
          <w:rStyle w:val="50"/>
          <w:color w:val="auto"/>
          <w:highlight w:val="none"/>
        </w:rPr>
        <w:t>15</w:t>
      </w:r>
      <w:r>
        <w:rPr>
          <w:rStyle w:val="46"/>
          <w:rFonts w:hint="eastAsia" w:ascii="宋体" w:hAnsi="宋体" w:cs="宋体"/>
          <w:color w:val="auto"/>
          <w:highlight w:val="none"/>
          <w:lang w:val="zh-TW" w:eastAsia="zh-TW"/>
        </w:rPr>
        <w:t>日，招标采购单位在通知书明确是否推迟投标截止时间和开标时间，若所有投标人规定的回复中对不推迟投标截止时间和开标时间均表示同意，则按原时间执行。</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cs="宋体"/>
          <w:color w:val="auto"/>
          <w:highlight w:val="none"/>
        </w:rPr>
      </w:pPr>
      <w:r>
        <w:rPr>
          <w:rStyle w:val="50"/>
          <w:color w:val="auto"/>
          <w:highlight w:val="none"/>
        </w:rPr>
        <w:t>2.5</w:t>
      </w:r>
      <w:r>
        <w:rPr>
          <w:rStyle w:val="46"/>
          <w:rFonts w:hint="eastAsia" w:ascii="宋体" w:hAnsi="宋体" w:cs="宋体"/>
          <w:color w:val="auto"/>
          <w:highlight w:val="none"/>
          <w:lang w:val="zh-TW" w:eastAsia="zh-TW"/>
        </w:rPr>
        <w:t>投标人在收到采购文件澄清、修改通知或推迟投标截止时间和开标时间通知后，应在通知单回执上签署意见并盖上投标人单位公章，在</w:t>
      </w:r>
      <w:r>
        <w:rPr>
          <w:rStyle w:val="50"/>
          <w:color w:val="auto"/>
          <w:highlight w:val="none"/>
        </w:rPr>
        <w:t>1</w:t>
      </w:r>
      <w:r>
        <w:rPr>
          <w:rStyle w:val="46"/>
          <w:rFonts w:hint="eastAsia" w:ascii="宋体" w:hAnsi="宋体" w:cs="宋体"/>
          <w:color w:val="auto"/>
          <w:highlight w:val="none"/>
          <w:lang w:val="zh-TW" w:eastAsia="zh-TW"/>
        </w:rPr>
        <w:t>个工作日内以书面或传真形式回复招标采购单位，逾期回复视为默认收到通知。</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cs="宋体"/>
          <w:color w:val="auto"/>
          <w:highlight w:val="none"/>
        </w:rPr>
      </w:pPr>
      <w:r>
        <w:rPr>
          <w:rStyle w:val="50"/>
          <w:color w:val="auto"/>
          <w:highlight w:val="none"/>
        </w:rPr>
        <w:t>2.6</w:t>
      </w:r>
      <w:r>
        <w:rPr>
          <w:rStyle w:val="46"/>
          <w:rFonts w:hint="eastAsia" w:ascii="宋体" w:hAnsi="宋体" w:cs="宋体"/>
          <w:color w:val="auto"/>
          <w:highlight w:val="none"/>
          <w:lang w:val="zh-TW" w:eastAsia="zh-TW"/>
        </w:rPr>
        <w:t>采购文件的澄清、修改、补充等内容均以书面形式明确的内容为准。当采购文件、采购文件的澄清、修改、补充等在同一内容的表述上不一致时，以最后发出的书面文件为准。</w:t>
      </w:r>
    </w:p>
    <w:p>
      <w:pPr>
        <w:pStyle w:val="45"/>
        <w:keepNext w:val="0"/>
        <w:keepLines w:val="0"/>
        <w:pBdr>
          <w:top w:val="none" w:color="auto" w:sz="0" w:space="0"/>
          <w:left w:val="none" w:color="auto" w:sz="0" w:space="0"/>
          <w:bottom w:val="none" w:color="auto" w:sz="0" w:space="0"/>
          <w:right w:val="none" w:color="auto" w:sz="0" w:space="0"/>
        </w:pBdr>
        <w:spacing w:before="0" w:after="0" w:line="360" w:lineRule="exact"/>
        <w:jc w:val="both"/>
        <w:outlineLvl w:val="0"/>
        <w:rPr>
          <w:rStyle w:val="46"/>
          <w:color w:val="auto"/>
          <w:sz w:val="30"/>
          <w:szCs w:val="30"/>
          <w:highlight w:val="none"/>
          <w:lang w:val="zh-TW" w:eastAsia="zh-TW"/>
        </w:rPr>
      </w:pPr>
      <w:r>
        <w:rPr>
          <w:rStyle w:val="46"/>
          <w:rFonts w:hint="eastAsia" w:ascii="黑体" w:hAnsi="黑体" w:eastAsia="黑体" w:cs="黑体"/>
          <w:color w:val="auto"/>
          <w:sz w:val="30"/>
          <w:szCs w:val="30"/>
          <w:highlight w:val="none"/>
          <w:lang w:val="zh-TW" w:eastAsia="zh-TW"/>
        </w:rPr>
        <w:t>（三）投标文件的编制</w:t>
      </w:r>
    </w:p>
    <w:p>
      <w:pPr>
        <w:pStyle w:val="10"/>
        <w:pBdr>
          <w:top w:val="none" w:color="auto" w:sz="0" w:space="0"/>
          <w:left w:val="none" w:color="auto" w:sz="0" w:space="0"/>
          <w:bottom w:val="none" w:color="auto" w:sz="0" w:space="0"/>
          <w:right w:val="none" w:color="auto" w:sz="0" w:space="0"/>
        </w:pBdr>
        <w:spacing w:after="0" w:line="360" w:lineRule="exact"/>
        <w:rPr>
          <w:rStyle w:val="46"/>
          <w:b/>
          <w:bCs/>
          <w:color w:val="auto"/>
          <w:highlight w:val="none"/>
        </w:rPr>
      </w:pPr>
      <w:r>
        <w:rPr>
          <w:rStyle w:val="46"/>
          <w:b/>
          <w:bCs/>
          <w:color w:val="auto"/>
          <w:highlight w:val="none"/>
        </w:rPr>
        <w:t>1</w:t>
      </w:r>
      <w:r>
        <w:rPr>
          <w:rStyle w:val="46"/>
          <w:rFonts w:hint="eastAsia" w:ascii="宋体" w:hAnsi="宋体" w:cs="宋体"/>
          <w:b/>
          <w:bCs/>
          <w:color w:val="auto"/>
          <w:highlight w:val="none"/>
          <w:lang w:val="zh-TW" w:eastAsia="zh-TW"/>
        </w:rPr>
        <w:t>、投标文件的语言及度量衡单位</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cs="宋体"/>
          <w:color w:val="auto"/>
          <w:highlight w:val="none"/>
        </w:rPr>
      </w:pPr>
      <w:r>
        <w:rPr>
          <w:rStyle w:val="50"/>
          <w:color w:val="auto"/>
          <w:highlight w:val="none"/>
        </w:rPr>
        <w:t>1.1</w:t>
      </w:r>
      <w:r>
        <w:rPr>
          <w:rStyle w:val="46"/>
          <w:rFonts w:hint="eastAsia" w:ascii="宋体" w:hAnsi="宋体" w:cs="宋体"/>
          <w:color w:val="auto"/>
          <w:highlight w:val="none"/>
          <w:lang w:val="zh-TW" w:eastAsia="zh-TW"/>
        </w:rPr>
        <w:t>除采购设备有关专用名称、型号外，投标文件和与投标有关的所有文件说明均应使用中文。</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cs="宋体"/>
          <w:color w:val="auto"/>
          <w:highlight w:val="none"/>
        </w:rPr>
      </w:pPr>
      <w:r>
        <w:rPr>
          <w:rStyle w:val="50"/>
          <w:color w:val="auto"/>
          <w:highlight w:val="none"/>
        </w:rPr>
        <w:t>1.2</w:t>
      </w:r>
      <w:r>
        <w:rPr>
          <w:rStyle w:val="46"/>
          <w:rFonts w:hint="eastAsia" w:ascii="宋体" w:hAnsi="宋体" w:cs="宋体"/>
          <w:color w:val="auto"/>
          <w:highlight w:val="none"/>
          <w:lang w:val="zh-TW" w:eastAsia="zh-TW"/>
        </w:rPr>
        <w:t>除采购项目规范另有规定外，投标文件使用的度量衡单位，均采用中华人民共和国法定计量单位。</w:t>
      </w:r>
    </w:p>
    <w:p>
      <w:pPr>
        <w:pStyle w:val="35"/>
        <w:pBdr>
          <w:top w:val="none" w:color="auto" w:sz="0" w:space="0"/>
          <w:left w:val="none" w:color="auto" w:sz="0" w:space="0"/>
          <w:bottom w:val="none" w:color="auto" w:sz="0" w:space="0"/>
          <w:right w:val="none" w:color="auto" w:sz="0" w:space="0"/>
        </w:pBdr>
        <w:spacing w:line="360" w:lineRule="exact"/>
        <w:ind w:firstLine="420"/>
        <w:rPr>
          <w:rStyle w:val="50"/>
          <w:color w:val="auto"/>
          <w:szCs w:val="22"/>
          <w:highlight w:val="none"/>
        </w:rPr>
      </w:pPr>
      <w:r>
        <w:rPr>
          <w:rStyle w:val="46"/>
          <w:b/>
          <w:bCs/>
          <w:color w:val="auto"/>
          <w:highlight w:val="none"/>
        </w:rPr>
        <w:t>2</w:t>
      </w:r>
      <w:r>
        <w:rPr>
          <w:rStyle w:val="46"/>
          <w:rFonts w:hint="eastAsia" w:ascii="宋体" w:hAnsi="宋体" w:cs="宋体"/>
          <w:b/>
          <w:bCs/>
          <w:color w:val="auto"/>
          <w:highlight w:val="none"/>
          <w:lang w:val="zh-TW" w:eastAsia="zh-TW"/>
        </w:rPr>
        <w:t>、</w:t>
      </w:r>
      <w:r>
        <w:rPr>
          <w:rStyle w:val="50"/>
          <w:rFonts w:hint="eastAsia"/>
          <w:color w:val="auto"/>
          <w:szCs w:val="22"/>
          <w:highlight w:val="none"/>
        </w:rPr>
        <w:t>投标文件的形式和效力</w:t>
      </w:r>
    </w:p>
    <w:p>
      <w:pPr>
        <w:pStyle w:val="35"/>
        <w:pBdr>
          <w:top w:val="none" w:color="auto" w:sz="0" w:space="0"/>
          <w:left w:val="none" w:color="auto" w:sz="0" w:space="0"/>
          <w:bottom w:val="none" w:color="auto" w:sz="0" w:space="0"/>
          <w:right w:val="none" w:color="auto" w:sz="0" w:space="0"/>
        </w:pBdr>
        <w:spacing w:line="360" w:lineRule="exact"/>
        <w:ind w:firstLine="420"/>
        <w:rPr>
          <w:rStyle w:val="50"/>
          <w:color w:val="auto"/>
          <w:szCs w:val="22"/>
          <w:highlight w:val="none"/>
        </w:rPr>
      </w:pPr>
      <w:r>
        <w:rPr>
          <w:rStyle w:val="50"/>
          <w:rFonts w:hint="eastAsia"/>
          <w:color w:val="auto"/>
          <w:szCs w:val="22"/>
          <w:highlight w:val="none"/>
        </w:rPr>
        <w:t>2.1投标文件分为电子投标文件以及电子备份投标文件两部分。电子投标文件按政采云平台供应商项目采购-电子招投标操作指南及本招标文件要求制作、加密并递交；电子备份投标文件即电子投标文件按政采云平台供应商项目采购-电子招投标操作指南制作的备份文件。</w:t>
      </w:r>
    </w:p>
    <w:p>
      <w:pPr>
        <w:pStyle w:val="35"/>
        <w:pBdr>
          <w:top w:val="none" w:color="auto" w:sz="0" w:space="0"/>
          <w:left w:val="none" w:color="auto" w:sz="0" w:space="0"/>
          <w:bottom w:val="none" w:color="auto" w:sz="0" w:space="0"/>
          <w:right w:val="none" w:color="auto" w:sz="0" w:space="0"/>
        </w:pBdr>
        <w:spacing w:line="360" w:lineRule="exact"/>
        <w:ind w:firstLine="420"/>
        <w:rPr>
          <w:rStyle w:val="50"/>
          <w:color w:val="auto"/>
          <w:szCs w:val="22"/>
          <w:highlight w:val="none"/>
        </w:rPr>
      </w:pPr>
      <w:r>
        <w:rPr>
          <w:rStyle w:val="50"/>
          <w:rFonts w:hint="eastAsia"/>
          <w:color w:val="auto"/>
          <w:szCs w:val="22"/>
          <w:highlight w:val="none"/>
        </w:rPr>
        <w:t>2.2投标文件的效力</w:t>
      </w:r>
    </w:p>
    <w:p>
      <w:pPr>
        <w:pStyle w:val="35"/>
        <w:pBdr>
          <w:top w:val="none" w:color="auto" w:sz="0" w:space="0"/>
          <w:left w:val="none" w:color="auto" w:sz="0" w:space="0"/>
          <w:bottom w:val="none" w:color="auto" w:sz="0" w:space="0"/>
          <w:right w:val="none" w:color="auto" w:sz="0" w:space="0"/>
        </w:pBdr>
        <w:spacing w:line="360" w:lineRule="exact"/>
        <w:ind w:firstLine="420"/>
        <w:rPr>
          <w:rStyle w:val="50"/>
          <w:color w:val="auto"/>
          <w:szCs w:val="22"/>
          <w:highlight w:val="none"/>
        </w:rPr>
      </w:pPr>
      <w:r>
        <w:rPr>
          <w:rStyle w:val="50"/>
          <w:rFonts w:hint="eastAsia"/>
          <w:color w:val="auto"/>
          <w:szCs w:val="22"/>
          <w:highlight w:val="none"/>
        </w:rPr>
        <w:t>投标文件的启用，按先后顺位分别为电子投标文件、电子备份投标文件。因网络或者其他问题造成电子投标文件无法正常解密，才能启用电子备份投标文件。电子备份投标文件一旦启用，则电子投标文件失效，不予启用。</w:t>
      </w:r>
    </w:p>
    <w:p>
      <w:pPr>
        <w:pStyle w:val="35"/>
        <w:pBdr>
          <w:top w:val="none" w:color="auto" w:sz="0" w:space="0"/>
          <w:left w:val="none" w:color="auto" w:sz="0" w:space="0"/>
          <w:bottom w:val="none" w:color="auto" w:sz="0" w:space="0"/>
          <w:right w:val="none" w:color="auto" w:sz="0" w:space="0"/>
        </w:pBdr>
        <w:spacing w:line="360" w:lineRule="exact"/>
        <w:ind w:firstLine="420"/>
        <w:rPr>
          <w:rStyle w:val="50"/>
          <w:color w:val="auto"/>
          <w:szCs w:val="22"/>
          <w:highlight w:val="none"/>
        </w:rPr>
      </w:pPr>
      <w:r>
        <w:rPr>
          <w:rStyle w:val="50"/>
          <w:rFonts w:hint="eastAsia"/>
          <w:color w:val="auto"/>
          <w:szCs w:val="22"/>
          <w:highlight w:val="none"/>
        </w:rPr>
        <w:t>2.3投标文件的组成及份数</w:t>
      </w:r>
    </w:p>
    <w:p>
      <w:pPr>
        <w:pStyle w:val="35"/>
        <w:pBdr>
          <w:top w:val="none" w:color="auto" w:sz="0" w:space="0"/>
          <w:left w:val="none" w:color="auto" w:sz="0" w:space="0"/>
          <w:bottom w:val="none" w:color="auto" w:sz="0" w:space="0"/>
          <w:right w:val="none" w:color="auto" w:sz="0" w:space="0"/>
        </w:pBdr>
        <w:spacing w:line="360" w:lineRule="exact"/>
        <w:ind w:firstLine="420"/>
        <w:rPr>
          <w:rStyle w:val="50"/>
          <w:color w:val="auto"/>
          <w:szCs w:val="22"/>
          <w:highlight w:val="none"/>
        </w:rPr>
      </w:pPr>
      <w:r>
        <w:rPr>
          <w:rStyle w:val="50"/>
          <w:rFonts w:hint="eastAsia"/>
          <w:color w:val="auto"/>
          <w:szCs w:val="22"/>
          <w:highlight w:val="none"/>
        </w:rPr>
        <w:t>▲投标文件（电子投标文件、备份电子投标文件）应分为【</w:t>
      </w:r>
      <w:r>
        <w:rPr>
          <w:rStyle w:val="46"/>
          <w:rFonts w:hint="eastAsia" w:ascii="宋体" w:hAnsi="宋体" w:cs="宋体"/>
          <w:color w:val="auto"/>
          <w:highlight w:val="none"/>
          <w:lang w:val="zh-TW" w:eastAsia="zh-TW"/>
        </w:rPr>
        <w:t>商务技术文件</w:t>
      </w:r>
      <w:r>
        <w:rPr>
          <w:rStyle w:val="50"/>
          <w:rFonts w:hint="eastAsia"/>
          <w:color w:val="auto"/>
          <w:szCs w:val="22"/>
          <w:highlight w:val="none"/>
        </w:rPr>
        <w:t>】、【</w:t>
      </w:r>
      <w:r>
        <w:rPr>
          <w:rStyle w:val="46"/>
          <w:rFonts w:hint="eastAsia" w:ascii="宋体" w:hAnsi="宋体" w:cs="宋体"/>
          <w:color w:val="auto"/>
          <w:highlight w:val="none"/>
          <w:lang w:val="zh-TW" w:eastAsia="zh-TW"/>
        </w:rPr>
        <w:t>报价文件</w:t>
      </w:r>
      <w:r>
        <w:rPr>
          <w:rStyle w:val="50"/>
          <w:rFonts w:hint="eastAsia"/>
          <w:color w:val="auto"/>
          <w:szCs w:val="22"/>
          <w:highlight w:val="none"/>
        </w:rPr>
        <w:t>】。电子投标文件、备份电子投标文件中须加盖公章部分均采用CA签章。</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cs="宋体"/>
          <w:color w:val="auto"/>
          <w:highlight w:val="none"/>
        </w:rPr>
      </w:pPr>
      <w:r>
        <w:rPr>
          <w:rStyle w:val="50"/>
          <w:color w:val="auto"/>
          <w:highlight w:val="none"/>
        </w:rPr>
        <w:t>2.</w:t>
      </w:r>
      <w:r>
        <w:rPr>
          <w:rStyle w:val="50"/>
          <w:rFonts w:hint="eastAsia"/>
          <w:color w:val="auto"/>
          <w:highlight w:val="none"/>
        </w:rPr>
        <w:t>4</w:t>
      </w:r>
      <w:r>
        <w:rPr>
          <w:rStyle w:val="46"/>
          <w:rFonts w:hint="eastAsia" w:ascii="宋体" w:hAnsi="宋体" w:cs="宋体"/>
          <w:color w:val="auto"/>
          <w:highlight w:val="none"/>
          <w:lang w:val="zh-TW" w:eastAsia="zh-TW"/>
        </w:rPr>
        <w:t>【报价文件】（包括以下内容）</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hAnsi="宋体" w:cs="宋体"/>
          <w:color w:val="auto"/>
          <w:highlight w:val="none"/>
          <w:lang w:val="zh-TW" w:eastAsia="zh-TW"/>
        </w:rPr>
      </w:pPr>
      <w:r>
        <w:rPr>
          <w:rStyle w:val="46"/>
          <w:rFonts w:hint="eastAsia" w:ascii="宋体" w:hAnsi="宋体" w:cs="宋体"/>
          <w:color w:val="auto"/>
          <w:highlight w:val="none"/>
          <w:lang w:val="zh-TW" w:eastAsia="zh-TW"/>
        </w:rPr>
        <w:t>（1）投标函（格式见附件）</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hAnsi="宋体" w:cs="宋体"/>
          <w:color w:val="auto"/>
          <w:highlight w:val="none"/>
          <w:lang w:val="zh-TW" w:eastAsia="zh-TW"/>
        </w:rPr>
      </w:pPr>
      <w:r>
        <w:rPr>
          <w:rStyle w:val="46"/>
          <w:rFonts w:hint="eastAsia" w:ascii="宋体" w:hAnsi="宋体" w:cs="宋体"/>
          <w:color w:val="auto"/>
          <w:highlight w:val="none"/>
          <w:lang w:val="zh-TW" w:eastAsia="zh-TW"/>
        </w:rPr>
        <w:t>（2）报价一览表（格式见附件）</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hAnsi="宋体" w:cs="宋体"/>
          <w:color w:val="auto"/>
          <w:highlight w:val="none"/>
          <w:lang w:val="zh-TW" w:eastAsia="zh-TW"/>
        </w:rPr>
      </w:pPr>
      <w:r>
        <w:rPr>
          <w:rStyle w:val="46"/>
          <w:rFonts w:hint="eastAsia" w:ascii="宋体" w:hAnsi="宋体" w:cs="宋体"/>
          <w:color w:val="auto"/>
          <w:szCs w:val="22"/>
          <w:highlight w:val="none"/>
          <w:lang w:val="zh-TW" w:eastAsia="zh-TW"/>
        </w:rPr>
        <w:t>（</w:t>
      </w:r>
      <w:r>
        <w:rPr>
          <w:rStyle w:val="46"/>
          <w:rFonts w:hint="eastAsia" w:ascii="宋体" w:hAnsi="宋体" w:cs="宋体"/>
          <w:color w:val="auto"/>
          <w:szCs w:val="22"/>
          <w:highlight w:val="none"/>
          <w:lang w:val="en-US" w:eastAsia="zh-CN"/>
        </w:rPr>
        <w:t>3</w:t>
      </w:r>
      <w:r>
        <w:rPr>
          <w:rStyle w:val="46"/>
          <w:rFonts w:hint="eastAsia" w:ascii="宋体" w:hAnsi="宋体" w:cs="宋体"/>
          <w:color w:val="auto"/>
          <w:szCs w:val="22"/>
          <w:highlight w:val="none"/>
          <w:lang w:val="zh-TW" w:eastAsia="zh-TW"/>
        </w:rPr>
        <w:t>）供应商认为有必要提供的其它文件。</w:t>
      </w:r>
    </w:p>
    <w:p>
      <w:pPr>
        <w:pStyle w:val="10"/>
        <w:pBdr>
          <w:top w:val="none" w:color="auto" w:sz="0" w:space="0"/>
          <w:left w:val="none" w:color="auto" w:sz="0" w:space="0"/>
          <w:bottom w:val="none" w:color="auto" w:sz="0" w:space="0"/>
          <w:right w:val="none" w:color="auto" w:sz="0" w:space="0"/>
        </w:pBdr>
        <w:spacing w:after="0" w:line="360" w:lineRule="exact"/>
        <w:rPr>
          <w:color w:val="auto"/>
          <w:highlight w:val="none"/>
        </w:rPr>
      </w:pPr>
      <w:r>
        <w:rPr>
          <w:rStyle w:val="46"/>
          <w:color w:val="auto"/>
          <w:highlight w:val="none"/>
        </w:rPr>
        <w:t xml:space="preserve"> 2.</w:t>
      </w:r>
      <w:r>
        <w:rPr>
          <w:rStyle w:val="46"/>
          <w:rFonts w:hint="eastAsia"/>
          <w:color w:val="auto"/>
          <w:highlight w:val="none"/>
        </w:rPr>
        <w:t>5</w:t>
      </w:r>
      <w:r>
        <w:rPr>
          <w:rStyle w:val="46"/>
          <w:rFonts w:hint="eastAsia" w:ascii="宋体" w:hAnsi="宋体" w:cs="宋体"/>
          <w:color w:val="auto"/>
          <w:highlight w:val="none"/>
          <w:lang w:val="zh-TW" w:eastAsia="zh-TW"/>
        </w:rPr>
        <w:t>【商务技术文件】（包括以下内容）</w:t>
      </w:r>
    </w:p>
    <w:p>
      <w:pPr>
        <w:pStyle w:val="35"/>
        <w:pBdr>
          <w:top w:val="none" w:color="auto" w:sz="0" w:space="0"/>
          <w:left w:val="none" w:color="auto" w:sz="0" w:space="0"/>
          <w:bottom w:val="none" w:color="auto" w:sz="0" w:space="0"/>
          <w:right w:val="none" w:color="auto" w:sz="0" w:space="0"/>
        </w:pBdr>
        <w:spacing w:line="360" w:lineRule="exact"/>
        <w:ind w:firstLine="422"/>
        <w:rPr>
          <w:rStyle w:val="46"/>
          <w:rFonts w:ascii="宋体" w:hAnsi="宋体" w:cs="宋体"/>
          <w:color w:val="auto"/>
          <w:kern w:val="0"/>
          <w:szCs w:val="22"/>
          <w:highlight w:val="none"/>
          <w:lang w:val="zh-TW" w:eastAsia="zh-TW"/>
        </w:rPr>
      </w:pPr>
      <w:r>
        <w:rPr>
          <w:rStyle w:val="46"/>
          <w:rFonts w:hint="eastAsia" w:ascii="宋体" w:hAnsi="宋体" w:cs="宋体"/>
          <w:b/>
          <w:bCs/>
          <w:color w:val="auto"/>
          <w:kern w:val="0"/>
          <w:szCs w:val="22"/>
          <w:highlight w:val="none"/>
          <w:lang w:val="zh-TW" w:eastAsia="zh-TW"/>
        </w:rPr>
        <w:t>商务内容：</w:t>
      </w:r>
      <w:r>
        <w:rPr>
          <w:rStyle w:val="46"/>
          <w:rFonts w:hint="eastAsia" w:ascii="宋体" w:hAnsi="宋体" w:cs="宋体"/>
          <w:color w:val="auto"/>
          <w:kern w:val="0"/>
          <w:szCs w:val="22"/>
          <w:highlight w:val="none"/>
          <w:lang w:val="zh-TW" w:eastAsia="zh-TW"/>
        </w:rPr>
        <w:t>投标人必须提交证明其有资格进行投标和有能力履行合同的文件，作为投标文件的一部分。</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hAnsi="宋体" w:cs="宋体"/>
          <w:color w:val="auto"/>
          <w:szCs w:val="22"/>
          <w:highlight w:val="none"/>
          <w:lang w:val="zh-TW" w:eastAsia="zh-TW"/>
        </w:rPr>
      </w:pPr>
      <w:r>
        <w:rPr>
          <w:rStyle w:val="46"/>
          <w:rFonts w:hint="eastAsia" w:ascii="宋体" w:hAnsi="宋体" w:cs="宋体"/>
          <w:color w:val="auto"/>
          <w:szCs w:val="22"/>
          <w:highlight w:val="none"/>
          <w:lang w:val="zh-TW" w:eastAsia="zh-TW"/>
        </w:rPr>
        <w:t>（</w:t>
      </w:r>
      <w:r>
        <w:rPr>
          <w:rStyle w:val="46"/>
          <w:rFonts w:hint="eastAsia" w:ascii="宋体" w:hAnsi="宋体" w:cs="宋体"/>
          <w:color w:val="auto"/>
          <w:szCs w:val="22"/>
          <w:highlight w:val="none"/>
        </w:rPr>
        <w:t>1</w:t>
      </w:r>
      <w:r>
        <w:rPr>
          <w:rStyle w:val="46"/>
          <w:rFonts w:hint="eastAsia" w:ascii="宋体" w:hAnsi="宋体" w:cs="宋体"/>
          <w:color w:val="auto"/>
          <w:szCs w:val="22"/>
          <w:highlight w:val="none"/>
          <w:lang w:val="zh-TW" w:eastAsia="zh-TW"/>
        </w:rPr>
        <w:t>）有效的营业执照副本复印件(加盖公章)；</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hAnsi="宋体" w:cs="宋体"/>
          <w:color w:val="auto"/>
          <w:szCs w:val="22"/>
          <w:highlight w:val="none"/>
          <w:lang w:val="zh-TW" w:eastAsia="zh-TW"/>
        </w:rPr>
      </w:pPr>
      <w:r>
        <w:rPr>
          <w:rStyle w:val="46"/>
          <w:rFonts w:hint="eastAsia" w:ascii="宋体" w:hAnsi="宋体" w:cs="宋体"/>
          <w:color w:val="auto"/>
          <w:szCs w:val="22"/>
          <w:highlight w:val="none"/>
          <w:lang w:val="zh-TW" w:eastAsia="zh-TW"/>
        </w:rPr>
        <w:t>（</w:t>
      </w:r>
      <w:r>
        <w:rPr>
          <w:rStyle w:val="46"/>
          <w:rFonts w:hint="eastAsia" w:ascii="宋体" w:hAnsi="宋体" w:cs="宋体"/>
          <w:color w:val="auto"/>
          <w:szCs w:val="22"/>
          <w:highlight w:val="none"/>
        </w:rPr>
        <w:t>2</w:t>
      </w:r>
      <w:r>
        <w:rPr>
          <w:rStyle w:val="46"/>
          <w:rFonts w:hint="eastAsia" w:ascii="宋体" w:hAnsi="宋体" w:cs="宋体"/>
          <w:color w:val="auto"/>
          <w:szCs w:val="22"/>
          <w:highlight w:val="none"/>
          <w:lang w:val="zh-TW" w:eastAsia="zh-TW"/>
        </w:rPr>
        <w:t>）法定代表人身份证明或法定代表人授权委托书；（格式见附件）</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hAnsi="宋体" w:cs="宋体"/>
          <w:color w:val="auto"/>
          <w:szCs w:val="22"/>
          <w:highlight w:val="none"/>
          <w:lang w:val="zh-TW" w:eastAsia="zh-TW"/>
        </w:rPr>
      </w:pPr>
      <w:r>
        <w:rPr>
          <w:rStyle w:val="46"/>
          <w:rFonts w:hint="eastAsia" w:ascii="宋体" w:hAnsi="宋体" w:cs="宋体"/>
          <w:color w:val="auto"/>
          <w:szCs w:val="22"/>
          <w:highlight w:val="none"/>
          <w:lang w:val="zh-TW" w:eastAsia="zh-TW"/>
        </w:rPr>
        <w:t>（</w:t>
      </w:r>
      <w:r>
        <w:rPr>
          <w:rStyle w:val="46"/>
          <w:rFonts w:hint="eastAsia" w:ascii="宋体" w:hAnsi="宋体" w:cs="宋体"/>
          <w:color w:val="auto"/>
          <w:szCs w:val="22"/>
          <w:highlight w:val="none"/>
        </w:rPr>
        <w:t>3</w:t>
      </w:r>
      <w:r>
        <w:rPr>
          <w:rStyle w:val="46"/>
          <w:rFonts w:hint="eastAsia" w:ascii="宋体" w:hAnsi="宋体" w:cs="宋体"/>
          <w:color w:val="auto"/>
          <w:szCs w:val="22"/>
          <w:highlight w:val="none"/>
          <w:lang w:val="zh-TW" w:eastAsia="zh-TW"/>
        </w:rPr>
        <w:t>）法人代表或法人授权代理人身份证复印件；</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hAnsi="宋体" w:cs="宋体"/>
          <w:color w:val="auto"/>
          <w:szCs w:val="22"/>
          <w:highlight w:val="none"/>
          <w:lang w:val="zh-TW" w:eastAsia="zh-TW"/>
        </w:rPr>
      </w:pPr>
      <w:r>
        <w:rPr>
          <w:rStyle w:val="46"/>
          <w:rFonts w:hint="eastAsia" w:ascii="宋体" w:hAnsi="宋体" w:cs="宋体"/>
          <w:color w:val="auto"/>
          <w:szCs w:val="22"/>
          <w:highlight w:val="none"/>
          <w:lang w:val="zh-TW" w:eastAsia="zh-TW"/>
        </w:rPr>
        <w:t>（</w:t>
      </w:r>
      <w:r>
        <w:rPr>
          <w:rStyle w:val="46"/>
          <w:rFonts w:hint="eastAsia" w:ascii="宋体" w:hAnsi="宋体" w:cs="宋体"/>
          <w:color w:val="auto"/>
          <w:szCs w:val="22"/>
          <w:highlight w:val="none"/>
        </w:rPr>
        <w:t>4</w:t>
      </w:r>
      <w:r>
        <w:rPr>
          <w:rStyle w:val="46"/>
          <w:rFonts w:hint="eastAsia" w:ascii="宋体" w:hAnsi="宋体" w:cs="宋体"/>
          <w:color w:val="auto"/>
          <w:szCs w:val="22"/>
          <w:highlight w:val="none"/>
          <w:lang w:val="zh-TW" w:eastAsia="zh-TW"/>
        </w:rPr>
        <w:t>）“信用中国”( www.creditchina.gov.cn)中“①失信被执行人查询②重大税收违法案件当事人名单”，“中国政府采购网”（www.ccgp.gov.cn）中“政府采购严重违法失信行为记录名单”，查询结果。</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hAnsi="宋体" w:cs="宋体"/>
          <w:color w:val="auto"/>
          <w:szCs w:val="22"/>
          <w:highlight w:val="none"/>
          <w:lang w:val="zh-TW" w:eastAsia="zh-TW"/>
        </w:rPr>
      </w:pPr>
      <w:r>
        <w:rPr>
          <w:rStyle w:val="46"/>
          <w:rFonts w:ascii="宋体" w:hAnsi="宋体" w:cs="宋体"/>
          <w:color w:val="auto"/>
          <w:szCs w:val="22"/>
          <w:highlight w:val="none"/>
          <w:lang w:val="zh-TW" w:eastAsia="zh-TW"/>
        </w:rPr>
        <w:t>①</w:t>
      </w:r>
      <w:r>
        <w:rPr>
          <w:rStyle w:val="46"/>
          <w:rFonts w:hint="eastAsia" w:ascii="宋体" w:hAnsi="宋体" w:cs="宋体"/>
          <w:color w:val="auto"/>
          <w:szCs w:val="22"/>
          <w:highlight w:val="none"/>
          <w:lang w:val="zh-TW" w:eastAsia="zh-TW"/>
        </w:rPr>
        <w:t>截止时点：提交</w:t>
      </w:r>
      <w:r>
        <w:rPr>
          <w:rStyle w:val="46"/>
          <w:rFonts w:hint="eastAsia" w:ascii="宋体" w:hAnsi="宋体" w:cs="宋体"/>
          <w:color w:val="auto"/>
          <w:szCs w:val="22"/>
          <w:highlight w:val="none"/>
          <w:lang w:val="zh-TW"/>
        </w:rPr>
        <w:t>投标</w:t>
      </w:r>
      <w:r>
        <w:rPr>
          <w:rStyle w:val="46"/>
          <w:rFonts w:hint="eastAsia" w:ascii="宋体" w:hAnsi="宋体" w:cs="宋体"/>
          <w:color w:val="auto"/>
          <w:szCs w:val="22"/>
          <w:highlight w:val="none"/>
          <w:lang w:val="zh-TW" w:eastAsia="zh-TW"/>
        </w:rPr>
        <w:t>响应文件（响应文件）截止时间前3年内；</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hAnsi="宋体" w:cs="宋体"/>
          <w:color w:val="auto"/>
          <w:szCs w:val="22"/>
          <w:highlight w:val="none"/>
          <w:lang w:val="zh-TW" w:eastAsia="zh-TW"/>
        </w:rPr>
      </w:pPr>
      <w:r>
        <w:rPr>
          <w:rStyle w:val="46"/>
          <w:rFonts w:ascii="宋体" w:hAnsi="宋体" w:cs="宋体"/>
          <w:color w:val="auto"/>
          <w:szCs w:val="22"/>
          <w:highlight w:val="none"/>
          <w:lang w:val="zh-TW" w:eastAsia="zh-TW"/>
        </w:rPr>
        <w:t>②</w:t>
      </w:r>
      <w:r>
        <w:rPr>
          <w:rStyle w:val="46"/>
          <w:rFonts w:hint="eastAsia" w:ascii="宋体" w:hAnsi="宋体" w:cs="宋体"/>
          <w:color w:val="auto"/>
          <w:szCs w:val="22"/>
          <w:highlight w:val="none"/>
          <w:lang w:val="zh-TW" w:eastAsia="zh-TW"/>
        </w:rPr>
        <w:t>查询记录和证据的留存：信用信息查询记录和证据以网页截图等方式留存。</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hAnsi="宋体" w:cs="宋体"/>
          <w:color w:val="auto"/>
          <w:szCs w:val="22"/>
          <w:highlight w:val="none"/>
          <w:lang w:val="zh-TW" w:eastAsia="zh-TW"/>
        </w:rPr>
      </w:pPr>
      <w:r>
        <w:rPr>
          <w:rStyle w:val="46"/>
          <w:rFonts w:ascii="宋体" w:hAnsi="宋体" w:cs="宋体"/>
          <w:color w:val="auto"/>
          <w:szCs w:val="22"/>
          <w:highlight w:val="none"/>
          <w:lang w:val="zh-TW" w:eastAsia="zh-TW"/>
        </w:rPr>
        <w:t>③</w:t>
      </w:r>
      <w:r>
        <w:rPr>
          <w:rStyle w:val="46"/>
          <w:rFonts w:hint="eastAsia" w:ascii="宋体" w:hAnsi="宋体" w:cs="宋体"/>
          <w:color w:val="auto"/>
          <w:szCs w:val="22"/>
          <w:highlight w:val="none"/>
          <w:lang w:val="zh-TW" w:eastAsia="zh-TW"/>
        </w:rPr>
        <w:t>使用规则：被列入失信被执行人、重大税收违法案件当事人名单、政府采购严重违法失信行为记录名单及其它不符合《中华人民共和国政府采购法》第二十二条规定条件的，其</w:t>
      </w:r>
      <w:r>
        <w:rPr>
          <w:rStyle w:val="46"/>
          <w:rFonts w:hint="eastAsia" w:ascii="宋体" w:hAnsi="宋体" w:cs="宋体"/>
          <w:color w:val="auto"/>
          <w:szCs w:val="22"/>
          <w:highlight w:val="none"/>
          <w:lang w:val="zh-TW"/>
        </w:rPr>
        <w:t>投标</w:t>
      </w:r>
      <w:r>
        <w:rPr>
          <w:rStyle w:val="46"/>
          <w:rFonts w:hint="eastAsia" w:ascii="宋体" w:hAnsi="宋体" w:cs="宋体"/>
          <w:color w:val="auto"/>
          <w:szCs w:val="22"/>
          <w:highlight w:val="none"/>
          <w:lang w:val="zh-TW" w:eastAsia="zh-TW"/>
        </w:rPr>
        <w:t>将被拒绝。）；</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hAnsi="宋体" w:cs="宋体"/>
          <w:color w:val="auto"/>
          <w:szCs w:val="22"/>
          <w:highlight w:val="none"/>
          <w:lang w:val="zh-TW" w:eastAsia="zh-TW"/>
        </w:rPr>
      </w:pPr>
      <w:r>
        <w:rPr>
          <w:rStyle w:val="50"/>
          <w:rFonts w:hint="eastAsia"/>
          <w:color w:val="auto"/>
          <w:szCs w:val="22"/>
          <w:highlight w:val="none"/>
        </w:rPr>
        <w:t>▲</w:t>
      </w:r>
      <w:r>
        <w:rPr>
          <w:rStyle w:val="46"/>
          <w:rFonts w:hint="eastAsia" w:ascii="宋体" w:hAnsi="宋体" w:cs="宋体"/>
          <w:color w:val="auto"/>
          <w:szCs w:val="22"/>
          <w:highlight w:val="none"/>
          <w:lang w:val="zh-TW" w:eastAsia="zh-TW"/>
        </w:rPr>
        <w:t>（</w:t>
      </w:r>
      <w:r>
        <w:rPr>
          <w:rStyle w:val="46"/>
          <w:rFonts w:hint="eastAsia" w:ascii="宋体" w:hAnsi="宋体" w:cs="宋体"/>
          <w:color w:val="auto"/>
          <w:szCs w:val="22"/>
          <w:highlight w:val="none"/>
          <w:lang w:val="en-US" w:eastAsia="zh-CN"/>
        </w:rPr>
        <w:t>5</w:t>
      </w:r>
      <w:r>
        <w:rPr>
          <w:rStyle w:val="46"/>
          <w:rFonts w:hint="eastAsia" w:ascii="宋体" w:hAnsi="宋体" w:cs="宋体"/>
          <w:color w:val="auto"/>
          <w:szCs w:val="22"/>
          <w:highlight w:val="none"/>
          <w:lang w:val="zh-TW" w:eastAsia="zh-TW"/>
        </w:rPr>
        <w:t>）《中小企业声明函》；</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hAnsi="宋体" w:cs="宋体"/>
          <w:color w:val="auto"/>
          <w:szCs w:val="22"/>
          <w:highlight w:val="none"/>
          <w:lang w:val="zh-TW"/>
        </w:rPr>
      </w:pPr>
      <w:r>
        <w:rPr>
          <w:rStyle w:val="46"/>
          <w:rFonts w:hint="eastAsia" w:ascii="宋体" w:hAnsi="宋体" w:cs="宋体"/>
          <w:color w:val="auto"/>
          <w:szCs w:val="22"/>
          <w:highlight w:val="none"/>
          <w:lang w:val="zh-TW" w:eastAsia="zh-TW"/>
        </w:rPr>
        <w:t>（</w:t>
      </w:r>
      <w:r>
        <w:rPr>
          <w:rStyle w:val="46"/>
          <w:rFonts w:hint="eastAsia" w:ascii="宋体" w:hAnsi="宋体" w:cs="宋体"/>
          <w:color w:val="auto"/>
          <w:szCs w:val="22"/>
          <w:highlight w:val="none"/>
          <w:lang w:val="en-US" w:eastAsia="zh-CN"/>
        </w:rPr>
        <w:t>6</w:t>
      </w:r>
      <w:r>
        <w:rPr>
          <w:rStyle w:val="46"/>
          <w:rFonts w:hint="eastAsia" w:ascii="宋体" w:hAnsi="宋体" w:cs="宋体"/>
          <w:color w:val="auto"/>
          <w:szCs w:val="22"/>
          <w:highlight w:val="none"/>
          <w:lang w:val="zh-TW" w:eastAsia="zh-TW"/>
        </w:rPr>
        <w:t>）投标声明书（格式见附件）</w:t>
      </w:r>
      <w:r>
        <w:rPr>
          <w:rStyle w:val="46"/>
          <w:rFonts w:hint="eastAsia" w:ascii="宋体" w:hAnsi="宋体" w:cs="宋体"/>
          <w:color w:val="auto"/>
          <w:szCs w:val="22"/>
          <w:highlight w:val="none"/>
          <w:lang w:val="zh-TW"/>
        </w:rPr>
        <w:t>。</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hint="eastAsia" w:ascii="宋体" w:hAnsi="宋体" w:eastAsia="宋体" w:cs="宋体"/>
          <w:color w:val="auto"/>
          <w:szCs w:val="22"/>
          <w:highlight w:val="none"/>
          <w:lang w:val="zh-TW" w:eastAsia="zh-CN"/>
        </w:rPr>
      </w:pPr>
      <w:r>
        <w:rPr>
          <w:rStyle w:val="46"/>
          <w:rFonts w:hint="eastAsia" w:ascii="宋体" w:hAnsi="宋体" w:cs="宋体"/>
          <w:b/>
          <w:bCs/>
          <w:color w:val="auto"/>
          <w:highlight w:val="none"/>
          <w:lang w:val="zh-TW" w:eastAsia="zh-TW"/>
        </w:rPr>
        <w:t>技术内容：</w:t>
      </w:r>
      <w:r>
        <w:rPr>
          <w:rStyle w:val="46"/>
          <w:rFonts w:hint="eastAsia" w:ascii="宋体" w:hAnsi="宋体" w:cs="宋体"/>
          <w:color w:val="auto"/>
          <w:highlight w:val="none"/>
          <w:lang w:val="zh-TW" w:eastAsia="zh-TW"/>
        </w:rPr>
        <w:t>投标人按照采购项目文件要求作出的技术应答，主要是针对采购项目的</w:t>
      </w:r>
      <w:r>
        <w:rPr>
          <w:rStyle w:val="46"/>
          <w:rFonts w:hint="eastAsia" w:ascii="宋体" w:hAnsi="宋体" w:cs="宋体"/>
          <w:color w:val="auto"/>
          <w:highlight w:val="none"/>
          <w:lang w:val="zh-TW"/>
        </w:rPr>
        <w:t>采购需求</w:t>
      </w:r>
      <w:r>
        <w:rPr>
          <w:rStyle w:val="46"/>
          <w:rFonts w:hint="eastAsia" w:ascii="宋体" w:hAnsi="宋体" w:cs="宋体"/>
          <w:color w:val="auto"/>
          <w:highlight w:val="none"/>
          <w:lang w:val="zh-TW" w:eastAsia="zh-TW"/>
        </w:rPr>
        <w:t>作出的实质性响应和满足。投标人的技术应答应包括下列内容</w:t>
      </w:r>
      <w:r>
        <w:rPr>
          <w:rStyle w:val="46"/>
          <w:rFonts w:hint="eastAsia" w:ascii="宋体" w:hAnsi="宋体" w:cs="宋体"/>
          <w:color w:val="auto"/>
          <w:szCs w:val="22"/>
          <w:highlight w:val="none"/>
          <w:lang w:val="zh-TW" w:eastAsia="zh-TW"/>
        </w:rPr>
        <w:t>：</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hint="eastAsia" w:ascii="宋体" w:hAnsi="宋体" w:cs="宋体"/>
          <w:b w:val="0"/>
          <w:bCs w:val="0"/>
          <w:color w:val="auto"/>
          <w:highlight w:val="none"/>
          <w:lang w:val="zh-TW" w:eastAsia="zh-TW"/>
        </w:rPr>
      </w:pPr>
      <w:r>
        <w:rPr>
          <w:rStyle w:val="46"/>
          <w:rFonts w:hint="eastAsia" w:ascii="宋体" w:hAnsi="宋体" w:cs="宋体"/>
          <w:b w:val="0"/>
          <w:bCs w:val="0"/>
          <w:color w:val="auto"/>
          <w:highlight w:val="none"/>
          <w:lang w:val="en-US" w:eastAsia="zh-CN"/>
        </w:rPr>
        <w:t>①</w:t>
      </w:r>
      <w:r>
        <w:rPr>
          <w:rStyle w:val="46"/>
          <w:rFonts w:hint="eastAsia" w:ascii="宋体" w:hAnsi="宋体" w:cs="宋体"/>
          <w:b w:val="0"/>
          <w:bCs w:val="0"/>
          <w:color w:val="auto"/>
          <w:highlight w:val="none"/>
          <w:lang w:val="zh-TW" w:eastAsia="zh-TW"/>
        </w:rPr>
        <w:t>其它内容根据商务技术文件评分标准自行编制提供所需资料（格式自拟）；</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hint="eastAsia" w:ascii="宋体" w:hAnsi="宋体" w:cs="宋体"/>
          <w:b w:val="0"/>
          <w:bCs w:val="0"/>
          <w:color w:val="auto"/>
          <w:highlight w:val="none"/>
          <w:lang w:val="zh-TW" w:eastAsia="zh-TW"/>
        </w:rPr>
      </w:pPr>
      <w:r>
        <w:rPr>
          <w:rStyle w:val="46"/>
          <w:rFonts w:hint="eastAsia" w:ascii="宋体" w:hAnsi="宋体" w:cs="宋体"/>
          <w:b w:val="0"/>
          <w:bCs w:val="0"/>
          <w:color w:val="auto"/>
          <w:highlight w:val="none"/>
          <w:lang w:val="en-US" w:eastAsia="zh-CN"/>
        </w:rPr>
        <w:t>②</w:t>
      </w:r>
      <w:r>
        <w:rPr>
          <w:rStyle w:val="46"/>
          <w:rFonts w:hint="eastAsia" w:ascii="宋体" w:hAnsi="宋体" w:cs="宋体"/>
          <w:b w:val="0"/>
          <w:bCs w:val="0"/>
          <w:color w:val="auto"/>
          <w:highlight w:val="none"/>
          <w:lang w:val="zh-TW" w:eastAsia="zh-TW"/>
        </w:rPr>
        <w:t>供应商认为所需要提供的其他证明资料或说明（格式自拟）。</w:t>
      </w:r>
    </w:p>
    <w:p>
      <w:pPr>
        <w:pStyle w:val="10"/>
        <w:pBdr>
          <w:top w:val="none" w:color="auto" w:sz="0" w:space="0"/>
          <w:left w:val="none" w:color="auto" w:sz="0" w:space="0"/>
          <w:bottom w:val="none" w:color="auto" w:sz="0" w:space="0"/>
          <w:right w:val="none" w:color="auto" w:sz="0" w:space="0"/>
        </w:pBdr>
        <w:spacing w:after="0" w:line="360" w:lineRule="exact"/>
        <w:rPr>
          <w:rStyle w:val="46"/>
          <w:b/>
          <w:bCs/>
          <w:color w:val="auto"/>
          <w:highlight w:val="none"/>
        </w:rPr>
      </w:pPr>
      <w:r>
        <w:rPr>
          <w:rStyle w:val="46"/>
          <w:b/>
          <w:bCs/>
          <w:color w:val="auto"/>
          <w:highlight w:val="none"/>
        </w:rPr>
        <w:t>3.</w:t>
      </w:r>
      <w:r>
        <w:rPr>
          <w:rStyle w:val="46"/>
          <w:rFonts w:hint="eastAsia" w:ascii="宋体" w:hAnsi="宋体" w:cs="宋体"/>
          <w:b/>
          <w:bCs/>
          <w:color w:val="auto"/>
          <w:highlight w:val="none"/>
          <w:lang w:val="zh-TW" w:eastAsia="zh-TW"/>
        </w:rPr>
        <w:t>投标文件</w:t>
      </w:r>
      <w:r>
        <w:rPr>
          <w:rStyle w:val="46"/>
          <w:rFonts w:hint="eastAsia" w:ascii="宋体" w:hAnsi="宋体" w:cs="宋体"/>
          <w:b/>
          <w:bCs/>
          <w:color w:val="auto"/>
          <w:szCs w:val="22"/>
          <w:highlight w:val="none"/>
          <w:lang w:val="zh-TW" w:eastAsia="zh-TW"/>
        </w:rPr>
        <w:t>内容填写说明</w:t>
      </w:r>
    </w:p>
    <w:p>
      <w:pPr>
        <w:pStyle w:val="35"/>
        <w:pBdr>
          <w:top w:val="none" w:color="auto" w:sz="0" w:space="0"/>
          <w:left w:val="none" w:color="auto" w:sz="0" w:space="0"/>
          <w:bottom w:val="none" w:color="auto" w:sz="0" w:space="0"/>
          <w:right w:val="none" w:color="auto" w:sz="0" w:space="0"/>
        </w:pBdr>
        <w:spacing w:line="360" w:lineRule="exact"/>
        <w:ind w:firstLine="420"/>
        <w:rPr>
          <w:rStyle w:val="50"/>
          <w:color w:val="auto"/>
          <w:szCs w:val="22"/>
          <w:highlight w:val="none"/>
        </w:rPr>
      </w:pPr>
      <w:r>
        <w:rPr>
          <w:rStyle w:val="50"/>
          <w:color w:val="auto"/>
          <w:highlight w:val="none"/>
        </w:rPr>
        <w:t>3.1</w:t>
      </w:r>
      <w:r>
        <w:rPr>
          <w:rStyle w:val="50"/>
          <w:rFonts w:hint="eastAsia"/>
          <w:color w:val="auto"/>
          <w:szCs w:val="22"/>
          <w:highlight w:val="none"/>
        </w:rPr>
        <w:t>投标人应在认真阅读招标文件所有内容的基础上，按照招标文件的要求编制完整的投标文件。投标文件应按照招标文件中规定的统一格式填写：（1）电子投标文件按政采云平台供应商项目采购-电子招投标操作指南及本招标文件要求制作、加密。</w:t>
      </w:r>
      <w:r>
        <w:rPr>
          <w:rStyle w:val="50"/>
          <w:rFonts w:hint="eastAsia"/>
          <w:b/>
          <w:bCs/>
          <w:color w:val="auto"/>
          <w:szCs w:val="22"/>
          <w:highlight w:val="none"/>
        </w:rPr>
        <w:t>（2）电子备份投标文件，以光盘或U盘的形式存储，由投标人决定是否递交，并自行承担不递交电子备份投标文件的风险。</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cs="宋体"/>
          <w:color w:val="auto"/>
          <w:highlight w:val="none"/>
        </w:rPr>
      </w:pPr>
      <w:r>
        <w:rPr>
          <w:rStyle w:val="50"/>
          <w:color w:val="auto"/>
          <w:highlight w:val="none"/>
        </w:rPr>
        <w:t>3.</w:t>
      </w:r>
      <w:r>
        <w:rPr>
          <w:rStyle w:val="50"/>
          <w:rFonts w:hint="eastAsia"/>
          <w:color w:val="auto"/>
          <w:highlight w:val="none"/>
        </w:rPr>
        <w:t>2</w:t>
      </w:r>
      <w:r>
        <w:rPr>
          <w:rStyle w:val="46"/>
          <w:rFonts w:hint="eastAsia" w:ascii="宋体" w:hAnsi="宋体" w:cs="宋体"/>
          <w:color w:val="auto"/>
          <w:highlight w:val="none"/>
          <w:lang w:val="zh-TW" w:eastAsia="zh-TW"/>
        </w:rPr>
        <w:t>投标人必须保证投标文件所提供的全部资料真实可靠，并接受对其中任何资料进一步审查的要求。</w:t>
      </w:r>
    </w:p>
    <w:p>
      <w:pPr>
        <w:pStyle w:val="10"/>
        <w:pBdr>
          <w:top w:val="none" w:color="auto" w:sz="0" w:space="0"/>
          <w:left w:val="none" w:color="auto" w:sz="0" w:space="0"/>
          <w:bottom w:val="none" w:color="auto" w:sz="0" w:space="0"/>
          <w:right w:val="none" w:color="auto" w:sz="0" w:space="0"/>
        </w:pBdr>
        <w:spacing w:after="0" w:line="360" w:lineRule="exact"/>
        <w:rPr>
          <w:rStyle w:val="46"/>
          <w:b/>
          <w:bCs/>
          <w:color w:val="auto"/>
          <w:highlight w:val="none"/>
        </w:rPr>
      </w:pPr>
      <w:r>
        <w:rPr>
          <w:rStyle w:val="46"/>
          <w:b/>
          <w:bCs/>
          <w:color w:val="auto"/>
          <w:highlight w:val="none"/>
        </w:rPr>
        <w:t>4</w:t>
      </w:r>
      <w:r>
        <w:rPr>
          <w:rStyle w:val="46"/>
          <w:rFonts w:hint="eastAsia" w:ascii="宋体" w:hAnsi="宋体" w:cs="宋体"/>
          <w:b/>
          <w:bCs/>
          <w:color w:val="auto"/>
          <w:highlight w:val="none"/>
          <w:lang w:val="zh-TW" w:eastAsia="zh-TW"/>
        </w:rPr>
        <w:t>、投标报价</w:t>
      </w:r>
    </w:p>
    <w:p>
      <w:pPr>
        <w:pStyle w:val="35"/>
        <w:pBdr>
          <w:top w:val="none" w:color="auto" w:sz="0" w:space="0"/>
          <w:left w:val="none" w:color="auto" w:sz="0" w:space="0"/>
          <w:bottom w:val="none" w:color="auto" w:sz="0" w:space="0"/>
          <w:right w:val="none" w:color="auto" w:sz="0" w:space="0"/>
        </w:pBdr>
        <w:tabs>
          <w:tab w:val="left" w:pos="4830"/>
          <w:tab w:val="left" w:pos="5460"/>
        </w:tabs>
        <w:ind w:firstLine="413" w:firstLineChars="196"/>
        <w:rPr>
          <w:rStyle w:val="46"/>
          <w:rFonts w:ascii="宋体" w:cs="宋体"/>
          <w:b/>
          <w:bCs/>
          <w:color w:val="auto"/>
          <w:highlight w:val="none"/>
          <w:lang w:val="zh-TW" w:eastAsia="zh-TW"/>
        </w:rPr>
      </w:pPr>
      <w:r>
        <w:rPr>
          <w:rStyle w:val="46"/>
          <w:rFonts w:ascii="宋体" w:hAnsi="宋体" w:cs="宋体"/>
          <w:b/>
          <w:bCs/>
          <w:color w:val="auto"/>
          <w:highlight w:val="none"/>
          <w:lang w:val="zh-TW" w:eastAsia="zh-TW"/>
        </w:rPr>
        <w:t>4.1</w:t>
      </w:r>
      <w:r>
        <w:rPr>
          <w:rStyle w:val="46"/>
          <w:rFonts w:hint="eastAsia" w:ascii="宋体" w:hAnsi="宋体" w:cs="宋体"/>
          <w:b/>
          <w:bCs/>
          <w:color w:val="auto"/>
          <w:highlight w:val="none"/>
          <w:lang w:val="zh-TW" w:eastAsia="zh-TW"/>
        </w:rPr>
        <w:t>最高限价：</w:t>
      </w:r>
      <w:r>
        <w:rPr>
          <w:rStyle w:val="46"/>
          <w:rFonts w:hint="eastAsia" w:ascii="宋体" w:hAnsi="宋体" w:cs="宋体"/>
          <w:b/>
          <w:bCs/>
          <w:color w:val="auto"/>
          <w:highlight w:val="none"/>
          <w:lang w:eastAsia="zh-CN"/>
        </w:rPr>
        <w:t>5971068</w:t>
      </w:r>
      <w:r>
        <w:rPr>
          <w:rFonts w:hint="eastAsia" w:ascii="宋体" w:hAnsi="宋体" w:cs="宋体"/>
          <w:color w:val="auto"/>
          <w:highlight w:val="none"/>
        </w:rPr>
        <w:t>元</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单价最高限价详见第三章采购需求</w:t>
      </w:r>
      <w:r>
        <w:rPr>
          <w:rStyle w:val="46"/>
          <w:rFonts w:hint="eastAsia" w:ascii="宋体" w:hAnsi="宋体" w:cs="宋体"/>
          <w:b/>
          <w:bCs/>
          <w:color w:val="auto"/>
          <w:highlight w:val="none"/>
          <w:lang w:val="zh-TW" w:eastAsia="zh-TW"/>
        </w:rPr>
        <w:t>。</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cs="宋体"/>
          <w:color w:val="auto"/>
          <w:highlight w:val="none"/>
        </w:rPr>
      </w:pPr>
      <w:r>
        <w:rPr>
          <w:rStyle w:val="50"/>
          <w:color w:val="auto"/>
          <w:highlight w:val="none"/>
        </w:rPr>
        <w:t>4.2</w:t>
      </w:r>
      <w:r>
        <w:rPr>
          <w:rStyle w:val="46"/>
          <w:rFonts w:hint="eastAsia" w:ascii="宋体" w:cs="宋体"/>
          <w:color w:val="auto"/>
          <w:highlight w:val="none"/>
        </w:rPr>
        <w:t>有关本项目所需的相关费用《（开标）一览表》是报价的唯一载体。</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cs="宋体"/>
          <w:color w:val="auto"/>
          <w:highlight w:val="none"/>
        </w:rPr>
      </w:pPr>
      <w:r>
        <w:rPr>
          <w:rStyle w:val="46"/>
          <w:rFonts w:ascii="宋体" w:cs="宋体"/>
          <w:color w:val="auto"/>
          <w:highlight w:val="none"/>
        </w:rPr>
        <w:t>4.</w:t>
      </w:r>
      <w:r>
        <w:rPr>
          <w:rStyle w:val="46"/>
          <w:rFonts w:hint="eastAsia" w:ascii="宋体" w:cs="宋体"/>
          <w:color w:val="auto"/>
          <w:highlight w:val="none"/>
        </w:rPr>
        <w:t>3报价应以人民币为结算货币，包含有关本项目所需的一全部费用均计入报价。采购文件未列明，而投标人认为必需的费用也需列入报价。投标人在报价中应充分考虑所有可能发生的费用，否则招标人将视投标总价中已包括所有费用。</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cs="宋体"/>
          <w:color w:val="auto"/>
          <w:highlight w:val="none"/>
        </w:rPr>
      </w:pPr>
      <w:r>
        <w:rPr>
          <w:rStyle w:val="46"/>
          <w:rFonts w:ascii="宋体" w:cs="宋体"/>
          <w:color w:val="auto"/>
          <w:highlight w:val="none"/>
        </w:rPr>
        <w:t>4.</w:t>
      </w:r>
      <w:r>
        <w:rPr>
          <w:rStyle w:val="46"/>
          <w:rFonts w:hint="eastAsia" w:ascii="宋体" w:cs="宋体"/>
          <w:color w:val="auto"/>
          <w:highlight w:val="none"/>
        </w:rPr>
        <w:t>4采购人不接受任何选择报价，只允许一个报价。</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cs="宋体"/>
          <w:color w:val="auto"/>
          <w:highlight w:val="none"/>
        </w:rPr>
      </w:pPr>
      <w:r>
        <w:rPr>
          <w:rStyle w:val="46"/>
          <w:rFonts w:ascii="宋体" w:cs="宋体"/>
          <w:color w:val="auto"/>
          <w:highlight w:val="none"/>
        </w:rPr>
        <w:t>4.</w:t>
      </w:r>
      <w:r>
        <w:rPr>
          <w:rStyle w:val="46"/>
          <w:rFonts w:hint="eastAsia" w:ascii="宋体" w:cs="宋体"/>
          <w:color w:val="auto"/>
          <w:highlight w:val="none"/>
        </w:rPr>
        <w:t>5供应商应根据要求报价，报价单中不得漏填项目。</w:t>
      </w:r>
    </w:p>
    <w:p>
      <w:pPr>
        <w:pStyle w:val="35"/>
        <w:numPr>
          <w:ilvl w:val="0"/>
          <w:numId w:val="1"/>
        </w:numPr>
        <w:pBdr>
          <w:top w:val="none" w:color="auto" w:sz="0" w:space="0"/>
          <w:left w:val="none" w:color="auto" w:sz="0" w:space="0"/>
          <w:bottom w:val="none" w:color="auto" w:sz="0" w:space="0"/>
          <w:right w:val="none" w:color="auto" w:sz="0" w:space="0"/>
        </w:pBdr>
        <w:spacing w:line="360" w:lineRule="exact"/>
        <w:ind w:firstLine="420"/>
        <w:rPr>
          <w:rStyle w:val="46"/>
          <w:rFonts w:ascii="宋体" w:hAnsi="宋体" w:cs="宋体"/>
          <w:b/>
          <w:bCs/>
          <w:color w:val="auto"/>
          <w:szCs w:val="22"/>
          <w:highlight w:val="none"/>
          <w:lang w:val="zh-TW" w:eastAsia="zh-TW"/>
        </w:rPr>
      </w:pPr>
      <w:bookmarkStart w:id="0" w:name="_Toc359856802"/>
      <w:r>
        <w:rPr>
          <w:rStyle w:val="46"/>
          <w:rFonts w:hint="eastAsia" w:ascii="宋体" w:hAnsi="宋体" w:cs="宋体"/>
          <w:b/>
          <w:bCs/>
          <w:color w:val="auto"/>
          <w:szCs w:val="22"/>
          <w:highlight w:val="none"/>
          <w:lang w:val="zh-TW" w:eastAsia="zh-TW"/>
        </w:rPr>
        <w:t>投标文件的签署及规定</w:t>
      </w:r>
      <w:bookmarkEnd w:id="0"/>
    </w:p>
    <w:p>
      <w:pPr>
        <w:pStyle w:val="35"/>
        <w:pBdr>
          <w:top w:val="none" w:color="auto" w:sz="0" w:space="0"/>
          <w:left w:val="none" w:color="auto" w:sz="0" w:space="0"/>
          <w:bottom w:val="none" w:color="auto" w:sz="0" w:space="0"/>
          <w:right w:val="none" w:color="auto" w:sz="0" w:space="0"/>
        </w:pBdr>
        <w:tabs>
          <w:tab w:val="left" w:pos="4830"/>
          <w:tab w:val="left" w:pos="5460"/>
        </w:tabs>
        <w:ind w:firstLine="413" w:firstLineChars="196"/>
        <w:rPr>
          <w:rStyle w:val="46"/>
          <w:rFonts w:ascii="宋体" w:hAnsi="宋体" w:cs="宋体"/>
          <w:b/>
          <w:bCs/>
          <w:color w:val="auto"/>
          <w:szCs w:val="22"/>
          <w:highlight w:val="none"/>
          <w:lang w:val="zh-TW" w:eastAsia="zh-TW"/>
        </w:rPr>
      </w:pPr>
      <w:r>
        <w:rPr>
          <w:rStyle w:val="46"/>
          <w:rFonts w:hint="eastAsia" w:ascii="宋体" w:hAnsi="宋体" w:cs="宋体"/>
          <w:b/>
          <w:bCs/>
          <w:color w:val="auto"/>
          <w:szCs w:val="22"/>
          <w:highlight w:val="none"/>
          <w:lang w:val="zh-TW" w:eastAsia="zh-TW"/>
        </w:rPr>
        <w:t>（一）电子投标文件</w:t>
      </w:r>
    </w:p>
    <w:p>
      <w:pPr>
        <w:pStyle w:val="35"/>
        <w:pBdr>
          <w:top w:val="none" w:color="auto" w:sz="0" w:space="0"/>
          <w:left w:val="none" w:color="auto" w:sz="0" w:space="0"/>
          <w:bottom w:val="none" w:color="auto" w:sz="0" w:space="0"/>
          <w:right w:val="none" w:color="auto" w:sz="0" w:space="0"/>
        </w:pBdr>
        <w:tabs>
          <w:tab w:val="left" w:pos="4830"/>
          <w:tab w:val="left" w:pos="5460"/>
        </w:tabs>
        <w:ind w:firstLine="413" w:firstLineChars="196"/>
        <w:rPr>
          <w:rStyle w:val="46"/>
          <w:rFonts w:ascii="宋体" w:hAnsi="宋体" w:cs="宋体"/>
          <w:b/>
          <w:bCs/>
          <w:color w:val="auto"/>
          <w:szCs w:val="22"/>
          <w:highlight w:val="none"/>
          <w:lang w:val="zh-TW" w:eastAsia="zh-TW"/>
        </w:rPr>
      </w:pPr>
      <w:r>
        <w:rPr>
          <w:rStyle w:val="46"/>
          <w:rFonts w:hint="eastAsia" w:ascii="宋体" w:hAnsi="宋体" w:cs="宋体"/>
          <w:b/>
          <w:bCs/>
          <w:color w:val="auto"/>
          <w:szCs w:val="22"/>
          <w:highlight w:val="none"/>
          <w:lang w:val="zh-TW" w:eastAsia="zh-TW"/>
        </w:rPr>
        <w:t>电子投标文件按政采云平台供应商项目采购-电子招投标操作指南及本招标文件规定的格式和顺序编制电子投标文件并进行关联定位。</w:t>
      </w:r>
    </w:p>
    <w:p>
      <w:pPr>
        <w:pStyle w:val="35"/>
        <w:pBdr>
          <w:top w:val="none" w:color="auto" w:sz="0" w:space="0"/>
          <w:left w:val="none" w:color="auto" w:sz="0" w:space="0"/>
          <w:bottom w:val="none" w:color="auto" w:sz="0" w:space="0"/>
          <w:right w:val="none" w:color="auto" w:sz="0" w:space="0"/>
        </w:pBdr>
        <w:tabs>
          <w:tab w:val="left" w:pos="4830"/>
          <w:tab w:val="left" w:pos="5460"/>
        </w:tabs>
        <w:ind w:firstLine="413" w:firstLineChars="196"/>
        <w:rPr>
          <w:rStyle w:val="46"/>
          <w:rFonts w:ascii="宋体" w:hAnsi="宋体" w:cs="宋体"/>
          <w:b/>
          <w:bCs/>
          <w:color w:val="auto"/>
          <w:szCs w:val="22"/>
          <w:highlight w:val="none"/>
          <w:lang w:val="zh-TW" w:eastAsia="zh-TW"/>
        </w:rPr>
      </w:pPr>
      <w:r>
        <w:rPr>
          <w:rStyle w:val="46"/>
          <w:rFonts w:hint="eastAsia" w:ascii="宋体" w:hAnsi="宋体" w:cs="宋体"/>
          <w:b/>
          <w:bCs/>
          <w:color w:val="auto"/>
          <w:szCs w:val="22"/>
          <w:highlight w:val="none"/>
          <w:lang w:val="zh-TW" w:eastAsia="zh-TW"/>
        </w:rPr>
        <w:t>（二）电子备份投标文件</w:t>
      </w:r>
    </w:p>
    <w:p>
      <w:pPr>
        <w:pStyle w:val="35"/>
        <w:pBdr>
          <w:top w:val="none" w:color="auto" w:sz="0" w:space="0"/>
          <w:left w:val="none" w:color="auto" w:sz="0" w:space="0"/>
          <w:bottom w:val="none" w:color="auto" w:sz="0" w:space="0"/>
          <w:right w:val="none" w:color="auto" w:sz="0" w:space="0"/>
        </w:pBdr>
        <w:tabs>
          <w:tab w:val="left" w:pos="4830"/>
          <w:tab w:val="left" w:pos="5460"/>
        </w:tabs>
        <w:ind w:firstLine="413" w:firstLineChars="196"/>
        <w:rPr>
          <w:rStyle w:val="46"/>
          <w:rFonts w:ascii="宋体" w:hAnsi="宋体" w:cs="宋体"/>
          <w:b/>
          <w:bCs/>
          <w:color w:val="auto"/>
          <w:szCs w:val="22"/>
          <w:highlight w:val="none"/>
          <w:lang w:val="zh-TW" w:eastAsia="zh-TW"/>
        </w:rPr>
      </w:pPr>
      <w:r>
        <w:rPr>
          <w:rStyle w:val="46"/>
          <w:rFonts w:hint="eastAsia" w:ascii="宋体" w:hAnsi="宋体" w:cs="宋体"/>
          <w:b/>
          <w:bCs/>
          <w:color w:val="auto"/>
          <w:szCs w:val="22"/>
          <w:highlight w:val="none"/>
          <w:lang w:val="zh-TW" w:eastAsia="zh-TW"/>
        </w:rPr>
        <w:t>电子备份投标文件按政采云平台供应商项目采购-电子招投标操作指南中上传的电子投标文件格式的电子投标文件。</w:t>
      </w:r>
    </w:p>
    <w:p>
      <w:pPr>
        <w:pStyle w:val="45"/>
        <w:keepNext w:val="0"/>
        <w:keepLines w:val="0"/>
        <w:pBdr>
          <w:top w:val="none" w:color="auto" w:sz="0" w:space="0"/>
          <w:left w:val="none" w:color="auto" w:sz="0" w:space="0"/>
          <w:bottom w:val="none" w:color="auto" w:sz="0" w:space="0"/>
          <w:right w:val="none" w:color="auto" w:sz="0" w:space="0"/>
        </w:pBdr>
        <w:spacing w:before="0" w:after="0" w:line="360" w:lineRule="exact"/>
        <w:jc w:val="both"/>
        <w:outlineLvl w:val="0"/>
        <w:rPr>
          <w:rStyle w:val="46"/>
          <w:color w:val="auto"/>
          <w:sz w:val="30"/>
          <w:szCs w:val="30"/>
          <w:highlight w:val="none"/>
          <w:lang w:val="zh-TW" w:eastAsia="zh-TW"/>
        </w:rPr>
      </w:pPr>
      <w:r>
        <w:rPr>
          <w:rStyle w:val="46"/>
          <w:rFonts w:hint="eastAsia" w:ascii="黑体" w:hAnsi="黑体" w:eastAsia="黑体" w:cs="黑体"/>
          <w:color w:val="auto"/>
          <w:sz w:val="30"/>
          <w:szCs w:val="30"/>
          <w:highlight w:val="none"/>
          <w:lang w:val="zh-TW" w:eastAsia="zh-TW"/>
        </w:rPr>
        <w:t>（四）投标文件的</w:t>
      </w:r>
      <w:r>
        <w:rPr>
          <w:rStyle w:val="46"/>
          <w:rFonts w:hint="eastAsia" w:ascii="黑体" w:hAnsi="黑体" w:eastAsia="黑体" w:cs="黑体"/>
          <w:color w:val="auto"/>
          <w:sz w:val="30"/>
          <w:szCs w:val="30"/>
          <w:highlight w:val="none"/>
        </w:rPr>
        <w:t>递</w:t>
      </w:r>
      <w:r>
        <w:rPr>
          <w:rStyle w:val="46"/>
          <w:rFonts w:hint="eastAsia" w:ascii="黑体" w:hAnsi="黑体" w:eastAsia="黑体" w:cs="黑体"/>
          <w:color w:val="auto"/>
          <w:sz w:val="30"/>
          <w:szCs w:val="30"/>
          <w:highlight w:val="none"/>
          <w:lang w:val="zh-TW" w:eastAsia="zh-TW"/>
        </w:rPr>
        <w:t>交</w:t>
      </w:r>
    </w:p>
    <w:p>
      <w:pPr>
        <w:pStyle w:val="35"/>
        <w:pBdr>
          <w:top w:val="none" w:color="auto" w:sz="0" w:space="0"/>
          <w:left w:val="none" w:color="auto" w:sz="0" w:space="0"/>
          <w:bottom w:val="none" w:color="auto" w:sz="0" w:space="0"/>
          <w:right w:val="none" w:color="auto" w:sz="0" w:space="0"/>
        </w:pBdr>
        <w:spacing w:line="360" w:lineRule="exact"/>
        <w:ind w:firstLine="420"/>
        <w:rPr>
          <w:rStyle w:val="50"/>
          <w:color w:val="auto"/>
          <w:szCs w:val="22"/>
          <w:highlight w:val="none"/>
          <w:lang w:val="zh-TW" w:eastAsia="zh-TW"/>
        </w:rPr>
      </w:pPr>
      <w:r>
        <w:rPr>
          <w:rStyle w:val="50"/>
          <w:rFonts w:hint="eastAsia"/>
          <w:color w:val="auto"/>
          <w:szCs w:val="22"/>
          <w:highlight w:val="none"/>
          <w:lang w:val="zh-TW" w:eastAsia="zh-TW"/>
        </w:rPr>
        <w:t>1、递交投标文件截止期</w:t>
      </w:r>
    </w:p>
    <w:p>
      <w:pPr>
        <w:pStyle w:val="35"/>
        <w:pBdr>
          <w:top w:val="none" w:color="auto" w:sz="0" w:space="0"/>
          <w:left w:val="none" w:color="auto" w:sz="0" w:space="0"/>
          <w:bottom w:val="none" w:color="auto" w:sz="0" w:space="0"/>
          <w:right w:val="none" w:color="auto" w:sz="0" w:space="0"/>
        </w:pBdr>
        <w:spacing w:line="360" w:lineRule="exact"/>
        <w:ind w:firstLine="420"/>
        <w:rPr>
          <w:rStyle w:val="50"/>
          <w:color w:val="auto"/>
          <w:szCs w:val="22"/>
          <w:highlight w:val="none"/>
          <w:lang w:val="zh-TW" w:eastAsia="zh-TW"/>
        </w:rPr>
      </w:pPr>
      <w:r>
        <w:rPr>
          <w:rStyle w:val="50"/>
          <w:rFonts w:hint="eastAsia"/>
          <w:color w:val="auto"/>
          <w:szCs w:val="22"/>
          <w:highlight w:val="none"/>
          <w:lang w:val="zh-TW" w:eastAsia="zh-TW"/>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p>
    <w:p>
      <w:pPr>
        <w:pStyle w:val="35"/>
        <w:pBdr>
          <w:top w:val="none" w:color="auto" w:sz="0" w:space="0"/>
          <w:left w:val="none" w:color="auto" w:sz="0" w:space="0"/>
          <w:bottom w:val="none" w:color="auto" w:sz="0" w:space="0"/>
          <w:right w:val="none" w:color="auto" w:sz="0" w:space="0"/>
        </w:pBdr>
        <w:spacing w:line="360" w:lineRule="exact"/>
        <w:ind w:firstLine="420"/>
        <w:rPr>
          <w:rStyle w:val="50"/>
          <w:color w:val="auto"/>
          <w:szCs w:val="22"/>
          <w:highlight w:val="none"/>
          <w:lang w:val="zh-TW" w:eastAsia="zh-TW"/>
        </w:rPr>
      </w:pPr>
      <w:r>
        <w:rPr>
          <w:rStyle w:val="50"/>
          <w:rFonts w:hint="eastAsia"/>
          <w:color w:val="auto"/>
          <w:szCs w:val="22"/>
          <w:highlight w:val="none"/>
          <w:lang w:val="zh-TW" w:eastAsia="zh-TW"/>
        </w:rPr>
        <w:t>（2）递交电子备份投标文件截止时间前将光盘</w:t>
      </w:r>
      <w:r>
        <w:rPr>
          <w:rStyle w:val="50"/>
          <w:rFonts w:hint="eastAsia"/>
          <w:color w:val="auto"/>
          <w:szCs w:val="22"/>
          <w:highlight w:val="none"/>
        </w:rPr>
        <w:t>或U盘</w:t>
      </w:r>
      <w:r>
        <w:rPr>
          <w:rStyle w:val="50"/>
          <w:rFonts w:hint="eastAsia"/>
          <w:color w:val="auto"/>
          <w:szCs w:val="22"/>
          <w:highlight w:val="none"/>
          <w:lang w:val="zh-TW" w:eastAsia="zh-TW"/>
        </w:rPr>
        <w:t>递交至招标公告指定开标厅，逾期不予接收。</w:t>
      </w:r>
    </w:p>
    <w:p>
      <w:pPr>
        <w:pStyle w:val="35"/>
        <w:pBdr>
          <w:top w:val="none" w:color="auto" w:sz="0" w:space="0"/>
          <w:left w:val="none" w:color="auto" w:sz="0" w:space="0"/>
          <w:bottom w:val="none" w:color="auto" w:sz="0" w:space="0"/>
          <w:right w:val="none" w:color="auto" w:sz="0" w:space="0"/>
        </w:pBdr>
        <w:spacing w:line="360" w:lineRule="exact"/>
        <w:ind w:firstLine="420"/>
        <w:rPr>
          <w:rStyle w:val="50"/>
          <w:color w:val="auto"/>
          <w:szCs w:val="22"/>
          <w:highlight w:val="none"/>
          <w:lang w:val="zh-TW" w:eastAsia="zh-TW"/>
        </w:rPr>
      </w:pPr>
      <w:r>
        <w:rPr>
          <w:rStyle w:val="50"/>
          <w:rFonts w:hint="eastAsia"/>
          <w:color w:val="auto"/>
          <w:szCs w:val="22"/>
          <w:highlight w:val="none"/>
          <w:lang w:val="zh-TW" w:eastAsia="zh-TW"/>
        </w:rPr>
        <w:t>（3）递交电子备份投标文件时还需递交法人（负责人）授权委托书原件及被授权人身份证原件。</w:t>
      </w:r>
    </w:p>
    <w:p>
      <w:pPr>
        <w:pStyle w:val="35"/>
        <w:pBdr>
          <w:top w:val="none" w:color="auto" w:sz="0" w:space="0"/>
          <w:left w:val="none" w:color="auto" w:sz="0" w:space="0"/>
          <w:bottom w:val="none" w:color="auto" w:sz="0" w:space="0"/>
          <w:right w:val="none" w:color="auto" w:sz="0" w:space="0"/>
        </w:pBdr>
        <w:spacing w:line="360" w:lineRule="exact"/>
        <w:ind w:firstLine="420"/>
        <w:rPr>
          <w:rStyle w:val="50"/>
          <w:color w:val="auto"/>
          <w:szCs w:val="22"/>
          <w:highlight w:val="none"/>
        </w:rPr>
      </w:pPr>
      <w:r>
        <w:rPr>
          <w:rStyle w:val="50"/>
          <w:color w:val="auto"/>
          <w:szCs w:val="22"/>
          <w:highlight w:val="none"/>
        </w:rPr>
        <w:t>4</w:t>
      </w:r>
      <w:r>
        <w:rPr>
          <w:rStyle w:val="50"/>
          <w:rFonts w:hint="eastAsia"/>
          <w:color w:val="auto"/>
          <w:szCs w:val="22"/>
          <w:highlight w:val="none"/>
          <w:lang w:val="zh-TW" w:eastAsia="zh-TW"/>
        </w:rPr>
        <w:t>、投标文件的修改和撤销</w:t>
      </w:r>
    </w:p>
    <w:p>
      <w:pPr>
        <w:pStyle w:val="35"/>
        <w:pBdr>
          <w:top w:val="none" w:color="auto" w:sz="0" w:space="0"/>
          <w:left w:val="none" w:color="auto" w:sz="0" w:space="0"/>
          <w:bottom w:val="none" w:color="auto" w:sz="0" w:space="0"/>
          <w:right w:val="none" w:color="auto" w:sz="0" w:space="0"/>
        </w:pBdr>
        <w:spacing w:line="360" w:lineRule="exact"/>
        <w:ind w:firstLine="420"/>
        <w:rPr>
          <w:rStyle w:val="50"/>
          <w:color w:val="auto"/>
          <w:szCs w:val="22"/>
          <w:highlight w:val="none"/>
          <w:lang w:val="zh-TW" w:eastAsia="zh-TW"/>
        </w:rPr>
      </w:pPr>
      <w:r>
        <w:rPr>
          <w:rStyle w:val="50"/>
          <w:rFonts w:hint="eastAsia"/>
          <w:color w:val="auto"/>
          <w:szCs w:val="22"/>
          <w:highlight w:val="none"/>
          <w:lang w:val="zh-TW" w:eastAsia="zh-TW"/>
        </w:rPr>
        <w:t>4.1投标人在递交投标文件后，可以修改或撤回其投标文件：递交投标文件截止时间之前补充或者修改电子投标文件的，应当先行撤回原文件，补充、修改后重新传输递交。</w:t>
      </w:r>
    </w:p>
    <w:p>
      <w:pPr>
        <w:pStyle w:val="35"/>
        <w:pBdr>
          <w:top w:val="none" w:color="auto" w:sz="0" w:space="0"/>
          <w:left w:val="none" w:color="auto" w:sz="0" w:space="0"/>
          <w:bottom w:val="none" w:color="auto" w:sz="0" w:space="0"/>
          <w:right w:val="none" w:color="auto" w:sz="0" w:space="0"/>
        </w:pBdr>
        <w:spacing w:line="360" w:lineRule="exact"/>
        <w:ind w:firstLine="420"/>
        <w:rPr>
          <w:rStyle w:val="50"/>
          <w:color w:val="auto"/>
          <w:szCs w:val="22"/>
          <w:highlight w:val="none"/>
          <w:lang w:val="zh-TW" w:eastAsia="zh-TW"/>
        </w:rPr>
      </w:pPr>
      <w:r>
        <w:rPr>
          <w:rStyle w:val="50"/>
          <w:rFonts w:hint="eastAsia"/>
          <w:color w:val="auto"/>
          <w:szCs w:val="22"/>
          <w:highlight w:val="none"/>
          <w:lang w:val="zh-TW" w:eastAsia="zh-TW"/>
        </w:rPr>
        <w:t>4.2投标人修改后的投标文件应按原来的规定编制和递交。</w:t>
      </w:r>
    </w:p>
    <w:p>
      <w:pPr>
        <w:pStyle w:val="35"/>
        <w:pBdr>
          <w:top w:val="none" w:color="auto" w:sz="0" w:space="0"/>
          <w:left w:val="none" w:color="auto" w:sz="0" w:space="0"/>
          <w:bottom w:val="none" w:color="auto" w:sz="0" w:space="0"/>
          <w:right w:val="none" w:color="auto" w:sz="0" w:space="0"/>
        </w:pBdr>
        <w:spacing w:line="360" w:lineRule="exact"/>
        <w:ind w:firstLine="420"/>
        <w:rPr>
          <w:rStyle w:val="50"/>
          <w:color w:val="auto"/>
          <w:szCs w:val="22"/>
          <w:highlight w:val="none"/>
          <w:lang w:val="zh-TW" w:eastAsia="zh-TW"/>
        </w:rPr>
      </w:pPr>
      <w:r>
        <w:rPr>
          <w:rStyle w:val="50"/>
          <w:rFonts w:hint="eastAsia"/>
          <w:color w:val="auto"/>
          <w:szCs w:val="22"/>
          <w:highlight w:val="none"/>
          <w:lang w:val="zh-TW" w:eastAsia="zh-TW"/>
        </w:rPr>
        <w:t>4.3在递交投标文件截止期之后，投标人不得对其投标文件做任何修改。</w:t>
      </w:r>
    </w:p>
    <w:p>
      <w:pPr>
        <w:pStyle w:val="35"/>
        <w:pBdr>
          <w:top w:val="none" w:color="auto" w:sz="0" w:space="0"/>
          <w:left w:val="none" w:color="auto" w:sz="0" w:space="0"/>
          <w:bottom w:val="none" w:color="auto" w:sz="0" w:space="0"/>
          <w:right w:val="none" w:color="auto" w:sz="0" w:space="0"/>
        </w:pBdr>
        <w:spacing w:line="360" w:lineRule="exact"/>
        <w:ind w:firstLine="420"/>
        <w:rPr>
          <w:rStyle w:val="50"/>
          <w:color w:val="auto"/>
          <w:szCs w:val="22"/>
          <w:highlight w:val="none"/>
          <w:lang w:val="zh-TW" w:eastAsia="zh-TW"/>
        </w:rPr>
      </w:pPr>
      <w:r>
        <w:rPr>
          <w:rStyle w:val="50"/>
          <w:rFonts w:hint="eastAsia"/>
          <w:color w:val="auto"/>
          <w:szCs w:val="22"/>
          <w:highlight w:val="none"/>
          <w:lang w:val="zh-TW" w:eastAsia="zh-TW"/>
        </w:rPr>
        <w:t>4.4递交投标文件截止期后，投标人不得撤回其投标文件，否则其保证金将按照本招标文件的规定不予退还。</w:t>
      </w:r>
    </w:p>
    <w:p>
      <w:pPr>
        <w:pStyle w:val="35"/>
        <w:pBdr>
          <w:top w:val="none" w:color="auto" w:sz="0" w:space="0"/>
          <w:left w:val="none" w:color="auto" w:sz="0" w:space="0"/>
          <w:bottom w:val="none" w:color="auto" w:sz="0" w:space="0"/>
          <w:right w:val="none" w:color="auto" w:sz="0" w:space="0"/>
        </w:pBdr>
        <w:spacing w:line="360" w:lineRule="exact"/>
        <w:ind w:firstLine="420"/>
        <w:rPr>
          <w:rStyle w:val="50"/>
          <w:color w:val="auto"/>
          <w:szCs w:val="22"/>
          <w:highlight w:val="none"/>
        </w:rPr>
      </w:pPr>
      <w:r>
        <w:rPr>
          <w:rStyle w:val="50"/>
          <w:rFonts w:hint="eastAsia"/>
          <w:color w:val="auto"/>
          <w:szCs w:val="22"/>
          <w:highlight w:val="none"/>
        </w:rPr>
        <w:t>4.5</w:t>
      </w:r>
      <w:r>
        <w:rPr>
          <w:rStyle w:val="50"/>
          <w:rFonts w:hint="eastAsia"/>
          <w:color w:val="auto"/>
          <w:szCs w:val="22"/>
          <w:highlight w:val="none"/>
          <w:lang w:val="zh-TW" w:eastAsia="zh-TW"/>
        </w:rPr>
        <w:t>实质上没有响应本文件要求的投标文件将被拒绝。投标人不得通过修正或撤销不合要求的偏离或保留从而使其投标文件成为实质上响应的文件</w:t>
      </w:r>
      <w:r>
        <w:rPr>
          <w:rStyle w:val="50"/>
          <w:rFonts w:hint="eastAsia"/>
          <w:color w:val="auto"/>
          <w:szCs w:val="22"/>
          <w:highlight w:val="none"/>
          <w:lang w:val="zh-TW"/>
        </w:rPr>
        <w:t>。</w:t>
      </w:r>
    </w:p>
    <w:p>
      <w:pPr>
        <w:pStyle w:val="45"/>
        <w:keepNext w:val="0"/>
        <w:keepLines w:val="0"/>
        <w:pBdr>
          <w:top w:val="none" w:color="auto" w:sz="0" w:space="0"/>
          <w:left w:val="none" w:color="auto" w:sz="0" w:space="0"/>
          <w:bottom w:val="none" w:color="auto" w:sz="0" w:space="0"/>
          <w:right w:val="none" w:color="auto" w:sz="0" w:space="0"/>
        </w:pBdr>
        <w:spacing w:before="0" w:after="0" w:line="360" w:lineRule="exact"/>
        <w:jc w:val="both"/>
        <w:outlineLvl w:val="0"/>
        <w:rPr>
          <w:rStyle w:val="46"/>
          <w:color w:val="auto"/>
          <w:sz w:val="30"/>
          <w:szCs w:val="30"/>
          <w:highlight w:val="none"/>
          <w:lang w:val="zh-TW" w:eastAsia="zh-TW"/>
        </w:rPr>
      </w:pPr>
      <w:r>
        <w:rPr>
          <w:rStyle w:val="46"/>
          <w:rFonts w:hint="eastAsia" w:ascii="黑体" w:hAnsi="黑体" w:eastAsia="黑体" w:cs="黑体"/>
          <w:color w:val="auto"/>
          <w:sz w:val="30"/>
          <w:szCs w:val="30"/>
          <w:highlight w:val="none"/>
          <w:lang w:val="zh-TW" w:eastAsia="zh-TW"/>
        </w:rPr>
        <w:t>（五）投标有效期</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cs="宋体"/>
          <w:color w:val="auto"/>
          <w:highlight w:val="none"/>
        </w:rPr>
      </w:pPr>
      <w:r>
        <w:rPr>
          <w:rStyle w:val="50"/>
          <w:color w:val="auto"/>
          <w:highlight w:val="none"/>
        </w:rPr>
        <w:t>1</w:t>
      </w:r>
      <w:r>
        <w:rPr>
          <w:rStyle w:val="46"/>
          <w:rFonts w:hint="eastAsia" w:ascii="宋体" w:hAnsi="宋体" w:cs="宋体"/>
          <w:color w:val="auto"/>
          <w:highlight w:val="none"/>
          <w:lang w:val="zh-TW" w:eastAsia="zh-TW"/>
        </w:rPr>
        <w:t>、投标有效期见本采购文件中前附表所规定的期限，在此期限内，凡符合采购文件要求的投标文件均保持有效。</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cs="宋体"/>
          <w:color w:val="auto"/>
          <w:highlight w:val="none"/>
        </w:rPr>
      </w:pPr>
      <w:r>
        <w:rPr>
          <w:rStyle w:val="50"/>
          <w:color w:val="auto"/>
          <w:highlight w:val="none"/>
        </w:rPr>
        <w:t>2</w:t>
      </w:r>
      <w:r>
        <w:rPr>
          <w:rStyle w:val="46"/>
          <w:rFonts w:hint="eastAsia" w:ascii="宋体" w:hAnsi="宋体" w:cs="宋体"/>
          <w:color w:val="auto"/>
          <w:highlight w:val="none"/>
          <w:lang w:val="zh-TW" w:eastAsia="zh-TW"/>
        </w:rPr>
        <w:t>、在特殊情况下，招标采购单位在原定投标有效期内，可以根据需要以书面形式向投标人提出延长投标有效期的要求，对此要求投标人须以书面形式予以答复发。投标人可以拒绝招标采购单位这种要求。同意延长投标有效期的投标人既不能要求也不允许修改其投标文件。</w:t>
      </w:r>
    </w:p>
    <w:p>
      <w:pPr>
        <w:pStyle w:val="35"/>
        <w:pBdr>
          <w:top w:val="none" w:color="auto" w:sz="0" w:space="0"/>
          <w:left w:val="none" w:color="auto" w:sz="0" w:space="0"/>
          <w:bottom w:val="none" w:color="auto" w:sz="0" w:space="0"/>
          <w:right w:val="none" w:color="auto" w:sz="0" w:space="0"/>
        </w:pBdr>
        <w:spacing w:line="360" w:lineRule="exact"/>
        <w:rPr>
          <w:rStyle w:val="46"/>
          <w:rFonts w:ascii="宋体" w:cs="宋体"/>
          <w:color w:val="auto"/>
          <w:highlight w:val="none"/>
        </w:rPr>
      </w:pPr>
      <w:r>
        <w:rPr>
          <w:rStyle w:val="46"/>
          <w:rFonts w:hint="eastAsia" w:ascii="黑体" w:hAnsi="黑体" w:eastAsia="黑体" w:cs="黑体"/>
          <w:color w:val="auto"/>
          <w:sz w:val="30"/>
          <w:szCs w:val="30"/>
          <w:highlight w:val="none"/>
          <w:lang w:val="zh-TW" w:eastAsia="zh-TW"/>
        </w:rPr>
        <w:t>（六）无效标条款</w:t>
      </w:r>
    </w:p>
    <w:p>
      <w:pPr>
        <w:pStyle w:val="35"/>
        <w:pBdr>
          <w:top w:val="none" w:color="auto" w:sz="0" w:space="0"/>
          <w:left w:val="none" w:color="auto" w:sz="0" w:space="0"/>
          <w:bottom w:val="none" w:color="auto" w:sz="0" w:space="0"/>
          <w:right w:val="none" w:color="auto" w:sz="0" w:space="0"/>
        </w:pBdr>
        <w:spacing w:line="360" w:lineRule="exact"/>
        <w:ind w:firstLine="422"/>
        <w:rPr>
          <w:rStyle w:val="46"/>
          <w:rFonts w:ascii="宋体" w:cs="宋体"/>
          <w:b/>
          <w:bCs/>
          <w:color w:val="auto"/>
          <w:highlight w:val="none"/>
        </w:rPr>
      </w:pPr>
      <w:r>
        <w:rPr>
          <w:rStyle w:val="46"/>
          <w:b/>
          <w:bCs/>
          <w:color w:val="auto"/>
          <w:highlight w:val="none"/>
        </w:rPr>
        <w:t>1</w:t>
      </w:r>
      <w:r>
        <w:rPr>
          <w:rStyle w:val="46"/>
          <w:rFonts w:hint="eastAsia" w:ascii="宋体" w:hAnsi="宋体" w:cs="宋体"/>
          <w:b/>
          <w:bCs/>
          <w:color w:val="auto"/>
          <w:highlight w:val="none"/>
          <w:lang w:val="zh-TW" w:eastAsia="zh-TW"/>
        </w:rPr>
        <w:t>、</w:t>
      </w:r>
      <w:r>
        <w:rPr>
          <w:rStyle w:val="46"/>
          <w:rFonts w:hint="eastAsia" w:ascii="宋体" w:hAnsi="宋体" w:cs="宋体"/>
          <w:b/>
          <w:bCs/>
          <w:color w:val="auto"/>
          <w:szCs w:val="22"/>
          <w:highlight w:val="none"/>
          <w:lang w:val="zh-TW" w:eastAsia="zh-TW"/>
        </w:rPr>
        <w:t>实质上没有响应招标文件要求的投标将被视为无效投标。投标人不得通过修正或撤消不合要求的偏离或保留从而使其投标成为实质上响应的投标。如发生下列情况之一的，其投标视为无效：</w:t>
      </w:r>
    </w:p>
    <w:p>
      <w:pPr>
        <w:pStyle w:val="35"/>
        <w:pBdr>
          <w:top w:val="none" w:color="auto" w:sz="0" w:space="0"/>
          <w:left w:val="none" w:color="auto" w:sz="0" w:space="0"/>
          <w:bottom w:val="none" w:color="auto" w:sz="0" w:space="0"/>
          <w:right w:val="none" w:color="auto" w:sz="0" w:space="0"/>
        </w:pBdr>
        <w:spacing w:line="360" w:lineRule="exact"/>
        <w:ind w:firstLine="420"/>
        <w:rPr>
          <w:rStyle w:val="50"/>
          <w:color w:val="auto"/>
          <w:szCs w:val="22"/>
          <w:highlight w:val="none"/>
        </w:rPr>
      </w:pPr>
      <w:r>
        <w:rPr>
          <w:rStyle w:val="50"/>
          <w:color w:val="auto"/>
          <w:szCs w:val="22"/>
          <w:highlight w:val="none"/>
        </w:rPr>
        <w:t>1.1</w:t>
      </w:r>
      <w:r>
        <w:rPr>
          <w:rStyle w:val="50"/>
          <w:rFonts w:hint="eastAsia"/>
          <w:color w:val="auto"/>
          <w:szCs w:val="22"/>
          <w:highlight w:val="none"/>
          <w:lang w:val="zh-TW" w:eastAsia="zh-TW"/>
        </w:rPr>
        <w:t>投标人不符合投标资格条件的；</w:t>
      </w:r>
    </w:p>
    <w:p>
      <w:pPr>
        <w:pStyle w:val="35"/>
        <w:pBdr>
          <w:top w:val="none" w:color="auto" w:sz="0" w:space="0"/>
          <w:left w:val="none" w:color="auto" w:sz="0" w:space="0"/>
          <w:bottom w:val="none" w:color="auto" w:sz="0" w:space="0"/>
          <w:right w:val="none" w:color="auto" w:sz="0" w:space="0"/>
        </w:pBdr>
        <w:spacing w:line="360" w:lineRule="exact"/>
        <w:ind w:firstLine="420"/>
        <w:rPr>
          <w:rStyle w:val="50"/>
          <w:color w:val="auto"/>
          <w:szCs w:val="22"/>
          <w:highlight w:val="none"/>
        </w:rPr>
      </w:pPr>
      <w:r>
        <w:rPr>
          <w:rStyle w:val="50"/>
          <w:color w:val="auto"/>
          <w:szCs w:val="22"/>
          <w:highlight w:val="none"/>
        </w:rPr>
        <w:t>1.2</w:t>
      </w:r>
      <w:r>
        <w:rPr>
          <w:rStyle w:val="50"/>
          <w:rFonts w:hint="eastAsia"/>
          <w:color w:val="auto"/>
          <w:szCs w:val="22"/>
          <w:highlight w:val="none"/>
        </w:rPr>
        <w:t>投标文件未有效授权的</w:t>
      </w:r>
      <w:r>
        <w:rPr>
          <w:rStyle w:val="50"/>
          <w:rFonts w:hint="eastAsia"/>
          <w:color w:val="auto"/>
          <w:szCs w:val="22"/>
          <w:highlight w:val="none"/>
          <w:lang w:val="zh-TW" w:eastAsia="zh-TW"/>
        </w:rPr>
        <w:t>；</w:t>
      </w:r>
    </w:p>
    <w:p>
      <w:pPr>
        <w:pStyle w:val="35"/>
        <w:pBdr>
          <w:top w:val="none" w:color="auto" w:sz="0" w:space="0"/>
          <w:left w:val="none" w:color="auto" w:sz="0" w:space="0"/>
          <w:bottom w:val="none" w:color="auto" w:sz="0" w:space="0"/>
          <w:right w:val="none" w:color="auto" w:sz="0" w:space="0"/>
        </w:pBdr>
        <w:spacing w:line="360" w:lineRule="exact"/>
        <w:ind w:firstLine="420"/>
        <w:rPr>
          <w:rStyle w:val="50"/>
          <w:color w:val="auto"/>
          <w:szCs w:val="22"/>
          <w:highlight w:val="none"/>
        </w:rPr>
      </w:pPr>
      <w:r>
        <w:rPr>
          <w:rStyle w:val="50"/>
          <w:color w:val="auto"/>
          <w:szCs w:val="22"/>
          <w:highlight w:val="none"/>
        </w:rPr>
        <w:t>1.3</w:t>
      </w:r>
      <w:r>
        <w:rPr>
          <w:rStyle w:val="50"/>
          <w:rFonts w:hint="eastAsia"/>
          <w:color w:val="auto"/>
          <w:szCs w:val="22"/>
          <w:highlight w:val="none"/>
        </w:rPr>
        <w:t>招标文件中有▲处条款投标人未作实质性响应的</w:t>
      </w:r>
      <w:r>
        <w:rPr>
          <w:rStyle w:val="50"/>
          <w:rFonts w:hint="eastAsia"/>
          <w:color w:val="auto"/>
          <w:szCs w:val="22"/>
          <w:highlight w:val="none"/>
          <w:lang w:val="zh-TW" w:eastAsia="zh-TW"/>
        </w:rPr>
        <w:t>；</w:t>
      </w:r>
    </w:p>
    <w:p>
      <w:pPr>
        <w:pStyle w:val="35"/>
        <w:pBdr>
          <w:top w:val="none" w:color="auto" w:sz="0" w:space="0"/>
          <w:left w:val="none" w:color="auto" w:sz="0" w:space="0"/>
          <w:bottom w:val="none" w:color="auto" w:sz="0" w:space="0"/>
          <w:right w:val="none" w:color="auto" w:sz="0" w:space="0"/>
        </w:pBdr>
        <w:spacing w:line="360" w:lineRule="exact"/>
        <w:ind w:firstLine="420"/>
        <w:rPr>
          <w:rStyle w:val="50"/>
          <w:color w:val="auto"/>
          <w:szCs w:val="22"/>
          <w:highlight w:val="none"/>
        </w:rPr>
      </w:pPr>
      <w:r>
        <w:rPr>
          <w:rStyle w:val="50"/>
          <w:color w:val="auto"/>
          <w:szCs w:val="22"/>
          <w:highlight w:val="none"/>
        </w:rPr>
        <w:t>1.4</w:t>
      </w:r>
      <w:r>
        <w:rPr>
          <w:rStyle w:val="50"/>
          <w:rFonts w:hint="eastAsia"/>
          <w:color w:val="auto"/>
          <w:szCs w:val="22"/>
          <w:highlight w:val="none"/>
        </w:rPr>
        <w:t>商务技术文件中包含投标报价的</w:t>
      </w:r>
      <w:r>
        <w:rPr>
          <w:rStyle w:val="50"/>
          <w:rFonts w:hint="eastAsia"/>
          <w:color w:val="auto"/>
          <w:szCs w:val="22"/>
          <w:highlight w:val="none"/>
          <w:lang w:val="zh-TW" w:eastAsia="zh-TW"/>
        </w:rPr>
        <w:t>；</w:t>
      </w:r>
    </w:p>
    <w:p>
      <w:pPr>
        <w:pStyle w:val="35"/>
        <w:pBdr>
          <w:top w:val="none" w:color="auto" w:sz="0" w:space="0"/>
          <w:left w:val="none" w:color="auto" w:sz="0" w:space="0"/>
          <w:bottom w:val="none" w:color="auto" w:sz="0" w:space="0"/>
          <w:right w:val="none" w:color="auto" w:sz="0" w:space="0"/>
        </w:pBdr>
        <w:spacing w:line="360" w:lineRule="exact"/>
        <w:ind w:firstLine="420"/>
        <w:rPr>
          <w:rStyle w:val="50"/>
          <w:color w:val="auto"/>
          <w:szCs w:val="22"/>
          <w:highlight w:val="none"/>
        </w:rPr>
      </w:pPr>
      <w:r>
        <w:rPr>
          <w:rStyle w:val="50"/>
          <w:color w:val="auto"/>
          <w:szCs w:val="22"/>
          <w:highlight w:val="none"/>
        </w:rPr>
        <w:t>1.5</w:t>
      </w:r>
      <w:r>
        <w:rPr>
          <w:rStyle w:val="50"/>
          <w:rFonts w:hint="eastAsia"/>
          <w:color w:val="auto"/>
          <w:szCs w:val="22"/>
          <w:highlight w:val="none"/>
        </w:rPr>
        <w:t>投标文件关键内容字迹模糊、无法辨认的</w:t>
      </w:r>
      <w:r>
        <w:rPr>
          <w:rStyle w:val="50"/>
          <w:rFonts w:hint="eastAsia"/>
          <w:color w:val="auto"/>
          <w:szCs w:val="22"/>
          <w:highlight w:val="none"/>
          <w:lang w:val="zh-TW" w:eastAsia="zh-TW"/>
        </w:rPr>
        <w:t>；</w:t>
      </w:r>
    </w:p>
    <w:p>
      <w:pPr>
        <w:pStyle w:val="35"/>
        <w:pBdr>
          <w:top w:val="none" w:color="auto" w:sz="0" w:space="0"/>
          <w:left w:val="none" w:color="auto" w:sz="0" w:space="0"/>
          <w:bottom w:val="none" w:color="auto" w:sz="0" w:space="0"/>
          <w:right w:val="none" w:color="auto" w:sz="0" w:space="0"/>
        </w:pBdr>
        <w:spacing w:line="360" w:lineRule="exact"/>
        <w:ind w:firstLine="420"/>
        <w:rPr>
          <w:rStyle w:val="50"/>
          <w:color w:val="auto"/>
          <w:szCs w:val="22"/>
          <w:highlight w:val="none"/>
        </w:rPr>
      </w:pPr>
      <w:r>
        <w:rPr>
          <w:rStyle w:val="50"/>
          <w:color w:val="auto"/>
          <w:szCs w:val="22"/>
          <w:highlight w:val="none"/>
        </w:rPr>
        <w:t>1.6</w:t>
      </w:r>
      <w:r>
        <w:rPr>
          <w:rStyle w:val="50"/>
          <w:rFonts w:hint="eastAsia"/>
          <w:color w:val="auto"/>
          <w:szCs w:val="22"/>
          <w:highlight w:val="none"/>
        </w:rPr>
        <w:t>投标文件含有采购人不能接受的附件条件的</w:t>
      </w:r>
      <w:r>
        <w:rPr>
          <w:rStyle w:val="50"/>
          <w:rFonts w:hint="eastAsia"/>
          <w:color w:val="auto"/>
          <w:szCs w:val="22"/>
          <w:highlight w:val="none"/>
          <w:lang w:val="zh-TW" w:eastAsia="zh-TW"/>
        </w:rPr>
        <w:t>；</w:t>
      </w:r>
    </w:p>
    <w:p>
      <w:pPr>
        <w:pStyle w:val="35"/>
        <w:pBdr>
          <w:top w:val="none" w:color="auto" w:sz="0" w:space="0"/>
          <w:left w:val="none" w:color="auto" w:sz="0" w:space="0"/>
          <w:bottom w:val="none" w:color="auto" w:sz="0" w:space="0"/>
          <w:right w:val="none" w:color="auto" w:sz="0" w:space="0"/>
        </w:pBdr>
        <w:spacing w:line="360" w:lineRule="exact"/>
        <w:ind w:firstLine="420"/>
        <w:rPr>
          <w:rStyle w:val="50"/>
          <w:color w:val="auto"/>
          <w:szCs w:val="22"/>
          <w:highlight w:val="none"/>
        </w:rPr>
      </w:pPr>
      <w:r>
        <w:rPr>
          <w:rStyle w:val="50"/>
          <w:color w:val="auto"/>
          <w:szCs w:val="22"/>
          <w:highlight w:val="none"/>
        </w:rPr>
        <w:t>1.7</w:t>
      </w:r>
      <w:r>
        <w:rPr>
          <w:rStyle w:val="50"/>
          <w:rFonts w:hint="eastAsia"/>
          <w:color w:val="auto"/>
          <w:szCs w:val="22"/>
          <w:highlight w:val="none"/>
        </w:rPr>
        <w:t>报价超出招标文件中规定的预算金额或者最高限价的</w:t>
      </w:r>
      <w:r>
        <w:rPr>
          <w:rStyle w:val="50"/>
          <w:rFonts w:hint="eastAsia"/>
          <w:color w:val="auto"/>
          <w:szCs w:val="22"/>
          <w:highlight w:val="none"/>
          <w:lang w:val="zh-TW" w:eastAsia="zh-TW"/>
        </w:rPr>
        <w:t>；</w:t>
      </w:r>
    </w:p>
    <w:p>
      <w:pPr>
        <w:pStyle w:val="35"/>
        <w:pBdr>
          <w:top w:val="none" w:color="auto" w:sz="0" w:space="0"/>
          <w:left w:val="none" w:color="auto" w:sz="0" w:space="0"/>
          <w:bottom w:val="none" w:color="auto" w:sz="0" w:space="0"/>
          <w:right w:val="none" w:color="auto" w:sz="0" w:space="0"/>
        </w:pBdr>
        <w:spacing w:line="360" w:lineRule="exact"/>
        <w:ind w:firstLine="420"/>
        <w:rPr>
          <w:rStyle w:val="50"/>
          <w:color w:val="auto"/>
          <w:szCs w:val="22"/>
          <w:highlight w:val="none"/>
        </w:rPr>
      </w:pPr>
      <w:r>
        <w:rPr>
          <w:rStyle w:val="50"/>
          <w:color w:val="auto"/>
          <w:szCs w:val="22"/>
          <w:highlight w:val="none"/>
        </w:rPr>
        <w:t>1.8</w:t>
      </w:r>
      <w:r>
        <w:rPr>
          <w:rStyle w:val="50"/>
          <w:rFonts w:hint="eastAsia"/>
          <w:color w:val="auto"/>
          <w:szCs w:val="22"/>
          <w:highlight w:val="none"/>
        </w:rPr>
        <w:t>提供虚假材料谋取中标的</w:t>
      </w:r>
      <w:r>
        <w:rPr>
          <w:rStyle w:val="50"/>
          <w:rFonts w:hint="eastAsia"/>
          <w:color w:val="auto"/>
          <w:szCs w:val="22"/>
          <w:highlight w:val="none"/>
          <w:lang w:val="zh-TW" w:eastAsia="zh-TW"/>
        </w:rPr>
        <w:t>；</w:t>
      </w:r>
    </w:p>
    <w:p>
      <w:pPr>
        <w:pStyle w:val="35"/>
        <w:pBdr>
          <w:top w:val="none" w:color="auto" w:sz="0" w:space="0"/>
          <w:left w:val="none" w:color="auto" w:sz="0" w:space="0"/>
          <w:bottom w:val="none" w:color="auto" w:sz="0" w:space="0"/>
          <w:right w:val="none" w:color="auto" w:sz="0" w:space="0"/>
        </w:pBdr>
        <w:spacing w:line="360" w:lineRule="exact"/>
        <w:ind w:firstLine="420"/>
        <w:rPr>
          <w:rStyle w:val="50"/>
          <w:color w:val="auto"/>
          <w:szCs w:val="22"/>
          <w:highlight w:val="none"/>
        </w:rPr>
      </w:pPr>
      <w:r>
        <w:rPr>
          <w:rStyle w:val="50"/>
          <w:color w:val="auto"/>
          <w:szCs w:val="22"/>
          <w:highlight w:val="none"/>
        </w:rPr>
        <w:t>1.9</w:t>
      </w:r>
      <w:r>
        <w:rPr>
          <w:rStyle w:val="50"/>
          <w:rFonts w:hint="eastAsia"/>
          <w:color w:val="auto"/>
          <w:szCs w:val="22"/>
          <w:highlight w:val="none"/>
        </w:rPr>
        <w:t>投标人串通投标的</w:t>
      </w:r>
      <w:r>
        <w:rPr>
          <w:rStyle w:val="50"/>
          <w:rFonts w:hint="eastAsia"/>
          <w:color w:val="auto"/>
          <w:szCs w:val="22"/>
          <w:highlight w:val="none"/>
          <w:lang w:val="zh-TW" w:eastAsia="zh-TW"/>
        </w:rPr>
        <w:t>；</w:t>
      </w:r>
    </w:p>
    <w:p>
      <w:pPr>
        <w:pStyle w:val="35"/>
        <w:pBdr>
          <w:top w:val="none" w:color="auto" w:sz="0" w:space="0"/>
          <w:left w:val="none" w:color="auto" w:sz="0" w:space="0"/>
          <w:bottom w:val="none" w:color="auto" w:sz="0" w:space="0"/>
          <w:right w:val="none" w:color="auto" w:sz="0" w:space="0"/>
        </w:pBdr>
        <w:spacing w:line="360" w:lineRule="exact"/>
        <w:ind w:firstLine="420"/>
        <w:rPr>
          <w:rStyle w:val="50"/>
          <w:color w:val="auto"/>
          <w:szCs w:val="22"/>
          <w:highlight w:val="none"/>
        </w:rPr>
      </w:pPr>
      <w:r>
        <w:rPr>
          <w:rStyle w:val="50"/>
          <w:color w:val="auto"/>
          <w:szCs w:val="22"/>
          <w:highlight w:val="none"/>
        </w:rPr>
        <w:t>1.10</w:t>
      </w:r>
      <w:r>
        <w:rPr>
          <w:rStyle w:val="50"/>
          <w:rFonts w:hint="eastAsia"/>
          <w:color w:val="auto"/>
          <w:szCs w:val="22"/>
          <w:highlight w:val="none"/>
        </w:rPr>
        <w:t>不符合法律、法规和招标文件规定的其他实质性要求的</w:t>
      </w:r>
      <w:r>
        <w:rPr>
          <w:rStyle w:val="50"/>
          <w:rFonts w:hint="eastAsia"/>
          <w:color w:val="auto"/>
          <w:szCs w:val="22"/>
          <w:highlight w:val="none"/>
          <w:lang w:val="zh-TW" w:eastAsia="zh-TW"/>
        </w:rPr>
        <w:t>；</w:t>
      </w:r>
    </w:p>
    <w:p>
      <w:pPr>
        <w:pStyle w:val="35"/>
        <w:pBdr>
          <w:top w:val="none" w:color="auto" w:sz="0" w:space="0"/>
          <w:left w:val="none" w:color="auto" w:sz="0" w:space="0"/>
          <w:bottom w:val="none" w:color="auto" w:sz="0" w:space="0"/>
          <w:right w:val="none" w:color="auto" w:sz="0" w:space="0"/>
        </w:pBdr>
        <w:spacing w:line="360" w:lineRule="exact"/>
        <w:ind w:firstLine="420"/>
        <w:rPr>
          <w:rStyle w:val="50"/>
          <w:color w:val="auto"/>
          <w:szCs w:val="22"/>
          <w:highlight w:val="none"/>
        </w:rPr>
      </w:pPr>
      <w:r>
        <w:rPr>
          <w:rStyle w:val="50"/>
          <w:color w:val="auto"/>
          <w:szCs w:val="22"/>
          <w:highlight w:val="none"/>
        </w:rPr>
        <w:t>1.11</w:t>
      </w:r>
      <w:r>
        <w:rPr>
          <w:rStyle w:val="50"/>
          <w:rFonts w:hint="eastAsia"/>
          <w:color w:val="auto"/>
          <w:szCs w:val="22"/>
          <w:highlight w:val="none"/>
        </w:rPr>
        <w:t>电子投标文件解密失败的，且未在规定时间内提交电子备份投标文件的</w:t>
      </w:r>
      <w:r>
        <w:rPr>
          <w:rStyle w:val="50"/>
          <w:rFonts w:hint="eastAsia"/>
          <w:color w:val="auto"/>
          <w:szCs w:val="22"/>
          <w:highlight w:val="none"/>
          <w:lang w:val="zh-TW" w:eastAsia="zh-TW"/>
        </w:rPr>
        <w:t>；</w:t>
      </w:r>
    </w:p>
    <w:p>
      <w:pPr>
        <w:pStyle w:val="35"/>
        <w:pBdr>
          <w:top w:val="none" w:color="auto" w:sz="0" w:space="0"/>
          <w:left w:val="none" w:color="auto" w:sz="0" w:space="0"/>
          <w:bottom w:val="none" w:color="auto" w:sz="0" w:space="0"/>
          <w:right w:val="none" w:color="auto" w:sz="0" w:space="0"/>
        </w:pBdr>
        <w:spacing w:line="360" w:lineRule="exact"/>
        <w:ind w:firstLine="420"/>
        <w:rPr>
          <w:rStyle w:val="50"/>
          <w:color w:val="auto"/>
          <w:szCs w:val="22"/>
          <w:highlight w:val="none"/>
        </w:rPr>
      </w:pPr>
      <w:r>
        <w:rPr>
          <w:rStyle w:val="50"/>
          <w:color w:val="auto"/>
          <w:szCs w:val="22"/>
          <w:highlight w:val="none"/>
        </w:rPr>
        <w:t>1.12</w:t>
      </w:r>
      <w:r>
        <w:rPr>
          <w:rStyle w:val="50"/>
          <w:rFonts w:hint="eastAsia"/>
          <w:color w:val="auto"/>
          <w:szCs w:val="22"/>
          <w:highlight w:val="none"/>
        </w:rPr>
        <w:t>电子投标文件未按规定要求提供电子签章的</w:t>
      </w:r>
      <w:r>
        <w:rPr>
          <w:rStyle w:val="50"/>
          <w:rFonts w:hint="eastAsia"/>
          <w:color w:val="auto"/>
          <w:szCs w:val="22"/>
          <w:highlight w:val="none"/>
          <w:lang w:val="zh-TW" w:eastAsia="zh-TW"/>
        </w:rPr>
        <w:t>；</w:t>
      </w:r>
    </w:p>
    <w:p>
      <w:pPr>
        <w:pStyle w:val="35"/>
        <w:pBdr>
          <w:top w:val="none" w:color="auto" w:sz="0" w:space="0"/>
          <w:left w:val="none" w:color="auto" w:sz="0" w:space="0"/>
          <w:bottom w:val="none" w:color="auto" w:sz="0" w:space="0"/>
          <w:right w:val="none" w:color="auto" w:sz="0" w:space="0"/>
        </w:pBdr>
        <w:spacing w:line="360" w:lineRule="exact"/>
        <w:ind w:firstLine="420"/>
        <w:rPr>
          <w:rStyle w:val="50"/>
          <w:color w:val="auto"/>
          <w:szCs w:val="22"/>
          <w:highlight w:val="none"/>
        </w:rPr>
      </w:pPr>
      <w:r>
        <w:rPr>
          <w:rStyle w:val="50"/>
          <w:color w:val="auto"/>
          <w:szCs w:val="22"/>
          <w:highlight w:val="none"/>
        </w:rPr>
        <w:t>1.13</w:t>
      </w:r>
      <w:r>
        <w:rPr>
          <w:rStyle w:val="50"/>
          <w:rFonts w:hint="eastAsia"/>
          <w:color w:val="auto"/>
          <w:szCs w:val="22"/>
          <w:highlight w:val="none"/>
        </w:rPr>
        <w:t>电子备份投标文件启用后，未按规定要求提供电子签章的</w:t>
      </w:r>
      <w:r>
        <w:rPr>
          <w:rStyle w:val="50"/>
          <w:rFonts w:hint="eastAsia"/>
          <w:color w:val="auto"/>
          <w:szCs w:val="22"/>
          <w:highlight w:val="none"/>
          <w:lang w:val="zh-TW" w:eastAsia="zh-TW"/>
        </w:rPr>
        <w:t>；</w:t>
      </w:r>
    </w:p>
    <w:p>
      <w:pPr>
        <w:pStyle w:val="35"/>
        <w:pBdr>
          <w:top w:val="none" w:color="auto" w:sz="0" w:space="0"/>
          <w:left w:val="none" w:color="auto" w:sz="0" w:space="0"/>
          <w:bottom w:val="none" w:color="auto" w:sz="0" w:space="0"/>
          <w:right w:val="none" w:color="auto" w:sz="0" w:space="0"/>
        </w:pBdr>
        <w:spacing w:line="360" w:lineRule="exact"/>
        <w:ind w:firstLine="211"/>
        <w:rPr>
          <w:rStyle w:val="46"/>
          <w:rFonts w:ascii="宋体" w:cs="宋体"/>
          <w:color w:val="auto"/>
          <w:highlight w:val="none"/>
        </w:rPr>
      </w:pPr>
      <w:r>
        <w:rPr>
          <w:rStyle w:val="46"/>
          <w:b/>
          <w:bCs/>
          <w:color w:val="auto"/>
          <w:highlight w:val="none"/>
        </w:rPr>
        <w:t>2</w:t>
      </w:r>
      <w:r>
        <w:rPr>
          <w:rStyle w:val="46"/>
          <w:rFonts w:hint="eastAsia" w:ascii="宋体" w:hAnsi="宋体" w:cs="宋体"/>
          <w:b/>
          <w:bCs/>
          <w:color w:val="auto"/>
          <w:highlight w:val="none"/>
          <w:lang w:val="zh-TW" w:eastAsia="zh-TW"/>
        </w:rPr>
        <w:t>、在招标采购中，出现下列情形之一的，应予废标：</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cs="宋体"/>
          <w:color w:val="auto"/>
          <w:highlight w:val="none"/>
        </w:rPr>
      </w:pPr>
      <w:r>
        <w:rPr>
          <w:rStyle w:val="50"/>
          <w:color w:val="auto"/>
          <w:highlight w:val="none"/>
        </w:rPr>
        <w:t>2.1</w:t>
      </w:r>
      <w:r>
        <w:rPr>
          <w:rStyle w:val="46"/>
          <w:rFonts w:hint="eastAsia" w:ascii="宋体" w:hAnsi="宋体" w:cs="宋体"/>
          <w:color w:val="auto"/>
          <w:highlight w:val="none"/>
          <w:lang w:val="zh-TW" w:eastAsia="zh-TW"/>
        </w:rPr>
        <w:t>投标截止时间止及评审期间，出现有效投标人不足</w:t>
      </w:r>
      <w:r>
        <w:rPr>
          <w:rStyle w:val="50"/>
          <w:color w:val="auto"/>
          <w:highlight w:val="none"/>
        </w:rPr>
        <w:t>3</w:t>
      </w:r>
      <w:r>
        <w:rPr>
          <w:rStyle w:val="46"/>
          <w:rFonts w:hint="eastAsia" w:ascii="宋体" w:hAnsi="宋体" w:cs="宋体"/>
          <w:color w:val="auto"/>
          <w:highlight w:val="none"/>
          <w:lang w:val="zh-TW" w:eastAsia="zh-TW"/>
        </w:rPr>
        <w:t>家的。</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cs="宋体"/>
          <w:color w:val="auto"/>
          <w:highlight w:val="none"/>
        </w:rPr>
      </w:pPr>
      <w:r>
        <w:rPr>
          <w:rStyle w:val="50"/>
          <w:color w:val="auto"/>
          <w:highlight w:val="none"/>
        </w:rPr>
        <w:t>2.2</w:t>
      </w:r>
      <w:r>
        <w:rPr>
          <w:rStyle w:val="46"/>
          <w:rFonts w:hint="eastAsia" w:ascii="宋体" w:hAnsi="宋体" w:cs="宋体"/>
          <w:color w:val="auto"/>
          <w:highlight w:val="none"/>
          <w:lang w:val="zh-TW" w:eastAsia="zh-TW"/>
        </w:rPr>
        <w:t>出现影响采购公正的违法、违规行为的；</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cs="宋体"/>
          <w:color w:val="auto"/>
          <w:highlight w:val="none"/>
        </w:rPr>
      </w:pPr>
      <w:r>
        <w:rPr>
          <w:rStyle w:val="50"/>
          <w:color w:val="auto"/>
          <w:highlight w:val="none"/>
        </w:rPr>
        <w:t>2.</w:t>
      </w:r>
      <w:r>
        <w:rPr>
          <w:rStyle w:val="50"/>
          <w:rFonts w:hint="eastAsia"/>
          <w:color w:val="auto"/>
          <w:highlight w:val="none"/>
        </w:rPr>
        <w:t>3</w:t>
      </w:r>
      <w:r>
        <w:rPr>
          <w:rStyle w:val="46"/>
          <w:rFonts w:hint="eastAsia" w:ascii="宋体" w:hAnsi="宋体" w:cs="宋体"/>
          <w:color w:val="auto"/>
          <w:highlight w:val="none"/>
          <w:lang w:val="zh-TW" w:eastAsia="zh-TW"/>
        </w:rPr>
        <w:t>投标人的报价均超过了采购预算</w:t>
      </w:r>
      <w:r>
        <w:rPr>
          <w:rStyle w:val="46"/>
          <w:rFonts w:hint="eastAsia" w:ascii="宋体" w:hAnsi="宋体" w:cs="宋体"/>
          <w:color w:val="auto"/>
          <w:highlight w:val="none"/>
          <w:lang w:val="zh-TW"/>
        </w:rPr>
        <w:t>（或最高限价）</w:t>
      </w:r>
      <w:r>
        <w:rPr>
          <w:rStyle w:val="46"/>
          <w:rFonts w:hint="eastAsia" w:ascii="宋体" w:hAnsi="宋体" w:cs="宋体"/>
          <w:color w:val="auto"/>
          <w:highlight w:val="none"/>
          <w:lang w:val="zh-TW" w:eastAsia="zh-TW"/>
        </w:rPr>
        <w:t>，采购人不能支付的；</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cs="宋体"/>
          <w:color w:val="auto"/>
          <w:highlight w:val="none"/>
          <w:lang w:val="zh-TW"/>
        </w:rPr>
      </w:pPr>
      <w:r>
        <w:rPr>
          <w:rStyle w:val="50"/>
          <w:color w:val="auto"/>
          <w:highlight w:val="none"/>
        </w:rPr>
        <w:t>2.</w:t>
      </w:r>
      <w:r>
        <w:rPr>
          <w:rStyle w:val="50"/>
          <w:rFonts w:hint="eastAsia"/>
          <w:color w:val="auto"/>
          <w:highlight w:val="none"/>
        </w:rPr>
        <w:t>4</w:t>
      </w:r>
      <w:r>
        <w:rPr>
          <w:rStyle w:val="46"/>
          <w:rFonts w:hint="eastAsia" w:ascii="宋体" w:hAnsi="宋体" w:cs="宋体"/>
          <w:color w:val="auto"/>
          <w:highlight w:val="none"/>
          <w:lang w:val="zh-TW" w:eastAsia="zh-TW"/>
        </w:rPr>
        <w:t>因重大变故，采购任务取消的。</w:t>
      </w:r>
    </w:p>
    <w:p>
      <w:pPr>
        <w:pStyle w:val="45"/>
        <w:keepNext w:val="0"/>
        <w:keepLines w:val="0"/>
        <w:pBdr>
          <w:top w:val="none" w:color="auto" w:sz="0" w:space="0"/>
          <w:left w:val="none" w:color="auto" w:sz="0" w:space="0"/>
          <w:bottom w:val="none" w:color="auto" w:sz="0" w:space="0"/>
          <w:right w:val="none" w:color="auto" w:sz="0" w:space="0"/>
        </w:pBdr>
        <w:spacing w:before="0" w:after="0" w:line="360" w:lineRule="exact"/>
        <w:jc w:val="both"/>
        <w:outlineLvl w:val="0"/>
        <w:rPr>
          <w:rStyle w:val="46"/>
          <w:color w:val="auto"/>
          <w:sz w:val="30"/>
          <w:szCs w:val="30"/>
          <w:highlight w:val="none"/>
          <w:lang w:val="zh-TW" w:eastAsia="zh-TW"/>
        </w:rPr>
      </w:pPr>
      <w:r>
        <w:rPr>
          <w:rStyle w:val="46"/>
          <w:rFonts w:hint="eastAsia" w:ascii="黑体" w:hAnsi="黑体" w:eastAsia="黑体" w:cs="黑体"/>
          <w:color w:val="auto"/>
          <w:sz w:val="30"/>
          <w:szCs w:val="30"/>
          <w:highlight w:val="none"/>
          <w:lang w:val="zh-TW" w:eastAsia="zh-TW"/>
        </w:rPr>
        <w:t>（</w:t>
      </w:r>
      <w:r>
        <w:rPr>
          <w:rStyle w:val="46"/>
          <w:rFonts w:hint="eastAsia" w:ascii="黑体" w:hAnsi="黑体" w:eastAsia="黑体" w:cs="黑体"/>
          <w:color w:val="auto"/>
          <w:sz w:val="30"/>
          <w:szCs w:val="30"/>
          <w:highlight w:val="none"/>
          <w:lang w:val="zh-TW"/>
        </w:rPr>
        <w:t>七</w:t>
      </w:r>
      <w:r>
        <w:rPr>
          <w:rStyle w:val="46"/>
          <w:rFonts w:hint="eastAsia" w:ascii="黑体" w:hAnsi="黑体" w:eastAsia="黑体" w:cs="黑体"/>
          <w:color w:val="auto"/>
          <w:sz w:val="30"/>
          <w:szCs w:val="30"/>
          <w:highlight w:val="none"/>
          <w:lang w:val="zh-TW" w:eastAsia="zh-TW"/>
        </w:rPr>
        <w:t>）开标和评标</w:t>
      </w:r>
    </w:p>
    <w:p>
      <w:pPr>
        <w:pStyle w:val="35"/>
        <w:pBdr>
          <w:top w:val="none" w:color="auto" w:sz="0" w:space="0"/>
          <w:left w:val="none" w:color="auto" w:sz="0" w:space="0"/>
          <w:bottom w:val="none" w:color="auto" w:sz="0" w:space="0"/>
          <w:right w:val="none" w:color="auto" w:sz="0" w:space="0"/>
        </w:pBdr>
        <w:spacing w:line="360" w:lineRule="exact"/>
        <w:ind w:firstLine="422"/>
        <w:rPr>
          <w:rStyle w:val="46"/>
          <w:b/>
          <w:bCs/>
          <w:color w:val="auto"/>
          <w:highlight w:val="none"/>
        </w:rPr>
      </w:pPr>
      <w:r>
        <w:rPr>
          <w:rStyle w:val="46"/>
          <w:b/>
          <w:bCs/>
          <w:color w:val="auto"/>
          <w:highlight w:val="none"/>
        </w:rPr>
        <w:t>1</w:t>
      </w:r>
      <w:r>
        <w:rPr>
          <w:rStyle w:val="46"/>
          <w:rFonts w:hint="eastAsia" w:ascii="宋体" w:hAnsi="宋体" w:cs="宋体"/>
          <w:b/>
          <w:bCs/>
          <w:color w:val="auto"/>
          <w:highlight w:val="none"/>
          <w:lang w:val="zh-TW" w:eastAsia="zh-TW"/>
        </w:rPr>
        <w:t>、开标</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hAnsi="宋体" w:cs="宋体"/>
          <w:color w:val="auto"/>
          <w:szCs w:val="22"/>
          <w:highlight w:val="none"/>
          <w:lang w:val="zh-TW" w:eastAsia="zh-TW"/>
        </w:rPr>
      </w:pPr>
      <w:r>
        <w:rPr>
          <w:rStyle w:val="50"/>
          <w:color w:val="auto"/>
          <w:highlight w:val="none"/>
        </w:rPr>
        <w:t>1.1</w:t>
      </w:r>
      <w:r>
        <w:rPr>
          <w:rStyle w:val="46"/>
          <w:rFonts w:hint="eastAsia" w:ascii="宋体" w:hAnsi="宋体" w:cs="宋体"/>
          <w:color w:val="auto"/>
          <w:szCs w:val="22"/>
          <w:highlight w:val="none"/>
          <w:lang w:val="zh-TW" w:eastAsia="zh-TW"/>
        </w:rPr>
        <w:t>招标人在规定的日期、时间和地点组织招标会。</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hAnsi="宋体" w:cs="宋体"/>
          <w:color w:val="auto"/>
          <w:szCs w:val="22"/>
          <w:highlight w:val="none"/>
          <w:lang w:val="zh-TW" w:eastAsia="zh-TW"/>
        </w:rPr>
      </w:pPr>
      <w:r>
        <w:rPr>
          <w:rStyle w:val="50"/>
          <w:color w:val="auto"/>
          <w:highlight w:val="none"/>
        </w:rPr>
        <w:t>1.2</w:t>
      </w:r>
      <w:r>
        <w:rPr>
          <w:rStyle w:val="46"/>
          <w:rFonts w:hint="eastAsia" w:ascii="宋体" w:hAnsi="宋体" w:cs="宋体"/>
          <w:color w:val="auto"/>
          <w:szCs w:val="22"/>
          <w:highlight w:val="none"/>
          <w:lang w:val="zh-TW" w:eastAsia="zh-TW"/>
        </w:rPr>
        <w:t>电子投标文件开标</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hAnsi="宋体" w:cs="宋体"/>
          <w:color w:val="auto"/>
          <w:szCs w:val="22"/>
          <w:highlight w:val="none"/>
          <w:lang w:val="zh-TW" w:eastAsia="zh-TW"/>
        </w:rPr>
      </w:pPr>
      <w:r>
        <w:rPr>
          <w:rStyle w:val="46"/>
          <w:rFonts w:hint="eastAsia" w:ascii="宋体" w:hAnsi="宋体" w:cs="宋体"/>
          <w:color w:val="auto"/>
          <w:szCs w:val="22"/>
          <w:highlight w:val="none"/>
          <w:lang w:val="zh-TW" w:eastAsia="zh-TW"/>
        </w:rPr>
        <w:t>（1）投标截止时间后，投标人登录政采云平台，用“项目采购-开标评标”功能对电子投标文件进行在线解密。在线解密电子投标文件时间为开标时间起半个小时内。</w:t>
      </w:r>
    </w:p>
    <w:p>
      <w:pPr>
        <w:pStyle w:val="35"/>
        <w:pBdr>
          <w:top w:val="none" w:color="auto" w:sz="0" w:space="0"/>
          <w:left w:val="none" w:color="auto" w:sz="0" w:space="0"/>
          <w:bottom w:val="none" w:color="auto" w:sz="0" w:space="0"/>
          <w:right w:val="none" w:color="auto" w:sz="0" w:space="0"/>
        </w:pBdr>
        <w:spacing w:line="360" w:lineRule="exact"/>
        <w:ind w:firstLine="422"/>
        <w:rPr>
          <w:rStyle w:val="46"/>
          <w:b/>
          <w:bCs/>
          <w:color w:val="auto"/>
          <w:highlight w:val="none"/>
        </w:rPr>
      </w:pPr>
      <w:r>
        <w:rPr>
          <w:rStyle w:val="46"/>
          <w:b/>
          <w:bCs/>
          <w:color w:val="auto"/>
          <w:highlight w:val="none"/>
        </w:rPr>
        <w:t>2</w:t>
      </w:r>
      <w:r>
        <w:rPr>
          <w:rStyle w:val="46"/>
          <w:rFonts w:hint="eastAsia" w:ascii="宋体" w:hAnsi="宋体" w:cs="宋体"/>
          <w:b/>
          <w:bCs/>
          <w:color w:val="auto"/>
          <w:highlight w:val="none"/>
          <w:lang w:val="zh-TW" w:eastAsia="zh-TW"/>
        </w:rPr>
        <w:t>、</w:t>
      </w:r>
      <w:r>
        <w:rPr>
          <w:rStyle w:val="46"/>
          <w:rFonts w:hint="eastAsia" w:ascii="宋体" w:hAnsi="宋体" w:cs="宋体"/>
          <w:color w:val="auto"/>
          <w:szCs w:val="22"/>
          <w:highlight w:val="none"/>
          <w:lang w:val="zh-TW" w:eastAsia="zh-TW"/>
        </w:rPr>
        <w:t>评标委员会</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hAnsi="宋体" w:cs="宋体"/>
          <w:color w:val="auto"/>
          <w:szCs w:val="22"/>
          <w:highlight w:val="none"/>
          <w:lang w:val="zh-TW" w:eastAsia="zh-TW"/>
        </w:rPr>
      </w:pPr>
      <w:r>
        <w:rPr>
          <w:rStyle w:val="46"/>
          <w:rFonts w:hint="eastAsia" w:ascii="宋体" w:hAnsi="宋体" w:cs="宋体"/>
          <w:color w:val="auto"/>
          <w:szCs w:val="22"/>
          <w:highlight w:val="none"/>
          <w:lang w:val="zh-TW" w:eastAsia="zh-TW"/>
        </w:rPr>
        <w:t>2.1.采购代理机构和采购人将根据采购货物的特点组建评标委员会,其成员由技术、经济等方面的专家和采购人代表组成。评标委员会对投标文件进行审查、询标、评议和推荐中标候选人。</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hAnsi="宋体" w:cs="宋体"/>
          <w:color w:val="auto"/>
          <w:szCs w:val="22"/>
          <w:highlight w:val="none"/>
          <w:lang w:val="zh-TW" w:eastAsia="zh-TW"/>
        </w:rPr>
      </w:pPr>
      <w:r>
        <w:rPr>
          <w:rStyle w:val="46"/>
          <w:rFonts w:hint="eastAsia" w:ascii="宋体" w:hAnsi="宋体" w:cs="宋体"/>
          <w:color w:val="auto"/>
          <w:szCs w:val="22"/>
          <w:highlight w:val="none"/>
          <w:lang w:val="zh-TW" w:eastAsia="zh-TW"/>
        </w:rPr>
        <w:t>2.2.在评标期间,若有需要投标人应派代表参加询标；</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hAnsi="宋体" w:cs="宋体"/>
          <w:color w:val="auto"/>
          <w:szCs w:val="22"/>
          <w:highlight w:val="none"/>
          <w:lang w:val="zh-TW" w:eastAsia="zh-TW"/>
        </w:rPr>
      </w:pPr>
      <w:r>
        <w:rPr>
          <w:rStyle w:val="46"/>
          <w:rFonts w:hint="eastAsia" w:ascii="宋体" w:hAnsi="宋体" w:cs="宋体"/>
          <w:color w:val="auto"/>
          <w:szCs w:val="22"/>
          <w:highlight w:val="none"/>
        </w:rPr>
        <w:t>3、</w:t>
      </w:r>
      <w:r>
        <w:rPr>
          <w:rStyle w:val="46"/>
          <w:rFonts w:hint="eastAsia" w:ascii="宋体" w:hAnsi="宋体" w:cs="宋体"/>
          <w:color w:val="auto"/>
          <w:szCs w:val="22"/>
          <w:highlight w:val="none"/>
          <w:lang w:val="zh-TW" w:eastAsia="zh-TW"/>
        </w:rPr>
        <w:t>对投标文件的审查和响应性的确定</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hAnsi="宋体" w:cs="宋体"/>
          <w:color w:val="auto"/>
          <w:szCs w:val="22"/>
          <w:highlight w:val="none"/>
          <w:lang w:val="zh-TW" w:eastAsia="zh-TW"/>
        </w:rPr>
      </w:pPr>
      <w:r>
        <w:rPr>
          <w:rStyle w:val="46"/>
          <w:rFonts w:hint="eastAsia" w:ascii="宋体" w:hAnsi="宋体" w:cs="宋体"/>
          <w:color w:val="auto"/>
          <w:szCs w:val="22"/>
          <w:highlight w:val="none"/>
        </w:rPr>
        <w:t>3.1</w:t>
      </w:r>
      <w:r>
        <w:rPr>
          <w:rStyle w:val="46"/>
          <w:rFonts w:hint="eastAsia" w:ascii="宋体" w:hAnsi="宋体" w:cs="宋体"/>
          <w:color w:val="auto"/>
          <w:szCs w:val="22"/>
          <w:highlight w:val="none"/>
          <w:lang w:val="zh-TW" w:eastAsia="zh-TW"/>
        </w:rPr>
        <w:t>评标委员会将审查投标文件是否真实、完整,总体编排是否有序,文件签署是否正确,有无计算上的错误等。</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hAnsi="宋体" w:cs="宋体"/>
          <w:color w:val="auto"/>
          <w:szCs w:val="22"/>
          <w:highlight w:val="none"/>
          <w:lang w:val="zh-TW" w:eastAsia="zh-TW"/>
        </w:rPr>
      </w:pPr>
      <w:r>
        <w:rPr>
          <w:rStyle w:val="46"/>
          <w:rFonts w:hint="eastAsia" w:ascii="宋体" w:hAnsi="宋体" w:cs="宋体"/>
          <w:color w:val="auto"/>
          <w:szCs w:val="22"/>
          <w:highlight w:val="none"/>
        </w:rPr>
        <w:t>3.2</w:t>
      </w:r>
      <w:r>
        <w:rPr>
          <w:rStyle w:val="46"/>
          <w:rFonts w:hint="eastAsia" w:ascii="宋体" w:hAnsi="宋体" w:cs="宋体"/>
          <w:color w:val="auto"/>
          <w:szCs w:val="22"/>
          <w:highlight w:val="none"/>
          <w:lang w:val="zh-TW" w:eastAsia="zh-TW"/>
        </w:rPr>
        <w:t xml:space="preserve">算术错误将按以下方法更正: </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hAnsi="宋体" w:cs="宋体"/>
          <w:color w:val="auto"/>
          <w:szCs w:val="22"/>
          <w:highlight w:val="none"/>
          <w:lang w:val="zh-TW" w:eastAsia="zh-TW"/>
        </w:rPr>
      </w:pPr>
      <w:r>
        <w:rPr>
          <w:rStyle w:val="46"/>
          <w:rFonts w:hint="eastAsia" w:ascii="宋体" w:hAnsi="宋体" w:cs="宋体"/>
          <w:color w:val="auto"/>
          <w:szCs w:val="22"/>
          <w:highlight w:val="none"/>
          <w:lang w:val="zh-TW" w:eastAsia="zh-TW"/>
        </w:rPr>
        <w:t>（1）开标时，投标文件中开标一览表（报价表）内容与投标文件中明细表内容不一致的，以开标一览表（报价表）为准；</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hAnsi="宋体" w:cs="宋体"/>
          <w:color w:val="auto"/>
          <w:szCs w:val="22"/>
          <w:highlight w:val="none"/>
          <w:lang w:val="zh-TW" w:eastAsia="zh-TW"/>
        </w:rPr>
      </w:pPr>
      <w:r>
        <w:rPr>
          <w:rStyle w:val="46"/>
          <w:rFonts w:hint="eastAsia" w:ascii="宋体" w:hAnsi="宋体" w:cs="宋体"/>
          <w:color w:val="auto"/>
          <w:szCs w:val="22"/>
          <w:highlight w:val="none"/>
          <w:lang w:val="zh-TW" w:eastAsia="zh-TW"/>
        </w:rPr>
        <w:t>（2）投标文件的大写金额和小写金额不一致的，以大写金额为准；</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hAnsi="宋体" w:cs="宋体"/>
          <w:color w:val="auto"/>
          <w:szCs w:val="22"/>
          <w:highlight w:val="none"/>
          <w:lang w:val="zh-TW" w:eastAsia="zh-TW"/>
        </w:rPr>
      </w:pPr>
      <w:r>
        <w:rPr>
          <w:rStyle w:val="46"/>
          <w:rFonts w:hint="eastAsia" w:ascii="宋体" w:hAnsi="宋体" w:cs="宋体"/>
          <w:color w:val="auto"/>
          <w:szCs w:val="22"/>
          <w:highlight w:val="none"/>
          <w:lang w:val="zh-TW" w:eastAsia="zh-TW"/>
        </w:rPr>
        <w:t>（3）单价金额小数点或百分比有明显错位的，以开标一览表的总价为准，并修改单价；</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hAnsi="宋体" w:cs="宋体"/>
          <w:color w:val="auto"/>
          <w:szCs w:val="22"/>
          <w:highlight w:val="none"/>
          <w:lang w:val="zh-TW" w:eastAsia="zh-TW"/>
        </w:rPr>
      </w:pPr>
      <w:r>
        <w:rPr>
          <w:rStyle w:val="46"/>
          <w:rFonts w:hint="eastAsia" w:ascii="宋体" w:hAnsi="宋体" w:cs="宋体"/>
          <w:color w:val="auto"/>
          <w:szCs w:val="22"/>
          <w:highlight w:val="none"/>
          <w:lang w:val="zh-TW" w:eastAsia="zh-TW"/>
        </w:rPr>
        <w:t>（4）总价金额与按单价汇总金额不一致的，以单价金额计算结果为准；同时出现两种以上不一致的，按照前款规定的顺序修正，修正后的报价应经投标人书面确认，投标人不予确认的，其投标无效。</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hAnsi="宋体" w:cs="宋体"/>
          <w:color w:val="auto"/>
          <w:szCs w:val="22"/>
          <w:highlight w:val="none"/>
          <w:lang w:val="zh-TW" w:eastAsia="zh-TW"/>
        </w:rPr>
      </w:pPr>
      <w:r>
        <w:rPr>
          <w:rStyle w:val="46"/>
          <w:rFonts w:hint="eastAsia" w:ascii="宋体" w:hAnsi="宋体" w:cs="宋体"/>
          <w:color w:val="auto"/>
          <w:szCs w:val="22"/>
          <w:highlight w:val="none"/>
        </w:rPr>
        <w:t>4、</w:t>
      </w:r>
      <w:r>
        <w:rPr>
          <w:rStyle w:val="46"/>
          <w:rFonts w:hint="eastAsia" w:ascii="宋体" w:hAnsi="宋体" w:cs="宋体"/>
          <w:color w:val="auto"/>
          <w:szCs w:val="22"/>
          <w:highlight w:val="none"/>
          <w:lang w:val="zh-TW" w:eastAsia="zh-TW"/>
        </w:rPr>
        <w:t>评标</w:t>
      </w:r>
    </w:p>
    <w:p>
      <w:pPr>
        <w:pStyle w:val="35"/>
        <w:pBdr>
          <w:top w:val="none" w:color="auto" w:sz="0" w:space="0"/>
          <w:left w:val="none" w:color="auto" w:sz="0" w:space="0"/>
          <w:bottom w:val="none" w:color="auto" w:sz="0" w:space="0"/>
          <w:right w:val="none" w:color="auto" w:sz="0" w:space="0"/>
        </w:pBdr>
        <w:spacing w:line="360" w:lineRule="exact"/>
        <w:ind w:firstLine="420" w:firstLineChars="200"/>
        <w:rPr>
          <w:rStyle w:val="46"/>
          <w:rFonts w:ascii="宋体" w:hAnsi="宋体" w:cs="宋体"/>
          <w:color w:val="auto"/>
          <w:szCs w:val="22"/>
          <w:highlight w:val="none"/>
          <w:lang w:val="zh-TW" w:eastAsia="zh-TW"/>
        </w:rPr>
      </w:pPr>
      <w:r>
        <w:rPr>
          <w:rStyle w:val="46"/>
          <w:rFonts w:hint="eastAsia" w:ascii="宋体" w:hAnsi="宋体" w:cs="宋体"/>
          <w:color w:val="auto"/>
          <w:szCs w:val="22"/>
          <w:highlight w:val="none"/>
        </w:rPr>
        <w:t>4.1</w:t>
      </w:r>
      <w:r>
        <w:rPr>
          <w:rStyle w:val="46"/>
          <w:rFonts w:hint="eastAsia" w:ascii="宋体" w:hAnsi="宋体" w:cs="宋体"/>
          <w:color w:val="auto"/>
          <w:szCs w:val="22"/>
          <w:highlight w:val="none"/>
          <w:lang w:val="zh-TW" w:eastAsia="zh-TW"/>
        </w:rPr>
        <w:t xml:space="preserve">评定原则：根据符合采购需求、质量和服务等要求，综合评分确定中标人。 </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hAnsi="宋体" w:cs="宋体"/>
          <w:color w:val="auto"/>
          <w:szCs w:val="22"/>
          <w:highlight w:val="none"/>
          <w:lang w:val="zh-TW" w:eastAsia="zh-TW"/>
        </w:rPr>
      </w:pPr>
      <w:r>
        <w:rPr>
          <w:rStyle w:val="46"/>
          <w:rFonts w:hint="eastAsia" w:ascii="宋体" w:hAnsi="宋体" w:cs="宋体"/>
          <w:color w:val="auto"/>
          <w:szCs w:val="22"/>
          <w:highlight w:val="none"/>
        </w:rPr>
        <w:t>4.2</w:t>
      </w:r>
      <w:r>
        <w:rPr>
          <w:rStyle w:val="46"/>
          <w:rFonts w:hint="eastAsia" w:ascii="宋体" w:hAnsi="宋体" w:cs="宋体"/>
          <w:color w:val="auto"/>
          <w:szCs w:val="22"/>
          <w:highlight w:val="none"/>
          <w:lang w:val="zh-TW" w:eastAsia="zh-TW"/>
        </w:rPr>
        <w:t>投标文件的澄清：在评标期间, 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hAnsi="宋体" w:cs="宋体"/>
          <w:color w:val="auto"/>
          <w:szCs w:val="22"/>
          <w:highlight w:val="none"/>
          <w:lang w:val="zh-TW" w:eastAsia="zh-TW"/>
        </w:rPr>
      </w:pPr>
      <w:r>
        <w:rPr>
          <w:rStyle w:val="46"/>
          <w:rFonts w:hint="eastAsia" w:ascii="宋体" w:hAnsi="宋体" w:cs="宋体"/>
          <w:color w:val="auto"/>
          <w:szCs w:val="22"/>
          <w:highlight w:val="none"/>
        </w:rPr>
        <w:t>4.3</w:t>
      </w:r>
      <w:r>
        <w:rPr>
          <w:rStyle w:val="46"/>
          <w:rFonts w:hint="eastAsia" w:ascii="宋体" w:hAnsi="宋体" w:cs="宋体"/>
          <w:color w:val="auto"/>
          <w:szCs w:val="22"/>
          <w:highlight w:val="none"/>
          <w:lang w:val="zh-TW" w:eastAsia="zh-TW"/>
        </w:rPr>
        <w:t>评标报告：评标委员会完成评定后，向招标人提交经各评标委员会成员签字的评定结果报告，并按评定办法推荐中标候选人。</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hAnsi="宋体" w:cs="宋体"/>
          <w:color w:val="auto"/>
          <w:szCs w:val="22"/>
          <w:highlight w:val="none"/>
          <w:lang w:val="zh-TW" w:eastAsia="zh-TW"/>
        </w:rPr>
      </w:pPr>
      <w:r>
        <w:rPr>
          <w:rStyle w:val="46"/>
          <w:rFonts w:hint="eastAsia" w:ascii="宋体" w:hAnsi="宋体" w:cs="宋体"/>
          <w:color w:val="auto"/>
          <w:szCs w:val="22"/>
          <w:highlight w:val="none"/>
        </w:rPr>
        <w:t>5</w:t>
      </w:r>
      <w:r>
        <w:rPr>
          <w:rStyle w:val="46"/>
          <w:rFonts w:hint="eastAsia" w:ascii="宋体" w:hAnsi="宋体" w:cs="宋体"/>
          <w:color w:val="auto"/>
          <w:szCs w:val="22"/>
          <w:highlight w:val="none"/>
          <w:lang w:val="zh-TW" w:eastAsia="zh-TW"/>
        </w:rPr>
        <w:t>保密</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hAnsi="宋体" w:cs="宋体"/>
          <w:color w:val="auto"/>
          <w:szCs w:val="22"/>
          <w:highlight w:val="none"/>
          <w:lang w:val="zh-TW" w:eastAsia="zh-TW"/>
        </w:rPr>
      </w:pPr>
      <w:r>
        <w:rPr>
          <w:rStyle w:val="46"/>
          <w:rFonts w:hint="eastAsia" w:ascii="宋体" w:hAnsi="宋体" w:cs="宋体"/>
          <w:color w:val="auto"/>
          <w:szCs w:val="22"/>
          <w:highlight w:val="none"/>
        </w:rPr>
        <w:t>5.1</w:t>
      </w:r>
      <w:r>
        <w:rPr>
          <w:rStyle w:val="46"/>
          <w:rFonts w:hint="eastAsia" w:ascii="宋体" w:hAnsi="宋体" w:cs="宋体"/>
          <w:color w:val="auto"/>
          <w:szCs w:val="22"/>
          <w:highlight w:val="none"/>
          <w:lang w:val="zh-TW" w:eastAsia="zh-TW"/>
        </w:rPr>
        <w:t>开标后直到宣布授予中标人合同为止,凡属于审查、澄清、评估和比较投标的有关资料且与授予合同有关的信息都不得向任何投标人或与上述评标过程无关的人员透露。</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hAnsi="宋体" w:cs="宋体"/>
          <w:color w:val="auto"/>
          <w:szCs w:val="22"/>
          <w:highlight w:val="none"/>
          <w:lang w:val="zh-TW" w:eastAsia="zh-TW"/>
        </w:rPr>
      </w:pPr>
      <w:r>
        <w:rPr>
          <w:rStyle w:val="46"/>
          <w:rFonts w:hint="eastAsia" w:ascii="宋体" w:hAnsi="宋体" w:cs="宋体"/>
          <w:color w:val="auto"/>
          <w:szCs w:val="22"/>
          <w:highlight w:val="none"/>
        </w:rPr>
        <w:t>5.2</w:t>
      </w:r>
      <w:r>
        <w:rPr>
          <w:rStyle w:val="46"/>
          <w:rFonts w:hint="eastAsia" w:ascii="宋体" w:hAnsi="宋体" w:cs="宋体"/>
          <w:color w:val="auto"/>
          <w:szCs w:val="22"/>
          <w:highlight w:val="none"/>
          <w:lang w:val="zh-TW" w:eastAsia="zh-TW"/>
        </w:rPr>
        <w:t>投标人对评标、比较或授予合同决定的过程施加影响的企图和行为,都可能导致其投标被拒绝。</w:t>
      </w:r>
    </w:p>
    <w:p>
      <w:pPr>
        <w:pStyle w:val="45"/>
        <w:keepNext w:val="0"/>
        <w:keepLines w:val="0"/>
        <w:pBdr>
          <w:top w:val="none" w:color="auto" w:sz="0" w:space="0"/>
          <w:left w:val="none" w:color="auto" w:sz="0" w:space="0"/>
          <w:bottom w:val="none" w:color="auto" w:sz="0" w:space="0"/>
          <w:right w:val="none" w:color="auto" w:sz="0" w:space="0"/>
        </w:pBdr>
        <w:spacing w:before="0" w:after="0" w:line="360" w:lineRule="exact"/>
        <w:jc w:val="both"/>
        <w:outlineLvl w:val="0"/>
        <w:rPr>
          <w:rStyle w:val="46"/>
          <w:rFonts w:eastAsia="黑体"/>
          <w:color w:val="auto"/>
          <w:sz w:val="30"/>
          <w:szCs w:val="30"/>
          <w:highlight w:val="none"/>
          <w:lang w:val="zh-TW"/>
        </w:rPr>
      </w:pPr>
      <w:r>
        <w:rPr>
          <w:rStyle w:val="46"/>
          <w:rFonts w:hint="eastAsia" w:ascii="黑体" w:hAnsi="黑体" w:eastAsia="黑体" w:cs="黑体"/>
          <w:color w:val="auto"/>
          <w:sz w:val="30"/>
          <w:szCs w:val="30"/>
          <w:highlight w:val="none"/>
          <w:lang w:val="zh-TW" w:eastAsia="zh-TW"/>
        </w:rPr>
        <w:t>（</w:t>
      </w:r>
      <w:r>
        <w:rPr>
          <w:rStyle w:val="46"/>
          <w:rFonts w:hint="eastAsia" w:ascii="黑体" w:hAnsi="黑体" w:eastAsia="黑体" w:cs="黑体"/>
          <w:color w:val="auto"/>
          <w:sz w:val="30"/>
          <w:szCs w:val="30"/>
          <w:highlight w:val="none"/>
          <w:lang w:val="zh-TW"/>
        </w:rPr>
        <w:t>八</w:t>
      </w:r>
      <w:r>
        <w:rPr>
          <w:rStyle w:val="46"/>
          <w:rFonts w:hint="eastAsia" w:ascii="黑体" w:hAnsi="黑体" w:eastAsia="黑体" w:cs="黑体"/>
          <w:color w:val="auto"/>
          <w:sz w:val="30"/>
          <w:szCs w:val="30"/>
          <w:highlight w:val="none"/>
          <w:lang w:val="zh-TW" w:eastAsia="zh-TW"/>
        </w:rPr>
        <w:t>）评标结果</w:t>
      </w:r>
      <w:r>
        <w:rPr>
          <w:rStyle w:val="46"/>
          <w:rFonts w:hint="eastAsia" w:ascii="黑体" w:hAnsi="黑体" w:eastAsia="黑体" w:cs="黑体"/>
          <w:color w:val="auto"/>
          <w:sz w:val="30"/>
          <w:szCs w:val="30"/>
          <w:highlight w:val="none"/>
        </w:rPr>
        <w:t>公告</w:t>
      </w:r>
    </w:p>
    <w:p>
      <w:pPr>
        <w:pStyle w:val="35"/>
        <w:pBdr>
          <w:top w:val="none" w:color="auto" w:sz="0" w:space="0"/>
          <w:left w:val="none" w:color="auto" w:sz="0" w:space="0"/>
          <w:bottom w:val="none" w:color="auto" w:sz="0" w:space="0"/>
          <w:right w:val="none" w:color="auto" w:sz="0" w:space="0"/>
        </w:pBdr>
        <w:spacing w:line="360" w:lineRule="exact"/>
        <w:ind w:firstLine="422"/>
        <w:rPr>
          <w:rStyle w:val="46"/>
          <w:b/>
          <w:bCs/>
          <w:color w:val="auto"/>
          <w:highlight w:val="none"/>
          <w:lang w:eastAsia="zh-TW"/>
        </w:rPr>
      </w:pPr>
      <w:r>
        <w:rPr>
          <w:rStyle w:val="46"/>
          <w:b/>
          <w:bCs/>
          <w:color w:val="auto"/>
          <w:highlight w:val="none"/>
          <w:lang w:eastAsia="zh-TW"/>
        </w:rPr>
        <w:t>1.</w:t>
      </w:r>
      <w:r>
        <w:rPr>
          <w:rStyle w:val="46"/>
          <w:rFonts w:hint="eastAsia" w:ascii="宋体" w:hAnsi="宋体" w:cs="宋体"/>
          <w:b/>
          <w:bCs/>
          <w:color w:val="auto"/>
          <w:highlight w:val="none"/>
          <w:lang w:val="zh-TW" w:eastAsia="zh-TW"/>
        </w:rPr>
        <w:t>评标结果</w:t>
      </w:r>
      <w:r>
        <w:rPr>
          <w:rStyle w:val="46"/>
          <w:rFonts w:hint="eastAsia" w:ascii="宋体" w:hAnsi="宋体" w:cs="宋体"/>
          <w:b/>
          <w:bCs/>
          <w:color w:val="auto"/>
          <w:highlight w:val="none"/>
          <w:lang w:eastAsia="zh-TW"/>
        </w:rPr>
        <w:t>公告</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cs="宋体"/>
          <w:color w:val="auto"/>
          <w:highlight w:val="none"/>
          <w:lang w:eastAsia="zh-TW"/>
        </w:rPr>
      </w:pPr>
      <w:r>
        <w:rPr>
          <w:rStyle w:val="50"/>
          <w:color w:val="auto"/>
          <w:highlight w:val="none"/>
          <w:lang w:eastAsia="zh-TW"/>
        </w:rPr>
        <w:t>1.1</w:t>
      </w:r>
      <w:r>
        <w:rPr>
          <w:rStyle w:val="46"/>
          <w:rFonts w:hint="eastAsia" w:ascii="宋体" w:hAnsi="宋体" w:cs="宋体"/>
          <w:color w:val="auto"/>
          <w:highlight w:val="none"/>
          <w:lang w:val="zh-TW" w:eastAsia="zh-TW"/>
        </w:rPr>
        <w:t>确定中标人后，招标采购单位在以下网站浙江政府采购网（</w:t>
      </w:r>
      <w:r>
        <w:rPr>
          <w:rStyle w:val="50"/>
          <w:color w:val="auto"/>
          <w:highlight w:val="none"/>
          <w:lang w:eastAsia="zh-TW"/>
        </w:rPr>
        <w:t>www.zjzfcg.gov.cn</w:t>
      </w:r>
      <w:r>
        <w:rPr>
          <w:rStyle w:val="46"/>
          <w:rFonts w:hint="eastAsia" w:ascii="宋体" w:hAnsi="宋体" w:cs="宋体"/>
          <w:color w:val="auto"/>
          <w:highlight w:val="none"/>
          <w:lang w:val="zh-TW" w:eastAsia="zh-TW"/>
        </w:rPr>
        <w:t>）上发布</w:t>
      </w:r>
      <w:r>
        <w:rPr>
          <w:rStyle w:val="46"/>
          <w:rFonts w:hint="eastAsia" w:ascii="宋体" w:hAnsi="宋体" w:cs="宋体"/>
          <w:color w:val="auto"/>
          <w:highlight w:val="none"/>
          <w:lang w:eastAsia="zh-TW"/>
        </w:rPr>
        <w:t>采购结果公告</w:t>
      </w:r>
      <w:r>
        <w:rPr>
          <w:rStyle w:val="46"/>
          <w:rFonts w:hint="eastAsia" w:ascii="宋体" w:hAnsi="宋体" w:cs="宋体"/>
          <w:color w:val="auto"/>
          <w:highlight w:val="none"/>
          <w:lang w:val="zh-TW" w:eastAsia="zh-TW"/>
        </w:rPr>
        <w:t>。</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cs="宋体"/>
          <w:color w:val="auto"/>
          <w:highlight w:val="none"/>
        </w:rPr>
      </w:pPr>
      <w:r>
        <w:rPr>
          <w:rStyle w:val="50"/>
          <w:color w:val="auto"/>
          <w:highlight w:val="none"/>
        </w:rPr>
        <w:t>1.2</w:t>
      </w:r>
      <w:r>
        <w:rPr>
          <w:rStyle w:val="46"/>
          <w:rFonts w:hint="eastAsia" w:ascii="宋体" w:hAnsi="宋体" w:cs="宋体"/>
          <w:color w:val="auto"/>
          <w:highlight w:val="none"/>
          <w:lang w:val="zh-TW" w:eastAsia="zh-TW"/>
        </w:rPr>
        <w:t>中标人因自身原因放弃中标或因不可抗力不能履行合同的；经质疑，招标采购单位审查确定因中标人在本次采购活动中存在违规行为或其他原因使质疑成立的；采购人可以与排位在中标人之后的第二中标候选人签订政府采购合同；第二中标候选人也无法履行合同时，采购人可以与排名之后的第三中标候选人签订政府采购合同。</w:t>
      </w:r>
    </w:p>
    <w:p>
      <w:pPr>
        <w:pStyle w:val="45"/>
        <w:keepNext w:val="0"/>
        <w:keepLines w:val="0"/>
        <w:pBdr>
          <w:top w:val="none" w:color="auto" w:sz="0" w:space="0"/>
          <w:left w:val="none" w:color="auto" w:sz="0" w:space="0"/>
          <w:bottom w:val="none" w:color="auto" w:sz="0" w:space="0"/>
          <w:right w:val="none" w:color="auto" w:sz="0" w:space="0"/>
        </w:pBdr>
        <w:spacing w:before="0" w:after="0" w:line="360" w:lineRule="exact"/>
        <w:jc w:val="left"/>
        <w:outlineLvl w:val="0"/>
        <w:rPr>
          <w:rStyle w:val="46"/>
          <w:rFonts w:ascii="黑体" w:hAnsi="黑体" w:eastAsia="黑体" w:cs="黑体"/>
          <w:color w:val="auto"/>
          <w:sz w:val="30"/>
          <w:szCs w:val="30"/>
          <w:highlight w:val="none"/>
          <w:lang w:val="zh-TW"/>
        </w:rPr>
      </w:pPr>
      <w:r>
        <w:rPr>
          <w:rStyle w:val="46"/>
          <w:rFonts w:hint="eastAsia" w:ascii="黑体" w:hAnsi="黑体" w:eastAsia="黑体" w:cs="黑体"/>
          <w:color w:val="auto"/>
          <w:sz w:val="30"/>
          <w:szCs w:val="30"/>
          <w:highlight w:val="none"/>
          <w:lang w:val="zh-TW" w:eastAsia="zh-TW"/>
        </w:rPr>
        <w:t>（</w:t>
      </w:r>
      <w:r>
        <w:rPr>
          <w:rStyle w:val="46"/>
          <w:rFonts w:hint="eastAsia" w:ascii="黑体" w:hAnsi="黑体" w:eastAsia="黑体" w:cs="黑体"/>
          <w:color w:val="auto"/>
          <w:sz w:val="30"/>
          <w:szCs w:val="30"/>
          <w:highlight w:val="none"/>
          <w:lang w:val="zh-TW"/>
        </w:rPr>
        <w:t>九</w:t>
      </w:r>
      <w:r>
        <w:rPr>
          <w:rStyle w:val="46"/>
          <w:rFonts w:hint="eastAsia" w:ascii="黑体" w:hAnsi="黑体" w:eastAsia="黑体" w:cs="黑体"/>
          <w:color w:val="auto"/>
          <w:sz w:val="30"/>
          <w:szCs w:val="30"/>
          <w:highlight w:val="none"/>
          <w:lang w:val="zh-TW" w:eastAsia="zh-TW"/>
        </w:rPr>
        <w:t>）质疑</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cs="宋体"/>
          <w:color w:val="auto"/>
          <w:highlight w:val="none"/>
          <w:lang w:val="zh-TW" w:eastAsia="zh-TW"/>
        </w:rPr>
      </w:pPr>
      <w:r>
        <w:rPr>
          <w:rStyle w:val="46"/>
          <w:color w:val="auto"/>
          <w:highlight w:val="none"/>
          <w:lang w:val="zh-TW" w:eastAsia="zh-TW"/>
        </w:rPr>
        <w:t>1</w:t>
      </w:r>
      <w:r>
        <w:rPr>
          <w:rStyle w:val="46"/>
          <w:rFonts w:hint="eastAsia" w:ascii="宋体" w:hAnsi="宋体" w:cs="宋体"/>
          <w:color w:val="auto"/>
          <w:highlight w:val="none"/>
          <w:lang w:val="zh-TW" w:eastAsia="zh-TW"/>
        </w:rPr>
        <w:t>、根据《中华人民共和国财政部令第</w:t>
      </w:r>
      <w:r>
        <w:rPr>
          <w:rStyle w:val="46"/>
          <w:rFonts w:ascii="宋体" w:hAnsi="宋体" w:cs="宋体"/>
          <w:color w:val="auto"/>
          <w:highlight w:val="none"/>
          <w:lang w:val="zh-TW" w:eastAsia="zh-TW"/>
        </w:rPr>
        <w:t>94</w:t>
      </w:r>
      <w:r>
        <w:rPr>
          <w:rStyle w:val="46"/>
          <w:rFonts w:hint="eastAsia" w:ascii="宋体" w:hAnsi="宋体" w:cs="宋体"/>
          <w:color w:val="auto"/>
          <w:highlight w:val="none"/>
          <w:lang w:val="zh-TW" w:eastAsia="zh-TW"/>
        </w:rPr>
        <w:t>号</w:t>
      </w:r>
      <w:r>
        <w:rPr>
          <w:rStyle w:val="46"/>
          <w:rFonts w:ascii="宋体" w:cs="宋体"/>
          <w:color w:val="auto"/>
          <w:highlight w:val="none"/>
          <w:lang w:val="zh-TW" w:eastAsia="zh-TW"/>
        </w:rPr>
        <w:t>-</w:t>
      </w:r>
      <w:r>
        <w:rPr>
          <w:rStyle w:val="46"/>
          <w:rFonts w:hint="eastAsia" w:ascii="宋体" w:hAnsi="宋体" w:cs="宋体"/>
          <w:color w:val="auto"/>
          <w:highlight w:val="none"/>
          <w:lang w:val="zh-TW" w:eastAsia="zh-TW"/>
        </w:rPr>
        <w:t>政府采购质疑和投诉办法》规定，供应商在法定质疑期内须一次性提出针对同一采购程序环节的质疑，否则采购代理机构有权拒绝第一次质疑以外其他所有质疑。质疑函范本、投诉书范本请到浙江政府采购网下载专区下载。</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cs="宋体"/>
          <w:color w:val="auto"/>
          <w:highlight w:val="none"/>
          <w:lang w:val="zh-TW" w:eastAsia="zh-TW"/>
        </w:rPr>
      </w:pPr>
      <w:r>
        <w:rPr>
          <w:rStyle w:val="46"/>
          <w:rFonts w:ascii="宋体" w:hAnsi="宋体" w:cs="宋体"/>
          <w:color w:val="auto"/>
          <w:highlight w:val="none"/>
          <w:lang w:val="zh-TW" w:eastAsia="zh-TW"/>
        </w:rPr>
        <w:t>2</w:t>
      </w:r>
      <w:r>
        <w:rPr>
          <w:rStyle w:val="46"/>
          <w:rFonts w:hint="eastAsia" w:ascii="宋体" w:hAnsi="宋体" w:cs="宋体"/>
          <w:color w:val="auto"/>
          <w:highlight w:val="none"/>
          <w:lang w:val="zh-TW" w:eastAsia="zh-TW"/>
        </w:rPr>
        <w:t>、供应商认为招标文件、采购过程、中标或者成交结果使自己的权益受到损害的，可以在知道或者应知其权益受到损害之日起</w:t>
      </w:r>
      <w:r>
        <w:rPr>
          <w:rStyle w:val="46"/>
          <w:rFonts w:ascii="宋体" w:hAnsi="宋体" w:cs="宋体"/>
          <w:color w:val="auto"/>
          <w:highlight w:val="none"/>
          <w:lang w:val="zh-TW" w:eastAsia="zh-TW"/>
        </w:rPr>
        <w:t>7</w:t>
      </w:r>
      <w:r>
        <w:rPr>
          <w:rStyle w:val="46"/>
          <w:rFonts w:hint="eastAsia" w:ascii="宋体" w:hAnsi="宋体" w:cs="宋体"/>
          <w:color w:val="auto"/>
          <w:highlight w:val="none"/>
          <w:lang w:val="zh-TW" w:eastAsia="zh-TW"/>
        </w:rPr>
        <w:t>个工作日内，以书面形式向采购人、采购代理机构提出质疑。书面质疑文件应该有质疑内容及必须附送有关证据材料和注明事实确切来源依据、单位名称、公章、联系人姓名、联系电话。否则视为无效质疑。</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cs="宋体"/>
          <w:color w:val="auto"/>
          <w:highlight w:val="none"/>
          <w:lang w:val="zh-TW" w:eastAsia="zh-TW"/>
        </w:rPr>
      </w:pPr>
      <w:r>
        <w:rPr>
          <w:rStyle w:val="46"/>
          <w:rFonts w:ascii="宋体" w:hAnsi="宋体" w:cs="宋体"/>
          <w:color w:val="auto"/>
          <w:highlight w:val="none"/>
          <w:lang w:val="zh-TW" w:eastAsia="zh-TW"/>
        </w:rPr>
        <w:t>3</w:t>
      </w:r>
      <w:r>
        <w:rPr>
          <w:rStyle w:val="46"/>
          <w:rFonts w:hint="eastAsia" w:ascii="宋体" w:hAnsi="宋体" w:cs="宋体"/>
          <w:color w:val="auto"/>
          <w:highlight w:val="none"/>
          <w:lang w:val="zh-TW" w:eastAsia="zh-TW"/>
        </w:rPr>
        <w:t>、提出质疑的供应商应当是参与所质疑项目采购活动的供应商。潜在供应商已依法获取其可质疑的采购文件的，可以对该文件提出质疑。</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cs="宋体"/>
          <w:color w:val="auto"/>
          <w:highlight w:val="none"/>
          <w:lang w:val="zh-TW" w:eastAsia="zh-TW"/>
        </w:rPr>
      </w:pPr>
      <w:r>
        <w:rPr>
          <w:rStyle w:val="46"/>
          <w:rFonts w:hint="eastAsia" w:ascii="宋体" w:hAnsi="宋体" w:cs="宋体"/>
          <w:color w:val="auto"/>
          <w:highlight w:val="none"/>
          <w:lang w:val="zh-TW" w:eastAsia="zh-TW"/>
        </w:rPr>
        <w:t>供应商为自然人的，应当由本人签字；供应商为法人或者其他组织的，应当由法定代表人、主要负责人，或者其授权代表签字或者盖章，并加盖公章。</w:t>
      </w:r>
    </w:p>
    <w:p>
      <w:pPr>
        <w:pStyle w:val="45"/>
        <w:keepNext w:val="0"/>
        <w:keepLines w:val="0"/>
        <w:pBdr>
          <w:top w:val="none" w:color="auto" w:sz="0" w:space="0"/>
          <w:left w:val="none" w:color="auto" w:sz="0" w:space="0"/>
          <w:bottom w:val="none" w:color="auto" w:sz="0" w:space="0"/>
          <w:right w:val="none" w:color="auto" w:sz="0" w:space="0"/>
        </w:pBdr>
        <w:spacing w:before="0" w:after="0" w:line="360" w:lineRule="exact"/>
        <w:jc w:val="both"/>
        <w:outlineLvl w:val="0"/>
        <w:rPr>
          <w:rStyle w:val="46"/>
          <w:color w:val="auto"/>
          <w:sz w:val="30"/>
          <w:szCs w:val="30"/>
          <w:highlight w:val="none"/>
          <w:lang w:val="zh-TW" w:eastAsia="zh-TW"/>
        </w:rPr>
      </w:pPr>
      <w:r>
        <w:rPr>
          <w:rStyle w:val="46"/>
          <w:rFonts w:hint="eastAsia" w:ascii="黑体" w:hAnsi="黑体" w:eastAsia="黑体" w:cs="黑体"/>
          <w:color w:val="auto"/>
          <w:sz w:val="30"/>
          <w:szCs w:val="30"/>
          <w:highlight w:val="none"/>
          <w:lang w:val="zh-TW" w:eastAsia="zh-TW"/>
        </w:rPr>
        <w:t>（十）授予合同签订资格</w:t>
      </w:r>
    </w:p>
    <w:p>
      <w:pPr>
        <w:pStyle w:val="35"/>
        <w:pBdr>
          <w:top w:val="none" w:color="auto" w:sz="0" w:space="0"/>
          <w:left w:val="none" w:color="auto" w:sz="0" w:space="0"/>
          <w:bottom w:val="none" w:color="auto" w:sz="0" w:space="0"/>
          <w:right w:val="none" w:color="auto" w:sz="0" w:space="0"/>
        </w:pBdr>
        <w:spacing w:line="360" w:lineRule="exact"/>
        <w:ind w:firstLine="422"/>
        <w:rPr>
          <w:rStyle w:val="46"/>
          <w:b/>
          <w:bCs/>
          <w:color w:val="auto"/>
          <w:highlight w:val="none"/>
        </w:rPr>
      </w:pPr>
      <w:r>
        <w:rPr>
          <w:rStyle w:val="46"/>
          <w:b/>
          <w:bCs/>
          <w:color w:val="auto"/>
          <w:highlight w:val="none"/>
        </w:rPr>
        <w:t>1</w:t>
      </w:r>
      <w:r>
        <w:rPr>
          <w:rStyle w:val="46"/>
          <w:rFonts w:hint="eastAsia" w:ascii="宋体" w:hAnsi="宋体" w:cs="宋体"/>
          <w:b/>
          <w:bCs/>
          <w:color w:val="auto"/>
          <w:highlight w:val="none"/>
          <w:lang w:val="zh-TW" w:eastAsia="zh-TW"/>
        </w:rPr>
        <w:t>、中标通知书</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hAnsi="宋体" w:cs="宋体"/>
          <w:color w:val="auto"/>
          <w:szCs w:val="22"/>
          <w:highlight w:val="none"/>
          <w:lang w:val="zh-TW" w:eastAsia="zh-TW"/>
        </w:rPr>
      </w:pPr>
      <w:r>
        <w:rPr>
          <w:rStyle w:val="46"/>
          <w:rFonts w:hint="eastAsia" w:ascii="宋体" w:hAnsi="宋体" w:cs="宋体"/>
          <w:color w:val="auto"/>
          <w:szCs w:val="22"/>
          <w:highlight w:val="none"/>
          <w:lang w:val="zh-TW" w:eastAsia="zh-TW"/>
        </w:rPr>
        <w:t>1.1评定结果经采购人确定后，在中标人确定之日起2个工作日内将以书面形式发出《中标通知书》。</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cs="宋体"/>
          <w:color w:val="auto"/>
          <w:highlight w:val="none"/>
        </w:rPr>
      </w:pPr>
      <w:r>
        <w:rPr>
          <w:rStyle w:val="50"/>
          <w:color w:val="auto"/>
          <w:highlight w:val="none"/>
        </w:rPr>
        <w:t>1.2</w:t>
      </w:r>
      <w:r>
        <w:rPr>
          <w:rStyle w:val="46"/>
          <w:rFonts w:hint="eastAsia" w:ascii="宋体" w:hAnsi="宋体" w:cs="宋体"/>
          <w:color w:val="auto"/>
          <w:highlight w:val="none"/>
          <w:lang w:val="zh-TW" w:eastAsia="zh-TW"/>
        </w:rPr>
        <w:t>《中标通知书》是与采购人签订合同的凭证，是授予合同签订资格的合法依据。</w:t>
      </w:r>
    </w:p>
    <w:p>
      <w:pPr>
        <w:pStyle w:val="35"/>
        <w:pBdr>
          <w:top w:val="none" w:color="auto" w:sz="0" w:space="0"/>
          <w:left w:val="none" w:color="auto" w:sz="0" w:space="0"/>
          <w:bottom w:val="none" w:color="auto" w:sz="0" w:space="0"/>
          <w:right w:val="none" w:color="auto" w:sz="0" w:space="0"/>
        </w:pBdr>
        <w:spacing w:line="360" w:lineRule="exact"/>
        <w:ind w:firstLine="422"/>
        <w:rPr>
          <w:rStyle w:val="46"/>
          <w:b/>
          <w:bCs/>
          <w:color w:val="auto"/>
          <w:highlight w:val="none"/>
        </w:rPr>
      </w:pPr>
      <w:r>
        <w:rPr>
          <w:rStyle w:val="46"/>
          <w:b/>
          <w:bCs/>
          <w:color w:val="auto"/>
          <w:highlight w:val="none"/>
        </w:rPr>
        <w:t>2</w:t>
      </w:r>
      <w:r>
        <w:rPr>
          <w:rStyle w:val="46"/>
          <w:rFonts w:hint="eastAsia" w:ascii="宋体" w:hAnsi="宋体" w:cs="宋体"/>
          <w:b/>
          <w:bCs/>
          <w:color w:val="auto"/>
          <w:highlight w:val="none"/>
          <w:lang w:val="zh-TW" w:eastAsia="zh-TW"/>
        </w:rPr>
        <w:t>、合同的签订</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hAnsi="宋体" w:cs="宋体"/>
          <w:color w:val="auto"/>
          <w:szCs w:val="22"/>
          <w:highlight w:val="none"/>
          <w:lang w:val="zh-TW" w:eastAsia="zh-TW"/>
        </w:rPr>
      </w:pPr>
      <w:r>
        <w:rPr>
          <w:rStyle w:val="46"/>
          <w:rFonts w:hint="eastAsia" w:ascii="宋体" w:hAnsi="宋体" w:cs="宋体"/>
          <w:color w:val="auto"/>
          <w:szCs w:val="22"/>
          <w:highlight w:val="none"/>
          <w:lang w:val="zh-TW" w:eastAsia="zh-TW"/>
        </w:rPr>
        <w:t>2.1中标人应该按照《中标通知书》的要求</w:t>
      </w:r>
      <w:r>
        <w:rPr>
          <w:rStyle w:val="46"/>
          <w:rFonts w:hint="eastAsia" w:ascii="宋体" w:hAnsi="宋体" w:cs="宋体"/>
          <w:color w:val="auto"/>
          <w:szCs w:val="22"/>
          <w:highlight w:val="none"/>
          <w:lang w:val="zh-TW"/>
        </w:rPr>
        <w:t>30</w:t>
      </w:r>
      <w:r>
        <w:rPr>
          <w:rStyle w:val="46"/>
          <w:rFonts w:hint="eastAsia" w:ascii="宋体" w:hAnsi="宋体" w:cs="宋体"/>
          <w:color w:val="auto"/>
          <w:szCs w:val="22"/>
          <w:highlight w:val="none"/>
          <w:lang w:val="zh-TW" w:eastAsia="zh-TW"/>
        </w:rPr>
        <w:t>日内与采购人签订合同收。</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cs="宋体"/>
          <w:color w:val="auto"/>
          <w:highlight w:val="none"/>
        </w:rPr>
      </w:pPr>
      <w:r>
        <w:rPr>
          <w:rStyle w:val="50"/>
          <w:color w:val="auto"/>
          <w:highlight w:val="none"/>
        </w:rPr>
        <w:t>2.2</w:t>
      </w:r>
      <w:r>
        <w:rPr>
          <w:rStyle w:val="46"/>
          <w:rFonts w:hint="eastAsia" w:ascii="宋体" w:hAnsi="宋体" w:cs="宋体"/>
          <w:color w:val="auto"/>
          <w:highlight w:val="none"/>
          <w:lang w:val="zh-TW" w:eastAsia="zh-TW"/>
        </w:rPr>
        <w:t>采购文件、中标人的投标文件及评标过程中有关澄清文件均作为签订合同的附件组成部分。</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cs="宋体"/>
          <w:color w:val="auto"/>
          <w:highlight w:val="none"/>
        </w:rPr>
      </w:pPr>
      <w:r>
        <w:rPr>
          <w:rStyle w:val="50"/>
          <w:color w:val="auto"/>
          <w:highlight w:val="none"/>
        </w:rPr>
        <w:t>2.3</w:t>
      </w:r>
      <w:r>
        <w:rPr>
          <w:rStyle w:val="46"/>
          <w:rFonts w:hint="eastAsia" w:ascii="宋体" w:hAnsi="宋体" w:cs="宋体"/>
          <w:color w:val="auto"/>
          <w:highlight w:val="none"/>
          <w:lang w:val="zh-TW" w:eastAsia="zh-TW"/>
        </w:rPr>
        <w:t>中标人和采购人签订的合同条款不得对采购结果及中标人投标文件中的承诺内容作实质性改变，中标人和采购人不得再订立背离合同实质性内容的其他协议。</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cs="宋体"/>
          <w:color w:val="auto"/>
          <w:highlight w:val="none"/>
        </w:rPr>
      </w:pPr>
      <w:r>
        <w:rPr>
          <w:rStyle w:val="50"/>
          <w:color w:val="auto"/>
          <w:highlight w:val="none"/>
        </w:rPr>
        <w:t>2.4</w:t>
      </w:r>
      <w:r>
        <w:rPr>
          <w:rStyle w:val="46"/>
          <w:rFonts w:hint="eastAsia" w:ascii="宋体" w:hAnsi="宋体" w:cs="宋体"/>
          <w:color w:val="auto"/>
          <w:highlight w:val="none"/>
          <w:lang w:val="zh-TW" w:eastAsia="zh-TW"/>
        </w:rPr>
        <w:t>中标人应按中标通知书规定的时间、地点与采购人签订合同。</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hAnsi="宋体" w:cs="宋体"/>
          <w:color w:val="auto"/>
          <w:szCs w:val="22"/>
          <w:highlight w:val="none"/>
          <w:lang w:val="zh-TW" w:eastAsia="zh-TW"/>
        </w:rPr>
      </w:pPr>
      <w:r>
        <w:rPr>
          <w:rStyle w:val="46"/>
          <w:rFonts w:hint="eastAsia" w:ascii="宋体" w:hAnsi="宋体" w:cs="宋体"/>
          <w:color w:val="auto"/>
          <w:szCs w:val="22"/>
          <w:highlight w:val="none"/>
          <w:lang w:val="zh-TW" w:eastAsia="zh-TW"/>
        </w:rPr>
        <w:t>2.5在签订合同前，采购人有权在中标总价不变的前提下要求中标人对报价中的不平衡报价和缺漏项进行调整，如果中标人无合理理由拒绝调整，其中标资格将被取消，保证金将被不予退还，且将导致其它进一步的赔偿和处罚。中标人因不可抗力或自身原因不能履行采购合同的，采购人可以与排位在中标人之后的第一位的中标候选供应商签订政府采购合同。</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cs="宋体"/>
          <w:color w:val="auto"/>
          <w:highlight w:val="none"/>
        </w:rPr>
      </w:pPr>
      <w:r>
        <w:rPr>
          <w:rStyle w:val="50"/>
          <w:color w:val="auto"/>
          <w:highlight w:val="none"/>
        </w:rPr>
        <w:t>2.6</w:t>
      </w:r>
      <w:r>
        <w:rPr>
          <w:rStyle w:val="46"/>
          <w:rFonts w:hint="eastAsia" w:ascii="宋体" w:hAnsi="宋体" w:cs="宋体"/>
          <w:color w:val="auto"/>
          <w:highlight w:val="none"/>
          <w:lang w:val="zh-TW" w:eastAsia="zh-TW"/>
        </w:rPr>
        <w:t>中标人应当按照合同约定履行义务，完成中标项目的供货与安装，不得将中标项目的任何部分转让（转包）给他人。</w:t>
      </w:r>
    </w:p>
    <w:p>
      <w:pPr>
        <w:pStyle w:val="35"/>
        <w:pBdr>
          <w:top w:val="none" w:color="auto" w:sz="0" w:space="0"/>
          <w:left w:val="none" w:color="auto" w:sz="0" w:space="0"/>
          <w:bottom w:val="none" w:color="auto" w:sz="0" w:space="0"/>
          <w:right w:val="none" w:color="auto" w:sz="0" w:space="0"/>
        </w:pBdr>
        <w:spacing w:line="360" w:lineRule="exact"/>
        <w:ind w:firstLine="420"/>
        <w:rPr>
          <w:rStyle w:val="46"/>
          <w:rFonts w:ascii="宋体" w:cs="宋体"/>
          <w:color w:val="auto"/>
          <w:highlight w:val="none"/>
        </w:rPr>
      </w:pPr>
    </w:p>
    <w:p>
      <w:pPr>
        <w:rPr>
          <w:color w:val="auto"/>
          <w:highlight w:val="none"/>
          <w:lang w:val="zh-TW" w:eastAsia="zh-TW"/>
        </w:rPr>
      </w:pPr>
    </w:p>
    <w:p>
      <w:pPr>
        <w:spacing w:line="460" w:lineRule="exact"/>
        <w:jc w:val="both"/>
        <w:rPr>
          <w:rFonts w:ascii="宋体" w:hAnsi="宋体"/>
          <w:color w:val="auto"/>
          <w:sz w:val="22"/>
          <w:szCs w:val="22"/>
          <w:highlight w:val="none"/>
          <w:lang w:eastAsia="zh-CN"/>
        </w:rPr>
      </w:pPr>
    </w:p>
    <w:p>
      <w:pPr>
        <w:spacing w:line="460" w:lineRule="exact"/>
        <w:jc w:val="both"/>
        <w:rPr>
          <w:rFonts w:ascii="宋体" w:hAnsi="宋体"/>
          <w:color w:val="auto"/>
          <w:sz w:val="22"/>
          <w:szCs w:val="22"/>
          <w:highlight w:val="none"/>
          <w:lang w:eastAsia="zh-CN"/>
        </w:rPr>
      </w:pPr>
    </w:p>
    <w:p>
      <w:pPr>
        <w:spacing w:line="460" w:lineRule="exact"/>
        <w:jc w:val="both"/>
        <w:rPr>
          <w:rFonts w:ascii="宋体" w:hAnsi="宋体"/>
          <w:color w:val="auto"/>
          <w:sz w:val="22"/>
          <w:szCs w:val="22"/>
          <w:highlight w:val="none"/>
          <w:lang w:eastAsia="zh-CN"/>
        </w:rPr>
      </w:pPr>
    </w:p>
    <w:p>
      <w:pPr>
        <w:spacing w:line="460" w:lineRule="exact"/>
        <w:jc w:val="both"/>
        <w:rPr>
          <w:rFonts w:ascii="宋体" w:hAnsi="宋体"/>
          <w:color w:val="auto"/>
          <w:sz w:val="22"/>
          <w:szCs w:val="22"/>
          <w:highlight w:val="none"/>
          <w:lang w:eastAsia="zh-CN"/>
        </w:rPr>
      </w:pPr>
    </w:p>
    <w:p>
      <w:pPr>
        <w:spacing w:line="460" w:lineRule="exact"/>
        <w:jc w:val="both"/>
        <w:rPr>
          <w:rFonts w:ascii="宋体" w:hAnsi="宋体"/>
          <w:color w:val="auto"/>
          <w:sz w:val="22"/>
          <w:szCs w:val="22"/>
          <w:highlight w:val="none"/>
          <w:lang w:eastAsia="zh-CN"/>
        </w:rPr>
      </w:pPr>
    </w:p>
    <w:p>
      <w:pPr>
        <w:spacing w:line="460" w:lineRule="exact"/>
        <w:jc w:val="both"/>
        <w:rPr>
          <w:rFonts w:ascii="宋体" w:hAnsi="宋体"/>
          <w:color w:val="auto"/>
          <w:sz w:val="22"/>
          <w:szCs w:val="22"/>
          <w:highlight w:val="none"/>
          <w:lang w:eastAsia="zh-CN"/>
        </w:rPr>
      </w:pPr>
    </w:p>
    <w:p>
      <w:pPr>
        <w:spacing w:line="460" w:lineRule="exact"/>
        <w:jc w:val="both"/>
        <w:rPr>
          <w:rFonts w:ascii="宋体" w:hAnsi="宋体"/>
          <w:color w:val="auto"/>
          <w:sz w:val="22"/>
          <w:szCs w:val="22"/>
          <w:highlight w:val="none"/>
          <w:lang w:eastAsia="zh-CN"/>
        </w:rPr>
      </w:pPr>
    </w:p>
    <w:p>
      <w:pPr>
        <w:spacing w:line="460" w:lineRule="exact"/>
        <w:jc w:val="both"/>
        <w:rPr>
          <w:rFonts w:ascii="宋体" w:hAnsi="宋体"/>
          <w:color w:val="auto"/>
          <w:sz w:val="22"/>
          <w:szCs w:val="22"/>
          <w:highlight w:val="none"/>
          <w:lang w:eastAsia="zh-CN"/>
        </w:rPr>
      </w:pPr>
    </w:p>
    <w:p>
      <w:pPr>
        <w:spacing w:line="460" w:lineRule="exact"/>
        <w:jc w:val="both"/>
        <w:rPr>
          <w:rFonts w:ascii="宋体" w:hAnsi="宋体"/>
          <w:color w:val="auto"/>
          <w:sz w:val="22"/>
          <w:szCs w:val="22"/>
          <w:highlight w:val="none"/>
          <w:lang w:eastAsia="zh-CN"/>
        </w:rPr>
      </w:pPr>
    </w:p>
    <w:p>
      <w:pPr>
        <w:spacing w:line="460" w:lineRule="exact"/>
        <w:jc w:val="both"/>
        <w:rPr>
          <w:rFonts w:ascii="宋体" w:hAnsi="宋体"/>
          <w:color w:val="auto"/>
          <w:sz w:val="22"/>
          <w:szCs w:val="22"/>
          <w:highlight w:val="none"/>
          <w:lang w:eastAsia="zh-CN"/>
        </w:rPr>
      </w:pPr>
    </w:p>
    <w:p>
      <w:pPr>
        <w:pStyle w:val="2"/>
        <w:pBdr>
          <w:top w:val="none" w:color="auto" w:sz="0" w:space="0"/>
          <w:left w:val="none" w:color="auto" w:sz="0" w:space="0"/>
          <w:bottom w:val="none" w:color="auto" w:sz="0" w:space="0"/>
          <w:right w:val="none" w:color="auto" w:sz="0" w:space="0"/>
        </w:pBdr>
        <w:spacing w:before="0" w:after="0" w:line="460" w:lineRule="exact"/>
        <w:ind w:firstLine="239" w:firstLineChars="54"/>
        <w:jc w:val="center"/>
        <w:rPr>
          <w:rFonts w:hint="eastAsia" w:ascii="宋体" w:hAnsi="宋体" w:cs="宋体"/>
          <w:color w:val="auto"/>
          <w:highlight w:val="none"/>
          <w:lang w:val="zh-TW" w:eastAsia="zh-TW"/>
        </w:rPr>
        <w:sectPr>
          <w:headerReference r:id="rId4" w:type="first"/>
          <w:footerReference r:id="rId6" w:type="first"/>
          <w:headerReference r:id="rId3" w:type="default"/>
          <w:footerReference r:id="rId5" w:type="default"/>
          <w:pgSz w:w="11849" w:h="16781"/>
          <w:pgMar w:top="1247" w:right="1304" w:bottom="1134" w:left="1304" w:header="851" w:footer="618" w:gutter="0"/>
          <w:pgBorders>
            <w:top w:val="none" w:sz="0" w:space="0"/>
            <w:left w:val="none" w:sz="0" w:space="0"/>
            <w:bottom w:val="none" w:sz="0" w:space="0"/>
            <w:right w:val="none" w:sz="0" w:space="0"/>
          </w:pgBorders>
          <w:cols w:space="0" w:num="1"/>
          <w:titlePg/>
          <w:rtlGutter w:val="0"/>
          <w:docGrid w:linePitch="0" w:charSpace="0"/>
        </w:sectPr>
      </w:pPr>
    </w:p>
    <w:p>
      <w:pPr>
        <w:pStyle w:val="2"/>
        <w:pBdr>
          <w:top w:val="none" w:color="auto" w:sz="0" w:space="0"/>
          <w:left w:val="none" w:color="auto" w:sz="0" w:space="0"/>
          <w:bottom w:val="none" w:color="auto" w:sz="0" w:space="0"/>
          <w:right w:val="none" w:color="auto" w:sz="0" w:space="0"/>
        </w:pBdr>
        <w:spacing w:before="0" w:after="0" w:line="460" w:lineRule="exact"/>
        <w:ind w:firstLine="239" w:firstLineChars="54"/>
        <w:jc w:val="center"/>
        <w:rPr>
          <w:rStyle w:val="46"/>
          <w:rFonts w:hint="eastAsia" w:ascii="宋体" w:hAnsi="宋体" w:cs="宋体"/>
          <w:color w:val="auto"/>
          <w:highlight w:val="none"/>
          <w:lang w:val="zh-TW" w:eastAsia="zh-TW"/>
        </w:rPr>
      </w:pPr>
      <w:r>
        <w:rPr>
          <w:rFonts w:hint="eastAsia" w:ascii="宋体" w:hAnsi="宋体" w:cs="宋体"/>
          <w:color w:val="auto"/>
          <w:highlight w:val="none"/>
          <w:lang w:val="zh-TW" w:eastAsia="zh-TW"/>
        </w:rPr>
        <w:t>第</w:t>
      </w:r>
      <w:r>
        <w:rPr>
          <w:rFonts w:hint="eastAsia" w:ascii="宋体" w:hAnsi="宋体" w:cs="宋体"/>
          <w:color w:val="auto"/>
          <w:highlight w:val="none"/>
          <w:lang w:val="zh-TW"/>
        </w:rPr>
        <w:t>三</w:t>
      </w:r>
      <w:r>
        <w:rPr>
          <w:rFonts w:hint="eastAsia" w:ascii="宋体" w:hAnsi="宋体" w:cs="宋体"/>
          <w:color w:val="auto"/>
          <w:highlight w:val="none"/>
          <w:lang w:val="zh-TW" w:eastAsia="zh-TW"/>
        </w:rPr>
        <w:t>部分</w:t>
      </w:r>
      <w:r>
        <w:rPr>
          <w:rStyle w:val="46"/>
          <w:rFonts w:hint="eastAsia" w:ascii="宋体" w:hAnsi="宋体" w:cs="宋体"/>
          <w:color w:val="auto"/>
          <w:highlight w:val="none"/>
          <w:lang w:val="zh-TW" w:eastAsia="zh-TW"/>
        </w:rPr>
        <w:t>采购内容及要求</w:t>
      </w:r>
    </w:p>
    <w:p>
      <w:pPr>
        <w:widowControl w:val="0"/>
        <w:pBdr>
          <w:top w:val="none" w:color="auto" w:sz="0" w:space="0"/>
          <w:left w:val="none" w:color="auto" w:sz="0" w:space="0"/>
          <w:bottom w:val="none" w:color="auto" w:sz="0" w:space="0"/>
          <w:right w:val="none" w:color="auto" w:sz="0" w:space="0"/>
        </w:pBdr>
        <w:spacing w:line="360" w:lineRule="auto"/>
        <w:ind w:firstLine="420" w:firstLineChars="200"/>
        <w:jc w:val="both"/>
        <w:rPr>
          <w:rFonts w:hint="eastAsia"/>
          <w:color w:val="auto"/>
          <w:kern w:val="2"/>
          <w:sz w:val="21"/>
          <w:highlight w:val="none"/>
          <w:lang w:eastAsia="zh-CN"/>
        </w:rPr>
      </w:pPr>
      <w:r>
        <w:rPr>
          <w:rFonts w:hint="eastAsia"/>
          <w:color w:val="auto"/>
          <w:kern w:val="2"/>
          <w:sz w:val="21"/>
          <w:highlight w:val="none"/>
          <w:lang w:eastAsia="zh-CN"/>
        </w:rPr>
        <w:t>一、</w:t>
      </w:r>
      <w:r>
        <w:rPr>
          <w:rFonts w:hint="eastAsia"/>
          <w:color w:val="auto"/>
          <w:kern w:val="2"/>
          <w:sz w:val="21"/>
          <w:highlight w:val="none"/>
          <w:lang w:val="en-US" w:eastAsia="zh-CN"/>
        </w:rPr>
        <w:t>租赁洗涤被服清单</w:t>
      </w:r>
    </w:p>
    <w:tbl>
      <w:tblPr>
        <w:tblStyle w:val="20"/>
        <w:tblW w:w="86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90"/>
        <w:gridCol w:w="2566"/>
        <w:gridCol w:w="1605"/>
        <w:gridCol w:w="2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590" w:type="dxa"/>
            <w:tcBorders>
              <w:top w:val="single" w:color="000000" w:sz="8" w:space="0"/>
              <w:left w:val="single" w:color="000000" w:sz="8" w:space="0"/>
              <w:bottom w:val="nil"/>
              <w:right w:val="nil"/>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b w:val="0"/>
                <w:bCs w:val="0"/>
                <w:i w:val="0"/>
                <w:iCs w:val="0"/>
                <w:color w:val="auto"/>
                <w:kern w:val="2"/>
                <w:sz w:val="21"/>
                <w:szCs w:val="24"/>
                <w:highlight w:val="none"/>
                <w:u w:val="none"/>
                <w:lang w:eastAsia="zh-CN"/>
              </w:rPr>
            </w:pPr>
            <w:r>
              <w:rPr>
                <w:rFonts w:hint="eastAsia" w:ascii="Times New Roman" w:hAnsi="Times New Roman" w:eastAsia="宋体" w:cs="Times New Roman"/>
                <w:b w:val="0"/>
                <w:bCs w:val="0"/>
                <w:i w:val="0"/>
                <w:iCs w:val="0"/>
                <w:color w:val="auto"/>
                <w:kern w:val="2"/>
                <w:sz w:val="21"/>
                <w:szCs w:val="24"/>
                <w:highlight w:val="none"/>
                <w:u w:val="none"/>
                <w:lang w:val="en-US" w:eastAsia="zh-CN" w:bidi="ar"/>
              </w:rPr>
              <w:t>单位</w:t>
            </w:r>
          </w:p>
        </w:tc>
        <w:tc>
          <w:tcPr>
            <w:tcW w:w="256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b w:val="0"/>
                <w:bCs w:val="0"/>
                <w:i w:val="0"/>
                <w:iCs w:val="0"/>
                <w:color w:val="auto"/>
                <w:kern w:val="2"/>
                <w:sz w:val="21"/>
                <w:szCs w:val="24"/>
                <w:highlight w:val="none"/>
                <w:u w:val="none"/>
                <w:lang w:eastAsia="zh-CN"/>
              </w:rPr>
            </w:pPr>
            <w:r>
              <w:rPr>
                <w:rFonts w:hint="eastAsia" w:ascii="Times New Roman" w:hAnsi="Times New Roman" w:eastAsia="宋体" w:cs="Times New Roman"/>
                <w:b w:val="0"/>
                <w:bCs w:val="0"/>
                <w:i w:val="0"/>
                <w:iCs w:val="0"/>
                <w:color w:val="auto"/>
                <w:kern w:val="2"/>
                <w:sz w:val="21"/>
                <w:szCs w:val="24"/>
                <w:highlight w:val="none"/>
                <w:u w:val="none"/>
                <w:lang w:val="en-US" w:eastAsia="zh-CN" w:bidi="ar"/>
              </w:rPr>
              <w:t>品名</w:t>
            </w:r>
          </w:p>
        </w:tc>
        <w:tc>
          <w:tcPr>
            <w:tcW w:w="1605" w:type="dxa"/>
            <w:tcBorders>
              <w:top w:val="single" w:color="000000" w:sz="8" w:space="0"/>
              <w:left w:val="nil"/>
              <w:bottom w:val="nil"/>
              <w:right w:val="nil"/>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b w:val="0"/>
                <w:bCs w:val="0"/>
                <w:i w:val="0"/>
                <w:iCs w:val="0"/>
                <w:color w:val="auto"/>
                <w:kern w:val="2"/>
                <w:sz w:val="21"/>
                <w:szCs w:val="24"/>
                <w:highlight w:val="none"/>
                <w:u w:val="none"/>
                <w:lang w:eastAsia="zh-CN"/>
              </w:rPr>
            </w:pPr>
            <w:r>
              <w:rPr>
                <w:rFonts w:hint="eastAsia" w:ascii="Times New Roman" w:hAnsi="Times New Roman" w:eastAsia="宋体" w:cs="Times New Roman"/>
                <w:b w:val="0"/>
                <w:bCs w:val="0"/>
                <w:i w:val="0"/>
                <w:iCs w:val="0"/>
                <w:color w:val="auto"/>
                <w:kern w:val="2"/>
                <w:sz w:val="21"/>
                <w:szCs w:val="24"/>
                <w:highlight w:val="none"/>
                <w:u w:val="none"/>
                <w:lang w:val="en-US" w:eastAsia="zh-CN" w:bidi="ar"/>
              </w:rPr>
              <w:t>单位</w:t>
            </w:r>
          </w:p>
        </w:tc>
        <w:tc>
          <w:tcPr>
            <w:tcW w:w="292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b w:val="0"/>
                <w:bCs w:val="0"/>
                <w:i w:val="0"/>
                <w:iCs w:val="0"/>
                <w:color w:val="auto"/>
                <w:kern w:val="2"/>
                <w:sz w:val="21"/>
                <w:szCs w:val="24"/>
                <w:highlight w:val="none"/>
                <w:u w:val="none"/>
                <w:lang w:eastAsia="zh-CN"/>
              </w:rPr>
            </w:pPr>
            <w:r>
              <w:rPr>
                <w:rFonts w:hint="eastAsia" w:ascii="Times New Roman" w:hAnsi="Times New Roman" w:eastAsia="宋体" w:cs="Times New Roman"/>
                <w:b w:val="0"/>
                <w:bCs w:val="0"/>
                <w:i w:val="0"/>
                <w:iCs w:val="0"/>
                <w:color w:val="auto"/>
                <w:kern w:val="2"/>
                <w:sz w:val="21"/>
                <w:szCs w:val="24"/>
                <w:highlight w:val="none"/>
                <w:u w:val="none"/>
                <w:lang w:val="en-US" w:eastAsia="zh-CN" w:bidi="ar"/>
              </w:rPr>
              <w:t>品名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9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b w:val="0"/>
                <w:bCs w:val="0"/>
                <w:i w:val="0"/>
                <w:iCs w:val="0"/>
                <w:color w:val="auto"/>
                <w:kern w:val="2"/>
                <w:sz w:val="21"/>
                <w:szCs w:val="24"/>
                <w:highlight w:val="none"/>
                <w:u w:val="none"/>
                <w:lang w:eastAsia="zh-CN" w:bidi="ar"/>
              </w:rPr>
            </w:pPr>
            <w:r>
              <w:rPr>
                <w:rFonts w:hint="eastAsia" w:ascii="Times New Roman" w:hAnsi="Times New Roman" w:eastAsia="宋体" w:cs="Times New Roman"/>
                <w:b w:val="0"/>
                <w:bCs w:val="0"/>
                <w:i w:val="0"/>
                <w:iCs w:val="0"/>
                <w:color w:val="auto"/>
                <w:kern w:val="2"/>
                <w:sz w:val="21"/>
                <w:szCs w:val="24"/>
                <w:highlight w:val="none"/>
                <w:u w:val="none"/>
                <w:lang w:val="en-US" w:eastAsia="zh-CN" w:bidi="ar"/>
              </w:rPr>
              <w:t>病房</w:t>
            </w:r>
          </w:p>
        </w:tc>
        <w:tc>
          <w:tcPr>
            <w:tcW w:w="2566" w:type="dxa"/>
            <w:tcBorders>
              <w:top w:val="nil"/>
              <w:left w:val="nil"/>
              <w:bottom w:val="single" w:color="000000" w:sz="4" w:space="0"/>
              <w:right w:val="nil"/>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病衣</w:t>
            </w:r>
          </w:p>
        </w:tc>
        <w:tc>
          <w:tcPr>
            <w:tcW w:w="1605" w:type="dxa"/>
            <w:vMerge w:val="restart"/>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b w:val="0"/>
                <w:bCs w:val="0"/>
                <w:i w:val="0"/>
                <w:iCs w:val="0"/>
                <w:color w:val="auto"/>
                <w:kern w:val="2"/>
                <w:sz w:val="21"/>
                <w:szCs w:val="24"/>
                <w:highlight w:val="none"/>
                <w:u w:val="none"/>
                <w:lang w:eastAsia="zh-CN" w:bidi="ar"/>
              </w:rPr>
            </w:pPr>
            <w:r>
              <w:rPr>
                <w:rFonts w:hint="eastAsia" w:ascii="Times New Roman" w:hAnsi="Times New Roman" w:eastAsia="宋体" w:cs="Times New Roman"/>
                <w:b w:val="0"/>
                <w:bCs w:val="0"/>
                <w:i w:val="0"/>
                <w:iCs w:val="0"/>
                <w:color w:val="auto"/>
                <w:kern w:val="2"/>
                <w:sz w:val="21"/>
                <w:szCs w:val="24"/>
                <w:highlight w:val="none"/>
                <w:u w:val="none"/>
                <w:lang w:val="en-US" w:eastAsia="zh-CN" w:bidi="ar"/>
              </w:rPr>
              <w:t>手术室</w:t>
            </w:r>
          </w:p>
        </w:tc>
        <w:tc>
          <w:tcPr>
            <w:tcW w:w="2925" w:type="dxa"/>
            <w:tcBorders>
              <w:top w:val="nil"/>
              <w:left w:val="single" w:color="000000" w:sz="8" w:space="0"/>
              <w:bottom w:val="single" w:color="000000" w:sz="4" w:space="0"/>
              <w:right w:val="single" w:color="000000" w:sz="8" w:space="0"/>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洗手衣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566" w:type="dxa"/>
            <w:tcBorders>
              <w:top w:val="single" w:color="000000" w:sz="4" w:space="0"/>
              <w:left w:val="nil"/>
              <w:bottom w:val="single" w:color="000000" w:sz="4" w:space="0"/>
              <w:right w:val="nil"/>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病裤</w:t>
            </w:r>
          </w:p>
        </w:tc>
        <w:tc>
          <w:tcPr>
            <w:tcW w:w="1605" w:type="dxa"/>
            <w:vMerge w:val="continue"/>
            <w:tcBorders>
              <w:top w:val="single" w:color="000000" w:sz="8" w:space="0"/>
              <w:left w:val="single" w:color="000000" w:sz="8" w:space="0"/>
              <w:bottom w:val="single" w:color="000000" w:sz="8" w:space="0"/>
              <w:right w:val="nil"/>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925" w:type="dxa"/>
            <w:tcBorders>
              <w:top w:val="nil"/>
              <w:left w:val="single" w:color="000000" w:sz="8" w:space="0"/>
              <w:bottom w:val="single" w:color="000000" w:sz="4" w:space="0"/>
              <w:right w:val="single" w:color="000000" w:sz="8" w:space="0"/>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洗手裤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566" w:type="dxa"/>
            <w:tcBorders>
              <w:top w:val="single" w:color="000000" w:sz="4" w:space="0"/>
              <w:left w:val="nil"/>
              <w:bottom w:val="single" w:color="000000" w:sz="4" w:space="0"/>
              <w:right w:val="nil"/>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病床三件套</w:t>
            </w:r>
          </w:p>
        </w:tc>
        <w:tc>
          <w:tcPr>
            <w:tcW w:w="1605" w:type="dxa"/>
            <w:vMerge w:val="continue"/>
            <w:tcBorders>
              <w:top w:val="single" w:color="000000" w:sz="8" w:space="0"/>
              <w:left w:val="single" w:color="000000" w:sz="8" w:space="0"/>
              <w:bottom w:val="single" w:color="000000" w:sz="8" w:space="0"/>
              <w:right w:val="nil"/>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925" w:type="dxa"/>
            <w:tcBorders>
              <w:top w:val="single" w:color="000000" w:sz="4" w:space="0"/>
              <w:left w:val="single" w:color="000000" w:sz="8" w:space="0"/>
              <w:bottom w:val="single" w:color="000000" w:sz="4" w:space="0"/>
              <w:right w:val="single" w:color="000000" w:sz="8" w:space="0"/>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手术室运送员外出服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566" w:type="dxa"/>
            <w:tcBorders>
              <w:top w:val="single" w:color="000000" w:sz="4" w:space="0"/>
              <w:left w:val="nil"/>
              <w:bottom w:val="single" w:color="000000" w:sz="4" w:space="0"/>
              <w:right w:val="nil"/>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VIP病床三件套</w:t>
            </w:r>
          </w:p>
        </w:tc>
        <w:tc>
          <w:tcPr>
            <w:tcW w:w="1605" w:type="dxa"/>
            <w:vMerge w:val="continue"/>
            <w:tcBorders>
              <w:top w:val="single" w:color="000000" w:sz="8" w:space="0"/>
              <w:left w:val="single" w:color="000000" w:sz="8" w:space="0"/>
              <w:bottom w:val="single" w:color="000000" w:sz="8" w:space="0"/>
              <w:right w:val="nil"/>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925" w:type="dxa"/>
            <w:tcBorders>
              <w:top w:val="single" w:color="000000" w:sz="4" w:space="0"/>
              <w:left w:val="single" w:color="000000" w:sz="8" w:space="0"/>
              <w:bottom w:val="single" w:color="000000" w:sz="4" w:space="0"/>
              <w:right w:val="single" w:color="000000" w:sz="8" w:space="0"/>
            </w:tcBorders>
            <w:shd w:val="clear" w:color="auto" w:fill="auto"/>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巡回衣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566" w:type="dxa"/>
            <w:tcBorders>
              <w:top w:val="single" w:color="000000" w:sz="4" w:space="0"/>
              <w:left w:val="nil"/>
              <w:bottom w:val="single" w:color="000000" w:sz="4" w:space="0"/>
              <w:right w:val="nil"/>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毛巾</w:t>
            </w:r>
          </w:p>
        </w:tc>
        <w:tc>
          <w:tcPr>
            <w:tcW w:w="1605" w:type="dxa"/>
            <w:vMerge w:val="continue"/>
            <w:tcBorders>
              <w:top w:val="single" w:color="000000" w:sz="8" w:space="0"/>
              <w:left w:val="single" w:color="000000" w:sz="8" w:space="0"/>
              <w:bottom w:val="single" w:color="000000" w:sz="8" w:space="0"/>
              <w:right w:val="nil"/>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925" w:type="dxa"/>
            <w:tcBorders>
              <w:top w:val="single" w:color="000000" w:sz="4" w:space="0"/>
              <w:left w:val="single" w:color="000000" w:sz="8" w:space="0"/>
              <w:bottom w:val="single" w:color="000000" w:sz="4" w:space="0"/>
              <w:right w:val="single" w:color="000000" w:sz="8" w:space="0"/>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参观衣（连体）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566" w:type="dxa"/>
            <w:tcBorders>
              <w:top w:val="single" w:color="000000" w:sz="4" w:space="0"/>
              <w:left w:val="nil"/>
              <w:bottom w:val="single" w:color="000000" w:sz="4" w:space="0"/>
              <w:right w:val="nil"/>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浴巾</w:t>
            </w:r>
          </w:p>
        </w:tc>
        <w:tc>
          <w:tcPr>
            <w:tcW w:w="1605" w:type="dxa"/>
            <w:vMerge w:val="continue"/>
            <w:tcBorders>
              <w:top w:val="single" w:color="000000" w:sz="8" w:space="0"/>
              <w:left w:val="single" w:color="000000" w:sz="8" w:space="0"/>
              <w:bottom w:val="single" w:color="000000" w:sz="8" w:space="0"/>
              <w:right w:val="nil"/>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925" w:type="dxa"/>
            <w:tcBorders>
              <w:top w:val="single" w:color="000000" w:sz="4" w:space="0"/>
              <w:left w:val="single" w:color="000000" w:sz="8" w:space="0"/>
              <w:bottom w:val="single" w:color="000000" w:sz="4" w:space="0"/>
              <w:right w:val="single" w:color="000000" w:sz="8" w:space="0"/>
            </w:tcBorders>
            <w:shd w:val="clear" w:color="auto" w:fill="auto"/>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手术衣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566" w:type="dxa"/>
            <w:tcBorders>
              <w:top w:val="single" w:color="000000" w:sz="4" w:space="0"/>
              <w:left w:val="nil"/>
              <w:bottom w:val="single" w:color="000000" w:sz="4" w:space="0"/>
              <w:right w:val="nil"/>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骨科病衣</w:t>
            </w:r>
          </w:p>
        </w:tc>
        <w:tc>
          <w:tcPr>
            <w:tcW w:w="1605" w:type="dxa"/>
            <w:vMerge w:val="continue"/>
            <w:tcBorders>
              <w:top w:val="single" w:color="000000" w:sz="8" w:space="0"/>
              <w:left w:val="single" w:color="000000" w:sz="8" w:space="0"/>
              <w:bottom w:val="single" w:color="000000" w:sz="8" w:space="0"/>
              <w:right w:val="nil"/>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925" w:type="dxa"/>
            <w:tcBorders>
              <w:top w:val="single" w:color="000000" w:sz="4" w:space="0"/>
              <w:left w:val="single" w:color="000000" w:sz="8" w:space="0"/>
              <w:bottom w:val="single" w:color="000000" w:sz="4" w:space="0"/>
              <w:right w:val="single" w:color="000000" w:sz="8" w:space="0"/>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大洞巾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566" w:type="dxa"/>
            <w:tcBorders>
              <w:top w:val="single" w:color="000000" w:sz="4" w:space="0"/>
              <w:left w:val="nil"/>
              <w:bottom w:val="single" w:color="000000" w:sz="4" w:space="0"/>
              <w:right w:val="nil"/>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骨科病裤</w:t>
            </w:r>
          </w:p>
        </w:tc>
        <w:tc>
          <w:tcPr>
            <w:tcW w:w="1605" w:type="dxa"/>
            <w:vMerge w:val="continue"/>
            <w:tcBorders>
              <w:top w:val="single" w:color="000000" w:sz="8" w:space="0"/>
              <w:left w:val="single" w:color="000000" w:sz="8" w:space="0"/>
              <w:bottom w:val="single" w:color="000000" w:sz="8" w:space="0"/>
              <w:right w:val="nil"/>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925" w:type="dxa"/>
            <w:tcBorders>
              <w:top w:val="single" w:color="000000" w:sz="4" w:space="0"/>
              <w:left w:val="single" w:color="000000" w:sz="8" w:space="0"/>
              <w:bottom w:val="single" w:color="000000" w:sz="4" w:space="0"/>
              <w:right w:val="single" w:color="000000" w:sz="8" w:space="0"/>
            </w:tcBorders>
            <w:shd w:val="clear" w:color="auto" w:fill="auto"/>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小洞巾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566" w:type="dxa"/>
            <w:tcBorders>
              <w:top w:val="single" w:color="000000" w:sz="4" w:space="0"/>
              <w:left w:val="nil"/>
              <w:bottom w:val="single" w:color="000000" w:sz="4" w:space="0"/>
              <w:right w:val="nil"/>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约束带</w:t>
            </w:r>
          </w:p>
        </w:tc>
        <w:tc>
          <w:tcPr>
            <w:tcW w:w="1605" w:type="dxa"/>
            <w:vMerge w:val="continue"/>
            <w:tcBorders>
              <w:top w:val="single" w:color="000000" w:sz="8" w:space="0"/>
              <w:left w:val="single" w:color="000000" w:sz="8" w:space="0"/>
              <w:bottom w:val="single" w:color="000000" w:sz="8" w:space="0"/>
              <w:right w:val="nil"/>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925" w:type="dxa"/>
            <w:tcBorders>
              <w:top w:val="single" w:color="000000" w:sz="4" w:space="0"/>
              <w:left w:val="single" w:color="000000" w:sz="8" w:space="0"/>
              <w:bottom w:val="single" w:color="000000" w:sz="4" w:space="0"/>
              <w:right w:val="single" w:color="000000" w:sz="8" w:space="0"/>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眼科洞巾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566" w:type="dxa"/>
            <w:tcBorders>
              <w:top w:val="single" w:color="000000" w:sz="4" w:space="0"/>
              <w:left w:val="nil"/>
              <w:bottom w:val="single" w:color="000000" w:sz="4" w:space="0"/>
              <w:right w:val="nil"/>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反背探视衣</w:t>
            </w:r>
          </w:p>
        </w:tc>
        <w:tc>
          <w:tcPr>
            <w:tcW w:w="1605" w:type="dxa"/>
            <w:vMerge w:val="continue"/>
            <w:tcBorders>
              <w:top w:val="single" w:color="000000" w:sz="8" w:space="0"/>
              <w:left w:val="single" w:color="000000" w:sz="8" w:space="0"/>
              <w:bottom w:val="single" w:color="000000" w:sz="8" w:space="0"/>
              <w:right w:val="nil"/>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925" w:type="dxa"/>
            <w:tcBorders>
              <w:top w:val="single" w:color="000000" w:sz="4" w:space="0"/>
              <w:left w:val="single" w:color="000000" w:sz="8" w:space="0"/>
              <w:bottom w:val="single" w:color="000000" w:sz="4" w:space="0"/>
              <w:right w:val="single" w:color="000000" w:sz="8" w:space="0"/>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五官科洞巾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566" w:type="dxa"/>
            <w:tcBorders>
              <w:top w:val="single" w:color="000000" w:sz="4" w:space="0"/>
              <w:left w:val="nil"/>
              <w:bottom w:val="single" w:color="000000" w:sz="4" w:space="0"/>
              <w:right w:val="nil"/>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放射科检查衣</w:t>
            </w:r>
          </w:p>
        </w:tc>
        <w:tc>
          <w:tcPr>
            <w:tcW w:w="1605" w:type="dxa"/>
            <w:vMerge w:val="continue"/>
            <w:tcBorders>
              <w:top w:val="single" w:color="000000" w:sz="8" w:space="0"/>
              <w:left w:val="single" w:color="000000" w:sz="8" w:space="0"/>
              <w:bottom w:val="single" w:color="000000" w:sz="8" w:space="0"/>
              <w:right w:val="nil"/>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925" w:type="dxa"/>
            <w:tcBorders>
              <w:top w:val="single" w:color="000000" w:sz="4" w:space="0"/>
              <w:left w:val="single" w:color="000000" w:sz="8" w:space="0"/>
              <w:bottom w:val="single" w:color="000000" w:sz="4" w:space="0"/>
              <w:right w:val="single" w:color="000000" w:sz="8" w:space="0"/>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大被套150*200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566" w:type="dxa"/>
            <w:tcBorders>
              <w:top w:val="single" w:color="000000" w:sz="4" w:space="0"/>
              <w:left w:val="nil"/>
              <w:bottom w:val="single" w:color="000000" w:sz="4" w:space="0"/>
              <w:right w:val="nil"/>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放射科特殊床单</w:t>
            </w:r>
          </w:p>
        </w:tc>
        <w:tc>
          <w:tcPr>
            <w:tcW w:w="1605" w:type="dxa"/>
            <w:vMerge w:val="continue"/>
            <w:tcBorders>
              <w:top w:val="single" w:color="000000" w:sz="8" w:space="0"/>
              <w:left w:val="single" w:color="000000" w:sz="8" w:space="0"/>
              <w:bottom w:val="single" w:color="000000" w:sz="8" w:space="0"/>
              <w:right w:val="nil"/>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925" w:type="dxa"/>
            <w:tcBorders>
              <w:top w:val="single" w:color="000000" w:sz="4" w:space="0"/>
              <w:left w:val="single" w:color="000000" w:sz="8" w:space="0"/>
              <w:bottom w:val="single" w:color="000000" w:sz="4" w:space="0"/>
              <w:right w:val="single" w:color="000000" w:sz="8" w:space="0"/>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小被套100*100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566" w:type="dxa"/>
            <w:tcBorders>
              <w:top w:val="single" w:color="000000" w:sz="4" w:space="0"/>
              <w:left w:val="nil"/>
              <w:bottom w:val="single" w:color="000000" w:sz="4" w:space="0"/>
              <w:right w:val="nil"/>
            </w:tcBorders>
            <w:shd w:val="clear" w:color="auto" w:fill="auto"/>
            <w:noWrap/>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i w:val="0"/>
                <w:iCs w:val="0"/>
                <w:color w:val="auto"/>
                <w:kern w:val="2"/>
                <w:sz w:val="21"/>
                <w:szCs w:val="24"/>
                <w:highlight w:val="none"/>
                <w:u w:val="none"/>
                <w:lang w:eastAsia="zh-CN" w:bidi="ar"/>
              </w:rPr>
            </w:pPr>
          </w:p>
        </w:tc>
        <w:tc>
          <w:tcPr>
            <w:tcW w:w="1605" w:type="dxa"/>
            <w:vMerge w:val="continue"/>
            <w:tcBorders>
              <w:top w:val="single" w:color="000000" w:sz="8" w:space="0"/>
              <w:left w:val="single" w:color="000000" w:sz="8" w:space="0"/>
              <w:bottom w:val="single" w:color="000000" w:sz="8" w:space="0"/>
              <w:right w:val="nil"/>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925" w:type="dxa"/>
            <w:tcBorders>
              <w:top w:val="single" w:color="000000" w:sz="4" w:space="0"/>
              <w:left w:val="single" w:color="000000" w:sz="8" w:space="0"/>
              <w:bottom w:val="single" w:color="000000" w:sz="4" w:space="0"/>
              <w:right w:val="single" w:color="000000" w:sz="8" w:space="0"/>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小单90*60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566" w:type="dxa"/>
            <w:tcBorders>
              <w:top w:val="nil"/>
              <w:left w:val="nil"/>
              <w:bottom w:val="single" w:color="000000" w:sz="8" w:space="0"/>
              <w:right w:val="nil"/>
            </w:tcBorders>
            <w:shd w:val="clear" w:color="auto" w:fill="auto"/>
            <w:noWrap/>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i w:val="0"/>
                <w:iCs w:val="0"/>
                <w:color w:val="auto"/>
                <w:kern w:val="2"/>
                <w:sz w:val="21"/>
                <w:szCs w:val="24"/>
                <w:highlight w:val="none"/>
                <w:u w:val="none"/>
                <w:lang w:eastAsia="zh-CN" w:bidi="ar"/>
              </w:rPr>
            </w:pPr>
          </w:p>
        </w:tc>
        <w:tc>
          <w:tcPr>
            <w:tcW w:w="1605" w:type="dxa"/>
            <w:vMerge w:val="continue"/>
            <w:tcBorders>
              <w:top w:val="single" w:color="000000" w:sz="8" w:space="0"/>
              <w:left w:val="single" w:color="000000" w:sz="8" w:space="0"/>
              <w:bottom w:val="single" w:color="000000" w:sz="8" w:space="0"/>
              <w:right w:val="nil"/>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925" w:type="dxa"/>
            <w:tcBorders>
              <w:top w:val="single" w:color="000000" w:sz="4" w:space="0"/>
              <w:left w:val="single" w:color="000000" w:sz="8" w:space="0"/>
              <w:bottom w:val="single" w:color="000000" w:sz="4" w:space="0"/>
              <w:right w:val="single" w:color="000000" w:sz="8" w:space="0"/>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双层小单90*60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9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b w:val="0"/>
                <w:bCs w:val="0"/>
                <w:i w:val="0"/>
                <w:iCs w:val="0"/>
                <w:color w:val="auto"/>
                <w:kern w:val="2"/>
                <w:sz w:val="21"/>
                <w:szCs w:val="24"/>
                <w:highlight w:val="none"/>
                <w:u w:val="none"/>
                <w:lang w:eastAsia="zh-CN" w:bidi="ar"/>
              </w:rPr>
            </w:pPr>
            <w:r>
              <w:rPr>
                <w:rFonts w:hint="eastAsia" w:ascii="Times New Roman" w:hAnsi="Times New Roman" w:eastAsia="宋体" w:cs="Times New Roman"/>
                <w:b w:val="0"/>
                <w:bCs w:val="0"/>
                <w:i w:val="0"/>
                <w:iCs w:val="0"/>
                <w:color w:val="auto"/>
                <w:kern w:val="2"/>
                <w:sz w:val="21"/>
                <w:szCs w:val="24"/>
                <w:highlight w:val="none"/>
                <w:u w:val="none"/>
                <w:lang w:val="en-US" w:eastAsia="zh-CN" w:bidi="ar"/>
              </w:rPr>
              <w:t>门诊      医技科室</w:t>
            </w:r>
          </w:p>
        </w:tc>
        <w:tc>
          <w:tcPr>
            <w:tcW w:w="2566" w:type="dxa"/>
            <w:tcBorders>
              <w:top w:val="nil"/>
              <w:left w:val="nil"/>
              <w:bottom w:val="single" w:color="000000" w:sz="4" w:space="0"/>
              <w:right w:val="nil"/>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内镜室检查裤</w:t>
            </w:r>
          </w:p>
        </w:tc>
        <w:tc>
          <w:tcPr>
            <w:tcW w:w="1605" w:type="dxa"/>
            <w:vMerge w:val="continue"/>
            <w:tcBorders>
              <w:top w:val="single" w:color="000000" w:sz="8" w:space="0"/>
              <w:left w:val="single" w:color="000000" w:sz="8" w:space="0"/>
              <w:bottom w:val="single" w:color="000000" w:sz="8" w:space="0"/>
              <w:right w:val="nil"/>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925" w:type="dxa"/>
            <w:tcBorders>
              <w:top w:val="single" w:color="000000" w:sz="4" w:space="0"/>
              <w:left w:val="single" w:color="000000" w:sz="8" w:space="0"/>
              <w:bottom w:val="single" w:color="000000" w:sz="4" w:space="0"/>
              <w:right w:val="single" w:color="000000" w:sz="8" w:space="0"/>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包布150*200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566" w:type="dxa"/>
            <w:tcBorders>
              <w:top w:val="single" w:color="000000" w:sz="4" w:space="0"/>
              <w:left w:val="nil"/>
              <w:bottom w:val="single" w:color="000000" w:sz="4" w:space="0"/>
              <w:right w:val="nil"/>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特殊科室三件套</w:t>
            </w:r>
          </w:p>
        </w:tc>
        <w:tc>
          <w:tcPr>
            <w:tcW w:w="1605" w:type="dxa"/>
            <w:vMerge w:val="continue"/>
            <w:tcBorders>
              <w:top w:val="single" w:color="000000" w:sz="8" w:space="0"/>
              <w:left w:val="single" w:color="000000" w:sz="8" w:space="0"/>
              <w:bottom w:val="single" w:color="000000" w:sz="8" w:space="0"/>
              <w:right w:val="nil"/>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925" w:type="dxa"/>
            <w:tcBorders>
              <w:top w:val="single" w:color="000000" w:sz="4" w:space="0"/>
              <w:left w:val="single" w:color="000000" w:sz="8" w:space="0"/>
              <w:bottom w:val="single" w:color="000000" w:sz="4" w:space="0"/>
              <w:right w:val="single" w:color="000000" w:sz="8" w:space="0"/>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包布120*120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566" w:type="dxa"/>
            <w:tcBorders>
              <w:top w:val="single" w:color="000000" w:sz="4" w:space="0"/>
              <w:left w:val="nil"/>
              <w:bottom w:val="single" w:color="000000" w:sz="4" w:space="0"/>
              <w:right w:val="nil"/>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防水反背衣</w:t>
            </w:r>
          </w:p>
        </w:tc>
        <w:tc>
          <w:tcPr>
            <w:tcW w:w="1605" w:type="dxa"/>
            <w:vMerge w:val="continue"/>
            <w:tcBorders>
              <w:top w:val="single" w:color="000000" w:sz="8" w:space="0"/>
              <w:left w:val="single" w:color="000000" w:sz="8" w:space="0"/>
              <w:bottom w:val="single" w:color="000000" w:sz="8" w:space="0"/>
              <w:right w:val="nil"/>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925" w:type="dxa"/>
            <w:tcBorders>
              <w:top w:val="single" w:color="000000" w:sz="4" w:space="0"/>
              <w:left w:val="single" w:color="000000" w:sz="8" w:space="0"/>
              <w:bottom w:val="single" w:color="000000" w:sz="4" w:space="0"/>
              <w:right w:val="single" w:color="000000" w:sz="8" w:space="0"/>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包布100*100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566" w:type="dxa"/>
            <w:tcBorders>
              <w:top w:val="single" w:color="000000" w:sz="4" w:space="0"/>
              <w:left w:val="nil"/>
              <w:bottom w:val="single" w:color="000000" w:sz="4" w:space="0"/>
              <w:right w:val="nil"/>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平车套</w:t>
            </w:r>
          </w:p>
        </w:tc>
        <w:tc>
          <w:tcPr>
            <w:tcW w:w="1605" w:type="dxa"/>
            <w:vMerge w:val="continue"/>
            <w:tcBorders>
              <w:top w:val="single" w:color="000000" w:sz="8" w:space="0"/>
              <w:left w:val="single" w:color="000000" w:sz="8" w:space="0"/>
              <w:bottom w:val="single" w:color="000000" w:sz="8" w:space="0"/>
              <w:right w:val="nil"/>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925" w:type="dxa"/>
            <w:tcBorders>
              <w:top w:val="single" w:color="000000" w:sz="4" w:space="0"/>
              <w:left w:val="single" w:color="000000" w:sz="8" w:space="0"/>
              <w:bottom w:val="single" w:color="000000" w:sz="4" w:space="0"/>
              <w:right w:val="single" w:color="000000" w:sz="8" w:space="0"/>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包布80*80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566" w:type="dxa"/>
            <w:tcBorders>
              <w:top w:val="single" w:color="000000" w:sz="4" w:space="0"/>
              <w:left w:val="nil"/>
              <w:bottom w:val="single" w:color="000000" w:sz="4" w:space="0"/>
              <w:right w:val="nil"/>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理疗科治疗巾</w:t>
            </w:r>
          </w:p>
        </w:tc>
        <w:tc>
          <w:tcPr>
            <w:tcW w:w="1605" w:type="dxa"/>
            <w:vMerge w:val="continue"/>
            <w:tcBorders>
              <w:top w:val="single" w:color="000000" w:sz="8" w:space="0"/>
              <w:left w:val="single" w:color="000000" w:sz="8" w:space="0"/>
              <w:bottom w:val="single" w:color="000000" w:sz="8" w:space="0"/>
              <w:right w:val="nil"/>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925" w:type="dxa"/>
            <w:tcBorders>
              <w:top w:val="single" w:color="000000" w:sz="4" w:space="0"/>
              <w:left w:val="single" w:color="000000" w:sz="8" w:space="0"/>
              <w:bottom w:val="single" w:color="000000" w:sz="4" w:space="0"/>
              <w:right w:val="single" w:color="000000" w:sz="8" w:space="0"/>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包布50*50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566" w:type="dxa"/>
            <w:tcBorders>
              <w:top w:val="single" w:color="000000" w:sz="4" w:space="0"/>
              <w:left w:val="nil"/>
              <w:bottom w:val="single" w:color="000000" w:sz="4" w:space="0"/>
              <w:right w:val="nil"/>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理疗科床裙</w:t>
            </w:r>
          </w:p>
        </w:tc>
        <w:tc>
          <w:tcPr>
            <w:tcW w:w="1605" w:type="dxa"/>
            <w:vMerge w:val="continue"/>
            <w:tcBorders>
              <w:top w:val="single" w:color="000000" w:sz="8" w:space="0"/>
              <w:left w:val="single" w:color="000000" w:sz="8" w:space="0"/>
              <w:bottom w:val="single" w:color="000000" w:sz="8" w:space="0"/>
              <w:right w:val="nil"/>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925" w:type="dxa"/>
            <w:tcBorders>
              <w:top w:val="single" w:color="000000" w:sz="4" w:space="0"/>
              <w:left w:val="single" w:color="000000" w:sz="8" w:space="0"/>
              <w:bottom w:val="single" w:color="000000" w:sz="4" w:space="0"/>
              <w:right w:val="single" w:color="000000" w:sz="8" w:space="0"/>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约束带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566" w:type="dxa"/>
            <w:tcBorders>
              <w:top w:val="single" w:color="000000" w:sz="4" w:space="0"/>
              <w:left w:val="nil"/>
              <w:bottom w:val="single" w:color="000000" w:sz="4" w:space="0"/>
              <w:right w:val="nil"/>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约束带</w:t>
            </w:r>
          </w:p>
        </w:tc>
        <w:tc>
          <w:tcPr>
            <w:tcW w:w="1605" w:type="dxa"/>
            <w:vMerge w:val="continue"/>
            <w:tcBorders>
              <w:top w:val="single" w:color="000000" w:sz="8" w:space="0"/>
              <w:left w:val="single" w:color="000000" w:sz="8" w:space="0"/>
              <w:bottom w:val="single" w:color="000000" w:sz="8" w:space="0"/>
              <w:right w:val="nil"/>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925" w:type="dxa"/>
            <w:tcBorders>
              <w:top w:val="single" w:color="000000" w:sz="4" w:space="0"/>
              <w:left w:val="single" w:color="000000" w:sz="8" w:space="0"/>
              <w:bottom w:val="single" w:color="000000" w:sz="4" w:space="0"/>
              <w:right w:val="single" w:color="000000" w:sz="8" w:space="0"/>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平车套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566" w:type="dxa"/>
            <w:tcBorders>
              <w:top w:val="single" w:color="000000" w:sz="4" w:space="0"/>
              <w:left w:val="nil"/>
              <w:bottom w:val="nil"/>
              <w:right w:val="nil"/>
            </w:tcBorders>
            <w:shd w:val="clear" w:color="auto" w:fill="auto"/>
            <w:noWrap/>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i w:val="0"/>
                <w:iCs w:val="0"/>
                <w:color w:val="auto"/>
                <w:kern w:val="2"/>
                <w:sz w:val="21"/>
                <w:szCs w:val="24"/>
                <w:highlight w:val="none"/>
                <w:u w:val="none"/>
                <w:lang w:eastAsia="zh-CN" w:bidi="ar"/>
              </w:rPr>
            </w:pPr>
          </w:p>
        </w:tc>
        <w:tc>
          <w:tcPr>
            <w:tcW w:w="1605" w:type="dxa"/>
            <w:vMerge w:val="continue"/>
            <w:tcBorders>
              <w:top w:val="single" w:color="000000" w:sz="8" w:space="0"/>
              <w:left w:val="single" w:color="000000" w:sz="8" w:space="0"/>
              <w:bottom w:val="single" w:color="000000" w:sz="8" w:space="0"/>
              <w:right w:val="nil"/>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925" w:type="dxa"/>
            <w:tcBorders>
              <w:top w:val="single" w:color="000000" w:sz="4" w:space="0"/>
              <w:left w:val="single" w:color="000000" w:sz="8" w:space="0"/>
              <w:bottom w:val="single" w:color="000000" w:sz="4" w:space="0"/>
              <w:right w:val="single" w:color="000000" w:sz="8" w:space="0"/>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体位垫套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90" w:type="dxa"/>
            <w:vMerge w:val="restart"/>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b w:val="0"/>
                <w:bCs w:val="0"/>
                <w:i w:val="0"/>
                <w:iCs w:val="0"/>
                <w:color w:val="auto"/>
                <w:kern w:val="2"/>
                <w:sz w:val="21"/>
                <w:szCs w:val="24"/>
                <w:highlight w:val="none"/>
                <w:u w:val="none"/>
                <w:lang w:eastAsia="zh-CN" w:bidi="ar"/>
              </w:rPr>
            </w:pPr>
            <w:r>
              <w:rPr>
                <w:rFonts w:hint="eastAsia" w:ascii="Times New Roman" w:hAnsi="Times New Roman" w:eastAsia="宋体" w:cs="Times New Roman"/>
                <w:b w:val="0"/>
                <w:bCs w:val="0"/>
                <w:i w:val="0"/>
                <w:iCs w:val="0"/>
                <w:color w:val="auto"/>
                <w:kern w:val="2"/>
                <w:sz w:val="21"/>
                <w:szCs w:val="24"/>
                <w:highlight w:val="none"/>
                <w:u w:val="none"/>
                <w:lang w:val="en-US" w:eastAsia="zh-CN" w:bidi="ar"/>
              </w:rPr>
              <w:t>消毒      供应中心</w:t>
            </w:r>
          </w:p>
        </w:tc>
        <w:tc>
          <w:tcPr>
            <w:tcW w:w="2566" w:type="dxa"/>
            <w:tcBorders>
              <w:top w:val="single" w:color="000000" w:sz="8" w:space="0"/>
              <w:left w:val="single" w:color="000000" w:sz="8" w:space="0"/>
              <w:bottom w:val="single" w:color="000000" w:sz="4" w:space="0"/>
              <w:right w:val="single" w:color="000000" w:sz="8" w:space="0"/>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包布</w:t>
            </w:r>
          </w:p>
        </w:tc>
        <w:tc>
          <w:tcPr>
            <w:tcW w:w="1605" w:type="dxa"/>
            <w:vMerge w:val="continue"/>
            <w:tcBorders>
              <w:top w:val="single" w:color="000000" w:sz="8" w:space="0"/>
              <w:left w:val="single" w:color="000000" w:sz="8" w:space="0"/>
              <w:bottom w:val="single" w:color="000000" w:sz="8" w:space="0"/>
              <w:right w:val="nil"/>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92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托盘套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9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566" w:type="dxa"/>
            <w:tcBorders>
              <w:top w:val="single" w:color="000000" w:sz="4" w:space="0"/>
              <w:left w:val="single" w:color="000000" w:sz="8" w:space="0"/>
              <w:bottom w:val="single" w:color="000000" w:sz="4" w:space="0"/>
              <w:right w:val="single" w:color="000000" w:sz="8" w:space="0"/>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治疗巾</w:t>
            </w:r>
          </w:p>
        </w:tc>
        <w:tc>
          <w:tcPr>
            <w:tcW w:w="1605" w:type="dxa"/>
            <w:vMerge w:val="restart"/>
            <w:tcBorders>
              <w:top w:val="single" w:color="000000" w:sz="8" w:space="0"/>
              <w:left w:val="single" w:color="000000" w:sz="8" w:space="0"/>
              <w:bottom w:val="single" w:color="000000" w:sz="4" w:space="0"/>
              <w:right w:val="nil"/>
            </w:tcBorders>
            <w:shd w:val="clear" w:color="auto" w:fill="auto"/>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b w:val="0"/>
                <w:bCs w:val="0"/>
                <w:i w:val="0"/>
                <w:iCs w:val="0"/>
                <w:color w:val="auto"/>
                <w:kern w:val="2"/>
                <w:sz w:val="21"/>
                <w:szCs w:val="24"/>
                <w:highlight w:val="none"/>
                <w:u w:val="none"/>
                <w:lang w:eastAsia="zh-CN" w:bidi="ar"/>
              </w:rPr>
            </w:pPr>
            <w:r>
              <w:rPr>
                <w:rFonts w:hint="eastAsia" w:ascii="Times New Roman" w:hAnsi="Times New Roman" w:eastAsia="宋体" w:cs="Times New Roman"/>
                <w:b w:val="0"/>
                <w:bCs w:val="0"/>
                <w:i w:val="0"/>
                <w:iCs w:val="0"/>
                <w:color w:val="auto"/>
                <w:kern w:val="2"/>
                <w:sz w:val="21"/>
                <w:szCs w:val="24"/>
                <w:highlight w:val="none"/>
                <w:u w:val="none"/>
                <w:lang w:val="en-US" w:eastAsia="zh-CN" w:bidi="ar"/>
              </w:rPr>
              <w:t>员工</w:t>
            </w:r>
          </w:p>
        </w:tc>
        <w:tc>
          <w:tcPr>
            <w:tcW w:w="2925" w:type="dxa"/>
            <w:tcBorders>
              <w:top w:val="single" w:color="000000" w:sz="8" w:space="0"/>
              <w:left w:val="single" w:color="000000" w:sz="8" w:space="0"/>
              <w:bottom w:val="single" w:color="000000" w:sz="4" w:space="0"/>
              <w:right w:val="single" w:color="000000" w:sz="8" w:space="0"/>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护士服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9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566" w:type="dxa"/>
            <w:tcBorders>
              <w:top w:val="single" w:color="000000" w:sz="4" w:space="0"/>
              <w:left w:val="single" w:color="000000" w:sz="8" w:space="0"/>
              <w:bottom w:val="single" w:color="000000" w:sz="8" w:space="0"/>
              <w:right w:val="single" w:color="000000" w:sz="8" w:space="0"/>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穿刺洞巾</w:t>
            </w:r>
          </w:p>
        </w:tc>
        <w:tc>
          <w:tcPr>
            <w:tcW w:w="1605" w:type="dxa"/>
            <w:vMerge w:val="continue"/>
            <w:tcBorders>
              <w:top w:val="single" w:color="000000" w:sz="8" w:space="0"/>
              <w:left w:val="single" w:color="000000" w:sz="8" w:space="0"/>
              <w:bottom w:val="single" w:color="000000" w:sz="4" w:space="0"/>
              <w:right w:val="nil"/>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925" w:type="dxa"/>
            <w:tcBorders>
              <w:top w:val="single" w:color="000000" w:sz="4" w:space="0"/>
              <w:left w:val="single" w:color="000000" w:sz="8" w:space="0"/>
              <w:bottom w:val="single" w:color="000000" w:sz="4" w:space="0"/>
              <w:right w:val="single" w:color="000000" w:sz="8" w:space="0"/>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护士裤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9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b w:val="0"/>
                <w:bCs w:val="0"/>
                <w:i w:val="0"/>
                <w:iCs w:val="0"/>
                <w:color w:val="auto"/>
                <w:kern w:val="2"/>
                <w:sz w:val="21"/>
                <w:szCs w:val="24"/>
                <w:highlight w:val="none"/>
                <w:u w:val="none"/>
                <w:lang w:eastAsia="zh-CN" w:bidi="ar"/>
              </w:rPr>
            </w:pPr>
            <w:r>
              <w:rPr>
                <w:rFonts w:hint="eastAsia" w:ascii="Times New Roman" w:hAnsi="Times New Roman" w:eastAsia="宋体" w:cs="Times New Roman"/>
                <w:b w:val="0"/>
                <w:bCs w:val="0"/>
                <w:i w:val="0"/>
                <w:iCs w:val="0"/>
                <w:color w:val="auto"/>
                <w:kern w:val="2"/>
                <w:sz w:val="21"/>
                <w:szCs w:val="24"/>
                <w:highlight w:val="none"/>
                <w:u w:val="none"/>
                <w:lang w:val="en-US" w:eastAsia="zh-CN" w:bidi="ar"/>
              </w:rPr>
              <w:t>其它</w:t>
            </w:r>
          </w:p>
        </w:tc>
        <w:tc>
          <w:tcPr>
            <w:tcW w:w="2566" w:type="dxa"/>
            <w:tcBorders>
              <w:top w:val="nil"/>
              <w:left w:val="nil"/>
              <w:bottom w:val="single" w:color="000000" w:sz="4" w:space="0"/>
              <w:right w:val="nil"/>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污衣袋</w:t>
            </w:r>
          </w:p>
        </w:tc>
        <w:tc>
          <w:tcPr>
            <w:tcW w:w="1605" w:type="dxa"/>
            <w:vMerge w:val="continue"/>
            <w:tcBorders>
              <w:top w:val="single" w:color="000000" w:sz="8" w:space="0"/>
              <w:left w:val="single" w:color="000000" w:sz="8" w:space="0"/>
              <w:bottom w:val="single" w:color="000000" w:sz="4" w:space="0"/>
              <w:right w:val="nil"/>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925" w:type="dxa"/>
            <w:tcBorders>
              <w:top w:val="single" w:color="000000" w:sz="4" w:space="0"/>
              <w:left w:val="single" w:color="000000" w:sz="8" w:space="0"/>
              <w:bottom w:val="single" w:color="000000" w:sz="4" w:space="0"/>
              <w:right w:val="single" w:color="000000" w:sz="8" w:space="0"/>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白大褂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566" w:type="dxa"/>
            <w:tcBorders>
              <w:top w:val="single" w:color="000000" w:sz="4" w:space="0"/>
              <w:left w:val="nil"/>
              <w:bottom w:val="single" w:color="000000" w:sz="4" w:space="0"/>
              <w:right w:val="nil"/>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污衣车</w:t>
            </w:r>
          </w:p>
        </w:tc>
        <w:tc>
          <w:tcPr>
            <w:tcW w:w="1605" w:type="dxa"/>
            <w:vMerge w:val="continue"/>
            <w:tcBorders>
              <w:top w:val="single" w:color="000000" w:sz="8" w:space="0"/>
              <w:left w:val="single" w:color="000000" w:sz="8" w:space="0"/>
              <w:bottom w:val="single" w:color="000000" w:sz="4" w:space="0"/>
              <w:right w:val="nil"/>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925" w:type="dxa"/>
            <w:tcBorders>
              <w:top w:val="single" w:color="000000" w:sz="4" w:space="0"/>
              <w:left w:val="single" w:color="000000" w:sz="8" w:space="0"/>
              <w:bottom w:val="single" w:color="000000" w:sz="4" w:space="0"/>
              <w:right w:val="single" w:color="000000" w:sz="8" w:space="0"/>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护士长工作服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566" w:type="dxa"/>
            <w:tcBorders>
              <w:top w:val="single" w:color="000000" w:sz="4" w:space="0"/>
              <w:left w:val="nil"/>
              <w:bottom w:val="single" w:color="000000" w:sz="4" w:space="0"/>
              <w:right w:val="nil"/>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洁衣车</w:t>
            </w:r>
          </w:p>
        </w:tc>
        <w:tc>
          <w:tcPr>
            <w:tcW w:w="1605" w:type="dxa"/>
            <w:vMerge w:val="continue"/>
            <w:tcBorders>
              <w:top w:val="single" w:color="000000" w:sz="8" w:space="0"/>
              <w:left w:val="single" w:color="000000" w:sz="8" w:space="0"/>
              <w:bottom w:val="single" w:color="000000" w:sz="4" w:space="0"/>
              <w:right w:val="nil"/>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925" w:type="dxa"/>
            <w:tcBorders>
              <w:top w:val="single" w:color="000000" w:sz="4" w:space="0"/>
              <w:left w:val="single" w:color="000000" w:sz="8" w:space="0"/>
              <w:bottom w:val="single" w:color="000000" w:sz="4" w:space="0"/>
              <w:right w:val="single" w:color="000000" w:sz="8" w:space="0"/>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特殊科室工作服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566" w:type="dxa"/>
            <w:tcBorders>
              <w:top w:val="single" w:color="000000" w:sz="4" w:space="0"/>
              <w:left w:val="nil"/>
              <w:bottom w:val="single" w:color="000000" w:sz="4" w:space="0"/>
              <w:right w:val="nil"/>
            </w:tcBorders>
            <w:shd w:val="clear" w:color="auto" w:fill="auto"/>
            <w:noWrap/>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i w:val="0"/>
                <w:iCs w:val="0"/>
                <w:color w:val="auto"/>
                <w:kern w:val="2"/>
                <w:sz w:val="21"/>
                <w:szCs w:val="24"/>
                <w:highlight w:val="none"/>
                <w:u w:val="none"/>
                <w:lang w:eastAsia="zh-CN" w:bidi="ar"/>
              </w:rPr>
            </w:pPr>
          </w:p>
        </w:tc>
        <w:tc>
          <w:tcPr>
            <w:tcW w:w="1605" w:type="dxa"/>
            <w:vMerge w:val="continue"/>
            <w:tcBorders>
              <w:top w:val="single" w:color="000000" w:sz="8" w:space="0"/>
              <w:left w:val="single" w:color="000000" w:sz="8" w:space="0"/>
              <w:bottom w:val="single" w:color="000000" w:sz="4" w:space="0"/>
              <w:right w:val="nil"/>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925" w:type="dxa"/>
            <w:tcBorders>
              <w:top w:val="single" w:color="000000" w:sz="4" w:space="0"/>
              <w:left w:val="single" w:color="000000" w:sz="8" w:space="0"/>
              <w:bottom w:val="nil"/>
              <w:right w:val="single" w:color="000000" w:sz="8" w:space="0"/>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护工、运送员工工作服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566" w:type="dxa"/>
            <w:tcBorders>
              <w:top w:val="nil"/>
              <w:left w:val="nil"/>
              <w:bottom w:val="single" w:color="000000" w:sz="8" w:space="0"/>
              <w:right w:val="nil"/>
            </w:tcBorders>
            <w:shd w:val="clear" w:color="auto" w:fill="auto"/>
            <w:noWrap/>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i w:val="0"/>
                <w:iCs w:val="0"/>
                <w:color w:val="auto"/>
                <w:kern w:val="2"/>
                <w:sz w:val="21"/>
                <w:szCs w:val="24"/>
                <w:highlight w:val="none"/>
                <w:u w:val="none"/>
                <w:lang w:eastAsia="zh-CN" w:bidi="ar"/>
              </w:rPr>
            </w:pPr>
          </w:p>
        </w:tc>
        <w:tc>
          <w:tcPr>
            <w:tcW w:w="1605" w:type="dxa"/>
            <w:vMerge w:val="continue"/>
            <w:tcBorders>
              <w:top w:val="single" w:color="000000" w:sz="8" w:space="0"/>
              <w:left w:val="single" w:color="000000" w:sz="8" w:space="0"/>
              <w:bottom w:val="single" w:color="000000" w:sz="4" w:space="0"/>
              <w:right w:val="nil"/>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925" w:type="dxa"/>
            <w:tcBorders>
              <w:top w:val="single" w:color="000000" w:sz="4" w:space="0"/>
              <w:left w:val="single" w:color="000000" w:sz="8" w:space="0"/>
              <w:bottom w:val="single" w:color="000000" w:sz="8" w:space="0"/>
              <w:right w:val="single" w:color="000000" w:sz="8" w:space="0"/>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值班室三件套</w:t>
            </w:r>
          </w:p>
        </w:tc>
      </w:tr>
    </w:tbl>
    <w:p>
      <w:pPr>
        <w:widowControl w:val="0"/>
        <w:pBdr>
          <w:top w:val="none" w:color="auto" w:sz="0" w:space="0"/>
          <w:left w:val="none" w:color="auto" w:sz="0" w:space="0"/>
          <w:bottom w:val="none" w:color="auto" w:sz="0" w:space="0"/>
          <w:right w:val="none" w:color="auto" w:sz="0" w:space="0"/>
        </w:pBdr>
        <w:spacing w:line="360" w:lineRule="auto"/>
        <w:ind w:firstLine="420" w:firstLineChars="200"/>
        <w:jc w:val="both"/>
        <w:rPr>
          <w:rFonts w:hint="eastAsia"/>
          <w:color w:val="auto"/>
          <w:kern w:val="2"/>
          <w:sz w:val="21"/>
          <w:highlight w:val="none"/>
          <w:lang w:eastAsia="zh-CN"/>
        </w:rPr>
      </w:pPr>
      <w:r>
        <w:rPr>
          <w:rFonts w:hint="eastAsia"/>
          <w:color w:val="auto"/>
          <w:kern w:val="2"/>
          <w:sz w:val="21"/>
          <w:highlight w:val="none"/>
          <w:lang w:eastAsia="zh-CN"/>
        </w:rPr>
        <w:t>二、报价</w:t>
      </w:r>
      <w:r>
        <w:rPr>
          <w:rFonts w:hint="eastAsia"/>
          <w:color w:val="auto"/>
          <w:kern w:val="2"/>
          <w:sz w:val="21"/>
          <w:highlight w:val="none"/>
          <w:lang w:val="en-US" w:eastAsia="zh-CN"/>
        </w:rPr>
        <w:t>说明</w:t>
      </w:r>
    </w:p>
    <w:tbl>
      <w:tblPr>
        <w:tblStyle w:val="20"/>
        <w:tblW w:w="8278" w:type="dxa"/>
        <w:jc w:val="center"/>
        <w:tblLayout w:type="fixed"/>
        <w:tblCellMar>
          <w:top w:w="0" w:type="dxa"/>
          <w:left w:w="108" w:type="dxa"/>
          <w:bottom w:w="0" w:type="dxa"/>
          <w:right w:w="108" w:type="dxa"/>
        </w:tblCellMar>
      </w:tblPr>
      <w:tblGrid>
        <w:gridCol w:w="884"/>
        <w:gridCol w:w="1948"/>
        <w:gridCol w:w="1793"/>
        <w:gridCol w:w="2023"/>
        <w:gridCol w:w="1630"/>
      </w:tblGrid>
      <w:tr>
        <w:tblPrEx>
          <w:tblCellMar>
            <w:top w:w="0" w:type="dxa"/>
            <w:left w:w="108" w:type="dxa"/>
            <w:bottom w:w="0" w:type="dxa"/>
            <w:right w:w="108" w:type="dxa"/>
          </w:tblCellMar>
        </w:tblPrEx>
        <w:trPr>
          <w:trHeight w:val="435" w:hRule="atLeast"/>
          <w:jc w:val="center"/>
        </w:trPr>
        <w:tc>
          <w:tcPr>
            <w:tcW w:w="884" w:type="dxa"/>
            <w:tcBorders>
              <w:top w:val="single" w:color="auto" w:sz="4" w:space="0"/>
              <w:left w:val="single" w:color="auto" w:sz="4" w:space="0"/>
              <w:bottom w:val="single" w:color="auto" w:sz="4" w:space="0"/>
              <w:right w:val="single" w:color="auto" w:sz="4" w:space="0"/>
            </w:tcBorders>
            <w:noWrap/>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bCs/>
                <w:color w:val="auto"/>
                <w:kern w:val="2"/>
                <w:sz w:val="21"/>
                <w:szCs w:val="24"/>
                <w:highlight w:val="none"/>
                <w:u w:val="none"/>
                <w:lang w:eastAsia="zh-CN" w:bidi="ar"/>
              </w:rPr>
            </w:pPr>
            <w:r>
              <w:rPr>
                <w:rFonts w:hint="eastAsia" w:ascii="Times New Roman" w:hAnsi="Times New Roman" w:eastAsia="宋体" w:cs="Times New Roman"/>
                <w:b/>
                <w:bCs/>
                <w:color w:val="auto"/>
                <w:kern w:val="2"/>
                <w:sz w:val="21"/>
                <w:szCs w:val="24"/>
                <w:highlight w:val="none"/>
                <w:u w:val="none"/>
                <w:lang w:eastAsia="zh-CN" w:bidi="ar"/>
              </w:rPr>
              <w:t>序号</w:t>
            </w:r>
          </w:p>
        </w:tc>
        <w:tc>
          <w:tcPr>
            <w:tcW w:w="1948" w:type="dxa"/>
            <w:tcBorders>
              <w:top w:val="single" w:color="auto" w:sz="4" w:space="0"/>
              <w:left w:val="nil"/>
              <w:bottom w:val="single" w:color="auto" w:sz="4" w:space="0"/>
              <w:right w:val="single" w:color="auto" w:sz="4" w:space="0"/>
            </w:tcBorders>
            <w:noWrap/>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bCs/>
                <w:color w:val="auto"/>
                <w:kern w:val="2"/>
                <w:sz w:val="21"/>
                <w:szCs w:val="24"/>
                <w:highlight w:val="none"/>
                <w:u w:val="none"/>
                <w:lang w:eastAsia="zh-CN" w:bidi="ar"/>
              </w:rPr>
            </w:pPr>
            <w:r>
              <w:rPr>
                <w:rFonts w:hint="eastAsia" w:ascii="Times New Roman" w:hAnsi="Times New Roman" w:eastAsia="宋体" w:cs="Times New Roman"/>
                <w:b/>
                <w:bCs/>
                <w:color w:val="auto"/>
                <w:kern w:val="2"/>
                <w:sz w:val="21"/>
                <w:szCs w:val="24"/>
                <w:highlight w:val="none"/>
                <w:u w:val="none"/>
                <w:lang w:eastAsia="zh-CN" w:bidi="ar"/>
              </w:rPr>
              <w:t>品 名</w:t>
            </w:r>
          </w:p>
        </w:tc>
        <w:tc>
          <w:tcPr>
            <w:tcW w:w="1793" w:type="dxa"/>
            <w:tcBorders>
              <w:top w:val="single" w:color="auto" w:sz="4" w:space="0"/>
              <w:left w:val="nil"/>
              <w:bottom w:val="single" w:color="auto" w:sz="4" w:space="0"/>
              <w:right w:val="single" w:color="auto" w:sz="4" w:space="0"/>
            </w:tcBorders>
            <w:noWrap/>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bCs/>
                <w:color w:val="auto"/>
                <w:kern w:val="2"/>
                <w:sz w:val="21"/>
                <w:szCs w:val="24"/>
                <w:highlight w:val="none"/>
                <w:u w:val="none"/>
                <w:lang w:eastAsia="zh-CN" w:bidi="ar"/>
              </w:rPr>
            </w:pPr>
            <w:r>
              <w:rPr>
                <w:rFonts w:hint="eastAsia" w:ascii="Times New Roman" w:hAnsi="Times New Roman" w:eastAsia="宋体" w:cs="Times New Roman"/>
                <w:b/>
                <w:bCs/>
                <w:color w:val="auto"/>
                <w:kern w:val="2"/>
                <w:sz w:val="21"/>
                <w:szCs w:val="24"/>
                <w:highlight w:val="none"/>
                <w:u w:val="none"/>
                <w:lang w:eastAsia="zh-CN" w:bidi="ar"/>
              </w:rPr>
              <w:t>数量（张）</w:t>
            </w:r>
          </w:p>
        </w:tc>
        <w:tc>
          <w:tcPr>
            <w:tcW w:w="2023" w:type="dxa"/>
            <w:tcBorders>
              <w:top w:val="single" w:color="auto" w:sz="4" w:space="0"/>
              <w:left w:val="nil"/>
              <w:bottom w:val="single" w:color="auto" w:sz="4" w:space="0"/>
              <w:right w:val="single" w:color="auto" w:sz="4" w:space="0"/>
            </w:tcBorders>
            <w:noWrap w:val="0"/>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bCs/>
                <w:color w:val="auto"/>
                <w:kern w:val="2"/>
                <w:sz w:val="21"/>
                <w:szCs w:val="24"/>
                <w:highlight w:val="none"/>
                <w:u w:val="none"/>
                <w:lang w:eastAsia="zh-CN" w:bidi="ar"/>
              </w:rPr>
            </w:pPr>
            <w:r>
              <w:rPr>
                <w:rFonts w:hint="eastAsia" w:ascii="Times New Roman" w:hAnsi="Times New Roman" w:eastAsia="宋体" w:cs="Times New Roman"/>
                <w:b/>
                <w:bCs/>
                <w:color w:val="auto"/>
                <w:kern w:val="2"/>
                <w:sz w:val="21"/>
                <w:szCs w:val="24"/>
                <w:highlight w:val="none"/>
                <w:u w:val="none"/>
                <w:lang w:eastAsia="zh-CN" w:bidi="ar"/>
              </w:rPr>
              <w:t>单价</w:t>
            </w:r>
            <w:r>
              <w:rPr>
                <w:rFonts w:hint="eastAsia" w:ascii="Times New Roman" w:hAnsi="Times New Roman" w:cs="Times New Roman"/>
                <w:b/>
                <w:bCs/>
                <w:color w:val="auto"/>
                <w:kern w:val="2"/>
                <w:sz w:val="21"/>
                <w:szCs w:val="24"/>
                <w:highlight w:val="none"/>
                <w:u w:val="none"/>
                <w:lang w:val="en-US" w:eastAsia="zh-CN" w:bidi="ar"/>
              </w:rPr>
              <w:t>最高限价</w:t>
            </w:r>
            <w:r>
              <w:rPr>
                <w:rFonts w:hint="eastAsia" w:ascii="Times New Roman" w:hAnsi="Times New Roman" w:eastAsia="宋体" w:cs="Times New Roman"/>
                <w:b/>
                <w:bCs/>
                <w:color w:val="auto"/>
                <w:kern w:val="2"/>
                <w:sz w:val="21"/>
                <w:szCs w:val="24"/>
                <w:highlight w:val="none"/>
                <w:u w:val="none"/>
                <w:lang w:eastAsia="zh-CN" w:bidi="ar"/>
              </w:rPr>
              <w:t xml:space="preserve">         （元/床·年）</w:t>
            </w:r>
          </w:p>
        </w:tc>
        <w:tc>
          <w:tcPr>
            <w:tcW w:w="1630" w:type="dxa"/>
            <w:tcBorders>
              <w:top w:val="single" w:color="auto" w:sz="4" w:space="0"/>
              <w:left w:val="nil"/>
              <w:bottom w:val="single" w:color="auto" w:sz="4" w:space="0"/>
              <w:right w:val="single" w:color="auto" w:sz="4" w:space="0"/>
            </w:tcBorders>
            <w:noWrap/>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bCs/>
                <w:color w:val="auto"/>
                <w:kern w:val="2"/>
                <w:sz w:val="21"/>
                <w:szCs w:val="24"/>
                <w:highlight w:val="none"/>
                <w:u w:val="none"/>
                <w:lang w:eastAsia="zh-CN" w:bidi="ar"/>
              </w:rPr>
            </w:pPr>
            <w:r>
              <w:rPr>
                <w:rFonts w:hint="eastAsia" w:ascii="Times New Roman" w:hAnsi="Times New Roman" w:eastAsia="宋体" w:cs="Times New Roman"/>
                <w:b/>
                <w:bCs/>
                <w:color w:val="auto"/>
                <w:kern w:val="2"/>
                <w:sz w:val="21"/>
                <w:szCs w:val="24"/>
                <w:highlight w:val="none"/>
                <w:u w:val="none"/>
                <w:lang w:eastAsia="zh-CN" w:bidi="ar"/>
              </w:rPr>
              <w:t>租赁</w:t>
            </w:r>
            <w:r>
              <w:rPr>
                <w:rFonts w:hint="eastAsia" w:ascii="Times New Roman" w:hAnsi="Times New Roman" w:cs="Times New Roman"/>
                <w:b/>
                <w:bCs/>
                <w:color w:val="auto"/>
                <w:kern w:val="2"/>
                <w:sz w:val="21"/>
                <w:szCs w:val="24"/>
                <w:highlight w:val="none"/>
                <w:u w:val="none"/>
                <w:lang w:eastAsia="zh-CN" w:bidi="ar"/>
              </w:rPr>
              <w:t>、</w:t>
            </w:r>
            <w:r>
              <w:rPr>
                <w:rFonts w:hint="eastAsia" w:ascii="Times New Roman" w:hAnsi="Times New Roman" w:cs="Times New Roman"/>
                <w:b/>
                <w:bCs/>
                <w:color w:val="auto"/>
                <w:kern w:val="2"/>
                <w:sz w:val="21"/>
                <w:szCs w:val="24"/>
                <w:highlight w:val="none"/>
                <w:u w:val="none"/>
                <w:lang w:val="en-US" w:eastAsia="zh-CN" w:bidi="ar"/>
              </w:rPr>
              <w:t>洗涤</w:t>
            </w:r>
            <w:r>
              <w:rPr>
                <w:rFonts w:hint="eastAsia" w:ascii="Times New Roman" w:hAnsi="Times New Roman" w:eastAsia="宋体" w:cs="Times New Roman"/>
                <w:b/>
                <w:bCs/>
                <w:color w:val="auto"/>
                <w:kern w:val="2"/>
                <w:sz w:val="21"/>
                <w:szCs w:val="24"/>
                <w:highlight w:val="none"/>
                <w:u w:val="none"/>
                <w:lang w:eastAsia="zh-CN" w:bidi="ar"/>
              </w:rPr>
              <w:t>期（</w:t>
            </w:r>
            <w:r>
              <w:rPr>
                <w:rFonts w:hint="eastAsia" w:ascii="Times New Roman" w:hAnsi="Times New Roman" w:eastAsia="宋体" w:cs="Times New Roman"/>
                <w:b/>
                <w:bCs/>
                <w:color w:val="auto"/>
                <w:kern w:val="2"/>
                <w:sz w:val="21"/>
                <w:szCs w:val="24"/>
                <w:highlight w:val="none"/>
                <w:u w:val="none"/>
                <w:lang w:val="en-US" w:eastAsia="zh-CN" w:bidi="ar"/>
              </w:rPr>
              <w:t>年</w:t>
            </w:r>
            <w:r>
              <w:rPr>
                <w:rFonts w:hint="eastAsia" w:ascii="Times New Roman" w:hAnsi="Times New Roman" w:eastAsia="宋体" w:cs="Times New Roman"/>
                <w:b/>
                <w:bCs/>
                <w:color w:val="auto"/>
                <w:kern w:val="2"/>
                <w:sz w:val="21"/>
                <w:szCs w:val="24"/>
                <w:highlight w:val="none"/>
                <w:u w:val="none"/>
                <w:lang w:eastAsia="zh-CN" w:bidi="ar"/>
              </w:rPr>
              <w:t>）</w:t>
            </w:r>
          </w:p>
        </w:tc>
      </w:tr>
      <w:tr>
        <w:tblPrEx>
          <w:tblCellMar>
            <w:top w:w="0" w:type="dxa"/>
            <w:left w:w="108" w:type="dxa"/>
            <w:bottom w:w="0" w:type="dxa"/>
            <w:right w:w="108" w:type="dxa"/>
          </w:tblCellMar>
        </w:tblPrEx>
        <w:trPr>
          <w:trHeight w:val="449" w:hRule="atLeast"/>
          <w:jc w:val="center"/>
        </w:trPr>
        <w:tc>
          <w:tcPr>
            <w:tcW w:w="884" w:type="dxa"/>
            <w:tcBorders>
              <w:top w:val="nil"/>
              <w:left w:val="single" w:color="auto" w:sz="4" w:space="0"/>
              <w:bottom w:val="single" w:color="auto" w:sz="4" w:space="0"/>
              <w:right w:val="single" w:color="auto" w:sz="4" w:space="0"/>
            </w:tcBorders>
            <w:noWrap/>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color w:val="auto"/>
                <w:kern w:val="2"/>
                <w:sz w:val="21"/>
                <w:szCs w:val="24"/>
                <w:highlight w:val="none"/>
                <w:u w:val="none"/>
                <w:lang w:eastAsia="zh-CN" w:bidi="ar"/>
              </w:rPr>
            </w:pPr>
            <w:r>
              <w:rPr>
                <w:rFonts w:hint="eastAsia" w:ascii="Times New Roman" w:hAnsi="Times New Roman" w:eastAsia="宋体" w:cs="Times New Roman"/>
                <w:color w:val="auto"/>
                <w:kern w:val="2"/>
                <w:sz w:val="21"/>
                <w:szCs w:val="24"/>
                <w:highlight w:val="none"/>
                <w:u w:val="none"/>
                <w:lang w:eastAsia="zh-CN" w:bidi="ar"/>
              </w:rPr>
              <w:t>1</w:t>
            </w:r>
          </w:p>
        </w:tc>
        <w:tc>
          <w:tcPr>
            <w:tcW w:w="1948" w:type="dxa"/>
            <w:tcBorders>
              <w:top w:val="nil"/>
              <w:left w:val="nil"/>
              <w:bottom w:val="single" w:color="auto" w:sz="4" w:space="0"/>
              <w:right w:val="single" w:color="auto" w:sz="4" w:space="0"/>
            </w:tcBorders>
            <w:noWrap/>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color w:val="auto"/>
                <w:kern w:val="2"/>
                <w:sz w:val="21"/>
                <w:szCs w:val="24"/>
                <w:highlight w:val="none"/>
                <w:u w:val="none"/>
                <w:lang w:eastAsia="zh-CN" w:bidi="ar"/>
              </w:rPr>
            </w:pPr>
            <w:r>
              <w:rPr>
                <w:rFonts w:hint="eastAsia" w:ascii="Times New Roman" w:hAnsi="Times New Roman" w:eastAsia="宋体" w:cs="Times New Roman"/>
                <w:color w:val="auto"/>
                <w:kern w:val="2"/>
                <w:sz w:val="21"/>
                <w:highlight w:val="none"/>
                <w:u w:val="none"/>
                <w:lang w:eastAsia="zh-CN" w:bidi="ar"/>
              </w:rPr>
              <w:t>病床被服租赁洗涤</w:t>
            </w:r>
          </w:p>
        </w:tc>
        <w:tc>
          <w:tcPr>
            <w:tcW w:w="1793" w:type="dxa"/>
            <w:tcBorders>
              <w:top w:val="nil"/>
              <w:left w:val="nil"/>
              <w:bottom w:val="single" w:color="auto" w:sz="4" w:space="0"/>
              <w:right w:val="single" w:color="auto" w:sz="4" w:space="0"/>
            </w:tcBorders>
            <w:noWrap/>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color w:val="auto"/>
                <w:kern w:val="2"/>
                <w:sz w:val="21"/>
                <w:szCs w:val="24"/>
                <w:highlight w:val="none"/>
                <w:u w:val="none"/>
                <w:lang w:val="en-US" w:eastAsia="zh-CN" w:bidi="ar"/>
              </w:rPr>
            </w:pPr>
            <w:r>
              <w:rPr>
                <w:rFonts w:hint="eastAsia" w:ascii="Times New Roman" w:hAnsi="Times New Roman" w:eastAsia="宋体" w:cs="Times New Roman"/>
                <w:color w:val="auto"/>
                <w:kern w:val="2"/>
                <w:sz w:val="21"/>
                <w:szCs w:val="24"/>
                <w:highlight w:val="none"/>
                <w:u w:val="none"/>
                <w:lang w:val="en-US" w:eastAsia="zh-CN" w:bidi="ar"/>
              </w:rPr>
              <w:t>573</w:t>
            </w:r>
          </w:p>
        </w:tc>
        <w:tc>
          <w:tcPr>
            <w:tcW w:w="2023" w:type="dxa"/>
            <w:tcBorders>
              <w:top w:val="nil"/>
              <w:left w:val="nil"/>
              <w:bottom w:val="single" w:color="auto" w:sz="4" w:space="0"/>
              <w:right w:val="single" w:color="auto" w:sz="4" w:space="0"/>
            </w:tcBorders>
            <w:noWrap/>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color w:val="auto"/>
                <w:kern w:val="2"/>
                <w:sz w:val="21"/>
                <w:szCs w:val="24"/>
                <w:highlight w:val="none"/>
                <w:u w:val="none"/>
                <w:lang w:eastAsia="zh-CN" w:bidi="ar"/>
              </w:rPr>
            </w:pPr>
            <w:r>
              <w:rPr>
                <w:rFonts w:hint="eastAsia" w:ascii="Times New Roman" w:hAnsi="Times New Roman" w:eastAsia="宋体" w:cs="Times New Roman"/>
                <w:color w:val="auto"/>
                <w:kern w:val="2"/>
                <w:sz w:val="21"/>
                <w:highlight w:val="none"/>
                <w:u w:val="none"/>
                <w:lang w:val="en-US" w:eastAsia="zh-CN" w:bidi="ar"/>
              </w:rPr>
              <w:t>3020</w:t>
            </w:r>
            <w:r>
              <w:rPr>
                <w:rFonts w:hint="eastAsia" w:ascii="Times New Roman" w:hAnsi="Times New Roman" w:eastAsia="宋体" w:cs="Times New Roman"/>
                <w:color w:val="auto"/>
                <w:kern w:val="2"/>
                <w:sz w:val="21"/>
                <w:highlight w:val="none"/>
                <w:u w:val="none"/>
                <w:lang w:eastAsia="zh-CN" w:bidi="ar"/>
              </w:rPr>
              <w:t>　</w:t>
            </w:r>
          </w:p>
        </w:tc>
        <w:tc>
          <w:tcPr>
            <w:tcW w:w="1630" w:type="dxa"/>
            <w:tcBorders>
              <w:top w:val="nil"/>
              <w:left w:val="nil"/>
              <w:bottom w:val="single" w:color="auto" w:sz="4" w:space="0"/>
              <w:right w:val="single" w:color="auto" w:sz="4" w:space="0"/>
            </w:tcBorders>
            <w:noWrap/>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color w:val="auto"/>
                <w:kern w:val="2"/>
                <w:sz w:val="21"/>
                <w:szCs w:val="24"/>
                <w:highlight w:val="none"/>
                <w:u w:val="none"/>
                <w:lang w:eastAsia="zh-CN" w:bidi="ar"/>
              </w:rPr>
            </w:pPr>
            <w:r>
              <w:rPr>
                <w:rFonts w:hint="eastAsia" w:ascii="Times New Roman" w:hAnsi="Times New Roman" w:eastAsia="宋体" w:cs="Times New Roman"/>
                <w:bCs w:val="0"/>
                <w:color w:val="auto"/>
                <w:kern w:val="2"/>
                <w:sz w:val="21"/>
                <w:szCs w:val="24"/>
                <w:highlight w:val="none"/>
                <w:u w:val="none"/>
                <w:lang w:eastAsia="zh-CN" w:bidi="ar"/>
              </w:rPr>
              <w:t>3</w:t>
            </w:r>
          </w:p>
        </w:tc>
      </w:tr>
      <w:tr>
        <w:tblPrEx>
          <w:tblCellMar>
            <w:top w:w="0" w:type="dxa"/>
            <w:left w:w="108" w:type="dxa"/>
            <w:bottom w:w="0" w:type="dxa"/>
            <w:right w:w="108" w:type="dxa"/>
          </w:tblCellMar>
        </w:tblPrEx>
        <w:trPr>
          <w:trHeight w:val="90" w:hRule="atLeast"/>
          <w:jc w:val="center"/>
        </w:trPr>
        <w:tc>
          <w:tcPr>
            <w:tcW w:w="884" w:type="dxa"/>
            <w:tcBorders>
              <w:top w:val="nil"/>
              <w:left w:val="single" w:color="auto" w:sz="4" w:space="0"/>
              <w:bottom w:val="single" w:color="auto" w:sz="4" w:space="0"/>
              <w:right w:val="single" w:color="auto" w:sz="4" w:space="0"/>
            </w:tcBorders>
            <w:noWrap/>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color w:val="auto"/>
                <w:kern w:val="2"/>
                <w:sz w:val="21"/>
                <w:szCs w:val="24"/>
                <w:highlight w:val="none"/>
                <w:u w:val="none"/>
                <w:lang w:eastAsia="zh-CN" w:bidi="ar"/>
              </w:rPr>
            </w:pPr>
            <w:r>
              <w:rPr>
                <w:rFonts w:hint="eastAsia" w:ascii="Times New Roman" w:hAnsi="Times New Roman" w:eastAsia="宋体" w:cs="Times New Roman"/>
                <w:color w:val="auto"/>
                <w:kern w:val="2"/>
                <w:sz w:val="21"/>
                <w:szCs w:val="24"/>
                <w:highlight w:val="none"/>
                <w:u w:val="none"/>
                <w:lang w:eastAsia="zh-CN" w:bidi="ar"/>
              </w:rPr>
              <w:t>2</w:t>
            </w:r>
          </w:p>
        </w:tc>
        <w:tc>
          <w:tcPr>
            <w:tcW w:w="1948" w:type="dxa"/>
            <w:tcBorders>
              <w:top w:val="nil"/>
              <w:left w:val="nil"/>
              <w:bottom w:val="single" w:color="auto" w:sz="4" w:space="0"/>
              <w:right w:val="single" w:color="auto" w:sz="4" w:space="0"/>
            </w:tcBorders>
            <w:noWrap/>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color w:val="auto"/>
                <w:kern w:val="2"/>
                <w:sz w:val="21"/>
                <w:szCs w:val="24"/>
                <w:highlight w:val="none"/>
                <w:u w:val="none"/>
                <w:lang w:eastAsia="zh-CN" w:bidi="ar"/>
              </w:rPr>
            </w:pPr>
            <w:r>
              <w:rPr>
                <w:rFonts w:hint="eastAsia" w:ascii="Times New Roman" w:hAnsi="Times New Roman" w:eastAsia="宋体" w:cs="Times New Roman"/>
                <w:color w:val="auto"/>
                <w:kern w:val="2"/>
                <w:sz w:val="21"/>
                <w:highlight w:val="none"/>
                <w:u w:val="none"/>
                <w:lang w:eastAsia="zh-CN" w:bidi="ar"/>
              </w:rPr>
              <w:t>值班床被服租赁洗涤</w:t>
            </w:r>
          </w:p>
        </w:tc>
        <w:tc>
          <w:tcPr>
            <w:tcW w:w="1793" w:type="dxa"/>
            <w:tcBorders>
              <w:top w:val="nil"/>
              <w:left w:val="nil"/>
              <w:bottom w:val="single" w:color="auto" w:sz="4" w:space="0"/>
              <w:right w:val="single" w:color="auto" w:sz="4" w:space="0"/>
            </w:tcBorders>
            <w:noWrap/>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color w:val="auto"/>
                <w:kern w:val="2"/>
                <w:sz w:val="21"/>
                <w:szCs w:val="24"/>
                <w:highlight w:val="none"/>
                <w:u w:val="none"/>
                <w:lang w:val="en-US" w:eastAsia="zh-CN" w:bidi="ar"/>
              </w:rPr>
            </w:pPr>
            <w:r>
              <w:rPr>
                <w:rFonts w:hint="eastAsia" w:ascii="Times New Roman" w:hAnsi="Times New Roman" w:eastAsia="宋体" w:cs="Times New Roman"/>
                <w:color w:val="auto"/>
                <w:kern w:val="2"/>
                <w:sz w:val="21"/>
                <w:szCs w:val="24"/>
                <w:highlight w:val="none"/>
                <w:u w:val="none"/>
                <w:lang w:val="en-US" w:eastAsia="zh-CN" w:bidi="ar"/>
              </w:rPr>
              <w:t>238</w:t>
            </w:r>
          </w:p>
        </w:tc>
        <w:tc>
          <w:tcPr>
            <w:tcW w:w="2023" w:type="dxa"/>
            <w:tcBorders>
              <w:top w:val="nil"/>
              <w:left w:val="nil"/>
              <w:bottom w:val="single" w:color="auto" w:sz="4" w:space="0"/>
              <w:right w:val="single" w:color="auto" w:sz="4" w:space="0"/>
            </w:tcBorders>
            <w:noWrap/>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color w:val="auto"/>
                <w:kern w:val="2"/>
                <w:sz w:val="21"/>
                <w:szCs w:val="24"/>
                <w:highlight w:val="none"/>
                <w:u w:val="none"/>
                <w:lang w:eastAsia="zh-CN" w:bidi="ar"/>
              </w:rPr>
            </w:pPr>
            <w:r>
              <w:rPr>
                <w:rFonts w:hint="eastAsia" w:ascii="Times New Roman" w:hAnsi="Times New Roman" w:eastAsia="宋体" w:cs="Times New Roman"/>
                <w:color w:val="auto"/>
                <w:kern w:val="2"/>
                <w:sz w:val="21"/>
                <w:highlight w:val="none"/>
                <w:u w:val="none"/>
                <w:lang w:val="en-US" w:eastAsia="zh-CN" w:bidi="ar"/>
              </w:rPr>
              <w:t>1092</w:t>
            </w:r>
          </w:p>
        </w:tc>
        <w:tc>
          <w:tcPr>
            <w:tcW w:w="1630" w:type="dxa"/>
            <w:tcBorders>
              <w:top w:val="nil"/>
              <w:left w:val="nil"/>
              <w:bottom w:val="single" w:color="auto" w:sz="4" w:space="0"/>
              <w:right w:val="single" w:color="auto" w:sz="4" w:space="0"/>
            </w:tcBorders>
            <w:noWrap/>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color w:val="auto"/>
                <w:kern w:val="2"/>
                <w:sz w:val="21"/>
                <w:szCs w:val="24"/>
                <w:highlight w:val="none"/>
                <w:u w:val="none"/>
                <w:lang w:eastAsia="zh-CN" w:bidi="ar"/>
              </w:rPr>
            </w:pPr>
            <w:r>
              <w:rPr>
                <w:rFonts w:hint="eastAsia" w:ascii="Times New Roman" w:hAnsi="Times New Roman" w:eastAsia="宋体" w:cs="Times New Roman"/>
                <w:bCs w:val="0"/>
                <w:color w:val="auto"/>
                <w:kern w:val="2"/>
                <w:sz w:val="21"/>
                <w:szCs w:val="24"/>
                <w:highlight w:val="none"/>
                <w:u w:val="none"/>
                <w:lang w:eastAsia="zh-CN" w:bidi="ar"/>
              </w:rPr>
              <w:t>3</w:t>
            </w:r>
          </w:p>
        </w:tc>
      </w:tr>
    </w:tbl>
    <w:p>
      <w:pPr>
        <w:widowControl w:val="0"/>
        <w:pBdr>
          <w:top w:val="none" w:color="auto" w:sz="0" w:space="0"/>
          <w:left w:val="none" w:color="auto" w:sz="0" w:space="0"/>
          <w:bottom w:val="none" w:color="auto" w:sz="0" w:space="0"/>
          <w:right w:val="none" w:color="auto" w:sz="0" w:space="0"/>
        </w:pBdr>
        <w:spacing w:line="552" w:lineRule="exact"/>
        <w:ind w:firstLine="420" w:firstLineChars="200"/>
        <w:jc w:val="left"/>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eastAsia="zh-CN"/>
        </w:rPr>
        <w:t>注:按每日洗涤量</w:t>
      </w:r>
      <w:r>
        <w:rPr>
          <w:rFonts w:hint="eastAsia" w:ascii="宋体" w:hAnsi="宋体" w:eastAsia="宋体" w:cs="宋体"/>
          <w:color w:val="auto"/>
          <w:kern w:val="2"/>
          <w:sz w:val="21"/>
          <w:szCs w:val="21"/>
          <w:highlight w:val="none"/>
          <w:lang w:val="en-US" w:eastAsia="zh-CN"/>
        </w:rPr>
        <w:t>2400</w:t>
      </w:r>
      <w:r>
        <w:rPr>
          <w:rFonts w:hint="eastAsia" w:ascii="宋体" w:hAnsi="宋体" w:eastAsia="宋体" w:cs="宋体"/>
          <w:color w:val="auto"/>
          <w:kern w:val="2"/>
          <w:sz w:val="21"/>
          <w:szCs w:val="21"/>
          <w:highlight w:val="none"/>
          <w:lang w:eastAsia="zh-CN"/>
        </w:rPr>
        <w:t>件计算；</w:t>
      </w:r>
      <w:r>
        <w:rPr>
          <w:rFonts w:hint="eastAsia" w:ascii="宋体" w:hAnsi="宋体" w:eastAsia="宋体" w:cs="宋体"/>
          <w:color w:val="auto"/>
          <w:kern w:val="2"/>
          <w:sz w:val="21"/>
          <w:szCs w:val="21"/>
          <w:highlight w:val="none"/>
          <w:lang w:val="en-US" w:eastAsia="zh-CN"/>
        </w:rPr>
        <w:t>≥2640件/日按照1元/件收费，≤2160件/日按照1元/件扣除费用。</w:t>
      </w:r>
    </w:p>
    <w:p>
      <w:pPr>
        <w:spacing w:line="360" w:lineRule="auto"/>
        <w:ind w:firstLine="480" w:firstLineChars="200"/>
        <w:rPr>
          <w:rFonts w:hint="eastAsia"/>
          <w:color w:val="auto"/>
          <w:highlight w:val="none"/>
        </w:rPr>
      </w:pPr>
      <w:r>
        <w:rPr>
          <w:rFonts w:hint="eastAsia"/>
          <w:color w:val="auto"/>
          <w:highlight w:val="none"/>
        </w:rPr>
        <w:t>1、投标报价为：3年的</w:t>
      </w:r>
      <w:r>
        <w:rPr>
          <w:rFonts w:hint="eastAsia"/>
          <w:color w:val="auto"/>
          <w:highlight w:val="none"/>
          <w:lang w:val="en-US" w:eastAsia="zh-CN"/>
        </w:rPr>
        <w:t>被服</w:t>
      </w:r>
      <w:r>
        <w:rPr>
          <w:rFonts w:hint="eastAsia"/>
          <w:color w:val="auto"/>
          <w:highlight w:val="none"/>
        </w:rPr>
        <w:t>租赁</w:t>
      </w:r>
      <w:r>
        <w:rPr>
          <w:rFonts w:hint="eastAsia"/>
          <w:color w:val="auto"/>
          <w:highlight w:val="none"/>
          <w:lang w:eastAsia="zh-CN"/>
        </w:rPr>
        <w:t>、</w:t>
      </w:r>
      <w:r>
        <w:rPr>
          <w:rFonts w:hint="eastAsia"/>
          <w:color w:val="auto"/>
          <w:highlight w:val="none"/>
          <w:lang w:val="en-US" w:eastAsia="zh-CN"/>
        </w:rPr>
        <w:t>洗涤</w:t>
      </w:r>
      <w:r>
        <w:rPr>
          <w:rFonts w:hint="eastAsia"/>
          <w:color w:val="auto"/>
          <w:highlight w:val="none"/>
        </w:rPr>
        <w:t>服务总价</w:t>
      </w:r>
      <w:r>
        <w:rPr>
          <w:rFonts w:hint="eastAsia"/>
          <w:color w:val="auto"/>
          <w:highlight w:val="none"/>
          <w:lang w:eastAsia="zh-CN"/>
        </w:rPr>
        <w:t>，</w:t>
      </w:r>
      <w:r>
        <w:rPr>
          <w:rFonts w:hint="eastAsia"/>
          <w:color w:val="auto"/>
          <w:highlight w:val="none"/>
          <w:lang w:val="en-US" w:eastAsia="zh-CN"/>
        </w:rPr>
        <w:t>包括完成本项目所需的所有费用</w:t>
      </w:r>
      <w:r>
        <w:rPr>
          <w:rFonts w:hint="eastAsia"/>
          <w:color w:val="auto"/>
          <w:highlight w:val="none"/>
        </w:rPr>
        <w:t>。</w:t>
      </w:r>
    </w:p>
    <w:p>
      <w:pPr>
        <w:spacing w:line="360" w:lineRule="auto"/>
        <w:ind w:firstLine="480" w:firstLineChars="200"/>
        <w:rPr>
          <w:rFonts w:hint="eastAsia"/>
          <w:color w:val="auto"/>
          <w:highlight w:val="none"/>
        </w:rPr>
      </w:pPr>
      <w:r>
        <w:rPr>
          <w:rFonts w:hint="eastAsia"/>
          <w:color w:val="auto"/>
          <w:highlight w:val="none"/>
        </w:rPr>
        <w:t>2、</w:t>
      </w:r>
      <w:r>
        <w:rPr>
          <w:rFonts w:hint="eastAsia"/>
          <w:color w:val="auto"/>
          <w:highlight w:val="none"/>
          <w:lang w:val="en-US" w:eastAsia="zh-CN"/>
        </w:rPr>
        <w:t>暂按2021年平均</w:t>
      </w:r>
      <w:r>
        <w:rPr>
          <w:rFonts w:hint="eastAsia"/>
          <w:color w:val="auto"/>
          <w:highlight w:val="none"/>
          <w:lang w:eastAsia="zh-CN"/>
        </w:rPr>
        <w:t>占床日</w:t>
      </w:r>
      <w:r>
        <w:rPr>
          <w:rFonts w:hint="eastAsia"/>
          <w:color w:val="auto"/>
          <w:highlight w:val="none"/>
        </w:rPr>
        <w:t>数</w:t>
      </w:r>
      <w:r>
        <w:rPr>
          <w:rFonts w:hint="eastAsia"/>
          <w:color w:val="auto"/>
          <w:highlight w:val="none"/>
          <w:lang w:val="en-US" w:eastAsia="zh-CN"/>
        </w:rPr>
        <w:t>573</w:t>
      </w:r>
      <w:r>
        <w:rPr>
          <w:rFonts w:hint="eastAsia"/>
          <w:color w:val="auto"/>
          <w:highlight w:val="none"/>
        </w:rPr>
        <w:t>张</w:t>
      </w:r>
      <w:r>
        <w:rPr>
          <w:rFonts w:hint="eastAsia"/>
          <w:color w:val="auto"/>
          <w:highlight w:val="none"/>
          <w:lang w:val="en-US" w:eastAsia="zh-CN"/>
        </w:rPr>
        <w:t>/年</w:t>
      </w:r>
      <w:r>
        <w:rPr>
          <w:rFonts w:hint="eastAsia"/>
          <w:color w:val="auto"/>
          <w:highlight w:val="none"/>
        </w:rPr>
        <w:t>，值班床2</w:t>
      </w:r>
      <w:r>
        <w:rPr>
          <w:rFonts w:hint="eastAsia"/>
          <w:color w:val="auto"/>
          <w:highlight w:val="none"/>
          <w:lang w:val="en-US" w:eastAsia="zh-CN"/>
        </w:rPr>
        <w:t>38</w:t>
      </w:r>
      <w:r>
        <w:rPr>
          <w:rFonts w:hint="eastAsia"/>
          <w:color w:val="auto"/>
          <w:highlight w:val="none"/>
        </w:rPr>
        <w:t>张</w:t>
      </w:r>
      <w:r>
        <w:rPr>
          <w:rFonts w:hint="eastAsia"/>
          <w:color w:val="auto"/>
          <w:highlight w:val="none"/>
          <w:lang w:val="en-US" w:eastAsia="zh-CN"/>
        </w:rPr>
        <w:t>/年</w:t>
      </w:r>
      <w:r>
        <w:rPr>
          <w:rFonts w:hint="eastAsia"/>
          <w:color w:val="auto"/>
          <w:highlight w:val="none"/>
        </w:rPr>
        <w:t>报价。</w:t>
      </w:r>
    </w:p>
    <w:p>
      <w:pPr>
        <w:spacing w:line="360" w:lineRule="auto"/>
        <w:ind w:firstLine="480" w:firstLineChars="200"/>
        <w:rPr>
          <w:rFonts w:hint="eastAsia"/>
          <w:color w:val="auto"/>
          <w:highlight w:val="none"/>
        </w:rPr>
      </w:pPr>
      <w:r>
        <w:rPr>
          <w:rFonts w:hint="eastAsia"/>
          <w:color w:val="auto"/>
          <w:highlight w:val="none"/>
        </w:rPr>
        <w:t>3、每日织物使用上限</w:t>
      </w:r>
      <w:r>
        <w:rPr>
          <w:rFonts w:hint="eastAsia"/>
          <w:color w:val="auto"/>
          <w:highlight w:val="none"/>
          <w:lang w:val="en-US" w:eastAsia="zh-CN"/>
        </w:rPr>
        <w:t>2640</w:t>
      </w:r>
      <w:r>
        <w:rPr>
          <w:rFonts w:hint="eastAsia"/>
          <w:color w:val="auto"/>
          <w:highlight w:val="none"/>
        </w:rPr>
        <w:t>件</w:t>
      </w:r>
      <w:r>
        <w:rPr>
          <w:rFonts w:hint="eastAsia"/>
          <w:color w:val="auto"/>
          <w:highlight w:val="none"/>
          <w:lang w:eastAsia="zh-CN"/>
        </w:rPr>
        <w:t>，</w:t>
      </w:r>
      <w:r>
        <w:rPr>
          <w:rFonts w:hint="eastAsia"/>
          <w:color w:val="auto"/>
          <w:highlight w:val="none"/>
          <w:lang w:val="en-US" w:eastAsia="zh-CN"/>
        </w:rPr>
        <w:t>下限2160件</w:t>
      </w:r>
      <w:r>
        <w:rPr>
          <w:rFonts w:hint="eastAsia"/>
          <w:color w:val="auto"/>
          <w:highlight w:val="none"/>
        </w:rPr>
        <w:t>；</w:t>
      </w:r>
      <w:r>
        <w:rPr>
          <w:rFonts w:hint="eastAsia" w:ascii="宋体" w:hAnsi="宋体" w:eastAsia="宋体" w:cs="宋体"/>
          <w:color w:val="auto"/>
          <w:kern w:val="2"/>
          <w:sz w:val="21"/>
          <w:szCs w:val="21"/>
          <w:highlight w:val="none"/>
          <w:lang w:val="en-US" w:eastAsia="zh-CN"/>
        </w:rPr>
        <w:t>≥2640件/日按照1元/件收费，≤2160件/日按照1元/件扣除费用</w:t>
      </w:r>
      <w:r>
        <w:rPr>
          <w:rFonts w:hint="eastAsia"/>
          <w:color w:val="auto"/>
          <w:highlight w:val="none"/>
        </w:rPr>
        <w:t>。</w:t>
      </w:r>
    </w:p>
    <w:p>
      <w:pPr>
        <w:spacing w:line="360" w:lineRule="auto"/>
        <w:ind w:firstLine="480" w:firstLineChars="200"/>
        <w:rPr>
          <w:rFonts w:hint="eastAsia"/>
          <w:color w:val="auto"/>
          <w:highlight w:val="none"/>
        </w:rPr>
      </w:pPr>
      <w:r>
        <w:rPr>
          <w:rFonts w:hint="eastAsia"/>
          <w:color w:val="auto"/>
          <w:highlight w:val="none"/>
        </w:rPr>
        <w:t>三、具体要求</w:t>
      </w:r>
    </w:p>
    <w:p>
      <w:pPr>
        <w:spacing w:line="360" w:lineRule="auto"/>
        <w:ind w:firstLine="480" w:firstLineChars="200"/>
        <w:rPr>
          <w:rFonts w:hint="eastAsia"/>
          <w:color w:val="auto"/>
          <w:highlight w:val="none"/>
        </w:rPr>
      </w:pPr>
      <w:r>
        <w:rPr>
          <w:rFonts w:hint="eastAsia"/>
          <w:color w:val="auto"/>
          <w:highlight w:val="none"/>
        </w:rPr>
        <w:t>（一）手术织物要求</w:t>
      </w:r>
    </w:p>
    <w:p>
      <w:pPr>
        <w:spacing w:line="360" w:lineRule="auto"/>
        <w:ind w:firstLine="48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手术织物根据《手术室医院感染管理规范》规定，要符合YY/T0506.2的要求，医护人员和器械用手术单、手术衣、洁净服等都要符合规范要求。</w:t>
      </w:r>
      <w:r>
        <w:rPr>
          <w:rFonts w:hint="eastAsia" w:ascii="Times New Roman" w:hAnsi="Times New Roman" w:eastAsia="宋体" w:cs="Times New Roman"/>
          <w:color w:val="auto"/>
          <w:highlight w:val="none"/>
          <w:lang w:val="en-US" w:eastAsia="zh-CN"/>
        </w:rPr>
        <w:t>呼吸科、急诊科、检验科、消毒供应中心、内镜中心、耳鼻喉科、口腔科、输血科、营养科</w:t>
      </w:r>
      <w:r>
        <w:rPr>
          <w:rFonts w:hint="eastAsia" w:ascii="Times New Roman" w:hAnsi="Times New Roman" w:eastAsia="宋体" w:cs="Times New Roman"/>
          <w:color w:val="auto"/>
          <w:highlight w:val="none"/>
          <w:lang w:eastAsia="zh-CN"/>
        </w:rPr>
        <w:t>等使用的反背式防水衣按手术室织物标准执行。</w:t>
      </w:r>
    </w:p>
    <w:p>
      <w:pPr>
        <w:spacing w:line="360" w:lineRule="auto"/>
        <w:ind w:firstLine="480" w:firstLineChars="200"/>
        <w:rPr>
          <w:rFonts w:hint="eastAsia"/>
          <w:color w:val="auto"/>
          <w:highlight w:val="none"/>
        </w:rPr>
      </w:pPr>
      <w:r>
        <w:rPr>
          <w:rFonts w:hint="eastAsia"/>
          <w:color w:val="auto"/>
          <w:highlight w:val="none"/>
        </w:rPr>
        <w:t>（二）员工工作服要求</w:t>
      </w:r>
    </w:p>
    <w:p>
      <w:pPr>
        <w:spacing w:line="360" w:lineRule="auto"/>
        <w:ind w:firstLine="480" w:firstLineChars="20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eastAsia="zh-CN"/>
        </w:rPr>
        <w:t>1、医生及医技人员工作服要求：按照现有款式（白大褂）配备，冬装每人发放2套，夏装每人发放3套。</w:t>
      </w:r>
      <w:r>
        <w:rPr>
          <w:rFonts w:hint="eastAsia" w:ascii="Times New Roman" w:hAnsi="Times New Roman" w:eastAsia="宋体" w:cs="Times New Roman"/>
          <w:color w:val="auto"/>
          <w:highlight w:val="none"/>
          <w:lang w:val="en-US" w:eastAsia="zh-CN"/>
        </w:rPr>
        <w:t>临床医生工作裤根据科室需求可发放每人2条。</w:t>
      </w:r>
      <w:r>
        <w:rPr>
          <w:rFonts w:hint="eastAsia" w:ascii="Times New Roman" w:hAnsi="Times New Roman" w:eastAsia="宋体" w:cs="Times New Roman"/>
          <w:color w:val="auto"/>
          <w:highlight w:val="none"/>
          <w:lang w:eastAsia="zh-CN"/>
        </w:rPr>
        <w:t>特殊科室如急诊科、重症医学科 、康复医学科、</w:t>
      </w:r>
      <w:r>
        <w:rPr>
          <w:rFonts w:hint="eastAsia" w:ascii="Times New Roman" w:hAnsi="Times New Roman" w:eastAsia="宋体" w:cs="Times New Roman"/>
          <w:color w:val="auto"/>
          <w:highlight w:val="none"/>
          <w:lang w:val="en-US" w:eastAsia="zh-CN"/>
        </w:rPr>
        <w:t>病理科、</w:t>
      </w:r>
      <w:r>
        <w:rPr>
          <w:rFonts w:hint="eastAsia" w:ascii="Times New Roman" w:hAnsi="Times New Roman" w:eastAsia="宋体" w:cs="Times New Roman"/>
          <w:color w:val="auto"/>
          <w:highlight w:val="none"/>
          <w:lang w:eastAsia="zh-CN"/>
        </w:rPr>
        <w:t>口腔科、</w:t>
      </w:r>
      <w:r>
        <w:rPr>
          <w:rFonts w:hint="eastAsia" w:ascii="Times New Roman" w:hAnsi="Times New Roman" w:eastAsia="宋体" w:cs="Times New Roman"/>
          <w:color w:val="auto"/>
          <w:highlight w:val="none"/>
          <w:lang w:val="en-US" w:eastAsia="zh-CN"/>
        </w:rPr>
        <w:t>血液净化中心、发热门诊、隔离病房、输血科、耳鼻喉科、理疗科等特殊科室</w:t>
      </w:r>
      <w:r>
        <w:rPr>
          <w:rFonts w:hint="eastAsia" w:ascii="Times New Roman" w:hAnsi="Times New Roman" w:eastAsia="宋体" w:cs="Times New Roman"/>
          <w:color w:val="auto"/>
          <w:highlight w:val="none"/>
          <w:lang w:eastAsia="zh-CN"/>
        </w:rPr>
        <w:t>除发放现有款式白大褂外需配</w:t>
      </w:r>
      <w:r>
        <w:rPr>
          <w:rFonts w:hint="eastAsia" w:ascii="Times New Roman" w:hAnsi="Times New Roman" w:eastAsia="宋体" w:cs="Times New Roman"/>
          <w:color w:val="auto"/>
          <w:highlight w:val="none"/>
          <w:lang w:val="en-US" w:eastAsia="zh-CN"/>
        </w:rPr>
        <w:t>备</w:t>
      </w:r>
      <w:r>
        <w:rPr>
          <w:rFonts w:hint="eastAsia" w:ascii="Times New Roman" w:hAnsi="Times New Roman" w:eastAsia="宋体" w:cs="Times New Roman"/>
          <w:color w:val="auto"/>
          <w:highlight w:val="none"/>
          <w:lang w:eastAsia="zh-CN"/>
        </w:rPr>
        <w:t>分体式工作服，</w:t>
      </w:r>
      <w:r>
        <w:rPr>
          <w:rFonts w:hint="eastAsia" w:ascii="Times New Roman" w:hAnsi="Times New Roman" w:eastAsia="宋体" w:cs="Times New Roman"/>
          <w:color w:val="auto"/>
          <w:highlight w:val="none"/>
          <w:lang w:val="en-US" w:eastAsia="zh-CN"/>
        </w:rPr>
        <w:t>要求</w:t>
      </w:r>
      <w:r>
        <w:rPr>
          <w:rFonts w:hint="eastAsia" w:ascii="Times New Roman" w:hAnsi="Times New Roman" w:eastAsia="宋体" w:cs="Times New Roman"/>
          <w:color w:val="auto"/>
          <w:highlight w:val="none"/>
          <w:lang w:eastAsia="zh-CN"/>
        </w:rPr>
        <w:t>按1:3配备。</w:t>
      </w:r>
    </w:p>
    <w:p>
      <w:pPr>
        <w:spacing w:line="360" w:lineRule="auto"/>
        <w:ind w:firstLine="48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2、护士服要求：护士服按冬装每人发放2套、夏装每人发放3套。护士长服装要求制服式。特殊科室</w:t>
      </w:r>
      <w:r>
        <w:rPr>
          <w:rFonts w:hint="eastAsia" w:ascii="Times New Roman" w:hAnsi="Times New Roman" w:eastAsia="宋体" w:cs="Times New Roman"/>
          <w:color w:val="auto"/>
          <w:highlight w:val="none"/>
          <w:lang w:val="en-US" w:eastAsia="zh-CN"/>
        </w:rPr>
        <w:t>如</w:t>
      </w:r>
      <w:r>
        <w:rPr>
          <w:rFonts w:hint="eastAsia" w:ascii="Times New Roman" w:hAnsi="Times New Roman" w:eastAsia="宋体" w:cs="Times New Roman"/>
          <w:color w:val="auto"/>
          <w:highlight w:val="none"/>
          <w:lang w:eastAsia="zh-CN"/>
        </w:rPr>
        <w:t>急诊科、血液净化中心、重症医学科、</w:t>
      </w:r>
      <w:r>
        <w:rPr>
          <w:rFonts w:hint="eastAsia" w:ascii="Times New Roman" w:hAnsi="Times New Roman" w:eastAsia="宋体" w:cs="Times New Roman"/>
          <w:color w:val="auto"/>
          <w:highlight w:val="none"/>
          <w:lang w:val="en-US" w:eastAsia="zh-CN"/>
        </w:rPr>
        <w:t>门诊、采样点、消毒供应中心、新生儿科、发热肠道门诊等</w:t>
      </w:r>
      <w:r>
        <w:rPr>
          <w:rFonts w:hint="eastAsia" w:ascii="Times New Roman" w:hAnsi="Times New Roman" w:eastAsia="宋体" w:cs="Times New Roman"/>
          <w:color w:val="auto"/>
          <w:highlight w:val="none"/>
          <w:lang w:eastAsia="zh-CN"/>
        </w:rPr>
        <w:t>除发放现有款式</w:t>
      </w:r>
      <w:r>
        <w:rPr>
          <w:rFonts w:hint="eastAsia" w:ascii="Times New Roman" w:hAnsi="Times New Roman" w:eastAsia="宋体" w:cs="Times New Roman"/>
          <w:color w:val="auto"/>
          <w:highlight w:val="none"/>
          <w:lang w:val="en-US" w:eastAsia="zh-CN"/>
        </w:rPr>
        <w:t>护士服</w:t>
      </w:r>
      <w:r>
        <w:rPr>
          <w:rFonts w:hint="eastAsia" w:ascii="Times New Roman" w:hAnsi="Times New Roman" w:eastAsia="宋体" w:cs="Times New Roman"/>
          <w:color w:val="auto"/>
          <w:highlight w:val="none"/>
          <w:lang w:eastAsia="zh-CN"/>
        </w:rPr>
        <w:t>外需配</w:t>
      </w:r>
      <w:r>
        <w:rPr>
          <w:rFonts w:hint="eastAsia" w:ascii="Times New Roman" w:hAnsi="Times New Roman" w:eastAsia="宋体" w:cs="Times New Roman"/>
          <w:color w:val="auto"/>
          <w:highlight w:val="none"/>
          <w:lang w:val="en-US" w:eastAsia="zh-CN"/>
        </w:rPr>
        <w:t>备</w:t>
      </w:r>
      <w:r>
        <w:rPr>
          <w:rFonts w:hint="eastAsia" w:ascii="Times New Roman" w:hAnsi="Times New Roman" w:eastAsia="宋体" w:cs="Times New Roman"/>
          <w:color w:val="auto"/>
          <w:highlight w:val="none"/>
          <w:lang w:eastAsia="zh-CN"/>
        </w:rPr>
        <w:t>分体式工作服，</w:t>
      </w:r>
      <w:r>
        <w:rPr>
          <w:rFonts w:hint="eastAsia" w:ascii="Times New Roman" w:hAnsi="Times New Roman" w:eastAsia="宋体" w:cs="Times New Roman"/>
          <w:color w:val="auto"/>
          <w:highlight w:val="none"/>
          <w:lang w:val="en-US" w:eastAsia="zh-CN"/>
        </w:rPr>
        <w:t>要求</w:t>
      </w:r>
      <w:r>
        <w:rPr>
          <w:rFonts w:hint="eastAsia" w:ascii="Times New Roman" w:hAnsi="Times New Roman" w:eastAsia="宋体" w:cs="Times New Roman"/>
          <w:color w:val="auto"/>
          <w:highlight w:val="none"/>
          <w:lang w:eastAsia="zh-CN"/>
        </w:rPr>
        <w:t>按1:3配备，</w:t>
      </w:r>
      <w:r>
        <w:rPr>
          <w:rFonts w:hint="eastAsia" w:ascii="Times New Roman" w:hAnsi="Times New Roman" w:eastAsia="宋体" w:cs="Times New Roman"/>
          <w:color w:val="auto"/>
          <w:highlight w:val="none"/>
          <w:lang w:val="en-US" w:eastAsia="zh-CN"/>
        </w:rPr>
        <w:t>上述款式都需要按照医院要求定制</w:t>
      </w:r>
      <w:r>
        <w:rPr>
          <w:rFonts w:hint="eastAsia" w:ascii="Times New Roman" w:hAnsi="Times New Roman" w:eastAsia="宋体" w:cs="Times New Roman"/>
          <w:color w:val="auto"/>
          <w:highlight w:val="none"/>
          <w:lang w:eastAsia="zh-CN"/>
        </w:rPr>
        <w:t>。</w:t>
      </w:r>
    </w:p>
    <w:p>
      <w:pPr>
        <w:spacing w:line="360" w:lineRule="auto"/>
        <w:ind w:firstLine="480" w:firstLineChars="20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eastAsia="zh-CN"/>
        </w:rPr>
        <w:t>3、护工及运送员工工作服冬装发放2套，</w:t>
      </w:r>
      <w:r>
        <w:rPr>
          <w:rFonts w:hint="eastAsia" w:ascii="Times New Roman" w:hAnsi="Times New Roman" w:eastAsia="宋体" w:cs="Times New Roman"/>
          <w:color w:val="auto"/>
          <w:highlight w:val="none"/>
          <w:lang w:val="en-US" w:eastAsia="zh-CN"/>
        </w:rPr>
        <w:t>夏装发放3套。</w:t>
      </w:r>
    </w:p>
    <w:p>
      <w:pPr>
        <w:spacing w:line="360" w:lineRule="auto"/>
        <w:ind w:firstLine="48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4、新进员工、护工及运送员工的工作服，</w:t>
      </w:r>
      <w:r>
        <w:rPr>
          <w:rFonts w:hint="eastAsia" w:ascii="Times New Roman" w:hAnsi="Times New Roman" w:eastAsia="宋体" w:cs="Times New Roman"/>
          <w:color w:val="auto"/>
          <w:highlight w:val="none"/>
          <w:lang w:val="en-US" w:eastAsia="zh-CN"/>
        </w:rPr>
        <w:t>按上述标准配备，</w:t>
      </w:r>
      <w:r>
        <w:rPr>
          <w:rFonts w:hint="eastAsia" w:ascii="Times New Roman" w:hAnsi="Times New Roman" w:eastAsia="宋体" w:cs="Times New Roman"/>
          <w:color w:val="auto"/>
          <w:highlight w:val="none"/>
          <w:lang w:eastAsia="zh-CN"/>
        </w:rPr>
        <w:t>不再另行收费。</w:t>
      </w:r>
    </w:p>
    <w:p>
      <w:pPr>
        <w:spacing w:line="360" w:lineRule="auto"/>
        <w:ind w:firstLine="480" w:firstLineChars="20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5、隔离衣要求：新生儿科、ICU 、食堂、预检分诊、血液净化中心、普通病区等按需配备隔离衣。</w:t>
      </w:r>
    </w:p>
    <w:p>
      <w:pPr>
        <w:spacing w:line="360" w:lineRule="auto"/>
        <w:ind w:firstLine="48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val="en-US" w:eastAsia="zh-CN"/>
        </w:rPr>
        <w:t>6、以上工作服配备需满足临床需求。</w:t>
      </w:r>
    </w:p>
    <w:p>
      <w:pPr>
        <w:widowControl w:val="0"/>
        <w:pBdr>
          <w:top w:val="none" w:color="auto" w:sz="0" w:space="0"/>
          <w:left w:val="none" w:color="auto" w:sz="0" w:space="0"/>
          <w:bottom w:val="none" w:color="auto" w:sz="0" w:space="0"/>
          <w:right w:val="none" w:color="auto" w:sz="0" w:space="0"/>
        </w:pBdr>
        <w:spacing w:line="360" w:lineRule="auto"/>
        <w:ind w:firstLine="480" w:firstLineChars="200"/>
        <w:jc w:val="both"/>
        <w:rPr>
          <w:rFonts w:hint="eastAsia"/>
          <w:color w:val="auto"/>
          <w:kern w:val="2"/>
          <w:sz w:val="24"/>
          <w:highlight w:val="none"/>
          <w:lang w:eastAsia="zh-CN"/>
        </w:rPr>
      </w:pPr>
      <w:r>
        <w:rPr>
          <w:rFonts w:hint="eastAsia"/>
          <w:color w:val="auto"/>
          <w:kern w:val="2"/>
          <w:sz w:val="24"/>
          <w:highlight w:val="none"/>
          <w:lang w:eastAsia="zh-CN"/>
        </w:rPr>
        <w:t>（三）病床三件套及病衣病裤要求</w:t>
      </w:r>
    </w:p>
    <w:p>
      <w:pPr>
        <w:spacing w:line="360" w:lineRule="auto"/>
        <w:ind w:firstLine="48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普通病房、VIP病房、急诊留观床的三件套及病衣病裤均按现有花色及布卡配备。</w:t>
      </w:r>
      <w:r>
        <w:rPr>
          <w:rFonts w:hint="eastAsia" w:ascii="Times New Roman" w:hAnsi="Times New Roman" w:eastAsia="宋体" w:cs="Times New Roman"/>
          <w:color w:val="auto"/>
          <w:highlight w:val="none"/>
          <w:lang w:val="en-US" w:eastAsia="zh-CN"/>
        </w:rPr>
        <w:t>现有浙西医院Logo的织物需全部更换。</w:t>
      </w:r>
    </w:p>
    <w:p>
      <w:pPr>
        <w:spacing w:line="360" w:lineRule="auto"/>
        <w:ind w:firstLine="480" w:firstLineChars="200"/>
        <w:rPr>
          <w:rFonts w:hint="eastAsia"/>
          <w:color w:val="auto"/>
          <w:highlight w:val="none"/>
        </w:rPr>
      </w:pPr>
      <w:r>
        <w:rPr>
          <w:rFonts w:hint="eastAsia"/>
          <w:color w:val="auto"/>
          <w:highlight w:val="none"/>
        </w:rPr>
        <w:t>（四）值班床要求</w:t>
      </w:r>
    </w:p>
    <w:p>
      <w:pPr>
        <w:spacing w:line="360" w:lineRule="auto"/>
        <w:ind w:firstLine="480" w:firstLineChars="20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1、三件套按现有花色及布卡配备。</w:t>
      </w:r>
    </w:p>
    <w:p>
      <w:pPr>
        <w:spacing w:line="360" w:lineRule="auto"/>
        <w:ind w:firstLine="480" w:firstLineChars="20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2、每周上门更换1次，有特殊情况随时更换。</w:t>
      </w:r>
    </w:p>
    <w:p>
      <w:pPr>
        <w:spacing w:line="360" w:lineRule="auto"/>
        <w:ind w:firstLine="480" w:firstLineChars="200"/>
        <w:rPr>
          <w:rFonts w:hint="eastAsia"/>
          <w:color w:val="auto"/>
          <w:highlight w:val="none"/>
        </w:rPr>
      </w:pPr>
      <w:r>
        <w:rPr>
          <w:rFonts w:hint="eastAsia"/>
          <w:color w:val="auto"/>
          <w:highlight w:val="none"/>
        </w:rPr>
        <w:t>（五）人员及设备配备要求</w:t>
      </w:r>
    </w:p>
    <w:p>
      <w:pPr>
        <w:spacing w:line="360" w:lineRule="auto"/>
        <w:ind w:firstLine="480" w:firstLineChars="20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1、现场必须配备管理人员1名，普通员工不少于7人。</w:t>
      </w:r>
    </w:p>
    <w:p>
      <w:pPr>
        <w:spacing w:line="360" w:lineRule="auto"/>
        <w:ind w:firstLine="480" w:firstLineChars="20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2、需配备脚踏式有盖污衣车约132辆；</w:t>
      </w:r>
    </w:p>
    <w:p>
      <w:pPr>
        <w:spacing w:line="360" w:lineRule="auto"/>
        <w:ind w:firstLine="480" w:firstLineChars="20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3、每日按需配备分色防水污衣袋约210个。</w:t>
      </w:r>
    </w:p>
    <w:p>
      <w:pPr>
        <w:spacing w:line="360" w:lineRule="auto"/>
        <w:ind w:firstLine="480" w:firstLineChars="20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4、被服运输及科室收发需提供专用车辆，洁污分开。</w:t>
      </w:r>
    </w:p>
    <w:p>
      <w:pPr>
        <w:spacing w:line="360" w:lineRule="auto"/>
        <w:ind w:firstLine="480" w:firstLineChars="20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5、医院仅提供被服室场地，提供不锈钢打包台1张、不锈钢更衣柜1个，其它所需用品自行配备。</w:t>
      </w:r>
    </w:p>
    <w:p>
      <w:pPr>
        <w:spacing w:line="360" w:lineRule="auto"/>
        <w:ind w:firstLine="480" w:firstLineChars="20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5、被服室水、电等费用中标供应商自付。</w:t>
      </w:r>
    </w:p>
    <w:p>
      <w:pPr>
        <w:spacing w:line="360" w:lineRule="auto"/>
        <w:ind w:firstLine="48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（六）其它要求</w:t>
      </w:r>
    </w:p>
    <w:p>
      <w:pPr>
        <w:spacing w:line="360" w:lineRule="auto"/>
        <w:ind w:firstLine="480" w:firstLineChars="20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其它要求详见合同条款。</w:t>
      </w:r>
    </w:p>
    <w:p>
      <w:pPr>
        <w:spacing w:line="360" w:lineRule="auto"/>
        <w:ind w:firstLine="480" w:firstLineChars="200"/>
        <w:rPr>
          <w:rFonts w:hint="eastAsia"/>
          <w:color w:val="auto"/>
          <w:highlight w:val="none"/>
        </w:rPr>
      </w:pPr>
      <w:r>
        <w:rPr>
          <w:rFonts w:hint="eastAsia"/>
          <w:color w:val="auto"/>
          <w:highlight w:val="none"/>
        </w:rPr>
        <w:t>（六）服务与质量要求</w:t>
      </w:r>
    </w:p>
    <w:p>
      <w:pPr>
        <w:spacing w:line="360" w:lineRule="auto"/>
        <w:ind w:firstLine="480" w:firstLineChars="200"/>
        <w:rPr>
          <w:rFonts w:hint="eastAsia"/>
          <w:color w:val="auto"/>
          <w:highlight w:val="none"/>
        </w:rPr>
      </w:pPr>
      <w:r>
        <w:rPr>
          <w:rFonts w:hint="eastAsia"/>
          <w:color w:val="auto"/>
          <w:highlight w:val="none"/>
        </w:rPr>
        <w:t>1、中标人工作人员上班应统一着装，端庄整洁、挂牌上岗，便于管理，中标人要合法用工，在工作期间应做好自身防护，所聘用人员必须符合劳动部门有关用工规定，如违反劳动法用工所引发的劳动纠纷由中标人承担完全责任。若在采购单位发生人员伤亡等工伤事故，由中标人自负，与采购单位无关。</w:t>
      </w:r>
    </w:p>
    <w:p>
      <w:pPr>
        <w:spacing w:line="360" w:lineRule="auto"/>
        <w:ind w:firstLine="480" w:firstLineChars="200"/>
        <w:rPr>
          <w:rFonts w:hint="eastAsia"/>
          <w:color w:val="auto"/>
          <w:highlight w:val="none"/>
        </w:rPr>
      </w:pPr>
      <w:r>
        <w:rPr>
          <w:rFonts w:hint="eastAsia"/>
          <w:color w:val="auto"/>
          <w:highlight w:val="none"/>
          <w:lang w:val="en-US" w:eastAsia="zh-CN"/>
        </w:rPr>
        <w:t>2</w:t>
      </w:r>
      <w:r>
        <w:rPr>
          <w:rFonts w:hint="eastAsia"/>
          <w:color w:val="auto"/>
          <w:highlight w:val="none"/>
        </w:rPr>
        <w:t>、中标人不得以任务形式转租、转让、抵押本院的布服租赁项目，只从事采购人认可的服务工作。</w:t>
      </w:r>
    </w:p>
    <w:p>
      <w:pPr>
        <w:spacing w:line="360" w:lineRule="auto"/>
        <w:ind w:firstLine="480" w:firstLineChars="200"/>
        <w:rPr>
          <w:rFonts w:hint="default" w:eastAsia="宋体"/>
          <w:color w:val="auto"/>
          <w:highlight w:val="none"/>
          <w:lang w:val="en-US" w:eastAsia="zh-CN"/>
        </w:rPr>
      </w:pP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合同服务期间，采购人将根据被服</w:t>
      </w:r>
      <w:r>
        <w:rPr>
          <w:rFonts w:hint="eastAsia"/>
          <w:color w:val="auto"/>
          <w:highlight w:val="none"/>
        </w:rPr>
        <w:t>租赁考评办法（详见</w:t>
      </w:r>
      <w:r>
        <w:rPr>
          <w:rFonts w:hint="eastAsia"/>
          <w:color w:val="auto"/>
          <w:highlight w:val="none"/>
          <w:lang w:val="en-US" w:eastAsia="zh-CN"/>
        </w:rPr>
        <w:t>合同附件</w:t>
      </w:r>
      <w:r>
        <w:rPr>
          <w:rFonts w:hint="eastAsia"/>
          <w:color w:val="auto"/>
          <w:highlight w:val="none"/>
        </w:rPr>
        <w:t>）</w:t>
      </w:r>
      <w:r>
        <w:rPr>
          <w:rFonts w:hint="eastAsia"/>
          <w:color w:val="auto"/>
          <w:highlight w:val="none"/>
          <w:lang w:val="en-US" w:eastAsia="zh-CN"/>
        </w:rPr>
        <w:t>对服务商进行考核。</w:t>
      </w:r>
    </w:p>
    <w:p>
      <w:pPr>
        <w:spacing w:line="360" w:lineRule="auto"/>
        <w:ind w:firstLine="482" w:firstLineChars="200"/>
        <w:rPr>
          <w:rFonts w:hint="default" w:eastAsia="宋体"/>
          <w:b/>
          <w:bCs/>
          <w:color w:val="auto"/>
          <w:highlight w:val="none"/>
          <w:lang w:val="en-US" w:eastAsia="zh-CN"/>
        </w:rPr>
      </w:pPr>
      <w:r>
        <w:rPr>
          <w:rFonts w:hint="eastAsia"/>
          <w:b/>
          <w:bCs/>
          <w:color w:val="auto"/>
          <w:highlight w:val="none"/>
          <w:lang w:val="en-US" w:eastAsia="zh-CN"/>
        </w:rPr>
        <w:t>四</w:t>
      </w:r>
      <w:r>
        <w:rPr>
          <w:rFonts w:hint="eastAsia"/>
          <w:b/>
          <w:bCs/>
          <w:color w:val="auto"/>
          <w:highlight w:val="none"/>
        </w:rPr>
        <w:t>、</w:t>
      </w:r>
      <w:r>
        <w:rPr>
          <w:rFonts w:hint="eastAsia"/>
          <w:b/>
          <w:bCs/>
          <w:color w:val="auto"/>
          <w:highlight w:val="none"/>
          <w:lang w:val="en-US" w:eastAsia="zh-CN"/>
        </w:rPr>
        <w:t>特别说明</w:t>
      </w:r>
    </w:p>
    <w:p>
      <w:pPr>
        <w:spacing w:line="360" w:lineRule="auto"/>
        <w:ind w:firstLine="482" w:firstLineChars="200"/>
        <w:rPr>
          <w:rFonts w:hint="eastAsia" w:eastAsia="宋体"/>
          <w:b/>
          <w:bCs/>
          <w:color w:val="FF0000"/>
          <w:highlight w:val="none"/>
          <w:lang w:val="en-US" w:eastAsia="zh-CN"/>
        </w:rPr>
      </w:pPr>
      <w:r>
        <w:rPr>
          <w:rStyle w:val="50"/>
          <w:rFonts w:hint="eastAsia"/>
          <w:b/>
          <w:bCs/>
          <w:color w:val="FF0000"/>
          <w:szCs w:val="22"/>
          <w:highlight w:val="none"/>
        </w:rPr>
        <w:t>▲</w:t>
      </w:r>
      <w:r>
        <w:rPr>
          <w:rFonts w:hint="eastAsia"/>
          <w:b/>
          <w:bCs/>
          <w:color w:val="FF0000"/>
          <w:highlight w:val="none"/>
        </w:rPr>
        <w:t>1、</w:t>
      </w:r>
      <w:r>
        <w:rPr>
          <w:rFonts w:hint="eastAsia"/>
          <w:b/>
          <w:bCs/>
          <w:color w:val="FF0000"/>
          <w:highlight w:val="none"/>
          <w:lang w:val="en-US" w:eastAsia="zh-CN"/>
        </w:rPr>
        <w:t>为保持租赁被服与医院现有被服的一致性，投标前各供应商须前往采购人处踏勘了解现有被服的材质样式等。中标人在合同签订前须提供全部的样品一套供采购人验收，如不符合要求的中标人须无条件更换。如中标通知书发出后满30天中标人仍然无法提供符合要求的被服的，取消其中标资格。</w:t>
      </w:r>
      <w:r>
        <w:rPr>
          <w:rFonts w:hint="eastAsia" w:ascii="Times New Roman" w:hAnsi="Times New Roman" w:eastAsia="宋体" w:cs="Times New Roman"/>
          <w:b/>
          <w:bCs/>
          <w:color w:val="FF0000"/>
          <w:highlight w:val="none"/>
          <w:lang w:val="zh-TW" w:eastAsia="zh-TW"/>
        </w:rPr>
        <w:t>采购人可以与排名之后中标候选人签订政府采购合同</w:t>
      </w:r>
      <w:r>
        <w:rPr>
          <w:rFonts w:hint="eastAsia" w:ascii="Times New Roman" w:hAnsi="Times New Roman" w:eastAsia="宋体" w:cs="Times New Roman"/>
          <w:b/>
          <w:bCs/>
          <w:color w:val="FF0000"/>
          <w:highlight w:val="none"/>
          <w:lang w:val="zh-TW" w:eastAsia="zh-CN"/>
        </w:rPr>
        <w:t>。</w:t>
      </w:r>
    </w:p>
    <w:p>
      <w:pPr>
        <w:rPr>
          <w:rFonts w:hint="eastAsia"/>
          <w:color w:val="auto"/>
          <w:highlight w:val="none"/>
          <w:lang w:eastAsia="zh-CN"/>
        </w:rPr>
      </w:pPr>
    </w:p>
    <w:p>
      <w:pPr>
        <w:keepNext w:val="0"/>
        <w:keepLines w:val="0"/>
        <w:pageBreakBefore w:val="0"/>
        <w:widowControl/>
        <w:pBdr>
          <w:top w:val="none" w:color="auto" w:sz="0" w:space="0"/>
          <w:left w:val="none" w:color="auto" w:sz="0" w:space="0"/>
          <w:bottom w:val="none" w:color="auto" w:sz="0" w:space="0"/>
          <w:right w:val="none" w:color="auto" w:sz="0" w:space="0"/>
        </w:pBdr>
        <w:spacing w:before="0" w:after="0" w:line="360" w:lineRule="auto"/>
        <w:jc w:val="center"/>
        <w:rPr>
          <w:rFonts w:hint="eastAsia" w:ascii="宋体" w:hAnsi="宋体" w:cs="宋体"/>
          <w:b/>
          <w:bCs/>
          <w:color w:val="auto"/>
          <w:sz w:val="36"/>
          <w:szCs w:val="36"/>
          <w:highlight w:val="none"/>
          <w:lang w:val="zh-TW" w:eastAsia="zh-TW"/>
        </w:rPr>
      </w:pPr>
    </w:p>
    <w:p>
      <w:pPr>
        <w:keepNext w:val="0"/>
        <w:keepLines w:val="0"/>
        <w:pageBreakBefore w:val="0"/>
        <w:widowControl/>
        <w:pBdr>
          <w:top w:val="none" w:color="auto" w:sz="0" w:space="0"/>
          <w:left w:val="none" w:color="auto" w:sz="0" w:space="0"/>
          <w:bottom w:val="none" w:color="auto" w:sz="0" w:space="0"/>
          <w:right w:val="none" w:color="auto" w:sz="0" w:space="0"/>
        </w:pBdr>
        <w:spacing w:before="0" w:after="0" w:line="360" w:lineRule="auto"/>
        <w:jc w:val="center"/>
        <w:rPr>
          <w:rFonts w:hint="eastAsia" w:ascii="宋体" w:hAnsi="宋体" w:cs="宋体"/>
          <w:b/>
          <w:bCs/>
          <w:color w:val="auto"/>
          <w:sz w:val="36"/>
          <w:szCs w:val="36"/>
          <w:highlight w:val="none"/>
          <w:lang w:val="zh-TW" w:eastAsia="zh-TW"/>
        </w:rPr>
      </w:pPr>
    </w:p>
    <w:p>
      <w:pPr>
        <w:rPr>
          <w:rFonts w:hint="eastAsia"/>
          <w:color w:val="auto"/>
          <w:highlight w:val="none"/>
          <w:lang w:val="zh-TW" w:eastAsia="zh-TW"/>
        </w:rPr>
      </w:pPr>
    </w:p>
    <w:p>
      <w:pPr>
        <w:pStyle w:val="28"/>
        <w:rPr>
          <w:rFonts w:hint="eastAsia"/>
          <w:color w:val="auto"/>
          <w:highlight w:val="none"/>
          <w:lang w:val="zh-TW" w:eastAsia="zh-TW"/>
        </w:rPr>
      </w:pPr>
    </w:p>
    <w:p>
      <w:pPr>
        <w:pStyle w:val="28"/>
        <w:rPr>
          <w:rFonts w:hint="eastAsia" w:ascii="宋体" w:hAnsi="宋体" w:cs="宋体"/>
          <w:b/>
          <w:bCs/>
          <w:color w:val="auto"/>
          <w:sz w:val="36"/>
          <w:szCs w:val="36"/>
          <w:highlight w:val="none"/>
          <w:lang w:val="zh-TW" w:eastAsia="zh-TW"/>
        </w:rPr>
      </w:pPr>
    </w:p>
    <w:p>
      <w:pPr>
        <w:rPr>
          <w:rFonts w:hint="eastAsia" w:ascii="宋体" w:hAnsi="宋体" w:cs="宋体"/>
          <w:b/>
          <w:bCs/>
          <w:color w:val="auto"/>
          <w:sz w:val="36"/>
          <w:szCs w:val="36"/>
          <w:highlight w:val="none"/>
          <w:lang w:val="zh-TW" w:eastAsia="zh-TW"/>
        </w:rPr>
      </w:pPr>
    </w:p>
    <w:p>
      <w:pPr>
        <w:keepNext w:val="0"/>
        <w:keepLines w:val="0"/>
        <w:pageBreakBefore w:val="0"/>
        <w:widowControl/>
        <w:pBdr>
          <w:top w:val="none" w:color="auto" w:sz="0" w:space="0"/>
          <w:left w:val="none" w:color="auto" w:sz="0" w:space="0"/>
          <w:bottom w:val="none" w:color="auto" w:sz="0" w:space="0"/>
          <w:right w:val="none" w:color="auto" w:sz="0" w:space="0"/>
        </w:pBdr>
        <w:spacing w:before="0" w:after="0" w:line="360" w:lineRule="auto"/>
        <w:jc w:val="center"/>
        <w:rPr>
          <w:rFonts w:hint="eastAsia" w:ascii="宋体" w:hAnsi="宋体" w:cs="宋体"/>
          <w:b/>
          <w:bCs/>
          <w:color w:val="auto"/>
          <w:sz w:val="36"/>
          <w:szCs w:val="36"/>
          <w:highlight w:val="none"/>
          <w:lang w:val="zh-TW" w:eastAsia="zh-TW"/>
        </w:rPr>
      </w:pPr>
    </w:p>
    <w:p>
      <w:pPr>
        <w:keepNext w:val="0"/>
        <w:keepLines w:val="0"/>
        <w:pageBreakBefore w:val="0"/>
        <w:widowControl/>
        <w:pBdr>
          <w:top w:val="none" w:color="auto" w:sz="0" w:space="0"/>
          <w:left w:val="none" w:color="auto" w:sz="0" w:space="0"/>
          <w:bottom w:val="none" w:color="auto" w:sz="0" w:space="0"/>
          <w:right w:val="none" w:color="auto" w:sz="0" w:space="0"/>
        </w:pBdr>
        <w:spacing w:before="0" w:after="0" w:line="360" w:lineRule="auto"/>
        <w:jc w:val="center"/>
        <w:rPr>
          <w:rFonts w:hint="eastAsia" w:ascii="宋体" w:hAnsi="宋体" w:cs="宋体"/>
          <w:b/>
          <w:bCs/>
          <w:color w:val="auto"/>
          <w:sz w:val="36"/>
          <w:szCs w:val="36"/>
          <w:highlight w:val="none"/>
          <w:lang w:val="zh-TW" w:eastAsia="zh-TW"/>
        </w:rPr>
      </w:pPr>
    </w:p>
    <w:p>
      <w:pPr>
        <w:keepNext w:val="0"/>
        <w:keepLines w:val="0"/>
        <w:pageBreakBefore w:val="0"/>
        <w:widowControl/>
        <w:pBdr>
          <w:top w:val="none" w:color="auto" w:sz="0" w:space="0"/>
          <w:left w:val="none" w:color="auto" w:sz="0" w:space="0"/>
          <w:bottom w:val="none" w:color="auto" w:sz="0" w:space="0"/>
          <w:right w:val="none" w:color="auto" w:sz="0" w:space="0"/>
        </w:pBdr>
        <w:spacing w:before="0" w:after="0" w:line="360" w:lineRule="auto"/>
        <w:jc w:val="center"/>
        <w:rPr>
          <w:rFonts w:hint="eastAsia" w:ascii="宋体" w:hAnsi="宋体" w:cs="宋体"/>
          <w:b/>
          <w:bCs/>
          <w:color w:val="auto"/>
          <w:sz w:val="36"/>
          <w:szCs w:val="36"/>
          <w:highlight w:val="none"/>
          <w:lang w:val="zh-TW" w:eastAsia="zh-TW"/>
        </w:rPr>
      </w:pPr>
    </w:p>
    <w:p>
      <w:pPr>
        <w:keepNext w:val="0"/>
        <w:keepLines w:val="0"/>
        <w:pageBreakBefore w:val="0"/>
        <w:widowControl/>
        <w:pBdr>
          <w:top w:val="none" w:color="auto" w:sz="0" w:space="0"/>
          <w:left w:val="none" w:color="auto" w:sz="0" w:space="0"/>
          <w:bottom w:val="none" w:color="auto" w:sz="0" w:space="0"/>
          <w:right w:val="none" w:color="auto" w:sz="0" w:space="0"/>
        </w:pBdr>
        <w:spacing w:before="0" w:after="0" w:line="360" w:lineRule="auto"/>
        <w:jc w:val="center"/>
        <w:rPr>
          <w:rFonts w:hint="eastAsia" w:ascii="宋体" w:hAnsi="宋体" w:cs="宋体"/>
          <w:b/>
          <w:bCs/>
          <w:color w:val="auto"/>
          <w:sz w:val="36"/>
          <w:szCs w:val="36"/>
          <w:highlight w:val="none"/>
          <w:lang w:val="zh-TW" w:eastAsia="zh-TW"/>
        </w:rPr>
      </w:pPr>
    </w:p>
    <w:p>
      <w:pPr>
        <w:rPr>
          <w:rFonts w:hint="eastAsia" w:ascii="宋体" w:hAnsi="宋体" w:cs="宋体"/>
          <w:b/>
          <w:bCs/>
          <w:color w:val="auto"/>
          <w:sz w:val="36"/>
          <w:szCs w:val="36"/>
          <w:highlight w:val="none"/>
          <w:lang w:val="zh-TW" w:eastAsia="zh-TW"/>
        </w:rPr>
      </w:pPr>
    </w:p>
    <w:p>
      <w:pPr>
        <w:pStyle w:val="28"/>
        <w:rPr>
          <w:rFonts w:hint="eastAsia" w:ascii="宋体" w:hAnsi="宋体" w:cs="宋体"/>
          <w:b/>
          <w:bCs/>
          <w:color w:val="auto"/>
          <w:sz w:val="36"/>
          <w:szCs w:val="36"/>
          <w:highlight w:val="none"/>
          <w:lang w:val="zh-TW" w:eastAsia="zh-TW"/>
        </w:rPr>
      </w:pPr>
    </w:p>
    <w:p>
      <w:pPr>
        <w:rPr>
          <w:rFonts w:hint="eastAsia" w:ascii="宋体" w:hAnsi="宋体" w:cs="宋体"/>
          <w:b/>
          <w:bCs/>
          <w:color w:val="auto"/>
          <w:sz w:val="36"/>
          <w:szCs w:val="36"/>
          <w:highlight w:val="none"/>
          <w:lang w:val="zh-TW" w:eastAsia="zh-TW"/>
        </w:rPr>
      </w:pPr>
    </w:p>
    <w:p>
      <w:pPr>
        <w:keepNext w:val="0"/>
        <w:keepLines w:val="0"/>
        <w:pageBreakBefore w:val="0"/>
        <w:widowControl/>
        <w:pBdr>
          <w:top w:val="none" w:color="auto" w:sz="0" w:space="0"/>
          <w:left w:val="none" w:color="auto" w:sz="0" w:space="0"/>
          <w:bottom w:val="none" w:color="auto" w:sz="0" w:space="0"/>
          <w:right w:val="none" w:color="auto" w:sz="0" w:space="0"/>
        </w:pBdr>
        <w:spacing w:before="0" w:after="0" w:line="360" w:lineRule="auto"/>
        <w:jc w:val="center"/>
        <w:rPr>
          <w:rFonts w:ascii="宋体" w:cs="宋体"/>
          <w:b/>
          <w:bCs/>
          <w:color w:val="auto"/>
          <w:sz w:val="36"/>
          <w:szCs w:val="36"/>
          <w:highlight w:val="none"/>
          <w:lang w:val="zh-TW"/>
        </w:rPr>
      </w:pPr>
      <w:r>
        <w:rPr>
          <w:rFonts w:hint="eastAsia" w:ascii="宋体" w:hAnsi="宋体" w:cs="宋体"/>
          <w:b/>
          <w:bCs/>
          <w:color w:val="auto"/>
          <w:sz w:val="36"/>
          <w:szCs w:val="36"/>
          <w:highlight w:val="none"/>
          <w:lang w:val="zh-TW" w:eastAsia="zh-TW"/>
        </w:rPr>
        <w:t>第</w:t>
      </w:r>
      <w:r>
        <w:rPr>
          <w:rFonts w:hint="eastAsia" w:ascii="宋体" w:hAnsi="宋体" w:cs="宋体"/>
          <w:b/>
          <w:bCs/>
          <w:color w:val="auto"/>
          <w:sz w:val="36"/>
          <w:szCs w:val="36"/>
          <w:highlight w:val="none"/>
          <w:lang w:val="zh-TW"/>
        </w:rPr>
        <w:t>四</w:t>
      </w:r>
      <w:r>
        <w:rPr>
          <w:rFonts w:hint="eastAsia" w:ascii="宋体" w:hAnsi="宋体" w:cs="宋体"/>
          <w:b/>
          <w:bCs/>
          <w:color w:val="auto"/>
          <w:sz w:val="36"/>
          <w:szCs w:val="36"/>
          <w:highlight w:val="none"/>
          <w:lang w:val="zh-TW" w:eastAsia="zh-TW"/>
        </w:rPr>
        <w:t>部分</w:t>
      </w:r>
      <w:r>
        <w:rPr>
          <w:rFonts w:hint="eastAsia" w:ascii="宋体" w:hAnsi="宋体" w:cs="宋体"/>
          <w:b/>
          <w:bCs/>
          <w:color w:val="auto"/>
          <w:sz w:val="36"/>
          <w:szCs w:val="36"/>
          <w:highlight w:val="none"/>
          <w:lang w:val="zh-TW"/>
        </w:rPr>
        <w:t>合同条款</w:t>
      </w:r>
    </w:p>
    <w:p>
      <w:pPr>
        <w:pBdr>
          <w:top w:val="none" w:color="auto" w:sz="0" w:space="0"/>
          <w:left w:val="none" w:color="auto" w:sz="0" w:space="0"/>
          <w:bottom w:val="none" w:color="auto" w:sz="0" w:space="0"/>
          <w:right w:val="none" w:color="auto" w:sz="0" w:space="0"/>
        </w:pBdr>
        <w:spacing w:line="400" w:lineRule="exact"/>
        <w:ind w:firstLine="480" w:firstLineChars="200"/>
        <w:jc w:val="center"/>
        <w:rPr>
          <w:rFonts w:hint="eastAsia" w:ascii="仿宋" w:hAnsi="仿宋" w:eastAsia="仿宋"/>
          <w:color w:val="auto"/>
          <w:kern w:val="2"/>
          <w:sz w:val="24"/>
          <w:szCs w:val="28"/>
          <w:highlight w:val="none"/>
          <w:lang w:eastAsia="zh-CN"/>
        </w:rPr>
      </w:pPr>
      <w:bookmarkStart w:id="1" w:name="_Toc10173_WPSOffice_Level2"/>
      <w:r>
        <w:rPr>
          <w:rFonts w:hint="eastAsia" w:ascii="仿宋" w:hAnsi="仿宋" w:eastAsia="仿宋"/>
          <w:color w:val="auto"/>
          <w:kern w:val="2"/>
          <w:sz w:val="24"/>
          <w:szCs w:val="28"/>
          <w:highlight w:val="none"/>
          <w:lang w:eastAsia="zh-CN"/>
        </w:rPr>
        <w:t>（</w:t>
      </w:r>
      <w:r>
        <w:rPr>
          <w:rFonts w:hint="eastAsia" w:ascii="仿宋" w:hAnsi="仿宋" w:eastAsia="仿宋"/>
          <w:color w:val="auto"/>
          <w:kern w:val="2"/>
          <w:sz w:val="24"/>
          <w:szCs w:val="28"/>
          <w:highlight w:val="none"/>
          <w:lang w:val="en-US" w:eastAsia="zh-CN"/>
        </w:rPr>
        <w:t>以双方实际签订合同为准</w:t>
      </w:r>
      <w:r>
        <w:rPr>
          <w:rFonts w:hint="eastAsia" w:ascii="仿宋" w:hAnsi="仿宋" w:eastAsia="仿宋"/>
          <w:color w:val="auto"/>
          <w:kern w:val="2"/>
          <w:sz w:val="24"/>
          <w:szCs w:val="28"/>
          <w:highlight w:val="none"/>
          <w:lang w:eastAsia="zh-CN"/>
        </w:rPr>
        <w:t>）</w:t>
      </w:r>
    </w:p>
    <w:bookmarkEnd w:id="1"/>
    <w:p>
      <w:pPr>
        <w:spacing w:line="360" w:lineRule="auto"/>
        <w:ind w:firstLine="480" w:firstLineChars="200"/>
        <w:rPr>
          <w:rFonts w:hint="eastAsia"/>
          <w:color w:val="auto"/>
          <w:highlight w:val="none"/>
        </w:rPr>
      </w:pPr>
      <w:r>
        <w:rPr>
          <w:rFonts w:hint="eastAsia"/>
          <w:color w:val="auto"/>
          <w:highlight w:val="none"/>
        </w:rPr>
        <w:t>甲方：</w:t>
      </w:r>
    </w:p>
    <w:p>
      <w:pPr>
        <w:spacing w:line="360" w:lineRule="auto"/>
        <w:ind w:firstLine="480" w:firstLineChars="200"/>
        <w:rPr>
          <w:rFonts w:hint="eastAsia"/>
          <w:color w:val="auto"/>
          <w:highlight w:val="none"/>
        </w:rPr>
      </w:pPr>
      <w:r>
        <w:rPr>
          <w:rFonts w:hint="eastAsia"/>
          <w:color w:val="auto"/>
          <w:highlight w:val="none"/>
        </w:rPr>
        <w:t>乙方：</w:t>
      </w:r>
    </w:p>
    <w:p>
      <w:pPr>
        <w:spacing w:line="360" w:lineRule="auto"/>
        <w:ind w:firstLine="442" w:firstLineChars="200"/>
        <w:jc w:val="center"/>
        <w:rPr>
          <w:rFonts w:hint="eastAsia"/>
          <w:b/>
          <w:bCs/>
          <w:color w:val="auto"/>
          <w:sz w:val="22"/>
          <w:szCs w:val="28"/>
          <w:highlight w:val="none"/>
        </w:rPr>
      </w:pPr>
      <w:r>
        <w:rPr>
          <w:rFonts w:hint="eastAsia"/>
          <w:b/>
          <w:bCs/>
          <w:color w:val="auto"/>
          <w:sz w:val="22"/>
          <w:szCs w:val="28"/>
          <w:highlight w:val="none"/>
        </w:rPr>
        <w:t>第一章 服务内容</w:t>
      </w:r>
    </w:p>
    <w:p>
      <w:pPr>
        <w:spacing w:line="360" w:lineRule="auto"/>
        <w:ind w:firstLine="480" w:firstLineChars="200"/>
        <w:rPr>
          <w:rFonts w:hint="eastAsia"/>
          <w:color w:val="auto"/>
          <w:highlight w:val="none"/>
        </w:rPr>
      </w:pPr>
      <w:r>
        <w:rPr>
          <w:rFonts w:hint="eastAsia"/>
          <w:color w:val="auto"/>
          <w:highlight w:val="none"/>
        </w:rPr>
        <w:t>第一条 乙方供应甲方各科室所需的医疗用</w:t>
      </w:r>
      <w:r>
        <w:rPr>
          <w:rFonts w:hint="eastAsia"/>
          <w:color w:val="auto"/>
          <w:highlight w:val="none"/>
          <w:lang w:eastAsia="zh-CN"/>
        </w:rPr>
        <w:t>织物</w:t>
      </w:r>
      <w:r>
        <w:rPr>
          <w:rFonts w:hint="eastAsia"/>
          <w:color w:val="auto"/>
          <w:highlight w:val="none"/>
        </w:rPr>
        <w:t>，并提供收送、清洗、烘干、折叠、缝补一贯式作业的</w:t>
      </w:r>
      <w:r>
        <w:rPr>
          <w:rFonts w:hint="eastAsia"/>
          <w:color w:val="auto"/>
          <w:highlight w:val="none"/>
          <w:lang w:eastAsia="zh-CN"/>
        </w:rPr>
        <w:t>被服</w:t>
      </w:r>
      <w:r>
        <w:rPr>
          <w:rFonts w:hint="eastAsia"/>
          <w:color w:val="auto"/>
          <w:highlight w:val="none"/>
        </w:rPr>
        <w:t>租赁洗涤服务。</w:t>
      </w:r>
    </w:p>
    <w:p>
      <w:pPr>
        <w:spacing w:line="360" w:lineRule="auto"/>
        <w:ind w:firstLine="480" w:firstLineChars="200"/>
        <w:rPr>
          <w:color w:val="auto"/>
          <w:highlight w:val="none"/>
        </w:rPr>
      </w:pPr>
      <w:r>
        <w:rPr>
          <w:rFonts w:hint="eastAsia"/>
          <w:color w:val="auto"/>
          <w:highlight w:val="none"/>
        </w:rPr>
        <w:t>第二条 乙方根据甲方需求提供</w:t>
      </w:r>
      <w:r>
        <w:rPr>
          <w:rFonts w:hint="eastAsia"/>
          <w:color w:val="auto"/>
          <w:highlight w:val="none"/>
          <w:lang w:eastAsia="zh-CN"/>
        </w:rPr>
        <w:t>织物</w:t>
      </w:r>
      <w:r>
        <w:rPr>
          <w:rFonts w:hint="eastAsia"/>
          <w:color w:val="auto"/>
          <w:highlight w:val="none"/>
        </w:rPr>
        <w:t>，各品名及</w:t>
      </w:r>
      <w:r>
        <w:rPr>
          <w:rFonts w:hint="eastAsia"/>
          <w:color w:val="auto"/>
          <w:highlight w:val="none"/>
          <w:lang w:eastAsia="zh-CN"/>
        </w:rPr>
        <w:t>织物</w:t>
      </w:r>
      <w:r>
        <w:rPr>
          <w:rFonts w:hint="eastAsia"/>
          <w:color w:val="auto"/>
          <w:highlight w:val="none"/>
        </w:rPr>
        <w:t>的规格、材质、款式，书面提供给甲方后由甲方确定，并由乙方制作样品经甲方确认后，作为所供应</w:t>
      </w:r>
      <w:r>
        <w:rPr>
          <w:rFonts w:hint="eastAsia"/>
          <w:color w:val="auto"/>
          <w:highlight w:val="none"/>
          <w:lang w:eastAsia="zh-CN"/>
        </w:rPr>
        <w:t>织物</w:t>
      </w:r>
      <w:r>
        <w:rPr>
          <w:rFonts w:hint="eastAsia"/>
          <w:color w:val="auto"/>
          <w:highlight w:val="none"/>
        </w:rPr>
        <w:t>的标准。具体</w:t>
      </w:r>
      <w:r>
        <w:rPr>
          <w:rFonts w:hint="eastAsia"/>
          <w:color w:val="auto"/>
          <w:highlight w:val="none"/>
          <w:lang w:eastAsia="zh-CN"/>
        </w:rPr>
        <w:t>织物</w:t>
      </w:r>
      <w:r>
        <w:rPr>
          <w:rFonts w:hint="eastAsia"/>
          <w:color w:val="auto"/>
          <w:highlight w:val="none"/>
        </w:rPr>
        <w:t>品种见附件1。</w:t>
      </w:r>
    </w:p>
    <w:p>
      <w:pPr>
        <w:spacing w:line="360" w:lineRule="auto"/>
        <w:ind w:firstLine="480" w:firstLineChars="200"/>
        <w:rPr>
          <w:rFonts w:hint="eastAsia"/>
          <w:color w:val="auto"/>
          <w:highlight w:val="none"/>
        </w:rPr>
      </w:pPr>
      <w:r>
        <w:rPr>
          <w:rFonts w:hint="eastAsia"/>
          <w:color w:val="auto"/>
          <w:highlight w:val="none"/>
        </w:rPr>
        <w:t>第三条 乙方提供、准备的</w:t>
      </w:r>
      <w:r>
        <w:rPr>
          <w:rFonts w:hint="eastAsia"/>
          <w:color w:val="auto"/>
          <w:highlight w:val="none"/>
          <w:lang w:eastAsia="zh-CN"/>
        </w:rPr>
        <w:t>织物</w:t>
      </w:r>
      <w:r>
        <w:rPr>
          <w:rFonts w:hint="eastAsia"/>
          <w:color w:val="auto"/>
          <w:highlight w:val="none"/>
        </w:rPr>
        <w:t>，除本合同另有约定外，其所有权属于乙方。</w:t>
      </w:r>
    </w:p>
    <w:p>
      <w:pPr>
        <w:spacing w:line="360" w:lineRule="auto"/>
        <w:ind w:firstLine="480" w:firstLineChars="200"/>
        <w:rPr>
          <w:rFonts w:hint="eastAsia"/>
          <w:color w:val="auto"/>
          <w:highlight w:val="none"/>
        </w:rPr>
      </w:pPr>
      <w:r>
        <w:rPr>
          <w:rFonts w:hint="eastAsia"/>
          <w:color w:val="auto"/>
          <w:highlight w:val="none"/>
        </w:rPr>
        <w:t>第四条 除双方另有约定以外，于本合同履行期间，甲方不得直接或间接将乙方服务项目分包给他人以避免乙方为甲方提供一贯式供应服务的损失。甲方如果违反，乙方有权解除合同，造成乙方其他损失，甲方亦应另行赔偿。本条情形下的解除合同，不受本合同规定的解约通知时限的约束。</w:t>
      </w:r>
    </w:p>
    <w:p>
      <w:pPr>
        <w:spacing w:line="360" w:lineRule="auto"/>
        <w:ind w:firstLine="480" w:firstLineChars="200"/>
        <w:rPr>
          <w:rFonts w:hint="eastAsia"/>
          <w:color w:val="auto"/>
          <w:highlight w:val="none"/>
        </w:rPr>
      </w:pPr>
      <w:r>
        <w:rPr>
          <w:rFonts w:hint="eastAsia"/>
          <w:color w:val="auto"/>
          <w:highlight w:val="none"/>
        </w:rPr>
        <w:t>第五条 手术衣、大洞巾</w:t>
      </w:r>
      <w:r>
        <w:rPr>
          <w:rFonts w:hint="eastAsia"/>
          <w:color w:val="auto"/>
          <w:highlight w:val="none"/>
          <w:lang w:val="en-US" w:eastAsia="zh-CN"/>
        </w:rPr>
        <w:t>等</w:t>
      </w:r>
      <w:r>
        <w:rPr>
          <w:rFonts w:hint="eastAsia"/>
          <w:color w:val="auto"/>
          <w:highlight w:val="none"/>
        </w:rPr>
        <w:t>织物</w:t>
      </w:r>
      <w:r>
        <w:rPr>
          <w:rFonts w:hint="eastAsia"/>
          <w:color w:val="auto"/>
          <w:highlight w:val="none"/>
          <w:lang w:val="en-US" w:eastAsia="zh-CN"/>
        </w:rPr>
        <w:t>如</w:t>
      </w:r>
      <w:r>
        <w:rPr>
          <w:rFonts w:hint="eastAsia"/>
          <w:color w:val="auto"/>
          <w:highlight w:val="none"/>
        </w:rPr>
        <w:t>国内等级标准指出有追溯要求时</w:t>
      </w:r>
      <w:r>
        <w:rPr>
          <w:rFonts w:hint="eastAsia"/>
          <w:color w:val="auto"/>
          <w:highlight w:val="none"/>
          <w:lang w:eastAsia="zh-CN"/>
        </w:rPr>
        <w:t>，</w:t>
      </w:r>
      <w:r>
        <w:rPr>
          <w:rFonts w:hint="eastAsia"/>
          <w:color w:val="auto"/>
          <w:highlight w:val="none"/>
          <w:lang w:val="en-US" w:eastAsia="zh-CN"/>
        </w:rPr>
        <w:t>乙方</w:t>
      </w:r>
      <w:r>
        <w:rPr>
          <w:rFonts w:hint="eastAsia"/>
          <w:color w:val="auto"/>
          <w:highlight w:val="none"/>
        </w:rPr>
        <w:t>需配合</w:t>
      </w:r>
      <w:r>
        <w:rPr>
          <w:rFonts w:hint="eastAsia"/>
          <w:color w:val="auto"/>
          <w:highlight w:val="none"/>
          <w:lang w:eastAsia="zh-CN"/>
        </w:rPr>
        <w:t>，</w:t>
      </w:r>
      <w:r>
        <w:rPr>
          <w:rFonts w:hint="eastAsia"/>
          <w:color w:val="auto"/>
          <w:highlight w:val="none"/>
          <w:lang w:val="en-US" w:eastAsia="zh-CN"/>
        </w:rPr>
        <w:t>双方协商补充协议条款</w:t>
      </w:r>
      <w:r>
        <w:rPr>
          <w:rFonts w:hint="eastAsia"/>
          <w:color w:val="auto"/>
          <w:highlight w:val="none"/>
        </w:rPr>
        <w:t>。</w:t>
      </w:r>
    </w:p>
    <w:p>
      <w:pPr>
        <w:spacing w:line="360" w:lineRule="auto"/>
        <w:ind w:firstLine="480" w:firstLineChars="200"/>
        <w:rPr>
          <w:color w:val="auto"/>
          <w:highlight w:val="none"/>
        </w:rPr>
      </w:pPr>
      <w:r>
        <w:rPr>
          <w:rFonts w:hint="eastAsia"/>
          <w:color w:val="auto"/>
          <w:highlight w:val="none"/>
        </w:rPr>
        <w:t>第</w:t>
      </w:r>
      <w:r>
        <w:rPr>
          <w:rFonts w:hint="eastAsia"/>
          <w:color w:val="auto"/>
          <w:highlight w:val="none"/>
          <w:lang w:val="en-US" w:eastAsia="zh-CN"/>
        </w:rPr>
        <w:t>六</w:t>
      </w:r>
      <w:r>
        <w:rPr>
          <w:rFonts w:hint="eastAsia"/>
          <w:color w:val="auto"/>
          <w:highlight w:val="none"/>
        </w:rPr>
        <w:t>条 甲方自备</w:t>
      </w:r>
      <w:r>
        <w:rPr>
          <w:rFonts w:hint="eastAsia"/>
          <w:color w:val="auto"/>
          <w:highlight w:val="none"/>
          <w:lang w:eastAsia="zh-CN"/>
        </w:rPr>
        <w:t>被服</w:t>
      </w:r>
      <w:r>
        <w:rPr>
          <w:rFonts w:hint="eastAsia"/>
          <w:color w:val="auto"/>
          <w:highlight w:val="none"/>
        </w:rPr>
        <w:t>如：帽子、毛衣、枕芯、棉芯、窗帘、床帘、毛毯、静配中心连体防静电防水服等免费提供洗涤服务。</w:t>
      </w:r>
    </w:p>
    <w:p>
      <w:pPr>
        <w:spacing w:line="360" w:lineRule="auto"/>
        <w:ind w:firstLine="480" w:firstLineChars="200"/>
        <w:rPr>
          <w:rFonts w:hint="eastAsia"/>
          <w:color w:val="auto"/>
          <w:highlight w:val="none"/>
        </w:rPr>
      </w:pPr>
      <w:r>
        <w:rPr>
          <w:rFonts w:hint="eastAsia"/>
          <w:color w:val="auto"/>
          <w:highlight w:val="none"/>
        </w:rPr>
        <w:t>第</w:t>
      </w:r>
      <w:r>
        <w:rPr>
          <w:rFonts w:hint="eastAsia"/>
          <w:color w:val="auto"/>
          <w:highlight w:val="none"/>
          <w:lang w:val="en-US" w:eastAsia="zh-CN"/>
        </w:rPr>
        <w:t>七</w:t>
      </w:r>
      <w:r>
        <w:rPr>
          <w:rFonts w:hint="eastAsia"/>
          <w:color w:val="auto"/>
          <w:highlight w:val="none"/>
        </w:rPr>
        <w:t>条 手术织物根据《手术室医院感染管理规范》规定，要符合YY/T0506.2的要求，医护人员和器械用手术单、手术衣、洁净服等都要符合规范要求。</w:t>
      </w:r>
      <w:r>
        <w:rPr>
          <w:rFonts w:hint="eastAsia"/>
          <w:color w:val="auto"/>
          <w:highlight w:val="none"/>
          <w:lang w:val="en-US" w:eastAsia="zh-CN"/>
        </w:rPr>
        <w:t>呼吸科、急诊科、检验科、消毒供应中心、内镜中心、耳鼻喉科、口腔科、输血科、营养科</w:t>
      </w:r>
      <w:r>
        <w:rPr>
          <w:rFonts w:hint="eastAsia"/>
          <w:color w:val="auto"/>
          <w:highlight w:val="none"/>
        </w:rPr>
        <w:t>等使用的反背式防水衣按手术室织物标准执行。</w:t>
      </w:r>
    </w:p>
    <w:p>
      <w:pPr>
        <w:spacing w:line="360" w:lineRule="auto"/>
        <w:ind w:firstLine="480" w:firstLineChars="200"/>
        <w:rPr>
          <w:rFonts w:hint="eastAsia"/>
          <w:color w:val="auto"/>
          <w:highlight w:val="none"/>
        </w:rPr>
      </w:pPr>
      <w:r>
        <w:rPr>
          <w:rFonts w:hint="eastAsia"/>
          <w:color w:val="auto"/>
          <w:highlight w:val="none"/>
        </w:rPr>
        <w:t>第</w:t>
      </w:r>
      <w:r>
        <w:rPr>
          <w:rFonts w:hint="eastAsia"/>
          <w:color w:val="auto"/>
          <w:highlight w:val="none"/>
          <w:lang w:val="en-US" w:eastAsia="zh-CN"/>
        </w:rPr>
        <w:t>八</w:t>
      </w:r>
      <w:r>
        <w:rPr>
          <w:rFonts w:hint="eastAsia"/>
          <w:color w:val="auto"/>
          <w:highlight w:val="none"/>
        </w:rPr>
        <w:t>条 值班室床单位每周上门更换1次，按院感要求洁污分开</w:t>
      </w:r>
      <w:r>
        <w:rPr>
          <w:rFonts w:hint="eastAsia"/>
          <w:color w:val="auto"/>
          <w:highlight w:val="none"/>
          <w:lang w:eastAsia="zh-CN"/>
        </w:rPr>
        <w:t>，</w:t>
      </w:r>
      <w:r>
        <w:rPr>
          <w:rFonts w:hint="eastAsia"/>
          <w:color w:val="auto"/>
          <w:highlight w:val="none"/>
          <w:lang w:val="en-US" w:eastAsia="zh-CN"/>
        </w:rPr>
        <w:t>有特殊情况随时更换</w:t>
      </w:r>
      <w:r>
        <w:rPr>
          <w:rFonts w:hint="eastAsia"/>
          <w:color w:val="auto"/>
          <w:highlight w:val="none"/>
        </w:rPr>
        <w:t>。</w:t>
      </w:r>
    </w:p>
    <w:p>
      <w:pPr>
        <w:spacing w:line="360" w:lineRule="auto"/>
        <w:ind w:firstLine="442" w:firstLineChars="200"/>
        <w:jc w:val="center"/>
        <w:rPr>
          <w:rFonts w:hint="eastAsia"/>
          <w:b/>
          <w:bCs/>
          <w:color w:val="auto"/>
          <w:sz w:val="22"/>
          <w:szCs w:val="28"/>
          <w:highlight w:val="none"/>
        </w:rPr>
      </w:pPr>
      <w:r>
        <w:rPr>
          <w:rFonts w:hint="eastAsia"/>
          <w:b/>
          <w:bCs/>
          <w:color w:val="auto"/>
          <w:sz w:val="22"/>
          <w:szCs w:val="28"/>
          <w:highlight w:val="none"/>
        </w:rPr>
        <w:t>第二章 服务期限</w:t>
      </w:r>
    </w:p>
    <w:p>
      <w:pPr>
        <w:spacing w:line="360" w:lineRule="auto"/>
        <w:ind w:firstLine="480" w:firstLineChars="200"/>
        <w:rPr>
          <w:rFonts w:hint="eastAsia"/>
          <w:color w:val="auto"/>
          <w:highlight w:val="none"/>
        </w:rPr>
      </w:pPr>
      <w:r>
        <w:rPr>
          <w:rFonts w:hint="eastAsia"/>
          <w:color w:val="auto"/>
          <w:highlight w:val="none"/>
        </w:rPr>
        <w:t>第十条 服务期限自</w:t>
      </w:r>
      <w:r>
        <w:rPr>
          <w:rFonts w:hint="eastAsia"/>
          <w:color w:val="auto"/>
          <w:highlight w:val="none"/>
          <w:lang w:val="en-US" w:eastAsia="zh-CN"/>
        </w:rPr>
        <w:t xml:space="preserve">    </w:t>
      </w:r>
      <w:r>
        <w:rPr>
          <w:rFonts w:hint="eastAsia"/>
          <w:color w:val="auto"/>
          <w:highlight w:val="none"/>
        </w:rPr>
        <w:t xml:space="preserve"> 年</w:t>
      </w:r>
      <w:r>
        <w:rPr>
          <w:rFonts w:hint="eastAsia"/>
          <w:color w:val="auto"/>
          <w:highlight w:val="none"/>
          <w:lang w:val="en-US" w:eastAsia="zh-CN"/>
        </w:rPr>
        <w:t xml:space="preserve"> </w:t>
      </w:r>
      <w:r>
        <w:rPr>
          <w:rFonts w:hint="eastAsia"/>
          <w:color w:val="auto"/>
          <w:highlight w:val="none"/>
        </w:rPr>
        <w:t xml:space="preserve"> 月 </w:t>
      </w:r>
      <w:r>
        <w:rPr>
          <w:rFonts w:hint="eastAsia"/>
          <w:color w:val="auto"/>
          <w:highlight w:val="none"/>
          <w:lang w:val="en-US" w:eastAsia="zh-CN"/>
        </w:rPr>
        <w:t xml:space="preserve"> </w:t>
      </w:r>
      <w:r>
        <w:rPr>
          <w:rFonts w:hint="eastAsia"/>
          <w:color w:val="auto"/>
          <w:highlight w:val="none"/>
        </w:rPr>
        <w:t xml:space="preserve">日至 </w:t>
      </w:r>
      <w:r>
        <w:rPr>
          <w:rFonts w:hint="eastAsia"/>
          <w:color w:val="auto"/>
          <w:highlight w:val="none"/>
          <w:lang w:val="en-US" w:eastAsia="zh-CN"/>
        </w:rPr>
        <w:t xml:space="preserve">   </w:t>
      </w:r>
      <w:r>
        <w:rPr>
          <w:rFonts w:hint="eastAsia"/>
          <w:color w:val="auto"/>
          <w:highlight w:val="none"/>
        </w:rPr>
        <w:t xml:space="preserve">年 </w:t>
      </w:r>
      <w:r>
        <w:rPr>
          <w:rFonts w:hint="eastAsia"/>
          <w:color w:val="auto"/>
          <w:highlight w:val="none"/>
          <w:lang w:val="en-US" w:eastAsia="zh-CN"/>
        </w:rPr>
        <w:t xml:space="preserve"> </w:t>
      </w:r>
      <w:r>
        <w:rPr>
          <w:rFonts w:hint="eastAsia"/>
          <w:color w:val="auto"/>
          <w:highlight w:val="none"/>
        </w:rPr>
        <w:t xml:space="preserve">月 </w:t>
      </w:r>
      <w:r>
        <w:rPr>
          <w:rFonts w:hint="eastAsia"/>
          <w:color w:val="auto"/>
          <w:highlight w:val="none"/>
          <w:lang w:val="en-US" w:eastAsia="zh-CN"/>
        </w:rPr>
        <w:t xml:space="preserve"> </w:t>
      </w:r>
      <w:r>
        <w:rPr>
          <w:rFonts w:hint="eastAsia"/>
          <w:color w:val="auto"/>
          <w:highlight w:val="none"/>
        </w:rPr>
        <w:t>日止，共3年。</w:t>
      </w:r>
    </w:p>
    <w:p>
      <w:pPr>
        <w:spacing w:line="360" w:lineRule="auto"/>
        <w:ind w:firstLine="442" w:firstLineChars="200"/>
        <w:jc w:val="center"/>
        <w:rPr>
          <w:rFonts w:hint="eastAsia"/>
          <w:b/>
          <w:bCs/>
          <w:color w:val="auto"/>
          <w:sz w:val="22"/>
          <w:szCs w:val="28"/>
          <w:highlight w:val="none"/>
        </w:rPr>
      </w:pPr>
      <w:r>
        <w:rPr>
          <w:rFonts w:hint="eastAsia"/>
          <w:b/>
          <w:bCs/>
          <w:color w:val="auto"/>
          <w:sz w:val="22"/>
          <w:szCs w:val="28"/>
          <w:highlight w:val="none"/>
        </w:rPr>
        <w:t>第三章 服务计价支付方式和履约保证金缴纳</w:t>
      </w:r>
    </w:p>
    <w:p>
      <w:pPr>
        <w:spacing w:line="360" w:lineRule="auto"/>
        <w:ind w:firstLine="480" w:firstLineChars="200"/>
        <w:rPr>
          <w:rFonts w:hint="eastAsia"/>
          <w:color w:val="auto"/>
          <w:highlight w:val="none"/>
        </w:rPr>
      </w:pPr>
      <w:r>
        <w:rPr>
          <w:rFonts w:hint="eastAsia"/>
          <w:color w:val="auto"/>
          <w:highlight w:val="none"/>
        </w:rPr>
        <w:t>第十一条 支付方式采用月结。每月合同金额是</w:t>
      </w:r>
      <w:r>
        <w:rPr>
          <w:rFonts w:hint="eastAsia"/>
          <w:color w:val="auto"/>
          <w:highlight w:val="none"/>
          <w:u w:val="single"/>
        </w:rPr>
        <w:t xml:space="preserve">    </w:t>
      </w:r>
      <w:r>
        <w:rPr>
          <w:rFonts w:hint="eastAsia"/>
          <w:color w:val="auto"/>
          <w:highlight w:val="none"/>
        </w:rPr>
        <w:t>万元，乙方于次月十日前将结算月所服务数据统计表及发票送交甲方，经核对无误，于60天内甲方向乙方支付该结算月服务费用。</w:t>
      </w:r>
    </w:p>
    <w:p>
      <w:pPr>
        <w:spacing w:line="360" w:lineRule="auto"/>
        <w:ind w:firstLine="480" w:firstLineChars="200"/>
        <w:rPr>
          <w:rFonts w:hint="eastAsia"/>
          <w:color w:val="auto"/>
          <w:highlight w:val="none"/>
        </w:rPr>
      </w:pPr>
      <w:r>
        <w:rPr>
          <w:rFonts w:hint="eastAsia"/>
          <w:color w:val="auto"/>
          <w:highlight w:val="none"/>
        </w:rPr>
        <w:t>第十二条 日均织物使用上限2</w:t>
      </w:r>
      <w:r>
        <w:rPr>
          <w:rFonts w:hint="eastAsia"/>
          <w:color w:val="auto"/>
          <w:highlight w:val="none"/>
          <w:lang w:val="en-US" w:eastAsia="zh-CN"/>
        </w:rPr>
        <w:t>4</w:t>
      </w:r>
      <w:r>
        <w:rPr>
          <w:rFonts w:hint="eastAsia"/>
          <w:color w:val="auto"/>
          <w:highlight w:val="none"/>
        </w:rPr>
        <w:t>00件，</w:t>
      </w:r>
      <w:r>
        <w:rPr>
          <w:rFonts w:hint="eastAsia"/>
          <w:color w:val="auto"/>
          <w:highlight w:val="none"/>
          <w:lang w:val="en-US" w:eastAsia="zh-CN"/>
        </w:rPr>
        <w:t>≥2640件/日按照1元/件收费，≤2160件/日按照1元/件扣除费用。</w:t>
      </w:r>
    </w:p>
    <w:p>
      <w:pPr>
        <w:spacing w:line="360" w:lineRule="auto"/>
        <w:ind w:firstLine="480" w:firstLineChars="200"/>
        <w:rPr>
          <w:rFonts w:hint="eastAsia"/>
          <w:color w:val="auto"/>
          <w:highlight w:val="none"/>
        </w:rPr>
      </w:pPr>
      <w:r>
        <w:rPr>
          <w:rFonts w:hint="eastAsia"/>
          <w:color w:val="auto"/>
          <w:highlight w:val="none"/>
        </w:rPr>
        <w:t>第十三条 投标总价应包括人工费、材料费、水费、电费</w:t>
      </w:r>
      <w:r>
        <w:rPr>
          <w:rFonts w:hint="eastAsia"/>
          <w:color w:val="auto"/>
          <w:highlight w:val="none"/>
          <w:lang w:eastAsia="zh-CN"/>
        </w:rPr>
        <w:t>、</w:t>
      </w:r>
      <w:r>
        <w:rPr>
          <w:rFonts w:hint="eastAsia"/>
          <w:color w:val="auto"/>
          <w:highlight w:val="none"/>
        </w:rPr>
        <w:t>设备使用费、管理费、税金、政策性文件规定及合同包含的所有风险责任等组成本项目的所有费用。被服室水、电、气等费用</w:t>
      </w:r>
      <w:r>
        <w:rPr>
          <w:rFonts w:hint="eastAsia"/>
          <w:color w:val="auto"/>
          <w:highlight w:val="none"/>
          <w:lang w:val="en-US" w:eastAsia="zh-CN"/>
        </w:rPr>
        <w:t>乙方</w:t>
      </w:r>
      <w:r>
        <w:rPr>
          <w:rFonts w:hint="eastAsia"/>
          <w:color w:val="auto"/>
          <w:highlight w:val="none"/>
        </w:rPr>
        <w:t>自付。</w:t>
      </w:r>
    </w:p>
    <w:p>
      <w:pPr>
        <w:spacing w:line="360" w:lineRule="auto"/>
        <w:ind w:firstLine="480" w:firstLineChars="200"/>
        <w:rPr>
          <w:rFonts w:hint="eastAsia"/>
          <w:color w:val="auto"/>
          <w:highlight w:val="none"/>
        </w:rPr>
      </w:pPr>
      <w:r>
        <w:rPr>
          <w:rFonts w:hint="eastAsia"/>
          <w:color w:val="auto"/>
          <w:highlight w:val="none"/>
        </w:rPr>
        <w:t>第十四条 签定合同后乙方需交纳中标的</w:t>
      </w:r>
      <w:r>
        <w:rPr>
          <w:rFonts w:hint="eastAsia"/>
          <w:color w:val="auto"/>
          <w:highlight w:val="none"/>
          <w:lang w:val="en-US" w:eastAsia="zh-CN"/>
        </w:rPr>
        <w:t>2.</w:t>
      </w:r>
      <w:r>
        <w:rPr>
          <w:rFonts w:hint="eastAsia"/>
          <w:color w:val="auto"/>
          <w:highlight w:val="none"/>
        </w:rPr>
        <w:t>5%履约保证金</w:t>
      </w:r>
      <w:r>
        <w:rPr>
          <w:rFonts w:hint="eastAsia"/>
          <w:color w:val="auto"/>
          <w:highlight w:val="none"/>
          <w:lang w:eastAsia="zh-CN"/>
        </w:rPr>
        <w:t>（</w:t>
      </w:r>
      <w:r>
        <w:rPr>
          <w:rFonts w:hint="eastAsia"/>
          <w:color w:val="auto"/>
          <w:highlight w:val="none"/>
          <w:lang w:val="en-US" w:eastAsia="zh-CN"/>
        </w:rPr>
        <w:t>或同等金额保函</w:t>
      </w:r>
      <w:r>
        <w:rPr>
          <w:rFonts w:hint="eastAsia"/>
          <w:color w:val="auto"/>
          <w:highlight w:val="none"/>
          <w:lang w:eastAsia="zh-CN"/>
        </w:rPr>
        <w:t>）</w:t>
      </w:r>
      <w:r>
        <w:rPr>
          <w:rFonts w:hint="eastAsia"/>
          <w:color w:val="auto"/>
          <w:highlight w:val="none"/>
        </w:rPr>
        <w:t>，在履约期间出现违约行为，履约保证金</w:t>
      </w:r>
      <w:r>
        <w:rPr>
          <w:rFonts w:hint="eastAsia"/>
          <w:color w:val="auto"/>
          <w:highlight w:val="none"/>
          <w:lang w:val="en-US" w:eastAsia="zh-CN"/>
        </w:rPr>
        <w:t>不予</w:t>
      </w:r>
      <w:r>
        <w:rPr>
          <w:rFonts w:hint="eastAsia"/>
          <w:color w:val="auto"/>
          <w:highlight w:val="none"/>
        </w:rPr>
        <w:t>退还</w:t>
      </w:r>
      <w:r>
        <w:rPr>
          <w:rFonts w:hint="eastAsia"/>
          <w:color w:val="auto"/>
          <w:highlight w:val="none"/>
          <w:lang w:eastAsia="zh-CN"/>
        </w:rPr>
        <w:t>；</w:t>
      </w:r>
      <w:r>
        <w:rPr>
          <w:rFonts w:hint="eastAsia"/>
          <w:color w:val="auto"/>
          <w:highlight w:val="none"/>
        </w:rPr>
        <w:t>在履约期间未出现违约行为，其履约保证金将在</w:t>
      </w:r>
      <w:r>
        <w:rPr>
          <w:rFonts w:hint="eastAsia"/>
          <w:color w:val="auto"/>
          <w:highlight w:val="none"/>
          <w:lang w:val="en-US" w:eastAsia="zh-CN"/>
        </w:rPr>
        <w:t>合同</w:t>
      </w:r>
      <w:r>
        <w:rPr>
          <w:rFonts w:hint="eastAsia"/>
          <w:color w:val="auto"/>
          <w:highlight w:val="none"/>
        </w:rPr>
        <w:t>期满后退还（不计息）。</w:t>
      </w:r>
    </w:p>
    <w:p>
      <w:pPr>
        <w:spacing w:line="360" w:lineRule="auto"/>
        <w:ind w:firstLine="442" w:firstLineChars="200"/>
        <w:jc w:val="center"/>
        <w:rPr>
          <w:rFonts w:hint="eastAsia"/>
          <w:b/>
          <w:bCs/>
          <w:color w:val="auto"/>
          <w:sz w:val="22"/>
          <w:szCs w:val="28"/>
          <w:highlight w:val="none"/>
        </w:rPr>
      </w:pPr>
      <w:r>
        <w:rPr>
          <w:rFonts w:hint="eastAsia"/>
          <w:b/>
          <w:bCs/>
          <w:color w:val="auto"/>
          <w:sz w:val="22"/>
          <w:szCs w:val="28"/>
          <w:highlight w:val="none"/>
        </w:rPr>
        <w:t xml:space="preserve">第四章 </w:t>
      </w:r>
      <w:r>
        <w:rPr>
          <w:rFonts w:hint="eastAsia"/>
          <w:b/>
          <w:bCs/>
          <w:color w:val="auto"/>
          <w:sz w:val="22"/>
          <w:szCs w:val="28"/>
          <w:highlight w:val="none"/>
          <w:lang w:eastAsia="zh-CN"/>
        </w:rPr>
        <w:t>织物</w:t>
      </w:r>
      <w:r>
        <w:rPr>
          <w:rFonts w:hint="eastAsia"/>
          <w:b/>
          <w:bCs/>
          <w:color w:val="auto"/>
          <w:sz w:val="22"/>
          <w:szCs w:val="28"/>
          <w:highlight w:val="none"/>
        </w:rPr>
        <w:t>收发、交接及验收</w:t>
      </w:r>
    </w:p>
    <w:p>
      <w:pPr>
        <w:spacing w:line="360" w:lineRule="auto"/>
        <w:ind w:firstLine="480" w:firstLineChars="200"/>
        <w:rPr>
          <w:rFonts w:hint="eastAsia"/>
          <w:color w:val="auto"/>
          <w:highlight w:val="none"/>
          <w:lang w:eastAsia="zh-TW"/>
        </w:rPr>
      </w:pPr>
      <w:r>
        <w:rPr>
          <w:rFonts w:hint="eastAsia"/>
          <w:color w:val="auto"/>
          <w:highlight w:val="none"/>
        </w:rPr>
        <w:t>第十五条 乙方每日应将清洁</w:t>
      </w:r>
      <w:r>
        <w:rPr>
          <w:rFonts w:hint="eastAsia"/>
          <w:color w:val="auto"/>
          <w:highlight w:val="none"/>
          <w:lang w:eastAsia="zh-CN"/>
        </w:rPr>
        <w:t>织物</w:t>
      </w:r>
      <w:r>
        <w:rPr>
          <w:rFonts w:hint="eastAsia"/>
          <w:color w:val="auto"/>
          <w:highlight w:val="none"/>
        </w:rPr>
        <w:t>送交甲方指定地点，由甲方人员签收。各护理站配送洁衣及收取污衣，以每日回收污衣2次、发放洁衣1次为准(急诊室、手术室、消毒供应中心、血液净化中心等按实际需求配送)</w:t>
      </w:r>
      <w:r>
        <w:rPr>
          <w:rFonts w:hint="eastAsia"/>
          <w:color w:val="auto"/>
          <w:highlight w:val="none"/>
          <w:lang w:eastAsia="zh-TW"/>
        </w:rPr>
        <w:t>，</w:t>
      </w:r>
      <w:r>
        <w:rPr>
          <w:rFonts w:hint="eastAsia"/>
          <w:color w:val="auto"/>
          <w:highlight w:val="none"/>
        </w:rPr>
        <w:t>如因乙方供应量不足则乙方需自行增加配送次数</w:t>
      </w:r>
      <w:r>
        <w:rPr>
          <w:rFonts w:hint="eastAsia"/>
          <w:color w:val="auto"/>
          <w:highlight w:val="none"/>
          <w:lang w:eastAsia="zh-TW"/>
        </w:rPr>
        <w:t>，</w:t>
      </w:r>
      <w:r>
        <w:rPr>
          <w:rFonts w:hint="eastAsia"/>
          <w:color w:val="auto"/>
          <w:highlight w:val="none"/>
        </w:rPr>
        <w:t>以符合院方需求</w:t>
      </w:r>
      <w:r>
        <w:rPr>
          <w:rFonts w:hint="eastAsia"/>
          <w:color w:val="auto"/>
          <w:highlight w:val="none"/>
          <w:lang w:eastAsia="zh-TW"/>
        </w:rPr>
        <w:t>。</w:t>
      </w:r>
    </w:p>
    <w:p>
      <w:pPr>
        <w:spacing w:line="360" w:lineRule="auto"/>
        <w:ind w:firstLine="480" w:firstLineChars="200"/>
        <w:rPr>
          <w:rFonts w:hint="eastAsia"/>
          <w:color w:val="auto"/>
          <w:highlight w:val="none"/>
        </w:rPr>
      </w:pPr>
      <w:r>
        <w:rPr>
          <w:rFonts w:hint="eastAsia"/>
          <w:color w:val="auto"/>
          <w:highlight w:val="none"/>
        </w:rPr>
        <w:t>第十六条 员工工作服收发交接及相关具体要求详见附件2。</w:t>
      </w:r>
    </w:p>
    <w:p>
      <w:pPr>
        <w:spacing w:line="360" w:lineRule="auto"/>
        <w:ind w:firstLine="480" w:firstLineChars="200"/>
        <w:rPr>
          <w:rFonts w:hint="eastAsia"/>
          <w:color w:val="auto"/>
          <w:highlight w:val="none"/>
        </w:rPr>
      </w:pPr>
      <w:r>
        <w:rPr>
          <w:rFonts w:hint="eastAsia"/>
          <w:color w:val="auto"/>
          <w:highlight w:val="none"/>
        </w:rPr>
        <w:t xml:space="preserve">第十七条 </w:t>
      </w:r>
      <w:r>
        <w:rPr>
          <w:rFonts w:hint="eastAsia"/>
          <w:color w:val="auto"/>
          <w:highlight w:val="none"/>
          <w:lang w:eastAsia="zh-CN"/>
        </w:rPr>
        <w:t>织物</w:t>
      </w:r>
      <w:r>
        <w:rPr>
          <w:rFonts w:hint="eastAsia"/>
          <w:color w:val="auto"/>
          <w:highlight w:val="none"/>
        </w:rPr>
        <w:t>如有破损，乙方需负责缝补或更换。2-3公分内破损但缝补后不影响观瞻为可容忍范围（手术室、消毒供应中心等所需灭菌</w:t>
      </w:r>
      <w:r>
        <w:rPr>
          <w:rFonts w:hint="eastAsia"/>
          <w:color w:val="auto"/>
          <w:highlight w:val="none"/>
          <w:lang w:eastAsia="zh-CN"/>
        </w:rPr>
        <w:t>织物</w:t>
      </w:r>
      <w:r>
        <w:rPr>
          <w:rFonts w:hint="eastAsia"/>
          <w:color w:val="auto"/>
          <w:highlight w:val="none"/>
        </w:rPr>
        <w:t>除外），超过该范围甲乙双方应共同认定损失责任人。</w:t>
      </w:r>
    </w:p>
    <w:p>
      <w:pPr>
        <w:spacing w:line="360" w:lineRule="auto"/>
        <w:ind w:firstLine="480" w:firstLineChars="200"/>
        <w:rPr>
          <w:rFonts w:hint="eastAsia"/>
          <w:color w:val="auto"/>
          <w:highlight w:val="none"/>
        </w:rPr>
      </w:pPr>
      <w:r>
        <w:rPr>
          <w:rFonts w:hint="eastAsia"/>
          <w:color w:val="auto"/>
          <w:highlight w:val="none"/>
        </w:rPr>
        <w:t xml:space="preserve">第十八条 </w:t>
      </w:r>
      <w:r>
        <w:rPr>
          <w:rFonts w:hint="eastAsia"/>
          <w:color w:val="auto"/>
          <w:highlight w:val="none"/>
          <w:lang w:eastAsia="zh-CN"/>
        </w:rPr>
        <w:t>织物</w:t>
      </w:r>
      <w:r>
        <w:rPr>
          <w:rFonts w:hint="eastAsia"/>
          <w:color w:val="auto"/>
          <w:highlight w:val="none"/>
        </w:rPr>
        <w:t>材质如发现与经确认样品（本合同第二条）不符时，甲方可拒绝接受，并退回乙方进行更换。乙方因此发生的费用及造成甲方损失的，由乙方承担。</w:t>
      </w:r>
    </w:p>
    <w:p>
      <w:pPr>
        <w:spacing w:line="360" w:lineRule="auto"/>
        <w:ind w:firstLine="480" w:firstLineChars="200"/>
        <w:rPr>
          <w:rFonts w:hint="eastAsia"/>
          <w:color w:val="auto"/>
          <w:highlight w:val="none"/>
        </w:rPr>
      </w:pPr>
      <w:r>
        <w:rPr>
          <w:rFonts w:hint="eastAsia"/>
          <w:color w:val="auto"/>
          <w:highlight w:val="none"/>
        </w:rPr>
        <w:t>第十九条 甲方应妥善使用及保管</w:t>
      </w:r>
      <w:r>
        <w:rPr>
          <w:rFonts w:hint="eastAsia"/>
          <w:color w:val="auto"/>
          <w:highlight w:val="none"/>
          <w:lang w:eastAsia="zh-CN"/>
        </w:rPr>
        <w:t>被服</w:t>
      </w:r>
      <w:r>
        <w:rPr>
          <w:rFonts w:hint="eastAsia"/>
          <w:color w:val="auto"/>
          <w:highlight w:val="none"/>
        </w:rPr>
        <w:t>，避免不当使用而损坏</w:t>
      </w:r>
      <w:r>
        <w:rPr>
          <w:rFonts w:hint="eastAsia"/>
          <w:color w:val="auto"/>
          <w:highlight w:val="none"/>
          <w:lang w:eastAsia="zh-CN"/>
        </w:rPr>
        <w:t>被服</w:t>
      </w:r>
      <w:r>
        <w:rPr>
          <w:rFonts w:hint="eastAsia"/>
          <w:color w:val="auto"/>
          <w:highlight w:val="none"/>
          <w:lang w:eastAsia="zh-TW"/>
        </w:rPr>
        <w:t>，</w:t>
      </w:r>
      <w:r>
        <w:rPr>
          <w:rFonts w:hint="eastAsia"/>
          <w:color w:val="auto"/>
          <w:highlight w:val="none"/>
        </w:rPr>
        <w:t>各科室被服储物间均应上锁</w:t>
      </w:r>
      <w:r>
        <w:rPr>
          <w:rFonts w:hint="eastAsia"/>
          <w:color w:val="auto"/>
          <w:highlight w:val="none"/>
          <w:lang w:eastAsia="zh-TW"/>
        </w:rPr>
        <w:t>，</w:t>
      </w:r>
      <w:r>
        <w:rPr>
          <w:rFonts w:hint="eastAsia"/>
          <w:color w:val="auto"/>
          <w:highlight w:val="none"/>
        </w:rPr>
        <w:t>不得任由病患</w:t>
      </w:r>
      <w:r>
        <w:rPr>
          <w:rFonts w:hint="eastAsia"/>
          <w:color w:val="auto"/>
          <w:highlight w:val="none"/>
          <w:lang w:eastAsia="zh-TW"/>
        </w:rPr>
        <w:t>、</w:t>
      </w:r>
      <w:r>
        <w:rPr>
          <w:rFonts w:hint="eastAsia"/>
          <w:color w:val="auto"/>
          <w:highlight w:val="none"/>
        </w:rPr>
        <w:t>家属</w:t>
      </w:r>
      <w:r>
        <w:rPr>
          <w:rFonts w:hint="eastAsia"/>
          <w:color w:val="auto"/>
          <w:highlight w:val="none"/>
          <w:lang w:eastAsia="zh-TW"/>
        </w:rPr>
        <w:t>、</w:t>
      </w:r>
      <w:r>
        <w:rPr>
          <w:rFonts w:hint="eastAsia"/>
          <w:color w:val="auto"/>
          <w:highlight w:val="none"/>
        </w:rPr>
        <w:t>看护取用。若因甲方责任造成</w:t>
      </w:r>
      <w:r>
        <w:rPr>
          <w:rFonts w:hint="eastAsia"/>
          <w:color w:val="auto"/>
          <w:highlight w:val="none"/>
          <w:lang w:eastAsia="zh-CN"/>
        </w:rPr>
        <w:t>被服</w:t>
      </w:r>
      <w:r>
        <w:rPr>
          <w:rFonts w:hint="eastAsia"/>
          <w:color w:val="auto"/>
          <w:highlight w:val="none"/>
        </w:rPr>
        <w:t>损坏遗失，甲方需负责赔偿乙方损失。</w:t>
      </w:r>
    </w:p>
    <w:p>
      <w:pPr>
        <w:spacing w:line="360" w:lineRule="auto"/>
        <w:ind w:firstLine="480" w:firstLineChars="200"/>
        <w:rPr>
          <w:rFonts w:hint="eastAsia" w:eastAsia="宋体"/>
          <w:color w:val="auto"/>
          <w:highlight w:val="none"/>
          <w:lang w:eastAsia="zh-CN"/>
        </w:rPr>
      </w:pPr>
      <w:r>
        <w:rPr>
          <w:rFonts w:hint="eastAsia"/>
          <w:color w:val="auto"/>
          <w:highlight w:val="none"/>
        </w:rPr>
        <w:t>第二十条 甲方应将使用过的污衣分类置入污衣袋；感染被服放置红色防水污衣袋里，由乙方单独收取并处理</w:t>
      </w:r>
      <w:r>
        <w:rPr>
          <w:rFonts w:hint="eastAsia"/>
          <w:color w:val="auto"/>
          <w:highlight w:val="none"/>
          <w:lang w:eastAsia="zh-CN"/>
        </w:rPr>
        <w:t>。</w:t>
      </w:r>
    </w:p>
    <w:p>
      <w:pPr>
        <w:spacing w:line="360" w:lineRule="auto"/>
        <w:ind w:firstLine="480" w:firstLineChars="200"/>
        <w:rPr>
          <w:rFonts w:hint="eastAsia"/>
          <w:color w:val="auto"/>
          <w:highlight w:val="none"/>
        </w:rPr>
      </w:pPr>
      <w:r>
        <w:rPr>
          <w:rFonts w:hint="eastAsia"/>
          <w:color w:val="auto"/>
          <w:highlight w:val="none"/>
        </w:rPr>
        <w:t xml:space="preserve">第二十一条 </w:t>
      </w:r>
      <w:r>
        <w:rPr>
          <w:rFonts w:hint="eastAsia"/>
          <w:color w:val="auto"/>
          <w:highlight w:val="none"/>
          <w:lang w:eastAsia="zh-CN"/>
        </w:rPr>
        <w:t>被服</w:t>
      </w:r>
      <w:r>
        <w:rPr>
          <w:rFonts w:hint="eastAsia"/>
          <w:color w:val="auto"/>
          <w:highlight w:val="none"/>
        </w:rPr>
        <w:t>类烘干要彻底，整烫要按规范烫平，洗涤后的</w:t>
      </w:r>
      <w:r>
        <w:rPr>
          <w:rFonts w:hint="eastAsia"/>
          <w:color w:val="auto"/>
          <w:highlight w:val="none"/>
          <w:lang w:eastAsia="zh-CN"/>
        </w:rPr>
        <w:t>被服</w:t>
      </w:r>
      <w:r>
        <w:rPr>
          <w:rFonts w:hint="eastAsia"/>
          <w:color w:val="auto"/>
          <w:highlight w:val="none"/>
        </w:rPr>
        <w:t>要求熨平，其平整度应延续至使用科室使用人为止。确保钮扣、拉链完整及袖口的松紧，衣服钮扣、拉链缺少或小破损要及时钉好、补好；破损修补应注重线、布、钮扣等色泽统一、型号相同，确保美观。</w:t>
      </w:r>
    </w:p>
    <w:p>
      <w:pPr>
        <w:spacing w:line="360" w:lineRule="auto"/>
        <w:ind w:firstLine="442" w:firstLineChars="200"/>
        <w:jc w:val="center"/>
        <w:rPr>
          <w:rFonts w:hint="eastAsia"/>
          <w:b/>
          <w:bCs/>
          <w:color w:val="auto"/>
          <w:sz w:val="22"/>
          <w:szCs w:val="28"/>
          <w:highlight w:val="none"/>
        </w:rPr>
      </w:pPr>
      <w:r>
        <w:rPr>
          <w:rFonts w:hint="eastAsia"/>
          <w:b/>
          <w:bCs/>
          <w:color w:val="auto"/>
          <w:sz w:val="22"/>
          <w:szCs w:val="28"/>
          <w:highlight w:val="none"/>
        </w:rPr>
        <w:t>第五章 服务期间工作规定</w:t>
      </w:r>
    </w:p>
    <w:p>
      <w:pPr>
        <w:spacing w:line="360" w:lineRule="auto"/>
        <w:ind w:firstLine="480" w:firstLineChars="200"/>
        <w:rPr>
          <w:rFonts w:hint="eastAsia"/>
          <w:color w:val="auto"/>
          <w:highlight w:val="none"/>
        </w:rPr>
      </w:pPr>
      <w:r>
        <w:rPr>
          <w:rFonts w:hint="eastAsia"/>
          <w:color w:val="auto"/>
          <w:highlight w:val="none"/>
        </w:rPr>
        <w:t>第二十二条 甲方应在本院内无偿提供</w:t>
      </w:r>
      <w:r>
        <w:rPr>
          <w:rFonts w:hint="eastAsia"/>
          <w:color w:val="auto"/>
          <w:highlight w:val="none"/>
          <w:lang w:val="en-US" w:eastAsia="zh-CN"/>
        </w:rPr>
        <w:t>工作场所</w:t>
      </w:r>
      <w:r>
        <w:rPr>
          <w:rFonts w:hint="eastAsia"/>
          <w:color w:val="auto"/>
          <w:highlight w:val="none"/>
        </w:rPr>
        <w:t>给乙方，作为乙方</w:t>
      </w:r>
      <w:r>
        <w:rPr>
          <w:rFonts w:hint="eastAsia"/>
          <w:color w:val="auto"/>
          <w:highlight w:val="none"/>
          <w:lang w:eastAsia="zh-CN"/>
        </w:rPr>
        <w:t>织物</w:t>
      </w:r>
      <w:r>
        <w:rPr>
          <w:rFonts w:hint="eastAsia"/>
          <w:color w:val="auto"/>
          <w:highlight w:val="none"/>
        </w:rPr>
        <w:t>收发、暂存及缝补用途（以下简称被服室）。</w:t>
      </w:r>
    </w:p>
    <w:p>
      <w:pPr>
        <w:spacing w:line="552" w:lineRule="exact"/>
        <w:ind w:firstLine="480" w:firstLineChars="200"/>
        <w:rPr>
          <w:rFonts w:hint="eastAsia"/>
          <w:color w:val="auto"/>
          <w:highlight w:val="none"/>
        </w:rPr>
      </w:pPr>
      <w:r>
        <w:rPr>
          <w:rFonts w:hint="eastAsia"/>
          <w:color w:val="auto"/>
          <w:highlight w:val="none"/>
        </w:rPr>
        <w:t>第二十三条 甲方提供不锈钢打包台、更衣柜</w:t>
      </w:r>
      <w:r>
        <w:rPr>
          <w:rFonts w:hint="eastAsia"/>
          <w:color w:val="auto"/>
          <w:highlight w:val="none"/>
          <w:lang w:val="en-US" w:eastAsia="zh-CN"/>
        </w:rPr>
        <w:t>各一台</w:t>
      </w:r>
      <w:r>
        <w:rPr>
          <w:rFonts w:hint="eastAsia"/>
          <w:color w:val="auto"/>
          <w:highlight w:val="none"/>
        </w:rPr>
        <w:t>，乙方应对其占有、使用的工具、设备尽保管责任。如因乙方保管、使用不善而造成损失的，由乙方自行承担。</w:t>
      </w:r>
      <w:r>
        <w:rPr>
          <w:rFonts w:hint="eastAsia"/>
          <w:color w:val="auto"/>
          <w:highlight w:val="none"/>
          <w:lang w:val="en-US" w:eastAsia="zh-CN"/>
        </w:rPr>
        <w:t>乙方</w:t>
      </w:r>
      <w:r>
        <w:rPr>
          <w:rFonts w:hint="eastAsia"/>
          <w:color w:val="auto"/>
          <w:highlight w:val="none"/>
        </w:rPr>
        <w:t>需配备脚踏式有盖污衣车</w:t>
      </w:r>
      <w:r>
        <w:rPr>
          <w:rFonts w:hint="eastAsia"/>
          <w:color w:val="auto"/>
          <w:highlight w:val="none"/>
          <w:lang w:val="en-US" w:eastAsia="zh-CN"/>
        </w:rPr>
        <w:t>约132</w:t>
      </w:r>
      <w:r>
        <w:rPr>
          <w:rFonts w:hint="eastAsia"/>
          <w:color w:val="auto"/>
          <w:highlight w:val="none"/>
        </w:rPr>
        <w:t>辆</w:t>
      </w:r>
      <w:r>
        <w:rPr>
          <w:rFonts w:hint="eastAsia"/>
          <w:color w:val="auto"/>
          <w:highlight w:val="none"/>
          <w:lang w:eastAsia="zh-CN"/>
        </w:rPr>
        <w:t>，</w:t>
      </w:r>
      <w:r>
        <w:rPr>
          <w:rFonts w:hint="eastAsia"/>
          <w:color w:val="auto"/>
          <w:highlight w:val="none"/>
        </w:rPr>
        <w:t>每日</w:t>
      </w:r>
      <w:r>
        <w:rPr>
          <w:rFonts w:hint="eastAsia"/>
          <w:color w:val="auto"/>
          <w:highlight w:val="none"/>
          <w:lang w:val="en-US" w:eastAsia="zh-CN"/>
        </w:rPr>
        <w:t>按</w:t>
      </w:r>
      <w:r>
        <w:rPr>
          <w:rFonts w:hint="eastAsia"/>
          <w:color w:val="auto"/>
          <w:highlight w:val="none"/>
        </w:rPr>
        <w:t>需配备分色防水污衣袋</w:t>
      </w:r>
      <w:r>
        <w:rPr>
          <w:rFonts w:hint="eastAsia"/>
          <w:color w:val="auto"/>
          <w:highlight w:val="none"/>
          <w:lang w:val="en-US" w:eastAsia="zh-CN"/>
        </w:rPr>
        <w:t>约210</w:t>
      </w:r>
      <w:r>
        <w:rPr>
          <w:rFonts w:hint="eastAsia"/>
          <w:color w:val="auto"/>
          <w:highlight w:val="none"/>
        </w:rPr>
        <w:t>个</w:t>
      </w:r>
      <w:r>
        <w:rPr>
          <w:rFonts w:hint="eastAsia"/>
          <w:color w:val="auto"/>
          <w:highlight w:val="none"/>
          <w:lang w:eastAsia="zh-CN"/>
        </w:rPr>
        <w:t>，</w:t>
      </w:r>
      <w:r>
        <w:rPr>
          <w:rFonts w:hint="eastAsia"/>
          <w:color w:val="auto"/>
          <w:highlight w:val="none"/>
          <w:lang w:val="en-US" w:eastAsia="zh-CN"/>
        </w:rPr>
        <w:t>被服运输及科室收发需提供专用车辆，洁污分开。</w:t>
      </w:r>
    </w:p>
    <w:p>
      <w:pPr>
        <w:spacing w:line="360" w:lineRule="auto"/>
        <w:ind w:firstLine="480" w:firstLineChars="200"/>
        <w:rPr>
          <w:rFonts w:hint="eastAsia"/>
          <w:color w:val="auto"/>
          <w:highlight w:val="none"/>
        </w:rPr>
      </w:pPr>
      <w:r>
        <w:rPr>
          <w:rFonts w:hint="eastAsia"/>
          <w:color w:val="auto"/>
          <w:highlight w:val="none"/>
        </w:rPr>
        <w:t>第二十四条 乙方工作人员的工作时间（07:30-16:30）。工作时间之外如遇紧急情况须配合医院要求。</w:t>
      </w:r>
    </w:p>
    <w:p>
      <w:pPr>
        <w:spacing w:line="360" w:lineRule="auto"/>
        <w:ind w:firstLine="480" w:firstLineChars="200"/>
        <w:rPr>
          <w:rFonts w:hint="eastAsia"/>
          <w:color w:val="auto"/>
          <w:highlight w:val="none"/>
        </w:rPr>
      </w:pPr>
      <w:r>
        <w:rPr>
          <w:rFonts w:hint="eastAsia"/>
          <w:color w:val="auto"/>
          <w:highlight w:val="none"/>
        </w:rPr>
        <w:t>第二十五条 乙方工作人员上班应统一着装，端庄整洁、挂牌上岗，便于管理，要合法用工，在工作期间应做好自身防护，所聘用人员必须符合劳动部门有关用工规定，如违反劳动法用工所引发的劳动纠纷由中标人承担完全责任。</w:t>
      </w:r>
    </w:p>
    <w:p>
      <w:pPr>
        <w:spacing w:line="360" w:lineRule="auto"/>
        <w:ind w:firstLine="480" w:firstLineChars="200"/>
        <w:rPr>
          <w:rFonts w:hint="eastAsia"/>
          <w:color w:val="auto"/>
          <w:highlight w:val="none"/>
        </w:rPr>
      </w:pPr>
      <w:r>
        <w:rPr>
          <w:rFonts w:hint="eastAsia"/>
          <w:color w:val="auto"/>
          <w:highlight w:val="none"/>
        </w:rPr>
        <w:t>第二十六条 甲方应提供乙方工作人员在院内工作的便利，包括但不限于通行的便利、就餐的便利、获知通告的便利、协商工作的便利。便利的提供，尊重甲方各项规定，并以甲方职工的相应便利条件为参照。</w:t>
      </w:r>
    </w:p>
    <w:p>
      <w:pPr>
        <w:spacing w:line="360" w:lineRule="auto"/>
        <w:ind w:firstLine="480" w:firstLineChars="200"/>
        <w:rPr>
          <w:rFonts w:hint="eastAsia"/>
          <w:color w:val="auto"/>
          <w:highlight w:val="none"/>
        </w:rPr>
      </w:pPr>
      <w:r>
        <w:rPr>
          <w:rFonts w:hint="eastAsia"/>
          <w:color w:val="auto"/>
          <w:highlight w:val="none"/>
        </w:rPr>
        <w:t>第二十七条 乙方必须做好应急预案，提供至少与其它一家洗衣厂签定的合作协议，以备本厂遇不可抗拒因素（如停电、停水或重大自然灾害等）能按时完成任务，不影响甲方正常运行。</w:t>
      </w:r>
    </w:p>
    <w:p>
      <w:pPr>
        <w:spacing w:line="360" w:lineRule="auto"/>
        <w:ind w:firstLine="480" w:firstLineChars="200"/>
        <w:rPr>
          <w:rFonts w:hint="eastAsia"/>
          <w:color w:val="auto"/>
          <w:highlight w:val="none"/>
        </w:rPr>
      </w:pPr>
      <w:r>
        <w:rPr>
          <w:rFonts w:hint="eastAsia"/>
          <w:color w:val="auto"/>
          <w:highlight w:val="none"/>
        </w:rPr>
        <w:t>第二十八</w:t>
      </w:r>
      <w:r>
        <w:rPr>
          <w:rFonts w:hint="eastAsia"/>
          <w:color w:val="auto"/>
          <w:highlight w:val="none"/>
          <w:lang w:val="en-US" w:eastAsia="zh-CN"/>
        </w:rPr>
        <w:t>条</w:t>
      </w:r>
      <w:r>
        <w:rPr>
          <w:rFonts w:hint="eastAsia"/>
          <w:color w:val="auto"/>
          <w:highlight w:val="none"/>
        </w:rPr>
        <w:t xml:space="preserve"> 甲方制订</w:t>
      </w:r>
      <w:r>
        <w:rPr>
          <w:rFonts w:hint="eastAsia"/>
          <w:color w:val="auto"/>
          <w:highlight w:val="none"/>
          <w:lang w:eastAsia="zh-CN"/>
        </w:rPr>
        <w:t>被服</w:t>
      </w:r>
      <w:r>
        <w:rPr>
          <w:rFonts w:hint="eastAsia"/>
          <w:color w:val="auto"/>
          <w:highlight w:val="none"/>
        </w:rPr>
        <w:t>租赁考评办法，对</w:t>
      </w:r>
      <w:r>
        <w:rPr>
          <w:rFonts w:hint="eastAsia"/>
          <w:color w:val="auto"/>
          <w:highlight w:val="none"/>
          <w:lang w:eastAsia="zh-CN"/>
        </w:rPr>
        <w:t>被服</w:t>
      </w:r>
      <w:r>
        <w:rPr>
          <w:rFonts w:hint="eastAsia"/>
          <w:color w:val="auto"/>
          <w:highlight w:val="none"/>
        </w:rPr>
        <w:t>租赁服务质量进行考核，具体内容详见附件三</w:t>
      </w:r>
    </w:p>
    <w:p>
      <w:pPr>
        <w:spacing w:line="360" w:lineRule="auto"/>
        <w:ind w:firstLine="442" w:firstLineChars="200"/>
        <w:jc w:val="center"/>
        <w:rPr>
          <w:rFonts w:hint="eastAsia"/>
          <w:b/>
          <w:bCs/>
          <w:color w:val="auto"/>
          <w:sz w:val="22"/>
          <w:szCs w:val="28"/>
          <w:highlight w:val="none"/>
        </w:rPr>
      </w:pPr>
      <w:r>
        <w:rPr>
          <w:rFonts w:hint="eastAsia"/>
          <w:b/>
          <w:bCs/>
          <w:color w:val="auto"/>
          <w:sz w:val="22"/>
          <w:szCs w:val="28"/>
          <w:highlight w:val="none"/>
        </w:rPr>
        <w:t>第六章 人员劳动关系归属及其职责规定</w:t>
      </w:r>
    </w:p>
    <w:p>
      <w:pPr>
        <w:spacing w:line="360" w:lineRule="auto"/>
        <w:ind w:firstLine="480" w:firstLineChars="200"/>
        <w:rPr>
          <w:rFonts w:hint="eastAsia"/>
          <w:color w:val="auto"/>
          <w:highlight w:val="none"/>
        </w:rPr>
      </w:pPr>
      <w:r>
        <w:rPr>
          <w:rFonts w:hint="eastAsia"/>
          <w:color w:val="auto"/>
          <w:highlight w:val="none"/>
        </w:rPr>
        <w:t>第二十九条 在被服室内工作的乙方工作人员，其劳动关系依其本身的劳动合同归属乙方。工作人员的薪金、员工福利依劳动关系归属，由乙方自行承担。</w:t>
      </w:r>
    </w:p>
    <w:p>
      <w:pPr>
        <w:spacing w:line="360" w:lineRule="auto"/>
        <w:ind w:firstLine="480" w:firstLineChars="200"/>
        <w:rPr>
          <w:rFonts w:hint="eastAsia"/>
          <w:color w:val="auto"/>
          <w:highlight w:val="none"/>
        </w:rPr>
      </w:pPr>
      <w:r>
        <w:rPr>
          <w:rFonts w:hint="eastAsia"/>
          <w:color w:val="auto"/>
          <w:highlight w:val="none"/>
        </w:rPr>
        <w:t>第三十条 乙方人员进驻甲方场所作业前需完成甲方规定的健康体检，并在规定时间内完成甲方要求的培训内容。</w:t>
      </w:r>
    </w:p>
    <w:p>
      <w:pPr>
        <w:spacing w:line="360" w:lineRule="auto"/>
        <w:ind w:firstLine="480" w:firstLineChars="200"/>
        <w:rPr>
          <w:rFonts w:hint="eastAsia"/>
          <w:color w:val="auto"/>
          <w:highlight w:val="none"/>
        </w:rPr>
      </w:pPr>
      <w:r>
        <w:rPr>
          <w:rFonts w:hint="eastAsia"/>
          <w:color w:val="auto"/>
          <w:highlight w:val="none"/>
        </w:rPr>
        <w:t>第三十一条 现场必须配备管理人员1名，普通员工不少于</w:t>
      </w:r>
      <w:r>
        <w:rPr>
          <w:rFonts w:hint="eastAsia"/>
          <w:color w:val="auto"/>
          <w:highlight w:val="none"/>
          <w:lang w:val="en-US" w:eastAsia="zh-CN"/>
        </w:rPr>
        <w:t>7</w:t>
      </w:r>
      <w:r>
        <w:rPr>
          <w:rFonts w:hint="eastAsia"/>
          <w:color w:val="auto"/>
          <w:highlight w:val="none"/>
        </w:rPr>
        <w:t>人。现场管理人员须具备有三年以上从事医院被服租赁服务管理经验和负责人的经历。</w:t>
      </w:r>
    </w:p>
    <w:p>
      <w:pPr>
        <w:spacing w:line="360" w:lineRule="auto"/>
        <w:ind w:firstLine="480" w:firstLineChars="200"/>
        <w:rPr>
          <w:rFonts w:hint="eastAsia"/>
          <w:color w:val="auto"/>
          <w:highlight w:val="none"/>
        </w:rPr>
      </w:pPr>
      <w:r>
        <w:rPr>
          <w:rFonts w:hint="eastAsia"/>
          <w:color w:val="auto"/>
          <w:highlight w:val="none"/>
        </w:rPr>
        <w:t>第三十二条 乙方员工发生被媒体曝光、影响医院公众形象或违反医院规章制度造成不良影响，或不履行其投标文件的承诺，而由此产生的损失及消除影响产生的费用，均由中标人全部承担。</w:t>
      </w:r>
    </w:p>
    <w:p>
      <w:pPr>
        <w:spacing w:line="360" w:lineRule="auto"/>
        <w:ind w:firstLine="442" w:firstLineChars="200"/>
        <w:jc w:val="center"/>
        <w:rPr>
          <w:rFonts w:hint="eastAsia"/>
          <w:b/>
          <w:bCs/>
          <w:color w:val="auto"/>
          <w:sz w:val="22"/>
          <w:szCs w:val="28"/>
          <w:highlight w:val="none"/>
        </w:rPr>
      </w:pPr>
      <w:r>
        <w:rPr>
          <w:rFonts w:hint="eastAsia"/>
          <w:b/>
          <w:bCs/>
          <w:color w:val="auto"/>
          <w:sz w:val="22"/>
          <w:szCs w:val="28"/>
          <w:highlight w:val="none"/>
        </w:rPr>
        <w:t>第七章 社会责任特别条款</w:t>
      </w:r>
    </w:p>
    <w:p>
      <w:pPr>
        <w:spacing w:line="360" w:lineRule="auto"/>
        <w:ind w:firstLine="480" w:firstLineChars="200"/>
        <w:rPr>
          <w:rFonts w:hint="eastAsia"/>
          <w:color w:val="auto"/>
          <w:highlight w:val="none"/>
        </w:rPr>
      </w:pPr>
      <w:r>
        <w:rPr>
          <w:rFonts w:hint="eastAsia"/>
          <w:color w:val="auto"/>
          <w:highlight w:val="none"/>
        </w:rPr>
        <w:t>第三十三条 除不可抗力因素以外，无论因何种原因造成本合同解除、终止的，乙方应当于合同解除、终止之日的三个月前书面通知甲方，以便甲方有充分时间作出相应安排。</w:t>
      </w:r>
    </w:p>
    <w:p>
      <w:pPr>
        <w:spacing w:line="360" w:lineRule="auto"/>
        <w:ind w:firstLine="480" w:firstLineChars="200"/>
        <w:rPr>
          <w:rFonts w:hint="eastAsia"/>
          <w:color w:val="auto"/>
          <w:highlight w:val="none"/>
        </w:rPr>
      </w:pPr>
      <w:r>
        <w:rPr>
          <w:rFonts w:hint="eastAsia"/>
          <w:color w:val="auto"/>
          <w:highlight w:val="none"/>
        </w:rPr>
        <w:t>第三十四条 合约期满若双方不再续约而甲方未能及时备妥</w:t>
      </w:r>
      <w:r>
        <w:rPr>
          <w:rFonts w:hint="eastAsia"/>
          <w:color w:val="auto"/>
          <w:highlight w:val="none"/>
          <w:lang w:eastAsia="zh-CN"/>
        </w:rPr>
        <w:t>被服</w:t>
      </w:r>
      <w:r>
        <w:rPr>
          <w:rFonts w:hint="eastAsia"/>
          <w:color w:val="auto"/>
          <w:highlight w:val="none"/>
        </w:rPr>
        <w:t>，乙方同意延长合约三个月。</w:t>
      </w:r>
    </w:p>
    <w:p>
      <w:pPr>
        <w:spacing w:line="360" w:lineRule="auto"/>
        <w:ind w:firstLine="480" w:firstLineChars="200"/>
        <w:rPr>
          <w:rFonts w:hint="eastAsia"/>
          <w:color w:val="auto"/>
          <w:highlight w:val="none"/>
        </w:rPr>
      </w:pPr>
      <w:r>
        <w:rPr>
          <w:rFonts w:hint="eastAsia"/>
          <w:color w:val="auto"/>
          <w:highlight w:val="none"/>
        </w:rPr>
        <w:t>第三十五条 乙方因不可抗力，不能履行合同的，或导致本合同解除、终止的，应当及时通知甲方，以减轻可能给甲方造成的损失，并应当在不可抗力消失后一周内提供证明。</w:t>
      </w:r>
    </w:p>
    <w:p>
      <w:pPr>
        <w:spacing w:line="360" w:lineRule="auto"/>
        <w:ind w:firstLine="480" w:firstLineChars="200"/>
        <w:rPr>
          <w:rFonts w:hint="eastAsia"/>
          <w:color w:val="auto"/>
          <w:highlight w:val="none"/>
        </w:rPr>
      </w:pPr>
      <w:r>
        <w:rPr>
          <w:rFonts w:hint="eastAsia"/>
          <w:color w:val="auto"/>
          <w:highlight w:val="none"/>
        </w:rPr>
        <w:t>第三十六条 甲方应向乙方提供重大突发公共事件预案及其他应告知乙方的相关内部文件，以便乙方配合甲方工作。</w:t>
      </w:r>
    </w:p>
    <w:p>
      <w:pPr>
        <w:spacing w:line="360" w:lineRule="auto"/>
        <w:ind w:firstLine="480" w:firstLineChars="200"/>
        <w:rPr>
          <w:rFonts w:hint="eastAsia"/>
          <w:color w:val="auto"/>
          <w:highlight w:val="none"/>
        </w:rPr>
      </w:pPr>
      <w:r>
        <w:rPr>
          <w:rFonts w:hint="eastAsia"/>
          <w:color w:val="auto"/>
          <w:highlight w:val="none"/>
        </w:rPr>
        <w:t>第三十七条 发生重大突发公共卫生事件时，乙方应自动配合甲方，延长工作时间及改变工作内容或要求。</w:t>
      </w:r>
    </w:p>
    <w:p>
      <w:pPr>
        <w:spacing w:line="360" w:lineRule="auto"/>
        <w:ind w:firstLine="480" w:firstLineChars="200"/>
        <w:rPr>
          <w:rFonts w:hint="eastAsia"/>
          <w:color w:val="auto"/>
          <w:highlight w:val="none"/>
        </w:rPr>
      </w:pPr>
      <w:r>
        <w:rPr>
          <w:rFonts w:hint="eastAsia"/>
          <w:color w:val="auto"/>
          <w:highlight w:val="none"/>
        </w:rPr>
        <w:t>第三十八条 其他情况下，甲方认为需要乙方配合延长工作时间及改变工作内容和要求的，经乙方同意或谈妥费用后亦可配合。</w:t>
      </w:r>
    </w:p>
    <w:p>
      <w:pPr>
        <w:spacing w:line="360" w:lineRule="auto"/>
        <w:ind w:firstLine="442" w:firstLineChars="200"/>
        <w:jc w:val="center"/>
        <w:rPr>
          <w:rFonts w:hint="eastAsia"/>
          <w:b/>
          <w:bCs/>
          <w:color w:val="auto"/>
          <w:sz w:val="22"/>
          <w:szCs w:val="28"/>
          <w:highlight w:val="none"/>
        </w:rPr>
      </w:pPr>
      <w:r>
        <w:rPr>
          <w:rFonts w:hint="eastAsia"/>
          <w:b/>
          <w:bCs/>
          <w:color w:val="auto"/>
          <w:sz w:val="22"/>
          <w:szCs w:val="28"/>
          <w:highlight w:val="none"/>
        </w:rPr>
        <w:t>第八章 合同的权利义务终止</w:t>
      </w:r>
    </w:p>
    <w:p>
      <w:pPr>
        <w:spacing w:line="360" w:lineRule="auto"/>
        <w:ind w:firstLine="480" w:firstLineChars="200"/>
        <w:rPr>
          <w:rFonts w:hint="eastAsia"/>
          <w:color w:val="auto"/>
          <w:highlight w:val="none"/>
        </w:rPr>
      </w:pPr>
      <w:r>
        <w:rPr>
          <w:rFonts w:hint="eastAsia"/>
          <w:color w:val="auto"/>
          <w:highlight w:val="none"/>
        </w:rPr>
        <w:t>第三十九条 无论因何种原因导致合同的权利义务终止后，双方应当遵循诚实信用原则，根据交易习惯履行通知、协助、保密等义务。</w:t>
      </w:r>
    </w:p>
    <w:p>
      <w:pPr>
        <w:spacing w:line="360" w:lineRule="auto"/>
        <w:ind w:firstLine="480" w:firstLineChars="200"/>
        <w:rPr>
          <w:rFonts w:hint="eastAsia"/>
          <w:color w:val="auto"/>
          <w:highlight w:val="none"/>
        </w:rPr>
      </w:pPr>
      <w:r>
        <w:rPr>
          <w:rFonts w:hint="eastAsia"/>
          <w:color w:val="auto"/>
          <w:highlight w:val="none"/>
        </w:rPr>
        <w:t>第四十条 除本合同另有约定的以外，合同的权利义务终止应遵守《中华人民共和国合同法》有关规定。</w:t>
      </w:r>
    </w:p>
    <w:p>
      <w:pPr>
        <w:spacing w:line="360" w:lineRule="auto"/>
        <w:ind w:firstLine="480" w:firstLineChars="200"/>
        <w:rPr>
          <w:rFonts w:hint="eastAsia"/>
          <w:color w:val="auto"/>
          <w:highlight w:val="none"/>
        </w:rPr>
      </w:pPr>
      <w:r>
        <w:rPr>
          <w:rFonts w:hint="eastAsia"/>
          <w:color w:val="auto"/>
          <w:highlight w:val="none"/>
        </w:rPr>
        <w:t>第四十一条 甲方如未照本合约规定付款，延期时间超过四十天的</w:t>
      </w:r>
      <w:r>
        <w:rPr>
          <w:rFonts w:hint="eastAsia"/>
          <w:color w:val="auto"/>
          <w:highlight w:val="none"/>
          <w:lang w:eastAsia="zh-TW"/>
        </w:rPr>
        <w:t>，</w:t>
      </w:r>
      <w:r>
        <w:rPr>
          <w:rFonts w:hint="eastAsia"/>
          <w:color w:val="auto"/>
          <w:highlight w:val="none"/>
        </w:rPr>
        <w:t>乙方有权於书面通知甲方提前终止合约</w:t>
      </w:r>
      <w:r>
        <w:rPr>
          <w:rFonts w:hint="eastAsia"/>
          <w:color w:val="auto"/>
          <w:highlight w:val="none"/>
          <w:lang w:eastAsia="zh-TW"/>
        </w:rPr>
        <w:t>，</w:t>
      </w:r>
      <w:r>
        <w:rPr>
          <w:rFonts w:hint="eastAsia"/>
          <w:color w:val="auto"/>
          <w:highlight w:val="none"/>
        </w:rPr>
        <w:t>并请求甲方赔偿所有损失</w:t>
      </w:r>
      <w:r>
        <w:rPr>
          <w:rFonts w:hint="eastAsia"/>
          <w:color w:val="auto"/>
          <w:highlight w:val="none"/>
          <w:lang w:eastAsia="zh-TW"/>
        </w:rPr>
        <w:t>。</w:t>
      </w:r>
      <w:r>
        <w:rPr>
          <w:rFonts w:hint="eastAsia"/>
          <w:color w:val="auto"/>
          <w:highlight w:val="none"/>
        </w:rPr>
        <w:t>但是，因双方对于被服破损责任或乙方是否违约以及扣罚事宜存有争议，甲方有权按照甲方的认定数额予以先行暂扣，乙方不得以此主张解除合同权，乙方所持异议可通过法律途径解决。</w:t>
      </w:r>
    </w:p>
    <w:p>
      <w:pPr>
        <w:spacing w:line="360" w:lineRule="auto"/>
        <w:ind w:firstLine="480" w:firstLineChars="200"/>
        <w:rPr>
          <w:rFonts w:hint="eastAsia"/>
          <w:color w:val="auto"/>
          <w:highlight w:val="none"/>
        </w:rPr>
      </w:pPr>
      <w:r>
        <w:rPr>
          <w:rFonts w:hint="eastAsia"/>
          <w:color w:val="auto"/>
          <w:highlight w:val="none"/>
        </w:rPr>
        <w:t>第四十二条 有下列情形之一的，甲方有权书面通知乙方提前终止合约并要求乙方赔偿甲方因此遭受的全部损失：</w:t>
      </w:r>
    </w:p>
    <w:p>
      <w:pPr>
        <w:spacing w:line="360" w:lineRule="auto"/>
        <w:ind w:firstLine="480" w:firstLineChars="200"/>
        <w:rPr>
          <w:rFonts w:hint="eastAsia"/>
          <w:color w:val="auto"/>
          <w:highlight w:val="none"/>
        </w:rPr>
      </w:pPr>
      <w:r>
        <w:rPr>
          <w:rFonts w:hint="eastAsia"/>
          <w:color w:val="auto"/>
          <w:highlight w:val="none"/>
        </w:rPr>
        <w:t>1、乙方本合同约定的服务期开始时，</w:t>
      </w:r>
      <w:r>
        <w:rPr>
          <w:rFonts w:hint="eastAsia"/>
          <w:color w:val="auto"/>
          <w:highlight w:val="none"/>
          <w:lang w:eastAsia="zh-TW"/>
        </w:rPr>
        <w:t>未能</w:t>
      </w:r>
      <w:r>
        <w:rPr>
          <w:rFonts w:hint="eastAsia"/>
          <w:color w:val="auto"/>
          <w:highlight w:val="none"/>
        </w:rPr>
        <w:t>供应充足的符合要求的</w:t>
      </w:r>
      <w:r>
        <w:rPr>
          <w:rFonts w:hint="eastAsia"/>
          <w:color w:val="auto"/>
          <w:highlight w:val="none"/>
          <w:lang w:eastAsia="zh-CN"/>
        </w:rPr>
        <w:t>织物</w:t>
      </w:r>
      <w:r>
        <w:rPr>
          <w:rFonts w:hint="eastAsia"/>
          <w:color w:val="auto"/>
          <w:highlight w:val="none"/>
        </w:rPr>
        <w:t>，且经甲方</w:t>
      </w:r>
      <w:r>
        <w:rPr>
          <w:rFonts w:hint="eastAsia"/>
          <w:color w:val="auto"/>
          <w:highlight w:val="none"/>
          <w:lang w:eastAsia="zh-CN"/>
        </w:rPr>
        <w:t>书</w:t>
      </w:r>
      <w:r>
        <w:rPr>
          <w:rFonts w:hint="eastAsia"/>
          <w:color w:val="auto"/>
          <w:highlight w:val="none"/>
          <w:lang w:eastAsia="zh-TW"/>
        </w:rPr>
        <w:t>面</w:t>
      </w:r>
      <w:r>
        <w:rPr>
          <w:rFonts w:hint="eastAsia"/>
          <w:color w:val="auto"/>
          <w:highlight w:val="none"/>
        </w:rPr>
        <w:t>催告</w:t>
      </w:r>
      <w:r>
        <w:rPr>
          <w:rFonts w:hint="eastAsia"/>
          <w:color w:val="auto"/>
          <w:highlight w:val="none"/>
          <w:lang w:eastAsia="zh-CN"/>
        </w:rPr>
        <w:t>两</w:t>
      </w:r>
      <w:r>
        <w:rPr>
          <w:rFonts w:hint="eastAsia"/>
          <w:color w:val="auto"/>
          <w:highlight w:val="none"/>
          <w:lang w:eastAsia="zh-TW"/>
        </w:rPr>
        <w:t>次</w:t>
      </w:r>
      <w:r>
        <w:rPr>
          <w:rFonts w:hint="eastAsia"/>
          <w:color w:val="auto"/>
          <w:highlight w:val="none"/>
        </w:rPr>
        <w:t>后</w:t>
      </w:r>
      <w:r>
        <w:rPr>
          <w:rFonts w:hint="eastAsia"/>
          <w:color w:val="auto"/>
          <w:highlight w:val="none"/>
          <w:lang w:eastAsia="zh-TW"/>
        </w:rPr>
        <w:t>﹙每次间隔不得低</w:t>
      </w:r>
      <w:r>
        <w:rPr>
          <w:rFonts w:hint="eastAsia"/>
          <w:color w:val="auto"/>
          <w:highlight w:val="none"/>
          <w:lang w:eastAsia="zh-CN"/>
        </w:rPr>
        <w:t>于</w:t>
      </w:r>
      <w:r>
        <w:rPr>
          <w:rFonts w:hint="eastAsia"/>
          <w:color w:val="auto"/>
          <w:highlight w:val="none"/>
          <w:lang w:eastAsia="zh-TW"/>
        </w:rPr>
        <w:t>十五日﹚，</w:t>
      </w:r>
      <w:r>
        <w:rPr>
          <w:rFonts w:hint="eastAsia"/>
          <w:color w:val="auto"/>
          <w:highlight w:val="none"/>
        </w:rPr>
        <w:t>仍未在甲方限定时间内完成的；</w:t>
      </w:r>
    </w:p>
    <w:p>
      <w:pPr>
        <w:spacing w:line="360" w:lineRule="auto"/>
        <w:ind w:firstLine="480" w:firstLineChars="200"/>
        <w:rPr>
          <w:rFonts w:hint="eastAsia"/>
          <w:color w:val="auto"/>
          <w:highlight w:val="none"/>
        </w:rPr>
      </w:pPr>
      <w:r>
        <w:rPr>
          <w:rFonts w:hint="eastAsia"/>
          <w:color w:val="auto"/>
          <w:highlight w:val="none"/>
        </w:rPr>
        <w:t>2、乙方中途任何原因（不可抗力原因除外）中断</w:t>
      </w:r>
      <w:r>
        <w:rPr>
          <w:rFonts w:hint="eastAsia"/>
          <w:color w:val="auto"/>
          <w:highlight w:val="none"/>
          <w:lang w:eastAsia="zh-CN"/>
        </w:rPr>
        <w:t>织物</w:t>
      </w:r>
      <w:r>
        <w:rPr>
          <w:rFonts w:hint="eastAsia"/>
          <w:color w:val="auto"/>
          <w:highlight w:val="none"/>
        </w:rPr>
        <w:t>供应时间超过1天的；</w:t>
      </w:r>
    </w:p>
    <w:p>
      <w:pPr>
        <w:spacing w:line="360" w:lineRule="auto"/>
        <w:ind w:firstLine="480" w:firstLineChars="200"/>
        <w:rPr>
          <w:rFonts w:hint="eastAsia"/>
          <w:color w:val="auto"/>
          <w:highlight w:val="none"/>
        </w:rPr>
      </w:pPr>
      <w:r>
        <w:rPr>
          <w:rFonts w:hint="eastAsia"/>
          <w:color w:val="auto"/>
          <w:highlight w:val="none"/>
        </w:rPr>
        <w:t>3、乙方每日供应的</w:t>
      </w:r>
      <w:r>
        <w:rPr>
          <w:rFonts w:hint="eastAsia"/>
          <w:color w:val="auto"/>
          <w:highlight w:val="none"/>
          <w:lang w:eastAsia="zh-CN"/>
        </w:rPr>
        <w:t>织物</w:t>
      </w:r>
      <w:r>
        <w:rPr>
          <w:rFonts w:hint="eastAsia"/>
          <w:color w:val="auto"/>
          <w:highlight w:val="none"/>
        </w:rPr>
        <w:t>回洗率超过3%，此情况累计超过3次的；乙方违反二十三条之规定的。</w:t>
      </w:r>
    </w:p>
    <w:p>
      <w:pPr>
        <w:spacing w:line="360" w:lineRule="auto"/>
        <w:ind w:firstLine="442" w:firstLineChars="200"/>
        <w:jc w:val="center"/>
        <w:rPr>
          <w:rFonts w:hint="eastAsia"/>
          <w:b/>
          <w:bCs/>
          <w:color w:val="auto"/>
          <w:sz w:val="22"/>
          <w:szCs w:val="28"/>
          <w:highlight w:val="none"/>
        </w:rPr>
      </w:pPr>
      <w:r>
        <w:rPr>
          <w:rFonts w:hint="eastAsia"/>
          <w:b/>
          <w:bCs/>
          <w:color w:val="auto"/>
          <w:sz w:val="22"/>
          <w:szCs w:val="28"/>
          <w:highlight w:val="none"/>
        </w:rPr>
        <w:t>第九章 违约责任</w:t>
      </w:r>
    </w:p>
    <w:p>
      <w:pPr>
        <w:spacing w:line="360" w:lineRule="auto"/>
        <w:ind w:firstLine="480" w:firstLineChars="200"/>
        <w:rPr>
          <w:rFonts w:hint="eastAsia"/>
          <w:color w:val="auto"/>
          <w:highlight w:val="none"/>
        </w:rPr>
      </w:pPr>
      <w:r>
        <w:rPr>
          <w:rFonts w:hint="eastAsia"/>
          <w:color w:val="auto"/>
          <w:highlight w:val="none"/>
        </w:rPr>
        <w:t>第四十三条 乙方应依约每日供应所需求的</w:t>
      </w:r>
      <w:r>
        <w:rPr>
          <w:rFonts w:hint="eastAsia"/>
          <w:color w:val="auto"/>
          <w:highlight w:val="none"/>
          <w:lang w:eastAsia="zh-CN"/>
        </w:rPr>
        <w:t>织物</w:t>
      </w:r>
      <w:r>
        <w:rPr>
          <w:rFonts w:hint="eastAsia"/>
          <w:color w:val="auto"/>
          <w:highlight w:val="none"/>
        </w:rPr>
        <w:t>，回洗率在1%以内可以接受，回洗率在1%-3%之间，每件回洗</w:t>
      </w:r>
      <w:r>
        <w:rPr>
          <w:rFonts w:hint="eastAsia"/>
          <w:color w:val="auto"/>
          <w:highlight w:val="none"/>
          <w:lang w:eastAsia="zh-CN"/>
        </w:rPr>
        <w:t>被服</w:t>
      </w:r>
      <w:r>
        <w:rPr>
          <w:rFonts w:hint="eastAsia"/>
          <w:color w:val="auto"/>
          <w:highlight w:val="none"/>
        </w:rPr>
        <w:t>扣罚2元。回洗率超过3%，每超过3%扣罚当日全院租赁货款10%。</w:t>
      </w:r>
    </w:p>
    <w:p>
      <w:pPr>
        <w:spacing w:line="360" w:lineRule="auto"/>
        <w:ind w:firstLine="480" w:firstLineChars="200"/>
        <w:rPr>
          <w:rFonts w:hint="eastAsia"/>
          <w:color w:val="auto"/>
          <w:highlight w:val="none"/>
        </w:rPr>
      </w:pPr>
      <w:r>
        <w:rPr>
          <w:rFonts w:hint="eastAsia"/>
          <w:color w:val="auto"/>
          <w:highlight w:val="none"/>
        </w:rPr>
        <w:t>第四十四条 因甲方原因造成服务物品损失或乙方其他财产损失的，由甲方赔偿。</w:t>
      </w:r>
    </w:p>
    <w:p>
      <w:pPr>
        <w:spacing w:line="360" w:lineRule="auto"/>
        <w:ind w:firstLine="480" w:firstLineChars="200"/>
        <w:rPr>
          <w:rFonts w:hint="eastAsia"/>
          <w:color w:val="auto"/>
          <w:highlight w:val="none"/>
        </w:rPr>
      </w:pPr>
      <w:r>
        <w:rPr>
          <w:rFonts w:hint="eastAsia"/>
          <w:color w:val="auto"/>
          <w:highlight w:val="none"/>
        </w:rPr>
        <w:t>第四十五条 因乙方原因造成服务物品损失或甲方物品损失的，由乙方自行承担或赔偿。</w:t>
      </w:r>
    </w:p>
    <w:p>
      <w:pPr>
        <w:spacing w:line="360" w:lineRule="auto"/>
        <w:ind w:firstLine="480" w:firstLineChars="200"/>
        <w:rPr>
          <w:rFonts w:hint="eastAsia"/>
          <w:color w:val="auto"/>
          <w:highlight w:val="none"/>
        </w:rPr>
      </w:pPr>
      <w:r>
        <w:rPr>
          <w:rFonts w:hint="eastAsia"/>
          <w:color w:val="auto"/>
          <w:highlight w:val="none"/>
        </w:rPr>
        <w:t>第四十六条 一方其他违约，造成对方损失的，应依法承担相应的违约赔偿责任。</w:t>
      </w:r>
    </w:p>
    <w:p>
      <w:pPr>
        <w:spacing w:line="360" w:lineRule="auto"/>
        <w:ind w:firstLine="480" w:firstLineChars="200"/>
        <w:rPr>
          <w:rFonts w:hint="eastAsia"/>
          <w:color w:val="auto"/>
          <w:highlight w:val="none"/>
        </w:rPr>
      </w:pPr>
      <w:r>
        <w:rPr>
          <w:rFonts w:hint="eastAsia"/>
          <w:color w:val="auto"/>
          <w:highlight w:val="none"/>
        </w:rPr>
        <w:t>第四十七条 乙方违反本合同第二十一条、第二十二条之规定，导致甲方</w:t>
      </w:r>
      <w:r>
        <w:rPr>
          <w:rFonts w:hint="eastAsia"/>
          <w:color w:val="auto"/>
          <w:highlight w:val="none"/>
          <w:lang w:eastAsia="zh-CN"/>
        </w:rPr>
        <w:t>织物</w:t>
      </w:r>
      <w:r>
        <w:rPr>
          <w:rFonts w:hint="eastAsia"/>
          <w:color w:val="auto"/>
          <w:highlight w:val="none"/>
        </w:rPr>
        <w:t>供应未能平稳过渡，乙方应根据提前中断供应时间</w:t>
      </w:r>
      <w:r>
        <w:rPr>
          <w:rFonts w:hint="eastAsia"/>
          <w:color w:val="auto"/>
          <w:highlight w:val="none"/>
          <w:lang w:eastAsia="zh-TW"/>
        </w:rPr>
        <w:t>，</w:t>
      </w:r>
      <w:r>
        <w:rPr>
          <w:rFonts w:hint="eastAsia"/>
          <w:color w:val="auto"/>
          <w:highlight w:val="none"/>
        </w:rPr>
        <w:t>每天赔偿甲方损失3000元。</w:t>
      </w:r>
    </w:p>
    <w:p>
      <w:pPr>
        <w:spacing w:line="360" w:lineRule="auto"/>
        <w:ind w:firstLine="442" w:firstLineChars="200"/>
        <w:jc w:val="center"/>
        <w:rPr>
          <w:rFonts w:hint="eastAsia"/>
          <w:b/>
          <w:bCs/>
          <w:color w:val="auto"/>
          <w:sz w:val="22"/>
          <w:szCs w:val="28"/>
          <w:highlight w:val="none"/>
        </w:rPr>
      </w:pPr>
      <w:r>
        <w:rPr>
          <w:rFonts w:hint="eastAsia"/>
          <w:b/>
          <w:bCs/>
          <w:color w:val="auto"/>
          <w:sz w:val="22"/>
          <w:szCs w:val="28"/>
          <w:highlight w:val="none"/>
        </w:rPr>
        <w:t>第十章 争议解决条款</w:t>
      </w:r>
    </w:p>
    <w:p>
      <w:pPr>
        <w:spacing w:line="360" w:lineRule="auto"/>
        <w:ind w:firstLine="480" w:firstLineChars="200"/>
        <w:rPr>
          <w:rFonts w:hint="eastAsia"/>
          <w:color w:val="auto"/>
          <w:highlight w:val="none"/>
        </w:rPr>
      </w:pPr>
      <w:r>
        <w:rPr>
          <w:rFonts w:hint="eastAsia"/>
          <w:color w:val="auto"/>
          <w:highlight w:val="none"/>
        </w:rPr>
        <w:t>第四十八条 因履行本合同发生争议的，应协商解决。</w:t>
      </w:r>
    </w:p>
    <w:p>
      <w:pPr>
        <w:spacing w:line="360" w:lineRule="auto"/>
        <w:ind w:firstLine="480" w:firstLineChars="200"/>
        <w:rPr>
          <w:rFonts w:hint="eastAsia"/>
          <w:color w:val="auto"/>
          <w:highlight w:val="none"/>
        </w:rPr>
      </w:pPr>
      <w:r>
        <w:rPr>
          <w:rFonts w:hint="eastAsia"/>
          <w:color w:val="auto"/>
          <w:highlight w:val="none"/>
        </w:rPr>
        <w:t>第</w:t>
      </w:r>
      <w:r>
        <w:rPr>
          <w:rFonts w:hint="eastAsia"/>
          <w:color w:val="auto"/>
          <w:highlight w:val="none"/>
          <w:lang w:val="en-US" w:eastAsia="zh-CN"/>
        </w:rPr>
        <w:t>四</w:t>
      </w:r>
      <w:r>
        <w:rPr>
          <w:rFonts w:hint="eastAsia"/>
          <w:color w:val="auto"/>
          <w:highlight w:val="none"/>
        </w:rPr>
        <w:t>十九条 协商不成或拒绝协商的，双方均可向甲方所在地人民法院提起诉讼。</w:t>
      </w:r>
    </w:p>
    <w:p>
      <w:pPr>
        <w:spacing w:line="360" w:lineRule="auto"/>
        <w:ind w:left="0" w:firstLine="442" w:firstLineChars="200"/>
        <w:jc w:val="center"/>
        <w:rPr>
          <w:rFonts w:hint="eastAsia"/>
          <w:b/>
          <w:bCs/>
          <w:color w:val="auto"/>
          <w:sz w:val="22"/>
          <w:szCs w:val="28"/>
          <w:highlight w:val="none"/>
        </w:rPr>
      </w:pPr>
      <w:r>
        <w:rPr>
          <w:rFonts w:hint="eastAsia"/>
          <w:b/>
          <w:bCs/>
          <w:color w:val="auto"/>
          <w:sz w:val="22"/>
          <w:szCs w:val="28"/>
          <w:highlight w:val="none"/>
        </w:rPr>
        <w:t>第十一章  附件</w:t>
      </w:r>
    </w:p>
    <w:p>
      <w:pPr>
        <w:spacing w:line="360" w:lineRule="auto"/>
        <w:ind w:firstLine="480" w:firstLineChars="200"/>
        <w:rPr>
          <w:rFonts w:hint="eastAsia"/>
          <w:color w:val="auto"/>
          <w:sz w:val="24"/>
          <w:highlight w:val="none"/>
        </w:rPr>
      </w:pPr>
      <w:r>
        <w:rPr>
          <w:rFonts w:hint="eastAsia"/>
          <w:color w:val="auto"/>
          <w:highlight w:val="none"/>
        </w:rPr>
        <w:t xml:space="preserve">第五十条 </w:t>
      </w:r>
      <w:r>
        <w:rPr>
          <w:rFonts w:hint="eastAsia"/>
          <w:color w:val="auto"/>
          <w:sz w:val="24"/>
          <w:highlight w:val="none"/>
        </w:rPr>
        <w:t>本合同附件系本合同组成部分，与合同主文效力一致。</w:t>
      </w:r>
    </w:p>
    <w:p>
      <w:pPr>
        <w:spacing w:line="360" w:lineRule="auto"/>
        <w:ind w:firstLine="480" w:firstLineChars="200"/>
        <w:rPr>
          <w:rFonts w:hint="eastAsia"/>
          <w:color w:val="auto"/>
          <w:highlight w:val="none"/>
        </w:rPr>
      </w:pPr>
      <w:r>
        <w:rPr>
          <w:rFonts w:hint="eastAsia"/>
          <w:color w:val="auto"/>
          <w:highlight w:val="none"/>
        </w:rPr>
        <w:t>附件一《供应</w:t>
      </w:r>
      <w:r>
        <w:rPr>
          <w:rFonts w:hint="eastAsia"/>
          <w:color w:val="auto"/>
          <w:highlight w:val="none"/>
          <w:lang w:eastAsia="zh-CN"/>
        </w:rPr>
        <w:t>被服</w:t>
      </w:r>
      <w:r>
        <w:rPr>
          <w:rFonts w:hint="eastAsia"/>
          <w:color w:val="auto"/>
          <w:highlight w:val="none"/>
        </w:rPr>
        <w:t>一览表》</w:t>
      </w:r>
    </w:p>
    <w:p>
      <w:pPr>
        <w:spacing w:line="360" w:lineRule="auto"/>
        <w:ind w:firstLine="480" w:firstLineChars="200"/>
        <w:rPr>
          <w:rFonts w:hint="eastAsia"/>
          <w:color w:val="auto"/>
          <w:highlight w:val="none"/>
        </w:rPr>
      </w:pPr>
      <w:r>
        <w:rPr>
          <w:rFonts w:hint="eastAsia"/>
          <w:color w:val="auto"/>
          <w:highlight w:val="none"/>
        </w:rPr>
        <w:t>附件二《工作服发放及管理办法》</w:t>
      </w:r>
    </w:p>
    <w:p>
      <w:pPr>
        <w:spacing w:line="360" w:lineRule="auto"/>
        <w:ind w:firstLine="480" w:firstLineChars="200"/>
        <w:rPr>
          <w:rFonts w:hint="eastAsia"/>
          <w:color w:val="auto"/>
          <w:highlight w:val="none"/>
        </w:rPr>
      </w:pPr>
      <w:r>
        <w:rPr>
          <w:rFonts w:hint="eastAsia"/>
          <w:color w:val="auto"/>
          <w:highlight w:val="none"/>
        </w:rPr>
        <w:t>附件三《</w:t>
      </w:r>
      <w:r>
        <w:rPr>
          <w:rFonts w:hint="eastAsia"/>
          <w:color w:val="auto"/>
          <w:highlight w:val="none"/>
          <w:lang w:val="en-US" w:eastAsia="zh-CN"/>
        </w:rPr>
        <w:t>被</w:t>
      </w:r>
      <w:r>
        <w:rPr>
          <w:rFonts w:hint="eastAsia"/>
          <w:color w:val="auto"/>
          <w:highlight w:val="none"/>
        </w:rPr>
        <w:t>服租赁考评办法》</w:t>
      </w:r>
    </w:p>
    <w:p>
      <w:pPr>
        <w:spacing w:line="360" w:lineRule="auto"/>
        <w:ind w:left="0" w:firstLine="442" w:firstLineChars="200"/>
        <w:jc w:val="center"/>
        <w:rPr>
          <w:rFonts w:hint="eastAsia"/>
          <w:b/>
          <w:bCs/>
          <w:color w:val="auto"/>
          <w:sz w:val="22"/>
          <w:szCs w:val="28"/>
          <w:highlight w:val="none"/>
        </w:rPr>
      </w:pPr>
      <w:r>
        <w:rPr>
          <w:rFonts w:hint="eastAsia"/>
          <w:b/>
          <w:bCs/>
          <w:color w:val="auto"/>
          <w:sz w:val="22"/>
          <w:szCs w:val="28"/>
          <w:highlight w:val="none"/>
        </w:rPr>
        <w:t>第十二章  附则</w:t>
      </w:r>
    </w:p>
    <w:p>
      <w:pPr>
        <w:spacing w:line="360" w:lineRule="auto"/>
        <w:ind w:firstLine="480" w:firstLineChars="200"/>
        <w:rPr>
          <w:rFonts w:hint="eastAsia"/>
          <w:color w:val="auto"/>
          <w:highlight w:val="none"/>
        </w:rPr>
      </w:pPr>
      <w:r>
        <w:rPr>
          <w:rFonts w:hint="eastAsia"/>
          <w:color w:val="auto"/>
          <w:highlight w:val="none"/>
        </w:rPr>
        <w:t>第五十一条 本合同未尽事宜，可经双方协商一致后，另行补充约定。</w:t>
      </w:r>
    </w:p>
    <w:p>
      <w:pPr>
        <w:spacing w:line="360" w:lineRule="auto"/>
        <w:ind w:firstLine="480" w:firstLineChars="200"/>
        <w:rPr>
          <w:rFonts w:hint="eastAsia"/>
          <w:color w:val="auto"/>
          <w:highlight w:val="none"/>
        </w:rPr>
      </w:pPr>
      <w:r>
        <w:rPr>
          <w:rFonts w:hint="eastAsia"/>
          <w:color w:val="auto"/>
          <w:highlight w:val="none"/>
        </w:rPr>
        <w:t>第五十二条 本合同自双方盖章之日起生效。</w:t>
      </w:r>
    </w:p>
    <w:p>
      <w:pPr>
        <w:spacing w:line="360" w:lineRule="auto"/>
        <w:ind w:firstLine="480" w:firstLineChars="200"/>
        <w:rPr>
          <w:rFonts w:hint="eastAsia"/>
          <w:color w:val="auto"/>
          <w:highlight w:val="none"/>
        </w:rPr>
      </w:pPr>
      <w:r>
        <w:rPr>
          <w:rFonts w:hint="eastAsia"/>
          <w:color w:val="auto"/>
          <w:highlight w:val="none"/>
        </w:rPr>
        <w:t>第五十三条 本合同一式四份，双方各执二份。</w:t>
      </w:r>
    </w:p>
    <w:p>
      <w:pPr>
        <w:spacing w:line="360" w:lineRule="auto"/>
        <w:ind w:left="480" w:leftChars="200"/>
        <w:rPr>
          <w:rFonts w:hint="eastAsia"/>
          <w:b/>
          <w:bCs/>
          <w:color w:val="auto"/>
          <w:sz w:val="22"/>
          <w:szCs w:val="28"/>
          <w:highlight w:val="none"/>
        </w:rPr>
      </w:pPr>
    </w:p>
    <w:p>
      <w:pPr>
        <w:spacing w:line="360" w:lineRule="auto"/>
        <w:ind w:firstLine="480" w:firstLineChars="200"/>
        <w:rPr>
          <w:rFonts w:hint="eastAsia"/>
          <w:color w:val="auto"/>
          <w:highlight w:val="none"/>
        </w:rPr>
      </w:pPr>
      <w:r>
        <w:rPr>
          <w:rFonts w:hint="eastAsia"/>
          <w:color w:val="auto"/>
          <w:highlight w:val="none"/>
        </w:rPr>
        <w:t>甲方：衢州市柯城区</w:t>
      </w:r>
      <w:r>
        <w:rPr>
          <w:rFonts w:hint="eastAsia"/>
          <w:color w:val="auto"/>
          <w:highlight w:val="none"/>
          <w:lang w:eastAsia="zh-TW"/>
        </w:rPr>
        <w:t>人民</w:t>
      </w:r>
      <w:r>
        <w:rPr>
          <w:rFonts w:hint="eastAsia"/>
          <w:color w:val="auto"/>
          <w:highlight w:val="none"/>
        </w:rPr>
        <w:t>医院</w:t>
      </w:r>
      <w:r>
        <w:rPr>
          <w:rFonts w:hint="eastAsia"/>
          <w:color w:val="auto"/>
          <w:highlight w:val="none"/>
          <w:lang w:eastAsia="zh-TW"/>
        </w:rPr>
        <w:t xml:space="preserve">           </w:t>
      </w:r>
      <w:r>
        <w:rPr>
          <w:rFonts w:hint="eastAsia"/>
          <w:color w:val="auto"/>
          <w:highlight w:val="none"/>
        </w:rPr>
        <w:t xml:space="preserve">   乙方：</w:t>
      </w:r>
    </w:p>
    <w:p>
      <w:pPr>
        <w:spacing w:line="360" w:lineRule="auto"/>
        <w:ind w:firstLine="480" w:firstLineChars="200"/>
        <w:rPr>
          <w:rFonts w:hint="default" w:eastAsia="宋体"/>
          <w:color w:val="auto"/>
          <w:highlight w:val="none"/>
          <w:lang w:val="en-US" w:eastAsia="zh-CN"/>
        </w:rPr>
      </w:pPr>
      <w:r>
        <w:rPr>
          <w:rFonts w:hint="eastAsia"/>
          <w:color w:val="auto"/>
          <w:highlight w:val="none"/>
        </w:rPr>
        <w:t>地址：浙江省衢州市双港路172号</w:t>
      </w:r>
      <w:r>
        <w:rPr>
          <w:rFonts w:hint="eastAsia"/>
          <w:color w:val="auto"/>
          <w:highlight w:val="none"/>
          <w:lang w:val="en-US" w:eastAsia="zh-CN"/>
        </w:rPr>
        <w:t xml:space="preserve">          </w:t>
      </w:r>
      <w:r>
        <w:rPr>
          <w:rFonts w:hint="eastAsia"/>
          <w:color w:val="auto"/>
          <w:highlight w:val="none"/>
        </w:rPr>
        <w:t>地址：</w:t>
      </w:r>
    </w:p>
    <w:p>
      <w:pPr>
        <w:spacing w:line="360" w:lineRule="auto"/>
        <w:ind w:firstLine="480" w:firstLineChars="200"/>
        <w:rPr>
          <w:rFonts w:hint="default"/>
          <w:color w:val="auto"/>
          <w:highlight w:val="none"/>
          <w:lang w:val="en-US" w:eastAsia="zh-CN"/>
        </w:rPr>
      </w:pPr>
      <w:r>
        <w:rPr>
          <w:rFonts w:hint="eastAsia"/>
          <w:color w:val="auto"/>
          <w:highlight w:val="none"/>
        </w:rPr>
        <w:t>联系电话：</w:t>
      </w:r>
      <w:r>
        <w:rPr>
          <w:rFonts w:hint="eastAsia"/>
          <w:color w:val="auto"/>
          <w:highlight w:val="none"/>
          <w:lang w:val="en-US" w:eastAsia="zh-CN"/>
        </w:rPr>
        <w:t xml:space="preserve">0570-8560206                  </w:t>
      </w:r>
      <w:r>
        <w:rPr>
          <w:rFonts w:hint="eastAsia"/>
          <w:color w:val="auto"/>
          <w:highlight w:val="none"/>
        </w:rPr>
        <w:t>联系电话：</w:t>
      </w:r>
    </w:p>
    <w:p>
      <w:pPr>
        <w:spacing w:line="360" w:lineRule="auto"/>
        <w:ind w:firstLine="480" w:firstLineChars="200"/>
        <w:rPr>
          <w:rFonts w:hint="default" w:eastAsia="宋体"/>
          <w:color w:val="auto"/>
          <w:highlight w:val="none"/>
          <w:lang w:val="en-US" w:eastAsia="zh-CN"/>
        </w:rPr>
      </w:pPr>
      <w:r>
        <w:rPr>
          <w:rFonts w:hint="eastAsia"/>
          <w:color w:val="auto"/>
          <w:highlight w:val="none"/>
          <w:lang w:val="en-US" w:eastAsia="zh-CN"/>
        </w:rPr>
        <w:t>开户银行：建设银行柯城支行</w:t>
      </w:r>
      <w:r>
        <w:rPr>
          <w:rFonts w:hint="eastAsia"/>
          <w:color w:val="auto"/>
          <w:highlight w:val="none"/>
          <w:lang w:eastAsia="zh-TW"/>
        </w:rPr>
        <w:t xml:space="preserve"> </w:t>
      </w:r>
      <w:r>
        <w:rPr>
          <w:rFonts w:hint="eastAsia"/>
          <w:color w:val="auto"/>
          <w:highlight w:val="none"/>
        </w:rPr>
        <w:t xml:space="preserve">  </w:t>
      </w:r>
      <w:r>
        <w:rPr>
          <w:rFonts w:hint="eastAsia"/>
          <w:color w:val="auto"/>
          <w:highlight w:val="none"/>
          <w:lang w:val="en-US" w:eastAsia="zh-CN"/>
        </w:rPr>
        <w:t xml:space="preserve">           开户银行：</w:t>
      </w:r>
    </w:p>
    <w:p>
      <w:pPr>
        <w:spacing w:line="360" w:lineRule="auto"/>
        <w:ind w:firstLine="480" w:firstLineChars="200"/>
        <w:rPr>
          <w:rFonts w:hint="eastAsia"/>
          <w:color w:val="auto"/>
          <w:highlight w:val="none"/>
        </w:rPr>
      </w:pPr>
      <w:r>
        <w:rPr>
          <w:rFonts w:hint="eastAsia"/>
          <w:color w:val="auto"/>
          <w:highlight w:val="none"/>
          <w:lang w:val="en-US" w:eastAsia="zh-CN"/>
        </w:rPr>
        <w:t>账号：330016838000530042334</w:t>
      </w:r>
      <w:r>
        <w:rPr>
          <w:rFonts w:hint="eastAsia"/>
          <w:color w:val="auto"/>
          <w:highlight w:val="none"/>
        </w:rPr>
        <w:t xml:space="preserve">  </w:t>
      </w:r>
      <w:r>
        <w:rPr>
          <w:rFonts w:hint="eastAsia"/>
          <w:color w:val="auto"/>
          <w:highlight w:val="none"/>
          <w:lang w:eastAsia="zh-TW"/>
        </w:rPr>
        <w:t xml:space="preserve">    </w:t>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 xml:space="preserve">  </w:t>
      </w:r>
      <w:r>
        <w:rPr>
          <w:rFonts w:hint="eastAsia"/>
          <w:color w:val="auto"/>
          <w:highlight w:val="none"/>
          <w:lang w:val="en-US" w:eastAsia="zh-CN"/>
        </w:rPr>
        <w:t>账号：</w:t>
      </w:r>
      <w:r>
        <w:rPr>
          <w:rFonts w:hint="eastAsia"/>
          <w:color w:val="auto"/>
          <w:highlight w:val="none"/>
        </w:rPr>
        <w:t xml:space="preserve">                                   </w:t>
      </w:r>
    </w:p>
    <w:p>
      <w:pPr>
        <w:spacing w:line="360" w:lineRule="auto"/>
        <w:ind w:firstLine="480" w:firstLineChars="200"/>
        <w:rPr>
          <w:color w:val="auto"/>
          <w:highlight w:val="none"/>
        </w:rPr>
      </w:pPr>
      <w:r>
        <w:rPr>
          <w:rFonts w:hint="eastAsia"/>
          <w:color w:val="auto"/>
          <w:highlight w:val="none"/>
        </w:rPr>
        <w:t xml:space="preserve">委托代理人：                            </w:t>
      </w:r>
      <w:r>
        <w:rPr>
          <w:rFonts w:hint="eastAsia"/>
          <w:color w:val="auto"/>
          <w:highlight w:val="none"/>
          <w:lang w:val="en-US" w:eastAsia="zh-CN"/>
        </w:rPr>
        <w:t>法定代表</w:t>
      </w:r>
      <w:r>
        <w:rPr>
          <w:rFonts w:hint="eastAsia"/>
          <w:color w:val="auto"/>
          <w:highlight w:val="none"/>
        </w:rPr>
        <w:t>人：</w:t>
      </w:r>
    </w:p>
    <w:p>
      <w:pPr>
        <w:spacing w:line="360" w:lineRule="auto"/>
        <w:ind w:firstLine="480" w:firstLineChars="200"/>
        <w:rPr>
          <w:color w:val="auto"/>
          <w:highlight w:val="none"/>
        </w:rPr>
      </w:pPr>
      <w:r>
        <w:rPr>
          <w:rFonts w:hint="eastAsia"/>
          <w:color w:val="auto"/>
          <w:highlight w:val="none"/>
        </w:rPr>
        <w:t xml:space="preserve">经办人：                                </w:t>
      </w:r>
    </w:p>
    <w:p>
      <w:pPr>
        <w:spacing w:line="360" w:lineRule="auto"/>
        <w:ind w:firstLine="480" w:firstLineChars="200"/>
        <w:rPr>
          <w:rFonts w:hint="eastAsia" w:eastAsia="宋体"/>
          <w:color w:val="auto"/>
          <w:highlight w:val="none"/>
          <w:lang w:val="en-US" w:eastAsia="zh-CN"/>
        </w:rPr>
      </w:pPr>
      <w:r>
        <w:rPr>
          <w:rFonts w:hint="eastAsia"/>
          <w:color w:val="auto"/>
          <w:highlight w:val="none"/>
          <w:lang w:val="en-US" w:eastAsia="zh-CN"/>
        </w:rPr>
        <w:t>日期：                                  日期：</w:t>
      </w:r>
    </w:p>
    <w:p>
      <w:pPr>
        <w:spacing w:line="360" w:lineRule="auto"/>
        <w:rPr>
          <w:rFonts w:hint="eastAsia"/>
          <w:color w:val="auto"/>
          <w:highlight w:val="none"/>
        </w:rPr>
      </w:pPr>
    </w:p>
    <w:tbl>
      <w:tblPr>
        <w:tblStyle w:val="20"/>
        <w:tblW w:w="86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90"/>
        <w:gridCol w:w="2566"/>
        <w:gridCol w:w="1605"/>
        <w:gridCol w:w="2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686" w:type="dxa"/>
            <w:gridSpan w:val="4"/>
            <w:tcBorders>
              <w:top w:val="nil"/>
              <w:left w:val="nil"/>
              <w:bottom w:val="single" w:color="000000" w:sz="8" w:space="0"/>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附件一</w:t>
            </w:r>
            <w:r>
              <w:rPr>
                <w:rStyle w:val="77"/>
                <w:color w:val="auto"/>
                <w:sz w:val="24"/>
                <w:szCs w:val="24"/>
                <w:highlight w:val="none"/>
                <w:lang w:val="en-US" w:eastAsia="zh-CN" w:bidi="ar"/>
              </w:rPr>
              <w:t xml:space="preserve">   </w:t>
            </w:r>
            <w:r>
              <w:rPr>
                <w:rStyle w:val="77"/>
                <w:rFonts w:hint="eastAsia"/>
                <w:color w:val="auto"/>
                <w:sz w:val="24"/>
                <w:szCs w:val="24"/>
                <w:highlight w:val="none"/>
                <w:lang w:val="en-US" w:eastAsia="zh-CN" w:bidi="ar"/>
              </w:rPr>
              <w:t xml:space="preserve">       </w:t>
            </w:r>
            <w:r>
              <w:rPr>
                <w:rFonts w:ascii="Times New Roman" w:hAnsi="Times New Roman" w:cs="Times New Roman"/>
                <w:color w:val="auto"/>
                <w:kern w:val="2"/>
                <w:sz w:val="21"/>
                <w:szCs w:val="24"/>
                <w:highlight w:val="none"/>
                <w:lang w:val="en-US" w:eastAsia="zh-CN" w:bidi="ar"/>
              </w:rPr>
              <w:t xml:space="preserve">   衢州市柯城区人民医院</w:t>
            </w:r>
            <w:r>
              <w:rPr>
                <w:rFonts w:hint="eastAsia" w:cs="Times New Roman"/>
                <w:color w:val="auto"/>
                <w:kern w:val="2"/>
                <w:sz w:val="21"/>
                <w:szCs w:val="24"/>
                <w:highlight w:val="none"/>
                <w:lang w:val="en-US" w:eastAsia="zh-CN" w:bidi="ar"/>
              </w:rPr>
              <w:t>租赁洗涤</w:t>
            </w:r>
            <w:r>
              <w:rPr>
                <w:rFonts w:ascii="Times New Roman" w:hAnsi="Times New Roman" w:cs="Times New Roman"/>
                <w:color w:val="auto"/>
                <w:kern w:val="2"/>
                <w:sz w:val="21"/>
                <w:szCs w:val="24"/>
                <w:highlight w:val="none"/>
                <w:lang w:val="en-US" w:eastAsia="zh-CN" w:bidi="ar"/>
              </w:rPr>
              <w:t>织物一览表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590" w:type="dxa"/>
            <w:tcBorders>
              <w:top w:val="single" w:color="000000" w:sz="8" w:space="0"/>
              <w:left w:val="single" w:color="000000" w:sz="8" w:space="0"/>
              <w:bottom w:val="nil"/>
              <w:right w:val="nil"/>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b w:val="0"/>
                <w:bCs w:val="0"/>
                <w:i w:val="0"/>
                <w:iCs w:val="0"/>
                <w:color w:val="auto"/>
                <w:kern w:val="2"/>
                <w:sz w:val="21"/>
                <w:szCs w:val="24"/>
                <w:highlight w:val="none"/>
                <w:u w:val="none"/>
                <w:lang w:eastAsia="zh-CN"/>
              </w:rPr>
            </w:pPr>
            <w:r>
              <w:rPr>
                <w:rFonts w:hint="eastAsia" w:ascii="Times New Roman" w:hAnsi="Times New Roman" w:eastAsia="宋体" w:cs="Times New Roman"/>
                <w:b w:val="0"/>
                <w:bCs w:val="0"/>
                <w:i w:val="0"/>
                <w:iCs w:val="0"/>
                <w:color w:val="auto"/>
                <w:kern w:val="2"/>
                <w:sz w:val="21"/>
                <w:szCs w:val="24"/>
                <w:highlight w:val="none"/>
                <w:u w:val="none"/>
                <w:lang w:val="en-US" w:eastAsia="zh-CN" w:bidi="ar"/>
              </w:rPr>
              <w:t>单位</w:t>
            </w:r>
          </w:p>
        </w:tc>
        <w:tc>
          <w:tcPr>
            <w:tcW w:w="256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b w:val="0"/>
                <w:bCs w:val="0"/>
                <w:i w:val="0"/>
                <w:iCs w:val="0"/>
                <w:color w:val="auto"/>
                <w:kern w:val="2"/>
                <w:sz w:val="21"/>
                <w:szCs w:val="24"/>
                <w:highlight w:val="none"/>
                <w:u w:val="none"/>
                <w:lang w:eastAsia="zh-CN"/>
              </w:rPr>
            </w:pPr>
            <w:r>
              <w:rPr>
                <w:rFonts w:hint="eastAsia" w:ascii="Times New Roman" w:hAnsi="Times New Roman" w:eastAsia="宋体" w:cs="Times New Roman"/>
                <w:b w:val="0"/>
                <w:bCs w:val="0"/>
                <w:i w:val="0"/>
                <w:iCs w:val="0"/>
                <w:color w:val="auto"/>
                <w:kern w:val="2"/>
                <w:sz w:val="21"/>
                <w:szCs w:val="24"/>
                <w:highlight w:val="none"/>
                <w:u w:val="none"/>
                <w:lang w:val="en-US" w:eastAsia="zh-CN" w:bidi="ar"/>
              </w:rPr>
              <w:t>品名</w:t>
            </w:r>
          </w:p>
        </w:tc>
        <w:tc>
          <w:tcPr>
            <w:tcW w:w="1605" w:type="dxa"/>
            <w:tcBorders>
              <w:top w:val="single" w:color="000000" w:sz="8" w:space="0"/>
              <w:left w:val="nil"/>
              <w:bottom w:val="nil"/>
              <w:right w:val="nil"/>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b w:val="0"/>
                <w:bCs w:val="0"/>
                <w:i w:val="0"/>
                <w:iCs w:val="0"/>
                <w:color w:val="auto"/>
                <w:kern w:val="2"/>
                <w:sz w:val="21"/>
                <w:szCs w:val="24"/>
                <w:highlight w:val="none"/>
                <w:u w:val="none"/>
                <w:lang w:eastAsia="zh-CN"/>
              </w:rPr>
            </w:pPr>
            <w:r>
              <w:rPr>
                <w:rFonts w:hint="eastAsia" w:ascii="Times New Roman" w:hAnsi="Times New Roman" w:eastAsia="宋体" w:cs="Times New Roman"/>
                <w:b w:val="0"/>
                <w:bCs w:val="0"/>
                <w:i w:val="0"/>
                <w:iCs w:val="0"/>
                <w:color w:val="auto"/>
                <w:kern w:val="2"/>
                <w:sz w:val="21"/>
                <w:szCs w:val="24"/>
                <w:highlight w:val="none"/>
                <w:u w:val="none"/>
                <w:lang w:val="en-US" w:eastAsia="zh-CN" w:bidi="ar"/>
              </w:rPr>
              <w:t>单位</w:t>
            </w:r>
          </w:p>
        </w:tc>
        <w:tc>
          <w:tcPr>
            <w:tcW w:w="292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b w:val="0"/>
                <w:bCs w:val="0"/>
                <w:i w:val="0"/>
                <w:iCs w:val="0"/>
                <w:color w:val="auto"/>
                <w:kern w:val="2"/>
                <w:sz w:val="21"/>
                <w:szCs w:val="24"/>
                <w:highlight w:val="none"/>
                <w:u w:val="none"/>
                <w:lang w:eastAsia="zh-CN"/>
              </w:rPr>
            </w:pPr>
            <w:r>
              <w:rPr>
                <w:rFonts w:hint="eastAsia" w:ascii="Times New Roman" w:hAnsi="Times New Roman" w:eastAsia="宋体" w:cs="Times New Roman"/>
                <w:b w:val="0"/>
                <w:bCs w:val="0"/>
                <w:i w:val="0"/>
                <w:iCs w:val="0"/>
                <w:color w:val="auto"/>
                <w:kern w:val="2"/>
                <w:sz w:val="21"/>
                <w:szCs w:val="24"/>
                <w:highlight w:val="none"/>
                <w:u w:val="none"/>
                <w:lang w:val="en-US" w:eastAsia="zh-CN" w:bidi="ar"/>
              </w:rPr>
              <w:t>品名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9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b w:val="0"/>
                <w:bCs w:val="0"/>
                <w:i w:val="0"/>
                <w:iCs w:val="0"/>
                <w:color w:val="auto"/>
                <w:kern w:val="2"/>
                <w:sz w:val="21"/>
                <w:szCs w:val="24"/>
                <w:highlight w:val="none"/>
                <w:u w:val="none"/>
                <w:lang w:eastAsia="zh-CN" w:bidi="ar"/>
              </w:rPr>
            </w:pPr>
            <w:r>
              <w:rPr>
                <w:rFonts w:hint="eastAsia" w:ascii="Times New Roman" w:hAnsi="Times New Roman" w:eastAsia="宋体" w:cs="Times New Roman"/>
                <w:b w:val="0"/>
                <w:bCs w:val="0"/>
                <w:i w:val="0"/>
                <w:iCs w:val="0"/>
                <w:color w:val="auto"/>
                <w:kern w:val="2"/>
                <w:sz w:val="21"/>
                <w:szCs w:val="24"/>
                <w:highlight w:val="none"/>
                <w:u w:val="none"/>
                <w:lang w:val="en-US" w:eastAsia="zh-CN" w:bidi="ar"/>
              </w:rPr>
              <w:t>病房</w:t>
            </w:r>
          </w:p>
        </w:tc>
        <w:tc>
          <w:tcPr>
            <w:tcW w:w="2566" w:type="dxa"/>
            <w:tcBorders>
              <w:top w:val="nil"/>
              <w:left w:val="nil"/>
              <w:bottom w:val="single" w:color="000000" w:sz="4" w:space="0"/>
              <w:right w:val="nil"/>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病衣</w:t>
            </w:r>
          </w:p>
        </w:tc>
        <w:tc>
          <w:tcPr>
            <w:tcW w:w="1605" w:type="dxa"/>
            <w:vMerge w:val="restart"/>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b w:val="0"/>
                <w:bCs w:val="0"/>
                <w:i w:val="0"/>
                <w:iCs w:val="0"/>
                <w:color w:val="auto"/>
                <w:kern w:val="2"/>
                <w:sz w:val="21"/>
                <w:szCs w:val="24"/>
                <w:highlight w:val="none"/>
                <w:u w:val="none"/>
                <w:lang w:eastAsia="zh-CN" w:bidi="ar"/>
              </w:rPr>
            </w:pPr>
            <w:r>
              <w:rPr>
                <w:rFonts w:hint="eastAsia" w:ascii="Times New Roman" w:hAnsi="Times New Roman" w:eastAsia="宋体" w:cs="Times New Roman"/>
                <w:b w:val="0"/>
                <w:bCs w:val="0"/>
                <w:i w:val="0"/>
                <w:iCs w:val="0"/>
                <w:color w:val="auto"/>
                <w:kern w:val="2"/>
                <w:sz w:val="21"/>
                <w:szCs w:val="24"/>
                <w:highlight w:val="none"/>
                <w:u w:val="none"/>
                <w:lang w:val="en-US" w:eastAsia="zh-CN" w:bidi="ar"/>
              </w:rPr>
              <w:t>手术室</w:t>
            </w:r>
          </w:p>
        </w:tc>
        <w:tc>
          <w:tcPr>
            <w:tcW w:w="2925" w:type="dxa"/>
            <w:tcBorders>
              <w:top w:val="nil"/>
              <w:left w:val="single" w:color="000000" w:sz="8" w:space="0"/>
              <w:bottom w:val="single" w:color="000000" w:sz="4" w:space="0"/>
              <w:right w:val="single" w:color="000000" w:sz="8" w:space="0"/>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洗手衣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566" w:type="dxa"/>
            <w:tcBorders>
              <w:top w:val="single" w:color="000000" w:sz="4" w:space="0"/>
              <w:left w:val="nil"/>
              <w:bottom w:val="single" w:color="000000" w:sz="4" w:space="0"/>
              <w:right w:val="nil"/>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病裤</w:t>
            </w:r>
          </w:p>
        </w:tc>
        <w:tc>
          <w:tcPr>
            <w:tcW w:w="1605" w:type="dxa"/>
            <w:vMerge w:val="continue"/>
            <w:tcBorders>
              <w:top w:val="single" w:color="000000" w:sz="8" w:space="0"/>
              <w:left w:val="single" w:color="000000" w:sz="8" w:space="0"/>
              <w:bottom w:val="single" w:color="000000" w:sz="8" w:space="0"/>
              <w:right w:val="nil"/>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925" w:type="dxa"/>
            <w:tcBorders>
              <w:top w:val="nil"/>
              <w:left w:val="single" w:color="000000" w:sz="8" w:space="0"/>
              <w:bottom w:val="single" w:color="000000" w:sz="4" w:space="0"/>
              <w:right w:val="single" w:color="000000" w:sz="8" w:space="0"/>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洗手裤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566" w:type="dxa"/>
            <w:tcBorders>
              <w:top w:val="single" w:color="000000" w:sz="4" w:space="0"/>
              <w:left w:val="nil"/>
              <w:bottom w:val="single" w:color="000000" w:sz="4" w:space="0"/>
              <w:right w:val="nil"/>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病床三件套</w:t>
            </w:r>
          </w:p>
        </w:tc>
        <w:tc>
          <w:tcPr>
            <w:tcW w:w="1605" w:type="dxa"/>
            <w:vMerge w:val="continue"/>
            <w:tcBorders>
              <w:top w:val="single" w:color="000000" w:sz="8" w:space="0"/>
              <w:left w:val="single" w:color="000000" w:sz="8" w:space="0"/>
              <w:bottom w:val="single" w:color="000000" w:sz="8" w:space="0"/>
              <w:right w:val="nil"/>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925" w:type="dxa"/>
            <w:tcBorders>
              <w:top w:val="single" w:color="000000" w:sz="4" w:space="0"/>
              <w:left w:val="single" w:color="000000" w:sz="8" w:space="0"/>
              <w:bottom w:val="single" w:color="000000" w:sz="4" w:space="0"/>
              <w:right w:val="single" w:color="000000" w:sz="8" w:space="0"/>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手术室运送员外出服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566" w:type="dxa"/>
            <w:tcBorders>
              <w:top w:val="single" w:color="000000" w:sz="4" w:space="0"/>
              <w:left w:val="nil"/>
              <w:bottom w:val="single" w:color="000000" w:sz="4" w:space="0"/>
              <w:right w:val="nil"/>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VIP病床三件套</w:t>
            </w:r>
          </w:p>
        </w:tc>
        <w:tc>
          <w:tcPr>
            <w:tcW w:w="1605" w:type="dxa"/>
            <w:vMerge w:val="continue"/>
            <w:tcBorders>
              <w:top w:val="single" w:color="000000" w:sz="8" w:space="0"/>
              <w:left w:val="single" w:color="000000" w:sz="8" w:space="0"/>
              <w:bottom w:val="single" w:color="000000" w:sz="8" w:space="0"/>
              <w:right w:val="nil"/>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925" w:type="dxa"/>
            <w:tcBorders>
              <w:top w:val="single" w:color="000000" w:sz="4" w:space="0"/>
              <w:left w:val="single" w:color="000000" w:sz="8" w:space="0"/>
              <w:bottom w:val="single" w:color="000000" w:sz="4" w:space="0"/>
              <w:right w:val="single" w:color="000000" w:sz="8" w:space="0"/>
            </w:tcBorders>
            <w:shd w:val="clear" w:color="auto" w:fill="auto"/>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巡回衣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566" w:type="dxa"/>
            <w:tcBorders>
              <w:top w:val="single" w:color="000000" w:sz="4" w:space="0"/>
              <w:left w:val="nil"/>
              <w:bottom w:val="single" w:color="000000" w:sz="4" w:space="0"/>
              <w:right w:val="nil"/>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毛巾</w:t>
            </w:r>
          </w:p>
        </w:tc>
        <w:tc>
          <w:tcPr>
            <w:tcW w:w="1605" w:type="dxa"/>
            <w:vMerge w:val="continue"/>
            <w:tcBorders>
              <w:top w:val="single" w:color="000000" w:sz="8" w:space="0"/>
              <w:left w:val="single" w:color="000000" w:sz="8" w:space="0"/>
              <w:bottom w:val="single" w:color="000000" w:sz="8" w:space="0"/>
              <w:right w:val="nil"/>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925" w:type="dxa"/>
            <w:tcBorders>
              <w:top w:val="single" w:color="000000" w:sz="4" w:space="0"/>
              <w:left w:val="single" w:color="000000" w:sz="8" w:space="0"/>
              <w:bottom w:val="single" w:color="000000" w:sz="4" w:space="0"/>
              <w:right w:val="single" w:color="000000" w:sz="8" w:space="0"/>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参观衣（连体）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566" w:type="dxa"/>
            <w:tcBorders>
              <w:top w:val="single" w:color="000000" w:sz="4" w:space="0"/>
              <w:left w:val="nil"/>
              <w:bottom w:val="single" w:color="000000" w:sz="4" w:space="0"/>
              <w:right w:val="nil"/>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浴巾</w:t>
            </w:r>
          </w:p>
        </w:tc>
        <w:tc>
          <w:tcPr>
            <w:tcW w:w="1605" w:type="dxa"/>
            <w:vMerge w:val="continue"/>
            <w:tcBorders>
              <w:top w:val="single" w:color="000000" w:sz="8" w:space="0"/>
              <w:left w:val="single" w:color="000000" w:sz="8" w:space="0"/>
              <w:bottom w:val="single" w:color="000000" w:sz="8" w:space="0"/>
              <w:right w:val="nil"/>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925" w:type="dxa"/>
            <w:tcBorders>
              <w:top w:val="single" w:color="000000" w:sz="4" w:space="0"/>
              <w:left w:val="single" w:color="000000" w:sz="8" w:space="0"/>
              <w:bottom w:val="single" w:color="000000" w:sz="4" w:space="0"/>
              <w:right w:val="single" w:color="000000" w:sz="8" w:space="0"/>
            </w:tcBorders>
            <w:shd w:val="clear" w:color="auto" w:fill="auto"/>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手术衣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566" w:type="dxa"/>
            <w:tcBorders>
              <w:top w:val="single" w:color="000000" w:sz="4" w:space="0"/>
              <w:left w:val="nil"/>
              <w:bottom w:val="single" w:color="000000" w:sz="4" w:space="0"/>
              <w:right w:val="nil"/>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骨科病衣</w:t>
            </w:r>
          </w:p>
        </w:tc>
        <w:tc>
          <w:tcPr>
            <w:tcW w:w="1605" w:type="dxa"/>
            <w:vMerge w:val="continue"/>
            <w:tcBorders>
              <w:top w:val="single" w:color="000000" w:sz="8" w:space="0"/>
              <w:left w:val="single" w:color="000000" w:sz="8" w:space="0"/>
              <w:bottom w:val="single" w:color="000000" w:sz="8" w:space="0"/>
              <w:right w:val="nil"/>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925" w:type="dxa"/>
            <w:tcBorders>
              <w:top w:val="single" w:color="000000" w:sz="4" w:space="0"/>
              <w:left w:val="single" w:color="000000" w:sz="8" w:space="0"/>
              <w:bottom w:val="single" w:color="000000" w:sz="4" w:space="0"/>
              <w:right w:val="single" w:color="000000" w:sz="8" w:space="0"/>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大洞巾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566" w:type="dxa"/>
            <w:tcBorders>
              <w:top w:val="single" w:color="000000" w:sz="4" w:space="0"/>
              <w:left w:val="nil"/>
              <w:bottom w:val="single" w:color="000000" w:sz="4" w:space="0"/>
              <w:right w:val="nil"/>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骨科病裤</w:t>
            </w:r>
          </w:p>
        </w:tc>
        <w:tc>
          <w:tcPr>
            <w:tcW w:w="1605" w:type="dxa"/>
            <w:vMerge w:val="continue"/>
            <w:tcBorders>
              <w:top w:val="single" w:color="000000" w:sz="8" w:space="0"/>
              <w:left w:val="single" w:color="000000" w:sz="8" w:space="0"/>
              <w:bottom w:val="single" w:color="000000" w:sz="8" w:space="0"/>
              <w:right w:val="nil"/>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925" w:type="dxa"/>
            <w:tcBorders>
              <w:top w:val="single" w:color="000000" w:sz="4" w:space="0"/>
              <w:left w:val="single" w:color="000000" w:sz="8" w:space="0"/>
              <w:bottom w:val="single" w:color="000000" w:sz="4" w:space="0"/>
              <w:right w:val="single" w:color="000000" w:sz="8" w:space="0"/>
            </w:tcBorders>
            <w:shd w:val="clear" w:color="auto" w:fill="auto"/>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小洞巾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566" w:type="dxa"/>
            <w:tcBorders>
              <w:top w:val="single" w:color="000000" w:sz="4" w:space="0"/>
              <w:left w:val="nil"/>
              <w:bottom w:val="single" w:color="000000" w:sz="4" w:space="0"/>
              <w:right w:val="nil"/>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约束带</w:t>
            </w:r>
          </w:p>
        </w:tc>
        <w:tc>
          <w:tcPr>
            <w:tcW w:w="1605" w:type="dxa"/>
            <w:vMerge w:val="continue"/>
            <w:tcBorders>
              <w:top w:val="single" w:color="000000" w:sz="8" w:space="0"/>
              <w:left w:val="single" w:color="000000" w:sz="8" w:space="0"/>
              <w:bottom w:val="single" w:color="000000" w:sz="8" w:space="0"/>
              <w:right w:val="nil"/>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925" w:type="dxa"/>
            <w:tcBorders>
              <w:top w:val="single" w:color="000000" w:sz="4" w:space="0"/>
              <w:left w:val="single" w:color="000000" w:sz="8" w:space="0"/>
              <w:bottom w:val="single" w:color="000000" w:sz="4" w:space="0"/>
              <w:right w:val="single" w:color="000000" w:sz="8" w:space="0"/>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眼科洞巾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566" w:type="dxa"/>
            <w:tcBorders>
              <w:top w:val="single" w:color="000000" w:sz="4" w:space="0"/>
              <w:left w:val="nil"/>
              <w:bottom w:val="single" w:color="000000" w:sz="4" w:space="0"/>
              <w:right w:val="nil"/>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反背探视衣</w:t>
            </w:r>
          </w:p>
        </w:tc>
        <w:tc>
          <w:tcPr>
            <w:tcW w:w="1605" w:type="dxa"/>
            <w:vMerge w:val="continue"/>
            <w:tcBorders>
              <w:top w:val="single" w:color="000000" w:sz="8" w:space="0"/>
              <w:left w:val="single" w:color="000000" w:sz="8" w:space="0"/>
              <w:bottom w:val="single" w:color="000000" w:sz="8" w:space="0"/>
              <w:right w:val="nil"/>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925" w:type="dxa"/>
            <w:tcBorders>
              <w:top w:val="single" w:color="000000" w:sz="4" w:space="0"/>
              <w:left w:val="single" w:color="000000" w:sz="8" w:space="0"/>
              <w:bottom w:val="single" w:color="000000" w:sz="4" w:space="0"/>
              <w:right w:val="single" w:color="000000" w:sz="8" w:space="0"/>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五官科洞巾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566" w:type="dxa"/>
            <w:tcBorders>
              <w:top w:val="single" w:color="000000" w:sz="4" w:space="0"/>
              <w:left w:val="nil"/>
              <w:bottom w:val="single" w:color="000000" w:sz="4" w:space="0"/>
              <w:right w:val="nil"/>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放射科检查衣</w:t>
            </w:r>
          </w:p>
        </w:tc>
        <w:tc>
          <w:tcPr>
            <w:tcW w:w="1605" w:type="dxa"/>
            <w:vMerge w:val="continue"/>
            <w:tcBorders>
              <w:top w:val="single" w:color="000000" w:sz="8" w:space="0"/>
              <w:left w:val="single" w:color="000000" w:sz="8" w:space="0"/>
              <w:bottom w:val="single" w:color="000000" w:sz="8" w:space="0"/>
              <w:right w:val="nil"/>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925" w:type="dxa"/>
            <w:tcBorders>
              <w:top w:val="single" w:color="000000" w:sz="4" w:space="0"/>
              <w:left w:val="single" w:color="000000" w:sz="8" w:space="0"/>
              <w:bottom w:val="single" w:color="000000" w:sz="4" w:space="0"/>
              <w:right w:val="single" w:color="000000" w:sz="8" w:space="0"/>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大被套150*200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566" w:type="dxa"/>
            <w:tcBorders>
              <w:top w:val="single" w:color="000000" w:sz="4" w:space="0"/>
              <w:left w:val="nil"/>
              <w:bottom w:val="single" w:color="000000" w:sz="4" w:space="0"/>
              <w:right w:val="nil"/>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放射科特殊床单</w:t>
            </w:r>
          </w:p>
        </w:tc>
        <w:tc>
          <w:tcPr>
            <w:tcW w:w="1605" w:type="dxa"/>
            <w:vMerge w:val="continue"/>
            <w:tcBorders>
              <w:top w:val="single" w:color="000000" w:sz="8" w:space="0"/>
              <w:left w:val="single" w:color="000000" w:sz="8" w:space="0"/>
              <w:bottom w:val="single" w:color="000000" w:sz="8" w:space="0"/>
              <w:right w:val="nil"/>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925" w:type="dxa"/>
            <w:tcBorders>
              <w:top w:val="single" w:color="000000" w:sz="4" w:space="0"/>
              <w:left w:val="single" w:color="000000" w:sz="8" w:space="0"/>
              <w:bottom w:val="single" w:color="000000" w:sz="4" w:space="0"/>
              <w:right w:val="single" w:color="000000" w:sz="8" w:space="0"/>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小被套100*100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566" w:type="dxa"/>
            <w:tcBorders>
              <w:top w:val="single" w:color="000000" w:sz="4" w:space="0"/>
              <w:left w:val="nil"/>
              <w:bottom w:val="single" w:color="000000" w:sz="4" w:space="0"/>
              <w:right w:val="nil"/>
            </w:tcBorders>
            <w:shd w:val="clear" w:color="auto" w:fill="auto"/>
            <w:noWrap/>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i w:val="0"/>
                <w:iCs w:val="0"/>
                <w:color w:val="auto"/>
                <w:kern w:val="2"/>
                <w:sz w:val="21"/>
                <w:szCs w:val="24"/>
                <w:highlight w:val="none"/>
                <w:u w:val="none"/>
                <w:lang w:eastAsia="zh-CN" w:bidi="ar"/>
              </w:rPr>
            </w:pPr>
          </w:p>
        </w:tc>
        <w:tc>
          <w:tcPr>
            <w:tcW w:w="1605" w:type="dxa"/>
            <w:vMerge w:val="continue"/>
            <w:tcBorders>
              <w:top w:val="single" w:color="000000" w:sz="8" w:space="0"/>
              <w:left w:val="single" w:color="000000" w:sz="8" w:space="0"/>
              <w:bottom w:val="single" w:color="000000" w:sz="8" w:space="0"/>
              <w:right w:val="nil"/>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925" w:type="dxa"/>
            <w:tcBorders>
              <w:top w:val="single" w:color="000000" w:sz="4" w:space="0"/>
              <w:left w:val="single" w:color="000000" w:sz="8" w:space="0"/>
              <w:bottom w:val="single" w:color="000000" w:sz="4" w:space="0"/>
              <w:right w:val="single" w:color="000000" w:sz="8" w:space="0"/>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小单90*60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566" w:type="dxa"/>
            <w:tcBorders>
              <w:top w:val="nil"/>
              <w:left w:val="nil"/>
              <w:bottom w:val="single" w:color="000000" w:sz="8" w:space="0"/>
              <w:right w:val="nil"/>
            </w:tcBorders>
            <w:shd w:val="clear" w:color="auto" w:fill="auto"/>
            <w:noWrap/>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i w:val="0"/>
                <w:iCs w:val="0"/>
                <w:color w:val="auto"/>
                <w:kern w:val="2"/>
                <w:sz w:val="21"/>
                <w:szCs w:val="24"/>
                <w:highlight w:val="none"/>
                <w:u w:val="none"/>
                <w:lang w:eastAsia="zh-CN" w:bidi="ar"/>
              </w:rPr>
            </w:pPr>
          </w:p>
        </w:tc>
        <w:tc>
          <w:tcPr>
            <w:tcW w:w="1605" w:type="dxa"/>
            <w:vMerge w:val="continue"/>
            <w:tcBorders>
              <w:top w:val="single" w:color="000000" w:sz="8" w:space="0"/>
              <w:left w:val="single" w:color="000000" w:sz="8" w:space="0"/>
              <w:bottom w:val="single" w:color="000000" w:sz="8" w:space="0"/>
              <w:right w:val="nil"/>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925" w:type="dxa"/>
            <w:tcBorders>
              <w:top w:val="single" w:color="000000" w:sz="4" w:space="0"/>
              <w:left w:val="single" w:color="000000" w:sz="8" w:space="0"/>
              <w:bottom w:val="single" w:color="000000" w:sz="4" w:space="0"/>
              <w:right w:val="single" w:color="000000" w:sz="8" w:space="0"/>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双层小单90*60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9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b w:val="0"/>
                <w:bCs w:val="0"/>
                <w:i w:val="0"/>
                <w:iCs w:val="0"/>
                <w:color w:val="auto"/>
                <w:kern w:val="2"/>
                <w:sz w:val="21"/>
                <w:szCs w:val="24"/>
                <w:highlight w:val="none"/>
                <w:u w:val="none"/>
                <w:lang w:eastAsia="zh-CN" w:bidi="ar"/>
              </w:rPr>
            </w:pPr>
            <w:r>
              <w:rPr>
                <w:rFonts w:hint="eastAsia" w:ascii="Times New Roman" w:hAnsi="Times New Roman" w:eastAsia="宋体" w:cs="Times New Roman"/>
                <w:b w:val="0"/>
                <w:bCs w:val="0"/>
                <w:i w:val="0"/>
                <w:iCs w:val="0"/>
                <w:color w:val="auto"/>
                <w:kern w:val="2"/>
                <w:sz w:val="21"/>
                <w:szCs w:val="24"/>
                <w:highlight w:val="none"/>
                <w:u w:val="none"/>
                <w:lang w:val="en-US" w:eastAsia="zh-CN" w:bidi="ar"/>
              </w:rPr>
              <w:t>门诊      医技科室</w:t>
            </w:r>
          </w:p>
        </w:tc>
        <w:tc>
          <w:tcPr>
            <w:tcW w:w="2566" w:type="dxa"/>
            <w:tcBorders>
              <w:top w:val="nil"/>
              <w:left w:val="nil"/>
              <w:bottom w:val="single" w:color="000000" w:sz="4" w:space="0"/>
              <w:right w:val="nil"/>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内镜室检查裤</w:t>
            </w:r>
          </w:p>
        </w:tc>
        <w:tc>
          <w:tcPr>
            <w:tcW w:w="1605" w:type="dxa"/>
            <w:vMerge w:val="continue"/>
            <w:tcBorders>
              <w:top w:val="single" w:color="000000" w:sz="8" w:space="0"/>
              <w:left w:val="single" w:color="000000" w:sz="8" w:space="0"/>
              <w:bottom w:val="single" w:color="000000" w:sz="8" w:space="0"/>
              <w:right w:val="nil"/>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925" w:type="dxa"/>
            <w:tcBorders>
              <w:top w:val="single" w:color="000000" w:sz="4" w:space="0"/>
              <w:left w:val="single" w:color="000000" w:sz="8" w:space="0"/>
              <w:bottom w:val="single" w:color="000000" w:sz="4" w:space="0"/>
              <w:right w:val="single" w:color="000000" w:sz="8" w:space="0"/>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包布150*200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566" w:type="dxa"/>
            <w:tcBorders>
              <w:top w:val="single" w:color="000000" w:sz="4" w:space="0"/>
              <w:left w:val="nil"/>
              <w:bottom w:val="single" w:color="000000" w:sz="4" w:space="0"/>
              <w:right w:val="nil"/>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特殊科室三件套</w:t>
            </w:r>
          </w:p>
        </w:tc>
        <w:tc>
          <w:tcPr>
            <w:tcW w:w="1605" w:type="dxa"/>
            <w:vMerge w:val="continue"/>
            <w:tcBorders>
              <w:top w:val="single" w:color="000000" w:sz="8" w:space="0"/>
              <w:left w:val="single" w:color="000000" w:sz="8" w:space="0"/>
              <w:bottom w:val="single" w:color="000000" w:sz="8" w:space="0"/>
              <w:right w:val="nil"/>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925" w:type="dxa"/>
            <w:tcBorders>
              <w:top w:val="single" w:color="000000" w:sz="4" w:space="0"/>
              <w:left w:val="single" w:color="000000" w:sz="8" w:space="0"/>
              <w:bottom w:val="single" w:color="000000" w:sz="4" w:space="0"/>
              <w:right w:val="single" w:color="000000" w:sz="8" w:space="0"/>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包布120*120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566" w:type="dxa"/>
            <w:tcBorders>
              <w:top w:val="single" w:color="000000" w:sz="4" w:space="0"/>
              <w:left w:val="nil"/>
              <w:bottom w:val="single" w:color="000000" w:sz="4" w:space="0"/>
              <w:right w:val="nil"/>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防水反背衣</w:t>
            </w:r>
          </w:p>
        </w:tc>
        <w:tc>
          <w:tcPr>
            <w:tcW w:w="1605" w:type="dxa"/>
            <w:vMerge w:val="continue"/>
            <w:tcBorders>
              <w:top w:val="single" w:color="000000" w:sz="8" w:space="0"/>
              <w:left w:val="single" w:color="000000" w:sz="8" w:space="0"/>
              <w:bottom w:val="single" w:color="000000" w:sz="8" w:space="0"/>
              <w:right w:val="nil"/>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925" w:type="dxa"/>
            <w:tcBorders>
              <w:top w:val="single" w:color="000000" w:sz="4" w:space="0"/>
              <w:left w:val="single" w:color="000000" w:sz="8" w:space="0"/>
              <w:bottom w:val="single" w:color="000000" w:sz="4" w:space="0"/>
              <w:right w:val="single" w:color="000000" w:sz="8" w:space="0"/>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包布100*100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566" w:type="dxa"/>
            <w:tcBorders>
              <w:top w:val="single" w:color="000000" w:sz="4" w:space="0"/>
              <w:left w:val="nil"/>
              <w:bottom w:val="single" w:color="000000" w:sz="4" w:space="0"/>
              <w:right w:val="nil"/>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平车套</w:t>
            </w:r>
          </w:p>
        </w:tc>
        <w:tc>
          <w:tcPr>
            <w:tcW w:w="1605" w:type="dxa"/>
            <w:vMerge w:val="continue"/>
            <w:tcBorders>
              <w:top w:val="single" w:color="000000" w:sz="8" w:space="0"/>
              <w:left w:val="single" w:color="000000" w:sz="8" w:space="0"/>
              <w:bottom w:val="single" w:color="000000" w:sz="8" w:space="0"/>
              <w:right w:val="nil"/>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925" w:type="dxa"/>
            <w:tcBorders>
              <w:top w:val="single" w:color="000000" w:sz="4" w:space="0"/>
              <w:left w:val="single" w:color="000000" w:sz="8" w:space="0"/>
              <w:bottom w:val="single" w:color="000000" w:sz="4" w:space="0"/>
              <w:right w:val="single" w:color="000000" w:sz="8" w:space="0"/>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包布80*80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566" w:type="dxa"/>
            <w:tcBorders>
              <w:top w:val="single" w:color="000000" w:sz="4" w:space="0"/>
              <w:left w:val="nil"/>
              <w:bottom w:val="single" w:color="000000" w:sz="4" w:space="0"/>
              <w:right w:val="nil"/>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理疗科治疗巾</w:t>
            </w:r>
          </w:p>
        </w:tc>
        <w:tc>
          <w:tcPr>
            <w:tcW w:w="1605" w:type="dxa"/>
            <w:vMerge w:val="continue"/>
            <w:tcBorders>
              <w:top w:val="single" w:color="000000" w:sz="8" w:space="0"/>
              <w:left w:val="single" w:color="000000" w:sz="8" w:space="0"/>
              <w:bottom w:val="single" w:color="000000" w:sz="8" w:space="0"/>
              <w:right w:val="nil"/>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925" w:type="dxa"/>
            <w:tcBorders>
              <w:top w:val="single" w:color="000000" w:sz="4" w:space="0"/>
              <w:left w:val="single" w:color="000000" w:sz="8" w:space="0"/>
              <w:bottom w:val="single" w:color="000000" w:sz="4" w:space="0"/>
              <w:right w:val="single" w:color="000000" w:sz="8" w:space="0"/>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包布50*50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566" w:type="dxa"/>
            <w:tcBorders>
              <w:top w:val="single" w:color="000000" w:sz="4" w:space="0"/>
              <w:left w:val="nil"/>
              <w:bottom w:val="single" w:color="000000" w:sz="4" w:space="0"/>
              <w:right w:val="nil"/>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理疗科床裙</w:t>
            </w:r>
          </w:p>
        </w:tc>
        <w:tc>
          <w:tcPr>
            <w:tcW w:w="1605" w:type="dxa"/>
            <w:vMerge w:val="continue"/>
            <w:tcBorders>
              <w:top w:val="single" w:color="000000" w:sz="8" w:space="0"/>
              <w:left w:val="single" w:color="000000" w:sz="8" w:space="0"/>
              <w:bottom w:val="single" w:color="000000" w:sz="8" w:space="0"/>
              <w:right w:val="nil"/>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925" w:type="dxa"/>
            <w:tcBorders>
              <w:top w:val="single" w:color="000000" w:sz="4" w:space="0"/>
              <w:left w:val="single" w:color="000000" w:sz="8" w:space="0"/>
              <w:bottom w:val="single" w:color="000000" w:sz="4" w:space="0"/>
              <w:right w:val="single" w:color="000000" w:sz="8" w:space="0"/>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约束带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566" w:type="dxa"/>
            <w:tcBorders>
              <w:top w:val="single" w:color="000000" w:sz="4" w:space="0"/>
              <w:left w:val="nil"/>
              <w:bottom w:val="single" w:color="000000" w:sz="4" w:space="0"/>
              <w:right w:val="nil"/>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约束带</w:t>
            </w:r>
          </w:p>
        </w:tc>
        <w:tc>
          <w:tcPr>
            <w:tcW w:w="1605" w:type="dxa"/>
            <w:vMerge w:val="continue"/>
            <w:tcBorders>
              <w:top w:val="single" w:color="000000" w:sz="8" w:space="0"/>
              <w:left w:val="single" w:color="000000" w:sz="8" w:space="0"/>
              <w:bottom w:val="single" w:color="000000" w:sz="8" w:space="0"/>
              <w:right w:val="nil"/>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925" w:type="dxa"/>
            <w:tcBorders>
              <w:top w:val="single" w:color="000000" w:sz="4" w:space="0"/>
              <w:left w:val="single" w:color="000000" w:sz="8" w:space="0"/>
              <w:bottom w:val="single" w:color="000000" w:sz="4" w:space="0"/>
              <w:right w:val="single" w:color="000000" w:sz="8" w:space="0"/>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平车套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566" w:type="dxa"/>
            <w:tcBorders>
              <w:top w:val="single" w:color="000000" w:sz="4" w:space="0"/>
              <w:left w:val="nil"/>
              <w:bottom w:val="nil"/>
              <w:right w:val="nil"/>
            </w:tcBorders>
            <w:shd w:val="clear" w:color="auto" w:fill="auto"/>
            <w:noWrap/>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i w:val="0"/>
                <w:iCs w:val="0"/>
                <w:color w:val="auto"/>
                <w:kern w:val="2"/>
                <w:sz w:val="21"/>
                <w:szCs w:val="24"/>
                <w:highlight w:val="none"/>
                <w:u w:val="none"/>
                <w:lang w:eastAsia="zh-CN" w:bidi="ar"/>
              </w:rPr>
            </w:pPr>
          </w:p>
        </w:tc>
        <w:tc>
          <w:tcPr>
            <w:tcW w:w="1605" w:type="dxa"/>
            <w:vMerge w:val="continue"/>
            <w:tcBorders>
              <w:top w:val="single" w:color="000000" w:sz="8" w:space="0"/>
              <w:left w:val="single" w:color="000000" w:sz="8" w:space="0"/>
              <w:bottom w:val="single" w:color="000000" w:sz="8" w:space="0"/>
              <w:right w:val="nil"/>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925" w:type="dxa"/>
            <w:tcBorders>
              <w:top w:val="single" w:color="000000" w:sz="4" w:space="0"/>
              <w:left w:val="single" w:color="000000" w:sz="8" w:space="0"/>
              <w:bottom w:val="single" w:color="000000" w:sz="4" w:space="0"/>
              <w:right w:val="single" w:color="000000" w:sz="8" w:space="0"/>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体位垫套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90" w:type="dxa"/>
            <w:vMerge w:val="restart"/>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b w:val="0"/>
                <w:bCs w:val="0"/>
                <w:i w:val="0"/>
                <w:iCs w:val="0"/>
                <w:color w:val="auto"/>
                <w:kern w:val="2"/>
                <w:sz w:val="21"/>
                <w:szCs w:val="24"/>
                <w:highlight w:val="none"/>
                <w:u w:val="none"/>
                <w:lang w:eastAsia="zh-CN" w:bidi="ar"/>
              </w:rPr>
            </w:pPr>
            <w:r>
              <w:rPr>
                <w:rFonts w:hint="eastAsia" w:ascii="Times New Roman" w:hAnsi="Times New Roman" w:eastAsia="宋体" w:cs="Times New Roman"/>
                <w:b w:val="0"/>
                <w:bCs w:val="0"/>
                <w:i w:val="0"/>
                <w:iCs w:val="0"/>
                <w:color w:val="auto"/>
                <w:kern w:val="2"/>
                <w:sz w:val="21"/>
                <w:szCs w:val="24"/>
                <w:highlight w:val="none"/>
                <w:u w:val="none"/>
                <w:lang w:val="en-US" w:eastAsia="zh-CN" w:bidi="ar"/>
              </w:rPr>
              <w:t>消毒      供应中心</w:t>
            </w:r>
          </w:p>
        </w:tc>
        <w:tc>
          <w:tcPr>
            <w:tcW w:w="2566" w:type="dxa"/>
            <w:tcBorders>
              <w:top w:val="single" w:color="000000" w:sz="8" w:space="0"/>
              <w:left w:val="single" w:color="000000" w:sz="8" w:space="0"/>
              <w:bottom w:val="single" w:color="000000" w:sz="4" w:space="0"/>
              <w:right w:val="single" w:color="000000" w:sz="8" w:space="0"/>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包布</w:t>
            </w:r>
          </w:p>
        </w:tc>
        <w:tc>
          <w:tcPr>
            <w:tcW w:w="1605" w:type="dxa"/>
            <w:vMerge w:val="continue"/>
            <w:tcBorders>
              <w:top w:val="single" w:color="000000" w:sz="8" w:space="0"/>
              <w:left w:val="single" w:color="000000" w:sz="8" w:space="0"/>
              <w:bottom w:val="single" w:color="000000" w:sz="8" w:space="0"/>
              <w:right w:val="nil"/>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92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托盘套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9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566" w:type="dxa"/>
            <w:tcBorders>
              <w:top w:val="single" w:color="000000" w:sz="4" w:space="0"/>
              <w:left w:val="single" w:color="000000" w:sz="8" w:space="0"/>
              <w:bottom w:val="single" w:color="000000" w:sz="4" w:space="0"/>
              <w:right w:val="single" w:color="000000" w:sz="8" w:space="0"/>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治疗巾</w:t>
            </w:r>
          </w:p>
        </w:tc>
        <w:tc>
          <w:tcPr>
            <w:tcW w:w="1605" w:type="dxa"/>
            <w:vMerge w:val="restart"/>
            <w:tcBorders>
              <w:top w:val="single" w:color="000000" w:sz="8" w:space="0"/>
              <w:left w:val="single" w:color="000000" w:sz="8" w:space="0"/>
              <w:bottom w:val="single" w:color="000000" w:sz="4" w:space="0"/>
              <w:right w:val="nil"/>
            </w:tcBorders>
            <w:shd w:val="clear" w:color="auto" w:fill="auto"/>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b w:val="0"/>
                <w:bCs w:val="0"/>
                <w:i w:val="0"/>
                <w:iCs w:val="0"/>
                <w:color w:val="auto"/>
                <w:kern w:val="2"/>
                <w:sz w:val="21"/>
                <w:szCs w:val="24"/>
                <w:highlight w:val="none"/>
                <w:u w:val="none"/>
                <w:lang w:eastAsia="zh-CN" w:bidi="ar"/>
              </w:rPr>
            </w:pPr>
            <w:r>
              <w:rPr>
                <w:rFonts w:hint="eastAsia" w:ascii="Times New Roman" w:hAnsi="Times New Roman" w:eastAsia="宋体" w:cs="Times New Roman"/>
                <w:b w:val="0"/>
                <w:bCs w:val="0"/>
                <w:i w:val="0"/>
                <w:iCs w:val="0"/>
                <w:color w:val="auto"/>
                <w:kern w:val="2"/>
                <w:sz w:val="21"/>
                <w:szCs w:val="24"/>
                <w:highlight w:val="none"/>
                <w:u w:val="none"/>
                <w:lang w:val="en-US" w:eastAsia="zh-CN" w:bidi="ar"/>
              </w:rPr>
              <w:t>员工</w:t>
            </w:r>
          </w:p>
        </w:tc>
        <w:tc>
          <w:tcPr>
            <w:tcW w:w="2925" w:type="dxa"/>
            <w:tcBorders>
              <w:top w:val="single" w:color="000000" w:sz="8" w:space="0"/>
              <w:left w:val="single" w:color="000000" w:sz="8" w:space="0"/>
              <w:bottom w:val="single" w:color="000000" w:sz="4" w:space="0"/>
              <w:right w:val="single" w:color="000000" w:sz="8" w:space="0"/>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护士服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9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566" w:type="dxa"/>
            <w:tcBorders>
              <w:top w:val="single" w:color="000000" w:sz="4" w:space="0"/>
              <w:left w:val="single" w:color="000000" w:sz="8" w:space="0"/>
              <w:bottom w:val="single" w:color="000000" w:sz="8" w:space="0"/>
              <w:right w:val="single" w:color="000000" w:sz="8" w:space="0"/>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穿刺洞巾</w:t>
            </w:r>
          </w:p>
        </w:tc>
        <w:tc>
          <w:tcPr>
            <w:tcW w:w="1605" w:type="dxa"/>
            <w:vMerge w:val="continue"/>
            <w:tcBorders>
              <w:top w:val="single" w:color="000000" w:sz="8" w:space="0"/>
              <w:left w:val="single" w:color="000000" w:sz="8" w:space="0"/>
              <w:bottom w:val="single" w:color="000000" w:sz="4" w:space="0"/>
              <w:right w:val="nil"/>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925" w:type="dxa"/>
            <w:tcBorders>
              <w:top w:val="single" w:color="000000" w:sz="4" w:space="0"/>
              <w:left w:val="single" w:color="000000" w:sz="8" w:space="0"/>
              <w:bottom w:val="single" w:color="000000" w:sz="4" w:space="0"/>
              <w:right w:val="single" w:color="000000" w:sz="8" w:space="0"/>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护士裤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9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b w:val="0"/>
                <w:bCs w:val="0"/>
                <w:i w:val="0"/>
                <w:iCs w:val="0"/>
                <w:color w:val="auto"/>
                <w:kern w:val="2"/>
                <w:sz w:val="21"/>
                <w:szCs w:val="24"/>
                <w:highlight w:val="none"/>
                <w:u w:val="none"/>
                <w:lang w:eastAsia="zh-CN" w:bidi="ar"/>
              </w:rPr>
            </w:pPr>
            <w:r>
              <w:rPr>
                <w:rFonts w:hint="eastAsia" w:ascii="Times New Roman" w:hAnsi="Times New Roman" w:eastAsia="宋体" w:cs="Times New Roman"/>
                <w:b w:val="0"/>
                <w:bCs w:val="0"/>
                <w:i w:val="0"/>
                <w:iCs w:val="0"/>
                <w:color w:val="auto"/>
                <w:kern w:val="2"/>
                <w:sz w:val="21"/>
                <w:szCs w:val="24"/>
                <w:highlight w:val="none"/>
                <w:u w:val="none"/>
                <w:lang w:val="en-US" w:eastAsia="zh-CN" w:bidi="ar"/>
              </w:rPr>
              <w:t>其它</w:t>
            </w:r>
          </w:p>
        </w:tc>
        <w:tc>
          <w:tcPr>
            <w:tcW w:w="2566" w:type="dxa"/>
            <w:tcBorders>
              <w:top w:val="nil"/>
              <w:left w:val="nil"/>
              <w:bottom w:val="single" w:color="000000" w:sz="4" w:space="0"/>
              <w:right w:val="nil"/>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污衣袋</w:t>
            </w:r>
          </w:p>
        </w:tc>
        <w:tc>
          <w:tcPr>
            <w:tcW w:w="1605" w:type="dxa"/>
            <w:vMerge w:val="continue"/>
            <w:tcBorders>
              <w:top w:val="single" w:color="000000" w:sz="8" w:space="0"/>
              <w:left w:val="single" w:color="000000" w:sz="8" w:space="0"/>
              <w:bottom w:val="single" w:color="000000" w:sz="4" w:space="0"/>
              <w:right w:val="nil"/>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925" w:type="dxa"/>
            <w:tcBorders>
              <w:top w:val="single" w:color="000000" w:sz="4" w:space="0"/>
              <w:left w:val="single" w:color="000000" w:sz="8" w:space="0"/>
              <w:bottom w:val="single" w:color="000000" w:sz="4" w:space="0"/>
              <w:right w:val="single" w:color="000000" w:sz="8" w:space="0"/>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白大褂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566" w:type="dxa"/>
            <w:tcBorders>
              <w:top w:val="single" w:color="000000" w:sz="4" w:space="0"/>
              <w:left w:val="nil"/>
              <w:bottom w:val="single" w:color="000000" w:sz="4" w:space="0"/>
              <w:right w:val="nil"/>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污衣车</w:t>
            </w:r>
          </w:p>
        </w:tc>
        <w:tc>
          <w:tcPr>
            <w:tcW w:w="1605" w:type="dxa"/>
            <w:vMerge w:val="continue"/>
            <w:tcBorders>
              <w:top w:val="single" w:color="000000" w:sz="8" w:space="0"/>
              <w:left w:val="single" w:color="000000" w:sz="8" w:space="0"/>
              <w:bottom w:val="single" w:color="000000" w:sz="4" w:space="0"/>
              <w:right w:val="nil"/>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925" w:type="dxa"/>
            <w:tcBorders>
              <w:top w:val="single" w:color="000000" w:sz="4" w:space="0"/>
              <w:left w:val="single" w:color="000000" w:sz="8" w:space="0"/>
              <w:bottom w:val="single" w:color="000000" w:sz="4" w:space="0"/>
              <w:right w:val="single" w:color="000000" w:sz="8" w:space="0"/>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护士长工作服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566" w:type="dxa"/>
            <w:tcBorders>
              <w:top w:val="single" w:color="000000" w:sz="4" w:space="0"/>
              <w:left w:val="nil"/>
              <w:bottom w:val="single" w:color="000000" w:sz="4" w:space="0"/>
              <w:right w:val="nil"/>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洁衣车</w:t>
            </w:r>
          </w:p>
        </w:tc>
        <w:tc>
          <w:tcPr>
            <w:tcW w:w="1605" w:type="dxa"/>
            <w:vMerge w:val="continue"/>
            <w:tcBorders>
              <w:top w:val="single" w:color="000000" w:sz="8" w:space="0"/>
              <w:left w:val="single" w:color="000000" w:sz="8" w:space="0"/>
              <w:bottom w:val="single" w:color="000000" w:sz="4" w:space="0"/>
              <w:right w:val="nil"/>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925" w:type="dxa"/>
            <w:tcBorders>
              <w:top w:val="single" w:color="000000" w:sz="4" w:space="0"/>
              <w:left w:val="single" w:color="000000" w:sz="8" w:space="0"/>
              <w:bottom w:val="single" w:color="000000" w:sz="4" w:space="0"/>
              <w:right w:val="single" w:color="000000" w:sz="8" w:space="0"/>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特殊科室工作服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566" w:type="dxa"/>
            <w:tcBorders>
              <w:top w:val="single" w:color="000000" w:sz="4" w:space="0"/>
              <w:left w:val="nil"/>
              <w:bottom w:val="single" w:color="000000" w:sz="4" w:space="0"/>
              <w:right w:val="nil"/>
            </w:tcBorders>
            <w:shd w:val="clear" w:color="auto" w:fill="auto"/>
            <w:noWrap/>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i w:val="0"/>
                <w:iCs w:val="0"/>
                <w:color w:val="auto"/>
                <w:kern w:val="2"/>
                <w:sz w:val="21"/>
                <w:szCs w:val="24"/>
                <w:highlight w:val="none"/>
                <w:u w:val="none"/>
                <w:lang w:eastAsia="zh-CN" w:bidi="ar"/>
              </w:rPr>
            </w:pPr>
          </w:p>
        </w:tc>
        <w:tc>
          <w:tcPr>
            <w:tcW w:w="1605" w:type="dxa"/>
            <w:vMerge w:val="continue"/>
            <w:tcBorders>
              <w:top w:val="single" w:color="000000" w:sz="8" w:space="0"/>
              <w:left w:val="single" w:color="000000" w:sz="8" w:space="0"/>
              <w:bottom w:val="single" w:color="000000" w:sz="4" w:space="0"/>
              <w:right w:val="nil"/>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925" w:type="dxa"/>
            <w:tcBorders>
              <w:top w:val="single" w:color="000000" w:sz="4" w:space="0"/>
              <w:left w:val="single" w:color="000000" w:sz="8" w:space="0"/>
              <w:bottom w:val="nil"/>
              <w:right w:val="single" w:color="000000" w:sz="8" w:space="0"/>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护工、运送员工工作服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566" w:type="dxa"/>
            <w:tcBorders>
              <w:top w:val="nil"/>
              <w:left w:val="nil"/>
              <w:bottom w:val="single" w:color="000000" w:sz="8" w:space="0"/>
              <w:right w:val="nil"/>
            </w:tcBorders>
            <w:shd w:val="clear" w:color="auto" w:fill="auto"/>
            <w:noWrap/>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i w:val="0"/>
                <w:iCs w:val="0"/>
                <w:color w:val="auto"/>
                <w:kern w:val="2"/>
                <w:sz w:val="21"/>
                <w:szCs w:val="24"/>
                <w:highlight w:val="none"/>
                <w:u w:val="none"/>
                <w:lang w:eastAsia="zh-CN" w:bidi="ar"/>
              </w:rPr>
            </w:pPr>
          </w:p>
        </w:tc>
        <w:tc>
          <w:tcPr>
            <w:tcW w:w="1605" w:type="dxa"/>
            <w:vMerge w:val="continue"/>
            <w:tcBorders>
              <w:top w:val="single" w:color="000000" w:sz="8" w:space="0"/>
              <w:left w:val="single" w:color="000000" w:sz="8" w:space="0"/>
              <w:bottom w:val="single" w:color="000000" w:sz="4" w:space="0"/>
              <w:right w:val="nil"/>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p>
        </w:tc>
        <w:tc>
          <w:tcPr>
            <w:tcW w:w="2925" w:type="dxa"/>
            <w:tcBorders>
              <w:top w:val="single" w:color="000000" w:sz="4" w:space="0"/>
              <w:left w:val="single" w:color="000000" w:sz="8" w:space="0"/>
              <w:bottom w:val="single" w:color="000000" w:sz="8" w:space="0"/>
              <w:right w:val="single" w:color="000000" w:sz="8" w:space="0"/>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值班室三件套</w:t>
            </w:r>
          </w:p>
        </w:tc>
      </w:tr>
    </w:tbl>
    <w:p>
      <w:pPr>
        <w:spacing w:line="360" w:lineRule="auto"/>
        <w:ind w:firstLine="480" w:firstLineChars="200"/>
        <w:rPr>
          <w:rFonts w:hint="eastAsia"/>
          <w:color w:val="auto"/>
          <w:highlight w:val="none"/>
          <w:lang w:val="en-US" w:eastAsia="zh-CN"/>
        </w:rPr>
      </w:pPr>
    </w:p>
    <w:p>
      <w:pPr>
        <w:spacing w:line="360" w:lineRule="auto"/>
        <w:ind w:firstLine="480" w:firstLineChars="200"/>
        <w:rPr>
          <w:rFonts w:hint="eastAsia"/>
          <w:color w:val="auto"/>
          <w:highlight w:val="none"/>
          <w:lang w:val="en-US" w:eastAsia="zh-CN"/>
        </w:rPr>
      </w:pPr>
    </w:p>
    <w:p>
      <w:pPr>
        <w:spacing w:line="360" w:lineRule="auto"/>
        <w:ind w:firstLine="480" w:firstLineChars="200"/>
        <w:rPr>
          <w:rFonts w:hint="eastAsia"/>
          <w:color w:val="auto"/>
          <w:highlight w:val="none"/>
          <w:lang w:val="en-US" w:eastAsia="zh-CN"/>
        </w:rPr>
      </w:pPr>
    </w:p>
    <w:tbl>
      <w:tblPr>
        <w:tblStyle w:val="20"/>
        <w:tblW w:w="88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39"/>
        <w:gridCol w:w="1836"/>
        <w:gridCol w:w="940"/>
        <w:gridCol w:w="3426"/>
        <w:gridCol w:w="14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19" w:type="dxa"/>
          <w:trHeight w:val="285" w:hRule="atLeast"/>
        </w:trPr>
        <w:tc>
          <w:tcPr>
            <w:tcW w:w="7441"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b w:val="0"/>
                <w:bCs w:val="0"/>
                <w:i w:val="0"/>
                <w:iCs w:val="0"/>
                <w:color w:val="auto"/>
                <w:kern w:val="2"/>
                <w:sz w:val="21"/>
                <w:szCs w:val="24"/>
                <w:highlight w:val="none"/>
                <w:u w:val="none"/>
                <w:lang w:eastAsia="zh-CN" w:bidi="ar"/>
              </w:rPr>
            </w:pPr>
            <w:r>
              <w:rPr>
                <w:rFonts w:hint="eastAsia" w:ascii="Times New Roman" w:hAnsi="Times New Roman" w:eastAsia="宋体" w:cs="Times New Roman"/>
                <w:b w:val="0"/>
                <w:bCs w:val="0"/>
                <w:i w:val="0"/>
                <w:iCs w:val="0"/>
                <w:color w:val="auto"/>
                <w:kern w:val="2"/>
                <w:sz w:val="21"/>
                <w:szCs w:val="24"/>
                <w:highlight w:val="none"/>
                <w:u w:val="none"/>
                <w:lang w:val="en-US" w:eastAsia="zh-CN" w:bidi="ar"/>
              </w:rPr>
              <w:t>《附件</w:t>
            </w:r>
            <w:r>
              <w:rPr>
                <w:rFonts w:hint="eastAsia" w:ascii="Times New Roman" w:hAnsi="Times New Roman" w:cs="Times New Roman"/>
                <w:b w:val="0"/>
                <w:bCs w:val="0"/>
                <w:i w:val="0"/>
                <w:iCs w:val="0"/>
                <w:color w:val="auto"/>
                <w:kern w:val="2"/>
                <w:sz w:val="21"/>
                <w:szCs w:val="24"/>
                <w:highlight w:val="none"/>
                <w:u w:val="none"/>
                <w:lang w:val="en-US" w:eastAsia="zh-CN" w:bidi="ar"/>
              </w:rPr>
              <w:t>二</w:t>
            </w:r>
            <w:r>
              <w:rPr>
                <w:rFonts w:hint="eastAsia" w:ascii="Times New Roman" w:hAnsi="Times New Roman" w:eastAsia="宋体" w:cs="Times New Roman"/>
                <w:b w:val="0"/>
                <w:bCs w:val="0"/>
                <w:i w:val="0"/>
                <w:iCs w:val="0"/>
                <w:color w:val="auto"/>
                <w:kern w:val="2"/>
                <w:sz w:val="21"/>
                <w:szCs w:val="24"/>
                <w:highlight w:val="none"/>
                <w:u w:val="none"/>
                <w:lang w:val="en-US" w:eastAsia="zh-CN" w:bidi="ar"/>
              </w:rPr>
              <w:t>》工作服发放及管理办法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19" w:type="dxa"/>
          <w:trHeight w:val="285" w:hRule="atLeast"/>
        </w:trPr>
        <w:tc>
          <w:tcPr>
            <w:tcW w:w="7441"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i w:val="0"/>
                <w:iCs w:val="0"/>
                <w:color w:val="auto"/>
                <w:kern w:val="2"/>
                <w:sz w:val="21"/>
                <w:szCs w:val="24"/>
                <w:highlight w:val="none"/>
                <w:u w:val="none"/>
                <w:lang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19" w:type="dxa"/>
          <w:trHeight w:val="285" w:hRule="atLeast"/>
        </w:trPr>
        <w:tc>
          <w:tcPr>
            <w:tcW w:w="7441"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b w:val="0"/>
                <w:bCs w:val="0"/>
                <w:i w:val="0"/>
                <w:iCs w:val="0"/>
                <w:color w:val="auto"/>
                <w:kern w:val="2"/>
                <w:sz w:val="21"/>
                <w:szCs w:val="24"/>
                <w:highlight w:val="none"/>
                <w:u w:val="none"/>
                <w:lang w:eastAsia="zh-CN" w:bidi="ar"/>
              </w:rPr>
            </w:pPr>
            <w:r>
              <w:rPr>
                <w:rFonts w:hint="eastAsia" w:ascii="Times New Roman" w:hAnsi="Times New Roman" w:eastAsia="宋体" w:cs="Times New Roman"/>
                <w:b w:val="0"/>
                <w:bCs w:val="0"/>
                <w:i w:val="0"/>
                <w:iCs w:val="0"/>
                <w:color w:val="auto"/>
                <w:kern w:val="2"/>
                <w:sz w:val="21"/>
                <w:szCs w:val="24"/>
                <w:highlight w:val="none"/>
                <w:u w:val="none"/>
                <w:lang w:val="en-US" w:eastAsia="zh-CN" w:bidi="ar"/>
              </w:rPr>
              <w:t>一、租赁工作服种类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19" w:type="dxa"/>
          <w:trHeight w:val="285" w:hRule="atLeast"/>
        </w:trPr>
        <w:tc>
          <w:tcPr>
            <w:tcW w:w="7441"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医、护、技工作服（不包含厨师及行政人员制服）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19" w:type="dxa"/>
          <w:trHeight w:val="285" w:hRule="atLeast"/>
        </w:trPr>
        <w:tc>
          <w:tcPr>
            <w:tcW w:w="7441"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i w:val="0"/>
                <w:iCs w:val="0"/>
                <w:color w:val="auto"/>
                <w:kern w:val="2"/>
                <w:sz w:val="21"/>
                <w:szCs w:val="24"/>
                <w:highlight w:val="none"/>
                <w:u w:val="none"/>
                <w:lang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19" w:type="dxa"/>
          <w:trHeight w:val="285" w:hRule="atLeast"/>
        </w:trPr>
        <w:tc>
          <w:tcPr>
            <w:tcW w:w="7441"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b w:val="0"/>
                <w:bCs w:val="0"/>
                <w:i w:val="0"/>
                <w:iCs w:val="0"/>
                <w:color w:val="auto"/>
                <w:kern w:val="2"/>
                <w:sz w:val="21"/>
                <w:szCs w:val="24"/>
                <w:highlight w:val="none"/>
                <w:u w:val="none"/>
                <w:lang w:eastAsia="zh-CN" w:bidi="ar"/>
              </w:rPr>
            </w:pPr>
            <w:r>
              <w:rPr>
                <w:rFonts w:hint="eastAsia" w:ascii="Times New Roman" w:hAnsi="Times New Roman" w:eastAsia="宋体" w:cs="Times New Roman"/>
                <w:b w:val="0"/>
                <w:bCs w:val="0"/>
                <w:i w:val="0"/>
                <w:iCs w:val="0"/>
                <w:color w:val="auto"/>
                <w:kern w:val="2"/>
                <w:sz w:val="21"/>
                <w:szCs w:val="24"/>
                <w:highlight w:val="none"/>
                <w:u w:val="none"/>
                <w:lang w:val="en-US" w:eastAsia="zh-CN" w:bidi="ar"/>
              </w:rPr>
              <w:t>二、工作服发放标准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845" w:type="dxa"/>
          <w:trHeight w:val="285" w:hRule="atLeast"/>
        </w:trPr>
        <w:tc>
          <w:tcPr>
            <w:tcW w:w="4015" w:type="dxa"/>
            <w:gridSpan w:val="3"/>
            <w:tcBorders>
              <w:top w:val="nil"/>
              <w:left w:val="nil"/>
              <w:bottom w:val="nil"/>
              <w:right w:val="nil"/>
            </w:tcBorders>
            <w:shd w:val="clear" w:color="auto" w:fill="auto"/>
            <w:noWrap/>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b w:val="0"/>
                <w:bCs w:val="0"/>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1.员工工作服发放标准如下表：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845" w:type="dxa"/>
          <w:trHeight w:val="285" w:hRule="atLeast"/>
        </w:trPr>
        <w:tc>
          <w:tcPr>
            <w:tcW w:w="1239" w:type="dxa"/>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岗位</w:t>
            </w:r>
          </w:p>
        </w:tc>
        <w:tc>
          <w:tcPr>
            <w:tcW w:w="1836"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服式</w:t>
            </w:r>
          </w:p>
        </w:tc>
        <w:tc>
          <w:tcPr>
            <w:tcW w:w="940"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845" w:type="dxa"/>
          <w:trHeight w:val="285" w:hRule="atLeast"/>
        </w:trPr>
        <w:tc>
          <w:tcPr>
            <w:tcW w:w="1239" w:type="dxa"/>
            <w:vMerge w:val="restart"/>
            <w:tcBorders>
              <w:top w:val="single" w:color="000000" w:sz="4" w:space="0"/>
              <w:left w:val="single" w:color="000000" w:sz="8" w:space="0"/>
              <w:right w:val="single" w:color="000000" w:sz="4" w:space="0"/>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医生及医技</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夏季工作服</w:t>
            </w:r>
          </w:p>
        </w:tc>
        <w:tc>
          <w:tcPr>
            <w:tcW w:w="94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845" w:type="dxa"/>
          <w:trHeight w:val="285" w:hRule="atLeast"/>
        </w:trPr>
        <w:tc>
          <w:tcPr>
            <w:tcW w:w="1239" w:type="dxa"/>
            <w:vMerge w:val="continue"/>
            <w:tcBorders>
              <w:left w:val="single" w:color="000000" w:sz="8" w:space="0"/>
              <w:bottom w:val="single" w:color="000000" w:sz="4" w:space="0"/>
              <w:right w:val="single" w:color="000000" w:sz="4" w:space="0"/>
            </w:tcBorders>
            <w:shd w:val="clear" w:color="auto" w:fill="auto"/>
            <w:noWrap/>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i w:val="0"/>
                <w:iCs w:val="0"/>
                <w:color w:val="auto"/>
                <w:kern w:val="2"/>
                <w:sz w:val="21"/>
                <w:szCs w:val="24"/>
                <w:highlight w:val="none"/>
                <w:u w:val="none"/>
                <w:lang w:eastAsia="zh-CN" w:bidi="ar"/>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冬季工作服</w:t>
            </w:r>
          </w:p>
        </w:tc>
        <w:tc>
          <w:tcPr>
            <w:tcW w:w="94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845" w:type="dxa"/>
          <w:trHeight w:val="285" w:hRule="atLeast"/>
        </w:trPr>
        <w:tc>
          <w:tcPr>
            <w:tcW w:w="1239" w:type="dxa"/>
            <w:vMerge w:val="restart"/>
            <w:tcBorders>
              <w:top w:val="single" w:color="000000" w:sz="4" w:space="0"/>
              <w:left w:val="single" w:color="000000" w:sz="8" w:space="0"/>
              <w:right w:val="single" w:color="000000" w:sz="4" w:space="0"/>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护士</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夏季工作服</w:t>
            </w:r>
          </w:p>
        </w:tc>
        <w:tc>
          <w:tcPr>
            <w:tcW w:w="94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845" w:type="dxa"/>
          <w:trHeight w:val="285" w:hRule="atLeast"/>
        </w:trPr>
        <w:tc>
          <w:tcPr>
            <w:tcW w:w="1239" w:type="dxa"/>
            <w:vMerge w:val="continue"/>
            <w:tcBorders>
              <w:left w:val="single" w:color="000000" w:sz="8" w:space="0"/>
              <w:bottom w:val="single" w:color="000000" w:sz="8" w:space="0"/>
              <w:right w:val="single" w:color="000000" w:sz="4" w:space="0"/>
            </w:tcBorders>
            <w:shd w:val="clear" w:color="auto" w:fill="auto"/>
            <w:noWrap/>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i w:val="0"/>
                <w:iCs w:val="0"/>
                <w:color w:val="auto"/>
                <w:kern w:val="2"/>
                <w:sz w:val="21"/>
                <w:szCs w:val="24"/>
                <w:highlight w:val="none"/>
                <w:u w:val="none"/>
                <w:lang w:eastAsia="zh-CN" w:bidi="ar"/>
              </w:rPr>
            </w:pPr>
          </w:p>
        </w:tc>
        <w:tc>
          <w:tcPr>
            <w:tcW w:w="1836"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冬季工作服</w:t>
            </w:r>
          </w:p>
        </w:tc>
        <w:tc>
          <w:tcPr>
            <w:tcW w:w="940"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845" w:type="dxa"/>
          <w:trHeight w:val="285" w:hRule="atLeast"/>
        </w:trPr>
        <w:tc>
          <w:tcPr>
            <w:tcW w:w="1239" w:type="dxa"/>
            <w:vMerge w:val="restart"/>
            <w:tcBorders>
              <w:top w:val="single" w:color="000000" w:sz="4" w:space="0"/>
              <w:left w:val="single" w:color="000000" w:sz="8" w:space="0"/>
              <w:right w:val="single" w:color="000000" w:sz="4" w:space="0"/>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护工及运送员工</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夏季工作服</w:t>
            </w:r>
          </w:p>
        </w:tc>
        <w:tc>
          <w:tcPr>
            <w:tcW w:w="94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845" w:type="dxa"/>
          <w:trHeight w:val="285" w:hRule="atLeast"/>
        </w:trPr>
        <w:tc>
          <w:tcPr>
            <w:tcW w:w="1239" w:type="dxa"/>
            <w:vMerge w:val="continue"/>
            <w:tcBorders>
              <w:left w:val="single" w:color="000000" w:sz="8" w:space="0"/>
              <w:bottom w:val="single" w:color="000000" w:sz="8" w:space="0"/>
              <w:right w:val="single" w:color="000000" w:sz="4" w:space="0"/>
            </w:tcBorders>
            <w:shd w:val="clear" w:color="auto" w:fill="auto"/>
            <w:noWrap/>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i w:val="0"/>
                <w:iCs w:val="0"/>
                <w:color w:val="auto"/>
                <w:kern w:val="2"/>
                <w:sz w:val="21"/>
                <w:szCs w:val="24"/>
                <w:highlight w:val="none"/>
                <w:u w:val="none"/>
                <w:lang w:eastAsia="zh-CN" w:bidi="ar"/>
              </w:rPr>
            </w:pPr>
          </w:p>
        </w:tc>
        <w:tc>
          <w:tcPr>
            <w:tcW w:w="1836"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冬季工作服</w:t>
            </w:r>
          </w:p>
        </w:tc>
        <w:tc>
          <w:tcPr>
            <w:tcW w:w="940"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845" w:type="dxa"/>
          <w:trHeight w:val="285" w:hRule="atLeast"/>
        </w:trPr>
        <w:tc>
          <w:tcPr>
            <w:tcW w:w="4015" w:type="dxa"/>
            <w:gridSpan w:val="3"/>
            <w:tcBorders>
              <w:top w:val="nil"/>
              <w:left w:val="nil"/>
              <w:bottom w:val="nil"/>
              <w:right w:val="nil"/>
            </w:tcBorders>
            <w:shd w:val="clear" w:color="auto" w:fill="auto"/>
            <w:noWrap/>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以上新进员工免费提供工作服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86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b w:val="0"/>
                <w:bCs w:val="0"/>
                <w:i w:val="0"/>
                <w:iCs w:val="0"/>
                <w:color w:val="auto"/>
                <w:kern w:val="2"/>
                <w:sz w:val="21"/>
                <w:szCs w:val="24"/>
                <w:highlight w:val="none"/>
                <w:u w:val="none"/>
                <w:lang w:eastAsia="zh-CN" w:bidi="ar"/>
              </w:rPr>
            </w:pPr>
            <w:r>
              <w:rPr>
                <w:rFonts w:hint="eastAsia" w:ascii="Times New Roman" w:hAnsi="Times New Roman" w:eastAsia="宋体" w:cs="Times New Roman"/>
                <w:b w:val="0"/>
                <w:bCs w:val="0"/>
                <w:i w:val="0"/>
                <w:iCs w:val="0"/>
                <w:color w:val="auto"/>
                <w:kern w:val="2"/>
                <w:sz w:val="21"/>
                <w:szCs w:val="24"/>
                <w:highlight w:val="none"/>
                <w:u w:val="none"/>
                <w:lang w:val="en-US" w:eastAsia="zh-CN" w:bidi="ar"/>
              </w:rPr>
              <w:t>三、工作服管理及服务内容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3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a.领用流程</w:t>
            </w:r>
          </w:p>
        </w:tc>
        <w:tc>
          <w:tcPr>
            <w:tcW w:w="762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1.新进员工凭人力资源部确认的岗位或工种证明领取工作制服。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3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i w:val="0"/>
                <w:iCs w:val="0"/>
                <w:color w:val="auto"/>
                <w:kern w:val="2"/>
                <w:sz w:val="21"/>
                <w:szCs w:val="24"/>
                <w:highlight w:val="none"/>
                <w:u w:val="none"/>
                <w:lang w:eastAsia="zh-CN" w:bidi="ar"/>
              </w:rPr>
            </w:pPr>
          </w:p>
        </w:tc>
        <w:tc>
          <w:tcPr>
            <w:tcW w:w="7621" w:type="dxa"/>
            <w:gridSpan w:val="4"/>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2.进修人员如需借用医院工作制服，由医务部出具借用证明並向被服室交付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3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i w:val="0"/>
                <w:iCs w:val="0"/>
                <w:color w:val="auto"/>
                <w:kern w:val="2"/>
                <w:sz w:val="21"/>
                <w:szCs w:val="24"/>
                <w:highlight w:val="none"/>
                <w:u w:val="none"/>
                <w:lang w:eastAsia="zh-CN" w:bidi="ar"/>
              </w:rPr>
            </w:pPr>
          </w:p>
        </w:tc>
        <w:tc>
          <w:tcPr>
            <w:tcW w:w="7621" w:type="dxa"/>
            <w:gridSpan w:val="4"/>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i w:val="0"/>
                <w:iCs w:val="0"/>
                <w:color w:val="auto"/>
                <w:kern w:val="2"/>
                <w:sz w:val="21"/>
                <w:szCs w:val="24"/>
                <w:highlight w:val="none"/>
                <w:u w:val="none"/>
                <w:lang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3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i w:val="0"/>
                <w:iCs w:val="0"/>
                <w:color w:val="auto"/>
                <w:kern w:val="2"/>
                <w:sz w:val="21"/>
                <w:szCs w:val="24"/>
                <w:highlight w:val="none"/>
                <w:u w:val="none"/>
                <w:lang w:eastAsia="zh-CN" w:bidi="ar"/>
              </w:rPr>
            </w:pPr>
          </w:p>
        </w:tc>
        <w:tc>
          <w:tcPr>
            <w:tcW w:w="7621" w:type="dxa"/>
            <w:gridSpan w:val="4"/>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押金（医师100元/件，护士制服200元/套）领取工作服。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3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i w:val="0"/>
                <w:iCs w:val="0"/>
                <w:color w:val="auto"/>
                <w:kern w:val="2"/>
                <w:sz w:val="21"/>
                <w:szCs w:val="24"/>
                <w:highlight w:val="none"/>
                <w:u w:val="none"/>
                <w:lang w:eastAsia="zh-CN" w:bidi="ar"/>
              </w:rPr>
            </w:pPr>
          </w:p>
        </w:tc>
        <w:tc>
          <w:tcPr>
            <w:tcW w:w="7621" w:type="dxa"/>
            <w:gridSpan w:val="4"/>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3.实习医师、实习护士工作服一律自备，不得领用新工作服。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3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i w:val="0"/>
                <w:iCs w:val="0"/>
                <w:color w:val="auto"/>
                <w:kern w:val="2"/>
                <w:sz w:val="21"/>
                <w:szCs w:val="24"/>
                <w:highlight w:val="none"/>
                <w:u w:val="none"/>
                <w:lang w:eastAsia="zh-CN" w:bidi="ar"/>
              </w:rPr>
            </w:pPr>
          </w:p>
        </w:tc>
        <w:tc>
          <w:tcPr>
            <w:tcW w:w="7621" w:type="dxa"/>
            <w:gridSpan w:val="4"/>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4.在职员工制服由被服室人员送至各科室集中发放。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3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i w:val="0"/>
                <w:iCs w:val="0"/>
                <w:color w:val="auto"/>
                <w:kern w:val="2"/>
                <w:sz w:val="21"/>
                <w:szCs w:val="24"/>
                <w:highlight w:val="none"/>
                <w:u w:val="none"/>
                <w:lang w:eastAsia="zh-CN" w:bidi="ar"/>
              </w:rPr>
            </w:pPr>
          </w:p>
        </w:tc>
        <w:tc>
          <w:tcPr>
            <w:tcW w:w="7621" w:type="dxa"/>
            <w:gridSpan w:val="4"/>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5.使用人需在工作服上写上姓名及工号以便识别及分送。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b.新进员工领取地点</w:t>
            </w:r>
          </w:p>
        </w:tc>
        <w:tc>
          <w:tcPr>
            <w:tcW w:w="762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被服室（经办人：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c.工作服使用及保管</w:t>
            </w:r>
          </w:p>
        </w:tc>
        <w:tc>
          <w:tcPr>
            <w:tcW w:w="762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使用人应妥善保管个人工作服，不得转让、出借；因个人保管不善造成工作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i w:val="0"/>
                <w:iCs w:val="0"/>
                <w:color w:val="auto"/>
                <w:kern w:val="2"/>
                <w:sz w:val="21"/>
                <w:szCs w:val="24"/>
                <w:highlight w:val="none"/>
                <w:u w:val="none"/>
                <w:lang w:eastAsia="zh-CN" w:bidi="ar"/>
              </w:rPr>
            </w:pPr>
          </w:p>
        </w:tc>
        <w:tc>
          <w:tcPr>
            <w:tcW w:w="762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服丢失或损坏，个人需承担赔偿，每件白大褂74元，护士夏上衣100元，护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i w:val="0"/>
                <w:iCs w:val="0"/>
                <w:color w:val="auto"/>
                <w:kern w:val="2"/>
                <w:sz w:val="21"/>
                <w:szCs w:val="24"/>
                <w:highlight w:val="none"/>
                <w:u w:val="none"/>
                <w:lang w:eastAsia="zh-CN" w:bidi="ar"/>
              </w:rPr>
            </w:pPr>
          </w:p>
        </w:tc>
        <w:tc>
          <w:tcPr>
            <w:tcW w:w="762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士夏裤80元，护士冬上衣110元，护士冬裤85元（乙方开单，委托甲方代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i w:val="0"/>
                <w:iCs w:val="0"/>
                <w:color w:val="auto"/>
                <w:kern w:val="2"/>
                <w:sz w:val="21"/>
                <w:szCs w:val="24"/>
                <w:highlight w:val="none"/>
                <w:u w:val="none"/>
                <w:lang w:eastAsia="zh-CN" w:bidi="ar"/>
              </w:rPr>
            </w:pPr>
          </w:p>
        </w:tc>
        <w:tc>
          <w:tcPr>
            <w:tcW w:w="762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d.离职缴回工作服</w:t>
            </w:r>
          </w:p>
        </w:tc>
        <w:tc>
          <w:tcPr>
            <w:tcW w:w="762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1.员工离院（退休、离职、解聘、辞职）应交还工作服，若未交还旧工作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i w:val="0"/>
                <w:iCs w:val="0"/>
                <w:color w:val="auto"/>
                <w:kern w:val="2"/>
                <w:sz w:val="21"/>
                <w:szCs w:val="24"/>
                <w:highlight w:val="none"/>
                <w:u w:val="none"/>
                <w:lang w:eastAsia="zh-CN" w:bidi="ar"/>
              </w:rPr>
            </w:pPr>
          </w:p>
        </w:tc>
        <w:tc>
          <w:tcPr>
            <w:tcW w:w="762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服，赔偿金额照前条金额八折计算。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i w:val="0"/>
                <w:iCs w:val="0"/>
                <w:color w:val="auto"/>
                <w:kern w:val="2"/>
                <w:sz w:val="21"/>
                <w:szCs w:val="24"/>
                <w:highlight w:val="none"/>
                <w:u w:val="none"/>
                <w:lang w:eastAsia="zh-CN" w:bidi="ar"/>
              </w:rPr>
            </w:pPr>
          </w:p>
        </w:tc>
        <w:tc>
          <w:tcPr>
            <w:tcW w:w="762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2.甲方员工离院（退休、离职、解聘、辞职）时必须经过乙方工作服缴回确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i w:val="0"/>
                <w:iCs w:val="0"/>
                <w:color w:val="auto"/>
                <w:kern w:val="2"/>
                <w:sz w:val="21"/>
                <w:szCs w:val="24"/>
                <w:highlight w:val="none"/>
                <w:u w:val="none"/>
                <w:lang w:eastAsia="zh-CN" w:bidi="ar"/>
              </w:rPr>
            </w:pPr>
          </w:p>
        </w:tc>
        <w:tc>
          <w:tcPr>
            <w:tcW w:w="762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认（若需扣款，则由乙方开单，委托甲方代扣），否则视为未完成离职手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i w:val="0"/>
                <w:iCs w:val="0"/>
                <w:color w:val="auto"/>
                <w:kern w:val="2"/>
                <w:sz w:val="21"/>
                <w:szCs w:val="24"/>
                <w:highlight w:val="none"/>
                <w:u w:val="none"/>
                <w:lang w:eastAsia="zh-CN" w:bidi="ar"/>
              </w:rPr>
            </w:pPr>
          </w:p>
        </w:tc>
        <w:tc>
          <w:tcPr>
            <w:tcW w:w="762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续，因此造成乙方损失的，由甲方负责赔偿。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e.工作服收送服务</w:t>
            </w:r>
          </w:p>
        </w:tc>
        <w:tc>
          <w:tcPr>
            <w:tcW w:w="762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由被服室人员至各科室集中收污衣及集中送洁衣。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f.洁衣配送</w:t>
            </w:r>
          </w:p>
        </w:tc>
        <w:tc>
          <w:tcPr>
            <w:tcW w:w="762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由专用不锈钢车专人配送。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g.工作服收送</w:t>
            </w:r>
          </w:p>
        </w:tc>
        <w:tc>
          <w:tcPr>
            <w:tcW w:w="762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按医院规定时间收发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86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b w:val="0"/>
                <w:bCs w:val="0"/>
                <w:i w:val="0"/>
                <w:iCs w:val="0"/>
                <w:color w:val="auto"/>
                <w:kern w:val="2"/>
                <w:sz w:val="21"/>
                <w:szCs w:val="24"/>
                <w:highlight w:val="none"/>
                <w:u w:val="none"/>
                <w:lang w:eastAsia="zh-CN" w:bidi="ar"/>
              </w:rPr>
            </w:pPr>
            <w:r>
              <w:rPr>
                <w:rFonts w:hint="eastAsia" w:ascii="Times New Roman" w:hAnsi="Times New Roman" w:eastAsia="宋体" w:cs="Times New Roman"/>
                <w:b w:val="0"/>
                <w:bCs w:val="0"/>
                <w:i w:val="0"/>
                <w:iCs w:val="0"/>
                <w:color w:val="auto"/>
                <w:kern w:val="2"/>
                <w:sz w:val="21"/>
                <w:szCs w:val="24"/>
                <w:highlight w:val="none"/>
                <w:u w:val="none"/>
                <w:lang w:val="en-US" w:eastAsia="zh-CN" w:bidi="ar"/>
              </w:rPr>
              <w:t>四、质量保证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86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1.工作服（污衣）放置专用污衣袋送回洗衣厂，不与其他</w:t>
            </w:r>
            <w:r>
              <w:rPr>
                <w:rFonts w:hint="eastAsia" w:ascii="Times New Roman" w:hAnsi="Times New Roman" w:cs="Times New Roman"/>
                <w:i w:val="0"/>
                <w:iCs w:val="0"/>
                <w:color w:val="auto"/>
                <w:kern w:val="2"/>
                <w:sz w:val="21"/>
                <w:szCs w:val="24"/>
                <w:highlight w:val="none"/>
                <w:u w:val="none"/>
                <w:lang w:val="en-US" w:eastAsia="zh-CN" w:bidi="ar"/>
              </w:rPr>
              <w:t>被服</w:t>
            </w:r>
            <w:r>
              <w:rPr>
                <w:rFonts w:hint="eastAsia" w:ascii="Times New Roman" w:hAnsi="Times New Roman" w:eastAsia="宋体" w:cs="Times New Roman"/>
                <w:i w:val="0"/>
                <w:iCs w:val="0"/>
                <w:color w:val="auto"/>
                <w:kern w:val="2"/>
                <w:sz w:val="21"/>
                <w:szCs w:val="24"/>
                <w:highlight w:val="none"/>
                <w:u w:val="none"/>
                <w:lang w:val="en-US" w:eastAsia="zh-CN" w:bidi="ar"/>
              </w:rPr>
              <w:t>装一起。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86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2.工作服（洁衣）放置工作服专用洁衣袋送至被服室再分发。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86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3.工作服由专用洗衣机洗涤。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86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4.出厂前由品管人员检查是否洗净，並在检查单上签名负责。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86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5.分发前由被服室人员再检查洗涤是否干净无污；合格品才发送。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86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6.若有洗涤质量问题，退回工厂重洗；为了让使用人可及时穿用制服，被服室提供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8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备用制服代用。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86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b w:val="0"/>
                <w:bCs w:val="0"/>
                <w:i w:val="0"/>
                <w:iCs w:val="0"/>
                <w:color w:val="auto"/>
                <w:kern w:val="2"/>
                <w:sz w:val="21"/>
                <w:szCs w:val="24"/>
                <w:highlight w:val="none"/>
                <w:u w:val="none"/>
                <w:lang w:eastAsia="zh-CN" w:bidi="ar"/>
              </w:rPr>
            </w:pPr>
            <w:r>
              <w:rPr>
                <w:rFonts w:hint="eastAsia" w:ascii="Times New Roman" w:hAnsi="Times New Roman" w:eastAsia="宋体" w:cs="Times New Roman"/>
                <w:b w:val="0"/>
                <w:bCs w:val="0"/>
                <w:i w:val="0"/>
                <w:iCs w:val="0"/>
                <w:color w:val="auto"/>
                <w:kern w:val="2"/>
                <w:sz w:val="21"/>
                <w:szCs w:val="24"/>
                <w:highlight w:val="none"/>
                <w:u w:val="none"/>
                <w:lang w:val="en-US" w:eastAsia="zh-CN" w:bidi="ar"/>
              </w:rPr>
              <w:t>五、紧急供应工作服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86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被服室需备足量工作服作为库存，以便应付临时需求或紧急状况。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86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b w:val="0"/>
                <w:bCs w:val="0"/>
                <w:i w:val="0"/>
                <w:iCs w:val="0"/>
                <w:color w:val="auto"/>
                <w:kern w:val="2"/>
                <w:sz w:val="21"/>
                <w:szCs w:val="24"/>
                <w:highlight w:val="none"/>
                <w:u w:val="none"/>
                <w:lang w:eastAsia="zh-CN" w:bidi="ar"/>
              </w:rPr>
            </w:pPr>
            <w:r>
              <w:rPr>
                <w:rFonts w:hint="eastAsia" w:ascii="Times New Roman" w:hAnsi="Times New Roman" w:eastAsia="宋体" w:cs="Times New Roman"/>
                <w:b w:val="0"/>
                <w:bCs w:val="0"/>
                <w:i w:val="0"/>
                <w:iCs w:val="0"/>
                <w:color w:val="auto"/>
                <w:kern w:val="2"/>
                <w:sz w:val="21"/>
                <w:szCs w:val="24"/>
                <w:highlight w:val="none"/>
                <w:u w:val="none"/>
                <w:lang w:val="en-US" w:eastAsia="zh-CN" w:bidi="ar"/>
              </w:rPr>
              <w:t>六、管理团队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860" w:type="dxa"/>
            <w:gridSpan w:val="5"/>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cs="Times New Roman"/>
                <w:i w:val="0"/>
                <w:iCs w:val="0"/>
                <w:color w:val="auto"/>
                <w:kern w:val="2"/>
                <w:sz w:val="21"/>
                <w:szCs w:val="24"/>
                <w:highlight w:val="none"/>
                <w:u w:val="none"/>
                <w:lang w:val="en-US" w:eastAsia="zh-CN" w:bidi="ar"/>
              </w:rPr>
              <w:t>1.</w:t>
            </w:r>
            <w:r>
              <w:rPr>
                <w:rFonts w:hint="eastAsia" w:ascii="Times New Roman" w:hAnsi="Times New Roman" w:eastAsia="宋体" w:cs="Times New Roman"/>
                <w:i w:val="0"/>
                <w:iCs w:val="0"/>
                <w:color w:val="auto"/>
                <w:kern w:val="2"/>
                <w:sz w:val="21"/>
                <w:szCs w:val="24"/>
                <w:highlight w:val="none"/>
                <w:u w:val="none"/>
                <w:lang w:val="en-US" w:eastAsia="zh-CN" w:bidi="ar"/>
              </w:rPr>
              <w:t>被服室组长1人；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860" w:type="dxa"/>
            <w:gridSpan w:val="5"/>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eastAsia="宋体" w:cs="Times New Roman"/>
                <w:i w:val="0"/>
                <w:iCs w:val="0"/>
                <w:color w:val="auto"/>
                <w:kern w:val="2"/>
                <w:sz w:val="21"/>
                <w:szCs w:val="24"/>
                <w:highlight w:val="none"/>
                <w:u w:val="none"/>
                <w:lang w:val="en-US" w:eastAsia="zh-CN" w:bidi="ar"/>
              </w:rPr>
              <w:t xml:space="preserve">   电话：       24小时值班手机：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860" w:type="dxa"/>
            <w:gridSpan w:val="5"/>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eastAsia="zh-CN" w:bidi="ar"/>
              </w:rPr>
            </w:pPr>
            <w:r>
              <w:rPr>
                <w:rFonts w:hint="eastAsia" w:ascii="Times New Roman" w:hAnsi="Times New Roman" w:cs="Times New Roman"/>
                <w:i w:val="0"/>
                <w:iCs w:val="0"/>
                <w:color w:val="auto"/>
                <w:kern w:val="2"/>
                <w:sz w:val="21"/>
                <w:szCs w:val="24"/>
                <w:highlight w:val="none"/>
                <w:u w:val="none"/>
                <w:lang w:val="en-US" w:eastAsia="zh-CN" w:bidi="ar"/>
              </w:rPr>
              <w:t>2</w:t>
            </w:r>
            <w:r>
              <w:rPr>
                <w:rFonts w:hint="eastAsia" w:ascii="Times New Roman" w:hAnsi="Times New Roman" w:eastAsia="宋体" w:cs="Times New Roman"/>
                <w:i w:val="0"/>
                <w:iCs w:val="0"/>
                <w:color w:val="auto"/>
                <w:kern w:val="2"/>
                <w:sz w:val="21"/>
                <w:szCs w:val="24"/>
                <w:highlight w:val="none"/>
                <w:u w:val="none"/>
                <w:lang w:val="en-US" w:eastAsia="zh-CN" w:bidi="ar"/>
              </w:rPr>
              <w:t>.各类</w:t>
            </w:r>
            <w:r>
              <w:rPr>
                <w:rFonts w:hint="eastAsia" w:ascii="Times New Roman" w:hAnsi="Times New Roman" w:cs="Times New Roman"/>
                <w:i w:val="0"/>
                <w:iCs w:val="0"/>
                <w:color w:val="auto"/>
                <w:kern w:val="2"/>
                <w:sz w:val="21"/>
                <w:szCs w:val="24"/>
                <w:highlight w:val="none"/>
                <w:u w:val="none"/>
                <w:lang w:val="en-US" w:eastAsia="zh-CN" w:bidi="ar"/>
              </w:rPr>
              <w:t>织物</w:t>
            </w:r>
            <w:r>
              <w:rPr>
                <w:rFonts w:hint="eastAsia" w:ascii="Times New Roman" w:hAnsi="Times New Roman" w:eastAsia="宋体" w:cs="Times New Roman"/>
                <w:i w:val="0"/>
                <w:iCs w:val="0"/>
                <w:color w:val="auto"/>
                <w:kern w:val="2"/>
                <w:sz w:val="21"/>
                <w:szCs w:val="24"/>
                <w:highlight w:val="none"/>
                <w:u w:val="none"/>
                <w:lang w:val="en-US" w:eastAsia="zh-CN" w:bidi="ar"/>
              </w:rPr>
              <w:t>收送专员</w:t>
            </w:r>
            <w:r>
              <w:rPr>
                <w:rFonts w:hint="eastAsia" w:ascii="Times New Roman" w:hAnsi="Times New Roman" w:cs="Times New Roman"/>
                <w:i w:val="0"/>
                <w:iCs w:val="0"/>
                <w:color w:val="auto"/>
                <w:kern w:val="2"/>
                <w:sz w:val="21"/>
                <w:szCs w:val="24"/>
                <w:highlight w:val="none"/>
                <w:u w:val="none"/>
                <w:lang w:val="en-US" w:eastAsia="zh-CN" w:bidi="ar"/>
              </w:rPr>
              <w:t>7</w:t>
            </w:r>
            <w:r>
              <w:rPr>
                <w:rFonts w:hint="eastAsia" w:ascii="Times New Roman" w:hAnsi="Times New Roman" w:eastAsia="宋体" w:cs="Times New Roman"/>
                <w:i w:val="0"/>
                <w:iCs w:val="0"/>
                <w:color w:val="auto"/>
                <w:kern w:val="2"/>
                <w:sz w:val="21"/>
                <w:szCs w:val="24"/>
                <w:highlight w:val="none"/>
                <w:u w:val="none"/>
                <w:lang w:val="en-US" w:eastAsia="zh-CN" w:bidi="ar"/>
              </w:rPr>
              <w:t>人：</w:t>
            </w:r>
            <w:r>
              <w:rPr>
                <w:rFonts w:hint="eastAsia" w:ascii="Times New Roman" w:hAnsi="Times New Roman" w:cs="Times New Roman"/>
                <w:i w:val="0"/>
                <w:iCs w:val="0"/>
                <w:color w:val="auto"/>
                <w:kern w:val="2"/>
                <w:sz w:val="21"/>
                <w:szCs w:val="24"/>
                <w:highlight w:val="none"/>
                <w:u w:val="none"/>
                <w:lang w:val="en-US" w:eastAsia="zh-CN" w:bidi="ar"/>
              </w:rPr>
              <w:t>5</w:t>
            </w:r>
            <w:r>
              <w:rPr>
                <w:rFonts w:hint="eastAsia" w:ascii="Times New Roman" w:hAnsi="Times New Roman" w:eastAsia="宋体" w:cs="Times New Roman"/>
                <w:i w:val="0"/>
                <w:iCs w:val="0"/>
                <w:color w:val="auto"/>
                <w:kern w:val="2"/>
                <w:sz w:val="21"/>
                <w:szCs w:val="24"/>
                <w:highlight w:val="none"/>
                <w:u w:val="none"/>
                <w:lang w:val="en-US" w:eastAsia="zh-CN" w:bidi="ar"/>
              </w:rPr>
              <w:t>人负责收发，2人负责值班室收发及铺床叠被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860" w:type="dxa"/>
            <w:gridSpan w:val="5"/>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jc w:val="center"/>
              <w:textAlignment w:val="auto"/>
              <w:rPr>
                <w:rFonts w:hint="eastAsia" w:ascii="Times New Roman" w:hAnsi="Times New Roman" w:eastAsia="宋体" w:cs="Times New Roman"/>
                <w:i w:val="0"/>
                <w:iCs w:val="0"/>
                <w:color w:val="auto"/>
                <w:kern w:val="2"/>
                <w:sz w:val="21"/>
                <w:szCs w:val="24"/>
                <w:highlight w:val="none"/>
                <w:u w:val="none"/>
                <w:lang w:val="en-US" w:eastAsia="zh-CN" w:bidi="ar"/>
              </w:rPr>
            </w:pPr>
            <w:r>
              <w:rPr>
                <w:rFonts w:hint="eastAsia" w:ascii="Times New Roman" w:hAnsi="Times New Roman" w:cs="Times New Roman"/>
                <w:i w:val="0"/>
                <w:iCs w:val="0"/>
                <w:color w:val="auto"/>
                <w:kern w:val="2"/>
                <w:sz w:val="21"/>
                <w:szCs w:val="24"/>
                <w:highlight w:val="none"/>
                <w:u w:val="none"/>
                <w:lang w:val="en-US" w:eastAsia="zh-CN" w:bidi="ar"/>
              </w:rPr>
              <w:t>3</w:t>
            </w:r>
            <w:r>
              <w:rPr>
                <w:rFonts w:hint="eastAsia" w:ascii="Times New Roman" w:hAnsi="Times New Roman" w:eastAsia="宋体" w:cs="Times New Roman"/>
                <w:i w:val="0"/>
                <w:iCs w:val="0"/>
                <w:color w:val="auto"/>
                <w:kern w:val="2"/>
                <w:sz w:val="21"/>
                <w:szCs w:val="24"/>
                <w:highlight w:val="none"/>
                <w:u w:val="none"/>
                <w:lang w:val="en-US" w:eastAsia="zh-CN" w:bidi="ar"/>
              </w:rPr>
              <w:t>.上班时间：每天早上</w:t>
            </w:r>
            <w:r>
              <w:rPr>
                <w:rFonts w:hint="eastAsia" w:ascii="Times New Roman" w:hAnsi="Times New Roman" w:cs="Times New Roman"/>
                <w:i w:val="0"/>
                <w:iCs w:val="0"/>
                <w:color w:val="auto"/>
                <w:kern w:val="2"/>
                <w:sz w:val="21"/>
                <w:szCs w:val="24"/>
                <w:highlight w:val="none"/>
                <w:u w:val="none"/>
                <w:lang w:val="en-US" w:eastAsia="zh-CN" w:bidi="ar"/>
              </w:rPr>
              <w:t>7</w:t>
            </w:r>
            <w:r>
              <w:rPr>
                <w:rFonts w:hint="eastAsia" w:ascii="Times New Roman" w:hAnsi="Times New Roman" w:eastAsia="宋体" w:cs="Times New Roman"/>
                <w:i w:val="0"/>
                <w:iCs w:val="0"/>
                <w:color w:val="auto"/>
                <w:kern w:val="2"/>
                <w:sz w:val="21"/>
                <w:szCs w:val="24"/>
                <w:highlight w:val="none"/>
                <w:u w:val="none"/>
                <w:lang w:val="en-US" w:eastAsia="zh-CN" w:bidi="ar"/>
              </w:rPr>
              <w:t>点</w:t>
            </w:r>
            <w:r>
              <w:rPr>
                <w:rFonts w:hint="eastAsia" w:ascii="Times New Roman" w:hAnsi="Times New Roman" w:cs="Times New Roman"/>
                <w:i w:val="0"/>
                <w:iCs w:val="0"/>
                <w:color w:val="auto"/>
                <w:kern w:val="2"/>
                <w:sz w:val="21"/>
                <w:szCs w:val="24"/>
                <w:highlight w:val="none"/>
                <w:u w:val="none"/>
                <w:lang w:val="en-US" w:eastAsia="zh-CN" w:bidi="ar"/>
              </w:rPr>
              <w:t>30分</w:t>
            </w:r>
            <w:r>
              <w:rPr>
                <w:rFonts w:hint="eastAsia" w:ascii="Times New Roman" w:hAnsi="Times New Roman" w:eastAsia="宋体" w:cs="Times New Roman"/>
                <w:i w:val="0"/>
                <w:iCs w:val="0"/>
                <w:color w:val="auto"/>
                <w:kern w:val="2"/>
                <w:sz w:val="21"/>
                <w:szCs w:val="24"/>
                <w:highlight w:val="none"/>
                <w:u w:val="none"/>
                <w:lang w:val="en-US" w:eastAsia="zh-CN" w:bidi="ar"/>
              </w:rPr>
              <w:t>到下午</w:t>
            </w:r>
            <w:r>
              <w:rPr>
                <w:rFonts w:hint="eastAsia" w:ascii="Times New Roman" w:hAnsi="Times New Roman" w:cs="Times New Roman"/>
                <w:i w:val="0"/>
                <w:iCs w:val="0"/>
                <w:color w:val="auto"/>
                <w:kern w:val="2"/>
                <w:sz w:val="21"/>
                <w:szCs w:val="24"/>
                <w:highlight w:val="none"/>
                <w:u w:val="none"/>
                <w:lang w:val="en-US" w:eastAsia="zh-CN" w:bidi="ar"/>
              </w:rPr>
              <w:t>4</w:t>
            </w:r>
            <w:r>
              <w:rPr>
                <w:rFonts w:hint="eastAsia" w:ascii="Times New Roman" w:hAnsi="Times New Roman" w:eastAsia="宋体" w:cs="Times New Roman"/>
                <w:i w:val="0"/>
                <w:iCs w:val="0"/>
                <w:color w:val="auto"/>
                <w:kern w:val="2"/>
                <w:sz w:val="21"/>
                <w:szCs w:val="24"/>
                <w:highlight w:val="none"/>
                <w:u w:val="none"/>
                <w:lang w:val="en-US" w:eastAsia="zh-CN" w:bidi="ar"/>
              </w:rPr>
              <w:t>点</w:t>
            </w:r>
            <w:r>
              <w:rPr>
                <w:rFonts w:hint="eastAsia" w:ascii="Times New Roman" w:hAnsi="Times New Roman" w:cs="Times New Roman"/>
                <w:i w:val="0"/>
                <w:iCs w:val="0"/>
                <w:color w:val="auto"/>
                <w:kern w:val="2"/>
                <w:sz w:val="21"/>
                <w:szCs w:val="24"/>
                <w:highlight w:val="none"/>
                <w:u w:val="none"/>
                <w:lang w:val="en-US" w:eastAsia="zh-CN" w:bidi="ar"/>
              </w:rPr>
              <w:t>30分，满足医院需求。</w:t>
            </w:r>
          </w:p>
        </w:tc>
      </w:tr>
    </w:tbl>
    <w:p>
      <w:pPr>
        <w:widowControl w:val="0"/>
        <w:pBdr>
          <w:top w:val="none" w:color="auto" w:sz="0" w:space="0"/>
          <w:left w:val="none" w:color="auto" w:sz="0" w:space="0"/>
          <w:bottom w:val="none" w:color="auto" w:sz="0" w:space="0"/>
          <w:right w:val="none" w:color="auto" w:sz="0" w:space="0"/>
        </w:pBdr>
        <w:spacing w:line="240" w:lineRule="auto"/>
        <w:jc w:val="center"/>
        <w:rPr>
          <w:rFonts w:hint="eastAsia"/>
          <w:color w:val="auto"/>
          <w:kern w:val="2"/>
          <w:sz w:val="21"/>
          <w:highlight w:val="none"/>
          <w:u w:val="none"/>
          <w:lang w:val="en-US" w:eastAsia="zh-CN" w:bidi="ar"/>
        </w:rPr>
      </w:pPr>
    </w:p>
    <w:p>
      <w:pPr>
        <w:ind w:left="240" w:leftChars="100"/>
        <w:jc w:val="both"/>
        <w:rPr>
          <w:b/>
          <w:bCs/>
          <w:color w:val="auto"/>
          <w:sz w:val="44"/>
          <w:szCs w:val="44"/>
          <w:highlight w:val="none"/>
        </w:rPr>
      </w:pPr>
      <w:r>
        <w:rPr>
          <w:rFonts w:hint="eastAsia"/>
          <w:b/>
          <w:bCs/>
          <w:color w:val="auto"/>
          <w:sz w:val="28"/>
          <w:szCs w:val="28"/>
          <w:highlight w:val="none"/>
          <w:lang w:eastAsia="zh-CN"/>
        </w:rPr>
        <w:t>附件</w:t>
      </w:r>
      <w:r>
        <w:rPr>
          <w:rFonts w:hint="eastAsia"/>
          <w:b/>
          <w:bCs/>
          <w:color w:val="auto"/>
          <w:sz w:val="28"/>
          <w:szCs w:val="28"/>
          <w:highlight w:val="none"/>
          <w:lang w:val="en-US" w:eastAsia="zh-CN"/>
        </w:rPr>
        <w:t xml:space="preserve">三           </w:t>
      </w:r>
      <w:r>
        <w:rPr>
          <w:rFonts w:hint="eastAsia"/>
          <w:b/>
          <w:bCs/>
          <w:color w:val="auto"/>
          <w:sz w:val="32"/>
          <w:szCs w:val="32"/>
          <w:highlight w:val="none"/>
          <w:lang w:val="en-US" w:eastAsia="zh-CN"/>
        </w:rPr>
        <w:t>被</w:t>
      </w:r>
      <w:r>
        <w:rPr>
          <w:rFonts w:hint="eastAsia"/>
          <w:b/>
          <w:bCs/>
          <w:color w:val="auto"/>
          <w:sz w:val="32"/>
          <w:szCs w:val="32"/>
          <w:highlight w:val="none"/>
        </w:rPr>
        <w:t>服租赁</w:t>
      </w:r>
      <w:r>
        <w:rPr>
          <w:b/>
          <w:bCs/>
          <w:color w:val="auto"/>
          <w:sz w:val="32"/>
          <w:szCs w:val="32"/>
          <w:highlight w:val="none"/>
        </w:rPr>
        <w:t>考评办法</w:t>
      </w:r>
    </w:p>
    <w:p>
      <w:pPr>
        <w:tabs>
          <w:tab w:val="left" w:pos="9360"/>
        </w:tabs>
        <w:spacing w:line="360" w:lineRule="auto"/>
        <w:ind w:right="242" w:rightChars="101"/>
        <w:rPr>
          <w:rFonts w:ascii="宋体"/>
          <w:b/>
          <w:bCs/>
          <w:color w:val="auto"/>
          <w:sz w:val="28"/>
          <w:szCs w:val="28"/>
          <w:highlight w:val="none"/>
        </w:rPr>
      </w:pPr>
      <w:r>
        <w:rPr>
          <w:rFonts w:hint="eastAsia"/>
          <w:color w:val="auto"/>
          <w:sz w:val="28"/>
          <w:szCs w:val="28"/>
          <w:highlight w:val="none"/>
        </w:rPr>
        <w:t xml:space="preserve"> </w:t>
      </w:r>
      <w:r>
        <w:rPr>
          <w:rFonts w:hint="eastAsia" w:ascii="宋体" w:hAnsi="宋体"/>
          <w:b/>
          <w:bCs/>
          <w:color w:val="auto"/>
          <w:sz w:val="28"/>
          <w:szCs w:val="28"/>
          <w:highlight w:val="none"/>
        </w:rPr>
        <w:t>甲方：衢州市柯城区人民医院（以下简称“甲方”）</w:t>
      </w:r>
    </w:p>
    <w:p>
      <w:pPr>
        <w:spacing w:line="360" w:lineRule="auto"/>
        <w:rPr>
          <w:rFonts w:hint="eastAsia" w:ascii="宋体"/>
          <w:b/>
          <w:bCs/>
          <w:color w:val="auto"/>
          <w:sz w:val="28"/>
          <w:szCs w:val="28"/>
          <w:highlight w:val="none"/>
        </w:rPr>
      </w:pPr>
      <w:r>
        <w:rPr>
          <w:rFonts w:hint="eastAsia" w:ascii="宋体" w:hAnsi="宋体"/>
          <w:b/>
          <w:bCs/>
          <w:color w:val="auto"/>
          <w:sz w:val="28"/>
          <w:szCs w:val="28"/>
          <w:highlight w:val="none"/>
        </w:rPr>
        <w:t>乙方：</w:t>
      </w:r>
      <w:r>
        <w:rPr>
          <w:rFonts w:hint="eastAsia" w:ascii="宋体" w:hAnsi="宋体"/>
          <w:b/>
          <w:bCs/>
          <w:color w:val="auto"/>
          <w:sz w:val="28"/>
          <w:szCs w:val="28"/>
          <w:highlight w:val="none"/>
          <w:lang w:val="en-US" w:eastAsia="zh-CN"/>
        </w:rPr>
        <w:t xml:space="preserve">                    </w:t>
      </w:r>
      <w:r>
        <w:rPr>
          <w:rFonts w:hint="eastAsia" w:ascii="宋体" w:hAnsi="宋体"/>
          <w:b/>
          <w:bCs/>
          <w:color w:val="auto"/>
          <w:sz w:val="28"/>
          <w:szCs w:val="28"/>
          <w:highlight w:val="none"/>
        </w:rPr>
        <w:t>（以下简称“乙方”）</w:t>
      </w:r>
    </w:p>
    <w:p>
      <w:pPr>
        <w:spacing w:line="360" w:lineRule="auto"/>
        <w:rPr>
          <w:rFonts w:hint="eastAsia" w:ascii="宋体" w:hAnsi="宋体" w:cs="华文楷体"/>
          <w:color w:val="auto"/>
          <w:sz w:val="24"/>
          <w:szCs w:val="24"/>
          <w:highlight w:val="none"/>
        </w:rPr>
      </w:pPr>
      <w:r>
        <w:rPr>
          <w:rFonts w:ascii="宋体" w:hAnsi="宋体" w:cs="华文楷体"/>
          <w:color w:val="auto"/>
          <w:sz w:val="24"/>
          <w:szCs w:val="24"/>
          <w:highlight w:val="none"/>
        </w:rPr>
        <w:t xml:space="preserve">1  </w:t>
      </w:r>
      <w:r>
        <w:rPr>
          <w:rFonts w:hint="eastAsia" w:ascii="宋体" w:hAnsi="宋体" w:cs="华文楷体"/>
          <w:color w:val="auto"/>
          <w:sz w:val="24"/>
          <w:szCs w:val="24"/>
          <w:highlight w:val="none"/>
        </w:rPr>
        <w:t>甲方各科室</w:t>
      </w:r>
      <w:r>
        <w:rPr>
          <w:rFonts w:hint="eastAsia" w:ascii="宋体" w:hAnsi="宋体" w:cs="华文楷体"/>
          <w:color w:val="auto"/>
          <w:sz w:val="24"/>
          <w:szCs w:val="24"/>
          <w:highlight w:val="none"/>
          <w:lang w:eastAsia="zh-TW"/>
        </w:rPr>
        <w:t>主管</w:t>
      </w:r>
      <w:r>
        <w:rPr>
          <w:rFonts w:hint="eastAsia" w:ascii="宋体" w:hAnsi="宋体" w:cs="华文楷体"/>
          <w:color w:val="auto"/>
          <w:sz w:val="24"/>
          <w:szCs w:val="24"/>
          <w:highlight w:val="none"/>
        </w:rPr>
        <w:t>每月对乙方的服务质量进行考核（附件1）。</w:t>
      </w:r>
    </w:p>
    <w:p>
      <w:pPr>
        <w:spacing w:line="360" w:lineRule="auto"/>
        <w:rPr>
          <w:rFonts w:ascii="宋体" w:cs="华文楷体"/>
          <w:color w:val="auto"/>
          <w:sz w:val="24"/>
          <w:szCs w:val="24"/>
          <w:highlight w:val="none"/>
        </w:rPr>
      </w:pPr>
      <w:r>
        <w:rPr>
          <w:rFonts w:hint="eastAsia" w:ascii="宋体" w:hAnsi="宋体" w:cs="华文楷体"/>
          <w:color w:val="auto"/>
          <w:sz w:val="24"/>
          <w:szCs w:val="24"/>
          <w:highlight w:val="none"/>
        </w:rPr>
        <w:t>2</w:t>
      </w:r>
      <w:r>
        <w:rPr>
          <w:rFonts w:ascii="宋体" w:hAnsi="宋体" w:cs="华文楷体"/>
          <w:color w:val="auto"/>
          <w:sz w:val="24"/>
          <w:szCs w:val="24"/>
          <w:highlight w:val="none"/>
        </w:rPr>
        <w:t xml:space="preserve">  </w:t>
      </w:r>
      <w:r>
        <w:rPr>
          <w:rFonts w:hint="eastAsia" w:ascii="宋体" w:hAnsi="宋体" w:cs="华文楷体"/>
          <w:color w:val="auto"/>
          <w:sz w:val="24"/>
          <w:szCs w:val="24"/>
          <w:highlight w:val="none"/>
          <w:lang w:eastAsia="zh-CN"/>
        </w:rPr>
        <w:t>甲方总务科会同乙方负责人每月一起对乙方的服务质量进行现场抽查考核（</w:t>
      </w:r>
      <w:r>
        <w:rPr>
          <w:rFonts w:hint="eastAsia" w:ascii="宋体" w:hAnsi="宋体" w:cs="华文楷体"/>
          <w:color w:val="auto"/>
          <w:sz w:val="24"/>
          <w:szCs w:val="24"/>
          <w:highlight w:val="none"/>
        </w:rPr>
        <w:t>附件1</w:t>
      </w:r>
      <w:r>
        <w:rPr>
          <w:rFonts w:hint="eastAsia" w:ascii="宋体" w:hAnsi="宋体" w:cs="华文楷体"/>
          <w:color w:val="auto"/>
          <w:sz w:val="24"/>
          <w:szCs w:val="24"/>
          <w:highlight w:val="none"/>
          <w:lang w:eastAsia="zh-CN"/>
        </w:rPr>
        <w:t>）</w:t>
      </w:r>
      <w:r>
        <w:rPr>
          <w:rFonts w:hint="eastAsia" w:ascii="宋体" w:hAnsi="宋体" w:cs="华文楷体"/>
          <w:color w:val="auto"/>
          <w:sz w:val="24"/>
          <w:szCs w:val="24"/>
          <w:highlight w:val="none"/>
        </w:rPr>
        <w:t>。</w:t>
      </w:r>
    </w:p>
    <w:p>
      <w:pPr>
        <w:spacing w:line="360" w:lineRule="auto"/>
        <w:rPr>
          <w:rFonts w:hint="eastAsia" w:ascii="宋体" w:hAnsi="宋体" w:cs="华文楷体"/>
          <w:color w:val="auto"/>
          <w:sz w:val="24"/>
          <w:szCs w:val="24"/>
          <w:highlight w:val="none"/>
        </w:rPr>
      </w:pPr>
      <w:r>
        <w:rPr>
          <w:rFonts w:hint="eastAsia" w:ascii="宋体" w:hAnsi="宋体" w:cs="华文楷体"/>
          <w:color w:val="auto"/>
          <w:sz w:val="24"/>
          <w:szCs w:val="24"/>
          <w:highlight w:val="none"/>
        </w:rPr>
        <w:t>3</w:t>
      </w:r>
      <w:r>
        <w:rPr>
          <w:rFonts w:ascii="宋体" w:hAnsi="宋体" w:cs="华文楷体"/>
          <w:color w:val="auto"/>
          <w:sz w:val="24"/>
          <w:szCs w:val="24"/>
          <w:highlight w:val="none"/>
        </w:rPr>
        <w:t xml:space="preserve">  </w:t>
      </w:r>
      <w:r>
        <w:rPr>
          <w:rFonts w:hint="eastAsia" w:ascii="宋体" w:hAnsi="宋体" w:cs="华文楷体"/>
          <w:color w:val="auto"/>
          <w:sz w:val="24"/>
          <w:szCs w:val="24"/>
          <w:highlight w:val="none"/>
        </w:rPr>
        <w:t>甲方对每月的服务质量考核进行统计汇总，</w:t>
      </w:r>
      <w:r>
        <w:rPr>
          <w:rFonts w:hint="eastAsia" w:ascii="宋体" w:hAnsi="宋体" w:cs="华文楷体"/>
          <w:color w:val="auto"/>
          <w:sz w:val="24"/>
          <w:szCs w:val="24"/>
          <w:highlight w:val="none"/>
          <w:lang w:eastAsia="zh-CN"/>
        </w:rPr>
        <w:t>其中各科室主管考核质量平均分的</w:t>
      </w:r>
      <w:r>
        <w:rPr>
          <w:rFonts w:hint="eastAsia"/>
          <w:color w:val="auto"/>
          <w:sz w:val="24"/>
          <w:szCs w:val="24"/>
          <w:highlight w:val="none"/>
          <w:lang w:val="en-US" w:eastAsia="zh-CN"/>
        </w:rPr>
        <w:t>50</w:t>
      </w:r>
      <w:r>
        <w:rPr>
          <w:rFonts w:hint="eastAsia" w:ascii="宋体" w:hAnsi="宋体" w:cs="华文楷体"/>
          <w:color w:val="auto"/>
          <w:sz w:val="24"/>
          <w:szCs w:val="24"/>
          <w:highlight w:val="none"/>
          <w:lang w:val="en-US" w:eastAsia="zh-CN"/>
        </w:rPr>
        <w:t>%，总务科现场抽查考核平均分的</w:t>
      </w:r>
      <w:r>
        <w:rPr>
          <w:rFonts w:hint="eastAsia"/>
          <w:color w:val="auto"/>
          <w:sz w:val="24"/>
          <w:szCs w:val="24"/>
          <w:highlight w:val="none"/>
          <w:lang w:val="en-US" w:eastAsia="zh-CN"/>
        </w:rPr>
        <w:t>50</w:t>
      </w:r>
      <w:r>
        <w:rPr>
          <w:rFonts w:hint="eastAsia" w:ascii="宋体" w:hAnsi="宋体" w:cs="华文楷体"/>
          <w:color w:val="auto"/>
          <w:sz w:val="24"/>
          <w:szCs w:val="24"/>
          <w:highlight w:val="none"/>
          <w:lang w:val="en-US" w:eastAsia="zh-CN"/>
        </w:rPr>
        <w:t>%，作为考核结果</w:t>
      </w:r>
      <w:r>
        <w:rPr>
          <w:rFonts w:hint="eastAsia" w:ascii="宋体" w:hAnsi="宋体" w:cs="华文楷体"/>
          <w:color w:val="auto"/>
          <w:sz w:val="24"/>
          <w:szCs w:val="24"/>
          <w:highlight w:val="none"/>
        </w:rPr>
        <w:t>。</w:t>
      </w:r>
    </w:p>
    <w:p>
      <w:pPr>
        <w:spacing w:line="360" w:lineRule="auto"/>
        <w:rPr>
          <w:rFonts w:hint="eastAsia"/>
          <w:color w:val="auto"/>
          <w:sz w:val="24"/>
          <w:szCs w:val="24"/>
          <w:highlight w:val="none"/>
        </w:rPr>
      </w:pPr>
      <w:r>
        <w:rPr>
          <w:rFonts w:hint="eastAsia" w:ascii="宋体" w:hAnsi="宋体" w:cs="华文楷体"/>
          <w:color w:val="auto"/>
          <w:sz w:val="24"/>
          <w:szCs w:val="24"/>
          <w:highlight w:val="none"/>
        </w:rPr>
        <w:t>3.1  考核结果超过</w:t>
      </w:r>
      <w:r>
        <w:rPr>
          <w:rFonts w:hint="eastAsia"/>
          <w:color w:val="auto"/>
          <w:sz w:val="24"/>
          <w:szCs w:val="24"/>
          <w:highlight w:val="none"/>
        </w:rPr>
        <w:t>90分</w:t>
      </w:r>
      <w:r>
        <w:rPr>
          <w:rFonts w:hint="eastAsia" w:ascii="宋体" w:hAnsi="宋体" w:cs="华文楷体"/>
          <w:color w:val="auto"/>
          <w:sz w:val="24"/>
          <w:szCs w:val="24"/>
          <w:highlight w:val="none"/>
        </w:rPr>
        <w:t>，</w:t>
      </w:r>
      <w:r>
        <w:rPr>
          <w:rFonts w:hint="eastAsia"/>
          <w:color w:val="auto"/>
          <w:sz w:val="24"/>
          <w:szCs w:val="24"/>
          <w:highlight w:val="none"/>
        </w:rPr>
        <w:t>视为合格，全额支付</w:t>
      </w:r>
      <w:r>
        <w:rPr>
          <w:rFonts w:hint="eastAsia"/>
          <w:strike w:val="0"/>
          <w:dstrike w:val="0"/>
          <w:color w:val="auto"/>
          <w:sz w:val="24"/>
          <w:szCs w:val="24"/>
          <w:highlight w:val="none"/>
          <w:lang w:eastAsia="zh-CN"/>
        </w:rPr>
        <w:t>服务</w:t>
      </w:r>
      <w:r>
        <w:rPr>
          <w:rFonts w:hint="eastAsia"/>
          <w:color w:val="auto"/>
          <w:sz w:val="24"/>
          <w:szCs w:val="24"/>
          <w:highlight w:val="none"/>
        </w:rPr>
        <w:t>费；</w:t>
      </w:r>
    </w:p>
    <w:p>
      <w:pPr>
        <w:spacing w:line="360" w:lineRule="auto"/>
        <w:rPr>
          <w:color w:val="auto"/>
          <w:sz w:val="24"/>
          <w:szCs w:val="24"/>
          <w:highlight w:val="none"/>
        </w:rPr>
      </w:pPr>
      <w:r>
        <w:rPr>
          <w:rFonts w:hint="eastAsia"/>
          <w:color w:val="auto"/>
          <w:sz w:val="24"/>
          <w:szCs w:val="24"/>
          <w:highlight w:val="none"/>
        </w:rPr>
        <w:t>3.2  若考核成绩低于90分，每下降1分扣款</w:t>
      </w:r>
      <w:r>
        <w:rPr>
          <w:rFonts w:hint="eastAsia"/>
          <w:color w:val="auto"/>
          <w:sz w:val="24"/>
          <w:szCs w:val="24"/>
          <w:highlight w:val="none"/>
          <w:lang w:val="en-US" w:eastAsia="zh-CN"/>
        </w:rPr>
        <w:t>1000</w:t>
      </w:r>
      <w:r>
        <w:rPr>
          <w:rFonts w:hint="eastAsia"/>
          <w:color w:val="auto"/>
          <w:sz w:val="24"/>
          <w:szCs w:val="24"/>
          <w:highlight w:val="none"/>
        </w:rPr>
        <w:t>元；</w:t>
      </w:r>
      <w:r>
        <w:rPr>
          <w:rFonts w:hint="eastAsia"/>
          <w:color w:val="auto"/>
          <w:sz w:val="24"/>
          <w:szCs w:val="24"/>
          <w:highlight w:val="none"/>
          <w:lang w:val="en-US" w:eastAsia="zh-CN"/>
        </w:rPr>
        <w:t>并</w:t>
      </w:r>
      <w:r>
        <w:rPr>
          <w:rFonts w:hint="eastAsia"/>
          <w:color w:val="auto"/>
          <w:sz w:val="24"/>
          <w:szCs w:val="24"/>
          <w:highlight w:val="none"/>
        </w:rPr>
        <w:t>提交整改报告，并应在</w:t>
      </w:r>
      <w:r>
        <w:rPr>
          <w:rFonts w:hint="eastAsia"/>
          <w:color w:val="auto"/>
          <w:sz w:val="24"/>
          <w:szCs w:val="24"/>
          <w:highlight w:val="none"/>
          <w:lang w:val="en-US" w:eastAsia="zh-CN"/>
        </w:rPr>
        <w:t>1</w:t>
      </w:r>
      <w:r>
        <w:rPr>
          <w:rFonts w:hint="eastAsia"/>
          <w:color w:val="auto"/>
          <w:sz w:val="24"/>
          <w:szCs w:val="24"/>
          <w:highlight w:val="none"/>
        </w:rPr>
        <w:t>个月内完成整改；</w:t>
      </w:r>
    </w:p>
    <w:p>
      <w:pPr>
        <w:spacing w:line="360" w:lineRule="auto"/>
        <w:rPr>
          <w:rFonts w:hint="eastAsia"/>
          <w:color w:val="auto"/>
          <w:sz w:val="24"/>
          <w:szCs w:val="24"/>
          <w:highlight w:val="none"/>
        </w:rPr>
      </w:pPr>
      <w:r>
        <w:rPr>
          <w:rFonts w:hint="eastAsia"/>
          <w:color w:val="auto"/>
          <w:sz w:val="24"/>
          <w:szCs w:val="24"/>
          <w:highlight w:val="none"/>
        </w:rPr>
        <w:t>3.</w:t>
      </w:r>
      <w:r>
        <w:rPr>
          <w:rFonts w:hint="eastAsia"/>
          <w:color w:val="auto"/>
          <w:sz w:val="24"/>
          <w:szCs w:val="24"/>
          <w:highlight w:val="none"/>
          <w:lang w:val="en-US" w:eastAsia="zh-CN"/>
        </w:rPr>
        <w:t>3</w:t>
      </w:r>
      <w:r>
        <w:rPr>
          <w:rFonts w:hint="eastAsia"/>
          <w:color w:val="auto"/>
          <w:sz w:val="24"/>
          <w:szCs w:val="24"/>
          <w:highlight w:val="none"/>
        </w:rPr>
        <w:t xml:space="preserve">  若连续两个月考核成绩低于</w:t>
      </w:r>
      <w:r>
        <w:rPr>
          <w:rFonts w:hint="eastAsia"/>
          <w:color w:val="auto"/>
          <w:sz w:val="24"/>
          <w:szCs w:val="24"/>
          <w:highlight w:val="none"/>
          <w:lang w:val="en-US" w:eastAsia="zh-CN"/>
        </w:rPr>
        <w:t>8</w:t>
      </w:r>
      <w:r>
        <w:rPr>
          <w:rFonts w:hint="eastAsia"/>
          <w:color w:val="auto"/>
          <w:sz w:val="24"/>
          <w:szCs w:val="24"/>
          <w:highlight w:val="none"/>
        </w:rPr>
        <w:t>0分，甲方有权于书面通知乙方限期1个月内改善，若乙方未改善，则甲方有权依约解除合同。</w:t>
      </w:r>
    </w:p>
    <w:p>
      <w:pPr>
        <w:spacing w:line="360" w:lineRule="auto"/>
        <w:rPr>
          <w:rFonts w:hint="eastAsia"/>
          <w:color w:val="auto"/>
          <w:sz w:val="24"/>
          <w:szCs w:val="24"/>
          <w:highlight w:val="none"/>
        </w:rPr>
      </w:pPr>
      <w:r>
        <w:rPr>
          <w:rFonts w:hint="eastAsia"/>
          <w:color w:val="auto"/>
          <w:sz w:val="24"/>
          <w:szCs w:val="24"/>
          <w:highlight w:val="none"/>
        </w:rPr>
        <w:t>4  回洗率在</w:t>
      </w:r>
      <w:r>
        <w:rPr>
          <w:rFonts w:hint="eastAsia"/>
          <w:color w:val="auto"/>
          <w:sz w:val="24"/>
          <w:szCs w:val="24"/>
          <w:highlight w:val="none"/>
          <w:lang w:val="en-US" w:eastAsia="zh-CN"/>
        </w:rPr>
        <w:t>2</w:t>
      </w:r>
      <w:r>
        <w:rPr>
          <w:rFonts w:hint="eastAsia"/>
          <w:color w:val="auto"/>
          <w:sz w:val="24"/>
          <w:szCs w:val="24"/>
          <w:highlight w:val="none"/>
        </w:rPr>
        <w:t>%-3%之间，每件扣罚2元。回洗率超过3%，每超过3%扣罚当日全院租赁货款10%。</w:t>
      </w:r>
    </w:p>
    <w:p>
      <w:pPr>
        <w:spacing w:line="360" w:lineRule="auto"/>
        <w:rPr>
          <w:rFonts w:hint="eastAsia"/>
          <w:color w:val="auto"/>
          <w:sz w:val="24"/>
          <w:szCs w:val="24"/>
          <w:highlight w:val="none"/>
        </w:rPr>
      </w:pPr>
      <w:r>
        <w:rPr>
          <w:rFonts w:hint="eastAsia"/>
          <w:color w:val="auto"/>
          <w:sz w:val="24"/>
          <w:szCs w:val="24"/>
          <w:highlight w:val="none"/>
        </w:rPr>
        <w:t>5  以上罚款金额在每月的服务费中扣除。</w:t>
      </w:r>
    </w:p>
    <w:p>
      <w:pPr>
        <w:rPr>
          <w:rFonts w:hint="eastAsia" w:eastAsia="宋体"/>
          <w:color w:val="auto"/>
          <w:sz w:val="28"/>
          <w:szCs w:val="28"/>
          <w:highlight w:val="none"/>
          <w:lang w:eastAsia="zh-CN"/>
        </w:rPr>
      </w:pPr>
      <w:r>
        <w:rPr>
          <w:rFonts w:hint="eastAsia" w:ascii="宋体" w:hAnsi="宋体" w:cs="华文楷体"/>
          <w:color w:val="auto"/>
          <w:sz w:val="24"/>
          <w:szCs w:val="24"/>
          <w:highlight w:val="none"/>
        </w:rPr>
        <w:t xml:space="preserve">6  </w:t>
      </w:r>
      <w:r>
        <w:rPr>
          <w:rFonts w:hint="eastAsia"/>
          <w:color w:val="auto"/>
          <w:sz w:val="24"/>
          <w:szCs w:val="24"/>
          <w:highlight w:val="none"/>
        </w:rPr>
        <w:t>考核结果每月以书面形式反馈乙方负责人， 乙方负责人必须针对考核分低于</w:t>
      </w:r>
      <w:r>
        <w:rPr>
          <w:rFonts w:hint="eastAsia"/>
          <w:color w:val="auto"/>
          <w:sz w:val="24"/>
          <w:szCs w:val="24"/>
          <w:highlight w:val="none"/>
          <w:lang w:val="en-US" w:eastAsia="zh-CN"/>
        </w:rPr>
        <w:t>9</w:t>
      </w:r>
      <w:r>
        <w:rPr>
          <w:rFonts w:hint="eastAsia"/>
          <w:color w:val="auto"/>
          <w:sz w:val="24"/>
          <w:szCs w:val="24"/>
          <w:highlight w:val="none"/>
        </w:rPr>
        <w:t>0分的科室进行原因分析及整改，并将整改报告提交</w:t>
      </w:r>
      <w:r>
        <w:rPr>
          <w:rFonts w:hint="eastAsia"/>
          <w:color w:val="auto"/>
          <w:sz w:val="24"/>
          <w:szCs w:val="24"/>
          <w:highlight w:val="none"/>
          <w:lang w:eastAsia="zh-CN"/>
        </w:rPr>
        <w:t>总务科</w:t>
      </w:r>
      <w:r>
        <w:rPr>
          <w:rFonts w:hint="eastAsia"/>
          <w:color w:val="auto"/>
          <w:sz w:val="24"/>
          <w:szCs w:val="24"/>
          <w:highlight w:val="none"/>
        </w:rPr>
        <w:t>。</w:t>
      </w:r>
    </w:p>
    <w:p>
      <w:pPr>
        <w:rPr>
          <w:rFonts w:hint="eastAsia"/>
          <w:color w:val="auto"/>
          <w:sz w:val="28"/>
          <w:szCs w:val="28"/>
          <w:highlight w:val="none"/>
        </w:rPr>
      </w:pPr>
    </w:p>
    <w:p>
      <w:pPr>
        <w:ind w:left="240" w:leftChars="100"/>
        <w:rPr>
          <w:b/>
          <w:bCs/>
          <w:color w:val="auto"/>
          <w:sz w:val="28"/>
          <w:szCs w:val="28"/>
          <w:highlight w:val="none"/>
        </w:rPr>
        <w:sectPr>
          <w:pgSz w:w="11906" w:h="16838"/>
          <w:pgMar w:top="1440" w:right="1797" w:bottom="1440" w:left="1797" w:header="851" w:footer="992" w:gutter="0"/>
          <w:pgBorders>
            <w:top w:val="none" w:sz="0" w:space="0"/>
            <w:left w:val="none" w:sz="0" w:space="0"/>
            <w:bottom w:val="none" w:sz="0" w:space="0"/>
            <w:right w:val="none" w:sz="0" w:space="0"/>
          </w:pgBorders>
          <w:cols w:space="720" w:num="1"/>
          <w:docGrid w:type="lines" w:linePitch="312" w:charSpace="0"/>
        </w:sectPr>
      </w:pPr>
    </w:p>
    <w:tbl>
      <w:tblPr>
        <w:tblStyle w:val="20"/>
        <w:tblpPr w:leftFromText="180" w:rightFromText="180" w:vertAnchor="text" w:horzAnchor="margin" w:tblpXSpec="center" w:tblpY="971"/>
        <w:tblW w:w="0" w:type="auto"/>
        <w:tblInd w:w="0" w:type="dxa"/>
        <w:tblLayout w:type="fixed"/>
        <w:tblCellMar>
          <w:top w:w="0" w:type="dxa"/>
          <w:left w:w="108" w:type="dxa"/>
          <w:bottom w:w="0" w:type="dxa"/>
          <w:right w:w="108" w:type="dxa"/>
        </w:tblCellMar>
      </w:tblPr>
      <w:tblGrid>
        <w:gridCol w:w="777"/>
        <w:gridCol w:w="6840"/>
        <w:gridCol w:w="465"/>
        <w:gridCol w:w="2130"/>
        <w:gridCol w:w="735"/>
        <w:gridCol w:w="810"/>
        <w:gridCol w:w="3987"/>
      </w:tblGrid>
      <w:tr>
        <w:tblPrEx>
          <w:tblCellMar>
            <w:top w:w="0" w:type="dxa"/>
            <w:left w:w="108" w:type="dxa"/>
            <w:bottom w:w="0" w:type="dxa"/>
            <w:right w:w="108" w:type="dxa"/>
          </w:tblCellMar>
        </w:tblPrEx>
        <w:trPr>
          <w:trHeight w:val="839" w:hRule="atLeast"/>
        </w:trPr>
        <w:tc>
          <w:tcPr>
            <w:tcW w:w="15744" w:type="dxa"/>
            <w:gridSpan w:val="7"/>
            <w:tcBorders>
              <w:top w:val="nil"/>
              <w:left w:val="nil"/>
              <w:bottom w:val="single" w:color="auto" w:sz="4" w:space="0"/>
              <w:right w:val="nil"/>
            </w:tcBorders>
            <w:noWrap w:val="0"/>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r>
              <w:rPr>
                <w:rFonts w:hint="eastAsia" w:ascii="Times New Roman" w:hAnsi="Times New Roman" w:cs="Times New Roman"/>
                <w:b/>
                <w:bCs/>
                <w:color w:val="auto"/>
                <w:kern w:val="2"/>
                <w:sz w:val="44"/>
                <w:szCs w:val="44"/>
                <w:highlight w:val="none"/>
                <w:u w:val="none"/>
                <w:lang w:val="en-US" w:eastAsia="zh-CN" w:bidi="ar"/>
              </w:rPr>
              <w:t>被</w:t>
            </w:r>
            <w:r>
              <w:rPr>
                <w:rFonts w:hint="eastAsia" w:ascii="Times New Roman" w:hAnsi="Times New Roman" w:cs="Times New Roman"/>
                <w:b/>
                <w:bCs/>
                <w:color w:val="auto"/>
                <w:kern w:val="2"/>
                <w:sz w:val="44"/>
                <w:szCs w:val="44"/>
                <w:highlight w:val="none"/>
                <w:u w:val="none"/>
                <w:lang w:eastAsia="zh-CN" w:bidi="ar"/>
              </w:rPr>
              <w:t>服服务质量考核表</w:t>
            </w:r>
          </w:p>
        </w:tc>
      </w:tr>
      <w:tr>
        <w:tblPrEx>
          <w:tblCellMar>
            <w:top w:w="0" w:type="dxa"/>
            <w:left w:w="108" w:type="dxa"/>
            <w:bottom w:w="0" w:type="dxa"/>
            <w:right w:w="108" w:type="dxa"/>
          </w:tblCellMar>
        </w:tblPrEx>
        <w:trPr>
          <w:trHeight w:val="362" w:hRule="atLeast"/>
        </w:trPr>
        <w:tc>
          <w:tcPr>
            <w:tcW w:w="15744" w:type="dxa"/>
            <w:gridSpan w:val="7"/>
            <w:tcBorders>
              <w:top w:val="single" w:color="auto" w:sz="4" w:space="0"/>
              <w:left w:val="single" w:color="auto" w:sz="4" w:space="0"/>
              <w:bottom w:val="single" w:color="auto" w:sz="4" w:space="0"/>
              <w:right w:val="single" w:color="auto" w:sz="4" w:space="0"/>
            </w:tcBorders>
            <w:noWrap w:val="0"/>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r>
              <w:rPr>
                <w:rFonts w:hint="eastAsia" w:ascii="Times New Roman" w:hAnsi="Times New Roman" w:cs="Times New Roman"/>
                <w:color w:val="auto"/>
                <w:kern w:val="2"/>
                <w:sz w:val="21"/>
                <w:szCs w:val="24"/>
                <w:highlight w:val="none"/>
                <w:u w:val="none"/>
                <w:lang w:val="en-US" w:eastAsia="zh-CN" w:bidi="ar"/>
              </w:rPr>
              <w:t xml:space="preserve">                                                   科  室：                      </w:t>
            </w:r>
            <w:r>
              <w:rPr>
                <w:rFonts w:hint="eastAsia" w:ascii="Times New Roman" w:hAnsi="Times New Roman" w:cs="Times New Roman"/>
                <w:color w:val="auto"/>
                <w:kern w:val="2"/>
                <w:sz w:val="21"/>
                <w:szCs w:val="24"/>
                <w:highlight w:val="none"/>
                <w:u w:val="none"/>
                <w:lang w:eastAsia="zh-CN" w:bidi="ar"/>
              </w:rPr>
              <w:t>年    月    日</w:t>
            </w:r>
          </w:p>
        </w:tc>
      </w:tr>
      <w:tr>
        <w:tblPrEx>
          <w:tblCellMar>
            <w:top w:w="0" w:type="dxa"/>
            <w:left w:w="108" w:type="dxa"/>
            <w:bottom w:w="0" w:type="dxa"/>
            <w:right w:w="108" w:type="dxa"/>
          </w:tblCellMar>
        </w:tblPrEx>
        <w:trPr>
          <w:trHeight w:val="604" w:hRule="exact"/>
        </w:trPr>
        <w:tc>
          <w:tcPr>
            <w:tcW w:w="777" w:type="dxa"/>
            <w:tcBorders>
              <w:top w:val="single" w:color="auto" w:sz="4" w:space="0"/>
              <w:left w:val="single" w:color="auto" w:sz="4" w:space="0"/>
              <w:bottom w:val="single" w:color="auto" w:sz="4" w:space="0"/>
              <w:right w:val="nil"/>
            </w:tcBorders>
            <w:noWrap w:val="0"/>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r>
              <w:rPr>
                <w:rFonts w:hint="eastAsia" w:ascii="Times New Roman" w:hAnsi="Times New Roman" w:cs="Times New Roman"/>
                <w:color w:val="auto"/>
                <w:kern w:val="2"/>
                <w:sz w:val="21"/>
                <w:szCs w:val="24"/>
                <w:highlight w:val="none"/>
                <w:u w:val="none"/>
                <w:lang w:eastAsia="zh-CN" w:bidi="ar"/>
              </w:rPr>
              <w:t>考核项目</w:t>
            </w:r>
          </w:p>
        </w:tc>
        <w:tc>
          <w:tcPr>
            <w:tcW w:w="6840" w:type="dxa"/>
            <w:tcBorders>
              <w:top w:val="single" w:color="auto" w:sz="4" w:space="0"/>
              <w:left w:val="single" w:color="auto" w:sz="4" w:space="0"/>
              <w:bottom w:val="single" w:color="auto" w:sz="4" w:space="0"/>
              <w:right w:val="nil"/>
            </w:tcBorders>
            <w:noWrap w:val="0"/>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p>
          <w:p>
            <w:pPr>
              <w:widowControl w:val="0"/>
              <w:pBdr>
                <w:top w:val="none" w:color="auto" w:sz="0" w:space="0"/>
                <w:left w:val="none" w:color="auto" w:sz="0" w:space="0"/>
                <w:bottom w:val="none" w:color="auto" w:sz="0" w:space="0"/>
                <w:right w:val="none" w:color="auto" w:sz="0" w:space="0"/>
              </w:pBdr>
              <w:ind w:firstLine="0" w:firstLineChars="0"/>
              <w:jc w:val="center"/>
              <w:rPr>
                <w:rFonts w:hint="eastAsia" w:ascii="Times New Roman" w:hAnsi="Times New Roman" w:cs="Times New Roman"/>
                <w:color w:val="auto"/>
                <w:kern w:val="2"/>
                <w:sz w:val="21"/>
                <w:szCs w:val="24"/>
                <w:highlight w:val="none"/>
                <w:u w:val="none"/>
                <w:lang w:eastAsia="zh-CN" w:bidi="ar"/>
              </w:rPr>
            </w:pPr>
            <w:r>
              <w:rPr>
                <w:rFonts w:hint="eastAsia" w:ascii="Times New Roman" w:hAnsi="Times New Roman" w:cs="Times New Roman"/>
                <w:color w:val="auto"/>
                <w:kern w:val="2"/>
                <w:sz w:val="21"/>
                <w:szCs w:val="24"/>
                <w:highlight w:val="none"/>
                <w:u w:val="none"/>
                <w:lang w:eastAsia="zh-CN" w:bidi="ar"/>
              </w:rPr>
              <w:t>考核内容</w:t>
            </w:r>
          </w:p>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p>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p>
        </w:tc>
        <w:tc>
          <w:tcPr>
            <w:tcW w:w="465" w:type="dxa"/>
            <w:tcBorders>
              <w:top w:val="single" w:color="auto" w:sz="4" w:space="0"/>
              <w:left w:val="single" w:color="auto" w:sz="4" w:space="0"/>
              <w:bottom w:val="single" w:color="auto" w:sz="4" w:space="0"/>
              <w:right w:val="single" w:color="auto" w:sz="4" w:space="0"/>
            </w:tcBorders>
            <w:noWrap w:val="0"/>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r>
              <w:rPr>
                <w:rFonts w:hint="eastAsia" w:ascii="Times New Roman" w:hAnsi="Times New Roman" w:cs="Times New Roman"/>
                <w:color w:val="auto"/>
                <w:kern w:val="2"/>
                <w:sz w:val="21"/>
                <w:szCs w:val="24"/>
                <w:highlight w:val="none"/>
                <w:u w:val="none"/>
                <w:lang w:eastAsia="zh-CN" w:bidi="ar"/>
              </w:rPr>
              <w:t>分值</w:t>
            </w:r>
          </w:p>
        </w:tc>
        <w:tc>
          <w:tcPr>
            <w:tcW w:w="2130" w:type="dxa"/>
            <w:tcBorders>
              <w:top w:val="single" w:color="auto" w:sz="4" w:space="0"/>
              <w:left w:val="nil"/>
              <w:bottom w:val="single" w:color="auto" w:sz="4" w:space="0"/>
              <w:right w:val="single" w:color="auto" w:sz="4" w:space="0"/>
            </w:tcBorders>
            <w:noWrap w:val="0"/>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r>
              <w:rPr>
                <w:rFonts w:hint="eastAsia" w:ascii="Times New Roman" w:hAnsi="Times New Roman" w:cs="Times New Roman"/>
                <w:color w:val="auto"/>
                <w:kern w:val="2"/>
                <w:sz w:val="21"/>
                <w:szCs w:val="24"/>
                <w:highlight w:val="none"/>
                <w:u w:val="none"/>
                <w:lang w:eastAsia="zh-CN" w:bidi="ar"/>
              </w:rPr>
              <w:t>评分标准</w:t>
            </w:r>
          </w:p>
        </w:tc>
        <w:tc>
          <w:tcPr>
            <w:tcW w:w="735" w:type="dxa"/>
            <w:tcBorders>
              <w:top w:val="single" w:color="auto" w:sz="4" w:space="0"/>
              <w:left w:val="nil"/>
              <w:bottom w:val="single" w:color="auto" w:sz="4" w:space="0"/>
              <w:right w:val="single" w:color="auto" w:sz="4" w:space="0"/>
            </w:tcBorders>
            <w:noWrap w:val="0"/>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color w:val="auto"/>
                <w:kern w:val="2"/>
                <w:sz w:val="21"/>
                <w:szCs w:val="24"/>
                <w:highlight w:val="none"/>
                <w:u w:val="none"/>
                <w:lang w:eastAsia="zh-CN" w:bidi="ar"/>
              </w:rPr>
            </w:pPr>
            <w:r>
              <w:rPr>
                <w:rFonts w:hint="eastAsia" w:ascii="Times New Roman" w:hAnsi="Times New Roman" w:cs="Times New Roman"/>
                <w:color w:val="auto"/>
                <w:kern w:val="2"/>
                <w:sz w:val="21"/>
                <w:szCs w:val="24"/>
                <w:highlight w:val="none"/>
                <w:u w:val="none"/>
                <w:lang w:eastAsia="zh-CN" w:bidi="ar"/>
              </w:rPr>
              <w:t>扣分</w:t>
            </w:r>
            <w:r>
              <w:rPr>
                <w:rFonts w:hint="eastAsia" w:ascii="Times New Roman" w:hAnsi="Times New Roman" w:cs="Times New Roman"/>
                <w:color w:val="auto"/>
                <w:kern w:val="2"/>
                <w:sz w:val="21"/>
                <w:szCs w:val="24"/>
                <w:highlight w:val="none"/>
                <w:u w:val="none"/>
                <w:lang w:val="en-US" w:eastAsia="zh-CN" w:bidi="ar"/>
              </w:rPr>
              <w:t xml:space="preserve"> </w:t>
            </w:r>
          </w:p>
        </w:tc>
        <w:tc>
          <w:tcPr>
            <w:tcW w:w="810" w:type="dxa"/>
            <w:tcBorders>
              <w:top w:val="single" w:color="auto" w:sz="4" w:space="0"/>
              <w:left w:val="nil"/>
              <w:bottom w:val="single" w:color="auto" w:sz="4" w:space="0"/>
              <w:right w:val="single" w:color="auto" w:sz="4" w:space="0"/>
            </w:tcBorders>
            <w:noWrap w:val="0"/>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r>
              <w:rPr>
                <w:rFonts w:hint="eastAsia" w:ascii="Times New Roman" w:hAnsi="Times New Roman" w:cs="Times New Roman"/>
                <w:color w:val="auto"/>
                <w:kern w:val="2"/>
                <w:sz w:val="21"/>
                <w:szCs w:val="24"/>
                <w:highlight w:val="none"/>
                <w:u w:val="none"/>
                <w:lang w:eastAsia="zh-CN" w:bidi="ar"/>
              </w:rPr>
              <w:t>得分</w:t>
            </w:r>
          </w:p>
        </w:tc>
        <w:tc>
          <w:tcPr>
            <w:tcW w:w="3987" w:type="dxa"/>
            <w:tcBorders>
              <w:top w:val="single" w:color="auto" w:sz="4" w:space="0"/>
              <w:left w:val="nil"/>
              <w:bottom w:val="single" w:color="auto" w:sz="4" w:space="0"/>
              <w:right w:val="single" w:color="auto" w:sz="4" w:space="0"/>
            </w:tcBorders>
            <w:noWrap w:val="0"/>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color w:val="auto"/>
                <w:kern w:val="2"/>
                <w:sz w:val="21"/>
                <w:szCs w:val="24"/>
                <w:highlight w:val="none"/>
                <w:u w:val="none"/>
                <w:lang w:eastAsia="zh-CN" w:bidi="ar"/>
              </w:rPr>
            </w:pPr>
            <w:r>
              <w:rPr>
                <w:rFonts w:hint="eastAsia" w:ascii="Times New Roman" w:hAnsi="Times New Roman" w:cs="Times New Roman"/>
                <w:color w:val="auto"/>
                <w:kern w:val="2"/>
                <w:sz w:val="21"/>
                <w:szCs w:val="24"/>
                <w:highlight w:val="none"/>
                <w:u w:val="none"/>
                <w:lang w:eastAsia="zh-CN" w:bidi="ar"/>
              </w:rPr>
              <w:t>扣分理由</w:t>
            </w:r>
          </w:p>
        </w:tc>
      </w:tr>
      <w:tr>
        <w:tblPrEx>
          <w:tblCellMar>
            <w:top w:w="0" w:type="dxa"/>
            <w:left w:w="108" w:type="dxa"/>
            <w:bottom w:w="0" w:type="dxa"/>
            <w:right w:w="108" w:type="dxa"/>
          </w:tblCellMar>
        </w:tblPrEx>
        <w:trPr>
          <w:trHeight w:val="398" w:hRule="exact"/>
        </w:trPr>
        <w:tc>
          <w:tcPr>
            <w:tcW w:w="777" w:type="dxa"/>
            <w:vMerge w:val="restart"/>
            <w:tcBorders>
              <w:top w:val="single" w:color="auto" w:sz="4" w:space="0"/>
              <w:left w:val="single" w:color="auto" w:sz="4" w:space="0"/>
              <w:right w:val="single" w:color="auto" w:sz="4" w:space="0"/>
            </w:tcBorders>
            <w:noWrap w:val="0"/>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r>
              <w:rPr>
                <w:rFonts w:hint="eastAsia" w:ascii="Times New Roman" w:hAnsi="Times New Roman" w:cs="Times New Roman"/>
                <w:color w:val="auto"/>
                <w:kern w:val="2"/>
                <w:sz w:val="21"/>
                <w:szCs w:val="24"/>
                <w:highlight w:val="none"/>
                <w:u w:val="none"/>
                <w:lang w:eastAsia="zh-CN" w:bidi="ar"/>
              </w:rPr>
              <w:t>工作人员</w:t>
            </w:r>
          </w:p>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r>
              <w:rPr>
                <w:rFonts w:hint="eastAsia" w:ascii="Times New Roman" w:hAnsi="Times New Roman" w:cs="Times New Roman"/>
                <w:color w:val="auto"/>
                <w:kern w:val="2"/>
                <w:sz w:val="21"/>
                <w:szCs w:val="24"/>
                <w:highlight w:val="none"/>
                <w:u w:val="none"/>
                <w:lang w:eastAsia="zh-CN" w:bidi="ar"/>
              </w:rPr>
              <w:t>(15分)</w:t>
            </w:r>
          </w:p>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p>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p>
        </w:tc>
        <w:tc>
          <w:tcPr>
            <w:tcW w:w="6840" w:type="dxa"/>
            <w:tcBorders>
              <w:top w:val="single" w:color="auto" w:sz="4" w:space="0"/>
              <w:left w:val="single" w:color="auto" w:sz="4" w:space="0"/>
              <w:bottom w:val="single" w:color="auto" w:sz="4" w:space="0"/>
              <w:right w:val="single" w:color="auto" w:sz="4" w:space="0"/>
            </w:tcBorders>
            <w:noWrap w:val="0"/>
            <w:vAlign w:val="top"/>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r>
              <w:rPr>
                <w:rFonts w:hint="eastAsia" w:ascii="Times New Roman" w:hAnsi="Times New Roman" w:cs="Times New Roman"/>
                <w:color w:val="auto"/>
                <w:kern w:val="2"/>
                <w:sz w:val="21"/>
                <w:szCs w:val="24"/>
                <w:highlight w:val="none"/>
                <w:u w:val="none"/>
                <w:lang w:eastAsia="zh-CN" w:bidi="ar"/>
              </w:rPr>
              <w:t>1.工作人员着装整洁，佩戴工作证，收污衣，送洁衣的工作服分开。</w:t>
            </w:r>
          </w:p>
        </w:tc>
        <w:tc>
          <w:tcPr>
            <w:tcW w:w="465" w:type="dxa"/>
            <w:tcBorders>
              <w:top w:val="single" w:color="auto" w:sz="4" w:space="0"/>
              <w:left w:val="single" w:color="auto" w:sz="4" w:space="0"/>
              <w:bottom w:val="single" w:color="auto" w:sz="4" w:space="0"/>
              <w:right w:val="single" w:color="auto" w:sz="4" w:space="0"/>
            </w:tcBorders>
            <w:noWrap w:val="0"/>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r>
              <w:rPr>
                <w:rFonts w:hint="eastAsia" w:ascii="Times New Roman" w:hAnsi="Times New Roman" w:cs="Times New Roman"/>
                <w:color w:val="auto"/>
                <w:kern w:val="2"/>
                <w:sz w:val="21"/>
                <w:szCs w:val="24"/>
                <w:highlight w:val="none"/>
                <w:u w:val="none"/>
                <w:lang w:eastAsia="zh-CN" w:bidi="ar"/>
              </w:rPr>
              <w:t>5</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r>
              <w:rPr>
                <w:rFonts w:hint="eastAsia" w:ascii="Times New Roman" w:hAnsi="Times New Roman" w:cs="Times New Roman"/>
                <w:color w:val="auto"/>
                <w:kern w:val="2"/>
                <w:sz w:val="21"/>
                <w:szCs w:val="24"/>
                <w:highlight w:val="none"/>
                <w:u w:val="none"/>
                <w:lang w:eastAsia="zh-CN" w:bidi="ar"/>
              </w:rPr>
              <w:t>一项不符合扣1分</w:t>
            </w:r>
          </w:p>
        </w:tc>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color w:val="auto"/>
                <w:kern w:val="2"/>
                <w:sz w:val="21"/>
                <w:szCs w:val="24"/>
                <w:highlight w:val="none"/>
                <w:u w:val="none"/>
                <w:lang w:eastAsia="zh-CN" w:bidi="ar"/>
              </w:rPr>
            </w:pPr>
            <w:r>
              <w:rPr>
                <w:rFonts w:hint="eastAsia" w:ascii="Times New Roman" w:hAnsi="Times New Roman" w:cs="Times New Roman"/>
                <w:color w:val="auto"/>
                <w:kern w:val="2"/>
                <w:sz w:val="21"/>
                <w:szCs w:val="24"/>
                <w:highlight w:val="none"/>
                <w:u w:val="none"/>
                <w:lang w:val="en-US" w:eastAsia="zh-CN" w:bidi="ar"/>
              </w:rPr>
              <w:t xml:space="preserve"> </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p>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p>
        </w:tc>
        <w:tc>
          <w:tcPr>
            <w:tcW w:w="3987" w:type="dxa"/>
            <w:tcBorders>
              <w:top w:val="single" w:color="auto" w:sz="4" w:space="0"/>
              <w:left w:val="single" w:color="auto" w:sz="4" w:space="0"/>
              <w:bottom w:val="single" w:color="auto" w:sz="4" w:space="0"/>
              <w:right w:val="single" w:color="auto" w:sz="4" w:space="0"/>
            </w:tcBorders>
            <w:noWrap w:val="0"/>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p>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p>
        </w:tc>
      </w:tr>
      <w:tr>
        <w:tblPrEx>
          <w:tblCellMar>
            <w:top w:w="0" w:type="dxa"/>
            <w:left w:w="108" w:type="dxa"/>
            <w:bottom w:w="0" w:type="dxa"/>
            <w:right w:w="108" w:type="dxa"/>
          </w:tblCellMar>
        </w:tblPrEx>
        <w:trPr>
          <w:trHeight w:val="380" w:hRule="exact"/>
        </w:trPr>
        <w:tc>
          <w:tcPr>
            <w:tcW w:w="777" w:type="dxa"/>
            <w:vMerge w:val="continue"/>
            <w:tcBorders>
              <w:left w:val="single" w:color="auto" w:sz="4" w:space="0"/>
              <w:right w:val="single" w:color="auto" w:sz="4" w:space="0"/>
            </w:tcBorders>
            <w:noWrap w:val="0"/>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p>
        </w:tc>
        <w:tc>
          <w:tcPr>
            <w:tcW w:w="6840" w:type="dxa"/>
            <w:tcBorders>
              <w:top w:val="single" w:color="auto" w:sz="4" w:space="0"/>
              <w:left w:val="single" w:color="auto" w:sz="4" w:space="0"/>
              <w:bottom w:val="single" w:color="auto" w:sz="4" w:space="0"/>
              <w:right w:val="single" w:color="auto" w:sz="4" w:space="0"/>
            </w:tcBorders>
            <w:noWrap w:val="0"/>
            <w:vAlign w:val="top"/>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r>
              <w:rPr>
                <w:rFonts w:hint="eastAsia" w:ascii="Times New Roman" w:hAnsi="Times New Roman" w:cs="Times New Roman"/>
                <w:color w:val="auto"/>
                <w:kern w:val="2"/>
                <w:sz w:val="21"/>
                <w:szCs w:val="24"/>
                <w:highlight w:val="none"/>
                <w:u w:val="none"/>
                <w:lang w:eastAsia="zh-CN" w:bidi="ar"/>
              </w:rPr>
              <w:t>2.工作人员做好自身防护，手套、口罩、帽子、穿防护衣。</w:t>
            </w:r>
          </w:p>
        </w:tc>
        <w:tc>
          <w:tcPr>
            <w:tcW w:w="465" w:type="dxa"/>
            <w:tcBorders>
              <w:top w:val="single" w:color="auto" w:sz="4" w:space="0"/>
              <w:left w:val="single" w:color="auto" w:sz="4" w:space="0"/>
              <w:bottom w:val="single" w:color="auto" w:sz="4" w:space="0"/>
              <w:right w:val="single" w:color="auto" w:sz="4" w:space="0"/>
            </w:tcBorders>
            <w:noWrap w:val="0"/>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r>
              <w:rPr>
                <w:rFonts w:hint="eastAsia" w:ascii="Times New Roman" w:hAnsi="Times New Roman" w:cs="Times New Roman"/>
                <w:color w:val="auto"/>
                <w:kern w:val="2"/>
                <w:sz w:val="21"/>
                <w:szCs w:val="24"/>
                <w:highlight w:val="none"/>
                <w:u w:val="none"/>
                <w:lang w:eastAsia="zh-CN" w:bidi="ar"/>
              </w:rPr>
              <w:t>5</w:t>
            </w:r>
          </w:p>
        </w:tc>
        <w:tc>
          <w:tcPr>
            <w:tcW w:w="2130" w:type="dxa"/>
            <w:tcBorders>
              <w:top w:val="single" w:color="auto" w:sz="4" w:space="0"/>
              <w:left w:val="single" w:color="auto" w:sz="4" w:space="0"/>
              <w:bottom w:val="single" w:color="auto" w:sz="4" w:space="0"/>
              <w:right w:val="single" w:color="auto" w:sz="4" w:space="0"/>
            </w:tcBorders>
            <w:noWrap w:val="0"/>
            <w:vAlign w:val="bottom"/>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r>
              <w:rPr>
                <w:rFonts w:hint="eastAsia" w:ascii="Times New Roman" w:hAnsi="Times New Roman" w:cs="Times New Roman"/>
                <w:color w:val="auto"/>
                <w:kern w:val="2"/>
                <w:sz w:val="21"/>
                <w:szCs w:val="24"/>
                <w:highlight w:val="none"/>
                <w:u w:val="none"/>
                <w:lang w:eastAsia="zh-CN" w:bidi="ar"/>
              </w:rPr>
              <w:t>一项不符合扣0.5分</w:t>
            </w:r>
          </w:p>
        </w:tc>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color w:val="auto"/>
                <w:kern w:val="2"/>
                <w:sz w:val="21"/>
                <w:szCs w:val="24"/>
                <w:highlight w:val="none"/>
                <w:u w:val="none"/>
                <w:lang w:eastAsia="zh-CN" w:bidi="ar"/>
              </w:rPr>
            </w:pPr>
            <w:r>
              <w:rPr>
                <w:rFonts w:hint="eastAsia" w:ascii="Times New Roman" w:hAnsi="Times New Roman" w:cs="Times New Roman"/>
                <w:color w:val="auto"/>
                <w:kern w:val="2"/>
                <w:sz w:val="21"/>
                <w:szCs w:val="24"/>
                <w:highlight w:val="none"/>
                <w:u w:val="none"/>
                <w:lang w:val="en-US" w:eastAsia="zh-CN" w:bidi="ar"/>
              </w:rPr>
              <w:t xml:space="preserve"> </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p>
        </w:tc>
        <w:tc>
          <w:tcPr>
            <w:tcW w:w="3987" w:type="dxa"/>
            <w:tcBorders>
              <w:top w:val="single" w:color="auto" w:sz="4" w:space="0"/>
              <w:left w:val="single" w:color="auto" w:sz="4" w:space="0"/>
              <w:bottom w:val="single" w:color="auto" w:sz="4" w:space="0"/>
              <w:right w:val="single" w:color="auto" w:sz="4" w:space="0"/>
            </w:tcBorders>
            <w:noWrap w:val="0"/>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p>
        </w:tc>
      </w:tr>
      <w:tr>
        <w:tblPrEx>
          <w:tblCellMar>
            <w:top w:w="0" w:type="dxa"/>
            <w:left w:w="108" w:type="dxa"/>
            <w:bottom w:w="0" w:type="dxa"/>
            <w:right w:w="108" w:type="dxa"/>
          </w:tblCellMar>
        </w:tblPrEx>
        <w:trPr>
          <w:trHeight w:val="379" w:hRule="exact"/>
        </w:trPr>
        <w:tc>
          <w:tcPr>
            <w:tcW w:w="777" w:type="dxa"/>
            <w:vMerge w:val="continue"/>
            <w:tcBorders>
              <w:left w:val="single" w:color="auto" w:sz="4" w:space="0"/>
              <w:bottom w:val="single" w:color="auto" w:sz="4" w:space="0"/>
              <w:right w:val="single" w:color="auto" w:sz="4" w:space="0"/>
            </w:tcBorders>
            <w:noWrap w:val="0"/>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p>
        </w:tc>
        <w:tc>
          <w:tcPr>
            <w:tcW w:w="6840" w:type="dxa"/>
            <w:tcBorders>
              <w:top w:val="single" w:color="auto" w:sz="4" w:space="0"/>
              <w:left w:val="single" w:color="auto" w:sz="4" w:space="0"/>
              <w:bottom w:val="single" w:color="auto" w:sz="4" w:space="0"/>
              <w:right w:val="single" w:color="auto" w:sz="4" w:space="0"/>
            </w:tcBorders>
            <w:noWrap w:val="0"/>
            <w:vAlign w:val="top"/>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r>
              <w:rPr>
                <w:rFonts w:hint="eastAsia" w:ascii="Times New Roman" w:hAnsi="Times New Roman" w:cs="Times New Roman"/>
                <w:color w:val="auto"/>
                <w:kern w:val="2"/>
                <w:sz w:val="21"/>
                <w:szCs w:val="24"/>
                <w:highlight w:val="none"/>
                <w:u w:val="none"/>
                <w:lang w:eastAsia="zh-CN" w:bidi="ar"/>
              </w:rPr>
              <w:t>3.工作人员服务热情，与医院员工和睦相处，言行文明，无损医院形象。</w:t>
            </w:r>
          </w:p>
        </w:tc>
        <w:tc>
          <w:tcPr>
            <w:tcW w:w="465" w:type="dxa"/>
            <w:tcBorders>
              <w:top w:val="single" w:color="auto" w:sz="4" w:space="0"/>
              <w:left w:val="single" w:color="auto" w:sz="4" w:space="0"/>
              <w:bottom w:val="single" w:color="auto" w:sz="4" w:space="0"/>
              <w:right w:val="single" w:color="auto" w:sz="4" w:space="0"/>
            </w:tcBorders>
            <w:noWrap w:val="0"/>
            <w:vAlign w:val="bottom"/>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r>
              <w:rPr>
                <w:rFonts w:hint="eastAsia" w:ascii="Times New Roman" w:hAnsi="Times New Roman" w:cs="Times New Roman"/>
                <w:color w:val="auto"/>
                <w:kern w:val="2"/>
                <w:sz w:val="21"/>
                <w:szCs w:val="24"/>
                <w:highlight w:val="none"/>
                <w:u w:val="none"/>
                <w:lang w:eastAsia="zh-CN" w:bidi="ar"/>
              </w:rPr>
              <w:t>5</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r>
              <w:rPr>
                <w:rFonts w:hint="eastAsia" w:ascii="Times New Roman" w:hAnsi="Times New Roman" w:cs="Times New Roman"/>
                <w:color w:val="auto"/>
                <w:kern w:val="2"/>
                <w:sz w:val="21"/>
                <w:szCs w:val="24"/>
                <w:highlight w:val="none"/>
                <w:u w:val="none"/>
                <w:lang w:eastAsia="zh-CN" w:bidi="ar"/>
              </w:rPr>
              <w:t>一项不符合扣1分</w:t>
            </w:r>
          </w:p>
        </w:tc>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color w:val="auto"/>
                <w:kern w:val="2"/>
                <w:sz w:val="21"/>
                <w:szCs w:val="24"/>
                <w:highlight w:val="none"/>
                <w:u w:val="none"/>
                <w:lang w:eastAsia="zh-CN" w:bidi="ar"/>
              </w:rPr>
            </w:pPr>
            <w:r>
              <w:rPr>
                <w:rFonts w:hint="eastAsia" w:ascii="Times New Roman" w:hAnsi="Times New Roman" w:cs="Times New Roman"/>
                <w:color w:val="auto"/>
                <w:kern w:val="2"/>
                <w:sz w:val="21"/>
                <w:szCs w:val="24"/>
                <w:highlight w:val="none"/>
                <w:u w:val="none"/>
                <w:lang w:val="en-US" w:eastAsia="zh-CN" w:bidi="ar"/>
              </w:rPr>
              <w:t xml:space="preserve"> </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p>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p>
        </w:tc>
        <w:tc>
          <w:tcPr>
            <w:tcW w:w="3987" w:type="dxa"/>
            <w:tcBorders>
              <w:top w:val="single" w:color="auto" w:sz="4" w:space="0"/>
              <w:left w:val="single" w:color="auto" w:sz="4" w:space="0"/>
              <w:bottom w:val="single" w:color="auto" w:sz="4" w:space="0"/>
              <w:right w:val="single" w:color="auto" w:sz="4" w:space="0"/>
            </w:tcBorders>
            <w:noWrap w:val="0"/>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p>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p>
        </w:tc>
      </w:tr>
      <w:tr>
        <w:tblPrEx>
          <w:tblCellMar>
            <w:top w:w="0" w:type="dxa"/>
            <w:left w:w="108" w:type="dxa"/>
            <w:bottom w:w="0" w:type="dxa"/>
            <w:right w:w="108" w:type="dxa"/>
          </w:tblCellMar>
        </w:tblPrEx>
        <w:trPr>
          <w:trHeight w:val="1032" w:hRule="exact"/>
        </w:trPr>
        <w:tc>
          <w:tcPr>
            <w:tcW w:w="777" w:type="dxa"/>
            <w:vMerge w:val="restart"/>
            <w:tcBorders>
              <w:top w:val="single" w:color="auto" w:sz="4" w:space="0"/>
              <w:left w:val="single" w:color="auto" w:sz="4" w:space="0"/>
              <w:bottom w:val="nil"/>
              <w:right w:val="single" w:color="auto" w:sz="4" w:space="0"/>
            </w:tcBorders>
            <w:noWrap w:val="0"/>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p>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p>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r>
              <w:rPr>
                <w:rFonts w:hint="eastAsia" w:ascii="Times New Roman" w:hAnsi="Times New Roman" w:cs="Times New Roman"/>
                <w:color w:val="auto"/>
                <w:kern w:val="2"/>
                <w:sz w:val="21"/>
                <w:szCs w:val="24"/>
                <w:highlight w:val="none"/>
                <w:u w:val="none"/>
                <w:lang w:eastAsia="zh-CN" w:bidi="ar"/>
              </w:rPr>
              <w:t>织物供应</w:t>
            </w:r>
          </w:p>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r>
              <w:rPr>
                <w:rFonts w:hint="eastAsia" w:ascii="Times New Roman" w:hAnsi="Times New Roman" w:cs="Times New Roman"/>
                <w:color w:val="auto"/>
                <w:kern w:val="2"/>
                <w:sz w:val="21"/>
                <w:szCs w:val="24"/>
                <w:highlight w:val="none"/>
                <w:u w:val="none"/>
                <w:lang w:eastAsia="zh-CN" w:bidi="ar"/>
              </w:rPr>
              <w:t>(25分)</w:t>
            </w:r>
          </w:p>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p>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p>
        </w:tc>
        <w:tc>
          <w:tcPr>
            <w:tcW w:w="6840" w:type="dxa"/>
            <w:tcBorders>
              <w:top w:val="single" w:color="auto" w:sz="4" w:space="0"/>
              <w:left w:val="single" w:color="auto" w:sz="4" w:space="0"/>
              <w:bottom w:val="single" w:color="auto" w:sz="4" w:space="0"/>
              <w:right w:val="single" w:color="auto" w:sz="4" w:space="0"/>
            </w:tcBorders>
            <w:noWrap w:val="0"/>
            <w:vAlign w:val="top"/>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r>
              <w:rPr>
                <w:rFonts w:hint="eastAsia" w:ascii="Times New Roman" w:hAnsi="Times New Roman" w:cs="Times New Roman"/>
                <w:color w:val="auto"/>
                <w:kern w:val="2"/>
                <w:sz w:val="21"/>
                <w:szCs w:val="24"/>
                <w:highlight w:val="none"/>
                <w:u w:val="none"/>
                <w:lang w:eastAsia="zh-CN" w:bidi="ar"/>
              </w:rPr>
              <w:t>1.指定地点收集污被物，绝对避免在病房过道，走廊清点，装入密闭有盖污衣车内，专线运送，路线由污到洁，不得逆行，院内运送车辆洁污分开，每日清洁、消毒。</w:t>
            </w:r>
          </w:p>
        </w:tc>
        <w:tc>
          <w:tcPr>
            <w:tcW w:w="465" w:type="dxa"/>
            <w:tcBorders>
              <w:top w:val="single" w:color="auto" w:sz="4" w:space="0"/>
              <w:left w:val="single" w:color="auto" w:sz="4" w:space="0"/>
              <w:bottom w:val="single" w:color="auto" w:sz="4" w:space="0"/>
              <w:right w:val="single" w:color="auto" w:sz="4" w:space="0"/>
            </w:tcBorders>
            <w:noWrap w:val="0"/>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p>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r>
              <w:rPr>
                <w:rFonts w:hint="eastAsia" w:ascii="Times New Roman" w:hAnsi="Times New Roman" w:cs="Times New Roman"/>
                <w:color w:val="auto"/>
                <w:kern w:val="2"/>
                <w:sz w:val="21"/>
                <w:szCs w:val="24"/>
                <w:highlight w:val="none"/>
                <w:u w:val="none"/>
                <w:lang w:eastAsia="zh-CN" w:bidi="ar"/>
              </w:rPr>
              <w:t>5</w:t>
            </w:r>
          </w:p>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p>
        </w:tc>
        <w:tc>
          <w:tcPr>
            <w:tcW w:w="2130" w:type="dxa"/>
            <w:tcBorders>
              <w:top w:val="single" w:color="auto" w:sz="4" w:space="0"/>
              <w:left w:val="single" w:color="auto" w:sz="4" w:space="0"/>
              <w:bottom w:val="single" w:color="auto" w:sz="4" w:space="0"/>
              <w:right w:val="single" w:color="auto" w:sz="4" w:space="0"/>
            </w:tcBorders>
            <w:noWrap w:val="0"/>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p>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r>
              <w:rPr>
                <w:rFonts w:hint="eastAsia" w:ascii="Times New Roman" w:hAnsi="Times New Roman" w:cs="Times New Roman"/>
                <w:color w:val="auto"/>
                <w:kern w:val="2"/>
                <w:sz w:val="21"/>
                <w:szCs w:val="24"/>
                <w:highlight w:val="none"/>
                <w:u w:val="none"/>
                <w:lang w:eastAsia="zh-CN" w:bidi="ar"/>
              </w:rPr>
              <w:t>一项不符合扣0.5分</w:t>
            </w:r>
          </w:p>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p>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color w:val="auto"/>
                <w:kern w:val="2"/>
                <w:sz w:val="21"/>
                <w:szCs w:val="24"/>
                <w:highlight w:val="none"/>
                <w:u w:val="none"/>
                <w:lang w:eastAsia="zh-CN" w:bidi="ar"/>
              </w:rPr>
            </w:pPr>
            <w:r>
              <w:rPr>
                <w:rFonts w:hint="eastAsia" w:ascii="Times New Roman" w:hAnsi="Times New Roman" w:cs="Times New Roman"/>
                <w:color w:val="auto"/>
                <w:kern w:val="2"/>
                <w:sz w:val="21"/>
                <w:szCs w:val="24"/>
                <w:highlight w:val="none"/>
                <w:u w:val="none"/>
                <w:lang w:val="en-US" w:eastAsia="zh-CN" w:bidi="ar"/>
              </w:rPr>
              <w:t xml:space="preserve"> </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p>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p>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p>
        </w:tc>
        <w:tc>
          <w:tcPr>
            <w:tcW w:w="3987" w:type="dxa"/>
            <w:tcBorders>
              <w:top w:val="single" w:color="auto" w:sz="4" w:space="0"/>
              <w:left w:val="single" w:color="auto" w:sz="4" w:space="0"/>
              <w:bottom w:val="single" w:color="auto" w:sz="4" w:space="0"/>
              <w:right w:val="single" w:color="auto" w:sz="4" w:space="0"/>
            </w:tcBorders>
            <w:noWrap w:val="0"/>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p>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p>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p>
        </w:tc>
      </w:tr>
      <w:tr>
        <w:tblPrEx>
          <w:tblCellMar>
            <w:top w:w="0" w:type="dxa"/>
            <w:left w:w="108" w:type="dxa"/>
            <w:bottom w:w="0" w:type="dxa"/>
            <w:right w:w="108" w:type="dxa"/>
          </w:tblCellMar>
        </w:tblPrEx>
        <w:trPr>
          <w:trHeight w:val="670" w:hRule="exact"/>
        </w:trPr>
        <w:tc>
          <w:tcPr>
            <w:tcW w:w="777" w:type="dxa"/>
            <w:vMerge w:val="continue"/>
            <w:tcBorders>
              <w:left w:val="single" w:color="auto" w:sz="4" w:space="0"/>
              <w:bottom w:val="nil"/>
              <w:right w:val="single" w:color="auto" w:sz="4" w:space="0"/>
            </w:tcBorders>
            <w:noWrap w:val="0"/>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p>
        </w:tc>
        <w:tc>
          <w:tcPr>
            <w:tcW w:w="6840" w:type="dxa"/>
            <w:tcBorders>
              <w:top w:val="single" w:color="auto" w:sz="4" w:space="0"/>
              <w:left w:val="single" w:color="auto" w:sz="4" w:space="0"/>
              <w:bottom w:val="single" w:color="auto" w:sz="4" w:space="0"/>
              <w:right w:val="single" w:color="auto" w:sz="4" w:space="0"/>
            </w:tcBorders>
            <w:noWrap w:val="0"/>
            <w:vAlign w:val="top"/>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r>
              <w:rPr>
                <w:rFonts w:hint="eastAsia" w:ascii="Times New Roman" w:hAnsi="Times New Roman" w:cs="Times New Roman"/>
                <w:color w:val="auto"/>
                <w:kern w:val="2"/>
                <w:sz w:val="21"/>
                <w:szCs w:val="24"/>
                <w:highlight w:val="none"/>
                <w:u w:val="none"/>
                <w:lang w:eastAsia="zh-CN" w:bidi="ar"/>
              </w:rPr>
              <w:t>2.对于科室突发紧急状况需要派送织物时，被服室服务人员能及时配合送达。</w:t>
            </w:r>
          </w:p>
        </w:tc>
        <w:tc>
          <w:tcPr>
            <w:tcW w:w="465" w:type="dxa"/>
            <w:tcBorders>
              <w:top w:val="single" w:color="auto" w:sz="4" w:space="0"/>
              <w:left w:val="single" w:color="auto" w:sz="4" w:space="0"/>
              <w:bottom w:val="single" w:color="auto" w:sz="4" w:space="0"/>
              <w:right w:val="single" w:color="auto" w:sz="4" w:space="0"/>
            </w:tcBorders>
            <w:noWrap w:val="0"/>
            <w:vAlign w:val="bottom"/>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r>
              <w:rPr>
                <w:rFonts w:hint="eastAsia" w:ascii="Times New Roman" w:hAnsi="Times New Roman" w:cs="Times New Roman"/>
                <w:color w:val="auto"/>
                <w:kern w:val="2"/>
                <w:sz w:val="21"/>
                <w:szCs w:val="24"/>
                <w:highlight w:val="none"/>
                <w:u w:val="none"/>
                <w:lang w:eastAsia="zh-CN" w:bidi="ar"/>
              </w:rPr>
              <w:t>5</w:t>
            </w:r>
          </w:p>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p>
        </w:tc>
        <w:tc>
          <w:tcPr>
            <w:tcW w:w="2130" w:type="dxa"/>
            <w:tcBorders>
              <w:top w:val="single" w:color="auto" w:sz="4" w:space="0"/>
              <w:left w:val="single" w:color="auto" w:sz="4" w:space="0"/>
              <w:bottom w:val="single" w:color="auto" w:sz="4" w:space="0"/>
              <w:right w:val="single" w:color="auto" w:sz="4" w:space="0"/>
            </w:tcBorders>
            <w:noWrap w:val="0"/>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r>
              <w:rPr>
                <w:rFonts w:hint="eastAsia" w:ascii="Times New Roman" w:hAnsi="Times New Roman" w:cs="Times New Roman"/>
                <w:color w:val="auto"/>
                <w:kern w:val="2"/>
                <w:sz w:val="21"/>
                <w:szCs w:val="24"/>
                <w:highlight w:val="none"/>
                <w:u w:val="none"/>
                <w:lang w:eastAsia="zh-CN" w:bidi="ar"/>
              </w:rPr>
              <w:t>一项不符合扣0.5分</w:t>
            </w:r>
          </w:p>
        </w:tc>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color w:val="auto"/>
                <w:kern w:val="2"/>
                <w:sz w:val="21"/>
                <w:szCs w:val="24"/>
                <w:highlight w:val="none"/>
                <w:u w:val="none"/>
                <w:lang w:eastAsia="zh-CN" w:bidi="ar"/>
              </w:rPr>
            </w:pPr>
            <w:r>
              <w:rPr>
                <w:rFonts w:hint="eastAsia" w:ascii="Times New Roman" w:hAnsi="Times New Roman" w:cs="Times New Roman"/>
                <w:color w:val="auto"/>
                <w:kern w:val="2"/>
                <w:sz w:val="21"/>
                <w:szCs w:val="24"/>
                <w:highlight w:val="none"/>
                <w:u w:val="none"/>
                <w:lang w:val="en-US" w:eastAsia="zh-CN" w:bidi="ar"/>
              </w:rPr>
              <w:t xml:space="preserve"> </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p>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p>
        </w:tc>
        <w:tc>
          <w:tcPr>
            <w:tcW w:w="3987" w:type="dxa"/>
            <w:tcBorders>
              <w:top w:val="single" w:color="auto" w:sz="4" w:space="0"/>
              <w:left w:val="single" w:color="auto" w:sz="4" w:space="0"/>
              <w:bottom w:val="single" w:color="auto" w:sz="4" w:space="0"/>
              <w:right w:val="single" w:color="auto" w:sz="4" w:space="0"/>
            </w:tcBorders>
            <w:noWrap w:val="0"/>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p>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p>
        </w:tc>
      </w:tr>
      <w:tr>
        <w:tblPrEx>
          <w:tblCellMar>
            <w:top w:w="0" w:type="dxa"/>
            <w:left w:w="108" w:type="dxa"/>
            <w:bottom w:w="0" w:type="dxa"/>
            <w:right w:w="108" w:type="dxa"/>
          </w:tblCellMar>
        </w:tblPrEx>
        <w:trPr>
          <w:trHeight w:val="397" w:hRule="exact"/>
        </w:trPr>
        <w:tc>
          <w:tcPr>
            <w:tcW w:w="777" w:type="dxa"/>
            <w:vMerge w:val="continue"/>
            <w:tcBorders>
              <w:left w:val="single" w:color="auto" w:sz="4" w:space="0"/>
              <w:bottom w:val="nil"/>
              <w:right w:val="single" w:color="auto" w:sz="4" w:space="0"/>
            </w:tcBorders>
            <w:noWrap w:val="0"/>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p>
        </w:tc>
        <w:tc>
          <w:tcPr>
            <w:tcW w:w="6840" w:type="dxa"/>
            <w:tcBorders>
              <w:top w:val="single" w:color="auto" w:sz="4" w:space="0"/>
              <w:left w:val="nil"/>
              <w:bottom w:val="single" w:color="auto" w:sz="4" w:space="0"/>
              <w:right w:val="single" w:color="auto" w:sz="4" w:space="0"/>
            </w:tcBorders>
            <w:noWrap w:val="0"/>
            <w:vAlign w:val="top"/>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r>
              <w:rPr>
                <w:rFonts w:hint="eastAsia" w:ascii="Times New Roman" w:hAnsi="Times New Roman" w:cs="Times New Roman"/>
                <w:color w:val="auto"/>
                <w:kern w:val="2"/>
                <w:sz w:val="21"/>
                <w:szCs w:val="24"/>
                <w:highlight w:val="none"/>
                <w:u w:val="none"/>
                <w:lang w:eastAsia="zh-CN" w:bidi="ar"/>
              </w:rPr>
              <w:t>3.平日织物供应及时，能满足各病区需求。</w:t>
            </w:r>
          </w:p>
        </w:tc>
        <w:tc>
          <w:tcPr>
            <w:tcW w:w="465" w:type="dxa"/>
            <w:tcBorders>
              <w:top w:val="single" w:color="auto" w:sz="4" w:space="0"/>
              <w:left w:val="single" w:color="auto" w:sz="4" w:space="0"/>
              <w:bottom w:val="single" w:color="auto" w:sz="4" w:space="0"/>
              <w:right w:val="single" w:color="auto" w:sz="4" w:space="0"/>
            </w:tcBorders>
            <w:noWrap w:val="0"/>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r>
              <w:rPr>
                <w:rFonts w:hint="eastAsia" w:ascii="Times New Roman" w:hAnsi="Times New Roman" w:cs="Times New Roman"/>
                <w:color w:val="auto"/>
                <w:kern w:val="2"/>
                <w:sz w:val="21"/>
                <w:szCs w:val="24"/>
                <w:highlight w:val="none"/>
                <w:u w:val="none"/>
                <w:lang w:eastAsia="zh-CN" w:bidi="ar"/>
              </w:rPr>
              <w:t>15</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r>
              <w:rPr>
                <w:rFonts w:hint="eastAsia" w:ascii="Times New Roman" w:hAnsi="Times New Roman" w:cs="Times New Roman"/>
                <w:color w:val="auto"/>
                <w:kern w:val="2"/>
                <w:sz w:val="21"/>
                <w:szCs w:val="24"/>
                <w:highlight w:val="none"/>
                <w:u w:val="none"/>
                <w:lang w:eastAsia="zh-CN" w:bidi="ar"/>
              </w:rPr>
              <w:t>一项不符合扣1分</w:t>
            </w:r>
          </w:p>
        </w:tc>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color w:val="auto"/>
                <w:kern w:val="2"/>
                <w:sz w:val="21"/>
                <w:szCs w:val="24"/>
                <w:highlight w:val="none"/>
                <w:u w:val="none"/>
                <w:lang w:eastAsia="zh-CN" w:bidi="ar"/>
              </w:rPr>
            </w:pPr>
            <w:r>
              <w:rPr>
                <w:rFonts w:hint="eastAsia" w:ascii="Times New Roman" w:hAnsi="Times New Roman" w:cs="Times New Roman"/>
                <w:color w:val="auto"/>
                <w:kern w:val="2"/>
                <w:sz w:val="21"/>
                <w:szCs w:val="24"/>
                <w:highlight w:val="none"/>
                <w:u w:val="none"/>
                <w:lang w:val="en-US" w:eastAsia="zh-CN" w:bidi="ar"/>
              </w:rPr>
              <w:t xml:space="preserve"> </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p>
        </w:tc>
        <w:tc>
          <w:tcPr>
            <w:tcW w:w="3987" w:type="dxa"/>
            <w:tcBorders>
              <w:top w:val="single" w:color="auto" w:sz="4" w:space="0"/>
              <w:left w:val="single" w:color="auto" w:sz="4" w:space="0"/>
              <w:bottom w:val="single" w:color="auto" w:sz="4" w:space="0"/>
              <w:right w:val="single" w:color="auto" w:sz="4" w:space="0"/>
            </w:tcBorders>
            <w:noWrap w:val="0"/>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p>
        </w:tc>
      </w:tr>
      <w:tr>
        <w:tblPrEx>
          <w:tblCellMar>
            <w:top w:w="0" w:type="dxa"/>
            <w:left w:w="108" w:type="dxa"/>
            <w:bottom w:w="0" w:type="dxa"/>
            <w:right w:w="108" w:type="dxa"/>
          </w:tblCellMar>
        </w:tblPrEx>
        <w:trPr>
          <w:trHeight w:val="396" w:hRule="exact"/>
        </w:trPr>
        <w:tc>
          <w:tcPr>
            <w:tcW w:w="777" w:type="dxa"/>
            <w:vMerge w:val="restart"/>
            <w:tcBorders>
              <w:top w:val="single" w:color="auto" w:sz="8" w:space="0"/>
              <w:left w:val="single" w:color="auto" w:sz="8" w:space="0"/>
              <w:right w:val="single" w:color="auto" w:sz="8" w:space="0"/>
            </w:tcBorders>
            <w:noWrap w:val="0"/>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p>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p>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p>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r>
              <w:rPr>
                <w:rFonts w:hint="eastAsia" w:ascii="Times New Roman" w:hAnsi="Times New Roman" w:cs="Times New Roman"/>
                <w:color w:val="auto"/>
                <w:kern w:val="2"/>
                <w:sz w:val="21"/>
                <w:szCs w:val="24"/>
                <w:highlight w:val="none"/>
                <w:u w:val="none"/>
                <w:lang w:eastAsia="zh-CN" w:bidi="ar"/>
              </w:rPr>
              <w:t>洗涤质量</w:t>
            </w:r>
          </w:p>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r>
              <w:rPr>
                <w:rFonts w:hint="eastAsia" w:ascii="Times New Roman" w:hAnsi="Times New Roman" w:cs="Times New Roman"/>
                <w:color w:val="auto"/>
                <w:kern w:val="2"/>
                <w:sz w:val="21"/>
                <w:szCs w:val="24"/>
                <w:highlight w:val="none"/>
                <w:u w:val="none"/>
                <w:lang w:eastAsia="zh-CN" w:bidi="ar"/>
              </w:rPr>
              <w:t>(60分)</w:t>
            </w:r>
          </w:p>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p>
        </w:tc>
        <w:tc>
          <w:tcPr>
            <w:tcW w:w="6840" w:type="dxa"/>
            <w:tcBorders>
              <w:top w:val="single" w:color="auto" w:sz="4" w:space="0"/>
              <w:left w:val="nil"/>
              <w:bottom w:val="single" w:color="auto" w:sz="4" w:space="0"/>
              <w:right w:val="nil"/>
            </w:tcBorders>
            <w:noWrap w:val="0"/>
            <w:vAlign w:val="top"/>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r>
              <w:rPr>
                <w:rFonts w:hint="eastAsia" w:ascii="Times New Roman" w:hAnsi="Times New Roman" w:cs="Times New Roman"/>
                <w:color w:val="auto"/>
                <w:kern w:val="2"/>
                <w:sz w:val="21"/>
                <w:szCs w:val="24"/>
                <w:highlight w:val="none"/>
                <w:u w:val="none"/>
                <w:lang w:eastAsia="zh-CN" w:bidi="ar"/>
              </w:rPr>
              <w:t>1.依规定整烫、折叠。</w:t>
            </w:r>
          </w:p>
        </w:tc>
        <w:tc>
          <w:tcPr>
            <w:tcW w:w="465" w:type="dxa"/>
            <w:tcBorders>
              <w:top w:val="single" w:color="auto" w:sz="4" w:space="0"/>
              <w:left w:val="single" w:color="auto" w:sz="4" w:space="0"/>
              <w:bottom w:val="single" w:color="auto" w:sz="4" w:space="0"/>
              <w:right w:val="nil"/>
            </w:tcBorders>
            <w:noWrap w:val="0"/>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r>
              <w:rPr>
                <w:rFonts w:hint="eastAsia" w:ascii="Times New Roman" w:hAnsi="Times New Roman" w:cs="Times New Roman"/>
                <w:color w:val="auto"/>
                <w:kern w:val="2"/>
                <w:sz w:val="21"/>
                <w:szCs w:val="24"/>
                <w:highlight w:val="none"/>
                <w:u w:val="none"/>
                <w:lang w:eastAsia="zh-CN" w:bidi="ar"/>
              </w:rPr>
              <w:t>5</w:t>
            </w:r>
          </w:p>
        </w:tc>
        <w:tc>
          <w:tcPr>
            <w:tcW w:w="2130" w:type="dxa"/>
            <w:tcBorders>
              <w:top w:val="single" w:color="auto" w:sz="4" w:space="0"/>
              <w:left w:val="single" w:color="auto" w:sz="4" w:space="0"/>
              <w:bottom w:val="single" w:color="auto" w:sz="4" w:space="0"/>
              <w:right w:val="nil"/>
            </w:tcBorders>
            <w:noWrap w:val="0"/>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r>
              <w:rPr>
                <w:rFonts w:hint="eastAsia" w:ascii="Times New Roman" w:hAnsi="Times New Roman" w:cs="Times New Roman"/>
                <w:color w:val="auto"/>
                <w:kern w:val="2"/>
                <w:sz w:val="21"/>
                <w:szCs w:val="24"/>
                <w:highlight w:val="none"/>
                <w:u w:val="none"/>
                <w:lang w:eastAsia="zh-CN" w:bidi="ar"/>
              </w:rPr>
              <w:t>一项不符合扣0.5分</w:t>
            </w:r>
          </w:p>
        </w:tc>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color w:val="auto"/>
                <w:kern w:val="2"/>
                <w:sz w:val="21"/>
                <w:szCs w:val="24"/>
                <w:highlight w:val="none"/>
                <w:u w:val="none"/>
                <w:lang w:eastAsia="zh-CN" w:bidi="ar"/>
              </w:rPr>
            </w:pPr>
            <w:r>
              <w:rPr>
                <w:rFonts w:hint="eastAsia" w:ascii="Times New Roman" w:hAnsi="Times New Roman" w:cs="Times New Roman"/>
                <w:color w:val="auto"/>
                <w:kern w:val="2"/>
                <w:sz w:val="21"/>
                <w:szCs w:val="24"/>
                <w:highlight w:val="none"/>
                <w:u w:val="none"/>
                <w:lang w:val="en-US" w:eastAsia="zh-CN" w:bidi="ar"/>
              </w:rPr>
              <w:t xml:space="preserve"> </w:t>
            </w:r>
          </w:p>
        </w:tc>
        <w:tc>
          <w:tcPr>
            <w:tcW w:w="810" w:type="dxa"/>
            <w:tcBorders>
              <w:top w:val="single" w:color="auto" w:sz="4" w:space="0"/>
              <w:left w:val="nil"/>
              <w:bottom w:val="single" w:color="auto" w:sz="4" w:space="0"/>
              <w:right w:val="single" w:color="auto" w:sz="8" w:space="0"/>
            </w:tcBorders>
            <w:noWrap w:val="0"/>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p>
        </w:tc>
        <w:tc>
          <w:tcPr>
            <w:tcW w:w="3987" w:type="dxa"/>
            <w:tcBorders>
              <w:top w:val="single" w:color="auto" w:sz="4" w:space="0"/>
              <w:left w:val="single" w:color="auto" w:sz="4" w:space="0"/>
              <w:bottom w:val="single" w:color="auto" w:sz="4" w:space="0"/>
              <w:right w:val="single" w:color="auto" w:sz="8" w:space="0"/>
            </w:tcBorders>
            <w:noWrap w:val="0"/>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p>
        </w:tc>
      </w:tr>
      <w:tr>
        <w:tblPrEx>
          <w:tblCellMar>
            <w:top w:w="0" w:type="dxa"/>
            <w:left w:w="108" w:type="dxa"/>
            <w:bottom w:w="0" w:type="dxa"/>
            <w:right w:w="108" w:type="dxa"/>
          </w:tblCellMar>
        </w:tblPrEx>
        <w:trPr>
          <w:trHeight w:val="431" w:hRule="exact"/>
        </w:trPr>
        <w:tc>
          <w:tcPr>
            <w:tcW w:w="777" w:type="dxa"/>
            <w:vMerge w:val="continue"/>
            <w:tcBorders>
              <w:left w:val="single" w:color="auto" w:sz="8" w:space="0"/>
              <w:right w:val="single" w:color="auto" w:sz="8" w:space="0"/>
            </w:tcBorders>
            <w:noWrap w:val="0"/>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p>
        </w:tc>
        <w:tc>
          <w:tcPr>
            <w:tcW w:w="6840" w:type="dxa"/>
            <w:tcBorders>
              <w:top w:val="single" w:color="auto" w:sz="4" w:space="0"/>
              <w:left w:val="nil"/>
              <w:bottom w:val="single" w:color="auto" w:sz="4" w:space="0"/>
              <w:right w:val="nil"/>
            </w:tcBorders>
            <w:noWrap w:val="0"/>
            <w:vAlign w:val="top"/>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r>
              <w:rPr>
                <w:rFonts w:hint="eastAsia" w:ascii="Times New Roman" w:hAnsi="Times New Roman" w:cs="Times New Roman"/>
                <w:color w:val="auto"/>
                <w:kern w:val="2"/>
                <w:sz w:val="21"/>
                <w:szCs w:val="24"/>
                <w:highlight w:val="none"/>
                <w:u w:val="none"/>
                <w:lang w:eastAsia="zh-CN" w:bidi="ar"/>
              </w:rPr>
              <w:t>2.破损未缝补。</w:t>
            </w:r>
          </w:p>
        </w:tc>
        <w:tc>
          <w:tcPr>
            <w:tcW w:w="465" w:type="dxa"/>
            <w:tcBorders>
              <w:top w:val="nil"/>
              <w:left w:val="single" w:color="auto" w:sz="4" w:space="0"/>
              <w:bottom w:val="single" w:color="auto" w:sz="4" w:space="0"/>
              <w:right w:val="nil"/>
            </w:tcBorders>
            <w:noWrap w:val="0"/>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r>
              <w:rPr>
                <w:rFonts w:hint="eastAsia" w:ascii="Times New Roman" w:hAnsi="Times New Roman" w:cs="Times New Roman"/>
                <w:color w:val="auto"/>
                <w:kern w:val="2"/>
                <w:sz w:val="21"/>
                <w:szCs w:val="24"/>
                <w:highlight w:val="none"/>
                <w:u w:val="none"/>
                <w:lang w:eastAsia="zh-CN" w:bidi="ar"/>
              </w:rPr>
              <w:t>10</w:t>
            </w:r>
          </w:p>
        </w:tc>
        <w:tc>
          <w:tcPr>
            <w:tcW w:w="2130" w:type="dxa"/>
            <w:tcBorders>
              <w:top w:val="nil"/>
              <w:left w:val="single" w:color="auto" w:sz="4" w:space="0"/>
              <w:bottom w:val="single" w:color="auto" w:sz="4" w:space="0"/>
              <w:right w:val="nil"/>
            </w:tcBorders>
            <w:noWrap w:val="0"/>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r>
              <w:rPr>
                <w:rFonts w:hint="eastAsia" w:ascii="Times New Roman" w:hAnsi="Times New Roman" w:cs="Times New Roman"/>
                <w:color w:val="auto"/>
                <w:kern w:val="2"/>
                <w:sz w:val="21"/>
                <w:szCs w:val="24"/>
                <w:highlight w:val="none"/>
                <w:u w:val="none"/>
                <w:lang w:eastAsia="zh-CN" w:bidi="ar"/>
              </w:rPr>
              <w:t>一项不符合扣0.5分</w:t>
            </w:r>
          </w:p>
        </w:tc>
        <w:tc>
          <w:tcPr>
            <w:tcW w:w="735" w:type="dxa"/>
            <w:tcBorders>
              <w:top w:val="nil"/>
              <w:left w:val="single" w:color="auto" w:sz="4" w:space="0"/>
              <w:bottom w:val="single" w:color="auto" w:sz="4" w:space="0"/>
              <w:right w:val="single" w:color="auto" w:sz="4" w:space="0"/>
            </w:tcBorders>
            <w:noWrap w:val="0"/>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color w:val="auto"/>
                <w:kern w:val="2"/>
                <w:sz w:val="21"/>
                <w:szCs w:val="24"/>
                <w:highlight w:val="none"/>
                <w:u w:val="none"/>
                <w:lang w:eastAsia="zh-CN" w:bidi="ar"/>
              </w:rPr>
            </w:pPr>
            <w:r>
              <w:rPr>
                <w:rFonts w:hint="eastAsia" w:ascii="Times New Roman" w:hAnsi="Times New Roman" w:cs="Times New Roman"/>
                <w:color w:val="auto"/>
                <w:kern w:val="2"/>
                <w:sz w:val="21"/>
                <w:szCs w:val="24"/>
                <w:highlight w:val="none"/>
                <w:u w:val="none"/>
                <w:lang w:val="en-US" w:eastAsia="zh-CN" w:bidi="ar"/>
              </w:rPr>
              <w:t xml:space="preserve"> </w:t>
            </w:r>
          </w:p>
        </w:tc>
        <w:tc>
          <w:tcPr>
            <w:tcW w:w="810" w:type="dxa"/>
            <w:tcBorders>
              <w:top w:val="nil"/>
              <w:left w:val="nil"/>
              <w:bottom w:val="single" w:color="auto" w:sz="4" w:space="0"/>
              <w:right w:val="single" w:color="auto" w:sz="8" w:space="0"/>
            </w:tcBorders>
            <w:noWrap w:val="0"/>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p>
        </w:tc>
        <w:tc>
          <w:tcPr>
            <w:tcW w:w="3987" w:type="dxa"/>
            <w:tcBorders>
              <w:top w:val="nil"/>
              <w:left w:val="single" w:color="auto" w:sz="4" w:space="0"/>
              <w:bottom w:val="single" w:color="auto" w:sz="4" w:space="0"/>
              <w:right w:val="single" w:color="auto" w:sz="8" w:space="0"/>
            </w:tcBorders>
            <w:noWrap w:val="0"/>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p>
        </w:tc>
      </w:tr>
      <w:tr>
        <w:tblPrEx>
          <w:tblCellMar>
            <w:top w:w="0" w:type="dxa"/>
            <w:left w:w="108" w:type="dxa"/>
            <w:bottom w:w="0" w:type="dxa"/>
            <w:right w:w="108" w:type="dxa"/>
          </w:tblCellMar>
        </w:tblPrEx>
        <w:trPr>
          <w:trHeight w:val="431" w:hRule="exact"/>
        </w:trPr>
        <w:tc>
          <w:tcPr>
            <w:tcW w:w="777" w:type="dxa"/>
            <w:vMerge w:val="continue"/>
            <w:tcBorders>
              <w:left w:val="single" w:color="auto" w:sz="8" w:space="0"/>
              <w:right w:val="single" w:color="auto" w:sz="8" w:space="0"/>
            </w:tcBorders>
            <w:noWrap w:val="0"/>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p>
        </w:tc>
        <w:tc>
          <w:tcPr>
            <w:tcW w:w="6840" w:type="dxa"/>
            <w:tcBorders>
              <w:top w:val="single" w:color="auto" w:sz="4" w:space="0"/>
              <w:left w:val="nil"/>
              <w:bottom w:val="single" w:color="auto" w:sz="4" w:space="0"/>
              <w:right w:val="nil"/>
            </w:tcBorders>
            <w:noWrap w:val="0"/>
            <w:vAlign w:val="top"/>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r>
              <w:rPr>
                <w:rFonts w:hint="eastAsia" w:ascii="Times New Roman" w:hAnsi="Times New Roman" w:cs="Times New Roman"/>
                <w:color w:val="auto"/>
                <w:kern w:val="2"/>
                <w:sz w:val="21"/>
                <w:szCs w:val="24"/>
                <w:highlight w:val="none"/>
                <w:u w:val="none"/>
                <w:lang w:eastAsia="zh-CN" w:bidi="ar"/>
              </w:rPr>
              <w:t>3.掉扣未缝补。</w:t>
            </w:r>
          </w:p>
        </w:tc>
        <w:tc>
          <w:tcPr>
            <w:tcW w:w="465" w:type="dxa"/>
            <w:tcBorders>
              <w:top w:val="nil"/>
              <w:left w:val="single" w:color="auto" w:sz="4" w:space="0"/>
              <w:bottom w:val="single" w:color="auto" w:sz="4" w:space="0"/>
              <w:right w:val="nil"/>
            </w:tcBorders>
            <w:noWrap w:val="0"/>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r>
              <w:rPr>
                <w:rFonts w:hint="eastAsia" w:ascii="Times New Roman" w:hAnsi="Times New Roman" w:cs="Times New Roman"/>
                <w:color w:val="auto"/>
                <w:kern w:val="2"/>
                <w:sz w:val="21"/>
                <w:szCs w:val="24"/>
                <w:highlight w:val="none"/>
                <w:u w:val="none"/>
                <w:lang w:eastAsia="zh-CN" w:bidi="ar"/>
              </w:rPr>
              <w:t>10</w:t>
            </w:r>
          </w:p>
        </w:tc>
        <w:tc>
          <w:tcPr>
            <w:tcW w:w="2130" w:type="dxa"/>
            <w:tcBorders>
              <w:top w:val="nil"/>
              <w:left w:val="single" w:color="auto" w:sz="4" w:space="0"/>
              <w:bottom w:val="single" w:color="auto" w:sz="4" w:space="0"/>
              <w:right w:val="nil"/>
            </w:tcBorders>
            <w:noWrap w:val="0"/>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r>
              <w:rPr>
                <w:rFonts w:hint="eastAsia" w:ascii="Times New Roman" w:hAnsi="Times New Roman" w:cs="Times New Roman"/>
                <w:color w:val="auto"/>
                <w:kern w:val="2"/>
                <w:sz w:val="21"/>
                <w:szCs w:val="24"/>
                <w:highlight w:val="none"/>
                <w:u w:val="none"/>
                <w:lang w:eastAsia="zh-CN" w:bidi="ar"/>
              </w:rPr>
              <w:t>一项不符合扣0.5分</w:t>
            </w:r>
          </w:p>
        </w:tc>
        <w:tc>
          <w:tcPr>
            <w:tcW w:w="735" w:type="dxa"/>
            <w:tcBorders>
              <w:top w:val="nil"/>
              <w:left w:val="single" w:color="auto" w:sz="4" w:space="0"/>
              <w:bottom w:val="single" w:color="auto" w:sz="4" w:space="0"/>
              <w:right w:val="single" w:color="auto" w:sz="4" w:space="0"/>
            </w:tcBorders>
            <w:noWrap w:val="0"/>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color w:val="auto"/>
                <w:kern w:val="2"/>
                <w:sz w:val="21"/>
                <w:szCs w:val="24"/>
                <w:highlight w:val="none"/>
                <w:u w:val="none"/>
                <w:lang w:eastAsia="zh-CN" w:bidi="ar"/>
              </w:rPr>
            </w:pPr>
            <w:r>
              <w:rPr>
                <w:rFonts w:hint="eastAsia" w:ascii="Times New Roman" w:hAnsi="Times New Roman" w:cs="Times New Roman"/>
                <w:color w:val="auto"/>
                <w:kern w:val="2"/>
                <w:sz w:val="21"/>
                <w:szCs w:val="24"/>
                <w:highlight w:val="none"/>
                <w:u w:val="none"/>
                <w:lang w:val="en-US" w:eastAsia="zh-CN" w:bidi="ar"/>
              </w:rPr>
              <w:t xml:space="preserve"> </w:t>
            </w:r>
          </w:p>
        </w:tc>
        <w:tc>
          <w:tcPr>
            <w:tcW w:w="810" w:type="dxa"/>
            <w:tcBorders>
              <w:top w:val="nil"/>
              <w:left w:val="nil"/>
              <w:bottom w:val="single" w:color="auto" w:sz="4" w:space="0"/>
              <w:right w:val="single" w:color="auto" w:sz="8" w:space="0"/>
            </w:tcBorders>
            <w:noWrap w:val="0"/>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p>
        </w:tc>
        <w:tc>
          <w:tcPr>
            <w:tcW w:w="3987" w:type="dxa"/>
            <w:tcBorders>
              <w:top w:val="nil"/>
              <w:left w:val="single" w:color="auto" w:sz="4" w:space="0"/>
              <w:bottom w:val="single" w:color="auto" w:sz="4" w:space="0"/>
              <w:right w:val="single" w:color="auto" w:sz="8" w:space="0"/>
            </w:tcBorders>
            <w:noWrap w:val="0"/>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p>
        </w:tc>
      </w:tr>
      <w:tr>
        <w:tblPrEx>
          <w:tblCellMar>
            <w:top w:w="0" w:type="dxa"/>
            <w:left w:w="108" w:type="dxa"/>
            <w:bottom w:w="0" w:type="dxa"/>
            <w:right w:w="108" w:type="dxa"/>
          </w:tblCellMar>
        </w:tblPrEx>
        <w:trPr>
          <w:trHeight w:val="431" w:hRule="exact"/>
        </w:trPr>
        <w:tc>
          <w:tcPr>
            <w:tcW w:w="777" w:type="dxa"/>
            <w:vMerge w:val="continue"/>
            <w:tcBorders>
              <w:left w:val="single" w:color="auto" w:sz="8" w:space="0"/>
              <w:right w:val="single" w:color="auto" w:sz="8" w:space="0"/>
            </w:tcBorders>
            <w:noWrap w:val="0"/>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p>
        </w:tc>
        <w:tc>
          <w:tcPr>
            <w:tcW w:w="6840" w:type="dxa"/>
            <w:tcBorders>
              <w:top w:val="single" w:color="auto" w:sz="4" w:space="0"/>
              <w:left w:val="nil"/>
              <w:bottom w:val="single" w:color="auto" w:sz="4" w:space="0"/>
              <w:right w:val="nil"/>
            </w:tcBorders>
            <w:noWrap w:val="0"/>
            <w:vAlign w:val="top"/>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r>
              <w:rPr>
                <w:rFonts w:hint="eastAsia" w:ascii="Times New Roman" w:hAnsi="Times New Roman" w:cs="Times New Roman"/>
                <w:color w:val="auto"/>
                <w:kern w:val="2"/>
                <w:sz w:val="21"/>
                <w:szCs w:val="24"/>
                <w:highlight w:val="none"/>
                <w:u w:val="none"/>
                <w:lang w:eastAsia="zh-CN" w:bidi="ar"/>
              </w:rPr>
              <w:t>4.污渍未洗净，回洗率在</w:t>
            </w:r>
            <w:r>
              <w:rPr>
                <w:rFonts w:hint="eastAsia" w:ascii="Times New Roman" w:hAnsi="Times New Roman" w:cs="Times New Roman"/>
                <w:color w:val="auto"/>
                <w:kern w:val="2"/>
                <w:sz w:val="21"/>
                <w:szCs w:val="24"/>
                <w:highlight w:val="none"/>
                <w:u w:val="none"/>
                <w:lang w:val="en-US" w:eastAsia="zh-CN" w:bidi="ar"/>
              </w:rPr>
              <w:t>1</w:t>
            </w:r>
            <w:r>
              <w:rPr>
                <w:rFonts w:hint="eastAsia" w:ascii="Times New Roman" w:hAnsi="Times New Roman" w:cs="Times New Roman"/>
                <w:color w:val="auto"/>
                <w:kern w:val="2"/>
                <w:sz w:val="21"/>
                <w:szCs w:val="24"/>
                <w:highlight w:val="none"/>
                <w:u w:val="none"/>
                <w:lang w:eastAsia="zh-CN" w:bidi="ar"/>
              </w:rPr>
              <w:t>%以内可以接受。</w:t>
            </w:r>
          </w:p>
        </w:tc>
        <w:tc>
          <w:tcPr>
            <w:tcW w:w="465" w:type="dxa"/>
            <w:tcBorders>
              <w:top w:val="nil"/>
              <w:left w:val="single" w:color="auto" w:sz="4" w:space="0"/>
              <w:bottom w:val="single" w:color="auto" w:sz="4" w:space="0"/>
              <w:right w:val="nil"/>
            </w:tcBorders>
            <w:noWrap w:val="0"/>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r>
              <w:rPr>
                <w:rFonts w:hint="eastAsia" w:ascii="Times New Roman" w:hAnsi="Times New Roman" w:cs="Times New Roman"/>
                <w:color w:val="auto"/>
                <w:kern w:val="2"/>
                <w:sz w:val="21"/>
                <w:szCs w:val="24"/>
                <w:highlight w:val="none"/>
                <w:u w:val="none"/>
                <w:lang w:eastAsia="zh-CN" w:bidi="ar"/>
              </w:rPr>
              <w:t>15</w:t>
            </w:r>
          </w:p>
        </w:tc>
        <w:tc>
          <w:tcPr>
            <w:tcW w:w="2130" w:type="dxa"/>
            <w:tcBorders>
              <w:top w:val="nil"/>
              <w:left w:val="single" w:color="auto" w:sz="4" w:space="0"/>
              <w:bottom w:val="single" w:color="auto" w:sz="4" w:space="0"/>
              <w:right w:val="nil"/>
            </w:tcBorders>
            <w:noWrap w:val="0"/>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r>
              <w:rPr>
                <w:rFonts w:hint="eastAsia" w:ascii="Times New Roman" w:hAnsi="Times New Roman" w:cs="Times New Roman"/>
                <w:color w:val="auto"/>
                <w:kern w:val="2"/>
                <w:sz w:val="21"/>
                <w:szCs w:val="24"/>
                <w:highlight w:val="none"/>
                <w:u w:val="none"/>
                <w:lang w:eastAsia="zh-CN" w:bidi="ar"/>
              </w:rPr>
              <w:t>一项不符合扣2分</w:t>
            </w:r>
          </w:p>
        </w:tc>
        <w:tc>
          <w:tcPr>
            <w:tcW w:w="735" w:type="dxa"/>
            <w:tcBorders>
              <w:top w:val="nil"/>
              <w:left w:val="single" w:color="auto" w:sz="4" w:space="0"/>
              <w:bottom w:val="single" w:color="auto" w:sz="4" w:space="0"/>
              <w:right w:val="single" w:color="auto" w:sz="4" w:space="0"/>
            </w:tcBorders>
            <w:noWrap w:val="0"/>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color w:val="auto"/>
                <w:kern w:val="2"/>
                <w:sz w:val="21"/>
                <w:szCs w:val="24"/>
                <w:highlight w:val="none"/>
                <w:u w:val="none"/>
                <w:lang w:eastAsia="zh-CN" w:bidi="ar"/>
              </w:rPr>
            </w:pPr>
            <w:r>
              <w:rPr>
                <w:rFonts w:hint="eastAsia" w:ascii="Times New Roman" w:hAnsi="Times New Roman" w:cs="Times New Roman"/>
                <w:color w:val="auto"/>
                <w:kern w:val="2"/>
                <w:sz w:val="21"/>
                <w:szCs w:val="24"/>
                <w:highlight w:val="none"/>
                <w:u w:val="none"/>
                <w:lang w:val="en-US" w:eastAsia="zh-CN" w:bidi="ar"/>
              </w:rPr>
              <w:t xml:space="preserve"> </w:t>
            </w:r>
          </w:p>
        </w:tc>
        <w:tc>
          <w:tcPr>
            <w:tcW w:w="810" w:type="dxa"/>
            <w:tcBorders>
              <w:top w:val="nil"/>
              <w:left w:val="nil"/>
              <w:bottom w:val="single" w:color="auto" w:sz="4" w:space="0"/>
              <w:right w:val="single" w:color="auto" w:sz="8" w:space="0"/>
            </w:tcBorders>
            <w:noWrap w:val="0"/>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p>
        </w:tc>
        <w:tc>
          <w:tcPr>
            <w:tcW w:w="3987" w:type="dxa"/>
            <w:tcBorders>
              <w:top w:val="nil"/>
              <w:left w:val="single" w:color="auto" w:sz="4" w:space="0"/>
              <w:bottom w:val="single" w:color="auto" w:sz="4" w:space="0"/>
              <w:right w:val="single" w:color="auto" w:sz="8" w:space="0"/>
            </w:tcBorders>
            <w:noWrap w:val="0"/>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p>
        </w:tc>
      </w:tr>
      <w:tr>
        <w:tblPrEx>
          <w:tblCellMar>
            <w:top w:w="0" w:type="dxa"/>
            <w:left w:w="108" w:type="dxa"/>
            <w:bottom w:w="0" w:type="dxa"/>
            <w:right w:w="108" w:type="dxa"/>
          </w:tblCellMar>
        </w:tblPrEx>
        <w:trPr>
          <w:trHeight w:val="401" w:hRule="exact"/>
        </w:trPr>
        <w:tc>
          <w:tcPr>
            <w:tcW w:w="777" w:type="dxa"/>
            <w:vMerge w:val="continue"/>
            <w:tcBorders>
              <w:left w:val="single" w:color="auto" w:sz="8" w:space="0"/>
              <w:right w:val="single" w:color="auto" w:sz="8" w:space="0"/>
            </w:tcBorders>
            <w:noWrap w:val="0"/>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p>
        </w:tc>
        <w:tc>
          <w:tcPr>
            <w:tcW w:w="6840" w:type="dxa"/>
            <w:tcBorders>
              <w:top w:val="single" w:color="auto" w:sz="4" w:space="0"/>
              <w:left w:val="nil"/>
              <w:bottom w:val="single" w:color="auto" w:sz="4" w:space="0"/>
              <w:right w:val="nil"/>
            </w:tcBorders>
            <w:noWrap w:val="0"/>
            <w:vAlign w:val="top"/>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r>
              <w:rPr>
                <w:rFonts w:hint="eastAsia" w:ascii="Times New Roman" w:hAnsi="Times New Roman" w:cs="Times New Roman"/>
                <w:color w:val="auto"/>
                <w:kern w:val="2"/>
                <w:sz w:val="21"/>
                <w:szCs w:val="24"/>
                <w:highlight w:val="none"/>
                <w:u w:val="none"/>
                <w:lang w:eastAsia="zh-CN" w:bidi="ar"/>
              </w:rPr>
              <w:t>5.被服老旧未主动筛选。</w:t>
            </w:r>
          </w:p>
        </w:tc>
        <w:tc>
          <w:tcPr>
            <w:tcW w:w="465" w:type="dxa"/>
            <w:tcBorders>
              <w:top w:val="nil"/>
              <w:left w:val="single" w:color="auto" w:sz="4" w:space="0"/>
              <w:bottom w:val="single" w:color="auto" w:sz="4" w:space="0"/>
              <w:right w:val="nil"/>
            </w:tcBorders>
            <w:noWrap w:val="0"/>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r>
              <w:rPr>
                <w:rFonts w:hint="eastAsia" w:ascii="Times New Roman" w:hAnsi="Times New Roman" w:cs="Times New Roman"/>
                <w:color w:val="auto"/>
                <w:kern w:val="2"/>
                <w:sz w:val="21"/>
                <w:szCs w:val="24"/>
                <w:highlight w:val="none"/>
                <w:u w:val="none"/>
                <w:lang w:eastAsia="zh-CN" w:bidi="ar"/>
              </w:rPr>
              <w:t>15</w:t>
            </w:r>
          </w:p>
        </w:tc>
        <w:tc>
          <w:tcPr>
            <w:tcW w:w="2130" w:type="dxa"/>
            <w:tcBorders>
              <w:top w:val="nil"/>
              <w:left w:val="single" w:color="auto" w:sz="4" w:space="0"/>
              <w:bottom w:val="single" w:color="auto" w:sz="4" w:space="0"/>
              <w:right w:val="nil"/>
            </w:tcBorders>
            <w:noWrap w:val="0"/>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r>
              <w:rPr>
                <w:rFonts w:hint="eastAsia" w:ascii="Times New Roman" w:hAnsi="Times New Roman" w:cs="Times New Roman"/>
                <w:color w:val="auto"/>
                <w:kern w:val="2"/>
                <w:sz w:val="21"/>
                <w:szCs w:val="24"/>
                <w:highlight w:val="none"/>
                <w:u w:val="none"/>
                <w:lang w:eastAsia="zh-CN" w:bidi="ar"/>
              </w:rPr>
              <w:t>一项不符合扣0.5分</w:t>
            </w:r>
          </w:p>
        </w:tc>
        <w:tc>
          <w:tcPr>
            <w:tcW w:w="735" w:type="dxa"/>
            <w:tcBorders>
              <w:top w:val="nil"/>
              <w:left w:val="single" w:color="auto" w:sz="4" w:space="0"/>
              <w:bottom w:val="single" w:color="auto" w:sz="4" w:space="0"/>
              <w:right w:val="single" w:color="auto" w:sz="4" w:space="0"/>
            </w:tcBorders>
            <w:noWrap w:val="0"/>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color w:val="auto"/>
                <w:kern w:val="2"/>
                <w:sz w:val="21"/>
                <w:szCs w:val="24"/>
                <w:highlight w:val="none"/>
                <w:u w:val="none"/>
                <w:lang w:eastAsia="zh-CN" w:bidi="ar"/>
              </w:rPr>
            </w:pPr>
            <w:r>
              <w:rPr>
                <w:rFonts w:hint="eastAsia" w:ascii="Times New Roman" w:hAnsi="Times New Roman" w:cs="Times New Roman"/>
                <w:color w:val="auto"/>
                <w:kern w:val="2"/>
                <w:sz w:val="21"/>
                <w:szCs w:val="24"/>
                <w:highlight w:val="none"/>
                <w:u w:val="none"/>
                <w:lang w:val="en-US" w:eastAsia="zh-CN" w:bidi="ar"/>
              </w:rPr>
              <w:t xml:space="preserve"> </w:t>
            </w:r>
          </w:p>
        </w:tc>
        <w:tc>
          <w:tcPr>
            <w:tcW w:w="810" w:type="dxa"/>
            <w:tcBorders>
              <w:top w:val="nil"/>
              <w:left w:val="nil"/>
              <w:bottom w:val="single" w:color="auto" w:sz="4" w:space="0"/>
              <w:right w:val="single" w:color="auto" w:sz="8" w:space="0"/>
            </w:tcBorders>
            <w:noWrap w:val="0"/>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p>
        </w:tc>
        <w:tc>
          <w:tcPr>
            <w:tcW w:w="3987" w:type="dxa"/>
            <w:tcBorders>
              <w:top w:val="nil"/>
              <w:left w:val="single" w:color="auto" w:sz="4" w:space="0"/>
              <w:bottom w:val="single" w:color="auto" w:sz="4" w:space="0"/>
              <w:right w:val="single" w:color="auto" w:sz="8" w:space="0"/>
            </w:tcBorders>
            <w:noWrap w:val="0"/>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p>
        </w:tc>
      </w:tr>
      <w:tr>
        <w:tblPrEx>
          <w:tblCellMar>
            <w:top w:w="0" w:type="dxa"/>
            <w:left w:w="108" w:type="dxa"/>
            <w:bottom w:w="0" w:type="dxa"/>
            <w:right w:w="108" w:type="dxa"/>
          </w:tblCellMar>
        </w:tblPrEx>
        <w:trPr>
          <w:trHeight w:val="476" w:hRule="exact"/>
        </w:trPr>
        <w:tc>
          <w:tcPr>
            <w:tcW w:w="777" w:type="dxa"/>
            <w:vMerge w:val="continue"/>
            <w:tcBorders>
              <w:left w:val="single" w:color="auto" w:sz="8" w:space="0"/>
              <w:bottom w:val="single" w:color="auto" w:sz="4" w:space="0"/>
              <w:right w:val="single" w:color="auto" w:sz="8" w:space="0"/>
            </w:tcBorders>
            <w:noWrap w:val="0"/>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p>
        </w:tc>
        <w:tc>
          <w:tcPr>
            <w:tcW w:w="6840" w:type="dxa"/>
            <w:tcBorders>
              <w:top w:val="single" w:color="auto" w:sz="4" w:space="0"/>
              <w:left w:val="single" w:color="auto" w:sz="8" w:space="0"/>
              <w:bottom w:val="single" w:color="auto" w:sz="4" w:space="0"/>
              <w:right w:val="single" w:color="auto" w:sz="4" w:space="0"/>
            </w:tcBorders>
            <w:noWrap w:val="0"/>
            <w:vAlign w:val="top"/>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r>
              <w:rPr>
                <w:rFonts w:hint="eastAsia" w:ascii="Times New Roman" w:hAnsi="Times New Roman" w:cs="Times New Roman"/>
                <w:color w:val="auto"/>
                <w:kern w:val="2"/>
                <w:sz w:val="21"/>
                <w:szCs w:val="24"/>
                <w:highlight w:val="none"/>
                <w:u w:val="none"/>
                <w:lang w:eastAsia="zh-CN" w:bidi="ar"/>
              </w:rPr>
              <w:t>6.感染性布类按院方要求处置，污衣袋袋口密封，不外露</w:t>
            </w:r>
          </w:p>
        </w:tc>
        <w:tc>
          <w:tcPr>
            <w:tcW w:w="465" w:type="dxa"/>
            <w:tcBorders>
              <w:top w:val="single" w:color="auto" w:sz="4" w:space="0"/>
              <w:left w:val="single" w:color="auto" w:sz="4" w:space="0"/>
              <w:bottom w:val="single" w:color="auto" w:sz="4" w:space="0"/>
              <w:right w:val="single" w:color="auto" w:sz="4" w:space="0"/>
            </w:tcBorders>
            <w:noWrap w:val="0"/>
            <w:vAlign w:val="bottom"/>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r>
              <w:rPr>
                <w:rFonts w:hint="eastAsia" w:ascii="Times New Roman" w:hAnsi="Times New Roman" w:cs="Times New Roman"/>
                <w:color w:val="auto"/>
                <w:kern w:val="2"/>
                <w:sz w:val="21"/>
                <w:szCs w:val="24"/>
                <w:highlight w:val="none"/>
                <w:u w:val="none"/>
                <w:lang w:eastAsia="zh-CN" w:bidi="ar"/>
              </w:rPr>
              <w:t>5</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r>
              <w:rPr>
                <w:rFonts w:hint="eastAsia" w:ascii="Times New Roman" w:hAnsi="Times New Roman" w:cs="Times New Roman"/>
                <w:color w:val="auto"/>
                <w:kern w:val="2"/>
                <w:sz w:val="21"/>
                <w:szCs w:val="24"/>
                <w:highlight w:val="none"/>
                <w:u w:val="none"/>
                <w:lang w:eastAsia="zh-CN" w:bidi="ar"/>
              </w:rPr>
              <w:t>一项不符合扣1分</w:t>
            </w:r>
          </w:p>
        </w:tc>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color w:val="auto"/>
                <w:kern w:val="2"/>
                <w:sz w:val="21"/>
                <w:szCs w:val="24"/>
                <w:highlight w:val="none"/>
                <w:u w:val="none"/>
                <w:lang w:eastAsia="zh-CN" w:bidi="ar"/>
              </w:rPr>
            </w:pPr>
            <w:r>
              <w:rPr>
                <w:rFonts w:hint="eastAsia" w:ascii="Times New Roman" w:hAnsi="Times New Roman" w:cs="Times New Roman"/>
                <w:color w:val="auto"/>
                <w:kern w:val="2"/>
                <w:sz w:val="21"/>
                <w:szCs w:val="24"/>
                <w:highlight w:val="none"/>
                <w:u w:val="none"/>
                <w:lang w:val="en-US" w:eastAsia="zh-CN" w:bidi="ar"/>
              </w:rPr>
              <w:t xml:space="preserve"> </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p>
        </w:tc>
        <w:tc>
          <w:tcPr>
            <w:tcW w:w="3987" w:type="dxa"/>
            <w:tcBorders>
              <w:top w:val="single" w:color="auto" w:sz="4" w:space="0"/>
              <w:left w:val="single" w:color="auto" w:sz="4" w:space="0"/>
              <w:bottom w:val="single" w:color="auto" w:sz="4" w:space="0"/>
              <w:right w:val="single" w:color="auto" w:sz="4" w:space="0"/>
            </w:tcBorders>
            <w:noWrap w:val="0"/>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cs="Times New Roman"/>
                <w:color w:val="auto"/>
                <w:kern w:val="2"/>
                <w:sz w:val="21"/>
                <w:szCs w:val="24"/>
                <w:highlight w:val="none"/>
                <w:u w:val="none"/>
                <w:lang w:eastAsia="zh-CN" w:bidi="ar"/>
              </w:rPr>
            </w:pPr>
          </w:p>
        </w:tc>
      </w:tr>
      <w:tr>
        <w:tblPrEx>
          <w:tblCellMar>
            <w:top w:w="0" w:type="dxa"/>
            <w:left w:w="108" w:type="dxa"/>
            <w:bottom w:w="0" w:type="dxa"/>
            <w:right w:w="108" w:type="dxa"/>
          </w:tblCellMar>
        </w:tblPrEx>
        <w:trPr>
          <w:trHeight w:val="540" w:hRule="atLeast"/>
        </w:trPr>
        <w:tc>
          <w:tcPr>
            <w:tcW w:w="15744" w:type="dxa"/>
            <w:gridSpan w:val="7"/>
            <w:tcBorders>
              <w:top w:val="single" w:color="auto" w:sz="4" w:space="0"/>
              <w:left w:val="single" w:color="auto" w:sz="4" w:space="0"/>
              <w:bottom w:val="single" w:color="auto" w:sz="4" w:space="0"/>
              <w:right w:val="single" w:color="auto" w:sz="4" w:space="0"/>
            </w:tcBorders>
            <w:noWrap w:val="0"/>
            <w:vAlign w:val="center"/>
          </w:tcPr>
          <w:p>
            <w:pPr>
              <w:widowControl w:val="0"/>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color w:val="auto"/>
                <w:kern w:val="2"/>
                <w:sz w:val="21"/>
                <w:szCs w:val="24"/>
                <w:highlight w:val="none"/>
                <w:u w:val="none"/>
                <w:lang w:eastAsia="zh-CN" w:bidi="ar"/>
              </w:rPr>
            </w:pPr>
            <w:r>
              <w:rPr>
                <w:rFonts w:hint="eastAsia" w:ascii="Times New Roman" w:hAnsi="Times New Roman" w:cs="Times New Roman"/>
                <w:b w:val="0"/>
                <w:bCs w:val="0"/>
                <w:color w:val="auto"/>
                <w:kern w:val="2"/>
                <w:sz w:val="21"/>
                <w:szCs w:val="24"/>
                <w:highlight w:val="none"/>
                <w:u w:val="none"/>
                <w:lang w:val="en-US" w:eastAsia="zh-CN" w:bidi="ar"/>
              </w:rPr>
              <w:t xml:space="preserve">                                                                                   </w:t>
            </w:r>
            <w:r>
              <w:rPr>
                <w:rFonts w:hint="eastAsia" w:ascii="Times New Roman" w:hAnsi="Times New Roman" w:cs="Times New Roman"/>
                <w:b w:val="0"/>
                <w:bCs w:val="0"/>
                <w:color w:val="auto"/>
                <w:kern w:val="2"/>
                <w:sz w:val="21"/>
                <w:szCs w:val="24"/>
                <w:highlight w:val="none"/>
                <w:u w:val="none"/>
                <w:lang w:eastAsia="zh-CN" w:bidi="ar"/>
              </w:rPr>
              <w:t>主管签字：</w:t>
            </w:r>
            <w:r>
              <w:rPr>
                <w:rFonts w:hint="eastAsia" w:ascii="Times New Roman" w:hAnsi="Times New Roman" w:cs="Times New Roman"/>
                <w:b w:val="0"/>
                <w:bCs w:val="0"/>
                <w:color w:val="auto"/>
                <w:kern w:val="2"/>
                <w:sz w:val="21"/>
                <w:szCs w:val="24"/>
                <w:highlight w:val="none"/>
                <w:u w:val="none"/>
                <w:lang w:val="en-US" w:eastAsia="zh-CN" w:bidi="ar"/>
              </w:rPr>
              <w:t xml:space="preserve">             </w:t>
            </w:r>
            <w:r>
              <w:rPr>
                <w:rFonts w:hint="eastAsia" w:ascii="Times New Roman" w:hAnsi="Times New Roman" w:cs="Times New Roman"/>
                <w:b w:val="0"/>
                <w:bCs w:val="0"/>
                <w:color w:val="auto"/>
                <w:kern w:val="2"/>
                <w:sz w:val="21"/>
                <w:szCs w:val="24"/>
                <w:highlight w:val="none"/>
                <w:u w:val="none"/>
                <w:lang w:eastAsia="zh-CN" w:bidi="ar"/>
              </w:rPr>
              <w:t>总分：</w:t>
            </w:r>
          </w:p>
        </w:tc>
      </w:tr>
    </w:tbl>
    <w:p>
      <w:pPr>
        <w:ind w:right="-504" w:rightChars="-210"/>
        <w:rPr>
          <w:rFonts w:hint="eastAsia"/>
          <w:color w:val="auto"/>
          <w:sz w:val="28"/>
          <w:szCs w:val="28"/>
          <w:highlight w:val="none"/>
        </w:rPr>
        <w:sectPr>
          <w:pgSz w:w="16838" w:h="11906" w:orient="landscape"/>
          <w:pgMar w:top="471" w:right="1021" w:bottom="567" w:left="1021" w:header="851" w:footer="992" w:gutter="0"/>
          <w:pgBorders>
            <w:top w:val="none" w:sz="0" w:space="0"/>
            <w:left w:val="none" w:sz="0" w:space="0"/>
            <w:bottom w:val="none" w:sz="0" w:space="0"/>
            <w:right w:val="none" w:sz="0" w:space="0"/>
          </w:pgBorders>
          <w:cols w:space="720" w:num="1"/>
          <w:docGrid w:type="lines" w:linePitch="312" w:charSpace="0"/>
        </w:sectPr>
      </w:pPr>
    </w:p>
    <w:p>
      <w:pPr>
        <w:widowControl w:val="0"/>
        <w:pBdr>
          <w:top w:val="none" w:color="auto" w:sz="0" w:space="0"/>
          <w:left w:val="none" w:color="auto" w:sz="0" w:space="0"/>
          <w:bottom w:val="none" w:color="auto" w:sz="0" w:space="0"/>
          <w:right w:val="none" w:color="auto" w:sz="0" w:space="0"/>
        </w:pBdr>
        <w:spacing w:line="360" w:lineRule="auto"/>
        <w:ind w:firstLine="420" w:firstLineChars="200"/>
        <w:jc w:val="both"/>
        <w:rPr>
          <w:rFonts w:hAnsi="宋体"/>
          <w:bCs/>
          <w:color w:val="auto"/>
          <w:kern w:val="2"/>
          <w:sz w:val="21"/>
          <w:highlight w:val="none"/>
          <w:lang w:eastAsia="zh-CN"/>
        </w:rPr>
      </w:pPr>
    </w:p>
    <w:p>
      <w:pPr>
        <w:pStyle w:val="2"/>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left="180" w:leftChars="75" w:firstLine="2942" w:firstLineChars="814"/>
        <w:jc w:val="left"/>
        <w:rPr>
          <w:rStyle w:val="50"/>
          <w:rFonts w:hint="eastAsia"/>
          <w:color w:val="auto"/>
          <w:sz w:val="21"/>
          <w:highlight w:val="none"/>
        </w:rPr>
      </w:pPr>
      <w:r>
        <w:rPr>
          <w:rStyle w:val="46"/>
          <w:rFonts w:hint="eastAsia" w:ascii="宋体" w:hAnsi="宋体" w:cs="宋体"/>
          <w:color w:val="auto"/>
          <w:sz w:val="36"/>
          <w:highlight w:val="none"/>
          <w:lang w:val="zh-TW" w:eastAsia="zh-TW"/>
        </w:rPr>
        <w:t>第五部分评标办法</w:t>
      </w:r>
    </w:p>
    <w:p>
      <w:pPr>
        <w:pStyle w:val="2"/>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left="0" w:leftChars="0" w:firstLine="0" w:firstLineChars="0"/>
        <w:jc w:val="left"/>
        <w:rPr>
          <w:rStyle w:val="50"/>
          <w:b w:val="0"/>
          <w:color w:val="auto"/>
          <w:sz w:val="21"/>
          <w:highlight w:val="none"/>
          <w:lang w:val="zh-TW"/>
        </w:rPr>
      </w:pPr>
      <w:r>
        <w:rPr>
          <w:rStyle w:val="50"/>
          <w:rFonts w:hint="eastAsia"/>
          <w:color w:val="auto"/>
          <w:sz w:val="21"/>
          <w:highlight w:val="none"/>
        </w:rPr>
        <w:t>一、总则</w:t>
      </w:r>
    </w:p>
    <w:p>
      <w:pPr>
        <w:pStyle w:val="2"/>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left="0" w:leftChars="0" w:firstLine="420" w:firstLineChars="200"/>
        <w:jc w:val="left"/>
        <w:rPr>
          <w:rStyle w:val="50"/>
          <w:b w:val="0"/>
          <w:color w:val="auto"/>
          <w:kern w:val="18"/>
          <w:sz w:val="21"/>
          <w:highlight w:val="none"/>
        </w:rPr>
      </w:pPr>
      <w:r>
        <w:rPr>
          <w:rStyle w:val="50"/>
          <w:b w:val="0"/>
          <w:color w:val="auto"/>
          <w:sz w:val="21"/>
          <w:highlight w:val="none"/>
          <w:lang w:val="zh-TW"/>
        </w:rPr>
        <w:t>1</w:t>
      </w:r>
      <w:r>
        <w:rPr>
          <w:rStyle w:val="50"/>
          <w:rFonts w:hint="eastAsia"/>
          <w:b w:val="0"/>
          <w:color w:val="auto"/>
          <w:sz w:val="21"/>
          <w:highlight w:val="none"/>
        </w:rPr>
        <w:t>、根据《中华人民共和国政府采购法》、《政府采购货物和服务招标投标管理办法》（财政部</w:t>
      </w:r>
      <w:r>
        <w:rPr>
          <w:rStyle w:val="50"/>
          <w:rFonts w:hint="eastAsia"/>
          <w:b w:val="0"/>
          <w:color w:val="auto"/>
          <w:kern w:val="18"/>
          <w:sz w:val="21"/>
          <w:highlight w:val="none"/>
        </w:rPr>
        <w:t>第</w:t>
      </w:r>
      <w:r>
        <w:rPr>
          <w:rStyle w:val="50"/>
          <w:b w:val="0"/>
          <w:color w:val="auto"/>
          <w:kern w:val="18"/>
          <w:sz w:val="21"/>
          <w:highlight w:val="none"/>
          <w:lang w:val="zh-TW"/>
        </w:rPr>
        <w:t>18</w:t>
      </w:r>
      <w:r>
        <w:rPr>
          <w:rStyle w:val="50"/>
          <w:rFonts w:hint="eastAsia"/>
          <w:b w:val="0"/>
          <w:color w:val="auto"/>
          <w:kern w:val="18"/>
          <w:sz w:val="21"/>
          <w:highlight w:val="none"/>
        </w:rPr>
        <w:t>号令）及相关法规的规定，结合采购项目特点制定本评标办法。</w:t>
      </w:r>
    </w:p>
    <w:p>
      <w:pPr>
        <w:pStyle w:val="2"/>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firstLine="210" w:firstLineChars="100"/>
        <w:jc w:val="left"/>
        <w:rPr>
          <w:rStyle w:val="50"/>
          <w:rFonts w:hint="eastAsia" w:hAnsi="Calibri" w:eastAsia="宋体"/>
          <w:b w:val="0"/>
          <w:color w:val="auto"/>
          <w:sz w:val="21"/>
          <w:highlight w:val="none"/>
          <w:lang w:eastAsia="zh-CN"/>
        </w:rPr>
      </w:pPr>
      <w:r>
        <w:rPr>
          <w:rStyle w:val="50"/>
          <w:rFonts w:hint="eastAsia"/>
          <w:b w:val="0"/>
          <w:color w:val="auto"/>
          <w:sz w:val="21"/>
          <w:szCs w:val="22"/>
          <w:highlight w:val="none"/>
          <w:lang w:val="zh-TW"/>
        </w:rPr>
        <w:t>2</w:t>
      </w:r>
      <w:r>
        <w:rPr>
          <w:rStyle w:val="50"/>
          <w:rFonts w:hint="eastAsia"/>
          <w:b w:val="0"/>
          <w:color w:val="auto"/>
          <w:sz w:val="21"/>
          <w:szCs w:val="22"/>
          <w:highlight w:val="none"/>
        </w:rPr>
        <w:t>、评标工作由采购代理机构负责组织，具体评标事务由评标委员会负责。                           （1）评标委员会由5人组成</w:t>
      </w:r>
      <w:r>
        <w:rPr>
          <w:rStyle w:val="50"/>
          <w:rFonts w:hint="eastAsia"/>
          <w:b w:val="0"/>
          <w:color w:val="auto"/>
          <w:sz w:val="21"/>
          <w:szCs w:val="22"/>
          <w:highlight w:val="none"/>
          <w:lang w:eastAsia="zh-CN"/>
        </w:rPr>
        <w:t>（由采购人代表和评标</w:t>
      </w:r>
      <w:r>
        <w:rPr>
          <w:rStyle w:val="50"/>
          <w:rFonts w:hint="eastAsia"/>
          <w:b w:val="0"/>
          <w:color w:val="auto"/>
          <w:sz w:val="21"/>
          <w:szCs w:val="22"/>
          <w:highlight w:val="none"/>
          <w:lang w:val="en-US" w:eastAsia="zh-CN"/>
        </w:rPr>
        <w:t>专家组成，采购人代表人数</w:t>
      </w:r>
      <w:r>
        <w:rPr>
          <w:rStyle w:val="50"/>
          <w:rFonts w:hint="eastAsia"/>
          <w:b w:val="0"/>
          <w:color w:val="auto"/>
          <w:sz w:val="21"/>
          <w:szCs w:val="22"/>
          <w:highlight w:val="none"/>
          <w:lang w:eastAsia="zh-CN"/>
        </w:rPr>
        <w:t>不得超过总评委人数的</w:t>
      </w:r>
      <w:r>
        <w:rPr>
          <w:rStyle w:val="50"/>
          <w:rFonts w:hint="eastAsia"/>
          <w:b w:val="0"/>
          <w:color w:val="auto"/>
          <w:sz w:val="21"/>
          <w:szCs w:val="22"/>
          <w:highlight w:val="none"/>
          <w:lang w:val="en-US" w:eastAsia="zh-CN"/>
        </w:rPr>
        <w:t>三分之一</w:t>
      </w:r>
      <w:r>
        <w:rPr>
          <w:rStyle w:val="50"/>
          <w:rFonts w:hint="eastAsia"/>
          <w:b w:val="0"/>
          <w:color w:val="auto"/>
          <w:sz w:val="21"/>
          <w:szCs w:val="22"/>
          <w:highlight w:val="none"/>
          <w:lang w:eastAsia="zh-CN"/>
        </w:rPr>
        <w:t>）</w:t>
      </w:r>
      <w:r>
        <w:rPr>
          <w:rStyle w:val="50"/>
          <w:rFonts w:hint="eastAsia"/>
          <w:b w:val="0"/>
          <w:color w:val="auto"/>
          <w:sz w:val="21"/>
          <w:szCs w:val="22"/>
          <w:highlight w:val="none"/>
        </w:rPr>
        <w:t xml:space="preserve">。                    </w:t>
      </w:r>
      <w:r>
        <w:rPr>
          <w:rStyle w:val="50"/>
          <w:rFonts w:hint="eastAsia"/>
          <w:b w:val="0"/>
          <w:color w:val="auto"/>
          <w:sz w:val="21"/>
          <w:szCs w:val="22"/>
          <w:highlight w:val="none"/>
          <w:lang w:val="en-US" w:eastAsia="zh-CN"/>
        </w:rPr>
        <w:t xml:space="preserve">                                                          </w:t>
      </w:r>
      <w:r>
        <w:rPr>
          <w:rStyle w:val="50"/>
          <w:rFonts w:hint="eastAsia"/>
          <w:b w:val="0"/>
          <w:color w:val="auto"/>
          <w:sz w:val="21"/>
          <w:szCs w:val="22"/>
          <w:highlight w:val="none"/>
        </w:rPr>
        <w:t>（2）评标专家确定方式：按相关规定从专家库中抽取。</w:t>
      </w:r>
    </w:p>
    <w:p>
      <w:pPr>
        <w:pStyle w:val="2"/>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firstLine="210" w:firstLineChars="100"/>
        <w:jc w:val="left"/>
        <w:rPr>
          <w:rStyle w:val="50"/>
          <w:rFonts w:hint="eastAsia" w:hAnsi="Calibri" w:eastAsia="宋体"/>
          <w:b w:val="0"/>
          <w:color w:val="auto"/>
          <w:sz w:val="21"/>
          <w:highlight w:val="none"/>
          <w:lang w:eastAsia="zh-CN"/>
        </w:rPr>
      </w:pPr>
      <w:r>
        <w:rPr>
          <w:rStyle w:val="50"/>
          <w:b w:val="0"/>
          <w:color w:val="auto"/>
          <w:sz w:val="21"/>
          <w:highlight w:val="none"/>
          <w:lang w:val="zh-TW"/>
        </w:rPr>
        <w:t xml:space="preserve">  3</w:t>
      </w:r>
      <w:r>
        <w:rPr>
          <w:rStyle w:val="50"/>
          <w:rFonts w:hint="eastAsia"/>
          <w:b w:val="0"/>
          <w:color w:val="auto"/>
          <w:sz w:val="21"/>
          <w:highlight w:val="none"/>
        </w:rPr>
        <w:t>、评标工作应遵循公平、公正、科学及择优的原则，并以相同的评标程序和标准对待所有的投标人。</w:t>
      </w:r>
    </w:p>
    <w:p>
      <w:pPr>
        <w:pStyle w:val="2"/>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firstLine="210" w:firstLineChars="100"/>
        <w:jc w:val="left"/>
        <w:rPr>
          <w:rStyle w:val="50"/>
          <w:rFonts w:hint="eastAsia" w:hAnsi="Calibri" w:eastAsia="宋体"/>
          <w:b w:val="0"/>
          <w:color w:val="auto"/>
          <w:sz w:val="21"/>
          <w:highlight w:val="none"/>
          <w:lang w:eastAsia="zh-CN"/>
        </w:rPr>
      </w:pPr>
      <w:r>
        <w:rPr>
          <w:rStyle w:val="50"/>
          <w:b w:val="0"/>
          <w:color w:val="auto"/>
          <w:sz w:val="21"/>
          <w:highlight w:val="none"/>
          <w:lang w:val="zh-TW"/>
        </w:rPr>
        <w:t xml:space="preserve">  4</w:t>
      </w:r>
      <w:r>
        <w:rPr>
          <w:rStyle w:val="50"/>
          <w:rFonts w:hint="eastAsia"/>
          <w:b w:val="0"/>
          <w:color w:val="auto"/>
          <w:sz w:val="21"/>
          <w:highlight w:val="none"/>
        </w:rPr>
        <w:t>、评标委员会按照采购项目文件规定的评标方法和标准进行评标，并独立履行下列职责：</w:t>
      </w:r>
    </w:p>
    <w:p>
      <w:pPr>
        <w:pStyle w:val="2"/>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firstLine="210" w:firstLineChars="100"/>
        <w:jc w:val="left"/>
        <w:rPr>
          <w:rStyle w:val="50"/>
          <w:rFonts w:hint="eastAsia" w:hAnsi="Calibri" w:eastAsia="宋体"/>
          <w:b w:val="0"/>
          <w:color w:val="auto"/>
          <w:sz w:val="21"/>
          <w:highlight w:val="none"/>
          <w:lang w:eastAsia="zh-CN"/>
        </w:rPr>
      </w:pPr>
      <w:r>
        <w:rPr>
          <w:rStyle w:val="50"/>
          <w:rFonts w:hint="eastAsia"/>
          <w:b w:val="0"/>
          <w:color w:val="auto"/>
          <w:sz w:val="21"/>
          <w:highlight w:val="none"/>
        </w:rPr>
        <w:t>（</w:t>
      </w:r>
      <w:r>
        <w:rPr>
          <w:rStyle w:val="50"/>
          <w:b w:val="0"/>
          <w:color w:val="auto"/>
          <w:sz w:val="21"/>
          <w:highlight w:val="none"/>
          <w:lang w:val="zh-TW"/>
        </w:rPr>
        <w:t>1</w:t>
      </w:r>
      <w:r>
        <w:rPr>
          <w:rStyle w:val="50"/>
          <w:rFonts w:hint="eastAsia"/>
          <w:b w:val="0"/>
          <w:color w:val="auto"/>
          <w:sz w:val="21"/>
          <w:highlight w:val="none"/>
        </w:rPr>
        <w:t>）审查投标文件是否符合招标文件要求，并作出评价；</w:t>
      </w:r>
    </w:p>
    <w:p>
      <w:pPr>
        <w:pStyle w:val="2"/>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firstLine="210" w:firstLineChars="100"/>
        <w:jc w:val="left"/>
        <w:rPr>
          <w:rStyle w:val="50"/>
          <w:rFonts w:hint="eastAsia" w:hAnsi="Calibri" w:eastAsia="宋体"/>
          <w:b w:val="0"/>
          <w:color w:val="auto"/>
          <w:sz w:val="21"/>
          <w:highlight w:val="none"/>
          <w:lang w:eastAsia="zh-CN"/>
        </w:rPr>
      </w:pPr>
      <w:r>
        <w:rPr>
          <w:rStyle w:val="50"/>
          <w:rFonts w:hint="eastAsia"/>
          <w:b w:val="0"/>
          <w:color w:val="auto"/>
          <w:sz w:val="21"/>
          <w:highlight w:val="none"/>
        </w:rPr>
        <w:t>（</w:t>
      </w:r>
      <w:r>
        <w:rPr>
          <w:rStyle w:val="50"/>
          <w:b w:val="0"/>
          <w:color w:val="auto"/>
          <w:sz w:val="21"/>
          <w:highlight w:val="none"/>
          <w:lang w:val="zh-TW"/>
        </w:rPr>
        <w:t>2</w:t>
      </w:r>
      <w:r>
        <w:rPr>
          <w:rStyle w:val="50"/>
          <w:rFonts w:hint="eastAsia"/>
          <w:b w:val="0"/>
          <w:color w:val="auto"/>
          <w:sz w:val="21"/>
          <w:highlight w:val="none"/>
        </w:rPr>
        <w:t>）要求投标投标人对投标文件有关事项作出解释或者澄清；</w:t>
      </w:r>
    </w:p>
    <w:p>
      <w:pPr>
        <w:pStyle w:val="2"/>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firstLine="210" w:firstLineChars="100"/>
        <w:jc w:val="left"/>
        <w:rPr>
          <w:rStyle w:val="50"/>
          <w:rFonts w:hint="eastAsia" w:hAnsi="Calibri" w:eastAsia="宋体"/>
          <w:b w:val="0"/>
          <w:color w:val="auto"/>
          <w:sz w:val="21"/>
          <w:highlight w:val="none"/>
          <w:lang w:eastAsia="zh-CN"/>
        </w:rPr>
      </w:pPr>
      <w:r>
        <w:rPr>
          <w:rStyle w:val="50"/>
          <w:rFonts w:hint="eastAsia"/>
          <w:b w:val="0"/>
          <w:color w:val="auto"/>
          <w:sz w:val="21"/>
          <w:highlight w:val="none"/>
        </w:rPr>
        <w:t>（</w:t>
      </w:r>
      <w:r>
        <w:rPr>
          <w:rStyle w:val="50"/>
          <w:b w:val="0"/>
          <w:color w:val="auto"/>
          <w:sz w:val="21"/>
          <w:highlight w:val="none"/>
          <w:lang w:val="zh-TW"/>
        </w:rPr>
        <w:t>3</w:t>
      </w:r>
      <w:r>
        <w:rPr>
          <w:rStyle w:val="50"/>
          <w:rFonts w:hint="eastAsia"/>
          <w:b w:val="0"/>
          <w:color w:val="auto"/>
          <w:sz w:val="21"/>
          <w:highlight w:val="none"/>
        </w:rPr>
        <w:t>）推荐中标候选人名单；</w:t>
      </w:r>
    </w:p>
    <w:p>
      <w:pPr>
        <w:pStyle w:val="2"/>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firstLine="210" w:firstLineChars="100"/>
        <w:jc w:val="left"/>
        <w:rPr>
          <w:rStyle w:val="50"/>
          <w:rFonts w:hint="eastAsia" w:hAnsi="Calibri" w:eastAsia="宋体"/>
          <w:b w:val="0"/>
          <w:color w:val="auto"/>
          <w:sz w:val="21"/>
          <w:highlight w:val="none"/>
          <w:lang w:eastAsia="zh-CN"/>
        </w:rPr>
      </w:pPr>
      <w:r>
        <w:rPr>
          <w:rStyle w:val="50"/>
          <w:rFonts w:hint="eastAsia"/>
          <w:b w:val="0"/>
          <w:color w:val="auto"/>
          <w:sz w:val="21"/>
          <w:highlight w:val="none"/>
        </w:rPr>
        <w:t>（</w:t>
      </w:r>
      <w:r>
        <w:rPr>
          <w:rStyle w:val="50"/>
          <w:b w:val="0"/>
          <w:color w:val="auto"/>
          <w:sz w:val="21"/>
          <w:highlight w:val="none"/>
          <w:lang w:val="zh-TW"/>
        </w:rPr>
        <w:t>4</w:t>
      </w:r>
      <w:r>
        <w:rPr>
          <w:rStyle w:val="50"/>
          <w:rFonts w:hint="eastAsia"/>
          <w:b w:val="0"/>
          <w:color w:val="auto"/>
          <w:sz w:val="21"/>
          <w:highlight w:val="none"/>
        </w:rPr>
        <w:t>）向采购代理机构或者有关部门报告非法干预评标工作的行为。</w:t>
      </w:r>
    </w:p>
    <w:p>
      <w:pPr>
        <w:pStyle w:val="2"/>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firstLine="211" w:firstLineChars="100"/>
        <w:jc w:val="left"/>
        <w:rPr>
          <w:rStyle w:val="50"/>
          <w:rFonts w:hint="eastAsia" w:hAnsi="Calibri" w:eastAsia="宋体"/>
          <w:b w:val="0"/>
          <w:color w:val="auto"/>
          <w:sz w:val="21"/>
          <w:highlight w:val="none"/>
          <w:lang w:eastAsia="zh-CN"/>
        </w:rPr>
      </w:pPr>
      <w:r>
        <w:rPr>
          <w:rStyle w:val="50"/>
          <w:rFonts w:hint="eastAsia"/>
          <w:color w:val="auto"/>
          <w:sz w:val="21"/>
          <w:highlight w:val="none"/>
        </w:rPr>
        <w:t>二、评标程序</w:t>
      </w:r>
    </w:p>
    <w:p>
      <w:pPr>
        <w:pStyle w:val="2"/>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firstLine="210" w:firstLineChars="100"/>
        <w:jc w:val="left"/>
        <w:rPr>
          <w:rStyle w:val="50"/>
          <w:rFonts w:hint="eastAsia" w:hAnsi="Calibri" w:eastAsia="宋体"/>
          <w:b w:val="0"/>
          <w:color w:val="auto"/>
          <w:sz w:val="21"/>
          <w:highlight w:val="none"/>
          <w:lang w:eastAsia="zh-CN"/>
        </w:rPr>
      </w:pPr>
      <w:r>
        <w:rPr>
          <w:rStyle w:val="50"/>
          <w:rFonts w:hint="eastAsia"/>
          <w:b w:val="0"/>
          <w:color w:val="auto"/>
          <w:sz w:val="21"/>
          <w:highlight w:val="none"/>
        </w:rPr>
        <w:t>根据《政府采购货物和服务招标投标管理办法》的规定，评标按照下列工作程序进行：</w:t>
      </w:r>
    </w:p>
    <w:p>
      <w:pPr>
        <w:pStyle w:val="2"/>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firstLine="210" w:firstLineChars="100"/>
        <w:jc w:val="left"/>
        <w:rPr>
          <w:rStyle w:val="50"/>
          <w:rFonts w:hint="eastAsia" w:eastAsia="宋体"/>
          <w:b w:val="0"/>
          <w:color w:val="auto"/>
          <w:sz w:val="21"/>
          <w:highlight w:val="none"/>
          <w:lang w:val="zh-TW" w:eastAsia="zh-CN"/>
        </w:rPr>
      </w:pPr>
      <w:r>
        <w:rPr>
          <w:rStyle w:val="50"/>
          <w:b w:val="0"/>
          <w:color w:val="auto"/>
          <w:sz w:val="21"/>
          <w:highlight w:val="none"/>
          <w:lang w:val="zh-TW"/>
        </w:rPr>
        <w:t>1</w:t>
      </w:r>
      <w:r>
        <w:rPr>
          <w:rStyle w:val="50"/>
          <w:rFonts w:hint="eastAsia"/>
          <w:b w:val="0"/>
          <w:color w:val="auto"/>
          <w:sz w:val="21"/>
          <w:highlight w:val="none"/>
          <w:lang w:val="zh-TW"/>
        </w:rPr>
        <w:t>、投标文件商务技术部分评审；</w:t>
      </w:r>
    </w:p>
    <w:p>
      <w:pPr>
        <w:pStyle w:val="2"/>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firstLine="210" w:firstLineChars="100"/>
        <w:jc w:val="left"/>
        <w:rPr>
          <w:rStyle w:val="50"/>
          <w:rFonts w:hint="eastAsia" w:hAnsi="Calibri" w:eastAsia="宋体"/>
          <w:b w:val="0"/>
          <w:color w:val="auto"/>
          <w:sz w:val="21"/>
          <w:highlight w:val="none"/>
          <w:lang w:val="zh-TW" w:eastAsia="zh-CN"/>
        </w:rPr>
      </w:pPr>
      <w:r>
        <w:rPr>
          <w:rStyle w:val="50"/>
          <w:b w:val="0"/>
          <w:color w:val="auto"/>
          <w:sz w:val="21"/>
          <w:highlight w:val="none"/>
          <w:lang w:val="zh-TW"/>
        </w:rPr>
        <w:t xml:space="preserve">  2</w:t>
      </w:r>
      <w:r>
        <w:rPr>
          <w:rStyle w:val="50"/>
          <w:rFonts w:hint="eastAsia"/>
          <w:b w:val="0"/>
          <w:color w:val="auto"/>
          <w:sz w:val="21"/>
          <w:highlight w:val="none"/>
          <w:lang w:val="zh-TW"/>
        </w:rPr>
        <w:t>、投标文件报价部分审查；</w:t>
      </w:r>
    </w:p>
    <w:p>
      <w:pPr>
        <w:pStyle w:val="2"/>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firstLine="210" w:firstLineChars="100"/>
        <w:jc w:val="left"/>
        <w:rPr>
          <w:rStyle w:val="50"/>
          <w:rFonts w:hint="eastAsia" w:hAnsi="Calibri" w:eastAsia="宋体"/>
          <w:b w:val="0"/>
          <w:color w:val="auto"/>
          <w:sz w:val="21"/>
          <w:highlight w:val="none"/>
          <w:lang w:val="zh-TW" w:eastAsia="zh-CN"/>
        </w:rPr>
      </w:pPr>
      <w:r>
        <w:rPr>
          <w:rStyle w:val="50"/>
          <w:b w:val="0"/>
          <w:color w:val="auto"/>
          <w:sz w:val="21"/>
          <w:highlight w:val="none"/>
          <w:lang w:val="zh-TW"/>
        </w:rPr>
        <w:t xml:space="preserve">  3</w:t>
      </w:r>
      <w:r>
        <w:rPr>
          <w:rStyle w:val="50"/>
          <w:rFonts w:hint="eastAsia"/>
          <w:b w:val="0"/>
          <w:color w:val="auto"/>
          <w:sz w:val="21"/>
          <w:highlight w:val="none"/>
          <w:lang w:val="zh-TW"/>
        </w:rPr>
        <w:t>、推荐中标候选人名单，编写评标报告。</w:t>
      </w:r>
    </w:p>
    <w:p>
      <w:pPr>
        <w:pStyle w:val="2"/>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firstLine="211" w:firstLineChars="100"/>
        <w:jc w:val="left"/>
        <w:rPr>
          <w:rStyle w:val="50"/>
          <w:rFonts w:hint="eastAsia" w:hAnsi="Calibri" w:eastAsia="宋体"/>
          <w:b w:val="0"/>
          <w:color w:val="auto"/>
          <w:sz w:val="21"/>
          <w:highlight w:val="none"/>
          <w:lang w:eastAsia="zh-CN"/>
        </w:rPr>
      </w:pPr>
      <w:r>
        <w:rPr>
          <w:rStyle w:val="50"/>
          <w:rFonts w:hint="eastAsia"/>
          <w:color w:val="auto"/>
          <w:sz w:val="21"/>
          <w:highlight w:val="none"/>
        </w:rPr>
        <w:t>三、定标及定标程序</w:t>
      </w:r>
    </w:p>
    <w:p>
      <w:pPr>
        <w:pStyle w:val="2"/>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firstLine="210" w:firstLineChars="100"/>
        <w:jc w:val="left"/>
        <w:rPr>
          <w:rStyle w:val="50"/>
          <w:rFonts w:hint="eastAsia" w:hAnsi="Calibri" w:eastAsia="宋体"/>
          <w:b w:val="0"/>
          <w:color w:val="auto"/>
          <w:sz w:val="21"/>
          <w:highlight w:val="none"/>
          <w:lang w:val="zh-TW" w:eastAsia="zh-CN"/>
        </w:rPr>
      </w:pPr>
      <w:r>
        <w:rPr>
          <w:rStyle w:val="50"/>
          <w:b w:val="0"/>
          <w:color w:val="auto"/>
          <w:sz w:val="21"/>
          <w:highlight w:val="none"/>
          <w:lang w:val="zh-TW"/>
        </w:rPr>
        <w:t xml:space="preserve">  1</w:t>
      </w:r>
      <w:r>
        <w:rPr>
          <w:rStyle w:val="50"/>
          <w:rFonts w:hint="eastAsia"/>
          <w:b w:val="0"/>
          <w:color w:val="auto"/>
          <w:sz w:val="21"/>
          <w:highlight w:val="none"/>
          <w:lang w:val="zh-TW"/>
        </w:rPr>
        <w:t>、定标原则</w:t>
      </w:r>
    </w:p>
    <w:p>
      <w:pPr>
        <w:pStyle w:val="2"/>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firstLine="210" w:firstLineChars="100"/>
        <w:jc w:val="left"/>
        <w:rPr>
          <w:rStyle w:val="50"/>
          <w:rFonts w:hint="eastAsia" w:hAnsi="Calibri" w:eastAsia="宋体"/>
          <w:b w:val="0"/>
          <w:color w:val="auto"/>
          <w:sz w:val="21"/>
          <w:highlight w:val="none"/>
          <w:lang w:val="zh-TW" w:eastAsia="zh-CN"/>
        </w:rPr>
      </w:pPr>
      <w:r>
        <w:rPr>
          <w:rStyle w:val="50"/>
          <w:rFonts w:hint="eastAsia"/>
          <w:b w:val="0"/>
          <w:color w:val="auto"/>
          <w:sz w:val="21"/>
          <w:highlight w:val="none"/>
          <w:lang w:val="zh-TW"/>
        </w:rPr>
        <w:t>根据评委会推荐的中标候选人名单，按顺序确定中标人。</w:t>
      </w:r>
    </w:p>
    <w:p>
      <w:pPr>
        <w:pStyle w:val="2"/>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firstLine="210" w:firstLineChars="100"/>
        <w:jc w:val="left"/>
        <w:rPr>
          <w:rStyle w:val="50"/>
          <w:rFonts w:hAnsi="Calibri"/>
          <w:b w:val="0"/>
          <w:color w:val="auto"/>
          <w:sz w:val="21"/>
          <w:highlight w:val="none"/>
          <w:lang w:val="zh-TW"/>
        </w:rPr>
      </w:pPr>
      <w:r>
        <w:rPr>
          <w:rStyle w:val="50"/>
          <w:b w:val="0"/>
          <w:color w:val="auto"/>
          <w:sz w:val="21"/>
          <w:highlight w:val="none"/>
          <w:lang w:val="zh-TW"/>
        </w:rPr>
        <w:t xml:space="preserve">  2</w:t>
      </w:r>
      <w:r>
        <w:rPr>
          <w:rStyle w:val="50"/>
          <w:rFonts w:hint="eastAsia"/>
          <w:b w:val="0"/>
          <w:color w:val="auto"/>
          <w:sz w:val="21"/>
          <w:highlight w:val="none"/>
          <w:lang w:val="zh-TW"/>
        </w:rPr>
        <w:t>、定标程序</w:t>
      </w:r>
    </w:p>
    <w:p>
      <w:pPr>
        <w:pStyle w:val="12"/>
        <w:pBdr>
          <w:top w:val="none" w:color="auto" w:sz="0" w:space="0"/>
          <w:left w:val="none" w:color="auto" w:sz="0" w:space="0"/>
          <w:bottom w:val="none" w:color="auto" w:sz="0" w:space="0"/>
          <w:right w:val="none" w:color="auto" w:sz="0" w:space="0"/>
        </w:pBdr>
        <w:spacing w:after="0" w:line="360" w:lineRule="auto"/>
        <w:ind w:left="180" w:leftChars="75" w:firstLine="176" w:firstLineChars="84"/>
        <w:jc w:val="left"/>
        <w:rPr>
          <w:rStyle w:val="50"/>
          <w:rFonts w:hint="eastAsia" w:hAnsi="Calibri" w:eastAsia="宋体"/>
          <w:color w:val="auto"/>
          <w:highlight w:val="none"/>
          <w:lang w:val="zh-TW" w:eastAsia="zh-CN"/>
        </w:rPr>
      </w:pPr>
      <w:r>
        <w:rPr>
          <w:rStyle w:val="50"/>
          <w:rFonts w:hint="eastAsia"/>
          <w:color w:val="auto"/>
          <w:highlight w:val="none"/>
        </w:rPr>
        <w:t>（</w:t>
      </w:r>
      <w:r>
        <w:rPr>
          <w:rStyle w:val="50"/>
          <w:color w:val="auto"/>
          <w:highlight w:val="none"/>
          <w:lang w:val="zh-TW"/>
        </w:rPr>
        <w:t>1</w:t>
      </w:r>
      <w:r>
        <w:rPr>
          <w:rStyle w:val="50"/>
          <w:rFonts w:hint="eastAsia"/>
          <w:color w:val="auto"/>
          <w:highlight w:val="none"/>
        </w:rPr>
        <w:t>）评委会将评标情况写出书面评审报告，推荐中标候选人，并按照综合评分的高低排列顺序，确定中标人；如投标人综合得分相同的，报价低者为中标人。综合得分且报价相同的，技术指标优者为中标人；若综合得分、报价与技术指标均相同的，则摇号选取中标候选人。</w:t>
      </w:r>
    </w:p>
    <w:p>
      <w:pPr>
        <w:pStyle w:val="12"/>
        <w:pBdr>
          <w:top w:val="none" w:color="auto" w:sz="0" w:space="0"/>
          <w:left w:val="none" w:color="auto" w:sz="0" w:space="0"/>
          <w:bottom w:val="none" w:color="auto" w:sz="0" w:space="0"/>
          <w:right w:val="none" w:color="auto" w:sz="0" w:space="0"/>
        </w:pBdr>
        <w:spacing w:after="0" w:line="360" w:lineRule="auto"/>
        <w:ind w:left="180" w:leftChars="75" w:firstLine="176" w:firstLineChars="84"/>
        <w:jc w:val="left"/>
        <w:rPr>
          <w:rStyle w:val="50"/>
          <w:rFonts w:hint="eastAsia" w:hAnsi="Calibri" w:eastAsia="宋体"/>
          <w:color w:val="auto"/>
          <w:highlight w:val="none"/>
          <w:lang w:eastAsia="zh-CN"/>
        </w:rPr>
      </w:pPr>
      <w:r>
        <w:rPr>
          <w:rStyle w:val="50"/>
          <w:rFonts w:hint="eastAsia"/>
          <w:color w:val="auto"/>
          <w:szCs w:val="22"/>
          <w:highlight w:val="none"/>
          <w:lang w:eastAsia="zh-TW"/>
        </w:rPr>
        <w:t>（</w:t>
      </w:r>
      <w:r>
        <w:rPr>
          <w:rStyle w:val="50"/>
          <w:rFonts w:hint="eastAsia"/>
          <w:color w:val="auto"/>
          <w:szCs w:val="22"/>
          <w:highlight w:val="none"/>
          <w:lang w:val="zh-TW" w:eastAsia="zh-TW"/>
        </w:rPr>
        <w:t>2</w:t>
      </w:r>
      <w:r>
        <w:rPr>
          <w:rStyle w:val="50"/>
          <w:rFonts w:hint="eastAsia"/>
          <w:color w:val="auto"/>
          <w:szCs w:val="22"/>
          <w:highlight w:val="none"/>
          <w:lang w:eastAsia="zh-TW"/>
        </w:rPr>
        <w:t>）</w:t>
      </w:r>
      <w:r>
        <w:rPr>
          <w:rStyle w:val="50"/>
          <w:rFonts w:hint="eastAsia"/>
          <w:color w:val="auto"/>
          <w:szCs w:val="22"/>
          <w:highlight w:val="none"/>
        </w:rPr>
        <w:t>评定结果经采购人确定后，采购人在中标人确定之日起2个工作日内将以书面形式发出《中标通知书》，并在浙江政府采购网公告中标结果。</w:t>
      </w:r>
    </w:p>
    <w:p>
      <w:pPr>
        <w:pStyle w:val="12"/>
        <w:pBdr>
          <w:top w:val="none" w:color="auto" w:sz="0" w:space="0"/>
          <w:left w:val="none" w:color="auto" w:sz="0" w:space="0"/>
          <w:bottom w:val="none" w:color="auto" w:sz="0" w:space="0"/>
          <w:right w:val="none" w:color="auto" w:sz="0" w:space="0"/>
        </w:pBdr>
        <w:spacing w:after="0" w:line="360" w:lineRule="auto"/>
        <w:ind w:left="180" w:leftChars="75" w:firstLine="176" w:firstLineChars="84"/>
        <w:jc w:val="left"/>
        <w:rPr>
          <w:rStyle w:val="50"/>
          <w:rFonts w:hAnsi="Calibri"/>
          <w:color w:val="auto"/>
          <w:highlight w:val="none"/>
          <w:lang w:val="zh-TW"/>
        </w:rPr>
      </w:pPr>
      <w:r>
        <w:rPr>
          <w:rStyle w:val="50"/>
          <w:rFonts w:hint="eastAsia"/>
          <w:color w:val="auto"/>
          <w:highlight w:val="none"/>
        </w:rPr>
        <w:t>（</w:t>
      </w:r>
      <w:r>
        <w:rPr>
          <w:rStyle w:val="50"/>
          <w:color w:val="auto"/>
          <w:highlight w:val="none"/>
          <w:lang w:val="zh-TW"/>
        </w:rPr>
        <w:t>3</w:t>
      </w:r>
      <w:r>
        <w:rPr>
          <w:rStyle w:val="50"/>
          <w:rFonts w:hint="eastAsia"/>
          <w:color w:val="auto"/>
          <w:highlight w:val="none"/>
        </w:rPr>
        <w:t>）采购代理机构不解释中标或落标原因，不退回投标文件和其他投标资料。</w:t>
      </w:r>
    </w:p>
    <w:p>
      <w:pPr>
        <w:pStyle w:val="12"/>
        <w:pBdr>
          <w:top w:val="none" w:color="auto" w:sz="0" w:space="0"/>
          <w:left w:val="none" w:color="auto" w:sz="0" w:space="0"/>
          <w:bottom w:val="none" w:color="auto" w:sz="0" w:space="0"/>
          <w:right w:val="none" w:color="auto" w:sz="0" w:space="0"/>
        </w:pBdr>
        <w:spacing w:after="0" w:line="360" w:lineRule="auto"/>
        <w:ind w:left="180"/>
        <w:jc w:val="left"/>
        <w:rPr>
          <w:rStyle w:val="50"/>
          <w:rFonts w:hAnsi="Calibri"/>
          <w:b/>
          <w:color w:val="auto"/>
          <w:highlight w:val="none"/>
        </w:rPr>
      </w:pPr>
      <w:r>
        <w:rPr>
          <w:rStyle w:val="50"/>
          <w:rFonts w:hint="eastAsia"/>
          <w:b/>
          <w:color w:val="auto"/>
          <w:highlight w:val="none"/>
        </w:rPr>
        <w:t>四、评标方法</w:t>
      </w:r>
    </w:p>
    <w:p>
      <w:pPr>
        <w:pStyle w:val="12"/>
        <w:pBdr>
          <w:top w:val="none" w:color="auto" w:sz="0" w:space="0"/>
          <w:left w:val="none" w:color="auto" w:sz="0" w:space="0"/>
          <w:bottom w:val="none" w:color="auto" w:sz="0" w:space="0"/>
          <w:right w:val="none" w:color="auto" w:sz="0" w:space="0"/>
        </w:pBdr>
        <w:spacing w:after="0" w:line="360" w:lineRule="auto"/>
        <w:ind w:left="426" w:hanging="108"/>
        <w:jc w:val="left"/>
        <w:rPr>
          <w:rStyle w:val="50"/>
          <w:rFonts w:hAnsi="Calibri"/>
          <w:color w:val="auto"/>
          <w:highlight w:val="none"/>
          <w:lang w:val="zh-TW"/>
        </w:rPr>
      </w:pPr>
      <w:r>
        <w:rPr>
          <w:rStyle w:val="50"/>
          <w:color w:val="auto"/>
          <w:highlight w:val="none"/>
          <w:lang w:val="zh-TW"/>
        </w:rPr>
        <w:t>1</w:t>
      </w:r>
      <w:r>
        <w:rPr>
          <w:rStyle w:val="50"/>
          <w:rFonts w:hint="eastAsia"/>
          <w:color w:val="auto"/>
          <w:highlight w:val="none"/>
        </w:rPr>
        <w:t>、本次评标采用综合评分法。</w:t>
      </w:r>
    </w:p>
    <w:p>
      <w:pPr>
        <w:pStyle w:val="12"/>
        <w:pBdr>
          <w:top w:val="none" w:color="auto" w:sz="0" w:space="0"/>
          <w:left w:val="none" w:color="auto" w:sz="0" w:space="0"/>
          <w:bottom w:val="none" w:color="auto" w:sz="0" w:space="0"/>
          <w:right w:val="none" w:color="auto" w:sz="0" w:space="0"/>
        </w:pBdr>
        <w:spacing w:after="0" w:line="360" w:lineRule="auto"/>
        <w:ind w:left="426" w:hanging="108"/>
        <w:rPr>
          <w:rStyle w:val="50"/>
          <w:color w:val="auto"/>
          <w:szCs w:val="22"/>
          <w:highlight w:val="none"/>
        </w:rPr>
      </w:pPr>
      <w:r>
        <w:rPr>
          <w:rStyle w:val="50"/>
          <w:rFonts w:hint="eastAsia"/>
          <w:color w:val="auto"/>
          <w:szCs w:val="22"/>
          <w:highlight w:val="none"/>
          <w:lang w:val="zh-TW"/>
        </w:rPr>
        <w:t>2</w:t>
      </w:r>
      <w:r>
        <w:rPr>
          <w:rStyle w:val="50"/>
          <w:rFonts w:hint="eastAsia"/>
          <w:color w:val="auto"/>
          <w:szCs w:val="22"/>
          <w:highlight w:val="none"/>
        </w:rPr>
        <w:t>、本项目为商务技术分</w:t>
      </w:r>
      <w:r>
        <w:rPr>
          <w:rStyle w:val="50"/>
          <w:rFonts w:hint="eastAsia"/>
          <w:color w:val="auto"/>
          <w:szCs w:val="22"/>
          <w:highlight w:val="none"/>
          <w:lang w:val="en-US" w:eastAsia="zh-CN"/>
        </w:rPr>
        <w:t>60</w:t>
      </w:r>
      <w:r>
        <w:rPr>
          <w:rStyle w:val="50"/>
          <w:rFonts w:hint="eastAsia"/>
          <w:color w:val="auto"/>
          <w:szCs w:val="22"/>
          <w:highlight w:val="none"/>
        </w:rPr>
        <w:t>分和报价分</w:t>
      </w:r>
      <w:r>
        <w:rPr>
          <w:rStyle w:val="50"/>
          <w:rFonts w:hint="eastAsia"/>
          <w:color w:val="auto"/>
          <w:szCs w:val="22"/>
          <w:highlight w:val="none"/>
          <w:lang w:val="en-US" w:eastAsia="zh-CN"/>
        </w:rPr>
        <w:t>40</w:t>
      </w:r>
      <w:r>
        <w:rPr>
          <w:rStyle w:val="50"/>
          <w:rFonts w:hint="eastAsia"/>
          <w:color w:val="auto"/>
          <w:szCs w:val="22"/>
          <w:highlight w:val="none"/>
        </w:rPr>
        <w:t>合计评分，满分为</w:t>
      </w:r>
      <w:r>
        <w:rPr>
          <w:rStyle w:val="50"/>
          <w:rFonts w:hint="eastAsia"/>
          <w:color w:val="auto"/>
          <w:szCs w:val="22"/>
          <w:highlight w:val="none"/>
          <w:lang w:val="zh-TW"/>
        </w:rPr>
        <w:t>100</w:t>
      </w:r>
      <w:r>
        <w:rPr>
          <w:rStyle w:val="50"/>
          <w:rFonts w:hint="eastAsia"/>
          <w:color w:val="auto"/>
          <w:szCs w:val="22"/>
          <w:highlight w:val="none"/>
        </w:rPr>
        <w:t>分。</w:t>
      </w:r>
    </w:p>
    <w:p>
      <w:pPr>
        <w:pStyle w:val="12"/>
        <w:keepNext/>
        <w:keepLines/>
        <w:pBdr>
          <w:top w:val="none" w:color="auto" w:sz="0" w:space="0"/>
          <w:left w:val="none" w:color="auto" w:sz="0" w:space="0"/>
          <w:bottom w:val="none" w:color="auto" w:sz="0" w:space="0"/>
          <w:right w:val="none" w:color="auto" w:sz="0" w:space="0"/>
        </w:pBdr>
        <w:adjustRightInd w:val="0"/>
        <w:snapToGrid w:val="0"/>
        <w:spacing w:after="0" w:line="360" w:lineRule="auto"/>
        <w:ind w:left="0"/>
        <w:jc w:val="left"/>
        <w:rPr>
          <w:rStyle w:val="50"/>
          <w:bCs/>
          <w:color w:val="auto"/>
          <w:szCs w:val="22"/>
          <w:highlight w:val="none"/>
        </w:rPr>
      </w:pPr>
      <w:r>
        <w:rPr>
          <w:rStyle w:val="50"/>
          <w:rFonts w:hint="eastAsia"/>
          <w:b/>
          <w:color w:val="auto"/>
          <w:szCs w:val="22"/>
          <w:highlight w:val="none"/>
        </w:rPr>
        <w:t>五、评标细则及标准</w:t>
      </w:r>
    </w:p>
    <w:p>
      <w:pPr>
        <w:widowControl/>
        <w:pBdr>
          <w:top w:val="none" w:color="auto" w:sz="0" w:space="0"/>
          <w:left w:val="none" w:color="auto" w:sz="0" w:space="0"/>
          <w:bottom w:val="none" w:color="auto" w:sz="0" w:space="0"/>
          <w:right w:val="none" w:color="auto" w:sz="0" w:space="0"/>
        </w:pBdr>
        <w:snapToGrid w:val="0"/>
        <w:jc w:val="left"/>
        <w:rPr>
          <w:rFonts w:hint="eastAsia" w:ascii="仿宋" w:hAnsi="仿宋" w:eastAsia="仿宋"/>
          <w:color w:val="auto"/>
          <w:kern w:val="2"/>
          <w:sz w:val="24"/>
          <w:szCs w:val="24"/>
          <w:highlight w:val="none"/>
          <w:lang w:val="en-US" w:eastAsia="zh-CN"/>
        </w:rPr>
      </w:pPr>
      <w:r>
        <w:rPr>
          <w:rStyle w:val="50"/>
          <w:rFonts w:hint="eastAsia"/>
          <w:b/>
          <w:color w:val="auto"/>
          <w:szCs w:val="22"/>
          <w:highlight w:val="none"/>
        </w:rPr>
        <w:t>1</w:t>
      </w:r>
      <w:r>
        <w:rPr>
          <w:rStyle w:val="46"/>
          <w:rFonts w:hint="eastAsia"/>
          <w:b/>
          <w:bCs/>
          <w:color w:val="auto"/>
          <w:highlight w:val="none"/>
        </w:rPr>
        <w:t>、在投标文件评审过程中，如果出现评</w:t>
      </w:r>
      <w:r>
        <w:rPr>
          <w:rStyle w:val="46"/>
          <w:rFonts w:hint="eastAsia"/>
          <w:b/>
          <w:bCs/>
          <w:color w:val="auto"/>
          <w:szCs w:val="22"/>
          <w:highlight w:val="none"/>
        </w:rPr>
        <w:t>标委员会成员意见不一致的情况，按照少数服从多数的原则确定。</w:t>
      </w:r>
    </w:p>
    <w:tbl>
      <w:tblPr>
        <w:tblStyle w:val="20"/>
        <w:tblW w:w="910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11"/>
        <w:gridCol w:w="789"/>
        <w:gridCol w:w="592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widowControl w:val="0"/>
              <w:pBdr>
                <w:top w:val="none" w:color="auto" w:sz="0" w:space="0"/>
                <w:left w:val="none" w:color="auto" w:sz="0" w:space="0"/>
                <w:bottom w:val="none" w:color="auto" w:sz="0" w:space="0"/>
                <w:right w:val="none" w:color="auto" w:sz="0" w:space="0"/>
              </w:pBdr>
              <w:spacing w:line="360" w:lineRule="auto"/>
              <w:jc w:val="center"/>
              <w:rPr>
                <w:color w:val="auto"/>
                <w:kern w:val="2"/>
                <w:sz w:val="21"/>
                <w:highlight w:val="none"/>
                <w:lang w:eastAsia="zh-CN"/>
              </w:rPr>
            </w:pPr>
            <w:r>
              <w:rPr>
                <w:rFonts w:hint="eastAsia" w:eastAsia="宋体"/>
                <w:color w:val="auto"/>
                <w:kern w:val="2"/>
                <w:sz w:val="21"/>
                <w:highlight w:val="none"/>
                <w:lang w:eastAsia="zh-CN"/>
              </w:rPr>
              <w:t>序号</w:t>
            </w:r>
          </w:p>
        </w:tc>
        <w:tc>
          <w:tcPr>
            <w:tcW w:w="1711" w:type="dxa"/>
            <w:noWrap w:val="0"/>
            <w:vAlign w:val="center"/>
          </w:tcPr>
          <w:p>
            <w:pPr>
              <w:widowControl w:val="0"/>
              <w:pBdr>
                <w:top w:val="none" w:color="auto" w:sz="0" w:space="0"/>
                <w:left w:val="none" w:color="auto" w:sz="0" w:space="0"/>
                <w:bottom w:val="none" w:color="auto" w:sz="0" w:space="0"/>
                <w:right w:val="none" w:color="auto" w:sz="0" w:space="0"/>
              </w:pBdr>
              <w:spacing w:line="360" w:lineRule="auto"/>
              <w:jc w:val="center"/>
              <w:rPr>
                <w:color w:val="auto"/>
                <w:kern w:val="2"/>
                <w:sz w:val="21"/>
                <w:highlight w:val="none"/>
                <w:lang w:eastAsia="zh-CN"/>
              </w:rPr>
            </w:pPr>
            <w:r>
              <w:rPr>
                <w:rFonts w:hint="eastAsia" w:eastAsia="宋体"/>
                <w:color w:val="auto"/>
                <w:kern w:val="2"/>
                <w:sz w:val="21"/>
                <w:highlight w:val="none"/>
                <w:lang w:eastAsia="zh-CN"/>
              </w:rPr>
              <w:t>评分内容</w:t>
            </w:r>
          </w:p>
        </w:tc>
        <w:tc>
          <w:tcPr>
            <w:tcW w:w="789" w:type="dxa"/>
            <w:noWrap w:val="0"/>
            <w:vAlign w:val="center"/>
          </w:tcPr>
          <w:p>
            <w:pPr>
              <w:widowControl w:val="0"/>
              <w:pBdr>
                <w:top w:val="none" w:color="auto" w:sz="0" w:space="0"/>
                <w:left w:val="none" w:color="auto" w:sz="0" w:space="0"/>
                <w:bottom w:val="none" w:color="auto" w:sz="0" w:space="0"/>
                <w:right w:val="none" w:color="auto" w:sz="0" w:space="0"/>
              </w:pBdr>
              <w:spacing w:line="360" w:lineRule="auto"/>
              <w:jc w:val="center"/>
              <w:rPr>
                <w:color w:val="auto"/>
                <w:kern w:val="2"/>
                <w:sz w:val="21"/>
                <w:highlight w:val="none"/>
                <w:lang w:eastAsia="zh-CN"/>
              </w:rPr>
            </w:pPr>
            <w:r>
              <w:rPr>
                <w:rFonts w:hint="eastAsia" w:eastAsia="宋体"/>
                <w:color w:val="auto"/>
                <w:kern w:val="2"/>
                <w:sz w:val="21"/>
                <w:highlight w:val="none"/>
                <w:lang w:eastAsia="zh-CN"/>
              </w:rPr>
              <w:t>分值</w:t>
            </w:r>
          </w:p>
        </w:tc>
        <w:tc>
          <w:tcPr>
            <w:tcW w:w="5925" w:type="dxa"/>
            <w:noWrap w:val="0"/>
            <w:vAlign w:val="center"/>
          </w:tcPr>
          <w:p>
            <w:pPr>
              <w:widowControl w:val="0"/>
              <w:pBdr>
                <w:top w:val="none" w:color="auto" w:sz="0" w:space="0"/>
                <w:left w:val="none" w:color="auto" w:sz="0" w:space="0"/>
                <w:bottom w:val="none" w:color="auto" w:sz="0" w:space="0"/>
                <w:right w:val="none" w:color="auto" w:sz="0" w:space="0"/>
              </w:pBdr>
              <w:spacing w:line="360" w:lineRule="auto"/>
              <w:jc w:val="center"/>
              <w:rPr>
                <w:color w:val="auto"/>
                <w:kern w:val="2"/>
                <w:sz w:val="21"/>
                <w:highlight w:val="none"/>
                <w:lang w:eastAsia="zh-CN"/>
              </w:rPr>
            </w:pPr>
            <w:r>
              <w:rPr>
                <w:rFonts w:hint="eastAsia" w:eastAsia="宋体"/>
                <w:color w:val="auto"/>
                <w:kern w:val="2"/>
                <w:sz w:val="21"/>
                <w:highlight w:val="none"/>
                <w:lang w:eastAsia="zh-CN"/>
              </w:rPr>
              <w:t>评分细则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widowControl w:val="0"/>
              <w:pBdr>
                <w:top w:val="none" w:color="auto" w:sz="0" w:space="0"/>
                <w:left w:val="none" w:color="auto" w:sz="0" w:space="0"/>
                <w:bottom w:val="none" w:color="auto" w:sz="0" w:space="0"/>
                <w:right w:val="none" w:color="auto" w:sz="0" w:space="0"/>
              </w:pBdr>
              <w:spacing w:line="360" w:lineRule="auto"/>
              <w:jc w:val="center"/>
              <w:rPr>
                <w:rFonts w:hint="eastAsia"/>
                <w:color w:val="auto"/>
                <w:kern w:val="2"/>
                <w:sz w:val="21"/>
                <w:szCs w:val="24"/>
                <w:highlight w:val="none"/>
                <w:lang w:val="en-US" w:eastAsia="zh-CN" w:bidi="ar-SA"/>
              </w:rPr>
            </w:pPr>
            <w:r>
              <w:rPr>
                <w:rFonts w:hint="eastAsia" w:eastAsia="宋体"/>
                <w:color w:val="auto"/>
                <w:kern w:val="2"/>
                <w:sz w:val="21"/>
                <w:highlight w:val="none"/>
                <w:lang w:eastAsia="zh-CN"/>
              </w:rPr>
              <w:t>1</w:t>
            </w:r>
          </w:p>
        </w:tc>
        <w:tc>
          <w:tcPr>
            <w:tcW w:w="1711" w:type="dxa"/>
            <w:noWrap w:val="0"/>
            <w:vAlign w:val="center"/>
          </w:tcPr>
          <w:p>
            <w:pPr>
              <w:widowControl w:val="0"/>
              <w:pBdr>
                <w:top w:val="none" w:color="auto" w:sz="0" w:space="0"/>
                <w:left w:val="none" w:color="auto" w:sz="0" w:space="0"/>
                <w:bottom w:val="none" w:color="auto" w:sz="0" w:space="0"/>
                <w:right w:val="none" w:color="auto" w:sz="0" w:space="0"/>
              </w:pBdr>
              <w:spacing w:line="360" w:lineRule="auto"/>
              <w:jc w:val="center"/>
              <w:rPr>
                <w:rFonts w:hint="eastAsia" w:eastAsia="宋体"/>
                <w:color w:val="auto"/>
                <w:kern w:val="2"/>
                <w:sz w:val="21"/>
                <w:highlight w:val="none"/>
                <w:lang w:eastAsia="zh-CN"/>
              </w:rPr>
            </w:pPr>
            <w:r>
              <w:rPr>
                <w:rFonts w:hint="eastAsia" w:eastAsia="宋体"/>
                <w:color w:val="auto"/>
                <w:kern w:val="2"/>
                <w:sz w:val="21"/>
                <w:highlight w:val="none"/>
                <w:lang w:eastAsia="zh-CN"/>
              </w:rPr>
              <w:t>投标报价</w:t>
            </w:r>
          </w:p>
        </w:tc>
        <w:tc>
          <w:tcPr>
            <w:tcW w:w="789" w:type="dxa"/>
            <w:noWrap w:val="0"/>
            <w:vAlign w:val="center"/>
          </w:tcPr>
          <w:p>
            <w:pPr>
              <w:widowControl w:val="0"/>
              <w:pBdr>
                <w:top w:val="none" w:color="auto" w:sz="0" w:space="0"/>
                <w:left w:val="none" w:color="auto" w:sz="0" w:space="0"/>
                <w:bottom w:val="none" w:color="auto" w:sz="0" w:space="0"/>
                <w:right w:val="none" w:color="auto" w:sz="0" w:space="0"/>
              </w:pBdr>
              <w:spacing w:line="360" w:lineRule="auto"/>
              <w:jc w:val="center"/>
              <w:rPr>
                <w:rFonts w:hint="default" w:eastAsia="宋体"/>
                <w:color w:val="auto"/>
                <w:kern w:val="2"/>
                <w:sz w:val="21"/>
                <w:highlight w:val="none"/>
                <w:lang w:val="en-US" w:eastAsia="zh-CN"/>
              </w:rPr>
            </w:pPr>
            <w:r>
              <w:rPr>
                <w:rFonts w:hint="eastAsia"/>
                <w:color w:val="auto"/>
                <w:kern w:val="2"/>
                <w:sz w:val="21"/>
                <w:highlight w:val="none"/>
                <w:lang w:val="en-US" w:eastAsia="zh-CN"/>
              </w:rPr>
              <w:t>40</w:t>
            </w:r>
          </w:p>
        </w:tc>
        <w:tc>
          <w:tcPr>
            <w:tcW w:w="5925" w:type="dxa"/>
            <w:noWrap w:val="0"/>
            <w:vAlign w:val="center"/>
          </w:tcPr>
          <w:p>
            <w:pPr>
              <w:widowControl w:val="0"/>
              <w:pBdr>
                <w:top w:val="none" w:color="auto" w:sz="0" w:space="0"/>
                <w:left w:val="none" w:color="auto" w:sz="0" w:space="0"/>
                <w:bottom w:val="none" w:color="auto" w:sz="0" w:space="0"/>
                <w:right w:val="none" w:color="auto" w:sz="0" w:space="0"/>
              </w:pBdr>
              <w:spacing w:line="360" w:lineRule="auto"/>
              <w:jc w:val="left"/>
              <w:rPr>
                <w:rFonts w:hint="eastAsia"/>
                <w:color w:val="auto"/>
                <w:kern w:val="2"/>
                <w:sz w:val="21"/>
                <w:highlight w:val="none"/>
                <w:lang w:eastAsia="zh-CN"/>
              </w:rPr>
            </w:pPr>
            <w:r>
              <w:rPr>
                <w:rFonts w:hint="eastAsia" w:ascii="宋体" w:hAnsi="宋体" w:eastAsia="宋体" w:cs="宋体"/>
                <w:color w:val="auto"/>
                <w:kern w:val="2"/>
                <w:sz w:val="21"/>
                <w:szCs w:val="21"/>
                <w:highlight w:val="none"/>
                <w:lang w:val="zh-CN" w:eastAsia="zh-CN"/>
              </w:rPr>
              <w:t>基准价为满足评标要求且投标价格最低的投标报价，投标报价得分=(基准价／投标报价)×</w:t>
            </w:r>
            <w:r>
              <w:rPr>
                <w:rFonts w:hint="eastAsia" w:ascii="宋体" w:hAnsi="宋体" w:cs="宋体"/>
                <w:color w:val="auto"/>
                <w:kern w:val="2"/>
                <w:sz w:val="21"/>
                <w:szCs w:val="21"/>
                <w:highlight w:val="none"/>
                <w:lang w:val="en-US" w:eastAsia="zh-CN"/>
              </w:rPr>
              <w:t>40</w:t>
            </w:r>
            <w:r>
              <w:rPr>
                <w:rFonts w:hint="eastAsia" w:ascii="宋体" w:hAnsi="宋体" w:eastAsia="宋体" w:cs="宋体"/>
                <w:color w:val="auto"/>
                <w:kern w:val="2"/>
                <w:sz w:val="21"/>
                <w:szCs w:val="21"/>
                <w:highlight w:val="none"/>
                <w:lang w:val="zh-CN" w:eastAsia="zh-CN"/>
              </w:rPr>
              <w:t>，四舍五入，保留两位小数。</w:t>
            </w:r>
            <w:r>
              <w:rPr>
                <w:rFonts w:hint="eastAsia" w:ascii="宋体" w:hAnsi="宋体" w:eastAsia="宋体" w:cs="宋体"/>
                <w:color w:val="auto"/>
                <w:kern w:val="2"/>
                <w:sz w:val="21"/>
                <w:szCs w:val="21"/>
                <w:highlight w:val="none"/>
                <w:lang w:eastAsia="zh-CN"/>
              </w:rPr>
              <w:t>超过最高限价作无效标处理。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675" w:type="dxa"/>
            <w:noWrap w:val="0"/>
            <w:vAlign w:val="center"/>
          </w:tcPr>
          <w:p>
            <w:pPr>
              <w:widowControl w:val="0"/>
              <w:pBdr>
                <w:top w:val="none" w:color="auto" w:sz="0" w:space="0"/>
                <w:left w:val="none" w:color="auto" w:sz="0" w:space="0"/>
                <w:bottom w:val="none" w:color="auto" w:sz="0" w:space="0"/>
                <w:right w:val="none" w:color="auto" w:sz="0" w:space="0"/>
              </w:pBdr>
              <w:spacing w:line="360" w:lineRule="auto"/>
              <w:jc w:val="center"/>
              <w:rPr>
                <w:rFonts w:hint="eastAsia"/>
                <w:color w:val="auto"/>
                <w:kern w:val="2"/>
                <w:sz w:val="21"/>
                <w:szCs w:val="24"/>
                <w:highlight w:val="none"/>
                <w:lang w:val="en-US" w:eastAsia="zh-CN" w:bidi="ar-SA"/>
              </w:rPr>
            </w:pPr>
            <w:r>
              <w:rPr>
                <w:rFonts w:hint="eastAsia" w:eastAsia="宋体"/>
                <w:color w:val="auto"/>
                <w:kern w:val="2"/>
                <w:sz w:val="21"/>
                <w:highlight w:val="none"/>
                <w:lang w:eastAsia="zh-CN"/>
              </w:rPr>
              <w:t>2</w:t>
            </w:r>
          </w:p>
        </w:tc>
        <w:tc>
          <w:tcPr>
            <w:tcW w:w="1711" w:type="dxa"/>
            <w:noWrap w:val="0"/>
            <w:vAlign w:val="center"/>
          </w:tcPr>
          <w:p>
            <w:pPr>
              <w:widowControl w:val="0"/>
              <w:pBdr>
                <w:top w:val="none" w:color="auto" w:sz="0" w:space="0"/>
                <w:left w:val="none" w:color="auto" w:sz="0" w:space="0"/>
                <w:bottom w:val="none" w:color="auto" w:sz="0" w:space="0"/>
                <w:right w:val="none" w:color="auto" w:sz="0" w:space="0"/>
              </w:pBdr>
              <w:spacing w:line="360" w:lineRule="auto"/>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olor w:val="auto"/>
                <w:kern w:val="2"/>
                <w:sz w:val="21"/>
                <w:szCs w:val="21"/>
                <w:highlight w:val="none"/>
                <w:lang w:eastAsia="zh-CN"/>
              </w:rPr>
              <w:t>实施方案</w:t>
            </w:r>
          </w:p>
        </w:tc>
        <w:tc>
          <w:tcPr>
            <w:tcW w:w="789" w:type="dxa"/>
            <w:noWrap w:val="0"/>
            <w:vAlign w:val="center"/>
          </w:tcPr>
          <w:p>
            <w:pPr>
              <w:widowControl w:val="0"/>
              <w:pBdr>
                <w:top w:val="none" w:color="auto" w:sz="0" w:space="0"/>
                <w:left w:val="none" w:color="auto" w:sz="0" w:space="0"/>
                <w:bottom w:val="none" w:color="auto" w:sz="0" w:space="0"/>
                <w:right w:val="none" w:color="auto" w:sz="0" w:space="0"/>
              </w:pBdr>
              <w:spacing w:line="36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12</w:t>
            </w:r>
          </w:p>
        </w:tc>
        <w:tc>
          <w:tcPr>
            <w:tcW w:w="5925" w:type="dxa"/>
            <w:noWrap w:val="0"/>
            <w:vAlign w:val="center"/>
          </w:tcPr>
          <w:p>
            <w:pPr>
              <w:widowControl w:val="0"/>
              <w:pBdr>
                <w:top w:val="none" w:color="auto" w:sz="0" w:space="0"/>
                <w:left w:val="none" w:color="auto" w:sz="0" w:space="0"/>
                <w:bottom w:val="none" w:color="auto" w:sz="0" w:space="0"/>
                <w:right w:val="none" w:color="auto" w:sz="0" w:space="0"/>
              </w:pBdr>
              <w:spacing w:line="360" w:lineRule="auto"/>
              <w:jc w:val="both"/>
              <w:rPr>
                <w:rFonts w:hint="eastAsia" w:ascii="宋体" w:hAnsi="宋体" w:eastAsia="宋体" w:cs="Times New Roman"/>
                <w:color w:val="auto"/>
                <w:kern w:val="2"/>
                <w:sz w:val="21"/>
                <w:szCs w:val="21"/>
                <w:highlight w:val="none"/>
                <w:lang w:val="en-US" w:eastAsia="zh-CN" w:bidi="ar-SA"/>
              </w:rPr>
            </w:pPr>
            <w:r>
              <w:rPr>
                <w:rFonts w:hint="eastAsia"/>
                <w:color w:val="auto"/>
                <w:kern w:val="2"/>
                <w:sz w:val="21"/>
                <w:szCs w:val="21"/>
                <w:highlight w:val="none"/>
                <w:lang w:val="en-US" w:eastAsia="zh-CN"/>
              </w:rPr>
              <w:t>根据投标人提供的整体</w:t>
            </w:r>
            <w:r>
              <w:rPr>
                <w:rFonts w:hint="eastAsia" w:eastAsia="宋体"/>
                <w:color w:val="auto"/>
                <w:kern w:val="2"/>
                <w:sz w:val="21"/>
                <w:szCs w:val="21"/>
                <w:highlight w:val="none"/>
                <w:lang w:eastAsia="zh-CN"/>
              </w:rPr>
              <w:t>实施方案</w:t>
            </w:r>
            <w:r>
              <w:rPr>
                <w:rFonts w:hint="eastAsia"/>
                <w:color w:val="auto"/>
                <w:kern w:val="2"/>
                <w:sz w:val="21"/>
                <w:szCs w:val="21"/>
                <w:highlight w:val="none"/>
                <w:lang w:val="en-US" w:eastAsia="zh-CN"/>
              </w:rPr>
              <w:t>进行评分，方案</w:t>
            </w:r>
            <w:r>
              <w:rPr>
                <w:rFonts w:hint="eastAsia" w:ascii="宋体" w:hAnsi="宋体"/>
                <w:color w:val="auto"/>
                <w:sz w:val="21"/>
                <w:szCs w:val="21"/>
                <w:highlight w:val="none"/>
                <w:lang w:val="en-US" w:eastAsia="zh-CN"/>
              </w:rPr>
              <w:t>全面、可行、有效的得8-12分；基本全面、基本可行、基本有效的得4-7分；不够全面、可行性差、效果不理想的得0-3分</w:t>
            </w:r>
            <w:r>
              <w:rPr>
                <w:rFonts w:hint="eastAsia" w:ascii="宋体" w:hAnsi="宋体"/>
                <w:color w:val="auto"/>
                <w:sz w:val="21"/>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widowControl w:val="0"/>
              <w:pBdr>
                <w:top w:val="none" w:color="auto" w:sz="0" w:space="0"/>
                <w:left w:val="none" w:color="auto" w:sz="0" w:space="0"/>
                <w:bottom w:val="none" w:color="auto" w:sz="0" w:space="0"/>
                <w:right w:val="none" w:color="auto" w:sz="0" w:space="0"/>
              </w:pBdr>
              <w:spacing w:line="360" w:lineRule="auto"/>
              <w:jc w:val="center"/>
              <w:rPr>
                <w:rFonts w:hint="eastAsia"/>
                <w:color w:val="auto"/>
                <w:kern w:val="2"/>
                <w:sz w:val="21"/>
                <w:szCs w:val="24"/>
                <w:highlight w:val="none"/>
                <w:lang w:val="en-US" w:eastAsia="zh-CN" w:bidi="ar-SA"/>
              </w:rPr>
            </w:pPr>
            <w:r>
              <w:rPr>
                <w:rFonts w:hint="eastAsia" w:eastAsia="宋体"/>
                <w:color w:val="auto"/>
                <w:kern w:val="2"/>
                <w:sz w:val="21"/>
                <w:highlight w:val="none"/>
                <w:lang w:eastAsia="zh-CN"/>
              </w:rPr>
              <w:t>3</w:t>
            </w:r>
          </w:p>
        </w:tc>
        <w:tc>
          <w:tcPr>
            <w:tcW w:w="1711" w:type="dxa"/>
            <w:noWrap w:val="0"/>
            <w:vAlign w:val="center"/>
          </w:tcPr>
          <w:p>
            <w:pPr>
              <w:widowControl w:val="0"/>
              <w:pBdr>
                <w:top w:val="none" w:color="auto" w:sz="0" w:space="0"/>
                <w:left w:val="none" w:color="auto" w:sz="0" w:space="0"/>
                <w:bottom w:val="none" w:color="auto" w:sz="0" w:space="0"/>
                <w:right w:val="none" w:color="auto" w:sz="0" w:space="0"/>
              </w:pBdr>
              <w:spacing w:line="360" w:lineRule="auto"/>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olor w:val="auto"/>
                <w:kern w:val="2"/>
                <w:sz w:val="21"/>
                <w:highlight w:val="none"/>
                <w:lang w:eastAsia="zh-CN"/>
              </w:rPr>
              <w:t>管理模式</w:t>
            </w:r>
          </w:p>
        </w:tc>
        <w:tc>
          <w:tcPr>
            <w:tcW w:w="789" w:type="dxa"/>
            <w:noWrap w:val="0"/>
            <w:vAlign w:val="center"/>
          </w:tcPr>
          <w:p>
            <w:pPr>
              <w:widowControl w:val="0"/>
              <w:pBdr>
                <w:top w:val="none" w:color="auto" w:sz="0" w:space="0"/>
                <w:left w:val="none" w:color="auto" w:sz="0" w:space="0"/>
                <w:bottom w:val="none" w:color="auto" w:sz="0" w:space="0"/>
                <w:right w:val="none" w:color="auto" w:sz="0" w:space="0"/>
              </w:pBdr>
              <w:spacing w:line="360" w:lineRule="auto"/>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kern w:val="2"/>
                <w:sz w:val="21"/>
                <w:highlight w:val="none"/>
                <w:lang w:val="en-US" w:eastAsia="zh-CN"/>
              </w:rPr>
              <w:t>5</w:t>
            </w:r>
          </w:p>
        </w:tc>
        <w:tc>
          <w:tcPr>
            <w:tcW w:w="5925" w:type="dxa"/>
            <w:noWrap w:val="0"/>
            <w:vAlign w:val="center"/>
          </w:tcPr>
          <w:p>
            <w:pPr>
              <w:widowControl w:val="0"/>
              <w:pBdr>
                <w:top w:val="none" w:color="auto" w:sz="0" w:space="0"/>
                <w:left w:val="none" w:color="auto" w:sz="0" w:space="0"/>
                <w:bottom w:val="none" w:color="auto" w:sz="0" w:space="0"/>
                <w:right w:val="none" w:color="auto" w:sz="0" w:space="0"/>
              </w:pBdr>
              <w:spacing w:line="360" w:lineRule="auto"/>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bCs/>
                <w:color w:val="auto"/>
                <w:kern w:val="2"/>
                <w:sz w:val="21"/>
                <w:szCs w:val="21"/>
                <w:highlight w:val="none"/>
                <w:lang w:eastAsia="zh-CN"/>
              </w:rPr>
              <w:t>评委对洗涤品收送（更新制作）的服务规范、洗涤、制作、整烫、缝补服务综合打分</w:t>
            </w:r>
            <w:r>
              <w:rPr>
                <w:rFonts w:hint="eastAsia" w:ascii="Times New Roman" w:hAnsi="Times New Roman" w:cs="Times New Roman"/>
                <w:color w:val="auto"/>
                <w:kern w:val="2"/>
                <w:sz w:val="21"/>
                <w:highlight w:val="none"/>
                <w:lang w:val="en-US" w:eastAsia="zh-CN"/>
              </w:rPr>
              <w:t>，有欠缺或不妥的每处扣1分，扣完为止。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widowControl w:val="0"/>
              <w:pBdr>
                <w:top w:val="none" w:color="auto" w:sz="0" w:space="0"/>
                <w:left w:val="none" w:color="auto" w:sz="0" w:space="0"/>
                <w:bottom w:val="none" w:color="auto" w:sz="0" w:space="0"/>
                <w:right w:val="none" w:color="auto" w:sz="0" w:space="0"/>
              </w:pBdr>
              <w:spacing w:line="360" w:lineRule="auto"/>
              <w:jc w:val="center"/>
              <w:rPr>
                <w:rFonts w:hint="eastAsia"/>
                <w:color w:val="auto"/>
                <w:kern w:val="2"/>
                <w:sz w:val="21"/>
                <w:szCs w:val="24"/>
                <w:highlight w:val="none"/>
                <w:lang w:val="en-US" w:eastAsia="zh-CN" w:bidi="ar-SA"/>
              </w:rPr>
            </w:pPr>
            <w:r>
              <w:rPr>
                <w:rFonts w:hint="eastAsia" w:eastAsia="宋体"/>
                <w:color w:val="auto"/>
                <w:kern w:val="2"/>
                <w:sz w:val="21"/>
                <w:highlight w:val="none"/>
                <w:lang w:eastAsia="zh-CN"/>
              </w:rPr>
              <w:t>4</w:t>
            </w:r>
          </w:p>
        </w:tc>
        <w:tc>
          <w:tcPr>
            <w:tcW w:w="1711" w:type="dxa"/>
            <w:noWrap w:val="0"/>
            <w:vAlign w:val="center"/>
          </w:tcPr>
          <w:p>
            <w:pPr>
              <w:widowControl w:val="0"/>
              <w:pBdr>
                <w:top w:val="none" w:color="auto" w:sz="0" w:space="0"/>
                <w:left w:val="none" w:color="auto" w:sz="0" w:space="0"/>
                <w:bottom w:val="none" w:color="auto" w:sz="0" w:space="0"/>
                <w:right w:val="none" w:color="auto" w:sz="0" w:space="0"/>
              </w:pBdr>
              <w:spacing w:line="360" w:lineRule="auto"/>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olor w:val="auto"/>
                <w:kern w:val="2"/>
                <w:sz w:val="21"/>
                <w:highlight w:val="none"/>
                <w:lang w:eastAsia="zh-CN"/>
              </w:rPr>
              <w:t>人员安排</w:t>
            </w:r>
          </w:p>
        </w:tc>
        <w:tc>
          <w:tcPr>
            <w:tcW w:w="789" w:type="dxa"/>
            <w:noWrap w:val="0"/>
            <w:vAlign w:val="center"/>
          </w:tcPr>
          <w:p>
            <w:pPr>
              <w:widowControl w:val="0"/>
              <w:pBdr>
                <w:top w:val="none" w:color="auto" w:sz="0" w:space="0"/>
                <w:left w:val="none" w:color="auto" w:sz="0" w:space="0"/>
                <w:bottom w:val="none" w:color="auto" w:sz="0" w:space="0"/>
                <w:right w:val="none" w:color="auto" w:sz="0" w:space="0"/>
              </w:pBdr>
              <w:spacing w:line="36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kern w:val="2"/>
                <w:sz w:val="21"/>
                <w:highlight w:val="none"/>
                <w:lang w:val="en-US" w:eastAsia="zh-CN"/>
              </w:rPr>
              <w:t>5</w:t>
            </w:r>
          </w:p>
        </w:tc>
        <w:tc>
          <w:tcPr>
            <w:tcW w:w="5925" w:type="dxa"/>
            <w:noWrap w:val="0"/>
            <w:vAlign w:val="center"/>
          </w:tcPr>
          <w:p>
            <w:pPr>
              <w:widowControl w:val="0"/>
              <w:pBdr>
                <w:top w:val="none" w:color="auto" w:sz="0" w:space="0"/>
                <w:left w:val="none" w:color="auto" w:sz="0" w:space="0"/>
                <w:bottom w:val="none" w:color="auto" w:sz="0" w:space="0"/>
                <w:right w:val="none" w:color="auto" w:sz="0" w:space="0"/>
              </w:pBdr>
              <w:spacing w:line="360" w:lineRule="auto"/>
              <w:jc w:val="both"/>
              <w:rPr>
                <w:rFonts w:hint="default" w:ascii="Times New Roman" w:hAnsi="Times New Roman" w:eastAsia="宋体" w:cs="Times New Roman"/>
                <w:color w:val="auto"/>
                <w:kern w:val="2"/>
                <w:sz w:val="21"/>
                <w:szCs w:val="24"/>
                <w:highlight w:val="none"/>
                <w:lang w:val="en-US" w:eastAsia="zh-CN" w:bidi="ar-SA"/>
              </w:rPr>
            </w:pPr>
            <w:r>
              <w:rPr>
                <w:rFonts w:hint="eastAsia" w:hAnsi="宋体"/>
                <w:color w:val="auto"/>
                <w:kern w:val="2"/>
                <w:sz w:val="21"/>
                <w:szCs w:val="21"/>
                <w:highlight w:val="none"/>
                <w:lang w:eastAsia="zh-CN"/>
              </w:rPr>
              <w:t>评委根据投标单位针对本项目的人员安排情况是否充足，是否配置24小时值班手机供医院联系，人员分配是否合理，是否配合医院各科室定制特殊布品</w:t>
            </w:r>
            <w:r>
              <w:rPr>
                <w:rFonts w:hint="eastAsia" w:hAnsi="宋体"/>
                <w:color w:val="auto"/>
                <w:kern w:val="2"/>
                <w:sz w:val="21"/>
                <w:szCs w:val="21"/>
                <w:highlight w:val="none"/>
                <w:lang w:val="en-US" w:eastAsia="zh-CN"/>
              </w:rPr>
              <w:t>进行评分，</w:t>
            </w:r>
            <w:r>
              <w:rPr>
                <w:rFonts w:hint="eastAsia" w:ascii="Times New Roman" w:hAnsi="Times New Roman" w:cs="Times New Roman"/>
                <w:color w:val="auto"/>
                <w:kern w:val="2"/>
                <w:sz w:val="21"/>
                <w:highlight w:val="none"/>
                <w:lang w:val="en-US" w:eastAsia="zh-CN"/>
              </w:rPr>
              <w:t>有欠缺或不妥的每处扣1分，扣完为止。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widowControl w:val="0"/>
              <w:pBdr>
                <w:top w:val="none" w:color="auto" w:sz="0" w:space="0"/>
                <w:left w:val="none" w:color="auto" w:sz="0" w:space="0"/>
                <w:bottom w:val="none" w:color="auto" w:sz="0" w:space="0"/>
                <w:right w:val="none" w:color="auto" w:sz="0" w:space="0"/>
              </w:pBdr>
              <w:spacing w:line="360" w:lineRule="auto"/>
              <w:jc w:val="center"/>
              <w:rPr>
                <w:rFonts w:hint="eastAsia" w:eastAsia="宋体"/>
                <w:color w:val="auto"/>
                <w:kern w:val="2"/>
                <w:sz w:val="21"/>
                <w:highlight w:val="none"/>
                <w:lang w:eastAsia="zh-CN"/>
              </w:rPr>
            </w:pPr>
            <w:r>
              <w:rPr>
                <w:rFonts w:hint="eastAsia" w:ascii="Times New Roman" w:hAnsi="Times New Roman" w:eastAsia="宋体" w:cs="Times New Roman"/>
                <w:color w:val="auto"/>
                <w:kern w:val="2"/>
                <w:sz w:val="21"/>
                <w:highlight w:val="none"/>
                <w:lang w:eastAsia="zh-CN"/>
              </w:rPr>
              <w:t>5</w:t>
            </w:r>
          </w:p>
        </w:tc>
        <w:tc>
          <w:tcPr>
            <w:tcW w:w="1711" w:type="dxa"/>
            <w:noWrap w:val="0"/>
            <w:vAlign w:val="center"/>
          </w:tcPr>
          <w:p>
            <w:pPr>
              <w:widowControl w:val="0"/>
              <w:pBdr>
                <w:top w:val="none" w:color="auto" w:sz="0" w:space="0"/>
                <w:left w:val="none" w:color="auto" w:sz="0" w:space="0"/>
                <w:bottom w:val="none" w:color="auto" w:sz="0" w:space="0"/>
                <w:right w:val="none" w:color="auto" w:sz="0" w:space="0"/>
              </w:pBdr>
              <w:spacing w:line="360" w:lineRule="auto"/>
              <w:jc w:val="center"/>
              <w:rPr>
                <w:rFonts w:hint="default" w:eastAsia="宋体"/>
                <w:color w:val="auto"/>
                <w:kern w:val="2"/>
                <w:sz w:val="21"/>
                <w:highlight w:val="none"/>
                <w:lang w:val="en-US" w:eastAsia="zh-CN"/>
              </w:rPr>
            </w:pPr>
            <w:r>
              <w:rPr>
                <w:rFonts w:hint="eastAsia"/>
                <w:color w:val="auto"/>
                <w:kern w:val="2"/>
                <w:sz w:val="21"/>
                <w:highlight w:val="none"/>
                <w:lang w:val="en-US" w:eastAsia="zh-CN"/>
              </w:rPr>
              <w:t>设备配置</w:t>
            </w:r>
          </w:p>
        </w:tc>
        <w:tc>
          <w:tcPr>
            <w:tcW w:w="789" w:type="dxa"/>
            <w:noWrap w:val="0"/>
            <w:vAlign w:val="center"/>
          </w:tcPr>
          <w:p>
            <w:pPr>
              <w:widowControl w:val="0"/>
              <w:pBdr>
                <w:top w:val="none" w:color="auto" w:sz="0" w:space="0"/>
                <w:left w:val="none" w:color="auto" w:sz="0" w:space="0"/>
                <w:bottom w:val="none" w:color="auto" w:sz="0" w:space="0"/>
                <w:right w:val="none" w:color="auto" w:sz="0" w:space="0"/>
              </w:pBdr>
              <w:spacing w:line="360" w:lineRule="auto"/>
              <w:jc w:val="center"/>
              <w:rPr>
                <w:rFonts w:hint="default" w:ascii="Times New Roman" w:hAnsi="Times New Roman" w:eastAsia="宋体" w:cs="Times New Roman"/>
                <w:color w:val="auto"/>
                <w:kern w:val="2"/>
                <w:sz w:val="21"/>
                <w:highlight w:val="none"/>
                <w:lang w:val="en-US" w:eastAsia="zh-CN"/>
              </w:rPr>
            </w:pPr>
            <w:r>
              <w:rPr>
                <w:rFonts w:hint="eastAsia" w:ascii="Times New Roman" w:hAnsi="Times New Roman" w:cs="Times New Roman"/>
                <w:color w:val="auto"/>
                <w:kern w:val="2"/>
                <w:sz w:val="21"/>
                <w:highlight w:val="none"/>
                <w:lang w:val="en-US" w:eastAsia="zh-CN"/>
              </w:rPr>
              <w:t>8</w:t>
            </w:r>
          </w:p>
        </w:tc>
        <w:tc>
          <w:tcPr>
            <w:tcW w:w="5925" w:type="dxa"/>
            <w:noWrap w:val="0"/>
            <w:vAlign w:val="center"/>
          </w:tcPr>
          <w:p>
            <w:pPr>
              <w:widowControl w:val="0"/>
              <w:pBdr>
                <w:top w:val="none" w:color="auto" w:sz="0" w:space="0"/>
                <w:left w:val="none" w:color="auto" w:sz="0" w:space="0"/>
                <w:bottom w:val="none" w:color="auto" w:sz="0" w:space="0"/>
                <w:right w:val="none" w:color="auto" w:sz="0" w:space="0"/>
              </w:pBdr>
              <w:spacing w:line="360" w:lineRule="auto"/>
              <w:jc w:val="both"/>
              <w:rPr>
                <w:rFonts w:hint="default" w:ascii="Times New Roman" w:hAnsi="Times New Roman" w:eastAsia="宋体" w:cs="Times New Roman"/>
                <w:color w:val="auto"/>
                <w:kern w:val="2"/>
                <w:sz w:val="21"/>
                <w:highlight w:val="none"/>
                <w:lang w:val="en-US" w:eastAsia="zh-CN"/>
              </w:rPr>
            </w:pPr>
            <w:r>
              <w:rPr>
                <w:rFonts w:hint="eastAsia" w:ascii="Times New Roman" w:hAnsi="Times New Roman" w:eastAsia="宋体" w:cs="Times New Roman"/>
                <w:color w:val="auto"/>
                <w:kern w:val="2"/>
                <w:sz w:val="21"/>
                <w:highlight w:val="none"/>
                <w:lang w:val="en-US" w:eastAsia="zh-CN"/>
              </w:rPr>
              <w:t>设备</w:t>
            </w:r>
            <w:r>
              <w:rPr>
                <w:rFonts w:hint="eastAsia" w:ascii="Times New Roman" w:hAnsi="Times New Roman" w:cs="Times New Roman"/>
                <w:color w:val="auto"/>
                <w:kern w:val="2"/>
                <w:sz w:val="21"/>
                <w:highlight w:val="none"/>
                <w:lang w:val="en-US" w:eastAsia="zh-CN"/>
              </w:rPr>
              <w:t>配置：设备配置先进、新、</w:t>
            </w:r>
            <w:r>
              <w:rPr>
                <w:rFonts w:hint="eastAsia" w:ascii="Times New Roman" w:hAnsi="Times New Roman" w:eastAsia="宋体" w:cs="Times New Roman"/>
                <w:color w:val="auto"/>
                <w:kern w:val="2"/>
                <w:sz w:val="21"/>
                <w:highlight w:val="none"/>
                <w:lang w:val="en-US" w:eastAsia="zh-CN"/>
              </w:rPr>
              <w:t>适用性</w:t>
            </w:r>
            <w:r>
              <w:rPr>
                <w:rFonts w:hint="eastAsia" w:ascii="Times New Roman" w:hAnsi="Times New Roman" w:cs="Times New Roman"/>
                <w:color w:val="auto"/>
                <w:kern w:val="2"/>
                <w:sz w:val="21"/>
                <w:highlight w:val="none"/>
                <w:lang w:val="en-US" w:eastAsia="zh-CN"/>
              </w:rPr>
              <w:t>强的得6-8分，设备配置较先进、较新、</w:t>
            </w:r>
            <w:r>
              <w:rPr>
                <w:rFonts w:hint="eastAsia" w:ascii="Times New Roman" w:hAnsi="Times New Roman" w:eastAsia="宋体" w:cs="Times New Roman"/>
                <w:color w:val="auto"/>
                <w:kern w:val="2"/>
                <w:sz w:val="21"/>
                <w:highlight w:val="none"/>
                <w:lang w:val="en-US" w:eastAsia="zh-CN"/>
              </w:rPr>
              <w:t>适用性</w:t>
            </w:r>
            <w:r>
              <w:rPr>
                <w:rFonts w:hint="eastAsia" w:ascii="Times New Roman" w:hAnsi="Times New Roman" w:cs="Times New Roman"/>
                <w:color w:val="auto"/>
                <w:kern w:val="2"/>
                <w:sz w:val="21"/>
                <w:highlight w:val="none"/>
                <w:lang w:val="en-US" w:eastAsia="zh-CN"/>
              </w:rPr>
              <w:t>较强的得3-5分，设备配置不够先进、较旧的得0-2分。</w:t>
            </w:r>
          </w:p>
          <w:p>
            <w:pPr>
              <w:widowControl w:val="0"/>
              <w:pBdr>
                <w:top w:val="none" w:color="auto" w:sz="0" w:space="0"/>
                <w:left w:val="none" w:color="auto" w:sz="0" w:space="0"/>
                <w:bottom w:val="none" w:color="auto" w:sz="0" w:space="0"/>
                <w:right w:val="none" w:color="auto" w:sz="0" w:space="0"/>
              </w:pBdr>
              <w:spacing w:line="360" w:lineRule="auto"/>
              <w:jc w:val="both"/>
              <w:rPr>
                <w:rFonts w:hint="eastAsia" w:ascii="Times New Roman" w:hAnsi="Times New Roman" w:eastAsia="宋体" w:cs="Times New Roman"/>
                <w:color w:val="auto"/>
                <w:kern w:val="2"/>
                <w:sz w:val="21"/>
                <w:highlight w:val="none"/>
                <w:lang w:eastAsia="zh-CN"/>
              </w:rPr>
            </w:pPr>
            <w:r>
              <w:rPr>
                <w:rFonts w:hint="eastAsia" w:ascii="Times New Roman" w:hAnsi="Times New Roman" w:eastAsia="宋体" w:cs="Times New Roman"/>
                <w:color w:val="auto"/>
                <w:kern w:val="2"/>
                <w:sz w:val="21"/>
                <w:highlight w:val="none"/>
                <w:lang w:val="en-US" w:eastAsia="zh-CN"/>
              </w:rPr>
              <w:t>注：</w:t>
            </w:r>
            <w:r>
              <w:rPr>
                <w:rFonts w:hint="eastAsia" w:ascii="Times New Roman" w:hAnsi="Times New Roman" w:cs="Times New Roman"/>
                <w:color w:val="auto"/>
                <w:kern w:val="2"/>
                <w:sz w:val="21"/>
                <w:highlight w:val="none"/>
                <w:lang w:val="en-US" w:eastAsia="zh-CN"/>
              </w:rPr>
              <w:t>提供合同、发票和现场设备照片扫描件，未提供的不予认可</w:t>
            </w:r>
            <w:r>
              <w:rPr>
                <w:rFonts w:hint="eastAsia" w:ascii="Times New Roman" w:hAnsi="Times New Roman" w:eastAsia="宋体" w:cs="Times New Roman"/>
                <w:color w:val="auto"/>
                <w:kern w:val="2"/>
                <w:sz w:val="21"/>
                <w:highlight w:val="none"/>
                <w:lang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75" w:type="dxa"/>
            <w:noWrap w:val="0"/>
            <w:vAlign w:val="center"/>
          </w:tcPr>
          <w:p>
            <w:pPr>
              <w:widowControl w:val="0"/>
              <w:pBdr>
                <w:top w:val="none" w:color="auto" w:sz="0" w:space="0"/>
                <w:left w:val="none" w:color="auto" w:sz="0" w:space="0"/>
                <w:bottom w:val="none" w:color="auto" w:sz="0" w:space="0"/>
                <w:right w:val="none" w:color="auto" w:sz="0" w:space="0"/>
              </w:pBdr>
              <w:spacing w:line="360" w:lineRule="auto"/>
              <w:jc w:val="center"/>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6</w:t>
            </w:r>
          </w:p>
        </w:tc>
        <w:tc>
          <w:tcPr>
            <w:tcW w:w="1711" w:type="dxa"/>
            <w:noWrap w:val="0"/>
            <w:vAlign w:val="center"/>
          </w:tcPr>
          <w:p>
            <w:pPr>
              <w:widowControl w:val="0"/>
              <w:pBdr>
                <w:top w:val="none" w:color="auto" w:sz="0" w:space="0"/>
                <w:left w:val="none" w:color="auto" w:sz="0" w:space="0"/>
                <w:bottom w:val="none" w:color="auto" w:sz="0" w:space="0"/>
                <w:right w:val="none" w:color="auto" w:sz="0" w:space="0"/>
              </w:pBdr>
              <w:spacing w:line="360" w:lineRule="auto"/>
              <w:jc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highlight w:val="none"/>
                <w:lang w:eastAsia="zh-CN"/>
              </w:rPr>
              <w:t>质量</w:t>
            </w:r>
            <w:r>
              <w:rPr>
                <w:rFonts w:hint="eastAsia" w:ascii="Times New Roman" w:hAnsi="Times New Roman" w:cs="Times New Roman"/>
                <w:color w:val="auto"/>
                <w:kern w:val="2"/>
                <w:sz w:val="21"/>
                <w:highlight w:val="none"/>
                <w:lang w:val="en-US" w:eastAsia="zh-CN"/>
              </w:rPr>
              <w:t>控制</w:t>
            </w:r>
          </w:p>
        </w:tc>
        <w:tc>
          <w:tcPr>
            <w:tcW w:w="789" w:type="dxa"/>
            <w:noWrap w:val="0"/>
            <w:vAlign w:val="center"/>
          </w:tcPr>
          <w:p>
            <w:pPr>
              <w:widowControl w:val="0"/>
              <w:pBdr>
                <w:top w:val="none" w:color="auto" w:sz="0" w:space="0"/>
                <w:left w:val="none" w:color="auto" w:sz="0" w:space="0"/>
                <w:bottom w:val="none" w:color="auto" w:sz="0" w:space="0"/>
                <w:right w:val="none" w:color="auto" w:sz="0" w:space="0"/>
              </w:pBdr>
              <w:spacing w:line="360" w:lineRule="auto"/>
              <w:jc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highlight w:val="none"/>
                <w:lang w:val="en-US" w:eastAsia="zh-CN"/>
              </w:rPr>
              <w:t>5</w:t>
            </w:r>
          </w:p>
        </w:tc>
        <w:tc>
          <w:tcPr>
            <w:tcW w:w="5925" w:type="dxa"/>
            <w:noWrap w:val="0"/>
            <w:vAlign w:val="center"/>
          </w:tcPr>
          <w:p>
            <w:pPr>
              <w:widowControl w:val="0"/>
              <w:pBdr>
                <w:top w:val="none" w:color="auto" w:sz="0" w:space="0"/>
                <w:left w:val="none" w:color="auto" w:sz="0" w:space="0"/>
                <w:bottom w:val="none" w:color="auto" w:sz="0" w:space="0"/>
                <w:right w:val="none" w:color="auto" w:sz="0" w:space="0"/>
              </w:pBdr>
              <w:spacing w:line="360" w:lineRule="auto"/>
              <w:jc w:val="both"/>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highlight w:val="none"/>
                <w:lang w:val="en-US" w:eastAsia="zh-CN"/>
              </w:rPr>
              <w:t>根据投标人提供的</w:t>
            </w:r>
            <w:r>
              <w:rPr>
                <w:rFonts w:hint="eastAsia" w:ascii="Times New Roman" w:hAnsi="Times New Roman" w:eastAsia="宋体" w:cs="Times New Roman"/>
                <w:color w:val="auto"/>
                <w:kern w:val="2"/>
                <w:sz w:val="21"/>
                <w:highlight w:val="none"/>
                <w:lang w:eastAsia="zh-CN"/>
              </w:rPr>
              <w:t>各个环节的服务质量</w:t>
            </w:r>
            <w:r>
              <w:rPr>
                <w:rFonts w:hint="eastAsia" w:ascii="Times New Roman" w:hAnsi="Times New Roman" w:cs="Times New Roman"/>
                <w:color w:val="auto"/>
                <w:kern w:val="2"/>
                <w:sz w:val="21"/>
                <w:highlight w:val="none"/>
                <w:lang w:val="en-US" w:eastAsia="zh-CN"/>
              </w:rPr>
              <w:t>控制</w:t>
            </w:r>
            <w:r>
              <w:rPr>
                <w:rFonts w:hint="eastAsia" w:ascii="Times New Roman" w:hAnsi="Times New Roman" w:eastAsia="宋体" w:cs="Times New Roman"/>
                <w:color w:val="auto"/>
                <w:kern w:val="2"/>
                <w:sz w:val="21"/>
                <w:highlight w:val="none"/>
                <w:lang w:eastAsia="zh-CN"/>
              </w:rPr>
              <w:t>和承诺</w:t>
            </w:r>
            <w:r>
              <w:rPr>
                <w:rFonts w:hint="eastAsia" w:ascii="Times New Roman" w:hAnsi="Times New Roman" w:cs="Times New Roman"/>
                <w:color w:val="auto"/>
                <w:kern w:val="2"/>
                <w:sz w:val="21"/>
                <w:highlight w:val="none"/>
                <w:lang w:val="en-US" w:eastAsia="zh-CN"/>
              </w:rPr>
              <w:t>进行评分，有欠缺或不妥的每处扣1分，扣完为止。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widowControl w:val="0"/>
              <w:pBdr>
                <w:top w:val="none" w:color="auto" w:sz="0" w:space="0"/>
                <w:left w:val="none" w:color="auto" w:sz="0" w:space="0"/>
                <w:bottom w:val="none" w:color="auto" w:sz="0" w:space="0"/>
                <w:right w:val="none" w:color="auto" w:sz="0" w:space="0"/>
              </w:pBdr>
              <w:spacing w:line="360" w:lineRule="auto"/>
              <w:jc w:val="center"/>
              <w:rPr>
                <w:rFonts w:hint="default" w:ascii="Times New Roman" w:hAnsi="Times New Roman" w:eastAsia="宋体" w:cs="Times New Roman"/>
                <w:color w:val="auto"/>
                <w:kern w:val="2"/>
                <w:sz w:val="21"/>
                <w:highlight w:val="none"/>
                <w:lang w:val="en-US" w:eastAsia="zh-CN"/>
              </w:rPr>
            </w:pPr>
            <w:r>
              <w:rPr>
                <w:rFonts w:hint="eastAsia" w:ascii="Times New Roman" w:hAnsi="Times New Roman" w:cs="Times New Roman"/>
                <w:color w:val="auto"/>
                <w:kern w:val="2"/>
                <w:sz w:val="21"/>
                <w:highlight w:val="none"/>
                <w:lang w:val="en-US" w:eastAsia="zh-CN"/>
              </w:rPr>
              <w:t>7</w:t>
            </w:r>
          </w:p>
        </w:tc>
        <w:tc>
          <w:tcPr>
            <w:tcW w:w="1711" w:type="dxa"/>
            <w:noWrap w:val="0"/>
            <w:vAlign w:val="center"/>
          </w:tcPr>
          <w:p>
            <w:pPr>
              <w:widowControl w:val="0"/>
              <w:pBdr>
                <w:top w:val="none" w:color="auto" w:sz="0" w:space="0"/>
                <w:left w:val="none" w:color="auto" w:sz="0" w:space="0"/>
                <w:bottom w:val="none" w:color="auto" w:sz="0" w:space="0"/>
                <w:right w:val="none" w:color="auto" w:sz="0" w:space="0"/>
              </w:pBdr>
              <w:snapToGrid/>
              <w:spacing w:line="360" w:lineRule="auto"/>
              <w:jc w:val="center"/>
              <w:rPr>
                <w:rFonts w:hint="eastAsia" w:ascii="Times New Roman" w:hAnsi="Times New Roman" w:eastAsia="宋体" w:cs="Times New Roman"/>
                <w:color w:val="auto"/>
                <w:kern w:val="2"/>
                <w:sz w:val="21"/>
                <w:highlight w:val="none"/>
                <w:lang w:eastAsia="zh-CN"/>
              </w:rPr>
            </w:pPr>
            <w:r>
              <w:rPr>
                <w:rFonts w:hint="eastAsia" w:ascii="Times New Roman" w:hAnsi="Times New Roman" w:cs="Times New Roman"/>
                <w:color w:val="auto"/>
                <w:kern w:val="2"/>
                <w:sz w:val="21"/>
                <w:szCs w:val="24"/>
                <w:highlight w:val="none"/>
                <w:lang w:val="en-US" w:eastAsia="zh-CN"/>
              </w:rPr>
              <w:t>突发事件应急预案</w:t>
            </w:r>
          </w:p>
        </w:tc>
        <w:tc>
          <w:tcPr>
            <w:tcW w:w="789" w:type="dxa"/>
            <w:noWrap w:val="0"/>
            <w:vAlign w:val="center"/>
          </w:tcPr>
          <w:p>
            <w:pPr>
              <w:widowControl w:val="0"/>
              <w:pBdr>
                <w:top w:val="none" w:color="auto" w:sz="0" w:space="0"/>
                <w:left w:val="none" w:color="auto" w:sz="0" w:space="0"/>
                <w:bottom w:val="none" w:color="auto" w:sz="0" w:space="0"/>
                <w:right w:val="none" w:color="auto" w:sz="0" w:space="0"/>
              </w:pBdr>
              <w:spacing w:line="360" w:lineRule="auto"/>
              <w:jc w:val="center"/>
              <w:rPr>
                <w:rFonts w:hint="eastAsia" w:ascii="Times New Roman" w:hAnsi="Times New Roman" w:cs="Times New Roman"/>
                <w:color w:val="auto"/>
                <w:kern w:val="2"/>
                <w:sz w:val="21"/>
                <w:highlight w:val="none"/>
                <w:lang w:val="en-US" w:eastAsia="zh-CN"/>
              </w:rPr>
            </w:pPr>
            <w:r>
              <w:rPr>
                <w:rFonts w:hint="eastAsia" w:ascii="Times New Roman" w:hAnsi="Times New Roman" w:cs="Times New Roman"/>
                <w:color w:val="auto"/>
                <w:kern w:val="2"/>
                <w:sz w:val="21"/>
                <w:highlight w:val="none"/>
                <w:lang w:val="en-US" w:eastAsia="zh-CN"/>
              </w:rPr>
              <w:t>5</w:t>
            </w:r>
          </w:p>
        </w:tc>
        <w:tc>
          <w:tcPr>
            <w:tcW w:w="5925" w:type="dxa"/>
            <w:noWrap w:val="0"/>
            <w:vAlign w:val="center"/>
          </w:tcPr>
          <w:p>
            <w:pPr>
              <w:widowControl w:val="0"/>
              <w:pBdr>
                <w:top w:val="none" w:color="auto" w:sz="0" w:space="0"/>
                <w:left w:val="none" w:color="auto" w:sz="0" w:space="0"/>
                <w:bottom w:val="none" w:color="auto" w:sz="0" w:space="0"/>
                <w:right w:val="none" w:color="auto" w:sz="0" w:space="0"/>
              </w:pBdr>
              <w:spacing w:line="360" w:lineRule="auto"/>
              <w:jc w:val="left"/>
              <w:rPr>
                <w:rFonts w:hint="eastAsia" w:ascii="Times New Roman" w:hAnsi="Times New Roman" w:cs="Times New Roman"/>
                <w:color w:val="auto"/>
                <w:kern w:val="2"/>
                <w:sz w:val="21"/>
                <w:highlight w:val="none"/>
                <w:lang w:val="en-US" w:eastAsia="zh-CN"/>
              </w:rPr>
            </w:pPr>
            <w:r>
              <w:rPr>
                <w:rFonts w:hint="eastAsia" w:ascii="Times New Roman" w:hAnsi="Times New Roman" w:cs="Times New Roman"/>
                <w:color w:val="auto"/>
                <w:kern w:val="2"/>
                <w:sz w:val="21"/>
                <w:highlight w:val="none"/>
                <w:lang w:val="en-US" w:eastAsia="zh-CN"/>
              </w:rPr>
              <w:t>投标人对项目突发事件的应急预案可行性强、有效的得4-5分；基本可行、基本有效的得2-3分；可行性一般、效果一般的得0-1分。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widowControl w:val="0"/>
              <w:pBdr>
                <w:top w:val="none" w:color="auto" w:sz="0" w:space="0"/>
                <w:left w:val="none" w:color="auto" w:sz="0" w:space="0"/>
                <w:bottom w:val="none" w:color="auto" w:sz="0" w:space="0"/>
                <w:right w:val="none" w:color="auto" w:sz="0" w:space="0"/>
              </w:pBdr>
              <w:spacing w:line="360" w:lineRule="auto"/>
              <w:jc w:val="center"/>
              <w:rPr>
                <w:rFonts w:hint="eastAsia"/>
                <w:color w:val="auto"/>
                <w:kern w:val="2"/>
                <w:sz w:val="21"/>
                <w:szCs w:val="24"/>
                <w:highlight w:val="none"/>
                <w:lang w:val="en-US" w:eastAsia="zh-CN" w:bidi="ar-SA"/>
              </w:rPr>
            </w:pPr>
            <w:r>
              <w:rPr>
                <w:rFonts w:hint="eastAsia"/>
                <w:color w:val="auto"/>
                <w:kern w:val="2"/>
                <w:sz w:val="21"/>
                <w:highlight w:val="none"/>
                <w:lang w:val="en-US" w:eastAsia="zh-CN"/>
              </w:rPr>
              <w:t>8</w:t>
            </w:r>
          </w:p>
        </w:tc>
        <w:tc>
          <w:tcPr>
            <w:tcW w:w="1711" w:type="dxa"/>
            <w:noWrap w:val="0"/>
            <w:vAlign w:val="center"/>
          </w:tcPr>
          <w:p>
            <w:pPr>
              <w:widowControl w:val="0"/>
              <w:pBdr>
                <w:top w:val="none" w:color="auto" w:sz="0" w:space="0"/>
                <w:left w:val="none" w:color="auto" w:sz="0" w:space="0"/>
                <w:bottom w:val="none" w:color="auto" w:sz="0" w:space="0"/>
                <w:right w:val="none" w:color="auto" w:sz="0" w:space="0"/>
              </w:pBdr>
              <w:spacing w:line="360" w:lineRule="auto"/>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olor w:val="auto"/>
                <w:kern w:val="2"/>
                <w:sz w:val="21"/>
                <w:highlight w:val="none"/>
                <w:lang w:eastAsia="zh-CN"/>
              </w:rPr>
              <w:t>考核</w:t>
            </w:r>
            <w:r>
              <w:rPr>
                <w:rFonts w:hint="eastAsia"/>
                <w:color w:val="auto"/>
                <w:kern w:val="2"/>
                <w:sz w:val="21"/>
                <w:highlight w:val="none"/>
                <w:lang w:val="en-US" w:eastAsia="zh-CN"/>
              </w:rPr>
              <w:t>培训</w:t>
            </w:r>
          </w:p>
        </w:tc>
        <w:tc>
          <w:tcPr>
            <w:tcW w:w="789" w:type="dxa"/>
            <w:noWrap w:val="0"/>
            <w:vAlign w:val="center"/>
          </w:tcPr>
          <w:p>
            <w:pPr>
              <w:widowControl w:val="0"/>
              <w:pBdr>
                <w:top w:val="none" w:color="auto" w:sz="0" w:space="0"/>
                <w:left w:val="none" w:color="auto" w:sz="0" w:space="0"/>
                <w:bottom w:val="none" w:color="auto" w:sz="0" w:space="0"/>
                <w:right w:val="none" w:color="auto" w:sz="0" w:space="0"/>
              </w:pBdr>
              <w:spacing w:line="360" w:lineRule="auto"/>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kern w:val="2"/>
                <w:sz w:val="21"/>
                <w:highlight w:val="none"/>
                <w:lang w:val="en-US" w:eastAsia="zh-CN"/>
              </w:rPr>
              <w:t>3</w:t>
            </w:r>
          </w:p>
        </w:tc>
        <w:tc>
          <w:tcPr>
            <w:tcW w:w="5925" w:type="dxa"/>
            <w:noWrap w:val="0"/>
            <w:vAlign w:val="center"/>
          </w:tcPr>
          <w:p>
            <w:pPr>
              <w:widowControl w:val="0"/>
              <w:pBdr>
                <w:top w:val="none" w:color="auto" w:sz="0" w:space="0"/>
                <w:left w:val="none" w:color="auto" w:sz="0" w:space="0"/>
                <w:bottom w:val="none" w:color="auto" w:sz="0" w:space="0"/>
                <w:right w:val="none" w:color="auto" w:sz="0" w:space="0"/>
              </w:pBdr>
              <w:spacing w:line="360" w:lineRule="auto"/>
              <w:jc w:val="both"/>
              <w:rPr>
                <w:rFonts w:hint="default" w:ascii="Times New Roman" w:hAnsi="宋体" w:eastAsia="宋体" w:cs="Times New Roman"/>
                <w:color w:val="auto"/>
                <w:kern w:val="2"/>
                <w:sz w:val="21"/>
                <w:szCs w:val="21"/>
                <w:highlight w:val="none"/>
                <w:lang w:val="en-US" w:eastAsia="zh-CN" w:bidi="ar-SA"/>
              </w:rPr>
            </w:pPr>
            <w:r>
              <w:rPr>
                <w:rFonts w:hint="eastAsia" w:ascii="宋体" w:hAnsi="宋体"/>
                <w:color w:val="auto"/>
                <w:kern w:val="2"/>
                <w:sz w:val="21"/>
                <w:szCs w:val="21"/>
                <w:highlight w:val="none"/>
                <w:lang w:eastAsia="zh-CN"/>
              </w:rPr>
              <w:t>根据</w:t>
            </w:r>
            <w:r>
              <w:rPr>
                <w:rFonts w:hint="eastAsia" w:ascii="宋体" w:hAnsi="宋体"/>
                <w:color w:val="auto"/>
                <w:kern w:val="2"/>
                <w:sz w:val="21"/>
                <w:szCs w:val="21"/>
                <w:highlight w:val="none"/>
                <w:lang w:val="en-US" w:eastAsia="zh-CN"/>
              </w:rPr>
              <w:t>对</w:t>
            </w:r>
            <w:r>
              <w:rPr>
                <w:rFonts w:hint="eastAsia" w:ascii="宋体" w:hAnsi="宋体"/>
                <w:bCs/>
                <w:color w:val="auto"/>
                <w:kern w:val="2"/>
                <w:sz w:val="21"/>
                <w:szCs w:val="21"/>
                <w:highlight w:val="none"/>
                <w:lang w:eastAsia="zh-CN"/>
              </w:rPr>
              <w:t>服务人员的考核办法，奖惩措施，员工培训</w:t>
            </w:r>
            <w:r>
              <w:rPr>
                <w:rFonts w:hint="eastAsia" w:ascii="宋体" w:hAnsi="宋体"/>
                <w:bCs/>
                <w:color w:val="auto"/>
                <w:kern w:val="2"/>
                <w:sz w:val="21"/>
                <w:szCs w:val="21"/>
                <w:highlight w:val="none"/>
                <w:lang w:val="en-US" w:eastAsia="zh-CN"/>
              </w:rPr>
              <w:t>进行评分，满分3分，</w:t>
            </w:r>
            <w:r>
              <w:rPr>
                <w:rFonts w:hint="eastAsia" w:ascii="Times New Roman" w:hAnsi="Times New Roman" w:cs="Times New Roman"/>
                <w:color w:val="auto"/>
                <w:kern w:val="2"/>
                <w:sz w:val="21"/>
                <w:highlight w:val="none"/>
                <w:lang w:val="en-US" w:eastAsia="zh-CN"/>
              </w:rPr>
              <w:t>有欠缺或不妥的每处扣1分，扣完为止。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noWrap w:val="0"/>
            <w:vAlign w:val="center"/>
          </w:tcPr>
          <w:p>
            <w:pPr>
              <w:widowControl w:val="0"/>
              <w:pBdr>
                <w:top w:val="none" w:color="auto" w:sz="0" w:space="0"/>
                <w:left w:val="none" w:color="auto" w:sz="0" w:space="0"/>
                <w:bottom w:val="none" w:color="auto" w:sz="0" w:space="0"/>
                <w:right w:val="none" w:color="auto" w:sz="0" w:space="0"/>
              </w:pBdr>
              <w:spacing w:line="360" w:lineRule="auto"/>
              <w:jc w:val="center"/>
              <w:rPr>
                <w:rFonts w:hint="eastAsia"/>
                <w:color w:val="auto"/>
                <w:kern w:val="2"/>
                <w:sz w:val="21"/>
                <w:szCs w:val="24"/>
                <w:highlight w:val="none"/>
                <w:lang w:val="en-US" w:eastAsia="zh-CN" w:bidi="ar-SA"/>
              </w:rPr>
            </w:pPr>
            <w:r>
              <w:rPr>
                <w:rFonts w:hint="eastAsia"/>
                <w:color w:val="auto"/>
                <w:kern w:val="2"/>
                <w:sz w:val="21"/>
                <w:highlight w:val="none"/>
                <w:lang w:val="en-US" w:eastAsia="zh-CN"/>
              </w:rPr>
              <w:t>9</w:t>
            </w:r>
          </w:p>
        </w:tc>
        <w:tc>
          <w:tcPr>
            <w:tcW w:w="1711" w:type="dxa"/>
            <w:noWrap w:val="0"/>
            <w:vAlign w:val="center"/>
          </w:tcPr>
          <w:p>
            <w:pPr>
              <w:widowControl w:val="0"/>
              <w:pBdr>
                <w:top w:val="none" w:color="auto" w:sz="0" w:space="0"/>
                <w:left w:val="none" w:color="auto" w:sz="0" w:space="0"/>
                <w:bottom w:val="none" w:color="auto" w:sz="0" w:space="0"/>
                <w:right w:val="none" w:color="auto" w:sz="0" w:space="0"/>
              </w:pBdr>
              <w:spacing w:line="360" w:lineRule="auto"/>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olor w:val="auto"/>
                <w:kern w:val="2"/>
                <w:sz w:val="21"/>
                <w:highlight w:val="none"/>
                <w:lang w:eastAsia="zh-CN"/>
              </w:rPr>
              <w:t>增值服务</w:t>
            </w:r>
          </w:p>
        </w:tc>
        <w:tc>
          <w:tcPr>
            <w:tcW w:w="789" w:type="dxa"/>
            <w:noWrap w:val="0"/>
            <w:vAlign w:val="center"/>
          </w:tcPr>
          <w:p>
            <w:pPr>
              <w:widowControl w:val="0"/>
              <w:pBdr>
                <w:top w:val="none" w:color="auto" w:sz="0" w:space="0"/>
                <w:left w:val="none" w:color="auto" w:sz="0" w:space="0"/>
                <w:bottom w:val="none" w:color="auto" w:sz="0" w:space="0"/>
                <w:right w:val="none" w:color="auto" w:sz="0" w:space="0"/>
              </w:pBdr>
              <w:spacing w:line="360" w:lineRule="auto"/>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kern w:val="2"/>
                <w:sz w:val="21"/>
                <w:highlight w:val="none"/>
                <w:lang w:val="en-US" w:eastAsia="zh-CN"/>
              </w:rPr>
              <w:t>5</w:t>
            </w:r>
          </w:p>
        </w:tc>
        <w:tc>
          <w:tcPr>
            <w:tcW w:w="5925" w:type="dxa"/>
            <w:noWrap w:val="0"/>
            <w:vAlign w:val="center"/>
          </w:tcPr>
          <w:p>
            <w:pPr>
              <w:widowControl w:val="0"/>
              <w:pBdr>
                <w:top w:val="none" w:color="auto" w:sz="0" w:space="0"/>
                <w:left w:val="none" w:color="auto" w:sz="0" w:space="0"/>
                <w:bottom w:val="none" w:color="auto" w:sz="0" w:space="0"/>
                <w:right w:val="none" w:color="auto" w:sz="0" w:space="0"/>
              </w:pBdr>
              <w:spacing w:line="360" w:lineRule="auto"/>
              <w:jc w:val="both"/>
              <w:rPr>
                <w:rFonts w:hint="default" w:ascii="宋体" w:hAnsi="宋体" w:eastAsia="宋体" w:cs="Times New Roman"/>
                <w:color w:val="auto"/>
                <w:kern w:val="2"/>
                <w:sz w:val="21"/>
                <w:szCs w:val="21"/>
                <w:highlight w:val="none"/>
                <w:lang w:val="en-US" w:eastAsia="zh-CN" w:bidi="ar-SA"/>
              </w:rPr>
            </w:pPr>
            <w:r>
              <w:rPr>
                <w:rFonts w:hint="eastAsia" w:eastAsia="宋体"/>
                <w:color w:val="auto"/>
                <w:kern w:val="2"/>
                <w:sz w:val="21"/>
                <w:highlight w:val="none"/>
                <w:lang w:eastAsia="zh-CN"/>
              </w:rPr>
              <w:t>投标人针对本项目提供相关的增值服务</w:t>
            </w:r>
            <w:r>
              <w:rPr>
                <w:rFonts w:hint="eastAsia"/>
                <w:color w:val="auto"/>
                <w:kern w:val="2"/>
                <w:sz w:val="21"/>
                <w:highlight w:val="none"/>
                <w:lang w:eastAsia="zh-CN"/>
              </w:rPr>
              <w:t>，</w:t>
            </w:r>
            <w:r>
              <w:rPr>
                <w:rFonts w:hint="eastAsia"/>
                <w:color w:val="auto"/>
                <w:kern w:val="2"/>
                <w:sz w:val="21"/>
                <w:highlight w:val="none"/>
                <w:lang w:val="en-US" w:eastAsia="zh-CN"/>
              </w:rPr>
              <w:t>提供的增值服务实用、可实施性强的得4-5分，提供的增值服务基本实用、可实施的得2-3分，提供的增值服务不够实用、可实施性差的得0-1分。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widowControl w:val="0"/>
              <w:pBdr>
                <w:top w:val="none" w:color="auto" w:sz="0" w:space="0"/>
                <w:left w:val="none" w:color="auto" w:sz="0" w:space="0"/>
                <w:bottom w:val="none" w:color="auto" w:sz="0" w:space="0"/>
                <w:right w:val="none" w:color="auto" w:sz="0" w:space="0"/>
              </w:pBdr>
              <w:spacing w:line="360" w:lineRule="auto"/>
              <w:jc w:val="center"/>
              <w:rPr>
                <w:rFonts w:hint="eastAsia"/>
                <w:color w:val="auto"/>
                <w:kern w:val="2"/>
                <w:sz w:val="21"/>
                <w:szCs w:val="24"/>
                <w:highlight w:val="none"/>
                <w:lang w:val="en-US" w:eastAsia="zh-CN" w:bidi="ar-SA"/>
              </w:rPr>
            </w:pPr>
            <w:r>
              <w:rPr>
                <w:rFonts w:hint="eastAsia" w:eastAsia="宋体"/>
                <w:color w:val="auto"/>
                <w:kern w:val="2"/>
                <w:sz w:val="21"/>
                <w:highlight w:val="none"/>
                <w:lang w:eastAsia="zh-CN"/>
              </w:rPr>
              <w:t>8</w:t>
            </w:r>
          </w:p>
        </w:tc>
        <w:tc>
          <w:tcPr>
            <w:tcW w:w="1711" w:type="dxa"/>
            <w:noWrap w:val="0"/>
            <w:vAlign w:val="center"/>
          </w:tcPr>
          <w:p>
            <w:pPr>
              <w:widowControl w:val="0"/>
              <w:pBdr>
                <w:top w:val="none" w:color="auto" w:sz="0" w:space="0"/>
                <w:left w:val="none" w:color="auto" w:sz="0" w:space="0"/>
                <w:bottom w:val="none" w:color="auto" w:sz="0" w:space="0"/>
                <w:right w:val="none" w:color="auto" w:sz="0" w:space="0"/>
              </w:pBdr>
              <w:spacing w:line="360" w:lineRule="auto"/>
              <w:jc w:val="center"/>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bCs/>
                <w:color w:val="auto"/>
                <w:kern w:val="2"/>
                <w:sz w:val="21"/>
                <w:szCs w:val="21"/>
                <w:highlight w:val="none"/>
                <w:lang w:eastAsia="zh-CN"/>
              </w:rPr>
              <w:t>本地化服务</w:t>
            </w:r>
            <w:r>
              <w:rPr>
                <w:rFonts w:hint="eastAsia" w:ascii="宋体" w:hAnsi="宋体"/>
                <w:bCs/>
                <w:color w:val="auto"/>
                <w:kern w:val="2"/>
                <w:sz w:val="21"/>
                <w:szCs w:val="21"/>
                <w:highlight w:val="none"/>
                <w:lang w:val="en-US" w:eastAsia="zh-CN"/>
              </w:rPr>
              <w:t>便利性</w:t>
            </w:r>
          </w:p>
        </w:tc>
        <w:tc>
          <w:tcPr>
            <w:tcW w:w="789" w:type="dxa"/>
            <w:noWrap w:val="0"/>
            <w:vAlign w:val="center"/>
          </w:tcPr>
          <w:p>
            <w:pPr>
              <w:widowControl w:val="0"/>
              <w:pBdr>
                <w:top w:val="none" w:color="auto" w:sz="0" w:space="0"/>
                <w:left w:val="none" w:color="auto" w:sz="0" w:space="0"/>
                <w:bottom w:val="none" w:color="auto" w:sz="0" w:space="0"/>
                <w:right w:val="none" w:color="auto" w:sz="0" w:space="0"/>
              </w:pBdr>
              <w:spacing w:line="36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kern w:val="2"/>
                <w:sz w:val="21"/>
                <w:highlight w:val="none"/>
                <w:lang w:val="en-US" w:eastAsia="zh-CN"/>
              </w:rPr>
              <w:t>12</w:t>
            </w:r>
          </w:p>
        </w:tc>
        <w:tc>
          <w:tcPr>
            <w:tcW w:w="5925" w:type="dxa"/>
            <w:noWrap w:val="0"/>
            <w:vAlign w:val="center"/>
          </w:tcPr>
          <w:p>
            <w:pPr>
              <w:widowControl w:val="0"/>
              <w:pBdr>
                <w:top w:val="none" w:color="auto" w:sz="0" w:space="0"/>
                <w:left w:val="none" w:color="auto" w:sz="0" w:space="0"/>
                <w:bottom w:val="none" w:color="auto" w:sz="0" w:space="0"/>
                <w:right w:val="none" w:color="auto" w:sz="0" w:space="0"/>
              </w:pBdr>
              <w:spacing w:line="360" w:lineRule="auto"/>
              <w:jc w:val="both"/>
              <w:rPr>
                <w:rFonts w:hint="eastAsia" w:ascii="Times New Roman"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lang w:val="en-US" w:eastAsia="zh-CN"/>
              </w:rPr>
              <w:t>根据各投标人服务便利性进行打分，</w:t>
            </w:r>
            <w:r>
              <w:rPr>
                <w:rFonts w:hint="eastAsia" w:ascii="宋体" w:hAnsi="宋体"/>
                <w:bCs/>
                <w:color w:val="auto"/>
                <w:kern w:val="2"/>
                <w:sz w:val="21"/>
                <w:szCs w:val="21"/>
                <w:highlight w:val="none"/>
                <w:lang w:eastAsia="zh-CN"/>
              </w:rPr>
              <w:t>洗涤车间</w:t>
            </w:r>
            <w:r>
              <w:rPr>
                <w:rFonts w:hint="eastAsia" w:ascii="宋体" w:hAnsi="宋体"/>
                <w:color w:val="auto"/>
                <w:sz w:val="21"/>
                <w:szCs w:val="21"/>
                <w:highlight w:val="none"/>
                <w:lang w:val="en-US" w:eastAsia="zh-CN"/>
              </w:rPr>
              <w:t>距离服务区域近、服务便利及时的得8-12分；</w:t>
            </w:r>
            <w:r>
              <w:rPr>
                <w:rFonts w:hint="eastAsia" w:ascii="宋体" w:hAnsi="宋体"/>
                <w:bCs/>
                <w:color w:val="auto"/>
                <w:kern w:val="2"/>
                <w:sz w:val="21"/>
                <w:szCs w:val="21"/>
                <w:highlight w:val="none"/>
                <w:lang w:eastAsia="zh-CN"/>
              </w:rPr>
              <w:t>洗涤车间</w:t>
            </w:r>
            <w:r>
              <w:rPr>
                <w:rFonts w:hint="eastAsia" w:ascii="宋体" w:hAnsi="宋体"/>
                <w:color w:val="auto"/>
                <w:sz w:val="21"/>
                <w:szCs w:val="21"/>
                <w:highlight w:val="none"/>
                <w:lang w:val="en-US" w:eastAsia="zh-CN"/>
              </w:rPr>
              <w:t>距离服务区域较近、服务较便利及时的得4-7分；</w:t>
            </w:r>
            <w:r>
              <w:rPr>
                <w:rFonts w:hint="eastAsia" w:ascii="宋体" w:hAnsi="宋体"/>
                <w:bCs/>
                <w:color w:val="auto"/>
                <w:kern w:val="2"/>
                <w:sz w:val="21"/>
                <w:szCs w:val="21"/>
                <w:highlight w:val="none"/>
                <w:lang w:eastAsia="zh-CN"/>
              </w:rPr>
              <w:t>洗涤车间</w:t>
            </w:r>
            <w:r>
              <w:rPr>
                <w:rFonts w:hint="eastAsia" w:ascii="宋体" w:hAnsi="宋体"/>
                <w:color w:val="auto"/>
                <w:sz w:val="21"/>
                <w:szCs w:val="21"/>
                <w:highlight w:val="none"/>
                <w:lang w:val="en-US" w:eastAsia="zh-CN"/>
              </w:rPr>
              <w:t>距离服务区域不够近、服务不够便利及时的得0-3分；</w:t>
            </w:r>
          </w:p>
        </w:tc>
      </w:tr>
    </w:tbl>
    <w:p>
      <w:pPr>
        <w:pStyle w:val="12"/>
        <w:pBdr>
          <w:top w:val="none" w:color="auto" w:sz="0" w:space="0"/>
          <w:left w:val="none" w:color="auto" w:sz="0" w:space="0"/>
          <w:bottom w:val="none" w:color="auto" w:sz="0" w:space="0"/>
          <w:right w:val="none" w:color="auto" w:sz="0" w:space="0"/>
        </w:pBdr>
        <w:spacing w:after="0" w:line="360" w:lineRule="auto"/>
        <w:ind w:left="6" w:hanging="6"/>
        <w:rPr>
          <w:rStyle w:val="50"/>
          <w:rFonts w:hint="eastAsia"/>
          <w:color w:val="auto"/>
          <w:szCs w:val="22"/>
          <w:highlight w:val="none"/>
          <w:lang w:val="zh-TW"/>
        </w:rPr>
      </w:pPr>
    </w:p>
    <w:p>
      <w:pPr>
        <w:pStyle w:val="12"/>
        <w:pBdr>
          <w:top w:val="none" w:color="auto" w:sz="0" w:space="0"/>
          <w:left w:val="none" w:color="auto" w:sz="0" w:space="0"/>
          <w:bottom w:val="none" w:color="auto" w:sz="0" w:space="0"/>
          <w:right w:val="none" w:color="auto" w:sz="0" w:space="0"/>
        </w:pBdr>
        <w:spacing w:after="0" w:line="360" w:lineRule="auto"/>
        <w:ind w:left="6" w:hanging="6"/>
        <w:rPr>
          <w:rStyle w:val="50"/>
          <w:rFonts w:hint="eastAsia"/>
          <w:color w:val="auto"/>
          <w:szCs w:val="22"/>
          <w:highlight w:val="none"/>
          <w:lang w:val="zh-TW" w:eastAsia="zh-TW"/>
        </w:rPr>
      </w:pPr>
      <w:r>
        <w:rPr>
          <w:rStyle w:val="50"/>
          <w:rFonts w:hint="eastAsia"/>
          <w:color w:val="auto"/>
          <w:szCs w:val="22"/>
          <w:highlight w:val="none"/>
          <w:lang w:val="zh-TW"/>
        </w:rPr>
        <w:t>（1）</w:t>
      </w:r>
      <w:r>
        <w:rPr>
          <w:rStyle w:val="50"/>
          <w:rFonts w:hint="eastAsia"/>
          <w:color w:val="auto"/>
          <w:szCs w:val="22"/>
          <w:highlight w:val="none"/>
          <w:lang w:val="zh-TW" w:eastAsia="zh-TW"/>
        </w:rPr>
        <w:t>评标委员会根据表格，对各投标单位的商务技术标进行书面审核和评论后，由各专家独立酌情</w:t>
      </w:r>
    </w:p>
    <w:p>
      <w:pPr>
        <w:pStyle w:val="12"/>
        <w:pBdr>
          <w:top w:val="none" w:color="auto" w:sz="0" w:space="0"/>
          <w:left w:val="none" w:color="auto" w:sz="0" w:space="0"/>
          <w:bottom w:val="none" w:color="auto" w:sz="0" w:space="0"/>
          <w:right w:val="none" w:color="auto" w:sz="0" w:space="0"/>
        </w:pBdr>
        <w:spacing w:after="0" w:line="360" w:lineRule="auto"/>
        <w:ind w:left="6" w:hanging="6"/>
        <w:rPr>
          <w:rStyle w:val="50"/>
          <w:color w:val="auto"/>
          <w:szCs w:val="22"/>
          <w:highlight w:val="none"/>
          <w:lang w:val="zh-TW"/>
        </w:rPr>
      </w:pPr>
      <w:r>
        <w:rPr>
          <w:rStyle w:val="50"/>
          <w:rFonts w:hint="eastAsia"/>
          <w:color w:val="auto"/>
          <w:szCs w:val="22"/>
          <w:highlight w:val="none"/>
          <w:lang w:val="zh-TW" w:eastAsia="zh-TW"/>
        </w:rPr>
        <w:t>给分，打分时保留小数</w:t>
      </w:r>
      <w:r>
        <w:rPr>
          <w:rStyle w:val="50"/>
          <w:rFonts w:hint="eastAsia"/>
          <w:color w:val="auto"/>
          <w:szCs w:val="22"/>
          <w:highlight w:val="none"/>
          <w:lang w:val="zh-TW"/>
        </w:rPr>
        <w:t>1</w:t>
      </w:r>
      <w:r>
        <w:rPr>
          <w:rStyle w:val="50"/>
          <w:rFonts w:hint="eastAsia"/>
          <w:color w:val="auto"/>
          <w:szCs w:val="22"/>
          <w:highlight w:val="none"/>
          <w:lang w:val="zh-TW" w:eastAsia="zh-TW"/>
        </w:rPr>
        <w:t>位，每人一份评分表，并签名。在统计得分时，如果发现某一单项评分超过评分细则规定的分值范围，则该张评分表无效。投标人商务技术的最终得分为评标专家组成员的有效评分的算术平均值。计算时保留小数</w:t>
      </w:r>
      <w:r>
        <w:rPr>
          <w:rStyle w:val="50"/>
          <w:rFonts w:hint="eastAsia"/>
          <w:color w:val="auto"/>
          <w:szCs w:val="22"/>
          <w:highlight w:val="none"/>
          <w:lang w:val="zh-TW"/>
        </w:rPr>
        <w:t>2</w:t>
      </w:r>
      <w:r>
        <w:rPr>
          <w:rStyle w:val="50"/>
          <w:rFonts w:hint="eastAsia"/>
          <w:color w:val="auto"/>
          <w:szCs w:val="22"/>
          <w:highlight w:val="none"/>
          <w:lang w:val="zh-TW" w:eastAsia="zh-TW"/>
        </w:rPr>
        <w:t>位</w:t>
      </w:r>
      <w:r>
        <w:rPr>
          <w:rStyle w:val="50"/>
          <w:rFonts w:hint="eastAsia"/>
          <w:color w:val="auto"/>
          <w:szCs w:val="22"/>
          <w:highlight w:val="none"/>
          <w:lang w:val="zh-TW"/>
        </w:rPr>
        <w:t>。</w:t>
      </w:r>
    </w:p>
    <w:p>
      <w:pPr>
        <w:pStyle w:val="12"/>
        <w:pBdr>
          <w:top w:val="none" w:color="auto" w:sz="0" w:space="0"/>
          <w:left w:val="none" w:color="auto" w:sz="0" w:space="0"/>
          <w:bottom w:val="none" w:color="auto" w:sz="0" w:space="0"/>
          <w:right w:val="none" w:color="auto" w:sz="0" w:space="0"/>
        </w:pBdr>
        <w:spacing w:after="0" w:line="360" w:lineRule="auto"/>
        <w:ind w:left="426" w:hanging="108"/>
        <w:rPr>
          <w:rStyle w:val="50"/>
          <w:color w:val="auto"/>
          <w:szCs w:val="22"/>
          <w:highlight w:val="none"/>
          <w:lang w:val="zh-TW"/>
        </w:rPr>
      </w:pPr>
      <w:r>
        <w:rPr>
          <w:rStyle w:val="50"/>
          <w:rFonts w:hint="eastAsia"/>
          <w:color w:val="auto"/>
          <w:szCs w:val="22"/>
          <w:highlight w:val="none"/>
          <w:lang w:val="zh-TW"/>
        </w:rPr>
        <w:t>（2）</w:t>
      </w:r>
      <w:r>
        <w:rPr>
          <w:rStyle w:val="50"/>
          <w:rFonts w:hint="eastAsia"/>
          <w:color w:val="auto"/>
          <w:szCs w:val="22"/>
          <w:highlight w:val="none"/>
          <w:lang w:val="zh-TW" w:eastAsia="zh-TW"/>
        </w:rPr>
        <w:t>评标委员会全体人员对评分细则和投标文件，充分讨论后，按少数服从多数的原则集体统一评分。</w:t>
      </w:r>
    </w:p>
    <w:p>
      <w:pPr>
        <w:pStyle w:val="35"/>
        <w:pBdr>
          <w:top w:val="none" w:color="auto" w:sz="0" w:space="0"/>
          <w:left w:val="none" w:color="auto" w:sz="0" w:space="0"/>
          <w:bottom w:val="none" w:color="auto" w:sz="0" w:space="0"/>
          <w:right w:val="none" w:color="auto" w:sz="0" w:space="0"/>
        </w:pBdr>
        <w:spacing w:line="360" w:lineRule="auto"/>
        <w:ind w:firstLine="315" w:firstLineChars="150"/>
        <w:rPr>
          <w:rStyle w:val="46"/>
          <w:b/>
          <w:bCs/>
          <w:color w:val="auto"/>
          <w:highlight w:val="none"/>
        </w:rPr>
      </w:pPr>
      <w:r>
        <w:rPr>
          <w:rStyle w:val="50"/>
          <w:rFonts w:hint="eastAsia"/>
          <w:color w:val="auto"/>
          <w:szCs w:val="22"/>
          <w:highlight w:val="none"/>
          <w:lang w:val="zh-TW"/>
        </w:rPr>
        <w:t>（3）</w:t>
      </w:r>
      <w:r>
        <w:rPr>
          <w:rStyle w:val="50"/>
          <w:rFonts w:hint="eastAsia"/>
          <w:color w:val="auto"/>
          <w:szCs w:val="22"/>
          <w:highlight w:val="none"/>
          <w:lang w:val="zh-TW" w:eastAsia="zh-TW"/>
        </w:rPr>
        <w:t>分析总报价及各个分项报价是否合理、报价范围是否完整、有否重大错漏项。如评标委员会一致认为最低投标报价或某些分项明显不合理，有降低质量、不能诚信履约的可能时，评标委员会有权通知投标方限期进行解释。如投标方未在规定期限内做出解释，或所作解释不合理，经评标委员会取得一致意见后，可确定该投标为无效报价。</w:t>
      </w:r>
    </w:p>
    <w:p>
      <w:pPr>
        <w:pStyle w:val="12"/>
        <w:pBdr>
          <w:top w:val="none" w:color="auto" w:sz="0" w:space="0"/>
          <w:left w:val="none" w:color="auto" w:sz="0" w:space="0"/>
          <w:bottom w:val="none" w:color="auto" w:sz="0" w:space="0"/>
          <w:right w:val="none" w:color="auto" w:sz="0" w:space="0"/>
        </w:pBdr>
        <w:spacing w:after="0" w:line="360" w:lineRule="auto"/>
        <w:rPr>
          <w:rStyle w:val="46"/>
          <w:rFonts w:ascii="宋体" w:hAnsi="宋体" w:cs="宋体"/>
          <w:b/>
          <w:bCs/>
          <w:color w:val="auto"/>
          <w:highlight w:val="none"/>
          <w:lang w:val="zh-TW" w:eastAsia="zh-TW"/>
        </w:rPr>
      </w:pPr>
      <w:r>
        <w:rPr>
          <w:rStyle w:val="46"/>
          <w:rFonts w:hint="eastAsia" w:ascii="宋体" w:hAnsi="宋体" w:cs="宋体"/>
          <w:b/>
          <w:bCs/>
          <w:color w:val="auto"/>
          <w:highlight w:val="none"/>
          <w:lang w:val="zh-TW" w:eastAsia="zh-TW"/>
        </w:rPr>
        <w:t>评标委员会将推荐综合评分最高的投标者为中标候选人。</w:t>
      </w:r>
    </w:p>
    <w:p>
      <w:pPr>
        <w:pStyle w:val="12"/>
        <w:numPr>
          <w:ilvl w:val="0"/>
          <w:numId w:val="2"/>
        </w:numPr>
        <w:pBdr>
          <w:top w:val="none" w:color="auto" w:sz="0" w:space="0"/>
          <w:left w:val="none" w:color="auto" w:sz="0" w:space="0"/>
          <w:bottom w:val="none" w:color="auto" w:sz="0" w:space="0"/>
          <w:right w:val="none" w:color="auto" w:sz="0" w:space="0"/>
        </w:pBdr>
        <w:spacing w:after="0" w:line="360" w:lineRule="auto"/>
        <w:ind w:left="180"/>
        <w:jc w:val="left"/>
        <w:rPr>
          <w:rStyle w:val="50"/>
          <w:b/>
          <w:color w:val="auto"/>
          <w:szCs w:val="22"/>
          <w:highlight w:val="none"/>
          <w:lang w:val="zh-CN"/>
        </w:rPr>
      </w:pPr>
      <w:r>
        <w:rPr>
          <w:rStyle w:val="50"/>
          <w:rFonts w:hint="eastAsia"/>
          <w:b/>
          <w:color w:val="auto"/>
          <w:szCs w:val="22"/>
          <w:highlight w:val="none"/>
          <w:lang w:val="zh-CN"/>
        </w:rPr>
        <w:t>开评标程序</w:t>
      </w:r>
    </w:p>
    <w:p>
      <w:pPr>
        <w:pStyle w:val="35"/>
        <w:pBdr>
          <w:top w:val="none" w:color="auto" w:sz="0" w:space="0"/>
          <w:left w:val="none" w:color="auto" w:sz="0" w:space="0"/>
          <w:bottom w:val="none" w:color="auto" w:sz="0" w:space="0"/>
          <w:right w:val="none" w:color="auto" w:sz="0" w:space="0"/>
        </w:pBdr>
        <w:spacing w:line="360" w:lineRule="auto"/>
        <w:ind w:firstLine="422"/>
        <w:rPr>
          <w:rStyle w:val="50"/>
          <w:color w:val="auto"/>
          <w:szCs w:val="22"/>
          <w:highlight w:val="none"/>
          <w:lang w:val="zh-CN"/>
        </w:rPr>
      </w:pPr>
      <w:r>
        <w:rPr>
          <w:rStyle w:val="50"/>
          <w:rFonts w:hint="eastAsia"/>
          <w:color w:val="auto"/>
          <w:szCs w:val="22"/>
          <w:highlight w:val="none"/>
        </w:rPr>
        <w:t>1</w:t>
      </w:r>
      <w:r>
        <w:rPr>
          <w:rStyle w:val="50"/>
          <w:rFonts w:hint="eastAsia"/>
          <w:color w:val="auto"/>
          <w:szCs w:val="22"/>
          <w:highlight w:val="none"/>
          <w:lang w:val="zh-TW"/>
        </w:rPr>
        <w:t>.工作人员宣布投标截止时间，截止时间以国家授时中心标准时间为准，宣布招标会议开始。</w:t>
      </w:r>
    </w:p>
    <w:p>
      <w:pPr>
        <w:pStyle w:val="35"/>
        <w:pBdr>
          <w:top w:val="none" w:color="auto" w:sz="0" w:space="0"/>
          <w:left w:val="none" w:color="auto" w:sz="0" w:space="0"/>
          <w:bottom w:val="none" w:color="auto" w:sz="0" w:space="0"/>
          <w:right w:val="none" w:color="auto" w:sz="0" w:space="0"/>
        </w:pBdr>
        <w:spacing w:line="360" w:lineRule="auto"/>
        <w:ind w:firstLine="422"/>
        <w:rPr>
          <w:rStyle w:val="50"/>
          <w:color w:val="auto"/>
          <w:szCs w:val="22"/>
          <w:highlight w:val="none"/>
          <w:lang w:val="zh-TW"/>
        </w:rPr>
      </w:pPr>
      <w:r>
        <w:rPr>
          <w:rStyle w:val="50"/>
          <w:rFonts w:hint="eastAsia"/>
          <w:color w:val="auto"/>
          <w:szCs w:val="22"/>
          <w:highlight w:val="none"/>
        </w:rPr>
        <w:t>2</w:t>
      </w:r>
      <w:r>
        <w:rPr>
          <w:rStyle w:val="50"/>
          <w:rFonts w:hint="eastAsia"/>
          <w:color w:val="auto"/>
          <w:szCs w:val="22"/>
          <w:highlight w:val="none"/>
          <w:lang w:val="zh-TW"/>
        </w:rPr>
        <w:t>. 工作人员确认投标人法定代表人（负责人）或授权委托代理人资格、投标文件递交等情况。</w:t>
      </w:r>
    </w:p>
    <w:p>
      <w:pPr>
        <w:pStyle w:val="35"/>
        <w:pBdr>
          <w:top w:val="none" w:color="auto" w:sz="0" w:space="0"/>
          <w:left w:val="none" w:color="auto" w:sz="0" w:space="0"/>
          <w:bottom w:val="none" w:color="auto" w:sz="0" w:space="0"/>
          <w:right w:val="none" w:color="auto" w:sz="0" w:space="0"/>
        </w:pBdr>
        <w:spacing w:line="360" w:lineRule="auto"/>
        <w:ind w:firstLine="422"/>
        <w:rPr>
          <w:rStyle w:val="50"/>
          <w:color w:val="auto"/>
          <w:szCs w:val="22"/>
          <w:highlight w:val="none"/>
          <w:lang w:val="zh-TW"/>
        </w:rPr>
      </w:pPr>
      <w:r>
        <w:rPr>
          <w:rStyle w:val="50"/>
          <w:rFonts w:hint="eastAsia"/>
          <w:color w:val="auto"/>
          <w:szCs w:val="22"/>
          <w:highlight w:val="none"/>
        </w:rPr>
        <w:t>3</w:t>
      </w:r>
      <w:r>
        <w:rPr>
          <w:rStyle w:val="50"/>
          <w:rFonts w:hint="eastAsia"/>
          <w:color w:val="auto"/>
          <w:szCs w:val="22"/>
          <w:highlight w:val="none"/>
          <w:lang w:val="zh-TW"/>
        </w:rPr>
        <w:t>. 本项目原则上采用政采云电子招投标开标及评审程序，但有下情形之一的，按以下情况处理：</w:t>
      </w:r>
    </w:p>
    <w:p>
      <w:pPr>
        <w:pStyle w:val="35"/>
        <w:pBdr>
          <w:top w:val="none" w:color="auto" w:sz="0" w:space="0"/>
          <w:left w:val="none" w:color="auto" w:sz="0" w:space="0"/>
          <w:bottom w:val="none" w:color="auto" w:sz="0" w:space="0"/>
          <w:right w:val="none" w:color="auto" w:sz="0" w:space="0"/>
        </w:pBdr>
        <w:spacing w:line="360" w:lineRule="auto"/>
        <w:ind w:firstLine="422"/>
        <w:rPr>
          <w:rStyle w:val="50"/>
          <w:color w:val="auto"/>
          <w:szCs w:val="22"/>
          <w:highlight w:val="none"/>
          <w:lang w:val="zh-TW"/>
        </w:rPr>
      </w:pPr>
      <w:r>
        <w:rPr>
          <w:rStyle w:val="50"/>
          <w:rFonts w:hint="eastAsia"/>
          <w:color w:val="auto"/>
          <w:szCs w:val="22"/>
          <w:highlight w:val="none"/>
          <w:lang w:val="zh-TW"/>
        </w:rPr>
        <w:t>若投标人的电子投标文件在规定时间内无法解密或解密失败，工作人员将开启该投标人递交的电子备份投标文件，以完成开标。</w:t>
      </w:r>
    </w:p>
    <w:p>
      <w:pPr>
        <w:pStyle w:val="35"/>
        <w:pBdr>
          <w:top w:val="none" w:color="auto" w:sz="0" w:space="0"/>
          <w:left w:val="none" w:color="auto" w:sz="0" w:space="0"/>
          <w:bottom w:val="none" w:color="auto" w:sz="0" w:space="0"/>
          <w:right w:val="none" w:color="auto" w:sz="0" w:space="0"/>
        </w:pBdr>
        <w:spacing w:line="360" w:lineRule="auto"/>
        <w:ind w:firstLine="422"/>
        <w:rPr>
          <w:rStyle w:val="50"/>
          <w:color w:val="auto"/>
          <w:szCs w:val="22"/>
          <w:highlight w:val="none"/>
          <w:lang w:val="zh-TW"/>
        </w:rPr>
      </w:pPr>
      <w:r>
        <w:rPr>
          <w:rStyle w:val="50"/>
          <w:rFonts w:hint="eastAsia"/>
          <w:color w:val="auto"/>
          <w:szCs w:val="22"/>
          <w:highlight w:val="none"/>
        </w:rPr>
        <w:t>4</w:t>
      </w:r>
      <w:r>
        <w:rPr>
          <w:rStyle w:val="50"/>
          <w:rFonts w:hint="eastAsia"/>
          <w:color w:val="auto"/>
          <w:szCs w:val="22"/>
          <w:highlight w:val="none"/>
          <w:lang w:val="zh-TW"/>
        </w:rPr>
        <w:t>.电子投标开标及评审程序</w:t>
      </w:r>
    </w:p>
    <w:p>
      <w:pPr>
        <w:pStyle w:val="35"/>
        <w:pBdr>
          <w:top w:val="none" w:color="auto" w:sz="0" w:space="0"/>
          <w:left w:val="none" w:color="auto" w:sz="0" w:space="0"/>
          <w:bottom w:val="none" w:color="auto" w:sz="0" w:space="0"/>
          <w:right w:val="none" w:color="auto" w:sz="0" w:space="0"/>
        </w:pBdr>
        <w:spacing w:line="360" w:lineRule="auto"/>
        <w:ind w:firstLine="422"/>
        <w:rPr>
          <w:rStyle w:val="50"/>
          <w:color w:val="auto"/>
          <w:szCs w:val="22"/>
          <w:highlight w:val="none"/>
          <w:lang w:val="zh-TW"/>
        </w:rPr>
      </w:pPr>
      <w:r>
        <w:rPr>
          <w:rStyle w:val="50"/>
          <w:rFonts w:hint="eastAsia"/>
          <w:color w:val="auto"/>
          <w:szCs w:val="22"/>
          <w:highlight w:val="none"/>
          <w:lang w:val="zh-TW"/>
        </w:rPr>
        <w:t>（1）投标截止时间后，投标人登录政采云平台，用“项目采购-开标评标”功能对电子投标文件进行在线解密。在线解密电子投标文件时间为开标时间起半个小时内。</w:t>
      </w:r>
    </w:p>
    <w:p>
      <w:pPr>
        <w:pStyle w:val="35"/>
        <w:pBdr>
          <w:top w:val="none" w:color="auto" w:sz="0" w:space="0"/>
          <w:left w:val="none" w:color="auto" w:sz="0" w:space="0"/>
          <w:bottom w:val="none" w:color="auto" w:sz="0" w:space="0"/>
          <w:right w:val="none" w:color="auto" w:sz="0" w:space="0"/>
        </w:pBdr>
        <w:spacing w:line="360" w:lineRule="auto"/>
        <w:ind w:firstLine="422"/>
        <w:rPr>
          <w:rStyle w:val="50"/>
          <w:color w:val="auto"/>
          <w:szCs w:val="22"/>
          <w:highlight w:val="none"/>
          <w:lang w:val="zh-TW"/>
        </w:rPr>
      </w:pPr>
      <w:r>
        <w:rPr>
          <w:rStyle w:val="50"/>
          <w:rFonts w:hint="eastAsia"/>
          <w:color w:val="auto"/>
          <w:szCs w:val="22"/>
          <w:highlight w:val="none"/>
          <w:lang w:val="zh-TW"/>
        </w:rPr>
        <w:t>（2）评标委员会对商务技术文件进行评审；</w:t>
      </w:r>
    </w:p>
    <w:p>
      <w:pPr>
        <w:pStyle w:val="35"/>
        <w:pBdr>
          <w:top w:val="none" w:color="auto" w:sz="0" w:space="0"/>
          <w:left w:val="none" w:color="auto" w:sz="0" w:space="0"/>
          <w:bottom w:val="none" w:color="auto" w:sz="0" w:space="0"/>
          <w:right w:val="none" w:color="auto" w:sz="0" w:space="0"/>
        </w:pBdr>
        <w:spacing w:line="360" w:lineRule="auto"/>
        <w:ind w:firstLine="422"/>
        <w:rPr>
          <w:rStyle w:val="50"/>
          <w:color w:val="auto"/>
          <w:szCs w:val="22"/>
          <w:highlight w:val="none"/>
          <w:lang w:val="zh-TW"/>
        </w:rPr>
      </w:pPr>
      <w:r>
        <w:rPr>
          <w:rStyle w:val="50"/>
          <w:rFonts w:hint="eastAsia"/>
          <w:color w:val="auto"/>
          <w:szCs w:val="22"/>
          <w:highlight w:val="none"/>
          <w:lang w:val="zh-TW"/>
        </w:rPr>
        <w:t>（3）在系统上商务技术</w:t>
      </w:r>
      <w:r>
        <w:rPr>
          <w:rStyle w:val="50"/>
          <w:rFonts w:hint="eastAsia"/>
          <w:color w:val="auto"/>
          <w:szCs w:val="22"/>
          <w:highlight w:val="none"/>
        </w:rPr>
        <w:t>文件</w:t>
      </w:r>
      <w:r>
        <w:rPr>
          <w:rStyle w:val="50"/>
          <w:rFonts w:hint="eastAsia"/>
          <w:color w:val="auto"/>
          <w:szCs w:val="22"/>
          <w:highlight w:val="none"/>
          <w:lang w:val="zh-TW"/>
        </w:rPr>
        <w:t>评审结果；</w:t>
      </w:r>
    </w:p>
    <w:p>
      <w:pPr>
        <w:pStyle w:val="35"/>
        <w:pBdr>
          <w:top w:val="none" w:color="auto" w:sz="0" w:space="0"/>
          <w:left w:val="none" w:color="auto" w:sz="0" w:space="0"/>
          <w:bottom w:val="none" w:color="auto" w:sz="0" w:space="0"/>
          <w:right w:val="none" w:color="auto" w:sz="0" w:space="0"/>
        </w:pBdr>
        <w:spacing w:line="360" w:lineRule="auto"/>
        <w:ind w:firstLine="422"/>
        <w:rPr>
          <w:rStyle w:val="50"/>
          <w:color w:val="auto"/>
          <w:szCs w:val="22"/>
          <w:highlight w:val="none"/>
          <w:lang w:val="zh-TW"/>
        </w:rPr>
      </w:pPr>
      <w:r>
        <w:rPr>
          <w:rStyle w:val="50"/>
          <w:rFonts w:hint="eastAsia"/>
          <w:color w:val="auto"/>
          <w:szCs w:val="22"/>
          <w:highlight w:val="none"/>
          <w:lang w:val="zh-TW"/>
        </w:rPr>
        <w:t>（4）在系统上公开报价开标情况；</w:t>
      </w:r>
    </w:p>
    <w:p>
      <w:pPr>
        <w:pStyle w:val="35"/>
        <w:pBdr>
          <w:top w:val="none" w:color="auto" w:sz="0" w:space="0"/>
          <w:left w:val="none" w:color="auto" w:sz="0" w:space="0"/>
          <w:bottom w:val="none" w:color="auto" w:sz="0" w:space="0"/>
          <w:right w:val="none" w:color="auto" w:sz="0" w:space="0"/>
        </w:pBdr>
        <w:spacing w:line="360" w:lineRule="auto"/>
        <w:ind w:firstLine="422"/>
        <w:rPr>
          <w:rStyle w:val="50"/>
          <w:color w:val="auto"/>
          <w:szCs w:val="22"/>
          <w:highlight w:val="none"/>
          <w:lang w:val="zh-TW"/>
        </w:rPr>
      </w:pPr>
      <w:r>
        <w:rPr>
          <w:rStyle w:val="50"/>
          <w:rFonts w:hint="eastAsia"/>
          <w:color w:val="auto"/>
          <w:szCs w:val="22"/>
          <w:highlight w:val="none"/>
          <w:lang w:val="zh-TW"/>
        </w:rPr>
        <w:t>（5）评标委员会对报价情况进行评审；</w:t>
      </w:r>
    </w:p>
    <w:p>
      <w:pPr>
        <w:pStyle w:val="35"/>
        <w:pBdr>
          <w:top w:val="none" w:color="auto" w:sz="0" w:space="0"/>
          <w:left w:val="none" w:color="auto" w:sz="0" w:space="0"/>
          <w:bottom w:val="none" w:color="auto" w:sz="0" w:space="0"/>
          <w:right w:val="none" w:color="auto" w:sz="0" w:space="0"/>
        </w:pBdr>
        <w:spacing w:line="360" w:lineRule="auto"/>
        <w:ind w:firstLine="422"/>
        <w:rPr>
          <w:rStyle w:val="50"/>
          <w:color w:val="auto"/>
          <w:szCs w:val="22"/>
          <w:highlight w:val="none"/>
          <w:lang w:val="zh-TW"/>
        </w:rPr>
      </w:pPr>
      <w:r>
        <w:rPr>
          <w:rStyle w:val="50"/>
          <w:rFonts w:hint="eastAsia"/>
          <w:color w:val="auto"/>
          <w:szCs w:val="22"/>
          <w:highlight w:val="none"/>
          <w:lang w:val="zh-TW"/>
        </w:rPr>
        <w:t>（6）在系统上公布评审结果。</w:t>
      </w:r>
    </w:p>
    <w:p>
      <w:pPr>
        <w:pStyle w:val="35"/>
        <w:pBdr>
          <w:top w:val="none" w:color="auto" w:sz="0" w:space="0"/>
          <w:left w:val="none" w:color="auto" w:sz="0" w:space="0"/>
          <w:bottom w:val="none" w:color="auto" w:sz="0" w:space="0"/>
          <w:right w:val="none" w:color="auto" w:sz="0" w:space="0"/>
        </w:pBdr>
        <w:spacing w:line="360" w:lineRule="auto"/>
        <w:ind w:firstLine="422"/>
        <w:rPr>
          <w:rStyle w:val="50"/>
          <w:color w:val="auto"/>
          <w:szCs w:val="22"/>
          <w:highlight w:val="none"/>
          <w:lang w:val="zh-TW"/>
        </w:rPr>
      </w:pPr>
      <w:r>
        <w:rPr>
          <w:rStyle w:val="50"/>
          <w:rFonts w:hint="eastAsia"/>
          <w:color w:val="auto"/>
          <w:szCs w:val="22"/>
          <w:highlight w:val="none"/>
          <w:lang w:val="zh-TW"/>
        </w:rPr>
        <w:t>特别说明：政采云公司如对电子化开标及评审程序有调整的，按调整后的程序操作。</w:t>
      </w:r>
    </w:p>
    <w:p>
      <w:pPr>
        <w:pStyle w:val="35"/>
        <w:pBdr>
          <w:top w:val="none" w:color="auto" w:sz="0" w:space="0"/>
          <w:left w:val="none" w:color="auto" w:sz="0" w:space="0"/>
          <w:bottom w:val="none" w:color="auto" w:sz="0" w:space="0"/>
          <w:right w:val="none" w:color="auto" w:sz="0" w:space="0"/>
        </w:pBdr>
        <w:spacing w:line="360" w:lineRule="auto"/>
        <w:ind w:firstLine="422"/>
        <w:rPr>
          <w:rStyle w:val="50"/>
          <w:b/>
          <w:color w:val="auto"/>
          <w:szCs w:val="22"/>
          <w:highlight w:val="none"/>
          <w:lang w:val="zh-CN"/>
        </w:rPr>
      </w:pPr>
      <w:r>
        <w:rPr>
          <w:rStyle w:val="50"/>
          <w:rFonts w:hint="eastAsia"/>
          <w:color w:val="auto"/>
          <w:szCs w:val="22"/>
          <w:highlight w:val="none"/>
        </w:rPr>
        <w:t>5</w:t>
      </w:r>
      <w:r>
        <w:rPr>
          <w:rStyle w:val="50"/>
          <w:rFonts w:hint="eastAsia"/>
          <w:color w:val="auto"/>
          <w:szCs w:val="22"/>
          <w:highlight w:val="none"/>
          <w:lang w:val="zh-TW"/>
        </w:rPr>
        <w:t>.开标会结束。</w:t>
      </w:r>
    </w:p>
    <w:p>
      <w:pPr>
        <w:pStyle w:val="2"/>
        <w:pBdr>
          <w:top w:val="none" w:color="auto" w:sz="0" w:space="0"/>
          <w:left w:val="none" w:color="auto" w:sz="0" w:space="0"/>
          <w:bottom w:val="none" w:color="auto" w:sz="0" w:space="0"/>
          <w:right w:val="none" w:color="auto" w:sz="0" w:space="0"/>
        </w:pBdr>
        <w:rPr>
          <w:color w:val="auto"/>
          <w:highlight w:val="none"/>
          <w:lang w:val="zh-TW" w:eastAsia="zh-TW"/>
        </w:rPr>
      </w:pPr>
      <w:r>
        <w:rPr>
          <w:rStyle w:val="46"/>
          <w:rFonts w:hint="eastAsia" w:ascii="宋体" w:hAnsi="宋体" w:cs="宋体"/>
          <w:color w:val="auto"/>
          <w:highlight w:val="none"/>
          <w:lang w:val="zh-TW" w:eastAsia="zh-TW"/>
        </w:rPr>
        <w:t>第六部分投标文件相关格式</w:t>
      </w:r>
    </w:p>
    <w:p>
      <w:pPr>
        <w:pStyle w:val="35"/>
        <w:pBdr>
          <w:top w:val="none" w:color="auto" w:sz="0" w:space="0"/>
          <w:left w:val="none" w:color="auto" w:sz="0" w:space="0"/>
          <w:bottom w:val="none" w:color="auto" w:sz="0" w:space="0"/>
          <w:right w:val="none" w:color="auto" w:sz="0" w:space="0"/>
        </w:pBdr>
        <w:outlineLvl w:val="0"/>
        <w:rPr>
          <w:rStyle w:val="46"/>
          <w:rFonts w:ascii="宋体" w:cs="宋体"/>
          <w:color w:val="auto"/>
          <w:highlight w:val="none"/>
          <w:lang w:val="zh-TW" w:eastAsia="zh-TW"/>
        </w:rPr>
      </w:pPr>
      <w:r>
        <w:rPr>
          <w:rStyle w:val="46"/>
          <w:rFonts w:hint="eastAsia" w:ascii="宋体" w:hAnsi="宋体" w:cs="宋体"/>
          <w:color w:val="auto"/>
          <w:highlight w:val="none"/>
        </w:rPr>
        <w:t>一</w:t>
      </w:r>
      <w:r>
        <w:rPr>
          <w:rStyle w:val="46"/>
          <w:rFonts w:hint="eastAsia" w:ascii="宋体" w:hAnsi="宋体" w:cs="宋体"/>
          <w:color w:val="auto"/>
          <w:highlight w:val="none"/>
          <w:lang w:val="zh-TW" w:eastAsia="zh-TW"/>
        </w:rPr>
        <w:t>、封面式样</w:t>
      </w:r>
    </w:p>
    <w:p>
      <w:pPr>
        <w:pStyle w:val="35"/>
        <w:pBdr>
          <w:top w:val="none" w:color="auto" w:sz="0" w:space="0"/>
          <w:left w:val="none" w:color="auto" w:sz="0" w:space="0"/>
          <w:bottom w:val="none" w:color="auto" w:sz="0" w:space="0"/>
          <w:right w:val="none" w:color="auto" w:sz="0" w:space="0"/>
        </w:pBdr>
        <w:rPr>
          <w:rStyle w:val="46"/>
          <w:rFonts w:ascii="宋体" w:cs="宋体"/>
          <w:color w:val="auto"/>
          <w:highlight w:val="none"/>
        </w:rPr>
      </w:pPr>
    </w:p>
    <w:p>
      <w:pPr>
        <w:pStyle w:val="11"/>
        <w:pBdr>
          <w:top w:val="none" w:color="auto" w:sz="0" w:space="0"/>
          <w:left w:val="none" w:color="auto" w:sz="0" w:space="0"/>
          <w:bottom w:val="none" w:color="auto" w:sz="0" w:space="0"/>
          <w:right w:val="none" w:color="auto" w:sz="0" w:space="0"/>
        </w:pBdr>
        <w:spacing w:before="120" w:after="120" w:line="700" w:lineRule="exact"/>
        <w:ind w:firstLine="751"/>
        <w:rPr>
          <w:rStyle w:val="46"/>
          <w:b/>
          <w:bCs/>
          <w:color w:val="auto"/>
          <w:sz w:val="72"/>
          <w:szCs w:val="72"/>
          <w:highlight w:val="none"/>
        </w:rPr>
      </w:pPr>
    </w:p>
    <w:p>
      <w:pPr>
        <w:pStyle w:val="35"/>
        <w:pBdr>
          <w:top w:val="none" w:color="auto" w:sz="0" w:space="0"/>
          <w:left w:val="none" w:color="auto" w:sz="0" w:space="0"/>
          <w:bottom w:val="none" w:color="auto" w:sz="0" w:space="0"/>
          <w:right w:val="none" w:color="auto" w:sz="0" w:space="0"/>
        </w:pBdr>
        <w:ind w:left="5" w:hanging="5"/>
        <w:jc w:val="center"/>
        <w:rPr>
          <w:rFonts w:hint="eastAsia" w:eastAsia="宋体"/>
          <w:b/>
          <w:bCs/>
          <w:color w:val="auto"/>
          <w:sz w:val="52"/>
          <w:szCs w:val="52"/>
          <w:highlight w:val="none"/>
          <w:u w:val="single"/>
          <w:lang w:eastAsia="zh-CN"/>
        </w:rPr>
      </w:pPr>
      <w:r>
        <w:rPr>
          <w:rFonts w:hint="eastAsia"/>
          <w:b/>
          <w:bCs/>
          <w:color w:val="auto"/>
          <w:sz w:val="52"/>
          <w:szCs w:val="52"/>
          <w:highlight w:val="none"/>
          <w:u w:val="single"/>
          <w:lang w:eastAsia="zh-CN"/>
        </w:rPr>
        <w:t>衢州市柯城区人民医院被服租赁洗涤整体外包采购项目</w:t>
      </w:r>
    </w:p>
    <w:p>
      <w:pPr>
        <w:pStyle w:val="35"/>
        <w:pBdr>
          <w:top w:val="none" w:color="auto" w:sz="0" w:space="0"/>
          <w:left w:val="none" w:color="auto" w:sz="0" w:space="0"/>
          <w:bottom w:val="none" w:color="auto" w:sz="0" w:space="0"/>
          <w:right w:val="none" w:color="auto" w:sz="0" w:space="0"/>
        </w:pBdr>
        <w:ind w:left="5" w:hanging="5"/>
        <w:jc w:val="center"/>
        <w:rPr>
          <w:b/>
          <w:bCs/>
          <w:color w:val="auto"/>
          <w:sz w:val="52"/>
          <w:szCs w:val="52"/>
          <w:highlight w:val="none"/>
          <w:u w:val="single"/>
        </w:rPr>
      </w:pPr>
    </w:p>
    <w:p>
      <w:pPr>
        <w:pStyle w:val="35"/>
        <w:pBdr>
          <w:top w:val="none" w:color="auto" w:sz="0" w:space="0"/>
          <w:left w:val="none" w:color="auto" w:sz="0" w:space="0"/>
          <w:bottom w:val="none" w:color="auto" w:sz="0" w:space="0"/>
          <w:right w:val="none" w:color="auto" w:sz="0" w:space="0"/>
        </w:pBdr>
        <w:ind w:left="5" w:hanging="5"/>
        <w:jc w:val="center"/>
        <w:rPr>
          <w:rStyle w:val="46"/>
          <w:rFonts w:ascii="宋体" w:cs="宋体"/>
          <w:b/>
          <w:bCs/>
          <w:color w:val="auto"/>
          <w:sz w:val="32"/>
          <w:szCs w:val="32"/>
          <w:highlight w:val="none"/>
          <w:lang w:val="zh-TW" w:eastAsia="zh-TW"/>
        </w:rPr>
      </w:pPr>
      <w:r>
        <w:rPr>
          <w:rStyle w:val="46"/>
          <w:rFonts w:hint="eastAsia" w:ascii="宋体" w:hAnsi="宋体" w:cs="宋体"/>
          <w:b/>
          <w:bCs/>
          <w:color w:val="auto"/>
          <w:sz w:val="32"/>
          <w:szCs w:val="32"/>
          <w:highlight w:val="none"/>
          <w:lang w:val="zh-TW" w:eastAsia="zh-TW"/>
        </w:rPr>
        <w:t>（项目编号：</w:t>
      </w:r>
      <w:r>
        <w:rPr>
          <w:rFonts w:hint="eastAsia" w:ascii="仿宋" w:hAnsi="仿宋" w:eastAsia="仿宋"/>
          <w:color w:val="auto"/>
          <w:sz w:val="28"/>
          <w:szCs w:val="28"/>
          <w:highlight w:val="none"/>
          <w:lang w:eastAsia="zh-CN"/>
        </w:rPr>
        <w:t>______</w:t>
      </w:r>
      <w:r>
        <w:rPr>
          <w:rStyle w:val="46"/>
          <w:rFonts w:hint="eastAsia" w:ascii="宋体" w:hAnsi="宋体" w:cs="宋体"/>
          <w:b/>
          <w:bCs/>
          <w:color w:val="auto"/>
          <w:sz w:val="32"/>
          <w:szCs w:val="32"/>
          <w:highlight w:val="none"/>
          <w:lang w:val="zh-TW" w:eastAsia="zh-TW"/>
        </w:rPr>
        <w:t>）</w:t>
      </w:r>
    </w:p>
    <w:p>
      <w:pPr>
        <w:pStyle w:val="35"/>
        <w:pBdr>
          <w:top w:val="none" w:color="auto" w:sz="0" w:space="0"/>
          <w:left w:val="none" w:color="auto" w:sz="0" w:space="0"/>
          <w:bottom w:val="none" w:color="auto" w:sz="0" w:space="0"/>
          <w:right w:val="none" w:color="auto" w:sz="0" w:space="0"/>
        </w:pBdr>
        <w:ind w:left="5" w:hanging="5"/>
        <w:jc w:val="center"/>
        <w:rPr>
          <w:rStyle w:val="46"/>
          <w:rFonts w:ascii="宋体" w:cs="宋体"/>
          <w:b/>
          <w:bCs/>
          <w:color w:val="auto"/>
          <w:sz w:val="32"/>
          <w:szCs w:val="32"/>
          <w:highlight w:val="none"/>
        </w:rPr>
      </w:pPr>
    </w:p>
    <w:p>
      <w:pPr>
        <w:pStyle w:val="35"/>
        <w:pBdr>
          <w:top w:val="none" w:color="auto" w:sz="0" w:space="0"/>
          <w:left w:val="none" w:color="auto" w:sz="0" w:space="0"/>
          <w:bottom w:val="none" w:color="auto" w:sz="0" w:space="0"/>
          <w:right w:val="none" w:color="auto" w:sz="0" w:space="0"/>
        </w:pBdr>
        <w:ind w:left="5" w:hanging="5"/>
        <w:jc w:val="center"/>
        <w:rPr>
          <w:rStyle w:val="46"/>
          <w:rFonts w:ascii="宋体" w:cs="宋体"/>
          <w:b/>
          <w:bCs/>
          <w:color w:val="auto"/>
          <w:sz w:val="32"/>
          <w:szCs w:val="32"/>
          <w:highlight w:val="none"/>
        </w:rPr>
      </w:pPr>
    </w:p>
    <w:p>
      <w:pPr>
        <w:pStyle w:val="35"/>
        <w:pBdr>
          <w:top w:val="none" w:color="auto" w:sz="0" w:space="0"/>
          <w:left w:val="none" w:color="auto" w:sz="0" w:space="0"/>
          <w:bottom w:val="none" w:color="auto" w:sz="0" w:space="0"/>
          <w:right w:val="none" w:color="auto" w:sz="0" w:space="0"/>
        </w:pBdr>
        <w:ind w:left="234" w:hanging="234"/>
        <w:jc w:val="center"/>
        <w:rPr>
          <w:rStyle w:val="46"/>
          <w:rFonts w:ascii="宋体" w:cs="宋体"/>
          <w:b/>
          <w:bCs/>
          <w:color w:val="auto"/>
          <w:sz w:val="72"/>
          <w:szCs w:val="72"/>
          <w:highlight w:val="none"/>
          <w:lang w:val="zh-TW" w:eastAsia="zh-TW"/>
        </w:rPr>
      </w:pPr>
      <w:r>
        <w:rPr>
          <w:rStyle w:val="46"/>
          <w:rFonts w:hint="eastAsia" w:ascii="宋体" w:hAnsi="宋体" w:cs="宋体"/>
          <w:b/>
          <w:bCs/>
          <w:color w:val="auto"/>
          <w:sz w:val="72"/>
          <w:szCs w:val="72"/>
          <w:highlight w:val="none"/>
          <w:lang w:val="zh-TW" w:eastAsia="zh-TW"/>
        </w:rPr>
        <w:t>投标文件</w:t>
      </w:r>
    </w:p>
    <w:p>
      <w:pPr>
        <w:pStyle w:val="35"/>
        <w:pBdr>
          <w:top w:val="none" w:color="auto" w:sz="0" w:space="0"/>
          <w:left w:val="none" w:color="auto" w:sz="0" w:space="0"/>
          <w:bottom w:val="none" w:color="auto" w:sz="0" w:space="0"/>
          <w:right w:val="none" w:color="auto" w:sz="0" w:space="0"/>
        </w:pBdr>
        <w:jc w:val="center"/>
        <w:rPr>
          <w:rStyle w:val="46"/>
          <w:rFonts w:ascii="宋体" w:cs="宋体"/>
          <w:b/>
          <w:bCs/>
          <w:color w:val="auto"/>
          <w:highlight w:val="none"/>
        </w:rPr>
      </w:pPr>
    </w:p>
    <w:p>
      <w:pPr>
        <w:pStyle w:val="35"/>
        <w:pBdr>
          <w:top w:val="none" w:color="auto" w:sz="0" w:space="0"/>
          <w:left w:val="none" w:color="auto" w:sz="0" w:space="0"/>
          <w:bottom w:val="none" w:color="auto" w:sz="0" w:space="0"/>
          <w:right w:val="none" w:color="auto" w:sz="0" w:space="0"/>
        </w:pBdr>
        <w:ind w:left="5" w:hanging="5"/>
        <w:jc w:val="center"/>
        <w:rPr>
          <w:rStyle w:val="46"/>
          <w:rFonts w:ascii="宋体" w:cs="宋体"/>
          <w:b/>
          <w:bCs/>
          <w:color w:val="auto"/>
          <w:sz w:val="32"/>
          <w:szCs w:val="32"/>
          <w:highlight w:val="none"/>
          <w:lang w:val="zh-TW" w:eastAsia="zh-TW"/>
        </w:rPr>
      </w:pPr>
      <w:r>
        <w:rPr>
          <w:rStyle w:val="46"/>
          <w:rFonts w:hint="eastAsia" w:ascii="宋体" w:hAnsi="宋体" w:cs="宋体"/>
          <w:b/>
          <w:bCs/>
          <w:color w:val="auto"/>
          <w:sz w:val="32"/>
          <w:szCs w:val="32"/>
          <w:highlight w:val="none"/>
          <w:lang w:val="zh-TW" w:eastAsia="zh-TW"/>
        </w:rPr>
        <w:t>内容：报价文件（或商务技术文件）</w:t>
      </w:r>
    </w:p>
    <w:p>
      <w:pPr>
        <w:pStyle w:val="35"/>
        <w:pBdr>
          <w:top w:val="none" w:color="auto" w:sz="0" w:space="0"/>
          <w:left w:val="none" w:color="auto" w:sz="0" w:space="0"/>
          <w:bottom w:val="none" w:color="auto" w:sz="0" w:space="0"/>
          <w:right w:val="none" w:color="auto" w:sz="0" w:space="0"/>
        </w:pBdr>
        <w:ind w:left="5" w:hanging="5"/>
        <w:jc w:val="center"/>
        <w:rPr>
          <w:rStyle w:val="46"/>
          <w:rFonts w:ascii="宋体" w:cs="宋体"/>
          <w:b/>
          <w:bCs/>
          <w:color w:val="auto"/>
          <w:sz w:val="32"/>
          <w:szCs w:val="32"/>
          <w:highlight w:val="none"/>
        </w:rPr>
      </w:pPr>
    </w:p>
    <w:p>
      <w:pPr>
        <w:pStyle w:val="35"/>
        <w:pBdr>
          <w:top w:val="none" w:color="auto" w:sz="0" w:space="0"/>
          <w:left w:val="none" w:color="auto" w:sz="0" w:space="0"/>
          <w:bottom w:val="none" w:color="auto" w:sz="0" w:space="0"/>
          <w:right w:val="none" w:color="auto" w:sz="0" w:space="0"/>
        </w:pBdr>
        <w:ind w:left="5" w:hanging="5"/>
        <w:jc w:val="center"/>
        <w:rPr>
          <w:rStyle w:val="46"/>
          <w:rFonts w:ascii="宋体" w:cs="宋体"/>
          <w:b/>
          <w:bCs/>
          <w:color w:val="auto"/>
          <w:sz w:val="32"/>
          <w:szCs w:val="32"/>
          <w:highlight w:val="none"/>
        </w:rPr>
      </w:pPr>
    </w:p>
    <w:p>
      <w:pPr>
        <w:pStyle w:val="35"/>
        <w:pBdr>
          <w:top w:val="none" w:color="auto" w:sz="0" w:space="0"/>
          <w:left w:val="none" w:color="auto" w:sz="0" w:space="0"/>
          <w:bottom w:val="none" w:color="auto" w:sz="0" w:space="0"/>
          <w:right w:val="none" w:color="auto" w:sz="0" w:space="0"/>
        </w:pBdr>
        <w:spacing w:line="800" w:lineRule="exact"/>
        <w:ind w:left="4" w:hanging="4"/>
        <w:rPr>
          <w:rStyle w:val="46"/>
          <w:rFonts w:ascii="宋体" w:cs="宋体"/>
          <w:color w:val="auto"/>
          <w:sz w:val="32"/>
          <w:szCs w:val="32"/>
          <w:highlight w:val="none"/>
        </w:rPr>
      </w:pPr>
      <w:r>
        <w:rPr>
          <w:rStyle w:val="46"/>
          <w:rFonts w:hint="eastAsia" w:ascii="宋体" w:hAnsi="宋体" w:cs="宋体"/>
          <w:color w:val="auto"/>
          <w:sz w:val="32"/>
          <w:szCs w:val="32"/>
          <w:highlight w:val="none"/>
          <w:lang w:val="zh-TW" w:eastAsia="zh-TW"/>
        </w:rPr>
        <w:t>投标人名称：</w:t>
      </w:r>
      <w:r>
        <w:rPr>
          <w:rStyle w:val="46"/>
          <w:rFonts w:hint="eastAsia" w:ascii="宋体" w:hAnsi="宋体" w:cs="宋体"/>
          <w:color w:val="auto"/>
          <w:sz w:val="32"/>
          <w:szCs w:val="32"/>
          <w:highlight w:val="none"/>
          <w:u w:val="single"/>
          <w:lang w:val="zh-TW" w:eastAsia="zh-TW"/>
        </w:rPr>
        <w:t>（加盖公章）</w:t>
      </w:r>
    </w:p>
    <w:p>
      <w:pPr>
        <w:pStyle w:val="35"/>
        <w:pBdr>
          <w:top w:val="none" w:color="auto" w:sz="0" w:space="0"/>
          <w:left w:val="none" w:color="auto" w:sz="0" w:space="0"/>
          <w:bottom w:val="none" w:color="auto" w:sz="0" w:space="0"/>
          <w:right w:val="none" w:color="auto" w:sz="0" w:space="0"/>
        </w:pBdr>
        <w:spacing w:line="400" w:lineRule="exact"/>
        <w:ind w:left="4" w:hanging="4"/>
        <w:jc w:val="center"/>
        <w:rPr>
          <w:rStyle w:val="46"/>
          <w:rFonts w:ascii="宋体" w:cs="宋体"/>
          <w:color w:val="auto"/>
          <w:sz w:val="32"/>
          <w:szCs w:val="32"/>
          <w:highlight w:val="none"/>
        </w:rPr>
      </w:pPr>
    </w:p>
    <w:p>
      <w:pPr>
        <w:pStyle w:val="35"/>
        <w:pBdr>
          <w:top w:val="none" w:color="auto" w:sz="0" w:space="0"/>
          <w:left w:val="none" w:color="auto" w:sz="0" w:space="0"/>
          <w:bottom w:val="none" w:color="auto" w:sz="0" w:space="0"/>
          <w:right w:val="none" w:color="auto" w:sz="0" w:space="0"/>
        </w:pBdr>
        <w:ind w:left="4" w:hanging="4"/>
        <w:outlineLvl w:val="0"/>
        <w:rPr>
          <w:rStyle w:val="46"/>
          <w:rFonts w:ascii="宋体" w:cs="宋体"/>
          <w:color w:val="auto"/>
          <w:sz w:val="32"/>
          <w:szCs w:val="32"/>
          <w:highlight w:val="none"/>
        </w:rPr>
      </w:pPr>
    </w:p>
    <w:p>
      <w:pPr>
        <w:pStyle w:val="35"/>
        <w:pBdr>
          <w:top w:val="none" w:color="auto" w:sz="0" w:space="0"/>
          <w:left w:val="none" w:color="auto" w:sz="0" w:space="0"/>
          <w:bottom w:val="none" w:color="auto" w:sz="0" w:space="0"/>
          <w:right w:val="none" w:color="auto" w:sz="0" w:space="0"/>
        </w:pBdr>
        <w:ind w:left="4" w:hanging="4"/>
        <w:outlineLvl w:val="0"/>
        <w:rPr>
          <w:rStyle w:val="46"/>
          <w:rFonts w:ascii="宋体" w:cs="宋体"/>
          <w:color w:val="auto"/>
          <w:sz w:val="32"/>
          <w:szCs w:val="32"/>
          <w:highlight w:val="none"/>
        </w:rPr>
      </w:pPr>
      <w:bookmarkStart w:id="2" w:name="_Toc357410805"/>
      <w:r>
        <w:rPr>
          <w:rFonts w:hint="eastAsia" w:ascii="FangSong_GB2312" w:hAnsi="宋体" w:eastAsia="FangSong_GB2312"/>
          <w:color w:val="auto"/>
          <w:sz w:val="28"/>
          <w:szCs w:val="28"/>
          <w:highlight w:val="none"/>
        </w:rPr>
        <w:t>日期：</w:t>
      </w:r>
      <w:r>
        <w:rPr>
          <w:rFonts w:hint="eastAsia" w:ascii="仿宋" w:hAnsi="仿宋" w:eastAsia="仿宋"/>
          <w:color w:val="auto"/>
          <w:sz w:val="28"/>
          <w:szCs w:val="28"/>
          <w:highlight w:val="none"/>
          <w:lang w:eastAsia="zh-CN"/>
        </w:rPr>
        <w:t>___</w:t>
      </w:r>
      <w:r>
        <w:rPr>
          <w:rFonts w:hint="eastAsia" w:ascii="FangSong_GB2312" w:eastAsia="FangSong_GB2312"/>
          <w:color w:val="auto"/>
          <w:sz w:val="28"/>
          <w:szCs w:val="28"/>
          <w:highlight w:val="none"/>
        </w:rPr>
        <w:t>年</w:t>
      </w:r>
      <w:r>
        <w:rPr>
          <w:rFonts w:hint="eastAsia" w:ascii="仿宋" w:hAnsi="仿宋" w:eastAsia="仿宋"/>
          <w:color w:val="auto"/>
          <w:sz w:val="28"/>
          <w:szCs w:val="28"/>
          <w:highlight w:val="none"/>
          <w:lang w:eastAsia="zh-CN"/>
        </w:rPr>
        <w:t>___</w:t>
      </w:r>
      <w:r>
        <w:rPr>
          <w:rFonts w:hint="eastAsia" w:ascii="FangSong_GB2312" w:eastAsia="FangSong_GB2312"/>
          <w:color w:val="auto"/>
          <w:sz w:val="28"/>
          <w:szCs w:val="28"/>
          <w:highlight w:val="none"/>
        </w:rPr>
        <w:t>月</w:t>
      </w:r>
      <w:r>
        <w:rPr>
          <w:rFonts w:hint="eastAsia" w:ascii="仿宋" w:hAnsi="仿宋" w:eastAsia="仿宋"/>
          <w:color w:val="auto"/>
          <w:sz w:val="28"/>
          <w:szCs w:val="28"/>
          <w:highlight w:val="none"/>
          <w:lang w:eastAsia="zh-CN"/>
        </w:rPr>
        <w:t>___</w:t>
      </w:r>
      <w:r>
        <w:rPr>
          <w:rFonts w:hint="eastAsia" w:ascii="FangSong_GB2312" w:eastAsia="FangSong_GB2312"/>
          <w:color w:val="auto"/>
          <w:sz w:val="28"/>
          <w:szCs w:val="28"/>
          <w:highlight w:val="none"/>
        </w:rPr>
        <w:t>日</w:t>
      </w:r>
      <w:bookmarkEnd w:id="2"/>
    </w:p>
    <w:p>
      <w:pPr>
        <w:pStyle w:val="11"/>
        <w:pBdr>
          <w:top w:val="none" w:color="auto" w:sz="0" w:space="0"/>
          <w:left w:val="none" w:color="auto" w:sz="0" w:space="0"/>
          <w:bottom w:val="none" w:color="auto" w:sz="0" w:space="0"/>
          <w:right w:val="none" w:color="auto" w:sz="0" w:space="0"/>
        </w:pBdr>
        <w:spacing w:line="480" w:lineRule="auto"/>
        <w:ind w:firstLine="315"/>
        <w:rPr>
          <w:rStyle w:val="46"/>
          <w:color w:val="auto"/>
          <w:highlight w:val="none"/>
          <w:lang w:eastAsia="zh-CN"/>
        </w:rPr>
      </w:pPr>
    </w:p>
    <w:p>
      <w:pPr>
        <w:pStyle w:val="11"/>
        <w:pBdr>
          <w:top w:val="none" w:color="auto" w:sz="0" w:space="0"/>
          <w:left w:val="none" w:color="auto" w:sz="0" w:space="0"/>
          <w:bottom w:val="none" w:color="auto" w:sz="0" w:space="0"/>
          <w:right w:val="none" w:color="auto" w:sz="0" w:space="0"/>
        </w:pBdr>
        <w:spacing w:line="480" w:lineRule="auto"/>
        <w:ind w:firstLine="315"/>
        <w:rPr>
          <w:rStyle w:val="46"/>
          <w:color w:val="auto"/>
          <w:highlight w:val="none"/>
          <w:lang w:eastAsia="zh-CN"/>
        </w:rPr>
      </w:pPr>
    </w:p>
    <w:p>
      <w:pPr>
        <w:pStyle w:val="11"/>
        <w:pBdr>
          <w:top w:val="none" w:color="auto" w:sz="0" w:space="0"/>
          <w:left w:val="none" w:color="auto" w:sz="0" w:space="0"/>
          <w:bottom w:val="none" w:color="auto" w:sz="0" w:space="0"/>
          <w:right w:val="none" w:color="auto" w:sz="0" w:space="0"/>
        </w:pBdr>
        <w:spacing w:line="480" w:lineRule="auto"/>
        <w:ind w:firstLine="315"/>
        <w:rPr>
          <w:rStyle w:val="46"/>
          <w:color w:val="auto"/>
          <w:highlight w:val="none"/>
          <w:lang w:eastAsia="zh-CN"/>
        </w:rPr>
      </w:pPr>
    </w:p>
    <w:p>
      <w:pPr>
        <w:pStyle w:val="11"/>
        <w:pBdr>
          <w:top w:val="none" w:color="auto" w:sz="0" w:space="0"/>
          <w:left w:val="none" w:color="auto" w:sz="0" w:space="0"/>
          <w:bottom w:val="none" w:color="auto" w:sz="0" w:space="0"/>
          <w:right w:val="none" w:color="auto" w:sz="0" w:space="0"/>
        </w:pBdr>
        <w:spacing w:line="480" w:lineRule="auto"/>
        <w:ind w:firstLine="315"/>
        <w:rPr>
          <w:rStyle w:val="46"/>
          <w:color w:val="auto"/>
          <w:highlight w:val="none"/>
          <w:lang w:eastAsia="zh-CN"/>
        </w:rPr>
      </w:pPr>
    </w:p>
    <w:p>
      <w:pPr>
        <w:pStyle w:val="11"/>
        <w:pBdr>
          <w:top w:val="none" w:color="auto" w:sz="0" w:space="0"/>
          <w:left w:val="none" w:color="auto" w:sz="0" w:space="0"/>
          <w:bottom w:val="none" w:color="auto" w:sz="0" w:space="0"/>
          <w:right w:val="none" w:color="auto" w:sz="0" w:space="0"/>
        </w:pBdr>
        <w:spacing w:line="480" w:lineRule="auto"/>
        <w:ind w:firstLine="315"/>
        <w:rPr>
          <w:rStyle w:val="46"/>
          <w:color w:val="auto"/>
          <w:highlight w:val="none"/>
          <w:lang w:eastAsia="zh-CN"/>
        </w:rPr>
      </w:pPr>
    </w:p>
    <w:p>
      <w:pPr>
        <w:pStyle w:val="11"/>
        <w:pBdr>
          <w:top w:val="none" w:color="auto" w:sz="0" w:space="0"/>
          <w:left w:val="none" w:color="auto" w:sz="0" w:space="0"/>
          <w:bottom w:val="none" w:color="auto" w:sz="0" w:space="0"/>
          <w:right w:val="none" w:color="auto" w:sz="0" w:space="0"/>
        </w:pBdr>
        <w:spacing w:line="480" w:lineRule="auto"/>
        <w:ind w:firstLine="315"/>
        <w:rPr>
          <w:rStyle w:val="46"/>
          <w:color w:val="auto"/>
          <w:highlight w:val="none"/>
          <w:lang w:eastAsia="zh-CN"/>
        </w:rPr>
      </w:pPr>
    </w:p>
    <w:p>
      <w:pPr>
        <w:pStyle w:val="8"/>
        <w:rPr>
          <w:color w:val="auto"/>
          <w:highlight w:val="none"/>
          <w:lang w:eastAsia="zh-CN"/>
        </w:rPr>
      </w:pPr>
    </w:p>
    <w:p>
      <w:pPr>
        <w:pStyle w:val="11"/>
        <w:pBdr>
          <w:top w:val="none" w:color="auto" w:sz="0" w:space="0"/>
          <w:left w:val="none" w:color="auto" w:sz="0" w:space="0"/>
          <w:bottom w:val="none" w:color="auto" w:sz="0" w:space="0"/>
          <w:right w:val="none" w:color="auto" w:sz="0" w:space="0"/>
        </w:pBdr>
        <w:spacing w:line="480" w:lineRule="auto"/>
        <w:ind w:firstLine="315"/>
        <w:rPr>
          <w:color w:val="auto"/>
          <w:highlight w:val="none"/>
        </w:rPr>
      </w:pPr>
      <w:r>
        <w:rPr>
          <w:rStyle w:val="46"/>
          <w:rFonts w:hint="eastAsia"/>
          <w:color w:val="auto"/>
          <w:highlight w:val="none"/>
          <w:lang w:val="en-US" w:eastAsia="zh-CN"/>
        </w:rPr>
        <w:t>二</w:t>
      </w:r>
      <w:r>
        <w:rPr>
          <w:rStyle w:val="46"/>
          <w:rFonts w:hint="eastAsia"/>
          <w:color w:val="auto"/>
          <w:highlight w:val="none"/>
        </w:rPr>
        <w:t>、投标函</w:t>
      </w:r>
    </w:p>
    <w:p>
      <w:pPr>
        <w:pStyle w:val="35"/>
        <w:pBdr>
          <w:top w:val="none" w:color="auto" w:sz="0" w:space="0"/>
          <w:left w:val="none" w:color="auto" w:sz="0" w:space="0"/>
          <w:bottom w:val="none" w:color="auto" w:sz="0" w:space="0"/>
          <w:right w:val="none" w:color="auto" w:sz="0" w:space="0"/>
        </w:pBdr>
        <w:jc w:val="center"/>
        <w:rPr>
          <w:rStyle w:val="46"/>
          <w:rFonts w:ascii="宋体" w:cs="宋体"/>
          <w:b/>
          <w:bCs/>
          <w:color w:val="auto"/>
          <w:kern w:val="0"/>
          <w:sz w:val="36"/>
          <w:szCs w:val="36"/>
          <w:highlight w:val="none"/>
          <w:lang w:val="zh-TW" w:eastAsia="zh-TW"/>
        </w:rPr>
      </w:pPr>
      <w:r>
        <w:rPr>
          <w:rStyle w:val="46"/>
          <w:rFonts w:hint="eastAsia" w:ascii="宋体" w:hAnsi="宋体" w:cs="宋体"/>
          <w:b/>
          <w:bCs/>
          <w:color w:val="auto"/>
          <w:kern w:val="0"/>
          <w:sz w:val="36"/>
          <w:szCs w:val="36"/>
          <w:highlight w:val="none"/>
          <w:lang w:val="zh-TW" w:eastAsia="zh-TW"/>
        </w:rPr>
        <w:t>投标函</w:t>
      </w:r>
    </w:p>
    <w:p>
      <w:pPr>
        <w:pStyle w:val="11"/>
        <w:pBdr>
          <w:top w:val="none" w:color="auto" w:sz="0" w:space="0"/>
          <w:left w:val="none" w:color="auto" w:sz="0" w:space="0"/>
          <w:bottom w:val="none" w:color="auto" w:sz="0" w:space="0"/>
          <w:right w:val="none" w:color="auto" w:sz="0" w:space="0"/>
        </w:pBdr>
        <w:spacing w:before="120" w:after="120" w:line="700" w:lineRule="exact"/>
        <w:rPr>
          <w:rStyle w:val="46"/>
          <w:b/>
          <w:bCs/>
          <w:color w:val="auto"/>
          <w:kern w:val="2"/>
          <w:highlight w:val="none"/>
          <w:lang w:eastAsia="zh-CN"/>
        </w:rPr>
      </w:pPr>
      <w:r>
        <w:rPr>
          <w:rStyle w:val="46"/>
          <w:rFonts w:hint="eastAsia"/>
          <w:b/>
          <w:bCs/>
          <w:color w:val="auto"/>
          <w:kern w:val="2"/>
          <w:highlight w:val="none"/>
        </w:rPr>
        <w:t>致：</w:t>
      </w:r>
      <w:r>
        <w:rPr>
          <w:rStyle w:val="46"/>
          <w:rFonts w:hint="eastAsia"/>
          <w:b/>
          <w:bCs/>
          <w:color w:val="auto"/>
          <w:kern w:val="2"/>
          <w:highlight w:val="none"/>
          <w:u w:val="single"/>
          <w:lang w:eastAsia="zh-CN"/>
        </w:rPr>
        <w:t>衢州市柯城区人民医院</w:t>
      </w:r>
    </w:p>
    <w:p>
      <w:pPr>
        <w:pStyle w:val="35"/>
        <w:pBdr>
          <w:top w:val="none" w:color="auto" w:sz="0" w:space="0"/>
          <w:left w:val="none" w:color="auto" w:sz="0" w:space="0"/>
          <w:bottom w:val="none" w:color="auto" w:sz="0" w:space="0"/>
          <w:right w:val="none" w:color="auto" w:sz="0" w:space="0"/>
        </w:pBdr>
        <w:spacing w:line="600" w:lineRule="exact"/>
        <w:ind w:firstLine="840" w:firstLineChars="400"/>
        <w:rPr>
          <w:rStyle w:val="46"/>
          <w:rFonts w:ascii="宋体" w:cs="宋体"/>
          <w:color w:val="auto"/>
          <w:highlight w:val="none"/>
        </w:rPr>
      </w:pPr>
      <w:r>
        <w:rPr>
          <w:rFonts w:hint="eastAsia" w:ascii="宋体" w:hAnsi="宋体"/>
          <w:color w:val="auto"/>
          <w:highlight w:val="none"/>
          <w:u w:val="single"/>
        </w:rPr>
        <w:t>（投标人全称）</w:t>
      </w:r>
      <w:r>
        <w:rPr>
          <w:rFonts w:hint="eastAsia" w:ascii="宋体" w:hAnsi="宋体"/>
          <w:color w:val="auto"/>
          <w:highlight w:val="none"/>
        </w:rPr>
        <w:t>授权</w:t>
      </w:r>
      <w:r>
        <w:rPr>
          <w:rFonts w:hint="eastAsia" w:ascii="宋体" w:hAnsi="宋体"/>
          <w:color w:val="auto"/>
          <w:highlight w:val="none"/>
          <w:u w:val="single"/>
        </w:rPr>
        <w:t>（全名、职务）</w:t>
      </w:r>
      <w:r>
        <w:rPr>
          <w:rFonts w:hint="eastAsia" w:ascii="宋体" w:hAnsi="宋体"/>
          <w:color w:val="auto"/>
          <w:highlight w:val="none"/>
        </w:rPr>
        <w:t>为全权代表，参加贵方组织的</w:t>
      </w:r>
      <w:r>
        <w:rPr>
          <w:rFonts w:hint="eastAsia" w:ascii="宋体" w:hAnsi="宋体"/>
          <w:color w:val="auto"/>
          <w:highlight w:val="none"/>
          <w:u w:val="single"/>
        </w:rPr>
        <w:t>（招标项目名称）（编号：</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w:t>
      </w:r>
      <w:r>
        <w:rPr>
          <w:rFonts w:hint="eastAsia" w:ascii="宋体" w:hAnsi="宋体"/>
          <w:color w:val="auto"/>
          <w:highlight w:val="none"/>
        </w:rPr>
        <w:t>的有关活动。为此：</w:t>
      </w:r>
    </w:p>
    <w:p>
      <w:pPr>
        <w:pStyle w:val="35"/>
        <w:pBdr>
          <w:top w:val="none" w:color="auto" w:sz="0" w:space="0"/>
          <w:left w:val="none" w:color="auto" w:sz="0" w:space="0"/>
          <w:bottom w:val="none" w:color="auto" w:sz="0" w:space="0"/>
          <w:right w:val="none" w:color="auto" w:sz="0" w:space="0"/>
        </w:pBdr>
        <w:spacing w:line="600" w:lineRule="exact"/>
        <w:ind w:firstLine="525"/>
        <w:rPr>
          <w:rStyle w:val="46"/>
          <w:rFonts w:ascii="宋体" w:cs="宋体"/>
          <w:color w:val="auto"/>
          <w:highlight w:val="none"/>
        </w:rPr>
      </w:pPr>
      <w:r>
        <w:rPr>
          <w:rStyle w:val="50"/>
          <w:color w:val="auto"/>
          <w:highlight w:val="none"/>
        </w:rPr>
        <w:t>l</w:t>
      </w:r>
      <w:r>
        <w:rPr>
          <w:rStyle w:val="46"/>
          <w:rFonts w:hint="eastAsia" w:ascii="宋体" w:hAnsi="宋体" w:cs="宋体"/>
          <w:color w:val="auto"/>
          <w:highlight w:val="none"/>
          <w:lang w:val="zh-TW" w:eastAsia="zh-TW"/>
        </w:rPr>
        <w:t>、提供投标须知规定的全部投标文件。</w:t>
      </w:r>
    </w:p>
    <w:p>
      <w:pPr>
        <w:pStyle w:val="35"/>
        <w:pBdr>
          <w:top w:val="none" w:color="auto" w:sz="0" w:space="0"/>
          <w:left w:val="none" w:color="auto" w:sz="0" w:space="0"/>
          <w:bottom w:val="none" w:color="auto" w:sz="0" w:space="0"/>
          <w:right w:val="none" w:color="auto" w:sz="0" w:space="0"/>
        </w:pBdr>
        <w:spacing w:line="600" w:lineRule="exact"/>
        <w:ind w:firstLine="525"/>
        <w:rPr>
          <w:rStyle w:val="46"/>
          <w:rFonts w:ascii="宋体" w:cs="宋体"/>
          <w:color w:val="auto"/>
          <w:highlight w:val="none"/>
        </w:rPr>
      </w:pPr>
      <w:r>
        <w:rPr>
          <w:rStyle w:val="50"/>
          <w:color w:val="auto"/>
          <w:highlight w:val="none"/>
        </w:rPr>
        <w:t>2</w:t>
      </w:r>
      <w:r>
        <w:rPr>
          <w:rStyle w:val="46"/>
          <w:rFonts w:hint="eastAsia" w:ascii="宋体" w:hAnsi="宋体" w:cs="宋体"/>
          <w:color w:val="auto"/>
          <w:highlight w:val="none"/>
          <w:lang w:val="zh-TW" w:eastAsia="zh-TW"/>
        </w:rPr>
        <w:t>、已详细审查全部采购文件，同意采购文件的各项要求，并认同该次采购的合法性。</w:t>
      </w:r>
    </w:p>
    <w:p>
      <w:pPr>
        <w:pStyle w:val="35"/>
        <w:pBdr>
          <w:top w:val="none" w:color="auto" w:sz="0" w:space="0"/>
          <w:left w:val="none" w:color="auto" w:sz="0" w:space="0"/>
          <w:bottom w:val="none" w:color="auto" w:sz="0" w:space="0"/>
          <w:right w:val="none" w:color="auto" w:sz="0" w:space="0"/>
        </w:pBdr>
        <w:spacing w:line="600" w:lineRule="exact"/>
        <w:ind w:firstLine="525" w:firstLineChars="250"/>
        <w:rPr>
          <w:rStyle w:val="46"/>
          <w:rFonts w:ascii="宋体" w:cs="宋体"/>
          <w:color w:val="auto"/>
          <w:highlight w:val="none"/>
        </w:rPr>
      </w:pPr>
      <w:r>
        <w:rPr>
          <w:rStyle w:val="50"/>
          <w:color w:val="auto"/>
          <w:highlight w:val="none"/>
        </w:rPr>
        <w:t>3</w:t>
      </w:r>
      <w:r>
        <w:rPr>
          <w:rStyle w:val="46"/>
          <w:rFonts w:hint="eastAsia" w:ascii="宋体" w:hAnsi="宋体" w:cs="宋体"/>
          <w:color w:val="auto"/>
          <w:highlight w:val="none"/>
          <w:lang w:val="zh-TW" w:eastAsia="zh-TW"/>
        </w:rPr>
        <w:t>、若经投标后确定为中标人，将按采购文件规定履行合同责任和义务。</w:t>
      </w:r>
    </w:p>
    <w:p>
      <w:pPr>
        <w:pStyle w:val="35"/>
        <w:pBdr>
          <w:top w:val="none" w:color="auto" w:sz="0" w:space="0"/>
          <w:left w:val="none" w:color="auto" w:sz="0" w:space="0"/>
          <w:bottom w:val="none" w:color="auto" w:sz="0" w:space="0"/>
          <w:right w:val="none" w:color="auto" w:sz="0" w:space="0"/>
        </w:pBdr>
        <w:spacing w:line="600" w:lineRule="exact"/>
        <w:ind w:firstLine="525" w:firstLineChars="250"/>
        <w:rPr>
          <w:rStyle w:val="46"/>
          <w:rFonts w:ascii="宋体" w:cs="宋体"/>
          <w:color w:val="auto"/>
          <w:highlight w:val="none"/>
        </w:rPr>
      </w:pPr>
      <w:r>
        <w:rPr>
          <w:rStyle w:val="50"/>
          <w:color w:val="auto"/>
          <w:highlight w:val="none"/>
        </w:rPr>
        <w:t>4</w:t>
      </w:r>
      <w:r>
        <w:rPr>
          <w:rStyle w:val="46"/>
          <w:rFonts w:hint="eastAsia" w:ascii="宋体" w:hAnsi="宋体" w:cs="宋体"/>
          <w:color w:val="auto"/>
          <w:highlight w:val="none"/>
          <w:lang w:val="zh-TW" w:eastAsia="zh-TW"/>
        </w:rPr>
        <w:t>、同意提供按照贵方可能要求的与其投标有关的一切数据或资料，并保证其真实性、合法性。</w:t>
      </w:r>
    </w:p>
    <w:p>
      <w:pPr>
        <w:pStyle w:val="35"/>
        <w:pBdr>
          <w:top w:val="none" w:color="auto" w:sz="0" w:space="0"/>
          <w:left w:val="none" w:color="auto" w:sz="0" w:space="0"/>
          <w:bottom w:val="none" w:color="auto" w:sz="0" w:space="0"/>
          <w:right w:val="none" w:color="auto" w:sz="0" w:space="0"/>
        </w:pBdr>
        <w:spacing w:line="600" w:lineRule="exact"/>
        <w:ind w:firstLine="525" w:firstLineChars="250"/>
        <w:rPr>
          <w:rStyle w:val="46"/>
          <w:rFonts w:ascii="宋体" w:cs="宋体"/>
          <w:color w:val="auto"/>
          <w:highlight w:val="none"/>
        </w:rPr>
      </w:pPr>
      <w:r>
        <w:rPr>
          <w:rStyle w:val="50"/>
          <w:color w:val="auto"/>
          <w:highlight w:val="none"/>
        </w:rPr>
        <w:t>5</w:t>
      </w:r>
      <w:r>
        <w:rPr>
          <w:rStyle w:val="46"/>
          <w:rFonts w:hint="eastAsia" w:ascii="宋体" w:hAnsi="宋体" w:cs="宋体"/>
          <w:color w:val="auto"/>
          <w:highlight w:val="none"/>
          <w:lang w:val="zh-TW" w:eastAsia="zh-TW"/>
        </w:rPr>
        <w:t>、我方与本投标有关的一切正式来往通讯请寄：</w:t>
      </w:r>
    </w:p>
    <w:p>
      <w:pPr>
        <w:pStyle w:val="35"/>
        <w:pBdr>
          <w:top w:val="none" w:color="auto" w:sz="0" w:space="0"/>
          <w:left w:val="none" w:color="auto" w:sz="0" w:space="0"/>
          <w:bottom w:val="none" w:color="auto" w:sz="0" w:space="0"/>
          <w:right w:val="none" w:color="auto" w:sz="0" w:space="0"/>
        </w:pBdr>
        <w:spacing w:line="600" w:lineRule="exact"/>
        <w:ind w:left="634" w:leftChars="264"/>
        <w:rPr>
          <w:rStyle w:val="46"/>
          <w:rFonts w:ascii="宋体" w:cs="宋体"/>
          <w:color w:val="auto"/>
          <w:highlight w:val="none"/>
          <w:lang w:val="zh-TW"/>
        </w:rPr>
      </w:pPr>
      <w:r>
        <w:rPr>
          <w:rStyle w:val="46"/>
          <w:rFonts w:hint="eastAsia" w:ascii="宋体" w:hAnsi="宋体" w:cs="宋体"/>
          <w:color w:val="auto"/>
          <w:highlight w:val="none"/>
          <w:lang w:val="zh-TW" w:eastAsia="zh-TW"/>
        </w:rPr>
        <w:t>地址：</w:t>
      </w:r>
    </w:p>
    <w:p>
      <w:pPr>
        <w:pStyle w:val="35"/>
        <w:pBdr>
          <w:top w:val="none" w:color="auto" w:sz="0" w:space="0"/>
          <w:left w:val="none" w:color="auto" w:sz="0" w:space="0"/>
          <w:bottom w:val="none" w:color="auto" w:sz="0" w:space="0"/>
          <w:right w:val="none" w:color="auto" w:sz="0" w:space="0"/>
        </w:pBdr>
        <w:spacing w:line="600" w:lineRule="exact"/>
        <w:ind w:left="634" w:leftChars="264"/>
        <w:rPr>
          <w:rStyle w:val="46"/>
          <w:rFonts w:ascii="宋体" w:cs="宋体"/>
          <w:color w:val="auto"/>
          <w:highlight w:val="none"/>
        </w:rPr>
      </w:pPr>
      <w:r>
        <w:rPr>
          <w:rStyle w:val="46"/>
          <w:rFonts w:hint="eastAsia" w:ascii="宋体" w:hAnsi="宋体" w:cs="宋体"/>
          <w:color w:val="auto"/>
          <w:highlight w:val="none"/>
          <w:lang w:val="zh-TW" w:eastAsia="zh-TW"/>
        </w:rPr>
        <w:t>邮编：</w:t>
      </w:r>
    </w:p>
    <w:p>
      <w:pPr>
        <w:pStyle w:val="35"/>
        <w:pBdr>
          <w:top w:val="none" w:color="auto" w:sz="0" w:space="0"/>
          <w:left w:val="none" w:color="auto" w:sz="0" w:space="0"/>
          <w:bottom w:val="none" w:color="auto" w:sz="0" w:space="0"/>
          <w:right w:val="none" w:color="auto" w:sz="0" w:space="0"/>
        </w:pBdr>
        <w:spacing w:line="600" w:lineRule="exact"/>
        <w:ind w:firstLine="684"/>
        <w:rPr>
          <w:rStyle w:val="46"/>
          <w:rFonts w:ascii="宋体" w:cs="宋体"/>
          <w:color w:val="auto"/>
          <w:highlight w:val="none"/>
          <w:lang w:val="zh-TW"/>
        </w:rPr>
      </w:pPr>
      <w:r>
        <w:rPr>
          <w:rStyle w:val="46"/>
          <w:rFonts w:hint="eastAsia" w:ascii="宋体" w:hAnsi="宋体" w:cs="宋体"/>
          <w:color w:val="auto"/>
          <w:highlight w:val="none"/>
          <w:lang w:val="zh-TW" w:eastAsia="zh-TW"/>
        </w:rPr>
        <w:t>电话：</w:t>
      </w:r>
    </w:p>
    <w:p>
      <w:pPr>
        <w:pStyle w:val="35"/>
        <w:pBdr>
          <w:top w:val="none" w:color="auto" w:sz="0" w:space="0"/>
          <w:left w:val="none" w:color="auto" w:sz="0" w:space="0"/>
          <w:bottom w:val="none" w:color="auto" w:sz="0" w:space="0"/>
          <w:right w:val="none" w:color="auto" w:sz="0" w:space="0"/>
        </w:pBdr>
        <w:spacing w:line="600" w:lineRule="exact"/>
        <w:ind w:firstLine="684"/>
        <w:rPr>
          <w:rStyle w:val="46"/>
          <w:rFonts w:ascii="宋体" w:cs="宋体"/>
          <w:color w:val="auto"/>
          <w:highlight w:val="none"/>
        </w:rPr>
      </w:pPr>
      <w:r>
        <w:rPr>
          <w:rStyle w:val="46"/>
          <w:rFonts w:hint="eastAsia" w:ascii="宋体" w:hAnsi="宋体" w:cs="宋体"/>
          <w:color w:val="auto"/>
          <w:highlight w:val="none"/>
          <w:lang w:val="zh-TW" w:eastAsia="zh-TW"/>
        </w:rPr>
        <w:t>传真：</w:t>
      </w:r>
    </w:p>
    <w:p>
      <w:pPr>
        <w:pStyle w:val="35"/>
        <w:pBdr>
          <w:top w:val="none" w:color="auto" w:sz="0" w:space="0"/>
          <w:left w:val="none" w:color="auto" w:sz="0" w:space="0"/>
          <w:bottom w:val="none" w:color="auto" w:sz="0" w:space="0"/>
          <w:right w:val="none" w:color="auto" w:sz="0" w:space="0"/>
        </w:pBdr>
        <w:spacing w:line="600" w:lineRule="exact"/>
        <w:ind w:firstLine="684"/>
        <w:rPr>
          <w:rStyle w:val="46"/>
          <w:rFonts w:ascii="宋体" w:cs="宋体"/>
          <w:color w:val="auto"/>
          <w:highlight w:val="none"/>
        </w:rPr>
      </w:pPr>
      <w:r>
        <w:rPr>
          <w:rStyle w:val="46"/>
          <w:rFonts w:hint="eastAsia" w:ascii="宋体" w:hAnsi="宋体" w:cs="宋体"/>
          <w:color w:val="auto"/>
          <w:highlight w:val="none"/>
          <w:lang w:val="zh-TW" w:eastAsia="zh-TW"/>
        </w:rPr>
        <w:t>投标人名称：（公章）</w:t>
      </w:r>
    </w:p>
    <w:p>
      <w:pPr>
        <w:pStyle w:val="35"/>
        <w:pBdr>
          <w:top w:val="none" w:color="auto" w:sz="0" w:space="0"/>
          <w:left w:val="none" w:color="auto" w:sz="0" w:space="0"/>
          <w:bottom w:val="none" w:color="auto" w:sz="0" w:space="0"/>
          <w:right w:val="none" w:color="auto" w:sz="0" w:space="0"/>
        </w:pBdr>
        <w:spacing w:line="600" w:lineRule="exact"/>
        <w:ind w:firstLine="684"/>
        <w:rPr>
          <w:rStyle w:val="46"/>
          <w:rFonts w:ascii="宋体" w:cs="宋体"/>
          <w:color w:val="auto"/>
          <w:highlight w:val="none"/>
        </w:rPr>
      </w:pPr>
      <w:r>
        <w:rPr>
          <w:rStyle w:val="46"/>
          <w:rFonts w:hint="eastAsia" w:ascii="宋体" w:hAnsi="宋体" w:cs="宋体"/>
          <w:color w:val="auto"/>
          <w:highlight w:val="none"/>
          <w:lang w:val="zh-TW" w:eastAsia="zh-TW"/>
        </w:rPr>
        <w:t>投标人代表</w:t>
      </w:r>
      <w:r>
        <w:rPr>
          <w:rStyle w:val="50"/>
          <w:color w:val="auto"/>
          <w:highlight w:val="none"/>
        </w:rPr>
        <w:t>(</w:t>
      </w:r>
      <w:r>
        <w:rPr>
          <w:rStyle w:val="46"/>
          <w:rFonts w:hint="eastAsia" w:ascii="宋体" w:hAnsi="宋体" w:cs="宋体"/>
          <w:color w:val="auto"/>
          <w:highlight w:val="none"/>
          <w:lang w:val="zh-TW" w:eastAsia="zh-TW"/>
        </w:rPr>
        <w:t>盖章或签字</w:t>
      </w:r>
      <w:r>
        <w:rPr>
          <w:rStyle w:val="50"/>
          <w:color w:val="auto"/>
          <w:highlight w:val="none"/>
        </w:rPr>
        <w:t>)</w:t>
      </w:r>
      <w:r>
        <w:rPr>
          <w:rStyle w:val="46"/>
          <w:rFonts w:hint="eastAsia" w:ascii="宋体" w:hAnsi="宋体" w:cs="宋体"/>
          <w:color w:val="auto"/>
          <w:highlight w:val="none"/>
          <w:lang w:val="zh-TW" w:eastAsia="zh-TW"/>
        </w:rPr>
        <w:t>：</w:t>
      </w:r>
    </w:p>
    <w:p>
      <w:pPr>
        <w:pStyle w:val="35"/>
        <w:pBdr>
          <w:top w:val="none" w:color="auto" w:sz="0" w:space="0"/>
          <w:left w:val="none" w:color="auto" w:sz="0" w:space="0"/>
          <w:bottom w:val="none" w:color="auto" w:sz="0" w:space="0"/>
          <w:right w:val="none" w:color="auto" w:sz="0" w:space="0"/>
        </w:pBdr>
        <w:spacing w:line="600" w:lineRule="exact"/>
        <w:ind w:firstLine="684"/>
        <w:rPr>
          <w:rStyle w:val="46"/>
          <w:rFonts w:ascii="宋体" w:cs="宋体"/>
          <w:color w:val="auto"/>
          <w:highlight w:val="none"/>
        </w:rPr>
      </w:pPr>
      <w:r>
        <w:rPr>
          <w:rStyle w:val="46"/>
          <w:rFonts w:hint="eastAsia" w:ascii="宋体" w:hAnsi="宋体" w:cs="宋体"/>
          <w:color w:val="auto"/>
          <w:highlight w:val="none"/>
          <w:lang w:val="zh-TW" w:eastAsia="zh-TW"/>
        </w:rPr>
        <w:t>投标日期：</w:t>
      </w:r>
      <w:r>
        <w:rPr>
          <w:rFonts w:hint="eastAsia" w:ascii="仿宋" w:hAnsi="仿宋" w:eastAsia="仿宋"/>
          <w:color w:val="auto"/>
          <w:sz w:val="28"/>
          <w:szCs w:val="28"/>
          <w:highlight w:val="none"/>
        </w:rPr>
        <w:t>____</w:t>
      </w:r>
      <w:r>
        <w:rPr>
          <w:rStyle w:val="46"/>
          <w:rFonts w:hint="eastAsia" w:ascii="宋体" w:hAnsi="宋体" w:cs="宋体"/>
          <w:color w:val="auto"/>
          <w:highlight w:val="none"/>
          <w:lang w:val="zh-TW" w:eastAsia="zh-TW"/>
        </w:rPr>
        <w:t>年</w:t>
      </w:r>
      <w:r>
        <w:rPr>
          <w:rFonts w:hint="eastAsia" w:ascii="仿宋" w:hAnsi="仿宋" w:eastAsia="仿宋"/>
          <w:color w:val="auto"/>
          <w:sz w:val="28"/>
          <w:szCs w:val="28"/>
          <w:highlight w:val="none"/>
        </w:rPr>
        <w:t>____</w:t>
      </w:r>
      <w:r>
        <w:rPr>
          <w:rStyle w:val="46"/>
          <w:rFonts w:hint="eastAsia" w:ascii="宋体" w:hAnsi="宋体" w:cs="宋体"/>
          <w:color w:val="auto"/>
          <w:highlight w:val="none"/>
          <w:lang w:val="zh-TW" w:eastAsia="zh-TW"/>
        </w:rPr>
        <w:t>月</w:t>
      </w:r>
      <w:r>
        <w:rPr>
          <w:rFonts w:hint="eastAsia" w:ascii="仿宋" w:hAnsi="仿宋" w:eastAsia="仿宋"/>
          <w:color w:val="auto"/>
          <w:sz w:val="28"/>
          <w:szCs w:val="28"/>
          <w:highlight w:val="none"/>
        </w:rPr>
        <w:t>____</w:t>
      </w:r>
      <w:r>
        <w:rPr>
          <w:rStyle w:val="46"/>
          <w:rFonts w:hint="eastAsia" w:ascii="宋体" w:hAnsi="宋体" w:cs="宋体"/>
          <w:color w:val="auto"/>
          <w:highlight w:val="none"/>
          <w:lang w:val="zh-TW" w:eastAsia="zh-TW"/>
        </w:rPr>
        <w:t>日</w:t>
      </w:r>
    </w:p>
    <w:p>
      <w:pPr>
        <w:pStyle w:val="35"/>
        <w:pBdr>
          <w:top w:val="none" w:color="auto" w:sz="0" w:space="0"/>
          <w:left w:val="none" w:color="auto" w:sz="0" w:space="0"/>
          <w:bottom w:val="none" w:color="auto" w:sz="0" w:space="0"/>
          <w:right w:val="none" w:color="auto" w:sz="0" w:space="0"/>
        </w:pBdr>
        <w:spacing w:line="300" w:lineRule="exact"/>
        <w:ind w:firstLine="420"/>
        <w:rPr>
          <w:color w:val="auto"/>
          <w:highlight w:val="none"/>
        </w:rPr>
        <w:sectPr>
          <w:pgSz w:w="11849" w:h="16781"/>
          <w:pgMar w:top="1247" w:right="1304" w:bottom="1134" w:left="1304" w:header="851" w:footer="618" w:gutter="0"/>
          <w:pgBorders>
            <w:top w:val="none" w:sz="0" w:space="0"/>
            <w:left w:val="none" w:sz="0" w:space="0"/>
            <w:bottom w:val="none" w:sz="0" w:space="0"/>
            <w:right w:val="none" w:sz="0" w:space="0"/>
          </w:pgBorders>
          <w:cols w:space="0" w:num="1"/>
          <w:titlePg/>
          <w:rtlGutter w:val="0"/>
          <w:docGrid w:linePitch="0" w:charSpace="0"/>
        </w:sectPr>
      </w:pPr>
    </w:p>
    <w:p>
      <w:pPr>
        <w:pStyle w:val="11"/>
        <w:pBdr>
          <w:top w:val="none" w:color="auto" w:sz="0" w:space="0"/>
          <w:left w:val="none" w:color="auto" w:sz="0" w:space="0"/>
          <w:bottom w:val="none" w:color="auto" w:sz="0" w:space="0"/>
          <w:right w:val="none" w:color="auto" w:sz="0" w:space="0"/>
        </w:pBdr>
        <w:spacing w:line="480" w:lineRule="auto"/>
        <w:ind w:firstLine="210"/>
        <w:rPr>
          <w:color w:val="auto"/>
          <w:highlight w:val="none"/>
        </w:rPr>
      </w:pPr>
      <w:r>
        <w:rPr>
          <w:rStyle w:val="46"/>
          <w:rFonts w:hint="eastAsia"/>
          <w:color w:val="auto"/>
          <w:highlight w:val="none"/>
          <w:lang w:val="en-US" w:eastAsia="zh-CN"/>
        </w:rPr>
        <w:t>三</w:t>
      </w:r>
      <w:r>
        <w:rPr>
          <w:rStyle w:val="46"/>
          <w:rFonts w:hint="eastAsia"/>
          <w:color w:val="auto"/>
          <w:highlight w:val="none"/>
        </w:rPr>
        <w:t>、报价一览表</w:t>
      </w:r>
    </w:p>
    <w:p>
      <w:pPr>
        <w:pStyle w:val="35"/>
        <w:pBdr>
          <w:top w:val="none" w:color="auto" w:sz="0" w:space="0"/>
          <w:left w:val="none" w:color="auto" w:sz="0" w:space="0"/>
          <w:bottom w:val="none" w:color="auto" w:sz="0" w:space="0"/>
          <w:right w:val="none" w:color="auto" w:sz="0" w:space="0"/>
        </w:pBdr>
        <w:spacing w:line="500" w:lineRule="exact"/>
        <w:rPr>
          <w:color w:val="auto"/>
          <w:highlight w:val="none"/>
        </w:rPr>
      </w:pPr>
    </w:p>
    <w:p>
      <w:pPr>
        <w:pStyle w:val="35"/>
        <w:pBdr>
          <w:top w:val="none" w:color="auto" w:sz="0" w:space="0"/>
          <w:left w:val="none" w:color="auto" w:sz="0" w:space="0"/>
          <w:bottom w:val="none" w:color="auto" w:sz="0" w:space="0"/>
          <w:right w:val="none" w:color="auto" w:sz="0" w:space="0"/>
        </w:pBdr>
        <w:ind w:left="28" w:hanging="28"/>
        <w:jc w:val="center"/>
        <w:rPr>
          <w:rStyle w:val="46"/>
          <w:rFonts w:ascii="宋体" w:cs="宋体"/>
          <w:b/>
          <w:bCs/>
          <w:color w:val="auto"/>
          <w:sz w:val="32"/>
          <w:szCs w:val="32"/>
          <w:highlight w:val="none"/>
          <w:lang w:val="zh-TW" w:eastAsia="zh-TW"/>
        </w:rPr>
      </w:pPr>
      <w:r>
        <w:rPr>
          <w:rStyle w:val="46"/>
          <w:rFonts w:hint="eastAsia" w:ascii="宋体" w:hAnsi="宋体" w:cs="宋体"/>
          <w:b/>
          <w:bCs/>
          <w:color w:val="auto"/>
          <w:kern w:val="0"/>
          <w:sz w:val="36"/>
          <w:szCs w:val="36"/>
          <w:highlight w:val="none"/>
          <w:lang w:val="zh-TW" w:eastAsia="zh-TW"/>
        </w:rPr>
        <w:t>报价一览表</w:t>
      </w:r>
    </w:p>
    <w:p>
      <w:pPr>
        <w:pStyle w:val="35"/>
        <w:pBdr>
          <w:top w:val="none" w:color="auto" w:sz="0" w:space="0"/>
          <w:left w:val="none" w:color="auto" w:sz="0" w:space="0"/>
          <w:bottom w:val="none" w:color="auto" w:sz="0" w:space="0"/>
          <w:right w:val="none" w:color="auto" w:sz="0" w:space="0"/>
        </w:pBdr>
        <w:rPr>
          <w:rStyle w:val="46"/>
          <w:rFonts w:ascii="宋体" w:cs="宋体"/>
          <w:b/>
          <w:bCs/>
          <w:color w:val="auto"/>
          <w:kern w:val="0"/>
          <w:highlight w:val="none"/>
          <w:lang w:val="zh-TW" w:eastAsia="zh-TW"/>
        </w:rPr>
      </w:pPr>
      <w:r>
        <w:rPr>
          <w:rStyle w:val="46"/>
          <w:rFonts w:hint="eastAsia" w:ascii="宋体" w:hAnsi="宋体" w:cs="宋体"/>
          <w:b/>
          <w:bCs/>
          <w:color w:val="auto"/>
          <w:highlight w:val="none"/>
          <w:lang w:val="zh-TW" w:eastAsia="zh-TW"/>
        </w:rPr>
        <w:t>项目编号：</w:t>
      </w:r>
      <w:r>
        <w:rPr>
          <w:rFonts w:hint="eastAsia" w:ascii="仿宋" w:hAnsi="仿宋" w:eastAsia="仿宋"/>
          <w:color w:val="auto"/>
          <w:sz w:val="28"/>
          <w:szCs w:val="28"/>
          <w:highlight w:val="none"/>
        </w:rPr>
        <w:t>______</w:t>
      </w:r>
      <w:r>
        <w:rPr>
          <w:rStyle w:val="46"/>
          <w:rFonts w:hint="eastAsia" w:ascii="宋体" w:hAnsi="宋体" w:cs="宋体"/>
          <w:b/>
          <w:bCs/>
          <w:color w:val="auto"/>
          <w:highlight w:val="none"/>
          <w:lang w:val="zh-TW" w:eastAsia="zh-TW"/>
        </w:rPr>
        <w:t>（价格单位：元）</w:t>
      </w:r>
    </w:p>
    <w:p>
      <w:pPr>
        <w:pStyle w:val="35"/>
        <w:pBdr>
          <w:top w:val="none" w:color="auto" w:sz="0" w:space="0"/>
          <w:left w:val="none" w:color="auto" w:sz="0" w:space="0"/>
          <w:bottom w:val="none" w:color="auto" w:sz="0" w:space="0"/>
          <w:right w:val="none" w:color="auto" w:sz="0" w:space="0"/>
        </w:pBdr>
        <w:jc w:val="center"/>
        <w:rPr>
          <w:rStyle w:val="46"/>
          <w:rFonts w:ascii="宋体" w:cs="宋体"/>
          <w:b/>
          <w:bCs/>
          <w:color w:val="auto"/>
          <w:kern w:val="0"/>
          <w:highlight w:val="none"/>
          <w:lang w:val="zh-TW" w:eastAsia="zh-TW"/>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83"/>
        <w:gridCol w:w="1797"/>
        <w:gridCol w:w="900"/>
        <w:gridCol w:w="1057"/>
        <w:gridCol w:w="1260"/>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20" w:type="dxa"/>
            <w:vAlign w:val="center"/>
          </w:tcPr>
          <w:p>
            <w:pPr>
              <w:pStyle w:val="55"/>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color w:val="auto"/>
                <w:sz w:val="21"/>
                <w:szCs w:val="21"/>
                <w:highlight w:val="none"/>
              </w:rPr>
            </w:pPr>
            <w:r>
              <w:rPr>
                <w:rFonts w:hint="eastAsia" w:ascii="FangSong_GB2312" w:hAnsi="宋体" w:eastAsia="FangSong_GB2312" w:cs="Times New Roman"/>
                <w:color w:val="auto"/>
                <w:sz w:val="21"/>
                <w:szCs w:val="21"/>
                <w:highlight w:val="none"/>
              </w:rPr>
              <w:t>序号</w:t>
            </w:r>
          </w:p>
        </w:tc>
        <w:tc>
          <w:tcPr>
            <w:tcW w:w="1983" w:type="dxa"/>
            <w:vAlign w:val="center"/>
          </w:tcPr>
          <w:p>
            <w:pPr>
              <w:pStyle w:val="55"/>
              <w:pBdr>
                <w:top w:val="none" w:color="auto" w:sz="0" w:space="0"/>
                <w:left w:val="none" w:color="auto" w:sz="0" w:space="0"/>
                <w:bottom w:val="none" w:color="auto" w:sz="0" w:space="0"/>
                <w:right w:val="none" w:color="auto" w:sz="0" w:space="0"/>
              </w:pBdr>
              <w:snapToGrid w:val="0"/>
              <w:spacing w:line="240" w:lineRule="auto"/>
              <w:ind w:firstLine="0"/>
              <w:jc w:val="center"/>
              <w:rPr>
                <w:rFonts w:ascii="FangSong_GB2312" w:hAnsi="宋体" w:eastAsia="FangSong_GB2312" w:cs="Times New Roman"/>
                <w:color w:val="auto"/>
                <w:sz w:val="21"/>
                <w:szCs w:val="21"/>
                <w:highlight w:val="none"/>
              </w:rPr>
            </w:pPr>
            <w:r>
              <w:rPr>
                <w:rFonts w:hint="eastAsia" w:ascii="FangSong_GB2312" w:hAnsi="宋体" w:eastAsia="FangSong_GB2312" w:cs="Times New Roman"/>
                <w:color w:val="auto"/>
                <w:sz w:val="21"/>
                <w:szCs w:val="21"/>
                <w:highlight w:val="none"/>
              </w:rPr>
              <w:t>名称</w:t>
            </w:r>
          </w:p>
        </w:tc>
        <w:tc>
          <w:tcPr>
            <w:tcW w:w="1797" w:type="dxa"/>
            <w:vAlign w:val="center"/>
          </w:tcPr>
          <w:p>
            <w:pPr>
              <w:pStyle w:val="55"/>
              <w:pBdr>
                <w:top w:val="none" w:color="auto" w:sz="0" w:space="0"/>
                <w:left w:val="none" w:color="auto" w:sz="0" w:space="0"/>
                <w:bottom w:val="none" w:color="auto" w:sz="0" w:space="0"/>
                <w:right w:val="none" w:color="auto" w:sz="0" w:space="0"/>
              </w:pBdr>
              <w:snapToGrid w:val="0"/>
              <w:spacing w:line="240" w:lineRule="auto"/>
              <w:ind w:firstLine="0" w:firstLineChars="0"/>
              <w:jc w:val="center"/>
              <w:rPr>
                <w:rFonts w:hint="eastAsia" w:ascii="FangSong_GB2312" w:hAnsi="宋体" w:eastAsia="FangSong_GB2312" w:cs="Times New Roman"/>
                <w:color w:val="auto"/>
                <w:kern w:val="2"/>
                <w:sz w:val="21"/>
                <w:szCs w:val="21"/>
                <w:highlight w:val="none"/>
                <w:u w:color="000000"/>
                <w:lang w:val="en-US" w:eastAsia="zh-CN" w:bidi="ar-SA"/>
              </w:rPr>
            </w:pPr>
            <w:r>
              <w:rPr>
                <w:rFonts w:hint="eastAsia" w:ascii="FangSong_GB2312" w:hAnsi="宋体" w:eastAsia="FangSong_GB2312" w:cs="Times New Roman"/>
                <w:color w:val="auto"/>
                <w:sz w:val="21"/>
                <w:szCs w:val="21"/>
                <w:highlight w:val="none"/>
              </w:rPr>
              <w:t>数量</w:t>
            </w:r>
            <w:r>
              <w:rPr>
                <w:rFonts w:hint="eastAsia" w:ascii="FangSong_GB2312" w:hAnsi="宋体" w:eastAsia="FangSong_GB2312" w:cs="Times New Roman"/>
                <w:color w:val="auto"/>
                <w:sz w:val="21"/>
                <w:szCs w:val="21"/>
                <w:highlight w:val="none"/>
                <w:lang w:eastAsia="zh-CN"/>
              </w:rPr>
              <w:t>（</w:t>
            </w:r>
            <w:r>
              <w:rPr>
                <w:rFonts w:hint="eastAsia" w:ascii="FangSong_GB2312" w:hAnsi="宋体" w:eastAsia="FangSong_GB2312" w:cs="Times New Roman"/>
                <w:color w:val="auto"/>
                <w:sz w:val="21"/>
                <w:szCs w:val="21"/>
                <w:highlight w:val="none"/>
                <w:lang w:val="en-US" w:eastAsia="zh-CN"/>
              </w:rPr>
              <w:t>床</w:t>
            </w:r>
            <w:r>
              <w:rPr>
                <w:rFonts w:hint="eastAsia" w:ascii="FangSong_GB2312" w:hAnsi="宋体" w:eastAsia="FangSong_GB2312" w:cs="Times New Roman"/>
                <w:color w:val="auto"/>
                <w:sz w:val="21"/>
                <w:szCs w:val="21"/>
                <w:highlight w:val="none"/>
                <w:lang w:eastAsia="zh-CN"/>
              </w:rPr>
              <w:t>）</w:t>
            </w:r>
          </w:p>
        </w:tc>
        <w:tc>
          <w:tcPr>
            <w:tcW w:w="900" w:type="dxa"/>
            <w:vAlign w:val="center"/>
          </w:tcPr>
          <w:p>
            <w:pPr>
              <w:pStyle w:val="55"/>
              <w:pBdr>
                <w:top w:val="none" w:color="auto" w:sz="0" w:space="0"/>
                <w:left w:val="none" w:color="auto" w:sz="0" w:space="0"/>
                <w:bottom w:val="none" w:color="auto" w:sz="0" w:space="0"/>
                <w:right w:val="none" w:color="auto" w:sz="0" w:space="0"/>
              </w:pBdr>
              <w:snapToGrid w:val="0"/>
              <w:spacing w:line="240" w:lineRule="auto"/>
              <w:ind w:firstLine="0" w:firstLineChars="0"/>
              <w:rPr>
                <w:rFonts w:ascii="FangSong_GB2312" w:hAnsi="宋体" w:eastAsia="FangSong_GB2312" w:cs="Times New Roman"/>
                <w:color w:val="auto"/>
                <w:kern w:val="2"/>
                <w:sz w:val="21"/>
                <w:szCs w:val="21"/>
                <w:highlight w:val="none"/>
                <w:u w:color="000000"/>
                <w:lang w:val="en-US" w:eastAsia="zh-CN" w:bidi="ar-SA"/>
              </w:rPr>
            </w:pPr>
            <w:r>
              <w:rPr>
                <w:rFonts w:hint="eastAsia" w:ascii="FangSong_GB2312" w:hAnsi="宋体" w:eastAsia="FangSong_GB2312" w:cs="Times New Roman"/>
                <w:color w:val="auto"/>
                <w:sz w:val="21"/>
                <w:szCs w:val="21"/>
                <w:highlight w:val="none"/>
                <w:lang w:val="en-US" w:eastAsia="zh-CN"/>
              </w:rPr>
              <w:t>服务期（年）</w:t>
            </w:r>
          </w:p>
        </w:tc>
        <w:tc>
          <w:tcPr>
            <w:tcW w:w="1057" w:type="dxa"/>
            <w:vAlign w:val="center"/>
          </w:tcPr>
          <w:p>
            <w:pPr>
              <w:pStyle w:val="55"/>
              <w:pBdr>
                <w:top w:val="none" w:color="auto" w:sz="0" w:space="0"/>
                <w:left w:val="none" w:color="auto" w:sz="0" w:space="0"/>
                <w:bottom w:val="none" w:color="auto" w:sz="0" w:space="0"/>
                <w:right w:val="none" w:color="auto" w:sz="0" w:space="0"/>
              </w:pBdr>
              <w:snapToGrid w:val="0"/>
              <w:spacing w:line="240" w:lineRule="auto"/>
              <w:ind w:firstLine="0" w:firstLineChars="0"/>
              <w:rPr>
                <w:rFonts w:ascii="FangSong_GB2312" w:hAnsi="宋体" w:eastAsia="FangSong_GB2312" w:cs="Times New Roman"/>
                <w:color w:val="auto"/>
                <w:kern w:val="2"/>
                <w:sz w:val="21"/>
                <w:szCs w:val="21"/>
                <w:highlight w:val="none"/>
                <w:u w:color="000000"/>
                <w:lang w:val="en-US" w:eastAsia="zh-CN" w:bidi="ar-SA"/>
              </w:rPr>
            </w:pPr>
            <w:r>
              <w:rPr>
                <w:rFonts w:hint="eastAsia" w:ascii="FangSong_GB2312" w:hAnsi="宋体" w:eastAsia="FangSong_GB2312" w:cs="Times New Roman"/>
                <w:color w:val="auto"/>
                <w:sz w:val="21"/>
                <w:szCs w:val="21"/>
                <w:highlight w:val="none"/>
              </w:rPr>
              <w:t>单价</w:t>
            </w:r>
            <w:r>
              <w:rPr>
                <w:rFonts w:hint="eastAsia" w:ascii="FangSong_GB2312" w:hAnsi="宋体" w:eastAsia="FangSong_GB2312" w:cs="Times New Roman"/>
                <w:color w:val="auto"/>
                <w:sz w:val="21"/>
                <w:szCs w:val="21"/>
                <w:highlight w:val="none"/>
                <w:lang w:eastAsia="zh-CN"/>
              </w:rPr>
              <w:t>（</w:t>
            </w:r>
            <w:r>
              <w:rPr>
                <w:rFonts w:hint="eastAsia" w:ascii="FangSong_GB2312" w:hAnsi="宋体" w:eastAsia="FangSong_GB2312" w:cs="Times New Roman"/>
                <w:color w:val="auto"/>
                <w:sz w:val="21"/>
                <w:szCs w:val="21"/>
                <w:highlight w:val="none"/>
                <w:lang w:val="en-US" w:eastAsia="zh-CN"/>
              </w:rPr>
              <w:t>元/年</w:t>
            </w:r>
            <w:r>
              <w:rPr>
                <w:rFonts w:hint="eastAsia" w:ascii="FangSong_GB2312" w:hAnsi="宋体" w:eastAsia="FangSong_GB2312" w:cs="Times New Roman"/>
                <w:color w:val="auto"/>
                <w:sz w:val="21"/>
                <w:szCs w:val="21"/>
                <w:highlight w:val="none"/>
                <w:lang w:eastAsia="zh-CN"/>
              </w:rPr>
              <w:t>）</w:t>
            </w:r>
          </w:p>
        </w:tc>
        <w:tc>
          <w:tcPr>
            <w:tcW w:w="1260" w:type="dxa"/>
            <w:vAlign w:val="center"/>
          </w:tcPr>
          <w:p>
            <w:pPr>
              <w:pStyle w:val="55"/>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color w:val="auto"/>
                <w:sz w:val="21"/>
                <w:szCs w:val="21"/>
                <w:highlight w:val="none"/>
              </w:rPr>
            </w:pPr>
            <w:r>
              <w:rPr>
                <w:rFonts w:hint="eastAsia" w:ascii="FangSong_GB2312" w:hAnsi="宋体" w:eastAsia="FangSong_GB2312" w:cs="Times New Roman"/>
                <w:color w:val="auto"/>
                <w:sz w:val="21"/>
                <w:szCs w:val="21"/>
                <w:highlight w:val="none"/>
                <w:lang w:val="en-US" w:eastAsia="zh-CN"/>
              </w:rPr>
              <w:t>合计</w:t>
            </w:r>
            <w:r>
              <w:rPr>
                <w:rFonts w:hint="eastAsia" w:ascii="FangSong_GB2312" w:hAnsi="宋体" w:eastAsia="FangSong_GB2312" w:cs="Times New Roman"/>
                <w:color w:val="auto"/>
                <w:sz w:val="21"/>
                <w:szCs w:val="21"/>
                <w:highlight w:val="none"/>
                <w:lang w:eastAsia="zh-CN"/>
              </w:rPr>
              <w:t>（</w:t>
            </w:r>
            <w:r>
              <w:rPr>
                <w:rFonts w:hint="eastAsia" w:ascii="FangSong_GB2312" w:hAnsi="宋体" w:eastAsia="FangSong_GB2312" w:cs="Times New Roman"/>
                <w:color w:val="auto"/>
                <w:sz w:val="21"/>
                <w:szCs w:val="21"/>
                <w:highlight w:val="none"/>
                <w:lang w:val="en-US" w:eastAsia="zh-CN"/>
              </w:rPr>
              <w:t>元</w:t>
            </w:r>
            <w:r>
              <w:rPr>
                <w:rFonts w:hint="eastAsia" w:ascii="FangSong_GB2312" w:hAnsi="宋体" w:eastAsia="FangSong_GB2312" w:cs="Times New Roman"/>
                <w:color w:val="auto"/>
                <w:sz w:val="21"/>
                <w:szCs w:val="21"/>
                <w:highlight w:val="none"/>
                <w:lang w:eastAsia="zh-CN"/>
              </w:rPr>
              <w:t>）</w:t>
            </w:r>
          </w:p>
        </w:tc>
        <w:tc>
          <w:tcPr>
            <w:tcW w:w="1103" w:type="dxa"/>
            <w:vAlign w:val="center"/>
          </w:tcPr>
          <w:p>
            <w:pPr>
              <w:pStyle w:val="55"/>
              <w:pBdr>
                <w:top w:val="none" w:color="auto" w:sz="0" w:space="0"/>
                <w:left w:val="none" w:color="auto" w:sz="0" w:space="0"/>
                <w:bottom w:val="none" w:color="auto" w:sz="0" w:space="0"/>
                <w:right w:val="none" w:color="auto" w:sz="0" w:space="0"/>
              </w:pBdr>
              <w:snapToGrid w:val="0"/>
              <w:spacing w:line="240" w:lineRule="auto"/>
              <w:ind w:firstLine="0"/>
              <w:rPr>
                <w:rFonts w:hint="eastAsia" w:ascii="FangSong_GB2312" w:hAnsi="宋体" w:eastAsia="FangSong_GB2312" w:cs="Times New Roman"/>
                <w:color w:val="auto"/>
                <w:sz w:val="21"/>
                <w:szCs w:val="21"/>
                <w:highlight w:val="none"/>
                <w:lang w:eastAsia="zh-CN"/>
              </w:rPr>
            </w:pPr>
            <w:r>
              <w:rPr>
                <w:rFonts w:hint="eastAsia" w:ascii="FangSong_GB2312" w:hAnsi="宋体" w:eastAsia="FangSong_GB2312" w:cs="Times New Roman"/>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20" w:type="dxa"/>
            <w:vAlign w:val="center"/>
          </w:tcPr>
          <w:p>
            <w:pPr>
              <w:pStyle w:val="55"/>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color w:val="auto"/>
                <w:sz w:val="28"/>
                <w:szCs w:val="28"/>
                <w:highlight w:val="none"/>
              </w:rPr>
            </w:pPr>
            <w:r>
              <w:rPr>
                <w:rFonts w:hint="eastAsia" w:ascii="FangSong_GB2312" w:hAnsi="宋体" w:eastAsia="FangSong_GB2312" w:cs="Times New Roman"/>
                <w:color w:val="auto"/>
                <w:sz w:val="28"/>
                <w:szCs w:val="28"/>
                <w:highlight w:val="none"/>
              </w:rPr>
              <w:t>1</w:t>
            </w:r>
          </w:p>
        </w:tc>
        <w:tc>
          <w:tcPr>
            <w:tcW w:w="1983" w:type="dxa"/>
            <w:vAlign w:val="center"/>
          </w:tcPr>
          <w:p>
            <w:pPr>
              <w:pStyle w:val="55"/>
              <w:pBdr>
                <w:top w:val="none" w:color="auto" w:sz="0" w:space="0"/>
                <w:left w:val="none" w:color="auto" w:sz="0" w:space="0"/>
                <w:bottom w:val="none" w:color="auto" w:sz="0" w:space="0"/>
                <w:right w:val="none" w:color="auto" w:sz="0" w:space="0"/>
              </w:pBdr>
              <w:snapToGrid w:val="0"/>
              <w:spacing w:line="240" w:lineRule="auto"/>
              <w:ind w:firstLine="0"/>
              <w:rPr>
                <w:rFonts w:hint="eastAsia" w:ascii="FangSong_GB2312" w:hAnsi="宋体" w:eastAsia="FangSong_GB2312" w:cs="Times New Roman"/>
                <w:color w:val="auto"/>
                <w:sz w:val="21"/>
                <w:szCs w:val="21"/>
                <w:highlight w:val="none"/>
                <w:lang w:eastAsia="zh-CN"/>
              </w:rPr>
            </w:pPr>
            <w:r>
              <w:rPr>
                <w:rFonts w:hint="eastAsia" w:ascii="FangSong_GB2312" w:hAnsi="宋体" w:eastAsia="FangSong_GB2312" w:cs="Times New Roman"/>
                <w:color w:val="auto"/>
                <w:sz w:val="21"/>
                <w:szCs w:val="21"/>
                <w:highlight w:val="none"/>
              </w:rPr>
              <w:t>病床被服租赁洗涤</w:t>
            </w:r>
          </w:p>
        </w:tc>
        <w:tc>
          <w:tcPr>
            <w:tcW w:w="1797" w:type="dxa"/>
            <w:vAlign w:val="center"/>
          </w:tcPr>
          <w:p>
            <w:pPr>
              <w:pStyle w:val="55"/>
              <w:pBdr>
                <w:top w:val="none" w:color="auto" w:sz="0" w:space="0"/>
                <w:left w:val="none" w:color="auto" w:sz="0" w:space="0"/>
                <w:bottom w:val="none" w:color="auto" w:sz="0" w:space="0"/>
                <w:right w:val="none" w:color="auto" w:sz="0" w:space="0"/>
              </w:pBdr>
              <w:snapToGrid w:val="0"/>
              <w:spacing w:line="240" w:lineRule="auto"/>
              <w:ind w:firstLine="0"/>
              <w:jc w:val="center"/>
              <w:rPr>
                <w:rFonts w:hint="eastAsia" w:ascii="FangSong_GB2312" w:hAnsi="宋体" w:eastAsia="FangSong_GB2312" w:cs="Times New Roman"/>
                <w:color w:val="auto"/>
                <w:sz w:val="21"/>
                <w:szCs w:val="21"/>
                <w:highlight w:val="none"/>
              </w:rPr>
            </w:pPr>
            <w:r>
              <w:rPr>
                <w:rFonts w:hint="eastAsia" w:ascii="FangSong_GB2312" w:hAnsi="宋体" w:eastAsia="FangSong_GB2312" w:cs="Times New Roman"/>
                <w:color w:val="auto"/>
                <w:sz w:val="21"/>
                <w:szCs w:val="21"/>
                <w:highlight w:val="none"/>
                <w:lang w:val="en-US" w:eastAsia="zh-CN"/>
              </w:rPr>
              <w:t>573</w:t>
            </w:r>
          </w:p>
        </w:tc>
        <w:tc>
          <w:tcPr>
            <w:tcW w:w="900" w:type="dxa"/>
          </w:tcPr>
          <w:p>
            <w:pPr>
              <w:pStyle w:val="55"/>
              <w:pBdr>
                <w:top w:val="none" w:color="auto" w:sz="0" w:space="0"/>
                <w:left w:val="none" w:color="auto" w:sz="0" w:space="0"/>
                <w:bottom w:val="none" w:color="auto" w:sz="0" w:space="0"/>
                <w:right w:val="none" w:color="auto" w:sz="0" w:space="0"/>
              </w:pBdr>
              <w:snapToGrid w:val="0"/>
              <w:spacing w:line="240" w:lineRule="auto"/>
              <w:ind w:firstLine="0"/>
              <w:rPr>
                <w:rFonts w:hint="eastAsia" w:ascii="FangSong_GB2312" w:hAnsi="宋体" w:eastAsia="FangSong_GB2312" w:cs="Times New Roman"/>
                <w:color w:val="auto"/>
                <w:sz w:val="21"/>
                <w:szCs w:val="21"/>
                <w:highlight w:val="none"/>
              </w:rPr>
            </w:pPr>
          </w:p>
        </w:tc>
        <w:tc>
          <w:tcPr>
            <w:tcW w:w="1057" w:type="dxa"/>
          </w:tcPr>
          <w:p>
            <w:pPr>
              <w:pStyle w:val="55"/>
              <w:pBdr>
                <w:top w:val="none" w:color="auto" w:sz="0" w:space="0"/>
                <w:left w:val="none" w:color="auto" w:sz="0" w:space="0"/>
                <w:bottom w:val="none" w:color="auto" w:sz="0" w:space="0"/>
                <w:right w:val="none" w:color="auto" w:sz="0" w:space="0"/>
              </w:pBdr>
              <w:snapToGrid w:val="0"/>
              <w:spacing w:line="240" w:lineRule="auto"/>
              <w:ind w:firstLine="0"/>
              <w:rPr>
                <w:rFonts w:hint="eastAsia" w:ascii="FangSong_GB2312" w:hAnsi="宋体" w:eastAsia="FangSong_GB2312" w:cs="Times New Roman"/>
                <w:color w:val="auto"/>
                <w:sz w:val="21"/>
                <w:szCs w:val="21"/>
                <w:highlight w:val="none"/>
              </w:rPr>
            </w:pPr>
          </w:p>
        </w:tc>
        <w:tc>
          <w:tcPr>
            <w:tcW w:w="1260" w:type="dxa"/>
          </w:tcPr>
          <w:p>
            <w:pPr>
              <w:pStyle w:val="55"/>
              <w:pBdr>
                <w:top w:val="none" w:color="auto" w:sz="0" w:space="0"/>
                <w:left w:val="none" w:color="auto" w:sz="0" w:space="0"/>
                <w:bottom w:val="none" w:color="auto" w:sz="0" w:space="0"/>
                <w:right w:val="none" w:color="auto" w:sz="0" w:space="0"/>
              </w:pBdr>
              <w:snapToGrid w:val="0"/>
              <w:spacing w:line="240" w:lineRule="auto"/>
              <w:ind w:firstLine="0"/>
              <w:rPr>
                <w:rFonts w:hint="eastAsia" w:ascii="FangSong_GB2312" w:hAnsi="宋体" w:eastAsia="FangSong_GB2312" w:cs="Times New Roman"/>
                <w:color w:val="auto"/>
                <w:sz w:val="21"/>
                <w:szCs w:val="21"/>
                <w:highlight w:val="none"/>
              </w:rPr>
            </w:pPr>
          </w:p>
        </w:tc>
        <w:tc>
          <w:tcPr>
            <w:tcW w:w="1103" w:type="dxa"/>
            <w:vAlign w:val="center"/>
          </w:tcPr>
          <w:p>
            <w:pPr>
              <w:pStyle w:val="55"/>
              <w:pBdr>
                <w:top w:val="none" w:color="auto" w:sz="0" w:space="0"/>
                <w:left w:val="none" w:color="auto" w:sz="0" w:space="0"/>
                <w:bottom w:val="none" w:color="auto" w:sz="0" w:space="0"/>
                <w:right w:val="none" w:color="auto" w:sz="0" w:space="0"/>
              </w:pBdr>
              <w:snapToGrid w:val="0"/>
              <w:spacing w:line="240" w:lineRule="auto"/>
              <w:ind w:firstLine="0"/>
              <w:jc w:val="center"/>
              <w:rPr>
                <w:rFonts w:hint="eastAsia" w:ascii="FangSong_GB2312" w:hAnsi="宋体" w:eastAsia="仿宋" w:cs="Times New Roman"/>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20" w:type="dxa"/>
            <w:vAlign w:val="center"/>
          </w:tcPr>
          <w:p>
            <w:pPr>
              <w:pStyle w:val="55"/>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color w:val="auto"/>
                <w:sz w:val="28"/>
                <w:szCs w:val="28"/>
                <w:highlight w:val="none"/>
              </w:rPr>
            </w:pPr>
            <w:r>
              <w:rPr>
                <w:rFonts w:hint="eastAsia" w:ascii="FangSong_GB2312" w:hAnsi="宋体" w:eastAsia="FangSong_GB2312" w:cs="Times New Roman"/>
                <w:color w:val="auto"/>
                <w:sz w:val="28"/>
                <w:szCs w:val="28"/>
                <w:highlight w:val="none"/>
              </w:rPr>
              <w:t>2</w:t>
            </w:r>
          </w:p>
        </w:tc>
        <w:tc>
          <w:tcPr>
            <w:tcW w:w="1983" w:type="dxa"/>
            <w:vAlign w:val="center"/>
          </w:tcPr>
          <w:p>
            <w:pPr>
              <w:pStyle w:val="55"/>
              <w:pBdr>
                <w:top w:val="none" w:color="auto" w:sz="0" w:space="0"/>
                <w:left w:val="none" w:color="auto" w:sz="0" w:space="0"/>
                <w:bottom w:val="none" w:color="auto" w:sz="0" w:space="0"/>
                <w:right w:val="none" w:color="auto" w:sz="0" w:space="0"/>
              </w:pBdr>
              <w:snapToGrid w:val="0"/>
              <w:spacing w:line="240" w:lineRule="auto"/>
              <w:ind w:firstLine="0"/>
              <w:rPr>
                <w:rFonts w:hint="eastAsia" w:ascii="FangSong_GB2312" w:hAnsi="宋体" w:eastAsia="FangSong_GB2312" w:cs="Times New Roman"/>
                <w:color w:val="auto"/>
                <w:sz w:val="21"/>
                <w:szCs w:val="21"/>
                <w:highlight w:val="none"/>
                <w:lang w:eastAsia="zh-CN"/>
              </w:rPr>
            </w:pPr>
            <w:r>
              <w:rPr>
                <w:rFonts w:hint="eastAsia" w:ascii="FangSong_GB2312" w:hAnsi="宋体" w:eastAsia="FangSong_GB2312" w:cs="Times New Roman"/>
                <w:color w:val="auto"/>
                <w:sz w:val="21"/>
                <w:szCs w:val="21"/>
                <w:highlight w:val="none"/>
              </w:rPr>
              <w:t>值班床被服租赁洗涤</w:t>
            </w:r>
          </w:p>
        </w:tc>
        <w:tc>
          <w:tcPr>
            <w:tcW w:w="1797" w:type="dxa"/>
            <w:vAlign w:val="center"/>
          </w:tcPr>
          <w:p>
            <w:pPr>
              <w:pStyle w:val="55"/>
              <w:pBdr>
                <w:top w:val="none" w:color="auto" w:sz="0" w:space="0"/>
                <w:left w:val="none" w:color="auto" w:sz="0" w:space="0"/>
                <w:bottom w:val="none" w:color="auto" w:sz="0" w:space="0"/>
                <w:right w:val="none" w:color="auto" w:sz="0" w:space="0"/>
              </w:pBdr>
              <w:snapToGrid w:val="0"/>
              <w:spacing w:line="240" w:lineRule="auto"/>
              <w:ind w:firstLine="0"/>
              <w:jc w:val="center"/>
              <w:rPr>
                <w:rFonts w:hint="eastAsia" w:ascii="FangSong_GB2312" w:hAnsi="宋体" w:eastAsia="FangSong_GB2312" w:cs="Times New Roman"/>
                <w:color w:val="auto"/>
                <w:sz w:val="21"/>
                <w:szCs w:val="21"/>
                <w:highlight w:val="none"/>
              </w:rPr>
            </w:pPr>
            <w:r>
              <w:rPr>
                <w:rFonts w:hint="eastAsia" w:ascii="FangSong_GB2312" w:hAnsi="宋体" w:eastAsia="FangSong_GB2312" w:cs="Times New Roman"/>
                <w:color w:val="auto"/>
                <w:sz w:val="21"/>
                <w:szCs w:val="21"/>
                <w:highlight w:val="none"/>
                <w:lang w:val="en-US" w:eastAsia="zh-CN"/>
              </w:rPr>
              <w:t>238</w:t>
            </w:r>
          </w:p>
        </w:tc>
        <w:tc>
          <w:tcPr>
            <w:tcW w:w="900" w:type="dxa"/>
          </w:tcPr>
          <w:p>
            <w:pPr>
              <w:pStyle w:val="55"/>
              <w:pBdr>
                <w:top w:val="none" w:color="auto" w:sz="0" w:space="0"/>
                <w:left w:val="none" w:color="auto" w:sz="0" w:space="0"/>
                <w:bottom w:val="none" w:color="auto" w:sz="0" w:space="0"/>
                <w:right w:val="none" w:color="auto" w:sz="0" w:space="0"/>
              </w:pBdr>
              <w:snapToGrid w:val="0"/>
              <w:spacing w:line="240" w:lineRule="auto"/>
              <w:ind w:firstLine="0"/>
              <w:rPr>
                <w:rFonts w:hint="eastAsia" w:ascii="FangSong_GB2312" w:hAnsi="宋体" w:eastAsia="FangSong_GB2312" w:cs="Times New Roman"/>
                <w:color w:val="auto"/>
                <w:sz w:val="21"/>
                <w:szCs w:val="21"/>
                <w:highlight w:val="none"/>
              </w:rPr>
            </w:pPr>
          </w:p>
        </w:tc>
        <w:tc>
          <w:tcPr>
            <w:tcW w:w="1057" w:type="dxa"/>
          </w:tcPr>
          <w:p>
            <w:pPr>
              <w:pStyle w:val="55"/>
              <w:pBdr>
                <w:top w:val="none" w:color="auto" w:sz="0" w:space="0"/>
                <w:left w:val="none" w:color="auto" w:sz="0" w:space="0"/>
                <w:bottom w:val="none" w:color="auto" w:sz="0" w:space="0"/>
                <w:right w:val="none" w:color="auto" w:sz="0" w:space="0"/>
              </w:pBdr>
              <w:snapToGrid w:val="0"/>
              <w:spacing w:line="240" w:lineRule="auto"/>
              <w:ind w:firstLine="0"/>
              <w:rPr>
                <w:rFonts w:hint="eastAsia" w:ascii="FangSong_GB2312" w:hAnsi="宋体" w:eastAsia="FangSong_GB2312" w:cs="Times New Roman"/>
                <w:color w:val="auto"/>
                <w:sz w:val="21"/>
                <w:szCs w:val="21"/>
                <w:highlight w:val="none"/>
              </w:rPr>
            </w:pPr>
          </w:p>
        </w:tc>
        <w:tc>
          <w:tcPr>
            <w:tcW w:w="1260" w:type="dxa"/>
          </w:tcPr>
          <w:p>
            <w:pPr>
              <w:pStyle w:val="55"/>
              <w:pBdr>
                <w:top w:val="none" w:color="auto" w:sz="0" w:space="0"/>
                <w:left w:val="none" w:color="auto" w:sz="0" w:space="0"/>
                <w:bottom w:val="none" w:color="auto" w:sz="0" w:space="0"/>
                <w:right w:val="none" w:color="auto" w:sz="0" w:space="0"/>
              </w:pBdr>
              <w:snapToGrid w:val="0"/>
              <w:spacing w:line="240" w:lineRule="auto"/>
              <w:ind w:firstLine="0"/>
              <w:rPr>
                <w:rFonts w:hint="eastAsia" w:ascii="FangSong_GB2312" w:hAnsi="宋体" w:eastAsia="FangSong_GB2312" w:cs="Times New Roman"/>
                <w:color w:val="auto"/>
                <w:sz w:val="21"/>
                <w:szCs w:val="21"/>
                <w:highlight w:val="none"/>
              </w:rPr>
            </w:pPr>
          </w:p>
        </w:tc>
        <w:tc>
          <w:tcPr>
            <w:tcW w:w="1103" w:type="dxa"/>
          </w:tcPr>
          <w:p>
            <w:pPr>
              <w:pStyle w:val="55"/>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20" w:type="dxa"/>
            <w:vAlign w:val="center"/>
          </w:tcPr>
          <w:p>
            <w:pPr>
              <w:pStyle w:val="55"/>
              <w:pBdr>
                <w:top w:val="none" w:color="auto" w:sz="0" w:space="0"/>
                <w:left w:val="none" w:color="auto" w:sz="0" w:space="0"/>
                <w:bottom w:val="none" w:color="auto" w:sz="0" w:space="0"/>
                <w:right w:val="none" w:color="auto" w:sz="0" w:space="0"/>
              </w:pBdr>
              <w:snapToGrid w:val="0"/>
              <w:spacing w:line="240" w:lineRule="auto"/>
              <w:ind w:firstLine="0"/>
              <w:rPr>
                <w:rFonts w:hint="eastAsia" w:ascii="FangSong_GB2312" w:hAnsi="宋体" w:eastAsia="FangSong_GB2312" w:cs="Times New Roman"/>
                <w:color w:val="auto"/>
                <w:sz w:val="28"/>
                <w:szCs w:val="28"/>
                <w:highlight w:val="none"/>
                <w:lang w:val="en-US" w:eastAsia="zh-CN"/>
              </w:rPr>
            </w:pPr>
            <w:r>
              <w:rPr>
                <w:rFonts w:hint="eastAsia" w:ascii="FangSong_GB2312" w:hAnsi="宋体" w:eastAsia="FangSong_GB2312" w:cs="Times New Roman"/>
                <w:color w:val="auto"/>
                <w:sz w:val="28"/>
                <w:szCs w:val="28"/>
                <w:highlight w:val="none"/>
                <w:lang w:val="en-US" w:eastAsia="zh-CN"/>
              </w:rPr>
              <w:t>3</w:t>
            </w:r>
          </w:p>
        </w:tc>
        <w:tc>
          <w:tcPr>
            <w:tcW w:w="5737" w:type="dxa"/>
            <w:gridSpan w:val="4"/>
            <w:vAlign w:val="center"/>
          </w:tcPr>
          <w:p>
            <w:pPr>
              <w:pStyle w:val="55"/>
              <w:pBdr>
                <w:top w:val="none" w:color="auto" w:sz="0" w:space="0"/>
                <w:left w:val="none" w:color="auto" w:sz="0" w:space="0"/>
                <w:bottom w:val="none" w:color="auto" w:sz="0" w:space="0"/>
                <w:right w:val="none" w:color="auto" w:sz="0" w:space="0"/>
              </w:pBdr>
              <w:snapToGrid w:val="0"/>
              <w:spacing w:line="240" w:lineRule="auto"/>
              <w:ind w:firstLine="0"/>
              <w:jc w:val="center"/>
              <w:rPr>
                <w:rFonts w:hint="eastAsia" w:ascii="FangSong_GB2312" w:hAnsi="宋体" w:eastAsia="FangSong_GB2312" w:cs="Times New Roman"/>
                <w:color w:val="auto"/>
                <w:sz w:val="21"/>
                <w:szCs w:val="21"/>
                <w:highlight w:val="none"/>
                <w:lang w:val="en-US" w:eastAsia="zh-CN"/>
              </w:rPr>
            </w:pPr>
            <w:r>
              <w:rPr>
                <w:rFonts w:hint="eastAsia" w:ascii="FangSong_GB2312" w:hAnsi="宋体" w:eastAsia="FangSong_GB2312" w:cs="Times New Roman"/>
                <w:color w:val="auto"/>
                <w:sz w:val="21"/>
                <w:szCs w:val="21"/>
                <w:highlight w:val="none"/>
                <w:lang w:val="en-US" w:eastAsia="zh-CN"/>
              </w:rPr>
              <w:t>总价</w:t>
            </w:r>
          </w:p>
        </w:tc>
        <w:tc>
          <w:tcPr>
            <w:tcW w:w="1260" w:type="dxa"/>
          </w:tcPr>
          <w:p>
            <w:pPr>
              <w:pStyle w:val="55"/>
              <w:pBdr>
                <w:top w:val="none" w:color="auto" w:sz="0" w:space="0"/>
                <w:left w:val="none" w:color="auto" w:sz="0" w:space="0"/>
                <w:bottom w:val="none" w:color="auto" w:sz="0" w:space="0"/>
                <w:right w:val="none" w:color="auto" w:sz="0" w:space="0"/>
              </w:pBdr>
              <w:snapToGrid w:val="0"/>
              <w:spacing w:line="240" w:lineRule="auto"/>
              <w:ind w:firstLine="0"/>
              <w:rPr>
                <w:rFonts w:hint="eastAsia" w:ascii="FangSong_GB2312" w:hAnsi="宋体" w:eastAsia="FangSong_GB2312" w:cs="Times New Roman"/>
                <w:color w:val="auto"/>
                <w:sz w:val="21"/>
                <w:szCs w:val="21"/>
                <w:highlight w:val="none"/>
              </w:rPr>
            </w:pPr>
          </w:p>
        </w:tc>
        <w:tc>
          <w:tcPr>
            <w:tcW w:w="1103" w:type="dxa"/>
          </w:tcPr>
          <w:p>
            <w:pPr>
              <w:pStyle w:val="55"/>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20" w:type="dxa"/>
            <w:vAlign w:val="center"/>
          </w:tcPr>
          <w:p>
            <w:pPr>
              <w:pStyle w:val="55"/>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color w:val="auto"/>
                <w:sz w:val="28"/>
                <w:szCs w:val="28"/>
                <w:highlight w:val="none"/>
              </w:rPr>
            </w:pPr>
            <w:r>
              <w:rPr>
                <w:rFonts w:hint="eastAsia" w:ascii="FangSong_GB2312" w:hAnsi="宋体" w:eastAsia="FangSong_GB2312" w:cs="Times New Roman"/>
                <w:color w:val="auto"/>
                <w:sz w:val="28"/>
                <w:szCs w:val="28"/>
                <w:highlight w:val="none"/>
              </w:rPr>
              <w:t>...</w:t>
            </w:r>
          </w:p>
        </w:tc>
        <w:tc>
          <w:tcPr>
            <w:tcW w:w="1983" w:type="dxa"/>
            <w:vAlign w:val="center"/>
          </w:tcPr>
          <w:p>
            <w:pPr>
              <w:pStyle w:val="55"/>
              <w:pBdr>
                <w:top w:val="none" w:color="auto" w:sz="0" w:space="0"/>
                <w:left w:val="none" w:color="auto" w:sz="0" w:space="0"/>
                <w:bottom w:val="none" w:color="auto" w:sz="0" w:space="0"/>
                <w:right w:val="none" w:color="auto" w:sz="0" w:space="0"/>
              </w:pBdr>
              <w:snapToGrid w:val="0"/>
              <w:spacing w:line="240" w:lineRule="auto"/>
              <w:ind w:firstLine="0"/>
              <w:jc w:val="center"/>
              <w:rPr>
                <w:rFonts w:hint="eastAsia" w:ascii="FangSong_GB2312" w:hAnsi="宋体" w:eastAsia="FangSong_GB2312" w:cs="Times New Roman"/>
                <w:color w:val="auto"/>
                <w:sz w:val="28"/>
                <w:szCs w:val="28"/>
                <w:highlight w:val="none"/>
                <w:lang w:eastAsia="zh-CN"/>
              </w:rPr>
            </w:pPr>
            <w:r>
              <w:rPr>
                <w:rFonts w:hint="eastAsia" w:ascii="FangSong_GB2312" w:hAnsi="宋体" w:eastAsia="FangSong_GB2312" w:cs="Times New Roman"/>
                <w:color w:val="auto"/>
                <w:sz w:val="28"/>
                <w:szCs w:val="28"/>
                <w:highlight w:val="none"/>
              </w:rPr>
              <w:t>总</w:t>
            </w:r>
            <w:r>
              <w:rPr>
                <w:rFonts w:hint="eastAsia" w:ascii="FangSong_GB2312" w:hAnsi="宋体" w:eastAsia="FangSong_GB2312" w:cs="Times New Roman"/>
                <w:color w:val="auto"/>
                <w:sz w:val="28"/>
                <w:szCs w:val="28"/>
                <w:highlight w:val="none"/>
                <w:lang w:val="en-US" w:eastAsia="zh-CN"/>
              </w:rPr>
              <w:t>价</w:t>
            </w:r>
          </w:p>
        </w:tc>
        <w:tc>
          <w:tcPr>
            <w:tcW w:w="6117" w:type="dxa"/>
            <w:gridSpan w:val="5"/>
            <w:vAlign w:val="center"/>
          </w:tcPr>
          <w:p>
            <w:pPr>
              <w:pStyle w:val="55"/>
              <w:pBdr>
                <w:top w:val="none" w:color="auto" w:sz="0" w:space="0"/>
                <w:left w:val="none" w:color="auto" w:sz="0" w:space="0"/>
                <w:bottom w:val="none" w:color="auto" w:sz="0" w:space="0"/>
                <w:right w:val="none" w:color="auto" w:sz="0" w:space="0"/>
              </w:pBdr>
              <w:snapToGrid w:val="0"/>
              <w:spacing w:line="240" w:lineRule="auto"/>
              <w:ind w:firstLine="0"/>
              <w:jc w:val="center"/>
              <w:rPr>
                <w:rFonts w:ascii="FangSong_GB2312" w:hAnsi="宋体" w:eastAsia="FangSong_GB2312" w:cs="Times New Roman"/>
                <w:color w:val="auto"/>
                <w:sz w:val="28"/>
                <w:szCs w:val="28"/>
                <w:highlight w:val="none"/>
              </w:rPr>
            </w:pPr>
            <w:r>
              <w:rPr>
                <w:rFonts w:hint="eastAsia" w:ascii="FangSong_GB2312" w:hAnsi="宋体" w:eastAsia="FangSong_GB2312" w:cs="Times New Roman"/>
                <w:color w:val="auto"/>
                <w:sz w:val="28"/>
                <w:szCs w:val="28"/>
                <w:highlight w:val="none"/>
              </w:rPr>
              <w:t>大写：</w:t>
            </w:r>
            <w:r>
              <w:rPr>
                <w:rFonts w:hint="eastAsia" w:ascii="仿宋" w:hAnsi="仿宋" w:eastAsia="仿宋"/>
                <w:color w:val="auto"/>
                <w:sz w:val="28"/>
                <w:szCs w:val="28"/>
                <w:highlight w:val="none"/>
              </w:rPr>
              <w:t>________</w:t>
            </w:r>
            <w:r>
              <w:rPr>
                <w:rFonts w:hint="eastAsia" w:ascii="FangSong_GB2312" w:hAnsi="宋体" w:eastAsia="FangSong_GB2312" w:cs="Times New Roman"/>
                <w:color w:val="auto"/>
                <w:sz w:val="28"/>
                <w:szCs w:val="28"/>
                <w:highlight w:val="none"/>
              </w:rPr>
              <w:t>元整</w:t>
            </w:r>
          </w:p>
        </w:tc>
      </w:tr>
    </w:tbl>
    <w:p>
      <w:pPr>
        <w:pStyle w:val="35"/>
        <w:pBdr>
          <w:top w:val="none" w:color="auto" w:sz="0" w:space="0"/>
          <w:left w:val="none" w:color="auto" w:sz="0" w:space="0"/>
          <w:bottom w:val="none" w:color="auto" w:sz="0" w:space="0"/>
          <w:right w:val="none" w:color="auto" w:sz="0" w:space="0"/>
        </w:pBdr>
        <w:spacing w:before="156" w:after="156" w:line="400" w:lineRule="exact"/>
        <w:rPr>
          <w:rStyle w:val="46"/>
          <w:rFonts w:ascii="宋体" w:cs="宋体"/>
          <w:color w:val="auto"/>
          <w:highlight w:val="none"/>
        </w:rPr>
      </w:pPr>
      <w:r>
        <w:rPr>
          <w:rFonts w:hint="eastAsia" w:ascii="宋体" w:hAnsi="宋体" w:cs="宋体"/>
          <w:color w:val="auto"/>
          <w:kern w:val="2"/>
          <w:sz w:val="21"/>
          <w:szCs w:val="21"/>
          <w:highlight w:val="none"/>
          <w:lang w:val="en-US" w:eastAsia="zh-CN"/>
        </w:rPr>
        <w:t>注：</w:t>
      </w:r>
      <w:r>
        <w:rPr>
          <w:rFonts w:hint="eastAsia" w:ascii="宋体" w:hAnsi="宋体" w:eastAsia="宋体" w:cs="宋体"/>
          <w:color w:val="auto"/>
          <w:kern w:val="2"/>
          <w:sz w:val="21"/>
          <w:szCs w:val="21"/>
          <w:highlight w:val="none"/>
          <w:lang w:eastAsia="zh-CN"/>
        </w:rPr>
        <w:t>按每日洗涤量</w:t>
      </w:r>
      <w:r>
        <w:rPr>
          <w:rFonts w:hint="eastAsia" w:ascii="宋体" w:hAnsi="宋体" w:eastAsia="宋体" w:cs="宋体"/>
          <w:color w:val="auto"/>
          <w:kern w:val="2"/>
          <w:sz w:val="21"/>
          <w:szCs w:val="21"/>
          <w:highlight w:val="none"/>
          <w:lang w:val="en-US" w:eastAsia="zh-CN"/>
        </w:rPr>
        <w:t>2400</w:t>
      </w:r>
      <w:r>
        <w:rPr>
          <w:rFonts w:hint="eastAsia" w:ascii="宋体" w:hAnsi="宋体" w:eastAsia="宋体" w:cs="宋体"/>
          <w:color w:val="auto"/>
          <w:kern w:val="2"/>
          <w:sz w:val="21"/>
          <w:szCs w:val="21"/>
          <w:highlight w:val="none"/>
          <w:lang w:eastAsia="zh-CN"/>
        </w:rPr>
        <w:t>件计算；</w:t>
      </w:r>
      <w:r>
        <w:rPr>
          <w:rFonts w:hint="eastAsia" w:ascii="宋体" w:hAnsi="宋体" w:eastAsia="宋体" w:cs="宋体"/>
          <w:color w:val="auto"/>
          <w:kern w:val="2"/>
          <w:sz w:val="21"/>
          <w:szCs w:val="21"/>
          <w:highlight w:val="none"/>
          <w:lang w:val="en-US" w:eastAsia="zh-CN"/>
        </w:rPr>
        <w:t>≥2640件/日按照1元/件收费，≤2160件/日按照1元/件扣除费用</w:t>
      </w:r>
      <w:r>
        <w:rPr>
          <w:rFonts w:hint="eastAsia" w:ascii="宋体" w:hAnsi="宋体" w:cs="宋体"/>
          <w:color w:val="auto"/>
          <w:kern w:val="2"/>
          <w:sz w:val="21"/>
          <w:szCs w:val="21"/>
          <w:highlight w:val="none"/>
          <w:lang w:val="en-US" w:eastAsia="zh-CN"/>
        </w:rPr>
        <w:t>。</w:t>
      </w:r>
    </w:p>
    <w:p>
      <w:pPr>
        <w:pStyle w:val="35"/>
        <w:pBdr>
          <w:top w:val="none" w:color="auto" w:sz="0" w:space="0"/>
          <w:left w:val="none" w:color="auto" w:sz="0" w:space="0"/>
          <w:bottom w:val="none" w:color="auto" w:sz="0" w:space="0"/>
          <w:right w:val="none" w:color="auto" w:sz="0" w:space="0"/>
        </w:pBdr>
        <w:spacing w:line="500" w:lineRule="exact"/>
        <w:rPr>
          <w:rStyle w:val="46"/>
          <w:rFonts w:ascii="宋体" w:cs="宋体"/>
          <w:color w:val="auto"/>
          <w:highlight w:val="none"/>
          <w:u w:val="single"/>
          <w:lang w:val="zh-TW" w:eastAsia="zh-TW"/>
        </w:rPr>
      </w:pPr>
      <w:r>
        <w:rPr>
          <w:rStyle w:val="46"/>
          <w:rFonts w:hint="eastAsia" w:ascii="宋体" w:hAnsi="宋体" w:cs="宋体"/>
          <w:color w:val="auto"/>
          <w:highlight w:val="none"/>
          <w:lang w:val="zh-TW" w:eastAsia="zh-TW"/>
        </w:rPr>
        <w:t>投标人：</w:t>
      </w:r>
      <w:r>
        <w:rPr>
          <w:rFonts w:hint="eastAsia" w:ascii="仿宋" w:hAnsi="仿宋" w:eastAsia="仿宋"/>
          <w:color w:val="auto"/>
          <w:sz w:val="28"/>
          <w:szCs w:val="28"/>
          <w:highlight w:val="none"/>
        </w:rPr>
        <w:t>____________</w:t>
      </w:r>
      <w:r>
        <w:rPr>
          <w:rStyle w:val="46"/>
          <w:rFonts w:hint="eastAsia" w:ascii="宋体" w:hAnsi="宋体" w:cs="宋体"/>
          <w:color w:val="auto"/>
          <w:highlight w:val="none"/>
          <w:lang w:val="zh-TW" w:eastAsia="zh-TW"/>
        </w:rPr>
        <w:t>（盖章）</w:t>
      </w:r>
    </w:p>
    <w:p>
      <w:pPr>
        <w:pStyle w:val="35"/>
        <w:pBdr>
          <w:top w:val="none" w:color="auto" w:sz="0" w:space="0"/>
          <w:left w:val="none" w:color="auto" w:sz="0" w:space="0"/>
          <w:bottom w:val="none" w:color="auto" w:sz="0" w:space="0"/>
          <w:right w:val="none" w:color="auto" w:sz="0" w:space="0"/>
        </w:pBdr>
        <w:spacing w:line="500" w:lineRule="exact"/>
        <w:rPr>
          <w:rStyle w:val="46"/>
          <w:rFonts w:ascii="宋体" w:cs="宋体"/>
          <w:color w:val="auto"/>
          <w:highlight w:val="none"/>
        </w:rPr>
      </w:pPr>
      <w:r>
        <w:rPr>
          <w:rStyle w:val="46"/>
          <w:rFonts w:hint="eastAsia" w:ascii="宋体" w:hAnsi="宋体" w:cs="宋体"/>
          <w:color w:val="auto"/>
          <w:highlight w:val="none"/>
          <w:lang w:val="zh-TW" w:eastAsia="zh-TW"/>
        </w:rPr>
        <w:t>法定代表人（或委托代理人）：</w:t>
      </w:r>
      <w:r>
        <w:rPr>
          <w:rFonts w:hint="eastAsia" w:ascii="仿宋" w:hAnsi="仿宋" w:eastAsia="仿宋"/>
          <w:color w:val="auto"/>
          <w:sz w:val="28"/>
          <w:szCs w:val="28"/>
          <w:highlight w:val="none"/>
        </w:rPr>
        <w:t>____________</w:t>
      </w:r>
      <w:r>
        <w:rPr>
          <w:rFonts w:ascii="宋体" w:hAnsi="宋体" w:cs="宋体"/>
          <w:color w:val="auto"/>
          <w:highlight w:val="none"/>
          <w:lang w:eastAsia="zh-TW"/>
        </w:rPr>
        <w:t>(</w:t>
      </w:r>
      <w:r>
        <w:rPr>
          <w:rFonts w:hint="eastAsia" w:ascii="宋体" w:hAnsi="宋体" w:cs="宋体"/>
          <w:color w:val="auto"/>
          <w:highlight w:val="none"/>
          <w:lang w:val="zh-TW" w:eastAsia="zh-TW"/>
        </w:rPr>
        <w:t>盖章或签字</w:t>
      </w:r>
      <w:r>
        <w:rPr>
          <w:rFonts w:ascii="宋体" w:hAnsi="宋体" w:cs="宋体"/>
          <w:color w:val="auto"/>
          <w:highlight w:val="none"/>
          <w:lang w:eastAsia="zh-TW"/>
        </w:rPr>
        <w:t>)</w:t>
      </w:r>
    </w:p>
    <w:p>
      <w:pPr>
        <w:pStyle w:val="35"/>
        <w:pBdr>
          <w:top w:val="none" w:color="auto" w:sz="0" w:space="0"/>
          <w:left w:val="none" w:color="auto" w:sz="0" w:space="0"/>
          <w:bottom w:val="none" w:color="auto" w:sz="0" w:space="0"/>
          <w:right w:val="none" w:color="auto" w:sz="0" w:space="0"/>
        </w:pBdr>
        <w:spacing w:line="500" w:lineRule="exact"/>
        <w:ind w:firstLine="5985"/>
        <w:rPr>
          <w:rStyle w:val="46"/>
          <w:rFonts w:ascii="宋体" w:hAnsi="宋体" w:cs="宋体"/>
          <w:color w:val="auto"/>
          <w:highlight w:val="none"/>
        </w:rPr>
        <w:sectPr>
          <w:pgSz w:w="11849" w:h="16781"/>
          <w:pgMar w:top="1247" w:right="1304" w:bottom="1134" w:left="1304" w:header="851" w:footer="618" w:gutter="0"/>
          <w:pgBorders>
            <w:top w:val="none" w:sz="0" w:space="0"/>
            <w:left w:val="none" w:sz="0" w:space="0"/>
            <w:bottom w:val="none" w:sz="0" w:space="0"/>
            <w:right w:val="none" w:sz="0" w:space="0"/>
          </w:pgBorders>
          <w:cols w:space="0" w:num="1"/>
          <w:titlePg/>
          <w:rtlGutter w:val="0"/>
          <w:docGrid w:linePitch="312" w:charSpace="0"/>
        </w:sectPr>
      </w:pPr>
      <w:r>
        <w:rPr>
          <w:rFonts w:hint="eastAsia" w:ascii="仿宋" w:hAnsi="仿宋" w:eastAsia="仿宋"/>
          <w:color w:val="auto"/>
          <w:sz w:val="28"/>
          <w:szCs w:val="28"/>
          <w:highlight w:val="none"/>
        </w:rPr>
        <w:t>____</w:t>
      </w:r>
      <w:r>
        <w:rPr>
          <w:rStyle w:val="46"/>
          <w:rFonts w:hint="eastAsia" w:ascii="宋体" w:hAnsi="宋体" w:cs="宋体"/>
          <w:color w:val="auto"/>
          <w:highlight w:val="none"/>
          <w:lang w:val="zh-TW" w:eastAsia="zh-TW"/>
        </w:rPr>
        <w:t>年</w:t>
      </w:r>
      <w:r>
        <w:rPr>
          <w:rFonts w:hint="eastAsia" w:ascii="仿宋" w:hAnsi="仿宋" w:eastAsia="仿宋"/>
          <w:color w:val="auto"/>
          <w:sz w:val="28"/>
          <w:szCs w:val="28"/>
          <w:highlight w:val="none"/>
        </w:rPr>
        <w:t>____</w:t>
      </w:r>
      <w:r>
        <w:rPr>
          <w:rStyle w:val="46"/>
          <w:rFonts w:hint="eastAsia" w:ascii="宋体" w:hAnsi="宋体" w:cs="宋体"/>
          <w:color w:val="auto"/>
          <w:highlight w:val="none"/>
          <w:lang w:val="zh-TW" w:eastAsia="zh-TW"/>
        </w:rPr>
        <w:t>月</w:t>
      </w:r>
      <w:r>
        <w:rPr>
          <w:rFonts w:hint="eastAsia" w:ascii="仿宋" w:hAnsi="仿宋" w:eastAsia="仿宋"/>
          <w:color w:val="auto"/>
          <w:sz w:val="28"/>
          <w:szCs w:val="28"/>
          <w:highlight w:val="none"/>
        </w:rPr>
        <w:t>____</w:t>
      </w:r>
      <w:r>
        <w:rPr>
          <w:rStyle w:val="46"/>
          <w:rFonts w:hint="eastAsia" w:ascii="宋体" w:hAnsi="宋体" w:cs="宋体"/>
          <w:color w:val="auto"/>
          <w:highlight w:val="none"/>
          <w:lang w:val="zh-TW" w:eastAsia="zh-TW"/>
        </w:rPr>
        <w:t>日</w:t>
      </w:r>
    </w:p>
    <w:p>
      <w:pPr>
        <w:pStyle w:val="11"/>
        <w:pBdr>
          <w:top w:val="none" w:color="auto" w:sz="0" w:space="0"/>
          <w:left w:val="none" w:color="auto" w:sz="0" w:space="0"/>
          <w:bottom w:val="none" w:color="auto" w:sz="0" w:space="0"/>
          <w:right w:val="none" w:color="auto" w:sz="0" w:space="0"/>
        </w:pBdr>
        <w:spacing w:line="480" w:lineRule="auto"/>
        <w:ind w:firstLine="210"/>
        <w:rPr>
          <w:rStyle w:val="46"/>
          <w:rFonts w:hint="eastAsia" w:ascii="Times New Roman" w:hAnsi="Times New Roman" w:cs="Times New Roman"/>
          <w:color w:val="auto"/>
          <w:highlight w:val="none"/>
          <w:lang w:val="en-US" w:eastAsia="zh-CN"/>
        </w:rPr>
      </w:pPr>
      <w:r>
        <w:rPr>
          <w:rStyle w:val="46"/>
          <w:rFonts w:hint="eastAsia" w:ascii="Times New Roman" w:hAnsi="Times New Roman" w:cs="Times New Roman"/>
          <w:color w:val="auto"/>
          <w:highlight w:val="none"/>
          <w:lang w:val="en-US" w:eastAsia="zh-CN"/>
        </w:rPr>
        <w:t>四</w:t>
      </w:r>
      <w:r>
        <w:rPr>
          <w:rStyle w:val="46"/>
          <w:rFonts w:hint="eastAsia" w:ascii="Times New Roman" w:hAnsi="Times New Roman" w:cs="Times New Roman"/>
          <w:color w:val="auto"/>
          <w:highlight w:val="none"/>
          <w:lang w:val="zh-TW" w:eastAsia="zh-TW"/>
        </w:rPr>
        <w:t>、</w:t>
      </w:r>
      <w:r>
        <w:rPr>
          <w:rStyle w:val="46"/>
          <w:rFonts w:hint="eastAsia" w:ascii="Times New Roman" w:hAnsi="Times New Roman" w:cs="Times New Roman"/>
          <w:color w:val="auto"/>
          <w:highlight w:val="none"/>
          <w:lang w:val="en-US" w:eastAsia="zh-CN"/>
        </w:rPr>
        <w:t>中小（微型）企业/监狱和戒毒企业/残疾人福利性单位声明函</w:t>
      </w:r>
    </w:p>
    <w:p>
      <w:pPr>
        <w:pStyle w:val="35"/>
        <w:pBdr>
          <w:top w:val="none" w:color="auto" w:sz="0" w:space="0"/>
          <w:left w:val="none" w:color="auto" w:sz="0" w:space="0"/>
          <w:bottom w:val="none" w:color="auto" w:sz="0" w:space="0"/>
          <w:right w:val="none" w:color="auto" w:sz="0" w:space="0"/>
        </w:pBdr>
        <w:ind w:firstLine="3012" w:firstLineChars="1250"/>
        <w:jc w:val="left"/>
        <w:rPr>
          <w:rStyle w:val="46"/>
          <w:rFonts w:ascii="宋体" w:cs="宋体"/>
          <w:b/>
          <w:bCs/>
          <w:color w:val="auto"/>
          <w:sz w:val="24"/>
          <w:szCs w:val="24"/>
          <w:highlight w:val="none"/>
          <w:lang w:val="zh-TW" w:eastAsia="zh-TW"/>
        </w:rPr>
      </w:pPr>
      <w:r>
        <w:rPr>
          <w:rStyle w:val="46"/>
          <w:rFonts w:hint="eastAsia" w:ascii="宋体" w:hAnsi="宋体" w:cs="宋体"/>
          <w:b/>
          <w:bCs/>
          <w:color w:val="auto"/>
          <w:sz w:val="24"/>
          <w:szCs w:val="24"/>
          <w:highlight w:val="none"/>
        </w:rPr>
        <w:t>1、</w:t>
      </w:r>
      <w:r>
        <w:rPr>
          <w:rStyle w:val="46"/>
          <w:rFonts w:hint="eastAsia" w:ascii="宋体" w:hAnsi="宋体" w:cs="宋体"/>
          <w:b/>
          <w:bCs/>
          <w:color w:val="auto"/>
          <w:sz w:val="24"/>
          <w:szCs w:val="24"/>
          <w:highlight w:val="none"/>
          <w:lang w:val="zh-TW" w:eastAsia="zh-TW"/>
        </w:rPr>
        <w:t>中小企业声明函</w:t>
      </w:r>
      <w:r>
        <w:rPr>
          <w:rFonts w:hint="eastAsia" w:ascii="微软雅黑" w:hAnsi="微软雅黑" w:eastAsia="微软雅黑" w:cs="微软雅黑"/>
          <w:color w:val="auto"/>
          <w:sz w:val="24"/>
          <w:szCs w:val="24"/>
          <w:highlight w:val="none"/>
        </w:rPr>
        <w:t>（工程、服务）</w:t>
      </w:r>
    </w:p>
    <w:p>
      <w:pPr>
        <w:pStyle w:val="35"/>
        <w:pBdr>
          <w:top w:val="none" w:color="auto" w:sz="0" w:space="0"/>
          <w:left w:val="none" w:color="auto" w:sz="0" w:space="0"/>
          <w:bottom w:val="none" w:color="auto" w:sz="0" w:space="0"/>
          <w:right w:val="none" w:color="auto" w:sz="0" w:space="0"/>
        </w:pBdr>
        <w:jc w:val="left"/>
        <w:rPr>
          <w:rStyle w:val="46"/>
          <w:rFonts w:ascii="宋体" w:cs="宋体"/>
          <w:b/>
          <w:bCs/>
          <w:color w:val="auto"/>
          <w:sz w:val="24"/>
          <w:szCs w:val="24"/>
          <w:highlight w:val="none"/>
        </w:rPr>
      </w:pPr>
    </w:p>
    <w:p>
      <w:pPr>
        <w:pStyle w:val="18"/>
        <w:spacing w:line="420" w:lineRule="atLeas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Cs w:val="24"/>
          <w:highlight w:val="none"/>
        </w:rPr>
        <w:t>　</w:t>
      </w:r>
      <w:r>
        <w:rPr>
          <w:rFonts w:hint="eastAsia" w:ascii="微软雅黑" w:hAnsi="微软雅黑" w:eastAsia="微软雅黑" w:cs="微软雅黑"/>
          <w:color w:val="auto"/>
          <w:sz w:val="24"/>
          <w:szCs w:val="24"/>
          <w:highlight w:val="none"/>
        </w:rPr>
        <w:t xml:space="preserve">    本公司（联合体）郑重声明，根据《政府采购促进中小企业发展管理办法》（财库﹝2020﹞46 号）的规定，本公司（联合体）参加</w:t>
      </w:r>
      <w:r>
        <w:rPr>
          <w:rFonts w:hint="eastAsia" w:ascii="微软雅黑" w:hAnsi="微软雅黑" w:eastAsia="微软雅黑" w:cs="微软雅黑"/>
          <w:color w:val="auto"/>
          <w:sz w:val="24"/>
          <w:szCs w:val="24"/>
          <w:highlight w:val="none"/>
          <w:u w:val="single"/>
        </w:rPr>
        <w:t>（</w:t>
      </w:r>
      <w:r>
        <w:rPr>
          <w:rStyle w:val="26"/>
          <w:rFonts w:hint="eastAsia" w:ascii="微软雅黑" w:hAnsi="微软雅黑" w:eastAsia="微软雅黑" w:cs="微软雅黑"/>
          <w:i w:val="0"/>
          <w:iCs w:val="0"/>
          <w:color w:val="auto"/>
          <w:sz w:val="24"/>
          <w:szCs w:val="24"/>
          <w:highlight w:val="none"/>
          <w:u w:val="single"/>
        </w:rPr>
        <w:t>单位名称</w:t>
      </w:r>
      <w:r>
        <w:rPr>
          <w:rFonts w:hint="eastAsia" w:ascii="微软雅黑" w:hAnsi="微软雅黑" w:eastAsia="微软雅黑" w:cs="微软雅黑"/>
          <w:color w:val="auto"/>
          <w:sz w:val="24"/>
          <w:szCs w:val="24"/>
          <w:highlight w:val="none"/>
          <w:u w:val="single"/>
        </w:rPr>
        <w:t>）</w:t>
      </w:r>
      <w:r>
        <w:rPr>
          <w:rFonts w:hint="eastAsia" w:ascii="微软雅黑" w:hAnsi="微软雅黑" w:eastAsia="微软雅黑" w:cs="微软雅黑"/>
          <w:color w:val="auto"/>
          <w:sz w:val="24"/>
          <w:szCs w:val="24"/>
          <w:highlight w:val="none"/>
        </w:rPr>
        <w:t>的</w:t>
      </w:r>
      <w:r>
        <w:rPr>
          <w:rFonts w:hint="eastAsia" w:ascii="微软雅黑" w:hAnsi="微软雅黑" w:eastAsia="微软雅黑" w:cs="微软雅黑"/>
          <w:color w:val="auto"/>
          <w:sz w:val="24"/>
          <w:szCs w:val="24"/>
          <w:highlight w:val="none"/>
          <w:u w:val="single"/>
        </w:rPr>
        <w:t>（</w:t>
      </w:r>
      <w:r>
        <w:rPr>
          <w:rStyle w:val="26"/>
          <w:rFonts w:hint="eastAsia" w:ascii="微软雅黑" w:hAnsi="微软雅黑" w:eastAsia="微软雅黑" w:cs="微软雅黑"/>
          <w:i w:val="0"/>
          <w:iCs w:val="0"/>
          <w:color w:val="auto"/>
          <w:sz w:val="24"/>
          <w:szCs w:val="24"/>
          <w:highlight w:val="none"/>
          <w:u w:val="single"/>
        </w:rPr>
        <w:t>项目名称</w:t>
      </w:r>
      <w:r>
        <w:rPr>
          <w:rFonts w:hint="eastAsia" w:ascii="微软雅黑" w:hAnsi="微软雅黑" w:eastAsia="微软雅黑" w:cs="微软雅黑"/>
          <w:color w:val="auto"/>
          <w:sz w:val="24"/>
          <w:szCs w:val="24"/>
          <w:highlight w:val="none"/>
          <w:u w:val="single"/>
        </w:rPr>
        <w:t>）</w:t>
      </w:r>
      <w:r>
        <w:rPr>
          <w:rFonts w:hint="eastAsia" w:ascii="微软雅黑" w:hAnsi="微软雅黑" w:eastAsia="微软雅黑" w:cs="微软雅黑"/>
          <w:color w:val="auto"/>
          <w:sz w:val="24"/>
          <w:szCs w:val="24"/>
          <w:highlight w:val="none"/>
        </w:rPr>
        <w:t>采购活动，工程的施工单位全部为符合政策要求的中小企业（或者：服务全部由符合政策要求的中小企业承接）。相关企业（含联合 体中的中小企业、签订分包意向协议的中小企业）的具体情况如下：</w:t>
      </w:r>
    </w:p>
    <w:p>
      <w:pPr>
        <w:pStyle w:val="18"/>
        <w:numPr>
          <w:ilvl w:val="0"/>
          <w:numId w:val="3"/>
        </w:numPr>
        <w:spacing w:line="420" w:lineRule="atLeas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w:t>
      </w:r>
      <w:r>
        <w:rPr>
          <w:rStyle w:val="26"/>
          <w:rFonts w:hint="eastAsia" w:ascii="微软雅黑" w:hAnsi="微软雅黑" w:eastAsia="微软雅黑" w:cs="微软雅黑"/>
          <w:i w:val="0"/>
          <w:iCs w:val="0"/>
          <w:color w:val="auto"/>
          <w:sz w:val="24"/>
          <w:szCs w:val="24"/>
          <w:highlight w:val="none"/>
        </w:rPr>
        <w:t>标的名称</w:t>
      </w:r>
      <w:r>
        <w:rPr>
          <w:rFonts w:hint="eastAsia" w:ascii="微软雅黑" w:hAnsi="微软雅黑" w:eastAsia="微软雅黑" w:cs="微软雅黑"/>
          <w:color w:val="auto"/>
          <w:sz w:val="24"/>
          <w:szCs w:val="24"/>
          <w:highlight w:val="none"/>
        </w:rPr>
        <w:t>），属于</w:t>
      </w:r>
      <w:r>
        <w:rPr>
          <w:rStyle w:val="26"/>
          <w:rFonts w:hint="eastAsia" w:ascii="微软雅黑" w:hAnsi="微软雅黑" w:eastAsia="微软雅黑" w:cs="微软雅黑"/>
          <w:i w:val="0"/>
          <w:iCs w:val="0"/>
          <w:color w:val="auto"/>
          <w:sz w:val="24"/>
          <w:szCs w:val="24"/>
          <w:highlight w:val="none"/>
        </w:rPr>
        <w:t>行业</w:t>
      </w:r>
      <w:r>
        <w:rPr>
          <w:rFonts w:hint="eastAsia" w:ascii="微软雅黑" w:hAnsi="微软雅黑" w:eastAsia="微软雅黑" w:cs="微软雅黑"/>
          <w:color w:val="auto"/>
          <w:sz w:val="24"/>
          <w:szCs w:val="24"/>
          <w:highlight w:val="none"/>
        </w:rPr>
        <w:t>）；承建（承接）企业为（</w:t>
      </w:r>
      <w:r>
        <w:rPr>
          <w:rStyle w:val="26"/>
          <w:rFonts w:hint="eastAsia" w:ascii="微软雅黑" w:hAnsi="微软雅黑" w:eastAsia="微软雅黑" w:cs="微软雅黑"/>
          <w:i w:val="0"/>
          <w:iCs w:val="0"/>
          <w:color w:val="auto"/>
          <w:sz w:val="24"/>
          <w:szCs w:val="24"/>
          <w:highlight w:val="none"/>
        </w:rPr>
        <w:t>企业名称</w:t>
      </w:r>
      <w:r>
        <w:rPr>
          <w:rFonts w:hint="eastAsia" w:ascii="微软雅黑" w:hAnsi="微软雅黑" w:eastAsia="微软雅黑" w:cs="微软雅黑"/>
          <w:color w:val="auto"/>
          <w:sz w:val="24"/>
          <w:szCs w:val="24"/>
          <w:highlight w:val="none"/>
        </w:rPr>
        <w:t>），从业人员</w:t>
      </w:r>
      <w:r>
        <w:rPr>
          <w:rFonts w:hint="eastAsia" w:ascii="微软雅黑" w:hAnsi="微软雅黑" w:eastAsia="微软雅黑" w:cs="微软雅黑"/>
          <w:color w:val="auto"/>
          <w:sz w:val="24"/>
          <w:szCs w:val="24"/>
          <w:highlight w:val="none"/>
          <w:u w:val="single"/>
        </w:rPr>
        <w:t>       </w:t>
      </w:r>
      <w:r>
        <w:rPr>
          <w:rFonts w:hint="eastAsia" w:ascii="微软雅黑" w:hAnsi="微软雅黑" w:eastAsia="微软雅黑" w:cs="微软雅黑"/>
          <w:color w:val="auto"/>
          <w:sz w:val="24"/>
          <w:szCs w:val="24"/>
          <w:highlight w:val="none"/>
        </w:rPr>
        <w:t> 人，营业收入为</w:t>
      </w:r>
      <w:r>
        <w:rPr>
          <w:rFonts w:hint="eastAsia" w:ascii="微软雅黑" w:hAnsi="微软雅黑" w:eastAsia="微软雅黑" w:cs="微软雅黑"/>
          <w:color w:val="auto"/>
          <w:sz w:val="24"/>
          <w:szCs w:val="24"/>
          <w:highlight w:val="none"/>
          <w:u w:val="single"/>
        </w:rPr>
        <w:t>        </w:t>
      </w:r>
      <w:r>
        <w:rPr>
          <w:rFonts w:hint="eastAsia" w:ascii="微软雅黑" w:hAnsi="微软雅黑" w:eastAsia="微软雅黑" w:cs="微软雅黑"/>
          <w:color w:val="auto"/>
          <w:sz w:val="24"/>
          <w:szCs w:val="24"/>
          <w:highlight w:val="none"/>
        </w:rPr>
        <w:t>万元，资产总额为</w:t>
      </w:r>
      <w:r>
        <w:rPr>
          <w:rFonts w:hint="eastAsia" w:ascii="微软雅黑" w:hAnsi="微软雅黑" w:eastAsia="微软雅黑" w:cs="微软雅黑"/>
          <w:color w:val="auto"/>
          <w:sz w:val="24"/>
          <w:szCs w:val="24"/>
          <w:highlight w:val="none"/>
          <w:u w:val="single"/>
        </w:rPr>
        <w:t>       </w:t>
      </w:r>
      <w:r>
        <w:rPr>
          <w:rFonts w:hint="eastAsia" w:ascii="微软雅黑" w:hAnsi="微软雅黑" w:eastAsia="微软雅黑" w:cs="微软雅黑"/>
          <w:color w:val="auto"/>
          <w:sz w:val="24"/>
          <w:szCs w:val="24"/>
          <w:highlight w:val="none"/>
        </w:rPr>
        <w:t> 万元，属于（</w:t>
      </w:r>
      <w:r>
        <w:rPr>
          <w:rStyle w:val="26"/>
          <w:rFonts w:hint="eastAsia" w:ascii="微软雅黑" w:hAnsi="微软雅黑" w:eastAsia="微软雅黑" w:cs="微软雅黑"/>
          <w:i w:val="0"/>
          <w:iCs w:val="0"/>
          <w:color w:val="auto"/>
          <w:sz w:val="24"/>
          <w:szCs w:val="24"/>
          <w:highlight w:val="none"/>
        </w:rPr>
        <w:t>中型企业、小型企业、微型企业</w:t>
      </w:r>
      <w:r>
        <w:rPr>
          <w:rFonts w:hint="eastAsia" w:ascii="微软雅黑" w:hAnsi="微软雅黑" w:eastAsia="微软雅黑" w:cs="微软雅黑"/>
          <w:color w:val="auto"/>
          <w:sz w:val="24"/>
          <w:szCs w:val="24"/>
          <w:highlight w:val="none"/>
        </w:rPr>
        <w:t>）；</w:t>
      </w:r>
    </w:p>
    <w:p>
      <w:pPr>
        <w:pStyle w:val="18"/>
        <w:spacing w:line="420" w:lineRule="atLeas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2.（</w:t>
      </w:r>
      <w:r>
        <w:rPr>
          <w:rStyle w:val="26"/>
          <w:rFonts w:hint="eastAsia" w:ascii="微软雅黑" w:hAnsi="微软雅黑" w:eastAsia="微软雅黑" w:cs="微软雅黑"/>
          <w:i w:val="0"/>
          <w:iCs w:val="0"/>
          <w:color w:val="auto"/>
          <w:sz w:val="24"/>
          <w:szCs w:val="24"/>
          <w:highlight w:val="none"/>
        </w:rPr>
        <w:t>标的名称</w:t>
      </w:r>
      <w:r>
        <w:rPr>
          <w:rFonts w:hint="eastAsia" w:ascii="微软雅黑" w:hAnsi="微软雅黑" w:eastAsia="微软雅黑" w:cs="微软雅黑"/>
          <w:color w:val="auto"/>
          <w:sz w:val="24"/>
          <w:szCs w:val="24"/>
          <w:highlight w:val="none"/>
        </w:rPr>
        <w:t>），属于（</w:t>
      </w:r>
      <w:r>
        <w:rPr>
          <w:rStyle w:val="26"/>
          <w:rFonts w:hint="eastAsia" w:ascii="微软雅黑" w:hAnsi="微软雅黑" w:eastAsia="微软雅黑" w:cs="微软雅黑"/>
          <w:i w:val="0"/>
          <w:iCs w:val="0"/>
          <w:color w:val="auto"/>
          <w:sz w:val="24"/>
          <w:szCs w:val="24"/>
          <w:highlight w:val="none"/>
        </w:rPr>
        <w:t>采购文件中明确的所属行业</w:t>
      </w:r>
      <w:r>
        <w:rPr>
          <w:rFonts w:hint="eastAsia" w:ascii="微软雅黑" w:hAnsi="微软雅黑" w:eastAsia="微软雅黑" w:cs="微软雅黑"/>
          <w:color w:val="auto"/>
          <w:sz w:val="24"/>
          <w:szCs w:val="24"/>
          <w:highlight w:val="none"/>
        </w:rPr>
        <w:t>）；承建（承接）企业为（</w:t>
      </w:r>
      <w:r>
        <w:rPr>
          <w:rStyle w:val="26"/>
          <w:rFonts w:hint="eastAsia" w:ascii="微软雅黑" w:hAnsi="微软雅黑" w:eastAsia="微软雅黑" w:cs="微软雅黑"/>
          <w:i w:val="0"/>
          <w:iCs w:val="0"/>
          <w:color w:val="auto"/>
          <w:sz w:val="24"/>
          <w:szCs w:val="24"/>
          <w:highlight w:val="none"/>
        </w:rPr>
        <w:t>企业名称</w:t>
      </w:r>
      <w:r>
        <w:rPr>
          <w:rFonts w:hint="eastAsia" w:ascii="微软雅黑" w:hAnsi="微软雅黑" w:eastAsia="微软雅黑" w:cs="微软雅黑"/>
          <w:color w:val="auto"/>
          <w:sz w:val="24"/>
          <w:szCs w:val="24"/>
          <w:highlight w:val="none"/>
        </w:rPr>
        <w:t>），从业人员</w:t>
      </w:r>
      <w:r>
        <w:rPr>
          <w:rFonts w:hint="eastAsia" w:ascii="微软雅黑" w:hAnsi="微软雅黑" w:eastAsia="微软雅黑" w:cs="微软雅黑"/>
          <w:color w:val="auto"/>
          <w:sz w:val="24"/>
          <w:szCs w:val="24"/>
          <w:highlight w:val="none"/>
          <w:u w:val="single"/>
        </w:rPr>
        <w:t>        </w:t>
      </w:r>
      <w:r>
        <w:rPr>
          <w:rFonts w:hint="eastAsia" w:ascii="微软雅黑" w:hAnsi="微软雅黑" w:eastAsia="微软雅黑" w:cs="微软雅黑"/>
          <w:color w:val="auto"/>
          <w:sz w:val="24"/>
          <w:szCs w:val="24"/>
          <w:highlight w:val="none"/>
        </w:rPr>
        <w:t>人，营业收入为</w:t>
      </w:r>
      <w:r>
        <w:rPr>
          <w:rFonts w:hint="eastAsia" w:ascii="微软雅黑" w:hAnsi="微软雅黑" w:eastAsia="微软雅黑" w:cs="微软雅黑"/>
          <w:color w:val="auto"/>
          <w:sz w:val="24"/>
          <w:szCs w:val="24"/>
          <w:highlight w:val="none"/>
          <w:u w:val="single"/>
        </w:rPr>
        <w:t>       </w:t>
      </w:r>
      <w:r>
        <w:rPr>
          <w:rFonts w:hint="eastAsia" w:ascii="微软雅黑" w:hAnsi="微软雅黑" w:eastAsia="微软雅黑" w:cs="微软雅黑"/>
          <w:color w:val="auto"/>
          <w:sz w:val="24"/>
          <w:szCs w:val="24"/>
          <w:highlight w:val="none"/>
        </w:rPr>
        <w:t> 万元，资产总额为</w:t>
      </w:r>
      <w:r>
        <w:rPr>
          <w:rFonts w:hint="eastAsia" w:ascii="微软雅黑" w:hAnsi="微软雅黑" w:eastAsia="微软雅黑" w:cs="微软雅黑"/>
          <w:color w:val="auto"/>
          <w:sz w:val="24"/>
          <w:szCs w:val="24"/>
          <w:highlight w:val="none"/>
          <w:u w:val="single"/>
        </w:rPr>
        <w:t>        </w:t>
      </w:r>
      <w:r>
        <w:rPr>
          <w:rFonts w:hint="eastAsia" w:ascii="微软雅黑" w:hAnsi="微软雅黑" w:eastAsia="微软雅黑" w:cs="微软雅黑"/>
          <w:color w:val="auto"/>
          <w:sz w:val="24"/>
          <w:szCs w:val="24"/>
          <w:highlight w:val="none"/>
        </w:rPr>
        <w:t>万元，属于</w:t>
      </w:r>
      <w:r>
        <w:rPr>
          <w:rFonts w:hint="eastAsia" w:ascii="微软雅黑" w:hAnsi="微软雅黑" w:eastAsia="微软雅黑" w:cs="微软雅黑"/>
          <w:color w:val="auto"/>
          <w:sz w:val="24"/>
          <w:szCs w:val="24"/>
          <w:highlight w:val="none"/>
          <w:u w:val="single"/>
        </w:rPr>
        <w:t>（</w:t>
      </w:r>
      <w:r>
        <w:rPr>
          <w:rStyle w:val="26"/>
          <w:rFonts w:hint="eastAsia" w:ascii="微软雅黑" w:hAnsi="微软雅黑" w:eastAsia="微软雅黑" w:cs="微软雅黑"/>
          <w:i w:val="0"/>
          <w:iCs w:val="0"/>
          <w:color w:val="auto"/>
          <w:sz w:val="24"/>
          <w:szCs w:val="24"/>
          <w:highlight w:val="none"/>
          <w:u w:val="single"/>
        </w:rPr>
        <w:t>中型企业、小型企业、微型企业</w:t>
      </w:r>
      <w:r>
        <w:rPr>
          <w:rFonts w:hint="eastAsia" w:ascii="微软雅黑" w:hAnsi="微软雅黑" w:eastAsia="微软雅黑" w:cs="微软雅黑"/>
          <w:color w:val="auto"/>
          <w:sz w:val="24"/>
          <w:szCs w:val="24"/>
          <w:highlight w:val="none"/>
          <w:u w:val="single"/>
        </w:rPr>
        <w:t>）</w:t>
      </w:r>
      <w:r>
        <w:rPr>
          <w:rFonts w:hint="eastAsia" w:ascii="微软雅黑" w:hAnsi="微软雅黑" w:eastAsia="微软雅黑" w:cs="微软雅黑"/>
          <w:color w:val="auto"/>
          <w:sz w:val="24"/>
          <w:szCs w:val="24"/>
          <w:highlight w:val="none"/>
        </w:rPr>
        <w:t>；</w:t>
      </w:r>
    </w:p>
    <w:p>
      <w:pPr>
        <w:pStyle w:val="18"/>
        <w:spacing w:line="420" w:lineRule="atLeas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w:t>
      </w:r>
    </w:p>
    <w:p>
      <w:pPr>
        <w:pStyle w:val="18"/>
        <w:spacing w:line="420" w:lineRule="atLeas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以上企业，不属于大企业的分支机构，不存在控股股东为大企业的情形，也不存在与大企业的负责人为同一人的情形。</w:t>
      </w:r>
    </w:p>
    <w:p>
      <w:pPr>
        <w:pStyle w:val="18"/>
        <w:spacing w:line="420" w:lineRule="atLeas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本企业对上述声明内容的真实性负责。如有虚假，将依法承担相应责任。</w:t>
      </w:r>
    </w:p>
    <w:p>
      <w:pPr>
        <w:pStyle w:val="18"/>
        <w:spacing w:line="420" w:lineRule="atLeast"/>
        <w:jc w:val="righ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企业名称（盖章）：</w:t>
      </w:r>
    </w:p>
    <w:p>
      <w:pPr>
        <w:pStyle w:val="18"/>
        <w:spacing w:line="420" w:lineRule="atLeast"/>
        <w:jc w:val="right"/>
        <w:rPr>
          <w:rFonts w:ascii="微软雅黑" w:hAnsi="微软雅黑" w:eastAsia="微软雅黑" w:cs="微软雅黑"/>
          <w:color w:val="auto"/>
          <w:szCs w:val="24"/>
          <w:highlight w:val="none"/>
        </w:rPr>
      </w:pPr>
      <w:r>
        <w:rPr>
          <w:rFonts w:hint="eastAsia" w:ascii="微软雅黑" w:hAnsi="微软雅黑" w:eastAsia="微软雅黑" w:cs="微软雅黑"/>
          <w:color w:val="auto"/>
          <w:sz w:val="24"/>
          <w:szCs w:val="24"/>
          <w:highlight w:val="none"/>
        </w:rPr>
        <w:t xml:space="preserve">日期：      </w:t>
      </w:r>
      <w:r>
        <w:rPr>
          <w:rFonts w:hint="eastAsia" w:ascii="微软雅黑" w:hAnsi="微软雅黑" w:eastAsia="微软雅黑" w:cs="微软雅黑"/>
          <w:color w:val="auto"/>
          <w:szCs w:val="24"/>
          <w:highlight w:val="none"/>
        </w:rPr>
        <w:t>  </w:t>
      </w:r>
    </w:p>
    <w:p>
      <w:pPr>
        <w:spacing w:line="312" w:lineRule="auto"/>
        <w:jc w:val="center"/>
        <w:outlineLvl w:val="1"/>
        <w:rPr>
          <w:rFonts w:ascii="Times New Roman" w:hAnsi="Times New Roman"/>
          <w:color w:val="auto"/>
          <w:szCs w:val="21"/>
          <w:highlight w:val="none"/>
        </w:rPr>
      </w:pPr>
    </w:p>
    <w:p>
      <w:pPr>
        <w:spacing w:line="312" w:lineRule="auto"/>
        <w:jc w:val="center"/>
        <w:outlineLvl w:val="1"/>
        <w:rPr>
          <w:rFonts w:ascii="Times New Roman" w:hAnsi="Times New Roman"/>
          <w:color w:val="auto"/>
          <w:szCs w:val="21"/>
          <w:highlight w:val="none"/>
        </w:rPr>
      </w:pPr>
    </w:p>
    <w:p>
      <w:pPr>
        <w:spacing w:line="312" w:lineRule="auto"/>
        <w:jc w:val="center"/>
        <w:outlineLvl w:val="1"/>
        <w:rPr>
          <w:rFonts w:ascii="Times New Roman" w:hAnsi="Times New Roman"/>
          <w:color w:val="auto"/>
          <w:szCs w:val="21"/>
          <w:highlight w:val="none"/>
        </w:rPr>
      </w:pPr>
    </w:p>
    <w:p>
      <w:pPr>
        <w:spacing w:line="312" w:lineRule="auto"/>
        <w:jc w:val="center"/>
        <w:outlineLvl w:val="1"/>
        <w:rPr>
          <w:rFonts w:ascii="Times New Roman" w:hAnsi="Times New Roman"/>
          <w:color w:val="auto"/>
          <w:szCs w:val="21"/>
          <w:highlight w:val="none"/>
        </w:rPr>
      </w:pPr>
    </w:p>
    <w:p>
      <w:pPr>
        <w:spacing w:line="312" w:lineRule="auto"/>
        <w:jc w:val="center"/>
        <w:outlineLvl w:val="1"/>
        <w:rPr>
          <w:rFonts w:ascii="Times New Roman" w:hAnsi="Times New Roman"/>
          <w:color w:val="auto"/>
          <w:szCs w:val="21"/>
          <w:highlight w:val="none"/>
        </w:rPr>
      </w:pPr>
    </w:p>
    <w:p>
      <w:pPr>
        <w:spacing w:line="312" w:lineRule="auto"/>
        <w:jc w:val="center"/>
        <w:outlineLvl w:val="1"/>
        <w:rPr>
          <w:rFonts w:ascii="Times New Roman" w:hAnsi="Times New Roman"/>
          <w:color w:val="auto"/>
          <w:szCs w:val="21"/>
          <w:highlight w:val="none"/>
        </w:rPr>
      </w:pPr>
    </w:p>
    <w:p>
      <w:pPr>
        <w:spacing w:line="312" w:lineRule="auto"/>
        <w:jc w:val="center"/>
        <w:outlineLvl w:val="1"/>
        <w:rPr>
          <w:rFonts w:ascii="Times New Roman" w:hAnsi="Times New Roman"/>
          <w:color w:val="auto"/>
          <w:szCs w:val="21"/>
          <w:highlight w:val="none"/>
        </w:rPr>
      </w:pPr>
    </w:p>
    <w:p>
      <w:pPr>
        <w:spacing w:line="312" w:lineRule="auto"/>
        <w:jc w:val="center"/>
        <w:outlineLvl w:val="1"/>
        <w:rPr>
          <w:rFonts w:ascii="Times New Roman" w:hAnsi="Times New Roman"/>
          <w:color w:val="auto"/>
          <w:szCs w:val="21"/>
          <w:highlight w:val="none"/>
        </w:rPr>
      </w:pPr>
      <w:r>
        <w:rPr>
          <w:rFonts w:ascii="Times New Roman" w:hAnsi="Times New Roman"/>
          <w:color w:val="auto"/>
          <w:szCs w:val="21"/>
          <w:highlight w:val="none"/>
        </w:rPr>
        <w:t>2、监狱和戒毒企业证明材料</w:t>
      </w:r>
    </w:p>
    <w:p>
      <w:pPr>
        <w:pStyle w:val="67"/>
        <w:spacing w:line="312" w:lineRule="auto"/>
        <w:jc w:val="center"/>
        <w:rPr>
          <w:b/>
          <w:color w:val="auto"/>
          <w:szCs w:val="21"/>
          <w:highlight w:val="none"/>
        </w:rPr>
      </w:pPr>
    </w:p>
    <w:p>
      <w:pPr>
        <w:snapToGrid w:val="0"/>
        <w:spacing w:line="312" w:lineRule="auto"/>
        <w:ind w:firstLine="480" w:firstLineChars="200"/>
        <w:rPr>
          <w:rFonts w:ascii="Times New Roman" w:hAnsi="Times New Roman"/>
          <w:color w:val="auto"/>
          <w:szCs w:val="21"/>
          <w:highlight w:val="none"/>
        </w:rPr>
      </w:pPr>
      <w:r>
        <w:rPr>
          <w:rFonts w:ascii="Times New Roman" w:hAnsi="Times New Roman"/>
          <w:color w:val="auto"/>
          <w:szCs w:val="21"/>
          <w:highlight w:val="none"/>
        </w:rPr>
        <w:t>监狱和戒毒企业参加投标时应提供由省级以上监狱管理局、戒毒管理局（含新疆生产建设兵团）出具的属于监狱企业的证明文件。</w:t>
      </w:r>
    </w:p>
    <w:p>
      <w:pPr>
        <w:rPr>
          <w:color w:val="auto"/>
          <w:highlight w:val="none"/>
        </w:rPr>
      </w:pPr>
    </w:p>
    <w:p>
      <w:pPr>
        <w:rPr>
          <w:color w:val="auto"/>
          <w:highlight w:val="none"/>
        </w:rPr>
      </w:pPr>
    </w:p>
    <w:p>
      <w:pPr>
        <w:rPr>
          <w:color w:val="auto"/>
          <w:highlight w:val="none"/>
        </w:rPr>
      </w:pPr>
    </w:p>
    <w:p>
      <w:pPr>
        <w:rPr>
          <w:color w:val="auto"/>
          <w:highlight w:val="none"/>
        </w:rPr>
      </w:pPr>
    </w:p>
    <w:p>
      <w:pPr>
        <w:tabs>
          <w:tab w:val="center" w:pos="4564"/>
        </w:tabs>
        <w:jc w:val="left"/>
        <w:rPr>
          <w:rFonts w:ascii="Times New Roman" w:hAnsi="Times New Roman"/>
          <w:color w:val="auto"/>
          <w:szCs w:val="21"/>
          <w:highlight w:val="none"/>
        </w:rPr>
      </w:pPr>
      <w:r>
        <w:rPr>
          <w:rFonts w:hint="eastAsia"/>
          <w:color w:val="auto"/>
          <w:highlight w:val="none"/>
        </w:rPr>
        <w:tab/>
      </w:r>
      <w:r>
        <w:rPr>
          <w:rFonts w:ascii="Times New Roman" w:hAnsi="Times New Roman"/>
          <w:color w:val="auto"/>
          <w:szCs w:val="21"/>
          <w:highlight w:val="none"/>
        </w:rPr>
        <w:t>3、残疾人福利性单位声明函</w:t>
      </w:r>
    </w:p>
    <w:p>
      <w:pPr>
        <w:spacing w:line="312" w:lineRule="auto"/>
        <w:rPr>
          <w:rFonts w:ascii="Times New Roman" w:hAnsi="Times New Roman"/>
          <w:b/>
          <w:color w:val="auto"/>
          <w:spacing w:val="6"/>
          <w:szCs w:val="21"/>
          <w:highlight w:val="none"/>
        </w:rPr>
      </w:pPr>
    </w:p>
    <w:p>
      <w:pPr>
        <w:snapToGrid w:val="0"/>
        <w:spacing w:line="312" w:lineRule="auto"/>
        <w:ind w:firstLine="480" w:firstLineChars="200"/>
        <w:rPr>
          <w:rFonts w:ascii="Times New Roman" w:hAnsi="Times New Roman"/>
          <w:color w:val="auto"/>
          <w:szCs w:val="21"/>
          <w:highlight w:val="none"/>
        </w:rPr>
      </w:pPr>
      <w:r>
        <w:rPr>
          <w:rFonts w:ascii="Times New Roman" w:hAnsi="Times New Roman"/>
          <w:color w:val="auto"/>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12" w:lineRule="auto"/>
        <w:ind w:firstLine="480" w:firstLineChars="200"/>
        <w:rPr>
          <w:rFonts w:ascii="Times New Roman" w:hAnsi="Times New Roman"/>
          <w:color w:val="auto"/>
          <w:szCs w:val="21"/>
          <w:highlight w:val="none"/>
        </w:rPr>
      </w:pPr>
      <w:r>
        <w:rPr>
          <w:rFonts w:ascii="Times New Roman" w:hAnsi="Times New Roman"/>
          <w:color w:val="auto"/>
          <w:szCs w:val="21"/>
          <w:highlight w:val="none"/>
        </w:rPr>
        <w:t>本单位对上述声明的真实性负责。如有虚假，将依法承担相应责任。</w:t>
      </w:r>
    </w:p>
    <w:p>
      <w:pPr>
        <w:snapToGrid w:val="0"/>
        <w:spacing w:line="312" w:lineRule="auto"/>
        <w:ind w:firstLine="480" w:firstLineChars="200"/>
        <w:rPr>
          <w:rFonts w:ascii="Times New Roman" w:hAnsi="Times New Roman"/>
          <w:color w:val="auto"/>
          <w:szCs w:val="21"/>
          <w:highlight w:val="none"/>
        </w:rPr>
      </w:pPr>
    </w:p>
    <w:p>
      <w:pPr>
        <w:spacing w:line="312" w:lineRule="auto"/>
        <w:ind w:firstLine="504" w:firstLineChars="200"/>
        <w:rPr>
          <w:rFonts w:ascii="Times New Roman" w:hAnsi="Times New Roman"/>
          <w:color w:val="auto"/>
          <w:spacing w:val="6"/>
          <w:szCs w:val="21"/>
          <w:highlight w:val="none"/>
        </w:rPr>
      </w:pPr>
    </w:p>
    <w:p>
      <w:pPr>
        <w:snapToGrid w:val="0"/>
        <w:spacing w:line="312" w:lineRule="auto"/>
        <w:ind w:firstLine="480" w:firstLineChars="200"/>
        <w:jc w:val="left"/>
        <w:rPr>
          <w:rFonts w:ascii="Times New Roman" w:hAnsi="Times New Roman"/>
          <w:color w:val="auto"/>
          <w:szCs w:val="21"/>
          <w:highlight w:val="none"/>
        </w:rPr>
      </w:pPr>
      <w:r>
        <w:rPr>
          <w:rFonts w:ascii="Times New Roman" w:hAnsi="Times New Roman"/>
          <w:color w:val="auto"/>
          <w:szCs w:val="21"/>
          <w:highlight w:val="none"/>
        </w:rPr>
        <w:t>单位名称（盖章）：</w:t>
      </w:r>
    </w:p>
    <w:p>
      <w:pPr>
        <w:pStyle w:val="55"/>
        <w:spacing w:line="312" w:lineRule="auto"/>
        <w:ind w:firstLine="0" w:firstLineChars="0"/>
        <w:rPr>
          <w:rFonts w:ascii="Times New Roman" w:hAnsi="Times New Roman"/>
          <w:color w:val="auto"/>
          <w:sz w:val="28"/>
          <w:szCs w:val="21"/>
          <w:highlight w:val="none"/>
        </w:rPr>
      </w:pPr>
      <w:r>
        <w:rPr>
          <w:rFonts w:ascii="Times New Roman" w:hAnsi="Times New Roman"/>
          <w:color w:val="auto"/>
          <w:sz w:val="28"/>
          <w:szCs w:val="21"/>
          <w:highlight w:val="none"/>
        </w:rPr>
        <w:t xml:space="preserve">              日  期：</w:t>
      </w:r>
    </w:p>
    <w:p>
      <w:pPr>
        <w:spacing w:before="156" w:line="360" w:lineRule="auto"/>
        <w:ind w:firstLine="482" w:firstLineChars="200"/>
        <w:jc w:val="left"/>
        <w:outlineLvl w:val="0"/>
        <w:rPr>
          <w:rFonts w:hint="eastAsia" w:ascii="仿宋" w:hAnsi="仿宋" w:eastAsia="仿宋" w:cs="仿宋"/>
          <w:b/>
          <w:color w:val="auto"/>
          <w:sz w:val="24"/>
          <w:highlight w:val="none"/>
        </w:rPr>
      </w:pPr>
    </w:p>
    <w:p>
      <w:pPr>
        <w:pStyle w:val="67"/>
        <w:widowControl/>
        <w:spacing w:line="360" w:lineRule="auto"/>
        <w:ind w:right="96" w:rightChars="40"/>
        <w:jc w:val="left"/>
        <w:rPr>
          <w:color w:val="auto"/>
          <w:highlight w:val="none"/>
        </w:rPr>
        <w:sectPr>
          <w:pgSz w:w="11849" w:h="16781"/>
          <w:pgMar w:top="1247" w:right="1304" w:bottom="1134" w:left="1304" w:header="851" w:footer="618" w:gutter="0"/>
          <w:pgBorders>
            <w:top w:val="none" w:sz="0" w:space="0"/>
            <w:left w:val="none" w:sz="0" w:space="0"/>
            <w:bottom w:val="none" w:sz="0" w:space="0"/>
            <w:right w:val="none" w:sz="0" w:space="0"/>
          </w:pgBorders>
          <w:cols w:space="0" w:num="1"/>
          <w:titlePg/>
          <w:rtlGutter w:val="0"/>
          <w:docGrid w:linePitch="312" w:charSpace="0"/>
        </w:sectPr>
      </w:pPr>
    </w:p>
    <w:p>
      <w:pPr>
        <w:pStyle w:val="35"/>
        <w:pBdr>
          <w:top w:val="none" w:color="auto" w:sz="0" w:space="0"/>
          <w:left w:val="none" w:color="auto" w:sz="0" w:space="0"/>
          <w:bottom w:val="none" w:color="auto" w:sz="0" w:space="0"/>
          <w:right w:val="none" w:color="auto" w:sz="0" w:space="0"/>
        </w:pBdr>
        <w:spacing w:line="500" w:lineRule="exact"/>
        <w:ind w:firstLine="211" w:firstLineChars="100"/>
        <w:rPr>
          <w:rStyle w:val="46"/>
          <w:rFonts w:ascii="宋体" w:hAnsi="宋体" w:cs="宋体"/>
          <w:b/>
          <w:bCs/>
          <w:color w:val="auto"/>
          <w:szCs w:val="22"/>
          <w:highlight w:val="none"/>
        </w:rPr>
      </w:pPr>
      <w:r>
        <w:rPr>
          <w:rStyle w:val="46"/>
          <w:rFonts w:hint="eastAsia" w:ascii="宋体" w:hAnsi="宋体" w:cs="宋体"/>
          <w:b/>
          <w:bCs/>
          <w:color w:val="auto"/>
          <w:szCs w:val="22"/>
          <w:highlight w:val="none"/>
          <w:lang w:val="en-US" w:eastAsia="zh-CN"/>
        </w:rPr>
        <w:t>五</w:t>
      </w:r>
      <w:r>
        <w:rPr>
          <w:rStyle w:val="46"/>
          <w:rFonts w:hint="eastAsia" w:ascii="宋体" w:hAnsi="宋体" w:cs="宋体"/>
          <w:b/>
          <w:bCs/>
          <w:color w:val="auto"/>
          <w:szCs w:val="22"/>
          <w:highlight w:val="none"/>
          <w:lang w:val="zh-TW" w:eastAsia="zh-TW"/>
        </w:rPr>
        <w:t>、投标声明书</w:t>
      </w:r>
    </w:p>
    <w:p>
      <w:pPr>
        <w:snapToGrid w:val="0"/>
        <w:jc w:val="center"/>
        <w:rPr>
          <w:rFonts w:ascii="宋体"/>
          <w:color w:val="auto"/>
          <w:sz w:val="30"/>
          <w:szCs w:val="30"/>
          <w:highlight w:val="none"/>
          <w:lang w:eastAsia="zh-CN"/>
        </w:rPr>
      </w:pPr>
    </w:p>
    <w:p>
      <w:pPr>
        <w:snapToGrid w:val="0"/>
        <w:jc w:val="center"/>
        <w:rPr>
          <w:rFonts w:ascii="宋体"/>
          <w:color w:val="auto"/>
          <w:sz w:val="30"/>
          <w:szCs w:val="30"/>
          <w:highlight w:val="none"/>
          <w:lang w:eastAsia="zh-CN"/>
        </w:rPr>
      </w:pPr>
      <w:r>
        <w:rPr>
          <w:rFonts w:hint="eastAsia" w:ascii="宋体" w:hAnsi="宋体" w:cs="宋体"/>
          <w:color w:val="auto"/>
          <w:sz w:val="30"/>
          <w:szCs w:val="30"/>
          <w:highlight w:val="none"/>
          <w:lang w:eastAsia="zh-CN"/>
        </w:rPr>
        <w:t>投标声明书</w:t>
      </w:r>
    </w:p>
    <w:p>
      <w:pPr>
        <w:snapToGrid w:val="0"/>
        <w:jc w:val="center"/>
        <w:rPr>
          <w:rFonts w:ascii="宋体"/>
          <w:color w:val="auto"/>
          <w:sz w:val="30"/>
          <w:szCs w:val="30"/>
          <w:highlight w:val="none"/>
          <w:lang w:eastAsia="zh-CN"/>
        </w:rPr>
      </w:pPr>
    </w:p>
    <w:p>
      <w:pPr>
        <w:snapToGrid w:val="0"/>
        <w:jc w:val="center"/>
        <w:rPr>
          <w:rFonts w:ascii="宋体"/>
          <w:color w:val="auto"/>
          <w:highlight w:val="none"/>
          <w:lang w:eastAsia="zh-CN"/>
        </w:rPr>
      </w:pPr>
    </w:p>
    <w:p>
      <w:pPr>
        <w:snapToGrid w:val="0"/>
        <w:spacing w:line="440" w:lineRule="exact"/>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u w:val="single"/>
          <w:lang w:eastAsia="zh-CN"/>
        </w:rPr>
        <w:t xml:space="preserve">致： （采购单位名称）      </w:t>
      </w:r>
      <w:r>
        <w:rPr>
          <w:rFonts w:hint="eastAsia" w:asciiTheme="minorEastAsia" w:hAnsiTheme="minorEastAsia" w:eastAsiaTheme="minorEastAsia" w:cstheme="minorEastAsia"/>
          <w:color w:val="auto"/>
          <w:sz w:val="21"/>
          <w:szCs w:val="21"/>
          <w:highlight w:val="none"/>
          <w:lang w:eastAsia="zh-CN"/>
        </w:rPr>
        <w:t>：</w:t>
      </w:r>
    </w:p>
    <w:p>
      <w:pPr>
        <w:snapToGrid w:val="0"/>
        <w:spacing w:line="440" w:lineRule="exact"/>
        <w:rPr>
          <w:rFonts w:asciiTheme="minorEastAsia" w:hAnsiTheme="minorEastAsia" w:eastAsiaTheme="minorEastAsia" w:cstheme="minorEastAsia"/>
          <w:color w:val="auto"/>
          <w:sz w:val="21"/>
          <w:szCs w:val="21"/>
          <w:highlight w:val="none"/>
          <w:lang w:eastAsia="zh-CN"/>
        </w:rPr>
      </w:pPr>
    </w:p>
    <w:p>
      <w:pPr>
        <w:snapToGrid w:val="0"/>
        <w:spacing w:line="440" w:lineRule="exact"/>
        <w:ind w:firstLine="630" w:firstLineChars="3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u w:val="single"/>
          <w:lang w:eastAsia="zh-CN"/>
        </w:rPr>
        <w:t xml:space="preserve">（供应商名称）          </w:t>
      </w:r>
      <w:r>
        <w:rPr>
          <w:rFonts w:hint="eastAsia" w:asciiTheme="minorEastAsia" w:hAnsiTheme="minorEastAsia" w:eastAsiaTheme="minorEastAsia" w:cstheme="minorEastAsia"/>
          <w:color w:val="auto"/>
          <w:sz w:val="21"/>
          <w:szCs w:val="21"/>
          <w:highlight w:val="none"/>
          <w:lang w:eastAsia="zh-CN"/>
        </w:rPr>
        <w:t>系中华人民共和国合法企业，经营地址。</w:t>
      </w:r>
    </w:p>
    <w:p>
      <w:pPr>
        <w:snapToGrid w:val="0"/>
        <w:spacing w:line="440" w:lineRule="exact"/>
        <w:ind w:firstLine="645"/>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我</w:t>
      </w:r>
      <w:r>
        <w:rPr>
          <w:rFonts w:hint="eastAsia" w:asciiTheme="minorEastAsia" w:hAnsiTheme="minorEastAsia" w:eastAsiaTheme="minorEastAsia" w:cstheme="minorEastAsia"/>
          <w:color w:val="auto"/>
          <w:sz w:val="21"/>
          <w:szCs w:val="21"/>
          <w:highlight w:val="none"/>
          <w:u w:val="single"/>
          <w:lang w:eastAsia="zh-CN"/>
        </w:rPr>
        <w:t xml:space="preserve">   （姓名）</w:t>
      </w:r>
      <w:r>
        <w:rPr>
          <w:rFonts w:hint="eastAsia" w:asciiTheme="minorEastAsia" w:hAnsiTheme="minorEastAsia" w:eastAsiaTheme="minorEastAsia" w:cstheme="minorEastAsia"/>
          <w:color w:val="auto"/>
          <w:sz w:val="21"/>
          <w:szCs w:val="21"/>
          <w:highlight w:val="none"/>
          <w:lang w:eastAsia="zh-CN"/>
        </w:rPr>
        <w:t>系</w:t>
      </w:r>
      <w:r>
        <w:rPr>
          <w:rFonts w:hint="eastAsia" w:asciiTheme="minorEastAsia" w:hAnsiTheme="minorEastAsia" w:eastAsiaTheme="minorEastAsia" w:cstheme="minorEastAsia"/>
          <w:color w:val="auto"/>
          <w:sz w:val="21"/>
          <w:szCs w:val="21"/>
          <w:highlight w:val="none"/>
          <w:u w:val="single"/>
          <w:lang w:eastAsia="zh-CN"/>
        </w:rPr>
        <w:t>（供应商名称）</w:t>
      </w:r>
      <w:r>
        <w:rPr>
          <w:rFonts w:hint="eastAsia" w:asciiTheme="minorEastAsia" w:hAnsiTheme="minorEastAsia" w:eastAsiaTheme="minorEastAsia" w:cstheme="minorEastAsia"/>
          <w:color w:val="auto"/>
          <w:sz w:val="21"/>
          <w:szCs w:val="21"/>
          <w:highlight w:val="none"/>
          <w:lang w:eastAsia="zh-CN"/>
        </w:rPr>
        <w:t>的法定代表人，我方愿意参加贵方组织的项目的投标响应，为便于贵方公正、择优地确定成交供应商及其响应产品和服务，我方就本次投标响应有关事项郑重声明如下：</w:t>
      </w:r>
    </w:p>
    <w:p>
      <w:pPr>
        <w:snapToGrid w:val="0"/>
        <w:spacing w:line="440" w:lineRule="exact"/>
        <w:ind w:firstLine="645"/>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1.我方向贵方提交的所有投标响应文件、资料都是准确的和真实的。</w:t>
      </w:r>
    </w:p>
    <w:p>
      <w:pPr>
        <w:snapToGrid w:val="0"/>
        <w:spacing w:line="440" w:lineRule="exact"/>
        <w:ind w:firstLine="645"/>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2.我方不是采购人的附属机构；在获知本项目采购信息后，与采购人聘请的为此项目提供咨询服务的公司及其附属机构没有任何联系。</w:t>
      </w:r>
    </w:p>
    <w:p>
      <w:pPr>
        <w:snapToGrid w:val="0"/>
        <w:spacing w:line="440" w:lineRule="exact"/>
        <w:ind w:firstLine="645"/>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rPr>
        <w:t>3.我方及由本人担任法定代表人的其他机构最近三年内被通报或者被处罚的违法行为有：</w:t>
      </w:r>
      <w:r>
        <w:rPr>
          <w:rFonts w:hint="eastAsia" w:ascii="仿宋" w:hAnsi="仿宋" w:eastAsia="仿宋"/>
          <w:color w:val="auto"/>
          <w:sz w:val="28"/>
          <w:szCs w:val="28"/>
          <w:highlight w:val="none"/>
          <w:lang w:eastAsia="zh-CN"/>
        </w:rPr>
        <w:t>____________</w:t>
      </w:r>
      <w:r>
        <w:rPr>
          <w:rFonts w:hint="eastAsia" w:asciiTheme="minorEastAsia" w:hAnsiTheme="minorEastAsia" w:eastAsiaTheme="minorEastAsia" w:cstheme="minorEastAsia"/>
          <w:color w:val="auto"/>
          <w:sz w:val="21"/>
          <w:szCs w:val="21"/>
          <w:highlight w:val="none"/>
          <w:lang w:eastAsia="zh-CN"/>
        </w:rPr>
        <w:t xml:space="preserve">。 </w:t>
      </w:r>
    </w:p>
    <w:p>
      <w:pPr>
        <w:snapToGrid w:val="0"/>
        <w:spacing w:line="440" w:lineRule="exact"/>
        <w:ind w:firstLine="645"/>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4.以上事项如有虚假或隐瞒，我方愿意承担一切后果，并不再寻求任何旨在减轻或免除法律责任的辩解。</w:t>
      </w:r>
    </w:p>
    <w:p>
      <w:pPr>
        <w:pStyle w:val="65"/>
        <w:snapToGrid w:val="0"/>
        <w:spacing w:line="440" w:lineRule="exact"/>
        <w:ind w:firstLine="200"/>
        <w:rPr>
          <w:rFonts w:asciiTheme="minorEastAsia" w:hAnsiTheme="minorEastAsia" w:eastAsiaTheme="minorEastAsia" w:cstheme="minorEastAsia"/>
          <w:color w:val="auto"/>
          <w:sz w:val="21"/>
          <w:szCs w:val="21"/>
          <w:highlight w:val="none"/>
          <w:lang w:eastAsia="zh-CN"/>
        </w:rPr>
      </w:pPr>
    </w:p>
    <w:p>
      <w:pPr>
        <w:pStyle w:val="65"/>
        <w:snapToGrid w:val="0"/>
        <w:spacing w:line="440" w:lineRule="exact"/>
        <w:ind w:firstLine="200"/>
        <w:rPr>
          <w:rFonts w:asciiTheme="minorEastAsia" w:hAnsiTheme="minorEastAsia" w:eastAsiaTheme="minorEastAsia" w:cstheme="minorEastAsia"/>
          <w:color w:val="auto"/>
          <w:sz w:val="21"/>
          <w:szCs w:val="21"/>
          <w:highlight w:val="none"/>
          <w:lang w:eastAsia="zh-CN"/>
        </w:rPr>
      </w:pPr>
    </w:p>
    <w:p>
      <w:pPr>
        <w:pStyle w:val="35"/>
        <w:pBdr>
          <w:top w:val="none" w:color="auto" w:sz="0" w:space="0"/>
          <w:left w:val="none" w:color="auto" w:sz="0" w:space="0"/>
          <w:bottom w:val="none" w:color="auto" w:sz="0" w:space="0"/>
          <w:right w:val="none" w:color="auto" w:sz="0" w:space="0"/>
        </w:pBdr>
        <w:spacing w:line="500" w:lineRule="exact"/>
        <w:rPr>
          <w:rStyle w:val="46"/>
          <w:rFonts w:ascii="宋体" w:cs="宋体"/>
          <w:color w:val="auto"/>
          <w:highlight w:val="none"/>
          <w:u w:val="single"/>
          <w:lang w:val="zh-TW" w:eastAsia="zh-TW"/>
        </w:rPr>
      </w:pPr>
      <w:r>
        <w:rPr>
          <w:rStyle w:val="46"/>
          <w:rFonts w:hint="eastAsia" w:ascii="宋体" w:hAnsi="宋体" w:cs="宋体"/>
          <w:color w:val="auto"/>
          <w:highlight w:val="none"/>
          <w:lang w:val="zh-TW" w:eastAsia="zh-TW"/>
        </w:rPr>
        <w:t>投标人：</w:t>
      </w:r>
      <w:r>
        <w:rPr>
          <w:rFonts w:hint="eastAsia" w:ascii="仿宋" w:hAnsi="仿宋" w:eastAsia="仿宋"/>
          <w:color w:val="auto"/>
          <w:sz w:val="28"/>
          <w:szCs w:val="28"/>
          <w:highlight w:val="none"/>
        </w:rPr>
        <w:t>____________</w:t>
      </w:r>
      <w:r>
        <w:rPr>
          <w:rStyle w:val="46"/>
          <w:rFonts w:hint="eastAsia" w:ascii="宋体" w:hAnsi="宋体" w:cs="宋体"/>
          <w:color w:val="auto"/>
          <w:highlight w:val="none"/>
          <w:lang w:val="zh-TW" w:eastAsia="zh-TW"/>
        </w:rPr>
        <w:t>（盖章）</w:t>
      </w:r>
    </w:p>
    <w:p>
      <w:pPr>
        <w:pStyle w:val="35"/>
        <w:pBdr>
          <w:top w:val="none" w:color="auto" w:sz="0" w:space="0"/>
          <w:left w:val="none" w:color="auto" w:sz="0" w:space="0"/>
          <w:bottom w:val="none" w:color="auto" w:sz="0" w:space="0"/>
          <w:right w:val="none" w:color="auto" w:sz="0" w:space="0"/>
        </w:pBdr>
        <w:spacing w:line="500" w:lineRule="exact"/>
        <w:rPr>
          <w:rStyle w:val="46"/>
          <w:rFonts w:ascii="宋体" w:cs="宋体"/>
          <w:color w:val="auto"/>
          <w:highlight w:val="none"/>
          <w:u w:val="single"/>
          <w:lang w:val="zh-TW" w:eastAsia="zh-TW"/>
        </w:rPr>
      </w:pPr>
      <w:r>
        <w:rPr>
          <w:rStyle w:val="46"/>
          <w:rFonts w:hint="eastAsia" w:ascii="宋体" w:hAnsi="宋体" w:cs="宋体"/>
          <w:color w:val="auto"/>
          <w:highlight w:val="none"/>
          <w:lang w:val="zh-TW" w:eastAsia="zh-TW"/>
        </w:rPr>
        <w:t>法定代表人（或委托代理人）：</w:t>
      </w:r>
      <w:r>
        <w:rPr>
          <w:rFonts w:hint="eastAsia" w:ascii="仿宋" w:hAnsi="仿宋" w:eastAsia="仿宋"/>
          <w:color w:val="auto"/>
          <w:sz w:val="28"/>
          <w:szCs w:val="28"/>
          <w:highlight w:val="none"/>
        </w:rPr>
        <w:t>____________</w:t>
      </w:r>
      <w:r>
        <w:rPr>
          <w:rFonts w:ascii="宋体" w:hAnsi="宋体" w:cs="宋体"/>
          <w:color w:val="auto"/>
          <w:highlight w:val="none"/>
          <w:lang w:eastAsia="zh-TW"/>
        </w:rPr>
        <w:t>(</w:t>
      </w:r>
      <w:r>
        <w:rPr>
          <w:rFonts w:hint="eastAsia" w:ascii="宋体" w:hAnsi="宋体" w:cs="宋体"/>
          <w:color w:val="auto"/>
          <w:highlight w:val="none"/>
          <w:lang w:val="zh-TW" w:eastAsia="zh-TW"/>
        </w:rPr>
        <w:t>盖章或签字</w:t>
      </w:r>
      <w:r>
        <w:rPr>
          <w:rFonts w:ascii="宋体" w:hAnsi="宋体" w:cs="宋体"/>
          <w:color w:val="auto"/>
          <w:highlight w:val="none"/>
          <w:lang w:eastAsia="zh-TW"/>
        </w:rPr>
        <w:t>)</w:t>
      </w:r>
    </w:p>
    <w:p>
      <w:pPr>
        <w:pStyle w:val="35"/>
        <w:pBdr>
          <w:top w:val="none" w:color="auto" w:sz="0" w:space="0"/>
          <w:left w:val="none" w:color="auto" w:sz="0" w:space="0"/>
          <w:bottom w:val="none" w:color="auto" w:sz="0" w:space="0"/>
          <w:right w:val="none" w:color="auto" w:sz="0" w:space="0"/>
        </w:pBdr>
        <w:spacing w:line="500" w:lineRule="exact"/>
        <w:rPr>
          <w:rStyle w:val="46"/>
          <w:rFonts w:ascii="宋体" w:cs="宋体"/>
          <w:color w:val="auto"/>
          <w:highlight w:val="none"/>
        </w:rPr>
      </w:pPr>
    </w:p>
    <w:p>
      <w:pPr>
        <w:pStyle w:val="35"/>
        <w:pBdr>
          <w:top w:val="none" w:color="auto" w:sz="0" w:space="0"/>
          <w:left w:val="none" w:color="auto" w:sz="0" w:space="0"/>
          <w:bottom w:val="none" w:color="auto" w:sz="0" w:space="0"/>
          <w:right w:val="none" w:color="auto" w:sz="0" w:space="0"/>
        </w:pBdr>
        <w:spacing w:line="500" w:lineRule="exact"/>
        <w:ind w:firstLine="5985"/>
        <w:rPr>
          <w:rStyle w:val="46"/>
          <w:rFonts w:ascii="宋体" w:cs="宋体"/>
          <w:color w:val="auto"/>
          <w:highlight w:val="none"/>
          <w:lang w:val="zh-TW" w:eastAsia="zh-TW"/>
        </w:rPr>
      </w:pPr>
      <w:r>
        <w:rPr>
          <w:rFonts w:hint="eastAsia" w:ascii="仿宋" w:hAnsi="仿宋" w:eastAsia="仿宋"/>
          <w:color w:val="auto"/>
          <w:sz w:val="28"/>
          <w:szCs w:val="28"/>
          <w:highlight w:val="none"/>
          <w:lang w:eastAsia="zh-CN"/>
        </w:rPr>
        <w:t>___</w:t>
      </w:r>
      <w:r>
        <w:rPr>
          <w:rStyle w:val="46"/>
          <w:rFonts w:hint="eastAsia" w:ascii="宋体" w:hAnsi="宋体" w:cs="宋体"/>
          <w:color w:val="auto"/>
          <w:highlight w:val="none"/>
          <w:lang w:val="zh-TW" w:eastAsia="zh-TW"/>
        </w:rPr>
        <w:t>年</w:t>
      </w:r>
      <w:r>
        <w:rPr>
          <w:rFonts w:hint="eastAsia" w:ascii="仿宋" w:hAnsi="仿宋" w:eastAsia="仿宋"/>
          <w:color w:val="auto"/>
          <w:sz w:val="28"/>
          <w:szCs w:val="28"/>
          <w:highlight w:val="none"/>
          <w:lang w:eastAsia="zh-CN"/>
        </w:rPr>
        <w:t>___</w:t>
      </w:r>
      <w:r>
        <w:rPr>
          <w:rStyle w:val="46"/>
          <w:rFonts w:hint="eastAsia" w:ascii="宋体" w:hAnsi="宋体" w:cs="宋体"/>
          <w:color w:val="auto"/>
          <w:highlight w:val="none"/>
          <w:lang w:val="zh-TW" w:eastAsia="zh-TW"/>
        </w:rPr>
        <w:t>月</w:t>
      </w:r>
      <w:r>
        <w:rPr>
          <w:rFonts w:hint="eastAsia" w:ascii="仿宋" w:hAnsi="仿宋" w:eastAsia="仿宋"/>
          <w:color w:val="auto"/>
          <w:sz w:val="28"/>
          <w:szCs w:val="28"/>
          <w:highlight w:val="none"/>
          <w:lang w:eastAsia="zh-CN"/>
        </w:rPr>
        <w:t>___</w:t>
      </w:r>
      <w:r>
        <w:rPr>
          <w:rStyle w:val="46"/>
          <w:rFonts w:hint="eastAsia" w:ascii="宋体" w:hAnsi="宋体" w:cs="宋体"/>
          <w:color w:val="auto"/>
          <w:highlight w:val="none"/>
          <w:lang w:val="zh-TW" w:eastAsia="zh-TW"/>
        </w:rPr>
        <w:t>日</w:t>
      </w:r>
    </w:p>
    <w:p>
      <w:pPr>
        <w:snapToGrid w:val="0"/>
        <w:spacing w:line="440" w:lineRule="exact"/>
        <w:ind w:firstLine="3465" w:firstLineChars="1650"/>
        <w:rPr>
          <w:rFonts w:asciiTheme="minorEastAsia" w:hAnsiTheme="minorEastAsia" w:eastAsiaTheme="minorEastAsia" w:cstheme="minorEastAsia"/>
          <w:color w:val="auto"/>
          <w:sz w:val="21"/>
          <w:szCs w:val="21"/>
          <w:highlight w:val="none"/>
          <w:lang w:eastAsia="zh-CN"/>
        </w:rPr>
      </w:pPr>
    </w:p>
    <w:p>
      <w:pPr>
        <w:pStyle w:val="19"/>
        <w:rPr>
          <w:color w:val="auto"/>
          <w:highlight w:val="none"/>
        </w:rPr>
      </w:pPr>
    </w:p>
    <w:p>
      <w:pPr>
        <w:pStyle w:val="35"/>
        <w:pBdr>
          <w:top w:val="none" w:color="auto" w:sz="0" w:space="0"/>
          <w:left w:val="none" w:color="auto" w:sz="0" w:space="0"/>
          <w:bottom w:val="none" w:color="auto" w:sz="0" w:space="0"/>
          <w:right w:val="none" w:color="auto" w:sz="0" w:space="0"/>
        </w:pBdr>
        <w:spacing w:line="500" w:lineRule="exact"/>
        <w:ind w:firstLine="211" w:firstLineChars="100"/>
        <w:rPr>
          <w:rStyle w:val="46"/>
          <w:rFonts w:hint="eastAsia" w:ascii="宋体" w:hAnsi="宋体" w:cs="宋体"/>
          <w:b/>
          <w:bCs/>
          <w:color w:val="auto"/>
          <w:szCs w:val="22"/>
          <w:highlight w:val="none"/>
          <w:lang w:val="en-US" w:eastAsia="zh-CN"/>
        </w:rPr>
      </w:pPr>
    </w:p>
    <w:p>
      <w:pPr>
        <w:pStyle w:val="35"/>
        <w:pBdr>
          <w:top w:val="none" w:color="auto" w:sz="0" w:space="0"/>
          <w:left w:val="none" w:color="auto" w:sz="0" w:space="0"/>
          <w:bottom w:val="none" w:color="auto" w:sz="0" w:space="0"/>
          <w:right w:val="none" w:color="auto" w:sz="0" w:space="0"/>
        </w:pBdr>
        <w:spacing w:line="500" w:lineRule="exact"/>
        <w:ind w:firstLine="211" w:firstLineChars="100"/>
        <w:rPr>
          <w:rStyle w:val="46"/>
          <w:rFonts w:ascii="宋体" w:hAnsi="宋体" w:cs="宋体"/>
          <w:b/>
          <w:bCs/>
          <w:color w:val="auto"/>
          <w:szCs w:val="22"/>
          <w:highlight w:val="none"/>
          <w:lang w:val="zh-TW"/>
        </w:rPr>
      </w:pPr>
      <w:r>
        <w:rPr>
          <w:rStyle w:val="46"/>
          <w:rFonts w:hint="eastAsia" w:ascii="宋体" w:hAnsi="宋体" w:cs="宋体"/>
          <w:b/>
          <w:bCs/>
          <w:color w:val="auto"/>
          <w:szCs w:val="22"/>
          <w:highlight w:val="none"/>
          <w:lang w:val="en-US" w:eastAsia="zh-CN"/>
        </w:rPr>
        <w:t>六</w:t>
      </w:r>
      <w:r>
        <w:rPr>
          <w:rStyle w:val="46"/>
          <w:rFonts w:hint="eastAsia" w:ascii="宋体" w:hAnsi="宋体" w:cs="宋体"/>
          <w:b/>
          <w:bCs/>
          <w:color w:val="auto"/>
          <w:szCs w:val="22"/>
          <w:highlight w:val="none"/>
          <w:lang w:val="zh-TW" w:eastAsia="zh-TW"/>
        </w:rPr>
        <w:t>、</w:t>
      </w:r>
      <w:r>
        <w:rPr>
          <w:rStyle w:val="46"/>
          <w:rFonts w:hint="eastAsia" w:ascii="宋体" w:hAnsi="宋体" w:cs="宋体"/>
          <w:b/>
          <w:bCs/>
          <w:color w:val="auto"/>
          <w:szCs w:val="22"/>
          <w:highlight w:val="none"/>
          <w:lang w:val="zh-TW"/>
        </w:rPr>
        <w:t>法定代表人身份证明格式：</w:t>
      </w:r>
    </w:p>
    <w:p>
      <w:pPr>
        <w:pStyle w:val="35"/>
        <w:pBdr>
          <w:top w:val="none" w:color="auto" w:sz="0" w:space="0"/>
          <w:left w:val="none" w:color="auto" w:sz="0" w:space="0"/>
          <w:bottom w:val="none" w:color="auto" w:sz="0" w:space="0"/>
          <w:right w:val="none" w:color="auto" w:sz="0" w:space="0"/>
        </w:pBdr>
        <w:spacing w:line="460" w:lineRule="exact"/>
        <w:rPr>
          <w:rStyle w:val="46"/>
          <w:rFonts w:ascii="Arial" w:hAnsi="Arial" w:cs="Arial"/>
          <w:color w:val="auto"/>
          <w:sz w:val="28"/>
          <w:szCs w:val="28"/>
          <w:highlight w:val="none"/>
          <w:lang w:val="zh-TW" w:eastAsia="zh-TW"/>
        </w:rPr>
      </w:pPr>
    </w:p>
    <w:p>
      <w:pPr>
        <w:spacing w:beforeLines="50"/>
        <w:jc w:val="center"/>
        <w:rPr>
          <w:rFonts w:ascii="黑体" w:hAnsi="宋体" w:eastAsia="黑体"/>
          <w:color w:val="auto"/>
          <w:sz w:val="28"/>
          <w:szCs w:val="28"/>
          <w:highlight w:val="none"/>
          <w:lang w:eastAsia="zh-CN"/>
        </w:rPr>
      </w:pPr>
      <w:r>
        <w:rPr>
          <w:rFonts w:hint="eastAsia" w:ascii="黑体" w:hAnsi="宋体" w:eastAsia="黑体" w:cs="黑体"/>
          <w:color w:val="auto"/>
          <w:sz w:val="28"/>
          <w:szCs w:val="28"/>
          <w:highlight w:val="none"/>
          <w:lang w:eastAsia="zh-CN"/>
        </w:rPr>
        <w:t>法定代表人身份证明</w:t>
      </w:r>
    </w:p>
    <w:p>
      <w:pPr>
        <w:spacing w:line="500" w:lineRule="exact"/>
        <w:rPr>
          <w:rFonts w:ascii="宋体"/>
          <w:color w:val="auto"/>
          <w:highlight w:val="none"/>
          <w:lang w:eastAsia="zh-CN"/>
        </w:rPr>
      </w:pPr>
    </w:p>
    <w:p>
      <w:pPr>
        <w:spacing w:line="500" w:lineRule="exact"/>
        <w:rPr>
          <w:rFonts w:ascii="宋体"/>
          <w:color w:val="auto"/>
          <w:sz w:val="21"/>
          <w:szCs w:val="21"/>
          <w:highlight w:val="none"/>
          <w:lang w:eastAsia="zh-CN"/>
        </w:rPr>
      </w:pPr>
      <w:r>
        <w:rPr>
          <w:rFonts w:hint="eastAsia" w:ascii="宋体" w:hAnsi="宋体" w:cs="宋体"/>
          <w:color w:val="auto"/>
          <w:sz w:val="21"/>
          <w:szCs w:val="21"/>
          <w:highlight w:val="none"/>
          <w:lang w:eastAsia="zh-CN"/>
        </w:rPr>
        <w:t>投标人：</w:t>
      </w:r>
    </w:p>
    <w:p>
      <w:pPr>
        <w:spacing w:line="500" w:lineRule="exact"/>
        <w:rPr>
          <w:rFonts w:ascii="宋体"/>
          <w:color w:val="auto"/>
          <w:sz w:val="21"/>
          <w:szCs w:val="21"/>
          <w:highlight w:val="none"/>
          <w:lang w:eastAsia="zh-CN"/>
        </w:rPr>
      </w:pPr>
      <w:r>
        <w:rPr>
          <w:rFonts w:hint="eastAsia" w:ascii="宋体" w:hAnsi="宋体" w:cs="宋体"/>
          <w:color w:val="auto"/>
          <w:sz w:val="21"/>
          <w:szCs w:val="21"/>
          <w:highlight w:val="none"/>
          <w:lang w:eastAsia="zh-CN"/>
        </w:rPr>
        <w:t>单位性质：</w:t>
      </w:r>
    </w:p>
    <w:p>
      <w:pPr>
        <w:spacing w:line="500" w:lineRule="exact"/>
        <w:rPr>
          <w:rFonts w:ascii="宋体"/>
          <w:color w:val="auto"/>
          <w:sz w:val="21"/>
          <w:szCs w:val="21"/>
          <w:highlight w:val="none"/>
          <w:lang w:eastAsia="zh-CN"/>
        </w:rPr>
      </w:pPr>
      <w:r>
        <w:rPr>
          <w:rFonts w:hint="eastAsia" w:ascii="宋体" w:hAnsi="宋体" w:cs="宋体"/>
          <w:color w:val="auto"/>
          <w:sz w:val="21"/>
          <w:szCs w:val="21"/>
          <w:highlight w:val="none"/>
          <w:lang w:eastAsia="zh-CN"/>
        </w:rPr>
        <w:t>地址：</w:t>
      </w:r>
    </w:p>
    <w:p>
      <w:pPr>
        <w:spacing w:line="500" w:lineRule="exact"/>
        <w:rPr>
          <w:rFonts w:ascii="宋体"/>
          <w:color w:val="auto"/>
          <w:sz w:val="21"/>
          <w:szCs w:val="21"/>
          <w:highlight w:val="none"/>
          <w:lang w:eastAsia="zh-CN"/>
        </w:rPr>
      </w:pPr>
      <w:r>
        <w:rPr>
          <w:rFonts w:hint="eastAsia" w:ascii="宋体" w:hAnsi="宋体" w:cs="宋体"/>
          <w:color w:val="auto"/>
          <w:sz w:val="21"/>
          <w:szCs w:val="21"/>
          <w:highlight w:val="none"/>
          <w:lang w:eastAsia="zh-CN"/>
        </w:rPr>
        <w:t>成立时间：  年  月  日</w:t>
      </w:r>
    </w:p>
    <w:p>
      <w:pPr>
        <w:spacing w:line="500" w:lineRule="exact"/>
        <w:rPr>
          <w:rFonts w:ascii="宋体"/>
          <w:color w:val="auto"/>
          <w:sz w:val="21"/>
          <w:szCs w:val="21"/>
          <w:highlight w:val="none"/>
          <w:lang w:eastAsia="zh-CN"/>
        </w:rPr>
      </w:pPr>
      <w:r>
        <w:rPr>
          <w:rFonts w:hint="eastAsia" w:ascii="宋体" w:hAnsi="宋体" w:cs="宋体"/>
          <w:color w:val="auto"/>
          <w:sz w:val="21"/>
          <w:szCs w:val="21"/>
          <w:highlight w:val="none"/>
          <w:lang w:eastAsia="zh-CN"/>
        </w:rPr>
        <w:t>经营期限：</w:t>
      </w:r>
    </w:p>
    <w:p>
      <w:pPr>
        <w:spacing w:line="500" w:lineRule="exact"/>
        <w:rPr>
          <w:rFonts w:ascii="宋体"/>
          <w:color w:val="auto"/>
          <w:sz w:val="21"/>
          <w:szCs w:val="21"/>
          <w:highlight w:val="none"/>
          <w:lang w:eastAsia="zh-CN"/>
        </w:rPr>
      </w:pPr>
      <w:r>
        <w:rPr>
          <w:rFonts w:hint="eastAsia" w:ascii="宋体" w:hAnsi="宋体" w:cs="宋体"/>
          <w:color w:val="auto"/>
          <w:sz w:val="21"/>
          <w:szCs w:val="21"/>
          <w:highlight w:val="none"/>
          <w:lang w:eastAsia="zh-CN"/>
        </w:rPr>
        <w:t>姓名：                          性别：</w:t>
      </w:r>
    </w:p>
    <w:p>
      <w:pPr>
        <w:spacing w:line="500" w:lineRule="exact"/>
        <w:rPr>
          <w:rFonts w:ascii="宋体"/>
          <w:color w:val="auto"/>
          <w:sz w:val="21"/>
          <w:szCs w:val="21"/>
          <w:highlight w:val="none"/>
          <w:lang w:eastAsia="zh-CN"/>
        </w:rPr>
      </w:pPr>
      <w:r>
        <w:rPr>
          <w:rFonts w:hint="eastAsia" w:ascii="宋体" w:hAnsi="宋体" w:cs="宋体"/>
          <w:color w:val="auto"/>
          <w:sz w:val="21"/>
          <w:szCs w:val="21"/>
          <w:highlight w:val="none"/>
          <w:lang w:eastAsia="zh-CN"/>
        </w:rPr>
        <w:t>年龄：                           职务：</w:t>
      </w:r>
    </w:p>
    <w:p>
      <w:pPr>
        <w:spacing w:line="500" w:lineRule="exact"/>
        <w:rPr>
          <w:rFonts w:ascii="宋体"/>
          <w:color w:val="auto"/>
          <w:sz w:val="21"/>
          <w:szCs w:val="21"/>
          <w:highlight w:val="none"/>
          <w:lang w:eastAsia="zh-CN"/>
        </w:rPr>
      </w:pPr>
      <w:r>
        <w:rPr>
          <w:rFonts w:hint="eastAsia" w:ascii="宋体" w:hAnsi="宋体" w:cs="宋体"/>
          <w:color w:val="auto"/>
          <w:sz w:val="21"/>
          <w:szCs w:val="21"/>
          <w:highlight w:val="none"/>
          <w:lang w:eastAsia="zh-CN"/>
        </w:rPr>
        <w:t>系的法定代表人。</w:t>
      </w:r>
    </w:p>
    <w:p>
      <w:pPr>
        <w:spacing w:line="500" w:lineRule="exact"/>
        <w:rPr>
          <w:rFonts w:ascii="宋体"/>
          <w:color w:val="auto"/>
          <w:sz w:val="21"/>
          <w:szCs w:val="21"/>
          <w:highlight w:val="none"/>
          <w:lang w:eastAsia="zh-CN"/>
        </w:rPr>
      </w:pPr>
      <w:r>
        <w:rPr>
          <w:rFonts w:hint="eastAsia" w:ascii="宋体" w:hAnsi="宋体" w:cs="宋体"/>
          <w:color w:val="auto"/>
          <w:sz w:val="21"/>
          <w:szCs w:val="21"/>
          <w:highlight w:val="none"/>
          <w:lang w:eastAsia="zh-CN"/>
        </w:rPr>
        <w:t>特此证明。</w:t>
      </w:r>
    </w:p>
    <w:p>
      <w:pPr>
        <w:spacing w:line="500" w:lineRule="exact"/>
        <w:rPr>
          <w:rFonts w:ascii="宋体"/>
          <w:color w:val="auto"/>
          <w:sz w:val="21"/>
          <w:szCs w:val="21"/>
          <w:highlight w:val="none"/>
          <w:lang w:eastAsia="zh-CN"/>
        </w:rPr>
      </w:pPr>
    </w:p>
    <w:p>
      <w:pPr>
        <w:spacing w:line="500" w:lineRule="exact"/>
        <w:rPr>
          <w:rFonts w:ascii="宋体"/>
          <w:color w:val="auto"/>
          <w:sz w:val="21"/>
          <w:szCs w:val="21"/>
          <w:highlight w:val="none"/>
          <w:lang w:eastAsia="zh-CN"/>
        </w:rPr>
      </w:pPr>
    </w:p>
    <w:p>
      <w:pPr>
        <w:spacing w:line="500" w:lineRule="exact"/>
        <w:ind w:right="480"/>
        <w:jc w:val="center"/>
        <w:rPr>
          <w:rFonts w:ascii="宋体" w:hAnsi="宋体" w:cs="宋体"/>
          <w:color w:val="auto"/>
          <w:sz w:val="21"/>
          <w:szCs w:val="21"/>
          <w:highlight w:val="none"/>
          <w:lang w:eastAsia="zh-CN"/>
        </w:rPr>
      </w:pPr>
    </w:p>
    <w:p>
      <w:pPr>
        <w:spacing w:line="500" w:lineRule="exact"/>
        <w:ind w:right="480"/>
        <w:jc w:val="center"/>
        <w:rPr>
          <w:rFonts w:ascii="宋体" w:hAnsi="宋体" w:cs="宋体"/>
          <w:color w:val="auto"/>
          <w:sz w:val="21"/>
          <w:szCs w:val="21"/>
          <w:highlight w:val="none"/>
          <w:lang w:eastAsia="zh-CN"/>
        </w:rPr>
      </w:pPr>
    </w:p>
    <w:p>
      <w:pPr>
        <w:spacing w:line="500" w:lineRule="exact"/>
        <w:ind w:right="480"/>
        <w:jc w:val="center"/>
        <w:rPr>
          <w:rFonts w:ascii="宋体"/>
          <w:color w:val="auto"/>
          <w:sz w:val="21"/>
          <w:szCs w:val="21"/>
          <w:highlight w:val="none"/>
          <w:lang w:eastAsia="zh-CN"/>
        </w:rPr>
      </w:pPr>
      <w:r>
        <w:rPr>
          <w:rStyle w:val="46"/>
          <w:rFonts w:hint="eastAsia" w:ascii="宋体" w:hAnsi="宋体" w:cs="宋体"/>
          <w:color w:val="auto"/>
          <w:highlight w:val="none"/>
          <w:lang w:val="zh-TW" w:eastAsia="zh-TW"/>
        </w:rPr>
        <w:t>投标人：</w:t>
      </w:r>
      <w:r>
        <w:rPr>
          <w:rFonts w:hint="eastAsia" w:ascii="仿宋" w:hAnsi="仿宋" w:eastAsia="仿宋"/>
          <w:color w:val="auto"/>
          <w:sz w:val="28"/>
          <w:szCs w:val="28"/>
          <w:highlight w:val="none"/>
          <w:lang w:eastAsia="zh-CN"/>
        </w:rPr>
        <w:t>____________</w:t>
      </w:r>
      <w:r>
        <w:rPr>
          <w:rStyle w:val="46"/>
          <w:rFonts w:hint="eastAsia" w:ascii="宋体" w:hAnsi="宋体" w:cs="宋体"/>
          <w:color w:val="auto"/>
          <w:highlight w:val="none"/>
          <w:lang w:val="zh-TW" w:eastAsia="zh-TW"/>
        </w:rPr>
        <w:t>（盖章）</w:t>
      </w:r>
    </w:p>
    <w:p>
      <w:pPr>
        <w:spacing w:line="500" w:lineRule="exact"/>
        <w:ind w:right="480"/>
        <w:jc w:val="center"/>
        <w:rPr>
          <w:rFonts w:ascii="宋体"/>
          <w:color w:val="auto"/>
          <w:sz w:val="21"/>
          <w:szCs w:val="21"/>
          <w:highlight w:val="none"/>
          <w:lang w:eastAsia="zh-CN"/>
        </w:rPr>
      </w:pPr>
      <w:r>
        <w:rPr>
          <w:rFonts w:hint="eastAsia" w:ascii="宋体" w:hAnsi="宋体" w:cs="宋体"/>
          <w:color w:val="auto"/>
          <w:sz w:val="21"/>
          <w:szCs w:val="21"/>
          <w:highlight w:val="none"/>
          <w:lang w:eastAsia="zh-CN"/>
        </w:rPr>
        <w:t xml:space="preserve">年  月   日 </w:t>
      </w:r>
    </w:p>
    <w:p>
      <w:pPr>
        <w:pStyle w:val="35"/>
        <w:pBdr>
          <w:top w:val="none" w:color="auto" w:sz="0" w:space="0"/>
          <w:left w:val="none" w:color="auto" w:sz="0" w:space="0"/>
          <w:bottom w:val="none" w:color="auto" w:sz="0" w:space="0"/>
          <w:right w:val="none" w:color="auto" w:sz="0" w:space="0"/>
        </w:pBdr>
        <w:spacing w:line="500" w:lineRule="exact"/>
        <w:rPr>
          <w:rStyle w:val="46"/>
          <w:rFonts w:ascii="宋体" w:hAnsi="宋体" w:cs="宋体"/>
          <w:b/>
          <w:bCs/>
          <w:color w:val="auto"/>
          <w:szCs w:val="22"/>
          <w:highlight w:val="none"/>
          <w:lang w:val="zh-TW"/>
        </w:rPr>
      </w:pPr>
    </w:p>
    <w:p>
      <w:pPr>
        <w:pStyle w:val="35"/>
        <w:pBdr>
          <w:top w:val="none" w:color="auto" w:sz="0" w:space="0"/>
          <w:left w:val="none" w:color="auto" w:sz="0" w:space="0"/>
          <w:bottom w:val="none" w:color="auto" w:sz="0" w:space="0"/>
          <w:right w:val="none" w:color="auto" w:sz="0" w:space="0"/>
        </w:pBdr>
        <w:spacing w:line="500" w:lineRule="exact"/>
        <w:rPr>
          <w:rStyle w:val="46"/>
          <w:rFonts w:ascii="宋体" w:hAnsi="宋体" w:cs="宋体"/>
          <w:b/>
          <w:bCs/>
          <w:color w:val="auto"/>
          <w:szCs w:val="22"/>
          <w:highlight w:val="none"/>
          <w:lang w:val="zh-TW"/>
        </w:rPr>
      </w:pPr>
    </w:p>
    <w:p>
      <w:pPr>
        <w:pStyle w:val="35"/>
        <w:pBdr>
          <w:top w:val="none" w:color="auto" w:sz="0" w:space="0"/>
          <w:left w:val="none" w:color="auto" w:sz="0" w:space="0"/>
          <w:bottom w:val="none" w:color="auto" w:sz="0" w:space="0"/>
          <w:right w:val="none" w:color="auto" w:sz="0" w:space="0"/>
        </w:pBdr>
        <w:spacing w:line="500" w:lineRule="exact"/>
        <w:rPr>
          <w:rStyle w:val="46"/>
          <w:rFonts w:ascii="宋体" w:hAnsi="宋体" w:cs="宋体"/>
          <w:b/>
          <w:bCs/>
          <w:color w:val="auto"/>
          <w:szCs w:val="22"/>
          <w:highlight w:val="none"/>
          <w:lang w:val="zh-TW"/>
        </w:rPr>
      </w:pPr>
    </w:p>
    <w:p>
      <w:pPr>
        <w:pStyle w:val="35"/>
        <w:pBdr>
          <w:top w:val="none" w:color="auto" w:sz="0" w:space="0"/>
          <w:left w:val="none" w:color="auto" w:sz="0" w:space="0"/>
          <w:bottom w:val="none" w:color="auto" w:sz="0" w:space="0"/>
          <w:right w:val="none" w:color="auto" w:sz="0" w:space="0"/>
        </w:pBdr>
        <w:spacing w:line="500" w:lineRule="exact"/>
        <w:rPr>
          <w:rStyle w:val="46"/>
          <w:rFonts w:ascii="宋体" w:hAnsi="宋体" w:cs="宋体"/>
          <w:b/>
          <w:bCs/>
          <w:color w:val="auto"/>
          <w:szCs w:val="22"/>
          <w:highlight w:val="none"/>
          <w:lang w:val="zh-TW"/>
        </w:rPr>
      </w:pPr>
    </w:p>
    <w:p>
      <w:pPr>
        <w:pStyle w:val="35"/>
        <w:pBdr>
          <w:top w:val="none" w:color="auto" w:sz="0" w:space="0"/>
          <w:left w:val="none" w:color="auto" w:sz="0" w:space="0"/>
          <w:bottom w:val="none" w:color="auto" w:sz="0" w:space="0"/>
          <w:right w:val="none" w:color="auto" w:sz="0" w:space="0"/>
        </w:pBdr>
        <w:spacing w:line="500" w:lineRule="exact"/>
        <w:rPr>
          <w:rStyle w:val="46"/>
          <w:rFonts w:ascii="宋体" w:hAnsi="宋体" w:cs="宋体"/>
          <w:b/>
          <w:bCs/>
          <w:color w:val="auto"/>
          <w:szCs w:val="22"/>
          <w:highlight w:val="none"/>
          <w:lang w:val="zh-TW"/>
        </w:rPr>
      </w:pPr>
    </w:p>
    <w:p>
      <w:pPr>
        <w:pStyle w:val="35"/>
        <w:pBdr>
          <w:top w:val="none" w:color="auto" w:sz="0" w:space="0"/>
          <w:left w:val="none" w:color="auto" w:sz="0" w:space="0"/>
          <w:bottom w:val="none" w:color="auto" w:sz="0" w:space="0"/>
          <w:right w:val="none" w:color="auto" w:sz="0" w:space="0"/>
        </w:pBdr>
        <w:spacing w:line="500" w:lineRule="exact"/>
        <w:rPr>
          <w:rStyle w:val="46"/>
          <w:rFonts w:ascii="宋体" w:hAnsi="宋体" w:cs="宋体"/>
          <w:b/>
          <w:bCs/>
          <w:color w:val="auto"/>
          <w:szCs w:val="22"/>
          <w:highlight w:val="none"/>
          <w:lang w:val="zh-TW"/>
        </w:rPr>
      </w:pPr>
    </w:p>
    <w:p>
      <w:pPr>
        <w:pStyle w:val="35"/>
        <w:pBdr>
          <w:top w:val="none" w:color="auto" w:sz="0" w:space="0"/>
          <w:left w:val="none" w:color="auto" w:sz="0" w:space="0"/>
          <w:bottom w:val="none" w:color="auto" w:sz="0" w:space="0"/>
          <w:right w:val="none" w:color="auto" w:sz="0" w:space="0"/>
        </w:pBdr>
        <w:spacing w:line="500" w:lineRule="exact"/>
        <w:rPr>
          <w:rStyle w:val="46"/>
          <w:rFonts w:ascii="宋体" w:hAnsi="宋体" w:cs="宋体"/>
          <w:b/>
          <w:bCs/>
          <w:color w:val="auto"/>
          <w:szCs w:val="22"/>
          <w:highlight w:val="none"/>
          <w:lang w:val="zh-TW"/>
        </w:rPr>
      </w:pPr>
    </w:p>
    <w:p>
      <w:pPr>
        <w:pStyle w:val="35"/>
        <w:pBdr>
          <w:top w:val="none" w:color="auto" w:sz="0" w:space="0"/>
          <w:left w:val="none" w:color="auto" w:sz="0" w:space="0"/>
          <w:bottom w:val="none" w:color="auto" w:sz="0" w:space="0"/>
          <w:right w:val="none" w:color="auto" w:sz="0" w:space="0"/>
        </w:pBdr>
        <w:spacing w:line="500" w:lineRule="exact"/>
        <w:rPr>
          <w:rStyle w:val="46"/>
          <w:rFonts w:ascii="宋体" w:hAnsi="宋体" w:cs="宋体"/>
          <w:b/>
          <w:bCs/>
          <w:color w:val="auto"/>
          <w:szCs w:val="22"/>
          <w:highlight w:val="none"/>
          <w:lang w:val="zh-TW"/>
        </w:rPr>
      </w:pPr>
    </w:p>
    <w:p>
      <w:pPr>
        <w:pStyle w:val="35"/>
        <w:pBdr>
          <w:top w:val="none" w:color="auto" w:sz="0" w:space="0"/>
          <w:left w:val="none" w:color="auto" w:sz="0" w:space="0"/>
          <w:bottom w:val="none" w:color="auto" w:sz="0" w:space="0"/>
          <w:right w:val="none" w:color="auto" w:sz="0" w:space="0"/>
        </w:pBdr>
        <w:spacing w:line="500" w:lineRule="exact"/>
        <w:rPr>
          <w:rStyle w:val="46"/>
          <w:rFonts w:ascii="宋体" w:hAnsi="宋体" w:cs="宋体"/>
          <w:b/>
          <w:bCs/>
          <w:color w:val="auto"/>
          <w:szCs w:val="22"/>
          <w:highlight w:val="none"/>
          <w:lang w:val="zh-TW"/>
        </w:rPr>
      </w:pPr>
    </w:p>
    <w:p>
      <w:pPr>
        <w:pStyle w:val="35"/>
        <w:pBdr>
          <w:top w:val="none" w:color="auto" w:sz="0" w:space="0"/>
          <w:left w:val="none" w:color="auto" w:sz="0" w:space="0"/>
          <w:bottom w:val="none" w:color="auto" w:sz="0" w:space="0"/>
          <w:right w:val="none" w:color="auto" w:sz="0" w:space="0"/>
        </w:pBdr>
        <w:spacing w:line="500" w:lineRule="exact"/>
        <w:rPr>
          <w:rStyle w:val="46"/>
          <w:rFonts w:ascii="宋体" w:hAnsi="宋体" w:cs="宋体"/>
          <w:b/>
          <w:bCs/>
          <w:color w:val="auto"/>
          <w:szCs w:val="22"/>
          <w:highlight w:val="none"/>
          <w:lang w:val="zh-TW" w:eastAsia="zh-TW"/>
        </w:rPr>
      </w:pPr>
      <w:r>
        <w:rPr>
          <w:rStyle w:val="46"/>
          <w:rFonts w:hint="eastAsia" w:ascii="宋体" w:hAnsi="宋体" w:cs="宋体"/>
          <w:b/>
          <w:bCs/>
          <w:color w:val="auto"/>
          <w:szCs w:val="22"/>
          <w:highlight w:val="none"/>
          <w:lang w:val="en-US" w:eastAsia="zh-CN"/>
        </w:rPr>
        <w:t>七</w:t>
      </w:r>
      <w:r>
        <w:rPr>
          <w:rStyle w:val="46"/>
          <w:rFonts w:hint="eastAsia" w:ascii="宋体" w:hAnsi="宋体" w:cs="宋体"/>
          <w:b/>
          <w:bCs/>
          <w:color w:val="auto"/>
          <w:szCs w:val="22"/>
          <w:highlight w:val="none"/>
          <w:lang w:val="zh-TW"/>
        </w:rPr>
        <w:t>、</w:t>
      </w:r>
      <w:r>
        <w:rPr>
          <w:rStyle w:val="46"/>
          <w:rFonts w:hint="eastAsia" w:ascii="宋体" w:hAnsi="宋体" w:cs="宋体"/>
          <w:b/>
          <w:bCs/>
          <w:color w:val="auto"/>
          <w:szCs w:val="22"/>
          <w:highlight w:val="none"/>
          <w:lang w:val="zh-TW" w:eastAsia="zh-TW"/>
        </w:rPr>
        <w:t>授权委托书格式：</w:t>
      </w:r>
    </w:p>
    <w:p>
      <w:pPr>
        <w:snapToGrid w:val="0"/>
        <w:jc w:val="center"/>
        <w:rPr>
          <w:rFonts w:ascii="宋体"/>
          <w:b/>
          <w:bCs/>
          <w:color w:val="auto"/>
          <w:highlight w:val="none"/>
          <w:lang w:eastAsia="zh-CN"/>
        </w:rPr>
      </w:pPr>
    </w:p>
    <w:p>
      <w:pPr>
        <w:snapToGrid w:val="0"/>
        <w:jc w:val="center"/>
        <w:rPr>
          <w:rFonts w:ascii="宋体"/>
          <w:b/>
          <w:bCs/>
          <w:color w:val="auto"/>
          <w:highlight w:val="none"/>
          <w:lang w:eastAsia="zh-CN"/>
        </w:rPr>
      </w:pPr>
      <w:r>
        <w:rPr>
          <w:rFonts w:hint="eastAsia" w:ascii="宋体" w:hAnsi="宋体" w:cs="宋体"/>
          <w:b/>
          <w:bCs/>
          <w:color w:val="auto"/>
          <w:highlight w:val="none"/>
          <w:lang w:eastAsia="zh-CN"/>
        </w:rPr>
        <w:t>法定代表人授权委托书</w:t>
      </w:r>
    </w:p>
    <w:p>
      <w:pPr>
        <w:snapToGrid w:val="0"/>
        <w:jc w:val="center"/>
        <w:rPr>
          <w:rFonts w:ascii="宋体"/>
          <w:b/>
          <w:bCs/>
          <w:color w:val="auto"/>
          <w:highlight w:val="none"/>
          <w:lang w:eastAsia="zh-CN"/>
        </w:rPr>
      </w:pPr>
    </w:p>
    <w:p>
      <w:pPr>
        <w:snapToGrid w:val="0"/>
        <w:jc w:val="center"/>
        <w:rPr>
          <w:rFonts w:ascii="宋体"/>
          <w:b/>
          <w:bCs/>
          <w:color w:val="auto"/>
          <w:highlight w:val="none"/>
          <w:lang w:eastAsia="zh-CN"/>
        </w:rPr>
      </w:pPr>
    </w:p>
    <w:p>
      <w:pPr>
        <w:snapToGrid w:val="0"/>
        <w:spacing w:line="500" w:lineRule="exact"/>
        <w:rPr>
          <w:rFonts w:ascii="宋体"/>
          <w:color w:val="auto"/>
          <w:sz w:val="21"/>
          <w:szCs w:val="21"/>
          <w:highlight w:val="none"/>
          <w:lang w:eastAsia="zh-CN"/>
        </w:rPr>
      </w:pPr>
      <w:r>
        <w:rPr>
          <w:rFonts w:hint="eastAsia" w:ascii="宋体" w:hAnsi="宋体" w:cs="宋体"/>
          <w:color w:val="auto"/>
          <w:sz w:val="21"/>
          <w:szCs w:val="21"/>
          <w:highlight w:val="none"/>
          <w:lang w:eastAsia="zh-CN"/>
        </w:rPr>
        <w:t>致：（采购人名称）：</w:t>
      </w:r>
    </w:p>
    <w:p>
      <w:pPr>
        <w:snapToGrid w:val="0"/>
        <w:spacing w:line="500" w:lineRule="exact"/>
        <w:rPr>
          <w:rFonts w:ascii="宋体"/>
          <w:b/>
          <w:bCs/>
          <w:color w:val="auto"/>
          <w:sz w:val="21"/>
          <w:szCs w:val="21"/>
          <w:highlight w:val="none"/>
          <w:lang w:eastAsia="zh-CN"/>
        </w:rPr>
      </w:pPr>
    </w:p>
    <w:p>
      <w:pPr>
        <w:snapToGrid w:val="0"/>
        <w:spacing w:line="500" w:lineRule="exact"/>
        <w:ind w:firstLine="630" w:firstLineChars="300"/>
        <w:rPr>
          <w:rFonts w:ascii="宋体"/>
          <w:color w:val="auto"/>
          <w:sz w:val="21"/>
          <w:szCs w:val="21"/>
          <w:highlight w:val="none"/>
          <w:lang w:eastAsia="zh-CN"/>
        </w:rPr>
      </w:pPr>
      <w:r>
        <w:rPr>
          <w:rFonts w:hint="eastAsia" w:ascii="宋体" w:hAnsi="宋体" w:cs="宋体"/>
          <w:color w:val="auto"/>
          <w:sz w:val="21"/>
          <w:szCs w:val="21"/>
          <w:highlight w:val="none"/>
          <w:lang w:eastAsia="zh-CN"/>
        </w:rPr>
        <w:t>我</w:t>
      </w:r>
      <w:r>
        <w:rPr>
          <w:rFonts w:hint="eastAsia" w:ascii="宋体" w:hAnsi="宋体" w:cs="宋体"/>
          <w:color w:val="auto"/>
          <w:sz w:val="21"/>
          <w:szCs w:val="21"/>
          <w:highlight w:val="none"/>
          <w:u w:val="single"/>
          <w:lang w:eastAsia="zh-CN"/>
        </w:rPr>
        <w:t>（姓名）</w:t>
      </w:r>
      <w:r>
        <w:rPr>
          <w:rFonts w:hint="eastAsia" w:ascii="宋体" w:hAnsi="宋体" w:cs="宋体"/>
          <w:color w:val="auto"/>
          <w:sz w:val="21"/>
          <w:szCs w:val="21"/>
          <w:highlight w:val="none"/>
          <w:lang w:eastAsia="zh-CN"/>
        </w:rPr>
        <w:t>系</w:t>
      </w:r>
      <w:r>
        <w:rPr>
          <w:rFonts w:hint="eastAsia" w:ascii="宋体" w:hAnsi="宋体" w:cs="宋体"/>
          <w:color w:val="auto"/>
          <w:sz w:val="21"/>
          <w:szCs w:val="21"/>
          <w:highlight w:val="none"/>
          <w:u w:val="single"/>
          <w:lang w:eastAsia="zh-CN"/>
        </w:rPr>
        <w:t>（供应商名称）</w:t>
      </w:r>
      <w:r>
        <w:rPr>
          <w:rFonts w:hint="eastAsia" w:ascii="宋体" w:hAnsi="宋体" w:cs="宋体"/>
          <w:color w:val="auto"/>
          <w:sz w:val="21"/>
          <w:szCs w:val="21"/>
          <w:highlight w:val="none"/>
          <w:lang w:eastAsia="zh-CN"/>
        </w:rPr>
        <w:t>的法定代表人，现授权委托本单位在职职工</w:t>
      </w:r>
      <w:r>
        <w:rPr>
          <w:rFonts w:hint="eastAsia" w:ascii="宋体" w:hAnsi="宋体" w:cs="宋体"/>
          <w:color w:val="auto"/>
          <w:sz w:val="21"/>
          <w:szCs w:val="21"/>
          <w:highlight w:val="none"/>
          <w:u w:val="single"/>
          <w:lang w:eastAsia="zh-CN"/>
        </w:rPr>
        <w:t>（姓名）</w:t>
      </w:r>
      <w:r>
        <w:rPr>
          <w:rFonts w:hint="eastAsia" w:ascii="宋体" w:hAnsi="宋体" w:cs="宋体"/>
          <w:color w:val="auto"/>
          <w:sz w:val="21"/>
          <w:szCs w:val="21"/>
          <w:highlight w:val="none"/>
          <w:lang w:eastAsia="zh-CN"/>
        </w:rPr>
        <w:t>以我方的名义参加项目的投标活动，全权代表我方处理投标活动中的一切事宜。</w:t>
      </w:r>
    </w:p>
    <w:p>
      <w:pPr>
        <w:snapToGrid w:val="0"/>
        <w:spacing w:line="500" w:lineRule="exact"/>
        <w:rPr>
          <w:rFonts w:ascii="宋体"/>
          <w:color w:val="auto"/>
          <w:sz w:val="21"/>
          <w:szCs w:val="21"/>
          <w:highlight w:val="none"/>
          <w:lang w:eastAsia="zh-CN"/>
        </w:rPr>
      </w:pPr>
      <w:r>
        <w:rPr>
          <w:rFonts w:hint="eastAsia" w:ascii="宋体" w:hAnsi="宋体" w:cs="宋体"/>
          <w:color w:val="auto"/>
          <w:sz w:val="21"/>
          <w:szCs w:val="21"/>
          <w:highlight w:val="none"/>
          <w:lang w:eastAsia="zh-CN"/>
        </w:rPr>
        <w:t>我方对被授权人的签名事项负全部责任。</w:t>
      </w:r>
    </w:p>
    <w:p>
      <w:pPr>
        <w:snapToGrid w:val="0"/>
        <w:spacing w:line="500" w:lineRule="exact"/>
        <w:ind w:firstLine="480"/>
        <w:rPr>
          <w:rFonts w:ascii="宋体"/>
          <w:color w:val="auto"/>
          <w:sz w:val="21"/>
          <w:szCs w:val="21"/>
          <w:highlight w:val="none"/>
          <w:lang w:eastAsia="zh-CN"/>
        </w:rPr>
      </w:pPr>
      <w:r>
        <w:rPr>
          <w:rFonts w:hint="eastAsia" w:ascii="宋体" w:hAnsi="宋体" w:cs="宋体"/>
          <w:color w:val="auto"/>
          <w:sz w:val="21"/>
          <w:szCs w:val="21"/>
          <w:highlight w:val="none"/>
          <w:lang w:eastAsia="zh-CN"/>
        </w:rPr>
        <w:t>在撤销授权的书面通知以前，本授权书一直有效。被授权人在授权书有效期内签署的所有文件不因授权的撤销而失效。</w:t>
      </w:r>
    </w:p>
    <w:p>
      <w:pPr>
        <w:snapToGrid w:val="0"/>
        <w:spacing w:line="500" w:lineRule="exact"/>
        <w:ind w:firstLine="480"/>
        <w:rPr>
          <w:rFonts w:ascii="宋体"/>
          <w:color w:val="auto"/>
          <w:sz w:val="21"/>
          <w:szCs w:val="21"/>
          <w:highlight w:val="none"/>
          <w:lang w:eastAsia="zh-CN"/>
        </w:rPr>
      </w:pPr>
      <w:r>
        <w:rPr>
          <w:rFonts w:hint="eastAsia" w:ascii="宋体" w:hAnsi="宋体" w:cs="宋体"/>
          <w:color w:val="auto"/>
          <w:sz w:val="21"/>
          <w:szCs w:val="21"/>
          <w:highlight w:val="none"/>
          <w:lang w:eastAsia="zh-CN"/>
        </w:rPr>
        <w:t>被授权人无转委托权，特此委托。</w:t>
      </w:r>
    </w:p>
    <w:p>
      <w:pPr>
        <w:snapToGrid w:val="0"/>
        <w:spacing w:line="500" w:lineRule="exact"/>
        <w:rPr>
          <w:rFonts w:ascii="宋体"/>
          <w:color w:val="auto"/>
          <w:sz w:val="21"/>
          <w:szCs w:val="21"/>
          <w:highlight w:val="none"/>
          <w:lang w:eastAsia="zh-CN"/>
        </w:rPr>
      </w:pPr>
    </w:p>
    <w:p>
      <w:pPr>
        <w:snapToGrid w:val="0"/>
        <w:spacing w:line="500" w:lineRule="exact"/>
        <w:rPr>
          <w:rFonts w:ascii="宋体"/>
          <w:color w:val="auto"/>
          <w:sz w:val="21"/>
          <w:szCs w:val="21"/>
          <w:highlight w:val="none"/>
          <w:u w:val="single"/>
          <w:lang w:eastAsia="zh-CN"/>
        </w:rPr>
      </w:pPr>
      <w:r>
        <w:rPr>
          <w:rFonts w:hint="eastAsia" w:ascii="宋体" w:hAnsi="宋体" w:cs="宋体"/>
          <w:color w:val="auto"/>
          <w:sz w:val="21"/>
          <w:szCs w:val="21"/>
          <w:highlight w:val="none"/>
          <w:lang w:eastAsia="zh-CN"/>
        </w:rPr>
        <w:t>法定代表人签名：</w:t>
      </w:r>
      <w:r>
        <w:rPr>
          <w:rFonts w:hint="eastAsia" w:ascii="仿宋" w:hAnsi="仿宋" w:eastAsia="仿宋"/>
          <w:color w:val="auto"/>
          <w:sz w:val="28"/>
          <w:szCs w:val="28"/>
          <w:highlight w:val="none"/>
          <w:lang w:eastAsia="zh-CN"/>
        </w:rPr>
        <w:t>______</w:t>
      </w:r>
    </w:p>
    <w:p>
      <w:pPr>
        <w:snapToGrid w:val="0"/>
        <w:spacing w:line="500" w:lineRule="exact"/>
        <w:rPr>
          <w:rFonts w:ascii="宋体"/>
          <w:color w:val="auto"/>
          <w:sz w:val="21"/>
          <w:szCs w:val="21"/>
          <w:highlight w:val="none"/>
          <w:lang w:eastAsia="zh-CN"/>
        </w:rPr>
      </w:pPr>
      <w:r>
        <w:rPr>
          <w:rFonts w:hint="eastAsia" w:ascii="宋体" w:hAnsi="宋体" w:cs="宋体"/>
          <w:color w:val="auto"/>
          <w:sz w:val="21"/>
          <w:szCs w:val="21"/>
          <w:highlight w:val="none"/>
          <w:lang w:eastAsia="zh-CN"/>
        </w:rPr>
        <w:t>被授权人签名：</w:t>
      </w:r>
      <w:r>
        <w:rPr>
          <w:rFonts w:hint="eastAsia" w:ascii="仿宋" w:hAnsi="仿宋" w:eastAsia="仿宋"/>
          <w:color w:val="auto"/>
          <w:sz w:val="28"/>
          <w:szCs w:val="28"/>
          <w:highlight w:val="none"/>
          <w:lang w:eastAsia="zh-CN"/>
        </w:rPr>
        <w:t>______</w:t>
      </w:r>
      <w:r>
        <w:rPr>
          <w:rFonts w:hint="eastAsia" w:ascii="宋体" w:hAnsi="宋体" w:cs="宋体"/>
          <w:color w:val="auto"/>
          <w:sz w:val="21"/>
          <w:szCs w:val="21"/>
          <w:highlight w:val="none"/>
          <w:lang w:eastAsia="zh-CN"/>
        </w:rPr>
        <w:t>职务：</w:t>
      </w:r>
      <w:r>
        <w:rPr>
          <w:rFonts w:hint="eastAsia" w:ascii="仿宋" w:hAnsi="仿宋" w:eastAsia="仿宋"/>
          <w:color w:val="auto"/>
          <w:sz w:val="28"/>
          <w:szCs w:val="28"/>
          <w:highlight w:val="none"/>
          <w:lang w:eastAsia="zh-CN"/>
        </w:rPr>
        <w:t>______</w:t>
      </w:r>
    </w:p>
    <w:p>
      <w:pPr>
        <w:snapToGrid w:val="0"/>
        <w:spacing w:line="500" w:lineRule="exact"/>
        <w:rPr>
          <w:rFonts w:ascii="宋体"/>
          <w:color w:val="auto"/>
          <w:sz w:val="21"/>
          <w:szCs w:val="21"/>
          <w:highlight w:val="none"/>
          <w:lang w:eastAsia="zh-CN"/>
        </w:rPr>
      </w:pPr>
      <w:r>
        <w:rPr>
          <w:rFonts w:hint="eastAsia" w:ascii="宋体" w:hAnsi="宋体" w:cs="宋体"/>
          <w:color w:val="auto"/>
          <w:sz w:val="21"/>
          <w:szCs w:val="21"/>
          <w:highlight w:val="none"/>
          <w:lang w:eastAsia="zh-CN"/>
        </w:rPr>
        <w:t>被授权人身份证号码：</w:t>
      </w:r>
      <w:r>
        <w:rPr>
          <w:rFonts w:hint="eastAsia" w:ascii="仿宋" w:hAnsi="仿宋" w:eastAsia="仿宋"/>
          <w:color w:val="auto"/>
          <w:sz w:val="28"/>
          <w:szCs w:val="28"/>
          <w:highlight w:val="none"/>
          <w:lang w:eastAsia="zh-CN"/>
        </w:rPr>
        <w:t>______</w:t>
      </w:r>
    </w:p>
    <w:p>
      <w:pPr>
        <w:pStyle w:val="35"/>
        <w:pBdr>
          <w:top w:val="none" w:color="auto" w:sz="0" w:space="0"/>
          <w:left w:val="none" w:color="auto" w:sz="0" w:space="0"/>
          <w:bottom w:val="none" w:color="auto" w:sz="0" w:space="0"/>
          <w:right w:val="none" w:color="auto" w:sz="0" w:space="0"/>
        </w:pBdr>
        <w:spacing w:line="460" w:lineRule="exact"/>
        <w:rPr>
          <w:rStyle w:val="46"/>
          <w:rFonts w:ascii="宋体" w:hAnsi="宋体" w:cs="宋体"/>
          <w:color w:val="auto"/>
          <w:highlight w:val="none"/>
          <w:u w:val="single"/>
          <w:lang w:val="zh-TW" w:eastAsia="zh-TW"/>
        </w:rPr>
      </w:pPr>
      <w:r>
        <w:rPr>
          <w:rStyle w:val="46"/>
          <w:rFonts w:hint="eastAsia" w:ascii="宋体" w:hAnsi="宋体" w:cs="宋体"/>
          <w:color w:val="auto"/>
          <w:highlight w:val="none"/>
          <w:lang w:val="zh-TW" w:eastAsia="zh-TW"/>
        </w:rPr>
        <w:t>投标人：</w:t>
      </w:r>
      <w:r>
        <w:rPr>
          <w:rFonts w:hint="eastAsia" w:ascii="仿宋" w:hAnsi="仿宋" w:eastAsia="仿宋"/>
          <w:color w:val="auto"/>
          <w:sz w:val="28"/>
          <w:szCs w:val="28"/>
          <w:highlight w:val="none"/>
        </w:rPr>
        <w:t>____________</w:t>
      </w:r>
      <w:r>
        <w:rPr>
          <w:rStyle w:val="46"/>
          <w:rFonts w:hint="eastAsia" w:ascii="宋体" w:hAnsi="宋体" w:cs="宋体"/>
          <w:color w:val="auto"/>
          <w:highlight w:val="none"/>
          <w:lang w:val="zh-TW" w:eastAsia="zh-TW"/>
        </w:rPr>
        <w:t>（盖章）</w:t>
      </w:r>
    </w:p>
    <w:p>
      <w:pPr>
        <w:pStyle w:val="35"/>
        <w:pBdr>
          <w:top w:val="none" w:color="auto" w:sz="0" w:space="0"/>
          <w:left w:val="none" w:color="auto" w:sz="0" w:space="0"/>
          <w:bottom w:val="none" w:color="auto" w:sz="0" w:space="0"/>
          <w:right w:val="none" w:color="auto" w:sz="0" w:space="0"/>
        </w:pBdr>
        <w:spacing w:line="460" w:lineRule="exact"/>
        <w:rPr>
          <w:rFonts w:ascii="宋体" w:hAnsi="宋体" w:cs="宋体"/>
          <w:color w:val="auto"/>
          <w:highlight w:val="none"/>
        </w:rPr>
      </w:pPr>
    </w:p>
    <w:p>
      <w:pPr>
        <w:pStyle w:val="35"/>
        <w:pBdr>
          <w:top w:val="none" w:color="auto" w:sz="0" w:space="0"/>
          <w:left w:val="none" w:color="auto" w:sz="0" w:space="0"/>
          <w:bottom w:val="none" w:color="auto" w:sz="0" w:space="0"/>
          <w:right w:val="none" w:color="auto" w:sz="0" w:space="0"/>
        </w:pBdr>
        <w:spacing w:line="460" w:lineRule="exact"/>
        <w:rPr>
          <w:rFonts w:ascii="宋体"/>
        </w:rPr>
      </w:pPr>
      <w:r>
        <w:rPr>
          <w:rFonts w:hint="eastAsia" w:ascii="宋体" w:hAnsi="宋体" w:cs="宋体"/>
          <w:color w:val="auto"/>
          <w:highlight w:val="none"/>
        </w:rPr>
        <w:t>年  月  日</w:t>
      </w:r>
    </w:p>
    <w:sectPr>
      <w:headerReference r:id="rId7" w:type="default"/>
      <w:footerReference r:id="rId8" w:type="default"/>
      <w:pgSz w:w="11849" w:h="16781"/>
      <w:pgMar w:top="1247" w:right="1304" w:bottom="1134" w:left="1304" w:header="851" w:footer="618" w:gutter="0"/>
      <w:pgBorders>
        <w:top w:val="none" w:sz="0" w:space="0"/>
        <w:left w:val="none" w:sz="0" w:space="0"/>
        <w:bottom w:val="none" w:sz="0" w:space="0"/>
        <w:right w:val="none" w:sz="0" w:space="0"/>
      </w:pgBorders>
      <w:cols w:space="0" w:num="1"/>
      <w:titlePg/>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KaiTi_GB2312">
    <w:altName w:val="楷体"/>
    <w:panose1 w:val="02010609060101010101"/>
    <w:charset w:val="00"/>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0" w:usb3="00000000" w:csb0="00000001" w:csb1="00000000"/>
  </w:font>
  <w:font w:name="??_GB2312">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none" w:color="auto" w:sz="0" w:space="0"/>
        <w:left w:val="none" w:color="auto" w:sz="0" w:space="0"/>
        <w:bottom w:val="none" w:color="auto" w:sz="0" w:space="0"/>
        <w:right w:val="none" w:color="auto" w:sz="0" w:space="0"/>
      </w:pBd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Bdr>
                              <w:top w:val="none" w:color="auto" w:sz="0" w:space="0"/>
                              <w:left w:val="none" w:color="auto" w:sz="0" w:space="0"/>
                              <w:bottom w:val="none" w:color="auto" w:sz="0" w:space="0"/>
                              <w:right w:val="none" w:color="auto" w:sz="0" w:space="0"/>
                            </w:pBdr>
                            <w:jc w:val="center"/>
                          </w:pPr>
                          <w:r>
                            <w:fldChar w:fldCharType="begin"/>
                          </w:r>
                          <w:r>
                            <w:instrText xml:space="preserve"> PAGE </w:instrText>
                          </w:r>
                          <w:r>
                            <w:fldChar w:fldCharType="separate"/>
                          </w:r>
                          <w:r>
                            <w:t>6</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ha1jWzwEAAKoDAAAOAAAAAAAAAAEAIAAAAB4BAABkcnMv&#10;ZTJvRG9jLnhtbFBLBQYAAAAABgAGAFkBAABfBQAAAAA=&#10;">
              <v:fill on="f" focussize="0,0"/>
              <v:stroke on="f"/>
              <v:imagedata o:title=""/>
              <o:lock v:ext="edit" aspectratio="f"/>
              <v:textbox inset="0mm,0mm,0mm,0mm" style="mso-fit-shape-to-text:t;">
                <w:txbxContent>
                  <w:p>
                    <w:pPr>
                      <w:pStyle w:val="14"/>
                      <w:pBdr>
                        <w:top w:val="none" w:color="auto" w:sz="0" w:space="0"/>
                        <w:left w:val="none" w:color="auto" w:sz="0" w:space="0"/>
                        <w:bottom w:val="none" w:color="auto" w:sz="0" w:space="0"/>
                        <w:right w:val="none" w:color="auto" w:sz="0" w:space="0"/>
                      </w:pBdr>
                      <w:jc w:val="center"/>
                    </w:pPr>
                    <w:r>
                      <w:fldChar w:fldCharType="begin"/>
                    </w:r>
                    <w:r>
                      <w:instrText xml:space="preserve"> PAGE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MPc8LzwEAAKoDAAAOAAAAAAAAAAEAIAAAAB4BAABkcnMv&#10;ZTJvRG9jLnhtbFBLBQYAAAAABgAGAFkBAABfBQ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none" w:color="auto" w:sz="0" w:space="0"/>
        <w:left w:val="none" w:color="auto" w:sz="0" w:space="0"/>
        <w:bottom w:val="none" w:color="auto" w:sz="0" w:space="0"/>
        <w:right w:val="none" w:color="auto" w:sz="0" w:space="0"/>
      </w:pBdr>
      <w:tabs>
        <w:tab w:val="center" w:pos="1842"/>
        <w:tab w:val="right" w:pos="2072"/>
        <w:tab w:val="clear" w:pos="4153"/>
        <w:tab w:val="clear" w:pos="8306"/>
      </w:tabs>
      <w:ind w:right="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Bdr>
                              <w:top w:val="none" w:color="auto" w:sz="0" w:space="0"/>
                              <w:left w:val="none" w:color="auto" w:sz="0" w:space="0"/>
                              <w:bottom w:val="none" w:color="auto" w:sz="0" w:space="0"/>
                              <w:right w:val="none" w:color="auto" w:sz="0" w:space="0"/>
                            </w:pBdr>
                            <w:tabs>
                              <w:tab w:val="center" w:pos="1842"/>
                              <w:tab w:val="right" w:pos="2072"/>
                              <w:tab w:val="clear" w:pos="4153"/>
                              <w:tab w:val="clear" w:pos="8306"/>
                            </w:tabs>
                            <w:ind w:right="360"/>
                            <w:jc w:val="center"/>
                          </w:pPr>
                          <w:r>
                            <w:fldChar w:fldCharType="begin"/>
                          </w:r>
                          <w:r>
                            <w:instrText xml:space="preserve"> PAGE </w:instrText>
                          </w:r>
                          <w:r>
                            <w:fldChar w:fldCharType="separate"/>
                          </w:r>
                          <w:r>
                            <w:t>49</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uEr0hzwEAAKoDAAAOAAAAAAAAAAEAIAAAAB4BAABkcnMv&#10;ZTJvRG9jLnhtbFBLBQYAAAAABgAGAFkBAABfBQAAAAA=&#10;">
              <v:fill on="f" focussize="0,0"/>
              <v:stroke on="f"/>
              <v:imagedata o:title=""/>
              <o:lock v:ext="edit" aspectratio="f"/>
              <v:textbox inset="0mm,0mm,0mm,0mm" style="mso-fit-shape-to-text:t;">
                <w:txbxContent>
                  <w:p>
                    <w:pPr>
                      <w:pStyle w:val="14"/>
                      <w:pBdr>
                        <w:top w:val="none" w:color="auto" w:sz="0" w:space="0"/>
                        <w:left w:val="none" w:color="auto" w:sz="0" w:space="0"/>
                        <w:bottom w:val="none" w:color="auto" w:sz="0" w:space="0"/>
                        <w:right w:val="none" w:color="auto" w:sz="0" w:space="0"/>
                      </w:pBdr>
                      <w:tabs>
                        <w:tab w:val="center" w:pos="1842"/>
                        <w:tab w:val="right" w:pos="2072"/>
                        <w:tab w:val="clear" w:pos="4153"/>
                        <w:tab w:val="clear" w:pos="8306"/>
                      </w:tabs>
                      <w:ind w:right="360"/>
                      <w:jc w:val="center"/>
                    </w:pPr>
                    <w:r>
                      <w:fldChar w:fldCharType="begin"/>
                    </w:r>
                    <w:r>
                      <w:instrText xml:space="preserve"> PAGE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8E6072"/>
    <w:multiLevelType w:val="singleLevel"/>
    <w:tmpl w:val="878E6072"/>
    <w:lvl w:ilvl="0" w:tentative="0">
      <w:start w:val="1"/>
      <w:numFmt w:val="decimal"/>
      <w:suff w:val="space"/>
      <w:lvlText w:val="%1."/>
      <w:lvlJc w:val="left"/>
      <w:pPr>
        <w:ind w:left="480" w:firstLine="0"/>
      </w:pPr>
    </w:lvl>
  </w:abstractNum>
  <w:abstractNum w:abstractNumId="1">
    <w:nsid w:val="BD24C948"/>
    <w:multiLevelType w:val="singleLevel"/>
    <w:tmpl w:val="BD24C948"/>
    <w:lvl w:ilvl="0" w:tentative="0">
      <w:start w:val="5"/>
      <w:numFmt w:val="decimal"/>
      <w:suff w:val="nothing"/>
      <w:lvlText w:val="%1、"/>
      <w:lvlJc w:val="left"/>
    </w:lvl>
  </w:abstractNum>
  <w:abstractNum w:abstractNumId="2">
    <w:nsid w:val="30007156"/>
    <w:multiLevelType w:val="singleLevel"/>
    <w:tmpl w:val="30007156"/>
    <w:lvl w:ilvl="0" w:tentative="0">
      <w:start w:val="6"/>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1,3"/>
    </o:shapelayout>
  </w:hdrShapeDefaults>
  <w:compat>
    <w:doNotExpandShiftReturn/>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yZGMyOWIyMWM0ZWE1MzQ5MzBlODkzZWE2NjA4NDYifQ=="/>
  </w:docVars>
  <w:rsids>
    <w:rsidRoot w:val="005B7EFB"/>
    <w:rsid w:val="00000B74"/>
    <w:rsid w:val="000041BE"/>
    <w:rsid w:val="000167D1"/>
    <w:rsid w:val="0002204B"/>
    <w:rsid w:val="000251B4"/>
    <w:rsid w:val="00041A39"/>
    <w:rsid w:val="00041AD4"/>
    <w:rsid w:val="00042E5A"/>
    <w:rsid w:val="000433BA"/>
    <w:rsid w:val="00052004"/>
    <w:rsid w:val="000540BC"/>
    <w:rsid w:val="00062041"/>
    <w:rsid w:val="000639EE"/>
    <w:rsid w:val="00067D82"/>
    <w:rsid w:val="00072AFB"/>
    <w:rsid w:val="00081425"/>
    <w:rsid w:val="000854E9"/>
    <w:rsid w:val="00086158"/>
    <w:rsid w:val="000863B7"/>
    <w:rsid w:val="00090A6E"/>
    <w:rsid w:val="00092E56"/>
    <w:rsid w:val="00093DB7"/>
    <w:rsid w:val="000A1C36"/>
    <w:rsid w:val="000A3339"/>
    <w:rsid w:val="000A6EF1"/>
    <w:rsid w:val="000A7433"/>
    <w:rsid w:val="000C450F"/>
    <w:rsid w:val="000D6486"/>
    <w:rsid w:val="000D7911"/>
    <w:rsid w:val="000E3D71"/>
    <w:rsid w:val="000E5652"/>
    <w:rsid w:val="000E56FF"/>
    <w:rsid w:val="000E6186"/>
    <w:rsid w:val="000F089D"/>
    <w:rsid w:val="000F623F"/>
    <w:rsid w:val="0010071E"/>
    <w:rsid w:val="00105B63"/>
    <w:rsid w:val="0011079D"/>
    <w:rsid w:val="00111DB5"/>
    <w:rsid w:val="00111E88"/>
    <w:rsid w:val="00113886"/>
    <w:rsid w:val="00116781"/>
    <w:rsid w:val="00122D45"/>
    <w:rsid w:val="0012332B"/>
    <w:rsid w:val="001240A4"/>
    <w:rsid w:val="0012489C"/>
    <w:rsid w:val="00127CEC"/>
    <w:rsid w:val="001338CE"/>
    <w:rsid w:val="00142F09"/>
    <w:rsid w:val="0014465B"/>
    <w:rsid w:val="0014568E"/>
    <w:rsid w:val="00146F60"/>
    <w:rsid w:val="00147364"/>
    <w:rsid w:val="00155A21"/>
    <w:rsid w:val="00160D45"/>
    <w:rsid w:val="001617B3"/>
    <w:rsid w:val="001661B9"/>
    <w:rsid w:val="0017209D"/>
    <w:rsid w:val="001753B7"/>
    <w:rsid w:val="001771DD"/>
    <w:rsid w:val="001815BE"/>
    <w:rsid w:val="0018206C"/>
    <w:rsid w:val="00185678"/>
    <w:rsid w:val="001876FB"/>
    <w:rsid w:val="00192353"/>
    <w:rsid w:val="00194640"/>
    <w:rsid w:val="0019626A"/>
    <w:rsid w:val="00196DBE"/>
    <w:rsid w:val="001A223B"/>
    <w:rsid w:val="001B133A"/>
    <w:rsid w:val="001B52FD"/>
    <w:rsid w:val="001C269A"/>
    <w:rsid w:val="001C7284"/>
    <w:rsid w:val="001D5737"/>
    <w:rsid w:val="001E450F"/>
    <w:rsid w:val="001F0471"/>
    <w:rsid w:val="001F2A6E"/>
    <w:rsid w:val="001F41BF"/>
    <w:rsid w:val="001F41DE"/>
    <w:rsid w:val="001F5CE6"/>
    <w:rsid w:val="00200EF5"/>
    <w:rsid w:val="00201642"/>
    <w:rsid w:val="0020707C"/>
    <w:rsid w:val="00207792"/>
    <w:rsid w:val="00223DB7"/>
    <w:rsid w:val="00226E2B"/>
    <w:rsid w:val="00227D22"/>
    <w:rsid w:val="00252DE6"/>
    <w:rsid w:val="00254F84"/>
    <w:rsid w:val="00255370"/>
    <w:rsid w:val="002641C4"/>
    <w:rsid w:val="00264A31"/>
    <w:rsid w:val="002655F8"/>
    <w:rsid w:val="0027076C"/>
    <w:rsid w:val="00271995"/>
    <w:rsid w:val="0029287A"/>
    <w:rsid w:val="002A04F7"/>
    <w:rsid w:val="002A1562"/>
    <w:rsid w:val="002A1FA3"/>
    <w:rsid w:val="002A521F"/>
    <w:rsid w:val="002B14E5"/>
    <w:rsid w:val="002B2FE1"/>
    <w:rsid w:val="002B6A62"/>
    <w:rsid w:val="002B7215"/>
    <w:rsid w:val="002C2A45"/>
    <w:rsid w:val="002C2AAF"/>
    <w:rsid w:val="002C3984"/>
    <w:rsid w:val="002C5457"/>
    <w:rsid w:val="002D2FD9"/>
    <w:rsid w:val="002D3D08"/>
    <w:rsid w:val="002D6412"/>
    <w:rsid w:val="002D7552"/>
    <w:rsid w:val="002E47B0"/>
    <w:rsid w:val="002F4EFE"/>
    <w:rsid w:val="002F5446"/>
    <w:rsid w:val="002F56FC"/>
    <w:rsid w:val="002F62D7"/>
    <w:rsid w:val="002F649F"/>
    <w:rsid w:val="00311B2E"/>
    <w:rsid w:val="0031750F"/>
    <w:rsid w:val="003224D4"/>
    <w:rsid w:val="003230C4"/>
    <w:rsid w:val="00324059"/>
    <w:rsid w:val="00331D5F"/>
    <w:rsid w:val="00334440"/>
    <w:rsid w:val="00353672"/>
    <w:rsid w:val="00357870"/>
    <w:rsid w:val="00361316"/>
    <w:rsid w:val="003621BF"/>
    <w:rsid w:val="00377620"/>
    <w:rsid w:val="00377E04"/>
    <w:rsid w:val="00381A3C"/>
    <w:rsid w:val="00383340"/>
    <w:rsid w:val="00385F97"/>
    <w:rsid w:val="00396B42"/>
    <w:rsid w:val="003A4204"/>
    <w:rsid w:val="003A6B58"/>
    <w:rsid w:val="003B2B01"/>
    <w:rsid w:val="003B2C2A"/>
    <w:rsid w:val="003B30A8"/>
    <w:rsid w:val="003B46F6"/>
    <w:rsid w:val="003B5373"/>
    <w:rsid w:val="003C05A3"/>
    <w:rsid w:val="003C0D63"/>
    <w:rsid w:val="003C25EC"/>
    <w:rsid w:val="003C36BC"/>
    <w:rsid w:val="003C6A48"/>
    <w:rsid w:val="003D1A51"/>
    <w:rsid w:val="003D3881"/>
    <w:rsid w:val="003E7ECC"/>
    <w:rsid w:val="003F1246"/>
    <w:rsid w:val="003F6671"/>
    <w:rsid w:val="00401BDF"/>
    <w:rsid w:val="00404505"/>
    <w:rsid w:val="00406151"/>
    <w:rsid w:val="004116F3"/>
    <w:rsid w:val="00413568"/>
    <w:rsid w:val="00414523"/>
    <w:rsid w:val="00430B42"/>
    <w:rsid w:val="00444A74"/>
    <w:rsid w:val="00445782"/>
    <w:rsid w:val="00462153"/>
    <w:rsid w:val="004717E3"/>
    <w:rsid w:val="004760B4"/>
    <w:rsid w:val="004831B4"/>
    <w:rsid w:val="004838C2"/>
    <w:rsid w:val="00485B04"/>
    <w:rsid w:val="004A0F4B"/>
    <w:rsid w:val="004A5D10"/>
    <w:rsid w:val="004C2C15"/>
    <w:rsid w:val="004C64FC"/>
    <w:rsid w:val="004C6752"/>
    <w:rsid w:val="004D00F9"/>
    <w:rsid w:val="004E1369"/>
    <w:rsid w:val="004E68AD"/>
    <w:rsid w:val="004E79CF"/>
    <w:rsid w:val="004F01A8"/>
    <w:rsid w:val="004F47FB"/>
    <w:rsid w:val="005166E1"/>
    <w:rsid w:val="005254C3"/>
    <w:rsid w:val="0053449D"/>
    <w:rsid w:val="00534595"/>
    <w:rsid w:val="0053568B"/>
    <w:rsid w:val="0054068C"/>
    <w:rsid w:val="00540E3D"/>
    <w:rsid w:val="00541CC0"/>
    <w:rsid w:val="00542A6F"/>
    <w:rsid w:val="00543CC3"/>
    <w:rsid w:val="005515C1"/>
    <w:rsid w:val="005563AB"/>
    <w:rsid w:val="00557298"/>
    <w:rsid w:val="005629D7"/>
    <w:rsid w:val="005651B6"/>
    <w:rsid w:val="00565235"/>
    <w:rsid w:val="00571518"/>
    <w:rsid w:val="005822F1"/>
    <w:rsid w:val="005823F9"/>
    <w:rsid w:val="00582594"/>
    <w:rsid w:val="005915F9"/>
    <w:rsid w:val="005923BB"/>
    <w:rsid w:val="00593B8F"/>
    <w:rsid w:val="005B6766"/>
    <w:rsid w:val="005B7EFB"/>
    <w:rsid w:val="005C2899"/>
    <w:rsid w:val="005D3605"/>
    <w:rsid w:val="005F108C"/>
    <w:rsid w:val="005F490A"/>
    <w:rsid w:val="005F5971"/>
    <w:rsid w:val="0060264E"/>
    <w:rsid w:val="00602662"/>
    <w:rsid w:val="00602766"/>
    <w:rsid w:val="00606539"/>
    <w:rsid w:val="00623525"/>
    <w:rsid w:val="006268C8"/>
    <w:rsid w:val="00626972"/>
    <w:rsid w:val="00636774"/>
    <w:rsid w:val="00640D44"/>
    <w:rsid w:val="00656622"/>
    <w:rsid w:val="00660646"/>
    <w:rsid w:val="0066329A"/>
    <w:rsid w:val="006827BF"/>
    <w:rsid w:val="00683C18"/>
    <w:rsid w:val="00684424"/>
    <w:rsid w:val="00687FB4"/>
    <w:rsid w:val="006920CF"/>
    <w:rsid w:val="00692131"/>
    <w:rsid w:val="00693BEB"/>
    <w:rsid w:val="006948EC"/>
    <w:rsid w:val="006A4539"/>
    <w:rsid w:val="006A6EF9"/>
    <w:rsid w:val="006A7AFD"/>
    <w:rsid w:val="006B6C76"/>
    <w:rsid w:val="006C243E"/>
    <w:rsid w:val="006C2FE7"/>
    <w:rsid w:val="006D1CB9"/>
    <w:rsid w:val="006D439A"/>
    <w:rsid w:val="006E19F8"/>
    <w:rsid w:val="006E2510"/>
    <w:rsid w:val="006E35A8"/>
    <w:rsid w:val="006F3D6A"/>
    <w:rsid w:val="006F6341"/>
    <w:rsid w:val="00713731"/>
    <w:rsid w:val="00722B1F"/>
    <w:rsid w:val="007243E8"/>
    <w:rsid w:val="00724B3C"/>
    <w:rsid w:val="007345F9"/>
    <w:rsid w:val="00734713"/>
    <w:rsid w:val="00735B6D"/>
    <w:rsid w:val="00742449"/>
    <w:rsid w:val="00752835"/>
    <w:rsid w:val="00766F62"/>
    <w:rsid w:val="007837D8"/>
    <w:rsid w:val="00784208"/>
    <w:rsid w:val="00786683"/>
    <w:rsid w:val="007874AE"/>
    <w:rsid w:val="00792A25"/>
    <w:rsid w:val="007B18B2"/>
    <w:rsid w:val="007B22E2"/>
    <w:rsid w:val="007B5194"/>
    <w:rsid w:val="007B5C69"/>
    <w:rsid w:val="007C7C5B"/>
    <w:rsid w:val="007D084E"/>
    <w:rsid w:val="007E0470"/>
    <w:rsid w:val="007E38DC"/>
    <w:rsid w:val="007E6372"/>
    <w:rsid w:val="007F18B6"/>
    <w:rsid w:val="007F54A2"/>
    <w:rsid w:val="00811B84"/>
    <w:rsid w:val="00820D68"/>
    <w:rsid w:val="008270A3"/>
    <w:rsid w:val="00841CBC"/>
    <w:rsid w:val="0084259E"/>
    <w:rsid w:val="008452D1"/>
    <w:rsid w:val="00852566"/>
    <w:rsid w:val="00852A40"/>
    <w:rsid w:val="00853A96"/>
    <w:rsid w:val="00857B84"/>
    <w:rsid w:val="00860558"/>
    <w:rsid w:val="00860EA7"/>
    <w:rsid w:val="00861B96"/>
    <w:rsid w:val="00872D0F"/>
    <w:rsid w:val="00875CF4"/>
    <w:rsid w:val="008773DA"/>
    <w:rsid w:val="00881C84"/>
    <w:rsid w:val="00886461"/>
    <w:rsid w:val="00894D6B"/>
    <w:rsid w:val="00897650"/>
    <w:rsid w:val="008A7CA3"/>
    <w:rsid w:val="008B150C"/>
    <w:rsid w:val="008D49CD"/>
    <w:rsid w:val="008D7C49"/>
    <w:rsid w:val="008E27A9"/>
    <w:rsid w:val="008F1783"/>
    <w:rsid w:val="008F3795"/>
    <w:rsid w:val="008F786B"/>
    <w:rsid w:val="00904A29"/>
    <w:rsid w:val="00904C6C"/>
    <w:rsid w:val="0090709E"/>
    <w:rsid w:val="00907428"/>
    <w:rsid w:val="009140AF"/>
    <w:rsid w:val="009177F7"/>
    <w:rsid w:val="00922C3A"/>
    <w:rsid w:val="009301E3"/>
    <w:rsid w:val="00937ABE"/>
    <w:rsid w:val="00940D8A"/>
    <w:rsid w:val="00941BD6"/>
    <w:rsid w:val="00954367"/>
    <w:rsid w:val="00955E38"/>
    <w:rsid w:val="0095777A"/>
    <w:rsid w:val="009577A4"/>
    <w:rsid w:val="00964098"/>
    <w:rsid w:val="009703D2"/>
    <w:rsid w:val="009718C6"/>
    <w:rsid w:val="00976BCF"/>
    <w:rsid w:val="00981D1F"/>
    <w:rsid w:val="00983F99"/>
    <w:rsid w:val="0098414F"/>
    <w:rsid w:val="0099131A"/>
    <w:rsid w:val="00993E2A"/>
    <w:rsid w:val="009A2442"/>
    <w:rsid w:val="009A2C43"/>
    <w:rsid w:val="009A73B9"/>
    <w:rsid w:val="009B17CA"/>
    <w:rsid w:val="009B3F49"/>
    <w:rsid w:val="009B4130"/>
    <w:rsid w:val="009C51A4"/>
    <w:rsid w:val="009E32F3"/>
    <w:rsid w:val="009E4590"/>
    <w:rsid w:val="009E56A4"/>
    <w:rsid w:val="009E589E"/>
    <w:rsid w:val="009F547F"/>
    <w:rsid w:val="009F792A"/>
    <w:rsid w:val="00A000A2"/>
    <w:rsid w:val="00A0064D"/>
    <w:rsid w:val="00A10D9A"/>
    <w:rsid w:val="00A11184"/>
    <w:rsid w:val="00A16DF6"/>
    <w:rsid w:val="00A1724B"/>
    <w:rsid w:val="00A21ECE"/>
    <w:rsid w:val="00A328A9"/>
    <w:rsid w:val="00A35A59"/>
    <w:rsid w:val="00A374B4"/>
    <w:rsid w:val="00A4107D"/>
    <w:rsid w:val="00A41FA5"/>
    <w:rsid w:val="00A4209C"/>
    <w:rsid w:val="00A4250C"/>
    <w:rsid w:val="00A4602D"/>
    <w:rsid w:val="00A51201"/>
    <w:rsid w:val="00A5778A"/>
    <w:rsid w:val="00A63B34"/>
    <w:rsid w:val="00A65C7C"/>
    <w:rsid w:val="00A72D0D"/>
    <w:rsid w:val="00A739F9"/>
    <w:rsid w:val="00A760C3"/>
    <w:rsid w:val="00A80D1B"/>
    <w:rsid w:val="00A81C33"/>
    <w:rsid w:val="00A82233"/>
    <w:rsid w:val="00A84646"/>
    <w:rsid w:val="00A914E7"/>
    <w:rsid w:val="00A9764E"/>
    <w:rsid w:val="00AA40A7"/>
    <w:rsid w:val="00AB0CA6"/>
    <w:rsid w:val="00AB2E7F"/>
    <w:rsid w:val="00AB7E97"/>
    <w:rsid w:val="00AC0FEC"/>
    <w:rsid w:val="00AC50F9"/>
    <w:rsid w:val="00AC76BA"/>
    <w:rsid w:val="00AC7FFC"/>
    <w:rsid w:val="00AD046E"/>
    <w:rsid w:val="00AD2FC9"/>
    <w:rsid w:val="00AD6FB1"/>
    <w:rsid w:val="00AE48A0"/>
    <w:rsid w:val="00AE5CCA"/>
    <w:rsid w:val="00AF250B"/>
    <w:rsid w:val="00AF52D4"/>
    <w:rsid w:val="00B0177A"/>
    <w:rsid w:val="00B033A8"/>
    <w:rsid w:val="00B05503"/>
    <w:rsid w:val="00B105BA"/>
    <w:rsid w:val="00B13078"/>
    <w:rsid w:val="00B1361C"/>
    <w:rsid w:val="00B16E3D"/>
    <w:rsid w:val="00B26047"/>
    <w:rsid w:val="00B35A88"/>
    <w:rsid w:val="00B43747"/>
    <w:rsid w:val="00B46273"/>
    <w:rsid w:val="00B501D1"/>
    <w:rsid w:val="00B515BC"/>
    <w:rsid w:val="00B51A7E"/>
    <w:rsid w:val="00B55E38"/>
    <w:rsid w:val="00B6507A"/>
    <w:rsid w:val="00B6581F"/>
    <w:rsid w:val="00B84BDA"/>
    <w:rsid w:val="00B86496"/>
    <w:rsid w:val="00B948EB"/>
    <w:rsid w:val="00BA22A0"/>
    <w:rsid w:val="00BA57FA"/>
    <w:rsid w:val="00BB2629"/>
    <w:rsid w:val="00BB29C8"/>
    <w:rsid w:val="00BC03FF"/>
    <w:rsid w:val="00BC60A6"/>
    <w:rsid w:val="00BE0426"/>
    <w:rsid w:val="00BE59CB"/>
    <w:rsid w:val="00BF24A7"/>
    <w:rsid w:val="00BF44CB"/>
    <w:rsid w:val="00C00AA8"/>
    <w:rsid w:val="00C04D5E"/>
    <w:rsid w:val="00C20D7E"/>
    <w:rsid w:val="00C2135C"/>
    <w:rsid w:val="00C32039"/>
    <w:rsid w:val="00C3562B"/>
    <w:rsid w:val="00C35B12"/>
    <w:rsid w:val="00C42A34"/>
    <w:rsid w:val="00C438BE"/>
    <w:rsid w:val="00C47B0E"/>
    <w:rsid w:val="00C53B3B"/>
    <w:rsid w:val="00C67431"/>
    <w:rsid w:val="00C73014"/>
    <w:rsid w:val="00C73853"/>
    <w:rsid w:val="00C76CC8"/>
    <w:rsid w:val="00C80ACD"/>
    <w:rsid w:val="00C80D32"/>
    <w:rsid w:val="00CA0085"/>
    <w:rsid w:val="00CA74A4"/>
    <w:rsid w:val="00CB774D"/>
    <w:rsid w:val="00CC0A3B"/>
    <w:rsid w:val="00CC0D67"/>
    <w:rsid w:val="00CC7746"/>
    <w:rsid w:val="00CC7EDA"/>
    <w:rsid w:val="00CD14B9"/>
    <w:rsid w:val="00CE64D2"/>
    <w:rsid w:val="00CF05C6"/>
    <w:rsid w:val="00CF16BE"/>
    <w:rsid w:val="00D0221C"/>
    <w:rsid w:val="00D02CC3"/>
    <w:rsid w:val="00D0339A"/>
    <w:rsid w:val="00D0758A"/>
    <w:rsid w:val="00D12B4D"/>
    <w:rsid w:val="00D13FEC"/>
    <w:rsid w:val="00D14449"/>
    <w:rsid w:val="00D22DB6"/>
    <w:rsid w:val="00D33412"/>
    <w:rsid w:val="00D4032C"/>
    <w:rsid w:val="00D41697"/>
    <w:rsid w:val="00D41D28"/>
    <w:rsid w:val="00D47952"/>
    <w:rsid w:val="00D51376"/>
    <w:rsid w:val="00D54B53"/>
    <w:rsid w:val="00D54ED1"/>
    <w:rsid w:val="00D65C4F"/>
    <w:rsid w:val="00D6697F"/>
    <w:rsid w:val="00D75991"/>
    <w:rsid w:val="00D8031F"/>
    <w:rsid w:val="00D832C5"/>
    <w:rsid w:val="00D83C35"/>
    <w:rsid w:val="00D87989"/>
    <w:rsid w:val="00D95152"/>
    <w:rsid w:val="00DA60C4"/>
    <w:rsid w:val="00DB3EFA"/>
    <w:rsid w:val="00DC2E1B"/>
    <w:rsid w:val="00DC4799"/>
    <w:rsid w:val="00DD0EDD"/>
    <w:rsid w:val="00DD31D6"/>
    <w:rsid w:val="00DD4B73"/>
    <w:rsid w:val="00DD7017"/>
    <w:rsid w:val="00DE2D79"/>
    <w:rsid w:val="00DE48DE"/>
    <w:rsid w:val="00DE4AD5"/>
    <w:rsid w:val="00DE557C"/>
    <w:rsid w:val="00DE617D"/>
    <w:rsid w:val="00E0278E"/>
    <w:rsid w:val="00E102E1"/>
    <w:rsid w:val="00E12D78"/>
    <w:rsid w:val="00E139D7"/>
    <w:rsid w:val="00E201D7"/>
    <w:rsid w:val="00E301FF"/>
    <w:rsid w:val="00E31A7E"/>
    <w:rsid w:val="00E41D83"/>
    <w:rsid w:val="00E51E6C"/>
    <w:rsid w:val="00E52504"/>
    <w:rsid w:val="00E550E9"/>
    <w:rsid w:val="00E55216"/>
    <w:rsid w:val="00E62143"/>
    <w:rsid w:val="00E6227D"/>
    <w:rsid w:val="00E646EB"/>
    <w:rsid w:val="00E73CEB"/>
    <w:rsid w:val="00E74940"/>
    <w:rsid w:val="00E755A6"/>
    <w:rsid w:val="00E936AB"/>
    <w:rsid w:val="00EB1E60"/>
    <w:rsid w:val="00EB6C58"/>
    <w:rsid w:val="00EB7D67"/>
    <w:rsid w:val="00EC3F7B"/>
    <w:rsid w:val="00EC4A4D"/>
    <w:rsid w:val="00ED040C"/>
    <w:rsid w:val="00ED24C0"/>
    <w:rsid w:val="00ED2A26"/>
    <w:rsid w:val="00ED3CBF"/>
    <w:rsid w:val="00EE0E61"/>
    <w:rsid w:val="00EE43FF"/>
    <w:rsid w:val="00EE5578"/>
    <w:rsid w:val="00EF0A30"/>
    <w:rsid w:val="00F04A21"/>
    <w:rsid w:val="00F07083"/>
    <w:rsid w:val="00F32624"/>
    <w:rsid w:val="00F3328D"/>
    <w:rsid w:val="00F4523B"/>
    <w:rsid w:val="00F53019"/>
    <w:rsid w:val="00F61F5F"/>
    <w:rsid w:val="00F6276B"/>
    <w:rsid w:val="00F630FF"/>
    <w:rsid w:val="00F6530F"/>
    <w:rsid w:val="00F66559"/>
    <w:rsid w:val="00F67946"/>
    <w:rsid w:val="00F74842"/>
    <w:rsid w:val="00F75E73"/>
    <w:rsid w:val="00F76004"/>
    <w:rsid w:val="00F761EA"/>
    <w:rsid w:val="00F8220B"/>
    <w:rsid w:val="00F85B7E"/>
    <w:rsid w:val="00F87F19"/>
    <w:rsid w:val="00F933A6"/>
    <w:rsid w:val="00FA1A0C"/>
    <w:rsid w:val="00FA1CFE"/>
    <w:rsid w:val="00FA2895"/>
    <w:rsid w:val="00FA569E"/>
    <w:rsid w:val="00FA581F"/>
    <w:rsid w:val="00FB53C9"/>
    <w:rsid w:val="00FC423E"/>
    <w:rsid w:val="00FC4695"/>
    <w:rsid w:val="00FC63E9"/>
    <w:rsid w:val="00FD1200"/>
    <w:rsid w:val="00FE1EE1"/>
    <w:rsid w:val="00FE447B"/>
    <w:rsid w:val="00FE560D"/>
    <w:rsid w:val="00FF2A93"/>
    <w:rsid w:val="00FF68B9"/>
    <w:rsid w:val="0136126B"/>
    <w:rsid w:val="014521A9"/>
    <w:rsid w:val="015263AC"/>
    <w:rsid w:val="02A06649"/>
    <w:rsid w:val="03631EED"/>
    <w:rsid w:val="03B1523F"/>
    <w:rsid w:val="03D40C78"/>
    <w:rsid w:val="04164324"/>
    <w:rsid w:val="04553CF9"/>
    <w:rsid w:val="04A2349B"/>
    <w:rsid w:val="051E1A42"/>
    <w:rsid w:val="05A328D4"/>
    <w:rsid w:val="05BB5C40"/>
    <w:rsid w:val="05F82070"/>
    <w:rsid w:val="064B6B35"/>
    <w:rsid w:val="064E7464"/>
    <w:rsid w:val="06B83930"/>
    <w:rsid w:val="06C17B72"/>
    <w:rsid w:val="08022F3A"/>
    <w:rsid w:val="08362B95"/>
    <w:rsid w:val="08BF4930"/>
    <w:rsid w:val="092F5F5E"/>
    <w:rsid w:val="094B35E1"/>
    <w:rsid w:val="09636672"/>
    <w:rsid w:val="09F94637"/>
    <w:rsid w:val="0A275270"/>
    <w:rsid w:val="0A3A2019"/>
    <w:rsid w:val="0ACE2A18"/>
    <w:rsid w:val="0AE5182C"/>
    <w:rsid w:val="0B711596"/>
    <w:rsid w:val="0BA148DD"/>
    <w:rsid w:val="0C5C64C4"/>
    <w:rsid w:val="0C5E5D00"/>
    <w:rsid w:val="0C971435"/>
    <w:rsid w:val="0CB911E8"/>
    <w:rsid w:val="0DCE5C44"/>
    <w:rsid w:val="0E0D5926"/>
    <w:rsid w:val="0F582250"/>
    <w:rsid w:val="0F963948"/>
    <w:rsid w:val="0FD25713"/>
    <w:rsid w:val="10F26294"/>
    <w:rsid w:val="11161C2C"/>
    <w:rsid w:val="12FE00E1"/>
    <w:rsid w:val="12FE03A0"/>
    <w:rsid w:val="13A14E72"/>
    <w:rsid w:val="13E42386"/>
    <w:rsid w:val="15507F84"/>
    <w:rsid w:val="155361AC"/>
    <w:rsid w:val="157F61D5"/>
    <w:rsid w:val="15FB0AEC"/>
    <w:rsid w:val="160A4C12"/>
    <w:rsid w:val="165B5AE3"/>
    <w:rsid w:val="16833A52"/>
    <w:rsid w:val="183B3299"/>
    <w:rsid w:val="18FA5C71"/>
    <w:rsid w:val="1AC70806"/>
    <w:rsid w:val="1AD0235C"/>
    <w:rsid w:val="1B2D780D"/>
    <w:rsid w:val="1BFF2B36"/>
    <w:rsid w:val="1D5E0A6A"/>
    <w:rsid w:val="1D9969BF"/>
    <w:rsid w:val="1DA5263E"/>
    <w:rsid w:val="1DB632CE"/>
    <w:rsid w:val="1E6F56B3"/>
    <w:rsid w:val="1E7C404C"/>
    <w:rsid w:val="1E880DE3"/>
    <w:rsid w:val="1F173622"/>
    <w:rsid w:val="1F32411B"/>
    <w:rsid w:val="1F8D21E7"/>
    <w:rsid w:val="1FD47F32"/>
    <w:rsid w:val="1FED35C3"/>
    <w:rsid w:val="20F62F3C"/>
    <w:rsid w:val="219609A5"/>
    <w:rsid w:val="21A74892"/>
    <w:rsid w:val="21C655C4"/>
    <w:rsid w:val="21DD5A09"/>
    <w:rsid w:val="22910636"/>
    <w:rsid w:val="23BC2F98"/>
    <w:rsid w:val="23C4085B"/>
    <w:rsid w:val="241A7577"/>
    <w:rsid w:val="2446507B"/>
    <w:rsid w:val="247D3FD0"/>
    <w:rsid w:val="25242BA7"/>
    <w:rsid w:val="25C20559"/>
    <w:rsid w:val="25DE42AC"/>
    <w:rsid w:val="2621096A"/>
    <w:rsid w:val="26216C03"/>
    <w:rsid w:val="26847A40"/>
    <w:rsid w:val="277C53C4"/>
    <w:rsid w:val="27F05AF2"/>
    <w:rsid w:val="2881465A"/>
    <w:rsid w:val="2963544B"/>
    <w:rsid w:val="296C4CE5"/>
    <w:rsid w:val="29BC486E"/>
    <w:rsid w:val="2A732871"/>
    <w:rsid w:val="2A7E6874"/>
    <w:rsid w:val="2A8F6B8E"/>
    <w:rsid w:val="2B3978F4"/>
    <w:rsid w:val="2B685EE8"/>
    <w:rsid w:val="2BC113D6"/>
    <w:rsid w:val="2BEB246B"/>
    <w:rsid w:val="2C0734F1"/>
    <w:rsid w:val="2CB947E5"/>
    <w:rsid w:val="2D327E1F"/>
    <w:rsid w:val="2D6101A8"/>
    <w:rsid w:val="2D9C43D5"/>
    <w:rsid w:val="2DC13820"/>
    <w:rsid w:val="2E1C4828"/>
    <w:rsid w:val="2E3443B3"/>
    <w:rsid w:val="2EEA743F"/>
    <w:rsid w:val="2F8326BC"/>
    <w:rsid w:val="30010877"/>
    <w:rsid w:val="304257D7"/>
    <w:rsid w:val="317307BE"/>
    <w:rsid w:val="31D91F94"/>
    <w:rsid w:val="3248498B"/>
    <w:rsid w:val="3259165C"/>
    <w:rsid w:val="327E16CB"/>
    <w:rsid w:val="32B10468"/>
    <w:rsid w:val="32B450E4"/>
    <w:rsid w:val="336A5DD3"/>
    <w:rsid w:val="33753473"/>
    <w:rsid w:val="33AA5917"/>
    <w:rsid w:val="33C57AEA"/>
    <w:rsid w:val="33EE1CDF"/>
    <w:rsid w:val="341A2D1D"/>
    <w:rsid w:val="3541108F"/>
    <w:rsid w:val="36170BF6"/>
    <w:rsid w:val="362B109C"/>
    <w:rsid w:val="36881B9B"/>
    <w:rsid w:val="377D13FF"/>
    <w:rsid w:val="37FA7144"/>
    <w:rsid w:val="38490A42"/>
    <w:rsid w:val="38AB7B15"/>
    <w:rsid w:val="38FB479A"/>
    <w:rsid w:val="395D691E"/>
    <w:rsid w:val="3B950831"/>
    <w:rsid w:val="3BA815A6"/>
    <w:rsid w:val="3C3A7ACB"/>
    <w:rsid w:val="3CE649C8"/>
    <w:rsid w:val="3D482AAA"/>
    <w:rsid w:val="3D716C6D"/>
    <w:rsid w:val="3D863A54"/>
    <w:rsid w:val="3E8F07FD"/>
    <w:rsid w:val="3EA56A54"/>
    <w:rsid w:val="3ECE51F2"/>
    <w:rsid w:val="3F261AE0"/>
    <w:rsid w:val="40A5698F"/>
    <w:rsid w:val="41A00A9E"/>
    <w:rsid w:val="421E005A"/>
    <w:rsid w:val="42681CB4"/>
    <w:rsid w:val="436F0018"/>
    <w:rsid w:val="442B2A76"/>
    <w:rsid w:val="44422FEF"/>
    <w:rsid w:val="447D7502"/>
    <w:rsid w:val="44A86D94"/>
    <w:rsid w:val="44BA7C3A"/>
    <w:rsid w:val="45577013"/>
    <w:rsid w:val="459D4D87"/>
    <w:rsid w:val="45B10CB0"/>
    <w:rsid w:val="460A1041"/>
    <w:rsid w:val="46100077"/>
    <w:rsid w:val="46B1257F"/>
    <w:rsid w:val="46E54993"/>
    <w:rsid w:val="47225785"/>
    <w:rsid w:val="47735411"/>
    <w:rsid w:val="47882CB2"/>
    <w:rsid w:val="47901B96"/>
    <w:rsid w:val="481B4C2A"/>
    <w:rsid w:val="48202700"/>
    <w:rsid w:val="48925245"/>
    <w:rsid w:val="48B40AE7"/>
    <w:rsid w:val="48C73448"/>
    <w:rsid w:val="49AE6D3E"/>
    <w:rsid w:val="49EF57CB"/>
    <w:rsid w:val="4A357B4D"/>
    <w:rsid w:val="4A616A72"/>
    <w:rsid w:val="4AA97C81"/>
    <w:rsid w:val="4B9431E5"/>
    <w:rsid w:val="4C2938C5"/>
    <w:rsid w:val="4CD1533D"/>
    <w:rsid w:val="4D7A18A4"/>
    <w:rsid w:val="4E394084"/>
    <w:rsid w:val="4E761ABF"/>
    <w:rsid w:val="50466963"/>
    <w:rsid w:val="51765B3B"/>
    <w:rsid w:val="51917A5C"/>
    <w:rsid w:val="524B6A86"/>
    <w:rsid w:val="52767412"/>
    <w:rsid w:val="527E4503"/>
    <w:rsid w:val="52FD60C5"/>
    <w:rsid w:val="543C16DA"/>
    <w:rsid w:val="54F87145"/>
    <w:rsid w:val="550144E1"/>
    <w:rsid w:val="551959D7"/>
    <w:rsid w:val="55A52423"/>
    <w:rsid w:val="567A3429"/>
    <w:rsid w:val="56A66BF0"/>
    <w:rsid w:val="577D2132"/>
    <w:rsid w:val="57C41C37"/>
    <w:rsid w:val="581B4AF7"/>
    <w:rsid w:val="58C91163"/>
    <w:rsid w:val="59B035BD"/>
    <w:rsid w:val="5BD07938"/>
    <w:rsid w:val="5D841FAF"/>
    <w:rsid w:val="5D905977"/>
    <w:rsid w:val="5DF666AF"/>
    <w:rsid w:val="5E2E5D04"/>
    <w:rsid w:val="5E5D019B"/>
    <w:rsid w:val="5E7A0570"/>
    <w:rsid w:val="5E7B5034"/>
    <w:rsid w:val="5E7F4C7F"/>
    <w:rsid w:val="5F14725F"/>
    <w:rsid w:val="5F1B3374"/>
    <w:rsid w:val="60722F46"/>
    <w:rsid w:val="60A21130"/>
    <w:rsid w:val="60B05243"/>
    <w:rsid w:val="620C1204"/>
    <w:rsid w:val="6239209A"/>
    <w:rsid w:val="629A7AA0"/>
    <w:rsid w:val="62A71733"/>
    <w:rsid w:val="630D1B5E"/>
    <w:rsid w:val="631B5696"/>
    <w:rsid w:val="63F30342"/>
    <w:rsid w:val="64971B15"/>
    <w:rsid w:val="64C343A5"/>
    <w:rsid w:val="6549324F"/>
    <w:rsid w:val="66095F18"/>
    <w:rsid w:val="6626579F"/>
    <w:rsid w:val="664027AA"/>
    <w:rsid w:val="66EA7925"/>
    <w:rsid w:val="67382DA0"/>
    <w:rsid w:val="67997A9B"/>
    <w:rsid w:val="680E068E"/>
    <w:rsid w:val="685736E9"/>
    <w:rsid w:val="68EB2346"/>
    <w:rsid w:val="68FB0661"/>
    <w:rsid w:val="69351C6A"/>
    <w:rsid w:val="695832D6"/>
    <w:rsid w:val="69FC4FC1"/>
    <w:rsid w:val="6A036384"/>
    <w:rsid w:val="6A5305E4"/>
    <w:rsid w:val="6A654D43"/>
    <w:rsid w:val="6ACB15BB"/>
    <w:rsid w:val="6C3922B5"/>
    <w:rsid w:val="6C493DDE"/>
    <w:rsid w:val="6C6A4D71"/>
    <w:rsid w:val="6D0A6ACB"/>
    <w:rsid w:val="6E0873E2"/>
    <w:rsid w:val="6E4A1DAA"/>
    <w:rsid w:val="6E9E323C"/>
    <w:rsid w:val="6F1D66CF"/>
    <w:rsid w:val="6FC7238E"/>
    <w:rsid w:val="6FF90BCA"/>
    <w:rsid w:val="70524B35"/>
    <w:rsid w:val="717A4B08"/>
    <w:rsid w:val="71D85041"/>
    <w:rsid w:val="71DB4FE4"/>
    <w:rsid w:val="725964B2"/>
    <w:rsid w:val="72C9675B"/>
    <w:rsid w:val="72E77ECE"/>
    <w:rsid w:val="73216086"/>
    <w:rsid w:val="733B43D7"/>
    <w:rsid w:val="73455DA7"/>
    <w:rsid w:val="73683C2A"/>
    <w:rsid w:val="73C1669E"/>
    <w:rsid w:val="73C23C08"/>
    <w:rsid w:val="741E45D0"/>
    <w:rsid w:val="749C1869"/>
    <w:rsid w:val="753839DB"/>
    <w:rsid w:val="76690D51"/>
    <w:rsid w:val="7703569A"/>
    <w:rsid w:val="77100078"/>
    <w:rsid w:val="77B2546D"/>
    <w:rsid w:val="78927181"/>
    <w:rsid w:val="78B70424"/>
    <w:rsid w:val="78C0641F"/>
    <w:rsid w:val="7AAD4EDC"/>
    <w:rsid w:val="7BCC064F"/>
    <w:rsid w:val="7BDA4097"/>
    <w:rsid w:val="7BF01C20"/>
    <w:rsid w:val="7C0C0148"/>
    <w:rsid w:val="7C784614"/>
    <w:rsid w:val="7D057C68"/>
    <w:rsid w:val="7D3D13BB"/>
    <w:rsid w:val="7D654403"/>
    <w:rsid w:val="7E7064B2"/>
    <w:rsid w:val="7EDE1873"/>
    <w:rsid w:val="7FDE5D8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ocked="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99" w:semiHidden="0" w:name="Message Header" w:locked="1"/>
    <w:lsdException w:qFormat="1" w:unhideWhenUsed="0" w:uiPriority="0" w:semiHidden="0" w:name="Subtitle"/>
    <w:lsdException w:uiPriority="99" w:name="Salutation" w:locked="1"/>
    <w:lsdException w:uiPriority="99" w:name="Date" w:locked="1"/>
    <w:lsdException w:qFormat="1" w:unhideWhenUsed="0" w:uiPriority="0" w:semiHidden="0" w:name="Body Text First Indent" w:locked="1"/>
    <w:lsdException w:qFormat="1" w:unhideWhenUsed="0" w:uiPriority="99" w:semiHidden="0"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ocked="1"/>
    <w:lsdException w:qFormat="1" w:unhideWhenUsed="0"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pBdr>
        <w:top w:val="none" w:color="FFFFFF" w:sz="0" w:space="31"/>
        <w:left w:val="none" w:color="FFFFFF" w:sz="0" w:space="31"/>
        <w:bottom w:val="none" w:color="FFFFFF" w:sz="0" w:space="31"/>
        <w:right w:val="none" w:color="FFFFFF" w:sz="0" w:space="31"/>
      </w:pBdr>
    </w:pPr>
    <w:rPr>
      <w:rFonts w:ascii="Times New Roman" w:hAnsi="Times New Roman" w:eastAsia="宋体" w:cs="Times New Roman"/>
      <w:sz w:val="24"/>
      <w:szCs w:val="24"/>
      <w:lang w:val="en-US" w:eastAsia="en-US" w:bidi="ar-SA"/>
    </w:rPr>
  </w:style>
  <w:style w:type="paragraph" w:styleId="2">
    <w:name w:val="heading 1"/>
    <w:basedOn w:val="1"/>
    <w:next w:val="1"/>
    <w:link w:val="36"/>
    <w:qFormat/>
    <w:uiPriority w:val="99"/>
    <w:pPr>
      <w:keepNext/>
      <w:keepLines/>
      <w:pageBreakBefore/>
      <w:widowControl w:val="0"/>
      <w:spacing w:before="340" w:after="330" w:line="578" w:lineRule="auto"/>
      <w:jc w:val="center"/>
      <w:outlineLvl w:val="0"/>
    </w:pPr>
    <w:rPr>
      <w:rFonts w:ascii="Calibri" w:hAnsi="Calibri" w:cs="Calibri"/>
      <w:b/>
      <w:bCs/>
      <w:color w:val="000000"/>
      <w:kern w:val="44"/>
      <w:sz w:val="44"/>
      <w:szCs w:val="44"/>
      <w:u w:color="000000"/>
      <w:lang w:eastAsia="zh-CN"/>
    </w:rPr>
  </w:style>
  <w:style w:type="paragraph" w:styleId="3">
    <w:name w:val="heading 2"/>
    <w:basedOn w:val="1"/>
    <w:next w:val="4"/>
    <w:qFormat/>
    <w:uiPriority w:val="0"/>
    <w:pPr>
      <w:keepNext/>
      <w:keepLines/>
      <w:spacing w:before="340" w:after="340" w:line="415" w:lineRule="auto"/>
      <w:outlineLvl w:val="1"/>
    </w:pPr>
    <w:rPr>
      <w:rFonts w:ascii="Arial" w:hAnsi="Arial" w:eastAsia="黑体"/>
      <w:b/>
      <w:bCs/>
      <w:sz w:val="32"/>
      <w:szCs w:val="32"/>
    </w:rPr>
  </w:style>
  <w:style w:type="paragraph" w:styleId="5">
    <w:name w:val="heading 5"/>
    <w:basedOn w:val="1"/>
    <w:next w:val="1"/>
    <w:qFormat/>
    <w:uiPriority w:val="0"/>
    <w:pPr>
      <w:keepNext/>
      <w:keepLines/>
      <w:spacing w:beforeLines="0" w:after="120" w:line="360" w:lineRule="auto"/>
      <w:outlineLvl w:val="4"/>
    </w:pPr>
    <w:rPr>
      <w:rFonts w:eastAsia="微软雅黑"/>
      <w:b/>
      <w:bCs/>
      <w:kern w:val="0"/>
      <w:sz w:val="24"/>
      <w:szCs w:val="24"/>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99"/>
    <w:pPr>
      <w:widowControl w:val="0"/>
      <w:spacing w:line="440" w:lineRule="exact"/>
      <w:ind w:firstLine="420"/>
      <w:jc w:val="both"/>
    </w:pPr>
    <w:rPr>
      <w:rFonts w:ascii="Calibri" w:hAnsi="Calibri" w:cs="Calibri"/>
      <w:color w:val="000000"/>
      <w:kern w:val="2"/>
      <w:u w:color="000000"/>
      <w:lang w:eastAsia="zh-CN"/>
    </w:rPr>
  </w:style>
  <w:style w:type="paragraph" w:styleId="6">
    <w:name w:val="Document Map"/>
    <w:basedOn w:val="1"/>
    <w:link w:val="62"/>
    <w:semiHidden/>
    <w:qFormat/>
    <w:locked/>
    <w:uiPriority w:val="99"/>
    <w:pPr>
      <w:shd w:val="clear" w:color="auto" w:fill="000080"/>
    </w:pPr>
  </w:style>
  <w:style w:type="paragraph" w:styleId="7">
    <w:name w:val="annotation text"/>
    <w:basedOn w:val="1"/>
    <w:semiHidden/>
    <w:unhideWhenUsed/>
    <w:qFormat/>
    <w:locked/>
    <w:uiPriority w:val="99"/>
  </w:style>
  <w:style w:type="paragraph" w:styleId="8">
    <w:name w:val="Body Text"/>
    <w:basedOn w:val="1"/>
    <w:next w:val="9"/>
    <w:link w:val="37"/>
    <w:qFormat/>
    <w:uiPriority w:val="99"/>
    <w:pPr>
      <w:widowControl w:val="0"/>
      <w:pBdr>
        <w:top w:val="none" w:color="auto" w:sz="0" w:space="0"/>
        <w:left w:val="none" w:color="auto" w:sz="0" w:space="0"/>
        <w:bottom w:val="none" w:color="auto" w:sz="0" w:space="0"/>
        <w:right w:val="none" w:color="auto" w:sz="0" w:space="0"/>
      </w:pBdr>
      <w:spacing w:after="120"/>
      <w:jc w:val="both"/>
    </w:pPr>
    <w:rPr>
      <w:kern w:val="2"/>
      <w:szCs w:val="20"/>
      <w:lang w:eastAsia="zh-CN"/>
    </w:rPr>
  </w:style>
  <w:style w:type="paragraph" w:styleId="9">
    <w:name w:val="Body Text First Indent"/>
    <w:basedOn w:val="8"/>
    <w:next w:val="1"/>
    <w:qFormat/>
    <w:locked/>
    <w:uiPriority w:val="0"/>
    <w:pPr>
      <w:adjustRightInd w:val="0"/>
      <w:spacing w:line="360" w:lineRule="auto"/>
      <w:ind w:firstLine="420"/>
      <w:textAlignment w:val="baseline"/>
    </w:pPr>
    <w:rPr>
      <w:rFonts w:eastAsia="KaiTi_GB2312"/>
      <w:kern w:val="0"/>
    </w:rPr>
  </w:style>
  <w:style w:type="paragraph" w:styleId="10">
    <w:name w:val="Body Text Indent"/>
    <w:basedOn w:val="1"/>
    <w:next w:val="1"/>
    <w:link w:val="38"/>
    <w:qFormat/>
    <w:uiPriority w:val="99"/>
    <w:pPr>
      <w:widowControl w:val="0"/>
      <w:spacing w:after="120"/>
      <w:ind w:left="420"/>
      <w:jc w:val="both"/>
    </w:pPr>
    <w:rPr>
      <w:rFonts w:ascii="Calibri" w:hAnsi="Calibri" w:cs="Calibri"/>
      <w:color w:val="000000"/>
      <w:kern w:val="2"/>
      <w:sz w:val="21"/>
      <w:szCs w:val="21"/>
      <w:u w:color="000000"/>
      <w:lang w:eastAsia="zh-CN"/>
    </w:rPr>
  </w:style>
  <w:style w:type="paragraph" w:styleId="11">
    <w:name w:val="Plain Text"/>
    <w:basedOn w:val="1"/>
    <w:next w:val="1"/>
    <w:link w:val="39"/>
    <w:qFormat/>
    <w:uiPriority w:val="99"/>
    <w:rPr>
      <w:rFonts w:ascii="宋体" w:hAnsi="宋体" w:cs="宋体"/>
      <w:color w:val="000000"/>
      <w:sz w:val="21"/>
      <w:szCs w:val="21"/>
      <w:u w:color="000000"/>
      <w:lang w:val="zh-TW" w:eastAsia="zh-TW"/>
    </w:rPr>
  </w:style>
  <w:style w:type="paragraph" w:styleId="12">
    <w:name w:val="Body Text Indent 2"/>
    <w:basedOn w:val="1"/>
    <w:link w:val="40"/>
    <w:qFormat/>
    <w:uiPriority w:val="99"/>
    <w:pPr>
      <w:widowControl w:val="0"/>
      <w:spacing w:after="120" w:line="480" w:lineRule="auto"/>
      <w:ind w:left="420"/>
      <w:jc w:val="both"/>
    </w:pPr>
    <w:rPr>
      <w:rFonts w:ascii="Calibri" w:hAnsi="Calibri" w:cs="Calibri"/>
      <w:color w:val="000000"/>
      <w:kern w:val="2"/>
      <w:sz w:val="21"/>
      <w:szCs w:val="21"/>
      <w:u w:color="000000"/>
      <w:lang w:eastAsia="zh-CN"/>
    </w:rPr>
  </w:style>
  <w:style w:type="paragraph" w:styleId="13">
    <w:name w:val="Balloon Text"/>
    <w:basedOn w:val="1"/>
    <w:link w:val="66"/>
    <w:semiHidden/>
    <w:unhideWhenUsed/>
    <w:qFormat/>
    <w:locked/>
    <w:uiPriority w:val="99"/>
    <w:rPr>
      <w:sz w:val="18"/>
      <w:szCs w:val="18"/>
    </w:rPr>
  </w:style>
  <w:style w:type="paragraph" w:styleId="14">
    <w:name w:val="footer"/>
    <w:basedOn w:val="1"/>
    <w:link w:val="41"/>
    <w:qFormat/>
    <w:uiPriority w:val="99"/>
    <w:pPr>
      <w:widowControl w:val="0"/>
      <w:tabs>
        <w:tab w:val="center" w:pos="4153"/>
        <w:tab w:val="right" w:pos="8306"/>
      </w:tabs>
    </w:pPr>
    <w:rPr>
      <w:rFonts w:ascii="Calibri" w:hAnsi="Calibri" w:cs="Calibri"/>
      <w:color w:val="000000"/>
      <w:kern w:val="2"/>
      <w:sz w:val="18"/>
      <w:szCs w:val="18"/>
      <w:u w:color="000000"/>
      <w:lang w:eastAsia="zh-CN"/>
    </w:rPr>
  </w:style>
  <w:style w:type="paragraph" w:styleId="15">
    <w:name w:val="header"/>
    <w:basedOn w:val="1"/>
    <w:link w:val="42"/>
    <w:qFormat/>
    <w:uiPriority w:val="99"/>
    <w:pPr>
      <w:widowControl w:val="0"/>
      <w:pBdr>
        <w:top w:val="none" w:color="auto" w:sz="0" w:space="0"/>
        <w:left w:val="none" w:color="auto" w:sz="0" w:space="0"/>
        <w:bottom w:val="single" w:color="000000" w:sz="6" w:space="0"/>
        <w:right w:val="none" w:color="auto" w:sz="0" w:space="0"/>
      </w:pBdr>
      <w:tabs>
        <w:tab w:val="center" w:pos="4153"/>
        <w:tab w:val="right" w:pos="8306"/>
      </w:tabs>
      <w:jc w:val="center"/>
    </w:pPr>
    <w:rPr>
      <w:rFonts w:ascii="Calibri" w:hAnsi="Calibri" w:cs="Calibri"/>
      <w:color w:val="000000"/>
      <w:kern w:val="2"/>
      <w:sz w:val="18"/>
      <w:szCs w:val="18"/>
      <w:u w:color="000000"/>
      <w:lang w:eastAsia="zh-CN"/>
    </w:rPr>
  </w:style>
  <w:style w:type="paragraph" w:styleId="16">
    <w:name w:val="toc 1"/>
    <w:basedOn w:val="1"/>
    <w:next w:val="1"/>
    <w:qFormat/>
    <w:locked/>
    <w:uiPriority w:val="99"/>
    <w:pPr>
      <w:widowControl w:val="0"/>
      <w:pBdr>
        <w:top w:val="none" w:color="auto" w:sz="0" w:space="0"/>
        <w:left w:val="none" w:color="auto" w:sz="0" w:space="0"/>
        <w:bottom w:val="none" w:color="auto" w:sz="0" w:space="0"/>
        <w:right w:val="none" w:color="auto" w:sz="0" w:space="0"/>
      </w:pBdr>
      <w:tabs>
        <w:tab w:val="right" w:leader="dot" w:pos="9403"/>
      </w:tabs>
      <w:snapToGrid w:val="0"/>
      <w:spacing w:line="360" w:lineRule="auto"/>
      <w:jc w:val="both"/>
    </w:pPr>
    <w:rPr>
      <w:b/>
      <w:bCs/>
      <w:caps/>
      <w:kern w:val="2"/>
      <w:sz w:val="21"/>
      <w:szCs w:val="20"/>
      <w:lang w:eastAsia="zh-CN"/>
    </w:rPr>
  </w:style>
  <w:style w:type="paragraph" w:styleId="17">
    <w:name w:val="Message Header"/>
    <w:basedOn w:val="1"/>
    <w:qFormat/>
    <w:locked/>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rPr>
  </w:style>
  <w:style w:type="paragraph" w:styleId="18">
    <w:name w:val="Normal (Web)"/>
    <w:basedOn w:val="1"/>
    <w:qFormat/>
    <w:uiPriority w:val="99"/>
    <w:pPr>
      <w:pBdr>
        <w:top w:val="none" w:color="auto" w:sz="0" w:space="0"/>
        <w:left w:val="none" w:color="auto" w:sz="0" w:space="0"/>
        <w:bottom w:val="none" w:color="auto" w:sz="0" w:space="0"/>
        <w:right w:val="none" w:color="auto" w:sz="0" w:space="0"/>
      </w:pBdr>
      <w:spacing w:before="100" w:beforeAutospacing="1" w:after="100" w:afterAutospacing="1"/>
    </w:pPr>
    <w:rPr>
      <w:rFonts w:ascii="宋体" w:hAnsi="宋体"/>
      <w:szCs w:val="20"/>
      <w:lang w:eastAsia="zh-CN"/>
    </w:rPr>
  </w:style>
  <w:style w:type="paragraph" w:styleId="19">
    <w:name w:val="Body Text First Indent 2"/>
    <w:basedOn w:val="10"/>
    <w:next w:val="8"/>
    <w:qFormat/>
    <w:locked/>
    <w:uiPriority w:val="99"/>
    <w:pPr>
      <w:ind w:firstLine="420"/>
    </w:pPr>
  </w:style>
  <w:style w:type="table" w:styleId="21">
    <w:name w:val="Table Grid"/>
    <w:basedOn w:val="20"/>
    <w:qFormat/>
    <w:locked/>
    <w:uiPriority w:val="99"/>
    <w:pPr>
      <w:pBdr>
        <w:top w:val="none" w:color="FFFFFF" w:sz="0" w:space="31"/>
        <w:left w:val="none" w:color="FFFFFF" w:sz="0" w:space="31"/>
        <w:bottom w:val="none" w:color="FFFFFF" w:sz="0" w:space="31"/>
        <w:right w:val="none" w:color="FFFFFF" w:sz="0" w:space="31"/>
      </w:pBd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99"/>
    <w:rPr>
      <w:rFonts w:cs="Times New Roman"/>
      <w:b/>
    </w:rPr>
  </w:style>
  <w:style w:type="character" w:styleId="24">
    <w:name w:val="page number"/>
    <w:basedOn w:val="22"/>
    <w:qFormat/>
    <w:uiPriority w:val="99"/>
    <w:rPr>
      <w:rFonts w:eastAsia="Times New Roman" w:cs="Times New Roman"/>
    </w:rPr>
  </w:style>
  <w:style w:type="character" w:styleId="25">
    <w:name w:val="FollowedHyperlink"/>
    <w:basedOn w:val="22"/>
    <w:qFormat/>
    <w:uiPriority w:val="99"/>
    <w:rPr>
      <w:rFonts w:cs="Times New Roman"/>
      <w:color w:val="800080"/>
      <w:u w:val="single"/>
    </w:rPr>
  </w:style>
  <w:style w:type="character" w:styleId="26">
    <w:name w:val="Emphasis"/>
    <w:basedOn w:val="22"/>
    <w:qFormat/>
    <w:locked/>
    <w:uiPriority w:val="99"/>
    <w:rPr>
      <w:rFonts w:cs="Times New Roman"/>
      <w:color w:val="CC0033"/>
    </w:rPr>
  </w:style>
  <w:style w:type="character" w:styleId="27">
    <w:name w:val="Hyperlink"/>
    <w:basedOn w:val="22"/>
    <w:qFormat/>
    <w:uiPriority w:val="99"/>
    <w:rPr>
      <w:rFonts w:cs="Times New Roman"/>
      <w:u w:val="single"/>
    </w:rPr>
  </w:style>
  <w:style w:type="paragraph" w:customStyle="1" w:styleId="28">
    <w:name w:val="Heading3"/>
    <w:basedOn w:val="1"/>
    <w:next w:val="1"/>
    <w:qFormat/>
    <w:uiPriority w:val="0"/>
    <w:pPr>
      <w:keepNext/>
      <w:keepLines/>
      <w:spacing w:before="260" w:after="260" w:line="412" w:lineRule="auto"/>
      <w:textAlignment w:val="baseline"/>
    </w:pPr>
    <w:rPr>
      <w:b/>
      <w:bCs/>
      <w:sz w:val="32"/>
      <w:szCs w:val="32"/>
    </w:rPr>
  </w:style>
  <w:style w:type="paragraph" w:customStyle="1" w:styleId="29">
    <w:name w:val="表格文字"/>
    <w:basedOn w:val="1"/>
    <w:next w:val="8"/>
    <w:qFormat/>
    <w:uiPriority w:val="0"/>
    <w:pPr>
      <w:adjustRightInd w:val="0"/>
      <w:spacing w:line="420" w:lineRule="atLeast"/>
      <w:jc w:val="left"/>
      <w:textAlignment w:val="baseline"/>
    </w:pPr>
  </w:style>
  <w:style w:type="paragraph" w:customStyle="1" w:styleId="30">
    <w:name w:val="样式 表格正文 + 两端对齐"/>
    <w:basedOn w:val="1"/>
    <w:next w:val="31"/>
    <w:qFormat/>
    <w:uiPriority w:val="99"/>
    <w:pPr>
      <w:spacing w:line="300" w:lineRule="auto"/>
    </w:pPr>
    <w:rPr>
      <w:sz w:val="24"/>
    </w:rPr>
  </w:style>
  <w:style w:type="paragraph" w:customStyle="1" w:styleId="31">
    <w:name w:val="正文1"/>
    <w:next w:val="32"/>
    <w:qFormat/>
    <w:uiPriority w:val="0"/>
    <w:pPr>
      <w:jc w:val="both"/>
    </w:pPr>
    <w:rPr>
      <w:rFonts w:ascii="Times New Roman" w:hAnsi="Times New Roman" w:eastAsia="宋体" w:cs="Times New Roman"/>
      <w:kern w:val="2"/>
      <w:sz w:val="21"/>
      <w:szCs w:val="21"/>
      <w:lang w:val="en-US" w:eastAsia="zh-CN" w:bidi="ar-SA"/>
    </w:rPr>
  </w:style>
  <w:style w:type="paragraph" w:customStyle="1" w:styleId="32">
    <w:name w:val="自动更正"/>
    <w:next w:val="33"/>
    <w:qFormat/>
    <w:uiPriority w:val="99"/>
    <w:pPr>
      <w:widowControl w:val="0"/>
      <w:jc w:val="both"/>
    </w:pPr>
    <w:rPr>
      <w:rFonts w:ascii="Times New Roman" w:hAnsi="Times New Roman" w:eastAsia="等线" w:cs="Times New Roman"/>
      <w:kern w:val="2"/>
      <w:sz w:val="21"/>
      <w:szCs w:val="24"/>
      <w:lang w:val="en-US" w:eastAsia="zh-CN" w:bidi="ar-SA"/>
    </w:rPr>
  </w:style>
  <w:style w:type="paragraph" w:customStyle="1" w:styleId="33">
    <w:name w:val="xl39"/>
    <w:basedOn w:val="1"/>
    <w:next w:val="34"/>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4">
    <w:name w:val="分手多日，近况如何？"/>
    <w:next w:val="1"/>
    <w:qFormat/>
    <w:uiPriority w:val="99"/>
    <w:pPr>
      <w:widowControl w:val="0"/>
      <w:jc w:val="both"/>
    </w:pPr>
    <w:rPr>
      <w:rFonts w:ascii="Times New Roman" w:hAnsi="Times New Roman" w:eastAsia="等线" w:cs="Times New Roman"/>
      <w:sz w:val="21"/>
      <w:szCs w:val="22"/>
      <w:lang w:val="en-US" w:eastAsia="zh-CN" w:bidi="ar-SA"/>
    </w:rPr>
  </w:style>
  <w:style w:type="paragraph" w:customStyle="1" w:styleId="35">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Calibri" w:eastAsia="宋体" w:cs="Calibri"/>
      <w:color w:val="000000"/>
      <w:kern w:val="2"/>
      <w:sz w:val="21"/>
      <w:szCs w:val="21"/>
      <w:u w:color="000000"/>
      <w:lang w:val="en-US" w:eastAsia="zh-CN" w:bidi="ar-SA"/>
    </w:rPr>
  </w:style>
  <w:style w:type="character" w:customStyle="1" w:styleId="36">
    <w:name w:val="标题 1 Char"/>
    <w:basedOn w:val="22"/>
    <w:link w:val="2"/>
    <w:qFormat/>
    <w:locked/>
    <w:uiPriority w:val="99"/>
    <w:rPr>
      <w:rFonts w:cs="Times New Roman"/>
      <w:b/>
      <w:bCs/>
      <w:kern w:val="44"/>
      <w:sz w:val="44"/>
      <w:szCs w:val="44"/>
      <w:lang w:eastAsia="en-US"/>
    </w:rPr>
  </w:style>
  <w:style w:type="character" w:customStyle="1" w:styleId="37">
    <w:name w:val="正文文本 Char"/>
    <w:basedOn w:val="22"/>
    <w:link w:val="8"/>
    <w:semiHidden/>
    <w:qFormat/>
    <w:locked/>
    <w:uiPriority w:val="99"/>
    <w:rPr>
      <w:rFonts w:cs="Times New Roman"/>
      <w:kern w:val="0"/>
      <w:sz w:val="24"/>
      <w:szCs w:val="24"/>
      <w:lang w:eastAsia="en-US"/>
    </w:rPr>
  </w:style>
  <w:style w:type="character" w:customStyle="1" w:styleId="38">
    <w:name w:val="正文文本缩进 Char"/>
    <w:basedOn w:val="22"/>
    <w:link w:val="10"/>
    <w:qFormat/>
    <w:locked/>
    <w:uiPriority w:val="99"/>
    <w:rPr>
      <w:rFonts w:cs="Times New Roman"/>
      <w:kern w:val="0"/>
      <w:sz w:val="24"/>
      <w:szCs w:val="24"/>
      <w:lang w:eastAsia="en-US"/>
    </w:rPr>
  </w:style>
  <w:style w:type="character" w:customStyle="1" w:styleId="39">
    <w:name w:val="纯文本 Char"/>
    <w:basedOn w:val="22"/>
    <w:link w:val="11"/>
    <w:semiHidden/>
    <w:qFormat/>
    <w:locked/>
    <w:uiPriority w:val="99"/>
    <w:rPr>
      <w:rFonts w:ascii="宋体" w:hAnsi="Courier New" w:cs="Courier New"/>
      <w:kern w:val="0"/>
      <w:sz w:val="21"/>
      <w:szCs w:val="21"/>
      <w:lang w:eastAsia="en-US"/>
    </w:rPr>
  </w:style>
  <w:style w:type="character" w:customStyle="1" w:styleId="40">
    <w:name w:val="正文文本缩进 2 Char"/>
    <w:basedOn w:val="22"/>
    <w:link w:val="12"/>
    <w:semiHidden/>
    <w:qFormat/>
    <w:locked/>
    <w:uiPriority w:val="99"/>
    <w:rPr>
      <w:rFonts w:cs="Times New Roman"/>
      <w:kern w:val="0"/>
      <w:sz w:val="24"/>
      <w:szCs w:val="24"/>
      <w:lang w:eastAsia="en-US"/>
    </w:rPr>
  </w:style>
  <w:style w:type="character" w:customStyle="1" w:styleId="41">
    <w:name w:val="页脚 Char"/>
    <w:basedOn w:val="22"/>
    <w:link w:val="14"/>
    <w:semiHidden/>
    <w:qFormat/>
    <w:locked/>
    <w:uiPriority w:val="99"/>
    <w:rPr>
      <w:rFonts w:cs="Times New Roman"/>
      <w:kern w:val="0"/>
      <w:sz w:val="18"/>
      <w:szCs w:val="18"/>
      <w:lang w:eastAsia="en-US"/>
    </w:rPr>
  </w:style>
  <w:style w:type="character" w:customStyle="1" w:styleId="42">
    <w:name w:val="页眉 Char"/>
    <w:basedOn w:val="22"/>
    <w:link w:val="15"/>
    <w:semiHidden/>
    <w:qFormat/>
    <w:locked/>
    <w:uiPriority w:val="99"/>
    <w:rPr>
      <w:rFonts w:cs="Times New Roman"/>
      <w:kern w:val="0"/>
      <w:sz w:val="18"/>
      <w:szCs w:val="18"/>
      <w:lang w:eastAsia="en-US"/>
    </w:rPr>
  </w:style>
  <w:style w:type="table" w:customStyle="1" w:styleId="43">
    <w:name w:val="Table Normal1"/>
    <w:qFormat/>
    <w:uiPriority w:val="99"/>
    <w:pPr>
      <w:pBdr>
        <w:top w:val="none" w:color="FFFFFF" w:sz="0" w:space="31"/>
        <w:left w:val="none" w:color="FFFFFF" w:sz="0" w:space="31"/>
        <w:bottom w:val="none" w:color="FFFFFF" w:sz="0" w:space="31"/>
        <w:right w:val="none" w:color="FFFFFF" w:sz="0" w:space="31"/>
      </w:pBdr>
    </w:pPr>
    <w:tblPr>
      <w:tblCellMar>
        <w:top w:w="0" w:type="dxa"/>
        <w:left w:w="0" w:type="dxa"/>
        <w:bottom w:w="0" w:type="dxa"/>
        <w:right w:w="0" w:type="dxa"/>
      </w:tblCellMar>
    </w:tblPr>
  </w:style>
  <w:style w:type="paragraph" w:customStyle="1" w:styleId="44">
    <w:name w:val="页眉与页脚"/>
    <w:qFormat/>
    <w:uiPriority w:val="99"/>
    <w:pPr>
      <w:pBdr>
        <w:top w:val="none" w:color="FFFFFF" w:sz="0" w:space="31"/>
        <w:left w:val="none" w:color="FFFFFF" w:sz="0" w:space="31"/>
        <w:bottom w:val="none" w:color="FFFFFF" w:sz="0" w:space="31"/>
        <w:right w:val="none" w:color="FFFFFF" w:sz="0" w:space="31"/>
      </w:pBdr>
      <w:tabs>
        <w:tab w:val="right" w:pos="9020"/>
      </w:tabs>
    </w:pPr>
    <w:rPr>
      <w:rFonts w:ascii="Helvetica" w:hAnsi="Helvetica" w:eastAsia="宋体" w:cs="Helvetica"/>
      <w:color w:val="000000"/>
      <w:sz w:val="24"/>
      <w:szCs w:val="24"/>
      <w:lang w:val="en-US" w:eastAsia="zh-CN" w:bidi="ar-SA"/>
    </w:rPr>
  </w:style>
  <w:style w:type="paragraph" w:customStyle="1" w:styleId="45">
    <w:name w:val="样式1"/>
    <w:qFormat/>
    <w:uiPriority w:val="0"/>
    <w:pPr>
      <w:keepNext/>
      <w:keepLines/>
      <w:widowControl w:val="0"/>
      <w:pBdr>
        <w:top w:val="none" w:color="FFFFFF" w:sz="0" w:space="31"/>
        <w:left w:val="none" w:color="FFFFFF" w:sz="0" w:space="31"/>
        <w:bottom w:val="none" w:color="FFFFFF" w:sz="0" w:space="31"/>
        <w:right w:val="none" w:color="FFFFFF" w:sz="0" w:space="31"/>
      </w:pBdr>
      <w:spacing w:before="260" w:after="260" w:line="416" w:lineRule="auto"/>
      <w:jc w:val="center"/>
      <w:outlineLvl w:val="1"/>
    </w:pPr>
    <w:rPr>
      <w:rFonts w:ascii="宋体" w:hAnsi="宋体" w:eastAsia="宋体" w:cs="宋体"/>
      <w:b/>
      <w:bCs/>
      <w:color w:val="000000"/>
      <w:kern w:val="2"/>
      <w:sz w:val="36"/>
      <w:szCs w:val="36"/>
      <w:u w:color="000000"/>
      <w:lang w:val="en-US" w:eastAsia="zh-CN" w:bidi="ar-SA"/>
    </w:rPr>
  </w:style>
  <w:style w:type="character" w:customStyle="1" w:styleId="46">
    <w:name w:val="无"/>
    <w:qFormat/>
    <w:uiPriority w:val="99"/>
  </w:style>
  <w:style w:type="character" w:customStyle="1" w:styleId="47">
    <w:name w:val="Hyperlink.0"/>
    <w:basedOn w:val="46"/>
    <w:qFormat/>
    <w:uiPriority w:val="99"/>
    <w:rPr>
      <w:rFonts w:ascii="宋体" w:hAnsi="宋体" w:eastAsia="宋体" w:cs="宋体"/>
      <w:color w:val="C00000"/>
      <w:u w:color="C00000"/>
      <w:lang w:val="en-US"/>
    </w:rPr>
  </w:style>
  <w:style w:type="character" w:customStyle="1" w:styleId="48">
    <w:name w:val="Hyperlink.1"/>
    <w:basedOn w:val="46"/>
    <w:qFormat/>
    <w:uiPriority w:val="99"/>
    <w:rPr>
      <w:rFonts w:ascii="宋体" w:hAnsi="宋体" w:eastAsia="宋体" w:cs="宋体"/>
      <w:color w:val="000000"/>
      <w:u w:color="000000"/>
      <w:lang w:val="en-US"/>
    </w:rPr>
  </w:style>
  <w:style w:type="character" w:customStyle="1" w:styleId="49">
    <w:name w:val="Hyperlink.2"/>
    <w:basedOn w:val="46"/>
    <w:qFormat/>
    <w:uiPriority w:val="99"/>
    <w:rPr>
      <w:rFonts w:ascii="宋体" w:hAnsi="宋体" w:eastAsia="宋体" w:cs="宋体"/>
      <w:color w:val="000000"/>
      <w:u w:val="single" w:color="000000"/>
      <w:lang w:val="en-US"/>
    </w:rPr>
  </w:style>
  <w:style w:type="character" w:customStyle="1" w:styleId="50">
    <w:name w:val="Hyperlink.3"/>
    <w:basedOn w:val="46"/>
    <w:qFormat/>
    <w:uiPriority w:val="99"/>
    <w:rPr>
      <w:rFonts w:ascii="宋体" w:hAnsi="宋体" w:eastAsia="宋体" w:cs="宋体"/>
      <w:lang w:val="en-US"/>
    </w:rPr>
  </w:style>
  <w:style w:type="character" w:customStyle="1" w:styleId="51">
    <w:name w:val="Hyperlink.4"/>
    <w:basedOn w:val="46"/>
    <w:qFormat/>
    <w:uiPriority w:val="99"/>
    <w:rPr>
      <w:rFonts w:cs="Times New Roman"/>
      <w:color w:val="000000"/>
      <w:spacing w:val="0"/>
      <w:kern w:val="2"/>
      <w:position w:val="0"/>
      <w:sz w:val="21"/>
      <w:szCs w:val="21"/>
      <w:u w:val="single" w:color="000000"/>
      <w:vertAlign w:val="baseline"/>
      <w:lang w:val="en-US"/>
    </w:rPr>
  </w:style>
  <w:style w:type="character" w:customStyle="1" w:styleId="52">
    <w:name w:val="Hyperlink.5"/>
    <w:basedOn w:val="46"/>
    <w:qFormat/>
    <w:uiPriority w:val="99"/>
    <w:rPr>
      <w:rFonts w:cs="Times New Roman"/>
      <w:color w:val="000000"/>
      <w:spacing w:val="0"/>
      <w:kern w:val="2"/>
      <w:position w:val="0"/>
      <w:sz w:val="21"/>
      <w:szCs w:val="21"/>
      <w:u w:val="none" w:color="000000"/>
      <w:vertAlign w:val="baseline"/>
      <w:lang w:val="en-US"/>
    </w:rPr>
  </w:style>
  <w:style w:type="character" w:customStyle="1" w:styleId="53">
    <w:name w:val="Hyperlink.6"/>
    <w:basedOn w:val="46"/>
    <w:qFormat/>
    <w:uiPriority w:val="99"/>
    <w:rPr>
      <w:rFonts w:cs="Times New Roman"/>
      <w:color w:val="000000"/>
      <w:u w:color="000000"/>
      <w:lang w:val="en-US"/>
    </w:rPr>
  </w:style>
  <w:style w:type="paragraph" w:customStyle="1" w:styleId="54">
    <w:name w:val="默认"/>
    <w:qFormat/>
    <w:uiPriority w:val="99"/>
    <w:pPr>
      <w:pBdr>
        <w:top w:val="none" w:color="FFFFFF" w:sz="0" w:space="31"/>
        <w:left w:val="none" w:color="FFFFFF" w:sz="0" w:space="31"/>
        <w:bottom w:val="none" w:color="FFFFFF" w:sz="0" w:space="31"/>
        <w:right w:val="none" w:color="FFFFFF" w:sz="0" w:space="31"/>
      </w:pBdr>
    </w:pPr>
    <w:rPr>
      <w:rFonts w:ascii="Helvetica" w:hAnsi="Helvetica" w:eastAsia="宋体" w:cs="Helvetica"/>
      <w:color w:val="000000"/>
      <w:sz w:val="22"/>
      <w:szCs w:val="22"/>
      <w:lang w:val="en-US" w:eastAsia="zh-CN" w:bidi="ar-SA"/>
    </w:rPr>
  </w:style>
  <w:style w:type="paragraph" w:customStyle="1" w:styleId="55">
    <w:name w:val="正文缩进2格"/>
    <w:qFormat/>
    <w:uiPriority w:val="99"/>
    <w:pPr>
      <w:widowControl w:val="0"/>
      <w:pBdr>
        <w:top w:val="none" w:color="FFFFFF" w:sz="0" w:space="31"/>
        <w:left w:val="none" w:color="FFFFFF" w:sz="0" w:space="31"/>
        <w:bottom w:val="none" w:color="FFFFFF" w:sz="0" w:space="31"/>
        <w:right w:val="none" w:color="FFFFFF" w:sz="0" w:space="31"/>
      </w:pBdr>
      <w:spacing w:line="600" w:lineRule="exact"/>
      <w:ind w:firstLine="639"/>
      <w:jc w:val="both"/>
    </w:pPr>
    <w:rPr>
      <w:rFonts w:ascii="??_GB2312" w:hAnsi="??_GB2312" w:eastAsia="宋体" w:cs="??_GB2312"/>
      <w:color w:val="000000"/>
      <w:kern w:val="2"/>
      <w:sz w:val="31"/>
      <w:szCs w:val="31"/>
      <w:u w:color="000000"/>
      <w:lang w:val="en-US" w:eastAsia="zh-CN" w:bidi="ar-SA"/>
    </w:rPr>
  </w:style>
  <w:style w:type="character" w:customStyle="1" w:styleId="56">
    <w:name w:val="unnamed51"/>
    <w:qFormat/>
    <w:uiPriority w:val="99"/>
    <w:rPr>
      <w:sz w:val="22"/>
    </w:rPr>
  </w:style>
  <w:style w:type="character" w:customStyle="1" w:styleId="57">
    <w:name w:val="Char Char23"/>
    <w:qFormat/>
    <w:uiPriority w:val="99"/>
    <w:rPr>
      <w:rFonts w:ascii="宋体" w:hAnsi="Courier New"/>
      <w:kern w:val="2"/>
      <w:sz w:val="21"/>
    </w:rPr>
  </w:style>
  <w:style w:type="character" w:customStyle="1" w:styleId="58">
    <w:name w:val="Body Text Char1"/>
    <w:qFormat/>
    <w:locked/>
    <w:uiPriority w:val="99"/>
    <w:rPr>
      <w:kern w:val="2"/>
      <w:sz w:val="24"/>
    </w:rPr>
  </w:style>
  <w:style w:type="character" w:customStyle="1" w:styleId="59">
    <w:name w:val="Char Char8"/>
    <w:qFormat/>
    <w:uiPriority w:val="99"/>
    <w:rPr>
      <w:kern w:val="2"/>
      <w:sz w:val="18"/>
    </w:rPr>
  </w:style>
  <w:style w:type="character" w:customStyle="1" w:styleId="60">
    <w:name w:val="Char Char16"/>
    <w:qFormat/>
    <w:uiPriority w:val="99"/>
    <w:rPr>
      <w:kern w:val="2"/>
      <w:sz w:val="18"/>
    </w:rPr>
  </w:style>
  <w:style w:type="character" w:customStyle="1" w:styleId="61">
    <w:name w:val="Char Char231"/>
    <w:qFormat/>
    <w:uiPriority w:val="99"/>
    <w:rPr>
      <w:rFonts w:ascii="宋体" w:hAnsi="Courier New"/>
      <w:kern w:val="2"/>
      <w:sz w:val="21"/>
    </w:rPr>
  </w:style>
  <w:style w:type="character" w:customStyle="1" w:styleId="62">
    <w:name w:val="文档结构图 Char"/>
    <w:basedOn w:val="22"/>
    <w:link w:val="6"/>
    <w:semiHidden/>
    <w:qFormat/>
    <w:locked/>
    <w:uiPriority w:val="99"/>
    <w:rPr>
      <w:rFonts w:cs="Times New Roman"/>
      <w:kern w:val="0"/>
      <w:sz w:val="2"/>
      <w:lang w:eastAsia="en-US"/>
    </w:rPr>
  </w:style>
  <w:style w:type="character" w:customStyle="1" w:styleId="63">
    <w:name w:val="apple-converted-space"/>
    <w:basedOn w:val="22"/>
    <w:qFormat/>
    <w:uiPriority w:val="99"/>
    <w:rPr>
      <w:rFonts w:cs="Times New Roman"/>
    </w:rPr>
  </w:style>
  <w:style w:type="paragraph" w:styleId="64">
    <w:name w:val="List Paragraph"/>
    <w:basedOn w:val="1"/>
    <w:qFormat/>
    <w:uiPriority w:val="99"/>
    <w:pPr>
      <w:widowControl w:val="0"/>
      <w:pBdr>
        <w:top w:val="none" w:color="auto" w:sz="0" w:space="0"/>
        <w:left w:val="none" w:color="auto" w:sz="0" w:space="0"/>
        <w:bottom w:val="none" w:color="auto" w:sz="0" w:space="0"/>
        <w:right w:val="none" w:color="auto" w:sz="0" w:space="0"/>
      </w:pBdr>
      <w:ind w:firstLine="420" w:firstLineChars="200"/>
      <w:jc w:val="both"/>
    </w:pPr>
    <w:rPr>
      <w:kern w:val="2"/>
      <w:sz w:val="28"/>
      <w:lang w:eastAsia="zh-CN"/>
    </w:rPr>
  </w:style>
  <w:style w:type="paragraph" w:customStyle="1" w:styleId="65">
    <w:name w:val="默认段落字体 Para Char Char Char Char Char Char Char Char Char1 Char Char Char Char"/>
    <w:basedOn w:val="1"/>
    <w:qFormat/>
    <w:uiPriority w:val="0"/>
    <w:rPr>
      <w:rFonts w:ascii="Tahoma" w:hAnsi="Tahoma" w:cs="Tahoma"/>
    </w:rPr>
  </w:style>
  <w:style w:type="character" w:customStyle="1" w:styleId="66">
    <w:name w:val="批注框文本 Char"/>
    <w:basedOn w:val="22"/>
    <w:link w:val="13"/>
    <w:semiHidden/>
    <w:qFormat/>
    <w:uiPriority w:val="99"/>
    <w:rPr>
      <w:rFonts w:ascii="Times New Roman" w:hAnsi="Times New Roman"/>
      <w:sz w:val="18"/>
      <w:szCs w:val="18"/>
      <w:lang w:eastAsia="en-US"/>
    </w:rPr>
  </w:style>
  <w:style w:type="paragraph" w:customStyle="1" w:styleId="67">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8">
    <w:name w:val="large1"/>
    <w:qFormat/>
    <w:uiPriority w:val="0"/>
    <w:rPr>
      <w:rFonts w:hint="eastAsia" w:ascii="宋体" w:hAnsi="宋体" w:eastAsia="宋体"/>
      <w:sz w:val="21"/>
      <w:szCs w:val="21"/>
    </w:rPr>
  </w:style>
  <w:style w:type="paragraph" w:customStyle="1" w:styleId="69">
    <w:name w:val="style1"/>
    <w:basedOn w:val="1"/>
    <w:qFormat/>
    <w:uiPriority w:val="0"/>
    <w:pPr>
      <w:spacing w:before="100" w:beforeAutospacing="1" w:after="100" w:afterAutospacing="1" w:line="288" w:lineRule="atLeast"/>
      <w:jc w:val="center"/>
    </w:pPr>
    <w:rPr>
      <w:rFonts w:ascii="宋体" w:hAnsi="宋体"/>
      <w:szCs w:val="18"/>
    </w:rPr>
  </w:style>
  <w:style w:type="paragraph" w:customStyle="1" w:styleId="70">
    <w:name w:val="Char"/>
    <w:basedOn w:val="3"/>
    <w:qFormat/>
    <w:uiPriority w:val="0"/>
    <w:rPr>
      <w:rFonts w:ascii="FangSong_GB2312" w:eastAsia="FangSong_GB2312"/>
      <w:b w:val="0"/>
      <w:sz w:val="28"/>
    </w:rPr>
  </w:style>
  <w:style w:type="character" w:customStyle="1" w:styleId="71">
    <w:name w:val="font11"/>
    <w:basedOn w:val="22"/>
    <w:qFormat/>
    <w:uiPriority w:val="0"/>
    <w:rPr>
      <w:rFonts w:hint="eastAsia" w:ascii="宋体" w:hAnsi="宋体" w:eastAsia="宋体" w:cs="宋体"/>
      <w:color w:val="000000"/>
      <w:sz w:val="22"/>
      <w:szCs w:val="22"/>
      <w:u w:val="none"/>
    </w:rPr>
  </w:style>
  <w:style w:type="character" w:customStyle="1" w:styleId="72">
    <w:name w:val="font101"/>
    <w:basedOn w:val="22"/>
    <w:qFormat/>
    <w:uiPriority w:val="0"/>
    <w:rPr>
      <w:rFonts w:hint="eastAsia" w:ascii="宋体" w:hAnsi="宋体" w:eastAsia="宋体" w:cs="宋体"/>
      <w:color w:val="000000"/>
      <w:sz w:val="22"/>
      <w:szCs w:val="22"/>
      <w:u w:val="none"/>
    </w:rPr>
  </w:style>
  <w:style w:type="character" w:customStyle="1" w:styleId="73">
    <w:name w:val="NormalCharacter"/>
    <w:qFormat/>
    <w:uiPriority w:val="0"/>
    <w:rPr>
      <w:rFonts w:ascii="Times New Roman" w:hAnsi="Times New Roman" w:eastAsia="宋体"/>
      <w:lang w:val="en-US" w:eastAsia="zh-CN" w:bidi="ar-SA"/>
    </w:rPr>
  </w:style>
  <w:style w:type="character" w:customStyle="1" w:styleId="74">
    <w:name w:val="font71"/>
    <w:basedOn w:val="22"/>
    <w:qFormat/>
    <w:uiPriority w:val="0"/>
    <w:rPr>
      <w:rFonts w:hint="default" w:ascii="等线" w:hAnsi="等线" w:eastAsia="等线" w:cs="等线"/>
      <w:color w:val="000000"/>
      <w:sz w:val="36"/>
      <w:szCs w:val="36"/>
      <w:u w:val="none"/>
    </w:rPr>
  </w:style>
  <w:style w:type="character" w:customStyle="1" w:styleId="75">
    <w:name w:val="font61"/>
    <w:basedOn w:val="22"/>
    <w:qFormat/>
    <w:uiPriority w:val="0"/>
    <w:rPr>
      <w:rFonts w:hint="default" w:ascii="等线" w:hAnsi="等线" w:eastAsia="等线" w:cs="等线"/>
      <w:color w:val="000000"/>
      <w:sz w:val="36"/>
      <w:szCs w:val="36"/>
      <w:u w:val="none"/>
    </w:rPr>
  </w:style>
  <w:style w:type="character" w:customStyle="1" w:styleId="76">
    <w:name w:val="font21"/>
    <w:basedOn w:val="22"/>
    <w:qFormat/>
    <w:uiPriority w:val="0"/>
    <w:rPr>
      <w:rFonts w:hint="default" w:ascii="等线" w:hAnsi="等线" w:eastAsia="等线" w:cs="等线"/>
      <w:color w:val="000000"/>
      <w:sz w:val="36"/>
      <w:szCs w:val="36"/>
      <w:u w:val="none"/>
    </w:rPr>
  </w:style>
  <w:style w:type="character" w:customStyle="1" w:styleId="77">
    <w:name w:val="font41"/>
    <w:basedOn w:val="22"/>
    <w:qFormat/>
    <w:uiPriority w:val="0"/>
    <w:rPr>
      <w:rFonts w:hint="eastAsia" w:ascii="宋体" w:hAnsi="宋体" w:eastAsia="宋体" w:cs="宋体"/>
      <w:color w:val="000000"/>
      <w:sz w:val="36"/>
      <w:szCs w:val="36"/>
      <w:u w:val="none"/>
      <w:vertAlign w:val="superscript"/>
    </w:rPr>
  </w:style>
  <w:style w:type="character" w:customStyle="1" w:styleId="78">
    <w:name w:val="font01"/>
    <w:basedOn w:val="22"/>
    <w:qFormat/>
    <w:uiPriority w:val="0"/>
    <w:rPr>
      <w:rFonts w:hint="default" w:ascii="等线" w:hAnsi="等线" w:eastAsia="等线" w:cs="等线"/>
      <w:color w:val="000000"/>
      <w:sz w:val="22"/>
      <w:szCs w:val="22"/>
      <w:u w:val="none"/>
    </w:rPr>
  </w:style>
  <w:style w:type="character" w:customStyle="1" w:styleId="79">
    <w:name w:val="font31"/>
    <w:basedOn w:val="22"/>
    <w:qFormat/>
    <w:uiPriority w:val="0"/>
    <w:rPr>
      <w:rFonts w:hint="default" w:ascii="等线" w:hAnsi="等线" w:eastAsia="等线" w:cs="等线"/>
      <w:color w:val="000000"/>
      <w:sz w:val="22"/>
      <w:szCs w:val="22"/>
      <w:u w:val="none"/>
      <w:vertAlign w:val="superscript"/>
    </w:rPr>
  </w:style>
  <w:style w:type="paragraph" w:customStyle="1" w:styleId="80">
    <w:name w:val="_Style 3"/>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Hei"/>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SimSun"/>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567100-1377-4A5D-AFC2-1116F1128E8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39</Pages>
  <Words>21830</Words>
  <Characters>23070</Characters>
  <Lines>227</Lines>
  <Paragraphs>64</Paragraphs>
  <TotalTime>2</TotalTime>
  <ScaleCrop>false</ScaleCrop>
  <LinksUpToDate>false</LinksUpToDate>
  <CharactersWithSpaces>24217</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2020-04-23T01:25:00Z</dcterms:created>
  <dc:creator>侯晓辉</dc:creator>
  <cp:lastModifiedBy>DELL</cp:lastModifiedBy>
  <cp:lastPrinted>2021-11-25T04:37:00Z</cp:lastPrinted>
  <dcterms:modified xsi:type="dcterms:W3CDTF">2022-05-01T07:23:28Z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8AB1D6F2766045BDBBB43DAC00E4A58F</vt:lpwstr>
  </property>
</Properties>
</file>