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楷体" w:hAnsi="楷体" w:eastAsia="楷体"/>
          <w:b/>
          <w:spacing w:val="-6"/>
          <w:sz w:val="44"/>
          <w:szCs w:val="44"/>
        </w:rPr>
      </w:pPr>
    </w:p>
    <w:p>
      <w:pPr>
        <w:spacing w:line="360" w:lineRule="auto"/>
        <w:jc w:val="center"/>
        <w:rPr>
          <w:rFonts w:ascii="楷体" w:hAnsi="楷体" w:eastAsia="楷体"/>
          <w:b/>
          <w:spacing w:val="-6"/>
          <w:sz w:val="48"/>
          <w:szCs w:val="48"/>
        </w:rPr>
      </w:pPr>
      <w:r>
        <w:rPr>
          <w:rFonts w:hint="eastAsia" w:ascii="楷体" w:hAnsi="楷体" w:eastAsia="楷体"/>
          <w:b/>
          <w:spacing w:val="-6"/>
          <w:sz w:val="48"/>
          <w:szCs w:val="48"/>
        </w:rPr>
        <w:t>浙江建友工程咨询有限公司关于</w:t>
      </w:r>
    </w:p>
    <w:p>
      <w:pPr>
        <w:spacing w:line="360" w:lineRule="auto"/>
        <w:jc w:val="center"/>
        <w:rPr>
          <w:rFonts w:ascii="楷体" w:hAnsi="楷体" w:eastAsia="楷体"/>
          <w:b/>
          <w:spacing w:val="-6"/>
          <w:sz w:val="48"/>
          <w:szCs w:val="48"/>
        </w:rPr>
      </w:pPr>
      <w:r>
        <w:rPr>
          <w:rFonts w:hint="eastAsia" w:ascii="楷体" w:hAnsi="楷体" w:eastAsia="楷体"/>
          <w:b/>
          <w:spacing w:val="-6"/>
          <w:sz w:val="48"/>
          <w:szCs w:val="48"/>
        </w:rPr>
        <w:t>浙江财经大学</w:t>
      </w:r>
    </w:p>
    <w:p>
      <w:pPr>
        <w:spacing w:line="360" w:lineRule="auto"/>
        <w:jc w:val="center"/>
        <w:rPr>
          <w:rFonts w:ascii="楷体" w:hAnsi="楷体" w:eastAsia="楷体"/>
          <w:b/>
          <w:spacing w:val="-6"/>
          <w:sz w:val="48"/>
          <w:szCs w:val="48"/>
        </w:rPr>
      </w:pPr>
      <w:bookmarkStart w:id="0" w:name="_Hlk75764496"/>
      <w:r>
        <w:rPr>
          <w:rFonts w:hint="eastAsia" w:ascii="楷体" w:hAnsi="楷体" w:eastAsia="楷体"/>
          <w:b/>
          <w:spacing w:val="-6"/>
          <w:sz w:val="48"/>
          <w:szCs w:val="48"/>
        </w:rPr>
        <w:t>下沙校区网球场改造工程</w:t>
      </w:r>
    </w:p>
    <w:bookmarkEnd w:id="0"/>
    <w:p>
      <w:pPr>
        <w:spacing w:line="360" w:lineRule="auto"/>
        <w:jc w:val="center"/>
        <w:rPr>
          <w:rFonts w:ascii="楷体" w:hAnsi="楷体" w:eastAsia="楷体"/>
          <w:b/>
          <w:spacing w:val="-6"/>
          <w:sz w:val="72"/>
          <w:szCs w:val="72"/>
        </w:rPr>
      </w:pPr>
    </w:p>
    <w:p>
      <w:pPr>
        <w:spacing w:line="360" w:lineRule="auto"/>
        <w:jc w:val="center"/>
        <w:rPr>
          <w:rFonts w:ascii="楷体" w:hAnsi="楷体" w:eastAsia="楷体"/>
          <w:b/>
          <w:spacing w:val="-6"/>
          <w:sz w:val="72"/>
          <w:szCs w:val="72"/>
        </w:rPr>
      </w:pPr>
      <w:r>
        <w:rPr>
          <w:rFonts w:hint="eastAsia" w:ascii="楷体" w:hAnsi="楷体" w:eastAsia="楷体"/>
          <w:b/>
          <w:spacing w:val="-6"/>
          <w:sz w:val="72"/>
          <w:szCs w:val="72"/>
        </w:rPr>
        <w:t>磋商文件</w:t>
      </w:r>
    </w:p>
    <w:p>
      <w:pPr>
        <w:spacing w:line="360" w:lineRule="auto"/>
        <w:jc w:val="center"/>
        <w:rPr>
          <w:rFonts w:ascii="楷体" w:hAnsi="楷体" w:eastAsia="楷体"/>
          <w:b/>
          <w:spacing w:val="-6"/>
          <w:sz w:val="72"/>
          <w:szCs w:val="72"/>
        </w:rPr>
      </w:pPr>
      <w:r>
        <w:rPr>
          <w:rFonts w:hint="eastAsia" w:ascii="宋体" w:hAnsi="宋体"/>
          <w:b/>
          <w:sz w:val="36"/>
        </w:rPr>
        <w:t>（线上电子交易）</w:t>
      </w:r>
    </w:p>
    <w:p>
      <w:pPr>
        <w:spacing w:line="360" w:lineRule="auto"/>
        <w:jc w:val="center"/>
        <w:rPr>
          <w:rFonts w:ascii="楷体" w:hAnsi="楷体" w:eastAsia="楷体"/>
          <w:sz w:val="44"/>
          <w:szCs w:val="44"/>
        </w:rPr>
      </w:pPr>
    </w:p>
    <w:p>
      <w:pPr>
        <w:spacing w:line="360" w:lineRule="auto"/>
        <w:jc w:val="center"/>
        <w:rPr>
          <w:rFonts w:ascii="楷体" w:hAnsi="楷体" w:eastAsia="楷体"/>
          <w:sz w:val="44"/>
          <w:szCs w:val="44"/>
        </w:rPr>
      </w:pPr>
    </w:p>
    <w:p>
      <w:pPr>
        <w:spacing w:line="360" w:lineRule="auto"/>
        <w:jc w:val="center"/>
        <w:rPr>
          <w:rFonts w:ascii="楷体" w:hAnsi="楷体" w:eastAsia="楷体"/>
          <w:sz w:val="44"/>
          <w:szCs w:val="44"/>
        </w:rPr>
      </w:pPr>
    </w:p>
    <w:p>
      <w:pPr>
        <w:spacing w:line="360" w:lineRule="auto"/>
        <w:rPr>
          <w:rFonts w:ascii="楷体" w:hAnsi="楷体" w:eastAsia="楷体"/>
          <w:b/>
          <w:spacing w:val="-6"/>
          <w:sz w:val="30"/>
          <w:szCs w:val="30"/>
        </w:rPr>
      </w:pPr>
      <w:r>
        <w:rPr>
          <w:rFonts w:hint="eastAsia" w:ascii="楷体" w:hAnsi="楷体" w:eastAsia="楷体"/>
          <w:b/>
          <w:spacing w:val="-6"/>
          <w:sz w:val="30"/>
          <w:szCs w:val="30"/>
        </w:rPr>
        <w:t xml:space="preserve">项目编号：ZJJY-20210526-01 </w:t>
      </w:r>
    </w:p>
    <w:p>
      <w:pPr>
        <w:spacing w:line="360" w:lineRule="auto"/>
        <w:rPr>
          <w:rFonts w:ascii="楷体" w:hAnsi="楷体" w:eastAsia="楷体"/>
          <w:b/>
          <w:spacing w:val="-6"/>
          <w:sz w:val="30"/>
          <w:szCs w:val="30"/>
        </w:rPr>
      </w:pPr>
      <w:r>
        <w:rPr>
          <w:rFonts w:hint="eastAsia" w:ascii="楷体" w:hAnsi="楷体" w:eastAsia="楷体"/>
          <w:b/>
          <w:spacing w:val="-6"/>
          <w:sz w:val="30"/>
          <w:szCs w:val="30"/>
        </w:rPr>
        <w:t>项目名称：浙江财经大学下沙校区网球场改造工程</w:t>
      </w:r>
    </w:p>
    <w:p>
      <w:pPr>
        <w:spacing w:line="360" w:lineRule="auto"/>
        <w:rPr>
          <w:rFonts w:ascii="楷体" w:hAnsi="楷体" w:eastAsia="楷体"/>
          <w:b/>
          <w:spacing w:val="-6"/>
          <w:sz w:val="30"/>
          <w:szCs w:val="30"/>
        </w:rPr>
      </w:pPr>
      <w:r>
        <w:rPr>
          <w:rFonts w:hint="eastAsia" w:ascii="楷体" w:hAnsi="楷体" w:eastAsia="楷体"/>
          <w:b/>
          <w:spacing w:val="-6"/>
          <w:sz w:val="30"/>
          <w:szCs w:val="30"/>
        </w:rPr>
        <w:t>采 购 人：浙江财经大学</w:t>
      </w:r>
    </w:p>
    <w:p>
      <w:pPr>
        <w:spacing w:line="360" w:lineRule="auto"/>
        <w:rPr>
          <w:rFonts w:ascii="楷体" w:hAnsi="楷体" w:eastAsia="楷体"/>
          <w:b/>
          <w:spacing w:val="-6"/>
          <w:sz w:val="30"/>
          <w:szCs w:val="30"/>
        </w:rPr>
      </w:pPr>
      <w:r>
        <w:rPr>
          <w:rFonts w:hint="eastAsia" w:ascii="楷体" w:hAnsi="楷体" w:eastAsia="楷体"/>
          <w:b/>
          <w:spacing w:val="-6"/>
          <w:sz w:val="30"/>
          <w:szCs w:val="30"/>
        </w:rPr>
        <w:t>采购代理机构：</w:t>
      </w:r>
      <w:bookmarkStart w:id="1" w:name="_Hlk75765223"/>
      <w:r>
        <w:rPr>
          <w:rFonts w:hint="eastAsia" w:ascii="楷体" w:hAnsi="楷体" w:eastAsia="楷体"/>
          <w:b/>
          <w:spacing w:val="-6"/>
          <w:sz w:val="30"/>
          <w:szCs w:val="30"/>
        </w:rPr>
        <w:t>浙江建友工程咨询有限公司</w:t>
      </w:r>
      <w:bookmarkEnd w:id="1"/>
    </w:p>
    <w:p>
      <w:pPr>
        <w:spacing w:line="360" w:lineRule="auto"/>
        <w:rPr>
          <w:rFonts w:ascii="楷体" w:hAnsi="楷体" w:eastAsia="楷体"/>
          <w:b/>
          <w:spacing w:val="-6"/>
          <w:sz w:val="30"/>
          <w:szCs w:val="30"/>
        </w:rPr>
        <w:sectPr>
          <w:headerReference r:id="rId3" w:type="default"/>
          <w:footerReference r:id="rId4" w:type="default"/>
          <w:pgSz w:w="11906" w:h="16838"/>
          <w:pgMar w:top="1247" w:right="1247" w:bottom="1247" w:left="1247" w:header="0" w:footer="782" w:gutter="0"/>
          <w:pgNumType w:start="1"/>
          <w:cols w:space="720" w:num="1"/>
          <w:titlePg/>
          <w:docGrid w:linePitch="381" w:charSpace="0"/>
        </w:sectPr>
      </w:pPr>
    </w:p>
    <w:p>
      <w:pPr>
        <w:spacing w:line="360" w:lineRule="auto"/>
        <w:rPr>
          <w:rFonts w:ascii="楷体" w:hAnsi="楷体" w:eastAsia="楷体"/>
          <w:b/>
          <w:spacing w:val="-6"/>
          <w:sz w:val="30"/>
          <w:szCs w:val="30"/>
        </w:rPr>
      </w:pPr>
    </w:p>
    <w:p>
      <w:pPr>
        <w:pStyle w:val="43"/>
        <w:spacing w:before="0" w:beforeLines="0" w:after="0" w:afterLines="0" w:line="288" w:lineRule="auto"/>
        <w:jc w:val="center"/>
        <w:rPr>
          <w:rFonts w:ascii="楷体" w:hAnsi="楷体" w:eastAsia="楷体"/>
          <w:b/>
          <w:sz w:val="30"/>
          <w:szCs w:val="30"/>
        </w:rPr>
      </w:pPr>
      <w:r>
        <w:rPr>
          <w:rFonts w:ascii="楷体" w:hAnsi="楷体" w:eastAsia="楷体"/>
          <w:b/>
          <w:sz w:val="30"/>
          <w:szCs w:val="30"/>
        </w:rPr>
        <w:t>目</w:t>
      </w:r>
      <w:r>
        <w:rPr>
          <w:rFonts w:hint="eastAsia" w:ascii="楷体" w:hAnsi="楷体" w:eastAsia="楷体"/>
          <w:b/>
          <w:sz w:val="30"/>
          <w:szCs w:val="30"/>
        </w:rPr>
        <w:t xml:space="preserve">    </w:t>
      </w:r>
      <w:r>
        <w:rPr>
          <w:rFonts w:ascii="楷体" w:hAnsi="楷体" w:eastAsia="楷体"/>
          <w:b/>
          <w:sz w:val="30"/>
          <w:szCs w:val="30"/>
        </w:rPr>
        <w:t>录</w:t>
      </w:r>
    </w:p>
    <w:p>
      <w:pPr>
        <w:pStyle w:val="43"/>
        <w:spacing w:before="0" w:beforeLines="0" w:after="0" w:afterLines="0" w:line="288" w:lineRule="auto"/>
        <w:jc w:val="center"/>
        <w:rPr>
          <w:rFonts w:ascii="楷体" w:hAnsi="楷体" w:eastAsia="楷体"/>
          <w:b/>
          <w:sz w:val="30"/>
          <w:szCs w:val="30"/>
        </w:rPr>
      </w:pPr>
    </w:p>
    <w:p>
      <w:pPr>
        <w:numPr>
          <w:ilvl w:val="0"/>
          <w:numId w:val="3"/>
        </w:numPr>
        <w:spacing w:before="156" w:beforeLines="50" w:line="288" w:lineRule="auto"/>
        <w:ind w:left="284" w:firstLine="0"/>
        <w:rPr>
          <w:rFonts w:ascii="楷体" w:hAnsi="楷体" w:eastAsia="楷体"/>
          <w:b/>
          <w:spacing w:val="-6"/>
          <w:sz w:val="30"/>
          <w:szCs w:val="30"/>
        </w:rPr>
      </w:pPr>
      <w:r>
        <w:rPr>
          <w:rFonts w:hint="eastAsia" w:ascii="楷体" w:hAnsi="楷体" w:eastAsia="楷体"/>
          <w:b/>
          <w:spacing w:val="-6"/>
          <w:sz w:val="30"/>
          <w:szCs w:val="30"/>
        </w:rPr>
        <w:t>采购邀请</w:t>
      </w:r>
    </w:p>
    <w:p>
      <w:pPr>
        <w:numPr>
          <w:ilvl w:val="0"/>
          <w:numId w:val="3"/>
        </w:numPr>
        <w:spacing w:before="156" w:beforeLines="50" w:line="288" w:lineRule="auto"/>
        <w:ind w:left="284" w:firstLine="0"/>
        <w:rPr>
          <w:rFonts w:ascii="楷体" w:hAnsi="楷体" w:eastAsia="楷体"/>
          <w:b/>
          <w:spacing w:val="-6"/>
          <w:sz w:val="30"/>
          <w:szCs w:val="30"/>
        </w:rPr>
      </w:pPr>
      <w:r>
        <w:rPr>
          <w:rFonts w:hint="eastAsia" w:ascii="楷体" w:hAnsi="楷体" w:eastAsia="楷体"/>
          <w:b/>
          <w:spacing w:val="-6"/>
          <w:sz w:val="30"/>
          <w:szCs w:val="30"/>
        </w:rPr>
        <w:t>采购需求</w:t>
      </w:r>
    </w:p>
    <w:p>
      <w:pPr>
        <w:numPr>
          <w:ilvl w:val="0"/>
          <w:numId w:val="3"/>
        </w:numPr>
        <w:spacing w:before="156" w:beforeLines="50" w:line="288" w:lineRule="auto"/>
        <w:ind w:left="284" w:firstLine="0"/>
        <w:rPr>
          <w:rFonts w:ascii="楷体" w:hAnsi="楷体" w:eastAsia="楷体"/>
          <w:b/>
          <w:spacing w:val="-6"/>
          <w:sz w:val="30"/>
          <w:szCs w:val="30"/>
        </w:rPr>
      </w:pPr>
      <w:r>
        <w:rPr>
          <w:rFonts w:hint="eastAsia" w:ascii="楷体" w:hAnsi="楷体" w:eastAsia="楷体"/>
          <w:b/>
          <w:spacing w:val="-6"/>
          <w:sz w:val="30"/>
          <w:szCs w:val="30"/>
        </w:rPr>
        <w:t>供应商须知</w:t>
      </w:r>
    </w:p>
    <w:p>
      <w:pPr>
        <w:numPr>
          <w:ilvl w:val="0"/>
          <w:numId w:val="3"/>
        </w:numPr>
        <w:spacing w:before="156" w:beforeLines="50" w:line="288" w:lineRule="auto"/>
        <w:ind w:left="284" w:firstLine="0"/>
        <w:rPr>
          <w:rFonts w:ascii="楷体" w:hAnsi="楷体" w:eastAsia="楷体"/>
          <w:b/>
          <w:spacing w:val="-6"/>
          <w:sz w:val="30"/>
          <w:szCs w:val="30"/>
        </w:rPr>
      </w:pPr>
      <w:r>
        <w:rPr>
          <w:rFonts w:hint="eastAsia" w:ascii="楷体" w:hAnsi="楷体" w:eastAsia="楷体"/>
          <w:b/>
          <w:spacing w:val="-6"/>
          <w:sz w:val="30"/>
          <w:szCs w:val="30"/>
        </w:rPr>
        <w:t>评审办法及评分标准</w:t>
      </w:r>
    </w:p>
    <w:p>
      <w:pPr>
        <w:numPr>
          <w:ilvl w:val="0"/>
          <w:numId w:val="3"/>
        </w:numPr>
        <w:spacing w:before="156" w:beforeLines="50" w:line="288" w:lineRule="auto"/>
        <w:ind w:left="284" w:firstLine="0"/>
        <w:rPr>
          <w:rFonts w:ascii="楷体" w:hAnsi="楷体" w:eastAsia="楷体"/>
          <w:b/>
          <w:spacing w:val="-6"/>
          <w:sz w:val="30"/>
          <w:szCs w:val="30"/>
        </w:rPr>
      </w:pPr>
      <w:r>
        <w:rPr>
          <w:rFonts w:hint="eastAsia" w:ascii="楷体" w:hAnsi="楷体" w:eastAsia="楷体"/>
          <w:b/>
          <w:spacing w:val="-6"/>
          <w:sz w:val="30"/>
          <w:szCs w:val="30"/>
        </w:rPr>
        <w:t>合同主要条款</w:t>
      </w:r>
    </w:p>
    <w:p>
      <w:pPr>
        <w:numPr>
          <w:ilvl w:val="0"/>
          <w:numId w:val="3"/>
        </w:numPr>
        <w:spacing w:before="156" w:beforeLines="50" w:line="288" w:lineRule="auto"/>
        <w:ind w:left="284" w:firstLine="0"/>
        <w:rPr>
          <w:rFonts w:ascii="楷体" w:hAnsi="楷体" w:eastAsia="楷体"/>
          <w:b/>
          <w:spacing w:val="-6"/>
          <w:sz w:val="30"/>
          <w:szCs w:val="30"/>
        </w:rPr>
      </w:pPr>
      <w:r>
        <w:rPr>
          <w:rFonts w:hint="eastAsia" w:ascii="楷体" w:hAnsi="楷体" w:eastAsia="楷体"/>
          <w:b/>
          <w:spacing w:val="-6"/>
          <w:sz w:val="30"/>
          <w:szCs w:val="30"/>
        </w:rPr>
        <w:t>响应文件格式</w:t>
      </w:r>
    </w:p>
    <w:p>
      <w:pPr>
        <w:pStyle w:val="43"/>
        <w:spacing w:before="0" w:beforeLines="0" w:after="0" w:afterLines="0" w:line="288" w:lineRule="auto"/>
        <w:jc w:val="center"/>
        <w:rPr>
          <w:rFonts w:hAnsi="宋体"/>
          <w:b/>
          <w:spacing w:val="-6"/>
          <w:sz w:val="32"/>
          <w:szCs w:val="32"/>
        </w:rPr>
      </w:pPr>
      <w:r>
        <w:rPr>
          <w:rFonts w:hAnsi="宋体"/>
          <w:sz w:val="21"/>
          <w:szCs w:val="21"/>
        </w:rPr>
        <w:br w:type="page"/>
      </w:r>
      <w:r>
        <w:rPr>
          <w:rFonts w:hAnsi="宋体"/>
          <w:b/>
          <w:spacing w:val="-6"/>
          <w:sz w:val="32"/>
          <w:szCs w:val="32"/>
        </w:rPr>
        <w:t>第一章  采购邀请</w:t>
      </w:r>
    </w:p>
    <w:p>
      <w:pPr>
        <w:pBdr>
          <w:top w:val="single" w:color="auto" w:sz="4" w:space="1"/>
          <w:left w:val="single" w:color="auto" w:sz="4" w:space="4"/>
          <w:bottom w:val="single" w:color="auto" w:sz="4" w:space="1"/>
          <w:right w:val="single" w:color="auto" w:sz="4" w:space="4"/>
        </w:pBdr>
        <w:spacing w:line="288" w:lineRule="auto"/>
        <w:ind w:firstLine="482" w:firstLineChars="200"/>
        <w:rPr>
          <w:rFonts w:ascii="宋体" w:hAnsi="宋体"/>
          <w:b/>
          <w:sz w:val="24"/>
        </w:rPr>
      </w:pPr>
      <w:r>
        <w:rPr>
          <w:rFonts w:hint="eastAsia" w:ascii="宋体" w:hAnsi="宋体"/>
          <w:b/>
          <w:sz w:val="24"/>
        </w:rPr>
        <w:t>项目概况</w:t>
      </w:r>
    </w:p>
    <w:p>
      <w:pPr>
        <w:pBdr>
          <w:top w:val="single" w:color="auto" w:sz="4" w:space="1"/>
          <w:left w:val="single" w:color="auto" w:sz="4" w:space="4"/>
          <w:bottom w:val="single" w:color="auto" w:sz="4" w:space="1"/>
          <w:right w:val="single" w:color="auto" w:sz="4" w:space="4"/>
        </w:pBdr>
        <w:spacing w:line="288" w:lineRule="auto"/>
        <w:ind w:firstLine="422" w:firstLineChars="200"/>
        <w:rPr>
          <w:rFonts w:ascii="宋体" w:hAnsi="宋体"/>
          <w:b/>
          <w:sz w:val="21"/>
          <w:szCs w:val="21"/>
        </w:rPr>
      </w:pPr>
      <w:r>
        <w:rPr>
          <w:rFonts w:hint="eastAsia" w:ascii="宋体" w:hAnsi="宋体"/>
          <w:b/>
          <w:sz w:val="21"/>
          <w:szCs w:val="21"/>
          <w:u w:val="single"/>
        </w:rPr>
        <w:t>浙江财经大学下沙校区网球场改造工程</w:t>
      </w:r>
      <w:r>
        <w:rPr>
          <w:rFonts w:ascii="宋体" w:hAnsi="宋体"/>
          <w:b/>
          <w:sz w:val="21"/>
          <w:szCs w:val="21"/>
          <w:u w:val="single"/>
        </w:rPr>
        <w:t xml:space="preserve"> </w:t>
      </w:r>
      <w:r>
        <w:rPr>
          <w:rFonts w:hint="eastAsia" w:ascii="宋体" w:hAnsi="宋体"/>
          <w:b/>
          <w:sz w:val="21"/>
          <w:szCs w:val="21"/>
        </w:rPr>
        <w:t>采购项目的潜在供应商应在</w:t>
      </w:r>
      <w:r>
        <w:rPr>
          <w:rFonts w:hint="eastAsia" w:ascii="宋体" w:hAnsi="宋体"/>
          <w:b/>
          <w:sz w:val="21"/>
          <w:szCs w:val="21"/>
          <w:u w:val="single"/>
        </w:rPr>
        <w:t xml:space="preserve"> 政府采购云平台（https://login.zcygov.cn） </w:t>
      </w:r>
      <w:r>
        <w:rPr>
          <w:rFonts w:hint="eastAsia" w:ascii="宋体" w:hAnsi="宋体"/>
          <w:b/>
          <w:sz w:val="21"/>
          <w:szCs w:val="21"/>
        </w:rPr>
        <w:t>获取（下载）采购文件，并于</w:t>
      </w:r>
      <w:r>
        <w:rPr>
          <w:rFonts w:hint="eastAsia" w:ascii="宋体" w:hAnsi="宋体"/>
          <w:b/>
          <w:sz w:val="21"/>
          <w:szCs w:val="21"/>
          <w:u w:val="single"/>
        </w:rPr>
        <w:t xml:space="preserve"> 2021年</w:t>
      </w:r>
      <w:r>
        <w:rPr>
          <w:rFonts w:ascii="宋体" w:hAnsi="宋体"/>
          <w:b/>
          <w:sz w:val="21"/>
          <w:szCs w:val="21"/>
          <w:u w:val="single"/>
        </w:rPr>
        <w:t>6</w:t>
      </w:r>
      <w:r>
        <w:rPr>
          <w:rFonts w:hint="eastAsia" w:ascii="宋体" w:hAnsi="宋体"/>
          <w:b/>
          <w:sz w:val="21"/>
          <w:szCs w:val="21"/>
          <w:u w:val="single"/>
        </w:rPr>
        <w:t>月</w:t>
      </w:r>
      <w:r>
        <w:rPr>
          <w:rFonts w:ascii="宋体" w:hAnsi="宋体"/>
          <w:b/>
          <w:sz w:val="21"/>
          <w:szCs w:val="21"/>
          <w:u w:val="single"/>
        </w:rPr>
        <w:t>15</w:t>
      </w:r>
      <w:r>
        <w:rPr>
          <w:rFonts w:hint="eastAsia" w:ascii="宋体" w:hAnsi="宋体"/>
          <w:b/>
          <w:sz w:val="21"/>
          <w:szCs w:val="21"/>
          <w:u w:val="single"/>
        </w:rPr>
        <w:t>日上午</w:t>
      </w:r>
      <w:r>
        <w:rPr>
          <w:rFonts w:ascii="宋体" w:hAnsi="宋体"/>
          <w:b/>
          <w:sz w:val="21"/>
          <w:szCs w:val="21"/>
          <w:u w:val="single"/>
        </w:rPr>
        <w:t>9</w:t>
      </w:r>
      <w:r>
        <w:rPr>
          <w:rFonts w:hint="eastAsia" w:ascii="宋体" w:hAnsi="宋体"/>
          <w:b/>
          <w:sz w:val="21"/>
          <w:szCs w:val="21"/>
          <w:u w:val="single"/>
        </w:rPr>
        <w:t xml:space="preserve">:00:00 </w:t>
      </w:r>
      <w:r>
        <w:rPr>
          <w:rFonts w:hint="eastAsia" w:ascii="宋体" w:hAnsi="宋体"/>
          <w:b/>
          <w:bCs/>
          <w:sz w:val="21"/>
          <w:szCs w:val="21"/>
        </w:rPr>
        <w:t>（北京时间）前提交（上传）响应</w:t>
      </w:r>
      <w:r>
        <w:rPr>
          <w:rFonts w:ascii="宋体" w:hAnsi="宋体"/>
          <w:b/>
          <w:bCs/>
          <w:sz w:val="21"/>
          <w:szCs w:val="21"/>
        </w:rPr>
        <w:t>文件</w:t>
      </w:r>
      <w:r>
        <w:rPr>
          <w:rFonts w:hint="eastAsia" w:ascii="宋体" w:hAnsi="宋体"/>
          <w:b/>
          <w:sz w:val="21"/>
          <w:szCs w:val="21"/>
        </w:rPr>
        <w:t>。</w:t>
      </w:r>
    </w:p>
    <w:p>
      <w:pPr>
        <w:spacing w:line="288" w:lineRule="auto"/>
        <w:ind w:firstLine="200"/>
        <w:rPr>
          <w:rFonts w:ascii="宋体" w:hAnsi="宋体" w:cs="宋体"/>
          <w:b/>
          <w:sz w:val="24"/>
        </w:rPr>
      </w:pPr>
      <w:bookmarkStart w:id="2" w:name="_Toc35393790"/>
      <w:bookmarkStart w:id="3" w:name="_Toc28359002"/>
      <w:bookmarkStart w:id="4" w:name="_Toc28359079"/>
      <w:bookmarkStart w:id="5" w:name="_Toc35393621"/>
      <w:bookmarkStart w:id="6" w:name="_Hlk24379207"/>
      <w:r>
        <w:rPr>
          <w:rFonts w:hint="eastAsia" w:ascii="宋体" w:hAnsi="宋体" w:cs="宋体"/>
          <w:b/>
          <w:sz w:val="24"/>
        </w:rPr>
        <w:t>一、项目基本情况</w:t>
      </w:r>
      <w:bookmarkEnd w:id="2"/>
      <w:bookmarkEnd w:id="3"/>
      <w:bookmarkEnd w:id="4"/>
      <w:bookmarkEnd w:id="5"/>
    </w:p>
    <w:p>
      <w:pPr>
        <w:spacing w:line="288" w:lineRule="auto"/>
        <w:ind w:firstLine="420" w:firstLineChars="200"/>
        <w:rPr>
          <w:rFonts w:ascii="宋体" w:hAnsi="宋体"/>
          <w:sz w:val="21"/>
          <w:szCs w:val="21"/>
        </w:rPr>
      </w:pPr>
      <w:r>
        <w:rPr>
          <w:rFonts w:hint="eastAsia" w:ascii="宋体" w:hAnsi="宋体"/>
          <w:sz w:val="21"/>
          <w:szCs w:val="21"/>
        </w:rPr>
        <w:t xml:space="preserve">项目编号：ZJJY-20210526-01 </w:t>
      </w:r>
    </w:p>
    <w:p>
      <w:pPr>
        <w:spacing w:line="288" w:lineRule="auto"/>
        <w:ind w:firstLine="420" w:firstLineChars="200"/>
        <w:rPr>
          <w:rFonts w:ascii="宋体" w:hAnsi="宋体"/>
          <w:color w:val="auto"/>
          <w:sz w:val="21"/>
          <w:szCs w:val="21"/>
        </w:rPr>
      </w:pPr>
      <w:r>
        <w:rPr>
          <w:rFonts w:hint="eastAsia" w:ascii="宋体" w:hAnsi="宋体"/>
          <w:color w:val="auto"/>
          <w:sz w:val="21"/>
          <w:szCs w:val="21"/>
        </w:rPr>
        <w:t>政府采购计划文号：</w:t>
      </w:r>
      <w:r>
        <w:rPr>
          <w:rFonts w:ascii="宋体" w:hAnsi="宋体"/>
          <w:color w:val="auto"/>
          <w:sz w:val="21"/>
          <w:szCs w:val="21"/>
        </w:rPr>
        <w:t xml:space="preserve"> </w:t>
      </w:r>
      <w:r>
        <w:rPr>
          <w:rFonts w:ascii="宋体" w:hAnsi="宋体"/>
          <w:color w:val="auto"/>
          <w:sz w:val="21"/>
          <w:szCs w:val="21"/>
        </w:rPr>
        <w:t>[2021]28651号</w:t>
      </w:r>
    </w:p>
    <w:p>
      <w:pPr>
        <w:spacing w:line="288" w:lineRule="auto"/>
        <w:ind w:firstLine="420" w:firstLineChars="200"/>
        <w:rPr>
          <w:rFonts w:ascii="宋体" w:hAnsi="宋体"/>
          <w:color w:val="auto"/>
          <w:sz w:val="21"/>
          <w:szCs w:val="21"/>
        </w:rPr>
      </w:pPr>
      <w:r>
        <w:rPr>
          <w:rFonts w:hint="eastAsia" w:ascii="宋体" w:hAnsi="宋体"/>
          <w:color w:val="auto"/>
          <w:sz w:val="21"/>
          <w:szCs w:val="21"/>
        </w:rPr>
        <w:t xml:space="preserve">项目名称：浙江财经大学下沙校区网球场改造工程 </w:t>
      </w:r>
    </w:p>
    <w:p>
      <w:pPr>
        <w:spacing w:line="288" w:lineRule="auto"/>
        <w:ind w:firstLine="420" w:firstLineChars="200"/>
        <w:rPr>
          <w:rFonts w:ascii="宋体" w:hAnsi="宋体"/>
          <w:color w:val="auto"/>
          <w:sz w:val="21"/>
          <w:szCs w:val="21"/>
        </w:rPr>
      </w:pPr>
      <w:r>
        <w:rPr>
          <w:rFonts w:hint="eastAsia" w:ascii="宋体" w:hAnsi="宋体"/>
          <w:color w:val="auto"/>
          <w:sz w:val="21"/>
          <w:szCs w:val="21"/>
        </w:rPr>
        <w:t>采购方式：竞争性磋商</w:t>
      </w:r>
    </w:p>
    <w:bookmarkEnd w:id="6"/>
    <w:p>
      <w:pPr>
        <w:spacing w:line="288" w:lineRule="auto"/>
        <w:ind w:firstLine="420" w:firstLineChars="200"/>
        <w:rPr>
          <w:rFonts w:ascii="宋体" w:hAnsi="宋体"/>
          <w:color w:val="auto"/>
          <w:sz w:val="21"/>
          <w:szCs w:val="21"/>
        </w:rPr>
      </w:pPr>
      <w:r>
        <w:rPr>
          <w:rFonts w:hint="eastAsia" w:ascii="宋体" w:hAnsi="宋体"/>
          <w:color w:val="auto"/>
          <w:sz w:val="21"/>
          <w:szCs w:val="21"/>
        </w:rPr>
        <w:t>预算金额：200</w:t>
      </w:r>
      <w:r>
        <w:rPr>
          <w:rFonts w:ascii="宋体" w:hAnsi="宋体"/>
          <w:color w:val="auto"/>
          <w:sz w:val="21"/>
          <w:szCs w:val="21"/>
        </w:rPr>
        <w:t xml:space="preserve"> </w:t>
      </w:r>
      <w:r>
        <w:rPr>
          <w:rFonts w:hint="eastAsia" w:ascii="宋体" w:hAnsi="宋体"/>
          <w:color w:val="auto"/>
          <w:sz w:val="21"/>
          <w:szCs w:val="21"/>
        </w:rPr>
        <w:t>万元</w:t>
      </w:r>
    </w:p>
    <w:p>
      <w:pPr>
        <w:spacing w:line="288" w:lineRule="auto"/>
        <w:ind w:firstLine="420" w:firstLineChars="200"/>
        <w:rPr>
          <w:rFonts w:ascii="宋体" w:hAnsi="宋体"/>
          <w:sz w:val="21"/>
          <w:szCs w:val="21"/>
        </w:rPr>
      </w:pPr>
      <w:r>
        <w:rPr>
          <w:rFonts w:hint="eastAsia" w:ascii="宋体" w:hAnsi="宋体"/>
          <w:sz w:val="21"/>
          <w:szCs w:val="21"/>
        </w:rPr>
        <w:t>采购需求：</w:t>
      </w:r>
    </w:p>
    <w:tbl>
      <w:tblPr>
        <w:tblStyle w:val="80"/>
        <w:tblW w:w="97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7"/>
        <w:gridCol w:w="1928"/>
        <w:gridCol w:w="872"/>
        <w:gridCol w:w="4751"/>
        <w:gridCol w:w="10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5" w:hRule="atLeast"/>
          <w:jc w:val="center"/>
        </w:trPr>
        <w:tc>
          <w:tcPr>
            <w:tcW w:w="1157" w:type="dxa"/>
            <w:tcBorders>
              <w:tl2br w:val="nil"/>
              <w:tr2bl w:val="nil"/>
            </w:tcBorders>
            <w:vAlign w:val="center"/>
          </w:tcPr>
          <w:p>
            <w:pPr>
              <w:spacing w:line="288" w:lineRule="auto"/>
              <w:jc w:val="center"/>
              <w:rPr>
                <w:rFonts w:ascii="宋体" w:hAnsi="宋体" w:cs="宋体"/>
                <w:b/>
                <w:bCs/>
                <w:sz w:val="21"/>
                <w:szCs w:val="21"/>
              </w:rPr>
            </w:pPr>
            <w:r>
              <w:rPr>
                <w:rFonts w:hint="eastAsia" w:ascii="宋体" w:hAnsi="宋体" w:cs="宋体"/>
                <w:b/>
                <w:bCs/>
                <w:sz w:val="21"/>
                <w:szCs w:val="21"/>
              </w:rPr>
              <w:t>标项</w:t>
            </w:r>
          </w:p>
        </w:tc>
        <w:tc>
          <w:tcPr>
            <w:tcW w:w="1928" w:type="dxa"/>
            <w:tcBorders>
              <w:right w:val="single" w:color="auto" w:sz="4" w:space="0"/>
              <w:tl2br w:val="nil"/>
              <w:tr2bl w:val="nil"/>
            </w:tcBorders>
            <w:vAlign w:val="center"/>
          </w:tcPr>
          <w:p>
            <w:pPr>
              <w:spacing w:line="288" w:lineRule="auto"/>
              <w:jc w:val="center"/>
              <w:rPr>
                <w:rFonts w:ascii="宋体" w:hAnsi="宋体" w:cs="宋体"/>
                <w:b/>
                <w:bCs/>
                <w:sz w:val="21"/>
                <w:szCs w:val="21"/>
              </w:rPr>
            </w:pPr>
            <w:r>
              <w:rPr>
                <w:rFonts w:hint="eastAsia" w:ascii="宋体" w:hAnsi="宋体" w:cs="宋体"/>
                <w:b/>
                <w:bCs/>
                <w:sz w:val="21"/>
                <w:szCs w:val="21"/>
              </w:rPr>
              <w:t>内容</w:t>
            </w:r>
          </w:p>
        </w:tc>
        <w:tc>
          <w:tcPr>
            <w:tcW w:w="872" w:type="dxa"/>
            <w:tcBorders>
              <w:tl2br w:val="nil"/>
              <w:tr2bl w:val="nil"/>
            </w:tcBorders>
            <w:vAlign w:val="center"/>
          </w:tcPr>
          <w:p>
            <w:pPr>
              <w:spacing w:line="288" w:lineRule="auto"/>
              <w:jc w:val="center"/>
              <w:rPr>
                <w:rFonts w:ascii="宋体" w:hAnsi="宋体" w:cs="宋体"/>
                <w:b/>
                <w:bCs/>
                <w:sz w:val="21"/>
                <w:szCs w:val="21"/>
              </w:rPr>
            </w:pPr>
            <w:r>
              <w:rPr>
                <w:rFonts w:hint="eastAsia" w:ascii="宋体" w:hAnsi="宋体" w:cs="宋体"/>
                <w:b/>
                <w:bCs/>
                <w:sz w:val="21"/>
                <w:szCs w:val="21"/>
              </w:rPr>
              <w:t>数量</w:t>
            </w:r>
          </w:p>
        </w:tc>
        <w:tc>
          <w:tcPr>
            <w:tcW w:w="4751" w:type="dxa"/>
            <w:tcBorders>
              <w:right w:val="single" w:color="auto" w:sz="4" w:space="0"/>
              <w:tl2br w:val="nil"/>
              <w:tr2bl w:val="nil"/>
            </w:tcBorders>
            <w:vAlign w:val="center"/>
          </w:tcPr>
          <w:p>
            <w:pPr>
              <w:spacing w:line="288" w:lineRule="auto"/>
              <w:jc w:val="center"/>
              <w:rPr>
                <w:rFonts w:ascii="宋体" w:hAnsi="宋体" w:cs="宋体"/>
                <w:b/>
                <w:bCs/>
                <w:sz w:val="21"/>
                <w:szCs w:val="21"/>
              </w:rPr>
            </w:pPr>
            <w:r>
              <w:rPr>
                <w:rFonts w:hint="eastAsia" w:ascii="宋体" w:hAnsi="宋体" w:cs="宋体"/>
                <w:b/>
                <w:bCs/>
                <w:sz w:val="21"/>
                <w:szCs w:val="21"/>
              </w:rPr>
              <w:t>简要技术需求或服务要求</w:t>
            </w:r>
          </w:p>
        </w:tc>
        <w:tc>
          <w:tcPr>
            <w:tcW w:w="1069" w:type="dxa"/>
            <w:tcBorders>
              <w:right w:val="single" w:color="auto" w:sz="4" w:space="0"/>
              <w:tl2br w:val="nil"/>
              <w:tr2bl w:val="nil"/>
            </w:tcBorders>
            <w:vAlign w:val="center"/>
          </w:tcPr>
          <w:p>
            <w:pPr>
              <w:spacing w:line="288" w:lineRule="auto"/>
              <w:jc w:val="center"/>
              <w:rPr>
                <w:rFonts w:ascii="宋体" w:hAnsi="宋体" w:cs="宋体"/>
                <w:b/>
                <w:bCs/>
                <w:sz w:val="21"/>
                <w:szCs w:val="21"/>
              </w:rPr>
            </w:pPr>
            <w:r>
              <w:rPr>
                <w:rFonts w:hint="eastAsia" w:ascii="宋体" w:hAnsi="宋体" w:cs="宋体"/>
                <w:b/>
                <w:bCs/>
                <w:sz w:val="21"/>
                <w:szCs w:val="21"/>
              </w:rPr>
              <w:t>最高限价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 w:hRule="atLeast"/>
          <w:jc w:val="center"/>
        </w:trPr>
        <w:tc>
          <w:tcPr>
            <w:tcW w:w="1157" w:type="dxa"/>
            <w:tcBorders>
              <w:tl2br w:val="nil"/>
              <w:tr2bl w:val="nil"/>
            </w:tcBorders>
            <w:vAlign w:val="center"/>
          </w:tcPr>
          <w:p>
            <w:pPr>
              <w:spacing w:line="288" w:lineRule="auto"/>
              <w:jc w:val="center"/>
              <w:rPr>
                <w:rFonts w:ascii="宋体" w:hAnsi="宋体" w:cs="宋体"/>
                <w:b/>
                <w:bCs/>
                <w:sz w:val="21"/>
                <w:szCs w:val="21"/>
              </w:rPr>
            </w:pPr>
            <w:r>
              <w:rPr>
                <w:rFonts w:hint="eastAsia" w:ascii="宋体" w:hAnsi="宋体"/>
                <w:sz w:val="21"/>
                <w:szCs w:val="21"/>
                <w:lang w:bidi="ar"/>
              </w:rPr>
              <w:t>一</w:t>
            </w:r>
          </w:p>
        </w:tc>
        <w:tc>
          <w:tcPr>
            <w:tcW w:w="1928" w:type="dxa"/>
            <w:tcBorders>
              <w:right w:val="single" w:color="auto" w:sz="4" w:space="0"/>
              <w:tl2br w:val="nil"/>
              <w:tr2bl w:val="nil"/>
            </w:tcBorders>
            <w:vAlign w:val="center"/>
          </w:tcPr>
          <w:p>
            <w:pPr>
              <w:spacing w:line="288" w:lineRule="auto"/>
              <w:jc w:val="center"/>
              <w:rPr>
                <w:rFonts w:ascii="宋体" w:hAnsi="宋体" w:cs="宋体"/>
                <w:bCs/>
                <w:sz w:val="21"/>
                <w:szCs w:val="21"/>
              </w:rPr>
            </w:pPr>
            <w:r>
              <w:rPr>
                <w:rFonts w:hint="eastAsia" w:ascii="宋体" w:hAnsi="宋体"/>
                <w:bCs/>
                <w:sz w:val="21"/>
                <w:szCs w:val="21"/>
              </w:rPr>
              <w:t>浙江财经大学下沙校区网球场改造</w:t>
            </w:r>
          </w:p>
        </w:tc>
        <w:tc>
          <w:tcPr>
            <w:tcW w:w="872" w:type="dxa"/>
            <w:tcBorders>
              <w:tl2br w:val="nil"/>
              <w:tr2bl w:val="nil"/>
            </w:tcBorders>
            <w:vAlign w:val="center"/>
          </w:tcPr>
          <w:p>
            <w:pPr>
              <w:spacing w:line="288" w:lineRule="auto"/>
              <w:jc w:val="center"/>
              <w:rPr>
                <w:rFonts w:ascii="宋体" w:hAnsi="宋体" w:cs="宋体"/>
                <w:b/>
                <w:bCs/>
                <w:sz w:val="21"/>
                <w:szCs w:val="21"/>
              </w:rPr>
            </w:pPr>
            <w:r>
              <w:rPr>
                <w:rFonts w:hint="eastAsia" w:ascii="宋体" w:hAnsi="宋体"/>
                <w:sz w:val="21"/>
                <w:szCs w:val="21"/>
                <w:lang w:bidi="ar"/>
              </w:rPr>
              <w:t>1项</w:t>
            </w:r>
          </w:p>
        </w:tc>
        <w:tc>
          <w:tcPr>
            <w:tcW w:w="4751" w:type="dxa"/>
            <w:tcBorders>
              <w:right w:val="single" w:color="auto" w:sz="4" w:space="0"/>
              <w:tl2br w:val="nil"/>
              <w:tr2bl w:val="nil"/>
            </w:tcBorders>
            <w:vAlign w:val="center"/>
          </w:tcPr>
          <w:p>
            <w:pPr>
              <w:spacing w:line="288" w:lineRule="auto"/>
              <w:jc w:val="center"/>
              <w:rPr>
                <w:rFonts w:ascii="宋体" w:hAnsi="宋体" w:cs="宋体"/>
                <w:b/>
                <w:bCs/>
                <w:sz w:val="21"/>
                <w:szCs w:val="21"/>
              </w:rPr>
            </w:pPr>
            <w:r>
              <w:rPr>
                <w:rFonts w:hint="eastAsia" w:ascii="宋体" w:hAnsi="宋体" w:cs="宋体"/>
                <w:sz w:val="21"/>
                <w:szCs w:val="21"/>
              </w:rPr>
              <w:t>本项目为改造工程，工程内容主要包含但不限于：下沙校区网球场改造，对现有面层进行清理、拆除，场地清理，网球场根据设计要求进行重新铺设；球场周边金属网的翻新与重新分隔；网球场配套排水系统、灯光照明系统等配套施工；周边场地清理等。</w:t>
            </w:r>
          </w:p>
        </w:tc>
        <w:tc>
          <w:tcPr>
            <w:tcW w:w="1069" w:type="dxa"/>
            <w:tcBorders>
              <w:right w:val="single" w:color="auto" w:sz="4" w:space="0"/>
              <w:tl2br w:val="nil"/>
              <w:tr2bl w:val="nil"/>
            </w:tcBorders>
            <w:vAlign w:val="center"/>
          </w:tcPr>
          <w:p>
            <w:pPr>
              <w:spacing w:line="288" w:lineRule="auto"/>
              <w:jc w:val="center"/>
              <w:rPr>
                <w:rFonts w:ascii="宋体" w:hAnsi="宋体" w:cs="宋体"/>
                <w:sz w:val="21"/>
                <w:szCs w:val="21"/>
              </w:rPr>
            </w:pPr>
            <w:r>
              <w:rPr>
                <w:rFonts w:hint="eastAsia" w:ascii="宋体" w:hAnsi="宋体" w:cs="宋体"/>
                <w:sz w:val="21"/>
                <w:szCs w:val="21"/>
              </w:rPr>
              <w:t>200万</w:t>
            </w:r>
          </w:p>
        </w:tc>
      </w:tr>
    </w:tbl>
    <w:p>
      <w:pPr>
        <w:spacing w:line="288" w:lineRule="auto"/>
        <w:ind w:firstLine="420" w:firstLineChars="200"/>
        <w:rPr>
          <w:rFonts w:ascii="宋体" w:hAnsi="宋体"/>
          <w:sz w:val="21"/>
          <w:szCs w:val="21"/>
        </w:rPr>
      </w:pPr>
      <w:r>
        <w:rPr>
          <w:rFonts w:hint="eastAsia" w:ascii="宋体" w:hAnsi="宋体"/>
          <w:sz w:val="21"/>
          <w:szCs w:val="21"/>
        </w:rPr>
        <w:t>合同履行期限：</w:t>
      </w:r>
      <w:r>
        <w:rPr>
          <w:rFonts w:hint="eastAsia" w:ascii="宋体" w:hAnsi="宋体"/>
          <w:spacing w:val="-6"/>
          <w:sz w:val="21"/>
          <w:szCs w:val="21"/>
        </w:rPr>
        <w:t>按照采购人要求</w:t>
      </w:r>
      <w:r>
        <w:rPr>
          <w:rFonts w:hint="eastAsia" w:ascii="宋体" w:hAnsi="宋体"/>
          <w:sz w:val="21"/>
          <w:szCs w:val="21"/>
        </w:rPr>
        <w:t>。</w:t>
      </w:r>
    </w:p>
    <w:p>
      <w:pPr>
        <w:spacing w:line="288" w:lineRule="auto"/>
        <w:ind w:firstLine="420" w:firstLineChars="200"/>
        <w:rPr>
          <w:rFonts w:ascii="仿宋" w:hAnsi="仿宋" w:eastAsia="仿宋"/>
          <w:bCs/>
          <w:szCs w:val="28"/>
        </w:rPr>
      </w:pPr>
      <w:r>
        <w:rPr>
          <w:rFonts w:hint="eastAsia" w:ascii="宋体" w:hAnsi="宋体"/>
          <w:bCs/>
          <w:sz w:val="21"/>
          <w:szCs w:val="21"/>
        </w:rPr>
        <w:t>本项目不接受联合体响应。</w:t>
      </w:r>
    </w:p>
    <w:p>
      <w:pPr>
        <w:spacing w:line="288" w:lineRule="auto"/>
        <w:ind w:firstLine="200"/>
        <w:rPr>
          <w:rFonts w:ascii="宋体" w:hAnsi="宋体" w:cs="宋体"/>
          <w:b/>
          <w:sz w:val="24"/>
        </w:rPr>
      </w:pPr>
      <w:bookmarkStart w:id="7" w:name="_Toc35393622"/>
      <w:bookmarkStart w:id="8" w:name="_Toc28359003"/>
      <w:bookmarkStart w:id="9" w:name="_Toc28359080"/>
      <w:bookmarkStart w:id="10" w:name="_Toc35393791"/>
      <w:r>
        <w:rPr>
          <w:rFonts w:hint="eastAsia" w:ascii="宋体" w:hAnsi="宋体" w:cs="宋体"/>
          <w:b/>
          <w:sz w:val="24"/>
        </w:rPr>
        <w:t>二、申请人的资格要求：</w:t>
      </w:r>
      <w:bookmarkEnd w:id="7"/>
      <w:bookmarkEnd w:id="8"/>
      <w:bookmarkEnd w:id="9"/>
      <w:bookmarkEnd w:id="10"/>
    </w:p>
    <w:p>
      <w:pPr>
        <w:spacing w:line="288" w:lineRule="auto"/>
        <w:ind w:firstLine="200"/>
        <w:rPr>
          <w:rFonts w:ascii="宋体" w:hAnsi="宋体"/>
          <w:sz w:val="21"/>
          <w:szCs w:val="21"/>
        </w:rPr>
      </w:pPr>
      <w:bookmarkStart w:id="11" w:name="_Toc28359004"/>
      <w:bookmarkStart w:id="12" w:name="_Toc35393623"/>
      <w:bookmarkStart w:id="13" w:name="_Toc35393792"/>
      <w:bookmarkStart w:id="14" w:name="_Toc28359081"/>
      <w:r>
        <w:rPr>
          <w:rFonts w:hint="eastAsia" w:ascii="宋体" w:hAnsi="宋体"/>
          <w:sz w:val="21"/>
          <w:szCs w:val="21"/>
        </w:rPr>
        <w:t>1.满足《中华人民共和国政府采购法》第二十二条规定；</w:t>
      </w:r>
    </w:p>
    <w:p>
      <w:pPr>
        <w:spacing w:line="288" w:lineRule="auto"/>
        <w:ind w:firstLine="200"/>
        <w:rPr>
          <w:rFonts w:ascii="宋体" w:hAnsi="宋体"/>
          <w:sz w:val="21"/>
          <w:szCs w:val="21"/>
        </w:rPr>
      </w:pPr>
      <w:r>
        <w:rPr>
          <w:rFonts w:hint="eastAsia" w:ascii="宋体" w:hAnsi="宋体"/>
          <w:sz w:val="21"/>
          <w:szCs w:val="21"/>
        </w:rPr>
        <w:t>2.落实政府采购政策需满足的资格要求：无</w:t>
      </w:r>
    </w:p>
    <w:p>
      <w:pPr>
        <w:spacing w:line="288" w:lineRule="auto"/>
        <w:ind w:firstLine="200"/>
        <w:rPr>
          <w:rFonts w:ascii="宋体" w:hAnsi="宋体"/>
          <w:sz w:val="21"/>
          <w:szCs w:val="21"/>
        </w:rPr>
      </w:pPr>
      <w:r>
        <w:rPr>
          <w:rFonts w:hint="eastAsia" w:ascii="宋体" w:hAnsi="宋体"/>
          <w:sz w:val="21"/>
          <w:szCs w:val="21"/>
        </w:rPr>
        <w:t>3.本项目的特定资格要求：</w:t>
      </w:r>
    </w:p>
    <w:p>
      <w:pPr>
        <w:spacing w:line="288" w:lineRule="auto"/>
        <w:ind w:firstLine="200"/>
        <w:rPr>
          <w:rFonts w:ascii="宋体" w:hAnsi="宋体"/>
          <w:sz w:val="21"/>
          <w:szCs w:val="21"/>
        </w:rPr>
      </w:pPr>
      <w:r>
        <w:rPr>
          <w:rFonts w:hint="eastAsia" w:ascii="宋体" w:hAnsi="宋体"/>
          <w:sz w:val="21"/>
          <w:szCs w:val="21"/>
        </w:rPr>
        <w:t>1）具有建设行政主管部门核定的建筑工程施工总承包三级及以上资质；</w:t>
      </w:r>
    </w:p>
    <w:p>
      <w:pPr>
        <w:spacing w:line="288" w:lineRule="auto"/>
        <w:ind w:firstLine="200"/>
        <w:rPr>
          <w:rFonts w:ascii="宋体" w:hAnsi="宋体"/>
          <w:sz w:val="21"/>
          <w:szCs w:val="21"/>
        </w:rPr>
      </w:pPr>
      <w:r>
        <w:rPr>
          <w:rFonts w:hint="eastAsia" w:ascii="宋体" w:hAnsi="宋体"/>
          <w:sz w:val="21"/>
          <w:szCs w:val="21"/>
        </w:rPr>
        <w:t>2）企业具有安全生产许可证，且在有效期内；</w:t>
      </w:r>
    </w:p>
    <w:p>
      <w:pPr>
        <w:spacing w:line="288" w:lineRule="auto"/>
        <w:ind w:firstLine="200"/>
        <w:rPr>
          <w:rFonts w:ascii="宋体" w:hAnsi="宋体"/>
          <w:sz w:val="21"/>
          <w:szCs w:val="21"/>
        </w:rPr>
      </w:pPr>
      <w:r>
        <w:rPr>
          <w:rFonts w:hint="eastAsia" w:ascii="宋体" w:hAnsi="宋体"/>
          <w:sz w:val="21"/>
          <w:szCs w:val="21"/>
        </w:rPr>
        <w:t>3）拟派项目负责人应具有建筑工程专业二级及以上建造师注册证书，同时具有“三类人员”有效B类证书；</w:t>
      </w:r>
    </w:p>
    <w:p>
      <w:pPr>
        <w:spacing w:line="288" w:lineRule="auto"/>
        <w:ind w:firstLine="200"/>
        <w:rPr>
          <w:rFonts w:ascii="宋体" w:hAnsi="宋体"/>
          <w:sz w:val="21"/>
          <w:szCs w:val="21"/>
        </w:rPr>
      </w:pPr>
      <w:r>
        <w:rPr>
          <w:rFonts w:hint="eastAsia" w:ascii="宋体" w:hAnsi="宋体"/>
          <w:sz w:val="21"/>
          <w:szCs w:val="21"/>
        </w:rPr>
        <w:t>4）拟派现场安全生产专职管理人员具有“三类人员”有效C类证书；</w:t>
      </w:r>
    </w:p>
    <w:p>
      <w:pPr>
        <w:spacing w:line="288" w:lineRule="auto"/>
        <w:ind w:firstLine="200"/>
        <w:rPr>
          <w:rFonts w:ascii="宋体" w:hAnsi="宋体"/>
          <w:sz w:val="21"/>
          <w:szCs w:val="21"/>
        </w:rPr>
      </w:pPr>
      <w:r>
        <w:rPr>
          <w:rFonts w:hint="eastAsia" w:ascii="宋体" w:hAnsi="宋体"/>
          <w:sz w:val="21"/>
          <w:szCs w:val="21"/>
        </w:rPr>
        <w:t>5）本项目不接受联合体响应</w:t>
      </w:r>
    </w:p>
    <w:p>
      <w:pPr>
        <w:spacing w:line="288" w:lineRule="auto"/>
        <w:ind w:firstLine="200"/>
        <w:rPr>
          <w:rFonts w:ascii="宋体" w:hAnsi="宋体"/>
          <w:sz w:val="21"/>
          <w:szCs w:val="21"/>
        </w:rPr>
      </w:pPr>
      <w:r>
        <w:rPr>
          <w:rFonts w:hint="eastAsia" w:ascii="宋体" w:hAnsi="宋体"/>
          <w:sz w:val="21"/>
          <w:szCs w:val="21"/>
        </w:rPr>
        <w:t>4.截止投标截止时间未被“信用中国”（www.creditchina.gov.cn）、“中国政府采购网”（www.ccgp.gov.cn）列入失信被执行人、重大税收违法案件当事人名单、政府采购严重违法失信行为记录名单；</w:t>
      </w:r>
    </w:p>
    <w:p>
      <w:pPr>
        <w:spacing w:line="288" w:lineRule="auto"/>
        <w:ind w:firstLine="200"/>
        <w:rPr>
          <w:rFonts w:ascii="宋体" w:hAnsi="宋体"/>
          <w:sz w:val="21"/>
          <w:szCs w:val="21"/>
        </w:rPr>
      </w:pPr>
      <w:r>
        <w:rPr>
          <w:rFonts w:hint="eastAsia" w:ascii="宋体" w:hAnsi="宋体"/>
          <w:sz w:val="21"/>
          <w:szCs w:val="21"/>
        </w:rPr>
        <w:t>5. 法律、行政法规规定的其他条件。</w:t>
      </w:r>
    </w:p>
    <w:p>
      <w:pPr>
        <w:spacing w:line="288" w:lineRule="auto"/>
        <w:ind w:firstLine="200"/>
        <w:rPr>
          <w:rFonts w:ascii="宋体" w:hAnsi="宋体" w:cs="宋体"/>
          <w:b/>
          <w:sz w:val="24"/>
        </w:rPr>
      </w:pPr>
      <w:r>
        <w:rPr>
          <w:rFonts w:hint="eastAsia" w:ascii="宋体" w:hAnsi="宋体" w:cs="宋体"/>
          <w:b/>
          <w:sz w:val="24"/>
        </w:rPr>
        <w:t>三、获取采购文件</w:t>
      </w:r>
      <w:bookmarkEnd w:id="11"/>
      <w:bookmarkEnd w:id="12"/>
      <w:bookmarkEnd w:id="13"/>
      <w:bookmarkEnd w:id="14"/>
    </w:p>
    <w:p>
      <w:pPr>
        <w:spacing w:line="288" w:lineRule="auto"/>
        <w:ind w:firstLine="420" w:firstLineChars="200"/>
        <w:rPr>
          <w:rFonts w:ascii="宋体" w:hAnsi="宋体"/>
          <w:color w:val="auto"/>
          <w:sz w:val="21"/>
          <w:szCs w:val="21"/>
        </w:rPr>
      </w:pPr>
      <w:bookmarkStart w:id="15" w:name="_Toc35393793"/>
      <w:bookmarkStart w:id="16" w:name="_Toc28359082"/>
      <w:bookmarkStart w:id="17" w:name="_Toc35393624"/>
      <w:bookmarkStart w:id="18" w:name="_Toc28359005"/>
      <w:r>
        <w:rPr>
          <w:rFonts w:hint="eastAsia" w:ascii="宋体" w:hAnsi="宋体"/>
          <w:sz w:val="21"/>
          <w:szCs w:val="21"/>
        </w:rPr>
        <w:t>时</w:t>
      </w:r>
      <w:r>
        <w:rPr>
          <w:rFonts w:hint="eastAsia" w:ascii="宋体" w:hAnsi="宋体"/>
          <w:color w:val="auto"/>
          <w:sz w:val="21"/>
          <w:szCs w:val="21"/>
        </w:rPr>
        <w:t>间：</w:t>
      </w:r>
      <w:r>
        <w:rPr>
          <w:rFonts w:ascii="宋体" w:hAnsi="宋体"/>
          <w:color w:val="auto"/>
          <w:sz w:val="21"/>
          <w:szCs w:val="21"/>
        </w:rPr>
        <w:t>/</w:t>
      </w:r>
      <w:r>
        <w:rPr>
          <w:rFonts w:hint="eastAsia" w:ascii="宋体" w:hAnsi="宋体"/>
          <w:color w:val="auto"/>
          <w:sz w:val="21"/>
          <w:szCs w:val="21"/>
        </w:rPr>
        <w:t>至2021年</w:t>
      </w:r>
      <w:r>
        <w:rPr>
          <w:rFonts w:hint="eastAsia" w:ascii="宋体" w:hAnsi="宋体"/>
          <w:color w:val="auto"/>
          <w:sz w:val="21"/>
          <w:szCs w:val="21"/>
          <w:lang w:val="en-US" w:eastAsia="zh-CN"/>
        </w:rPr>
        <w:t>7</w:t>
      </w:r>
      <w:r>
        <w:rPr>
          <w:rFonts w:hint="eastAsia" w:ascii="宋体" w:hAnsi="宋体"/>
          <w:color w:val="auto"/>
          <w:sz w:val="21"/>
          <w:szCs w:val="21"/>
        </w:rPr>
        <w:t>月</w:t>
      </w:r>
      <w:r>
        <w:rPr>
          <w:rFonts w:hint="eastAsia" w:ascii="宋体" w:hAnsi="宋体"/>
          <w:color w:val="auto"/>
          <w:sz w:val="21"/>
          <w:szCs w:val="21"/>
          <w:lang w:val="en-US" w:eastAsia="zh-CN"/>
        </w:rPr>
        <w:t>12</w:t>
      </w:r>
      <w:r>
        <w:rPr>
          <w:rFonts w:hint="eastAsia" w:ascii="宋体" w:hAnsi="宋体"/>
          <w:color w:val="auto"/>
          <w:sz w:val="21"/>
          <w:szCs w:val="21"/>
        </w:rPr>
        <w:t>日</w:t>
      </w:r>
      <w:r>
        <w:rPr>
          <w:rFonts w:hint="eastAsia" w:ascii="宋体" w:hAnsi="宋体"/>
          <w:bCs/>
          <w:color w:val="auto"/>
          <w:sz w:val="21"/>
          <w:szCs w:val="21"/>
        </w:rPr>
        <w:t>（北京时间）</w:t>
      </w:r>
    </w:p>
    <w:p>
      <w:pPr>
        <w:spacing w:line="288" w:lineRule="auto"/>
        <w:ind w:firstLine="420" w:firstLineChars="200"/>
        <w:rPr>
          <w:rFonts w:ascii="宋体" w:hAnsi="宋体"/>
          <w:color w:val="auto"/>
          <w:sz w:val="21"/>
          <w:szCs w:val="21"/>
        </w:rPr>
      </w:pPr>
      <w:r>
        <w:rPr>
          <w:rFonts w:hint="eastAsia" w:ascii="宋体" w:hAnsi="宋体"/>
          <w:color w:val="auto"/>
          <w:sz w:val="21"/>
          <w:szCs w:val="21"/>
        </w:rPr>
        <w:t>地点：政府采购云平台（https://login.zcygov.cn）</w:t>
      </w:r>
    </w:p>
    <w:p>
      <w:pPr>
        <w:spacing w:line="288" w:lineRule="auto"/>
        <w:ind w:firstLine="420" w:firstLineChars="200"/>
        <w:rPr>
          <w:rFonts w:ascii="宋体" w:hAnsi="宋体"/>
          <w:color w:val="auto"/>
          <w:sz w:val="21"/>
          <w:szCs w:val="21"/>
        </w:rPr>
      </w:pPr>
      <w:r>
        <w:rPr>
          <w:rFonts w:hint="eastAsia" w:ascii="宋体" w:hAnsi="宋体"/>
          <w:color w:val="auto"/>
          <w:sz w:val="21"/>
          <w:szCs w:val="21"/>
        </w:rPr>
        <w:t>方式：在线获取（潜在响应人登陆政府采购云平台，进入“项目采购”，在“获取采购文件”菜单中选择项目后“申请获取采购文件”）</w:t>
      </w:r>
    </w:p>
    <w:p>
      <w:pPr>
        <w:spacing w:line="288" w:lineRule="auto"/>
        <w:ind w:firstLine="420" w:firstLineChars="200"/>
        <w:rPr>
          <w:rFonts w:ascii="宋体" w:hAnsi="宋体"/>
          <w:color w:val="auto"/>
          <w:sz w:val="21"/>
          <w:szCs w:val="21"/>
        </w:rPr>
      </w:pPr>
      <w:r>
        <w:rPr>
          <w:rFonts w:hint="eastAsia" w:ascii="宋体" w:hAnsi="宋体"/>
          <w:color w:val="auto"/>
          <w:sz w:val="21"/>
          <w:szCs w:val="21"/>
        </w:rPr>
        <w:t>售价</w:t>
      </w:r>
      <w:r>
        <w:rPr>
          <w:rFonts w:ascii="宋体" w:hAnsi="宋体"/>
          <w:color w:val="auto"/>
          <w:sz w:val="21"/>
          <w:szCs w:val="21"/>
        </w:rPr>
        <w:t>：</w:t>
      </w:r>
      <w:r>
        <w:rPr>
          <w:rFonts w:hint="eastAsia" w:ascii="宋体" w:hAnsi="宋体"/>
          <w:color w:val="auto"/>
          <w:sz w:val="21"/>
          <w:szCs w:val="21"/>
        </w:rPr>
        <w:t>免费</w:t>
      </w:r>
    </w:p>
    <w:p>
      <w:pPr>
        <w:spacing w:line="288" w:lineRule="auto"/>
        <w:ind w:firstLine="420" w:firstLineChars="200"/>
        <w:rPr>
          <w:rFonts w:ascii="宋体" w:hAnsi="宋体" w:cs="宋体"/>
          <w:color w:val="auto"/>
          <w:sz w:val="21"/>
          <w:szCs w:val="21"/>
        </w:rPr>
      </w:pPr>
      <w:r>
        <w:rPr>
          <w:rFonts w:hint="eastAsia" w:ascii="宋体" w:hAnsi="宋体"/>
          <w:color w:val="auto"/>
          <w:sz w:val="21"/>
          <w:szCs w:val="21"/>
        </w:rPr>
        <w:t>备注：</w:t>
      </w:r>
      <w:r>
        <w:rPr>
          <w:rFonts w:hint="eastAsia" w:ascii="宋体" w:hAnsi="宋体" w:cs="宋体"/>
          <w:color w:val="auto"/>
          <w:sz w:val="21"/>
          <w:szCs w:val="21"/>
        </w:rPr>
        <w:t xml:space="preserve">获取磋商文件截止时间之后潜在供应商依然可以获取磋商文件，如对磋商文件有质疑的应在规定的质疑期限内提出；公告规定的磋商文件获取方式为依法获取磋商文件的方式，未按照公告规定的方式获取磋商文件的，不得对磋商文件提起质疑、投诉。 </w:t>
      </w:r>
    </w:p>
    <w:p>
      <w:pPr>
        <w:spacing w:line="288" w:lineRule="auto"/>
        <w:ind w:firstLine="200"/>
        <w:rPr>
          <w:rFonts w:ascii="宋体" w:hAnsi="宋体" w:cs="宋体"/>
          <w:b/>
          <w:color w:val="auto"/>
          <w:sz w:val="24"/>
        </w:rPr>
      </w:pPr>
      <w:r>
        <w:rPr>
          <w:rFonts w:hint="eastAsia" w:ascii="宋体" w:hAnsi="宋体" w:cs="宋体"/>
          <w:b/>
          <w:color w:val="auto"/>
          <w:sz w:val="24"/>
        </w:rPr>
        <w:t>四、</w:t>
      </w:r>
      <w:bookmarkEnd w:id="15"/>
      <w:bookmarkEnd w:id="16"/>
      <w:bookmarkEnd w:id="17"/>
      <w:bookmarkEnd w:id="18"/>
      <w:r>
        <w:rPr>
          <w:rFonts w:hint="eastAsia" w:ascii="宋体" w:hAnsi="宋体" w:cs="宋体"/>
          <w:b/>
          <w:color w:val="auto"/>
          <w:sz w:val="24"/>
        </w:rPr>
        <w:t>响应文件提交</w:t>
      </w:r>
    </w:p>
    <w:p>
      <w:pPr>
        <w:spacing w:line="288" w:lineRule="auto"/>
        <w:ind w:firstLine="420" w:firstLineChars="200"/>
        <w:rPr>
          <w:rFonts w:ascii="宋体" w:hAnsi="宋体"/>
          <w:bCs/>
          <w:color w:val="auto"/>
          <w:sz w:val="21"/>
          <w:szCs w:val="21"/>
        </w:rPr>
      </w:pPr>
      <w:r>
        <w:rPr>
          <w:rFonts w:hint="eastAsia" w:ascii="宋体" w:hAnsi="宋体"/>
          <w:bCs/>
          <w:color w:val="auto"/>
          <w:sz w:val="21"/>
          <w:szCs w:val="21"/>
        </w:rPr>
        <w:t>截止时间：2021年</w:t>
      </w:r>
      <w:r>
        <w:rPr>
          <w:rFonts w:hint="eastAsia" w:ascii="宋体" w:hAnsi="宋体"/>
          <w:bCs/>
          <w:color w:val="auto"/>
          <w:sz w:val="21"/>
          <w:szCs w:val="21"/>
          <w:lang w:val="en-US" w:eastAsia="zh-CN"/>
        </w:rPr>
        <w:t>7</w:t>
      </w:r>
      <w:r>
        <w:rPr>
          <w:rFonts w:hint="eastAsia" w:ascii="宋体" w:hAnsi="宋体"/>
          <w:bCs/>
          <w:color w:val="auto"/>
          <w:sz w:val="21"/>
          <w:szCs w:val="21"/>
        </w:rPr>
        <w:t>月</w:t>
      </w:r>
      <w:r>
        <w:rPr>
          <w:rFonts w:hint="eastAsia" w:ascii="宋体" w:hAnsi="宋体"/>
          <w:bCs/>
          <w:color w:val="auto"/>
          <w:sz w:val="21"/>
          <w:szCs w:val="21"/>
          <w:lang w:val="en-US" w:eastAsia="zh-CN"/>
        </w:rPr>
        <w:t>12</w:t>
      </w:r>
      <w:r>
        <w:rPr>
          <w:rFonts w:hint="eastAsia" w:ascii="宋体" w:hAnsi="宋体"/>
          <w:bCs/>
          <w:color w:val="auto"/>
          <w:sz w:val="21"/>
          <w:szCs w:val="21"/>
        </w:rPr>
        <w:t>日上午</w:t>
      </w:r>
      <w:r>
        <w:rPr>
          <w:rFonts w:ascii="宋体" w:hAnsi="宋体"/>
          <w:bCs/>
          <w:color w:val="auto"/>
          <w:sz w:val="21"/>
          <w:szCs w:val="21"/>
        </w:rPr>
        <w:t>9</w:t>
      </w:r>
      <w:r>
        <w:rPr>
          <w:rFonts w:hint="eastAsia" w:ascii="宋体" w:hAnsi="宋体"/>
          <w:bCs/>
          <w:color w:val="auto"/>
          <w:sz w:val="21"/>
          <w:szCs w:val="21"/>
        </w:rPr>
        <w:t>:</w:t>
      </w:r>
      <w:r>
        <w:rPr>
          <w:rFonts w:hint="eastAsia" w:ascii="宋体" w:hAnsi="宋体"/>
          <w:bCs/>
          <w:color w:val="auto"/>
          <w:sz w:val="21"/>
          <w:szCs w:val="21"/>
          <w:lang w:val="en-US" w:eastAsia="zh-CN"/>
        </w:rPr>
        <w:t>3</w:t>
      </w:r>
      <w:r>
        <w:rPr>
          <w:rFonts w:hint="eastAsia" w:ascii="宋体" w:hAnsi="宋体"/>
          <w:bCs/>
          <w:color w:val="auto"/>
          <w:sz w:val="21"/>
          <w:szCs w:val="21"/>
        </w:rPr>
        <w:t>0:00（北京时间）</w:t>
      </w:r>
    </w:p>
    <w:p>
      <w:pPr>
        <w:spacing w:line="288" w:lineRule="auto"/>
        <w:ind w:firstLine="420" w:firstLineChars="200"/>
        <w:rPr>
          <w:rFonts w:ascii="宋体" w:hAnsi="宋体"/>
          <w:bCs/>
          <w:color w:val="auto"/>
          <w:sz w:val="21"/>
          <w:szCs w:val="21"/>
        </w:rPr>
      </w:pPr>
      <w:r>
        <w:rPr>
          <w:rFonts w:hint="eastAsia" w:ascii="宋体" w:hAnsi="宋体"/>
          <w:bCs/>
          <w:color w:val="auto"/>
          <w:sz w:val="21"/>
          <w:szCs w:val="21"/>
        </w:rPr>
        <w:t>地点：通过政府采购云平台在线电子提交（上传）</w:t>
      </w:r>
    </w:p>
    <w:p>
      <w:pPr>
        <w:spacing w:line="288" w:lineRule="auto"/>
        <w:ind w:firstLine="420" w:firstLineChars="200"/>
        <w:rPr>
          <w:rFonts w:ascii="宋体" w:hAnsi="宋体" w:cs="宋体"/>
          <w:color w:val="auto"/>
          <w:sz w:val="21"/>
          <w:szCs w:val="21"/>
        </w:rPr>
      </w:pPr>
      <w:r>
        <w:rPr>
          <w:rFonts w:hint="eastAsia" w:ascii="宋体" w:hAnsi="宋体" w:cs="宋体"/>
          <w:color w:val="auto"/>
          <w:sz w:val="21"/>
          <w:szCs w:val="21"/>
        </w:rPr>
        <w:t>备注：</w:t>
      </w:r>
      <w:bookmarkStart w:id="19" w:name="_Toc35393794"/>
      <w:bookmarkStart w:id="20" w:name="_Toc28359084"/>
      <w:bookmarkStart w:id="21" w:name="_Toc28359007"/>
      <w:bookmarkStart w:id="22" w:name="_Toc35393625"/>
      <w:r>
        <w:rPr>
          <w:rFonts w:hint="eastAsia" w:ascii="宋体" w:hAnsi="宋体" w:cs="宋体"/>
          <w:color w:val="auto"/>
          <w:sz w:val="21"/>
          <w:szCs w:val="21"/>
        </w:rPr>
        <w:t>供应商未按规定编制加密或者响应文件提交截止时间后上传的响应文件政府采购云平台将予以拒收；供应商逾期送达或者未密封包装的备份响应文件采购代理机构将予以拒收。</w:t>
      </w:r>
    </w:p>
    <w:p>
      <w:pPr>
        <w:spacing w:line="288" w:lineRule="auto"/>
        <w:ind w:firstLine="200"/>
        <w:rPr>
          <w:rFonts w:ascii="宋体" w:hAnsi="宋体" w:cs="宋体"/>
          <w:b/>
          <w:color w:val="auto"/>
          <w:sz w:val="24"/>
        </w:rPr>
      </w:pPr>
      <w:r>
        <w:rPr>
          <w:rFonts w:hint="eastAsia" w:ascii="宋体" w:hAnsi="宋体" w:cs="宋体"/>
          <w:b/>
          <w:color w:val="auto"/>
          <w:sz w:val="24"/>
        </w:rPr>
        <w:t>五、开启</w:t>
      </w:r>
    </w:p>
    <w:p>
      <w:pPr>
        <w:spacing w:line="288" w:lineRule="auto"/>
        <w:ind w:firstLine="420" w:firstLineChars="200"/>
        <w:rPr>
          <w:rFonts w:ascii="宋体" w:hAnsi="宋体"/>
          <w:bCs/>
          <w:color w:val="auto"/>
          <w:sz w:val="21"/>
          <w:szCs w:val="21"/>
        </w:rPr>
      </w:pPr>
      <w:r>
        <w:rPr>
          <w:rFonts w:hint="eastAsia" w:ascii="宋体" w:hAnsi="宋体"/>
          <w:bCs/>
          <w:color w:val="auto"/>
          <w:sz w:val="21"/>
          <w:szCs w:val="21"/>
        </w:rPr>
        <w:t>响应文件开启时间：2021年</w:t>
      </w:r>
      <w:r>
        <w:rPr>
          <w:rFonts w:hint="eastAsia" w:ascii="宋体" w:hAnsi="宋体"/>
          <w:bCs/>
          <w:color w:val="auto"/>
          <w:sz w:val="21"/>
          <w:szCs w:val="21"/>
          <w:lang w:val="en-US" w:eastAsia="zh-CN"/>
        </w:rPr>
        <w:t>7</w:t>
      </w:r>
      <w:r>
        <w:rPr>
          <w:rFonts w:hint="eastAsia" w:ascii="宋体" w:hAnsi="宋体"/>
          <w:bCs/>
          <w:color w:val="auto"/>
          <w:sz w:val="21"/>
          <w:szCs w:val="21"/>
        </w:rPr>
        <w:t>月</w:t>
      </w:r>
      <w:r>
        <w:rPr>
          <w:rFonts w:hint="eastAsia" w:ascii="宋体" w:hAnsi="宋体"/>
          <w:bCs/>
          <w:color w:val="auto"/>
          <w:sz w:val="21"/>
          <w:szCs w:val="21"/>
          <w:lang w:val="en-US" w:eastAsia="zh-CN"/>
        </w:rPr>
        <w:t>12</w:t>
      </w:r>
      <w:r>
        <w:rPr>
          <w:rFonts w:hint="eastAsia" w:ascii="宋体" w:hAnsi="宋体"/>
          <w:bCs/>
          <w:color w:val="auto"/>
          <w:sz w:val="21"/>
          <w:szCs w:val="21"/>
        </w:rPr>
        <w:t>日上午</w:t>
      </w:r>
      <w:r>
        <w:rPr>
          <w:rFonts w:ascii="宋体" w:hAnsi="宋体"/>
          <w:bCs/>
          <w:color w:val="auto"/>
          <w:sz w:val="21"/>
          <w:szCs w:val="21"/>
        </w:rPr>
        <w:t>9</w:t>
      </w:r>
      <w:r>
        <w:rPr>
          <w:rFonts w:hint="eastAsia" w:ascii="宋体" w:hAnsi="宋体"/>
          <w:bCs/>
          <w:color w:val="auto"/>
          <w:sz w:val="21"/>
          <w:szCs w:val="21"/>
        </w:rPr>
        <w:t>:</w:t>
      </w:r>
      <w:r>
        <w:rPr>
          <w:rFonts w:hint="eastAsia" w:ascii="宋体" w:hAnsi="宋体"/>
          <w:bCs/>
          <w:color w:val="auto"/>
          <w:sz w:val="21"/>
          <w:szCs w:val="21"/>
          <w:lang w:val="en-US" w:eastAsia="zh-CN"/>
        </w:rPr>
        <w:t>3</w:t>
      </w:r>
      <w:r>
        <w:rPr>
          <w:rFonts w:hint="eastAsia" w:ascii="宋体" w:hAnsi="宋体"/>
          <w:bCs/>
          <w:color w:val="auto"/>
          <w:sz w:val="21"/>
          <w:szCs w:val="21"/>
        </w:rPr>
        <w:t>0:00（北京时间）</w:t>
      </w:r>
    </w:p>
    <w:p>
      <w:pPr>
        <w:spacing w:line="288" w:lineRule="auto"/>
        <w:ind w:firstLine="409" w:firstLineChars="195"/>
        <w:rPr>
          <w:rFonts w:ascii="宋体" w:hAnsi="宋体"/>
          <w:bCs/>
          <w:sz w:val="21"/>
          <w:szCs w:val="21"/>
        </w:rPr>
      </w:pPr>
      <w:r>
        <w:rPr>
          <w:rFonts w:hint="eastAsia" w:ascii="宋体" w:hAnsi="宋体"/>
          <w:bCs/>
          <w:sz w:val="21"/>
          <w:szCs w:val="21"/>
        </w:rPr>
        <w:t>地点：通过政府采购云平台在线开启</w:t>
      </w:r>
    </w:p>
    <w:p>
      <w:pPr>
        <w:spacing w:line="288" w:lineRule="auto"/>
        <w:ind w:firstLine="409" w:firstLineChars="195"/>
        <w:rPr>
          <w:rFonts w:ascii="宋体" w:hAnsi="宋体"/>
          <w:bCs/>
          <w:sz w:val="21"/>
          <w:szCs w:val="21"/>
        </w:rPr>
      </w:pPr>
      <w:r>
        <w:rPr>
          <w:rFonts w:hint="eastAsia" w:ascii="宋体" w:hAnsi="宋体" w:cs="宋体"/>
          <w:sz w:val="21"/>
          <w:szCs w:val="21"/>
        </w:rPr>
        <w:t>备注：</w:t>
      </w:r>
      <w:r>
        <w:rPr>
          <w:rFonts w:hint="eastAsia" w:ascii="宋体" w:hAnsi="宋体" w:cs="宋体"/>
          <w:spacing w:val="-6"/>
          <w:sz w:val="21"/>
          <w:szCs w:val="21"/>
        </w:rPr>
        <w:t>响应方应在开启时间在线开启并解密电子加密响应文件。响应方须登录“政采云”平台，用“项目采购-开标评标”功能解密响应文件，解密须在开启时间后30分钟内完成。</w:t>
      </w:r>
    </w:p>
    <w:p>
      <w:pPr>
        <w:spacing w:line="288" w:lineRule="auto"/>
        <w:ind w:firstLine="200"/>
        <w:rPr>
          <w:rFonts w:ascii="宋体" w:hAnsi="宋体" w:cs="宋体"/>
          <w:b/>
          <w:sz w:val="24"/>
        </w:rPr>
      </w:pPr>
      <w:r>
        <w:rPr>
          <w:rFonts w:hint="eastAsia" w:ascii="宋体" w:hAnsi="宋体" w:cs="宋体"/>
          <w:b/>
          <w:sz w:val="24"/>
        </w:rPr>
        <w:t>六、公告期限</w:t>
      </w:r>
      <w:bookmarkEnd w:id="19"/>
      <w:bookmarkEnd w:id="20"/>
      <w:bookmarkEnd w:id="21"/>
      <w:bookmarkEnd w:id="22"/>
    </w:p>
    <w:p>
      <w:pPr>
        <w:spacing w:line="288" w:lineRule="auto"/>
        <w:ind w:firstLine="420" w:firstLineChars="200"/>
        <w:rPr>
          <w:rFonts w:ascii="宋体" w:hAnsi="宋体" w:cs="宋体"/>
          <w:kern w:val="0"/>
          <w:sz w:val="21"/>
          <w:szCs w:val="21"/>
        </w:rPr>
      </w:pPr>
      <w:r>
        <w:rPr>
          <w:rFonts w:hint="eastAsia" w:ascii="宋体" w:hAnsi="宋体" w:cs="宋体"/>
          <w:kern w:val="0"/>
          <w:sz w:val="21"/>
          <w:szCs w:val="21"/>
        </w:rPr>
        <w:t>自本公告发布之日起3个工作日。</w:t>
      </w:r>
    </w:p>
    <w:p>
      <w:pPr>
        <w:spacing w:line="288" w:lineRule="auto"/>
        <w:ind w:firstLine="241" w:firstLineChars="100"/>
        <w:rPr>
          <w:rFonts w:ascii="宋体" w:hAnsi="宋体" w:cs="宋体"/>
          <w:b/>
          <w:sz w:val="24"/>
        </w:rPr>
      </w:pPr>
      <w:bookmarkStart w:id="23" w:name="_Toc35393626"/>
      <w:bookmarkStart w:id="24" w:name="_Toc35393795"/>
      <w:r>
        <w:rPr>
          <w:rFonts w:hint="eastAsia" w:ascii="宋体" w:hAnsi="宋体" w:cs="宋体"/>
          <w:b/>
          <w:sz w:val="24"/>
        </w:rPr>
        <w:t>七、其他补充事宜</w:t>
      </w:r>
      <w:bookmarkEnd w:id="23"/>
      <w:bookmarkEnd w:id="24"/>
    </w:p>
    <w:p>
      <w:pPr>
        <w:spacing w:line="288" w:lineRule="auto"/>
        <w:ind w:firstLine="422" w:firstLineChars="200"/>
        <w:rPr>
          <w:rFonts w:ascii="宋体" w:hAnsi="宋体" w:cs="宋体"/>
          <w:b/>
          <w:sz w:val="21"/>
          <w:szCs w:val="21"/>
        </w:rPr>
      </w:pPr>
      <w:bookmarkStart w:id="25" w:name="_Toc35393627"/>
      <w:bookmarkStart w:id="26" w:name="_Toc28359008"/>
      <w:bookmarkStart w:id="27" w:name="_Toc28359085"/>
      <w:bookmarkStart w:id="28" w:name="_Toc35393796"/>
      <w:r>
        <w:rPr>
          <w:rFonts w:hint="eastAsia" w:ascii="宋体" w:hAnsi="宋体" w:cs="宋体"/>
          <w:b/>
          <w:sz w:val="21"/>
          <w:szCs w:val="21"/>
          <w:lang w:bidi="ar"/>
        </w:rPr>
        <w:t>1.在线电子响应说明：</w:t>
      </w:r>
    </w:p>
    <w:p>
      <w:pPr>
        <w:spacing w:line="288" w:lineRule="auto"/>
        <w:ind w:firstLine="422" w:firstLineChars="200"/>
        <w:rPr>
          <w:rFonts w:ascii="宋体" w:hAnsi="宋体" w:cs="宋体"/>
          <w:b/>
          <w:sz w:val="21"/>
          <w:szCs w:val="21"/>
        </w:rPr>
      </w:pPr>
      <w:r>
        <w:rPr>
          <w:rFonts w:hint="eastAsia" w:ascii="宋体" w:hAnsi="宋体" w:cs="宋体"/>
          <w:b/>
          <w:sz w:val="21"/>
          <w:szCs w:val="21"/>
          <w:lang w:bidi="ar"/>
        </w:rPr>
        <w:t>1）通过政府采购云平台在线电子响应，供应商应先安装政采云电子交易客户端（政采云投标客户端），并按照磋商文件和政府采购云平台的要求，通过政采云电子交易客户端（政采云投标客户端）编制加密响应文件；</w:t>
      </w:r>
    </w:p>
    <w:p>
      <w:pPr>
        <w:spacing w:line="288" w:lineRule="auto"/>
        <w:ind w:firstLine="422" w:firstLineChars="200"/>
        <w:rPr>
          <w:rFonts w:ascii="宋体" w:hAnsi="宋体" w:cs="宋体"/>
          <w:b/>
          <w:sz w:val="21"/>
          <w:szCs w:val="21"/>
        </w:rPr>
      </w:pPr>
      <w:r>
        <w:rPr>
          <w:rFonts w:hint="eastAsia" w:ascii="宋体" w:hAnsi="宋体" w:cs="宋体"/>
          <w:b/>
          <w:sz w:val="21"/>
          <w:szCs w:val="21"/>
          <w:lang w:bidi="ar"/>
        </w:rPr>
        <w:t>政采云电子交易客户端（政采云投标客户端）请自行前往“浙江政府采购网-下载专区-电子交易客户端”进行下载，通过政府采购云平台参与在线电子响应时如遇平台技术问题详询400-881-7190。</w:t>
      </w:r>
    </w:p>
    <w:p>
      <w:pPr>
        <w:spacing w:line="288" w:lineRule="auto"/>
        <w:ind w:firstLine="422" w:firstLineChars="200"/>
        <w:rPr>
          <w:rFonts w:ascii="宋体" w:hAnsi="宋体" w:cs="宋体"/>
          <w:b/>
          <w:sz w:val="21"/>
          <w:szCs w:val="21"/>
        </w:rPr>
      </w:pPr>
      <w:r>
        <w:rPr>
          <w:rFonts w:hint="eastAsia" w:ascii="宋体" w:hAnsi="宋体" w:cs="宋体"/>
          <w:b/>
          <w:sz w:val="21"/>
          <w:szCs w:val="21"/>
          <w:lang w:bidi="ar"/>
        </w:rPr>
        <w:t>2）为确保在线操作合法、有效和安全，供应商应当在响应文件提交截止时间前完成在政府采购云平台的身份认证，使用政采云电子交易客户端（政采云投标客户端）需要提前申领CA数字证书，申领流程请自行前往“浙江政府采购网-下载专区-电子交易客户端-</w:t>
      </w:r>
      <w:r>
        <w:fldChar w:fldCharType="begin"/>
      </w:r>
      <w:r>
        <w:instrText xml:space="preserve"> HYPERLINK "http://zfcg.czt.zj.gov.cn/bidClientTemplate/2019-05-27/12945.html" \o "CA驱动和申领流程" </w:instrText>
      </w:r>
      <w:r>
        <w:fldChar w:fldCharType="separate"/>
      </w:r>
      <w:r>
        <w:rPr>
          <w:rStyle w:val="86"/>
          <w:rFonts w:hint="eastAsia" w:ascii="宋体" w:hAnsi="宋体" w:cs="宋体"/>
          <w:b/>
          <w:color w:val="auto"/>
          <w:sz w:val="21"/>
          <w:szCs w:val="21"/>
          <w:u w:val="single"/>
        </w:rPr>
        <w:t>CA驱动和申领流程</w:t>
      </w:r>
      <w:r>
        <w:rPr>
          <w:rStyle w:val="86"/>
          <w:rFonts w:hint="eastAsia" w:ascii="宋体" w:hAnsi="宋体" w:cs="宋体"/>
          <w:b/>
          <w:color w:val="auto"/>
          <w:sz w:val="21"/>
          <w:szCs w:val="21"/>
          <w:u w:val="single"/>
        </w:rPr>
        <w:fldChar w:fldCharType="end"/>
      </w:r>
      <w:r>
        <w:rPr>
          <w:rFonts w:hint="eastAsia" w:ascii="宋体" w:hAnsi="宋体" w:cs="宋体"/>
          <w:b/>
          <w:sz w:val="21"/>
          <w:szCs w:val="21"/>
          <w:lang w:bidi="ar"/>
        </w:rPr>
        <w:t>”进行查阅；</w:t>
      </w:r>
    </w:p>
    <w:p>
      <w:pPr>
        <w:spacing w:line="288" w:lineRule="auto"/>
        <w:ind w:firstLine="422" w:firstLineChars="200"/>
        <w:rPr>
          <w:rFonts w:ascii="宋体" w:hAnsi="宋体" w:cs="宋体"/>
          <w:b/>
          <w:sz w:val="21"/>
          <w:szCs w:val="21"/>
        </w:rPr>
      </w:pPr>
      <w:r>
        <w:rPr>
          <w:rFonts w:hint="eastAsia" w:ascii="宋体" w:hAnsi="宋体" w:cs="宋体"/>
          <w:b/>
          <w:sz w:val="21"/>
          <w:szCs w:val="21"/>
          <w:lang w:bidi="ar"/>
        </w:rPr>
        <w:t>3）供应商应当在响应文件提交截止时间前将在政采云电子交易客户端（政采云投标客户端）生成的电子加密响应文件上传至政府采购云平台；</w:t>
      </w:r>
    </w:p>
    <w:p>
      <w:pPr>
        <w:spacing w:line="288" w:lineRule="auto"/>
        <w:ind w:firstLine="422" w:firstLineChars="200"/>
        <w:rPr>
          <w:rFonts w:ascii="宋体" w:hAnsi="宋体" w:cs="宋体"/>
          <w:b/>
          <w:sz w:val="21"/>
          <w:szCs w:val="21"/>
        </w:rPr>
      </w:pPr>
      <w:r>
        <w:rPr>
          <w:rFonts w:hint="eastAsia" w:ascii="宋体" w:hAnsi="宋体" w:cs="宋体"/>
          <w:b/>
          <w:sz w:val="21"/>
          <w:szCs w:val="21"/>
          <w:lang w:bidi="ar"/>
        </w:rPr>
        <w:t>4）供应商在政府采购云平台完成电子加密响应文件的上传后，可以EMS或顺丰邮寄形式在响应文件提交截止时间前递交以介质（U盘）存储的数据电文形式的备份响应文件，备份响应文件应当密封包装并在包装上标注响应项目名称、供应商名称并加盖公章。</w:t>
      </w:r>
    </w:p>
    <w:p>
      <w:pPr>
        <w:spacing w:line="288" w:lineRule="auto"/>
        <w:ind w:firstLine="422" w:firstLineChars="200"/>
        <w:rPr>
          <w:rFonts w:ascii="宋体" w:hAnsi="宋体" w:cs="宋体"/>
          <w:b/>
          <w:sz w:val="21"/>
          <w:szCs w:val="21"/>
        </w:rPr>
      </w:pPr>
      <w:r>
        <w:rPr>
          <w:rFonts w:hint="eastAsia" w:ascii="宋体" w:hAnsi="宋体" w:cs="宋体"/>
          <w:b/>
          <w:sz w:val="21"/>
          <w:szCs w:val="21"/>
          <w:lang w:bidi="ar"/>
        </w:rPr>
        <w:t>5）通过政府采购云平台上传的电子加密响应文件无法按时解密但供应商已递交备份响应文件的，以备份响应文件为依据，否则视为响应文件撤回；通过政府采购云平台上传的电子加密响应文件已按时解密的，备份响应文件自动失效。</w:t>
      </w:r>
    </w:p>
    <w:p>
      <w:pPr>
        <w:ind w:firstLine="422" w:firstLineChars="200"/>
        <w:rPr>
          <w:sz w:val="21"/>
          <w:szCs w:val="21"/>
        </w:rPr>
      </w:pPr>
      <w:r>
        <w:rPr>
          <w:rFonts w:hint="eastAsia" w:ascii="宋体" w:hAnsi="宋体" w:cs="宋体"/>
          <w:b/>
          <w:sz w:val="21"/>
          <w:szCs w:val="21"/>
          <w:lang w:bidi="ar"/>
        </w:rPr>
        <w:t>备注：供应商可通过浙江省“电子交易/不见面开评标”学习专题提前进行专题学习，熟悉操作，避免影响采购活动（</w:t>
      </w:r>
      <w:r>
        <w:fldChar w:fldCharType="begin"/>
      </w:r>
      <w:r>
        <w:instrText xml:space="preserve"> HYPERLINK "https://edu.zcygov.cn/luban/e-biding" </w:instrText>
      </w:r>
      <w:r>
        <w:fldChar w:fldCharType="separate"/>
      </w:r>
      <w:r>
        <w:rPr>
          <w:rStyle w:val="86"/>
          <w:rFonts w:hint="eastAsia" w:ascii="宋体" w:hAnsi="宋体" w:cs="宋体"/>
          <w:b/>
          <w:color w:val="auto"/>
          <w:sz w:val="21"/>
          <w:szCs w:val="21"/>
          <w:u w:val="single"/>
        </w:rPr>
        <w:t>https://edu.zcygov.cn/luban/e-biding</w:t>
      </w:r>
      <w:r>
        <w:rPr>
          <w:rStyle w:val="86"/>
          <w:rFonts w:ascii="宋体" w:hAnsi="宋体" w:cs="宋体"/>
          <w:b/>
          <w:color w:val="auto"/>
          <w:sz w:val="21"/>
          <w:szCs w:val="21"/>
          <w:u w:val="single"/>
        </w:rPr>
        <w:fldChar w:fldCharType="end"/>
      </w:r>
      <w:r>
        <w:rPr>
          <w:rFonts w:hint="eastAsia" w:ascii="宋体" w:hAnsi="宋体" w:cs="宋体"/>
          <w:b/>
          <w:sz w:val="21"/>
          <w:szCs w:val="21"/>
          <w:lang w:bidi="ar"/>
        </w:rPr>
        <w:t>）。</w:t>
      </w:r>
    </w:p>
    <w:p>
      <w:pPr>
        <w:spacing w:line="288" w:lineRule="auto"/>
        <w:ind w:firstLine="422" w:firstLineChars="200"/>
        <w:rPr>
          <w:rFonts w:ascii="宋体" w:hAnsi="宋体"/>
          <w:b/>
          <w:sz w:val="21"/>
          <w:szCs w:val="21"/>
        </w:rPr>
      </w:pPr>
      <w:r>
        <w:rPr>
          <w:rFonts w:hint="eastAsia" w:ascii="宋体" w:hAnsi="宋体"/>
          <w:b/>
          <w:sz w:val="21"/>
          <w:szCs w:val="21"/>
          <w:lang w:bidi="ar"/>
        </w:rPr>
        <w:t>2.</w:t>
      </w:r>
      <w:r>
        <w:rPr>
          <w:rFonts w:hint="eastAsia" w:ascii="宋体" w:hAnsi="宋体" w:cs="宋体"/>
          <w:b/>
          <w:sz w:val="21"/>
          <w:szCs w:val="21"/>
          <w:lang w:bidi="ar"/>
        </w:rPr>
        <w:t>质疑和投诉</w:t>
      </w:r>
    </w:p>
    <w:p>
      <w:pPr>
        <w:spacing w:line="288" w:lineRule="auto"/>
        <w:ind w:firstLine="420" w:firstLineChars="200"/>
        <w:rPr>
          <w:rFonts w:ascii="宋体" w:hAnsi="宋体"/>
          <w:sz w:val="21"/>
          <w:szCs w:val="21"/>
        </w:rPr>
      </w:pPr>
      <w:r>
        <w:rPr>
          <w:rFonts w:hint="eastAsia" w:ascii="宋体" w:hAnsi="宋体" w:cs="宋体"/>
          <w:sz w:val="21"/>
          <w:szCs w:val="21"/>
          <w:lang w:bidi="ar"/>
        </w:rPr>
        <w:t>供应商依法获取采购文件后认为采购文件使自己的权益受到损害的，可以自收到采购文件之日（获取截止日之后收到采购文件的，以获取截止日为准）或者采购文件公告期限届满之日（公告发布后的第</w:t>
      </w:r>
      <w:r>
        <w:rPr>
          <w:rFonts w:hint="eastAsia" w:ascii="宋体" w:hAnsi="宋体"/>
          <w:sz w:val="21"/>
          <w:szCs w:val="21"/>
          <w:lang w:bidi="ar"/>
        </w:rPr>
        <w:t>4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288" w:lineRule="auto"/>
        <w:ind w:firstLine="422" w:firstLineChars="200"/>
        <w:rPr>
          <w:rFonts w:ascii="宋体" w:hAnsi="宋体"/>
          <w:b/>
          <w:sz w:val="21"/>
          <w:szCs w:val="21"/>
        </w:rPr>
      </w:pPr>
      <w:r>
        <w:rPr>
          <w:rFonts w:hint="eastAsia" w:ascii="宋体" w:hAnsi="宋体"/>
          <w:b/>
          <w:sz w:val="21"/>
          <w:szCs w:val="21"/>
          <w:lang w:bidi="ar"/>
        </w:rPr>
        <w:t>3.</w:t>
      </w:r>
      <w:r>
        <w:rPr>
          <w:rFonts w:hint="eastAsia" w:ascii="宋体" w:hAnsi="宋体" w:cs="宋体"/>
          <w:b/>
          <w:sz w:val="21"/>
          <w:szCs w:val="21"/>
          <w:lang w:bidi="ar"/>
        </w:rPr>
        <w:t>采购项目需要落实的政府采购政策</w:t>
      </w:r>
    </w:p>
    <w:p>
      <w:pPr>
        <w:spacing w:line="288" w:lineRule="auto"/>
        <w:ind w:firstLine="420" w:firstLineChars="200"/>
        <w:rPr>
          <w:rFonts w:ascii="宋体" w:hAnsi="宋体"/>
          <w:sz w:val="21"/>
          <w:szCs w:val="21"/>
        </w:rPr>
      </w:pPr>
      <w:bookmarkStart w:id="29" w:name="_Toc30654"/>
      <w:bookmarkEnd w:id="29"/>
      <w:r>
        <w:rPr>
          <w:rFonts w:hint="eastAsia" w:ascii="宋体" w:hAnsi="宋体"/>
          <w:sz w:val="21"/>
          <w:szCs w:val="21"/>
          <w:lang w:bidi="ar"/>
        </w:rPr>
        <w:t>1）政府采购促进中小企业发展</w:t>
      </w:r>
    </w:p>
    <w:p>
      <w:pPr>
        <w:spacing w:line="288" w:lineRule="auto"/>
        <w:ind w:firstLine="420" w:firstLineChars="200"/>
        <w:rPr>
          <w:rFonts w:ascii="宋体" w:hAnsi="宋体"/>
          <w:b/>
          <w:sz w:val="21"/>
          <w:szCs w:val="21"/>
        </w:rPr>
      </w:pPr>
      <w:bookmarkStart w:id="30" w:name="_Toc21083"/>
      <w:bookmarkEnd w:id="30"/>
      <w:r>
        <w:rPr>
          <w:rFonts w:hint="eastAsia" w:ascii="宋体" w:hAnsi="宋体"/>
          <w:sz w:val="21"/>
          <w:szCs w:val="21"/>
          <w:lang w:bidi="ar"/>
        </w:rPr>
        <w:t>2）政府采购支持监狱企业发展</w:t>
      </w:r>
    </w:p>
    <w:p>
      <w:pPr>
        <w:spacing w:line="288" w:lineRule="auto"/>
        <w:ind w:firstLine="420" w:firstLineChars="200"/>
        <w:rPr>
          <w:rFonts w:ascii="宋体" w:hAnsi="宋体"/>
          <w:sz w:val="21"/>
          <w:szCs w:val="21"/>
        </w:rPr>
      </w:pPr>
      <w:bookmarkStart w:id="31" w:name="_Toc9829"/>
      <w:bookmarkEnd w:id="31"/>
      <w:r>
        <w:rPr>
          <w:rFonts w:hint="eastAsia" w:ascii="宋体" w:hAnsi="宋体"/>
          <w:sz w:val="21"/>
          <w:szCs w:val="21"/>
          <w:lang w:bidi="ar"/>
        </w:rPr>
        <w:t>3）政府采购促进残疾人就业</w:t>
      </w:r>
    </w:p>
    <w:p>
      <w:pPr>
        <w:spacing w:line="288" w:lineRule="auto"/>
        <w:ind w:firstLine="422" w:firstLineChars="200"/>
        <w:rPr>
          <w:rFonts w:ascii="宋体" w:hAnsi="宋体"/>
          <w:b/>
          <w:sz w:val="21"/>
          <w:szCs w:val="21"/>
        </w:rPr>
      </w:pPr>
      <w:r>
        <w:rPr>
          <w:rFonts w:hint="eastAsia" w:ascii="宋体" w:hAnsi="宋体"/>
          <w:b/>
          <w:sz w:val="21"/>
          <w:szCs w:val="21"/>
          <w:lang w:bidi="ar"/>
        </w:rPr>
        <w:t>4.</w:t>
      </w:r>
      <w:r>
        <w:rPr>
          <w:rFonts w:hint="eastAsia" w:ascii="宋体" w:hAnsi="宋体" w:cs="宋体"/>
          <w:b/>
          <w:sz w:val="21"/>
          <w:szCs w:val="21"/>
          <w:lang w:bidi="ar"/>
        </w:rPr>
        <w:t>信用记录</w:t>
      </w:r>
    </w:p>
    <w:p>
      <w:pPr>
        <w:spacing w:line="288" w:lineRule="auto"/>
        <w:ind w:firstLine="420" w:firstLineChars="200"/>
        <w:rPr>
          <w:rFonts w:ascii="宋体" w:hAnsi="宋体"/>
          <w:sz w:val="21"/>
          <w:szCs w:val="21"/>
        </w:rPr>
      </w:pPr>
      <w:r>
        <w:rPr>
          <w:rFonts w:hint="eastAsia" w:ascii="宋体" w:hAnsi="宋体" w:cs="宋体"/>
          <w:sz w:val="21"/>
          <w:szCs w:val="21"/>
          <w:lang w:bidi="ar"/>
        </w:rPr>
        <w:t>根据财库</w:t>
      </w:r>
      <w:r>
        <w:rPr>
          <w:rFonts w:hint="eastAsia" w:ascii="宋体" w:hAnsi="宋体"/>
          <w:sz w:val="21"/>
          <w:szCs w:val="21"/>
          <w:lang w:bidi="ar"/>
        </w:rPr>
        <w:t>[2016]125号《关于在政府采购活动中查询及使用信用记录有关问题的通知》要求，采购代理机构会对响应供应商信用记录进行查询并甄别。</w:t>
      </w:r>
    </w:p>
    <w:p>
      <w:pPr>
        <w:spacing w:line="288" w:lineRule="auto"/>
        <w:ind w:firstLine="420" w:firstLineChars="200"/>
        <w:rPr>
          <w:rFonts w:ascii="宋体" w:hAnsi="宋体"/>
          <w:sz w:val="21"/>
          <w:szCs w:val="21"/>
        </w:rPr>
      </w:pPr>
      <w:r>
        <w:rPr>
          <w:rFonts w:hint="eastAsia" w:ascii="宋体" w:hAnsi="宋体"/>
          <w:sz w:val="21"/>
          <w:szCs w:val="21"/>
          <w:lang w:bidi="ar"/>
        </w:rPr>
        <w:t>1）信用信息查询的截止时点 ：磋商响应文件提交截止时间；</w:t>
      </w:r>
    </w:p>
    <w:p>
      <w:pPr>
        <w:spacing w:line="288" w:lineRule="auto"/>
        <w:ind w:firstLine="420" w:firstLineChars="200"/>
        <w:rPr>
          <w:rFonts w:ascii="宋体" w:hAnsi="宋体"/>
          <w:sz w:val="21"/>
          <w:szCs w:val="21"/>
        </w:rPr>
      </w:pPr>
      <w:r>
        <w:rPr>
          <w:rFonts w:hint="eastAsia" w:ascii="宋体" w:hAnsi="宋体"/>
          <w:sz w:val="21"/>
          <w:szCs w:val="21"/>
          <w:lang w:bidi="ar"/>
        </w:rPr>
        <w:t>2）查询渠道：“信用中国”（www.creditchina.gov.cn）、“中国政府采购网”（www.ccgp.gov.cn ）；</w:t>
      </w:r>
    </w:p>
    <w:p>
      <w:pPr>
        <w:spacing w:line="288" w:lineRule="auto"/>
        <w:ind w:firstLine="420" w:firstLineChars="200"/>
        <w:rPr>
          <w:rFonts w:ascii="宋体" w:hAnsi="宋体"/>
          <w:sz w:val="21"/>
          <w:szCs w:val="21"/>
        </w:rPr>
      </w:pPr>
      <w:r>
        <w:rPr>
          <w:rFonts w:hint="eastAsia" w:ascii="宋体" w:hAnsi="宋体"/>
          <w:sz w:val="21"/>
          <w:szCs w:val="21"/>
          <w:lang w:bidi="ar"/>
        </w:rPr>
        <w:t>3）信用信息查询记录和证据留存具体方式：采购代理机构经办人和监督人员将查询网页打印、签字与其他采购文件一并保存；</w:t>
      </w:r>
    </w:p>
    <w:p>
      <w:pPr>
        <w:spacing w:line="288" w:lineRule="auto"/>
        <w:ind w:firstLine="420" w:firstLineChars="200"/>
        <w:rPr>
          <w:rFonts w:ascii="宋体" w:hAnsi="宋体"/>
          <w:sz w:val="21"/>
          <w:szCs w:val="21"/>
        </w:rPr>
      </w:pPr>
      <w:r>
        <w:rPr>
          <w:rFonts w:hint="eastAsia" w:ascii="宋体" w:hAnsi="宋体"/>
          <w:sz w:val="21"/>
          <w:szCs w:val="21"/>
          <w:lang w:bidi="ar"/>
        </w:rPr>
        <w:t>4）信用信息的使用规则：供应商存在不良信用记录的，其响应将被作为无效响应处理。</w:t>
      </w:r>
    </w:p>
    <w:p>
      <w:pPr>
        <w:spacing w:line="288" w:lineRule="auto"/>
        <w:ind w:firstLine="420" w:firstLineChars="200"/>
        <w:rPr>
          <w:rFonts w:ascii="宋体" w:hAnsi="宋体"/>
          <w:sz w:val="21"/>
          <w:szCs w:val="21"/>
        </w:rPr>
      </w:pPr>
      <w:r>
        <w:rPr>
          <w:rFonts w:hint="eastAsia" w:ascii="宋体" w:hAnsi="宋体" w:cs="宋体"/>
          <w:sz w:val="21"/>
          <w:szCs w:val="21"/>
          <w:lang w:bidi="ar"/>
        </w:rPr>
        <w:t>5）不良信用记录指：被列入失信被执行人、重大税收违法案件当事人名单、政府采购严重违法失信行为记录名单。</w:t>
      </w:r>
    </w:p>
    <w:p>
      <w:pPr>
        <w:ind w:firstLine="422" w:firstLineChars="200"/>
        <w:rPr>
          <w:rFonts w:ascii="宋体" w:hAnsi="宋体"/>
          <w:b/>
          <w:bCs/>
          <w:sz w:val="21"/>
          <w:szCs w:val="21"/>
        </w:rPr>
      </w:pPr>
      <w:r>
        <w:rPr>
          <w:rFonts w:hint="eastAsia" w:ascii="宋体" w:hAnsi="宋体"/>
          <w:b/>
          <w:sz w:val="21"/>
          <w:szCs w:val="21"/>
          <w:lang w:bidi="ar"/>
        </w:rPr>
        <w:t>5.</w:t>
      </w:r>
      <w:r>
        <w:rPr>
          <w:rFonts w:hint="eastAsia" w:ascii="宋体" w:hAnsi="宋体" w:cs="宋体"/>
          <w:b/>
          <w:sz w:val="21"/>
          <w:szCs w:val="21"/>
          <w:lang w:bidi="ar"/>
        </w:rPr>
        <w:t>磋商保证金：</w:t>
      </w:r>
      <w:r>
        <w:rPr>
          <w:rFonts w:hint="eastAsia" w:ascii="宋体" w:hAnsi="宋体" w:cs="宋体"/>
          <w:sz w:val="21"/>
          <w:szCs w:val="21"/>
          <w:lang w:bidi="ar"/>
        </w:rPr>
        <w:t>本项目无磋商保证金</w:t>
      </w:r>
    </w:p>
    <w:p>
      <w:pPr>
        <w:spacing w:line="288" w:lineRule="auto"/>
        <w:ind w:firstLine="200"/>
        <w:rPr>
          <w:rFonts w:ascii="宋体" w:hAnsi="宋体"/>
          <w:b/>
          <w:sz w:val="24"/>
          <w:szCs w:val="21"/>
        </w:rPr>
      </w:pPr>
      <w:r>
        <w:rPr>
          <w:rFonts w:hint="eastAsia" w:ascii="宋体" w:hAnsi="宋体" w:cs="宋体"/>
          <w:b/>
          <w:sz w:val="24"/>
        </w:rPr>
        <w:t>八、对本次招标提出询问、质疑、投诉请按</w:t>
      </w:r>
      <w:r>
        <w:rPr>
          <w:rFonts w:ascii="宋体" w:hAnsi="宋体" w:cs="宋体"/>
          <w:b/>
          <w:sz w:val="24"/>
        </w:rPr>
        <w:t>以下方式</w:t>
      </w:r>
      <w:r>
        <w:rPr>
          <w:rFonts w:hint="eastAsia" w:ascii="宋体" w:hAnsi="宋体" w:cs="宋体"/>
          <w:b/>
          <w:sz w:val="24"/>
        </w:rPr>
        <w:t>联系。</w:t>
      </w:r>
      <w:bookmarkEnd w:id="25"/>
      <w:bookmarkEnd w:id="26"/>
      <w:bookmarkEnd w:id="27"/>
      <w:bookmarkEnd w:id="28"/>
    </w:p>
    <w:p>
      <w:pPr>
        <w:spacing w:line="288" w:lineRule="auto"/>
        <w:ind w:firstLine="420" w:firstLineChars="200"/>
        <w:rPr>
          <w:rFonts w:ascii="宋体" w:hAnsi="宋体"/>
          <w:sz w:val="21"/>
          <w:szCs w:val="21"/>
        </w:rPr>
      </w:pPr>
      <w:r>
        <w:rPr>
          <w:rFonts w:hint="eastAsia" w:ascii="宋体" w:hAnsi="宋体"/>
          <w:sz w:val="21"/>
          <w:szCs w:val="21"/>
        </w:rPr>
        <w:t>1.采购人信息</w:t>
      </w:r>
    </w:p>
    <w:p>
      <w:pPr>
        <w:spacing w:line="288" w:lineRule="auto"/>
        <w:ind w:firstLine="420" w:firstLineChars="200"/>
        <w:rPr>
          <w:rFonts w:ascii="宋体" w:hAnsi="宋体"/>
          <w:color w:val="000000"/>
          <w:sz w:val="21"/>
          <w:szCs w:val="21"/>
        </w:rPr>
      </w:pPr>
      <w:r>
        <w:rPr>
          <w:rFonts w:hint="eastAsia" w:ascii="宋体" w:hAnsi="宋体"/>
          <w:sz w:val="21"/>
          <w:szCs w:val="21"/>
        </w:rPr>
        <w:t>1.</w:t>
      </w:r>
      <w:r>
        <w:rPr>
          <w:rFonts w:hint="eastAsia" w:ascii="宋体" w:hAnsi="宋体"/>
          <w:color w:val="000000"/>
          <w:sz w:val="21"/>
          <w:szCs w:val="21"/>
        </w:rPr>
        <w:t>采购人名称：浙江财经大学</w:t>
      </w:r>
    </w:p>
    <w:p>
      <w:pPr>
        <w:spacing w:line="288" w:lineRule="auto"/>
        <w:ind w:firstLine="420" w:firstLineChars="200"/>
        <w:rPr>
          <w:rFonts w:ascii="宋体" w:hAnsi="宋体"/>
          <w:sz w:val="21"/>
          <w:szCs w:val="21"/>
        </w:rPr>
      </w:pPr>
      <w:r>
        <w:rPr>
          <w:rFonts w:hint="eastAsia" w:ascii="宋体" w:hAnsi="宋体"/>
          <w:sz w:val="21"/>
          <w:szCs w:val="21"/>
        </w:rPr>
        <w:t>地址：浙江省杭州市下沙高教园区学源街18号</w:t>
      </w:r>
    </w:p>
    <w:p>
      <w:pPr>
        <w:spacing w:line="288" w:lineRule="auto"/>
        <w:ind w:firstLine="420" w:firstLineChars="200"/>
        <w:rPr>
          <w:rFonts w:ascii="宋体" w:hAnsi="宋体"/>
          <w:sz w:val="21"/>
          <w:szCs w:val="21"/>
        </w:rPr>
      </w:pPr>
      <w:r>
        <w:rPr>
          <w:rFonts w:hint="eastAsia" w:ascii="宋体" w:hAnsi="宋体"/>
          <w:sz w:val="21"/>
          <w:szCs w:val="21"/>
        </w:rPr>
        <w:t>采购项目联系人：毛老师</w:t>
      </w:r>
    </w:p>
    <w:p>
      <w:pPr>
        <w:spacing w:line="288" w:lineRule="auto"/>
        <w:ind w:firstLine="420" w:firstLineChars="200"/>
        <w:rPr>
          <w:rFonts w:ascii="宋体" w:hAnsi="宋体"/>
          <w:sz w:val="21"/>
          <w:szCs w:val="21"/>
        </w:rPr>
      </w:pPr>
      <w:r>
        <w:rPr>
          <w:rFonts w:hint="eastAsia" w:ascii="宋体" w:hAnsi="宋体"/>
          <w:sz w:val="21"/>
          <w:szCs w:val="21"/>
        </w:rPr>
        <w:t>联系方式：</w:t>
      </w:r>
      <w:r>
        <w:rPr>
          <w:rFonts w:ascii="宋体" w:hAnsi="宋体"/>
          <w:sz w:val="21"/>
          <w:szCs w:val="21"/>
        </w:rPr>
        <w:t>0571-86735328</w:t>
      </w:r>
    </w:p>
    <w:p>
      <w:pPr>
        <w:spacing w:line="288" w:lineRule="auto"/>
        <w:ind w:firstLine="420" w:firstLineChars="200"/>
        <w:rPr>
          <w:rFonts w:ascii="宋体" w:hAnsi="宋体"/>
          <w:sz w:val="21"/>
          <w:szCs w:val="21"/>
        </w:rPr>
      </w:pPr>
      <w:r>
        <w:rPr>
          <w:rFonts w:hint="eastAsia" w:ascii="宋体" w:hAnsi="宋体"/>
          <w:sz w:val="21"/>
          <w:szCs w:val="21"/>
        </w:rPr>
        <w:t>采购人质疑联系人：汪老师</w:t>
      </w:r>
    </w:p>
    <w:p>
      <w:pPr>
        <w:spacing w:line="288" w:lineRule="auto"/>
        <w:ind w:firstLine="420" w:firstLineChars="200"/>
        <w:rPr>
          <w:rFonts w:ascii="宋体" w:hAnsi="宋体"/>
          <w:sz w:val="21"/>
          <w:szCs w:val="21"/>
        </w:rPr>
      </w:pPr>
      <w:r>
        <w:rPr>
          <w:rFonts w:hint="eastAsia" w:ascii="宋体" w:hAnsi="宋体"/>
          <w:sz w:val="21"/>
          <w:szCs w:val="21"/>
        </w:rPr>
        <w:t>联系方法：</w:t>
      </w:r>
      <w:r>
        <w:rPr>
          <w:rFonts w:ascii="宋体" w:hAnsi="宋体"/>
          <w:sz w:val="21"/>
          <w:szCs w:val="21"/>
        </w:rPr>
        <w:t>0571-86735872</w:t>
      </w:r>
    </w:p>
    <w:p>
      <w:pPr>
        <w:spacing w:line="288" w:lineRule="auto"/>
        <w:ind w:firstLine="420" w:firstLineChars="200"/>
        <w:rPr>
          <w:rFonts w:ascii="宋体" w:hAnsi="宋体"/>
          <w:sz w:val="21"/>
          <w:szCs w:val="21"/>
        </w:rPr>
      </w:pPr>
      <w:r>
        <w:rPr>
          <w:rFonts w:hint="eastAsia" w:ascii="宋体" w:hAnsi="宋体"/>
          <w:sz w:val="21"/>
          <w:szCs w:val="21"/>
        </w:rPr>
        <w:t>2.采购代理机构名称：浙江建友工程咨询有限公司</w:t>
      </w:r>
    </w:p>
    <w:p>
      <w:pPr>
        <w:spacing w:line="288" w:lineRule="auto"/>
        <w:ind w:firstLine="420" w:firstLineChars="200"/>
        <w:rPr>
          <w:rFonts w:ascii="宋体" w:hAnsi="宋体"/>
          <w:sz w:val="21"/>
          <w:szCs w:val="21"/>
        </w:rPr>
      </w:pPr>
      <w:r>
        <w:rPr>
          <w:rFonts w:hint="eastAsia" w:ascii="宋体" w:hAnsi="宋体"/>
          <w:sz w:val="21"/>
          <w:szCs w:val="21"/>
        </w:rPr>
        <w:t>地址：杭州市西湖区振华路298号西港发展中心7幢7楼</w:t>
      </w:r>
    </w:p>
    <w:p>
      <w:pPr>
        <w:spacing w:line="288" w:lineRule="auto"/>
        <w:ind w:firstLine="420" w:firstLineChars="200"/>
        <w:rPr>
          <w:rFonts w:ascii="宋体" w:hAnsi="宋体"/>
          <w:sz w:val="21"/>
          <w:szCs w:val="21"/>
        </w:rPr>
      </w:pPr>
      <w:r>
        <w:rPr>
          <w:rFonts w:hint="eastAsia" w:ascii="宋体" w:hAnsi="宋体"/>
          <w:sz w:val="21"/>
          <w:szCs w:val="21"/>
        </w:rPr>
        <w:t>业务及备份响应文件递交联系人：徐梦遥</w:t>
      </w:r>
    </w:p>
    <w:p>
      <w:pPr>
        <w:spacing w:line="288" w:lineRule="auto"/>
        <w:ind w:firstLine="420" w:firstLineChars="200"/>
        <w:rPr>
          <w:rFonts w:ascii="宋体" w:hAnsi="宋体"/>
          <w:sz w:val="21"/>
          <w:szCs w:val="21"/>
        </w:rPr>
      </w:pPr>
      <w:r>
        <w:rPr>
          <w:rFonts w:hint="eastAsia" w:ascii="宋体" w:hAnsi="宋体"/>
          <w:sz w:val="21"/>
          <w:szCs w:val="21"/>
        </w:rPr>
        <w:t>联系方法：0571-56075179</w:t>
      </w:r>
    </w:p>
    <w:p>
      <w:pPr>
        <w:spacing w:line="288" w:lineRule="auto"/>
        <w:ind w:firstLine="420" w:firstLineChars="200"/>
        <w:rPr>
          <w:rFonts w:ascii="宋体" w:hAnsi="宋体"/>
          <w:sz w:val="21"/>
          <w:szCs w:val="21"/>
        </w:rPr>
      </w:pPr>
      <w:r>
        <w:rPr>
          <w:rFonts w:hint="eastAsia" w:ascii="宋体" w:hAnsi="宋体"/>
          <w:sz w:val="21"/>
          <w:szCs w:val="21"/>
        </w:rPr>
        <w:t>采购代理机构质疑联系人：朱益星</w:t>
      </w:r>
      <w:r>
        <w:rPr>
          <w:rFonts w:ascii="宋体" w:hAnsi="宋体"/>
          <w:sz w:val="21"/>
          <w:szCs w:val="21"/>
        </w:rPr>
        <w:t xml:space="preserve"> </w:t>
      </w:r>
    </w:p>
    <w:p>
      <w:pPr>
        <w:spacing w:line="288" w:lineRule="auto"/>
        <w:ind w:firstLine="420" w:firstLineChars="200"/>
        <w:rPr>
          <w:rFonts w:hint="default" w:ascii="宋体" w:hAnsi="宋体" w:eastAsia="宋体"/>
          <w:sz w:val="21"/>
          <w:szCs w:val="21"/>
          <w:lang w:val="en-US" w:eastAsia="zh-CN"/>
        </w:rPr>
      </w:pPr>
      <w:r>
        <w:rPr>
          <w:rFonts w:hint="eastAsia" w:ascii="宋体" w:hAnsi="宋体"/>
          <w:sz w:val="21"/>
          <w:szCs w:val="21"/>
        </w:rPr>
        <w:t>联系方法：0571-560</w:t>
      </w:r>
      <w:r>
        <w:rPr>
          <w:rFonts w:hint="eastAsia" w:ascii="宋体" w:hAnsi="宋体"/>
          <w:sz w:val="21"/>
          <w:szCs w:val="21"/>
          <w:lang w:val="en-US" w:eastAsia="zh-CN"/>
        </w:rPr>
        <w:t>75217</w:t>
      </w:r>
    </w:p>
    <w:p>
      <w:pPr>
        <w:spacing w:line="288" w:lineRule="auto"/>
        <w:ind w:firstLine="420" w:firstLineChars="200"/>
        <w:rPr>
          <w:rFonts w:ascii="宋体" w:hAnsi="宋体" w:cs="宋体"/>
          <w:sz w:val="21"/>
          <w:szCs w:val="21"/>
        </w:rPr>
      </w:pPr>
      <w:r>
        <w:rPr>
          <w:rFonts w:hint="eastAsia" w:ascii="宋体" w:hAnsi="宋体" w:cs="宋体"/>
          <w:sz w:val="21"/>
          <w:szCs w:val="21"/>
        </w:rPr>
        <w:t>3.同级政府采购监督管理部门：浙江省财政厅政府采购监管处</w:t>
      </w:r>
    </w:p>
    <w:p>
      <w:pPr>
        <w:spacing w:line="288" w:lineRule="auto"/>
        <w:ind w:firstLine="420" w:firstLineChars="200"/>
        <w:rPr>
          <w:rFonts w:ascii="宋体" w:hAnsi="宋体" w:cs="宋体"/>
          <w:sz w:val="21"/>
          <w:szCs w:val="21"/>
        </w:rPr>
      </w:pPr>
      <w:r>
        <w:rPr>
          <w:rFonts w:hint="eastAsia" w:ascii="宋体" w:hAnsi="宋体" w:cs="宋体"/>
          <w:sz w:val="21"/>
          <w:szCs w:val="21"/>
        </w:rPr>
        <w:t>联系人：倪文良</w:t>
      </w:r>
    </w:p>
    <w:p>
      <w:pPr>
        <w:spacing w:line="288" w:lineRule="auto"/>
        <w:ind w:firstLine="420" w:firstLineChars="200"/>
        <w:rPr>
          <w:rFonts w:ascii="宋体" w:hAnsi="宋体" w:cs="宋体"/>
          <w:sz w:val="21"/>
          <w:szCs w:val="21"/>
        </w:rPr>
      </w:pPr>
      <w:r>
        <w:rPr>
          <w:rFonts w:hint="eastAsia" w:ascii="宋体" w:hAnsi="宋体" w:cs="宋体"/>
          <w:sz w:val="21"/>
          <w:szCs w:val="21"/>
        </w:rPr>
        <w:t>监督投诉电话：0571-87057615</w:t>
      </w:r>
    </w:p>
    <w:p>
      <w:pPr>
        <w:spacing w:line="288" w:lineRule="auto"/>
        <w:ind w:firstLine="420" w:firstLineChars="200"/>
        <w:rPr>
          <w:rFonts w:ascii="宋体" w:hAnsi="宋体" w:cs="宋体"/>
          <w:b/>
          <w:bCs/>
          <w:sz w:val="21"/>
          <w:szCs w:val="21"/>
        </w:rPr>
      </w:pPr>
      <w:r>
        <w:rPr>
          <w:rFonts w:hint="eastAsia" w:ascii="宋体" w:hAnsi="宋体" w:cs="宋体"/>
          <w:sz w:val="21"/>
          <w:szCs w:val="21"/>
        </w:rPr>
        <w:t>地址：杭州市环城西路37号</w:t>
      </w:r>
    </w:p>
    <w:p>
      <w:pPr>
        <w:spacing w:line="288" w:lineRule="auto"/>
        <w:ind w:firstLine="422" w:firstLineChars="200"/>
        <w:rPr>
          <w:rFonts w:ascii="宋体" w:hAnsi="宋体" w:cs="宋体"/>
          <w:b/>
          <w:bCs/>
          <w:sz w:val="21"/>
          <w:szCs w:val="21"/>
        </w:rPr>
      </w:pPr>
      <w:r>
        <w:rPr>
          <w:rFonts w:hint="eastAsia" w:ascii="宋体" w:hAnsi="宋体" w:cs="宋体"/>
          <w:b/>
          <w:bCs/>
          <w:sz w:val="21"/>
          <w:szCs w:val="21"/>
        </w:rPr>
        <w:t>若对项目采购电子交易系统操作有疑问，可登录政采云（https://www.zcygov.cn/），点击右侧咨询小采，获取采小蜜智能服务管家帮助，或拨打政采云服务热线400-881-7190获取热线服务帮助。</w:t>
      </w:r>
    </w:p>
    <w:p>
      <w:pPr>
        <w:spacing w:line="288" w:lineRule="auto"/>
        <w:ind w:firstLine="422" w:firstLineChars="200"/>
        <w:rPr>
          <w:rFonts w:ascii="宋体" w:hAnsi="宋体" w:cs="宋体"/>
          <w:b/>
          <w:bCs/>
          <w:sz w:val="21"/>
          <w:szCs w:val="21"/>
        </w:rPr>
      </w:pPr>
      <w:r>
        <w:rPr>
          <w:rFonts w:hint="eastAsia" w:ascii="宋体" w:hAnsi="宋体" w:cs="宋体"/>
          <w:b/>
          <w:bCs/>
          <w:sz w:val="21"/>
          <w:szCs w:val="21"/>
        </w:rPr>
        <w:t>CA问题联系电话（人工）：汇信CA 400-888-4636；天谷CA 400-087-8198。</w:t>
      </w:r>
    </w:p>
    <w:p>
      <w:r>
        <w:rPr>
          <w:rFonts w:hint="eastAsia" w:ascii="宋体" w:hAnsi="宋体" w:cs="宋体"/>
          <w:b/>
          <w:bCs/>
          <w:sz w:val="21"/>
          <w:szCs w:val="21"/>
        </w:rPr>
        <w:br w:type="page"/>
      </w:r>
    </w:p>
    <w:p>
      <w:pPr>
        <w:widowControl/>
        <w:spacing w:line="288" w:lineRule="auto"/>
        <w:ind w:right="60" w:firstLine="643" w:firstLineChars="200"/>
        <w:jc w:val="center"/>
        <w:rPr>
          <w:rFonts w:ascii="宋体" w:hAnsi="宋体"/>
          <w:b/>
          <w:bCs/>
          <w:sz w:val="32"/>
          <w:szCs w:val="32"/>
        </w:rPr>
      </w:pPr>
      <w:r>
        <w:rPr>
          <w:rFonts w:hint="eastAsia" w:ascii="宋体" w:hAnsi="宋体"/>
          <w:b/>
          <w:sz w:val="32"/>
          <w:szCs w:val="32"/>
        </w:rPr>
        <w:t xml:space="preserve">第二章  </w:t>
      </w:r>
      <w:r>
        <w:rPr>
          <w:rFonts w:hint="eastAsia" w:ascii="宋体" w:hAnsi="宋体"/>
          <w:b/>
          <w:bCs/>
          <w:sz w:val="32"/>
          <w:szCs w:val="32"/>
        </w:rPr>
        <w:t>采购需求</w:t>
      </w:r>
    </w:p>
    <w:p>
      <w:pPr>
        <w:spacing w:line="288" w:lineRule="auto"/>
        <w:rPr>
          <w:rFonts w:ascii="宋体" w:hAnsi="宋体"/>
          <w:b/>
          <w:sz w:val="24"/>
        </w:rPr>
      </w:pPr>
      <w:r>
        <w:rPr>
          <w:rFonts w:hint="eastAsia" w:ascii="宋体" w:hAnsi="宋体"/>
          <w:b/>
          <w:sz w:val="24"/>
        </w:rPr>
        <w:t>一</w:t>
      </w:r>
      <w:r>
        <w:rPr>
          <w:rFonts w:ascii="宋体" w:hAnsi="宋体"/>
          <w:b/>
          <w:sz w:val="24"/>
        </w:rPr>
        <w:t>、</w:t>
      </w:r>
      <w:r>
        <w:rPr>
          <w:rFonts w:hint="eastAsia" w:ascii="宋体" w:hAnsi="宋体"/>
          <w:b/>
          <w:sz w:val="24"/>
        </w:rPr>
        <w:t>采购资金的支付方式、时间、条件：</w:t>
      </w:r>
    </w:p>
    <w:tbl>
      <w:tblPr>
        <w:tblStyle w:val="80"/>
        <w:tblW w:w="964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27"/>
        <w:gridCol w:w="75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2127" w:type="dxa"/>
            <w:tcBorders>
              <w:top w:val="single" w:color="auto" w:sz="4" w:space="0"/>
              <w:left w:val="single" w:color="auto" w:sz="4" w:space="0"/>
              <w:bottom w:val="single" w:color="auto" w:sz="4" w:space="0"/>
              <w:right w:val="single" w:color="auto" w:sz="4" w:space="0"/>
            </w:tcBorders>
            <w:vAlign w:val="center"/>
          </w:tcPr>
          <w:p>
            <w:pPr>
              <w:pStyle w:val="43"/>
              <w:spacing w:line="288" w:lineRule="auto"/>
              <w:jc w:val="center"/>
              <w:rPr>
                <w:rFonts w:hAnsi="宋体"/>
                <w:spacing w:val="-6"/>
                <w:sz w:val="21"/>
                <w:szCs w:val="21"/>
              </w:rPr>
            </w:pPr>
            <w:bookmarkStart w:id="32" w:name="_Hlk75766482"/>
            <w:r>
              <w:rPr>
                <w:rFonts w:hint="eastAsia" w:hAnsi="宋体" w:cs="宋体"/>
                <w:sz w:val="21"/>
                <w:szCs w:val="21"/>
              </w:rPr>
              <w:t>付款方式</w:t>
            </w:r>
          </w:p>
        </w:tc>
        <w:tc>
          <w:tcPr>
            <w:tcW w:w="7513"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sz w:val="21"/>
                <w:szCs w:val="21"/>
              </w:rPr>
            </w:pPr>
            <w:r>
              <w:rPr>
                <w:rFonts w:hint="eastAsia" w:ascii="宋体" w:hAnsi="宋体" w:cs="宋体"/>
                <w:sz w:val="21"/>
                <w:szCs w:val="21"/>
              </w:rPr>
              <w:t>合同签订后，采购人向成交方支付合同金额的30%；工程全部竣工交付采购人验收合格，采购人支付至成交方合同金额的80%；结算审计完成后，成交方向采购人缴纳结算审计金额的1.5%作为质量保证金后，采购人支付成交方至结算审计价格100%。质量保证金在质保期满后无息退还。</w:t>
            </w:r>
          </w:p>
        </w:tc>
      </w:tr>
      <w:bookmarkEnd w:id="32"/>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2127" w:type="dxa"/>
            <w:tcBorders>
              <w:top w:val="single" w:color="auto" w:sz="4" w:space="0"/>
              <w:left w:val="single" w:color="auto" w:sz="4" w:space="0"/>
              <w:bottom w:val="single" w:color="auto" w:sz="4" w:space="0"/>
              <w:right w:val="single" w:color="auto" w:sz="4" w:space="0"/>
            </w:tcBorders>
            <w:vAlign w:val="center"/>
          </w:tcPr>
          <w:p>
            <w:pPr>
              <w:pStyle w:val="43"/>
              <w:spacing w:line="288" w:lineRule="auto"/>
              <w:jc w:val="center"/>
              <w:rPr>
                <w:rFonts w:hAnsi="宋体" w:cs="宋体"/>
                <w:sz w:val="21"/>
                <w:szCs w:val="21"/>
              </w:rPr>
            </w:pPr>
            <w:r>
              <w:rPr>
                <w:rFonts w:hint="eastAsia" w:hAnsi="宋体" w:cs="宋体"/>
                <w:sz w:val="21"/>
                <w:szCs w:val="21"/>
              </w:rPr>
              <w:t>履约保证金及其他约定</w:t>
            </w:r>
          </w:p>
        </w:tc>
        <w:tc>
          <w:tcPr>
            <w:tcW w:w="7513"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sz w:val="21"/>
                <w:szCs w:val="21"/>
              </w:rPr>
            </w:pPr>
            <w:r>
              <w:rPr>
                <w:rFonts w:hint="eastAsia" w:ascii="宋体" w:hAnsi="宋体"/>
                <w:sz w:val="21"/>
                <w:szCs w:val="21"/>
              </w:rPr>
              <w:t>1、合同总价的2%作为履约保证金，合同签订后三天内，由</w:t>
            </w:r>
            <w:r>
              <w:rPr>
                <w:rFonts w:hint="eastAsia" w:ascii="宋体" w:hAnsi="宋体" w:cs="宋体"/>
                <w:sz w:val="21"/>
                <w:szCs w:val="21"/>
              </w:rPr>
              <w:t>成交方</w:t>
            </w:r>
            <w:r>
              <w:rPr>
                <w:rFonts w:hint="eastAsia" w:ascii="宋体" w:hAnsi="宋体"/>
                <w:sz w:val="21"/>
                <w:szCs w:val="21"/>
              </w:rPr>
              <w:t>交入采购人帐户。（提交方式：支票、汇票、本票或者金融机构、担保机构出具的保函等非现金形式）工程竣工验收后，确认供应商无违约行为后无息返还给供应商（无息，并扣除违约款，遇寒暑假及国定假日顺延）。</w:t>
            </w:r>
          </w:p>
          <w:p>
            <w:pPr>
              <w:spacing w:line="288" w:lineRule="auto"/>
              <w:rPr>
                <w:rFonts w:ascii="宋体" w:hAnsi="宋体"/>
                <w:sz w:val="21"/>
                <w:szCs w:val="21"/>
              </w:rPr>
            </w:pPr>
            <w:r>
              <w:rPr>
                <w:rFonts w:hint="eastAsia" w:ascii="宋体" w:hAnsi="宋体"/>
                <w:sz w:val="21"/>
                <w:szCs w:val="21"/>
              </w:rPr>
              <w:t>2、双方约定的其他担保事项：履约担保金中40%作为质量担保，30%作为工期进度担保，剩余30%作为文明施工担保。</w:t>
            </w:r>
          </w:p>
          <w:p>
            <w:pPr>
              <w:spacing w:line="288" w:lineRule="auto"/>
              <w:rPr>
                <w:rFonts w:ascii="宋体" w:hAnsi="宋体"/>
                <w:sz w:val="21"/>
                <w:szCs w:val="21"/>
              </w:rPr>
            </w:pPr>
            <w:r>
              <w:rPr>
                <w:rFonts w:hint="eastAsia" w:ascii="宋体" w:hAnsi="宋体"/>
                <w:sz w:val="21"/>
                <w:szCs w:val="21"/>
              </w:rPr>
              <w:t>3、工程审计费用：采购人支付审计基本费用，超过5%以外的核减额、核增额产生的追加审计费用由成交方支付。</w:t>
            </w:r>
          </w:p>
          <w:p>
            <w:pPr>
              <w:spacing w:line="288" w:lineRule="auto"/>
              <w:rPr>
                <w:rFonts w:ascii="宋体" w:hAnsi="宋体"/>
                <w:sz w:val="21"/>
                <w:szCs w:val="21"/>
              </w:rPr>
            </w:pPr>
            <w:r>
              <w:rPr>
                <w:rFonts w:hint="eastAsia" w:ascii="宋体" w:hAnsi="宋体"/>
                <w:sz w:val="21"/>
                <w:szCs w:val="21"/>
              </w:rPr>
              <w:t>4、如成交方原因造成合同中止，履约担保金不返还。</w:t>
            </w:r>
          </w:p>
          <w:p>
            <w:pPr>
              <w:spacing w:line="288" w:lineRule="auto"/>
            </w:pPr>
            <w:r>
              <w:rPr>
                <w:rFonts w:hint="eastAsia" w:ascii="宋体" w:hAnsi="宋体"/>
                <w:sz w:val="21"/>
                <w:szCs w:val="21"/>
              </w:rPr>
              <w:t>5、如成交方不能按磋商承诺和合同要求履约，采购人将有权扣除相应甚至全部履约保证金。</w:t>
            </w:r>
          </w:p>
        </w:tc>
      </w:tr>
    </w:tbl>
    <w:p>
      <w:pPr>
        <w:spacing w:line="288" w:lineRule="auto"/>
        <w:rPr>
          <w:rFonts w:ascii="宋体" w:hAnsi="宋体"/>
          <w:sz w:val="21"/>
          <w:szCs w:val="21"/>
        </w:rPr>
      </w:pPr>
    </w:p>
    <w:p>
      <w:pPr>
        <w:spacing w:line="288" w:lineRule="auto"/>
        <w:rPr>
          <w:rFonts w:ascii="宋体" w:hAnsi="宋体"/>
          <w:b/>
          <w:sz w:val="24"/>
        </w:rPr>
      </w:pPr>
      <w:r>
        <w:rPr>
          <w:rFonts w:hint="eastAsia" w:ascii="宋体" w:hAnsi="宋体"/>
          <w:b/>
          <w:sz w:val="24"/>
        </w:rPr>
        <w:t>二</w:t>
      </w:r>
      <w:r>
        <w:rPr>
          <w:rFonts w:ascii="宋体" w:hAnsi="宋体"/>
          <w:b/>
          <w:sz w:val="24"/>
        </w:rPr>
        <w:t>、</w:t>
      </w:r>
      <w:r>
        <w:rPr>
          <w:rFonts w:hint="eastAsia" w:ascii="宋体" w:hAnsi="宋体"/>
          <w:b/>
          <w:sz w:val="24"/>
        </w:rPr>
        <w:t>服务</w:t>
      </w:r>
      <w:r>
        <w:rPr>
          <w:rFonts w:ascii="宋体" w:hAnsi="宋体"/>
          <w:b/>
          <w:sz w:val="24"/>
        </w:rPr>
        <w:t>要求</w:t>
      </w:r>
      <w:r>
        <w:rPr>
          <w:rFonts w:hint="eastAsia" w:ascii="宋体" w:hAnsi="宋体"/>
          <w:b/>
          <w:sz w:val="24"/>
        </w:rPr>
        <w:t>（技术要求里另有注明的以技术要求为准）</w:t>
      </w:r>
      <w:r>
        <w:rPr>
          <w:rFonts w:ascii="宋体" w:hAnsi="宋体"/>
          <w:b/>
          <w:sz w:val="24"/>
        </w:rPr>
        <w:t>：</w:t>
      </w:r>
    </w:p>
    <w:tbl>
      <w:tblPr>
        <w:tblStyle w:val="8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27"/>
        <w:gridCol w:w="75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27"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spacing w:val="-6"/>
                <w:sz w:val="21"/>
                <w:szCs w:val="21"/>
              </w:rPr>
            </w:pPr>
            <w:bookmarkStart w:id="33" w:name="_Hlk74842606"/>
            <w:r>
              <w:rPr>
                <w:rFonts w:hint="eastAsia" w:ascii="宋体" w:hAnsi="宋体" w:cs="宋体"/>
                <w:spacing w:val="-6"/>
                <w:sz w:val="21"/>
                <w:szCs w:val="21"/>
              </w:rPr>
              <w:t>质保期</w:t>
            </w:r>
          </w:p>
        </w:tc>
        <w:tc>
          <w:tcPr>
            <w:tcW w:w="7512"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ascii="宋体" w:hAnsi="宋体"/>
                <w:spacing w:val="-6"/>
                <w:sz w:val="21"/>
                <w:szCs w:val="21"/>
              </w:rPr>
            </w:pPr>
            <w:r>
              <w:rPr>
                <w:rFonts w:hint="eastAsia" w:ascii="宋体" w:hAnsi="宋体" w:cs="宋体"/>
                <w:spacing w:val="-6"/>
                <w:sz w:val="21"/>
                <w:szCs w:val="21"/>
              </w:rPr>
              <w:t>网球场地面层为5年，灯具5年，其他为2年（自验收合格之日算起）</w:t>
            </w:r>
          </w:p>
        </w:tc>
      </w:tr>
      <w:bookmarkEnd w:id="33"/>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27" w:type="dxa"/>
            <w:tcBorders>
              <w:top w:val="single" w:color="auto" w:sz="4" w:space="0"/>
              <w:left w:val="single" w:color="auto" w:sz="4" w:space="0"/>
              <w:bottom w:val="single" w:color="auto" w:sz="4" w:space="0"/>
              <w:right w:val="single" w:color="auto" w:sz="4" w:space="0"/>
            </w:tcBorders>
            <w:vAlign w:val="center"/>
          </w:tcPr>
          <w:p>
            <w:pPr>
              <w:pStyle w:val="43"/>
              <w:spacing w:line="288" w:lineRule="auto"/>
              <w:jc w:val="center"/>
              <w:rPr>
                <w:rFonts w:hAnsi="宋体"/>
                <w:spacing w:val="-6"/>
                <w:sz w:val="21"/>
                <w:szCs w:val="21"/>
              </w:rPr>
            </w:pPr>
            <w:r>
              <w:rPr>
                <w:rFonts w:hint="eastAsia" w:hAnsi="宋体" w:cs="宋体"/>
                <w:sz w:val="21"/>
                <w:szCs w:val="21"/>
              </w:rPr>
              <w:t>工期要求</w:t>
            </w:r>
          </w:p>
        </w:tc>
        <w:tc>
          <w:tcPr>
            <w:tcW w:w="7512" w:type="dxa"/>
            <w:tcBorders>
              <w:top w:val="single" w:color="auto" w:sz="4" w:space="0"/>
              <w:left w:val="single" w:color="auto" w:sz="4" w:space="0"/>
              <w:bottom w:val="single" w:color="auto" w:sz="4" w:space="0"/>
              <w:right w:val="single" w:color="auto" w:sz="4" w:space="0"/>
            </w:tcBorders>
            <w:vAlign w:val="center"/>
          </w:tcPr>
          <w:p>
            <w:pPr>
              <w:pStyle w:val="43"/>
              <w:spacing w:line="240" w:lineRule="auto"/>
              <w:rPr>
                <w:rFonts w:hAnsi="宋体" w:cs="宋体"/>
                <w:color w:val="FF0000"/>
                <w:sz w:val="21"/>
                <w:szCs w:val="21"/>
              </w:rPr>
            </w:pPr>
            <w:r>
              <w:rPr>
                <w:rFonts w:hint="eastAsia" w:hAnsi="宋体" w:cs="宋体"/>
                <w:color w:val="auto"/>
                <w:sz w:val="21"/>
                <w:szCs w:val="21"/>
              </w:rPr>
              <w:t>60日历天</w:t>
            </w:r>
          </w:p>
        </w:tc>
      </w:tr>
    </w:tbl>
    <w:p>
      <w:pPr>
        <w:spacing w:line="288" w:lineRule="auto"/>
        <w:rPr>
          <w:rFonts w:ascii="宋体" w:hAnsi="宋体"/>
          <w:sz w:val="21"/>
          <w:szCs w:val="21"/>
        </w:rPr>
      </w:pPr>
    </w:p>
    <w:p>
      <w:pPr>
        <w:spacing w:line="288" w:lineRule="auto"/>
        <w:rPr>
          <w:rFonts w:ascii="宋体" w:hAnsi="宋体"/>
          <w:sz w:val="21"/>
          <w:szCs w:val="21"/>
        </w:rPr>
      </w:pPr>
      <w:r>
        <w:rPr>
          <w:rFonts w:hint="eastAsia" w:ascii="宋体" w:hAnsi="宋体"/>
          <w:b/>
          <w:sz w:val="24"/>
        </w:rPr>
        <w:t>三</w:t>
      </w:r>
      <w:r>
        <w:rPr>
          <w:rFonts w:ascii="宋体" w:hAnsi="宋体"/>
          <w:b/>
          <w:sz w:val="24"/>
        </w:rPr>
        <w:t>、技术要求</w:t>
      </w:r>
    </w:p>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1.项目概况</w:t>
      </w:r>
    </w:p>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1.1工程建设地点：浙江财经大学下沙校区。工程内容主要包含但不限于：下沙校区网球场改造，对现有面层进行清理、拆除，场地清理，网球场根据设计要求进行重新铺设；球场周边金属网的翻新与重新分隔；网球场配套排水系统、灯光照明系统等配套施工；周边场地清理等。</w:t>
      </w:r>
    </w:p>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1.2工程改造内容：（详见图纸及工程量清单）</w:t>
      </w:r>
    </w:p>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1.3依据设计施工图纸和技术文件要求，本工程项目的材料、设备、施工达到以下现行中华人民共和国及省、市、行业的一切有关法规、规范的要求，如下述标准及规范要求有出入则以较严格者为准，有最新标准的按最新标准执行。</w:t>
      </w:r>
    </w:p>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1）《建筑工程施工质量验收统一标准》 GB50300-2013</w:t>
      </w:r>
    </w:p>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2）工程建设标准强制性条文</w:t>
      </w:r>
    </w:p>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3）建设工程质量管理条例</w:t>
      </w:r>
    </w:p>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4）有关环保标准</w:t>
      </w:r>
    </w:p>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5）其他现行的相关国家、地方和行业质量标准、规范标准、规范</w:t>
      </w:r>
    </w:p>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2.工程质量</w:t>
      </w:r>
    </w:p>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2.1 本工程完工后质量必须保质保量保进度；</w:t>
      </w:r>
    </w:p>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2.2 严格按照采购需求、工程技术要求及行业规范进行施工，无条件地接受采购人全方位、全过程的监督管理；</w:t>
      </w:r>
    </w:p>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2.3 所有材料（设备）在检验合格经采购人同意后方可用于本工程；</w:t>
      </w:r>
    </w:p>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2.4 隐蔽工程经采购人检查、验收后方可进行下一道工序；</w:t>
      </w:r>
    </w:p>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2.5 采购人有权监督、检查、检验成交供应商的施工质量、进度，成交供应商应把工程质量放在首位，加强技术管理和质量保证体系，严格认真地执行技术标准和规范。</w:t>
      </w:r>
    </w:p>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3.材料（设备）</w:t>
      </w:r>
    </w:p>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3.1 材料（设备）选择</w:t>
      </w:r>
    </w:p>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1）本项目涉及的主要材料（设备），成交供应商根据涉及施工图的要求及意图按中高档的用材标准进行选材并报价，所有材料（设备）在行业内具有一定知名度；</w:t>
      </w:r>
    </w:p>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2）所有材料在原厂生产加工，不允许采用下属、联营、协作、控股厂家产品响应和实际使用；</w:t>
      </w:r>
    </w:p>
    <w:p>
      <w:p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3）所有提供的材料（设备）为优等品或“A”级品；</w:t>
      </w:r>
    </w:p>
    <w:p>
      <w:pPr>
        <w:adjustRightInd w:val="0"/>
        <w:snapToGrid w:val="0"/>
        <w:spacing w:line="360" w:lineRule="auto"/>
        <w:ind w:firstLine="420" w:firstLineChars="200"/>
        <w:rPr>
          <w:rFonts w:ascii="宋体" w:hAnsi="宋体" w:cs="宋体"/>
          <w:szCs w:val="21"/>
        </w:rPr>
      </w:pPr>
      <w:r>
        <w:rPr>
          <w:rFonts w:hint="eastAsia" w:ascii="宋体" w:hAnsi="宋体" w:cs="宋体"/>
          <w:sz w:val="21"/>
          <w:szCs w:val="21"/>
        </w:rPr>
        <w:t>4）主要材料（设备）品牌如下：</w:t>
      </w:r>
    </w:p>
    <w:tbl>
      <w:tblPr>
        <w:tblStyle w:val="80"/>
        <w:tblW w:w="4997" w:type="pct"/>
        <w:tblInd w:w="0" w:type="dxa"/>
        <w:tblLayout w:type="fixed"/>
        <w:tblCellMar>
          <w:top w:w="0" w:type="dxa"/>
          <w:left w:w="0" w:type="dxa"/>
          <w:bottom w:w="0" w:type="dxa"/>
          <w:right w:w="0" w:type="dxa"/>
        </w:tblCellMar>
      </w:tblPr>
      <w:tblGrid>
        <w:gridCol w:w="708"/>
        <w:gridCol w:w="2140"/>
        <w:gridCol w:w="4026"/>
        <w:gridCol w:w="1971"/>
      </w:tblGrid>
      <w:tr>
        <w:tblPrEx>
          <w:tblCellMar>
            <w:top w:w="0" w:type="dxa"/>
            <w:left w:w="0" w:type="dxa"/>
            <w:bottom w:w="0" w:type="dxa"/>
            <w:right w:w="0" w:type="dxa"/>
          </w:tblCellMar>
        </w:tblPrEx>
        <w:trPr>
          <w:trHeight w:val="390" w:hRule="atLeast"/>
        </w:trPr>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序号</w:t>
            </w:r>
          </w:p>
        </w:tc>
        <w:tc>
          <w:tcPr>
            <w:tcW w:w="12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材料（设备）名称</w:t>
            </w:r>
          </w:p>
        </w:tc>
        <w:tc>
          <w:tcPr>
            <w:tcW w:w="22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推荐品牌/厂家</w:t>
            </w:r>
          </w:p>
        </w:tc>
        <w:tc>
          <w:tcPr>
            <w:tcW w:w="11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备注</w:t>
            </w:r>
          </w:p>
        </w:tc>
      </w:tr>
      <w:tr>
        <w:tblPrEx>
          <w:tblCellMar>
            <w:top w:w="0" w:type="dxa"/>
            <w:left w:w="0" w:type="dxa"/>
            <w:bottom w:w="0" w:type="dxa"/>
            <w:right w:w="0" w:type="dxa"/>
          </w:tblCellMar>
        </w:tblPrEx>
        <w:trPr>
          <w:trHeight w:val="356" w:hRule="atLeast"/>
        </w:trPr>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2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水泥</w:t>
            </w:r>
          </w:p>
        </w:tc>
        <w:tc>
          <w:tcPr>
            <w:tcW w:w="22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钱潮、长兴三狮、尖峰</w:t>
            </w:r>
          </w:p>
        </w:tc>
        <w:tc>
          <w:tcPr>
            <w:tcW w:w="11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优等品或相当于</w:t>
            </w:r>
          </w:p>
        </w:tc>
      </w:tr>
      <w:tr>
        <w:tblPrEx>
          <w:tblCellMar>
            <w:top w:w="0" w:type="dxa"/>
            <w:left w:w="0" w:type="dxa"/>
            <w:bottom w:w="0" w:type="dxa"/>
            <w:right w:w="0" w:type="dxa"/>
          </w:tblCellMar>
        </w:tblPrEx>
        <w:trPr>
          <w:trHeight w:val="360" w:hRule="atLeast"/>
        </w:trPr>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2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圆钢、螺纹钢</w:t>
            </w:r>
          </w:p>
        </w:tc>
        <w:tc>
          <w:tcPr>
            <w:tcW w:w="22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中天、西城、武钢</w:t>
            </w:r>
          </w:p>
        </w:tc>
        <w:tc>
          <w:tcPr>
            <w:tcW w:w="11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优等品或相当于</w:t>
            </w:r>
          </w:p>
        </w:tc>
      </w:tr>
      <w:tr>
        <w:tblPrEx>
          <w:tblCellMar>
            <w:top w:w="0" w:type="dxa"/>
            <w:left w:w="0" w:type="dxa"/>
            <w:bottom w:w="0" w:type="dxa"/>
            <w:right w:w="0" w:type="dxa"/>
          </w:tblCellMar>
        </w:tblPrEx>
        <w:trPr>
          <w:trHeight w:val="360" w:hRule="atLeast"/>
        </w:trPr>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12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钢材</w:t>
            </w:r>
          </w:p>
        </w:tc>
        <w:tc>
          <w:tcPr>
            <w:tcW w:w="22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中天、西城、武钢</w:t>
            </w:r>
          </w:p>
        </w:tc>
        <w:tc>
          <w:tcPr>
            <w:tcW w:w="11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优等品或相当于</w:t>
            </w:r>
          </w:p>
        </w:tc>
      </w:tr>
      <w:tr>
        <w:tblPrEx>
          <w:tblCellMar>
            <w:top w:w="0" w:type="dxa"/>
            <w:left w:w="0" w:type="dxa"/>
            <w:bottom w:w="0" w:type="dxa"/>
            <w:right w:w="0" w:type="dxa"/>
          </w:tblCellMar>
        </w:tblPrEx>
        <w:trPr>
          <w:trHeight w:val="570" w:hRule="atLeast"/>
        </w:trPr>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12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弹性丙烯酸</w:t>
            </w:r>
          </w:p>
        </w:tc>
        <w:tc>
          <w:tcPr>
            <w:tcW w:w="22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托柏斯、德克瑞、柏士壁、帕特勒</w:t>
            </w:r>
          </w:p>
        </w:tc>
        <w:tc>
          <w:tcPr>
            <w:tcW w:w="11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优等品或相当于</w:t>
            </w:r>
          </w:p>
        </w:tc>
      </w:tr>
      <w:tr>
        <w:tblPrEx>
          <w:tblCellMar>
            <w:top w:w="0" w:type="dxa"/>
            <w:left w:w="0" w:type="dxa"/>
            <w:bottom w:w="0" w:type="dxa"/>
            <w:right w:w="0" w:type="dxa"/>
          </w:tblCellMar>
        </w:tblPrEx>
        <w:trPr>
          <w:trHeight w:val="360" w:hRule="atLeast"/>
        </w:trPr>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12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LED投光灯</w:t>
            </w:r>
          </w:p>
        </w:tc>
        <w:tc>
          <w:tcPr>
            <w:tcW w:w="22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深圳海洋王、索恩、玛斯柯</w:t>
            </w:r>
          </w:p>
        </w:tc>
        <w:tc>
          <w:tcPr>
            <w:tcW w:w="11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优等品或相当于</w:t>
            </w:r>
          </w:p>
        </w:tc>
      </w:tr>
      <w:tr>
        <w:tblPrEx>
          <w:tblCellMar>
            <w:top w:w="0" w:type="dxa"/>
            <w:left w:w="0" w:type="dxa"/>
            <w:bottom w:w="0" w:type="dxa"/>
            <w:right w:w="0" w:type="dxa"/>
          </w:tblCellMar>
        </w:tblPrEx>
        <w:trPr>
          <w:trHeight w:val="270" w:hRule="atLeast"/>
        </w:trPr>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12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配电箱</w:t>
            </w:r>
          </w:p>
        </w:tc>
        <w:tc>
          <w:tcPr>
            <w:tcW w:w="22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鸿雁、白象、浙宝、德力西</w:t>
            </w:r>
          </w:p>
        </w:tc>
        <w:tc>
          <w:tcPr>
            <w:tcW w:w="11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优等品或相当于</w:t>
            </w:r>
          </w:p>
        </w:tc>
      </w:tr>
      <w:tr>
        <w:tblPrEx>
          <w:tblCellMar>
            <w:top w:w="0" w:type="dxa"/>
            <w:left w:w="0" w:type="dxa"/>
            <w:bottom w:w="0" w:type="dxa"/>
            <w:right w:w="0" w:type="dxa"/>
          </w:tblCellMar>
        </w:tblPrEx>
        <w:trPr>
          <w:trHeight w:val="360" w:hRule="atLeast"/>
        </w:trPr>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w:t>
            </w:r>
          </w:p>
        </w:tc>
        <w:tc>
          <w:tcPr>
            <w:tcW w:w="12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电缆、电线</w:t>
            </w:r>
          </w:p>
        </w:tc>
        <w:tc>
          <w:tcPr>
            <w:tcW w:w="22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杭州中策永通、浙江万马、浙江元通</w:t>
            </w:r>
          </w:p>
        </w:tc>
        <w:tc>
          <w:tcPr>
            <w:tcW w:w="11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优等品或相当于</w:t>
            </w:r>
          </w:p>
        </w:tc>
      </w:tr>
      <w:tr>
        <w:tblPrEx>
          <w:tblCellMar>
            <w:top w:w="0" w:type="dxa"/>
            <w:left w:w="0" w:type="dxa"/>
            <w:bottom w:w="0" w:type="dxa"/>
            <w:right w:w="0" w:type="dxa"/>
          </w:tblCellMar>
        </w:tblPrEx>
        <w:trPr>
          <w:trHeight w:val="360" w:hRule="atLeast"/>
        </w:trPr>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w:t>
            </w:r>
          </w:p>
        </w:tc>
        <w:tc>
          <w:tcPr>
            <w:tcW w:w="12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HDPE双壁波纹管、</w:t>
            </w:r>
          </w:p>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PE管</w:t>
            </w:r>
          </w:p>
        </w:tc>
        <w:tc>
          <w:tcPr>
            <w:tcW w:w="22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浙江中财、鸿雁、浙江伟星</w:t>
            </w:r>
          </w:p>
        </w:tc>
        <w:tc>
          <w:tcPr>
            <w:tcW w:w="11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优等品或相当于</w:t>
            </w:r>
          </w:p>
        </w:tc>
      </w:tr>
      <w:tr>
        <w:tblPrEx>
          <w:tblCellMar>
            <w:top w:w="0" w:type="dxa"/>
            <w:left w:w="0" w:type="dxa"/>
            <w:bottom w:w="0" w:type="dxa"/>
            <w:right w:w="0" w:type="dxa"/>
          </w:tblCellMar>
        </w:tblPrEx>
        <w:trPr>
          <w:trHeight w:val="360" w:hRule="atLeast"/>
        </w:trPr>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w:t>
            </w:r>
          </w:p>
        </w:tc>
        <w:tc>
          <w:tcPr>
            <w:tcW w:w="12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阀门</w:t>
            </w:r>
          </w:p>
        </w:tc>
        <w:tc>
          <w:tcPr>
            <w:tcW w:w="22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埃美柯、上海开维喜、桐庐春江</w:t>
            </w:r>
          </w:p>
        </w:tc>
        <w:tc>
          <w:tcPr>
            <w:tcW w:w="11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优等品或相当于</w:t>
            </w:r>
          </w:p>
        </w:tc>
      </w:tr>
      <w:tr>
        <w:tblPrEx>
          <w:tblCellMar>
            <w:top w:w="0" w:type="dxa"/>
            <w:left w:w="0" w:type="dxa"/>
            <w:bottom w:w="0" w:type="dxa"/>
            <w:right w:w="0" w:type="dxa"/>
          </w:tblCellMar>
        </w:tblPrEx>
        <w:trPr>
          <w:trHeight w:val="270" w:hRule="atLeast"/>
        </w:trPr>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w:t>
            </w:r>
          </w:p>
        </w:tc>
        <w:tc>
          <w:tcPr>
            <w:tcW w:w="12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钢塑复合管、焊接钢管</w:t>
            </w:r>
          </w:p>
        </w:tc>
        <w:tc>
          <w:tcPr>
            <w:tcW w:w="22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浙江金洲、天津利达、上海劳钢</w:t>
            </w:r>
          </w:p>
        </w:tc>
        <w:tc>
          <w:tcPr>
            <w:tcW w:w="11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优等品或相当于</w:t>
            </w:r>
          </w:p>
        </w:tc>
      </w:tr>
    </w:tbl>
    <w:p>
      <w:pPr>
        <w:pStyle w:val="2"/>
      </w:pPr>
    </w:p>
    <w:p>
      <w:pPr>
        <w:spacing w:line="360" w:lineRule="auto"/>
        <w:ind w:firstLine="420" w:firstLineChars="200"/>
        <w:rPr>
          <w:rFonts w:ascii="宋体" w:hAnsi="宋体" w:cs="宋体"/>
          <w:sz w:val="21"/>
          <w:szCs w:val="21"/>
        </w:rPr>
      </w:pPr>
      <w:r>
        <w:rPr>
          <w:rFonts w:hint="eastAsia" w:ascii="宋体" w:hAnsi="宋体" w:cs="宋体"/>
          <w:sz w:val="21"/>
          <w:szCs w:val="21"/>
        </w:rPr>
        <w:t>5）所有材料（设备）符合设计图纸及采购人要求，由供应商根据采购文件、工程量清单及施工图的要求进行报价；</w:t>
      </w:r>
    </w:p>
    <w:p>
      <w:pPr>
        <w:spacing w:line="360" w:lineRule="auto"/>
        <w:ind w:firstLine="420" w:firstLineChars="200"/>
        <w:rPr>
          <w:rFonts w:ascii="宋体" w:hAnsi="宋体" w:cs="宋体"/>
          <w:sz w:val="21"/>
          <w:szCs w:val="21"/>
        </w:rPr>
      </w:pPr>
      <w:r>
        <w:rPr>
          <w:rFonts w:hint="eastAsia" w:ascii="宋体" w:hAnsi="宋体" w:cs="宋体"/>
          <w:sz w:val="21"/>
          <w:szCs w:val="21"/>
        </w:rPr>
        <w:t>6）欢迎采购人推荐品牌同档次及以上品牌参与投标，供应商在投标文件中若提供采购人推荐品牌外的材料（设备），同时提供相当于采购人推荐品牌材料（设备）的证明材料，评审小组对其提供的证明材料评审能否满足采购人要求，对未提供相关证明材料或提供的证明材料依据不足时可在评审报告中写明情况并作响应无效处理，供应商在主要材料品牌一览表或主要材料价格表中标明品牌，如未明确，项目实施时采购人有权在此范围内任选一种，费用不作任何调整；</w:t>
      </w:r>
    </w:p>
    <w:p>
      <w:pPr>
        <w:spacing w:line="360" w:lineRule="auto"/>
        <w:ind w:firstLine="420" w:firstLineChars="200"/>
        <w:rPr>
          <w:rFonts w:ascii="宋体" w:hAnsi="宋体" w:cs="宋体"/>
          <w:sz w:val="21"/>
          <w:szCs w:val="21"/>
        </w:rPr>
      </w:pPr>
      <w:r>
        <w:rPr>
          <w:rFonts w:hint="eastAsia" w:ascii="宋体" w:hAnsi="宋体" w:cs="宋体"/>
          <w:sz w:val="21"/>
          <w:szCs w:val="21"/>
        </w:rPr>
        <w:t>7）供应商响应时需在分部分项报价表中注明选用材料（设备）品牌，采购人对材料（设备）无推荐品牌要求的，供应商也应在分部分项工程量清单报价表和主要材料（设备）价格表中标品牌，如未明确，项目实施时采购人有权根据需求指定任意品牌，费用不作任何调整；</w:t>
      </w:r>
    </w:p>
    <w:p>
      <w:pPr>
        <w:spacing w:line="360" w:lineRule="auto"/>
        <w:ind w:firstLine="420" w:firstLineChars="200"/>
        <w:rPr>
          <w:rFonts w:ascii="宋体" w:hAnsi="宋体" w:cs="宋体"/>
          <w:sz w:val="21"/>
          <w:szCs w:val="21"/>
        </w:rPr>
      </w:pPr>
      <w:r>
        <w:rPr>
          <w:rFonts w:hint="eastAsia" w:ascii="宋体" w:hAnsi="宋体" w:cs="宋体"/>
          <w:sz w:val="21"/>
          <w:szCs w:val="21"/>
        </w:rPr>
        <w:t>3.2 材料（设备）质量</w:t>
      </w:r>
    </w:p>
    <w:p>
      <w:pPr>
        <w:spacing w:line="360" w:lineRule="auto"/>
        <w:ind w:firstLine="420" w:firstLineChars="200"/>
        <w:rPr>
          <w:rFonts w:ascii="宋体" w:hAnsi="宋体" w:cs="宋体"/>
          <w:sz w:val="21"/>
          <w:szCs w:val="21"/>
        </w:rPr>
      </w:pPr>
      <w:r>
        <w:rPr>
          <w:rFonts w:hint="eastAsia" w:ascii="宋体" w:hAnsi="宋体" w:cs="宋体"/>
          <w:sz w:val="21"/>
          <w:szCs w:val="21"/>
        </w:rPr>
        <w:t>1）保修期内成交供应商对有缺陷的部位无偿地给予修理与更换，并承担一切由此引起的对采购人或第三者的直接损失，除非该缺陷是由于人为破坏或合同规定的不可抗力因素造成的损坏；</w:t>
      </w:r>
    </w:p>
    <w:p>
      <w:pPr>
        <w:spacing w:line="360" w:lineRule="auto"/>
        <w:ind w:firstLine="420" w:firstLineChars="200"/>
        <w:rPr>
          <w:rFonts w:ascii="宋体" w:hAnsi="宋体" w:cs="宋体"/>
          <w:sz w:val="21"/>
          <w:szCs w:val="21"/>
        </w:rPr>
      </w:pPr>
      <w:r>
        <w:rPr>
          <w:rFonts w:hint="eastAsia" w:ascii="宋体" w:hAnsi="宋体" w:cs="宋体"/>
          <w:sz w:val="21"/>
          <w:szCs w:val="21"/>
        </w:rPr>
        <w:t>2）成交供应商对所选用的材料（设备）的技术满足度和质量负全部责任，其责任不因该品牌是否为采购人推荐减轻或更改，当成交供应商选用的材料（设备）质量达不到设计要求和磋商文件要求的技术指标时，采购人保留更换的权利，费用不作任何调整；</w:t>
      </w:r>
    </w:p>
    <w:p>
      <w:pPr>
        <w:spacing w:line="360" w:lineRule="auto"/>
        <w:ind w:firstLine="422" w:firstLineChars="200"/>
        <w:rPr>
          <w:rFonts w:ascii="宋体" w:hAnsi="宋体" w:cs="宋体"/>
          <w:b/>
          <w:bCs/>
          <w:sz w:val="21"/>
          <w:szCs w:val="21"/>
        </w:rPr>
      </w:pPr>
      <w:r>
        <w:rPr>
          <w:rFonts w:hint="eastAsia" w:ascii="宋体" w:hAnsi="宋体" w:cs="宋体"/>
          <w:b/>
          <w:bCs/>
          <w:sz w:val="21"/>
          <w:szCs w:val="21"/>
        </w:rPr>
        <w:t>3）竣工验收前提供环保、照度、防眩光等项目检测报告，成交供应商承担相应第三方检测费用，相关费用在响应报价中综合考虑，今后不得调整。如检测不合格，需重新检测，直至检测合格为止，相关费用由成交供应商承担。</w:t>
      </w:r>
    </w:p>
    <w:p>
      <w:pPr>
        <w:spacing w:line="360" w:lineRule="auto"/>
        <w:ind w:firstLine="422" w:firstLineChars="200"/>
        <w:rPr>
          <w:rFonts w:ascii="宋体" w:hAnsi="宋体" w:cs="宋体"/>
          <w:b/>
          <w:bCs/>
          <w:sz w:val="21"/>
          <w:szCs w:val="21"/>
        </w:rPr>
      </w:pPr>
      <w:r>
        <w:rPr>
          <w:rFonts w:hint="eastAsia" w:ascii="宋体" w:hAnsi="宋体" w:cs="宋体"/>
          <w:b/>
          <w:bCs/>
          <w:sz w:val="21"/>
          <w:szCs w:val="21"/>
        </w:rPr>
        <w:t>4）丙烯酸符合HG/T 3950-2007标准，抗细菌率达到99%；防霉等级达到0级，抗藻性能符合GB/T 21353-2008标准达到0级。丙烯酸面层要求球反弹率≥80%；抗滑值60～100N；冲击吸收5～15%；渗水性0mm/min。以上标准提供相应监测报告。</w:t>
      </w:r>
    </w:p>
    <w:p>
      <w:pPr>
        <w:spacing w:line="360" w:lineRule="auto"/>
        <w:ind w:firstLine="422" w:firstLineChars="200"/>
        <w:rPr>
          <w:rFonts w:ascii="宋体" w:hAnsi="宋体" w:cs="宋体"/>
          <w:b/>
          <w:bCs/>
          <w:sz w:val="21"/>
          <w:szCs w:val="21"/>
        </w:rPr>
      </w:pPr>
      <w:r>
        <w:rPr>
          <w:rFonts w:hint="eastAsia" w:ascii="宋体" w:hAnsi="宋体" w:cs="宋体"/>
          <w:b/>
          <w:bCs/>
          <w:sz w:val="21"/>
          <w:szCs w:val="21"/>
        </w:rPr>
        <w:t>5）网球场现场照明需经厂家深化设计后合理布局，满足室外网球场业余比赛专业训练要求。</w:t>
      </w:r>
    </w:p>
    <w:p>
      <w:pPr>
        <w:spacing w:line="360" w:lineRule="auto"/>
        <w:ind w:firstLine="420" w:firstLineChars="200"/>
        <w:rPr>
          <w:rFonts w:ascii="宋体" w:hAnsi="宋体" w:cs="宋体"/>
          <w:sz w:val="21"/>
          <w:szCs w:val="21"/>
        </w:rPr>
      </w:pPr>
      <w:r>
        <w:rPr>
          <w:rFonts w:hint="eastAsia" w:ascii="宋体" w:hAnsi="宋体" w:cs="宋体"/>
          <w:sz w:val="21"/>
          <w:szCs w:val="21"/>
        </w:rPr>
        <w:t>5.其它</w:t>
      </w:r>
    </w:p>
    <w:p>
      <w:pPr>
        <w:spacing w:line="360" w:lineRule="auto"/>
        <w:ind w:firstLine="420" w:firstLineChars="200"/>
        <w:rPr>
          <w:rFonts w:ascii="宋体" w:hAnsi="宋体" w:cs="宋体"/>
          <w:sz w:val="21"/>
          <w:szCs w:val="21"/>
        </w:rPr>
      </w:pPr>
      <w:r>
        <w:rPr>
          <w:rFonts w:hint="eastAsia" w:ascii="宋体" w:hAnsi="宋体" w:cs="宋体"/>
          <w:sz w:val="21"/>
          <w:szCs w:val="21"/>
        </w:rPr>
        <w:t>▲5.1 根据国家住建部、省级造价主管部门对造价从业人员执业管理的相关法律法规及国标计价规范的规定，响应报价的编制遵守以下规定：</w:t>
      </w:r>
    </w:p>
    <w:p>
      <w:pPr>
        <w:numPr>
          <w:ilvl w:val="0"/>
          <w:numId w:val="5"/>
        </w:numPr>
        <w:spacing w:line="360" w:lineRule="auto"/>
        <w:ind w:firstLine="420" w:firstLineChars="200"/>
        <w:rPr>
          <w:rFonts w:ascii="宋体" w:hAnsi="宋体" w:cs="宋体"/>
          <w:sz w:val="21"/>
          <w:szCs w:val="21"/>
        </w:rPr>
      </w:pPr>
      <w:r>
        <w:rPr>
          <w:rFonts w:hint="eastAsia" w:ascii="宋体" w:hAnsi="宋体" w:cs="宋体"/>
          <w:sz w:val="21"/>
          <w:szCs w:val="21"/>
        </w:rPr>
        <w:t>响应报价由供应商或受其委托具有相应资质的工程造价咨询人员编制，供应商委托具有相应资质的工程造价咨询人员编制响应报价的，投标文件中附情况说明、委托编制响应报价的咨询合同书及工程造价咨询人员的资质等级证书等；</w:t>
      </w:r>
    </w:p>
    <w:p>
      <w:pPr>
        <w:numPr>
          <w:ilvl w:val="0"/>
          <w:numId w:val="5"/>
        </w:numPr>
        <w:spacing w:line="360" w:lineRule="auto"/>
        <w:ind w:firstLine="420" w:firstLineChars="200"/>
        <w:rPr>
          <w:rFonts w:ascii="宋体" w:hAnsi="宋体" w:cs="宋体"/>
          <w:sz w:val="21"/>
          <w:szCs w:val="21"/>
        </w:rPr>
      </w:pPr>
      <w:r>
        <w:rPr>
          <w:rFonts w:hint="eastAsia" w:ascii="宋体" w:hAnsi="宋体" w:cs="宋体"/>
          <w:sz w:val="21"/>
          <w:szCs w:val="21"/>
        </w:rPr>
        <w:t>响应报价由供应商编制的，编制人员是在供应商处注册的造价工程师，由其签字并盖执业专用章；</w:t>
      </w:r>
    </w:p>
    <w:p>
      <w:pPr>
        <w:numPr>
          <w:ilvl w:val="0"/>
          <w:numId w:val="5"/>
        </w:numPr>
        <w:spacing w:line="360" w:lineRule="auto"/>
        <w:ind w:firstLine="420" w:firstLineChars="200"/>
        <w:rPr>
          <w:rFonts w:ascii="宋体" w:hAnsi="宋体" w:cs="宋体"/>
          <w:sz w:val="21"/>
          <w:szCs w:val="21"/>
        </w:rPr>
      </w:pPr>
      <w:r>
        <w:rPr>
          <w:rFonts w:hint="eastAsia" w:ascii="宋体" w:hAnsi="宋体" w:cs="宋体"/>
          <w:sz w:val="21"/>
          <w:szCs w:val="21"/>
        </w:rPr>
        <w:t>响应报价由供应商委托具有相应资质的工程造价咨询人员编制的，编制人员是在编制单位注册的造价工程师，由其签字和盖执业专用章，且由本单位其他注册造价工程师复核，在成果文件相应位置签字并盖执业专用章；</w:t>
      </w:r>
    </w:p>
    <w:p>
      <w:pPr>
        <w:numPr>
          <w:ilvl w:val="0"/>
          <w:numId w:val="5"/>
        </w:numPr>
        <w:spacing w:line="360" w:lineRule="auto"/>
        <w:ind w:firstLine="420" w:firstLineChars="200"/>
        <w:rPr>
          <w:rFonts w:ascii="宋体" w:hAnsi="宋体" w:cs="宋体"/>
          <w:sz w:val="21"/>
          <w:szCs w:val="21"/>
        </w:rPr>
      </w:pPr>
      <w:r>
        <w:rPr>
          <w:rFonts w:hint="eastAsia" w:ascii="宋体" w:hAnsi="宋体" w:cs="宋体"/>
          <w:sz w:val="21"/>
          <w:szCs w:val="21"/>
        </w:rPr>
        <w:t>响应报价不得由供应商的造价人员和受委托的咨询公司的造价人员混合编审，报价文件封面盖章的造价工程师只能是同一单位人员，工程造价咨询人员不得同时接受采购人和供应商对同一工程的招标控制价和响应报价的编制。</w:t>
      </w:r>
    </w:p>
    <w:p>
      <w:pPr>
        <w:spacing w:line="360" w:lineRule="auto"/>
        <w:ind w:firstLine="420" w:firstLineChars="200"/>
        <w:rPr>
          <w:rFonts w:ascii="宋体" w:hAnsi="宋体" w:cs="宋体"/>
          <w:sz w:val="21"/>
          <w:szCs w:val="21"/>
        </w:rPr>
      </w:pPr>
      <w:r>
        <w:rPr>
          <w:rFonts w:hint="eastAsia" w:ascii="宋体" w:hAnsi="宋体" w:cs="宋体"/>
          <w:sz w:val="21"/>
          <w:szCs w:val="21"/>
        </w:rPr>
        <w:t>5.2 成交供应商在项目执行过程中严格按照有关操作规程进行操作，做好安全防范工作，防止一切事故的发生，期间出现人身伤亡等事故，一切后果由成交供应商自行承担；</w:t>
      </w:r>
    </w:p>
    <w:p>
      <w:pPr>
        <w:spacing w:line="360" w:lineRule="auto"/>
        <w:ind w:firstLine="420" w:firstLineChars="200"/>
        <w:rPr>
          <w:rFonts w:ascii="宋体" w:hAnsi="宋体" w:cs="宋体"/>
          <w:sz w:val="21"/>
          <w:szCs w:val="21"/>
        </w:rPr>
      </w:pPr>
      <w:r>
        <w:rPr>
          <w:rFonts w:hint="eastAsia" w:ascii="宋体" w:hAnsi="宋体" w:cs="宋体"/>
          <w:sz w:val="21"/>
          <w:szCs w:val="21"/>
        </w:rPr>
        <w:t>5.3 供应商响应前应充分自行勘查现场，采购人不集中组织，供应商自行对工程现场和周围环境进行踏勘和了解，以获取有关编制投标文件和签署合同所需的各种资料，并充分考虑影响响应报价的因素、预计实施过程中各种不利因素，由此可能发生的费用均由供应商考虑并包含在响应报价中，因现场勘查不充分导致的响应报价缺失由供应商自行承担，成交后成交供应商不得再以不完全了解现场情况等为理由而提出额外付款或延长工期等的要求，若有此类要求，采购人将不作任何答复与考虑，现场勘查所产生的一切责任、风险、费用和后果由供应商自行承担；</w:t>
      </w:r>
    </w:p>
    <w:p>
      <w:pPr>
        <w:spacing w:line="360" w:lineRule="auto"/>
        <w:ind w:firstLine="420" w:firstLineChars="200"/>
        <w:rPr>
          <w:rFonts w:ascii="宋体" w:hAnsi="宋体" w:cs="宋体"/>
          <w:sz w:val="21"/>
          <w:szCs w:val="21"/>
        </w:rPr>
      </w:pPr>
      <w:r>
        <w:rPr>
          <w:rFonts w:hint="eastAsia" w:ascii="宋体" w:hAnsi="宋体" w:cs="宋体"/>
          <w:sz w:val="21"/>
          <w:szCs w:val="21"/>
        </w:rPr>
        <w:t>5.4 疫情、施工期间服从采购人管理，确保施工安全，施工车辆进出按保卫处规定实施；</w:t>
      </w:r>
    </w:p>
    <w:p>
      <w:pPr>
        <w:spacing w:line="360" w:lineRule="auto"/>
        <w:ind w:firstLine="420" w:firstLineChars="200"/>
        <w:rPr>
          <w:rFonts w:ascii="宋体" w:hAnsi="宋体" w:cs="宋体"/>
          <w:sz w:val="21"/>
          <w:szCs w:val="21"/>
        </w:rPr>
      </w:pPr>
      <w:r>
        <w:rPr>
          <w:rFonts w:hint="eastAsia" w:ascii="宋体" w:hAnsi="宋体" w:cs="宋体"/>
          <w:sz w:val="21"/>
          <w:szCs w:val="21"/>
        </w:rPr>
        <w:t>5.5 根据《保障农民工工资支付条款》、《浙江省民营企业发展促进条例》和《住房和城乡建设部等部门关于加快推进房屋建筑和市政基础设施工程实行工程担保制度的指导意见》的规定，供应商对工资性工程款占合同总价的比例、支付时间、支付方式予以明确，对所承包工程的农民工工资支付负总责；</w:t>
      </w:r>
    </w:p>
    <w:p>
      <w:pPr>
        <w:pStyle w:val="2"/>
        <w:rPr>
          <w:rFonts w:ascii="宋体" w:hAnsi="宋体" w:cs="宋体"/>
          <w:sz w:val="21"/>
          <w:szCs w:val="21"/>
        </w:rPr>
      </w:pPr>
    </w:p>
    <w:p>
      <w:pPr>
        <w:pStyle w:val="3"/>
        <w:numPr>
          <w:ilvl w:val="0"/>
          <w:numId w:val="8"/>
        </w:numPr>
        <w:ind w:left="0"/>
      </w:pPr>
      <w:r>
        <w:rPr>
          <w:rFonts w:hint="eastAsia" w:ascii="宋体" w:hAnsi="宋体" w:cs="宋体"/>
          <w:szCs w:val="21"/>
        </w:rPr>
        <w:t>现场勘查</w:t>
      </w:r>
    </w:p>
    <w:p>
      <w:pPr>
        <w:pStyle w:val="3"/>
        <w:ind w:left="0"/>
        <w:rPr>
          <w:rFonts w:ascii="宋体" w:hAnsi="宋体" w:cs="宋体"/>
          <w:szCs w:val="21"/>
        </w:rPr>
      </w:pPr>
      <w:r>
        <w:rPr>
          <w:rFonts w:hint="eastAsia" w:ascii="宋体" w:hAnsi="宋体" w:cs="宋体"/>
          <w:szCs w:val="21"/>
        </w:rPr>
        <w:t>联系人：毛老师</w:t>
      </w:r>
    </w:p>
    <w:p>
      <w:pPr>
        <w:pStyle w:val="3"/>
        <w:ind w:left="0"/>
      </w:pPr>
      <w:r>
        <w:rPr>
          <w:rFonts w:hint="eastAsia" w:ascii="宋体" w:hAnsi="宋体" w:cs="宋体"/>
          <w:szCs w:val="21"/>
        </w:rPr>
        <w:t>联系电话：0571-86735328</w:t>
      </w:r>
    </w:p>
    <w:p>
      <w:pPr>
        <w:pStyle w:val="2"/>
      </w:pPr>
      <w:r>
        <w:br w:type="page"/>
      </w:r>
    </w:p>
    <w:p>
      <w:pPr>
        <w:spacing w:line="360" w:lineRule="auto"/>
        <w:ind w:firstLine="480" w:firstLineChars="200"/>
        <w:rPr>
          <w:rFonts w:ascii="宋体" w:hAnsi="宋体"/>
          <w:bCs/>
          <w:sz w:val="24"/>
        </w:rPr>
      </w:pPr>
    </w:p>
    <w:p>
      <w:pPr>
        <w:spacing w:line="288" w:lineRule="auto"/>
        <w:jc w:val="center"/>
        <w:rPr>
          <w:rFonts w:ascii="宋体" w:hAnsi="宋体"/>
          <w:b/>
          <w:sz w:val="32"/>
          <w:szCs w:val="32"/>
        </w:rPr>
      </w:pPr>
      <w:r>
        <w:rPr>
          <w:rFonts w:hint="eastAsia" w:ascii="宋体" w:hAnsi="宋体"/>
          <w:b/>
          <w:sz w:val="32"/>
          <w:szCs w:val="32"/>
        </w:rPr>
        <w:t>第三章  供应商须知</w:t>
      </w:r>
    </w:p>
    <w:p>
      <w:pPr>
        <w:spacing w:line="288" w:lineRule="auto"/>
        <w:ind w:left="238"/>
        <w:jc w:val="center"/>
        <w:rPr>
          <w:rFonts w:ascii="宋体" w:hAnsi="宋体"/>
          <w:b/>
          <w:sz w:val="24"/>
        </w:rPr>
      </w:pPr>
      <w:r>
        <w:rPr>
          <w:rFonts w:hint="eastAsia" w:ascii="宋体" w:hAnsi="宋体"/>
          <w:b/>
          <w:sz w:val="24"/>
        </w:rPr>
        <w:t>前附表</w:t>
      </w:r>
    </w:p>
    <w:p>
      <w:pPr>
        <w:spacing w:line="288" w:lineRule="auto"/>
        <w:ind w:left="238"/>
        <w:jc w:val="center"/>
        <w:rPr>
          <w:rFonts w:ascii="宋体" w:hAnsi="宋体"/>
          <w:b/>
          <w:sz w:val="24"/>
        </w:rPr>
      </w:pPr>
    </w:p>
    <w:tbl>
      <w:tblPr>
        <w:tblStyle w:val="8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2325"/>
        <w:gridCol w:w="5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7" w:type="dxa"/>
            <w:vAlign w:val="center"/>
          </w:tcPr>
          <w:p>
            <w:pPr>
              <w:pStyle w:val="43"/>
              <w:spacing w:before="0" w:beforeLines="0" w:after="0" w:afterLines="0" w:line="288" w:lineRule="auto"/>
              <w:jc w:val="center"/>
              <w:rPr>
                <w:rFonts w:hAnsi="宋体" w:cs="宋体"/>
                <w:sz w:val="21"/>
                <w:szCs w:val="21"/>
              </w:rPr>
            </w:pPr>
            <w:r>
              <w:rPr>
                <w:rFonts w:hint="eastAsia" w:hAnsi="宋体" w:cs="宋体"/>
                <w:sz w:val="21"/>
                <w:szCs w:val="21"/>
              </w:rPr>
              <w:t>项号</w:t>
            </w:r>
          </w:p>
        </w:tc>
        <w:tc>
          <w:tcPr>
            <w:tcW w:w="2325" w:type="dxa"/>
            <w:vAlign w:val="center"/>
          </w:tcPr>
          <w:p>
            <w:pPr>
              <w:pStyle w:val="43"/>
              <w:spacing w:before="0" w:beforeLines="0" w:after="0" w:afterLines="0" w:line="288" w:lineRule="auto"/>
              <w:jc w:val="center"/>
              <w:rPr>
                <w:rFonts w:hAnsi="宋体" w:cs="宋体"/>
                <w:sz w:val="21"/>
                <w:szCs w:val="21"/>
              </w:rPr>
            </w:pPr>
            <w:r>
              <w:rPr>
                <w:rFonts w:hint="eastAsia" w:hAnsi="宋体" w:cs="宋体"/>
                <w:sz w:val="21"/>
                <w:szCs w:val="21"/>
              </w:rPr>
              <w:t>内容</w:t>
            </w:r>
          </w:p>
        </w:tc>
        <w:tc>
          <w:tcPr>
            <w:tcW w:w="5978" w:type="dxa"/>
            <w:vAlign w:val="center"/>
          </w:tcPr>
          <w:p>
            <w:pPr>
              <w:pStyle w:val="43"/>
              <w:spacing w:before="0" w:beforeLines="0" w:after="0" w:afterLines="0" w:line="288" w:lineRule="auto"/>
              <w:jc w:val="center"/>
              <w:rPr>
                <w:rFonts w:hAnsi="宋体" w:cs="宋体"/>
                <w:sz w:val="21"/>
                <w:szCs w:val="21"/>
              </w:rPr>
            </w:pPr>
            <w:r>
              <w:rPr>
                <w:rFonts w:hint="eastAsia" w:hAnsi="宋体" w:cs="宋体"/>
                <w:sz w:val="21"/>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7" w:type="dxa"/>
            <w:vAlign w:val="center"/>
          </w:tcPr>
          <w:p>
            <w:pPr>
              <w:pStyle w:val="43"/>
              <w:spacing w:before="0" w:beforeLines="0" w:after="0" w:afterLines="0" w:line="288" w:lineRule="auto"/>
              <w:jc w:val="center"/>
              <w:rPr>
                <w:rFonts w:hAnsi="宋体" w:cs="宋体"/>
                <w:sz w:val="21"/>
                <w:szCs w:val="21"/>
              </w:rPr>
            </w:pPr>
            <w:r>
              <w:rPr>
                <w:rFonts w:hint="eastAsia" w:hAnsi="宋体" w:cs="宋体"/>
                <w:sz w:val="21"/>
                <w:szCs w:val="21"/>
              </w:rPr>
              <w:t>1</w:t>
            </w:r>
          </w:p>
        </w:tc>
        <w:tc>
          <w:tcPr>
            <w:tcW w:w="2325" w:type="dxa"/>
            <w:vAlign w:val="center"/>
          </w:tcPr>
          <w:p>
            <w:pPr>
              <w:pStyle w:val="43"/>
              <w:spacing w:before="0" w:beforeLines="0" w:after="0" w:afterLines="0" w:line="288" w:lineRule="auto"/>
              <w:jc w:val="center"/>
              <w:rPr>
                <w:rFonts w:hAnsi="宋体" w:cs="宋体"/>
                <w:sz w:val="21"/>
                <w:szCs w:val="21"/>
              </w:rPr>
            </w:pPr>
            <w:r>
              <w:rPr>
                <w:rFonts w:hint="eastAsia" w:hAnsi="宋体" w:cs="宋体"/>
                <w:sz w:val="21"/>
                <w:szCs w:val="21"/>
              </w:rPr>
              <w:t>项目名称</w:t>
            </w:r>
          </w:p>
        </w:tc>
        <w:tc>
          <w:tcPr>
            <w:tcW w:w="5978" w:type="dxa"/>
            <w:vAlign w:val="center"/>
          </w:tcPr>
          <w:p>
            <w:pPr>
              <w:spacing w:line="288" w:lineRule="auto"/>
              <w:rPr>
                <w:rFonts w:ascii="宋体" w:hAnsi="宋体"/>
                <w:sz w:val="21"/>
                <w:szCs w:val="21"/>
              </w:rPr>
            </w:pPr>
            <w:r>
              <w:rPr>
                <w:rFonts w:hint="eastAsia" w:ascii="宋体" w:hAnsi="宋体"/>
                <w:sz w:val="21"/>
                <w:szCs w:val="21"/>
              </w:rPr>
              <w:t>采 购 人：浙江财经大学</w:t>
            </w:r>
          </w:p>
          <w:p>
            <w:pPr>
              <w:spacing w:line="288" w:lineRule="auto"/>
              <w:rPr>
                <w:rFonts w:ascii="宋体" w:hAnsi="宋体" w:cs="宋体"/>
                <w:sz w:val="21"/>
                <w:szCs w:val="21"/>
              </w:rPr>
            </w:pPr>
            <w:r>
              <w:rPr>
                <w:rFonts w:hint="eastAsia" w:ascii="宋体" w:hAnsi="宋体"/>
                <w:sz w:val="21"/>
                <w:szCs w:val="21"/>
              </w:rPr>
              <w:t xml:space="preserve">项目名称：浙江财经大学下沙校区网球场改造工程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7" w:type="dxa"/>
            <w:vAlign w:val="center"/>
          </w:tcPr>
          <w:p>
            <w:pPr>
              <w:pStyle w:val="43"/>
              <w:spacing w:before="0" w:beforeLines="0" w:after="0" w:afterLines="0" w:line="288" w:lineRule="auto"/>
              <w:jc w:val="center"/>
              <w:rPr>
                <w:rFonts w:hAnsi="宋体" w:cs="宋体"/>
                <w:sz w:val="21"/>
                <w:szCs w:val="21"/>
              </w:rPr>
            </w:pPr>
            <w:r>
              <w:rPr>
                <w:rFonts w:hint="eastAsia" w:hAnsi="宋体" w:cs="宋体"/>
                <w:sz w:val="21"/>
                <w:szCs w:val="21"/>
              </w:rPr>
              <w:t>2</w:t>
            </w:r>
          </w:p>
        </w:tc>
        <w:tc>
          <w:tcPr>
            <w:tcW w:w="2325" w:type="dxa"/>
            <w:vAlign w:val="center"/>
          </w:tcPr>
          <w:p>
            <w:pPr>
              <w:pStyle w:val="43"/>
              <w:spacing w:before="0" w:beforeLines="0" w:after="0" w:afterLines="0" w:line="288" w:lineRule="auto"/>
              <w:jc w:val="center"/>
              <w:rPr>
                <w:rFonts w:hAnsi="宋体" w:cs="宋体"/>
                <w:sz w:val="21"/>
                <w:szCs w:val="21"/>
              </w:rPr>
            </w:pPr>
            <w:r>
              <w:rPr>
                <w:rFonts w:hint="eastAsia" w:hAnsi="宋体" w:cs="宋体"/>
                <w:sz w:val="21"/>
                <w:szCs w:val="21"/>
              </w:rPr>
              <w:t>建设地点</w:t>
            </w:r>
          </w:p>
        </w:tc>
        <w:tc>
          <w:tcPr>
            <w:tcW w:w="5978" w:type="dxa"/>
            <w:vAlign w:val="center"/>
          </w:tcPr>
          <w:p>
            <w:pPr>
              <w:spacing w:line="288" w:lineRule="auto"/>
              <w:rPr>
                <w:rFonts w:ascii="宋体" w:hAnsi="宋体" w:cs="宋体"/>
                <w:sz w:val="21"/>
                <w:szCs w:val="21"/>
              </w:rPr>
            </w:pPr>
            <w:r>
              <w:rPr>
                <w:rFonts w:hint="eastAsia" w:ascii="宋体" w:hAnsi="宋体"/>
                <w:sz w:val="21"/>
                <w:szCs w:val="21"/>
              </w:rPr>
              <w:t>杭州市下沙高教园区学源街18号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7" w:type="dxa"/>
            <w:vAlign w:val="center"/>
          </w:tcPr>
          <w:p>
            <w:pPr>
              <w:pStyle w:val="43"/>
              <w:spacing w:before="0" w:beforeLines="0" w:after="0" w:afterLines="0" w:line="288" w:lineRule="auto"/>
              <w:jc w:val="center"/>
              <w:rPr>
                <w:rFonts w:hAnsi="宋体" w:cs="宋体"/>
                <w:sz w:val="21"/>
                <w:szCs w:val="21"/>
              </w:rPr>
            </w:pPr>
            <w:r>
              <w:rPr>
                <w:rFonts w:hint="eastAsia" w:hAnsi="宋体" w:cs="宋体"/>
                <w:sz w:val="21"/>
                <w:szCs w:val="21"/>
              </w:rPr>
              <w:t>3</w:t>
            </w:r>
          </w:p>
        </w:tc>
        <w:tc>
          <w:tcPr>
            <w:tcW w:w="2325" w:type="dxa"/>
            <w:vAlign w:val="center"/>
          </w:tcPr>
          <w:p>
            <w:pPr>
              <w:pStyle w:val="43"/>
              <w:spacing w:before="0" w:beforeLines="0" w:after="0" w:afterLines="0" w:line="288" w:lineRule="auto"/>
              <w:jc w:val="center"/>
              <w:rPr>
                <w:rFonts w:hAnsi="宋体" w:cs="宋体"/>
                <w:sz w:val="21"/>
                <w:szCs w:val="21"/>
              </w:rPr>
            </w:pPr>
            <w:r>
              <w:rPr>
                <w:rFonts w:hint="eastAsia" w:hAnsi="宋体" w:cs="宋体"/>
                <w:sz w:val="21"/>
                <w:szCs w:val="21"/>
              </w:rPr>
              <w:t>建设规模</w:t>
            </w:r>
          </w:p>
        </w:tc>
        <w:tc>
          <w:tcPr>
            <w:tcW w:w="5978" w:type="dxa"/>
            <w:vAlign w:val="center"/>
          </w:tcPr>
          <w:p>
            <w:pPr>
              <w:snapToGrid w:val="0"/>
              <w:spacing w:line="288" w:lineRule="auto"/>
              <w:rPr>
                <w:rFonts w:ascii="宋体" w:hAnsi="宋体" w:cs="宋体"/>
                <w:sz w:val="21"/>
                <w:szCs w:val="21"/>
              </w:rPr>
            </w:pPr>
            <w:r>
              <w:rPr>
                <w:rFonts w:hint="eastAsia" w:ascii="宋体" w:hAnsi="宋体" w:cs="宋体"/>
                <w:sz w:val="21"/>
                <w:szCs w:val="21"/>
              </w:rPr>
              <w:t>详见竞争性磋商文件及工程量清单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7" w:type="dxa"/>
            <w:vAlign w:val="center"/>
          </w:tcPr>
          <w:p>
            <w:pPr>
              <w:pStyle w:val="43"/>
              <w:spacing w:before="0" w:beforeLines="0" w:after="0" w:afterLines="0" w:line="288" w:lineRule="auto"/>
              <w:jc w:val="center"/>
              <w:rPr>
                <w:rFonts w:hAnsi="宋体" w:cs="宋体"/>
                <w:sz w:val="21"/>
                <w:szCs w:val="21"/>
              </w:rPr>
            </w:pPr>
            <w:r>
              <w:rPr>
                <w:rFonts w:hint="eastAsia" w:hAnsi="宋体" w:cs="宋体"/>
                <w:sz w:val="21"/>
                <w:szCs w:val="21"/>
              </w:rPr>
              <w:t>4</w:t>
            </w:r>
          </w:p>
        </w:tc>
        <w:tc>
          <w:tcPr>
            <w:tcW w:w="2325" w:type="dxa"/>
            <w:vAlign w:val="center"/>
          </w:tcPr>
          <w:p>
            <w:pPr>
              <w:pStyle w:val="43"/>
              <w:spacing w:before="0" w:beforeLines="0" w:after="0" w:afterLines="0" w:line="288" w:lineRule="auto"/>
              <w:jc w:val="center"/>
              <w:rPr>
                <w:rFonts w:hAnsi="宋体" w:cs="宋体"/>
                <w:sz w:val="21"/>
                <w:szCs w:val="21"/>
              </w:rPr>
            </w:pPr>
            <w:r>
              <w:rPr>
                <w:rFonts w:hint="eastAsia" w:hAnsi="宋体" w:cs="宋体"/>
                <w:sz w:val="21"/>
                <w:szCs w:val="21"/>
              </w:rPr>
              <w:t>承包方式</w:t>
            </w:r>
          </w:p>
        </w:tc>
        <w:tc>
          <w:tcPr>
            <w:tcW w:w="5978" w:type="dxa"/>
            <w:vAlign w:val="center"/>
          </w:tcPr>
          <w:p>
            <w:pPr>
              <w:pStyle w:val="43"/>
              <w:spacing w:before="0" w:beforeLines="0" w:after="0" w:afterLines="0" w:line="288" w:lineRule="auto"/>
              <w:rPr>
                <w:rFonts w:hAnsi="宋体" w:cs="宋体"/>
                <w:sz w:val="21"/>
                <w:szCs w:val="21"/>
              </w:rPr>
            </w:pPr>
            <w:r>
              <w:rPr>
                <w:rFonts w:hint="eastAsia" w:hAnsi="宋体" w:cs="宋体"/>
                <w:sz w:val="21"/>
                <w:szCs w:val="21"/>
              </w:rPr>
              <w:t>包工包料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7" w:type="dxa"/>
            <w:vAlign w:val="center"/>
          </w:tcPr>
          <w:p>
            <w:pPr>
              <w:pStyle w:val="43"/>
              <w:spacing w:before="0" w:beforeLines="0" w:after="0" w:afterLines="0" w:line="288" w:lineRule="auto"/>
              <w:jc w:val="center"/>
              <w:rPr>
                <w:rFonts w:hAnsi="宋体" w:cs="宋体"/>
                <w:sz w:val="21"/>
                <w:szCs w:val="21"/>
              </w:rPr>
            </w:pPr>
            <w:r>
              <w:rPr>
                <w:rFonts w:hint="eastAsia" w:hAnsi="宋体" w:cs="宋体"/>
                <w:sz w:val="21"/>
                <w:szCs w:val="21"/>
              </w:rPr>
              <w:t>5</w:t>
            </w:r>
          </w:p>
        </w:tc>
        <w:tc>
          <w:tcPr>
            <w:tcW w:w="2325" w:type="dxa"/>
            <w:vAlign w:val="center"/>
          </w:tcPr>
          <w:p>
            <w:pPr>
              <w:pStyle w:val="43"/>
              <w:spacing w:before="0" w:beforeLines="0" w:after="0" w:afterLines="0" w:line="288" w:lineRule="auto"/>
              <w:jc w:val="center"/>
              <w:rPr>
                <w:rFonts w:hAnsi="宋体" w:cs="宋体"/>
                <w:sz w:val="21"/>
                <w:szCs w:val="21"/>
              </w:rPr>
            </w:pPr>
            <w:r>
              <w:rPr>
                <w:rFonts w:hint="eastAsia" w:hAnsi="宋体" w:cs="宋体"/>
                <w:sz w:val="21"/>
                <w:szCs w:val="21"/>
              </w:rPr>
              <w:t>质量要求</w:t>
            </w:r>
          </w:p>
        </w:tc>
        <w:tc>
          <w:tcPr>
            <w:tcW w:w="5978" w:type="dxa"/>
            <w:vAlign w:val="center"/>
          </w:tcPr>
          <w:p>
            <w:pPr>
              <w:pStyle w:val="43"/>
              <w:spacing w:before="0" w:beforeLines="0" w:after="0" w:afterLines="0" w:line="288" w:lineRule="auto"/>
              <w:rPr>
                <w:rFonts w:hAnsi="宋体" w:cs="宋体"/>
                <w:sz w:val="21"/>
                <w:szCs w:val="21"/>
              </w:rPr>
            </w:pPr>
            <w:r>
              <w:rPr>
                <w:rFonts w:hint="eastAsia" w:hAnsi="宋体" w:cs="宋体"/>
                <w:sz w:val="21"/>
                <w:szCs w:val="21"/>
              </w:rPr>
              <w:t>符合（工程施工质量验收规范）合格标准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7" w:type="dxa"/>
            <w:vAlign w:val="center"/>
          </w:tcPr>
          <w:p>
            <w:pPr>
              <w:pStyle w:val="43"/>
              <w:spacing w:before="0" w:beforeLines="0" w:after="0" w:afterLines="0" w:line="288" w:lineRule="auto"/>
              <w:jc w:val="center"/>
              <w:rPr>
                <w:rFonts w:hAnsi="宋体" w:cs="宋体"/>
                <w:sz w:val="21"/>
                <w:szCs w:val="21"/>
              </w:rPr>
            </w:pPr>
            <w:r>
              <w:rPr>
                <w:rFonts w:hint="eastAsia" w:hAnsi="宋体" w:cs="宋体"/>
                <w:sz w:val="21"/>
                <w:szCs w:val="21"/>
              </w:rPr>
              <w:t>6</w:t>
            </w:r>
          </w:p>
        </w:tc>
        <w:tc>
          <w:tcPr>
            <w:tcW w:w="2325" w:type="dxa"/>
            <w:vAlign w:val="center"/>
          </w:tcPr>
          <w:p>
            <w:pPr>
              <w:pStyle w:val="43"/>
              <w:spacing w:before="0" w:beforeLines="0" w:after="0" w:afterLines="0" w:line="288" w:lineRule="auto"/>
              <w:jc w:val="center"/>
              <w:rPr>
                <w:rFonts w:hAnsi="宋体" w:cs="宋体"/>
                <w:sz w:val="21"/>
                <w:szCs w:val="21"/>
              </w:rPr>
            </w:pPr>
            <w:r>
              <w:rPr>
                <w:rFonts w:hint="eastAsia" w:hAnsi="宋体" w:cs="宋体"/>
                <w:sz w:val="21"/>
                <w:szCs w:val="21"/>
              </w:rPr>
              <w:t>采购范围</w:t>
            </w:r>
          </w:p>
        </w:tc>
        <w:tc>
          <w:tcPr>
            <w:tcW w:w="5978" w:type="dxa"/>
            <w:vAlign w:val="center"/>
          </w:tcPr>
          <w:p>
            <w:pPr>
              <w:pStyle w:val="43"/>
              <w:spacing w:before="0" w:beforeLines="0" w:after="0" w:afterLines="0" w:line="288" w:lineRule="auto"/>
              <w:rPr>
                <w:rFonts w:hAnsi="宋体" w:cs="宋体"/>
                <w:sz w:val="21"/>
                <w:szCs w:val="21"/>
              </w:rPr>
            </w:pPr>
            <w:r>
              <w:rPr>
                <w:rFonts w:hint="eastAsia" w:hAnsi="宋体" w:cs="宋体"/>
                <w:sz w:val="21"/>
                <w:szCs w:val="21"/>
              </w:rPr>
              <w:t>详见竞争性磋商文件及工程量清单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7" w:type="dxa"/>
            <w:vAlign w:val="center"/>
          </w:tcPr>
          <w:p>
            <w:pPr>
              <w:pStyle w:val="43"/>
              <w:spacing w:before="0" w:beforeLines="0" w:after="0" w:afterLines="0" w:line="288" w:lineRule="auto"/>
              <w:jc w:val="center"/>
              <w:rPr>
                <w:rFonts w:hAnsi="宋体" w:cs="宋体"/>
                <w:sz w:val="21"/>
                <w:szCs w:val="21"/>
              </w:rPr>
            </w:pPr>
            <w:r>
              <w:rPr>
                <w:rFonts w:hint="eastAsia" w:hAnsi="宋体" w:cs="宋体"/>
                <w:sz w:val="21"/>
                <w:szCs w:val="21"/>
              </w:rPr>
              <w:t>7</w:t>
            </w:r>
          </w:p>
        </w:tc>
        <w:tc>
          <w:tcPr>
            <w:tcW w:w="2325" w:type="dxa"/>
            <w:vAlign w:val="center"/>
          </w:tcPr>
          <w:p>
            <w:pPr>
              <w:pStyle w:val="43"/>
              <w:spacing w:before="0" w:beforeLines="0" w:after="0" w:afterLines="0" w:line="288" w:lineRule="auto"/>
              <w:jc w:val="center"/>
              <w:rPr>
                <w:rFonts w:hAnsi="宋体" w:cs="宋体"/>
                <w:sz w:val="21"/>
                <w:szCs w:val="21"/>
              </w:rPr>
            </w:pPr>
            <w:r>
              <w:rPr>
                <w:rFonts w:hint="eastAsia" w:hAnsi="宋体" w:cs="宋体"/>
                <w:sz w:val="21"/>
                <w:szCs w:val="21"/>
              </w:rPr>
              <w:t>资金来源</w:t>
            </w:r>
          </w:p>
        </w:tc>
        <w:tc>
          <w:tcPr>
            <w:tcW w:w="5978" w:type="dxa"/>
            <w:vAlign w:val="center"/>
          </w:tcPr>
          <w:p>
            <w:pPr>
              <w:pStyle w:val="43"/>
              <w:spacing w:before="0" w:beforeLines="0" w:after="0" w:afterLines="0" w:line="288" w:lineRule="auto"/>
              <w:rPr>
                <w:rFonts w:hAnsi="宋体" w:cs="宋体"/>
                <w:sz w:val="21"/>
                <w:szCs w:val="21"/>
              </w:rPr>
            </w:pPr>
            <w:r>
              <w:rPr>
                <w:rFonts w:hint="eastAsia" w:hAnsi="宋体" w:cs="宋体"/>
                <w:sz w:val="21"/>
                <w:szCs w:val="21"/>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7" w:type="dxa"/>
            <w:vAlign w:val="center"/>
          </w:tcPr>
          <w:p>
            <w:pPr>
              <w:pStyle w:val="43"/>
              <w:spacing w:before="0" w:beforeLines="0" w:after="0" w:afterLines="0" w:line="288" w:lineRule="auto"/>
              <w:jc w:val="center"/>
              <w:rPr>
                <w:rFonts w:hAnsi="宋体" w:cs="宋体"/>
                <w:sz w:val="21"/>
                <w:szCs w:val="21"/>
              </w:rPr>
            </w:pPr>
            <w:r>
              <w:rPr>
                <w:rFonts w:hint="eastAsia" w:hAnsi="宋体" w:cs="宋体"/>
                <w:sz w:val="21"/>
                <w:szCs w:val="21"/>
              </w:rPr>
              <w:t>8</w:t>
            </w:r>
          </w:p>
        </w:tc>
        <w:tc>
          <w:tcPr>
            <w:tcW w:w="2325" w:type="dxa"/>
            <w:vAlign w:val="center"/>
          </w:tcPr>
          <w:p>
            <w:pPr>
              <w:pStyle w:val="43"/>
              <w:spacing w:before="0" w:beforeLines="0" w:after="0" w:afterLines="0" w:line="288" w:lineRule="auto"/>
              <w:jc w:val="center"/>
              <w:rPr>
                <w:rFonts w:hAnsi="宋体" w:cs="宋体"/>
                <w:sz w:val="21"/>
                <w:szCs w:val="21"/>
              </w:rPr>
            </w:pPr>
            <w:r>
              <w:rPr>
                <w:rFonts w:hint="eastAsia" w:hAnsi="宋体" w:cs="宋体"/>
                <w:sz w:val="21"/>
                <w:szCs w:val="21"/>
              </w:rPr>
              <w:t>响应方资质等级</w:t>
            </w:r>
          </w:p>
        </w:tc>
        <w:tc>
          <w:tcPr>
            <w:tcW w:w="5978" w:type="dxa"/>
            <w:vAlign w:val="center"/>
          </w:tcPr>
          <w:p>
            <w:pPr>
              <w:spacing w:line="288" w:lineRule="auto"/>
              <w:rPr>
                <w:rFonts w:ascii="宋体" w:hAnsi="宋体" w:cs="宋体"/>
                <w:sz w:val="21"/>
                <w:szCs w:val="21"/>
              </w:rPr>
            </w:pPr>
            <w:r>
              <w:rPr>
                <w:rFonts w:hint="eastAsia" w:ascii="宋体" w:hAnsi="宋体" w:cs="宋体"/>
                <w:sz w:val="21"/>
                <w:szCs w:val="21"/>
              </w:rPr>
              <w:t>见第一章采购邀请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7" w:type="dxa"/>
            <w:vAlign w:val="center"/>
          </w:tcPr>
          <w:p>
            <w:pPr>
              <w:pStyle w:val="43"/>
              <w:spacing w:before="0" w:beforeLines="0" w:after="0" w:afterLines="0" w:line="288" w:lineRule="auto"/>
              <w:jc w:val="center"/>
              <w:rPr>
                <w:rFonts w:hAnsi="宋体" w:cs="宋体"/>
                <w:sz w:val="21"/>
                <w:szCs w:val="21"/>
              </w:rPr>
            </w:pPr>
            <w:r>
              <w:rPr>
                <w:rFonts w:hint="eastAsia" w:hAnsi="宋体" w:cs="宋体"/>
                <w:sz w:val="21"/>
                <w:szCs w:val="21"/>
              </w:rPr>
              <w:t>9</w:t>
            </w:r>
          </w:p>
        </w:tc>
        <w:tc>
          <w:tcPr>
            <w:tcW w:w="2325" w:type="dxa"/>
            <w:vAlign w:val="center"/>
          </w:tcPr>
          <w:p>
            <w:pPr>
              <w:pStyle w:val="43"/>
              <w:spacing w:before="0" w:beforeLines="0" w:after="0" w:afterLines="0" w:line="288" w:lineRule="auto"/>
              <w:jc w:val="center"/>
              <w:rPr>
                <w:rFonts w:hAnsi="宋体" w:cs="宋体"/>
                <w:sz w:val="21"/>
                <w:szCs w:val="21"/>
              </w:rPr>
            </w:pPr>
            <w:r>
              <w:rPr>
                <w:rFonts w:hint="eastAsia" w:hAnsi="宋体" w:cs="宋体"/>
                <w:sz w:val="21"/>
                <w:szCs w:val="21"/>
              </w:rPr>
              <w:t>资格审查方法</w:t>
            </w:r>
          </w:p>
        </w:tc>
        <w:tc>
          <w:tcPr>
            <w:tcW w:w="5978" w:type="dxa"/>
            <w:vAlign w:val="center"/>
          </w:tcPr>
          <w:p>
            <w:pPr>
              <w:pStyle w:val="43"/>
              <w:spacing w:before="0" w:beforeLines="0" w:after="0" w:afterLines="0" w:line="288" w:lineRule="auto"/>
              <w:rPr>
                <w:rFonts w:hAnsi="宋体" w:cs="宋体"/>
                <w:sz w:val="21"/>
                <w:szCs w:val="21"/>
              </w:rPr>
            </w:pPr>
            <w:r>
              <w:rPr>
                <w:rFonts w:hint="eastAsia" w:hAnsi="宋体" w:cs="宋体"/>
                <w:sz w:val="21"/>
                <w:szCs w:val="21"/>
              </w:rPr>
              <w:t>采用资格后审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7" w:type="dxa"/>
            <w:vAlign w:val="center"/>
          </w:tcPr>
          <w:p>
            <w:pPr>
              <w:pStyle w:val="43"/>
              <w:spacing w:before="0" w:beforeLines="0" w:after="0" w:afterLines="0" w:line="288" w:lineRule="auto"/>
              <w:jc w:val="center"/>
              <w:rPr>
                <w:rFonts w:hAnsi="宋体" w:cs="宋体"/>
                <w:sz w:val="21"/>
                <w:szCs w:val="21"/>
              </w:rPr>
            </w:pPr>
            <w:r>
              <w:rPr>
                <w:rFonts w:hint="eastAsia" w:hAnsi="宋体" w:cs="宋体"/>
                <w:sz w:val="21"/>
                <w:szCs w:val="21"/>
              </w:rPr>
              <w:t>10</w:t>
            </w:r>
          </w:p>
        </w:tc>
        <w:tc>
          <w:tcPr>
            <w:tcW w:w="2325" w:type="dxa"/>
            <w:vAlign w:val="center"/>
          </w:tcPr>
          <w:p>
            <w:pPr>
              <w:pStyle w:val="43"/>
              <w:spacing w:before="0" w:beforeLines="0" w:after="0" w:afterLines="0" w:line="288" w:lineRule="auto"/>
              <w:jc w:val="center"/>
              <w:rPr>
                <w:rFonts w:hAnsi="宋体" w:cs="宋体"/>
                <w:sz w:val="21"/>
                <w:szCs w:val="21"/>
              </w:rPr>
            </w:pPr>
            <w:r>
              <w:rPr>
                <w:rFonts w:hint="eastAsia" w:hAnsi="宋体" w:cs="宋体"/>
                <w:sz w:val="21"/>
                <w:szCs w:val="21"/>
              </w:rPr>
              <w:t>工程量清单计价方式</w:t>
            </w:r>
          </w:p>
        </w:tc>
        <w:tc>
          <w:tcPr>
            <w:tcW w:w="5978" w:type="dxa"/>
            <w:vAlign w:val="center"/>
          </w:tcPr>
          <w:p>
            <w:pPr>
              <w:pStyle w:val="43"/>
              <w:spacing w:before="0" w:beforeLines="0" w:after="0" w:afterLines="0" w:line="288" w:lineRule="auto"/>
              <w:rPr>
                <w:rFonts w:hAnsi="宋体" w:cs="宋体"/>
                <w:sz w:val="21"/>
                <w:szCs w:val="21"/>
              </w:rPr>
            </w:pPr>
            <w:r>
              <w:rPr>
                <w:rFonts w:hint="eastAsia" w:hAnsi="宋体" w:cs="宋体"/>
                <w:sz w:val="21"/>
                <w:szCs w:val="21"/>
              </w:rPr>
              <w:t>按工程量清单报价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7" w:type="dxa"/>
            <w:vAlign w:val="center"/>
          </w:tcPr>
          <w:p>
            <w:pPr>
              <w:pStyle w:val="43"/>
              <w:spacing w:before="0" w:beforeLines="0" w:after="0" w:afterLines="0" w:line="288" w:lineRule="auto"/>
              <w:jc w:val="center"/>
              <w:rPr>
                <w:rFonts w:hAnsi="宋体" w:cs="宋体"/>
                <w:sz w:val="21"/>
                <w:szCs w:val="21"/>
              </w:rPr>
            </w:pPr>
            <w:r>
              <w:rPr>
                <w:rFonts w:hint="eastAsia" w:hAnsi="宋体" w:cs="宋体"/>
                <w:sz w:val="21"/>
                <w:szCs w:val="21"/>
              </w:rPr>
              <w:t>11</w:t>
            </w:r>
          </w:p>
        </w:tc>
        <w:tc>
          <w:tcPr>
            <w:tcW w:w="2325" w:type="dxa"/>
            <w:vAlign w:val="center"/>
          </w:tcPr>
          <w:p>
            <w:pPr>
              <w:pStyle w:val="43"/>
              <w:spacing w:before="0" w:beforeLines="0" w:after="0" w:afterLines="0" w:line="288" w:lineRule="auto"/>
              <w:jc w:val="center"/>
              <w:rPr>
                <w:rFonts w:hAnsi="宋体" w:cs="宋体"/>
                <w:sz w:val="21"/>
                <w:szCs w:val="21"/>
              </w:rPr>
            </w:pPr>
            <w:r>
              <w:rPr>
                <w:rFonts w:hint="eastAsia" w:hAnsi="宋体" w:cs="宋体"/>
                <w:sz w:val="21"/>
                <w:szCs w:val="21"/>
              </w:rPr>
              <w:t>响应文件有效期</w:t>
            </w:r>
          </w:p>
        </w:tc>
        <w:tc>
          <w:tcPr>
            <w:tcW w:w="5978" w:type="dxa"/>
            <w:vAlign w:val="center"/>
          </w:tcPr>
          <w:p>
            <w:pPr>
              <w:pStyle w:val="43"/>
              <w:spacing w:before="0" w:beforeLines="0" w:after="0" w:afterLines="0" w:line="288" w:lineRule="auto"/>
              <w:rPr>
                <w:rFonts w:hAnsi="宋体" w:cs="宋体"/>
                <w:sz w:val="21"/>
                <w:szCs w:val="21"/>
              </w:rPr>
            </w:pPr>
            <w:r>
              <w:rPr>
                <w:rFonts w:hint="eastAsia" w:hAnsi="宋体" w:cs="宋体"/>
                <w:sz w:val="21"/>
                <w:szCs w:val="21"/>
              </w:rPr>
              <w:t>为：</w:t>
            </w:r>
            <w:r>
              <w:rPr>
                <w:rFonts w:hint="eastAsia" w:hAnsi="宋体" w:cs="宋体"/>
                <w:sz w:val="21"/>
                <w:szCs w:val="21"/>
                <w:u w:val="single"/>
              </w:rPr>
              <w:t xml:space="preserve"> 90 </w:t>
            </w:r>
            <w:r>
              <w:rPr>
                <w:rFonts w:hint="eastAsia" w:hAnsi="宋体" w:cs="宋体"/>
                <w:sz w:val="21"/>
                <w:szCs w:val="21"/>
              </w:rPr>
              <w:t>日历天（响应文件提交截止时间算起）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7" w:type="dxa"/>
            <w:vAlign w:val="center"/>
          </w:tcPr>
          <w:p>
            <w:pPr>
              <w:pStyle w:val="43"/>
              <w:spacing w:before="0" w:beforeLines="0" w:after="0" w:afterLines="0" w:line="288" w:lineRule="auto"/>
              <w:jc w:val="center"/>
              <w:rPr>
                <w:rFonts w:hAnsi="宋体" w:cs="宋体"/>
                <w:sz w:val="21"/>
                <w:szCs w:val="21"/>
              </w:rPr>
            </w:pPr>
            <w:r>
              <w:rPr>
                <w:rFonts w:hint="eastAsia" w:hAnsi="宋体" w:cs="宋体"/>
                <w:sz w:val="21"/>
                <w:szCs w:val="21"/>
              </w:rPr>
              <w:t>13</w:t>
            </w:r>
          </w:p>
        </w:tc>
        <w:tc>
          <w:tcPr>
            <w:tcW w:w="2325" w:type="dxa"/>
            <w:vAlign w:val="center"/>
          </w:tcPr>
          <w:p>
            <w:pPr>
              <w:pStyle w:val="43"/>
              <w:spacing w:before="0" w:beforeLines="0" w:after="0" w:afterLines="0" w:line="288" w:lineRule="auto"/>
              <w:jc w:val="center"/>
              <w:rPr>
                <w:rFonts w:hAnsi="宋体" w:cs="宋体"/>
                <w:sz w:val="21"/>
                <w:szCs w:val="21"/>
              </w:rPr>
            </w:pPr>
            <w:r>
              <w:rPr>
                <w:rFonts w:hint="eastAsia" w:hAnsi="宋体" w:cs="宋体"/>
                <w:sz w:val="21"/>
                <w:szCs w:val="21"/>
              </w:rPr>
              <w:t>投标预备会</w:t>
            </w:r>
          </w:p>
          <w:p>
            <w:pPr>
              <w:pStyle w:val="43"/>
              <w:spacing w:before="0" w:beforeLines="0" w:after="0" w:afterLines="0" w:line="288" w:lineRule="auto"/>
              <w:jc w:val="center"/>
              <w:rPr>
                <w:rFonts w:hAnsi="宋体" w:cs="宋体"/>
                <w:sz w:val="21"/>
                <w:szCs w:val="21"/>
              </w:rPr>
            </w:pPr>
            <w:r>
              <w:rPr>
                <w:rFonts w:hint="eastAsia" w:hAnsi="宋体" w:cs="宋体"/>
                <w:sz w:val="21"/>
                <w:szCs w:val="21"/>
              </w:rPr>
              <w:t>（答疑会）</w:t>
            </w:r>
          </w:p>
        </w:tc>
        <w:tc>
          <w:tcPr>
            <w:tcW w:w="5978" w:type="dxa"/>
            <w:vAlign w:val="center"/>
          </w:tcPr>
          <w:p>
            <w:pPr>
              <w:snapToGrid w:val="0"/>
              <w:spacing w:line="288" w:lineRule="auto"/>
              <w:rPr>
                <w:rFonts w:ascii="宋体" w:hAnsi="宋体" w:cs="宋体"/>
                <w:sz w:val="21"/>
                <w:szCs w:val="21"/>
              </w:rPr>
            </w:pPr>
            <w:r>
              <w:rPr>
                <w:rFonts w:hint="eastAsia" w:ascii="宋体" w:hAnsi="宋体" w:cs="宋体"/>
                <w:spacing w:val="-6"/>
                <w:sz w:val="21"/>
                <w:szCs w:val="21"/>
              </w:rPr>
              <w:t>本项目不进行集中答疑，无投标预备会。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7" w:type="dxa"/>
            <w:vAlign w:val="center"/>
          </w:tcPr>
          <w:p>
            <w:pPr>
              <w:pStyle w:val="43"/>
              <w:spacing w:before="0" w:beforeLines="0" w:after="0" w:afterLines="0" w:line="288" w:lineRule="auto"/>
              <w:jc w:val="center"/>
              <w:rPr>
                <w:rFonts w:hAnsi="宋体" w:cs="宋体"/>
                <w:sz w:val="21"/>
                <w:szCs w:val="21"/>
              </w:rPr>
            </w:pPr>
            <w:r>
              <w:rPr>
                <w:rFonts w:hint="eastAsia" w:hAnsi="宋体" w:cs="宋体"/>
                <w:sz w:val="21"/>
                <w:szCs w:val="21"/>
              </w:rPr>
              <w:t>14</w:t>
            </w:r>
          </w:p>
        </w:tc>
        <w:tc>
          <w:tcPr>
            <w:tcW w:w="2325" w:type="dxa"/>
            <w:vAlign w:val="center"/>
          </w:tcPr>
          <w:p>
            <w:pPr>
              <w:pStyle w:val="43"/>
              <w:spacing w:before="0" w:beforeLines="0" w:after="0" w:afterLines="0" w:line="288" w:lineRule="auto"/>
              <w:jc w:val="center"/>
              <w:rPr>
                <w:rFonts w:hAnsi="宋体" w:cs="宋体"/>
                <w:sz w:val="21"/>
                <w:szCs w:val="21"/>
              </w:rPr>
            </w:pPr>
            <w:r>
              <w:rPr>
                <w:rFonts w:hint="eastAsia" w:hAnsi="宋体" w:cs="宋体"/>
                <w:sz w:val="21"/>
                <w:szCs w:val="21"/>
              </w:rPr>
              <w:t>响应方的替代方案</w:t>
            </w:r>
          </w:p>
        </w:tc>
        <w:tc>
          <w:tcPr>
            <w:tcW w:w="5978" w:type="dxa"/>
            <w:vAlign w:val="center"/>
          </w:tcPr>
          <w:p>
            <w:pPr>
              <w:pStyle w:val="43"/>
              <w:spacing w:before="0" w:beforeLines="0" w:after="0" w:afterLines="0" w:line="288" w:lineRule="auto"/>
              <w:rPr>
                <w:rFonts w:hAnsi="宋体" w:cs="宋体"/>
                <w:spacing w:val="-6"/>
                <w:kern w:val="0"/>
                <w:sz w:val="21"/>
                <w:szCs w:val="21"/>
              </w:rPr>
            </w:pPr>
            <w:r>
              <w:rPr>
                <w:rFonts w:hint="eastAsia" w:hAnsi="宋体" w:cs="宋体"/>
                <w:sz w:val="21"/>
                <w:szCs w:val="21"/>
              </w:rPr>
              <w:t>不允许响应方提交替代方案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7" w:type="dxa"/>
            <w:vAlign w:val="center"/>
          </w:tcPr>
          <w:p>
            <w:pPr>
              <w:pStyle w:val="43"/>
              <w:spacing w:before="0" w:beforeLines="0" w:after="0" w:afterLines="0" w:line="288" w:lineRule="auto"/>
              <w:jc w:val="center"/>
              <w:rPr>
                <w:rFonts w:hAnsi="宋体" w:cs="宋体"/>
                <w:sz w:val="21"/>
                <w:szCs w:val="21"/>
              </w:rPr>
            </w:pPr>
            <w:r>
              <w:rPr>
                <w:rFonts w:hint="eastAsia" w:hAnsi="宋体" w:cs="宋体"/>
                <w:sz w:val="21"/>
                <w:szCs w:val="21"/>
              </w:rPr>
              <w:t>15</w:t>
            </w:r>
          </w:p>
        </w:tc>
        <w:tc>
          <w:tcPr>
            <w:tcW w:w="2325" w:type="dxa"/>
            <w:vAlign w:val="center"/>
          </w:tcPr>
          <w:p>
            <w:pPr>
              <w:pStyle w:val="43"/>
              <w:spacing w:before="0" w:beforeLines="0" w:after="0" w:afterLines="0" w:line="288" w:lineRule="auto"/>
              <w:jc w:val="center"/>
              <w:rPr>
                <w:rFonts w:hAnsi="宋体" w:cs="宋体"/>
                <w:sz w:val="21"/>
                <w:szCs w:val="21"/>
              </w:rPr>
            </w:pPr>
            <w:r>
              <w:rPr>
                <w:rFonts w:hint="eastAsia" w:hAnsi="宋体" w:cs="宋体"/>
                <w:sz w:val="21"/>
                <w:szCs w:val="21"/>
              </w:rPr>
              <w:t>响应文件及其份数</w:t>
            </w:r>
          </w:p>
        </w:tc>
        <w:tc>
          <w:tcPr>
            <w:tcW w:w="5978" w:type="dxa"/>
            <w:vAlign w:val="center"/>
          </w:tcPr>
          <w:p>
            <w:pPr>
              <w:autoSpaceDE w:val="0"/>
              <w:autoSpaceDN w:val="0"/>
              <w:textAlignment w:val="bottom"/>
              <w:rPr>
                <w:rFonts w:ascii="宋体" w:hAnsi="宋体"/>
                <w:sz w:val="21"/>
                <w:szCs w:val="21"/>
              </w:rPr>
            </w:pPr>
            <w:r>
              <w:rPr>
                <w:rFonts w:hint="eastAsia" w:ascii="宋体" w:hAnsi="宋体"/>
                <w:sz w:val="21"/>
                <w:szCs w:val="21"/>
              </w:rPr>
              <w:t>1.电子加密响应文件：在线上传递交一份；备份响应文件（如有）以介质（U盘）存储的数据电文形式：密封包装后（EMS邮寄或顺丰快递形式）递交一份</w:t>
            </w:r>
            <w:r>
              <w:rPr>
                <w:rFonts w:hint="eastAsia" w:ascii="宋体" w:hAnsi="宋体" w:cs="宋体"/>
                <w:b/>
                <w:bCs/>
                <w:sz w:val="21"/>
                <w:szCs w:val="21"/>
              </w:rPr>
              <w:t>邮寄地址：杭州市西湖区振华路298号西港发展中心7幢7楼 浙江建友工程咨询有限公司徐梦遥收</w:t>
            </w:r>
            <w:r>
              <w:rPr>
                <w:rFonts w:hint="eastAsia" w:ascii="宋体" w:hAnsi="宋体"/>
                <w:sz w:val="21"/>
                <w:szCs w:val="21"/>
              </w:rPr>
              <w:t>。</w:t>
            </w:r>
          </w:p>
          <w:p>
            <w:pPr>
              <w:autoSpaceDE w:val="0"/>
              <w:autoSpaceDN w:val="0"/>
              <w:textAlignment w:val="bottom"/>
              <w:rPr>
                <w:rFonts w:ascii="宋体" w:hAnsi="宋体" w:cs="宋体"/>
                <w:b/>
                <w:bCs/>
                <w:sz w:val="21"/>
                <w:szCs w:val="21"/>
              </w:rPr>
            </w:pPr>
            <w:r>
              <w:rPr>
                <w:rFonts w:hint="eastAsia" w:ascii="宋体" w:hAnsi="宋体" w:cs="宋体"/>
                <w:b/>
                <w:bCs/>
                <w:sz w:val="21"/>
                <w:szCs w:val="21"/>
              </w:rPr>
              <w:t>2.纸质文件一份：</w:t>
            </w:r>
            <w:r>
              <w:rPr>
                <w:rFonts w:hint="eastAsia" w:ascii="宋体" w:hAnsi="宋体" w:cs="宋体"/>
                <w:sz w:val="21"/>
                <w:szCs w:val="21"/>
              </w:rPr>
              <w:t>资格、报价、商务、技术文件分别编制并合订成一册，内容需与电子加密文件保持一致，</w:t>
            </w:r>
            <w:r>
              <w:rPr>
                <w:rFonts w:hint="eastAsia" w:ascii="宋体" w:hAnsi="宋体" w:cs="宋体"/>
                <w:b/>
                <w:bCs/>
                <w:sz w:val="21"/>
                <w:szCs w:val="21"/>
              </w:rPr>
              <w:t>在响应截止时间之前密封包装后EMS或顺丰邮寄形式递交（邮寄地址：杭州市西湖区振华路298号西港发展中心7幢7楼 浙江建友工程咨询有限公司徐梦遥收）。</w:t>
            </w:r>
          </w:p>
          <w:p>
            <w:pPr>
              <w:spacing w:line="288" w:lineRule="auto"/>
              <w:rPr>
                <w:rFonts w:ascii="宋体" w:hAnsi="宋体" w:cs="宋体"/>
                <w:b/>
                <w:bCs/>
                <w:sz w:val="21"/>
                <w:szCs w:val="21"/>
              </w:rPr>
            </w:pPr>
            <w:r>
              <w:rPr>
                <w:rFonts w:hint="eastAsia" w:ascii="宋体" w:hAnsi="宋体" w:cs="宋体"/>
                <w:sz w:val="21"/>
                <w:szCs w:val="21"/>
              </w:rPr>
              <w:t>注：备份文件和纸质文件可密封一起邮寄。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7" w:type="dxa"/>
            <w:vAlign w:val="center"/>
          </w:tcPr>
          <w:p>
            <w:pPr>
              <w:pStyle w:val="43"/>
              <w:spacing w:before="0" w:beforeLines="0" w:after="0" w:afterLines="0" w:line="288" w:lineRule="auto"/>
              <w:jc w:val="center"/>
              <w:rPr>
                <w:rFonts w:hAnsi="宋体" w:cs="宋体"/>
                <w:sz w:val="21"/>
                <w:szCs w:val="21"/>
              </w:rPr>
            </w:pPr>
            <w:r>
              <w:rPr>
                <w:rFonts w:hint="eastAsia" w:hAnsi="宋体" w:cs="宋体"/>
                <w:sz w:val="21"/>
                <w:szCs w:val="21"/>
              </w:rPr>
              <w:t>16</w:t>
            </w:r>
          </w:p>
        </w:tc>
        <w:tc>
          <w:tcPr>
            <w:tcW w:w="2325" w:type="dxa"/>
            <w:vAlign w:val="center"/>
          </w:tcPr>
          <w:p>
            <w:pPr>
              <w:pStyle w:val="43"/>
              <w:spacing w:before="0" w:beforeLines="0" w:after="0" w:afterLines="0" w:line="288" w:lineRule="auto"/>
              <w:jc w:val="center"/>
              <w:rPr>
                <w:rFonts w:hAnsi="宋体" w:cs="宋体"/>
                <w:sz w:val="21"/>
                <w:szCs w:val="21"/>
              </w:rPr>
            </w:pPr>
            <w:r>
              <w:rPr>
                <w:rFonts w:hint="eastAsia" w:hAnsi="宋体" w:cs="宋体"/>
                <w:sz w:val="21"/>
                <w:szCs w:val="21"/>
              </w:rPr>
              <w:t>响应文件的上传、递交</w:t>
            </w:r>
          </w:p>
        </w:tc>
        <w:tc>
          <w:tcPr>
            <w:tcW w:w="5978" w:type="dxa"/>
            <w:vAlign w:val="center"/>
          </w:tcPr>
          <w:p>
            <w:pPr>
              <w:rPr>
                <w:rFonts w:ascii="宋体" w:hAnsi="宋体" w:cs="宋体"/>
                <w:sz w:val="21"/>
                <w:szCs w:val="21"/>
              </w:rPr>
            </w:pPr>
            <w:r>
              <w:rPr>
                <w:rFonts w:hint="eastAsia" w:ascii="宋体" w:hAnsi="宋体" w:cs="宋体"/>
                <w:sz w:val="21"/>
                <w:szCs w:val="21"/>
              </w:rPr>
              <w:t>响应文件的上传、递交：</w:t>
            </w:r>
          </w:p>
          <w:p>
            <w:pPr>
              <w:rPr>
                <w:rFonts w:ascii="宋体" w:hAnsi="宋体" w:cs="宋体"/>
                <w:sz w:val="21"/>
                <w:szCs w:val="21"/>
              </w:rPr>
            </w:pPr>
            <w:r>
              <w:rPr>
                <w:rFonts w:hint="eastAsia" w:ascii="宋体" w:hAnsi="宋体" w:cs="宋体"/>
                <w:sz w:val="21"/>
                <w:szCs w:val="21"/>
              </w:rPr>
              <w:t>（1）电子加密响应文件的上传：</w:t>
            </w:r>
          </w:p>
          <w:p>
            <w:pPr>
              <w:rPr>
                <w:rFonts w:ascii="宋体" w:hAnsi="宋体" w:cs="宋体"/>
                <w:sz w:val="21"/>
                <w:szCs w:val="21"/>
              </w:rPr>
            </w:pPr>
            <w:r>
              <w:rPr>
                <w:rFonts w:hint="eastAsia" w:ascii="宋体" w:hAnsi="宋体" w:cs="宋体"/>
                <w:sz w:val="21"/>
                <w:szCs w:val="21"/>
              </w:rPr>
              <w:t>▲a.供应商应在响应文件提交截止时间前将电子加密响应文件成功上传至政府采购云平台，否则响应无效；</w:t>
            </w:r>
          </w:p>
          <w:p>
            <w:pPr>
              <w:rPr>
                <w:rFonts w:ascii="宋体" w:hAnsi="宋体" w:cs="宋体"/>
                <w:sz w:val="21"/>
                <w:szCs w:val="21"/>
              </w:rPr>
            </w:pPr>
            <w:r>
              <w:rPr>
                <w:rFonts w:hint="eastAsia" w:ascii="宋体" w:hAnsi="宋体" w:cs="宋体"/>
                <w:sz w:val="21"/>
                <w:szCs w:val="21"/>
              </w:rPr>
              <w:t>b.电子加密响应文件成功上传后，供应商可自行打印响应文件接收回执。</w:t>
            </w:r>
          </w:p>
          <w:p>
            <w:pPr>
              <w:rPr>
                <w:rFonts w:ascii="宋体" w:hAnsi="宋体" w:cs="宋体"/>
                <w:sz w:val="21"/>
                <w:szCs w:val="21"/>
              </w:rPr>
            </w:pPr>
            <w:r>
              <w:rPr>
                <w:rFonts w:hint="eastAsia" w:ascii="宋体" w:hAnsi="宋体" w:cs="宋体"/>
                <w:sz w:val="21"/>
                <w:szCs w:val="21"/>
              </w:rPr>
              <w:t>（2）备份响应文件的密封包装、递交：</w:t>
            </w:r>
          </w:p>
          <w:p>
            <w:pPr>
              <w:rPr>
                <w:rFonts w:ascii="宋体" w:hAnsi="宋体" w:cs="宋体"/>
                <w:sz w:val="21"/>
                <w:szCs w:val="21"/>
              </w:rPr>
            </w:pPr>
            <w:r>
              <w:rPr>
                <w:rFonts w:hint="eastAsia" w:ascii="宋体" w:hAnsi="宋体" w:cs="宋体"/>
                <w:sz w:val="21"/>
                <w:szCs w:val="21"/>
              </w:rPr>
              <w:t>a.供应商在政府采购云平台完成电子加密响应文件的上传后，可以EMS或顺丰邮寄形式在响应文件提交截止时间前递交以介质（U盘）存储的数据电文形式的备份响应文件；</w:t>
            </w:r>
          </w:p>
          <w:p>
            <w:pPr>
              <w:rPr>
                <w:rFonts w:ascii="宋体" w:hAnsi="宋体" w:cs="宋体"/>
                <w:sz w:val="21"/>
                <w:szCs w:val="21"/>
              </w:rPr>
            </w:pPr>
            <w:r>
              <w:rPr>
                <w:rFonts w:hint="eastAsia" w:ascii="宋体" w:hAnsi="宋体" w:cs="宋体"/>
                <w:sz w:val="21"/>
                <w:szCs w:val="21"/>
              </w:rPr>
              <w:t>b.备份响应文件应当密封包装并在包装上标注</w:t>
            </w:r>
            <w:r>
              <w:rPr>
                <w:rFonts w:hint="eastAsia" w:ascii="宋体" w:hAnsi="宋体" w:cs="宋体"/>
                <w:b/>
                <w:bCs/>
                <w:sz w:val="21"/>
                <w:szCs w:val="21"/>
              </w:rPr>
              <w:t>项目名称、供应商名称并加盖公章</w:t>
            </w:r>
            <w:r>
              <w:rPr>
                <w:rFonts w:hint="eastAsia" w:ascii="宋体" w:hAnsi="宋体" w:cs="宋体"/>
                <w:sz w:val="21"/>
                <w:szCs w:val="21"/>
              </w:rPr>
              <w:t>（非电子签章），供应商逾期送达或者未密封包装的备份响应文件采购代理机构将予以拒收；</w:t>
            </w:r>
          </w:p>
          <w:p>
            <w:pPr>
              <w:rPr>
                <w:rFonts w:ascii="宋体" w:hAnsi="宋体" w:cs="宋体"/>
                <w:sz w:val="21"/>
                <w:szCs w:val="21"/>
              </w:rPr>
            </w:pPr>
            <w:r>
              <w:rPr>
                <w:rFonts w:hint="eastAsia" w:ascii="宋体" w:hAnsi="宋体" w:cs="宋体"/>
                <w:sz w:val="21"/>
                <w:szCs w:val="21"/>
              </w:rPr>
              <w:t>▲c.通过政府采购云平台成功上传的电子加密响应文件已按时解密的，备份响应文件自动失效。响应文件提交截止时间前，供应商仅递交备份响应文件而未将电子加密响应文件成功上传至政府采购云平台的，响应无效。</w:t>
            </w:r>
          </w:p>
          <w:p>
            <w:pPr>
              <w:spacing w:line="288" w:lineRule="auto"/>
              <w:rPr>
                <w:rFonts w:ascii="宋体" w:hAnsi="宋体" w:cs="宋体"/>
                <w:b/>
                <w:bCs/>
                <w:sz w:val="21"/>
                <w:szCs w:val="21"/>
              </w:rPr>
            </w:pPr>
            <w:r>
              <w:rPr>
                <w:rFonts w:hint="eastAsia" w:ascii="宋体" w:hAnsi="宋体" w:cs="宋体"/>
                <w:sz w:val="21"/>
                <w:szCs w:val="21"/>
              </w:rPr>
              <w:t>（3）纸质文件：资格、报价、商务、技术文件分别编制并合订成一册，内容需与电子加密文件保持一致，</w:t>
            </w:r>
            <w:r>
              <w:rPr>
                <w:rFonts w:hint="eastAsia" w:ascii="宋体" w:hAnsi="宋体" w:cs="宋体"/>
                <w:b/>
                <w:bCs/>
                <w:sz w:val="21"/>
                <w:szCs w:val="21"/>
              </w:rPr>
              <w:t>在响应截止时间之前密封包装后EMS或顺丰邮寄形式递交一份。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7" w:type="dxa"/>
            <w:vAlign w:val="center"/>
          </w:tcPr>
          <w:p>
            <w:pPr>
              <w:pStyle w:val="43"/>
              <w:spacing w:before="0" w:beforeLines="0" w:after="0" w:afterLines="0" w:line="288" w:lineRule="auto"/>
              <w:jc w:val="center"/>
              <w:rPr>
                <w:rFonts w:hAnsi="宋体" w:cs="宋体"/>
                <w:sz w:val="21"/>
                <w:szCs w:val="21"/>
              </w:rPr>
            </w:pPr>
            <w:r>
              <w:rPr>
                <w:rFonts w:hint="eastAsia" w:hAnsi="宋体" w:cs="宋体"/>
                <w:sz w:val="21"/>
                <w:szCs w:val="21"/>
              </w:rPr>
              <w:t>17</w:t>
            </w:r>
          </w:p>
        </w:tc>
        <w:tc>
          <w:tcPr>
            <w:tcW w:w="2325" w:type="dxa"/>
            <w:vAlign w:val="center"/>
          </w:tcPr>
          <w:p>
            <w:pPr>
              <w:pStyle w:val="43"/>
              <w:spacing w:before="0" w:beforeLines="0" w:after="0" w:afterLines="0" w:line="288" w:lineRule="auto"/>
              <w:jc w:val="center"/>
              <w:rPr>
                <w:rFonts w:hAnsi="宋体" w:cs="宋体"/>
                <w:sz w:val="21"/>
                <w:szCs w:val="21"/>
              </w:rPr>
            </w:pPr>
            <w:r>
              <w:rPr>
                <w:rFonts w:hint="eastAsia" w:hAnsi="宋体" w:cs="宋体"/>
                <w:sz w:val="21"/>
                <w:szCs w:val="21"/>
              </w:rPr>
              <w:t>公章</w:t>
            </w:r>
          </w:p>
        </w:tc>
        <w:tc>
          <w:tcPr>
            <w:tcW w:w="5978" w:type="dxa"/>
            <w:vAlign w:val="center"/>
          </w:tcPr>
          <w:p>
            <w:pPr>
              <w:spacing w:line="288" w:lineRule="auto"/>
              <w:rPr>
                <w:rFonts w:ascii="宋体" w:hAnsi="宋体" w:cs="宋体"/>
                <w:sz w:val="21"/>
                <w:szCs w:val="21"/>
              </w:rPr>
            </w:pPr>
            <w:r>
              <w:rPr>
                <w:rFonts w:hint="eastAsia" w:ascii="宋体" w:hAnsi="宋体" w:cs="宋体"/>
                <w:b/>
                <w:bCs/>
                <w:sz w:val="21"/>
                <w:szCs w:val="21"/>
              </w:rPr>
              <w:t>“公章”除特殊说明外系指政采云电子交易客户端（政采云投标客户端）中供应商的电子签章。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7" w:type="dxa"/>
            <w:vAlign w:val="center"/>
          </w:tcPr>
          <w:p>
            <w:pPr>
              <w:pStyle w:val="43"/>
              <w:spacing w:before="0" w:beforeLines="0" w:after="0" w:afterLines="0" w:line="288" w:lineRule="auto"/>
              <w:jc w:val="center"/>
              <w:rPr>
                <w:rFonts w:hAnsi="宋体" w:cs="宋体"/>
                <w:sz w:val="21"/>
                <w:szCs w:val="21"/>
              </w:rPr>
            </w:pPr>
            <w:r>
              <w:rPr>
                <w:rFonts w:hint="eastAsia" w:hAnsi="宋体" w:cs="宋体"/>
                <w:sz w:val="21"/>
                <w:szCs w:val="21"/>
              </w:rPr>
              <w:t>18</w:t>
            </w:r>
          </w:p>
        </w:tc>
        <w:tc>
          <w:tcPr>
            <w:tcW w:w="2325" w:type="dxa"/>
            <w:vAlign w:val="center"/>
          </w:tcPr>
          <w:p>
            <w:pPr>
              <w:pStyle w:val="43"/>
              <w:spacing w:before="0" w:beforeLines="0" w:after="0" w:afterLines="0" w:line="288" w:lineRule="auto"/>
              <w:jc w:val="center"/>
              <w:rPr>
                <w:rFonts w:hAnsi="宋体" w:cs="宋体"/>
                <w:sz w:val="21"/>
                <w:szCs w:val="21"/>
              </w:rPr>
            </w:pPr>
            <w:r>
              <w:rPr>
                <w:rFonts w:hint="eastAsia" w:hAnsi="宋体"/>
                <w:sz w:val="21"/>
                <w:szCs w:val="21"/>
              </w:rPr>
              <w:t>评审办法及评分标准</w:t>
            </w:r>
          </w:p>
        </w:tc>
        <w:tc>
          <w:tcPr>
            <w:tcW w:w="5978" w:type="dxa"/>
            <w:vAlign w:val="center"/>
          </w:tcPr>
          <w:p>
            <w:pPr>
              <w:pStyle w:val="43"/>
              <w:spacing w:before="0" w:beforeLines="0" w:after="0" w:afterLines="0" w:line="288" w:lineRule="auto"/>
              <w:rPr>
                <w:rFonts w:hAnsi="宋体" w:cs="宋体"/>
                <w:sz w:val="21"/>
                <w:szCs w:val="21"/>
              </w:rPr>
            </w:pPr>
            <w:r>
              <w:rPr>
                <w:rFonts w:hint="eastAsia" w:hAnsi="宋体"/>
                <w:sz w:val="21"/>
                <w:szCs w:val="21"/>
              </w:rPr>
              <w:t>详见第四章《评审办法及评分标准》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7" w:type="dxa"/>
            <w:vAlign w:val="center"/>
          </w:tcPr>
          <w:p>
            <w:pPr>
              <w:pStyle w:val="43"/>
              <w:spacing w:before="0" w:beforeLines="0" w:after="0" w:afterLines="0" w:line="288" w:lineRule="auto"/>
              <w:jc w:val="center"/>
              <w:rPr>
                <w:rFonts w:hAnsi="宋体" w:cs="宋体"/>
                <w:sz w:val="21"/>
                <w:szCs w:val="21"/>
              </w:rPr>
            </w:pPr>
            <w:r>
              <w:rPr>
                <w:rFonts w:hint="eastAsia" w:hAnsi="宋体" w:cs="宋体"/>
                <w:sz w:val="21"/>
                <w:szCs w:val="21"/>
              </w:rPr>
              <w:t>19</w:t>
            </w:r>
          </w:p>
        </w:tc>
        <w:tc>
          <w:tcPr>
            <w:tcW w:w="2325" w:type="dxa"/>
            <w:vAlign w:val="center"/>
          </w:tcPr>
          <w:p>
            <w:pPr>
              <w:pStyle w:val="43"/>
              <w:spacing w:before="0" w:beforeLines="0" w:after="0" w:afterLines="0" w:line="288" w:lineRule="auto"/>
              <w:jc w:val="center"/>
              <w:rPr>
                <w:rFonts w:hAnsi="宋体" w:cs="宋体"/>
                <w:sz w:val="21"/>
                <w:szCs w:val="21"/>
              </w:rPr>
            </w:pPr>
            <w:r>
              <w:rPr>
                <w:rFonts w:hint="eastAsia" w:hAnsi="宋体" w:cs="宋体"/>
                <w:sz w:val="21"/>
                <w:szCs w:val="21"/>
              </w:rPr>
              <w:t>最高限价</w:t>
            </w:r>
          </w:p>
        </w:tc>
        <w:tc>
          <w:tcPr>
            <w:tcW w:w="5978" w:type="dxa"/>
            <w:vAlign w:val="center"/>
          </w:tcPr>
          <w:p>
            <w:pPr>
              <w:pStyle w:val="43"/>
              <w:spacing w:before="0" w:beforeLines="0" w:after="0" w:afterLines="0" w:line="288" w:lineRule="auto"/>
              <w:rPr>
                <w:rFonts w:hAnsi="宋体" w:cs="宋体"/>
                <w:sz w:val="21"/>
                <w:szCs w:val="21"/>
              </w:rPr>
            </w:pPr>
            <w:r>
              <w:rPr>
                <w:rFonts w:hint="eastAsia" w:hAnsi="宋体" w:cs="宋体"/>
                <w:spacing w:val="-6"/>
                <w:sz w:val="21"/>
                <w:szCs w:val="21"/>
              </w:rPr>
              <w:t>200万，</w:t>
            </w:r>
            <w:r>
              <w:rPr>
                <w:rFonts w:hint="eastAsia" w:hAnsi="宋体" w:cs="宋体"/>
                <w:sz w:val="21"/>
                <w:szCs w:val="21"/>
              </w:rPr>
              <w:t>报价超过此价格将作废标处理。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7" w:type="dxa"/>
            <w:vAlign w:val="center"/>
          </w:tcPr>
          <w:p>
            <w:pPr>
              <w:pStyle w:val="43"/>
              <w:spacing w:before="0" w:beforeLines="0" w:after="0" w:afterLines="0" w:line="288" w:lineRule="auto"/>
              <w:jc w:val="center"/>
              <w:rPr>
                <w:rFonts w:hAnsi="宋体" w:cs="宋体"/>
                <w:sz w:val="21"/>
                <w:szCs w:val="21"/>
              </w:rPr>
            </w:pPr>
            <w:r>
              <w:rPr>
                <w:rFonts w:hint="eastAsia" w:hAnsi="宋体" w:cs="宋体"/>
                <w:sz w:val="21"/>
                <w:szCs w:val="21"/>
              </w:rPr>
              <w:t>20</w:t>
            </w:r>
          </w:p>
        </w:tc>
        <w:tc>
          <w:tcPr>
            <w:tcW w:w="2325" w:type="dxa"/>
            <w:vAlign w:val="center"/>
          </w:tcPr>
          <w:p>
            <w:pPr>
              <w:pStyle w:val="43"/>
              <w:spacing w:before="0" w:beforeLines="0" w:after="0" w:afterLines="0" w:line="288" w:lineRule="auto"/>
              <w:jc w:val="center"/>
              <w:rPr>
                <w:rFonts w:hAnsi="宋体" w:cs="宋体"/>
                <w:sz w:val="21"/>
                <w:szCs w:val="21"/>
              </w:rPr>
            </w:pPr>
            <w:r>
              <w:rPr>
                <w:rFonts w:hint="eastAsia" w:hAnsi="宋体" w:cs="宋体"/>
                <w:sz w:val="21"/>
                <w:szCs w:val="21"/>
              </w:rPr>
              <w:t>报价与费用</w:t>
            </w:r>
          </w:p>
        </w:tc>
        <w:tc>
          <w:tcPr>
            <w:tcW w:w="5978" w:type="dxa"/>
            <w:vAlign w:val="center"/>
          </w:tcPr>
          <w:p>
            <w:pPr>
              <w:spacing w:line="288" w:lineRule="auto"/>
              <w:rPr>
                <w:rFonts w:ascii="宋体" w:hAnsi="宋体" w:cs="宋体"/>
                <w:sz w:val="21"/>
                <w:szCs w:val="21"/>
              </w:rPr>
            </w:pPr>
            <w:r>
              <w:rPr>
                <w:rFonts w:hint="eastAsia" w:ascii="宋体" w:hAnsi="宋体" w:cs="宋体"/>
                <w:sz w:val="21"/>
                <w:szCs w:val="21"/>
              </w:rPr>
              <w:t>1.采用人民币报价；</w:t>
            </w:r>
          </w:p>
          <w:p>
            <w:pPr>
              <w:autoSpaceDE w:val="0"/>
              <w:autoSpaceDN w:val="0"/>
              <w:spacing w:line="288" w:lineRule="auto"/>
              <w:textAlignment w:val="bottom"/>
              <w:rPr>
                <w:rFonts w:ascii="宋体" w:hAnsi="宋体"/>
                <w:sz w:val="21"/>
                <w:szCs w:val="21"/>
              </w:rPr>
            </w:pPr>
            <w:r>
              <w:rPr>
                <w:rFonts w:hint="eastAsia" w:ascii="宋体" w:hAnsi="宋体"/>
                <w:sz w:val="21"/>
                <w:szCs w:val="21"/>
              </w:rPr>
              <w:t>2.不论磋商结果如何，供应商均应自行承担所有与磋商有关的全部费用；</w:t>
            </w:r>
          </w:p>
          <w:p>
            <w:pPr>
              <w:spacing w:line="288" w:lineRule="auto"/>
              <w:rPr>
                <w:rFonts w:ascii="宋体" w:hAnsi="宋体"/>
                <w:sz w:val="21"/>
                <w:szCs w:val="21"/>
              </w:rPr>
            </w:pPr>
            <w:r>
              <w:rPr>
                <w:rFonts w:hint="eastAsia" w:ascii="宋体" w:hAnsi="宋体"/>
                <w:sz w:val="21"/>
                <w:szCs w:val="21"/>
              </w:rPr>
              <w:t>3.成交供应商在成交通知书发出后七个工作日内，向采购代理机构交纳4</w:t>
            </w:r>
            <w:r>
              <w:rPr>
                <w:rFonts w:hint="eastAsia" w:ascii="宋体" w:hAnsi="宋体"/>
                <w:sz w:val="21"/>
                <w:szCs w:val="21"/>
                <w:lang w:val="en-US" w:eastAsia="zh-CN"/>
              </w:rPr>
              <w:t>168</w:t>
            </w:r>
            <w:r>
              <w:rPr>
                <w:rFonts w:hint="eastAsia" w:ascii="宋体" w:hAnsi="宋体"/>
                <w:sz w:val="21"/>
                <w:szCs w:val="21"/>
              </w:rPr>
              <w:t>元代理服务费（招标代理费、清单预算编制费）。</w:t>
            </w:r>
          </w:p>
          <w:p>
            <w:pPr>
              <w:spacing w:line="288" w:lineRule="auto"/>
              <w:rPr>
                <w:rFonts w:ascii="宋体" w:hAnsi="宋体"/>
                <w:sz w:val="21"/>
                <w:szCs w:val="21"/>
              </w:rPr>
            </w:pPr>
            <w:r>
              <w:rPr>
                <w:rFonts w:hint="eastAsia" w:ascii="宋体" w:hAnsi="宋体"/>
                <w:sz w:val="21"/>
                <w:szCs w:val="21"/>
              </w:rPr>
              <w:t>收款单位（户名）:浙江建友工程咨询有限公司</w:t>
            </w:r>
          </w:p>
          <w:p>
            <w:pPr>
              <w:spacing w:line="288" w:lineRule="auto"/>
              <w:rPr>
                <w:rFonts w:ascii="宋体" w:hAnsi="宋体"/>
                <w:sz w:val="21"/>
                <w:szCs w:val="21"/>
              </w:rPr>
            </w:pPr>
            <w:r>
              <w:rPr>
                <w:rFonts w:hint="eastAsia" w:ascii="宋体" w:hAnsi="宋体"/>
                <w:sz w:val="21"/>
                <w:szCs w:val="21"/>
              </w:rPr>
              <w:t>开户银行：中国建设银行杭州三墩支行</w:t>
            </w:r>
          </w:p>
          <w:p>
            <w:pPr>
              <w:spacing w:line="288" w:lineRule="auto"/>
              <w:rPr>
                <w:rFonts w:ascii="宋体" w:hAnsi="宋体" w:cs="宋体"/>
                <w:sz w:val="21"/>
                <w:szCs w:val="21"/>
              </w:rPr>
            </w:pPr>
            <w:r>
              <w:rPr>
                <w:rFonts w:hint="eastAsia" w:ascii="宋体" w:hAnsi="宋体"/>
                <w:sz w:val="21"/>
                <w:szCs w:val="21"/>
              </w:rPr>
              <w:t>银行账号：33050161678200000134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7" w:type="dxa"/>
            <w:vAlign w:val="center"/>
          </w:tcPr>
          <w:p>
            <w:pPr>
              <w:pStyle w:val="43"/>
              <w:spacing w:before="0" w:beforeLines="0" w:after="0" w:afterLines="0" w:line="288" w:lineRule="auto"/>
              <w:jc w:val="center"/>
              <w:rPr>
                <w:rFonts w:hAnsi="宋体" w:cs="宋体"/>
                <w:sz w:val="21"/>
                <w:szCs w:val="21"/>
              </w:rPr>
            </w:pPr>
            <w:r>
              <w:rPr>
                <w:rFonts w:hint="eastAsia" w:hAnsi="宋体" w:cs="宋体"/>
                <w:sz w:val="21"/>
                <w:szCs w:val="21"/>
              </w:rPr>
              <w:t>21</w:t>
            </w:r>
          </w:p>
        </w:tc>
        <w:tc>
          <w:tcPr>
            <w:tcW w:w="2325" w:type="dxa"/>
            <w:vAlign w:val="center"/>
          </w:tcPr>
          <w:p>
            <w:pPr>
              <w:pStyle w:val="43"/>
              <w:spacing w:before="0" w:beforeLines="0" w:after="0" w:afterLines="0" w:line="288" w:lineRule="auto"/>
              <w:jc w:val="center"/>
              <w:rPr>
                <w:rFonts w:hAnsi="宋体" w:cs="宋体"/>
                <w:sz w:val="21"/>
                <w:szCs w:val="21"/>
              </w:rPr>
            </w:pPr>
            <w:r>
              <w:rPr>
                <w:rFonts w:hint="eastAsia" w:hAnsi="宋体" w:cs="宋体"/>
                <w:sz w:val="21"/>
                <w:szCs w:val="21"/>
              </w:rPr>
              <w:t>评审结果公示</w:t>
            </w:r>
          </w:p>
        </w:tc>
        <w:tc>
          <w:tcPr>
            <w:tcW w:w="5978" w:type="dxa"/>
            <w:vAlign w:val="center"/>
          </w:tcPr>
          <w:p>
            <w:pPr>
              <w:spacing w:line="288" w:lineRule="auto"/>
              <w:rPr>
                <w:rFonts w:ascii="宋体" w:hAnsi="宋体" w:cs="宋体"/>
                <w:sz w:val="21"/>
                <w:szCs w:val="21"/>
              </w:rPr>
            </w:pPr>
            <w:r>
              <w:rPr>
                <w:rFonts w:hint="eastAsia" w:ascii="宋体" w:hAnsi="宋体" w:cs="宋体"/>
                <w:sz w:val="21"/>
                <w:szCs w:val="21"/>
              </w:rPr>
              <w:t>评审结果公示于浙江政府采购网(www.zjzfcg.gov.cn)等相关网站或媒体。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7" w:type="dxa"/>
            <w:vAlign w:val="center"/>
          </w:tcPr>
          <w:p>
            <w:pPr>
              <w:pStyle w:val="43"/>
              <w:spacing w:before="0" w:beforeLines="0" w:after="0" w:afterLines="0" w:line="288" w:lineRule="auto"/>
              <w:jc w:val="center"/>
              <w:rPr>
                <w:rFonts w:hAnsi="宋体" w:cs="宋体"/>
                <w:sz w:val="21"/>
                <w:szCs w:val="21"/>
              </w:rPr>
            </w:pPr>
            <w:r>
              <w:rPr>
                <w:rFonts w:hint="eastAsia" w:hAnsi="宋体" w:cs="宋体"/>
                <w:sz w:val="21"/>
                <w:szCs w:val="21"/>
              </w:rPr>
              <w:t>23</w:t>
            </w:r>
          </w:p>
        </w:tc>
        <w:tc>
          <w:tcPr>
            <w:tcW w:w="2325" w:type="dxa"/>
            <w:vAlign w:val="center"/>
          </w:tcPr>
          <w:p>
            <w:pPr>
              <w:pStyle w:val="43"/>
              <w:spacing w:before="0" w:beforeLines="0" w:after="0" w:afterLines="0" w:line="288" w:lineRule="auto"/>
              <w:jc w:val="center"/>
              <w:rPr>
                <w:rFonts w:hAnsi="宋体" w:cs="宋体"/>
                <w:sz w:val="21"/>
                <w:szCs w:val="21"/>
              </w:rPr>
            </w:pPr>
            <w:r>
              <w:rPr>
                <w:rFonts w:hint="eastAsia" w:hAnsi="宋体"/>
                <w:sz w:val="21"/>
                <w:szCs w:val="21"/>
              </w:rPr>
              <w:t>成交通知</w:t>
            </w:r>
          </w:p>
        </w:tc>
        <w:tc>
          <w:tcPr>
            <w:tcW w:w="5978" w:type="dxa"/>
            <w:vAlign w:val="center"/>
          </w:tcPr>
          <w:p>
            <w:pPr>
              <w:autoSpaceDE w:val="0"/>
              <w:autoSpaceDN w:val="0"/>
              <w:spacing w:line="288" w:lineRule="auto"/>
              <w:textAlignment w:val="bottom"/>
              <w:rPr>
                <w:rFonts w:ascii="宋体" w:hAnsi="宋体" w:cs="宋体"/>
                <w:sz w:val="21"/>
                <w:szCs w:val="21"/>
              </w:rPr>
            </w:pPr>
            <w:r>
              <w:rPr>
                <w:rFonts w:hint="eastAsia" w:ascii="宋体" w:hAnsi="宋体"/>
                <w:sz w:val="21"/>
                <w:szCs w:val="21"/>
              </w:rPr>
              <w:t>成交结果公告发出之日发成交通知书。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7" w:type="dxa"/>
            <w:vAlign w:val="center"/>
          </w:tcPr>
          <w:p>
            <w:pPr>
              <w:pStyle w:val="43"/>
              <w:spacing w:before="0" w:beforeLines="0" w:after="0" w:afterLines="0" w:line="288" w:lineRule="auto"/>
              <w:jc w:val="center"/>
              <w:rPr>
                <w:rFonts w:hAnsi="宋体" w:cs="宋体"/>
                <w:sz w:val="21"/>
                <w:szCs w:val="21"/>
              </w:rPr>
            </w:pPr>
            <w:r>
              <w:rPr>
                <w:rFonts w:hint="eastAsia" w:hAnsi="宋体" w:cs="宋体"/>
                <w:sz w:val="21"/>
                <w:szCs w:val="21"/>
              </w:rPr>
              <w:t>24</w:t>
            </w:r>
          </w:p>
        </w:tc>
        <w:tc>
          <w:tcPr>
            <w:tcW w:w="2325" w:type="dxa"/>
            <w:vAlign w:val="center"/>
          </w:tcPr>
          <w:p>
            <w:pPr>
              <w:pStyle w:val="43"/>
              <w:spacing w:before="0" w:beforeLines="0" w:after="0" w:afterLines="0" w:line="288" w:lineRule="auto"/>
              <w:jc w:val="center"/>
              <w:rPr>
                <w:rFonts w:hAnsi="宋体" w:cs="宋体"/>
                <w:sz w:val="21"/>
                <w:szCs w:val="21"/>
              </w:rPr>
            </w:pPr>
            <w:r>
              <w:rPr>
                <w:rFonts w:hint="eastAsia" w:hAnsi="宋体"/>
                <w:sz w:val="21"/>
                <w:szCs w:val="21"/>
              </w:rPr>
              <w:t>签订合同</w:t>
            </w:r>
          </w:p>
        </w:tc>
        <w:tc>
          <w:tcPr>
            <w:tcW w:w="5978" w:type="dxa"/>
            <w:vAlign w:val="center"/>
          </w:tcPr>
          <w:p>
            <w:pPr>
              <w:autoSpaceDE w:val="0"/>
              <w:autoSpaceDN w:val="0"/>
              <w:spacing w:line="288" w:lineRule="auto"/>
              <w:textAlignment w:val="bottom"/>
              <w:rPr>
                <w:rFonts w:ascii="宋体" w:hAnsi="宋体"/>
                <w:sz w:val="21"/>
                <w:szCs w:val="21"/>
              </w:rPr>
            </w:pPr>
            <w:r>
              <w:rPr>
                <w:rFonts w:hint="eastAsia" w:ascii="宋体" w:hAnsi="宋体"/>
                <w:sz w:val="21"/>
                <w:szCs w:val="21"/>
              </w:rPr>
              <w:t>成交通知书发出之日起30日内。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7" w:type="dxa"/>
            <w:vAlign w:val="center"/>
          </w:tcPr>
          <w:p>
            <w:pPr>
              <w:pStyle w:val="43"/>
              <w:spacing w:before="0" w:beforeLines="0" w:after="0" w:afterLines="0" w:line="288" w:lineRule="auto"/>
              <w:jc w:val="center"/>
              <w:rPr>
                <w:rFonts w:hAnsi="宋体" w:cs="宋体"/>
                <w:sz w:val="21"/>
                <w:szCs w:val="21"/>
              </w:rPr>
            </w:pPr>
            <w:r>
              <w:rPr>
                <w:rFonts w:hint="eastAsia" w:hAnsi="宋体" w:cs="宋体"/>
                <w:sz w:val="21"/>
                <w:szCs w:val="21"/>
              </w:rPr>
              <w:t>25</w:t>
            </w:r>
          </w:p>
        </w:tc>
        <w:tc>
          <w:tcPr>
            <w:tcW w:w="2325" w:type="dxa"/>
            <w:vAlign w:val="center"/>
          </w:tcPr>
          <w:p>
            <w:pPr>
              <w:pStyle w:val="43"/>
              <w:spacing w:before="0" w:beforeLines="0" w:after="0" w:afterLines="0" w:line="288" w:lineRule="auto"/>
              <w:jc w:val="center"/>
              <w:rPr>
                <w:rFonts w:hAnsi="宋体" w:cs="宋体"/>
                <w:sz w:val="21"/>
                <w:szCs w:val="21"/>
              </w:rPr>
            </w:pPr>
            <w:r>
              <w:rPr>
                <w:rFonts w:hint="eastAsia" w:hAnsi="宋体" w:cs="宋体"/>
                <w:sz w:val="21"/>
                <w:szCs w:val="21"/>
              </w:rPr>
              <w:t>磋商</w:t>
            </w:r>
          </w:p>
        </w:tc>
        <w:tc>
          <w:tcPr>
            <w:tcW w:w="5978" w:type="dxa"/>
            <w:vAlign w:val="center"/>
          </w:tcPr>
          <w:p>
            <w:pPr>
              <w:autoSpaceDE w:val="0"/>
              <w:autoSpaceDN w:val="0"/>
              <w:spacing w:line="288" w:lineRule="auto"/>
              <w:textAlignment w:val="bottom"/>
              <w:rPr>
                <w:rFonts w:ascii="宋体" w:hAnsi="宋体"/>
                <w:sz w:val="21"/>
                <w:szCs w:val="21"/>
              </w:rPr>
            </w:pPr>
            <w:r>
              <w:rPr>
                <w:rFonts w:hint="eastAsia" w:ascii="宋体" w:hAnsi="宋体"/>
                <w:sz w:val="21"/>
                <w:szCs w:val="21"/>
              </w:rPr>
              <w:t>磋商过程中可能实质性变动的内容：采购需求中的技术、服务要求以及合同草案条款。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7" w:type="dxa"/>
            <w:vAlign w:val="center"/>
          </w:tcPr>
          <w:p>
            <w:pPr>
              <w:pStyle w:val="43"/>
              <w:spacing w:before="0" w:beforeLines="0" w:after="0" w:afterLines="0" w:line="288" w:lineRule="auto"/>
              <w:jc w:val="center"/>
              <w:rPr>
                <w:rFonts w:hAnsi="宋体" w:cs="宋体"/>
                <w:sz w:val="21"/>
                <w:szCs w:val="21"/>
              </w:rPr>
            </w:pPr>
            <w:r>
              <w:rPr>
                <w:rFonts w:hint="eastAsia" w:hAnsi="宋体" w:cs="宋体"/>
                <w:sz w:val="21"/>
                <w:szCs w:val="21"/>
              </w:rPr>
              <w:t>26</w:t>
            </w:r>
          </w:p>
        </w:tc>
        <w:tc>
          <w:tcPr>
            <w:tcW w:w="2325" w:type="dxa"/>
            <w:vAlign w:val="center"/>
          </w:tcPr>
          <w:p>
            <w:pPr>
              <w:pStyle w:val="43"/>
              <w:spacing w:before="0" w:beforeLines="0" w:after="0" w:afterLines="0" w:line="288" w:lineRule="auto"/>
              <w:jc w:val="center"/>
              <w:rPr>
                <w:rFonts w:hAnsi="宋体" w:cs="宋体"/>
                <w:sz w:val="21"/>
                <w:szCs w:val="21"/>
              </w:rPr>
            </w:pPr>
            <w:r>
              <w:rPr>
                <w:rFonts w:hint="eastAsia" w:hAnsi="宋体"/>
                <w:sz w:val="21"/>
                <w:szCs w:val="21"/>
              </w:rPr>
              <w:t>解释</w:t>
            </w:r>
          </w:p>
        </w:tc>
        <w:tc>
          <w:tcPr>
            <w:tcW w:w="5978" w:type="dxa"/>
            <w:vAlign w:val="center"/>
          </w:tcPr>
          <w:p>
            <w:pPr>
              <w:autoSpaceDE w:val="0"/>
              <w:autoSpaceDN w:val="0"/>
              <w:spacing w:line="288" w:lineRule="auto"/>
              <w:textAlignment w:val="bottom"/>
              <w:rPr>
                <w:rFonts w:ascii="宋体" w:hAnsi="宋体" w:cs="宋体"/>
                <w:sz w:val="21"/>
                <w:szCs w:val="21"/>
              </w:rPr>
            </w:pPr>
            <w:r>
              <w:rPr>
                <w:rFonts w:hint="eastAsia" w:ascii="宋体" w:hAnsi="宋体"/>
                <w:sz w:val="21"/>
                <w:szCs w:val="21"/>
              </w:rPr>
              <w:t>本磋商文件的解释权属于</w:t>
            </w:r>
            <w:r>
              <w:rPr>
                <w:rFonts w:hint="eastAsia" w:ascii="宋体" w:hAnsi="宋体"/>
                <w:spacing w:val="-6"/>
                <w:sz w:val="21"/>
                <w:szCs w:val="21"/>
              </w:rPr>
              <w:t>采购代理机构</w:t>
            </w:r>
            <w:r>
              <w:rPr>
                <w:rFonts w:hint="eastAsia" w:ascii="宋体" w:hAnsi="宋体"/>
                <w:sz w:val="21"/>
                <w:szCs w:val="21"/>
              </w:rPr>
              <w:t>。</w:t>
            </w:r>
          </w:p>
        </w:tc>
      </w:tr>
    </w:tbl>
    <w:p>
      <w:pPr>
        <w:spacing w:line="288" w:lineRule="auto"/>
        <w:ind w:left="238"/>
        <w:jc w:val="center"/>
        <w:rPr>
          <w:rFonts w:ascii="宋体" w:hAnsi="宋体"/>
          <w:b/>
          <w:sz w:val="24"/>
        </w:rPr>
      </w:pPr>
    </w:p>
    <w:p>
      <w:pPr>
        <w:spacing w:line="288" w:lineRule="auto"/>
        <w:ind w:left="238"/>
        <w:jc w:val="center"/>
        <w:rPr>
          <w:rFonts w:ascii="宋体" w:hAnsi="宋体"/>
          <w:b/>
          <w:sz w:val="24"/>
        </w:rPr>
      </w:pPr>
    </w:p>
    <w:p>
      <w:pPr>
        <w:pStyle w:val="43"/>
        <w:spacing w:before="0" w:beforeLines="0" w:after="0" w:afterLines="0" w:line="288" w:lineRule="auto"/>
        <w:jc w:val="center"/>
        <w:rPr>
          <w:rFonts w:hAnsi="宋体"/>
          <w:b/>
          <w:spacing w:val="-6"/>
          <w:sz w:val="32"/>
          <w:szCs w:val="32"/>
        </w:rPr>
      </w:pPr>
      <w:r>
        <w:rPr>
          <w:rFonts w:hAnsi="宋体"/>
          <w:b/>
          <w:spacing w:val="-6"/>
          <w:sz w:val="21"/>
          <w:szCs w:val="21"/>
        </w:rPr>
        <w:br w:type="page"/>
      </w:r>
      <w:r>
        <w:rPr>
          <w:rFonts w:hAnsi="宋体"/>
          <w:b/>
          <w:spacing w:val="-6"/>
          <w:sz w:val="32"/>
          <w:szCs w:val="32"/>
        </w:rPr>
        <w:t>一</w:t>
      </w:r>
      <w:r>
        <w:rPr>
          <w:rFonts w:hint="eastAsia" w:hAnsi="宋体"/>
          <w:b/>
          <w:spacing w:val="-6"/>
          <w:sz w:val="32"/>
          <w:szCs w:val="32"/>
        </w:rPr>
        <w:t>、</w:t>
      </w:r>
      <w:r>
        <w:rPr>
          <w:rFonts w:hAnsi="宋体"/>
          <w:b/>
          <w:spacing w:val="-6"/>
          <w:sz w:val="32"/>
          <w:szCs w:val="32"/>
        </w:rPr>
        <w:t>总</w:t>
      </w:r>
      <w:r>
        <w:rPr>
          <w:rFonts w:hint="eastAsia" w:hAnsi="宋体"/>
          <w:b/>
          <w:spacing w:val="-6"/>
          <w:sz w:val="32"/>
          <w:szCs w:val="32"/>
        </w:rPr>
        <w:t xml:space="preserve">  </w:t>
      </w:r>
      <w:r>
        <w:rPr>
          <w:rFonts w:hAnsi="宋体"/>
          <w:b/>
          <w:spacing w:val="-6"/>
          <w:sz w:val="32"/>
          <w:szCs w:val="32"/>
        </w:rPr>
        <w:t>则</w:t>
      </w:r>
    </w:p>
    <w:p>
      <w:pPr>
        <w:spacing w:line="288" w:lineRule="auto"/>
        <w:jc w:val="left"/>
        <w:rPr>
          <w:rFonts w:ascii="宋体" w:hAnsi="宋体"/>
          <w:b/>
          <w:spacing w:val="-6"/>
          <w:sz w:val="24"/>
        </w:rPr>
      </w:pPr>
      <w:r>
        <w:rPr>
          <w:rFonts w:hint="eastAsia" w:ascii="宋体" w:hAnsi="宋体"/>
          <w:b/>
          <w:spacing w:val="-6"/>
          <w:sz w:val="24"/>
        </w:rPr>
        <w:t>（一</w:t>
      </w:r>
      <w:r>
        <w:rPr>
          <w:rFonts w:ascii="宋体" w:hAnsi="宋体"/>
          <w:b/>
          <w:spacing w:val="-6"/>
          <w:sz w:val="24"/>
        </w:rPr>
        <w:t>）</w:t>
      </w:r>
      <w:r>
        <w:rPr>
          <w:rFonts w:hint="eastAsia" w:ascii="宋体" w:hAnsi="宋体"/>
          <w:b/>
          <w:spacing w:val="-6"/>
          <w:sz w:val="24"/>
        </w:rPr>
        <w:t xml:space="preserve"> 适用范围</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本磋商文件适用于浙江财经大学下沙校区网球场改造工程 的磋商、评审、成交、验收、合同履约、付款等（法律、法规另有规定的，从其规定）。</w:t>
      </w:r>
    </w:p>
    <w:p>
      <w:pPr>
        <w:spacing w:line="288" w:lineRule="auto"/>
        <w:jc w:val="left"/>
        <w:rPr>
          <w:rFonts w:ascii="宋体" w:hAnsi="宋体"/>
          <w:b/>
          <w:spacing w:val="-6"/>
          <w:sz w:val="24"/>
        </w:rPr>
      </w:pPr>
      <w:r>
        <w:rPr>
          <w:rFonts w:hint="eastAsia" w:ascii="宋体" w:hAnsi="宋体"/>
          <w:b/>
          <w:spacing w:val="-6"/>
          <w:sz w:val="24"/>
        </w:rPr>
        <w:t>（二） 定义</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1.“采购人”系指浙江财经大学；</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w:t>
      </w:r>
      <w:r>
        <w:rPr>
          <w:rFonts w:ascii="宋体" w:hAnsi="宋体"/>
          <w:spacing w:val="-6"/>
          <w:sz w:val="21"/>
          <w:szCs w:val="21"/>
        </w:rPr>
        <w:t>.“</w:t>
      </w:r>
      <w:r>
        <w:rPr>
          <w:rFonts w:hint="eastAsia" w:ascii="宋体" w:hAnsi="宋体"/>
          <w:spacing w:val="-6"/>
          <w:sz w:val="21"/>
          <w:szCs w:val="21"/>
        </w:rPr>
        <w:t>采购代理机构”系指组织本次竞争性磋商的浙江建友工程咨询有限公司；</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3．“供应商”系指响应磋商、参加竞争的法人、其他组织或者自然人；</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4．“书面形式”包括信函、传真、电子文档等；</w:t>
      </w:r>
    </w:p>
    <w:p>
      <w:pPr>
        <w:spacing w:line="288" w:lineRule="auto"/>
        <w:ind w:firstLine="398" w:firstLineChars="200"/>
        <w:jc w:val="left"/>
        <w:rPr>
          <w:rFonts w:ascii="宋体" w:hAnsi="宋体"/>
          <w:b/>
          <w:bCs/>
          <w:spacing w:val="-6"/>
          <w:sz w:val="21"/>
          <w:szCs w:val="21"/>
        </w:rPr>
      </w:pPr>
      <w:r>
        <w:rPr>
          <w:rFonts w:hint="eastAsia" w:ascii="宋体" w:hAnsi="宋体"/>
          <w:b/>
          <w:bCs/>
          <w:spacing w:val="-6"/>
          <w:sz w:val="21"/>
          <w:szCs w:val="21"/>
        </w:rPr>
        <w:t>5.“电子加密响应文件”系指通过政采云电子交易客户端（政采云投标客户端）完成响应文件编制后生成并加密的数据电文形式的响应文件（文件扩展名为.jmbs），“备份响应文件”系指与“电子加密响应文件”同时生成的数据电文形式的电子文件（文件扩展名为.bfbs）；</w:t>
      </w:r>
    </w:p>
    <w:p>
      <w:pPr>
        <w:spacing w:line="288" w:lineRule="auto"/>
        <w:ind w:firstLine="398" w:firstLineChars="200"/>
        <w:jc w:val="left"/>
        <w:rPr>
          <w:rFonts w:ascii="宋体" w:hAnsi="宋体"/>
          <w:b/>
          <w:bCs/>
          <w:spacing w:val="-6"/>
          <w:sz w:val="21"/>
          <w:szCs w:val="21"/>
        </w:rPr>
      </w:pPr>
      <w:r>
        <w:rPr>
          <w:rFonts w:hint="eastAsia" w:ascii="宋体" w:hAnsi="宋体"/>
          <w:b/>
          <w:bCs/>
          <w:spacing w:val="-6"/>
          <w:sz w:val="21"/>
          <w:szCs w:val="21"/>
        </w:rPr>
        <w:t>6.“公章”除特殊说明外系指政采云电子交易客户端（政采云投标客户端）中供应商的电子签章；</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7.“▲”系指实质性要求条款，供应商必须做出实质性响应。</w:t>
      </w:r>
    </w:p>
    <w:p>
      <w:pPr>
        <w:spacing w:line="288" w:lineRule="auto"/>
        <w:jc w:val="left"/>
        <w:rPr>
          <w:rFonts w:ascii="宋体" w:hAnsi="宋体"/>
          <w:b/>
          <w:spacing w:val="-6"/>
          <w:sz w:val="24"/>
        </w:rPr>
      </w:pPr>
      <w:r>
        <w:rPr>
          <w:rFonts w:hint="eastAsia" w:ascii="宋体" w:hAnsi="宋体"/>
          <w:b/>
          <w:spacing w:val="-6"/>
          <w:sz w:val="24"/>
        </w:rPr>
        <w:t>（三） 采购方式</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本次采购采用竞争性磋商（线上电子交易）方式进行。</w:t>
      </w:r>
    </w:p>
    <w:p>
      <w:pPr>
        <w:spacing w:line="288" w:lineRule="auto"/>
        <w:jc w:val="left"/>
        <w:rPr>
          <w:rFonts w:ascii="宋体" w:hAnsi="宋体"/>
          <w:b/>
          <w:spacing w:val="-6"/>
          <w:sz w:val="24"/>
        </w:rPr>
      </w:pPr>
      <w:r>
        <w:rPr>
          <w:rFonts w:hint="eastAsia" w:ascii="宋体" w:hAnsi="宋体"/>
          <w:b/>
          <w:spacing w:val="-6"/>
          <w:sz w:val="24"/>
        </w:rPr>
        <w:t>（四） 竞争性磋商委托</w:t>
      </w:r>
    </w:p>
    <w:p>
      <w:pPr>
        <w:spacing w:line="288" w:lineRule="auto"/>
        <w:ind w:firstLine="396" w:firstLineChars="200"/>
        <w:jc w:val="left"/>
        <w:rPr>
          <w:rFonts w:ascii="宋体" w:hAnsi="宋体"/>
          <w:spacing w:val="-6"/>
          <w:sz w:val="21"/>
          <w:szCs w:val="21"/>
        </w:rPr>
      </w:pPr>
      <w:r>
        <w:rPr>
          <w:rFonts w:ascii="宋体" w:hAnsi="宋体"/>
          <w:spacing w:val="-6"/>
          <w:sz w:val="21"/>
          <w:szCs w:val="21"/>
        </w:rPr>
        <w:t>如供应商授权代表不是法定代表人，须有</w:t>
      </w:r>
      <w:r>
        <w:rPr>
          <w:rFonts w:ascii="宋体" w:hAnsi="宋体"/>
          <w:bCs/>
          <w:spacing w:val="-6"/>
          <w:sz w:val="21"/>
          <w:szCs w:val="21"/>
        </w:rPr>
        <w:t>附有法定代表人资格证明</w:t>
      </w:r>
      <w:r>
        <w:rPr>
          <w:rFonts w:hint="eastAsia" w:ascii="宋体" w:hAnsi="宋体"/>
          <w:bCs/>
          <w:spacing w:val="-6"/>
          <w:sz w:val="21"/>
          <w:szCs w:val="21"/>
        </w:rPr>
        <w:t>书</w:t>
      </w:r>
      <w:r>
        <w:rPr>
          <w:rFonts w:ascii="宋体" w:hAnsi="宋体"/>
          <w:bCs/>
          <w:spacing w:val="-6"/>
          <w:sz w:val="21"/>
          <w:szCs w:val="21"/>
        </w:rPr>
        <w:t>的法定代表人授权</w:t>
      </w:r>
      <w:r>
        <w:rPr>
          <w:rFonts w:hint="eastAsia" w:ascii="宋体" w:hAnsi="宋体"/>
          <w:bCs/>
          <w:spacing w:val="-6"/>
          <w:sz w:val="21"/>
          <w:szCs w:val="21"/>
        </w:rPr>
        <w:t>委托</w:t>
      </w:r>
      <w:r>
        <w:rPr>
          <w:rFonts w:ascii="宋体" w:hAnsi="宋体"/>
          <w:bCs/>
          <w:spacing w:val="-6"/>
          <w:sz w:val="21"/>
          <w:szCs w:val="21"/>
        </w:rPr>
        <w:t>书</w:t>
      </w:r>
      <w:r>
        <w:rPr>
          <w:rFonts w:hint="eastAsia" w:ascii="宋体" w:hAnsi="宋体"/>
          <w:spacing w:val="-6"/>
          <w:sz w:val="21"/>
          <w:szCs w:val="21"/>
        </w:rPr>
        <w:t>（格式详见磋商文件第六章），供应商因未在线参加响应文件开启而导致电子加密响应文件无法按时解密等一切后果由供应商自行承担。</w:t>
      </w:r>
    </w:p>
    <w:p>
      <w:pPr>
        <w:spacing w:line="288" w:lineRule="auto"/>
        <w:jc w:val="left"/>
        <w:rPr>
          <w:rFonts w:ascii="宋体" w:hAnsi="宋体"/>
          <w:b/>
          <w:spacing w:val="-6"/>
          <w:sz w:val="24"/>
        </w:rPr>
      </w:pPr>
      <w:r>
        <w:rPr>
          <w:rFonts w:hint="eastAsia" w:ascii="宋体" w:hAnsi="宋体"/>
          <w:b/>
          <w:spacing w:val="-6"/>
          <w:sz w:val="24"/>
        </w:rPr>
        <w:t>（五） 磋商费用</w:t>
      </w:r>
    </w:p>
    <w:p>
      <w:pPr>
        <w:spacing w:line="288" w:lineRule="auto"/>
        <w:ind w:firstLine="396" w:firstLineChars="200"/>
        <w:jc w:val="left"/>
        <w:rPr>
          <w:rFonts w:ascii="宋体" w:hAnsi="宋体"/>
          <w:spacing w:val="-6"/>
          <w:sz w:val="21"/>
          <w:szCs w:val="21"/>
        </w:rPr>
      </w:pPr>
      <w:r>
        <w:rPr>
          <w:rFonts w:ascii="宋体" w:hAnsi="宋体"/>
          <w:spacing w:val="-6"/>
          <w:sz w:val="21"/>
          <w:szCs w:val="21"/>
        </w:rPr>
        <w:t>1.</w:t>
      </w:r>
      <w:r>
        <w:rPr>
          <w:rFonts w:hint="eastAsia" w:ascii="宋体" w:hAnsi="宋体"/>
          <w:spacing w:val="-6"/>
          <w:sz w:val="21"/>
          <w:szCs w:val="21"/>
        </w:rPr>
        <w:t>不论磋商结果如何，供应商均应自行承担所有与磋商有关的全部费用；</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2.成交供应商在成交通知书发出后七个工作日内，向采购代理机构交纳代理服务费，收费标准：</w:t>
      </w:r>
      <w:r>
        <w:rPr>
          <w:rFonts w:ascii="宋体" w:hAnsi="宋体"/>
          <w:spacing w:val="-6"/>
          <w:sz w:val="21"/>
          <w:szCs w:val="21"/>
        </w:rPr>
        <w:t>4</w:t>
      </w:r>
      <w:r>
        <w:rPr>
          <w:rFonts w:hint="eastAsia" w:ascii="宋体" w:hAnsi="宋体"/>
          <w:spacing w:val="-6"/>
          <w:sz w:val="21"/>
          <w:szCs w:val="21"/>
          <w:lang w:val="en-US" w:eastAsia="zh-CN"/>
        </w:rPr>
        <w:t>168</w:t>
      </w:r>
      <w:r>
        <w:rPr>
          <w:rFonts w:hint="eastAsia" w:ascii="宋体" w:hAnsi="宋体"/>
          <w:spacing w:val="-6"/>
          <w:sz w:val="21"/>
          <w:szCs w:val="21"/>
        </w:rPr>
        <w:t>元。</w:t>
      </w:r>
    </w:p>
    <w:p>
      <w:pPr>
        <w:spacing w:line="288" w:lineRule="auto"/>
        <w:ind w:firstLine="396" w:firstLineChars="200"/>
        <w:jc w:val="left"/>
        <w:rPr>
          <w:rFonts w:ascii="宋体" w:hAnsi="宋体"/>
          <w:b/>
          <w:spacing w:val="-6"/>
          <w:sz w:val="24"/>
        </w:rPr>
      </w:pPr>
      <w:r>
        <w:rPr>
          <w:rFonts w:hint="eastAsia" w:ascii="宋体" w:hAnsi="宋体"/>
          <w:spacing w:val="-6"/>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pPr>
        <w:spacing w:line="288" w:lineRule="auto"/>
        <w:jc w:val="left"/>
        <w:rPr>
          <w:rFonts w:ascii="宋体" w:hAnsi="宋体"/>
          <w:b/>
          <w:spacing w:val="-6"/>
          <w:sz w:val="24"/>
        </w:rPr>
      </w:pPr>
      <w:r>
        <w:rPr>
          <w:rFonts w:hint="eastAsia" w:ascii="宋体" w:hAnsi="宋体"/>
          <w:b/>
          <w:spacing w:val="-6"/>
          <w:sz w:val="24"/>
        </w:rPr>
        <w:t>（六） 联合体响应</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本项目不接受联合体响应。</w:t>
      </w:r>
    </w:p>
    <w:p>
      <w:pPr>
        <w:spacing w:line="288" w:lineRule="auto"/>
        <w:jc w:val="left"/>
        <w:rPr>
          <w:rFonts w:ascii="宋体" w:hAnsi="宋体"/>
          <w:b/>
          <w:spacing w:val="-6"/>
          <w:sz w:val="24"/>
        </w:rPr>
      </w:pPr>
      <w:r>
        <w:rPr>
          <w:rFonts w:hint="eastAsia" w:ascii="宋体" w:hAnsi="宋体"/>
          <w:b/>
          <w:spacing w:val="-6"/>
          <w:sz w:val="24"/>
        </w:rPr>
        <w:t>（七） 转包与分包</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1</w:t>
      </w:r>
      <w:r>
        <w:rPr>
          <w:rFonts w:ascii="宋体" w:hAnsi="宋体"/>
          <w:spacing w:val="-6"/>
          <w:sz w:val="21"/>
          <w:szCs w:val="21"/>
        </w:rPr>
        <w:t>.</w:t>
      </w:r>
      <w:r>
        <w:rPr>
          <w:rFonts w:hint="eastAsia" w:ascii="宋体" w:hAnsi="宋体"/>
          <w:spacing w:val="-6"/>
          <w:sz w:val="21"/>
          <w:szCs w:val="21"/>
        </w:rPr>
        <w:t>本项目不允许转包；</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w:t>
      </w:r>
      <w:r>
        <w:rPr>
          <w:rFonts w:ascii="宋体" w:hAnsi="宋体"/>
          <w:spacing w:val="-6"/>
          <w:sz w:val="21"/>
          <w:szCs w:val="21"/>
        </w:rPr>
        <w:t>.</w:t>
      </w:r>
      <w:r>
        <w:rPr>
          <w:rFonts w:hint="eastAsia" w:ascii="宋体" w:hAnsi="宋体"/>
          <w:spacing w:val="-6"/>
          <w:sz w:val="21"/>
          <w:szCs w:val="21"/>
        </w:rPr>
        <w:t>供应商根据磋商文件的规定和采购项目的实际情况，拟在成交后将成交项目的非主体、非关键性工作分包的，应当在响应文件中载明分包承担主体，分包承担主体应当具备相应资质条件且不得再次分包。</w:t>
      </w:r>
    </w:p>
    <w:p>
      <w:pPr>
        <w:spacing w:line="288" w:lineRule="auto"/>
        <w:rPr>
          <w:rFonts w:ascii="宋体" w:hAnsi="宋体" w:cs="宋体"/>
          <w:b/>
          <w:spacing w:val="-6"/>
          <w:kern w:val="0"/>
          <w:sz w:val="24"/>
        </w:rPr>
      </w:pPr>
      <w:r>
        <w:rPr>
          <w:rFonts w:hint="eastAsia" w:ascii="宋体" w:hAnsi="宋体" w:cs="宋体"/>
          <w:b/>
          <w:spacing w:val="-6"/>
          <w:kern w:val="0"/>
          <w:sz w:val="24"/>
        </w:rPr>
        <w:t>（八） 特别说明</w:t>
      </w:r>
    </w:p>
    <w:p>
      <w:pPr>
        <w:pStyle w:val="33"/>
        <w:spacing w:line="288" w:lineRule="auto"/>
        <w:ind w:firstLine="396" w:firstLineChars="200"/>
        <w:jc w:val="left"/>
        <w:rPr>
          <w:rFonts w:hAnsi="宋体"/>
          <w:spacing w:val="-6"/>
          <w:sz w:val="21"/>
          <w:szCs w:val="21"/>
        </w:rPr>
      </w:pPr>
      <w:r>
        <w:rPr>
          <w:rFonts w:hAnsi="宋体"/>
          <w:spacing w:val="-6"/>
          <w:sz w:val="21"/>
          <w:szCs w:val="21"/>
        </w:rPr>
        <w:t>▲</w:t>
      </w:r>
      <w:r>
        <w:rPr>
          <w:rFonts w:hint="eastAsia" w:hAnsi="宋体"/>
          <w:spacing w:val="-6"/>
          <w:sz w:val="21"/>
          <w:szCs w:val="21"/>
        </w:rPr>
        <w:t>1</w:t>
      </w:r>
      <w:r>
        <w:rPr>
          <w:rFonts w:hAnsi="宋体"/>
          <w:spacing w:val="-6"/>
          <w:sz w:val="21"/>
          <w:szCs w:val="21"/>
        </w:rPr>
        <w:t>.</w:t>
      </w:r>
      <w:r>
        <w:rPr>
          <w:rFonts w:hint="eastAsia" w:hAnsi="宋体"/>
          <w:spacing w:val="-6"/>
          <w:sz w:val="21"/>
          <w:szCs w:val="21"/>
        </w:rPr>
        <w:t>供应商</w:t>
      </w:r>
      <w:r>
        <w:rPr>
          <w:rFonts w:hAnsi="宋体"/>
          <w:spacing w:val="-6"/>
          <w:sz w:val="21"/>
          <w:szCs w:val="21"/>
        </w:rPr>
        <w:t>应仔细阅读</w:t>
      </w:r>
      <w:r>
        <w:rPr>
          <w:rFonts w:hint="eastAsia" w:hAnsi="宋体"/>
          <w:spacing w:val="-6"/>
          <w:sz w:val="21"/>
          <w:szCs w:val="21"/>
        </w:rPr>
        <w:t>磋商</w:t>
      </w:r>
      <w:r>
        <w:rPr>
          <w:rFonts w:hAnsi="宋体"/>
          <w:spacing w:val="-6"/>
          <w:sz w:val="21"/>
          <w:szCs w:val="21"/>
        </w:rPr>
        <w:t>文件的所有内容，按照</w:t>
      </w:r>
      <w:r>
        <w:rPr>
          <w:rFonts w:hint="eastAsia" w:hAnsi="宋体"/>
          <w:spacing w:val="-6"/>
          <w:sz w:val="21"/>
          <w:szCs w:val="21"/>
        </w:rPr>
        <w:t>磋商</w:t>
      </w:r>
      <w:r>
        <w:rPr>
          <w:rFonts w:hAnsi="宋体"/>
          <w:spacing w:val="-6"/>
          <w:sz w:val="21"/>
          <w:szCs w:val="21"/>
        </w:rPr>
        <w:t>文件的要求提交</w:t>
      </w:r>
      <w:r>
        <w:rPr>
          <w:rFonts w:hint="eastAsia" w:hAnsi="宋体"/>
          <w:spacing w:val="-6"/>
          <w:sz w:val="21"/>
          <w:szCs w:val="21"/>
        </w:rPr>
        <w:t>响应</w:t>
      </w:r>
      <w:r>
        <w:rPr>
          <w:rFonts w:hAnsi="宋体"/>
          <w:spacing w:val="-6"/>
          <w:sz w:val="21"/>
          <w:szCs w:val="21"/>
        </w:rPr>
        <w:t>文件，并对所提供的全部资料的真实性承担法律责任。</w:t>
      </w:r>
    </w:p>
    <w:p>
      <w:pPr>
        <w:pStyle w:val="33"/>
        <w:spacing w:line="288" w:lineRule="auto"/>
        <w:ind w:firstLine="396" w:firstLineChars="200"/>
        <w:jc w:val="left"/>
        <w:rPr>
          <w:rFonts w:hAnsi="宋体"/>
          <w:spacing w:val="-6"/>
          <w:sz w:val="21"/>
          <w:szCs w:val="21"/>
        </w:rPr>
      </w:pPr>
      <w:r>
        <w:rPr>
          <w:rFonts w:hAnsi="宋体"/>
          <w:spacing w:val="-6"/>
          <w:sz w:val="21"/>
          <w:szCs w:val="21"/>
        </w:rPr>
        <w:t>▲</w:t>
      </w:r>
      <w:r>
        <w:rPr>
          <w:rFonts w:hint="eastAsia" w:hAnsi="宋体"/>
          <w:spacing w:val="-6"/>
          <w:sz w:val="21"/>
          <w:szCs w:val="21"/>
        </w:rPr>
        <w:t>2</w:t>
      </w:r>
      <w:r>
        <w:rPr>
          <w:rFonts w:hAnsi="宋体"/>
          <w:spacing w:val="-6"/>
          <w:sz w:val="21"/>
          <w:szCs w:val="21"/>
        </w:rPr>
        <w:t>.</w:t>
      </w:r>
      <w:r>
        <w:rPr>
          <w:rFonts w:hint="eastAsia" w:hAnsi="宋体"/>
          <w:spacing w:val="-6"/>
          <w:sz w:val="21"/>
          <w:szCs w:val="21"/>
        </w:rPr>
        <w:t>单位负责人为同一人或者存在直接控股、管理关系的不同供应商，不得参加同一合同项下的政府采购活动。</w:t>
      </w:r>
    </w:p>
    <w:p>
      <w:pPr>
        <w:pStyle w:val="33"/>
        <w:spacing w:line="288" w:lineRule="auto"/>
        <w:ind w:firstLine="396" w:firstLineChars="200"/>
        <w:jc w:val="left"/>
        <w:rPr>
          <w:rFonts w:hAnsi="宋体"/>
          <w:spacing w:val="-6"/>
          <w:sz w:val="21"/>
          <w:szCs w:val="21"/>
        </w:rPr>
      </w:pPr>
      <w:r>
        <w:rPr>
          <w:rFonts w:hAnsi="宋体"/>
          <w:spacing w:val="-6"/>
          <w:sz w:val="21"/>
          <w:szCs w:val="21"/>
        </w:rPr>
        <w:t>▲</w:t>
      </w:r>
      <w:r>
        <w:rPr>
          <w:rFonts w:hint="eastAsia" w:hAnsi="宋体"/>
          <w:spacing w:val="-6"/>
          <w:sz w:val="21"/>
          <w:szCs w:val="21"/>
        </w:rPr>
        <w:t>3.为采购项目提供整体设计、规范编制或者项目管理、监理、检测等服务的供应商，不得再参加该采购项目的其他采购活动。</w:t>
      </w:r>
    </w:p>
    <w:p>
      <w:pPr>
        <w:pStyle w:val="33"/>
        <w:spacing w:line="288" w:lineRule="auto"/>
        <w:ind w:firstLine="396" w:firstLineChars="200"/>
        <w:jc w:val="left"/>
        <w:rPr>
          <w:rFonts w:hAnsi="宋体"/>
          <w:spacing w:val="-6"/>
          <w:sz w:val="21"/>
          <w:szCs w:val="21"/>
        </w:rPr>
      </w:pPr>
      <w:r>
        <w:rPr>
          <w:rFonts w:hAnsi="宋体"/>
          <w:spacing w:val="-6"/>
          <w:sz w:val="21"/>
          <w:szCs w:val="21"/>
        </w:rPr>
        <w:t>▲</w:t>
      </w:r>
      <w:r>
        <w:rPr>
          <w:rFonts w:hint="eastAsia" w:hAnsi="宋体"/>
          <w:spacing w:val="-6"/>
          <w:sz w:val="21"/>
          <w:szCs w:val="21"/>
        </w:rPr>
        <w:t>4.供应商授权代表必须为供应商本单位在职职工，并提供自20</w:t>
      </w:r>
      <w:r>
        <w:rPr>
          <w:rFonts w:hAnsi="宋体"/>
          <w:spacing w:val="-6"/>
          <w:sz w:val="21"/>
          <w:szCs w:val="21"/>
        </w:rPr>
        <w:t>21</w:t>
      </w:r>
      <w:r>
        <w:rPr>
          <w:rFonts w:hint="eastAsia" w:hAnsi="宋体"/>
          <w:spacing w:val="-6"/>
          <w:sz w:val="21"/>
          <w:szCs w:val="21"/>
        </w:rPr>
        <w:t>年1月至今任意一月社保缴纳证明。</w:t>
      </w:r>
    </w:p>
    <w:p>
      <w:pPr>
        <w:pStyle w:val="33"/>
        <w:spacing w:line="288" w:lineRule="auto"/>
        <w:ind w:firstLine="396" w:firstLineChars="200"/>
        <w:jc w:val="left"/>
        <w:rPr>
          <w:rFonts w:hAnsi="宋体"/>
          <w:spacing w:val="-6"/>
          <w:sz w:val="21"/>
          <w:szCs w:val="21"/>
        </w:rPr>
      </w:pPr>
      <w:r>
        <w:rPr>
          <w:rFonts w:hint="eastAsia" w:hAnsi="宋体"/>
          <w:spacing w:val="-6"/>
          <w:sz w:val="21"/>
          <w:szCs w:val="21"/>
        </w:rPr>
        <w:t>5.采购人、采购代理机构可以视采购项目的具体情况，组织供应商进行现场考察或召开磋商前答疑会，但不得单独或分别组织只有一个供应商参加的现场考察和答疑会。</w:t>
      </w:r>
    </w:p>
    <w:p>
      <w:pPr>
        <w:spacing w:line="288" w:lineRule="auto"/>
        <w:rPr>
          <w:rFonts w:ascii="宋体" w:hAnsi="宋体" w:cs="宋体"/>
          <w:b/>
          <w:spacing w:val="-6"/>
          <w:kern w:val="0"/>
          <w:sz w:val="24"/>
        </w:rPr>
      </w:pPr>
      <w:r>
        <w:rPr>
          <w:rFonts w:ascii="宋体" w:hAnsi="宋体" w:cs="宋体"/>
          <w:b/>
          <w:spacing w:val="-6"/>
          <w:kern w:val="0"/>
          <w:sz w:val="24"/>
        </w:rPr>
        <w:t>（九）</w:t>
      </w:r>
      <w:r>
        <w:rPr>
          <w:rFonts w:hint="eastAsia" w:ascii="宋体" w:hAnsi="宋体" w:cs="宋体"/>
          <w:b/>
          <w:spacing w:val="-6"/>
          <w:kern w:val="0"/>
          <w:sz w:val="24"/>
        </w:rPr>
        <w:t xml:space="preserve"> </w:t>
      </w:r>
      <w:r>
        <w:rPr>
          <w:rFonts w:ascii="宋体" w:hAnsi="宋体" w:cs="宋体"/>
          <w:b/>
          <w:spacing w:val="-6"/>
          <w:kern w:val="0"/>
          <w:sz w:val="24"/>
        </w:rPr>
        <w:t>质疑和投诉</w:t>
      </w:r>
    </w:p>
    <w:p>
      <w:pPr>
        <w:pStyle w:val="33"/>
        <w:spacing w:line="288" w:lineRule="auto"/>
        <w:ind w:firstLine="396" w:firstLineChars="200"/>
        <w:jc w:val="left"/>
        <w:rPr>
          <w:rFonts w:hAnsi="宋体" w:cs="宋体"/>
          <w:kern w:val="0"/>
          <w:sz w:val="21"/>
          <w:szCs w:val="21"/>
        </w:rPr>
      </w:pPr>
      <w:r>
        <w:rPr>
          <w:rFonts w:hAnsi="宋体"/>
          <w:spacing w:val="-6"/>
          <w:sz w:val="21"/>
          <w:szCs w:val="21"/>
        </w:rPr>
        <w:t>1</w:t>
      </w:r>
      <w:r>
        <w:rPr>
          <w:rFonts w:hint="eastAsia" w:hAnsi="宋体"/>
          <w:spacing w:val="-6"/>
          <w:sz w:val="21"/>
          <w:szCs w:val="21"/>
        </w:rPr>
        <w:t>.供应商</w:t>
      </w:r>
      <w:r>
        <w:rPr>
          <w:rFonts w:hint="eastAsia" w:hAnsi="宋体" w:cs="宋体"/>
          <w:kern w:val="0"/>
          <w:sz w:val="21"/>
          <w:szCs w:val="21"/>
        </w:rPr>
        <w:t>认为磋商文件、磋商过程和成交结果使自己的</w:t>
      </w:r>
      <w:r>
        <w:rPr>
          <w:rFonts w:hint="eastAsia" w:hAnsi="宋体" w:cs="宋体"/>
          <w:bCs/>
          <w:kern w:val="0"/>
          <w:sz w:val="21"/>
          <w:szCs w:val="21"/>
        </w:rPr>
        <w:t>权益受到损害</w:t>
      </w:r>
      <w:r>
        <w:rPr>
          <w:rFonts w:hint="eastAsia" w:hAnsi="宋体" w:cs="宋体"/>
          <w:kern w:val="0"/>
          <w:sz w:val="21"/>
          <w:szCs w:val="21"/>
        </w:rPr>
        <w:t>的，可以在知道或者应知其权益受到损害之日起</w:t>
      </w:r>
      <w:r>
        <w:rPr>
          <w:rFonts w:hint="eastAsia" w:hAnsi="宋体" w:cs="宋体"/>
          <w:bCs/>
          <w:kern w:val="0"/>
          <w:sz w:val="21"/>
          <w:szCs w:val="21"/>
        </w:rPr>
        <w:t>七个工作日内</w:t>
      </w:r>
      <w:r>
        <w:rPr>
          <w:rFonts w:hint="eastAsia" w:hAnsi="宋体" w:cs="宋体"/>
          <w:kern w:val="0"/>
          <w:sz w:val="21"/>
          <w:szCs w:val="21"/>
        </w:rPr>
        <w:t>，以书面形式向采购人或</w:t>
      </w:r>
      <w:r>
        <w:rPr>
          <w:rFonts w:hAnsi="宋体" w:cs="宋体"/>
          <w:kern w:val="0"/>
          <w:sz w:val="21"/>
          <w:szCs w:val="21"/>
        </w:rPr>
        <w:t>采购代理机构</w:t>
      </w:r>
      <w:r>
        <w:rPr>
          <w:rFonts w:hint="eastAsia" w:hAnsi="宋体" w:cs="宋体"/>
          <w:kern w:val="0"/>
          <w:sz w:val="21"/>
          <w:szCs w:val="21"/>
        </w:rPr>
        <w:t>提出质疑。质疑供应商对采购人、采购代理机构的答复不满意或者采购人、采购代理机构未在规定的时间内作出答复的，可以在</w:t>
      </w:r>
      <w:r>
        <w:rPr>
          <w:rFonts w:hint="eastAsia" w:hAnsi="宋体" w:cs="宋体"/>
          <w:bCs/>
          <w:kern w:val="0"/>
          <w:sz w:val="21"/>
          <w:szCs w:val="21"/>
        </w:rPr>
        <w:t>答复期满后十五个工作日内</w:t>
      </w:r>
      <w:r>
        <w:rPr>
          <w:rFonts w:hint="eastAsia" w:hAnsi="宋体" w:cs="宋体"/>
          <w:kern w:val="0"/>
          <w:sz w:val="21"/>
          <w:szCs w:val="21"/>
        </w:rPr>
        <w:t>向同级政府采购监督管理部门</w:t>
      </w:r>
      <w:r>
        <w:rPr>
          <w:rFonts w:hint="eastAsia" w:hAnsi="宋体" w:cs="宋体"/>
          <w:bCs/>
          <w:kern w:val="0"/>
          <w:sz w:val="21"/>
          <w:szCs w:val="21"/>
        </w:rPr>
        <w:t>投诉</w:t>
      </w:r>
      <w:r>
        <w:rPr>
          <w:rFonts w:hint="eastAsia" w:hAnsi="宋体" w:cs="宋体"/>
          <w:kern w:val="0"/>
          <w:sz w:val="21"/>
          <w:szCs w:val="21"/>
        </w:rPr>
        <w:t>。</w:t>
      </w:r>
    </w:p>
    <w:p>
      <w:pPr>
        <w:pStyle w:val="33"/>
        <w:spacing w:line="288" w:lineRule="auto"/>
        <w:ind w:firstLine="398" w:firstLineChars="200"/>
        <w:jc w:val="left"/>
        <w:rPr>
          <w:rFonts w:hAnsi="宋体"/>
          <w:b/>
          <w:spacing w:val="-6"/>
          <w:sz w:val="21"/>
          <w:szCs w:val="21"/>
        </w:rPr>
      </w:pPr>
      <w:r>
        <w:rPr>
          <w:rFonts w:hint="eastAsia" w:hAnsi="宋体"/>
          <w:b/>
          <w:spacing w:val="-6"/>
          <w:sz w:val="21"/>
          <w:szCs w:val="21"/>
        </w:rPr>
        <w:t>2.供应商提出质疑应当提交质疑函和必要的证明材料，质疑函范本请到“浙江政府采购网下载专区”下载，质疑函应当包括下列内容：</w:t>
      </w:r>
    </w:p>
    <w:p>
      <w:pPr>
        <w:pStyle w:val="33"/>
        <w:spacing w:line="288" w:lineRule="auto"/>
        <w:ind w:firstLine="396" w:firstLineChars="200"/>
        <w:jc w:val="left"/>
        <w:rPr>
          <w:rFonts w:hAnsi="宋体"/>
          <w:spacing w:val="-6"/>
          <w:sz w:val="21"/>
          <w:szCs w:val="21"/>
        </w:rPr>
      </w:pPr>
      <w:r>
        <w:rPr>
          <w:rFonts w:hint="eastAsia" w:hAnsi="宋体"/>
          <w:spacing w:val="-6"/>
          <w:sz w:val="21"/>
          <w:szCs w:val="21"/>
        </w:rPr>
        <w:t>（一）供应商的姓名或者名称、地址、邮编、联系人及联系电话；</w:t>
      </w:r>
    </w:p>
    <w:p>
      <w:pPr>
        <w:pStyle w:val="33"/>
        <w:spacing w:line="288" w:lineRule="auto"/>
        <w:ind w:firstLine="396" w:firstLineChars="200"/>
        <w:jc w:val="left"/>
        <w:rPr>
          <w:rFonts w:hAnsi="宋体"/>
          <w:spacing w:val="-6"/>
          <w:sz w:val="21"/>
          <w:szCs w:val="21"/>
        </w:rPr>
      </w:pPr>
      <w:r>
        <w:rPr>
          <w:rFonts w:hint="eastAsia" w:hAnsi="宋体"/>
          <w:spacing w:val="-6"/>
          <w:sz w:val="21"/>
          <w:szCs w:val="21"/>
        </w:rPr>
        <w:t>（二）质疑项目的名称、编号；</w:t>
      </w:r>
    </w:p>
    <w:p>
      <w:pPr>
        <w:pStyle w:val="33"/>
        <w:spacing w:line="288" w:lineRule="auto"/>
        <w:ind w:firstLine="396" w:firstLineChars="200"/>
        <w:jc w:val="left"/>
        <w:rPr>
          <w:rFonts w:hAnsi="宋体"/>
          <w:spacing w:val="-6"/>
          <w:sz w:val="21"/>
          <w:szCs w:val="21"/>
        </w:rPr>
      </w:pPr>
      <w:r>
        <w:rPr>
          <w:rFonts w:hint="eastAsia" w:hAnsi="宋体"/>
          <w:spacing w:val="-6"/>
          <w:sz w:val="21"/>
          <w:szCs w:val="21"/>
        </w:rPr>
        <w:t>（三）具体、明确的质疑事项和与质疑事项相关的请求；</w:t>
      </w:r>
    </w:p>
    <w:p>
      <w:pPr>
        <w:pStyle w:val="33"/>
        <w:spacing w:line="288" w:lineRule="auto"/>
        <w:ind w:firstLine="396" w:firstLineChars="200"/>
        <w:jc w:val="left"/>
        <w:rPr>
          <w:rFonts w:hAnsi="宋体"/>
          <w:spacing w:val="-6"/>
          <w:sz w:val="21"/>
          <w:szCs w:val="21"/>
        </w:rPr>
      </w:pPr>
      <w:r>
        <w:rPr>
          <w:rFonts w:hint="eastAsia" w:hAnsi="宋体"/>
          <w:spacing w:val="-6"/>
          <w:sz w:val="21"/>
          <w:szCs w:val="21"/>
        </w:rPr>
        <w:t>（四）事实依据；</w:t>
      </w:r>
    </w:p>
    <w:p>
      <w:pPr>
        <w:pStyle w:val="33"/>
        <w:spacing w:line="288" w:lineRule="auto"/>
        <w:ind w:firstLine="396" w:firstLineChars="200"/>
        <w:jc w:val="left"/>
        <w:rPr>
          <w:rFonts w:hAnsi="宋体"/>
          <w:spacing w:val="-6"/>
          <w:sz w:val="21"/>
          <w:szCs w:val="21"/>
        </w:rPr>
      </w:pPr>
      <w:r>
        <w:rPr>
          <w:rFonts w:hint="eastAsia" w:hAnsi="宋体"/>
          <w:spacing w:val="-6"/>
          <w:sz w:val="21"/>
          <w:szCs w:val="21"/>
        </w:rPr>
        <w:t>（五）必要的法律依据；</w:t>
      </w:r>
    </w:p>
    <w:p>
      <w:pPr>
        <w:pStyle w:val="33"/>
        <w:spacing w:line="288" w:lineRule="auto"/>
        <w:ind w:firstLine="396" w:firstLineChars="200"/>
        <w:jc w:val="left"/>
        <w:rPr>
          <w:rFonts w:hAnsi="宋体"/>
          <w:spacing w:val="-6"/>
          <w:sz w:val="21"/>
          <w:szCs w:val="21"/>
        </w:rPr>
      </w:pPr>
      <w:r>
        <w:rPr>
          <w:rFonts w:hint="eastAsia" w:hAnsi="宋体"/>
          <w:spacing w:val="-6"/>
          <w:sz w:val="21"/>
          <w:szCs w:val="21"/>
        </w:rPr>
        <w:t>（六）提出质疑的日期。</w:t>
      </w:r>
    </w:p>
    <w:p>
      <w:pPr>
        <w:pStyle w:val="33"/>
        <w:spacing w:line="288" w:lineRule="auto"/>
        <w:ind w:firstLine="396" w:firstLineChars="200"/>
        <w:jc w:val="left"/>
        <w:rPr>
          <w:rFonts w:hAnsi="宋体"/>
          <w:spacing w:val="-6"/>
          <w:sz w:val="21"/>
          <w:szCs w:val="21"/>
        </w:rPr>
      </w:pPr>
      <w:r>
        <w:rPr>
          <w:rFonts w:hint="eastAsia" w:hAnsi="宋体"/>
          <w:spacing w:val="-6"/>
          <w:sz w:val="21"/>
          <w:szCs w:val="21"/>
        </w:rPr>
        <w:t>供应商为自然人的，应当由本人签字；供应商为法人或者其他组织的，应当由法定代表人、主要负责人，或者其授权代表签字或者盖章，并加盖公章。</w:t>
      </w:r>
    </w:p>
    <w:p>
      <w:pPr>
        <w:pStyle w:val="33"/>
        <w:spacing w:line="288" w:lineRule="auto"/>
        <w:ind w:firstLine="396" w:firstLineChars="200"/>
        <w:jc w:val="left"/>
        <w:rPr>
          <w:rFonts w:hAnsi="宋体"/>
          <w:spacing w:val="-6"/>
          <w:sz w:val="21"/>
          <w:szCs w:val="21"/>
        </w:rPr>
      </w:pPr>
      <w:r>
        <w:rPr>
          <w:rFonts w:hint="eastAsia" w:hAnsi="宋体"/>
          <w:spacing w:val="-6"/>
          <w:sz w:val="21"/>
          <w:szCs w:val="21"/>
        </w:rPr>
        <w:t>3.提出质疑的供应商应当是参与本项目响应活动的供应商。</w:t>
      </w:r>
      <w:r>
        <w:rPr>
          <w:rFonts w:hint="eastAsia" w:hAnsi="宋体"/>
          <w:b/>
          <w:spacing w:val="-6"/>
          <w:sz w:val="21"/>
          <w:szCs w:val="21"/>
        </w:rPr>
        <w:t>供应商在法定质疑期内应一次性提出针对同一采购程序环节的质疑。</w:t>
      </w:r>
    </w:p>
    <w:p>
      <w:pPr>
        <w:pStyle w:val="33"/>
        <w:spacing w:line="288" w:lineRule="auto"/>
        <w:ind w:firstLine="396" w:firstLineChars="200"/>
        <w:jc w:val="left"/>
        <w:rPr>
          <w:rFonts w:hAnsi="宋体"/>
          <w:spacing w:val="-6"/>
          <w:sz w:val="21"/>
          <w:szCs w:val="21"/>
        </w:rPr>
      </w:pPr>
      <w:r>
        <w:rPr>
          <w:rFonts w:hint="eastAsia" w:hAnsi="宋体"/>
          <w:spacing w:val="-6"/>
          <w:sz w:val="21"/>
          <w:szCs w:val="21"/>
        </w:rPr>
        <w:t>4.根据《政府采购质疑和投诉办法》第三十七条的规定，供应商在全国范围</w:t>
      </w:r>
      <w:r>
        <w:rPr>
          <w:rFonts w:hAnsi="宋体"/>
          <w:spacing w:val="-6"/>
          <w:sz w:val="21"/>
          <w:szCs w:val="21"/>
        </w:rPr>
        <w:t>12</w:t>
      </w:r>
      <w:r>
        <w:rPr>
          <w:rFonts w:hint="eastAsia" w:hAnsi="宋体"/>
          <w:spacing w:val="-6"/>
          <w:sz w:val="21"/>
          <w:szCs w:val="21"/>
        </w:rPr>
        <w:t>个月内三次以上投诉查无实据的，由财政部门列入不良行为记录名单。</w:t>
      </w:r>
    </w:p>
    <w:p>
      <w:pPr>
        <w:pStyle w:val="33"/>
        <w:spacing w:line="288" w:lineRule="auto"/>
        <w:ind w:firstLine="396" w:firstLineChars="200"/>
        <w:jc w:val="left"/>
        <w:rPr>
          <w:rFonts w:hAnsi="宋体"/>
          <w:spacing w:val="-6"/>
          <w:sz w:val="21"/>
          <w:szCs w:val="21"/>
        </w:rPr>
      </w:pPr>
      <w:r>
        <w:rPr>
          <w:rFonts w:hint="eastAsia" w:hAnsi="宋体"/>
          <w:spacing w:val="-6"/>
          <w:sz w:val="21"/>
          <w:szCs w:val="21"/>
        </w:rPr>
        <w:t>投诉人有下列行为之一的，属于虚假、恶意投诉，由财政部门列入不良行为记录名单，禁止其</w:t>
      </w:r>
      <w:r>
        <w:rPr>
          <w:rFonts w:hAnsi="宋体"/>
          <w:spacing w:val="-6"/>
          <w:sz w:val="21"/>
          <w:szCs w:val="21"/>
        </w:rPr>
        <w:t>1</w:t>
      </w:r>
      <w:r>
        <w:rPr>
          <w:rFonts w:hint="eastAsia" w:hAnsi="宋体"/>
          <w:spacing w:val="-6"/>
          <w:sz w:val="21"/>
          <w:szCs w:val="21"/>
        </w:rPr>
        <w:t>至</w:t>
      </w:r>
      <w:r>
        <w:rPr>
          <w:rFonts w:hAnsi="宋体"/>
          <w:spacing w:val="-6"/>
          <w:sz w:val="21"/>
          <w:szCs w:val="21"/>
        </w:rPr>
        <w:t>3</w:t>
      </w:r>
      <w:r>
        <w:rPr>
          <w:rFonts w:hint="eastAsia" w:hAnsi="宋体"/>
          <w:spacing w:val="-6"/>
          <w:sz w:val="21"/>
          <w:szCs w:val="21"/>
        </w:rPr>
        <w:t>年内参加政府采购活动：</w:t>
      </w:r>
    </w:p>
    <w:p>
      <w:pPr>
        <w:pStyle w:val="33"/>
        <w:spacing w:line="288" w:lineRule="auto"/>
        <w:ind w:firstLine="396" w:firstLineChars="200"/>
        <w:jc w:val="left"/>
        <w:rPr>
          <w:rFonts w:hAnsi="宋体"/>
          <w:spacing w:val="-6"/>
          <w:sz w:val="21"/>
          <w:szCs w:val="21"/>
        </w:rPr>
      </w:pPr>
      <w:r>
        <w:rPr>
          <w:rFonts w:hint="eastAsia" w:hAnsi="宋体"/>
          <w:spacing w:val="-6"/>
          <w:sz w:val="21"/>
          <w:szCs w:val="21"/>
        </w:rPr>
        <w:t>（一）捏造事实；</w:t>
      </w:r>
    </w:p>
    <w:p>
      <w:pPr>
        <w:pStyle w:val="33"/>
        <w:spacing w:line="288" w:lineRule="auto"/>
        <w:ind w:firstLine="396" w:firstLineChars="200"/>
        <w:jc w:val="left"/>
        <w:rPr>
          <w:rFonts w:hAnsi="宋体"/>
          <w:spacing w:val="-6"/>
          <w:sz w:val="21"/>
          <w:szCs w:val="21"/>
        </w:rPr>
      </w:pPr>
      <w:r>
        <w:rPr>
          <w:rFonts w:hint="eastAsia" w:hAnsi="宋体"/>
          <w:spacing w:val="-6"/>
          <w:sz w:val="21"/>
          <w:szCs w:val="21"/>
        </w:rPr>
        <w:t>（二）提供虚假材料；</w:t>
      </w:r>
    </w:p>
    <w:p>
      <w:pPr>
        <w:pStyle w:val="33"/>
        <w:spacing w:line="288" w:lineRule="auto"/>
        <w:ind w:firstLine="396" w:firstLineChars="200"/>
        <w:jc w:val="left"/>
        <w:rPr>
          <w:rFonts w:hAnsi="宋体"/>
          <w:spacing w:val="-6"/>
          <w:sz w:val="21"/>
          <w:szCs w:val="21"/>
        </w:rPr>
      </w:pPr>
      <w:r>
        <w:rPr>
          <w:rFonts w:hint="eastAsia" w:hAnsi="宋体"/>
          <w:spacing w:val="-6"/>
          <w:sz w:val="21"/>
          <w:szCs w:val="21"/>
        </w:rPr>
        <w:t>（三）以非法手段取得证明材料。证据来源的合法性存在明显疑问，投诉人无法证明其取得方式合法的，视为以非法手段取得证明材料。</w:t>
      </w:r>
    </w:p>
    <w:p>
      <w:pPr>
        <w:pStyle w:val="43"/>
        <w:spacing w:before="0" w:beforeLines="0" w:after="0" w:afterLines="0" w:line="288" w:lineRule="auto"/>
        <w:jc w:val="center"/>
        <w:rPr>
          <w:rFonts w:hAnsi="宋体"/>
          <w:b/>
          <w:spacing w:val="-6"/>
          <w:sz w:val="32"/>
          <w:szCs w:val="32"/>
        </w:rPr>
      </w:pPr>
      <w:r>
        <w:rPr>
          <w:rFonts w:hAnsi="宋体"/>
          <w:b/>
          <w:spacing w:val="-6"/>
          <w:sz w:val="21"/>
          <w:szCs w:val="21"/>
        </w:rPr>
        <w:br w:type="page"/>
      </w:r>
      <w:r>
        <w:rPr>
          <w:rFonts w:hAnsi="宋体"/>
          <w:b/>
          <w:spacing w:val="-6"/>
          <w:sz w:val="32"/>
          <w:szCs w:val="32"/>
        </w:rPr>
        <w:t>二</w:t>
      </w:r>
      <w:r>
        <w:rPr>
          <w:rFonts w:hint="eastAsia" w:hAnsi="宋体"/>
          <w:b/>
          <w:spacing w:val="-6"/>
          <w:sz w:val="32"/>
          <w:szCs w:val="32"/>
        </w:rPr>
        <w:t>、磋商文件</w:t>
      </w:r>
    </w:p>
    <w:p>
      <w:pPr>
        <w:spacing w:line="288" w:lineRule="auto"/>
        <w:jc w:val="left"/>
        <w:rPr>
          <w:rFonts w:ascii="宋体" w:hAnsi="宋体"/>
          <w:b/>
          <w:spacing w:val="-6"/>
          <w:sz w:val="24"/>
        </w:rPr>
      </w:pPr>
      <w:r>
        <w:rPr>
          <w:rFonts w:hint="eastAsia" w:ascii="宋体" w:hAnsi="宋体"/>
          <w:b/>
          <w:spacing w:val="-6"/>
          <w:sz w:val="24"/>
        </w:rPr>
        <w:t>（一） 磋商文件的构成。本磋商文件由以下部份组成：</w:t>
      </w:r>
    </w:p>
    <w:p>
      <w:pPr>
        <w:pStyle w:val="33"/>
        <w:spacing w:line="288" w:lineRule="auto"/>
        <w:ind w:firstLine="396" w:firstLineChars="200"/>
        <w:jc w:val="left"/>
        <w:rPr>
          <w:rFonts w:hAnsi="宋体"/>
          <w:spacing w:val="-6"/>
          <w:sz w:val="21"/>
          <w:szCs w:val="21"/>
        </w:rPr>
      </w:pPr>
      <w:r>
        <w:rPr>
          <w:rFonts w:hint="eastAsia" w:hAnsi="宋体"/>
          <w:spacing w:val="-6"/>
          <w:sz w:val="21"/>
          <w:szCs w:val="21"/>
        </w:rPr>
        <w:t>1.采购邀请</w:t>
      </w:r>
    </w:p>
    <w:p>
      <w:pPr>
        <w:pStyle w:val="33"/>
        <w:spacing w:line="288" w:lineRule="auto"/>
        <w:ind w:firstLine="396" w:firstLineChars="200"/>
        <w:jc w:val="left"/>
        <w:rPr>
          <w:rFonts w:hAnsi="宋体"/>
          <w:spacing w:val="-6"/>
          <w:sz w:val="21"/>
          <w:szCs w:val="21"/>
        </w:rPr>
      </w:pPr>
      <w:r>
        <w:rPr>
          <w:rFonts w:hint="eastAsia" w:hAnsi="宋体"/>
          <w:spacing w:val="-6"/>
          <w:sz w:val="21"/>
          <w:szCs w:val="21"/>
        </w:rPr>
        <w:t>2.采购需求</w:t>
      </w:r>
    </w:p>
    <w:p>
      <w:pPr>
        <w:pStyle w:val="33"/>
        <w:spacing w:line="288" w:lineRule="auto"/>
        <w:ind w:firstLine="396" w:firstLineChars="200"/>
        <w:jc w:val="left"/>
        <w:rPr>
          <w:rFonts w:hAnsi="宋体"/>
          <w:spacing w:val="-6"/>
          <w:sz w:val="21"/>
          <w:szCs w:val="21"/>
        </w:rPr>
      </w:pPr>
      <w:r>
        <w:rPr>
          <w:rFonts w:hint="eastAsia" w:hAnsi="宋体"/>
          <w:spacing w:val="-6"/>
          <w:sz w:val="21"/>
          <w:szCs w:val="21"/>
        </w:rPr>
        <w:t>3.供应商须知</w:t>
      </w:r>
    </w:p>
    <w:p>
      <w:pPr>
        <w:pStyle w:val="33"/>
        <w:spacing w:line="288" w:lineRule="auto"/>
        <w:ind w:firstLine="396" w:firstLineChars="200"/>
        <w:jc w:val="left"/>
        <w:rPr>
          <w:rFonts w:hAnsi="宋体"/>
          <w:spacing w:val="-6"/>
          <w:sz w:val="21"/>
          <w:szCs w:val="21"/>
        </w:rPr>
      </w:pPr>
      <w:r>
        <w:rPr>
          <w:rFonts w:hint="eastAsia" w:hAnsi="宋体"/>
          <w:spacing w:val="-6"/>
          <w:sz w:val="21"/>
          <w:szCs w:val="21"/>
        </w:rPr>
        <w:t>4.评审办法及评分标准</w:t>
      </w:r>
    </w:p>
    <w:p>
      <w:pPr>
        <w:pStyle w:val="33"/>
        <w:spacing w:line="288" w:lineRule="auto"/>
        <w:ind w:firstLine="396" w:firstLineChars="200"/>
        <w:jc w:val="left"/>
        <w:rPr>
          <w:rFonts w:hAnsi="宋体"/>
          <w:spacing w:val="-6"/>
          <w:sz w:val="21"/>
          <w:szCs w:val="21"/>
        </w:rPr>
      </w:pPr>
      <w:r>
        <w:rPr>
          <w:rFonts w:hint="eastAsia" w:hAnsi="宋体"/>
          <w:spacing w:val="-6"/>
          <w:sz w:val="21"/>
          <w:szCs w:val="21"/>
        </w:rPr>
        <w:t>5.合同主要条款</w:t>
      </w:r>
    </w:p>
    <w:p>
      <w:pPr>
        <w:pStyle w:val="33"/>
        <w:spacing w:line="288" w:lineRule="auto"/>
        <w:ind w:firstLine="396" w:firstLineChars="200"/>
        <w:jc w:val="left"/>
        <w:rPr>
          <w:rFonts w:hAnsi="宋体"/>
          <w:spacing w:val="-6"/>
          <w:sz w:val="21"/>
          <w:szCs w:val="21"/>
        </w:rPr>
      </w:pPr>
      <w:r>
        <w:rPr>
          <w:rFonts w:hint="eastAsia" w:hAnsi="宋体"/>
          <w:spacing w:val="-6"/>
          <w:sz w:val="21"/>
          <w:szCs w:val="21"/>
        </w:rPr>
        <w:t>6.响应文件格式</w:t>
      </w:r>
    </w:p>
    <w:p>
      <w:pPr>
        <w:pStyle w:val="33"/>
        <w:spacing w:line="288" w:lineRule="auto"/>
        <w:ind w:firstLine="396" w:firstLineChars="200"/>
        <w:jc w:val="left"/>
        <w:rPr>
          <w:rFonts w:hAnsi="宋体"/>
          <w:spacing w:val="-6"/>
          <w:sz w:val="21"/>
          <w:szCs w:val="21"/>
        </w:rPr>
      </w:pPr>
      <w:r>
        <w:rPr>
          <w:rFonts w:hint="eastAsia" w:hAnsi="宋体"/>
          <w:spacing w:val="-6"/>
          <w:sz w:val="21"/>
          <w:szCs w:val="21"/>
        </w:rPr>
        <w:t>7.本项目磋商文件的澄清、答复、修改、补充的内容</w:t>
      </w:r>
    </w:p>
    <w:p>
      <w:pPr>
        <w:spacing w:line="288" w:lineRule="auto"/>
        <w:jc w:val="left"/>
        <w:rPr>
          <w:rFonts w:ascii="宋体" w:hAnsi="宋体"/>
          <w:spacing w:val="-6"/>
          <w:sz w:val="24"/>
        </w:rPr>
      </w:pPr>
      <w:r>
        <w:rPr>
          <w:rFonts w:hint="eastAsia" w:ascii="宋体" w:hAnsi="宋体"/>
          <w:b/>
          <w:spacing w:val="-6"/>
          <w:sz w:val="24"/>
        </w:rPr>
        <w:t>（二） 供应商的风险</w:t>
      </w:r>
    </w:p>
    <w:p>
      <w:pPr>
        <w:pStyle w:val="33"/>
        <w:spacing w:line="288" w:lineRule="auto"/>
        <w:ind w:firstLine="396" w:firstLineChars="200"/>
        <w:jc w:val="left"/>
        <w:rPr>
          <w:rFonts w:hAnsi="宋体"/>
          <w:spacing w:val="-6"/>
          <w:sz w:val="21"/>
          <w:szCs w:val="21"/>
        </w:rPr>
      </w:pPr>
      <w:r>
        <w:rPr>
          <w:rFonts w:hint="eastAsia" w:hAnsi="宋体"/>
          <w:spacing w:val="-6"/>
          <w:sz w:val="21"/>
          <w:szCs w:val="21"/>
        </w:rPr>
        <w:t>供应商没有按照磋商文件要求提供全部资料，或者供应商没有对磋商文件在各方面作出实质性响应是供应商的风险，并可能导致其磋商响应被拒绝。</w:t>
      </w:r>
    </w:p>
    <w:p>
      <w:pPr>
        <w:spacing w:line="288" w:lineRule="auto"/>
        <w:jc w:val="left"/>
        <w:rPr>
          <w:rFonts w:ascii="宋体" w:hAnsi="宋体"/>
          <w:b/>
          <w:spacing w:val="-6"/>
          <w:sz w:val="24"/>
        </w:rPr>
      </w:pPr>
      <w:r>
        <w:rPr>
          <w:rFonts w:hint="eastAsia" w:ascii="宋体" w:hAnsi="宋体"/>
          <w:b/>
          <w:spacing w:val="-6"/>
          <w:sz w:val="24"/>
        </w:rPr>
        <w:t>（三） 磋商文件的澄清与修改</w:t>
      </w:r>
    </w:p>
    <w:p>
      <w:pPr>
        <w:pStyle w:val="33"/>
        <w:spacing w:line="288" w:lineRule="auto"/>
        <w:ind w:firstLine="396" w:firstLineChars="200"/>
        <w:jc w:val="left"/>
        <w:rPr>
          <w:rFonts w:hAnsi="宋体"/>
          <w:spacing w:val="-6"/>
          <w:sz w:val="21"/>
          <w:szCs w:val="21"/>
        </w:rPr>
      </w:pPr>
      <w:r>
        <w:rPr>
          <w:rFonts w:hint="eastAsia" w:hAnsi="宋体"/>
          <w:spacing w:val="-6"/>
          <w:sz w:val="21"/>
          <w:szCs w:val="21"/>
        </w:rPr>
        <w:t>1.提交首次响应文件截止之日前，采购人、采购代理机构可以对已发出的磋商文件进行必要的澄清或者修改，澄清或者修改的内容作为磋商文件的组成部分。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pPr>
        <w:pStyle w:val="33"/>
        <w:spacing w:line="288" w:lineRule="auto"/>
        <w:ind w:firstLine="396" w:firstLineChars="200"/>
        <w:jc w:val="left"/>
        <w:rPr>
          <w:rFonts w:hAnsi="宋体"/>
          <w:spacing w:val="-6"/>
          <w:sz w:val="21"/>
          <w:szCs w:val="21"/>
        </w:rPr>
      </w:pPr>
      <w:r>
        <w:rPr>
          <w:rFonts w:hint="eastAsia" w:hAnsi="宋体"/>
          <w:spacing w:val="-6"/>
          <w:sz w:val="21"/>
          <w:szCs w:val="21"/>
        </w:rPr>
        <w:t>2.磋商文件的修改将以书面形式通知所有购买磋商文件的供应商，并对其具有约束力。供应商在收到上述通知后，应立即向采购人、采购代理机构回函确认。若无书面回函确认，视同供应商已收到磋商文件修改的通知，并受其约束。</w:t>
      </w:r>
    </w:p>
    <w:p>
      <w:pPr>
        <w:pStyle w:val="33"/>
        <w:spacing w:line="288" w:lineRule="auto"/>
        <w:ind w:firstLine="396" w:firstLineChars="200"/>
        <w:jc w:val="left"/>
        <w:rPr>
          <w:rFonts w:hAnsi="宋体"/>
          <w:spacing w:val="-6"/>
          <w:sz w:val="21"/>
          <w:szCs w:val="21"/>
        </w:rPr>
      </w:pPr>
      <w:r>
        <w:rPr>
          <w:rFonts w:hint="eastAsia" w:hAnsi="宋体"/>
          <w:spacing w:val="-6"/>
          <w:sz w:val="21"/>
          <w:szCs w:val="21"/>
        </w:rPr>
        <w:t>3.磋商文件澄清、答复、修改、补充的内容为磋商文件的组成部分。当磋商文件与磋商文件的答复、澄清、修改、补充通知就同一内容的表述不一致时，以最后发出的书面形式文件为准。</w:t>
      </w:r>
    </w:p>
    <w:p>
      <w:pPr>
        <w:pStyle w:val="33"/>
        <w:spacing w:line="288" w:lineRule="auto"/>
        <w:ind w:firstLine="396" w:firstLineChars="200"/>
        <w:jc w:val="left"/>
        <w:rPr>
          <w:rFonts w:hAnsi="宋体"/>
          <w:spacing w:val="-6"/>
          <w:sz w:val="21"/>
          <w:szCs w:val="21"/>
        </w:rPr>
      </w:pPr>
      <w:r>
        <w:rPr>
          <w:rFonts w:hint="eastAsia" w:hAnsi="宋体"/>
          <w:spacing w:val="-6"/>
          <w:sz w:val="21"/>
          <w:szCs w:val="21"/>
        </w:rPr>
        <w:t>4.磋商文件的澄清、答复、修改或补充都应该通过本采购代理机构以法定形式发布，采购人非通过本机构，不得擅自澄清、答复、修改或补充磋商文件。</w:t>
      </w:r>
    </w:p>
    <w:p>
      <w:pPr>
        <w:pStyle w:val="43"/>
        <w:spacing w:before="0" w:beforeLines="0" w:after="0" w:afterLines="0" w:line="288" w:lineRule="auto"/>
        <w:jc w:val="center"/>
        <w:rPr>
          <w:rFonts w:hAnsi="宋体"/>
          <w:b/>
          <w:spacing w:val="-6"/>
          <w:sz w:val="32"/>
          <w:szCs w:val="32"/>
        </w:rPr>
      </w:pPr>
      <w:r>
        <w:rPr>
          <w:rFonts w:hAnsi="宋体"/>
          <w:spacing w:val="-6"/>
          <w:sz w:val="21"/>
          <w:szCs w:val="21"/>
        </w:rPr>
        <w:br w:type="page"/>
      </w:r>
      <w:r>
        <w:rPr>
          <w:rFonts w:hAnsi="宋体"/>
          <w:b/>
          <w:spacing w:val="-6"/>
          <w:sz w:val="32"/>
          <w:szCs w:val="32"/>
        </w:rPr>
        <w:t>三</w:t>
      </w:r>
      <w:r>
        <w:rPr>
          <w:rFonts w:hint="eastAsia" w:hAnsi="宋体"/>
          <w:b/>
          <w:spacing w:val="-6"/>
          <w:sz w:val="32"/>
          <w:szCs w:val="32"/>
        </w:rPr>
        <w:t>、</w:t>
      </w:r>
      <w:r>
        <w:rPr>
          <w:rFonts w:hAnsi="宋体"/>
          <w:b/>
          <w:spacing w:val="-6"/>
          <w:sz w:val="32"/>
          <w:szCs w:val="32"/>
        </w:rPr>
        <w:t>响应文件的编制</w:t>
      </w:r>
    </w:p>
    <w:p>
      <w:pPr>
        <w:spacing w:line="288" w:lineRule="auto"/>
        <w:jc w:val="left"/>
        <w:rPr>
          <w:rFonts w:ascii="宋体" w:hAnsi="宋体"/>
          <w:b/>
          <w:spacing w:val="-6"/>
          <w:sz w:val="24"/>
        </w:rPr>
      </w:pPr>
      <w:r>
        <w:rPr>
          <w:rFonts w:hint="eastAsia" w:ascii="宋体" w:hAnsi="宋体"/>
          <w:b/>
          <w:spacing w:val="-6"/>
          <w:sz w:val="24"/>
        </w:rPr>
        <w:t>（一） 响应文件的组成</w:t>
      </w:r>
    </w:p>
    <w:p>
      <w:pPr>
        <w:pStyle w:val="33"/>
        <w:spacing w:line="288" w:lineRule="auto"/>
        <w:ind w:firstLine="396" w:firstLineChars="200"/>
        <w:jc w:val="left"/>
        <w:rPr>
          <w:rFonts w:hAnsi="宋体"/>
          <w:spacing w:val="-6"/>
          <w:sz w:val="21"/>
          <w:szCs w:val="21"/>
        </w:rPr>
      </w:pPr>
      <w:r>
        <w:rPr>
          <w:rFonts w:hint="eastAsia" w:hAnsi="宋体"/>
          <w:spacing w:val="-6"/>
          <w:sz w:val="21"/>
          <w:szCs w:val="21"/>
        </w:rPr>
        <w:t>响应文件由</w:t>
      </w:r>
      <w:r>
        <w:rPr>
          <w:rFonts w:hint="eastAsia" w:hAnsi="宋体"/>
          <w:b/>
          <w:bCs/>
          <w:spacing w:val="-6"/>
          <w:sz w:val="21"/>
          <w:szCs w:val="21"/>
        </w:rPr>
        <w:t>资格文件、报</w:t>
      </w:r>
      <w:r>
        <w:rPr>
          <w:rFonts w:hint="eastAsia" w:hAnsi="宋体"/>
          <w:b/>
          <w:spacing w:val="-6"/>
          <w:sz w:val="21"/>
          <w:szCs w:val="21"/>
        </w:rPr>
        <w:t>价文件</w:t>
      </w:r>
      <w:r>
        <w:rPr>
          <w:rFonts w:hint="eastAsia" w:hAnsi="宋体"/>
          <w:spacing w:val="-6"/>
          <w:sz w:val="21"/>
          <w:szCs w:val="21"/>
        </w:rPr>
        <w:t>、</w:t>
      </w:r>
      <w:r>
        <w:rPr>
          <w:rFonts w:hint="eastAsia" w:hAnsi="宋体"/>
          <w:b/>
          <w:spacing w:val="-6"/>
          <w:sz w:val="21"/>
          <w:szCs w:val="21"/>
        </w:rPr>
        <w:t>商务和技术文件</w:t>
      </w:r>
      <w:r>
        <w:rPr>
          <w:rFonts w:hint="eastAsia" w:hAnsi="宋体"/>
          <w:spacing w:val="-6"/>
          <w:sz w:val="21"/>
          <w:szCs w:val="21"/>
        </w:rPr>
        <w:t>三部分组成，当分别编制、递交、上传。（格式详见磋商文件第六章）。</w:t>
      </w:r>
    </w:p>
    <w:p>
      <w:pPr>
        <w:spacing w:line="288" w:lineRule="auto"/>
        <w:ind w:firstLine="398" w:firstLineChars="200"/>
        <w:jc w:val="left"/>
        <w:rPr>
          <w:rFonts w:ascii="宋体" w:hAnsi="宋体"/>
          <w:b/>
          <w:bCs/>
          <w:spacing w:val="-6"/>
          <w:sz w:val="21"/>
          <w:szCs w:val="21"/>
        </w:rPr>
      </w:pPr>
      <w:r>
        <w:rPr>
          <w:rFonts w:hint="eastAsia" w:ascii="宋体" w:hAnsi="宋体"/>
          <w:b/>
          <w:bCs/>
          <w:spacing w:val="-6"/>
          <w:sz w:val="21"/>
          <w:szCs w:val="21"/>
        </w:rPr>
        <w:t>▲1.</w:t>
      </w:r>
      <w:r>
        <w:rPr>
          <w:rFonts w:hint="eastAsia" w:hAnsi="宋体"/>
          <w:b/>
          <w:bCs/>
          <w:spacing w:val="-6"/>
          <w:sz w:val="21"/>
          <w:szCs w:val="21"/>
        </w:rPr>
        <w:t>资格文件</w:t>
      </w:r>
    </w:p>
    <w:p>
      <w:pPr>
        <w:pStyle w:val="33"/>
        <w:spacing w:line="288" w:lineRule="auto"/>
        <w:ind w:firstLine="396" w:firstLineChars="200"/>
        <w:jc w:val="left"/>
        <w:rPr>
          <w:rFonts w:hAnsi="宋体" w:cs="宋体"/>
          <w:spacing w:val="-6"/>
          <w:sz w:val="21"/>
          <w:szCs w:val="21"/>
        </w:rPr>
      </w:pPr>
      <w:r>
        <w:rPr>
          <w:rFonts w:hint="eastAsia" w:hAnsi="宋体" w:cs="宋体"/>
          <w:spacing w:val="-6"/>
          <w:sz w:val="21"/>
          <w:szCs w:val="21"/>
        </w:rPr>
        <w:t>资格审查要求的资格证明材料</w:t>
      </w:r>
      <w:r>
        <w:rPr>
          <w:rFonts w:hint="eastAsia" w:hAnsi="宋体" w:cs="宋体"/>
          <w:b/>
          <w:bCs/>
          <w:spacing w:val="-6"/>
          <w:sz w:val="21"/>
          <w:szCs w:val="21"/>
        </w:rPr>
        <w:t>(均需加盖公章)：</w:t>
      </w:r>
    </w:p>
    <w:p>
      <w:pPr>
        <w:spacing w:line="288" w:lineRule="auto"/>
        <w:ind w:firstLine="396" w:firstLineChars="200"/>
        <w:jc w:val="left"/>
        <w:rPr>
          <w:rFonts w:ascii="宋体" w:hAnsi="宋体" w:cs="宋体"/>
          <w:spacing w:val="-6"/>
          <w:sz w:val="21"/>
          <w:szCs w:val="21"/>
        </w:rPr>
      </w:pPr>
      <w:r>
        <w:rPr>
          <w:rFonts w:hint="eastAsia" w:ascii="宋体" w:hAnsi="宋体" w:cs="宋体"/>
          <w:spacing w:val="-6"/>
          <w:sz w:val="21"/>
          <w:szCs w:val="21"/>
        </w:rPr>
        <w:t>1）有效的法人或者其他组织的营业执照等证明文件（扫描件），自然人的身份证明（仅自然人响应时提供）</w:t>
      </w:r>
    </w:p>
    <w:p>
      <w:pPr>
        <w:spacing w:line="288" w:lineRule="auto"/>
        <w:ind w:firstLine="396" w:firstLineChars="200"/>
        <w:jc w:val="left"/>
        <w:rPr>
          <w:rFonts w:ascii="宋体" w:hAnsi="宋体" w:cs="宋体"/>
          <w:spacing w:val="-6"/>
          <w:sz w:val="21"/>
          <w:szCs w:val="21"/>
        </w:rPr>
      </w:pPr>
      <w:r>
        <w:rPr>
          <w:rFonts w:hint="eastAsia" w:ascii="宋体" w:hAnsi="宋体" w:cs="宋体"/>
          <w:spacing w:val="-6"/>
          <w:sz w:val="21"/>
          <w:szCs w:val="21"/>
        </w:rPr>
        <w:t>2）20</w:t>
      </w:r>
      <w:r>
        <w:rPr>
          <w:rFonts w:ascii="宋体" w:hAnsi="宋体" w:cs="宋体"/>
          <w:spacing w:val="-6"/>
          <w:sz w:val="21"/>
          <w:szCs w:val="21"/>
        </w:rPr>
        <w:t>20</w:t>
      </w:r>
      <w:r>
        <w:rPr>
          <w:rFonts w:hint="eastAsia" w:ascii="宋体" w:hAnsi="宋体" w:cs="宋体"/>
          <w:spacing w:val="-6"/>
          <w:sz w:val="21"/>
          <w:szCs w:val="21"/>
        </w:rPr>
        <w:t>年12月至今任意一月的财务状况报告（扫描件）或响应文件开启前三个月内出具的银行资信证明</w:t>
      </w:r>
    </w:p>
    <w:p>
      <w:pPr>
        <w:spacing w:line="288" w:lineRule="auto"/>
        <w:ind w:firstLine="396" w:firstLineChars="200"/>
        <w:jc w:val="left"/>
        <w:rPr>
          <w:rFonts w:ascii="宋体" w:hAnsi="宋体" w:cs="宋体"/>
          <w:spacing w:val="-6"/>
          <w:sz w:val="21"/>
          <w:szCs w:val="21"/>
        </w:rPr>
      </w:pPr>
      <w:r>
        <w:rPr>
          <w:rFonts w:hint="eastAsia" w:ascii="宋体" w:hAnsi="宋体" w:cs="宋体"/>
          <w:spacing w:val="-6"/>
          <w:sz w:val="21"/>
          <w:szCs w:val="21"/>
        </w:rPr>
        <w:t>3）</w:t>
      </w:r>
      <w:r>
        <w:rPr>
          <w:rFonts w:ascii="宋体" w:hAnsi="宋体" w:cs="宋体"/>
          <w:spacing w:val="-6"/>
          <w:sz w:val="21"/>
          <w:szCs w:val="21"/>
        </w:rPr>
        <w:t>2021</w:t>
      </w:r>
      <w:r>
        <w:rPr>
          <w:rFonts w:hint="eastAsia" w:ascii="宋体" w:hAnsi="宋体" w:cs="宋体"/>
          <w:spacing w:val="-6"/>
          <w:sz w:val="21"/>
          <w:szCs w:val="21"/>
        </w:rPr>
        <w:t>年</w:t>
      </w:r>
      <w:r>
        <w:rPr>
          <w:rFonts w:ascii="宋体" w:hAnsi="宋体" w:cs="宋体"/>
          <w:spacing w:val="-6"/>
          <w:sz w:val="21"/>
          <w:szCs w:val="21"/>
        </w:rPr>
        <w:t>1</w:t>
      </w:r>
      <w:r>
        <w:rPr>
          <w:rFonts w:hint="eastAsia" w:ascii="宋体" w:hAnsi="宋体" w:cs="宋体"/>
          <w:spacing w:val="-6"/>
          <w:sz w:val="21"/>
          <w:szCs w:val="21"/>
        </w:rPr>
        <w:t>月至今任意一月依法缴纳税收的证明材料（依法免税的供应商应提供相应文件证明其依法免税）</w:t>
      </w:r>
    </w:p>
    <w:p>
      <w:pPr>
        <w:spacing w:line="288" w:lineRule="auto"/>
        <w:ind w:firstLine="396" w:firstLineChars="200"/>
        <w:jc w:val="left"/>
        <w:rPr>
          <w:rFonts w:ascii="宋体" w:hAnsi="宋体" w:cs="宋体"/>
          <w:spacing w:val="-6"/>
          <w:sz w:val="21"/>
          <w:szCs w:val="21"/>
        </w:rPr>
      </w:pPr>
      <w:r>
        <w:rPr>
          <w:rFonts w:hint="eastAsia" w:ascii="宋体" w:hAnsi="宋体" w:cs="宋体"/>
          <w:spacing w:val="-6"/>
          <w:sz w:val="21"/>
          <w:szCs w:val="21"/>
        </w:rPr>
        <w:t>4）</w:t>
      </w:r>
      <w:r>
        <w:rPr>
          <w:rFonts w:ascii="宋体" w:hAnsi="宋体" w:cs="宋体"/>
          <w:spacing w:val="-6"/>
          <w:sz w:val="21"/>
          <w:szCs w:val="21"/>
        </w:rPr>
        <w:t>2021</w:t>
      </w:r>
      <w:r>
        <w:rPr>
          <w:rFonts w:hint="eastAsia" w:ascii="宋体" w:hAnsi="宋体" w:cs="宋体"/>
          <w:spacing w:val="-6"/>
          <w:sz w:val="21"/>
          <w:szCs w:val="21"/>
        </w:rPr>
        <w:t>年1月至今任意一月依法缴纳社会保障资金的证明材料（依法不需要缴纳社会保障资金的供应商应提供相应文件证明其依法不需要缴纳社会保障资金）</w:t>
      </w:r>
    </w:p>
    <w:p>
      <w:pPr>
        <w:spacing w:line="288" w:lineRule="auto"/>
        <w:ind w:firstLine="396" w:firstLineChars="200"/>
        <w:jc w:val="left"/>
        <w:rPr>
          <w:rFonts w:ascii="宋体" w:hAnsi="宋体" w:cs="宋体"/>
          <w:spacing w:val="-6"/>
          <w:sz w:val="21"/>
          <w:szCs w:val="21"/>
        </w:rPr>
      </w:pPr>
      <w:r>
        <w:rPr>
          <w:rFonts w:hint="eastAsia" w:ascii="宋体" w:hAnsi="宋体" w:cs="宋体"/>
          <w:spacing w:val="-6"/>
          <w:sz w:val="21"/>
          <w:szCs w:val="21"/>
        </w:rPr>
        <w:t>5）具有履行合同所必需的设备和专业技术能力的承诺函</w:t>
      </w:r>
    </w:p>
    <w:p>
      <w:pPr>
        <w:spacing w:line="288" w:lineRule="auto"/>
        <w:ind w:firstLine="396" w:firstLineChars="200"/>
        <w:jc w:val="left"/>
        <w:rPr>
          <w:rFonts w:ascii="宋体" w:hAnsi="宋体"/>
          <w:spacing w:val="-6"/>
          <w:sz w:val="21"/>
          <w:szCs w:val="21"/>
        </w:rPr>
      </w:pPr>
      <w:r>
        <w:rPr>
          <w:rFonts w:hint="eastAsia" w:ascii="宋体" w:hAnsi="宋体" w:cs="宋体"/>
          <w:spacing w:val="-6"/>
          <w:sz w:val="21"/>
          <w:szCs w:val="21"/>
        </w:rPr>
        <w:t>6）参加政府采购活动前3年内在经营活动中没有重大违法记录的书面声明</w:t>
      </w:r>
    </w:p>
    <w:p>
      <w:pPr>
        <w:spacing w:line="288" w:lineRule="auto"/>
        <w:ind w:firstLine="396" w:firstLineChars="200"/>
        <w:rPr>
          <w:rFonts w:ascii="宋体" w:hAnsi="宋体" w:cs="宋体"/>
          <w:spacing w:val="-6"/>
          <w:sz w:val="21"/>
          <w:szCs w:val="21"/>
        </w:rPr>
      </w:pPr>
      <w:r>
        <w:rPr>
          <w:rFonts w:hint="eastAsia" w:ascii="宋体" w:hAnsi="宋体" w:cs="宋体"/>
          <w:spacing w:val="-6"/>
          <w:sz w:val="21"/>
          <w:szCs w:val="21"/>
        </w:rPr>
        <w:t>7）供应商资格条件特定条件相关证书或证明材料</w:t>
      </w:r>
    </w:p>
    <w:p>
      <w:pPr>
        <w:spacing w:line="288" w:lineRule="auto"/>
        <w:ind w:firstLine="420" w:firstLineChars="200"/>
        <w:rPr>
          <w:rFonts w:ascii="宋体" w:hAnsi="宋体"/>
          <w:sz w:val="21"/>
          <w:szCs w:val="21"/>
        </w:rPr>
      </w:pPr>
      <w:r>
        <w:rPr>
          <w:rFonts w:hint="eastAsia" w:ascii="宋体" w:hAnsi="宋体"/>
          <w:sz w:val="21"/>
          <w:szCs w:val="21"/>
        </w:rPr>
        <w:t>A.具有建设行政主管部门核定的建筑工程施工总承包三级及以上资质；</w:t>
      </w:r>
      <w:r>
        <w:rPr>
          <w:rFonts w:ascii="宋体" w:hAnsi="宋体"/>
          <w:sz w:val="21"/>
          <w:szCs w:val="21"/>
        </w:rPr>
        <w:t xml:space="preserve"> </w:t>
      </w:r>
    </w:p>
    <w:p>
      <w:pPr>
        <w:spacing w:line="288" w:lineRule="auto"/>
        <w:ind w:firstLine="420" w:firstLineChars="200"/>
        <w:rPr>
          <w:rFonts w:ascii="宋体" w:hAnsi="宋体"/>
          <w:sz w:val="21"/>
          <w:szCs w:val="21"/>
        </w:rPr>
      </w:pPr>
      <w:r>
        <w:rPr>
          <w:rFonts w:hint="eastAsia" w:ascii="宋体" w:hAnsi="宋体"/>
          <w:sz w:val="21"/>
          <w:szCs w:val="21"/>
        </w:rPr>
        <w:t>B.企业具有安全生产许可证，且在有效期内；</w:t>
      </w:r>
    </w:p>
    <w:p>
      <w:pPr>
        <w:spacing w:line="288" w:lineRule="auto"/>
        <w:ind w:firstLine="420" w:firstLineChars="200"/>
        <w:rPr>
          <w:rFonts w:ascii="宋体" w:hAnsi="宋体"/>
          <w:sz w:val="21"/>
          <w:szCs w:val="21"/>
        </w:rPr>
      </w:pPr>
      <w:r>
        <w:rPr>
          <w:rFonts w:hint="eastAsia" w:ascii="宋体" w:hAnsi="宋体"/>
          <w:sz w:val="21"/>
          <w:szCs w:val="21"/>
        </w:rPr>
        <w:t>C.拟派项目负责人应具有建筑工程专业二级及以上建造师注册证书，同时具有“三类人员”有效B类证书；</w:t>
      </w:r>
    </w:p>
    <w:p>
      <w:pPr>
        <w:spacing w:line="288" w:lineRule="auto"/>
        <w:ind w:firstLine="420" w:firstLineChars="200"/>
        <w:jc w:val="left"/>
        <w:rPr>
          <w:rFonts w:ascii="宋体" w:hAnsi="宋体" w:cs="宋体"/>
          <w:spacing w:val="-6"/>
          <w:sz w:val="21"/>
          <w:szCs w:val="21"/>
        </w:rPr>
      </w:pPr>
      <w:r>
        <w:rPr>
          <w:rFonts w:hint="eastAsia" w:ascii="宋体" w:hAnsi="宋体"/>
          <w:sz w:val="21"/>
          <w:szCs w:val="21"/>
        </w:rPr>
        <w:t>D.拟派现场安全生产专职管理人员具有“三类人员”有效C类证书；</w:t>
      </w:r>
    </w:p>
    <w:p>
      <w:pPr>
        <w:spacing w:line="288" w:lineRule="auto"/>
        <w:ind w:firstLine="398" w:firstLineChars="200"/>
        <w:jc w:val="left"/>
        <w:rPr>
          <w:rFonts w:ascii="宋体" w:hAnsi="宋体"/>
          <w:b/>
          <w:spacing w:val="-6"/>
          <w:sz w:val="21"/>
          <w:szCs w:val="21"/>
        </w:rPr>
      </w:pPr>
      <w:r>
        <w:rPr>
          <w:rFonts w:hint="eastAsia" w:ascii="宋体" w:hAnsi="宋体"/>
          <w:b/>
          <w:spacing w:val="-6"/>
          <w:sz w:val="21"/>
          <w:szCs w:val="21"/>
        </w:rPr>
        <w:t>2.报价文件：</w:t>
      </w:r>
    </w:p>
    <w:p>
      <w:pPr>
        <w:pStyle w:val="33"/>
        <w:spacing w:line="288" w:lineRule="auto"/>
        <w:ind w:firstLine="396" w:firstLineChars="200"/>
        <w:jc w:val="left"/>
        <w:rPr>
          <w:rFonts w:ascii="Times New Roman" w:hAnsi="宋体"/>
          <w:sz w:val="21"/>
          <w:szCs w:val="21"/>
        </w:rPr>
      </w:pPr>
      <w:r>
        <w:rPr>
          <w:rFonts w:hint="eastAsia" w:hAnsi="宋体"/>
          <w:spacing w:val="-6"/>
          <w:sz w:val="21"/>
          <w:szCs w:val="21"/>
        </w:rPr>
        <w:t>1）</w:t>
      </w:r>
      <w:r>
        <w:rPr>
          <w:rFonts w:hint="eastAsia" w:hAnsi="宋体" w:cs="宋体"/>
          <w:sz w:val="21"/>
          <w:szCs w:val="21"/>
          <w:lang w:bidi="ar"/>
        </w:rPr>
        <w:t>工程量清单编制及工程量清单报价所采用的表格格式如下：</w:t>
      </w:r>
    </w:p>
    <w:p>
      <w:pPr>
        <w:pStyle w:val="33"/>
        <w:spacing w:line="288" w:lineRule="auto"/>
        <w:ind w:firstLine="792" w:firstLineChars="400"/>
        <w:jc w:val="left"/>
        <w:rPr>
          <w:rFonts w:hAnsi="宋体"/>
          <w:spacing w:val="-6"/>
          <w:sz w:val="21"/>
          <w:szCs w:val="21"/>
        </w:rPr>
      </w:pPr>
      <w:r>
        <w:rPr>
          <w:rFonts w:hint="eastAsia" w:hAnsi="宋体"/>
          <w:spacing w:val="-6"/>
          <w:sz w:val="21"/>
          <w:szCs w:val="21"/>
        </w:rPr>
        <w:t>1．工程量清单及计价表：</w:t>
      </w:r>
    </w:p>
    <w:p>
      <w:pPr>
        <w:pStyle w:val="33"/>
        <w:spacing w:line="288" w:lineRule="auto"/>
        <w:ind w:firstLine="792" w:firstLineChars="400"/>
        <w:jc w:val="left"/>
        <w:rPr>
          <w:rFonts w:hAnsi="宋体"/>
          <w:spacing w:val="-6"/>
          <w:sz w:val="21"/>
          <w:szCs w:val="21"/>
        </w:rPr>
      </w:pPr>
      <w:r>
        <w:rPr>
          <w:rFonts w:hint="eastAsia" w:hAnsi="宋体"/>
          <w:spacing w:val="-6"/>
          <w:sz w:val="21"/>
          <w:szCs w:val="21"/>
        </w:rPr>
        <w:t>（1）招标工程量清单封面（初次报价）</w:t>
      </w:r>
    </w:p>
    <w:p>
      <w:pPr>
        <w:pStyle w:val="33"/>
        <w:spacing w:line="288" w:lineRule="auto"/>
        <w:ind w:firstLine="792" w:firstLineChars="400"/>
        <w:jc w:val="left"/>
        <w:rPr>
          <w:rFonts w:hAnsi="宋体"/>
          <w:spacing w:val="-6"/>
          <w:sz w:val="21"/>
          <w:szCs w:val="21"/>
        </w:rPr>
      </w:pPr>
      <w:r>
        <w:rPr>
          <w:rFonts w:hint="eastAsia" w:hAnsi="宋体"/>
          <w:spacing w:val="-6"/>
          <w:sz w:val="21"/>
          <w:szCs w:val="21"/>
        </w:rPr>
        <w:t>（2）招标工程量清单编制说明</w:t>
      </w:r>
    </w:p>
    <w:p>
      <w:pPr>
        <w:pStyle w:val="33"/>
        <w:spacing w:line="288" w:lineRule="auto"/>
        <w:ind w:firstLine="792" w:firstLineChars="400"/>
        <w:jc w:val="left"/>
        <w:rPr>
          <w:rFonts w:hAnsi="宋体"/>
          <w:spacing w:val="-6"/>
          <w:sz w:val="21"/>
          <w:szCs w:val="21"/>
        </w:rPr>
      </w:pPr>
      <w:r>
        <w:rPr>
          <w:rFonts w:hint="eastAsia" w:hAnsi="宋体"/>
          <w:spacing w:val="-6"/>
          <w:sz w:val="21"/>
          <w:szCs w:val="21"/>
        </w:rPr>
        <w:t>（3）表1-1-1 工程项目报价汇总表</w:t>
      </w:r>
    </w:p>
    <w:p>
      <w:pPr>
        <w:pStyle w:val="33"/>
        <w:spacing w:line="288" w:lineRule="auto"/>
        <w:ind w:firstLine="792" w:firstLineChars="400"/>
        <w:jc w:val="left"/>
        <w:rPr>
          <w:rFonts w:hAnsi="宋体"/>
          <w:spacing w:val="-6"/>
          <w:sz w:val="21"/>
          <w:szCs w:val="21"/>
        </w:rPr>
      </w:pPr>
      <w:r>
        <w:rPr>
          <w:rFonts w:hint="eastAsia" w:hAnsi="宋体"/>
          <w:spacing w:val="-6"/>
          <w:sz w:val="21"/>
          <w:szCs w:val="21"/>
        </w:rPr>
        <w:t>（4）表1-3-A 组织措施项目（整体）清单及计价表</w:t>
      </w:r>
    </w:p>
    <w:p>
      <w:pPr>
        <w:pStyle w:val="33"/>
        <w:spacing w:line="288" w:lineRule="auto"/>
        <w:ind w:firstLine="792" w:firstLineChars="400"/>
        <w:jc w:val="left"/>
        <w:rPr>
          <w:rFonts w:hAnsi="宋体"/>
          <w:spacing w:val="-6"/>
          <w:sz w:val="21"/>
          <w:szCs w:val="21"/>
        </w:rPr>
      </w:pPr>
      <w:r>
        <w:rPr>
          <w:rFonts w:hint="eastAsia" w:hAnsi="宋体"/>
          <w:spacing w:val="-6"/>
          <w:sz w:val="21"/>
          <w:szCs w:val="21"/>
        </w:rPr>
        <w:t>（5）表1-3-A-1 安全文明施工措施项目清单及计价表</w:t>
      </w:r>
    </w:p>
    <w:p>
      <w:pPr>
        <w:pStyle w:val="33"/>
        <w:spacing w:line="288" w:lineRule="auto"/>
        <w:ind w:firstLine="792" w:firstLineChars="400"/>
        <w:jc w:val="left"/>
        <w:rPr>
          <w:rFonts w:hAnsi="宋体"/>
          <w:spacing w:val="-6"/>
          <w:sz w:val="21"/>
          <w:szCs w:val="21"/>
        </w:rPr>
      </w:pPr>
      <w:r>
        <w:rPr>
          <w:rFonts w:hint="eastAsia" w:hAnsi="宋体"/>
          <w:spacing w:val="-6"/>
          <w:sz w:val="21"/>
          <w:szCs w:val="21"/>
        </w:rPr>
        <w:t>（6）表1-4 其他项目清单及计价表</w:t>
      </w:r>
    </w:p>
    <w:p>
      <w:pPr>
        <w:pStyle w:val="33"/>
        <w:spacing w:line="288" w:lineRule="auto"/>
        <w:ind w:firstLine="792" w:firstLineChars="400"/>
        <w:jc w:val="left"/>
        <w:rPr>
          <w:rFonts w:hAnsi="宋体"/>
          <w:spacing w:val="-6"/>
          <w:sz w:val="21"/>
          <w:szCs w:val="21"/>
        </w:rPr>
      </w:pPr>
      <w:r>
        <w:rPr>
          <w:rFonts w:hint="eastAsia" w:hAnsi="宋体"/>
          <w:spacing w:val="-6"/>
          <w:sz w:val="21"/>
          <w:szCs w:val="21"/>
        </w:rPr>
        <w:t>（7）表1-4-1 计日工表</w:t>
      </w:r>
    </w:p>
    <w:p>
      <w:pPr>
        <w:pStyle w:val="33"/>
        <w:spacing w:line="288" w:lineRule="auto"/>
        <w:ind w:firstLine="792" w:firstLineChars="400"/>
        <w:jc w:val="left"/>
        <w:rPr>
          <w:rFonts w:hAnsi="宋体"/>
          <w:spacing w:val="-6"/>
          <w:sz w:val="21"/>
          <w:szCs w:val="21"/>
        </w:rPr>
      </w:pPr>
      <w:r>
        <w:rPr>
          <w:rFonts w:hint="eastAsia" w:hAnsi="宋体"/>
          <w:spacing w:val="-6"/>
          <w:sz w:val="21"/>
          <w:szCs w:val="21"/>
        </w:rPr>
        <w:t>（8）表1-4-2 总承包服务费项目及计价表</w:t>
      </w:r>
    </w:p>
    <w:p>
      <w:pPr>
        <w:pStyle w:val="33"/>
        <w:spacing w:line="288" w:lineRule="auto"/>
        <w:ind w:firstLine="792" w:firstLineChars="400"/>
        <w:jc w:val="left"/>
        <w:rPr>
          <w:rFonts w:hAnsi="宋体"/>
          <w:spacing w:val="-6"/>
          <w:sz w:val="21"/>
          <w:szCs w:val="21"/>
        </w:rPr>
      </w:pPr>
      <w:r>
        <w:rPr>
          <w:rFonts w:hint="eastAsia" w:hAnsi="宋体"/>
          <w:spacing w:val="-6"/>
          <w:sz w:val="21"/>
          <w:szCs w:val="21"/>
        </w:rPr>
        <w:t>（9）表1-5 主要工日价格表</w:t>
      </w:r>
    </w:p>
    <w:p>
      <w:pPr>
        <w:pStyle w:val="33"/>
        <w:spacing w:line="288" w:lineRule="auto"/>
        <w:ind w:firstLine="792" w:firstLineChars="400"/>
        <w:jc w:val="left"/>
        <w:rPr>
          <w:rFonts w:hAnsi="宋体"/>
          <w:spacing w:val="-6"/>
          <w:sz w:val="21"/>
          <w:szCs w:val="21"/>
        </w:rPr>
      </w:pPr>
      <w:r>
        <w:rPr>
          <w:rFonts w:hint="eastAsia" w:hAnsi="宋体"/>
          <w:spacing w:val="-6"/>
          <w:sz w:val="21"/>
          <w:szCs w:val="21"/>
        </w:rPr>
        <w:t>（10）表1-6 主要材料及设备价格表</w:t>
      </w:r>
    </w:p>
    <w:p>
      <w:pPr>
        <w:pStyle w:val="33"/>
        <w:spacing w:line="288" w:lineRule="auto"/>
        <w:ind w:firstLine="792" w:firstLineChars="400"/>
        <w:jc w:val="left"/>
        <w:rPr>
          <w:rFonts w:hAnsi="宋体"/>
          <w:spacing w:val="-6"/>
          <w:sz w:val="21"/>
          <w:szCs w:val="21"/>
        </w:rPr>
      </w:pPr>
      <w:r>
        <w:rPr>
          <w:rFonts w:hint="eastAsia" w:hAnsi="宋体"/>
          <w:spacing w:val="-6"/>
          <w:sz w:val="21"/>
          <w:szCs w:val="21"/>
        </w:rPr>
        <w:t>（11）表1-7 主要机械台班价格表</w:t>
      </w:r>
    </w:p>
    <w:p>
      <w:pPr>
        <w:pStyle w:val="33"/>
        <w:spacing w:line="288" w:lineRule="auto"/>
        <w:ind w:firstLine="792" w:firstLineChars="400"/>
        <w:jc w:val="left"/>
        <w:rPr>
          <w:rFonts w:hAnsi="宋体"/>
          <w:spacing w:val="-6"/>
          <w:sz w:val="21"/>
          <w:szCs w:val="21"/>
        </w:rPr>
      </w:pPr>
      <w:r>
        <w:rPr>
          <w:rFonts w:hint="eastAsia" w:hAnsi="宋体"/>
          <w:spacing w:val="-6"/>
          <w:sz w:val="21"/>
          <w:szCs w:val="21"/>
        </w:rPr>
        <w:t>（12）表1-1-2 单位工程报价汇总表</w:t>
      </w:r>
    </w:p>
    <w:p>
      <w:pPr>
        <w:pStyle w:val="33"/>
        <w:spacing w:line="288" w:lineRule="auto"/>
        <w:ind w:firstLine="792" w:firstLineChars="400"/>
        <w:jc w:val="left"/>
        <w:rPr>
          <w:rFonts w:hAnsi="宋体"/>
          <w:spacing w:val="-6"/>
          <w:sz w:val="21"/>
          <w:szCs w:val="21"/>
        </w:rPr>
      </w:pPr>
      <w:r>
        <w:rPr>
          <w:rFonts w:hint="eastAsia" w:hAnsi="宋体"/>
          <w:spacing w:val="-6"/>
          <w:sz w:val="21"/>
          <w:szCs w:val="21"/>
        </w:rPr>
        <w:t>（13）表 1-2 分部分项工程量清单及计价表</w:t>
      </w:r>
      <w:r>
        <w:rPr>
          <w:rFonts w:hAnsi="宋体"/>
          <w:spacing w:val="-6"/>
          <w:sz w:val="21"/>
          <w:szCs w:val="21"/>
        </w:rPr>
        <w:t>(</w:t>
      </w:r>
      <w:r>
        <w:rPr>
          <w:rFonts w:hint="eastAsia" w:hAnsi="宋体"/>
          <w:spacing w:val="-6"/>
          <w:sz w:val="21"/>
          <w:szCs w:val="21"/>
        </w:rPr>
        <w:t>号清单</w:t>
      </w:r>
      <w:r>
        <w:rPr>
          <w:rFonts w:hAnsi="宋体"/>
          <w:spacing w:val="-6"/>
          <w:sz w:val="21"/>
          <w:szCs w:val="21"/>
        </w:rPr>
        <w:t>)</w:t>
      </w:r>
    </w:p>
    <w:p>
      <w:pPr>
        <w:pStyle w:val="33"/>
        <w:spacing w:line="288" w:lineRule="auto"/>
        <w:ind w:firstLine="792" w:firstLineChars="400"/>
        <w:jc w:val="left"/>
        <w:rPr>
          <w:rFonts w:hAnsi="宋体"/>
          <w:spacing w:val="-6"/>
          <w:sz w:val="21"/>
          <w:szCs w:val="21"/>
        </w:rPr>
      </w:pPr>
      <w:r>
        <w:rPr>
          <w:rFonts w:hint="eastAsia" w:hAnsi="宋体"/>
          <w:spacing w:val="-6"/>
          <w:sz w:val="21"/>
          <w:szCs w:val="21"/>
        </w:rPr>
        <w:t>（14）表1-3-C 技术措施项目清单及计价表</w:t>
      </w:r>
    </w:p>
    <w:p>
      <w:pPr>
        <w:pStyle w:val="33"/>
        <w:spacing w:line="288" w:lineRule="auto"/>
        <w:ind w:firstLine="792" w:firstLineChars="400"/>
        <w:jc w:val="left"/>
        <w:rPr>
          <w:rFonts w:hAnsi="宋体"/>
          <w:spacing w:val="-6"/>
          <w:sz w:val="21"/>
          <w:szCs w:val="21"/>
        </w:rPr>
      </w:pPr>
      <w:r>
        <w:rPr>
          <w:rFonts w:hint="eastAsia" w:hAnsi="宋体"/>
          <w:spacing w:val="-6"/>
          <w:sz w:val="21"/>
          <w:szCs w:val="21"/>
        </w:rPr>
        <w:t>（15）表1-3-B 组织措施项目</w:t>
      </w:r>
      <w:r>
        <w:rPr>
          <w:rFonts w:hAnsi="宋体"/>
          <w:spacing w:val="-6"/>
          <w:sz w:val="21"/>
          <w:szCs w:val="21"/>
        </w:rPr>
        <w:t xml:space="preserve">( </w:t>
      </w:r>
      <w:r>
        <w:rPr>
          <w:rFonts w:hint="eastAsia" w:hAnsi="宋体"/>
          <w:spacing w:val="-6"/>
          <w:sz w:val="21"/>
          <w:szCs w:val="21"/>
        </w:rPr>
        <w:t xml:space="preserve">专业工程 </w:t>
      </w:r>
      <w:r>
        <w:rPr>
          <w:rFonts w:hAnsi="宋体"/>
          <w:spacing w:val="-6"/>
          <w:sz w:val="21"/>
          <w:szCs w:val="21"/>
        </w:rPr>
        <w:t>)</w:t>
      </w:r>
      <w:r>
        <w:rPr>
          <w:rFonts w:hint="eastAsia" w:hAnsi="宋体"/>
          <w:spacing w:val="-6"/>
          <w:sz w:val="21"/>
          <w:szCs w:val="21"/>
        </w:rPr>
        <w:t>清单及计价表</w:t>
      </w:r>
    </w:p>
    <w:p>
      <w:pPr>
        <w:pStyle w:val="33"/>
        <w:spacing w:line="288" w:lineRule="auto"/>
        <w:ind w:firstLine="792" w:firstLineChars="400"/>
        <w:jc w:val="left"/>
        <w:rPr>
          <w:rFonts w:hAnsi="宋体"/>
          <w:spacing w:val="-6"/>
          <w:sz w:val="21"/>
          <w:szCs w:val="21"/>
        </w:rPr>
      </w:pPr>
      <w:r>
        <w:rPr>
          <w:rFonts w:hint="eastAsia" w:hAnsi="宋体"/>
          <w:spacing w:val="-6"/>
          <w:sz w:val="21"/>
          <w:szCs w:val="21"/>
        </w:rPr>
        <w:t>2.工程量清单报价分析表：</w:t>
      </w:r>
    </w:p>
    <w:p>
      <w:pPr>
        <w:ind w:firstLine="792" w:firstLineChars="400"/>
        <w:rPr>
          <w:rFonts w:ascii="宋体" w:hAnsi="宋体"/>
          <w:spacing w:val="-6"/>
          <w:sz w:val="21"/>
          <w:szCs w:val="21"/>
        </w:rPr>
      </w:pPr>
      <w:r>
        <w:rPr>
          <w:rFonts w:hint="eastAsia" w:ascii="宋体" w:hAnsi="宋体"/>
          <w:spacing w:val="-6"/>
          <w:sz w:val="21"/>
          <w:szCs w:val="21"/>
        </w:rPr>
        <w:t>（1）表</w:t>
      </w:r>
      <w:r>
        <w:rPr>
          <w:rFonts w:ascii="宋体" w:hAnsi="宋体"/>
          <w:spacing w:val="-6"/>
          <w:sz w:val="21"/>
          <w:szCs w:val="21"/>
        </w:rPr>
        <w:t xml:space="preserve">2-1 </w:t>
      </w:r>
      <w:r>
        <w:rPr>
          <w:rFonts w:hint="eastAsia" w:ascii="宋体" w:hAnsi="宋体"/>
          <w:spacing w:val="-6"/>
          <w:sz w:val="21"/>
          <w:szCs w:val="21"/>
        </w:rPr>
        <w:t>分部分项工程项目清单综合单价分析表</w:t>
      </w:r>
    </w:p>
    <w:p>
      <w:pPr>
        <w:ind w:firstLine="792" w:firstLineChars="400"/>
        <w:rPr>
          <w:rFonts w:ascii="宋体" w:hAnsi="宋体"/>
          <w:spacing w:val="-6"/>
          <w:sz w:val="21"/>
          <w:szCs w:val="21"/>
        </w:rPr>
      </w:pPr>
      <w:r>
        <w:rPr>
          <w:rFonts w:hint="eastAsia" w:ascii="宋体" w:hAnsi="宋体"/>
          <w:spacing w:val="-6"/>
          <w:sz w:val="21"/>
          <w:szCs w:val="21"/>
        </w:rPr>
        <w:t>（2）表</w:t>
      </w:r>
      <w:r>
        <w:rPr>
          <w:rFonts w:ascii="宋体" w:hAnsi="宋体"/>
          <w:spacing w:val="-6"/>
          <w:sz w:val="21"/>
          <w:szCs w:val="21"/>
        </w:rPr>
        <w:t xml:space="preserve">2-2 </w:t>
      </w:r>
      <w:r>
        <w:rPr>
          <w:rFonts w:hint="eastAsia" w:ascii="宋体" w:hAnsi="宋体"/>
          <w:spacing w:val="-6"/>
          <w:sz w:val="21"/>
          <w:szCs w:val="21"/>
        </w:rPr>
        <w:t>措施项目清单分析表</w:t>
      </w:r>
    </w:p>
    <w:p>
      <w:pPr>
        <w:ind w:firstLine="792" w:firstLineChars="400"/>
        <w:rPr>
          <w:rFonts w:ascii="宋体" w:hAnsi="宋体"/>
          <w:spacing w:val="-6"/>
          <w:sz w:val="21"/>
          <w:szCs w:val="21"/>
        </w:rPr>
      </w:pPr>
      <w:r>
        <w:rPr>
          <w:rFonts w:hint="eastAsia" w:ascii="宋体" w:hAnsi="宋体"/>
          <w:spacing w:val="-6"/>
          <w:sz w:val="21"/>
          <w:szCs w:val="21"/>
        </w:rPr>
        <w:t>（3）表</w:t>
      </w:r>
      <w:r>
        <w:rPr>
          <w:rFonts w:ascii="宋体" w:hAnsi="宋体"/>
          <w:spacing w:val="-6"/>
          <w:sz w:val="21"/>
          <w:szCs w:val="21"/>
        </w:rPr>
        <w:t xml:space="preserve">2-3 </w:t>
      </w:r>
      <w:r>
        <w:rPr>
          <w:rFonts w:hint="eastAsia" w:ascii="宋体" w:hAnsi="宋体"/>
          <w:spacing w:val="-6"/>
          <w:sz w:val="21"/>
          <w:szCs w:val="21"/>
        </w:rPr>
        <w:t>综合单价工料机分析表</w:t>
      </w:r>
    </w:p>
    <w:p>
      <w:pPr>
        <w:ind w:firstLine="792" w:firstLineChars="400"/>
        <w:rPr>
          <w:rFonts w:ascii="宋体" w:hAnsi="宋体"/>
          <w:spacing w:val="-6"/>
          <w:sz w:val="21"/>
          <w:szCs w:val="21"/>
        </w:rPr>
      </w:pPr>
      <w:r>
        <w:rPr>
          <w:rFonts w:hint="eastAsia" w:ascii="宋体" w:hAnsi="宋体"/>
          <w:spacing w:val="-6"/>
          <w:sz w:val="21"/>
          <w:szCs w:val="21"/>
        </w:rPr>
        <w:t>（4）表</w:t>
      </w:r>
      <w:r>
        <w:rPr>
          <w:rFonts w:ascii="宋体" w:hAnsi="宋体"/>
          <w:spacing w:val="-6"/>
          <w:sz w:val="21"/>
          <w:szCs w:val="21"/>
        </w:rPr>
        <w:t xml:space="preserve">2-4 </w:t>
      </w:r>
      <w:r>
        <w:rPr>
          <w:rFonts w:hint="eastAsia" w:ascii="宋体" w:hAnsi="宋体"/>
          <w:spacing w:val="-6"/>
          <w:sz w:val="21"/>
          <w:szCs w:val="21"/>
        </w:rPr>
        <w:t>措施项目工料机分析表</w:t>
      </w:r>
    </w:p>
    <w:p>
      <w:pPr>
        <w:ind w:firstLine="792" w:firstLineChars="400"/>
        <w:rPr>
          <w:rFonts w:ascii="宋体" w:hAnsi="宋体"/>
          <w:spacing w:val="-6"/>
          <w:sz w:val="21"/>
          <w:szCs w:val="21"/>
        </w:rPr>
      </w:pPr>
      <w:r>
        <w:rPr>
          <w:rFonts w:hint="eastAsia" w:ascii="宋体" w:hAnsi="宋体"/>
          <w:spacing w:val="-6"/>
          <w:sz w:val="21"/>
          <w:szCs w:val="21"/>
        </w:rPr>
        <w:t>（5）表</w:t>
      </w:r>
      <w:r>
        <w:rPr>
          <w:rFonts w:ascii="宋体" w:hAnsi="宋体"/>
          <w:spacing w:val="-6"/>
          <w:sz w:val="21"/>
          <w:szCs w:val="21"/>
        </w:rPr>
        <w:t xml:space="preserve">2-5 </w:t>
      </w:r>
      <w:r>
        <w:rPr>
          <w:rFonts w:hint="eastAsia" w:ascii="宋体" w:hAnsi="宋体"/>
          <w:spacing w:val="-6"/>
          <w:sz w:val="21"/>
          <w:szCs w:val="21"/>
        </w:rPr>
        <w:t>现场监控、临时宿舍取暖降温费用分析表</w:t>
      </w:r>
    </w:p>
    <w:p>
      <w:pPr>
        <w:pStyle w:val="33"/>
        <w:spacing w:line="288" w:lineRule="auto"/>
        <w:ind w:firstLine="396" w:firstLineChars="200"/>
        <w:jc w:val="left"/>
        <w:rPr>
          <w:rFonts w:hAnsi="宋体"/>
          <w:spacing w:val="-6"/>
          <w:sz w:val="21"/>
          <w:szCs w:val="21"/>
        </w:rPr>
      </w:pPr>
      <w:r>
        <w:rPr>
          <w:rFonts w:hint="eastAsia" w:hAnsi="宋体"/>
          <w:spacing w:val="-6"/>
          <w:sz w:val="21"/>
          <w:szCs w:val="21"/>
        </w:rPr>
        <w:t>2）中小企业声明函（工程、服务）</w:t>
      </w:r>
    </w:p>
    <w:p>
      <w:pPr>
        <w:pStyle w:val="33"/>
        <w:spacing w:line="288" w:lineRule="auto"/>
        <w:ind w:firstLine="396" w:firstLineChars="200"/>
        <w:jc w:val="left"/>
        <w:rPr>
          <w:rFonts w:hAnsi="宋体"/>
          <w:spacing w:val="-6"/>
          <w:sz w:val="21"/>
          <w:szCs w:val="21"/>
        </w:rPr>
      </w:pPr>
      <w:r>
        <w:rPr>
          <w:rFonts w:hint="eastAsia" w:hAnsi="宋体"/>
          <w:spacing w:val="-6"/>
          <w:sz w:val="21"/>
          <w:szCs w:val="21"/>
        </w:rPr>
        <w:t>3）监狱企业资格证明材料（若属于监狱企业）</w:t>
      </w:r>
    </w:p>
    <w:p>
      <w:pPr>
        <w:pStyle w:val="33"/>
        <w:spacing w:line="288" w:lineRule="auto"/>
        <w:ind w:firstLine="396" w:firstLineChars="200"/>
        <w:jc w:val="left"/>
      </w:pPr>
      <w:r>
        <w:rPr>
          <w:rFonts w:hint="eastAsia" w:hAnsi="宋体"/>
          <w:spacing w:val="-6"/>
          <w:sz w:val="21"/>
          <w:szCs w:val="21"/>
        </w:rPr>
        <w:t>4）</w:t>
      </w:r>
      <w:bookmarkStart w:id="34" w:name="OLE_LINK14"/>
      <w:bookmarkStart w:id="35" w:name="OLE_LINK13"/>
      <w:r>
        <w:rPr>
          <w:rFonts w:hint="eastAsia" w:hAnsi="宋体"/>
          <w:spacing w:val="-6"/>
          <w:sz w:val="21"/>
          <w:szCs w:val="21"/>
        </w:rPr>
        <w:t>残疾人福利性单位声明函</w:t>
      </w:r>
      <w:bookmarkEnd w:id="34"/>
      <w:bookmarkEnd w:id="35"/>
      <w:r>
        <w:rPr>
          <w:rFonts w:hint="eastAsia" w:hAnsi="宋体"/>
          <w:spacing w:val="-6"/>
          <w:sz w:val="21"/>
          <w:szCs w:val="21"/>
        </w:rPr>
        <w:t>（若属于残疾人福利性单位）</w:t>
      </w:r>
    </w:p>
    <w:p>
      <w:pPr>
        <w:spacing w:line="288" w:lineRule="auto"/>
        <w:ind w:firstLine="398" w:firstLineChars="200"/>
        <w:jc w:val="left"/>
        <w:rPr>
          <w:rFonts w:ascii="宋体" w:hAnsi="宋体"/>
          <w:b/>
          <w:spacing w:val="-6"/>
          <w:sz w:val="21"/>
          <w:szCs w:val="21"/>
        </w:rPr>
      </w:pPr>
      <w:r>
        <w:rPr>
          <w:rFonts w:hint="eastAsia" w:ascii="宋体" w:hAnsi="宋体"/>
          <w:b/>
          <w:spacing w:val="-6"/>
          <w:sz w:val="21"/>
          <w:szCs w:val="21"/>
        </w:rPr>
        <w:t>3.商务和技术文件：</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A.商务文件：</w:t>
      </w:r>
    </w:p>
    <w:p>
      <w:pPr>
        <w:pStyle w:val="33"/>
        <w:spacing w:line="288" w:lineRule="auto"/>
        <w:ind w:firstLine="396" w:firstLineChars="200"/>
        <w:jc w:val="left"/>
        <w:rPr>
          <w:rFonts w:hAnsi="宋体"/>
          <w:spacing w:val="-6"/>
          <w:sz w:val="21"/>
          <w:szCs w:val="21"/>
        </w:rPr>
      </w:pPr>
      <w:r>
        <w:rPr>
          <w:rFonts w:hint="eastAsia" w:hAnsi="宋体"/>
          <w:spacing w:val="-6"/>
          <w:sz w:val="21"/>
          <w:szCs w:val="21"/>
        </w:rPr>
        <w:t>1）响应函</w:t>
      </w:r>
    </w:p>
    <w:p>
      <w:pPr>
        <w:pStyle w:val="33"/>
        <w:spacing w:line="288" w:lineRule="auto"/>
        <w:ind w:firstLine="396" w:firstLineChars="200"/>
        <w:jc w:val="left"/>
        <w:rPr>
          <w:rFonts w:hAnsi="宋体"/>
          <w:spacing w:val="-6"/>
          <w:sz w:val="21"/>
          <w:szCs w:val="21"/>
        </w:rPr>
      </w:pPr>
      <w:r>
        <w:rPr>
          <w:rFonts w:hint="eastAsia" w:hAnsi="宋体"/>
          <w:spacing w:val="-6"/>
          <w:sz w:val="21"/>
          <w:szCs w:val="21"/>
        </w:rPr>
        <w:t>2）</w:t>
      </w:r>
      <w:r>
        <w:rPr>
          <w:rFonts w:hAnsi="宋体"/>
          <w:spacing w:val="-6"/>
          <w:sz w:val="21"/>
          <w:szCs w:val="21"/>
        </w:rPr>
        <w:t>法定代表人资格证明书</w:t>
      </w:r>
      <w:r>
        <w:rPr>
          <w:rFonts w:hint="eastAsia" w:hAnsi="宋体"/>
          <w:spacing w:val="-6"/>
          <w:sz w:val="21"/>
          <w:szCs w:val="21"/>
        </w:rPr>
        <w:t>、法定代表人授权委托书</w:t>
      </w:r>
    </w:p>
    <w:p>
      <w:pPr>
        <w:pStyle w:val="33"/>
        <w:spacing w:line="288" w:lineRule="auto"/>
        <w:ind w:firstLine="396" w:firstLineChars="200"/>
        <w:jc w:val="left"/>
        <w:rPr>
          <w:rFonts w:hAnsi="宋体"/>
          <w:spacing w:val="-6"/>
          <w:sz w:val="21"/>
          <w:szCs w:val="21"/>
        </w:rPr>
      </w:pPr>
      <w:r>
        <w:rPr>
          <w:rFonts w:hint="eastAsia" w:hAnsi="宋体"/>
          <w:spacing w:val="-6"/>
          <w:sz w:val="21"/>
          <w:szCs w:val="21"/>
        </w:rPr>
        <w:t>3）自</w:t>
      </w:r>
      <w:r>
        <w:rPr>
          <w:rFonts w:hAnsi="宋体"/>
          <w:spacing w:val="-6"/>
          <w:sz w:val="21"/>
          <w:szCs w:val="21"/>
        </w:rPr>
        <w:t>2021</w:t>
      </w:r>
      <w:r>
        <w:rPr>
          <w:rFonts w:hint="eastAsia" w:hAnsi="宋体"/>
          <w:spacing w:val="-6"/>
          <w:sz w:val="21"/>
          <w:szCs w:val="21"/>
        </w:rPr>
        <w:t>年1月（所属时间）至今任意一月供应商</w:t>
      </w:r>
      <w:r>
        <w:rPr>
          <w:rFonts w:hAnsi="宋体"/>
          <w:spacing w:val="-6"/>
          <w:sz w:val="21"/>
          <w:szCs w:val="21"/>
        </w:rPr>
        <w:t>授权代表社保缴纳证明</w:t>
      </w:r>
    </w:p>
    <w:p>
      <w:pPr>
        <w:pStyle w:val="33"/>
        <w:spacing w:line="288" w:lineRule="auto"/>
        <w:ind w:firstLine="396" w:firstLineChars="200"/>
        <w:jc w:val="left"/>
        <w:rPr>
          <w:rFonts w:hAnsi="宋体"/>
          <w:spacing w:val="-6"/>
          <w:sz w:val="21"/>
          <w:szCs w:val="21"/>
        </w:rPr>
      </w:pPr>
      <w:r>
        <w:rPr>
          <w:rFonts w:hAnsi="宋体"/>
          <w:spacing w:val="-6"/>
          <w:sz w:val="21"/>
          <w:szCs w:val="21"/>
        </w:rPr>
        <w:t>4</w:t>
      </w:r>
      <w:r>
        <w:rPr>
          <w:rFonts w:hint="eastAsia" w:hAnsi="宋体"/>
          <w:spacing w:val="-6"/>
          <w:sz w:val="21"/>
          <w:szCs w:val="21"/>
        </w:rPr>
        <w:t>）响应声明书</w:t>
      </w:r>
    </w:p>
    <w:p>
      <w:pPr>
        <w:pStyle w:val="33"/>
        <w:spacing w:line="288" w:lineRule="auto"/>
        <w:ind w:firstLine="396" w:firstLineChars="200"/>
        <w:jc w:val="left"/>
        <w:rPr>
          <w:rFonts w:hAnsi="宋体"/>
          <w:spacing w:val="-6"/>
          <w:sz w:val="21"/>
          <w:szCs w:val="21"/>
        </w:rPr>
      </w:pPr>
      <w:r>
        <w:rPr>
          <w:rFonts w:hint="eastAsia" w:hAnsi="宋体"/>
          <w:spacing w:val="-6"/>
          <w:sz w:val="21"/>
          <w:szCs w:val="21"/>
        </w:rPr>
        <w:t>5）供应商情况介绍</w:t>
      </w:r>
    </w:p>
    <w:p>
      <w:pPr>
        <w:pStyle w:val="33"/>
        <w:spacing w:line="288" w:lineRule="auto"/>
        <w:ind w:firstLine="396" w:firstLineChars="200"/>
        <w:jc w:val="left"/>
        <w:rPr>
          <w:rFonts w:hAnsi="宋体"/>
          <w:spacing w:val="-6"/>
          <w:sz w:val="21"/>
          <w:szCs w:val="21"/>
        </w:rPr>
      </w:pPr>
      <w:r>
        <w:rPr>
          <w:rFonts w:hint="eastAsia" w:hAnsi="宋体"/>
          <w:spacing w:val="-6"/>
          <w:sz w:val="21"/>
          <w:szCs w:val="21"/>
        </w:rPr>
        <w:t>6）供应商相关成功案例和业绩证明（项目实施情况一览表、完整的合同扫描件）</w:t>
      </w:r>
    </w:p>
    <w:p>
      <w:pPr>
        <w:pStyle w:val="33"/>
        <w:spacing w:line="288" w:lineRule="auto"/>
        <w:ind w:firstLine="396" w:firstLineChars="200"/>
        <w:jc w:val="left"/>
        <w:rPr>
          <w:rFonts w:hAnsi="宋体"/>
          <w:spacing w:val="-6"/>
          <w:sz w:val="21"/>
          <w:szCs w:val="21"/>
        </w:rPr>
      </w:pPr>
      <w:r>
        <w:rPr>
          <w:rFonts w:hint="eastAsia" w:hAnsi="宋体"/>
          <w:spacing w:val="-6"/>
          <w:sz w:val="21"/>
          <w:szCs w:val="21"/>
        </w:rPr>
        <w:t>7）供应商需要说明的其他文件和材料</w:t>
      </w:r>
    </w:p>
    <w:p>
      <w:pPr>
        <w:pStyle w:val="33"/>
        <w:spacing w:line="288" w:lineRule="auto"/>
        <w:ind w:firstLine="396" w:firstLineChars="200"/>
        <w:jc w:val="left"/>
        <w:rPr>
          <w:rFonts w:hAnsi="宋体"/>
          <w:spacing w:val="-6"/>
          <w:sz w:val="21"/>
          <w:szCs w:val="21"/>
        </w:rPr>
      </w:pPr>
      <w:r>
        <w:rPr>
          <w:rFonts w:hint="eastAsia" w:hAnsi="宋体"/>
          <w:spacing w:val="-6"/>
          <w:sz w:val="21"/>
          <w:szCs w:val="21"/>
        </w:rPr>
        <w:t>B.技术文件</w:t>
      </w:r>
    </w:p>
    <w:p>
      <w:pPr>
        <w:pStyle w:val="33"/>
        <w:spacing w:line="288" w:lineRule="auto"/>
        <w:ind w:firstLine="396" w:firstLineChars="200"/>
        <w:jc w:val="left"/>
        <w:rPr>
          <w:rFonts w:hAnsi="宋体"/>
          <w:spacing w:val="-6"/>
          <w:sz w:val="21"/>
          <w:szCs w:val="21"/>
        </w:rPr>
      </w:pPr>
      <w:r>
        <w:rPr>
          <w:rFonts w:hint="eastAsia" w:hAnsi="宋体"/>
          <w:spacing w:val="-6"/>
          <w:sz w:val="21"/>
          <w:szCs w:val="21"/>
        </w:rPr>
        <w:t>1）采购需求偏离表</w:t>
      </w:r>
    </w:p>
    <w:p>
      <w:pPr>
        <w:pStyle w:val="33"/>
        <w:spacing w:line="288" w:lineRule="auto"/>
        <w:ind w:firstLine="396" w:firstLineChars="200"/>
        <w:jc w:val="left"/>
        <w:rPr>
          <w:rFonts w:hAnsi="宋体"/>
          <w:spacing w:val="-6"/>
          <w:sz w:val="21"/>
          <w:szCs w:val="21"/>
        </w:rPr>
      </w:pPr>
      <w:r>
        <w:rPr>
          <w:rFonts w:hint="eastAsia" w:hAnsi="宋体"/>
          <w:spacing w:val="-6"/>
          <w:sz w:val="21"/>
          <w:szCs w:val="21"/>
        </w:rPr>
        <w:t>2）施工方案：a.本项目的施工方案，体现科学性及合理性，工程概况，施工组织总体设想、方案的针对性及施工阶段的划分；b.施针对工程项目实施的重点、难点和解决方案及施工进度计划网络图；c.施工各阶段的进度计划以及进度保证措施，劳动力、施工机械设备及材料的投入安排；d.施工的质量保证措施、安全文明施工、环境保护和消防措施；e.服从采购人协调和统一管理及配合措施，以及特殊服务承诺措施</w:t>
      </w:r>
    </w:p>
    <w:p>
      <w:pPr>
        <w:pStyle w:val="33"/>
        <w:spacing w:line="288" w:lineRule="auto"/>
        <w:ind w:firstLine="396" w:firstLineChars="200"/>
        <w:jc w:val="left"/>
        <w:rPr>
          <w:rFonts w:hAnsi="宋体"/>
          <w:spacing w:val="-6"/>
          <w:sz w:val="21"/>
          <w:szCs w:val="21"/>
        </w:rPr>
      </w:pPr>
      <w:r>
        <w:rPr>
          <w:rFonts w:hint="eastAsia" w:hAnsi="宋体"/>
          <w:spacing w:val="-6"/>
          <w:sz w:val="21"/>
          <w:szCs w:val="21"/>
        </w:rPr>
        <w:t>3）项目管理班子配备（姓名、年龄、性别、专业、职称、培训、上岗证情况、业绩经历、执业证书等）；</w:t>
      </w:r>
    </w:p>
    <w:p>
      <w:pPr>
        <w:ind w:firstLine="792" w:firstLineChars="400"/>
        <w:rPr>
          <w:rFonts w:ascii="宋体" w:hAnsi="宋体"/>
          <w:spacing w:val="-6"/>
          <w:sz w:val="21"/>
          <w:szCs w:val="21"/>
        </w:rPr>
      </w:pPr>
      <w:r>
        <w:rPr>
          <w:rFonts w:hint="eastAsia" w:ascii="宋体" w:hAnsi="宋体"/>
          <w:spacing w:val="-6"/>
          <w:sz w:val="21"/>
          <w:szCs w:val="21"/>
        </w:rPr>
        <w:t>（1）项目管理班子配备情况表；</w:t>
      </w:r>
    </w:p>
    <w:p>
      <w:pPr>
        <w:ind w:firstLine="792" w:firstLineChars="400"/>
        <w:rPr>
          <w:rFonts w:ascii="宋体" w:hAnsi="宋体"/>
          <w:spacing w:val="-6"/>
          <w:sz w:val="21"/>
          <w:szCs w:val="21"/>
        </w:rPr>
      </w:pPr>
      <w:r>
        <w:rPr>
          <w:rFonts w:hint="eastAsia" w:ascii="宋体" w:hAnsi="宋体"/>
          <w:spacing w:val="-6"/>
          <w:sz w:val="21"/>
          <w:szCs w:val="21"/>
        </w:rPr>
        <w:t>（2）建造师（项目负责人）简历表（附响应企业为项目负责人缴纳的社会保险证明、二级建造师证书）；</w:t>
      </w:r>
    </w:p>
    <w:p>
      <w:pPr>
        <w:ind w:firstLine="792" w:firstLineChars="400"/>
        <w:rPr>
          <w:rFonts w:ascii="宋体" w:hAnsi="宋体"/>
          <w:spacing w:val="-6"/>
          <w:sz w:val="21"/>
          <w:szCs w:val="21"/>
        </w:rPr>
      </w:pPr>
      <w:r>
        <w:rPr>
          <w:rFonts w:hint="eastAsia" w:ascii="宋体" w:hAnsi="宋体"/>
          <w:spacing w:val="-6"/>
          <w:sz w:val="21"/>
          <w:szCs w:val="21"/>
        </w:rPr>
        <w:t>（3）项目管理班子配备情况其它辅助说明资料；</w:t>
      </w:r>
    </w:p>
    <w:p>
      <w:pPr>
        <w:pStyle w:val="33"/>
        <w:spacing w:line="288" w:lineRule="auto"/>
        <w:ind w:firstLine="396" w:firstLineChars="200"/>
        <w:jc w:val="left"/>
        <w:rPr>
          <w:rFonts w:hAnsi="宋体"/>
          <w:spacing w:val="-6"/>
          <w:sz w:val="21"/>
          <w:szCs w:val="21"/>
        </w:rPr>
      </w:pPr>
      <w:r>
        <w:rPr>
          <w:rFonts w:hint="eastAsia" w:hAnsi="宋体"/>
          <w:spacing w:val="-6"/>
          <w:sz w:val="21"/>
          <w:szCs w:val="21"/>
        </w:rPr>
        <w:t>4）响应方提供的工程质保期、维护响应、服务方式、特别承诺的说明；</w:t>
      </w:r>
    </w:p>
    <w:p>
      <w:pPr>
        <w:pStyle w:val="33"/>
        <w:spacing w:line="288" w:lineRule="auto"/>
        <w:ind w:firstLine="396" w:firstLineChars="200"/>
        <w:jc w:val="left"/>
        <w:rPr>
          <w:rFonts w:hAnsi="宋体"/>
          <w:spacing w:val="-6"/>
          <w:sz w:val="21"/>
          <w:szCs w:val="21"/>
        </w:rPr>
      </w:pPr>
      <w:r>
        <w:rPr>
          <w:rFonts w:hint="eastAsia" w:hAnsi="宋体"/>
          <w:spacing w:val="-6"/>
          <w:sz w:val="21"/>
          <w:szCs w:val="21"/>
        </w:rPr>
        <w:t>5）响应方认为需要提供的其它材料。</w:t>
      </w:r>
    </w:p>
    <w:p>
      <w:pPr>
        <w:spacing w:line="288" w:lineRule="auto"/>
        <w:jc w:val="left"/>
        <w:rPr>
          <w:rFonts w:ascii="宋体" w:hAnsi="宋体"/>
          <w:b/>
          <w:spacing w:val="-6"/>
          <w:sz w:val="24"/>
        </w:rPr>
      </w:pPr>
      <w:r>
        <w:rPr>
          <w:rFonts w:hint="eastAsia" w:ascii="宋体" w:hAnsi="宋体"/>
          <w:b/>
          <w:spacing w:val="-6"/>
          <w:sz w:val="24"/>
        </w:rPr>
        <w:t>（二） 响应文件的签署和份数</w:t>
      </w:r>
    </w:p>
    <w:p>
      <w:pPr>
        <w:spacing w:line="288" w:lineRule="auto"/>
        <w:ind w:firstLine="396" w:firstLineChars="200"/>
        <w:jc w:val="left"/>
        <w:rPr>
          <w:rFonts w:ascii="宋体" w:hAnsi="宋体"/>
          <w:b/>
          <w:bCs/>
          <w:spacing w:val="-6"/>
          <w:sz w:val="21"/>
          <w:szCs w:val="21"/>
        </w:rPr>
      </w:pPr>
      <w:bookmarkStart w:id="36" w:name="_Toc21587"/>
      <w:r>
        <w:rPr>
          <w:rFonts w:hint="eastAsia" w:ascii="宋体" w:hAnsi="宋体"/>
          <w:spacing w:val="-6"/>
          <w:sz w:val="21"/>
          <w:szCs w:val="21"/>
        </w:rPr>
        <w:t>1.供应商应按照磋商文件和政府采购云平台的要求，根据磋商文件的组成规定的内容及顺序通过政采云电子交易客户端（政采云投标客户端）编制加密响应文件，响应文件内容不完整、编排混乱导致响应文件被误读、漏读或者查找不到相关内容的，是供应商的责任。</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2.响应文件须由供应商在规定位置加盖公章并由供应商授权</w:t>
      </w:r>
      <w:r>
        <w:rPr>
          <w:rFonts w:ascii="宋体" w:hAnsi="宋体"/>
          <w:spacing w:val="-6"/>
          <w:sz w:val="21"/>
          <w:szCs w:val="21"/>
        </w:rPr>
        <w:t>代表</w:t>
      </w:r>
      <w:r>
        <w:rPr>
          <w:rFonts w:hint="eastAsia" w:ascii="宋体" w:hAnsi="宋体"/>
          <w:spacing w:val="-6"/>
          <w:sz w:val="21"/>
          <w:szCs w:val="21"/>
        </w:rPr>
        <w:t>签署，供应商应写全称。</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3.响应文件不得涂改，若有修改错漏处，须由供应商授权代表签字并加盖公章。响应文件因字迹潦草或表达不清所引起的后果由供应商负责。</w:t>
      </w:r>
    </w:p>
    <w:p>
      <w:pPr>
        <w:spacing w:line="288" w:lineRule="auto"/>
        <w:ind w:firstLine="398" w:firstLineChars="200"/>
        <w:jc w:val="left"/>
        <w:rPr>
          <w:rFonts w:ascii="宋体" w:hAnsi="宋体"/>
          <w:b/>
          <w:bCs/>
          <w:spacing w:val="-6"/>
          <w:sz w:val="21"/>
          <w:szCs w:val="21"/>
        </w:rPr>
      </w:pPr>
      <w:r>
        <w:rPr>
          <w:rFonts w:hint="eastAsia" w:ascii="宋体" w:hAnsi="宋体"/>
          <w:b/>
          <w:bCs/>
          <w:spacing w:val="-6"/>
          <w:sz w:val="21"/>
          <w:szCs w:val="21"/>
        </w:rPr>
        <w:t>4.响应文件份数：</w:t>
      </w:r>
    </w:p>
    <w:bookmarkEnd w:id="36"/>
    <w:p>
      <w:pPr>
        <w:spacing w:line="288" w:lineRule="auto"/>
        <w:ind w:firstLine="398" w:firstLineChars="200"/>
        <w:jc w:val="left"/>
        <w:rPr>
          <w:rFonts w:ascii="宋体" w:hAnsi="宋体"/>
          <w:b/>
          <w:bCs/>
          <w:spacing w:val="-6"/>
          <w:sz w:val="21"/>
          <w:szCs w:val="21"/>
        </w:rPr>
      </w:pPr>
      <w:r>
        <w:rPr>
          <w:rFonts w:hint="eastAsia" w:ascii="宋体" w:hAnsi="宋体"/>
          <w:b/>
          <w:bCs/>
          <w:spacing w:val="-6"/>
          <w:sz w:val="21"/>
          <w:szCs w:val="21"/>
        </w:rPr>
        <w:t>电子加密响应文件：政府采购云平台在线上传一份；备份响应文件（如有）以介质（U盘）存储的数据电文形式：密封包装后EMS或顺丰邮寄形式递交一份（邮寄地址：杭州市西湖区振华路298号西港发展中心7幢7楼 浙江建友工程咨询有限公司庄程帆收）。</w:t>
      </w:r>
    </w:p>
    <w:p>
      <w:pPr>
        <w:spacing w:line="288" w:lineRule="auto"/>
        <w:ind w:firstLine="422" w:firstLineChars="200"/>
        <w:jc w:val="left"/>
        <w:rPr>
          <w:rFonts w:ascii="宋体" w:hAnsi="宋体"/>
          <w:b/>
          <w:bCs/>
          <w:spacing w:val="-6"/>
          <w:sz w:val="21"/>
          <w:szCs w:val="21"/>
        </w:rPr>
      </w:pPr>
      <w:r>
        <w:rPr>
          <w:rFonts w:hint="eastAsia" w:ascii="宋体" w:hAnsi="宋体" w:cs="宋体"/>
          <w:b/>
          <w:bCs/>
          <w:sz w:val="21"/>
          <w:szCs w:val="21"/>
        </w:rPr>
        <w:t>纸质文件一份：</w:t>
      </w:r>
      <w:r>
        <w:rPr>
          <w:rFonts w:hint="eastAsia" w:ascii="宋体" w:hAnsi="宋体" w:cs="宋体"/>
          <w:sz w:val="21"/>
          <w:szCs w:val="21"/>
        </w:rPr>
        <w:t>资格、报价、商务、技术文件分别编制并合订成一册，内容需与电子加密文件保持一致，</w:t>
      </w:r>
      <w:r>
        <w:rPr>
          <w:rFonts w:hint="eastAsia" w:ascii="宋体" w:hAnsi="宋体" w:cs="宋体"/>
          <w:b/>
          <w:bCs/>
          <w:sz w:val="21"/>
          <w:szCs w:val="21"/>
        </w:rPr>
        <w:t>在响应截止时间之前密封包装后EMS或顺丰邮寄形式递交（邮寄地址：杭州市西湖区振华路298号西港发展中心7幢7楼 浙江建友工程咨询有限公司庄程帆收）。</w:t>
      </w:r>
    </w:p>
    <w:p>
      <w:pPr>
        <w:spacing w:line="288" w:lineRule="auto"/>
        <w:jc w:val="left"/>
        <w:rPr>
          <w:rFonts w:ascii="宋体" w:hAnsi="宋体"/>
          <w:b/>
          <w:spacing w:val="-6"/>
          <w:sz w:val="24"/>
        </w:rPr>
      </w:pPr>
      <w:r>
        <w:rPr>
          <w:rFonts w:hint="eastAsia" w:ascii="宋体" w:hAnsi="宋体"/>
          <w:b/>
          <w:spacing w:val="-6"/>
          <w:sz w:val="24"/>
        </w:rPr>
        <w:t>（三）响应文件的上传、递交、修改和撤回</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1.响应文件的上传、递交：</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（1）电子加密响应文件的上传：</w:t>
      </w:r>
    </w:p>
    <w:p>
      <w:pPr>
        <w:spacing w:line="288" w:lineRule="auto"/>
        <w:ind w:firstLine="396" w:firstLineChars="200"/>
        <w:jc w:val="left"/>
        <w:rPr>
          <w:rFonts w:ascii="宋体" w:hAnsi="宋体"/>
          <w:spacing w:val="-6"/>
          <w:sz w:val="21"/>
          <w:szCs w:val="21"/>
        </w:rPr>
      </w:pPr>
      <w:r>
        <w:rPr>
          <w:rFonts w:hint="eastAsia" w:hAnsi="宋体"/>
          <w:spacing w:val="-6"/>
          <w:sz w:val="21"/>
          <w:szCs w:val="21"/>
        </w:rPr>
        <w:t>▲</w:t>
      </w:r>
      <w:r>
        <w:rPr>
          <w:rFonts w:hint="eastAsia" w:ascii="宋体" w:hAnsi="宋体"/>
          <w:spacing w:val="-6"/>
          <w:sz w:val="21"/>
          <w:szCs w:val="21"/>
        </w:rPr>
        <w:t>a.供应商应在响应文件提交截止时间前将电子加密响应文件成功上传至政府采购云平台，否则响应无效；</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b.电子加密响应文件成功上传后，供应商可自行打印响应文件接收回执。</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（2）备份响应文件的密封包装、递交：</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a.供应商在政府采购云平台完成电子加密响应文件的上传后，可以EMS或顺丰邮寄形式在响应文件提交截止时间前递交以介质（U盘）存储的数据电文形式的备份响应文件；</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b.备份响应文件应当密封包装并在包装上标注</w:t>
      </w:r>
      <w:r>
        <w:rPr>
          <w:rFonts w:hint="eastAsia" w:ascii="宋体" w:hAnsi="宋体"/>
          <w:b/>
          <w:bCs/>
          <w:spacing w:val="-6"/>
          <w:sz w:val="21"/>
          <w:szCs w:val="21"/>
        </w:rPr>
        <w:t>响应项目名称、供应商名称</w:t>
      </w:r>
      <w:r>
        <w:rPr>
          <w:rFonts w:hint="eastAsia" w:ascii="宋体" w:hAnsi="宋体"/>
          <w:spacing w:val="-6"/>
          <w:sz w:val="21"/>
          <w:szCs w:val="21"/>
        </w:rPr>
        <w:t>并加盖公章</w:t>
      </w:r>
      <w:r>
        <w:rPr>
          <w:rFonts w:hint="eastAsia" w:ascii="宋体" w:hAnsi="宋体"/>
          <w:b/>
          <w:bCs/>
          <w:spacing w:val="-6"/>
          <w:sz w:val="21"/>
          <w:szCs w:val="21"/>
        </w:rPr>
        <w:t>（非电子签章）</w:t>
      </w:r>
      <w:r>
        <w:rPr>
          <w:rFonts w:hint="eastAsia" w:ascii="宋体" w:hAnsi="宋体"/>
          <w:spacing w:val="-6"/>
          <w:sz w:val="21"/>
          <w:szCs w:val="21"/>
        </w:rPr>
        <w:t>，</w:t>
      </w:r>
      <w:r>
        <w:rPr>
          <w:rFonts w:hint="eastAsia" w:ascii="宋体" w:hAnsi="宋体"/>
          <w:sz w:val="21"/>
          <w:szCs w:val="21"/>
        </w:rPr>
        <w:t>供应商逾期送达或者未密封包装的备份响应文件采购代理机构将予以拒收；</w:t>
      </w:r>
    </w:p>
    <w:p>
      <w:pPr>
        <w:spacing w:line="288" w:lineRule="auto"/>
        <w:ind w:firstLine="396" w:firstLineChars="200"/>
        <w:jc w:val="left"/>
        <w:rPr>
          <w:rFonts w:ascii="宋体" w:hAnsi="宋体"/>
          <w:spacing w:val="-6"/>
          <w:sz w:val="21"/>
          <w:szCs w:val="21"/>
        </w:rPr>
      </w:pPr>
      <w:r>
        <w:rPr>
          <w:rFonts w:hint="eastAsia" w:hAnsi="宋体"/>
          <w:spacing w:val="-6"/>
          <w:sz w:val="21"/>
          <w:szCs w:val="21"/>
        </w:rPr>
        <w:t>▲</w:t>
      </w:r>
      <w:r>
        <w:rPr>
          <w:rFonts w:hint="eastAsia" w:ascii="宋体" w:hAnsi="宋体"/>
          <w:spacing w:val="-6"/>
          <w:sz w:val="21"/>
          <w:szCs w:val="21"/>
        </w:rPr>
        <w:t>c.通过政府采购云平台成功上传的电子加密响应文件已按时解密的，备份响应文件自动失效。响应文件提交截止时间前，供应商仅递交备份响应文件而未将电子加密响应文件成功上传至政府采购云平台的，响应无效。</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pPr>
        <w:spacing w:line="288" w:lineRule="auto"/>
        <w:ind w:firstLine="422" w:firstLineChars="200"/>
        <w:jc w:val="left"/>
        <w:rPr>
          <w:rFonts w:ascii="宋体" w:hAnsi="宋体"/>
          <w:b/>
          <w:bCs/>
          <w:sz w:val="21"/>
          <w:szCs w:val="21"/>
        </w:rPr>
      </w:pPr>
      <w:r>
        <w:rPr>
          <w:rFonts w:hint="eastAsia" w:ascii="宋体" w:hAnsi="宋体"/>
          <w:b/>
          <w:bCs/>
          <w:sz w:val="21"/>
          <w:szCs w:val="21"/>
        </w:rPr>
        <w:t>备注：</w:t>
      </w:r>
    </w:p>
    <w:p>
      <w:pPr>
        <w:spacing w:line="288" w:lineRule="auto"/>
        <w:ind w:firstLine="422" w:firstLineChars="200"/>
        <w:rPr>
          <w:rFonts w:ascii="宋体" w:hAnsi="宋体"/>
          <w:spacing w:val="-6"/>
          <w:sz w:val="21"/>
          <w:szCs w:val="21"/>
        </w:rPr>
      </w:pPr>
      <w:r>
        <w:rPr>
          <w:rFonts w:hint="eastAsia" w:ascii="宋体" w:hAnsi="宋体"/>
          <w:b/>
          <w:bCs/>
          <w:sz w:val="21"/>
          <w:szCs w:val="21"/>
        </w:rPr>
        <w:t>供应商可通过浙江省“电子交易/不见面开评标”学习专题提前进行专题学习，熟悉操作，避免影响采购活动（</w:t>
      </w:r>
      <w:r>
        <w:fldChar w:fldCharType="begin"/>
      </w:r>
      <w:r>
        <w:instrText xml:space="preserve"> HYPERLINK "https://edu.zcygov.cn/luban/e-biding" </w:instrText>
      </w:r>
      <w:r>
        <w:fldChar w:fldCharType="separate"/>
      </w:r>
      <w:r>
        <w:rPr>
          <w:rFonts w:hint="eastAsia" w:ascii="宋体" w:hAnsi="宋体"/>
          <w:b/>
          <w:bCs/>
          <w:sz w:val="21"/>
          <w:szCs w:val="21"/>
        </w:rPr>
        <w:t>https://edu.zcygov.cn/luban/e-biding</w:t>
      </w:r>
      <w:r>
        <w:rPr>
          <w:rFonts w:hint="eastAsia" w:ascii="宋体" w:hAnsi="宋体"/>
          <w:b/>
          <w:bCs/>
          <w:sz w:val="21"/>
          <w:szCs w:val="21"/>
        </w:rPr>
        <w:fldChar w:fldCharType="end"/>
      </w:r>
      <w:r>
        <w:rPr>
          <w:rFonts w:hint="eastAsia" w:ascii="宋体" w:hAnsi="宋体"/>
          <w:b/>
          <w:bCs/>
          <w:sz w:val="21"/>
          <w:szCs w:val="21"/>
        </w:rPr>
        <w:t>）。</w:t>
      </w:r>
    </w:p>
    <w:p>
      <w:pPr>
        <w:spacing w:line="288" w:lineRule="auto"/>
        <w:jc w:val="left"/>
        <w:rPr>
          <w:rFonts w:ascii="宋体" w:hAnsi="宋体"/>
          <w:spacing w:val="-6"/>
          <w:sz w:val="24"/>
        </w:rPr>
      </w:pPr>
      <w:r>
        <w:rPr>
          <w:rFonts w:hint="eastAsia" w:ascii="宋体" w:hAnsi="宋体"/>
          <w:b/>
          <w:spacing w:val="-6"/>
          <w:sz w:val="24"/>
        </w:rPr>
        <w:t>（四） 响应文件的语言及计量</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响应文件以及供应商与采购人、采购代理机构就有关磋商响应事宜的所有来往函电，均应以中文汉语书写。除签名、盖章、专用名称等特殊情形外，以中文汉语以外的文字表述的响应文件视同未提供（有中文汉语说明的除外）。</w:t>
      </w:r>
    </w:p>
    <w:p>
      <w:pPr>
        <w:spacing w:line="288" w:lineRule="auto"/>
        <w:jc w:val="left"/>
        <w:rPr>
          <w:rFonts w:ascii="宋体" w:hAnsi="宋体"/>
          <w:spacing w:val="-6"/>
          <w:sz w:val="24"/>
        </w:rPr>
      </w:pPr>
      <w:r>
        <w:rPr>
          <w:rFonts w:hint="eastAsia" w:ascii="宋体" w:hAnsi="宋体"/>
          <w:b/>
          <w:spacing w:val="-6"/>
          <w:sz w:val="24"/>
        </w:rPr>
        <w:t>（五） 磋商响应报价</w:t>
      </w:r>
    </w:p>
    <w:p>
      <w:pPr>
        <w:pStyle w:val="43"/>
        <w:spacing w:before="0" w:beforeLines="0" w:after="0" w:afterLines="0" w:line="288" w:lineRule="auto"/>
        <w:ind w:firstLine="398" w:firstLineChars="200"/>
        <w:jc w:val="left"/>
        <w:rPr>
          <w:rFonts w:hAnsi="宋体"/>
          <w:b/>
          <w:spacing w:val="-6"/>
          <w:sz w:val="21"/>
          <w:szCs w:val="21"/>
        </w:rPr>
      </w:pPr>
      <w:r>
        <w:rPr>
          <w:rFonts w:hint="eastAsia" w:hAnsi="宋体"/>
          <w:b/>
          <w:spacing w:val="-6"/>
          <w:sz w:val="21"/>
          <w:szCs w:val="21"/>
        </w:rPr>
        <w:t>1</w:t>
      </w:r>
      <w:r>
        <w:rPr>
          <w:rFonts w:hAnsi="宋体"/>
          <w:b/>
          <w:spacing w:val="-6"/>
          <w:sz w:val="21"/>
          <w:szCs w:val="21"/>
        </w:rPr>
        <w:t>.</w:t>
      </w:r>
      <w:r>
        <w:rPr>
          <w:rFonts w:hint="eastAsia" w:hAnsi="宋体"/>
          <w:b/>
          <w:spacing w:val="-6"/>
          <w:sz w:val="21"/>
          <w:szCs w:val="21"/>
        </w:rPr>
        <w:t>本项目采用</w:t>
      </w:r>
      <w:r>
        <w:rPr>
          <w:rFonts w:hAnsi="宋体"/>
          <w:b/>
          <w:spacing w:val="-6"/>
          <w:sz w:val="21"/>
          <w:szCs w:val="21"/>
        </w:rPr>
        <w:t>人民币</w:t>
      </w:r>
      <w:r>
        <w:rPr>
          <w:rFonts w:hint="eastAsia" w:hAnsi="宋体"/>
          <w:b/>
          <w:spacing w:val="-6"/>
          <w:sz w:val="21"/>
          <w:szCs w:val="21"/>
        </w:rPr>
        <w:t>按工程量清单报价方式进行</w:t>
      </w:r>
      <w:r>
        <w:rPr>
          <w:rFonts w:hAnsi="宋体"/>
          <w:b/>
          <w:spacing w:val="-6"/>
          <w:sz w:val="21"/>
          <w:szCs w:val="21"/>
        </w:rPr>
        <w:t>报价</w:t>
      </w:r>
      <w:r>
        <w:rPr>
          <w:rFonts w:hint="eastAsia" w:hAnsi="宋体"/>
          <w:b/>
          <w:spacing w:val="-6"/>
          <w:sz w:val="21"/>
          <w:szCs w:val="21"/>
        </w:rPr>
        <w:t>；</w:t>
      </w:r>
      <w:r>
        <w:rPr>
          <w:rFonts w:hint="eastAsia" w:hAnsi="宋体"/>
          <w:spacing w:val="-6"/>
          <w:sz w:val="21"/>
          <w:szCs w:val="21"/>
        </w:rPr>
        <w:t>响应方应按清单中列出的工程项目填报单价和合价。每一项目只允许有一个报价。任何有选择的报价将不予接受，响应方未填单价或合价的工程项目，在实施后，采购人将不予以支付，并视作该项费用已包括在其它有价款的单价或合价内；</w:t>
      </w:r>
    </w:p>
    <w:p>
      <w:pPr>
        <w:pStyle w:val="43"/>
        <w:spacing w:before="0" w:beforeLines="0" w:after="0" w:afterLines="0" w:line="288" w:lineRule="auto"/>
        <w:ind w:firstLine="396" w:firstLineChars="200"/>
        <w:jc w:val="left"/>
        <w:rPr>
          <w:rFonts w:hAnsi="宋体"/>
          <w:spacing w:val="-6"/>
          <w:sz w:val="21"/>
          <w:szCs w:val="21"/>
        </w:rPr>
      </w:pPr>
      <w:r>
        <w:rPr>
          <w:rFonts w:hint="eastAsia" w:hAnsi="宋体"/>
          <w:spacing w:val="-6"/>
          <w:sz w:val="21"/>
          <w:szCs w:val="21"/>
        </w:rPr>
        <w:t>2.</w:t>
      </w:r>
      <w:r>
        <w:rPr>
          <w:rFonts w:hAnsi="宋体"/>
          <w:spacing w:val="-6"/>
          <w:sz w:val="21"/>
          <w:szCs w:val="21"/>
        </w:rPr>
        <w:t>磋商响应报价应按磋商文件中相关附表格式填写</w:t>
      </w:r>
      <w:r>
        <w:rPr>
          <w:rFonts w:hint="eastAsia" w:hAnsi="宋体"/>
          <w:spacing w:val="-6"/>
          <w:sz w:val="21"/>
          <w:szCs w:val="21"/>
        </w:rPr>
        <w:t>。</w:t>
      </w:r>
    </w:p>
    <w:p>
      <w:pPr>
        <w:pStyle w:val="43"/>
        <w:spacing w:before="0" w:beforeLines="0" w:after="0" w:afterLines="0" w:line="288" w:lineRule="auto"/>
        <w:ind w:firstLine="396" w:firstLineChars="200"/>
        <w:jc w:val="left"/>
        <w:rPr>
          <w:rFonts w:hAnsi="宋体"/>
          <w:spacing w:val="-6"/>
          <w:sz w:val="21"/>
          <w:szCs w:val="21"/>
        </w:rPr>
      </w:pPr>
      <w:r>
        <w:rPr>
          <w:rFonts w:hint="eastAsia" w:hAnsi="宋体"/>
          <w:spacing w:val="-6"/>
          <w:sz w:val="21"/>
          <w:szCs w:val="21"/>
        </w:rPr>
        <w:t>3.最后磋商</w:t>
      </w:r>
      <w:r>
        <w:rPr>
          <w:rFonts w:hAnsi="宋体"/>
          <w:spacing w:val="-6"/>
          <w:sz w:val="21"/>
          <w:szCs w:val="21"/>
        </w:rPr>
        <w:t>报价是履行合同的最终价格，应包括完成</w:t>
      </w:r>
      <w:r>
        <w:rPr>
          <w:rFonts w:hint="eastAsia" w:hAnsi="宋体"/>
          <w:spacing w:val="-6"/>
          <w:sz w:val="21"/>
          <w:szCs w:val="21"/>
        </w:rPr>
        <w:t>本项目</w:t>
      </w:r>
      <w:r>
        <w:rPr>
          <w:rFonts w:hAnsi="宋体"/>
          <w:spacing w:val="-6"/>
          <w:sz w:val="21"/>
          <w:szCs w:val="21"/>
        </w:rPr>
        <w:t>所产生的全部费用</w:t>
      </w:r>
      <w:r>
        <w:rPr>
          <w:rFonts w:hint="eastAsia" w:hAnsi="宋体"/>
          <w:spacing w:val="-6"/>
          <w:sz w:val="21"/>
          <w:szCs w:val="21"/>
        </w:rPr>
        <w:t>。</w:t>
      </w:r>
    </w:p>
    <w:p>
      <w:pPr>
        <w:pStyle w:val="43"/>
        <w:spacing w:before="0" w:beforeLines="0" w:after="0" w:afterLines="0" w:line="288" w:lineRule="auto"/>
        <w:ind w:firstLine="396" w:firstLineChars="200"/>
        <w:jc w:val="left"/>
        <w:rPr>
          <w:rFonts w:hAnsi="宋体"/>
          <w:spacing w:val="-6"/>
          <w:sz w:val="21"/>
          <w:szCs w:val="21"/>
        </w:rPr>
      </w:pPr>
      <w:r>
        <w:rPr>
          <w:rFonts w:hint="eastAsia" w:hAnsi="宋体"/>
          <w:spacing w:val="-6"/>
          <w:sz w:val="21"/>
          <w:szCs w:val="21"/>
        </w:rPr>
        <w:t>4.</w:t>
      </w:r>
      <w:r>
        <w:rPr>
          <w:rFonts w:hAnsi="宋体"/>
          <w:spacing w:val="-6"/>
          <w:sz w:val="21"/>
          <w:szCs w:val="21"/>
        </w:rPr>
        <w:t>磋商响应报价</w:t>
      </w:r>
      <w:r>
        <w:rPr>
          <w:rFonts w:hint="eastAsia" w:hAnsi="宋体"/>
          <w:spacing w:val="-6"/>
          <w:sz w:val="21"/>
          <w:szCs w:val="21"/>
        </w:rPr>
        <w:t>为响应方的响应文件中提出的各项支付金额的总和；应是完成商务要求和合同条款上所列本项目采购范围及工期的全部，不得以任何理由予以重复，作为响应方计算单价或总价的依据；</w:t>
      </w:r>
    </w:p>
    <w:p>
      <w:pPr>
        <w:pStyle w:val="43"/>
        <w:spacing w:before="0" w:beforeLines="0" w:after="0" w:afterLines="0" w:line="288" w:lineRule="auto"/>
        <w:ind w:firstLine="396" w:firstLineChars="200"/>
        <w:jc w:val="left"/>
        <w:rPr>
          <w:rFonts w:hAnsi="宋体"/>
          <w:spacing w:val="-6"/>
          <w:sz w:val="21"/>
          <w:szCs w:val="21"/>
        </w:rPr>
      </w:pPr>
      <w:r>
        <w:rPr>
          <w:rFonts w:hint="eastAsia" w:hAnsi="宋体"/>
          <w:spacing w:val="-6"/>
          <w:sz w:val="21"/>
          <w:szCs w:val="21"/>
        </w:rPr>
        <w:t>5.技术规范要求的费用应包括在响应报价中；</w:t>
      </w:r>
    </w:p>
    <w:p>
      <w:pPr>
        <w:pStyle w:val="43"/>
        <w:spacing w:before="0" w:beforeLines="0" w:after="0" w:afterLines="0" w:line="288" w:lineRule="auto"/>
        <w:ind w:firstLine="396" w:firstLineChars="200"/>
        <w:jc w:val="left"/>
        <w:rPr>
          <w:rFonts w:hAnsi="宋体"/>
          <w:spacing w:val="-6"/>
          <w:sz w:val="21"/>
          <w:szCs w:val="21"/>
        </w:rPr>
      </w:pPr>
      <w:r>
        <w:rPr>
          <w:rFonts w:hint="eastAsia" w:hAnsi="宋体"/>
          <w:spacing w:val="-6"/>
          <w:sz w:val="21"/>
          <w:szCs w:val="21"/>
        </w:rPr>
        <w:t>6.合同的施工地点为商务要求所述，除非合同中另有规定，响应方在响应总价中的价格均包括完成该工程项目的直接费、间接费、利润、税金、风险费等所有费用；</w:t>
      </w:r>
    </w:p>
    <w:p>
      <w:pPr>
        <w:pStyle w:val="43"/>
        <w:spacing w:before="0" w:beforeLines="0" w:after="0" w:afterLines="0" w:line="288" w:lineRule="auto"/>
        <w:ind w:firstLine="396" w:firstLineChars="200"/>
        <w:jc w:val="left"/>
        <w:rPr>
          <w:rFonts w:hAnsi="宋体"/>
          <w:spacing w:val="-6"/>
          <w:sz w:val="21"/>
          <w:szCs w:val="21"/>
        </w:rPr>
      </w:pPr>
      <w:r>
        <w:rPr>
          <w:rFonts w:hint="eastAsia" w:hAnsi="宋体"/>
          <w:spacing w:val="-6"/>
          <w:sz w:val="21"/>
          <w:szCs w:val="21"/>
        </w:rPr>
        <w:t>7.响应方应先到工地踏勘以充分了解工地位置、地质情况、道路、储存空间、装卸限制及任何其它足以影响承包价的情况，任何因忽视或误解工地情况而导致的索赔或工期延长申请将不获批准；</w:t>
      </w:r>
    </w:p>
    <w:p>
      <w:pPr>
        <w:pStyle w:val="43"/>
        <w:spacing w:before="0" w:beforeLines="0" w:after="0" w:afterLines="0" w:line="288" w:lineRule="auto"/>
        <w:ind w:firstLine="396" w:firstLineChars="200"/>
        <w:jc w:val="left"/>
        <w:rPr>
          <w:rFonts w:hAnsi="宋体"/>
          <w:spacing w:val="-6"/>
          <w:sz w:val="21"/>
          <w:szCs w:val="21"/>
        </w:rPr>
      </w:pPr>
      <w:r>
        <w:rPr>
          <w:rFonts w:hint="eastAsia" w:hAnsi="宋体"/>
          <w:spacing w:val="-6"/>
          <w:sz w:val="21"/>
          <w:szCs w:val="21"/>
        </w:rPr>
        <w:t>8.除非本采购文件对工程量清单编制和报价另有说明的，否则，响应方应按工程量清单中的项目和数量进行报价。</w:t>
      </w:r>
    </w:p>
    <w:p>
      <w:pPr>
        <w:pStyle w:val="43"/>
        <w:spacing w:before="0" w:beforeLines="0" w:after="0" w:afterLines="0" w:line="288" w:lineRule="auto"/>
        <w:ind w:firstLine="396" w:firstLineChars="200"/>
        <w:jc w:val="left"/>
        <w:rPr>
          <w:rFonts w:hAnsi="宋体"/>
          <w:spacing w:val="-6"/>
          <w:sz w:val="21"/>
          <w:szCs w:val="21"/>
        </w:rPr>
      </w:pPr>
      <w:r>
        <w:rPr>
          <w:rFonts w:hint="eastAsia" w:hAnsi="宋体"/>
          <w:spacing w:val="-6"/>
          <w:sz w:val="21"/>
          <w:szCs w:val="21"/>
        </w:rPr>
        <w:t>9.响应方应依据施工图纸仔细踏勘现场，充分考虑施工环境。</w:t>
      </w:r>
    </w:p>
    <w:p>
      <w:pPr>
        <w:pStyle w:val="43"/>
        <w:spacing w:before="0" w:beforeLines="0" w:after="0" w:afterLines="0" w:line="288" w:lineRule="auto"/>
        <w:ind w:firstLine="396" w:firstLineChars="200"/>
        <w:jc w:val="left"/>
        <w:rPr>
          <w:rFonts w:hAnsi="宋体"/>
          <w:spacing w:val="-6"/>
          <w:sz w:val="21"/>
          <w:szCs w:val="21"/>
        </w:rPr>
      </w:pPr>
      <w:r>
        <w:rPr>
          <w:rFonts w:hint="eastAsia" w:hAnsi="宋体"/>
          <w:spacing w:val="-6"/>
          <w:sz w:val="21"/>
          <w:szCs w:val="21"/>
        </w:rPr>
        <w:t>10.若采购人对部分材料提供了参考品牌及相关要求，响应方必须按规定的要求进行响应报价且必须在“表1-6”中的备注一栏中注明所选材料的品牌、规格、型号，若响应方没有对其选中的材料品牌、规格、型号进行注明的，则中标后由采购人指定品牌，价格不予调整。</w:t>
      </w:r>
    </w:p>
    <w:p>
      <w:pPr>
        <w:pStyle w:val="43"/>
        <w:spacing w:before="0" w:beforeLines="0" w:after="0" w:afterLines="0" w:line="288" w:lineRule="auto"/>
        <w:ind w:firstLine="396" w:firstLineChars="200"/>
        <w:jc w:val="left"/>
        <w:rPr>
          <w:rFonts w:hAnsi="宋体"/>
          <w:spacing w:val="-6"/>
          <w:sz w:val="21"/>
          <w:szCs w:val="21"/>
        </w:rPr>
      </w:pPr>
      <w:r>
        <w:rPr>
          <w:rFonts w:hint="eastAsia" w:hAnsi="宋体"/>
          <w:spacing w:val="-6"/>
          <w:sz w:val="21"/>
          <w:szCs w:val="21"/>
        </w:rPr>
        <w:t>11.磋商响应方所报的最终报价在合同执行过程中是固定不变的，不得以任何理由予以变更，任何包含价格调整要求，将被认为是非响应性报价而予以拒绝。</w:t>
      </w:r>
    </w:p>
    <w:p>
      <w:pPr>
        <w:pStyle w:val="20"/>
        <w:tabs>
          <w:tab w:val="left" w:pos="454"/>
          <w:tab w:val="left" w:pos="720"/>
        </w:tabs>
        <w:spacing w:line="288" w:lineRule="auto"/>
        <w:ind w:left="385" w:hanging="385" w:hangingChars="143"/>
        <w:rPr>
          <w:rFonts w:ascii="宋体" w:hAnsi="宋体"/>
          <w:b/>
          <w:spacing w:val="-6"/>
        </w:rPr>
      </w:pPr>
      <w:r>
        <w:rPr>
          <w:rFonts w:hint="eastAsia" w:ascii="宋体" w:hAnsi="宋体"/>
          <w:b/>
          <w:spacing w:val="-6"/>
        </w:rPr>
        <w:t>（六） 响应有效期</w:t>
      </w:r>
    </w:p>
    <w:p>
      <w:pPr>
        <w:pStyle w:val="43"/>
        <w:spacing w:before="0" w:beforeLines="0" w:after="0" w:afterLines="0" w:line="288" w:lineRule="auto"/>
        <w:ind w:firstLine="396" w:firstLineChars="200"/>
        <w:jc w:val="left"/>
        <w:rPr>
          <w:rFonts w:hAnsi="宋体"/>
          <w:spacing w:val="-6"/>
          <w:sz w:val="21"/>
          <w:szCs w:val="21"/>
        </w:rPr>
      </w:pPr>
      <w:r>
        <w:rPr>
          <w:rFonts w:hint="eastAsia" w:hAnsi="宋体"/>
          <w:spacing w:val="-6"/>
          <w:sz w:val="21"/>
          <w:szCs w:val="21"/>
        </w:rPr>
        <w:t>▲1</w:t>
      </w:r>
      <w:r>
        <w:rPr>
          <w:rFonts w:hAnsi="宋体"/>
          <w:spacing w:val="-6"/>
          <w:sz w:val="21"/>
          <w:szCs w:val="21"/>
        </w:rPr>
        <w:t>.</w:t>
      </w:r>
      <w:r>
        <w:rPr>
          <w:rFonts w:hint="eastAsia" w:hAnsi="宋体"/>
          <w:spacing w:val="-6"/>
          <w:sz w:val="21"/>
          <w:szCs w:val="21"/>
        </w:rPr>
        <w:t>从提交响应文件的截止之日起算90天。</w:t>
      </w:r>
    </w:p>
    <w:p>
      <w:pPr>
        <w:pStyle w:val="43"/>
        <w:spacing w:before="0" w:beforeLines="0" w:after="0" w:afterLines="0" w:line="288" w:lineRule="auto"/>
        <w:ind w:firstLine="396" w:firstLineChars="200"/>
        <w:jc w:val="left"/>
        <w:rPr>
          <w:rFonts w:hAnsi="宋体"/>
          <w:spacing w:val="-6"/>
          <w:sz w:val="21"/>
          <w:szCs w:val="21"/>
        </w:rPr>
      </w:pPr>
      <w:r>
        <w:rPr>
          <w:rFonts w:hint="eastAsia" w:hAnsi="宋体"/>
          <w:spacing w:val="-6"/>
          <w:sz w:val="21"/>
          <w:szCs w:val="21"/>
        </w:rPr>
        <w:t>2</w:t>
      </w:r>
      <w:r>
        <w:rPr>
          <w:rFonts w:hAnsi="宋体"/>
          <w:spacing w:val="-6"/>
          <w:sz w:val="21"/>
          <w:szCs w:val="21"/>
        </w:rPr>
        <w:t>.</w:t>
      </w:r>
      <w:r>
        <w:rPr>
          <w:rFonts w:hint="eastAsia" w:hAnsi="宋体"/>
          <w:spacing w:val="-6"/>
          <w:sz w:val="21"/>
          <w:szCs w:val="21"/>
        </w:rPr>
        <w:t>在原响应有效期满之前，如果出现特殊情况，采购人</w:t>
      </w:r>
      <w:r>
        <w:rPr>
          <w:rFonts w:hAnsi="宋体"/>
          <w:spacing w:val="-6"/>
          <w:sz w:val="21"/>
          <w:szCs w:val="21"/>
        </w:rPr>
        <w:t>或</w:t>
      </w:r>
      <w:r>
        <w:rPr>
          <w:rFonts w:hint="eastAsia" w:hAnsi="宋体"/>
          <w:spacing w:val="-6"/>
          <w:sz w:val="21"/>
          <w:szCs w:val="21"/>
        </w:rPr>
        <w:t>采购</w:t>
      </w:r>
      <w:r>
        <w:rPr>
          <w:rFonts w:hAnsi="宋体"/>
          <w:spacing w:val="-6"/>
          <w:sz w:val="21"/>
          <w:szCs w:val="21"/>
        </w:rPr>
        <w:t>代理机构</w:t>
      </w:r>
      <w:r>
        <w:rPr>
          <w:rFonts w:hint="eastAsia" w:hAnsi="宋体"/>
          <w:spacing w:val="-6"/>
          <w:sz w:val="21"/>
          <w:szCs w:val="21"/>
        </w:rPr>
        <w:t>以书面形式通知供应商延长响应有效期。</w:t>
      </w:r>
    </w:p>
    <w:p>
      <w:pPr>
        <w:spacing w:line="288" w:lineRule="auto"/>
        <w:rPr>
          <w:rFonts w:ascii="宋体" w:hAnsi="宋体"/>
          <w:b/>
          <w:spacing w:val="-6"/>
          <w:sz w:val="24"/>
        </w:rPr>
      </w:pPr>
      <w:r>
        <w:rPr>
          <w:rFonts w:hint="eastAsia" w:ascii="宋体" w:hAnsi="宋体"/>
          <w:b/>
          <w:spacing w:val="-6"/>
          <w:sz w:val="24"/>
        </w:rPr>
        <w:t>（七） 磋商响应无效的情形</w:t>
      </w:r>
    </w:p>
    <w:p>
      <w:pPr>
        <w:spacing w:line="288" w:lineRule="auto"/>
        <w:ind w:firstLine="398" w:firstLineChars="200"/>
        <w:rPr>
          <w:rFonts w:ascii="宋体" w:hAnsi="宋体"/>
          <w:b/>
          <w:spacing w:val="-6"/>
          <w:sz w:val="21"/>
          <w:szCs w:val="21"/>
        </w:rPr>
      </w:pPr>
      <w:r>
        <w:rPr>
          <w:rFonts w:hint="eastAsia" w:ascii="宋体" w:hAnsi="宋体"/>
          <w:b/>
          <w:spacing w:val="-6"/>
          <w:sz w:val="21"/>
          <w:szCs w:val="21"/>
        </w:rPr>
        <w:t>1</w:t>
      </w:r>
      <w:r>
        <w:rPr>
          <w:rFonts w:ascii="宋体" w:hAnsi="宋体"/>
          <w:b/>
          <w:spacing w:val="-6"/>
          <w:sz w:val="21"/>
          <w:szCs w:val="21"/>
        </w:rPr>
        <w:t>.</w:t>
      </w:r>
      <w:r>
        <w:rPr>
          <w:rFonts w:hint="eastAsia" w:ascii="宋体" w:hAnsi="宋体"/>
          <w:b/>
          <w:spacing w:val="-6"/>
          <w:sz w:val="21"/>
          <w:szCs w:val="21"/>
        </w:rPr>
        <w:t>在资格审查时，如发现下列情形之一的，响应文件将被视为无效：</w:t>
      </w:r>
    </w:p>
    <w:p>
      <w:pPr>
        <w:spacing w:line="288" w:lineRule="auto"/>
        <w:ind w:firstLine="396" w:firstLineChars="200"/>
        <w:rPr>
          <w:rFonts w:ascii="宋体" w:hAnsi="宋体"/>
          <w:spacing w:val="-6"/>
          <w:sz w:val="21"/>
          <w:szCs w:val="21"/>
        </w:rPr>
      </w:pPr>
      <w:r>
        <w:rPr>
          <w:rFonts w:hint="eastAsia" w:ascii="宋体" w:hAnsi="宋体"/>
          <w:spacing w:val="-6"/>
          <w:sz w:val="21"/>
          <w:szCs w:val="21"/>
        </w:rPr>
        <w:t>（1</w:t>
      </w:r>
      <w:r>
        <w:rPr>
          <w:rFonts w:ascii="宋体" w:hAnsi="宋体"/>
          <w:spacing w:val="-6"/>
          <w:sz w:val="21"/>
          <w:szCs w:val="21"/>
        </w:rPr>
        <w:t>）资格证明</w:t>
      </w:r>
      <w:r>
        <w:rPr>
          <w:rFonts w:hint="eastAsia" w:ascii="宋体" w:hAnsi="宋体"/>
          <w:spacing w:val="-6"/>
          <w:sz w:val="21"/>
          <w:szCs w:val="21"/>
        </w:rPr>
        <w:t>材料</w:t>
      </w:r>
      <w:r>
        <w:rPr>
          <w:rFonts w:ascii="宋体" w:hAnsi="宋体"/>
          <w:spacing w:val="-6"/>
          <w:sz w:val="21"/>
          <w:szCs w:val="21"/>
        </w:rPr>
        <w:t>不全的，或者不符合</w:t>
      </w:r>
      <w:r>
        <w:rPr>
          <w:rFonts w:hint="eastAsia" w:ascii="宋体" w:hAnsi="宋体"/>
          <w:spacing w:val="-6"/>
          <w:sz w:val="21"/>
          <w:szCs w:val="21"/>
        </w:rPr>
        <w:t>磋商</w:t>
      </w:r>
      <w:r>
        <w:rPr>
          <w:rFonts w:ascii="宋体" w:hAnsi="宋体"/>
          <w:spacing w:val="-6"/>
          <w:sz w:val="21"/>
          <w:szCs w:val="21"/>
        </w:rPr>
        <w:t>文件要求的</w:t>
      </w:r>
      <w:r>
        <w:rPr>
          <w:rFonts w:hint="eastAsia" w:ascii="宋体" w:hAnsi="宋体"/>
          <w:spacing w:val="-6"/>
          <w:sz w:val="21"/>
          <w:szCs w:val="21"/>
        </w:rPr>
        <w:t>；</w:t>
      </w:r>
    </w:p>
    <w:p>
      <w:pPr>
        <w:spacing w:line="288" w:lineRule="auto"/>
        <w:ind w:firstLine="396" w:firstLineChars="200"/>
        <w:rPr>
          <w:rFonts w:ascii="宋体" w:hAnsi="宋体"/>
          <w:spacing w:val="-6"/>
          <w:sz w:val="21"/>
          <w:szCs w:val="21"/>
        </w:rPr>
      </w:pPr>
      <w:r>
        <w:rPr>
          <w:rFonts w:hint="eastAsia" w:ascii="宋体" w:hAnsi="宋体"/>
          <w:spacing w:val="-6"/>
          <w:sz w:val="21"/>
          <w:szCs w:val="21"/>
        </w:rPr>
        <w:t>（2）供应商不具备磋商文件中规定的资格要求的；</w:t>
      </w:r>
    </w:p>
    <w:p>
      <w:pPr>
        <w:spacing w:line="288" w:lineRule="auto"/>
        <w:ind w:firstLine="396" w:firstLineChars="200"/>
        <w:rPr>
          <w:rFonts w:ascii="宋体" w:hAnsi="宋体"/>
          <w:spacing w:val="-6"/>
          <w:sz w:val="21"/>
          <w:szCs w:val="21"/>
        </w:rPr>
      </w:pPr>
      <w:r>
        <w:rPr>
          <w:rFonts w:hint="eastAsia" w:ascii="宋体" w:hAnsi="宋体"/>
          <w:spacing w:val="-6"/>
          <w:sz w:val="21"/>
          <w:szCs w:val="21"/>
        </w:rPr>
        <w:t>（3）经查询存在不良信用记录的。</w:t>
      </w:r>
    </w:p>
    <w:p>
      <w:pPr>
        <w:spacing w:line="288" w:lineRule="auto"/>
        <w:ind w:firstLine="398" w:firstLineChars="200"/>
        <w:rPr>
          <w:rFonts w:ascii="宋体" w:hAnsi="宋体"/>
          <w:b/>
          <w:spacing w:val="-6"/>
          <w:sz w:val="21"/>
          <w:szCs w:val="21"/>
        </w:rPr>
      </w:pPr>
      <w:r>
        <w:rPr>
          <w:rFonts w:hint="eastAsia" w:ascii="宋体" w:hAnsi="宋体"/>
          <w:b/>
          <w:spacing w:val="-6"/>
          <w:sz w:val="21"/>
          <w:szCs w:val="21"/>
        </w:rPr>
        <w:t>2</w:t>
      </w:r>
      <w:r>
        <w:rPr>
          <w:rFonts w:ascii="宋体" w:hAnsi="宋体"/>
          <w:b/>
          <w:spacing w:val="-6"/>
          <w:sz w:val="21"/>
          <w:szCs w:val="21"/>
        </w:rPr>
        <w:t>.</w:t>
      </w:r>
      <w:r>
        <w:rPr>
          <w:rFonts w:hint="eastAsia" w:ascii="宋体" w:hAnsi="宋体"/>
          <w:b/>
          <w:spacing w:val="-6"/>
          <w:sz w:val="21"/>
          <w:szCs w:val="21"/>
        </w:rPr>
        <w:t>在符合</w:t>
      </w:r>
      <w:r>
        <w:rPr>
          <w:rFonts w:ascii="宋体" w:hAnsi="宋体"/>
          <w:b/>
          <w:spacing w:val="-6"/>
          <w:sz w:val="21"/>
          <w:szCs w:val="21"/>
        </w:rPr>
        <w:t>性审查、</w:t>
      </w:r>
      <w:r>
        <w:rPr>
          <w:rFonts w:hint="eastAsia" w:ascii="宋体" w:hAnsi="宋体"/>
          <w:b/>
          <w:spacing w:val="-6"/>
          <w:sz w:val="21"/>
          <w:szCs w:val="21"/>
        </w:rPr>
        <w:t>商务</w:t>
      </w:r>
      <w:r>
        <w:rPr>
          <w:rFonts w:ascii="宋体" w:hAnsi="宋体"/>
          <w:b/>
          <w:spacing w:val="-6"/>
          <w:sz w:val="21"/>
          <w:szCs w:val="21"/>
        </w:rPr>
        <w:t>和技术评审</w:t>
      </w:r>
      <w:r>
        <w:rPr>
          <w:rFonts w:hint="eastAsia" w:ascii="宋体" w:hAnsi="宋体"/>
          <w:b/>
          <w:spacing w:val="-6"/>
          <w:sz w:val="21"/>
          <w:szCs w:val="21"/>
        </w:rPr>
        <w:t>时，如发现下列情形之一的，响应文件将被视为无效：</w:t>
      </w:r>
    </w:p>
    <w:p>
      <w:pPr>
        <w:spacing w:line="288" w:lineRule="auto"/>
        <w:ind w:firstLine="396" w:firstLineChars="200"/>
        <w:rPr>
          <w:rFonts w:ascii="宋体" w:hAnsi="宋体"/>
          <w:spacing w:val="-6"/>
          <w:sz w:val="21"/>
          <w:szCs w:val="21"/>
        </w:rPr>
      </w:pPr>
      <w:r>
        <w:rPr>
          <w:rFonts w:hint="eastAsia" w:ascii="宋体" w:hAnsi="宋体"/>
          <w:spacing w:val="-6"/>
          <w:sz w:val="21"/>
          <w:szCs w:val="21"/>
        </w:rPr>
        <w:t>（1</w:t>
      </w:r>
      <w:r>
        <w:rPr>
          <w:rFonts w:ascii="宋体" w:hAnsi="宋体"/>
          <w:spacing w:val="-6"/>
          <w:sz w:val="21"/>
          <w:szCs w:val="21"/>
        </w:rPr>
        <w:t>）</w:t>
      </w:r>
      <w:r>
        <w:rPr>
          <w:rFonts w:hint="eastAsia" w:ascii="宋体" w:hAnsi="宋体"/>
          <w:spacing w:val="-6"/>
          <w:sz w:val="21"/>
          <w:szCs w:val="21"/>
        </w:rPr>
        <w:t>商务</w:t>
      </w:r>
      <w:r>
        <w:rPr>
          <w:rFonts w:ascii="宋体" w:hAnsi="宋体"/>
          <w:spacing w:val="-6"/>
          <w:sz w:val="21"/>
          <w:szCs w:val="21"/>
        </w:rPr>
        <w:t>和技术文件</w:t>
      </w:r>
      <w:r>
        <w:rPr>
          <w:rFonts w:hint="eastAsia" w:ascii="宋体" w:hAnsi="宋体"/>
          <w:spacing w:val="-6"/>
          <w:sz w:val="21"/>
          <w:szCs w:val="21"/>
        </w:rPr>
        <w:t>未按要求签署、盖章的；</w:t>
      </w:r>
    </w:p>
    <w:p>
      <w:pPr>
        <w:spacing w:line="288" w:lineRule="auto"/>
        <w:ind w:firstLine="396" w:firstLineChars="200"/>
        <w:rPr>
          <w:rFonts w:ascii="宋体" w:hAnsi="宋体"/>
          <w:spacing w:val="-6"/>
          <w:sz w:val="21"/>
          <w:szCs w:val="21"/>
        </w:rPr>
      </w:pPr>
      <w:r>
        <w:rPr>
          <w:rFonts w:hint="eastAsia" w:ascii="宋体" w:hAnsi="宋体"/>
          <w:spacing w:val="-6"/>
          <w:sz w:val="21"/>
          <w:szCs w:val="21"/>
        </w:rPr>
        <w:t>（2）未提供或未按要求提供响应函</w:t>
      </w:r>
      <w:r>
        <w:rPr>
          <w:rFonts w:ascii="宋体" w:hAnsi="宋体"/>
          <w:spacing w:val="-6"/>
          <w:sz w:val="21"/>
          <w:szCs w:val="21"/>
        </w:rPr>
        <w:t>、法定代表人资格证明书</w:t>
      </w:r>
      <w:r>
        <w:rPr>
          <w:rFonts w:hint="eastAsia" w:ascii="宋体" w:hAnsi="宋体"/>
          <w:spacing w:val="-6"/>
          <w:sz w:val="21"/>
          <w:szCs w:val="21"/>
        </w:rPr>
        <w:t>、法定代表人授权委托书、响应</w:t>
      </w:r>
      <w:r>
        <w:rPr>
          <w:rFonts w:ascii="宋体" w:hAnsi="宋体"/>
          <w:spacing w:val="-6"/>
          <w:sz w:val="21"/>
          <w:szCs w:val="21"/>
        </w:rPr>
        <w:t>声明书</w:t>
      </w:r>
      <w:r>
        <w:rPr>
          <w:rFonts w:hint="eastAsia" w:ascii="宋体" w:hAnsi="宋体"/>
          <w:spacing w:val="-6"/>
          <w:sz w:val="21"/>
          <w:szCs w:val="21"/>
        </w:rPr>
        <w:t>；</w:t>
      </w:r>
      <w:r>
        <w:rPr>
          <w:rFonts w:ascii="宋体" w:hAnsi="宋体"/>
          <w:spacing w:val="-6"/>
          <w:sz w:val="21"/>
          <w:szCs w:val="21"/>
        </w:rPr>
        <w:t xml:space="preserve"> </w:t>
      </w:r>
    </w:p>
    <w:p>
      <w:pPr>
        <w:spacing w:line="288" w:lineRule="auto"/>
        <w:ind w:firstLine="396" w:firstLineChars="200"/>
        <w:rPr>
          <w:rFonts w:ascii="宋体" w:hAnsi="宋体"/>
          <w:spacing w:val="-6"/>
          <w:sz w:val="21"/>
          <w:szCs w:val="21"/>
        </w:rPr>
      </w:pPr>
      <w:r>
        <w:rPr>
          <w:rFonts w:hint="eastAsia" w:ascii="宋体" w:hAnsi="宋体"/>
          <w:spacing w:val="-6"/>
          <w:sz w:val="21"/>
          <w:szCs w:val="21"/>
        </w:rPr>
        <w:t>（3）法定代表人委托授权代表</w:t>
      </w:r>
      <w:r>
        <w:rPr>
          <w:rFonts w:ascii="宋体" w:hAnsi="宋体"/>
          <w:spacing w:val="-6"/>
          <w:sz w:val="21"/>
          <w:szCs w:val="21"/>
        </w:rPr>
        <w:t>参加</w:t>
      </w:r>
      <w:r>
        <w:rPr>
          <w:rFonts w:hint="eastAsia" w:ascii="宋体" w:hAnsi="宋体"/>
          <w:spacing w:val="-6"/>
          <w:sz w:val="21"/>
          <w:szCs w:val="21"/>
        </w:rPr>
        <w:t>响应但未按要求</w:t>
      </w:r>
      <w:r>
        <w:rPr>
          <w:rFonts w:ascii="宋体" w:hAnsi="宋体"/>
          <w:spacing w:val="-6"/>
          <w:sz w:val="21"/>
          <w:szCs w:val="21"/>
        </w:rPr>
        <w:t>提供</w:t>
      </w:r>
      <w:r>
        <w:rPr>
          <w:rFonts w:hint="eastAsia" w:ascii="宋体" w:hAnsi="宋体"/>
          <w:spacing w:val="-6"/>
          <w:sz w:val="21"/>
          <w:szCs w:val="21"/>
        </w:rPr>
        <w:t>授权代表社保缴纳证明的</w:t>
      </w:r>
      <w:r>
        <w:rPr>
          <w:rFonts w:ascii="宋体" w:hAnsi="宋体"/>
          <w:spacing w:val="-6"/>
          <w:sz w:val="21"/>
          <w:szCs w:val="21"/>
        </w:rPr>
        <w:t>；</w:t>
      </w:r>
    </w:p>
    <w:p>
      <w:pPr>
        <w:spacing w:line="288" w:lineRule="auto"/>
        <w:ind w:firstLine="396" w:firstLineChars="200"/>
        <w:rPr>
          <w:rFonts w:ascii="宋体" w:hAnsi="宋体"/>
          <w:spacing w:val="-6"/>
          <w:sz w:val="21"/>
          <w:szCs w:val="21"/>
        </w:rPr>
      </w:pPr>
      <w:r>
        <w:rPr>
          <w:rFonts w:hint="eastAsia" w:ascii="宋体" w:hAnsi="宋体"/>
          <w:spacing w:val="-6"/>
          <w:sz w:val="21"/>
          <w:szCs w:val="21"/>
        </w:rPr>
        <w:t>（4）未提供或未如实提供采购</w:t>
      </w:r>
      <w:r>
        <w:rPr>
          <w:rFonts w:ascii="宋体" w:hAnsi="宋体"/>
          <w:spacing w:val="-6"/>
          <w:sz w:val="21"/>
          <w:szCs w:val="21"/>
        </w:rPr>
        <w:t>需求偏离表的；</w:t>
      </w:r>
    </w:p>
    <w:p>
      <w:pPr>
        <w:spacing w:line="288" w:lineRule="auto"/>
        <w:ind w:firstLine="396" w:firstLineChars="200"/>
        <w:rPr>
          <w:rFonts w:ascii="宋体" w:hAnsi="宋体"/>
          <w:spacing w:val="-6"/>
          <w:sz w:val="21"/>
          <w:szCs w:val="21"/>
        </w:rPr>
      </w:pPr>
      <w:r>
        <w:rPr>
          <w:rFonts w:hint="eastAsia" w:ascii="宋体" w:hAnsi="宋体"/>
          <w:spacing w:val="-6"/>
          <w:sz w:val="21"/>
          <w:szCs w:val="21"/>
        </w:rPr>
        <w:t>（5）</w:t>
      </w:r>
      <w:r>
        <w:rPr>
          <w:rFonts w:ascii="宋体" w:hAnsi="宋体"/>
          <w:spacing w:val="-6"/>
          <w:sz w:val="21"/>
          <w:szCs w:val="21"/>
        </w:rPr>
        <w:t>明显不符合</w:t>
      </w:r>
      <w:r>
        <w:rPr>
          <w:rFonts w:hint="eastAsia" w:ascii="宋体" w:hAnsi="宋体"/>
          <w:spacing w:val="-6"/>
          <w:sz w:val="21"/>
          <w:szCs w:val="21"/>
        </w:rPr>
        <w:t>磋商</w:t>
      </w:r>
      <w:r>
        <w:rPr>
          <w:rFonts w:ascii="宋体" w:hAnsi="宋体"/>
          <w:spacing w:val="-6"/>
          <w:sz w:val="21"/>
          <w:szCs w:val="21"/>
        </w:rPr>
        <w:t>文件</w:t>
      </w:r>
      <w:r>
        <w:rPr>
          <w:rFonts w:hint="eastAsia" w:ascii="宋体" w:hAnsi="宋体"/>
          <w:spacing w:val="-6"/>
          <w:sz w:val="21"/>
          <w:szCs w:val="21"/>
        </w:rPr>
        <w:t>要求，</w:t>
      </w:r>
      <w:r>
        <w:rPr>
          <w:rFonts w:ascii="宋体" w:hAnsi="宋体"/>
          <w:spacing w:val="-6"/>
          <w:sz w:val="21"/>
          <w:szCs w:val="21"/>
        </w:rPr>
        <w:t>或者</w:t>
      </w:r>
      <w:r>
        <w:rPr>
          <w:rFonts w:hint="eastAsia" w:ascii="宋体" w:hAnsi="宋体"/>
          <w:spacing w:val="-6"/>
          <w:sz w:val="21"/>
          <w:szCs w:val="21"/>
        </w:rPr>
        <w:t>与磋商</w:t>
      </w:r>
      <w:r>
        <w:rPr>
          <w:rFonts w:ascii="宋体" w:hAnsi="宋体"/>
          <w:spacing w:val="-6"/>
          <w:sz w:val="21"/>
          <w:szCs w:val="21"/>
        </w:rPr>
        <w:t>文件中标“▲”的项目发生实质性偏离的；</w:t>
      </w:r>
    </w:p>
    <w:p>
      <w:pPr>
        <w:spacing w:line="288" w:lineRule="auto"/>
        <w:ind w:firstLine="396" w:firstLineChars="200"/>
        <w:rPr>
          <w:rFonts w:ascii="宋体" w:hAnsi="宋体"/>
          <w:spacing w:val="-6"/>
          <w:sz w:val="21"/>
          <w:szCs w:val="21"/>
        </w:rPr>
      </w:pPr>
      <w:r>
        <w:rPr>
          <w:rFonts w:hint="eastAsia" w:ascii="宋体" w:hAnsi="宋体"/>
          <w:spacing w:val="-6"/>
          <w:sz w:val="21"/>
          <w:szCs w:val="21"/>
        </w:rPr>
        <w:t>（6）</w:t>
      </w:r>
      <w:r>
        <w:rPr>
          <w:rFonts w:ascii="宋体" w:hAnsi="宋体"/>
          <w:spacing w:val="-6"/>
          <w:sz w:val="21"/>
          <w:szCs w:val="21"/>
        </w:rPr>
        <w:t>未提供或未如实提供</w:t>
      </w:r>
      <w:r>
        <w:rPr>
          <w:rFonts w:hint="eastAsia" w:ascii="宋体" w:hAnsi="宋体"/>
          <w:spacing w:val="-6"/>
          <w:sz w:val="21"/>
          <w:szCs w:val="21"/>
        </w:rPr>
        <w:t>响应方案</w:t>
      </w:r>
      <w:r>
        <w:rPr>
          <w:rFonts w:ascii="宋体" w:hAnsi="宋体"/>
          <w:spacing w:val="-6"/>
          <w:sz w:val="21"/>
          <w:szCs w:val="21"/>
        </w:rPr>
        <w:t>，或者</w:t>
      </w:r>
      <w:r>
        <w:rPr>
          <w:rFonts w:hint="eastAsia" w:ascii="宋体" w:hAnsi="宋体"/>
          <w:spacing w:val="-6"/>
          <w:sz w:val="21"/>
          <w:szCs w:val="21"/>
        </w:rPr>
        <w:t>响应</w:t>
      </w:r>
      <w:r>
        <w:rPr>
          <w:rFonts w:ascii="宋体" w:hAnsi="宋体"/>
          <w:spacing w:val="-6"/>
          <w:sz w:val="21"/>
          <w:szCs w:val="21"/>
        </w:rPr>
        <w:t>文件标明的响应或偏离与事实不符或虚假</w:t>
      </w:r>
      <w:r>
        <w:rPr>
          <w:rFonts w:hint="eastAsia" w:ascii="宋体" w:hAnsi="宋体"/>
          <w:spacing w:val="-6"/>
          <w:sz w:val="21"/>
          <w:szCs w:val="21"/>
        </w:rPr>
        <w:t>响应</w:t>
      </w:r>
      <w:r>
        <w:rPr>
          <w:rFonts w:ascii="宋体" w:hAnsi="宋体"/>
          <w:spacing w:val="-6"/>
          <w:sz w:val="21"/>
          <w:szCs w:val="21"/>
        </w:rPr>
        <w:t>的；</w:t>
      </w:r>
    </w:p>
    <w:p>
      <w:pPr>
        <w:spacing w:line="288" w:lineRule="auto"/>
        <w:ind w:firstLine="396" w:firstLineChars="200"/>
        <w:rPr>
          <w:rFonts w:ascii="宋体" w:hAnsi="宋体"/>
          <w:spacing w:val="-6"/>
          <w:sz w:val="21"/>
          <w:szCs w:val="21"/>
        </w:rPr>
      </w:pPr>
      <w:r>
        <w:rPr>
          <w:rFonts w:hint="eastAsia" w:ascii="宋体" w:hAnsi="宋体"/>
          <w:spacing w:val="-6"/>
          <w:sz w:val="21"/>
          <w:szCs w:val="21"/>
        </w:rPr>
        <w:t>（7）响应</w:t>
      </w:r>
      <w:r>
        <w:rPr>
          <w:rFonts w:ascii="宋体" w:hAnsi="宋体"/>
          <w:spacing w:val="-6"/>
          <w:sz w:val="21"/>
          <w:szCs w:val="21"/>
        </w:rPr>
        <w:t>技术方案不明确，存在一个或一个以上备选（替代）</w:t>
      </w:r>
      <w:r>
        <w:rPr>
          <w:rFonts w:hint="eastAsia" w:ascii="宋体" w:hAnsi="宋体"/>
          <w:spacing w:val="-6"/>
          <w:sz w:val="21"/>
          <w:szCs w:val="21"/>
        </w:rPr>
        <w:t>响应</w:t>
      </w:r>
      <w:r>
        <w:rPr>
          <w:rFonts w:ascii="宋体" w:hAnsi="宋体"/>
          <w:spacing w:val="-6"/>
          <w:sz w:val="21"/>
          <w:szCs w:val="21"/>
        </w:rPr>
        <w:t>方案的；</w:t>
      </w:r>
    </w:p>
    <w:p>
      <w:pPr>
        <w:spacing w:line="288" w:lineRule="auto"/>
        <w:ind w:firstLine="396" w:firstLineChars="200"/>
        <w:rPr>
          <w:rFonts w:ascii="宋体" w:hAnsi="宋体"/>
          <w:spacing w:val="-6"/>
          <w:sz w:val="21"/>
          <w:szCs w:val="21"/>
        </w:rPr>
      </w:pPr>
      <w:r>
        <w:rPr>
          <w:rFonts w:hint="eastAsia" w:ascii="宋体" w:hAnsi="宋体"/>
          <w:spacing w:val="-6"/>
          <w:sz w:val="21"/>
          <w:szCs w:val="21"/>
        </w:rPr>
        <w:t>（8）响应文件含有采购人不能接受的附加条件的；</w:t>
      </w:r>
    </w:p>
    <w:p>
      <w:pPr>
        <w:spacing w:line="288" w:lineRule="auto"/>
        <w:ind w:firstLine="396" w:firstLineChars="200"/>
        <w:rPr>
          <w:rFonts w:ascii="宋体" w:hAnsi="宋体"/>
          <w:spacing w:val="-6"/>
          <w:sz w:val="21"/>
          <w:szCs w:val="21"/>
        </w:rPr>
      </w:pPr>
      <w:r>
        <w:rPr>
          <w:rFonts w:hint="eastAsia" w:ascii="宋体" w:hAnsi="宋体"/>
          <w:spacing w:val="-6"/>
          <w:sz w:val="21"/>
          <w:szCs w:val="21"/>
        </w:rPr>
        <w:t>（9）法律、法规和磋商文件规定的其他无效情形。</w:t>
      </w:r>
    </w:p>
    <w:p>
      <w:pPr>
        <w:widowControl/>
        <w:spacing w:line="288" w:lineRule="auto"/>
        <w:ind w:firstLine="398" w:firstLineChars="200"/>
        <w:jc w:val="left"/>
        <w:rPr>
          <w:rFonts w:hAnsi="宋体"/>
          <w:b/>
          <w:spacing w:val="-6"/>
          <w:sz w:val="21"/>
          <w:szCs w:val="21"/>
        </w:rPr>
      </w:pPr>
      <w:r>
        <w:rPr>
          <w:rFonts w:hint="eastAsia" w:ascii="宋体" w:hAnsi="宋体"/>
          <w:b/>
          <w:spacing w:val="-6"/>
          <w:sz w:val="21"/>
          <w:szCs w:val="21"/>
        </w:rPr>
        <w:t>3</w:t>
      </w:r>
      <w:r>
        <w:rPr>
          <w:rFonts w:ascii="宋体" w:hAnsi="宋体"/>
          <w:b/>
          <w:spacing w:val="-6"/>
          <w:sz w:val="21"/>
          <w:szCs w:val="21"/>
        </w:rPr>
        <w:t>.</w:t>
      </w:r>
      <w:r>
        <w:rPr>
          <w:rFonts w:hAnsi="宋体"/>
          <w:b/>
          <w:spacing w:val="-6"/>
          <w:sz w:val="21"/>
          <w:szCs w:val="21"/>
        </w:rPr>
        <w:t>在报价评审时，如发现下列情形之一的，</w:t>
      </w:r>
      <w:r>
        <w:rPr>
          <w:rFonts w:hint="eastAsia" w:hAnsi="宋体"/>
          <w:b/>
          <w:spacing w:val="-6"/>
          <w:sz w:val="21"/>
          <w:szCs w:val="21"/>
        </w:rPr>
        <w:t>响应</w:t>
      </w:r>
      <w:r>
        <w:rPr>
          <w:rFonts w:hAnsi="宋体"/>
          <w:b/>
          <w:spacing w:val="-6"/>
          <w:sz w:val="21"/>
          <w:szCs w:val="21"/>
        </w:rPr>
        <w:t>文件将被视为无效：</w:t>
      </w:r>
      <w:r>
        <w:rPr>
          <w:rFonts w:hint="eastAsia" w:hAnsi="宋体"/>
          <w:b/>
          <w:spacing w:val="-6"/>
          <w:sz w:val="21"/>
          <w:szCs w:val="21"/>
        </w:rPr>
        <w:t>（</w:t>
      </w:r>
      <w:r>
        <w:rPr>
          <w:rFonts w:hint="eastAsia" w:ascii="宋体" w:hAnsi="宋体"/>
          <w:spacing w:val="-6"/>
          <w:sz w:val="21"/>
          <w:szCs w:val="21"/>
        </w:rPr>
        <w:t>响应报价评审是指对响应方的工程量清单的范围、数量、报价进行全面审核和对比分析。重点列出响应报价相对于法律法规和采购文件的重大偏差和有无严重的不平衡报价，通过质询、判断作出书面评审意见。</w:t>
      </w:r>
      <w:r>
        <w:rPr>
          <w:rFonts w:hint="eastAsia" w:hAnsi="宋体"/>
          <w:b/>
          <w:spacing w:val="-6"/>
          <w:sz w:val="21"/>
          <w:szCs w:val="21"/>
        </w:rPr>
        <w:t>）</w:t>
      </w:r>
    </w:p>
    <w:p>
      <w:pPr>
        <w:widowControl/>
        <w:spacing w:line="288" w:lineRule="auto"/>
        <w:ind w:firstLine="396" w:firstLineChars="200"/>
        <w:jc w:val="left"/>
        <w:rPr>
          <w:rFonts w:ascii="宋体" w:hAnsi="宋体"/>
          <w:spacing w:val="-6"/>
          <w:sz w:val="21"/>
          <w:szCs w:val="21"/>
        </w:rPr>
      </w:pPr>
      <w:r>
        <w:rPr>
          <w:rFonts w:hint="eastAsia" w:ascii="宋体" w:hAnsi="宋体" w:cs="宋体"/>
          <w:spacing w:val="-6"/>
          <w:sz w:val="21"/>
          <w:szCs w:val="21"/>
        </w:rPr>
        <w:t>（1）超</w:t>
      </w:r>
      <w:r>
        <w:rPr>
          <w:rFonts w:hint="eastAsia" w:ascii="宋体" w:hAnsi="宋体"/>
          <w:spacing w:val="-6"/>
          <w:sz w:val="21"/>
          <w:szCs w:val="21"/>
        </w:rPr>
        <w:t>过磋商文件中规定的预算金额的；</w:t>
      </w:r>
    </w:p>
    <w:p>
      <w:pPr>
        <w:widowControl/>
        <w:spacing w:line="288" w:lineRule="auto"/>
        <w:ind w:firstLine="396" w:firstLineChars="200"/>
        <w:jc w:val="left"/>
        <w:rPr>
          <w:rFonts w:ascii="宋体" w:hAnsi="宋体"/>
          <w:spacing w:val="-6"/>
          <w:sz w:val="21"/>
          <w:szCs w:val="21"/>
        </w:rPr>
      </w:pPr>
      <w:r>
        <w:rPr>
          <w:rFonts w:hint="eastAsia" w:ascii="宋体" w:hAnsi="宋体"/>
          <w:spacing w:val="-6"/>
          <w:sz w:val="21"/>
          <w:szCs w:val="21"/>
        </w:rPr>
        <w:t>（2）具有选择性的；</w:t>
      </w:r>
    </w:p>
    <w:p>
      <w:pPr>
        <w:widowControl/>
        <w:spacing w:line="288" w:lineRule="auto"/>
        <w:ind w:firstLine="396" w:firstLineChars="200"/>
        <w:jc w:val="left"/>
        <w:rPr>
          <w:rFonts w:ascii="宋体" w:hAnsi="宋体"/>
          <w:spacing w:val="-6"/>
          <w:sz w:val="21"/>
          <w:szCs w:val="21"/>
        </w:rPr>
      </w:pPr>
      <w:r>
        <w:rPr>
          <w:rFonts w:hint="eastAsia" w:ascii="宋体" w:hAnsi="宋体"/>
          <w:spacing w:val="-6"/>
          <w:sz w:val="21"/>
          <w:szCs w:val="21"/>
        </w:rPr>
        <w:t>（3）响应文件商务报价部分没有编制人员签字、盖章的，或盖章无效的，或存在弄虚作假情况的；</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（4）改变竞争性磋商文件提供的工程量清单（项目编码、计量单位、工程数量、项目特征描述等）的；</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（5）响应方拒绝按磋商小组要求提供报价分析说明和证明材料的；</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（6）工程量清单报价与工、料、机报价及对应的报价分析不相符的，或与本项目的施工组织设计及施工方案明显不匹配的，经磋商小组书面质询，响应方不能说明理由或磋商小组认定其理由不成立的；</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（7）当磋商小组发现其错误达到或超过原总报价0.5%时,将认定其响应文件质量较差,其错误不予修正,作废标处理；</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（8）供应商根据国家法律法规及自身缴纳规费的实际情况，自主确定其响应费率，但在规费政策平稳过渡期内不得低于标准费率的30%；</w:t>
      </w:r>
    </w:p>
    <w:p>
      <w:pPr>
        <w:pStyle w:val="2"/>
        <w:ind w:firstLine="398" w:firstLineChars="200"/>
        <w:rPr>
          <w:b/>
          <w:bCs/>
        </w:rPr>
      </w:pPr>
      <w:r>
        <w:rPr>
          <w:rFonts w:hint="eastAsia" w:ascii="宋体" w:hAnsi="宋体"/>
          <w:b/>
          <w:bCs/>
          <w:spacing w:val="-6"/>
          <w:sz w:val="21"/>
          <w:szCs w:val="21"/>
        </w:rPr>
        <w:t>（9）未在规定时间内进行报价的。</w:t>
      </w:r>
    </w:p>
    <w:p>
      <w:pPr>
        <w:widowControl/>
        <w:spacing w:line="288" w:lineRule="auto"/>
        <w:ind w:firstLine="396" w:firstLineChars="200"/>
        <w:jc w:val="left"/>
        <w:rPr>
          <w:rFonts w:ascii="宋体" w:hAnsi="宋体"/>
          <w:spacing w:val="-6"/>
          <w:sz w:val="21"/>
          <w:szCs w:val="21"/>
        </w:rPr>
      </w:pPr>
      <w:r>
        <w:rPr>
          <w:rFonts w:hint="eastAsia" w:ascii="宋体" w:hAnsi="宋体"/>
          <w:spacing w:val="-6"/>
          <w:sz w:val="21"/>
          <w:szCs w:val="21"/>
        </w:rPr>
        <w:t>（10）法律、法规、规章及现行招投标管理规定必须废标的。</w:t>
      </w:r>
    </w:p>
    <w:p>
      <w:pPr>
        <w:spacing w:line="288" w:lineRule="auto"/>
        <w:ind w:firstLine="596" w:firstLineChars="300"/>
        <w:rPr>
          <w:rFonts w:ascii="宋体" w:hAnsi="宋体"/>
          <w:b/>
          <w:spacing w:val="-6"/>
          <w:sz w:val="21"/>
          <w:szCs w:val="21"/>
        </w:rPr>
      </w:pPr>
      <w:r>
        <w:rPr>
          <w:rFonts w:hint="eastAsia" w:ascii="宋体" w:hAnsi="宋体"/>
          <w:b/>
          <w:spacing w:val="-6"/>
          <w:sz w:val="21"/>
          <w:szCs w:val="21"/>
        </w:rPr>
        <w:t>4</w:t>
      </w:r>
      <w:r>
        <w:rPr>
          <w:rFonts w:ascii="宋体" w:hAnsi="宋体"/>
          <w:b/>
          <w:spacing w:val="-6"/>
          <w:sz w:val="21"/>
          <w:szCs w:val="21"/>
        </w:rPr>
        <w:t>.</w:t>
      </w:r>
      <w:r>
        <w:rPr>
          <w:rFonts w:hint="eastAsia" w:ascii="宋体" w:hAnsi="宋体"/>
          <w:b/>
          <w:spacing w:val="-6"/>
          <w:sz w:val="21"/>
          <w:szCs w:val="21"/>
        </w:rPr>
        <w:t>有下列情形之一的，视为供应商串通投标，其响应无效，由采购人或采购代理机构上报政府采购监督管理部门，视情列入不良行为记录名单，在一至三年内禁止参加政府采购活动：</w:t>
      </w:r>
    </w:p>
    <w:p>
      <w:pPr>
        <w:ind w:firstLine="396" w:firstLineChars="200"/>
        <w:rPr>
          <w:rFonts w:ascii="宋体" w:hAnsi="宋体"/>
          <w:spacing w:val="-6"/>
          <w:sz w:val="21"/>
          <w:szCs w:val="21"/>
        </w:rPr>
      </w:pPr>
      <w:r>
        <w:rPr>
          <w:rFonts w:hint="eastAsia" w:ascii="宋体" w:hAnsi="宋体"/>
          <w:spacing w:val="-6"/>
          <w:sz w:val="21"/>
          <w:szCs w:val="21"/>
        </w:rPr>
        <w:t>（1）不同供应商的响应文件由同一单位或者个人编制；</w:t>
      </w:r>
    </w:p>
    <w:p>
      <w:pPr>
        <w:ind w:firstLine="396" w:firstLineChars="200"/>
        <w:rPr>
          <w:rFonts w:ascii="宋体" w:hAnsi="宋体"/>
          <w:spacing w:val="-6"/>
          <w:sz w:val="21"/>
          <w:szCs w:val="21"/>
        </w:rPr>
      </w:pPr>
      <w:r>
        <w:rPr>
          <w:rFonts w:hint="eastAsia" w:ascii="宋体" w:hAnsi="宋体"/>
          <w:spacing w:val="-6"/>
          <w:sz w:val="21"/>
          <w:szCs w:val="21"/>
        </w:rPr>
        <w:t>（2）不同供应商委托同一单位或者个人办理响应事宜；</w:t>
      </w:r>
    </w:p>
    <w:p>
      <w:pPr>
        <w:ind w:firstLine="396" w:firstLineChars="200"/>
        <w:rPr>
          <w:rFonts w:ascii="宋体" w:hAnsi="宋体"/>
          <w:spacing w:val="-6"/>
          <w:sz w:val="21"/>
          <w:szCs w:val="21"/>
        </w:rPr>
      </w:pPr>
      <w:r>
        <w:rPr>
          <w:rFonts w:hint="eastAsia" w:ascii="宋体" w:hAnsi="宋体"/>
          <w:spacing w:val="-6"/>
          <w:sz w:val="21"/>
          <w:szCs w:val="21"/>
        </w:rPr>
        <w:t>（3）不同供应商的响应文件载明的项目管理成员或者联系人员为同一人；</w:t>
      </w:r>
    </w:p>
    <w:p>
      <w:pPr>
        <w:ind w:firstLine="396" w:firstLineChars="200"/>
        <w:rPr>
          <w:rFonts w:ascii="宋体" w:hAnsi="宋体"/>
          <w:spacing w:val="-6"/>
          <w:sz w:val="21"/>
          <w:szCs w:val="21"/>
        </w:rPr>
      </w:pPr>
      <w:r>
        <w:rPr>
          <w:rFonts w:hint="eastAsia" w:ascii="宋体" w:hAnsi="宋体"/>
          <w:spacing w:val="-6"/>
          <w:sz w:val="21"/>
          <w:szCs w:val="21"/>
        </w:rPr>
        <w:t>（4）不同供应商的响应文件异常一致或者最后报价呈规律性差异；</w:t>
      </w:r>
    </w:p>
    <w:p>
      <w:pPr>
        <w:ind w:firstLine="396" w:firstLineChars="200"/>
        <w:rPr>
          <w:rFonts w:ascii="宋体" w:hAnsi="宋体"/>
          <w:spacing w:val="-6"/>
          <w:sz w:val="21"/>
          <w:szCs w:val="21"/>
        </w:rPr>
      </w:pPr>
      <w:r>
        <w:rPr>
          <w:rFonts w:hint="eastAsia" w:ascii="宋体" w:hAnsi="宋体"/>
          <w:spacing w:val="-6"/>
          <w:sz w:val="21"/>
          <w:szCs w:val="21"/>
        </w:rPr>
        <w:t>（5）不同供应商的响应文件相互混装；</w:t>
      </w:r>
    </w:p>
    <w:p>
      <w:pPr>
        <w:ind w:firstLine="396" w:firstLineChars="200"/>
        <w:rPr>
          <w:rFonts w:ascii="宋体" w:hAnsi="宋体"/>
          <w:spacing w:val="-6"/>
          <w:sz w:val="21"/>
          <w:szCs w:val="21"/>
        </w:rPr>
      </w:pPr>
      <w:r>
        <w:rPr>
          <w:rFonts w:hint="eastAsia" w:ascii="宋体" w:hAnsi="宋体"/>
          <w:spacing w:val="-6"/>
          <w:sz w:val="21"/>
          <w:szCs w:val="21"/>
        </w:rPr>
        <w:t>（6）不同供应商的磋商保证金从同一单位或者个人的账户转出。</w:t>
      </w:r>
    </w:p>
    <w:p>
      <w:pPr>
        <w:pStyle w:val="43"/>
        <w:spacing w:before="0" w:beforeLines="0" w:after="0" w:afterLines="0" w:line="288" w:lineRule="auto"/>
        <w:jc w:val="center"/>
        <w:rPr>
          <w:rFonts w:hAnsi="宋体"/>
          <w:b/>
          <w:spacing w:val="-6"/>
          <w:sz w:val="32"/>
          <w:szCs w:val="32"/>
        </w:rPr>
      </w:pPr>
      <w:r>
        <w:rPr>
          <w:rFonts w:hAnsi="宋体"/>
          <w:b/>
          <w:spacing w:val="-6"/>
          <w:sz w:val="32"/>
          <w:szCs w:val="32"/>
        </w:rPr>
        <w:t>四</w:t>
      </w:r>
      <w:r>
        <w:rPr>
          <w:rFonts w:hint="eastAsia" w:hAnsi="宋体"/>
          <w:b/>
          <w:spacing w:val="-6"/>
          <w:sz w:val="32"/>
          <w:szCs w:val="32"/>
        </w:rPr>
        <w:t>、响应文件开启</w:t>
      </w:r>
    </w:p>
    <w:p>
      <w:pPr>
        <w:pStyle w:val="33"/>
        <w:spacing w:line="288" w:lineRule="auto"/>
        <w:ind w:firstLine="0"/>
        <w:outlineLvl w:val="2"/>
        <w:rPr>
          <w:rFonts w:hAnsi="宋体"/>
          <w:b/>
          <w:spacing w:val="-6"/>
          <w:sz w:val="24"/>
          <w:szCs w:val="24"/>
        </w:rPr>
      </w:pPr>
      <w:bookmarkStart w:id="37" w:name="_Toc23146"/>
      <w:r>
        <w:rPr>
          <w:rFonts w:hint="eastAsia" w:hAnsi="宋体"/>
          <w:b/>
          <w:spacing w:val="-6"/>
          <w:sz w:val="24"/>
          <w:szCs w:val="24"/>
        </w:rPr>
        <w:t>（一） 响应文件开启准备</w:t>
      </w:r>
      <w:bookmarkEnd w:id="37"/>
    </w:p>
    <w:p>
      <w:pPr>
        <w:spacing w:line="288" w:lineRule="auto"/>
        <w:ind w:firstLine="396" w:firstLineChars="200"/>
        <w:rPr>
          <w:rFonts w:ascii="宋体" w:hAnsi="宋体"/>
          <w:spacing w:val="-6"/>
          <w:sz w:val="21"/>
          <w:szCs w:val="21"/>
        </w:rPr>
      </w:pPr>
      <w:r>
        <w:rPr>
          <w:rFonts w:hint="eastAsia" w:ascii="宋体" w:hAnsi="宋体"/>
          <w:spacing w:val="-6"/>
          <w:sz w:val="21"/>
          <w:szCs w:val="21"/>
        </w:rPr>
        <w:t>1.</w:t>
      </w:r>
      <w:r>
        <w:rPr>
          <w:rFonts w:ascii="宋体" w:hAnsi="宋体"/>
          <w:spacing w:val="-6"/>
          <w:sz w:val="21"/>
          <w:szCs w:val="21"/>
        </w:rPr>
        <w:t>制订</w:t>
      </w:r>
      <w:r>
        <w:rPr>
          <w:rFonts w:hint="eastAsia" w:ascii="宋体" w:hAnsi="宋体"/>
          <w:spacing w:val="-6"/>
          <w:sz w:val="21"/>
          <w:szCs w:val="21"/>
        </w:rPr>
        <w:t>响应文件开启</w:t>
      </w:r>
      <w:r>
        <w:rPr>
          <w:rFonts w:ascii="宋体" w:hAnsi="宋体"/>
          <w:spacing w:val="-6"/>
          <w:sz w:val="21"/>
          <w:szCs w:val="21"/>
        </w:rPr>
        <w:t>、评审工作的组织方案，落实工作场地、设施，检查录音录像采集设备运行情况。</w:t>
      </w:r>
    </w:p>
    <w:p>
      <w:pPr>
        <w:spacing w:line="288" w:lineRule="auto"/>
        <w:ind w:firstLine="396" w:firstLineChars="200"/>
        <w:rPr>
          <w:rFonts w:ascii="宋体" w:hAnsi="宋体"/>
          <w:spacing w:val="-6"/>
          <w:sz w:val="21"/>
          <w:szCs w:val="21"/>
        </w:rPr>
      </w:pPr>
      <w:r>
        <w:rPr>
          <w:rFonts w:hint="eastAsia" w:ascii="宋体" w:hAnsi="宋体"/>
          <w:spacing w:val="-6"/>
          <w:sz w:val="21"/>
          <w:szCs w:val="21"/>
        </w:rPr>
        <w:t>2.</w:t>
      </w:r>
      <w:r>
        <w:rPr>
          <w:rFonts w:ascii="宋体" w:hAnsi="宋体"/>
          <w:spacing w:val="-6"/>
          <w:sz w:val="21"/>
          <w:szCs w:val="21"/>
        </w:rPr>
        <w:t>通知或邀请相关单位和人员出席</w:t>
      </w:r>
      <w:r>
        <w:rPr>
          <w:rFonts w:hint="eastAsia" w:ascii="宋体" w:hAnsi="宋体"/>
          <w:spacing w:val="-6"/>
          <w:sz w:val="21"/>
          <w:szCs w:val="21"/>
        </w:rPr>
        <w:t>响应文件开启</w:t>
      </w:r>
      <w:r>
        <w:rPr>
          <w:rFonts w:ascii="宋体" w:hAnsi="宋体"/>
          <w:spacing w:val="-6"/>
          <w:sz w:val="21"/>
          <w:szCs w:val="21"/>
        </w:rPr>
        <w:t>、评审活动（按规定由相关监管部门或其授权机构随机抽取、通知的政府采购评审专家除外）。</w:t>
      </w:r>
    </w:p>
    <w:p>
      <w:pPr>
        <w:spacing w:line="288" w:lineRule="auto"/>
        <w:ind w:firstLine="396" w:firstLineChars="200"/>
        <w:rPr>
          <w:rFonts w:ascii="宋体" w:hAnsi="宋体"/>
          <w:spacing w:val="-6"/>
          <w:sz w:val="21"/>
          <w:szCs w:val="21"/>
        </w:rPr>
      </w:pPr>
      <w:r>
        <w:rPr>
          <w:rFonts w:hint="eastAsia" w:ascii="宋体" w:hAnsi="宋体"/>
          <w:spacing w:val="-6"/>
          <w:sz w:val="21"/>
          <w:szCs w:val="21"/>
        </w:rPr>
        <w:t>3.</w:t>
      </w:r>
      <w:r>
        <w:rPr>
          <w:rFonts w:ascii="宋体" w:hAnsi="宋体"/>
          <w:spacing w:val="-6"/>
          <w:sz w:val="21"/>
          <w:szCs w:val="21"/>
        </w:rPr>
        <w:t>准备政府采购项目的相关文件资料，如项目政府采购预算确认书（计划）及专家抽取有关凭证、项目书面说明、</w:t>
      </w:r>
      <w:r>
        <w:rPr>
          <w:rFonts w:hint="eastAsia" w:ascii="宋体" w:hAnsi="宋体"/>
          <w:spacing w:val="-6"/>
          <w:sz w:val="21"/>
          <w:szCs w:val="21"/>
        </w:rPr>
        <w:t>磋商</w:t>
      </w:r>
      <w:r>
        <w:rPr>
          <w:rFonts w:ascii="宋体" w:hAnsi="宋体"/>
          <w:spacing w:val="-6"/>
          <w:sz w:val="21"/>
          <w:szCs w:val="21"/>
        </w:rPr>
        <w:t>文件、补充文件及质疑答复情况、现场工作所需的相关登记表单、评审工作底稿等。</w:t>
      </w:r>
    </w:p>
    <w:p>
      <w:pPr>
        <w:spacing w:line="288" w:lineRule="auto"/>
        <w:ind w:firstLine="396" w:firstLineChars="200"/>
        <w:rPr>
          <w:rFonts w:ascii="宋体" w:hAnsi="宋体"/>
          <w:spacing w:val="-6"/>
          <w:sz w:val="21"/>
          <w:szCs w:val="21"/>
        </w:rPr>
      </w:pPr>
      <w:r>
        <w:rPr>
          <w:rFonts w:hint="eastAsia" w:ascii="宋体" w:hAnsi="宋体"/>
          <w:spacing w:val="-6"/>
          <w:sz w:val="21"/>
          <w:szCs w:val="21"/>
        </w:rPr>
        <w:t>4.</w:t>
      </w:r>
      <w:r>
        <w:rPr>
          <w:rFonts w:ascii="宋体" w:hAnsi="宋体"/>
          <w:spacing w:val="-6"/>
          <w:sz w:val="21"/>
          <w:szCs w:val="21"/>
        </w:rPr>
        <w:t>其他应准备的事项。</w:t>
      </w:r>
    </w:p>
    <w:p>
      <w:pPr>
        <w:pStyle w:val="33"/>
        <w:spacing w:line="288" w:lineRule="auto"/>
        <w:ind w:firstLine="0"/>
        <w:outlineLvl w:val="2"/>
        <w:rPr>
          <w:rFonts w:hAnsi="宋体"/>
          <w:b/>
          <w:spacing w:val="-6"/>
          <w:sz w:val="24"/>
          <w:szCs w:val="24"/>
        </w:rPr>
      </w:pPr>
      <w:bookmarkStart w:id="38" w:name="_Toc29989"/>
      <w:r>
        <w:rPr>
          <w:rFonts w:hint="eastAsia" w:hAnsi="宋体"/>
          <w:b/>
          <w:spacing w:val="-6"/>
          <w:sz w:val="24"/>
          <w:szCs w:val="24"/>
        </w:rPr>
        <w:t>（二） 响应文件开启程序</w:t>
      </w:r>
      <w:bookmarkEnd w:id="38"/>
    </w:p>
    <w:p>
      <w:pPr>
        <w:pStyle w:val="33"/>
        <w:spacing w:line="288" w:lineRule="auto"/>
        <w:ind w:firstLine="396" w:firstLineChars="200"/>
        <w:rPr>
          <w:rFonts w:hAnsi="宋体"/>
          <w:spacing w:val="-6"/>
          <w:sz w:val="21"/>
          <w:szCs w:val="21"/>
        </w:rPr>
      </w:pPr>
      <w:r>
        <w:rPr>
          <w:rFonts w:hAnsi="宋体"/>
          <w:spacing w:val="-6"/>
          <w:sz w:val="21"/>
          <w:szCs w:val="21"/>
        </w:rPr>
        <w:t>采购代理机构按照</w:t>
      </w:r>
      <w:r>
        <w:rPr>
          <w:rFonts w:hint="eastAsia" w:hAnsi="宋体"/>
          <w:spacing w:val="-6"/>
          <w:sz w:val="21"/>
          <w:szCs w:val="21"/>
        </w:rPr>
        <w:t>磋商文件</w:t>
      </w:r>
      <w:r>
        <w:rPr>
          <w:rFonts w:hAnsi="宋体"/>
          <w:spacing w:val="-6"/>
          <w:sz w:val="21"/>
          <w:szCs w:val="21"/>
        </w:rPr>
        <w:t>规定的时间、地点和程序组织</w:t>
      </w:r>
      <w:r>
        <w:rPr>
          <w:rFonts w:hint="eastAsia" w:hAnsi="宋体"/>
          <w:spacing w:val="-6"/>
          <w:sz w:val="21"/>
          <w:szCs w:val="21"/>
        </w:rPr>
        <w:t>响应文件开启</w:t>
      </w:r>
      <w:r>
        <w:rPr>
          <w:rFonts w:hAnsi="宋体"/>
          <w:spacing w:val="-6"/>
          <w:sz w:val="21"/>
          <w:szCs w:val="21"/>
        </w:rPr>
        <w:t>。具体按以下程序进行：</w:t>
      </w:r>
    </w:p>
    <w:p>
      <w:pPr>
        <w:pStyle w:val="33"/>
        <w:spacing w:line="288" w:lineRule="auto"/>
        <w:ind w:firstLine="404" w:firstLineChars="200"/>
        <w:rPr>
          <w:rFonts w:hAnsi="宋体"/>
          <w:sz w:val="21"/>
          <w:szCs w:val="21"/>
        </w:rPr>
      </w:pPr>
      <w:r>
        <w:rPr>
          <w:rFonts w:hint="eastAsia" w:hAnsi="宋体"/>
          <w:sz w:val="21"/>
          <w:szCs w:val="21"/>
        </w:rPr>
        <w:t>1.</w:t>
      </w:r>
      <w:r>
        <w:rPr>
          <w:rFonts w:hAnsi="宋体"/>
          <w:sz w:val="21"/>
          <w:szCs w:val="21"/>
        </w:rPr>
        <w:t>开启</w:t>
      </w:r>
      <w:r>
        <w:rPr>
          <w:rFonts w:hint="eastAsia" w:hAnsi="宋体"/>
          <w:sz w:val="21"/>
          <w:szCs w:val="21"/>
        </w:rPr>
        <w:t>响应文件开启</w:t>
      </w:r>
      <w:r>
        <w:rPr>
          <w:rFonts w:hAnsi="宋体"/>
          <w:sz w:val="21"/>
          <w:szCs w:val="21"/>
        </w:rPr>
        <w:t>场地的录音录像采集设备，并确保其正常运行。</w:t>
      </w:r>
    </w:p>
    <w:p>
      <w:pPr>
        <w:pStyle w:val="33"/>
        <w:spacing w:line="288" w:lineRule="auto"/>
        <w:ind w:firstLine="404" w:firstLineChars="200"/>
        <w:rPr>
          <w:rFonts w:hAnsi="宋体"/>
          <w:sz w:val="21"/>
          <w:szCs w:val="21"/>
        </w:rPr>
      </w:pPr>
      <w:r>
        <w:rPr>
          <w:rFonts w:hint="eastAsia" w:hAnsi="宋体"/>
          <w:sz w:val="21"/>
          <w:szCs w:val="21"/>
        </w:rPr>
        <w:t>2.</w:t>
      </w:r>
      <w:r>
        <w:rPr>
          <w:rFonts w:hAnsi="宋体"/>
          <w:sz w:val="21"/>
          <w:szCs w:val="21"/>
        </w:rPr>
        <w:t>核验出席</w:t>
      </w:r>
      <w:r>
        <w:rPr>
          <w:rFonts w:hint="eastAsia" w:hAnsi="宋体"/>
          <w:sz w:val="21"/>
          <w:szCs w:val="21"/>
        </w:rPr>
        <w:t>响应文件开启</w:t>
      </w:r>
      <w:r>
        <w:rPr>
          <w:rFonts w:hAnsi="宋体"/>
          <w:sz w:val="21"/>
          <w:szCs w:val="21"/>
        </w:rPr>
        <w:t>活动现场的各相关单位人员身份，并组织其分别登记、签到，无关人员可拒绝其进入现场。</w:t>
      </w:r>
    </w:p>
    <w:p>
      <w:pPr>
        <w:pStyle w:val="33"/>
        <w:spacing w:line="288" w:lineRule="auto"/>
        <w:ind w:firstLine="396" w:firstLineChars="200"/>
        <w:rPr>
          <w:rFonts w:hAnsi="宋体"/>
          <w:spacing w:val="-6"/>
          <w:sz w:val="21"/>
          <w:szCs w:val="21"/>
        </w:rPr>
      </w:pPr>
      <w:r>
        <w:rPr>
          <w:rFonts w:hint="eastAsia" w:hAnsi="宋体"/>
          <w:spacing w:val="-6"/>
          <w:sz w:val="21"/>
          <w:szCs w:val="21"/>
        </w:rPr>
        <w:t>3.政府采购云平台在线进行响应文件签收。</w:t>
      </w:r>
    </w:p>
    <w:p>
      <w:pPr>
        <w:pStyle w:val="33"/>
        <w:spacing w:line="288" w:lineRule="auto"/>
        <w:ind w:firstLine="404" w:firstLineChars="200"/>
        <w:rPr>
          <w:rFonts w:hAnsi="宋体"/>
          <w:sz w:val="21"/>
          <w:szCs w:val="21"/>
        </w:rPr>
      </w:pPr>
      <w:r>
        <w:rPr>
          <w:rFonts w:hint="eastAsia" w:hAnsi="宋体"/>
          <w:sz w:val="21"/>
          <w:szCs w:val="21"/>
        </w:rPr>
        <w:t>4.</w:t>
      </w:r>
      <w:r>
        <w:rPr>
          <w:rFonts w:hAnsi="宋体"/>
          <w:sz w:val="21"/>
          <w:szCs w:val="21"/>
        </w:rPr>
        <w:t>主持人宣布</w:t>
      </w:r>
      <w:r>
        <w:rPr>
          <w:rFonts w:hint="eastAsia" w:hAnsi="宋体"/>
          <w:sz w:val="21"/>
          <w:szCs w:val="21"/>
        </w:rPr>
        <w:t>响应文件开启</w:t>
      </w:r>
      <w:r>
        <w:rPr>
          <w:rFonts w:hAnsi="宋体"/>
          <w:sz w:val="21"/>
          <w:szCs w:val="21"/>
        </w:rPr>
        <w:t>，介绍</w:t>
      </w:r>
      <w:r>
        <w:rPr>
          <w:rFonts w:hint="eastAsia" w:hAnsi="宋体"/>
          <w:sz w:val="21"/>
          <w:szCs w:val="21"/>
        </w:rPr>
        <w:t>响应文件开启</w:t>
      </w:r>
      <w:r>
        <w:rPr>
          <w:rFonts w:hAnsi="宋体"/>
          <w:sz w:val="21"/>
          <w:szCs w:val="21"/>
        </w:rPr>
        <w:t>现场的人员情况，宣读递交</w:t>
      </w:r>
      <w:r>
        <w:rPr>
          <w:rFonts w:hint="eastAsia" w:hAnsi="宋体"/>
          <w:sz w:val="21"/>
          <w:szCs w:val="21"/>
        </w:rPr>
        <w:t>响应文件的供应商名单</w:t>
      </w:r>
      <w:r>
        <w:rPr>
          <w:rFonts w:hAnsi="宋体"/>
          <w:sz w:val="21"/>
          <w:szCs w:val="21"/>
        </w:rPr>
        <w:t>、</w:t>
      </w:r>
      <w:r>
        <w:rPr>
          <w:rFonts w:hint="eastAsia" w:hAnsi="宋体"/>
          <w:sz w:val="21"/>
          <w:szCs w:val="21"/>
        </w:rPr>
        <w:t>响应文件开启</w:t>
      </w:r>
      <w:r>
        <w:rPr>
          <w:rFonts w:hAnsi="宋体"/>
          <w:sz w:val="21"/>
          <w:szCs w:val="21"/>
        </w:rPr>
        <w:t>纪律、应当回避的情形等注意事项，组织供应商签署不存在影响公平竞争的《政府采购活动现场确认声明书》。</w:t>
      </w:r>
    </w:p>
    <w:p>
      <w:pPr>
        <w:pStyle w:val="33"/>
        <w:spacing w:line="288" w:lineRule="auto"/>
        <w:ind w:firstLine="404" w:firstLineChars="200"/>
        <w:rPr>
          <w:rFonts w:hAnsi="宋体"/>
          <w:sz w:val="21"/>
          <w:szCs w:val="21"/>
        </w:rPr>
      </w:pPr>
      <w:r>
        <w:rPr>
          <w:rFonts w:hint="eastAsia" w:hAnsi="宋体"/>
          <w:sz w:val="21"/>
          <w:szCs w:val="21"/>
        </w:rPr>
        <w:t>5.向各供应商发出电子加密响应文件开始解密通知，由供应商在规定时间（不少于30分钟）内自行进行响应文件解密。供应商在规定时间内无法完成已上传的电子加密响应文件解密的，如已按规定递交备份响应文件的，将由采购代理机构按政府采购云平台操作规范将备份响应文件上传至政府采购云平台，上传成功后，电子加密响应文件自动失效，否则视为响应文件撤回。</w:t>
      </w:r>
    </w:p>
    <w:p>
      <w:pPr>
        <w:pStyle w:val="33"/>
        <w:spacing w:line="288" w:lineRule="auto"/>
        <w:ind w:firstLine="398" w:firstLineChars="200"/>
        <w:rPr>
          <w:rFonts w:hAnsi="宋体"/>
          <w:sz w:val="21"/>
          <w:szCs w:val="21"/>
        </w:rPr>
      </w:pPr>
      <w:r>
        <w:rPr>
          <w:rFonts w:hint="eastAsia" w:hAnsi="宋体"/>
          <w:b/>
          <w:bCs/>
          <w:spacing w:val="-6"/>
          <w:sz w:val="21"/>
          <w:szCs w:val="21"/>
        </w:rPr>
        <w:t>特别说明：如遇政府采购云平台电子化开标或评审程序调整的，按调整后程序执行。</w:t>
      </w:r>
    </w:p>
    <w:p>
      <w:pPr>
        <w:pStyle w:val="43"/>
        <w:spacing w:before="0" w:beforeLines="0" w:after="0" w:afterLines="0" w:line="288" w:lineRule="auto"/>
        <w:jc w:val="center"/>
        <w:rPr>
          <w:rFonts w:hAnsi="宋体"/>
          <w:b/>
          <w:spacing w:val="-6"/>
          <w:sz w:val="32"/>
          <w:szCs w:val="32"/>
        </w:rPr>
      </w:pPr>
      <w:r>
        <w:rPr>
          <w:rFonts w:hAnsi="宋体"/>
          <w:b/>
          <w:spacing w:val="-6"/>
          <w:sz w:val="32"/>
          <w:szCs w:val="32"/>
        </w:rPr>
        <w:br w:type="page"/>
      </w:r>
      <w:r>
        <w:rPr>
          <w:rFonts w:hAnsi="宋体"/>
          <w:b/>
          <w:spacing w:val="-6"/>
          <w:sz w:val="32"/>
          <w:szCs w:val="32"/>
        </w:rPr>
        <w:t>五</w:t>
      </w:r>
      <w:r>
        <w:rPr>
          <w:rFonts w:hint="eastAsia" w:hAnsi="宋体"/>
          <w:b/>
          <w:spacing w:val="-6"/>
          <w:sz w:val="32"/>
          <w:szCs w:val="32"/>
        </w:rPr>
        <w:t>、磋商程序</w:t>
      </w:r>
    </w:p>
    <w:p>
      <w:pPr>
        <w:spacing w:line="288" w:lineRule="auto"/>
        <w:rPr>
          <w:rFonts w:ascii="宋体" w:hAnsi="宋体"/>
          <w:b/>
          <w:spacing w:val="-6"/>
          <w:sz w:val="24"/>
        </w:rPr>
      </w:pPr>
      <w:r>
        <w:rPr>
          <w:rFonts w:hint="eastAsia" w:ascii="宋体" w:hAnsi="宋体"/>
          <w:b/>
          <w:spacing w:val="-6"/>
          <w:sz w:val="24"/>
        </w:rPr>
        <w:t>（一） 组建磋商小组</w:t>
      </w:r>
    </w:p>
    <w:p>
      <w:pPr>
        <w:pStyle w:val="43"/>
        <w:spacing w:before="0" w:beforeLines="0" w:after="0" w:afterLines="0" w:line="288" w:lineRule="auto"/>
        <w:ind w:firstLine="396" w:firstLineChars="200"/>
        <w:rPr>
          <w:rFonts w:hAnsi="宋体"/>
          <w:spacing w:val="-6"/>
          <w:sz w:val="21"/>
          <w:szCs w:val="21"/>
        </w:rPr>
      </w:pPr>
      <w:r>
        <w:rPr>
          <w:rFonts w:hAnsi="宋体"/>
          <w:spacing w:val="-6"/>
          <w:sz w:val="21"/>
          <w:szCs w:val="21"/>
        </w:rPr>
        <w:t>本项目</w:t>
      </w:r>
      <w:r>
        <w:rPr>
          <w:rFonts w:hint="eastAsia" w:hAnsi="宋体"/>
          <w:spacing w:val="-6"/>
          <w:sz w:val="21"/>
          <w:szCs w:val="21"/>
        </w:rPr>
        <w:t>磋商小组依据相关法律法规组建，成员人数为3人以上单数</w:t>
      </w:r>
      <w:r>
        <w:rPr>
          <w:rFonts w:hAnsi="宋体"/>
          <w:spacing w:val="-6"/>
          <w:sz w:val="21"/>
          <w:szCs w:val="21"/>
        </w:rPr>
        <w:t>。</w:t>
      </w:r>
    </w:p>
    <w:p>
      <w:pPr>
        <w:pStyle w:val="33"/>
        <w:spacing w:line="288" w:lineRule="auto"/>
        <w:ind w:firstLine="0"/>
        <w:rPr>
          <w:rFonts w:hAnsi="宋体"/>
          <w:b/>
          <w:spacing w:val="-6"/>
          <w:sz w:val="24"/>
          <w:szCs w:val="24"/>
        </w:rPr>
      </w:pPr>
      <w:r>
        <w:rPr>
          <w:rFonts w:hAnsi="宋体"/>
          <w:b/>
          <w:spacing w:val="-6"/>
          <w:sz w:val="24"/>
          <w:szCs w:val="24"/>
        </w:rPr>
        <w:t>（二</w:t>
      </w:r>
      <w:r>
        <w:rPr>
          <w:rFonts w:hint="eastAsia" w:hAnsi="宋体"/>
          <w:b/>
          <w:spacing w:val="-6"/>
          <w:sz w:val="24"/>
          <w:szCs w:val="24"/>
        </w:rPr>
        <w:t>） 评审</w:t>
      </w:r>
      <w:r>
        <w:rPr>
          <w:rFonts w:hAnsi="宋体"/>
          <w:b/>
          <w:spacing w:val="-6"/>
          <w:sz w:val="24"/>
          <w:szCs w:val="24"/>
        </w:rPr>
        <w:t>的方式</w:t>
      </w:r>
    </w:p>
    <w:p>
      <w:pPr>
        <w:pStyle w:val="33"/>
        <w:spacing w:line="288" w:lineRule="auto"/>
        <w:ind w:firstLine="396" w:firstLineChars="200"/>
        <w:rPr>
          <w:rFonts w:hAnsi="宋体"/>
          <w:spacing w:val="-6"/>
          <w:sz w:val="21"/>
          <w:szCs w:val="21"/>
        </w:rPr>
      </w:pPr>
      <w:r>
        <w:rPr>
          <w:rFonts w:hAnsi="宋体"/>
          <w:spacing w:val="-6"/>
          <w:sz w:val="21"/>
          <w:szCs w:val="21"/>
        </w:rPr>
        <w:t>本项目采用不公开方式</w:t>
      </w:r>
      <w:r>
        <w:rPr>
          <w:rFonts w:hint="eastAsia" w:hAnsi="宋体"/>
          <w:spacing w:val="-6"/>
          <w:sz w:val="21"/>
          <w:szCs w:val="21"/>
        </w:rPr>
        <w:t>评审</w:t>
      </w:r>
      <w:r>
        <w:rPr>
          <w:rFonts w:hAnsi="宋体"/>
          <w:spacing w:val="-6"/>
          <w:sz w:val="21"/>
          <w:szCs w:val="21"/>
        </w:rPr>
        <w:t>，</w:t>
      </w:r>
      <w:r>
        <w:rPr>
          <w:rFonts w:hint="eastAsia" w:hAnsi="宋体"/>
          <w:spacing w:val="-6"/>
          <w:sz w:val="21"/>
          <w:szCs w:val="21"/>
        </w:rPr>
        <w:t>评审</w:t>
      </w:r>
      <w:r>
        <w:rPr>
          <w:rFonts w:hAnsi="宋体"/>
          <w:spacing w:val="-6"/>
          <w:sz w:val="21"/>
          <w:szCs w:val="21"/>
        </w:rPr>
        <w:t>的依据为磋商文件</w:t>
      </w:r>
      <w:r>
        <w:rPr>
          <w:rFonts w:hint="eastAsia" w:hAnsi="宋体"/>
          <w:spacing w:val="-6"/>
          <w:sz w:val="21"/>
          <w:szCs w:val="21"/>
        </w:rPr>
        <w:t>、</w:t>
      </w:r>
      <w:r>
        <w:rPr>
          <w:rFonts w:hAnsi="宋体"/>
          <w:spacing w:val="-6"/>
          <w:sz w:val="21"/>
          <w:szCs w:val="21"/>
        </w:rPr>
        <w:t>响应文件</w:t>
      </w:r>
      <w:r>
        <w:rPr>
          <w:rFonts w:hint="eastAsia" w:hAnsi="宋体"/>
          <w:spacing w:val="-6"/>
          <w:sz w:val="21"/>
          <w:szCs w:val="21"/>
        </w:rPr>
        <w:t>和磋商记录</w:t>
      </w:r>
      <w:r>
        <w:rPr>
          <w:rFonts w:hAnsi="宋体"/>
          <w:spacing w:val="-6"/>
          <w:sz w:val="21"/>
          <w:szCs w:val="21"/>
        </w:rPr>
        <w:t>。</w:t>
      </w:r>
    </w:p>
    <w:p>
      <w:pPr>
        <w:spacing w:line="288" w:lineRule="auto"/>
        <w:outlineLvl w:val="2"/>
        <w:rPr>
          <w:rFonts w:ascii="宋体" w:hAnsi="宋体"/>
          <w:b/>
          <w:spacing w:val="-6"/>
          <w:sz w:val="24"/>
        </w:rPr>
      </w:pPr>
      <w:bookmarkStart w:id="39" w:name="_Toc922"/>
      <w:r>
        <w:rPr>
          <w:rFonts w:hint="eastAsia" w:ascii="宋体" w:hAnsi="宋体"/>
          <w:b/>
          <w:spacing w:val="-6"/>
          <w:sz w:val="24"/>
        </w:rPr>
        <w:t>（三） 评审程序</w:t>
      </w:r>
      <w:bookmarkEnd w:id="39"/>
    </w:p>
    <w:p>
      <w:pPr>
        <w:pStyle w:val="33"/>
        <w:spacing w:line="288" w:lineRule="auto"/>
        <w:ind w:firstLine="396" w:firstLineChars="200"/>
        <w:rPr>
          <w:rFonts w:hAnsi="宋体"/>
          <w:spacing w:val="-6"/>
          <w:sz w:val="21"/>
          <w:szCs w:val="21"/>
        </w:rPr>
      </w:pPr>
      <w:r>
        <w:rPr>
          <w:rFonts w:hint="eastAsia" w:hAnsi="宋体"/>
          <w:spacing w:val="-6"/>
          <w:sz w:val="21"/>
          <w:szCs w:val="21"/>
        </w:rPr>
        <w:t>采购代理机构</w:t>
      </w:r>
      <w:r>
        <w:rPr>
          <w:rFonts w:hAnsi="宋体"/>
          <w:spacing w:val="-6"/>
          <w:sz w:val="21"/>
          <w:szCs w:val="21"/>
        </w:rPr>
        <w:t>按照</w:t>
      </w:r>
      <w:r>
        <w:rPr>
          <w:rFonts w:hint="eastAsia" w:hAnsi="宋体"/>
          <w:spacing w:val="-6"/>
          <w:sz w:val="21"/>
          <w:szCs w:val="21"/>
        </w:rPr>
        <w:t>磋商文件</w:t>
      </w:r>
      <w:r>
        <w:rPr>
          <w:rFonts w:hAnsi="宋体"/>
          <w:spacing w:val="-6"/>
          <w:sz w:val="21"/>
          <w:szCs w:val="21"/>
        </w:rPr>
        <w:t>规定的时间、地点及程序组织评审。评审活动一般应按以下程序组织开展：</w:t>
      </w:r>
    </w:p>
    <w:p>
      <w:pPr>
        <w:pStyle w:val="33"/>
        <w:spacing w:line="288" w:lineRule="auto"/>
        <w:ind w:firstLine="396" w:firstLineChars="200"/>
        <w:rPr>
          <w:rFonts w:hAnsi="宋体"/>
          <w:spacing w:val="-6"/>
          <w:sz w:val="21"/>
          <w:szCs w:val="21"/>
        </w:rPr>
      </w:pPr>
      <w:r>
        <w:rPr>
          <w:rFonts w:hint="eastAsia" w:hAnsi="宋体"/>
          <w:spacing w:val="-6"/>
          <w:sz w:val="21"/>
          <w:szCs w:val="21"/>
        </w:rPr>
        <w:t>1.</w:t>
      </w:r>
      <w:r>
        <w:rPr>
          <w:rFonts w:hAnsi="宋体"/>
          <w:spacing w:val="-6"/>
          <w:sz w:val="21"/>
          <w:szCs w:val="21"/>
        </w:rPr>
        <w:t>开启评审场地的录音录像采集设备，并确保其正常运行</w:t>
      </w:r>
      <w:r>
        <w:rPr>
          <w:rFonts w:hint="eastAsia" w:hAnsi="宋体"/>
          <w:spacing w:val="-6"/>
          <w:sz w:val="21"/>
          <w:szCs w:val="21"/>
        </w:rPr>
        <w:t>。</w:t>
      </w:r>
    </w:p>
    <w:p>
      <w:pPr>
        <w:pStyle w:val="33"/>
        <w:spacing w:line="288" w:lineRule="auto"/>
        <w:ind w:firstLine="396" w:firstLineChars="200"/>
        <w:rPr>
          <w:rFonts w:hAnsi="宋体"/>
          <w:spacing w:val="-6"/>
          <w:sz w:val="21"/>
          <w:szCs w:val="21"/>
        </w:rPr>
      </w:pPr>
      <w:r>
        <w:rPr>
          <w:rFonts w:hint="eastAsia" w:hAnsi="宋体"/>
          <w:spacing w:val="-6"/>
          <w:sz w:val="21"/>
          <w:szCs w:val="21"/>
        </w:rPr>
        <w:t>2.</w:t>
      </w:r>
      <w:r>
        <w:rPr>
          <w:rFonts w:hAnsi="宋体"/>
          <w:spacing w:val="-6"/>
          <w:sz w:val="21"/>
          <w:szCs w:val="21"/>
        </w:rPr>
        <w:t>核验出席评审活动现场的</w:t>
      </w:r>
      <w:r>
        <w:rPr>
          <w:rFonts w:hint="eastAsia" w:hAnsi="宋体"/>
          <w:spacing w:val="-6"/>
          <w:sz w:val="21"/>
          <w:szCs w:val="21"/>
        </w:rPr>
        <w:t>磋商小组</w:t>
      </w:r>
      <w:r>
        <w:rPr>
          <w:rFonts w:hAnsi="宋体"/>
          <w:spacing w:val="-6"/>
          <w:sz w:val="21"/>
          <w:szCs w:val="21"/>
        </w:rPr>
        <w:t>各成员和相关监督人员身份，并要求其分别登记、签到，按规定统一收缴、保存其通讯工具，无关人员一律拒绝其进入评审现场。</w:t>
      </w:r>
    </w:p>
    <w:p>
      <w:pPr>
        <w:pStyle w:val="33"/>
        <w:spacing w:line="288" w:lineRule="auto"/>
        <w:ind w:firstLine="396" w:firstLineChars="200"/>
        <w:rPr>
          <w:rFonts w:hAnsi="宋体"/>
          <w:spacing w:val="-6"/>
          <w:sz w:val="21"/>
          <w:szCs w:val="21"/>
        </w:rPr>
      </w:pPr>
      <w:r>
        <w:rPr>
          <w:rFonts w:hint="eastAsia" w:hAnsi="宋体"/>
          <w:spacing w:val="-6"/>
          <w:sz w:val="21"/>
          <w:szCs w:val="21"/>
        </w:rPr>
        <w:t>3.</w:t>
      </w:r>
      <w:r>
        <w:rPr>
          <w:rFonts w:hAnsi="宋体"/>
          <w:spacing w:val="-6"/>
          <w:sz w:val="21"/>
          <w:szCs w:val="21"/>
        </w:rPr>
        <w:t>介绍评审现场的人员情况，宣布评审工作纪律，告知</w:t>
      </w:r>
      <w:r>
        <w:rPr>
          <w:rFonts w:hint="eastAsia" w:hAnsi="宋体"/>
          <w:spacing w:val="-6"/>
          <w:sz w:val="21"/>
          <w:szCs w:val="21"/>
        </w:rPr>
        <w:t>磋商小组</w:t>
      </w:r>
      <w:r>
        <w:rPr>
          <w:rFonts w:hAnsi="宋体"/>
          <w:spacing w:val="-6"/>
          <w:sz w:val="21"/>
          <w:szCs w:val="21"/>
        </w:rPr>
        <w:t>应当回避情形</w:t>
      </w:r>
      <w:r>
        <w:rPr>
          <w:rFonts w:hint="eastAsia" w:hAnsi="宋体"/>
          <w:spacing w:val="-6"/>
          <w:sz w:val="21"/>
          <w:szCs w:val="21"/>
        </w:rPr>
        <w:t>，</w:t>
      </w:r>
      <w:r>
        <w:rPr>
          <w:rFonts w:hAnsi="宋体"/>
          <w:spacing w:val="-6"/>
          <w:sz w:val="21"/>
          <w:szCs w:val="21"/>
        </w:rPr>
        <w:t>组织推选</w:t>
      </w:r>
      <w:r>
        <w:rPr>
          <w:rFonts w:hint="eastAsia" w:hAnsi="宋体"/>
          <w:spacing w:val="-6"/>
          <w:sz w:val="21"/>
          <w:szCs w:val="21"/>
        </w:rPr>
        <w:t>磋商小组</w:t>
      </w:r>
      <w:r>
        <w:rPr>
          <w:rFonts w:hAnsi="宋体"/>
          <w:spacing w:val="-6"/>
          <w:sz w:val="21"/>
          <w:szCs w:val="21"/>
        </w:rPr>
        <w:t>组长。</w:t>
      </w:r>
    </w:p>
    <w:p>
      <w:pPr>
        <w:pStyle w:val="33"/>
        <w:spacing w:line="288" w:lineRule="auto"/>
        <w:ind w:firstLine="396" w:firstLineChars="200"/>
        <w:rPr>
          <w:rFonts w:hAnsi="宋体"/>
          <w:spacing w:val="-6"/>
          <w:sz w:val="21"/>
          <w:szCs w:val="21"/>
        </w:rPr>
      </w:pPr>
      <w:r>
        <w:rPr>
          <w:rFonts w:hint="eastAsia" w:hAnsi="宋体"/>
          <w:spacing w:val="-6"/>
          <w:sz w:val="21"/>
          <w:szCs w:val="21"/>
        </w:rPr>
        <w:t>4.通报依法获取本项目磋商文件的供应商名单及资格预审情况（如有）</w:t>
      </w:r>
      <w:r>
        <w:rPr>
          <w:rFonts w:hAnsi="宋体"/>
          <w:spacing w:val="-6"/>
          <w:sz w:val="21"/>
          <w:szCs w:val="21"/>
        </w:rPr>
        <w:t>，宣读最终提交</w:t>
      </w:r>
      <w:r>
        <w:rPr>
          <w:rFonts w:hint="eastAsia" w:hAnsi="宋体"/>
          <w:spacing w:val="-6"/>
          <w:sz w:val="21"/>
          <w:szCs w:val="21"/>
        </w:rPr>
        <w:t>响应文件</w:t>
      </w:r>
      <w:r>
        <w:rPr>
          <w:rFonts w:hAnsi="宋体"/>
          <w:spacing w:val="-6"/>
          <w:sz w:val="21"/>
          <w:szCs w:val="21"/>
        </w:rPr>
        <w:t>的供应商名单，组织</w:t>
      </w:r>
      <w:r>
        <w:rPr>
          <w:rFonts w:hint="eastAsia" w:hAnsi="宋体"/>
          <w:spacing w:val="-6"/>
          <w:sz w:val="21"/>
          <w:szCs w:val="21"/>
        </w:rPr>
        <w:t>磋商小组</w:t>
      </w:r>
      <w:r>
        <w:rPr>
          <w:rFonts w:hAnsi="宋体"/>
          <w:spacing w:val="-6"/>
          <w:sz w:val="21"/>
          <w:szCs w:val="21"/>
        </w:rPr>
        <w:t>各位成员签订《政府采购评审人员廉洁自律承诺书》。</w:t>
      </w:r>
    </w:p>
    <w:p>
      <w:pPr>
        <w:pStyle w:val="33"/>
        <w:spacing w:line="288" w:lineRule="auto"/>
        <w:ind w:firstLine="396" w:firstLineChars="200"/>
        <w:rPr>
          <w:rFonts w:hAnsi="宋体"/>
          <w:spacing w:val="-6"/>
          <w:sz w:val="21"/>
          <w:szCs w:val="21"/>
        </w:rPr>
      </w:pPr>
      <w:r>
        <w:rPr>
          <w:rFonts w:hint="eastAsia" w:hAnsi="宋体"/>
          <w:spacing w:val="-6"/>
          <w:sz w:val="21"/>
          <w:szCs w:val="21"/>
        </w:rPr>
        <w:t>5.</w:t>
      </w:r>
      <w:r>
        <w:rPr>
          <w:rFonts w:hAnsi="宋体"/>
          <w:spacing w:val="-6"/>
          <w:sz w:val="21"/>
          <w:szCs w:val="21"/>
        </w:rPr>
        <w:t>根据需要简要介绍</w:t>
      </w:r>
      <w:r>
        <w:rPr>
          <w:rFonts w:hint="eastAsia" w:hAnsi="宋体"/>
          <w:spacing w:val="-6"/>
          <w:sz w:val="21"/>
          <w:szCs w:val="21"/>
        </w:rPr>
        <w:t>磋商文件</w:t>
      </w:r>
      <w:r>
        <w:rPr>
          <w:rFonts w:hAnsi="宋体"/>
          <w:spacing w:val="-6"/>
          <w:sz w:val="21"/>
          <w:szCs w:val="21"/>
        </w:rPr>
        <w:t>（含补充文件）制定及质疑答复情况、按书面陈述项目基本情况及评审工作需注意事项等，让评审专家尽快知悉和了解所评审项目的采购需求、评审依据、评审标准、工作程序等；提醒</w:t>
      </w:r>
      <w:r>
        <w:rPr>
          <w:rFonts w:hint="eastAsia" w:hAnsi="宋体"/>
          <w:spacing w:val="-6"/>
          <w:sz w:val="21"/>
          <w:szCs w:val="21"/>
        </w:rPr>
        <w:t>磋商小组</w:t>
      </w:r>
      <w:r>
        <w:rPr>
          <w:rFonts w:hAnsi="宋体"/>
          <w:spacing w:val="-6"/>
          <w:sz w:val="21"/>
          <w:szCs w:val="21"/>
        </w:rPr>
        <w:t>对客观评审项目应统一评审依据和评审标准，对主观评审项目应确定大致的评审要求和评审尺度；对</w:t>
      </w:r>
      <w:r>
        <w:rPr>
          <w:rFonts w:hint="eastAsia" w:hAnsi="宋体"/>
          <w:spacing w:val="-6"/>
          <w:sz w:val="21"/>
          <w:szCs w:val="21"/>
        </w:rPr>
        <w:t>磋商小组</w:t>
      </w:r>
      <w:r>
        <w:rPr>
          <w:rFonts w:hAnsi="宋体"/>
          <w:spacing w:val="-6"/>
          <w:sz w:val="21"/>
          <w:szCs w:val="21"/>
        </w:rPr>
        <w:t>提出的有关</w:t>
      </w:r>
      <w:r>
        <w:rPr>
          <w:rFonts w:hint="eastAsia" w:hAnsi="宋体"/>
          <w:spacing w:val="-6"/>
          <w:sz w:val="21"/>
          <w:szCs w:val="21"/>
        </w:rPr>
        <w:t>磋商文件</w:t>
      </w:r>
      <w:r>
        <w:rPr>
          <w:rFonts w:hAnsi="宋体"/>
          <w:spacing w:val="-6"/>
          <w:sz w:val="21"/>
          <w:szCs w:val="21"/>
        </w:rPr>
        <w:t>、</w:t>
      </w:r>
      <w:r>
        <w:rPr>
          <w:rFonts w:hint="eastAsia" w:hAnsi="宋体"/>
          <w:spacing w:val="-6"/>
          <w:sz w:val="21"/>
          <w:szCs w:val="21"/>
        </w:rPr>
        <w:t>响应文件</w:t>
      </w:r>
      <w:r>
        <w:rPr>
          <w:rFonts w:hAnsi="宋体"/>
          <w:spacing w:val="-6"/>
          <w:sz w:val="21"/>
          <w:szCs w:val="21"/>
        </w:rPr>
        <w:t>的问题进行必要的说明、解释或讨论。</w:t>
      </w:r>
    </w:p>
    <w:p>
      <w:pPr>
        <w:pStyle w:val="33"/>
        <w:spacing w:line="288" w:lineRule="auto"/>
        <w:ind w:firstLine="396" w:firstLineChars="200"/>
        <w:rPr>
          <w:rFonts w:hAnsi="宋体"/>
          <w:sz w:val="21"/>
          <w:szCs w:val="21"/>
        </w:rPr>
      </w:pPr>
      <w:r>
        <w:rPr>
          <w:rFonts w:hint="eastAsia" w:hAnsi="宋体"/>
          <w:spacing w:val="-6"/>
          <w:sz w:val="21"/>
          <w:szCs w:val="21"/>
        </w:rPr>
        <w:t>6.磋商小组</w:t>
      </w:r>
      <w:r>
        <w:rPr>
          <w:rFonts w:hAnsi="宋体"/>
          <w:spacing w:val="-6"/>
          <w:sz w:val="21"/>
          <w:szCs w:val="21"/>
        </w:rPr>
        <w:t>组长组织</w:t>
      </w:r>
      <w:r>
        <w:rPr>
          <w:rFonts w:hint="eastAsia" w:hAnsi="宋体"/>
          <w:spacing w:val="-6"/>
          <w:sz w:val="21"/>
          <w:szCs w:val="21"/>
        </w:rPr>
        <w:t>磋商小组成员根据</w:t>
      </w:r>
      <w:r>
        <w:rPr>
          <w:rFonts w:hint="eastAsia" w:hAnsi="宋体" w:cs="宋体"/>
          <w:kern w:val="0"/>
          <w:sz w:val="21"/>
          <w:szCs w:val="21"/>
        </w:rPr>
        <w:t>磋商文件规定的评审程序、评审方法和评审标准进行独立评审。未实质性响应磋商文件的响应文件按无效响应处理，</w:t>
      </w:r>
      <w:r>
        <w:rPr>
          <w:rFonts w:hAnsi="宋体"/>
          <w:spacing w:val="-6"/>
          <w:sz w:val="21"/>
          <w:szCs w:val="21"/>
        </w:rPr>
        <w:t>应组织相关</w:t>
      </w:r>
      <w:r>
        <w:rPr>
          <w:rFonts w:hint="eastAsia" w:hAnsi="宋体"/>
          <w:spacing w:val="-6"/>
          <w:sz w:val="21"/>
          <w:szCs w:val="21"/>
        </w:rPr>
        <w:t>供应商通过发送邮件（或通过政府采购云平台在线答复）形式</w:t>
      </w:r>
      <w:r>
        <w:rPr>
          <w:rFonts w:hAnsi="宋体"/>
          <w:spacing w:val="-6"/>
          <w:sz w:val="21"/>
          <w:szCs w:val="21"/>
        </w:rPr>
        <w:t>进行陈述、澄清或申辩</w:t>
      </w:r>
      <w:r>
        <w:rPr>
          <w:rFonts w:hint="eastAsia" w:hAnsi="宋体"/>
          <w:sz w:val="21"/>
          <w:szCs w:val="21"/>
        </w:rPr>
        <w:t>。</w:t>
      </w:r>
    </w:p>
    <w:p>
      <w:pPr>
        <w:pStyle w:val="33"/>
        <w:spacing w:line="288" w:lineRule="auto"/>
        <w:ind w:firstLine="404" w:firstLineChars="200"/>
        <w:rPr>
          <w:rFonts w:hAnsi="宋体" w:cs="宋体"/>
          <w:kern w:val="0"/>
          <w:sz w:val="21"/>
          <w:szCs w:val="21"/>
        </w:rPr>
      </w:pPr>
      <w:r>
        <w:rPr>
          <w:rFonts w:hint="eastAsia" w:hAnsi="宋体" w:cs="宋体"/>
          <w:kern w:val="0"/>
          <w:sz w:val="21"/>
          <w:szCs w:val="21"/>
        </w:rPr>
        <w:t>7.磋商小组所有成员集中与单一供应商分别进行磋商，并给予所有参加磋商的供应商平等的磋商机会。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w:t>
      </w:r>
      <w:r>
        <w:rPr>
          <w:rFonts w:hint="eastAsia" w:hAnsi="宋体"/>
          <w:spacing w:val="-6"/>
          <w:sz w:val="21"/>
          <w:szCs w:val="21"/>
        </w:rPr>
        <w:t>（或通过政府采购云平台在线询标）</w:t>
      </w:r>
      <w:r>
        <w:rPr>
          <w:rFonts w:hint="eastAsia" w:hAnsi="宋体" w:cs="宋体"/>
          <w:kern w:val="0"/>
          <w:sz w:val="21"/>
          <w:szCs w:val="21"/>
        </w:rPr>
        <w:t>形式同时通知所有参加磋商的供应商。供应商在按照磋商文件的变动情况和磋商小组的要求以书面</w:t>
      </w:r>
      <w:r>
        <w:rPr>
          <w:rFonts w:hint="eastAsia" w:hAnsi="宋体"/>
          <w:spacing w:val="-6"/>
          <w:sz w:val="21"/>
          <w:szCs w:val="21"/>
        </w:rPr>
        <w:t>（或通过政府采购云平台在线答复）</w:t>
      </w:r>
      <w:r>
        <w:rPr>
          <w:rFonts w:hint="eastAsia" w:hAnsi="宋体" w:cs="宋体"/>
          <w:kern w:val="0"/>
          <w:sz w:val="21"/>
          <w:szCs w:val="21"/>
        </w:rPr>
        <w:t>形式提交相关内容。</w:t>
      </w:r>
    </w:p>
    <w:p>
      <w:pPr>
        <w:pStyle w:val="33"/>
        <w:spacing w:line="288" w:lineRule="auto"/>
        <w:ind w:firstLine="404" w:firstLineChars="200"/>
        <w:rPr>
          <w:rFonts w:hAnsi="宋体" w:cs="宋体"/>
          <w:kern w:val="0"/>
          <w:sz w:val="21"/>
          <w:szCs w:val="21"/>
        </w:rPr>
      </w:pPr>
      <w:r>
        <w:rPr>
          <w:rFonts w:hint="eastAsia" w:hAnsi="宋体" w:cs="宋体"/>
          <w:kern w:val="0"/>
          <w:sz w:val="21"/>
          <w:szCs w:val="21"/>
        </w:rPr>
        <w:t>8.磋商文件能够详细列明采购标的的技术、服务要求的，磋商结束后，磋商小组要求所有实质性响应的供应商在规定时间内提交最后报价，提交最后报价的供应商不得少于3家；磋商文件不能详细列明采购标的的技术、服务要求，需经磋商由供应商提供最终设计方案或解决方案的，磋商结束后，磋商小组按照少数服从多数的原则投票推荐3家以上供应商的设计方案或者解决方案，并要求其在规定时间内提交最后报价。</w:t>
      </w:r>
    </w:p>
    <w:p>
      <w:pPr>
        <w:pStyle w:val="33"/>
        <w:spacing w:line="288" w:lineRule="auto"/>
        <w:ind w:firstLine="404" w:firstLineChars="200"/>
        <w:rPr>
          <w:rFonts w:hAnsi="宋体" w:cs="宋体"/>
          <w:kern w:val="0"/>
          <w:sz w:val="21"/>
          <w:szCs w:val="21"/>
        </w:rPr>
      </w:pPr>
      <w:r>
        <w:rPr>
          <w:rFonts w:hint="eastAsia" w:hAnsi="宋体" w:cs="宋体"/>
          <w:kern w:val="0"/>
          <w:sz w:val="21"/>
          <w:szCs w:val="21"/>
        </w:rPr>
        <w:t>9.经磋商确定最终采购需求和提交最后报价的供应商后，由磋商小组采用综合评分法对提交最后报价的供应商的响应文件和最后报价进行综合评分。</w:t>
      </w:r>
    </w:p>
    <w:p>
      <w:pPr>
        <w:pStyle w:val="33"/>
        <w:spacing w:line="288" w:lineRule="auto"/>
        <w:ind w:firstLine="404" w:firstLineChars="200"/>
        <w:rPr>
          <w:rFonts w:hAnsi="宋体" w:cs="宋体"/>
          <w:kern w:val="0"/>
          <w:sz w:val="21"/>
          <w:szCs w:val="21"/>
        </w:rPr>
      </w:pPr>
      <w:r>
        <w:rPr>
          <w:rFonts w:hint="eastAsia" w:hAnsi="宋体" w:cs="宋体"/>
          <w:kern w:val="0"/>
          <w:sz w:val="21"/>
          <w:szCs w:val="21"/>
        </w:rPr>
        <w:t>10.</w:t>
      </w:r>
      <w:r>
        <w:rPr>
          <w:rFonts w:hAnsi="宋体" w:cs="宋体"/>
          <w:kern w:val="0"/>
          <w:sz w:val="21"/>
          <w:szCs w:val="21"/>
        </w:rPr>
        <w:t>采购代理机构可协助磋商小组组长对打分结果进行校对、核对并汇总统计；对明显畸高、畸低的评分，磋商小组组长应提醒相关评审人员进行复核或书面说明理由，评审人员拒绝说明的，由现场监督员据实记录；评审人员的评审、修改记录应保留原件，随项目其他资料一并存档。</w:t>
      </w:r>
    </w:p>
    <w:p>
      <w:pPr>
        <w:pStyle w:val="33"/>
        <w:spacing w:line="288" w:lineRule="auto"/>
        <w:ind w:firstLine="404" w:firstLineChars="200"/>
        <w:rPr>
          <w:rFonts w:hAnsi="宋体" w:cs="宋体"/>
          <w:kern w:val="0"/>
          <w:sz w:val="21"/>
          <w:szCs w:val="21"/>
        </w:rPr>
      </w:pPr>
      <w:r>
        <w:rPr>
          <w:rFonts w:hint="eastAsia" w:hAnsi="宋体" w:cs="宋体"/>
          <w:kern w:val="0"/>
          <w:sz w:val="21"/>
          <w:szCs w:val="21"/>
        </w:rPr>
        <w:t>11.</w:t>
      </w:r>
      <w:r>
        <w:rPr>
          <w:rFonts w:hAnsi="宋体" w:cs="宋体"/>
          <w:kern w:val="0"/>
          <w:sz w:val="21"/>
          <w:szCs w:val="21"/>
        </w:rPr>
        <w:t>做好评审现场相关记录，协助磋商小组组长做好评审报告起草、有关内容电脑文字录入等工作，并要求磋商小组各成员签字确认。</w:t>
      </w:r>
    </w:p>
    <w:p>
      <w:pPr>
        <w:pStyle w:val="33"/>
        <w:spacing w:line="288" w:lineRule="auto"/>
        <w:ind w:firstLine="404" w:firstLineChars="200"/>
        <w:rPr>
          <w:rFonts w:hAnsi="宋体"/>
          <w:spacing w:val="-6"/>
          <w:sz w:val="21"/>
          <w:szCs w:val="21"/>
        </w:rPr>
      </w:pPr>
      <w:r>
        <w:rPr>
          <w:rFonts w:hint="eastAsia" w:hAnsi="宋体" w:cs="宋体"/>
          <w:kern w:val="0"/>
          <w:sz w:val="21"/>
          <w:szCs w:val="21"/>
        </w:rPr>
        <w:t>12.</w:t>
      </w:r>
      <w:r>
        <w:rPr>
          <w:rFonts w:hAnsi="宋体" w:cs="宋体"/>
          <w:kern w:val="0"/>
          <w:sz w:val="21"/>
          <w:szCs w:val="21"/>
        </w:rPr>
        <w:t>评审结束后，</w:t>
      </w:r>
      <w:r>
        <w:rPr>
          <w:rFonts w:hint="eastAsia" w:hAnsi="宋体" w:cs="宋体"/>
          <w:kern w:val="0"/>
          <w:sz w:val="21"/>
          <w:szCs w:val="21"/>
        </w:rPr>
        <w:t>采购代理机构</w:t>
      </w:r>
      <w:r>
        <w:rPr>
          <w:rFonts w:hAnsi="宋体" w:cs="宋体"/>
          <w:kern w:val="0"/>
          <w:sz w:val="21"/>
          <w:szCs w:val="21"/>
        </w:rPr>
        <w:t>交还评审人员及其他现场相关人员的通讯工具</w:t>
      </w:r>
      <w:r>
        <w:rPr>
          <w:rFonts w:hint="eastAsia" w:hAnsi="宋体" w:cs="宋体"/>
          <w:kern w:val="0"/>
          <w:sz w:val="21"/>
          <w:szCs w:val="21"/>
        </w:rPr>
        <w:t>，</w:t>
      </w:r>
      <w:r>
        <w:rPr>
          <w:rFonts w:hint="eastAsia" w:hAnsi="宋体"/>
          <w:spacing w:val="-6"/>
          <w:sz w:val="21"/>
          <w:szCs w:val="21"/>
        </w:rPr>
        <w:t>通过发送邮件形式</w:t>
      </w:r>
      <w:r>
        <w:rPr>
          <w:rFonts w:hAnsi="宋体" w:cs="宋体"/>
          <w:kern w:val="0"/>
          <w:sz w:val="21"/>
          <w:szCs w:val="21"/>
        </w:rPr>
        <w:t>公布</w:t>
      </w:r>
      <w:r>
        <w:rPr>
          <w:rFonts w:hint="eastAsia" w:hAnsi="宋体" w:cs="宋体"/>
          <w:kern w:val="0"/>
          <w:sz w:val="21"/>
          <w:szCs w:val="21"/>
        </w:rPr>
        <w:t>成交</w:t>
      </w:r>
      <w:r>
        <w:rPr>
          <w:rFonts w:hAnsi="宋体" w:cs="宋体"/>
          <w:kern w:val="0"/>
          <w:sz w:val="21"/>
          <w:szCs w:val="21"/>
        </w:rPr>
        <w:t>候选供应</w:t>
      </w:r>
      <w:r>
        <w:rPr>
          <w:rFonts w:hAnsi="宋体"/>
          <w:spacing w:val="-6"/>
          <w:sz w:val="21"/>
          <w:szCs w:val="21"/>
        </w:rPr>
        <w:t>商名单，及采购人最终确定</w:t>
      </w:r>
      <w:r>
        <w:rPr>
          <w:rFonts w:hint="eastAsia" w:hAnsi="宋体"/>
          <w:spacing w:val="-6"/>
          <w:sz w:val="21"/>
          <w:szCs w:val="21"/>
        </w:rPr>
        <w:t>成交</w:t>
      </w:r>
      <w:r>
        <w:rPr>
          <w:rFonts w:hAnsi="宋体"/>
          <w:spacing w:val="-6"/>
          <w:sz w:val="21"/>
          <w:szCs w:val="21"/>
        </w:rPr>
        <w:t>供应商名单的时间和公告方式等。</w:t>
      </w:r>
    </w:p>
    <w:p>
      <w:pPr>
        <w:pStyle w:val="33"/>
        <w:spacing w:line="288" w:lineRule="auto"/>
        <w:ind w:firstLine="0"/>
        <w:rPr>
          <w:rFonts w:hAnsi="宋体"/>
          <w:b/>
          <w:spacing w:val="-6"/>
          <w:sz w:val="24"/>
          <w:szCs w:val="24"/>
        </w:rPr>
      </w:pPr>
      <w:r>
        <w:rPr>
          <w:rFonts w:hAnsi="宋体"/>
          <w:b/>
          <w:spacing w:val="-6"/>
          <w:sz w:val="24"/>
          <w:szCs w:val="24"/>
        </w:rPr>
        <w:t>（四）</w:t>
      </w:r>
      <w:r>
        <w:rPr>
          <w:rFonts w:hint="eastAsia" w:hAnsi="宋体"/>
          <w:b/>
          <w:spacing w:val="-6"/>
          <w:sz w:val="24"/>
          <w:szCs w:val="24"/>
        </w:rPr>
        <w:t xml:space="preserve"> </w:t>
      </w:r>
      <w:r>
        <w:rPr>
          <w:rFonts w:hAnsi="宋体"/>
          <w:b/>
          <w:spacing w:val="-6"/>
          <w:sz w:val="24"/>
          <w:szCs w:val="24"/>
        </w:rPr>
        <w:t>澄清问题的形式</w:t>
      </w:r>
    </w:p>
    <w:p>
      <w:pPr>
        <w:pStyle w:val="33"/>
        <w:spacing w:line="288" w:lineRule="auto"/>
        <w:ind w:firstLine="396" w:firstLineChars="200"/>
        <w:rPr>
          <w:rFonts w:hAnsi="宋体"/>
          <w:spacing w:val="-6"/>
          <w:sz w:val="21"/>
          <w:szCs w:val="21"/>
        </w:rPr>
      </w:pPr>
      <w:r>
        <w:rPr>
          <w:rFonts w:hint="eastAsia" w:hAnsi="宋体"/>
          <w:spacing w:val="-6"/>
          <w:sz w:val="21"/>
          <w:szCs w:val="21"/>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33"/>
        <w:spacing w:line="288" w:lineRule="auto"/>
        <w:ind w:firstLine="396" w:firstLineChars="200"/>
        <w:rPr>
          <w:rFonts w:hAnsi="宋体"/>
          <w:spacing w:val="-6"/>
          <w:sz w:val="21"/>
          <w:szCs w:val="21"/>
        </w:rPr>
      </w:pPr>
      <w:r>
        <w:rPr>
          <w:rFonts w:hint="eastAsia" w:hAnsi="宋体"/>
          <w:spacing w:val="-6"/>
          <w:sz w:val="21"/>
          <w:szCs w:val="21"/>
        </w:rPr>
        <w:t>磋商小组要求供应商澄清、说明或者更正响应文件应当以书面（或通过政府采购云平台在线询标）形式作出。供应商的澄清、说明或者更正应当采用书面（或通过政府采购云平台在线答复）形式，采用书面形式的加盖公章（非电子签章）或者由法定代表人或其授权的代表签字并</w:t>
      </w:r>
      <w:r>
        <w:rPr>
          <w:rFonts w:hint="eastAsia" w:hAnsi="宋体" w:cs="宋体"/>
          <w:b/>
          <w:bCs/>
          <w:kern w:val="0"/>
          <w:sz w:val="21"/>
          <w:szCs w:val="21"/>
        </w:rPr>
        <w:t>在规定时间内（</w:t>
      </w:r>
      <w:r>
        <w:rPr>
          <w:rFonts w:hint="eastAsia" w:hAnsi="宋体"/>
          <w:b/>
          <w:bCs/>
          <w:spacing w:val="-6"/>
          <w:sz w:val="21"/>
          <w:szCs w:val="21"/>
        </w:rPr>
        <w:t>不得少于半小时</w:t>
      </w:r>
      <w:r>
        <w:rPr>
          <w:rFonts w:hint="eastAsia" w:hAnsi="宋体" w:cs="宋体"/>
          <w:b/>
          <w:bCs/>
          <w:kern w:val="0"/>
          <w:sz w:val="21"/>
          <w:szCs w:val="21"/>
        </w:rPr>
        <w:t>）</w:t>
      </w:r>
      <w:r>
        <w:rPr>
          <w:rFonts w:hint="eastAsia" w:hAnsi="宋体"/>
          <w:b/>
          <w:bCs/>
          <w:spacing w:val="-6"/>
          <w:sz w:val="21"/>
          <w:szCs w:val="21"/>
        </w:rPr>
        <w:t>通过指定的电子邮箱（372110419@qq.com）提交。</w:t>
      </w:r>
    </w:p>
    <w:p>
      <w:pPr>
        <w:pStyle w:val="33"/>
        <w:spacing w:line="288" w:lineRule="auto"/>
        <w:ind w:firstLine="0"/>
        <w:rPr>
          <w:rFonts w:hAnsi="宋体"/>
          <w:b/>
          <w:spacing w:val="-6"/>
          <w:sz w:val="24"/>
          <w:szCs w:val="24"/>
        </w:rPr>
      </w:pPr>
      <w:r>
        <w:rPr>
          <w:rFonts w:hAnsi="宋体"/>
          <w:b/>
          <w:spacing w:val="-6"/>
          <w:sz w:val="24"/>
          <w:szCs w:val="24"/>
        </w:rPr>
        <w:t>（</w:t>
      </w:r>
      <w:r>
        <w:rPr>
          <w:rFonts w:hint="eastAsia" w:hAnsi="宋体"/>
          <w:b/>
          <w:spacing w:val="-6"/>
          <w:sz w:val="24"/>
          <w:szCs w:val="24"/>
        </w:rPr>
        <w:t>五</w:t>
      </w:r>
      <w:r>
        <w:rPr>
          <w:rFonts w:hAnsi="宋体"/>
          <w:b/>
          <w:spacing w:val="-6"/>
          <w:sz w:val="24"/>
          <w:szCs w:val="24"/>
        </w:rPr>
        <w:t>）</w:t>
      </w:r>
      <w:r>
        <w:rPr>
          <w:rFonts w:hint="eastAsia" w:hAnsi="宋体"/>
          <w:b/>
          <w:spacing w:val="-6"/>
          <w:sz w:val="24"/>
          <w:szCs w:val="24"/>
        </w:rPr>
        <w:t xml:space="preserve"> 评审</w:t>
      </w:r>
      <w:r>
        <w:rPr>
          <w:rFonts w:hAnsi="宋体"/>
          <w:b/>
          <w:spacing w:val="-6"/>
          <w:sz w:val="24"/>
          <w:szCs w:val="24"/>
        </w:rPr>
        <w:t>原则和</w:t>
      </w:r>
      <w:r>
        <w:rPr>
          <w:rFonts w:hint="eastAsia" w:hAnsi="宋体"/>
          <w:b/>
          <w:spacing w:val="-6"/>
          <w:sz w:val="24"/>
          <w:szCs w:val="24"/>
        </w:rPr>
        <w:t>评审</w:t>
      </w:r>
      <w:r>
        <w:rPr>
          <w:rFonts w:hAnsi="宋体"/>
          <w:b/>
          <w:spacing w:val="-6"/>
          <w:sz w:val="24"/>
          <w:szCs w:val="24"/>
        </w:rPr>
        <w:t>办法</w:t>
      </w:r>
    </w:p>
    <w:p>
      <w:pPr>
        <w:spacing w:line="288" w:lineRule="auto"/>
        <w:ind w:firstLine="396" w:firstLineChars="200"/>
        <w:rPr>
          <w:rFonts w:ascii="宋体" w:hAnsi="宋体"/>
          <w:spacing w:val="-6"/>
          <w:sz w:val="21"/>
          <w:szCs w:val="21"/>
        </w:rPr>
      </w:pPr>
      <w:r>
        <w:rPr>
          <w:rFonts w:hint="eastAsia" w:ascii="宋体" w:hAnsi="宋体"/>
          <w:spacing w:val="-6"/>
          <w:sz w:val="21"/>
          <w:szCs w:val="21"/>
        </w:rPr>
        <w:t>1.评审专家应当遵守评审工作纪律，不得泄露评审情况和评审中获悉的商业秘密。磋商小组成员应当按照客观、公正、审慎的原则，</w:t>
      </w:r>
      <w:r>
        <w:rPr>
          <w:rFonts w:hint="eastAsia" w:hAnsi="宋体"/>
          <w:spacing w:val="-6"/>
          <w:sz w:val="21"/>
          <w:szCs w:val="21"/>
        </w:rPr>
        <w:t>根据</w:t>
      </w:r>
      <w:r>
        <w:rPr>
          <w:rFonts w:hint="eastAsia" w:ascii="宋体" w:hAnsi="宋体" w:cs="宋体"/>
          <w:kern w:val="0"/>
          <w:sz w:val="21"/>
          <w:szCs w:val="21"/>
        </w:rPr>
        <w:t>磋商文件规定的评审程序、评审方法和评审标准进行独立评审。</w:t>
      </w:r>
    </w:p>
    <w:p>
      <w:pPr>
        <w:spacing w:line="288" w:lineRule="auto"/>
        <w:ind w:firstLine="396" w:firstLineChars="200"/>
        <w:rPr>
          <w:rFonts w:ascii="宋体" w:hAnsi="宋体"/>
          <w:bCs/>
          <w:spacing w:val="-6"/>
          <w:sz w:val="21"/>
          <w:szCs w:val="21"/>
        </w:rPr>
      </w:pPr>
      <w:r>
        <w:rPr>
          <w:rFonts w:hint="eastAsia" w:ascii="宋体" w:hAnsi="宋体"/>
          <w:bCs/>
          <w:spacing w:val="-6"/>
          <w:sz w:val="21"/>
          <w:szCs w:val="21"/>
        </w:rPr>
        <w:t>2.</w:t>
      </w:r>
      <w:r>
        <w:rPr>
          <w:rFonts w:ascii="宋体" w:hAnsi="宋体"/>
          <w:bCs/>
          <w:spacing w:val="-6"/>
          <w:sz w:val="21"/>
          <w:szCs w:val="21"/>
        </w:rPr>
        <w:t>评审专家因回避、临时缺席或健康原因等特殊情况不能继续参加评审工作的，应按规定更换评审专家</w:t>
      </w:r>
      <w:r>
        <w:rPr>
          <w:rFonts w:hint="eastAsia" w:ascii="宋体" w:hAnsi="宋体"/>
          <w:bCs/>
          <w:spacing w:val="-6"/>
          <w:sz w:val="21"/>
          <w:szCs w:val="21"/>
        </w:rPr>
        <w:t>，</w:t>
      </w:r>
      <w:r>
        <w:rPr>
          <w:rFonts w:ascii="宋体" w:hAnsi="宋体"/>
          <w:bCs/>
          <w:spacing w:val="-6"/>
          <w:sz w:val="21"/>
          <w:szCs w:val="21"/>
        </w:rPr>
        <w:t>被更换的评审人员之前所作出的评审意见不再予以采纳，由更换后的评审人员重新进行评审。无法及时更换专家的，要立即停止评审工作、封存评审资料，并告知供应商择期重新评审的时间和地点。</w:t>
      </w:r>
    </w:p>
    <w:p>
      <w:pPr>
        <w:spacing w:line="288" w:lineRule="auto"/>
        <w:ind w:firstLine="396" w:firstLineChars="200"/>
        <w:rPr>
          <w:rFonts w:ascii="宋体" w:hAnsi="宋体"/>
          <w:bCs/>
          <w:spacing w:val="-6"/>
          <w:sz w:val="21"/>
          <w:szCs w:val="21"/>
        </w:rPr>
      </w:pPr>
      <w:r>
        <w:rPr>
          <w:rFonts w:hint="eastAsia" w:ascii="宋体" w:hAnsi="宋体"/>
          <w:bCs/>
          <w:spacing w:val="-6"/>
          <w:sz w:val="21"/>
          <w:szCs w:val="21"/>
        </w:rPr>
        <w:t>3.磋商文件内容违反国家有关强制性规定的，磋商小组应当停止评审并向采购人或者采购代理机构说明情况。</w:t>
      </w:r>
    </w:p>
    <w:p>
      <w:pPr>
        <w:spacing w:line="288" w:lineRule="auto"/>
        <w:ind w:firstLine="396" w:firstLineChars="200"/>
        <w:rPr>
          <w:rFonts w:ascii="宋体" w:hAnsi="宋体" w:cs="宋体"/>
          <w:kern w:val="0"/>
          <w:sz w:val="21"/>
          <w:szCs w:val="21"/>
        </w:rPr>
      </w:pPr>
      <w:r>
        <w:rPr>
          <w:rFonts w:hint="eastAsia" w:ascii="宋体" w:hAnsi="宋体"/>
          <w:bCs/>
          <w:spacing w:val="-6"/>
          <w:sz w:val="21"/>
          <w:szCs w:val="21"/>
        </w:rPr>
        <w:t>4.</w:t>
      </w:r>
      <w:r>
        <w:rPr>
          <w:rFonts w:hint="eastAsia" w:ascii="宋体" w:hAnsi="宋体" w:cs="宋体"/>
          <w:kern w:val="0"/>
          <w:sz w:val="21"/>
          <w:szCs w:val="21"/>
        </w:rPr>
        <w:t>采购人、采购代理机构不得向磋商小组中的评审专家作倾向性、误导性的解释或者说明。</w:t>
      </w:r>
    </w:p>
    <w:p>
      <w:pPr>
        <w:spacing w:line="288" w:lineRule="auto"/>
        <w:ind w:firstLine="396" w:firstLineChars="200"/>
        <w:rPr>
          <w:rFonts w:ascii="宋体" w:hAnsi="宋体"/>
          <w:bCs/>
          <w:spacing w:val="-6"/>
          <w:sz w:val="21"/>
          <w:szCs w:val="21"/>
        </w:rPr>
      </w:pPr>
      <w:r>
        <w:rPr>
          <w:rFonts w:hint="eastAsia" w:ascii="宋体" w:hAnsi="宋体"/>
          <w:bCs/>
          <w:spacing w:val="-6"/>
          <w:sz w:val="21"/>
          <w:szCs w:val="21"/>
        </w:rPr>
        <w:t>5.已提交响应文件的供应商，在提交最后磋商报价之前，可以根据磋商情况退出磋商。</w:t>
      </w:r>
    </w:p>
    <w:p>
      <w:pPr>
        <w:spacing w:line="288" w:lineRule="auto"/>
        <w:ind w:firstLine="396" w:firstLineChars="200"/>
        <w:rPr>
          <w:rFonts w:ascii="宋体" w:hAnsi="宋体"/>
          <w:bCs/>
          <w:spacing w:val="-6"/>
          <w:sz w:val="21"/>
          <w:szCs w:val="21"/>
        </w:rPr>
      </w:pPr>
      <w:r>
        <w:rPr>
          <w:rFonts w:hint="eastAsia" w:ascii="宋体" w:hAnsi="宋体"/>
          <w:bCs/>
          <w:spacing w:val="-6"/>
          <w:sz w:val="21"/>
          <w:szCs w:val="21"/>
        </w:rPr>
        <w:t>6</w:t>
      </w:r>
      <w:r>
        <w:rPr>
          <w:rFonts w:ascii="宋体" w:hAnsi="宋体"/>
          <w:bCs/>
          <w:spacing w:val="-6"/>
          <w:sz w:val="21"/>
          <w:szCs w:val="21"/>
        </w:rPr>
        <w:t>.</w:t>
      </w:r>
      <w:r>
        <w:rPr>
          <w:rFonts w:hint="eastAsia" w:ascii="宋体" w:hAnsi="宋体" w:cs="宋体"/>
          <w:kern w:val="0"/>
          <w:sz w:val="21"/>
          <w:szCs w:val="21"/>
        </w:rPr>
        <w:t>采用竞争性磋商采购方式采购的政府购买服务项目（含政府和社会资本合作项目），在采购过程中符合要求的供应商（社会资本）只有2家的，竞争性磋商采购活动可以继续进行。</w:t>
      </w:r>
    </w:p>
    <w:p>
      <w:pPr>
        <w:pStyle w:val="33"/>
        <w:spacing w:line="288" w:lineRule="auto"/>
        <w:ind w:firstLine="396" w:firstLineChars="200"/>
        <w:rPr>
          <w:rFonts w:hAnsi="宋体" w:cs="宋体"/>
          <w:kern w:val="0"/>
          <w:sz w:val="21"/>
          <w:szCs w:val="21"/>
        </w:rPr>
      </w:pPr>
      <w:r>
        <w:rPr>
          <w:rFonts w:hint="eastAsia" w:hAnsi="宋体"/>
          <w:bCs/>
          <w:spacing w:val="-6"/>
          <w:sz w:val="21"/>
          <w:szCs w:val="21"/>
        </w:rPr>
        <w:t>7.</w:t>
      </w:r>
      <w:r>
        <w:rPr>
          <w:rFonts w:hint="eastAsia" w:hAnsi="宋体" w:cs="宋体"/>
          <w:kern w:val="0"/>
          <w:sz w:val="21"/>
          <w:szCs w:val="21"/>
        </w:rPr>
        <w:t>磋商轮次不超过三轮，具体根据项目的情况由磋商小组决定。</w:t>
      </w:r>
    </w:p>
    <w:p>
      <w:pPr>
        <w:spacing w:line="288" w:lineRule="auto"/>
        <w:ind w:firstLine="396" w:firstLineChars="200"/>
        <w:rPr>
          <w:rFonts w:ascii="宋体" w:hAnsi="宋体"/>
          <w:bCs/>
          <w:spacing w:val="-6"/>
          <w:sz w:val="21"/>
          <w:szCs w:val="21"/>
        </w:rPr>
      </w:pPr>
      <w:r>
        <w:rPr>
          <w:rFonts w:hint="eastAsia" w:ascii="宋体" w:hAnsi="宋体"/>
          <w:bCs/>
          <w:spacing w:val="-6"/>
          <w:sz w:val="21"/>
          <w:szCs w:val="21"/>
        </w:rPr>
        <w:t>8.评审报告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288" w:lineRule="auto"/>
        <w:ind w:firstLine="396" w:firstLineChars="200"/>
        <w:rPr>
          <w:rFonts w:ascii="宋体" w:hAnsi="宋体"/>
          <w:spacing w:val="-6"/>
          <w:sz w:val="21"/>
          <w:szCs w:val="21"/>
        </w:rPr>
      </w:pPr>
      <w:r>
        <w:rPr>
          <w:rFonts w:hint="eastAsia" w:ascii="宋体" w:hAnsi="宋体"/>
          <w:spacing w:val="-6"/>
          <w:sz w:val="21"/>
          <w:szCs w:val="21"/>
        </w:rPr>
        <w:t>9.评审办法。本项目评审办法是综合评分法，具体评审内容及评分标准等详见《第四章：评审办法及评分标准》。</w:t>
      </w:r>
    </w:p>
    <w:p>
      <w:pPr>
        <w:spacing w:line="288" w:lineRule="auto"/>
        <w:rPr>
          <w:rFonts w:ascii="宋体" w:hAnsi="宋体"/>
          <w:b/>
          <w:spacing w:val="-6"/>
          <w:sz w:val="24"/>
        </w:rPr>
      </w:pPr>
      <w:r>
        <w:rPr>
          <w:rFonts w:hint="eastAsia" w:ascii="宋体" w:hAnsi="宋体"/>
          <w:b/>
          <w:spacing w:val="-6"/>
          <w:sz w:val="24"/>
        </w:rPr>
        <w:t>（六） 成 交</w:t>
      </w:r>
    </w:p>
    <w:p>
      <w:pPr>
        <w:spacing w:line="288" w:lineRule="auto"/>
        <w:ind w:firstLine="396" w:firstLineChars="200"/>
        <w:rPr>
          <w:rFonts w:ascii="宋体" w:hAnsi="宋体"/>
          <w:spacing w:val="-6"/>
          <w:sz w:val="21"/>
          <w:szCs w:val="21"/>
        </w:rPr>
      </w:pPr>
      <w:r>
        <w:rPr>
          <w:rFonts w:hint="eastAsia" w:ascii="宋体" w:hAnsi="宋体"/>
          <w:spacing w:val="-6"/>
          <w:sz w:val="21"/>
          <w:szCs w:val="21"/>
        </w:rPr>
        <w:t>1.采购代理机构在评审结束后2个工作日内将评审报告送采购人确认。采购人在收到评审报告后</w:t>
      </w:r>
      <w:r>
        <w:rPr>
          <w:rFonts w:ascii="宋体" w:hAnsi="宋体"/>
          <w:spacing w:val="-6"/>
          <w:sz w:val="21"/>
          <w:szCs w:val="21"/>
        </w:rPr>
        <w:t>5</w:t>
      </w:r>
      <w:r>
        <w:rPr>
          <w:rFonts w:hint="eastAsia" w:ascii="宋体" w:hAnsi="宋体"/>
          <w:spacing w:val="-6"/>
          <w:sz w:val="21"/>
          <w:szCs w:val="21"/>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line="288" w:lineRule="auto"/>
        <w:ind w:firstLine="396" w:firstLineChars="200"/>
        <w:rPr>
          <w:rFonts w:ascii="宋体" w:hAnsi="宋体"/>
          <w:spacing w:val="-6"/>
          <w:sz w:val="21"/>
          <w:szCs w:val="21"/>
        </w:rPr>
      </w:pPr>
      <w:r>
        <w:rPr>
          <w:rFonts w:hint="eastAsia" w:ascii="宋体" w:hAnsi="宋体"/>
          <w:spacing w:val="-6"/>
          <w:sz w:val="21"/>
          <w:szCs w:val="21"/>
        </w:rPr>
        <w:t>2.采购代理机构在成交供应商确定后2个工作日内在浙江政府采购网（http://www.zjzfcg.gov.cn)</w:t>
      </w:r>
      <w:r>
        <w:rPr>
          <w:rFonts w:hint="eastAsia" w:ascii="宋体" w:hAnsi="宋体"/>
          <w:sz w:val="21"/>
          <w:szCs w:val="21"/>
        </w:rPr>
        <w:t>等相关网站或媒体</w:t>
      </w:r>
      <w:r>
        <w:rPr>
          <w:rFonts w:hint="eastAsia" w:ascii="宋体" w:hAnsi="宋体"/>
          <w:spacing w:val="-6"/>
          <w:sz w:val="21"/>
          <w:szCs w:val="21"/>
        </w:rPr>
        <w:t>上公告成交结果，同时向成交供应商发出成交通知书，并将磋商文件随成交结果同时公告。</w:t>
      </w:r>
    </w:p>
    <w:p>
      <w:pPr>
        <w:spacing w:line="288" w:lineRule="auto"/>
        <w:rPr>
          <w:rFonts w:ascii="宋体" w:hAnsi="宋体"/>
          <w:spacing w:val="-6"/>
          <w:sz w:val="24"/>
        </w:rPr>
      </w:pPr>
      <w:r>
        <w:rPr>
          <w:rFonts w:hint="eastAsia" w:ascii="宋体" w:hAnsi="宋体"/>
          <w:b/>
          <w:bCs/>
          <w:spacing w:val="-6"/>
          <w:sz w:val="24"/>
        </w:rPr>
        <w:t>（七） 合同授予</w:t>
      </w:r>
    </w:p>
    <w:p>
      <w:pPr>
        <w:spacing w:line="288" w:lineRule="auto"/>
        <w:ind w:firstLine="396" w:firstLineChars="200"/>
        <w:rPr>
          <w:rFonts w:ascii="宋体" w:hAnsi="宋体"/>
          <w:spacing w:val="-6"/>
          <w:sz w:val="21"/>
          <w:szCs w:val="21"/>
        </w:rPr>
      </w:pPr>
      <w:r>
        <w:rPr>
          <w:rFonts w:hint="eastAsia" w:ascii="宋体" w:hAnsi="宋体"/>
          <w:spacing w:val="-6"/>
          <w:sz w:val="21"/>
          <w:szCs w:val="21"/>
        </w:rPr>
        <w:t>1</w:t>
      </w:r>
      <w:r>
        <w:rPr>
          <w:rFonts w:ascii="宋体" w:hAnsi="宋体"/>
          <w:spacing w:val="-6"/>
          <w:sz w:val="21"/>
          <w:szCs w:val="21"/>
        </w:rPr>
        <w:t>.</w:t>
      </w:r>
      <w:r>
        <w:rPr>
          <w:rFonts w:hint="eastAsia" w:ascii="宋体" w:hAnsi="宋体"/>
          <w:spacing w:val="-6"/>
          <w:sz w:val="21"/>
          <w:szCs w:val="21"/>
        </w:rPr>
        <w:t>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spacing w:line="288" w:lineRule="auto"/>
        <w:ind w:firstLine="396" w:firstLineChars="200"/>
        <w:rPr>
          <w:rFonts w:ascii="宋体" w:hAnsi="宋体"/>
          <w:spacing w:val="-6"/>
          <w:sz w:val="21"/>
          <w:szCs w:val="21"/>
        </w:rPr>
      </w:pPr>
      <w:r>
        <w:rPr>
          <w:rFonts w:hint="eastAsia" w:ascii="宋体" w:hAnsi="宋体"/>
          <w:spacing w:val="-6"/>
          <w:sz w:val="21"/>
          <w:szCs w:val="21"/>
        </w:rPr>
        <w:t>2.成交后无正当理由拒不与采购人签订政府采购合同，将被扣罚磋商保证金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spacing w:line="288" w:lineRule="auto"/>
        <w:ind w:firstLine="425" w:firstLineChars="214"/>
        <w:jc w:val="center"/>
        <w:rPr>
          <w:rFonts w:ascii="宋体" w:hAnsi="宋体"/>
          <w:b/>
          <w:spacing w:val="-6"/>
          <w:sz w:val="32"/>
          <w:szCs w:val="32"/>
        </w:rPr>
      </w:pPr>
      <w:r>
        <w:rPr>
          <w:rFonts w:ascii="宋体" w:hAnsi="宋体"/>
          <w:b/>
          <w:bCs/>
          <w:spacing w:val="-6"/>
          <w:sz w:val="21"/>
          <w:szCs w:val="21"/>
        </w:rPr>
        <w:br w:type="page"/>
      </w:r>
      <w:r>
        <w:rPr>
          <w:rFonts w:hint="eastAsia" w:ascii="宋体" w:hAnsi="宋体"/>
          <w:b/>
          <w:spacing w:val="-6"/>
          <w:sz w:val="32"/>
          <w:szCs w:val="32"/>
        </w:rPr>
        <w:t>第四章  评审办法及评分标准</w:t>
      </w:r>
    </w:p>
    <w:p>
      <w:pPr>
        <w:spacing w:line="288" w:lineRule="auto"/>
        <w:rPr>
          <w:rFonts w:ascii="宋体" w:hAnsi="宋体"/>
          <w:b/>
          <w:spacing w:val="-6"/>
          <w:sz w:val="24"/>
        </w:rPr>
      </w:pPr>
      <w:r>
        <w:rPr>
          <w:rFonts w:hint="eastAsia" w:ascii="宋体" w:hAnsi="宋体"/>
          <w:b/>
          <w:spacing w:val="-6"/>
          <w:sz w:val="24"/>
        </w:rPr>
        <w:t>一、总则</w:t>
      </w:r>
    </w:p>
    <w:p>
      <w:pPr>
        <w:spacing w:line="288" w:lineRule="auto"/>
        <w:ind w:firstLine="396" w:firstLineChars="200"/>
        <w:rPr>
          <w:rFonts w:ascii="宋体" w:hAnsi="宋体"/>
          <w:bCs/>
          <w:spacing w:val="-6"/>
          <w:sz w:val="21"/>
          <w:szCs w:val="21"/>
        </w:rPr>
      </w:pPr>
      <w:r>
        <w:rPr>
          <w:rFonts w:hint="eastAsia" w:ascii="宋体" w:hAnsi="宋体"/>
          <w:spacing w:val="-6"/>
          <w:sz w:val="21"/>
          <w:szCs w:val="21"/>
        </w:rPr>
        <w:t>本次评审采用综合评分法，总分为100分。合格供应商的评审得分为各项目汇总得分，磋商小组应当根据综合评分情况，按照评审得分由高到低顺序推荐3名以上成交候选供应商，评审得分相同的，按照最后磋商报价由低到高的顺序推荐。评审得分且最后磋商报价相同的，按照技术指标优劣顺序推荐。</w:t>
      </w:r>
      <w:r>
        <w:rPr>
          <w:rFonts w:hint="eastAsia" w:ascii="宋体" w:hAnsi="宋体"/>
          <w:bCs/>
          <w:spacing w:val="-6"/>
          <w:sz w:val="21"/>
          <w:szCs w:val="21"/>
        </w:rPr>
        <w:t>评分过程中采用四舍五入法，并保留小数2位。</w:t>
      </w:r>
    </w:p>
    <w:p>
      <w:pPr>
        <w:spacing w:line="288" w:lineRule="auto"/>
        <w:ind w:firstLine="396" w:firstLineChars="200"/>
        <w:rPr>
          <w:rFonts w:ascii="宋体" w:hAnsi="宋体"/>
          <w:bCs/>
          <w:spacing w:val="-6"/>
          <w:sz w:val="21"/>
          <w:szCs w:val="21"/>
        </w:rPr>
      </w:pPr>
      <w:r>
        <w:rPr>
          <w:rFonts w:hint="eastAsia" w:ascii="宋体" w:hAnsi="宋体"/>
          <w:spacing w:val="-6"/>
          <w:sz w:val="21"/>
          <w:szCs w:val="21"/>
        </w:rPr>
        <w:t>供应商评审</w:t>
      </w:r>
      <w:r>
        <w:rPr>
          <w:rFonts w:hint="eastAsia" w:ascii="宋体" w:hAnsi="宋体"/>
          <w:bCs/>
          <w:spacing w:val="-6"/>
          <w:sz w:val="21"/>
          <w:szCs w:val="21"/>
        </w:rPr>
        <w:t>综合得分=商务分+技术分+价格分</w:t>
      </w:r>
    </w:p>
    <w:p>
      <w:pPr>
        <w:spacing w:line="288" w:lineRule="auto"/>
        <w:ind w:firstLine="396" w:firstLineChars="200"/>
        <w:rPr>
          <w:rFonts w:ascii="宋体" w:hAnsi="宋体"/>
          <w:spacing w:val="-6"/>
          <w:sz w:val="21"/>
          <w:szCs w:val="21"/>
        </w:rPr>
      </w:pPr>
      <w:r>
        <w:rPr>
          <w:rFonts w:hint="eastAsia" w:ascii="宋体" w:hAnsi="宋体"/>
          <w:bCs/>
          <w:spacing w:val="-6"/>
          <w:sz w:val="21"/>
          <w:szCs w:val="21"/>
        </w:rPr>
        <w:t>商务分、技术分按照磋商小组成员的独立评分结果的算术平均分计算，计算公式为：商务分、技术分=（磋商小组所有成员评分合计数）</w:t>
      </w:r>
      <w:r>
        <w:rPr>
          <w:rFonts w:ascii="宋体" w:hAnsi="宋体"/>
          <w:bCs/>
          <w:spacing w:val="-6"/>
          <w:sz w:val="21"/>
          <w:szCs w:val="21"/>
        </w:rPr>
        <w:t>/（</w:t>
      </w:r>
      <w:r>
        <w:rPr>
          <w:rFonts w:hint="eastAsia" w:ascii="宋体" w:hAnsi="宋体"/>
          <w:bCs/>
          <w:spacing w:val="-6"/>
          <w:sz w:val="21"/>
          <w:szCs w:val="21"/>
        </w:rPr>
        <w:t>磋商小组组成人员数）</w:t>
      </w:r>
    </w:p>
    <w:p>
      <w:pPr>
        <w:spacing w:line="288" w:lineRule="auto"/>
        <w:rPr>
          <w:rFonts w:ascii="宋体" w:hAnsi="宋体"/>
          <w:b/>
          <w:spacing w:val="-6"/>
          <w:sz w:val="24"/>
        </w:rPr>
      </w:pPr>
      <w:r>
        <w:rPr>
          <w:rFonts w:hint="eastAsia" w:ascii="宋体" w:hAnsi="宋体"/>
          <w:b/>
          <w:spacing w:val="-6"/>
          <w:sz w:val="24"/>
        </w:rPr>
        <w:t>二、评审内容及标准</w:t>
      </w:r>
    </w:p>
    <w:tbl>
      <w:tblPr>
        <w:tblStyle w:val="80"/>
        <w:tblW w:w="9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3"/>
        <w:gridCol w:w="634"/>
        <w:gridCol w:w="7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913" w:type="dxa"/>
            <w:vAlign w:val="center"/>
          </w:tcPr>
          <w:p>
            <w:pPr>
              <w:jc w:val="center"/>
              <w:rPr>
                <w:b/>
                <w:bCs/>
                <w:sz w:val="21"/>
                <w:szCs w:val="21"/>
              </w:rPr>
            </w:pPr>
            <w:r>
              <w:rPr>
                <w:rFonts w:hint="eastAsia"/>
                <w:b/>
                <w:bCs/>
                <w:sz w:val="21"/>
                <w:szCs w:val="21"/>
              </w:rPr>
              <w:t>评审因素</w:t>
            </w:r>
          </w:p>
        </w:tc>
        <w:tc>
          <w:tcPr>
            <w:tcW w:w="634" w:type="dxa"/>
            <w:vAlign w:val="center"/>
          </w:tcPr>
          <w:p>
            <w:pPr>
              <w:jc w:val="center"/>
              <w:rPr>
                <w:b/>
                <w:bCs/>
                <w:sz w:val="21"/>
                <w:szCs w:val="21"/>
              </w:rPr>
            </w:pPr>
            <w:r>
              <w:rPr>
                <w:rFonts w:hint="eastAsia"/>
                <w:b/>
                <w:bCs/>
                <w:sz w:val="21"/>
                <w:szCs w:val="21"/>
              </w:rPr>
              <w:t>分值</w:t>
            </w:r>
          </w:p>
        </w:tc>
        <w:tc>
          <w:tcPr>
            <w:tcW w:w="7293" w:type="dxa"/>
            <w:vAlign w:val="center"/>
          </w:tcPr>
          <w:p>
            <w:pPr>
              <w:jc w:val="center"/>
              <w:rPr>
                <w:b/>
                <w:bCs/>
                <w:sz w:val="21"/>
                <w:szCs w:val="21"/>
              </w:rPr>
            </w:pPr>
            <w:r>
              <w:rPr>
                <w:b/>
                <w:bCs/>
                <w:sz w:val="21"/>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840" w:type="dxa"/>
            <w:gridSpan w:val="3"/>
            <w:vAlign w:val="center"/>
          </w:tcPr>
          <w:p>
            <w:pPr>
              <w:jc w:val="center"/>
              <w:rPr>
                <w:b/>
                <w:bCs/>
                <w:sz w:val="21"/>
                <w:szCs w:val="21"/>
              </w:rPr>
            </w:pPr>
            <w:r>
              <w:rPr>
                <w:b/>
                <w:bCs/>
                <w:sz w:val="21"/>
                <w:szCs w:val="21"/>
              </w:rPr>
              <w:t>价格分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1913" w:type="dxa"/>
            <w:tcBorders>
              <w:top w:val="single" w:color="auto" w:sz="4" w:space="0"/>
              <w:left w:val="single" w:color="auto" w:sz="4" w:space="0"/>
              <w:bottom w:val="single" w:color="auto" w:sz="4" w:space="0"/>
              <w:right w:val="single" w:color="auto" w:sz="4" w:space="0"/>
            </w:tcBorders>
            <w:vAlign w:val="center"/>
          </w:tcPr>
          <w:p>
            <w:pPr>
              <w:pStyle w:val="33"/>
              <w:spacing w:line="288" w:lineRule="auto"/>
              <w:ind w:firstLine="0"/>
              <w:jc w:val="center"/>
              <w:rPr>
                <w:rFonts w:hAnsi="宋体"/>
                <w:spacing w:val="-6"/>
                <w:sz w:val="21"/>
                <w:szCs w:val="21"/>
              </w:rPr>
            </w:pPr>
            <w:r>
              <w:rPr>
                <w:rFonts w:hint="eastAsia" w:hAnsi="宋体"/>
                <w:spacing w:val="-6"/>
                <w:sz w:val="21"/>
                <w:szCs w:val="21"/>
              </w:rPr>
              <w:t>最后磋商</w:t>
            </w:r>
            <w:r>
              <w:rPr>
                <w:rFonts w:hAnsi="宋体"/>
                <w:spacing w:val="-6"/>
                <w:sz w:val="21"/>
                <w:szCs w:val="21"/>
              </w:rPr>
              <w:t>报价</w:t>
            </w:r>
          </w:p>
        </w:tc>
        <w:tc>
          <w:tcPr>
            <w:tcW w:w="634"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pacing w:val="-6"/>
                <w:sz w:val="21"/>
                <w:szCs w:val="21"/>
              </w:rPr>
            </w:pPr>
            <w:r>
              <w:rPr>
                <w:rFonts w:ascii="宋体" w:hAnsi="宋体"/>
                <w:spacing w:val="-6"/>
                <w:sz w:val="21"/>
                <w:szCs w:val="21"/>
              </w:rPr>
              <w:t>30</w:t>
            </w:r>
          </w:p>
        </w:tc>
        <w:tc>
          <w:tcPr>
            <w:tcW w:w="7293" w:type="dxa"/>
            <w:tcBorders>
              <w:top w:val="single" w:color="auto" w:sz="4" w:space="0"/>
              <w:left w:val="single" w:color="auto" w:sz="4" w:space="0"/>
              <w:bottom w:val="single" w:color="auto" w:sz="4" w:space="0"/>
              <w:right w:val="single" w:color="auto" w:sz="4" w:space="0"/>
            </w:tcBorders>
            <w:vAlign w:val="center"/>
          </w:tcPr>
          <w:p>
            <w:pPr>
              <w:pStyle w:val="33"/>
              <w:ind w:firstLine="0"/>
              <w:rPr>
                <w:rFonts w:hAnsi="宋体"/>
                <w:spacing w:val="-6"/>
                <w:sz w:val="21"/>
                <w:szCs w:val="21"/>
              </w:rPr>
            </w:pPr>
            <w:r>
              <w:rPr>
                <w:rFonts w:hAnsi="宋体"/>
                <w:spacing w:val="-6"/>
                <w:sz w:val="21"/>
                <w:szCs w:val="21"/>
              </w:rPr>
              <w:t>价格分采用低价优先法计算，</w:t>
            </w:r>
            <w:r>
              <w:rPr>
                <w:rFonts w:hint="eastAsia" w:hAnsi="宋体"/>
                <w:spacing w:val="-6"/>
                <w:sz w:val="21"/>
                <w:szCs w:val="21"/>
              </w:rPr>
              <w:t>即满足磋商文件要求且最后磋商报价最低的供应商的价格为磋商基准价，其价格分为满分。其他供应商的价格分统一按照下列公式计算：</w:t>
            </w:r>
          </w:p>
          <w:p>
            <w:pPr>
              <w:pStyle w:val="33"/>
              <w:ind w:firstLine="0"/>
              <w:rPr>
                <w:rFonts w:hAnsi="宋体"/>
                <w:spacing w:val="-6"/>
                <w:sz w:val="21"/>
                <w:szCs w:val="21"/>
              </w:rPr>
            </w:pPr>
            <w:r>
              <w:rPr>
                <w:rFonts w:hint="eastAsia" w:hAnsi="宋体"/>
                <w:spacing w:val="-6"/>
                <w:sz w:val="21"/>
                <w:szCs w:val="21"/>
              </w:rPr>
              <w:t>磋商报价得分=（磋商基准价/最后磋商报价）×30%×100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840" w:type="dxa"/>
            <w:gridSpan w:val="3"/>
            <w:vAlign w:val="center"/>
          </w:tcPr>
          <w:p>
            <w:pPr>
              <w:jc w:val="center"/>
              <w:rPr>
                <w:b/>
                <w:bCs/>
                <w:sz w:val="21"/>
                <w:szCs w:val="21"/>
              </w:rPr>
            </w:pPr>
            <w:r>
              <w:rPr>
                <w:b/>
                <w:bCs/>
                <w:sz w:val="21"/>
                <w:szCs w:val="21"/>
              </w:rPr>
              <w:t>商务分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13" w:type="dxa"/>
            <w:vAlign w:val="center"/>
          </w:tcPr>
          <w:p>
            <w:pPr>
              <w:jc w:val="center"/>
              <w:rPr>
                <w:rFonts w:ascii="宋体" w:hAnsi="宋体" w:cs="宋体"/>
                <w:sz w:val="21"/>
                <w:szCs w:val="21"/>
              </w:rPr>
            </w:pPr>
            <w:r>
              <w:rPr>
                <w:rFonts w:hint="eastAsia" w:ascii="宋体" w:hAnsi="宋体" w:cs="宋体"/>
                <w:sz w:val="21"/>
                <w:szCs w:val="21"/>
              </w:rPr>
              <w:t>体系认证</w:t>
            </w:r>
          </w:p>
        </w:tc>
        <w:tc>
          <w:tcPr>
            <w:tcW w:w="634" w:type="dxa"/>
            <w:vAlign w:val="center"/>
          </w:tcPr>
          <w:p>
            <w:pPr>
              <w:jc w:val="center"/>
              <w:rPr>
                <w:rFonts w:ascii="宋体" w:hAnsi="宋体" w:cs="宋体"/>
                <w:sz w:val="21"/>
                <w:szCs w:val="21"/>
              </w:rPr>
            </w:pPr>
            <w:r>
              <w:rPr>
                <w:rFonts w:hint="eastAsia" w:ascii="宋体" w:hAnsi="宋体" w:cs="宋体"/>
                <w:sz w:val="21"/>
                <w:szCs w:val="21"/>
              </w:rPr>
              <w:t>3</w:t>
            </w:r>
          </w:p>
        </w:tc>
        <w:tc>
          <w:tcPr>
            <w:tcW w:w="7293" w:type="dxa"/>
            <w:vAlign w:val="center"/>
          </w:tcPr>
          <w:p>
            <w:pPr>
              <w:rPr>
                <w:rFonts w:ascii="宋体" w:hAnsi="宋体" w:cs="宋体"/>
                <w:sz w:val="21"/>
                <w:szCs w:val="21"/>
              </w:rPr>
            </w:pPr>
            <w:r>
              <w:rPr>
                <w:rFonts w:hint="eastAsia" w:ascii="宋体" w:hAnsi="宋体"/>
                <w:spacing w:val="-6"/>
                <w:sz w:val="21"/>
                <w:szCs w:val="21"/>
              </w:rPr>
              <w:t>供应商具有有效的ISO质量管理体系认证、环境管理体系认证、职业健康安全管理体系认证，每个得1分，最高得3分（投标文件中提供扫描件，不提供不得分）。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1913" w:type="dxa"/>
            <w:vAlign w:val="center"/>
          </w:tcPr>
          <w:p>
            <w:pPr>
              <w:jc w:val="center"/>
              <w:rPr>
                <w:rFonts w:ascii="宋体" w:hAnsi="宋体" w:cs="宋体"/>
                <w:sz w:val="21"/>
                <w:szCs w:val="21"/>
              </w:rPr>
            </w:pPr>
            <w:r>
              <w:rPr>
                <w:rFonts w:hint="eastAsia" w:ascii="宋体" w:hAnsi="宋体"/>
                <w:sz w:val="21"/>
                <w:szCs w:val="21"/>
              </w:rPr>
              <w:t>信用等级</w:t>
            </w:r>
          </w:p>
        </w:tc>
        <w:tc>
          <w:tcPr>
            <w:tcW w:w="634" w:type="dxa"/>
            <w:vAlign w:val="center"/>
          </w:tcPr>
          <w:p>
            <w:pPr>
              <w:jc w:val="center"/>
              <w:rPr>
                <w:rFonts w:ascii="宋体" w:hAnsi="宋体" w:cs="宋体"/>
                <w:sz w:val="21"/>
                <w:szCs w:val="21"/>
              </w:rPr>
            </w:pPr>
            <w:r>
              <w:rPr>
                <w:rFonts w:hint="eastAsia" w:ascii="宋体" w:hAnsi="宋体"/>
                <w:sz w:val="21"/>
                <w:szCs w:val="21"/>
              </w:rPr>
              <w:t>2</w:t>
            </w:r>
          </w:p>
        </w:tc>
        <w:tc>
          <w:tcPr>
            <w:tcW w:w="7293" w:type="dxa"/>
            <w:vAlign w:val="center"/>
          </w:tcPr>
          <w:p>
            <w:pPr>
              <w:rPr>
                <w:rFonts w:ascii="宋体" w:hAnsi="宋体" w:cs="宋体"/>
                <w:sz w:val="21"/>
                <w:szCs w:val="21"/>
              </w:rPr>
            </w:pPr>
            <w:r>
              <w:rPr>
                <w:rFonts w:hint="eastAsia" w:ascii="宋体" w:hAnsi="宋体" w:cs="宋体"/>
                <w:spacing w:val="-6"/>
                <w:sz w:val="21"/>
                <w:szCs w:val="21"/>
              </w:rPr>
              <w:t>供应商有效期内的信用等级证书（政府部门或银行或有资质的第三方信用评级单位），AAA或同等级的得2分，AA或同等级的得1分，A或同等级的得0.5分，其他不得分（投标文件中提供证明材料，不提供不得分）。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1913" w:type="dxa"/>
            <w:vMerge w:val="restart"/>
            <w:vAlign w:val="center"/>
          </w:tcPr>
          <w:p>
            <w:pPr>
              <w:jc w:val="center"/>
              <w:rPr>
                <w:rFonts w:ascii="宋体" w:hAnsi="宋体" w:cs="宋体"/>
                <w:sz w:val="21"/>
                <w:szCs w:val="21"/>
              </w:rPr>
            </w:pPr>
            <w:r>
              <w:rPr>
                <w:rFonts w:hint="eastAsia" w:ascii="宋体" w:hAnsi="宋体" w:cs="宋体"/>
                <w:sz w:val="21"/>
                <w:szCs w:val="21"/>
              </w:rPr>
              <w:t>业绩</w:t>
            </w:r>
          </w:p>
        </w:tc>
        <w:tc>
          <w:tcPr>
            <w:tcW w:w="634" w:type="dxa"/>
            <w:vAlign w:val="center"/>
          </w:tcPr>
          <w:p>
            <w:pPr>
              <w:jc w:val="center"/>
              <w:rPr>
                <w:rFonts w:ascii="宋体" w:hAnsi="宋体"/>
                <w:sz w:val="21"/>
                <w:szCs w:val="21"/>
              </w:rPr>
            </w:pPr>
            <w:r>
              <w:rPr>
                <w:rFonts w:ascii="宋体" w:hAnsi="宋体"/>
                <w:sz w:val="21"/>
                <w:szCs w:val="21"/>
              </w:rPr>
              <w:t>5</w:t>
            </w:r>
          </w:p>
        </w:tc>
        <w:tc>
          <w:tcPr>
            <w:tcW w:w="7293" w:type="dxa"/>
            <w:vAlign w:val="center"/>
          </w:tcPr>
          <w:p>
            <w:pPr>
              <w:rPr>
                <w:rFonts w:ascii="宋体" w:hAnsi="宋体"/>
                <w:sz w:val="21"/>
                <w:szCs w:val="21"/>
              </w:rPr>
            </w:pPr>
            <w:r>
              <w:rPr>
                <w:rFonts w:hint="eastAsia" w:ascii="宋体" w:hAnsi="宋体" w:cs="宋体"/>
                <w:sz w:val="21"/>
                <w:szCs w:val="21"/>
              </w:rPr>
              <w:t>供应商自2018年1月1日以来（以合同签订时间为准）同类项目业绩（以提供的合同复印件、分部分项竣工验收报告（或竣工验收报告复印件）为准）：每提供1份合同业绩得1分，最高得5分（投标文件中提供证明材料，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1913" w:type="dxa"/>
            <w:vMerge w:val="continue"/>
            <w:vAlign w:val="center"/>
          </w:tcPr>
          <w:p>
            <w:pPr>
              <w:jc w:val="center"/>
              <w:rPr>
                <w:rFonts w:ascii="宋体" w:hAnsi="宋体" w:cs="宋体"/>
                <w:sz w:val="21"/>
                <w:szCs w:val="21"/>
              </w:rPr>
            </w:pPr>
          </w:p>
        </w:tc>
        <w:tc>
          <w:tcPr>
            <w:tcW w:w="634" w:type="dxa"/>
            <w:vAlign w:val="center"/>
          </w:tcPr>
          <w:p>
            <w:pPr>
              <w:jc w:val="center"/>
              <w:rPr>
                <w:rFonts w:ascii="宋体" w:hAnsi="宋体"/>
                <w:sz w:val="21"/>
                <w:szCs w:val="21"/>
              </w:rPr>
            </w:pPr>
            <w:r>
              <w:rPr>
                <w:rFonts w:ascii="宋体" w:hAnsi="宋体"/>
                <w:sz w:val="21"/>
                <w:szCs w:val="21"/>
              </w:rPr>
              <w:t>5</w:t>
            </w:r>
          </w:p>
        </w:tc>
        <w:tc>
          <w:tcPr>
            <w:tcW w:w="7293" w:type="dxa"/>
            <w:vAlign w:val="center"/>
          </w:tcPr>
          <w:p>
            <w:pPr>
              <w:rPr>
                <w:rFonts w:ascii="宋体" w:hAnsi="宋体" w:cs="宋体"/>
                <w:sz w:val="21"/>
                <w:szCs w:val="21"/>
              </w:rPr>
            </w:pPr>
            <w:r>
              <w:rPr>
                <w:rFonts w:hint="eastAsia" w:ascii="宋体" w:hAnsi="宋体" w:cs="宋体"/>
                <w:sz w:val="21"/>
                <w:szCs w:val="21"/>
              </w:rPr>
              <w:t>供应商拟派项目负责人自2018年1月1日以来（以合同签订时间为准）同类项目业绩（以提供的合同复印件、中标通知书复印件为准）：每提供1份合同业绩得1分，最高得5分（投标文件中提供证明材料，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840" w:type="dxa"/>
            <w:gridSpan w:val="3"/>
            <w:vAlign w:val="center"/>
          </w:tcPr>
          <w:p>
            <w:pPr>
              <w:jc w:val="center"/>
              <w:rPr>
                <w:b/>
                <w:bCs/>
                <w:sz w:val="21"/>
                <w:szCs w:val="21"/>
              </w:rPr>
            </w:pPr>
            <w:r>
              <w:rPr>
                <w:rFonts w:hint="eastAsia"/>
                <w:b/>
                <w:bCs/>
                <w:sz w:val="21"/>
                <w:szCs w:val="21"/>
              </w:rPr>
              <w:t>技术分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13" w:type="dxa"/>
            <w:vMerge w:val="restart"/>
            <w:vAlign w:val="center"/>
          </w:tcPr>
          <w:p>
            <w:pPr>
              <w:jc w:val="center"/>
              <w:rPr>
                <w:rFonts w:ascii="宋体" w:hAnsi="宋体" w:cs="宋体"/>
                <w:sz w:val="21"/>
                <w:szCs w:val="21"/>
              </w:rPr>
            </w:pPr>
            <w:r>
              <w:rPr>
                <w:rFonts w:hint="eastAsia" w:ascii="宋体" w:hAnsi="宋体" w:cs="宋体"/>
                <w:sz w:val="21"/>
                <w:szCs w:val="21"/>
              </w:rPr>
              <w:t>技术方案</w:t>
            </w:r>
          </w:p>
        </w:tc>
        <w:tc>
          <w:tcPr>
            <w:tcW w:w="634" w:type="dxa"/>
            <w:vAlign w:val="center"/>
          </w:tcPr>
          <w:p>
            <w:pPr>
              <w:jc w:val="center"/>
              <w:rPr>
                <w:rFonts w:ascii="宋体" w:hAnsi="宋体" w:cs="宋体"/>
                <w:sz w:val="21"/>
                <w:szCs w:val="21"/>
              </w:rPr>
            </w:pPr>
            <w:r>
              <w:rPr>
                <w:rFonts w:ascii="宋体" w:hAnsi="宋体" w:cs="宋体"/>
                <w:sz w:val="21"/>
                <w:szCs w:val="21"/>
              </w:rPr>
              <w:t>5</w:t>
            </w:r>
          </w:p>
        </w:tc>
        <w:tc>
          <w:tcPr>
            <w:tcW w:w="729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总体概述：工程概况，施工组织总体设想、方案的针对性及施工阶段的划分等方面情况。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913" w:type="dxa"/>
            <w:vMerge w:val="continue"/>
            <w:vAlign w:val="center"/>
          </w:tcPr>
          <w:p>
            <w:pPr>
              <w:jc w:val="center"/>
              <w:rPr>
                <w:rFonts w:ascii="宋体" w:hAnsi="宋体" w:cs="宋体"/>
                <w:sz w:val="21"/>
                <w:szCs w:val="21"/>
              </w:rPr>
            </w:pPr>
          </w:p>
        </w:tc>
        <w:tc>
          <w:tcPr>
            <w:tcW w:w="634" w:type="dxa"/>
            <w:vAlign w:val="center"/>
          </w:tcPr>
          <w:p>
            <w:pPr>
              <w:jc w:val="center"/>
              <w:rPr>
                <w:rFonts w:ascii="宋体" w:hAnsi="宋体" w:cs="宋体"/>
                <w:sz w:val="21"/>
                <w:szCs w:val="21"/>
              </w:rPr>
            </w:pPr>
            <w:r>
              <w:rPr>
                <w:rFonts w:hint="eastAsia" w:ascii="宋体" w:hAnsi="宋体" w:cs="宋体"/>
                <w:sz w:val="21"/>
                <w:szCs w:val="21"/>
              </w:rPr>
              <w:t>5</w:t>
            </w:r>
          </w:p>
        </w:tc>
        <w:tc>
          <w:tcPr>
            <w:tcW w:w="729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施工用材料、半成品、外购件质量保证措施的阐述。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913" w:type="dxa"/>
            <w:vMerge w:val="continue"/>
            <w:vAlign w:val="center"/>
          </w:tcPr>
          <w:p>
            <w:pPr>
              <w:jc w:val="center"/>
              <w:rPr>
                <w:rFonts w:ascii="宋体" w:hAnsi="宋体" w:cs="宋体"/>
                <w:sz w:val="21"/>
                <w:szCs w:val="21"/>
              </w:rPr>
            </w:pPr>
          </w:p>
        </w:tc>
        <w:tc>
          <w:tcPr>
            <w:tcW w:w="634" w:type="dxa"/>
            <w:vAlign w:val="center"/>
          </w:tcPr>
          <w:p>
            <w:pPr>
              <w:jc w:val="center"/>
              <w:rPr>
                <w:rFonts w:ascii="宋体" w:hAnsi="宋体" w:cs="宋体"/>
                <w:sz w:val="21"/>
                <w:szCs w:val="21"/>
              </w:rPr>
            </w:pPr>
            <w:r>
              <w:rPr>
                <w:rFonts w:ascii="宋体" w:hAnsi="宋体" w:cs="宋体"/>
                <w:sz w:val="21"/>
                <w:szCs w:val="21"/>
              </w:rPr>
              <w:t>5</w:t>
            </w:r>
          </w:p>
        </w:tc>
        <w:tc>
          <w:tcPr>
            <w:tcW w:w="729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技术方案是否详实和完备，是否科学、合理，并具有可操作性。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913" w:type="dxa"/>
            <w:vMerge w:val="continue"/>
            <w:vAlign w:val="center"/>
          </w:tcPr>
          <w:p>
            <w:pPr>
              <w:jc w:val="center"/>
              <w:rPr>
                <w:rFonts w:ascii="宋体" w:hAnsi="宋体" w:cs="宋体"/>
                <w:sz w:val="21"/>
                <w:szCs w:val="21"/>
              </w:rPr>
            </w:pPr>
          </w:p>
        </w:tc>
        <w:tc>
          <w:tcPr>
            <w:tcW w:w="634" w:type="dxa"/>
            <w:vAlign w:val="center"/>
          </w:tcPr>
          <w:p>
            <w:pPr>
              <w:jc w:val="center"/>
              <w:rPr>
                <w:rFonts w:ascii="宋体" w:hAnsi="宋体" w:cs="宋体"/>
                <w:b/>
                <w:bCs/>
                <w:sz w:val="21"/>
                <w:szCs w:val="21"/>
              </w:rPr>
            </w:pPr>
            <w:r>
              <w:rPr>
                <w:rFonts w:ascii="宋体" w:hAnsi="宋体" w:cs="宋体"/>
                <w:b/>
                <w:bCs/>
                <w:sz w:val="21"/>
                <w:szCs w:val="21"/>
              </w:rPr>
              <w:t>5</w:t>
            </w:r>
          </w:p>
        </w:tc>
        <w:tc>
          <w:tcPr>
            <w:tcW w:w="729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 w:val="21"/>
                <w:szCs w:val="21"/>
              </w:rPr>
            </w:pPr>
            <w:r>
              <w:rPr>
                <w:rFonts w:hint="eastAsia" w:ascii="宋体" w:hAnsi="宋体" w:cs="宋体"/>
                <w:b/>
                <w:bCs/>
                <w:sz w:val="21"/>
                <w:szCs w:val="21"/>
              </w:rPr>
              <w:t>对本项目现场情况的了解程度，施工方案的重难点分析以及控制；对校园区域特殊环境下施工措施的阐述。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913" w:type="dxa"/>
            <w:vMerge w:val="continue"/>
            <w:vAlign w:val="center"/>
          </w:tcPr>
          <w:p>
            <w:pPr>
              <w:jc w:val="center"/>
              <w:rPr>
                <w:rFonts w:ascii="宋体" w:hAnsi="宋体" w:cs="宋体"/>
                <w:sz w:val="21"/>
                <w:szCs w:val="21"/>
              </w:rPr>
            </w:pPr>
          </w:p>
        </w:tc>
        <w:tc>
          <w:tcPr>
            <w:tcW w:w="634" w:type="dxa"/>
            <w:vAlign w:val="center"/>
          </w:tcPr>
          <w:p>
            <w:pPr>
              <w:jc w:val="center"/>
              <w:rPr>
                <w:rFonts w:ascii="宋体" w:hAnsi="宋体" w:cs="宋体"/>
                <w:sz w:val="21"/>
                <w:szCs w:val="21"/>
              </w:rPr>
            </w:pPr>
            <w:r>
              <w:rPr>
                <w:rFonts w:ascii="宋体" w:hAnsi="宋体" w:cs="宋体"/>
                <w:sz w:val="21"/>
                <w:szCs w:val="21"/>
              </w:rPr>
              <w:t>4</w:t>
            </w:r>
          </w:p>
        </w:tc>
        <w:tc>
          <w:tcPr>
            <w:tcW w:w="729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针对本工程项目实施的解决方案及施工进度计划网络图，劳动力、施工机械设备及材料的投入安排。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913" w:type="dxa"/>
            <w:vMerge w:val="continue"/>
            <w:vAlign w:val="center"/>
          </w:tcPr>
          <w:p>
            <w:pPr>
              <w:jc w:val="center"/>
              <w:rPr>
                <w:rFonts w:ascii="宋体" w:hAnsi="宋体" w:cs="宋体"/>
                <w:sz w:val="21"/>
                <w:szCs w:val="21"/>
              </w:rPr>
            </w:pPr>
          </w:p>
        </w:tc>
        <w:tc>
          <w:tcPr>
            <w:tcW w:w="634" w:type="dxa"/>
            <w:vAlign w:val="center"/>
          </w:tcPr>
          <w:p>
            <w:pPr>
              <w:jc w:val="center"/>
              <w:rPr>
                <w:rFonts w:ascii="宋体" w:hAnsi="宋体" w:cs="宋体"/>
                <w:b/>
                <w:bCs/>
                <w:sz w:val="21"/>
                <w:szCs w:val="21"/>
              </w:rPr>
            </w:pPr>
            <w:r>
              <w:rPr>
                <w:rFonts w:ascii="宋体" w:hAnsi="宋体" w:cs="宋体"/>
                <w:b/>
                <w:bCs/>
                <w:sz w:val="21"/>
                <w:szCs w:val="21"/>
              </w:rPr>
              <w:t>4</w:t>
            </w:r>
          </w:p>
        </w:tc>
        <w:tc>
          <w:tcPr>
            <w:tcW w:w="729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 w:val="21"/>
                <w:szCs w:val="21"/>
              </w:rPr>
            </w:pPr>
            <w:r>
              <w:rPr>
                <w:rFonts w:hint="eastAsia" w:ascii="宋体" w:hAnsi="宋体" w:cs="宋体"/>
                <w:b/>
                <w:bCs/>
                <w:sz w:val="21"/>
                <w:szCs w:val="21"/>
              </w:rPr>
              <w:t>网球场地灯光经专业厂家对于照度、防炫光等相关内容深化方案。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13" w:type="dxa"/>
            <w:vMerge w:val="restart"/>
            <w:vAlign w:val="center"/>
          </w:tcPr>
          <w:p>
            <w:pPr>
              <w:jc w:val="center"/>
              <w:rPr>
                <w:rFonts w:ascii="宋体" w:hAnsi="宋体" w:cs="宋体"/>
                <w:sz w:val="21"/>
                <w:szCs w:val="21"/>
              </w:rPr>
            </w:pPr>
            <w:r>
              <w:rPr>
                <w:rFonts w:hint="eastAsia" w:ascii="宋体" w:hAnsi="宋体" w:cs="宋体"/>
                <w:sz w:val="21"/>
                <w:szCs w:val="21"/>
              </w:rPr>
              <w:t>保障措施</w:t>
            </w:r>
          </w:p>
        </w:tc>
        <w:tc>
          <w:tcPr>
            <w:tcW w:w="634" w:type="dxa"/>
            <w:vAlign w:val="center"/>
          </w:tcPr>
          <w:p>
            <w:pPr>
              <w:jc w:val="center"/>
              <w:rPr>
                <w:rFonts w:ascii="宋体" w:hAnsi="宋体" w:cs="宋体"/>
                <w:sz w:val="21"/>
                <w:szCs w:val="21"/>
              </w:rPr>
            </w:pPr>
            <w:r>
              <w:rPr>
                <w:rFonts w:ascii="宋体" w:hAnsi="宋体" w:cs="宋体"/>
                <w:sz w:val="21"/>
                <w:szCs w:val="21"/>
              </w:rPr>
              <w:t>4</w:t>
            </w:r>
          </w:p>
        </w:tc>
        <w:tc>
          <w:tcPr>
            <w:tcW w:w="729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内部管理制度是否全面、有针对性、措施完善，措施得力。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913" w:type="dxa"/>
            <w:vMerge w:val="continue"/>
            <w:vAlign w:val="center"/>
          </w:tcPr>
          <w:p>
            <w:pPr>
              <w:jc w:val="center"/>
              <w:rPr>
                <w:rFonts w:ascii="宋体" w:hAnsi="宋体" w:cs="宋体"/>
                <w:sz w:val="21"/>
                <w:szCs w:val="21"/>
              </w:rPr>
            </w:pPr>
          </w:p>
        </w:tc>
        <w:tc>
          <w:tcPr>
            <w:tcW w:w="634" w:type="dxa"/>
            <w:vAlign w:val="center"/>
          </w:tcPr>
          <w:p>
            <w:pPr>
              <w:jc w:val="center"/>
              <w:rPr>
                <w:rFonts w:ascii="宋体" w:hAnsi="宋体" w:cs="宋体"/>
                <w:sz w:val="21"/>
                <w:szCs w:val="21"/>
              </w:rPr>
            </w:pPr>
            <w:r>
              <w:rPr>
                <w:rFonts w:ascii="宋体" w:hAnsi="宋体" w:cs="宋体"/>
                <w:sz w:val="21"/>
                <w:szCs w:val="21"/>
              </w:rPr>
              <w:t>4</w:t>
            </w:r>
          </w:p>
        </w:tc>
        <w:tc>
          <w:tcPr>
            <w:tcW w:w="729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服从采购人协调和统一管理及配合措施，以及特殊服务承诺措施。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913" w:type="dxa"/>
            <w:vMerge w:val="continue"/>
            <w:vAlign w:val="center"/>
          </w:tcPr>
          <w:p>
            <w:pPr>
              <w:jc w:val="center"/>
              <w:rPr>
                <w:rFonts w:ascii="宋体" w:hAnsi="宋体" w:cs="宋体"/>
                <w:sz w:val="21"/>
                <w:szCs w:val="21"/>
              </w:rPr>
            </w:pPr>
          </w:p>
        </w:tc>
        <w:tc>
          <w:tcPr>
            <w:tcW w:w="634" w:type="dxa"/>
            <w:vAlign w:val="center"/>
          </w:tcPr>
          <w:p>
            <w:pPr>
              <w:jc w:val="center"/>
              <w:rPr>
                <w:rFonts w:ascii="宋体" w:hAnsi="宋体" w:cs="宋体"/>
                <w:sz w:val="21"/>
                <w:szCs w:val="21"/>
              </w:rPr>
            </w:pPr>
            <w:r>
              <w:rPr>
                <w:rFonts w:ascii="宋体" w:hAnsi="宋体" w:cs="宋体"/>
                <w:sz w:val="21"/>
                <w:szCs w:val="21"/>
              </w:rPr>
              <w:t>4</w:t>
            </w:r>
          </w:p>
        </w:tc>
        <w:tc>
          <w:tcPr>
            <w:tcW w:w="729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安全、文明施工及市政、市容、环保、消防等的措施的科学性、合理性、合规性。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913" w:type="dxa"/>
            <w:vMerge w:val="restart"/>
            <w:vAlign w:val="center"/>
          </w:tcPr>
          <w:p>
            <w:pPr>
              <w:jc w:val="center"/>
              <w:rPr>
                <w:rFonts w:ascii="宋体" w:hAnsi="宋体" w:cs="宋体"/>
                <w:sz w:val="21"/>
                <w:szCs w:val="21"/>
              </w:rPr>
            </w:pPr>
            <w:r>
              <w:rPr>
                <w:rFonts w:hint="eastAsia" w:ascii="宋体" w:hAnsi="宋体" w:cs="宋体"/>
                <w:sz w:val="21"/>
                <w:szCs w:val="21"/>
              </w:rPr>
              <w:t>人员要求</w:t>
            </w:r>
          </w:p>
        </w:tc>
        <w:tc>
          <w:tcPr>
            <w:tcW w:w="634" w:type="dxa"/>
            <w:vAlign w:val="center"/>
          </w:tcPr>
          <w:p>
            <w:pPr>
              <w:jc w:val="center"/>
              <w:rPr>
                <w:rFonts w:ascii="宋体" w:hAnsi="宋体" w:cs="宋体"/>
                <w:sz w:val="21"/>
                <w:szCs w:val="21"/>
              </w:rPr>
            </w:pPr>
            <w:r>
              <w:rPr>
                <w:rFonts w:ascii="宋体" w:hAnsi="宋体" w:cs="宋体"/>
                <w:sz w:val="21"/>
                <w:szCs w:val="21"/>
              </w:rPr>
              <w:t>4</w:t>
            </w:r>
          </w:p>
        </w:tc>
        <w:tc>
          <w:tcPr>
            <w:tcW w:w="729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项目负责人具有相关经验及承诺到位率等方面情况（投标文件中提供证明材料，不提供不得分）。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913" w:type="dxa"/>
            <w:vMerge w:val="continue"/>
            <w:vAlign w:val="center"/>
          </w:tcPr>
          <w:p>
            <w:pPr>
              <w:jc w:val="center"/>
              <w:rPr>
                <w:rFonts w:ascii="宋体" w:hAnsi="宋体" w:cs="宋体"/>
                <w:sz w:val="21"/>
                <w:szCs w:val="21"/>
              </w:rPr>
            </w:pPr>
          </w:p>
        </w:tc>
        <w:tc>
          <w:tcPr>
            <w:tcW w:w="634" w:type="dxa"/>
            <w:vAlign w:val="center"/>
          </w:tcPr>
          <w:p>
            <w:pPr>
              <w:jc w:val="center"/>
              <w:rPr>
                <w:rFonts w:ascii="宋体" w:hAnsi="宋体" w:cs="宋体"/>
                <w:sz w:val="21"/>
                <w:szCs w:val="21"/>
              </w:rPr>
            </w:pPr>
            <w:r>
              <w:rPr>
                <w:rFonts w:ascii="宋体" w:hAnsi="宋体" w:cs="宋体"/>
                <w:sz w:val="21"/>
                <w:szCs w:val="21"/>
              </w:rPr>
              <w:t>3</w:t>
            </w:r>
          </w:p>
        </w:tc>
        <w:tc>
          <w:tcPr>
            <w:tcW w:w="729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项目管理班子的人员配备情况，项目组人员的数量是否充分、配备是否合理、有无类似经验、资质情况等。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9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rPr>
            </w:pPr>
            <w:r>
              <w:rPr>
                <w:rFonts w:hint="eastAsia" w:ascii="宋体" w:hAnsi="宋体" w:cs="宋体"/>
                <w:b/>
                <w:bCs/>
                <w:sz w:val="21"/>
                <w:szCs w:val="21"/>
              </w:rPr>
              <w:t>产品检测</w:t>
            </w:r>
          </w:p>
        </w:tc>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rPr>
            </w:pPr>
            <w:r>
              <w:rPr>
                <w:rFonts w:hint="eastAsia" w:ascii="宋体" w:hAnsi="宋体" w:cs="宋体"/>
                <w:b/>
                <w:bCs/>
                <w:sz w:val="21"/>
                <w:szCs w:val="21"/>
              </w:rPr>
              <w:t>2</w:t>
            </w:r>
          </w:p>
        </w:tc>
        <w:tc>
          <w:tcPr>
            <w:tcW w:w="729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b/>
                <w:bCs/>
                <w:sz w:val="21"/>
                <w:szCs w:val="21"/>
              </w:rPr>
            </w:pPr>
            <w:r>
              <w:rPr>
                <w:rFonts w:hint="eastAsia" w:ascii="宋体" w:hAnsi="宋体" w:cs="宋体"/>
                <w:b/>
                <w:bCs/>
                <w:sz w:val="21"/>
                <w:szCs w:val="21"/>
              </w:rPr>
              <w:t>丙烯酸符合HG/T 3950-2007标准，抗细菌率达到99%；防霉等级达到0级，抗藻性能符合GB/T 21353-2008标准达到0级，符合要求的得1分。</w:t>
            </w:r>
          </w:p>
          <w:p>
            <w:pPr>
              <w:jc w:val="left"/>
              <w:rPr>
                <w:rFonts w:ascii="宋体" w:hAnsi="宋体" w:cs="宋体"/>
                <w:b/>
                <w:bCs/>
                <w:sz w:val="21"/>
                <w:szCs w:val="21"/>
              </w:rPr>
            </w:pPr>
            <w:r>
              <w:rPr>
                <w:rFonts w:hint="eastAsia" w:ascii="宋体" w:hAnsi="宋体" w:cs="宋体"/>
                <w:b/>
                <w:bCs/>
                <w:sz w:val="21"/>
                <w:szCs w:val="21"/>
              </w:rPr>
              <w:t>丙烯酸面层要求球反弹率≥80%；抗滑值60～100N；冲击吸收5～15%；渗水性0mm/min，符合要求的得1分。</w:t>
            </w:r>
          </w:p>
          <w:p>
            <w:pPr>
              <w:jc w:val="left"/>
              <w:rPr>
                <w:rFonts w:ascii="宋体" w:hAnsi="宋体" w:cs="宋体"/>
                <w:b/>
                <w:bCs/>
                <w:sz w:val="21"/>
                <w:szCs w:val="21"/>
              </w:rPr>
            </w:pPr>
            <w:r>
              <w:rPr>
                <w:rFonts w:hint="eastAsia" w:ascii="宋体" w:hAnsi="宋体" w:cs="宋体"/>
                <w:b/>
                <w:bCs/>
                <w:sz w:val="21"/>
                <w:szCs w:val="21"/>
              </w:rPr>
              <w:t>以上标准以提供相应检测报告为依据。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9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rPr>
            </w:pPr>
            <w:r>
              <w:rPr>
                <w:rFonts w:hint="eastAsia" w:ascii="宋体" w:hAnsi="宋体" w:cs="宋体"/>
                <w:b/>
                <w:bCs/>
                <w:sz w:val="21"/>
                <w:szCs w:val="21"/>
              </w:rPr>
              <w:t>质保期</w:t>
            </w:r>
          </w:p>
        </w:tc>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rPr>
            </w:pPr>
            <w:r>
              <w:rPr>
                <w:rFonts w:hint="eastAsia" w:ascii="宋体" w:hAnsi="宋体" w:cs="宋体"/>
                <w:b/>
                <w:bCs/>
                <w:sz w:val="21"/>
                <w:szCs w:val="21"/>
              </w:rPr>
              <w:t>4</w:t>
            </w:r>
          </w:p>
        </w:tc>
        <w:tc>
          <w:tcPr>
            <w:tcW w:w="729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b/>
                <w:bCs/>
                <w:sz w:val="21"/>
                <w:szCs w:val="21"/>
              </w:rPr>
            </w:pPr>
            <w:r>
              <w:rPr>
                <w:rFonts w:hint="eastAsia" w:ascii="宋体" w:hAnsi="宋体" w:cs="宋体"/>
                <w:b/>
                <w:bCs/>
                <w:sz w:val="21"/>
                <w:szCs w:val="21"/>
              </w:rPr>
              <w:t>网球场地面质保期5年，每增加一年加1分，最高得2分；照明灯具质保期5年，每增加一年加1分，最高得2分。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9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rPr>
            </w:pPr>
            <w:r>
              <w:rPr>
                <w:rFonts w:hint="eastAsia" w:ascii="宋体" w:hAnsi="宋体" w:cs="宋体"/>
                <w:b/>
                <w:bCs/>
                <w:sz w:val="21"/>
                <w:szCs w:val="21"/>
              </w:rPr>
              <w:t>其他</w:t>
            </w:r>
          </w:p>
        </w:tc>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rPr>
            </w:pPr>
            <w:r>
              <w:rPr>
                <w:rFonts w:hint="eastAsia" w:ascii="宋体" w:hAnsi="宋体" w:cs="宋体"/>
                <w:b/>
                <w:bCs/>
                <w:sz w:val="21"/>
                <w:szCs w:val="21"/>
              </w:rPr>
              <w:t>2</w:t>
            </w:r>
          </w:p>
        </w:tc>
        <w:tc>
          <w:tcPr>
            <w:tcW w:w="729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b/>
                <w:bCs/>
                <w:sz w:val="21"/>
                <w:szCs w:val="21"/>
              </w:rPr>
            </w:pPr>
            <w:bookmarkStart w:id="629" w:name="_GoBack"/>
            <w:r>
              <w:rPr>
                <w:rFonts w:hint="eastAsia" w:ascii="宋体" w:hAnsi="宋体" w:cs="宋体"/>
                <w:b/>
                <w:bCs/>
                <w:sz w:val="21"/>
                <w:szCs w:val="21"/>
              </w:rPr>
              <w:t>响应产品属于品目清单范围且提供国家确定的认证机构出具的处于有效期之内的节能产品认证证书（扫描件盖公章）的得1分；响应产品属于品目清单范围且提供国家确定的认证机构出具的处于有效期之内的环境标志产品认证证书（扫描件加盖公章）的得1分。</w:t>
            </w:r>
            <w:bookmarkEnd w:id="629"/>
          </w:p>
        </w:tc>
      </w:tr>
    </w:tbl>
    <w:p>
      <w:pPr>
        <w:pStyle w:val="43"/>
        <w:snapToGrid w:val="0"/>
        <w:spacing w:line="360" w:lineRule="auto"/>
        <w:ind w:firstLine="396" w:firstLineChars="200"/>
        <w:rPr>
          <w:rFonts w:hAnsi="宋体" w:cs="宋体"/>
          <w:spacing w:val="-6"/>
          <w:sz w:val="21"/>
          <w:szCs w:val="21"/>
        </w:rPr>
      </w:pPr>
    </w:p>
    <w:p>
      <w:pPr>
        <w:pStyle w:val="43"/>
        <w:snapToGrid w:val="0"/>
        <w:spacing w:line="360" w:lineRule="auto"/>
        <w:ind w:firstLine="396" w:firstLineChars="200"/>
        <w:rPr>
          <w:rFonts w:hAnsi="宋体" w:cs="宋体"/>
          <w:b/>
          <w:sz w:val="21"/>
          <w:szCs w:val="21"/>
        </w:rPr>
      </w:pPr>
      <w:r>
        <w:rPr>
          <w:rFonts w:hint="eastAsia" w:hAnsi="宋体" w:cs="宋体"/>
          <w:spacing w:val="-6"/>
          <w:sz w:val="21"/>
          <w:szCs w:val="21"/>
        </w:rPr>
        <w:t>备注：相关的业绩证明材料须出具合同扫描件、分部分项竣工验收报告或竣工验收报告（加盖公章）。同时证明材料须内容清晰，如有模糊或涂改或内容（合同签订日期）不清等现象，经磋商小组讨论可能将导致该业绩无效。如发现提供虚假业绩的按无效投标处理，并追究其责任。</w:t>
      </w:r>
    </w:p>
    <w:p>
      <w:pPr>
        <w:spacing w:line="300" w:lineRule="auto"/>
        <w:rPr>
          <w:rFonts w:ascii="宋体" w:hAnsi="宋体" w:cs="宋体"/>
          <w:b/>
          <w:sz w:val="21"/>
          <w:szCs w:val="21"/>
        </w:rPr>
      </w:pPr>
      <w:r>
        <w:rPr>
          <w:rFonts w:hint="eastAsia" w:ascii="宋体" w:hAnsi="宋体" w:cs="宋体"/>
          <w:b/>
          <w:sz w:val="21"/>
          <w:szCs w:val="21"/>
        </w:rPr>
        <w:t>说明：</w:t>
      </w:r>
    </w:p>
    <w:p>
      <w:pPr>
        <w:spacing w:line="300" w:lineRule="auto"/>
        <w:rPr>
          <w:rFonts w:ascii="宋体" w:hAnsi="宋体" w:cs="宋体"/>
          <w:b/>
          <w:sz w:val="21"/>
          <w:szCs w:val="21"/>
        </w:rPr>
      </w:pPr>
      <w:r>
        <w:rPr>
          <w:rFonts w:hint="eastAsia" w:ascii="宋体" w:hAnsi="宋体" w:cs="宋体"/>
          <w:b/>
          <w:sz w:val="21"/>
          <w:szCs w:val="21"/>
        </w:rPr>
        <w:t>1.根据《政府采购促进中小企业发展管理办法》（财库[2020]46号）的规定，本项目对符合规定的小微企业（含小型企业）报价给予3%的扣除。（本项目采购标的对应的中小企业计划分标准所属行业为：建筑业），响应文件中须同时出具《政府采购促进中小企业发展管理办法》【财库（2020）46号】规定的《中小企业声明函》（见第六章响应文件格式），否则不得享受价格扣除。</w:t>
      </w:r>
    </w:p>
    <w:p>
      <w:pPr>
        <w:spacing w:line="300" w:lineRule="auto"/>
        <w:rPr>
          <w:rFonts w:ascii="宋体" w:hAnsi="宋体" w:cs="宋体"/>
          <w:b/>
          <w:sz w:val="21"/>
          <w:szCs w:val="21"/>
        </w:rPr>
      </w:pPr>
      <w:r>
        <w:rPr>
          <w:rFonts w:hint="eastAsia" w:ascii="宋体" w:hAnsi="宋体" w:cs="宋体"/>
          <w:b/>
          <w:sz w:val="21"/>
          <w:szCs w:val="21"/>
        </w:rPr>
        <w:t>2.根据《关于政府采购支持监狱企业发展有关问题的通知》（财库[2014]68号）的规定，供应商如为监狱企业并提交相关证明材料的，其最后磋商报价扣除3%后参与评审；</w:t>
      </w:r>
    </w:p>
    <w:p>
      <w:pPr>
        <w:spacing w:line="300" w:lineRule="auto"/>
        <w:rPr>
          <w:rFonts w:ascii="宋体" w:hAnsi="宋体" w:cs="宋体"/>
          <w:b/>
          <w:sz w:val="21"/>
          <w:szCs w:val="21"/>
        </w:rPr>
      </w:pPr>
      <w:r>
        <w:rPr>
          <w:rFonts w:hint="eastAsia" w:ascii="宋体" w:hAnsi="宋体" w:cs="宋体"/>
          <w:b/>
          <w:sz w:val="21"/>
          <w:szCs w:val="21"/>
        </w:rPr>
        <w:t>3.根据《关于促进残疾人就业政府采购政策的通知》（财库[2017]141号）的规定，供应商如为残疾人福利性单位并提交《残疾人福利性单位声明函》的，其最后磋商报价扣除3%后参与评审；</w:t>
      </w:r>
    </w:p>
    <w:p>
      <w:pPr>
        <w:spacing w:line="300" w:lineRule="auto"/>
        <w:rPr>
          <w:rFonts w:ascii="宋体" w:hAnsi="宋体"/>
          <w:b/>
          <w:sz w:val="21"/>
          <w:szCs w:val="21"/>
        </w:rPr>
      </w:pPr>
      <w:r>
        <w:rPr>
          <w:rFonts w:hint="eastAsia" w:ascii="宋体" w:hAnsi="宋体" w:cs="宋体"/>
          <w:b/>
          <w:sz w:val="21"/>
          <w:szCs w:val="21"/>
        </w:rPr>
        <w:t>4.残疾人福利性单位属于小型、微型企业的，不重复享受政策。</w:t>
      </w:r>
    </w:p>
    <w:p>
      <w:pPr>
        <w:spacing w:line="360" w:lineRule="auto"/>
        <w:rPr>
          <w:rFonts w:ascii="宋体" w:hAnsi="宋体"/>
          <w:b/>
          <w:sz w:val="21"/>
          <w:szCs w:val="21"/>
        </w:rPr>
      </w:pPr>
    </w:p>
    <w:p>
      <w:pPr>
        <w:widowControl/>
        <w:jc w:val="left"/>
        <w:rPr>
          <w:rFonts w:ascii="宋体" w:hAnsi="宋体"/>
          <w:b/>
          <w:bCs/>
          <w:spacing w:val="-6"/>
          <w:sz w:val="32"/>
          <w:szCs w:val="32"/>
        </w:rPr>
      </w:pPr>
      <w:r>
        <w:rPr>
          <w:rFonts w:ascii="宋体" w:hAnsi="宋体"/>
          <w:b/>
          <w:bCs/>
          <w:spacing w:val="-6"/>
          <w:sz w:val="32"/>
          <w:szCs w:val="32"/>
        </w:rPr>
        <w:br w:type="page"/>
      </w:r>
    </w:p>
    <w:p>
      <w:pPr>
        <w:spacing w:line="288" w:lineRule="auto"/>
        <w:jc w:val="center"/>
        <w:rPr>
          <w:rFonts w:ascii="宋体" w:hAnsi="宋体"/>
          <w:b/>
          <w:bCs/>
          <w:spacing w:val="-6"/>
          <w:sz w:val="32"/>
          <w:szCs w:val="32"/>
        </w:rPr>
      </w:pPr>
      <w:r>
        <w:rPr>
          <w:rFonts w:hint="eastAsia" w:ascii="宋体" w:hAnsi="宋体"/>
          <w:b/>
          <w:bCs/>
          <w:spacing w:val="-6"/>
          <w:sz w:val="32"/>
          <w:szCs w:val="32"/>
        </w:rPr>
        <w:t>第五章  合同主要条款</w:t>
      </w:r>
    </w:p>
    <w:p>
      <w:pPr>
        <w:tabs>
          <w:tab w:val="left" w:pos="5925"/>
        </w:tabs>
        <w:spacing w:line="400" w:lineRule="exact"/>
        <w:rPr>
          <w:rFonts w:ascii="宋体" w:hAnsi="宋体" w:cs="宋体"/>
          <w:szCs w:val="28"/>
        </w:rPr>
      </w:pPr>
      <w:r>
        <w:rPr>
          <w:rFonts w:hint="eastAsia"/>
          <w:sz w:val="30"/>
        </w:rPr>
        <w:t xml:space="preserve">   </w:t>
      </w:r>
      <w:r>
        <w:rPr>
          <w:rFonts w:hint="eastAsia" w:ascii="宋体" w:hAnsi="宋体" w:cs="宋体"/>
          <w:szCs w:val="28"/>
        </w:rPr>
        <w:t>使用住房城乡建设部、国家工商行政管理总局制定的《建设工程施工合同（示范文本）》（GF—2017—0201）</w:t>
      </w:r>
    </w:p>
    <w:p>
      <w:pPr>
        <w:pStyle w:val="7"/>
        <w:widowControl/>
        <w:numPr>
          <w:ilvl w:val="2"/>
          <w:numId w:val="7"/>
        </w:numPr>
        <w:spacing w:before="120" w:after="120" w:line="360" w:lineRule="auto"/>
        <w:jc w:val="center"/>
        <w:rPr>
          <w:rFonts w:eastAsia="华文中宋"/>
          <w:b w:val="0"/>
          <w:color w:val="000000"/>
          <w:sz w:val="44"/>
          <w:szCs w:val="44"/>
        </w:rPr>
      </w:pPr>
      <w:r>
        <w:rPr>
          <w:rFonts w:hint="eastAsia" w:ascii="华文中宋" w:hAnsi="华文中宋" w:eastAsia="华文中宋"/>
          <w:b w:val="0"/>
          <w:kern w:val="0"/>
          <w:sz w:val="44"/>
          <w:szCs w:val="44"/>
        </w:rPr>
        <w:br w:type="page"/>
      </w:r>
      <w:r>
        <w:rPr>
          <w:rFonts w:hint="eastAsia" w:ascii="华文中宋" w:hAnsi="华文中宋" w:eastAsia="华文中宋"/>
          <w:sz w:val="44"/>
          <w:szCs w:val="44"/>
        </w:rPr>
        <w:t>第一部分 合同协议书</w:t>
      </w:r>
    </w:p>
    <w:p>
      <w:pPr>
        <w:spacing w:line="360" w:lineRule="auto"/>
        <w:rPr>
          <w:rFonts w:ascii="宋体" w:hAnsi="宋体" w:cs="宋体"/>
          <w:b/>
          <w:color w:val="000000"/>
          <w:sz w:val="24"/>
          <w:u w:val="single"/>
        </w:rPr>
      </w:pPr>
      <w:r>
        <w:rPr>
          <w:rFonts w:hint="eastAsia" w:ascii="宋体" w:hAnsi="宋体" w:cs="宋体"/>
          <w:b/>
          <w:color w:val="000000"/>
          <w:sz w:val="24"/>
        </w:rPr>
        <w:t>发包人（全称）：</w:t>
      </w:r>
      <w:r>
        <w:rPr>
          <w:rFonts w:hint="eastAsia" w:ascii="宋体" w:hAnsi="宋体" w:cs="宋体"/>
          <w:b/>
          <w:color w:val="000000"/>
          <w:sz w:val="24"/>
          <w:u w:val="single"/>
        </w:rPr>
        <w:t>                       </w:t>
      </w:r>
    </w:p>
    <w:p>
      <w:pPr>
        <w:spacing w:line="360" w:lineRule="auto"/>
        <w:rPr>
          <w:rFonts w:ascii="宋体" w:hAnsi="宋体" w:cs="宋体"/>
          <w:b/>
          <w:color w:val="000000"/>
          <w:sz w:val="24"/>
          <w:u w:val="single"/>
        </w:rPr>
      </w:pPr>
      <w:r>
        <w:rPr>
          <w:rFonts w:hint="eastAsia" w:ascii="宋体" w:hAnsi="宋体" w:cs="宋体"/>
          <w:b/>
          <w:color w:val="000000"/>
          <w:sz w:val="24"/>
        </w:rPr>
        <w:t>承包人（全称）：</w:t>
      </w:r>
      <w:r>
        <w:rPr>
          <w:rFonts w:hint="eastAsia" w:ascii="宋体" w:hAnsi="宋体" w:cs="宋体"/>
          <w:b/>
          <w:color w:val="000000"/>
          <w:sz w:val="24"/>
          <w:u w:val="single"/>
        </w:rPr>
        <w:t>                      </w:t>
      </w:r>
    </w:p>
    <w:p>
      <w:pPr>
        <w:spacing w:line="360" w:lineRule="auto"/>
        <w:ind w:firstLine="480" w:firstLineChars="200"/>
        <w:rPr>
          <w:rFonts w:ascii="宋体" w:hAnsi="宋体" w:cs="宋体"/>
          <w:color w:val="000000"/>
          <w:sz w:val="24"/>
        </w:rPr>
      </w:pPr>
      <w:r>
        <w:rPr>
          <w:rFonts w:hint="eastAsia" w:ascii="宋体" w:hAnsi="宋体" w:cs="宋体"/>
          <w:color w:val="000000"/>
          <w:sz w:val="24"/>
        </w:rPr>
        <w:t>根据《中华人民共和国合同法》、《中华人民共和国建筑法》及有关法律规定，遵循平等、自愿、公平和诚实信用的原则，双方就</w:t>
      </w:r>
      <w:r>
        <w:rPr>
          <w:rFonts w:hint="eastAsia" w:ascii="宋体" w:hAnsi="宋体" w:cs="宋体"/>
          <w:color w:val="000000"/>
          <w:sz w:val="24"/>
          <w:u w:val="single"/>
        </w:rPr>
        <w:t>浙江财经大学下沙校区网球场改造工程</w:t>
      </w:r>
      <w:r>
        <w:rPr>
          <w:rFonts w:hint="eastAsia" w:ascii="宋体" w:hAnsi="宋体" w:cs="宋体"/>
          <w:color w:val="000000"/>
          <w:sz w:val="24"/>
        </w:rPr>
        <w:t>施工及有关事项协商一致，共同达成如下协议：</w:t>
      </w:r>
    </w:p>
    <w:p>
      <w:pPr>
        <w:pStyle w:val="8"/>
        <w:spacing w:before="120" w:after="120" w:line="360" w:lineRule="auto"/>
        <w:rPr>
          <w:rFonts w:ascii="宋体" w:hAnsi="宋体" w:cs="宋体"/>
          <w:bCs w:val="0"/>
          <w:color w:val="000000"/>
          <w:sz w:val="24"/>
          <w:szCs w:val="24"/>
        </w:rPr>
      </w:pPr>
      <w:r>
        <w:rPr>
          <w:rFonts w:hint="eastAsia" w:ascii="宋体" w:hAnsi="宋体" w:cs="宋体"/>
          <w:bCs w:val="0"/>
          <w:color w:val="000000"/>
          <w:sz w:val="24"/>
          <w:szCs w:val="24"/>
        </w:rPr>
        <w:t xml:space="preserve">   </w:t>
      </w:r>
      <w:r>
        <w:rPr>
          <w:rFonts w:hint="eastAsia" w:ascii="宋体" w:hAnsi="宋体" w:cs="宋体"/>
          <w:b w:val="0"/>
          <w:color w:val="000000"/>
          <w:sz w:val="24"/>
          <w:szCs w:val="24"/>
        </w:rPr>
        <w:t xml:space="preserve"> </w:t>
      </w:r>
      <w:bookmarkStart w:id="40" w:name="_Toc351203481"/>
      <w:r>
        <w:rPr>
          <w:rFonts w:ascii="宋体" w:hAnsi="宋体" w:cs="宋体"/>
          <w:b w:val="0"/>
          <w:color w:val="000000"/>
          <w:sz w:val="24"/>
          <w:szCs w:val="24"/>
        </w:rPr>
        <w:t>一、工程概况</w:t>
      </w:r>
      <w:bookmarkEnd w:id="40"/>
    </w:p>
    <w:p>
      <w:pPr>
        <w:spacing w:line="360" w:lineRule="auto"/>
        <w:ind w:firstLine="470" w:firstLineChars="196"/>
        <w:rPr>
          <w:rFonts w:ascii="宋体" w:hAnsi="宋体" w:cs="宋体"/>
          <w:color w:val="000000"/>
          <w:sz w:val="24"/>
          <w:u w:val="single"/>
        </w:rPr>
      </w:pPr>
      <w:r>
        <w:rPr>
          <w:rFonts w:hint="eastAsia" w:ascii="宋体" w:hAnsi="宋体" w:cs="宋体"/>
          <w:bCs/>
          <w:color w:val="000000"/>
          <w:sz w:val="24"/>
        </w:rPr>
        <w:t>1.工程名称</w:t>
      </w:r>
      <w:r>
        <w:rPr>
          <w:rFonts w:hint="eastAsia" w:ascii="宋体" w:hAnsi="宋体" w:cs="宋体"/>
          <w:color w:val="000000"/>
          <w:sz w:val="24"/>
        </w:rPr>
        <w:t>：</w:t>
      </w:r>
      <w:r>
        <w:rPr>
          <w:rFonts w:hint="eastAsia" w:ascii="宋体" w:hAnsi="宋体" w:cs="宋体"/>
          <w:color w:val="000000"/>
          <w:sz w:val="24"/>
          <w:u w:val="single"/>
        </w:rPr>
        <w:t>浙江财经大学下沙校区网球场改造工程项目</w:t>
      </w:r>
    </w:p>
    <w:p>
      <w:pPr>
        <w:spacing w:line="360" w:lineRule="auto"/>
        <w:ind w:firstLine="470" w:firstLineChars="196"/>
        <w:rPr>
          <w:rFonts w:ascii="宋体" w:hAnsi="宋体" w:cs="宋体"/>
          <w:bCs/>
          <w:color w:val="000000"/>
          <w:sz w:val="24"/>
        </w:rPr>
      </w:pPr>
      <w:r>
        <w:rPr>
          <w:rFonts w:hint="eastAsia" w:ascii="宋体" w:hAnsi="宋体" w:cs="宋体"/>
          <w:bCs/>
          <w:color w:val="000000"/>
          <w:sz w:val="24"/>
        </w:rPr>
        <w:t>2.工程地点：</w:t>
      </w:r>
      <w:r>
        <w:rPr>
          <w:rFonts w:hint="eastAsia" w:ascii="宋体" w:hAnsi="宋体" w:cs="宋体"/>
          <w:color w:val="000000"/>
          <w:sz w:val="24"/>
          <w:u w:val="single"/>
        </w:rPr>
        <w:t xml:space="preserve">       </w:t>
      </w:r>
      <w:r>
        <w:rPr>
          <w:rFonts w:hint="eastAsia" w:ascii="宋体" w:hAnsi="宋体" w:cs="宋体"/>
          <w:color w:val="000000"/>
          <w:sz w:val="24"/>
        </w:rPr>
        <w:t>。</w:t>
      </w:r>
    </w:p>
    <w:p>
      <w:pPr>
        <w:spacing w:line="360" w:lineRule="auto"/>
        <w:ind w:firstLine="470" w:firstLineChars="196"/>
        <w:rPr>
          <w:rFonts w:ascii="宋体" w:hAnsi="宋体" w:cs="宋体"/>
          <w:bCs/>
          <w:color w:val="000000"/>
          <w:sz w:val="24"/>
        </w:rPr>
      </w:pPr>
      <w:r>
        <w:rPr>
          <w:rFonts w:hint="eastAsia" w:ascii="宋体" w:hAnsi="宋体" w:cs="宋体"/>
          <w:bCs/>
          <w:color w:val="000000"/>
          <w:sz w:val="24"/>
        </w:rPr>
        <w:t>3.工程立项批准文号：</w:t>
      </w:r>
      <w:r>
        <w:rPr>
          <w:rFonts w:hint="eastAsia" w:ascii="宋体" w:hAnsi="宋体" w:cs="宋体"/>
          <w:color w:val="000000"/>
          <w:sz w:val="24"/>
          <w:u w:val="single"/>
        </w:rPr>
        <w:t xml:space="preserve">/       </w:t>
      </w:r>
      <w:r>
        <w:rPr>
          <w:rFonts w:hint="eastAsia" w:ascii="宋体" w:hAnsi="宋体" w:cs="宋体"/>
          <w:bCs/>
          <w:color w:val="000000"/>
          <w:sz w:val="24"/>
        </w:rPr>
        <w:t>。</w:t>
      </w:r>
    </w:p>
    <w:p>
      <w:pPr>
        <w:spacing w:line="360" w:lineRule="auto"/>
        <w:ind w:firstLine="470" w:firstLineChars="196"/>
        <w:rPr>
          <w:rFonts w:ascii="宋体" w:hAnsi="宋体" w:cs="宋体"/>
          <w:bCs/>
          <w:color w:val="000000"/>
          <w:sz w:val="24"/>
        </w:rPr>
      </w:pPr>
      <w:r>
        <w:rPr>
          <w:rFonts w:hint="eastAsia" w:ascii="宋体" w:hAnsi="宋体" w:cs="宋体"/>
          <w:bCs/>
          <w:color w:val="000000"/>
          <w:sz w:val="24"/>
        </w:rPr>
        <w:t>4.资金来源：</w:t>
      </w:r>
      <w:r>
        <w:rPr>
          <w:rFonts w:hint="eastAsia" w:ascii="宋体" w:hAnsi="宋体" w:cs="宋体"/>
          <w:color w:val="000000"/>
          <w:sz w:val="24"/>
          <w:u w:val="single"/>
        </w:rPr>
        <w:t xml:space="preserve">       </w:t>
      </w:r>
      <w:r>
        <w:rPr>
          <w:rFonts w:hint="eastAsia" w:ascii="宋体" w:hAnsi="宋体" w:cs="宋体"/>
          <w:bCs/>
          <w:color w:val="000000"/>
          <w:sz w:val="24"/>
        </w:rPr>
        <w:t>。</w:t>
      </w:r>
    </w:p>
    <w:p>
      <w:pPr>
        <w:spacing w:line="360" w:lineRule="auto"/>
        <w:ind w:firstLine="470" w:firstLineChars="196"/>
        <w:rPr>
          <w:rFonts w:ascii="宋体" w:hAnsi="宋体" w:cs="宋体"/>
          <w:bCs/>
          <w:color w:val="000000"/>
          <w:sz w:val="24"/>
        </w:rPr>
      </w:pPr>
      <w:r>
        <w:rPr>
          <w:rFonts w:hint="eastAsia" w:ascii="宋体" w:hAnsi="宋体" w:cs="宋体"/>
          <w:bCs/>
          <w:color w:val="000000"/>
          <w:sz w:val="24"/>
        </w:rPr>
        <w:t>5.工程内容：</w:t>
      </w:r>
      <w:r>
        <w:rPr>
          <w:rFonts w:hint="eastAsia" w:ascii="宋体" w:hAnsi="宋体" w:cs="宋体"/>
          <w:bCs/>
          <w:color w:val="000000"/>
          <w:sz w:val="24"/>
          <w:u w:val="single"/>
        </w:rPr>
        <w:t>采购文件及工程量清单范围内包含的工程内容</w:t>
      </w:r>
      <w:r>
        <w:rPr>
          <w:rFonts w:hint="eastAsia" w:ascii="宋体" w:hAnsi="宋体" w:cs="宋体"/>
          <w:bCs/>
          <w:color w:val="000000"/>
          <w:sz w:val="24"/>
        </w:rPr>
        <w:t>。</w:t>
      </w:r>
    </w:p>
    <w:p>
      <w:pPr>
        <w:spacing w:line="360" w:lineRule="auto"/>
        <w:ind w:firstLine="470" w:firstLineChars="196"/>
        <w:rPr>
          <w:rFonts w:ascii="宋体" w:hAnsi="宋体" w:cs="宋体"/>
          <w:bCs/>
          <w:color w:val="000000"/>
          <w:sz w:val="24"/>
        </w:rPr>
      </w:pPr>
      <w:r>
        <w:rPr>
          <w:rFonts w:hint="eastAsia" w:ascii="宋体" w:hAnsi="宋体" w:cs="宋体"/>
          <w:color w:val="000000"/>
          <w:sz w:val="24"/>
        </w:rPr>
        <w:t>群体工程应附《承包人承揽工程项目一览表》（附件1）。</w:t>
      </w:r>
    </w:p>
    <w:p>
      <w:pPr>
        <w:spacing w:line="360" w:lineRule="auto"/>
        <w:ind w:firstLine="470" w:firstLineChars="196"/>
        <w:rPr>
          <w:rFonts w:ascii="宋体" w:hAnsi="宋体" w:cs="宋体"/>
          <w:bCs/>
          <w:color w:val="000000"/>
          <w:sz w:val="24"/>
        </w:rPr>
      </w:pPr>
      <w:r>
        <w:rPr>
          <w:rFonts w:hint="eastAsia" w:ascii="宋体" w:hAnsi="宋体" w:cs="宋体"/>
          <w:bCs/>
          <w:color w:val="000000"/>
          <w:sz w:val="24"/>
        </w:rPr>
        <w:t>6.工程承包范围：</w:t>
      </w:r>
    </w:p>
    <w:p>
      <w:pPr>
        <w:spacing w:line="360" w:lineRule="auto"/>
        <w:ind w:firstLine="463" w:firstLineChars="193"/>
        <w:rPr>
          <w:rFonts w:ascii="宋体" w:hAnsi="宋体" w:cs="宋体"/>
          <w:color w:val="000000"/>
          <w:sz w:val="24"/>
        </w:rPr>
      </w:pPr>
      <w:bookmarkStart w:id="41" w:name="SOA_hhxys_gccbfw"/>
      <w:r>
        <w:rPr>
          <w:rFonts w:hint="eastAsia" w:ascii="宋体" w:hAnsi="宋体" w:cs="宋体"/>
          <w:color w:val="000000"/>
          <w:sz w:val="24"/>
          <w:u w:val="single"/>
        </w:rPr>
        <w:t>具体以提供的工程量清单及其编制说明、采购文件中明确的内容为准，根据发包人明确指令需在工程量清单范围外增加的工程量及工程量清单范围内减少的工程量</w:t>
      </w:r>
      <w:bookmarkEnd w:id="41"/>
      <w:r>
        <w:rPr>
          <w:rFonts w:hint="eastAsia" w:ascii="宋体" w:hAnsi="宋体" w:cs="宋体"/>
          <w:color w:val="000000"/>
          <w:sz w:val="24"/>
          <w:u w:val="single"/>
        </w:rPr>
        <w:t>。</w:t>
      </w:r>
    </w:p>
    <w:p>
      <w:pPr>
        <w:pStyle w:val="8"/>
        <w:spacing w:before="120" w:after="120" w:line="360" w:lineRule="auto"/>
        <w:rPr>
          <w:rFonts w:ascii="宋体" w:hAnsi="宋体" w:cs="宋体"/>
          <w:b w:val="0"/>
          <w:color w:val="000000"/>
          <w:sz w:val="24"/>
          <w:szCs w:val="24"/>
        </w:rPr>
      </w:pPr>
      <w:r>
        <w:rPr>
          <w:rFonts w:hint="eastAsia" w:ascii="宋体" w:hAnsi="宋体" w:cs="宋体"/>
          <w:b w:val="0"/>
          <w:color w:val="000000"/>
          <w:sz w:val="24"/>
          <w:szCs w:val="24"/>
        </w:rPr>
        <w:t xml:space="preserve">   </w:t>
      </w:r>
      <w:bookmarkStart w:id="42" w:name="_Toc351203482"/>
      <w:r>
        <w:rPr>
          <w:rFonts w:ascii="宋体" w:hAnsi="宋体" w:cs="宋体"/>
          <w:b w:val="0"/>
          <w:color w:val="000000"/>
          <w:sz w:val="24"/>
          <w:szCs w:val="24"/>
        </w:rPr>
        <w:t>二、合同工期</w:t>
      </w:r>
      <w:bookmarkEnd w:id="42"/>
    </w:p>
    <w:p>
      <w:pPr>
        <w:spacing w:line="360" w:lineRule="auto"/>
        <w:ind w:firstLine="459"/>
        <w:rPr>
          <w:rFonts w:ascii="宋体" w:hAnsi="宋体" w:cs="宋体"/>
          <w:color w:val="000000"/>
          <w:sz w:val="24"/>
        </w:rPr>
      </w:pPr>
      <w:r>
        <w:rPr>
          <w:rFonts w:hint="eastAsia" w:ascii="宋体" w:hAnsi="宋体" w:cs="宋体"/>
          <w:color w:val="000000"/>
          <w:sz w:val="24"/>
        </w:rPr>
        <w:t>计划开工日期：</w:t>
      </w:r>
      <w:r>
        <w:rPr>
          <w:rFonts w:hint="eastAsia" w:ascii="宋体" w:hAnsi="宋体" w:cs="宋体"/>
          <w:color w:val="000000"/>
          <w:sz w:val="24"/>
          <w:u w:val="single"/>
        </w:rPr>
        <w:t>/</w:t>
      </w:r>
      <w:r>
        <w:rPr>
          <w:rFonts w:hint="eastAsia" w:ascii="宋体" w:hAnsi="宋体" w:cs="宋体"/>
          <w:color w:val="000000"/>
          <w:sz w:val="24"/>
        </w:rPr>
        <w:t>年</w:t>
      </w:r>
      <w:r>
        <w:rPr>
          <w:rFonts w:hint="eastAsia" w:ascii="宋体" w:hAnsi="宋体" w:cs="宋体"/>
          <w:color w:val="000000"/>
          <w:sz w:val="24"/>
          <w:u w:val="single"/>
        </w:rPr>
        <w:t>/</w:t>
      </w:r>
      <w:r>
        <w:rPr>
          <w:rFonts w:hint="eastAsia" w:ascii="宋体" w:hAnsi="宋体" w:cs="宋体"/>
          <w:color w:val="000000"/>
          <w:sz w:val="24"/>
        </w:rPr>
        <w:t>月</w:t>
      </w:r>
      <w:r>
        <w:rPr>
          <w:rFonts w:hint="eastAsia" w:ascii="宋体" w:hAnsi="宋体" w:cs="宋体"/>
          <w:color w:val="000000"/>
          <w:sz w:val="24"/>
          <w:u w:val="single"/>
        </w:rPr>
        <w:t>/</w:t>
      </w:r>
      <w:r>
        <w:rPr>
          <w:rFonts w:hint="eastAsia" w:ascii="宋体" w:hAnsi="宋体" w:cs="宋体"/>
          <w:color w:val="000000"/>
          <w:sz w:val="24"/>
        </w:rPr>
        <w:t>日。</w:t>
      </w:r>
    </w:p>
    <w:p>
      <w:pPr>
        <w:spacing w:line="360" w:lineRule="auto"/>
        <w:ind w:firstLine="459"/>
        <w:rPr>
          <w:rFonts w:ascii="宋体" w:hAnsi="宋体" w:cs="宋体"/>
          <w:color w:val="000000"/>
          <w:sz w:val="24"/>
        </w:rPr>
      </w:pPr>
      <w:r>
        <w:rPr>
          <w:rFonts w:hint="eastAsia" w:ascii="宋体" w:hAnsi="宋体" w:cs="宋体"/>
          <w:color w:val="000000"/>
          <w:sz w:val="24"/>
        </w:rPr>
        <w:t>计划竣工日期：</w:t>
      </w:r>
      <w:r>
        <w:rPr>
          <w:rFonts w:hint="eastAsia" w:ascii="宋体" w:hAnsi="宋体" w:cs="宋体"/>
          <w:color w:val="000000"/>
          <w:sz w:val="24"/>
          <w:u w:val="single"/>
        </w:rPr>
        <w:t>/</w:t>
      </w:r>
      <w:r>
        <w:rPr>
          <w:rFonts w:hint="eastAsia" w:ascii="宋体" w:hAnsi="宋体" w:cs="宋体"/>
          <w:color w:val="000000"/>
          <w:sz w:val="24"/>
        </w:rPr>
        <w:t>年</w:t>
      </w:r>
      <w:r>
        <w:rPr>
          <w:rFonts w:hint="eastAsia" w:ascii="宋体" w:hAnsi="宋体" w:cs="宋体"/>
          <w:color w:val="000000"/>
          <w:sz w:val="24"/>
          <w:u w:val="single"/>
        </w:rPr>
        <w:t>/</w:t>
      </w:r>
      <w:r>
        <w:rPr>
          <w:rFonts w:hint="eastAsia" w:ascii="宋体" w:hAnsi="宋体" w:cs="宋体"/>
          <w:color w:val="000000"/>
          <w:sz w:val="24"/>
        </w:rPr>
        <w:t>月</w:t>
      </w:r>
      <w:r>
        <w:rPr>
          <w:rFonts w:hint="eastAsia" w:ascii="宋体" w:hAnsi="宋体" w:cs="宋体"/>
          <w:color w:val="000000"/>
          <w:sz w:val="24"/>
          <w:u w:val="single"/>
        </w:rPr>
        <w:t>/</w:t>
      </w:r>
      <w:r>
        <w:rPr>
          <w:rFonts w:hint="eastAsia" w:ascii="宋体" w:hAnsi="宋体" w:cs="宋体"/>
          <w:color w:val="000000"/>
          <w:sz w:val="24"/>
        </w:rPr>
        <w:t>日。</w:t>
      </w:r>
    </w:p>
    <w:p>
      <w:pPr>
        <w:spacing w:line="360" w:lineRule="auto"/>
        <w:ind w:firstLine="459"/>
        <w:rPr>
          <w:rFonts w:ascii="宋体" w:hAnsi="宋体" w:cs="宋体"/>
          <w:color w:val="000000"/>
          <w:sz w:val="24"/>
        </w:rPr>
      </w:pPr>
      <w:r>
        <w:rPr>
          <w:rFonts w:hint="eastAsia" w:ascii="宋体" w:hAnsi="宋体" w:cs="宋体"/>
          <w:color w:val="000000"/>
          <w:sz w:val="24"/>
        </w:rPr>
        <w:t>工期总日历天数：</w:t>
      </w:r>
      <w:r>
        <w:rPr>
          <w:rFonts w:hint="eastAsia" w:ascii="宋体" w:hAnsi="宋体" w:cs="宋体"/>
          <w:color w:val="000000"/>
          <w:sz w:val="24"/>
          <w:u w:val="single"/>
        </w:rPr>
        <w:t></w:t>
      </w:r>
      <w:r>
        <w:rPr>
          <w:rFonts w:hint="eastAsia" w:ascii="宋体" w:hAnsi="宋体" w:cs="宋体"/>
          <w:color w:val="000000"/>
          <w:sz w:val="24"/>
        </w:rPr>
        <w:t>天。工期总日历天数与根据前述计划开竣工日期计算的工期天数不一致的，以工期总日历天数为准。</w:t>
      </w:r>
    </w:p>
    <w:p>
      <w:pPr>
        <w:pStyle w:val="8"/>
        <w:spacing w:before="120" w:after="120" w:line="360" w:lineRule="auto"/>
        <w:rPr>
          <w:rFonts w:ascii="宋体" w:hAnsi="宋体" w:cs="宋体"/>
          <w:bCs w:val="0"/>
          <w:color w:val="000000"/>
          <w:sz w:val="24"/>
          <w:szCs w:val="24"/>
        </w:rPr>
      </w:pPr>
      <w:r>
        <w:rPr>
          <w:rFonts w:hint="eastAsia" w:ascii="宋体" w:hAnsi="宋体" w:cs="宋体"/>
          <w:bCs w:val="0"/>
          <w:color w:val="000000"/>
          <w:sz w:val="24"/>
          <w:szCs w:val="24"/>
        </w:rPr>
        <w:t xml:space="preserve">    </w:t>
      </w:r>
      <w:bookmarkStart w:id="43" w:name="_Toc351203483"/>
      <w:r>
        <w:rPr>
          <w:rFonts w:ascii="宋体" w:hAnsi="宋体" w:cs="宋体"/>
          <w:b w:val="0"/>
          <w:color w:val="000000"/>
          <w:sz w:val="24"/>
          <w:szCs w:val="24"/>
        </w:rPr>
        <w:t>三、质量标准</w:t>
      </w:r>
      <w:bookmarkEnd w:id="43"/>
    </w:p>
    <w:p>
      <w:pPr>
        <w:spacing w:line="360" w:lineRule="auto"/>
        <w:ind w:firstLine="459"/>
        <w:rPr>
          <w:rFonts w:ascii="宋体" w:hAnsi="宋体" w:cs="宋体"/>
          <w:color w:val="000000"/>
          <w:sz w:val="24"/>
        </w:rPr>
      </w:pPr>
      <w:r>
        <w:rPr>
          <w:rFonts w:hint="eastAsia" w:ascii="宋体" w:hAnsi="宋体" w:cs="宋体"/>
          <w:color w:val="000000"/>
          <w:sz w:val="24"/>
        </w:rPr>
        <w:t>工程质量符合</w:t>
      </w:r>
      <w:r>
        <w:rPr>
          <w:rFonts w:hint="eastAsia" w:ascii="宋体" w:hAnsi="宋体" w:cs="宋体"/>
          <w:color w:val="000000"/>
          <w:sz w:val="24"/>
          <w:u w:val="single"/>
        </w:rPr>
        <w:t>合格</w:t>
      </w:r>
      <w:r>
        <w:rPr>
          <w:rFonts w:hint="eastAsia" w:ascii="宋体" w:hAnsi="宋体" w:cs="宋体"/>
          <w:color w:val="000000"/>
          <w:sz w:val="24"/>
        </w:rPr>
        <w:t>标准。</w:t>
      </w:r>
    </w:p>
    <w:p>
      <w:pPr>
        <w:pStyle w:val="8"/>
        <w:spacing w:before="120" w:after="120" w:line="360" w:lineRule="auto"/>
        <w:rPr>
          <w:rFonts w:ascii="宋体" w:hAnsi="宋体" w:cs="宋体"/>
          <w:bCs w:val="0"/>
          <w:color w:val="000000"/>
          <w:sz w:val="24"/>
          <w:szCs w:val="24"/>
        </w:rPr>
      </w:pPr>
      <w:r>
        <w:rPr>
          <w:rFonts w:hint="eastAsia" w:ascii="宋体" w:hAnsi="宋体" w:cs="宋体"/>
          <w:bCs w:val="0"/>
          <w:color w:val="000000"/>
          <w:sz w:val="24"/>
          <w:szCs w:val="24"/>
        </w:rPr>
        <w:t xml:space="preserve">   </w:t>
      </w:r>
      <w:r>
        <w:rPr>
          <w:rFonts w:hint="eastAsia" w:ascii="宋体" w:hAnsi="宋体" w:cs="宋体"/>
          <w:b w:val="0"/>
          <w:color w:val="000000"/>
          <w:sz w:val="24"/>
          <w:szCs w:val="24"/>
        </w:rPr>
        <w:t xml:space="preserve"> </w:t>
      </w:r>
      <w:bookmarkStart w:id="44" w:name="_Toc351203484"/>
      <w:r>
        <w:rPr>
          <w:rFonts w:ascii="宋体" w:hAnsi="宋体" w:cs="宋体"/>
          <w:b w:val="0"/>
          <w:color w:val="000000"/>
          <w:sz w:val="24"/>
          <w:szCs w:val="24"/>
        </w:rPr>
        <w:t>四、签约合同价与合同价格形式</w:t>
      </w:r>
      <w:bookmarkEnd w:id="44"/>
      <w:r>
        <w:rPr>
          <w:rFonts w:hint="eastAsia" w:ascii="宋体" w:hAnsi="宋体" w:cs="宋体"/>
          <w:b w:val="0"/>
          <w:color w:val="000000"/>
          <w:sz w:val="24"/>
          <w:szCs w:val="24"/>
        </w:rPr>
        <w:tab/>
      </w:r>
    </w:p>
    <w:p>
      <w:pPr>
        <w:spacing w:line="360" w:lineRule="auto"/>
        <w:ind w:firstLine="480" w:firstLineChars="200"/>
        <w:rPr>
          <w:rFonts w:ascii="宋体" w:hAnsi="宋体" w:cs="宋体"/>
          <w:color w:val="000000"/>
          <w:sz w:val="24"/>
        </w:rPr>
      </w:pPr>
      <w:r>
        <w:rPr>
          <w:rFonts w:hint="eastAsia" w:ascii="宋体" w:hAnsi="宋体" w:cs="宋体"/>
          <w:color w:val="000000"/>
          <w:sz w:val="24"/>
        </w:rPr>
        <w:t>1.签约合同价为：</w:t>
      </w:r>
    </w:p>
    <w:p>
      <w:pPr>
        <w:spacing w:line="360" w:lineRule="auto"/>
        <w:ind w:firstLine="600" w:firstLineChars="250"/>
        <w:rPr>
          <w:rFonts w:ascii="宋体" w:hAnsi="宋体" w:cs="宋体"/>
          <w:color w:val="000000"/>
          <w:sz w:val="24"/>
        </w:rPr>
      </w:pPr>
      <w:r>
        <w:rPr>
          <w:rFonts w:hint="eastAsia" w:ascii="宋体" w:hAnsi="宋体" w:cs="宋体"/>
          <w:color w:val="000000"/>
          <w:sz w:val="24"/>
        </w:rPr>
        <w:t>人民币（大写）</w:t>
      </w:r>
      <w:r>
        <w:rPr>
          <w:rFonts w:hint="eastAsia" w:ascii="宋体" w:hAnsi="宋体" w:cs="宋体"/>
          <w:color w:val="000000"/>
          <w:sz w:val="24"/>
          <w:u w:val="single"/>
        </w:rPr>
        <w:t xml:space="preserve">                 </w:t>
      </w:r>
      <w:r>
        <w:rPr>
          <w:rFonts w:hint="eastAsia" w:ascii="宋体" w:hAnsi="宋体" w:cs="宋体"/>
          <w:color w:val="000000"/>
          <w:sz w:val="24"/>
        </w:rPr>
        <w:t>(¥</w:t>
      </w:r>
      <w:r>
        <w:rPr>
          <w:rFonts w:hint="eastAsia" w:ascii="宋体" w:hAnsi="宋体" w:cs="宋体"/>
          <w:color w:val="000000"/>
          <w:sz w:val="24"/>
          <w:u w:val="single"/>
        </w:rPr>
        <w:t xml:space="preserve">            </w:t>
      </w:r>
      <w:r>
        <w:rPr>
          <w:rFonts w:hint="eastAsia" w:ascii="宋体" w:hAnsi="宋体" w:cs="宋体"/>
          <w:color w:val="000000"/>
          <w:sz w:val="24"/>
        </w:rPr>
        <w:t>元)；</w:t>
      </w:r>
    </w:p>
    <w:p>
      <w:pPr>
        <w:spacing w:line="360" w:lineRule="auto"/>
        <w:ind w:firstLine="480" w:firstLineChars="200"/>
        <w:rPr>
          <w:rFonts w:ascii="宋体" w:hAnsi="宋体" w:cs="宋体"/>
          <w:color w:val="000000"/>
          <w:sz w:val="24"/>
        </w:rPr>
      </w:pPr>
      <w:r>
        <w:rPr>
          <w:rFonts w:hint="eastAsia" w:ascii="宋体" w:hAnsi="宋体" w:cs="宋体"/>
          <w:color w:val="000000"/>
          <w:sz w:val="24"/>
        </w:rPr>
        <w:t>其中：</w:t>
      </w:r>
    </w:p>
    <w:p>
      <w:pPr>
        <w:spacing w:line="360" w:lineRule="auto"/>
        <w:ind w:firstLine="480" w:firstLineChars="200"/>
        <w:rPr>
          <w:rFonts w:ascii="宋体" w:hAnsi="宋体" w:cs="宋体"/>
          <w:color w:val="000000"/>
          <w:sz w:val="24"/>
        </w:rPr>
      </w:pPr>
      <w:r>
        <w:rPr>
          <w:rFonts w:hint="eastAsia" w:ascii="宋体" w:hAnsi="宋体" w:cs="宋体"/>
          <w:color w:val="000000"/>
          <w:sz w:val="24"/>
        </w:rPr>
        <w:t>（1）安全文明施工费：</w:t>
      </w:r>
    </w:p>
    <w:p>
      <w:pPr>
        <w:spacing w:line="360" w:lineRule="auto"/>
        <w:ind w:firstLine="1080" w:firstLineChars="450"/>
        <w:rPr>
          <w:rFonts w:ascii="宋体" w:hAnsi="宋体" w:cs="宋体"/>
          <w:color w:val="000000"/>
          <w:sz w:val="24"/>
        </w:rPr>
      </w:pPr>
      <w:r>
        <w:rPr>
          <w:rFonts w:hint="eastAsia" w:ascii="宋体" w:hAnsi="宋体" w:cs="宋体"/>
          <w:color w:val="000000"/>
          <w:sz w:val="24"/>
        </w:rPr>
        <w:t>人民币（大写）</w:t>
      </w:r>
      <w:r>
        <w:rPr>
          <w:rFonts w:hint="eastAsia" w:ascii="宋体" w:hAnsi="宋体" w:cs="宋体"/>
          <w:color w:val="000000"/>
          <w:sz w:val="24"/>
          <w:u w:val="single"/>
        </w:rPr>
        <w:t xml:space="preserve">              </w:t>
      </w:r>
      <w:r>
        <w:rPr>
          <w:rFonts w:hint="eastAsia" w:ascii="宋体" w:hAnsi="宋体" w:cs="宋体"/>
          <w:color w:val="000000"/>
          <w:sz w:val="24"/>
        </w:rPr>
        <w:t xml:space="preserve"> (¥</w:t>
      </w:r>
      <w:r>
        <w:rPr>
          <w:rFonts w:hint="eastAsia" w:ascii="宋体" w:hAnsi="宋体" w:cs="宋体"/>
          <w:color w:val="000000"/>
          <w:sz w:val="24"/>
          <w:u w:val="single"/>
        </w:rPr>
        <w:t xml:space="preserve">          </w:t>
      </w:r>
      <w:r>
        <w:rPr>
          <w:rFonts w:hint="eastAsia" w:ascii="宋体" w:hAnsi="宋体" w:cs="宋体"/>
          <w:color w:val="000000"/>
          <w:sz w:val="24"/>
        </w:rPr>
        <w:t>元)；</w:t>
      </w:r>
    </w:p>
    <w:p>
      <w:pPr>
        <w:spacing w:line="360" w:lineRule="auto"/>
        <w:ind w:firstLine="480" w:firstLineChars="200"/>
        <w:rPr>
          <w:rFonts w:ascii="宋体" w:hAnsi="宋体" w:cs="宋体"/>
          <w:color w:val="000000"/>
          <w:sz w:val="24"/>
        </w:rPr>
      </w:pPr>
      <w:r>
        <w:rPr>
          <w:rFonts w:hint="eastAsia" w:ascii="宋体" w:hAnsi="宋体" w:cs="宋体"/>
          <w:color w:val="000000"/>
          <w:sz w:val="24"/>
        </w:rPr>
        <w:t>（2）材料和工程设备暂估价金额：</w:t>
      </w:r>
    </w:p>
    <w:p>
      <w:pPr>
        <w:spacing w:line="360" w:lineRule="auto"/>
        <w:ind w:firstLine="1080" w:firstLineChars="450"/>
        <w:rPr>
          <w:rFonts w:ascii="宋体" w:hAnsi="宋体" w:cs="宋体"/>
          <w:color w:val="000000"/>
          <w:sz w:val="24"/>
        </w:rPr>
      </w:pPr>
      <w:r>
        <w:rPr>
          <w:rFonts w:hint="eastAsia" w:ascii="宋体" w:hAnsi="宋体" w:cs="宋体"/>
          <w:color w:val="000000"/>
          <w:sz w:val="24"/>
        </w:rPr>
        <w:t>人民币（大写）</w:t>
      </w:r>
      <w:r>
        <w:rPr>
          <w:rFonts w:hint="eastAsia" w:ascii="宋体" w:hAnsi="宋体" w:cs="宋体"/>
          <w:color w:val="000000"/>
          <w:sz w:val="24"/>
          <w:u w:val="single"/>
        </w:rPr>
        <w:t xml:space="preserve">              </w:t>
      </w:r>
      <w:r>
        <w:rPr>
          <w:rFonts w:hint="eastAsia" w:ascii="宋体" w:hAnsi="宋体" w:cs="宋体"/>
          <w:color w:val="000000"/>
          <w:sz w:val="24"/>
        </w:rPr>
        <w:t xml:space="preserve"> (¥</w:t>
      </w:r>
      <w:r>
        <w:rPr>
          <w:rFonts w:hint="eastAsia" w:ascii="宋体" w:hAnsi="宋体" w:cs="宋体"/>
          <w:color w:val="000000"/>
          <w:sz w:val="24"/>
          <w:u w:val="single"/>
        </w:rPr>
        <w:t xml:space="preserve">          </w:t>
      </w:r>
      <w:r>
        <w:rPr>
          <w:rFonts w:hint="eastAsia" w:ascii="宋体" w:hAnsi="宋体" w:cs="宋体"/>
          <w:color w:val="000000"/>
          <w:sz w:val="24"/>
        </w:rPr>
        <w:t>元)；</w:t>
      </w:r>
    </w:p>
    <w:p>
      <w:pPr>
        <w:spacing w:line="360" w:lineRule="auto"/>
        <w:ind w:firstLine="480" w:firstLineChars="200"/>
        <w:rPr>
          <w:rFonts w:ascii="宋体" w:hAnsi="宋体" w:cs="宋体"/>
          <w:color w:val="000000"/>
          <w:sz w:val="24"/>
        </w:rPr>
      </w:pPr>
      <w:r>
        <w:rPr>
          <w:rFonts w:hint="eastAsia" w:ascii="宋体" w:hAnsi="宋体" w:cs="宋体"/>
          <w:color w:val="000000"/>
          <w:sz w:val="24"/>
        </w:rPr>
        <w:t>（3）专业工程暂估价金额：</w:t>
      </w:r>
    </w:p>
    <w:p>
      <w:pPr>
        <w:spacing w:line="360" w:lineRule="auto"/>
        <w:ind w:firstLine="1080" w:firstLineChars="450"/>
        <w:rPr>
          <w:rFonts w:ascii="宋体" w:hAnsi="宋体" w:cs="宋体"/>
          <w:color w:val="000000"/>
          <w:sz w:val="24"/>
        </w:rPr>
      </w:pPr>
      <w:r>
        <w:rPr>
          <w:rFonts w:hint="eastAsia" w:ascii="宋体" w:hAnsi="宋体" w:cs="宋体"/>
          <w:color w:val="000000"/>
          <w:sz w:val="24"/>
        </w:rPr>
        <w:t>人民币（大写）</w:t>
      </w:r>
      <w:r>
        <w:rPr>
          <w:rFonts w:hint="eastAsia" w:ascii="宋体" w:hAnsi="宋体" w:cs="宋体"/>
          <w:color w:val="000000"/>
          <w:sz w:val="24"/>
          <w:u w:val="single"/>
        </w:rPr>
        <w:t xml:space="preserve">              </w:t>
      </w:r>
      <w:r>
        <w:rPr>
          <w:rFonts w:hint="eastAsia" w:ascii="宋体" w:hAnsi="宋体" w:cs="宋体"/>
          <w:color w:val="000000"/>
          <w:sz w:val="24"/>
        </w:rPr>
        <w:t xml:space="preserve"> (¥</w:t>
      </w:r>
      <w:r>
        <w:rPr>
          <w:rFonts w:hint="eastAsia" w:ascii="宋体" w:hAnsi="宋体" w:cs="宋体"/>
          <w:color w:val="000000"/>
          <w:sz w:val="24"/>
          <w:u w:val="single"/>
        </w:rPr>
        <w:t xml:space="preserve">          </w:t>
      </w:r>
      <w:r>
        <w:rPr>
          <w:rFonts w:hint="eastAsia" w:ascii="宋体" w:hAnsi="宋体" w:cs="宋体"/>
          <w:color w:val="000000"/>
          <w:sz w:val="24"/>
        </w:rPr>
        <w:t>元)；</w:t>
      </w:r>
    </w:p>
    <w:p>
      <w:pPr>
        <w:spacing w:line="360" w:lineRule="auto"/>
        <w:ind w:firstLine="480" w:firstLineChars="200"/>
        <w:rPr>
          <w:rFonts w:ascii="宋体" w:hAnsi="宋体" w:cs="宋体"/>
          <w:color w:val="000000"/>
          <w:sz w:val="24"/>
        </w:rPr>
      </w:pPr>
      <w:r>
        <w:rPr>
          <w:rFonts w:hint="eastAsia" w:ascii="宋体" w:hAnsi="宋体" w:cs="宋体"/>
          <w:color w:val="000000"/>
          <w:sz w:val="24"/>
        </w:rPr>
        <w:t>（4）暂列金额：</w:t>
      </w:r>
    </w:p>
    <w:p>
      <w:pPr>
        <w:spacing w:line="360" w:lineRule="auto"/>
        <w:ind w:firstLine="1080" w:firstLineChars="450"/>
        <w:rPr>
          <w:rFonts w:ascii="宋体" w:hAnsi="宋体" w:cs="宋体"/>
          <w:color w:val="000000"/>
          <w:sz w:val="24"/>
        </w:rPr>
      </w:pPr>
      <w:r>
        <w:rPr>
          <w:rFonts w:hint="eastAsia" w:ascii="宋体" w:hAnsi="宋体" w:cs="宋体"/>
          <w:color w:val="000000"/>
          <w:sz w:val="24"/>
        </w:rPr>
        <w:t>人民币（大写）</w:t>
      </w:r>
      <w:r>
        <w:rPr>
          <w:rFonts w:hint="eastAsia" w:ascii="宋体" w:hAnsi="宋体" w:cs="宋体"/>
          <w:color w:val="000000"/>
          <w:sz w:val="24"/>
          <w:u w:val="single"/>
        </w:rPr>
        <w:t xml:space="preserve">              </w:t>
      </w:r>
      <w:r>
        <w:rPr>
          <w:rFonts w:hint="eastAsia" w:ascii="宋体" w:hAnsi="宋体" w:cs="宋体"/>
          <w:color w:val="000000"/>
          <w:sz w:val="24"/>
        </w:rPr>
        <w:t xml:space="preserve"> (¥</w:t>
      </w:r>
      <w:r>
        <w:rPr>
          <w:rFonts w:hint="eastAsia" w:ascii="宋体" w:hAnsi="宋体" w:cs="宋体"/>
          <w:color w:val="000000"/>
          <w:sz w:val="24"/>
          <w:u w:val="single"/>
        </w:rPr>
        <w:t xml:space="preserve">          </w:t>
      </w:r>
      <w:r>
        <w:rPr>
          <w:rFonts w:hint="eastAsia" w:ascii="宋体" w:hAnsi="宋体" w:cs="宋体"/>
          <w:color w:val="000000"/>
          <w:sz w:val="24"/>
        </w:rPr>
        <w:t>元)。</w:t>
      </w:r>
    </w:p>
    <w:p>
      <w:pPr>
        <w:spacing w:line="360" w:lineRule="auto"/>
        <w:ind w:firstLine="480" w:firstLineChars="200"/>
        <w:rPr>
          <w:rFonts w:ascii="宋体" w:hAnsi="宋体" w:cs="宋体"/>
          <w:color w:val="000000"/>
          <w:sz w:val="24"/>
        </w:rPr>
      </w:pPr>
      <w:r>
        <w:rPr>
          <w:rFonts w:hint="eastAsia" w:ascii="宋体" w:hAnsi="宋体" w:cs="宋体"/>
          <w:color w:val="000000"/>
          <w:sz w:val="24"/>
        </w:rPr>
        <w:t>2.合同价格形式：</w:t>
      </w:r>
      <w:r>
        <w:rPr>
          <w:rFonts w:hint="eastAsia" w:ascii="宋体" w:hAnsi="宋体" w:cs="宋体"/>
          <w:color w:val="000000"/>
          <w:sz w:val="24"/>
          <w:u w:val="single"/>
        </w:rPr>
        <w:t xml:space="preserve"> 固定单价合同 </w:t>
      </w:r>
      <w:r>
        <w:rPr>
          <w:rFonts w:hint="eastAsia" w:ascii="宋体" w:hAnsi="宋体" w:cs="宋体"/>
          <w:color w:val="000000"/>
          <w:sz w:val="24"/>
        </w:rPr>
        <w:t>。</w:t>
      </w:r>
    </w:p>
    <w:p>
      <w:pPr>
        <w:pStyle w:val="8"/>
        <w:spacing w:before="120" w:after="120" w:line="360" w:lineRule="auto"/>
        <w:rPr>
          <w:rFonts w:ascii="宋体" w:hAnsi="宋体" w:cs="宋体"/>
          <w:b w:val="0"/>
          <w:color w:val="000000"/>
          <w:sz w:val="24"/>
          <w:szCs w:val="24"/>
        </w:rPr>
      </w:pPr>
      <w:r>
        <w:rPr>
          <w:rFonts w:hint="eastAsia" w:ascii="宋体" w:hAnsi="宋体" w:cs="宋体"/>
          <w:bCs w:val="0"/>
          <w:color w:val="000000"/>
          <w:sz w:val="24"/>
          <w:szCs w:val="24"/>
        </w:rPr>
        <w:t xml:space="preserve">   </w:t>
      </w:r>
      <w:r>
        <w:rPr>
          <w:rFonts w:hint="eastAsia" w:ascii="宋体" w:hAnsi="宋体" w:cs="宋体"/>
          <w:b w:val="0"/>
          <w:color w:val="000000"/>
          <w:sz w:val="24"/>
          <w:szCs w:val="24"/>
        </w:rPr>
        <w:t xml:space="preserve"> </w:t>
      </w:r>
      <w:bookmarkStart w:id="45" w:name="_Toc351203485"/>
      <w:r>
        <w:rPr>
          <w:rFonts w:ascii="宋体" w:hAnsi="宋体" w:cs="宋体"/>
          <w:b w:val="0"/>
          <w:color w:val="000000"/>
          <w:sz w:val="24"/>
          <w:szCs w:val="24"/>
        </w:rPr>
        <w:t>五、</w:t>
      </w:r>
      <w:bookmarkEnd w:id="45"/>
      <w:r>
        <w:rPr>
          <w:rFonts w:ascii="宋体" w:hAnsi="宋体" w:cs="宋体"/>
          <w:b w:val="0"/>
          <w:color w:val="000000"/>
          <w:sz w:val="24"/>
          <w:szCs w:val="24"/>
        </w:rPr>
        <w:t>项目经理</w:t>
      </w:r>
    </w:p>
    <w:p>
      <w:pPr>
        <w:spacing w:line="360" w:lineRule="auto"/>
        <w:ind w:firstLine="480" w:firstLineChars="200"/>
        <w:rPr>
          <w:rFonts w:ascii="宋体" w:hAnsi="宋体" w:cs="宋体"/>
          <w:color w:val="000000"/>
          <w:sz w:val="24"/>
        </w:rPr>
      </w:pPr>
      <w:r>
        <w:rPr>
          <w:rFonts w:hint="eastAsia" w:ascii="宋体" w:hAnsi="宋体" w:cs="宋体"/>
          <w:color w:val="000000"/>
          <w:sz w:val="24"/>
        </w:rPr>
        <w:t>承包人项目经理：</w:t>
      </w:r>
      <w:r>
        <w:rPr>
          <w:rFonts w:hint="eastAsia" w:ascii="宋体" w:hAnsi="宋体" w:cs="宋体"/>
          <w:color w:val="000000"/>
          <w:sz w:val="24"/>
          <w:u w:val="single"/>
        </w:rPr>
        <w:t>                     </w:t>
      </w:r>
      <w:r>
        <w:rPr>
          <w:rFonts w:hint="eastAsia" w:ascii="宋体" w:hAnsi="宋体" w:cs="宋体"/>
          <w:color w:val="000000"/>
          <w:sz w:val="24"/>
        </w:rPr>
        <w:t>。</w:t>
      </w:r>
    </w:p>
    <w:p>
      <w:pPr>
        <w:pStyle w:val="8"/>
        <w:spacing w:before="120" w:after="120" w:line="360" w:lineRule="auto"/>
        <w:rPr>
          <w:rFonts w:ascii="宋体" w:hAnsi="宋体" w:cs="宋体"/>
          <w:bCs w:val="0"/>
          <w:color w:val="000000"/>
          <w:sz w:val="24"/>
          <w:szCs w:val="24"/>
        </w:rPr>
      </w:pPr>
      <w:r>
        <w:rPr>
          <w:rFonts w:hint="eastAsia" w:ascii="宋体" w:hAnsi="宋体" w:cs="宋体"/>
          <w:bCs w:val="0"/>
          <w:color w:val="000000"/>
          <w:sz w:val="24"/>
          <w:szCs w:val="24"/>
        </w:rPr>
        <w:t xml:space="preserve">   </w:t>
      </w:r>
      <w:r>
        <w:rPr>
          <w:rFonts w:hint="eastAsia" w:ascii="宋体" w:hAnsi="宋体" w:cs="宋体"/>
          <w:b w:val="0"/>
          <w:color w:val="000000"/>
          <w:sz w:val="24"/>
          <w:szCs w:val="24"/>
        </w:rPr>
        <w:t xml:space="preserve"> </w:t>
      </w:r>
      <w:bookmarkStart w:id="46" w:name="_Toc351203486"/>
      <w:r>
        <w:rPr>
          <w:rFonts w:ascii="宋体" w:hAnsi="宋体" w:cs="宋体"/>
          <w:b w:val="0"/>
          <w:color w:val="000000"/>
          <w:sz w:val="24"/>
          <w:szCs w:val="24"/>
        </w:rPr>
        <w:t>六、合同文件构成</w:t>
      </w:r>
      <w:bookmarkEnd w:id="46"/>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本协议书与下列文件一起构成合同文件：</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（1）中标通知书；</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 xml:space="preserve">（2）投标函及其附录（如有）； </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（3）专用合同条款及其附件；</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（4）通用合同条款；</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（5）技术标准和要求；</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（6）图纸；</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（7）已标价工程量清单或预算书；</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（8）其他合同文件。</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在合同订立及履行过程中形成的与合同有关的文件均构成合同文件组成部分。</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上述各项合同文件包括合同当事人就该项合同文件所作出的补充和修改，属于同一类内容的文件，应以最新签署的为准。专用合同条款及其附件须经合同当事人签字或盖章。</w:t>
      </w:r>
    </w:p>
    <w:p>
      <w:pPr>
        <w:pStyle w:val="8"/>
        <w:spacing w:before="120" w:after="120" w:line="360" w:lineRule="auto"/>
        <w:rPr>
          <w:rFonts w:ascii="宋体" w:hAnsi="宋体" w:cs="宋体"/>
          <w:b w:val="0"/>
          <w:bCs w:val="0"/>
          <w:color w:val="000000"/>
          <w:sz w:val="24"/>
          <w:szCs w:val="24"/>
        </w:rPr>
      </w:pPr>
      <w:r>
        <w:rPr>
          <w:rFonts w:hint="eastAsia" w:ascii="宋体" w:hAnsi="宋体" w:cs="宋体"/>
          <w:b w:val="0"/>
          <w:bCs w:val="0"/>
          <w:color w:val="000000"/>
          <w:sz w:val="24"/>
          <w:szCs w:val="24"/>
        </w:rPr>
        <w:t xml:space="preserve">   </w:t>
      </w:r>
      <w:r>
        <w:rPr>
          <w:rFonts w:hint="eastAsia" w:ascii="宋体" w:hAnsi="宋体" w:cs="宋体"/>
          <w:b w:val="0"/>
          <w:color w:val="000000"/>
          <w:sz w:val="24"/>
          <w:szCs w:val="24"/>
        </w:rPr>
        <w:t xml:space="preserve"> </w:t>
      </w:r>
      <w:bookmarkStart w:id="47" w:name="_Toc351203487"/>
      <w:r>
        <w:rPr>
          <w:rFonts w:ascii="宋体" w:hAnsi="宋体" w:cs="宋体"/>
          <w:b w:val="0"/>
          <w:color w:val="000000"/>
          <w:sz w:val="24"/>
          <w:szCs w:val="24"/>
        </w:rPr>
        <w:t>七、承诺</w:t>
      </w:r>
      <w:bookmarkEnd w:id="47"/>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1.发包人承诺按照法律规定履行项目审批手续、筹集工程建设资金并按照合同约定的期限和方式支付合同价款。</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2.承包人承诺按照法律规定及合同约定组织完成工程施工，确保工程质量和安全，不进行转包及违法分包，并在缺陷责任期及保修期内承担相应的工程维修责任。</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3.发包人和承包人通过招投标形式签订合同的，双方理解并承诺不再就同一工程另行签订与合同实质性内容相背离的协议。</w:t>
      </w:r>
    </w:p>
    <w:p>
      <w:pPr>
        <w:spacing w:line="360" w:lineRule="auto"/>
        <w:rPr>
          <w:rFonts w:ascii="宋体" w:hAnsi="宋体" w:cs="宋体"/>
          <w:bCs/>
          <w:color w:val="000000"/>
          <w:sz w:val="24"/>
        </w:rPr>
      </w:pPr>
      <w:bookmarkStart w:id="48" w:name="_Toc351203488"/>
      <w:r>
        <w:rPr>
          <w:rFonts w:hint="eastAsia" w:ascii="宋体" w:hAnsi="宋体" w:cs="宋体"/>
          <w:b/>
          <w:color w:val="000000"/>
          <w:sz w:val="24"/>
        </w:rPr>
        <w:t xml:space="preserve">    八、词语含义</w:t>
      </w:r>
      <w:bookmarkEnd w:id="48"/>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本协议书中词语含义与第二部分通用合同条款中赋予的含义相同。</w:t>
      </w:r>
    </w:p>
    <w:p>
      <w:pPr>
        <w:pStyle w:val="8"/>
        <w:spacing w:before="120" w:after="120" w:line="360" w:lineRule="auto"/>
        <w:rPr>
          <w:rFonts w:ascii="宋体" w:hAnsi="宋体" w:cs="宋体"/>
          <w:bCs w:val="0"/>
          <w:color w:val="000000"/>
          <w:sz w:val="24"/>
          <w:szCs w:val="24"/>
        </w:rPr>
      </w:pPr>
      <w:r>
        <w:rPr>
          <w:rFonts w:hint="eastAsia" w:ascii="宋体" w:hAnsi="宋体" w:cs="宋体"/>
          <w:bCs w:val="0"/>
          <w:color w:val="000000"/>
          <w:sz w:val="24"/>
          <w:szCs w:val="24"/>
        </w:rPr>
        <w:t xml:space="preserve">  </w:t>
      </w:r>
      <w:r>
        <w:rPr>
          <w:rFonts w:hint="eastAsia" w:ascii="宋体" w:hAnsi="宋体" w:cs="宋体"/>
          <w:b w:val="0"/>
          <w:color w:val="000000"/>
          <w:sz w:val="24"/>
          <w:szCs w:val="24"/>
        </w:rPr>
        <w:t xml:space="preserve">  </w:t>
      </w:r>
      <w:bookmarkStart w:id="49" w:name="_Toc351203489"/>
      <w:r>
        <w:rPr>
          <w:rFonts w:ascii="宋体" w:hAnsi="宋体" w:cs="宋体"/>
          <w:b w:val="0"/>
          <w:color w:val="000000"/>
          <w:sz w:val="24"/>
          <w:szCs w:val="24"/>
        </w:rPr>
        <w:t>九、签订时间</w:t>
      </w:r>
      <w:bookmarkEnd w:id="49"/>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本合同于</w:t>
      </w:r>
      <w:r>
        <w:rPr>
          <w:rFonts w:hint="eastAsia" w:ascii="宋体" w:hAnsi="宋体" w:cs="宋体"/>
          <w:bCs/>
          <w:color w:val="000000"/>
          <w:sz w:val="24"/>
          <w:u w:val="single"/>
        </w:rPr>
        <w:t xml:space="preserve">         </w:t>
      </w:r>
      <w:r>
        <w:rPr>
          <w:rFonts w:hint="eastAsia" w:ascii="宋体" w:hAnsi="宋体" w:cs="宋体"/>
          <w:bCs/>
          <w:color w:val="000000"/>
          <w:sz w:val="24"/>
        </w:rPr>
        <w:t>年</w:t>
      </w:r>
      <w:r>
        <w:rPr>
          <w:rFonts w:hint="eastAsia" w:ascii="宋体" w:hAnsi="宋体" w:cs="宋体"/>
          <w:bCs/>
          <w:color w:val="000000"/>
          <w:sz w:val="24"/>
          <w:u w:val="single"/>
        </w:rPr>
        <w:t xml:space="preserve">    </w:t>
      </w:r>
      <w:r>
        <w:rPr>
          <w:rFonts w:hint="eastAsia" w:ascii="宋体" w:hAnsi="宋体" w:cs="宋体"/>
          <w:bCs/>
          <w:color w:val="000000"/>
          <w:sz w:val="24"/>
        </w:rPr>
        <w:t>月</w:t>
      </w:r>
      <w:r>
        <w:rPr>
          <w:rFonts w:hint="eastAsia" w:ascii="宋体" w:hAnsi="宋体" w:cs="宋体"/>
          <w:bCs/>
          <w:color w:val="000000"/>
          <w:sz w:val="24"/>
          <w:u w:val="single"/>
        </w:rPr>
        <w:t xml:space="preserve">    </w:t>
      </w:r>
      <w:r>
        <w:rPr>
          <w:rFonts w:hint="eastAsia" w:ascii="宋体" w:hAnsi="宋体" w:cs="宋体"/>
          <w:bCs/>
          <w:color w:val="000000"/>
          <w:sz w:val="24"/>
        </w:rPr>
        <w:t>日签订。</w:t>
      </w:r>
    </w:p>
    <w:p>
      <w:pPr>
        <w:pStyle w:val="8"/>
        <w:spacing w:before="120" w:after="120" w:line="360" w:lineRule="auto"/>
        <w:rPr>
          <w:rFonts w:ascii="宋体" w:hAnsi="宋体" w:cs="宋体"/>
          <w:bCs w:val="0"/>
          <w:color w:val="000000"/>
          <w:sz w:val="24"/>
          <w:szCs w:val="24"/>
        </w:rPr>
      </w:pPr>
      <w:r>
        <w:rPr>
          <w:rFonts w:hint="eastAsia" w:ascii="宋体" w:hAnsi="宋体" w:cs="宋体"/>
          <w:bCs w:val="0"/>
          <w:color w:val="000000"/>
          <w:sz w:val="24"/>
          <w:szCs w:val="24"/>
        </w:rPr>
        <w:t xml:space="preserve">    </w:t>
      </w:r>
      <w:bookmarkStart w:id="50" w:name="_Toc351203490"/>
      <w:r>
        <w:rPr>
          <w:rFonts w:ascii="宋体" w:hAnsi="宋体" w:cs="宋体"/>
          <w:b w:val="0"/>
          <w:color w:val="000000"/>
          <w:sz w:val="24"/>
          <w:szCs w:val="24"/>
        </w:rPr>
        <w:t>十、签订地点</w:t>
      </w:r>
      <w:bookmarkEnd w:id="50"/>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本合同在</w:t>
      </w:r>
      <w:r>
        <w:rPr>
          <w:rFonts w:hint="eastAsia" w:ascii="宋体" w:hAnsi="宋体" w:cs="宋体"/>
          <w:bCs/>
          <w:color w:val="000000"/>
          <w:sz w:val="24"/>
          <w:u w:val="single"/>
        </w:rPr>
        <w:t xml:space="preserve">   杭州市    </w:t>
      </w:r>
      <w:r>
        <w:rPr>
          <w:rFonts w:hint="eastAsia" w:ascii="宋体" w:hAnsi="宋体" w:cs="宋体"/>
          <w:bCs/>
          <w:color w:val="000000"/>
          <w:sz w:val="24"/>
        </w:rPr>
        <w:t>签订。</w:t>
      </w:r>
    </w:p>
    <w:p>
      <w:pPr>
        <w:pStyle w:val="8"/>
        <w:spacing w:before="120" w:after="120" w:line="360" w:lineRule="auto"/>
        <w:rPr>
          <w:rFonts w:ascii="宋体" w:hAnsi="宋体" w:cs="宋体"/>
          <w:bCs w:val="0"/>
          <w:color w:val="000000"/>
          <w:sz w:val="24"/>
          <w:szCs w:val="24"/>
        </w:rPr>
      </w:pPr>
      <w:r>
        <w:rPr>
          <w:rFonts w:hint="eastAsia" w:ascii="宋体" w:hAnsi="宋体" w:cs="宋体"/>
          <w:bCs w:val="0"/>
          <w:color w:val="000000"/>
          <w:sz w:val="24"/>
          <w:szCs w:val="24"/>
        </w:rPr>
        <w:t xml:space="preserve">    </w:t>
      </w:r>
      <w:bookmarkStart w:id="51" w:name="_Toc351203491"/>
      <w:r>
        <w:rPr>
          <w:rFonts w:ascii="宋体" w:hAnsi="宋体" w:cs="宋体"/>
          <w:b w:val="0"/>
          <w:color w:val="000000"/>
          <w:sz w:val="24"/>
          <w:szCs w:val="24"/>
        </w:rPr>
        <w:t>十一、补充协议</w:t>
      </w:r>
      <w:bookmarkEnd w:id="51"/>
    </w:p>
    <w:p>
      <w:pPr>
        <w:spacing w:line="360" w:lineRule="auto"/>
        <w:ind w:firstLine="480" w:firstLineChars="200"/>
        <w:rPr>
          <w:rFonts w:ascii="宋体" w:hAnsi="宋体" w:cs="宋体"/>
          <w:b/>
          <w:bCs/>
          <w:color w:val="000000"/>
          <w:sz w:val="24"/>
        </w:rPr>
      </w:pPr>
      <w:r>
        <w:rPr>
          <w:rFonts w:hint="eastAsia" w:ascii="宋体" w:hAnsi="宋体" w:cs="宋体"/>
          <w:bCs/>
          <w:color w:val="000000"/>
          <w:sz w:val="24"/>
        </w:rPr>
        <w:t>合同未尽事宜，合同当事人另行签订补充协议，补充协议是合同的组成部分。</w:t>
      </w:r>
    </w:p>
    <w:p>
      <w:pPr>
        <w:pStyle w:val="8"/>
        <w:spacing w:before="120" w:after="120" w:line="360" w:lineRule="auto"/>
        <w:rPr>
          <w:rFonts w:ascii="宋体" w:hAnsi="宋体" w:cs="宋体"/>
          <w:bCs w:val="0"/>
          <w:color w:val="000000"/>
          <w:sz w:val="24"/>
          <w:szCs w:val="24"/>
        </w:rPr>
      </w:pPr>
      <w:r>
        <w:rPr>
          <w:rFonts w:hint="eastAsia" w:ascii="宋体" w:hAnsi="宋体" w:cs="宋体"/>
          <w:bCs w:val="0"/>
          <w:color w:val="000000"/>
          <w:sz w:val="24"/>
          <w:szCs w:val="24"/>
        </w:rPr>
        <w:t xml:space="preserve">    </w:t>
      </w:r>
      <w:bookmarkStart w:id="52" w:name="_Toc351203492"/>
      <w:r>
        <w:rPr>
          <w:rFonts w:ascii="宋体" w:hAnsi="宋体" w:cs="宋体"/>
          <w:b w:val="0"/>
          <w:color w:val="000000"/>
          <w:sz w:val="24"/>
          <w:szCs w:val="24"/>
        </w:rPr>
        <w:t>十二、合同生效</w:t>
      </w:r>
      <w:bookmarkEnd w:id="52"/>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本合同自</w:t>
      </w:r>
      <w:r>
        <w:rPr>
          <w:rFonts w:hint="eastAsia" w:ascii="宋体" w:hAnsi="宋体" w:cs="宋体"/>
          <w:bCs/>
          <w:color w:val="000000"/>
          <w:sz w:val="24"/>
          <w:u w:val="single"/>
        </w:rPr>
        <w:t xml:space="preserve"> 三方签字盖章后 </w:t>
      </w:r>
      <w:r>
        <w:rPr>
          <w:rFonts w:hint="eastAsia" w:ascii="宋体" w:hAnsi="宋体" w:cs="宋体"/>
          <w:bCs/>
          <w:color w:val="000000"/>
          <w:sz w:val="24"/>
        </w:rPr>
        <w:t>生效。</w:t>
      </w:r>
    </w:p>
    <w:p>
      <w:pPr>
        <w:pStyle w:val="8"/>
        <w:spacing w:before="120" w:after="120" w:line="360" w:lineRule="auto"/>
        <w:rPr>
          <w:rFonts w:ascii="宋体" w:hAnsi="宋体" w:cs="宋体"/>
          <w:bCs w:val="0"/>
          <w:color w:val="000000"/>
          <w:sz w:val="24"/>
          <w:szCs w:val="24"/>
        </w:rPr>
      </w:pPr>
      <w:r>
        <w:rPr>
          <w:rFonts w:hint="eastAsia" w:ascii="宋体" w:hAnsi="宋体" w:cs="宋体"/>
          <w:bCs w:val="0"/>
          <w:color w:val="000000"/>
          <w:sz w:val="24"/>
          <w:szCs w:val="24"/>
        </w:rPr>
        <w:t xml:space="preserve">    </w:t>
      </w:r>
      <w:bookmarkStart w:id="53" w:name="_Toc351203493"/>
      <w:r>
        <w:rPr>
          <w:rFonts w:ascii="宋体" w:hAnsi="宋体" w:cs="宋体"/>
          <w:b w:val="0"/>
          <w:color w:val="000000"/>
          <w:sz w:val="24"/>
          <w:szCs w:val="24"/>
        </w:rPr>
        <w:t>十三、合同份数</w:t>
      </w:r>
      <w:bookmarkEnd w:id="53"/>
    </w:p>
    <w:p>
      <w:pPr>
        <w:spacing w:line="360" w:lineRule="auto"/>
        <w:ind w:firstLine="480" w:firstLineChars="200"/>
        <w:rPr>
          <w:rFonts w:ascii="宋体" w:hAnsi="宋体" w:cs="宋体"/>
          <w:color w:val="000000"/>
          <w:sz w:val="24"/>
        </w:rPr>
      </w:pPr>
      <w:r>
        <w:rPr>
          <w:rFonts w:hint="eastAsia" w:ascii="宋体" w:hAnsi="宋体" w:cs="宋体"/>
          <w:bCs/>
          <w:color w:val="000000"/>
          <w:sz w:val="24"/>
        </w:rPr>
        <w:t>本合同一式</w:t>
      </w:r>
      <w:r>
        <w:rPr>
          <w:rFonts w:hint="eastAsia" w:ascii="宋体" w:hAnsi="宋体" w:cs="宋体"/>
          <w:bCs/>
          <w:color w:val="000000"/>
          <w:sz w:val="24"/>
          <w:u w:val="single"/>
        </w:rPr>
        <w:t xml:space="preserve">    </w:t>
      </w:r>
      <w:r>
        <w:rPr>
          <w:rFonts w:hint="eastAsia" w:ascii="宋体" w:hAnsi="宋体" w:cs="宋体"/>
          <w:bCs/>
          <w:color w:val="000000"/>
          <w:sz w:val="24"/>
        </w:rPr>
        <w:t>份，均具有同等法律效力，发包人执</w:t>
      </w:r>
      <w:r>
        <w:rPr>
          <w:rFonts w:hint="eastAsia" w:ascii="宋体" w:hAnsi="宋体" w:cs="宋体"/>
          <w:bCs/>
          <w:color w:val="000000"/>
          <w:sz w:val="24"/>
          <w:u w:val="single"/>
        </w:rPr>
        <w:t xml:space="preserve">    </w:t>
      </w:r>
      <w:r>
        <w:rPr>
          <w:rFonts w:hint="eastAsia" w:ascii="宋体" w:hAnsi="宋体" w:cs="宋体"/>
          <w:bCs/>
          <w:color w:val="000000"/>
          <w:sz w:val="24"/>
        </w:rPr>
        <w:t>份，承包人执</w:t>
      </w:r>
      <w:r>
        <w:rPr>
          <w:rFonts w:hint="eastAsia" w:ascii="宋体" w:hAnsi="宋体" w:cs="宋体"/>
          <w:bCs/>
          <w:color w:val="000000"/>
          <w:sz w:val="24"/>
          <w:u w:val="single"/>
        </w:rPr>
        <w:t xml:space="preserve">    </w:t>
      </w:r>
      <w:r>
        <w:rPr>
          <w:rFonts w:hint="eastAsia" w:ascii="宋体" w:hAnsi="宋体" w:cs="宋体"/>
          <w:bCs/>
          <w:color w:val="000000"/>
          <w:sz w:val="24"/>
        </w:rPr>
        <w:t>份，采购代理机构一份。</w:t>
      </w:r>
    </w:p>
    <w:tbl>
      <w:tblPr>
        <w:tblStyle w:val="80"/>
        <w:tblW w:w="0" w:type="auto"/>
        <w:tblInd w:w="288" w:type="dxa"/>
        <w:tblLayout w:type="fixed"/>
        <w:tblCellMar>
          <w:top w:w="0" w:type="dxa"/>
          <w:left w:w="108" w:type="dxa"/>
          <w:bottom w:w="0" w:type="dxa"/>
          <w:right w:w="108" w:type="dxa"/>
        </w:tblCellMar>
      </w:tblPr>
      <w:tblGrid>
        <w:gridCol w:w="4581"/>
        <w:gridCol w:w="4659"/>
      </w:tblGrid>
      <w:tr>
        <w:tblPrEx>
          <w:tblCellMar>
            <w:top w:w="0" w:type="dxa"/>
            <w:left w:w="108" w:type="dxa"/>
            <w:bottom w:w="0" w:type="dxa"/>
            <w:right w:w="108" w:type="dxa"/>
          </w:tblCellMar>
        </w:tblPrEx>
        <w:trPr>
          <w:trHeight w:val="513" w:hRule="atLeast"/>
        </w:trPr>
        <w:tc>
          <w:tcPr>
            <w:tcW w:w="4581" w:type="dxa"/>
            <w:vAlign w:val="bottom"/>
          </w:tcPr>
          <w:p>
            <w:pPr>
              <w:pStyle w:val="101"/>
              <w:widowControl/>
              <w:ind w:left="0" w:right="77"/>
              <w:rPr>
                <w:rFonts w:ascii="宋体" w:hAnsi="宋体" w:cs="宋体"/>
                <w:bCs/>
                <w:color w:val="000000"/>
                <w:kern w:val="2"/>
              </w:rPr>
            </w:pPr>
            <w:r>
              <w:rPr>
                <w:rFonts w:ascii="宋体" w:hAnsi="宋体" w:cs="宋体"/>
                <w:bCs/>
                <w:color w:val="000000"/>
                <w:kern w:val="2"/>
              </w:rPr>
              <w:t>发包人：</w:t>
            </w:r>
            <w:r>
              <w:rPr>
                <w:rFonts w:hint="eastAsia" w:ascii="宋体" w:hAnsi="宋体" w:cs="宋体"/>
                <w:bCs/>
                <w:color w:val="000000"/>
                <w:kern w:val="2"/>
              </w:rPr>
              <w:t xml:space="preserve">                        (</w:t>
            </w:r>
            <w:r>
              <w:rPr>
                <w:rFonts w:ascii="宋体" w:hAnsi="宋体" w:cs="宋体"/>
                <w:bCs/>
                <w:color w:val="000000"/>
                <w:kern w:val="2"/>
              </w:rPr>
              <w:t>盖章</w:t>
            </w:r>
            <w:r>
              <w:rPr>
                <w:rFonts w:hint="eastAsia" w:ascii="宋体" w:hAnsi="宋体" w:cs="宋体"/>
                <w:bCs/>
                <w:color w:val="000000"/>
                <w:kern w:val="2"/>
              </w:rPr>
              <w:t>)</w:t>
            </w:r>
          </w:p>
        </w:tc>
        <w:tc>
          <w:tcPr>
            <w:tcW w:w="4659" w:type="dxa"/>
            <w:vAlign w:val="bottom"/>
          </w:tcPr>
          <w:p>
            <w:pPr>
              <w:pStyle w:val="101"/>
              <w:widowControl/>
              <w:ind w:left="0" w:right="77"/>
              <w:rPr>
                <w:rFonts w:ascii="宋体" w:hAnsi="宋体" w:cs="宋体"/>
                <w:bCs/>
                <w:color w:val="000000"/>
                <w:kern w:val="2"/>
              </w:rPr>
            </w:pPr>
            <w:r>
              <w:rPr>
                <w:rFonts w:ascii="宋体" w:hAnsi="宋体" w:cs="宋体"/>
                <w:bCs/>
                <w:color w:val="000000"/>
                <w:kern w:val="2"/>
              </w:rPr>
              <w:t>承包人：</w:t>
            </w:r>
            <w:r>
              <w:rPr>
                <w:rFonts w:hint="eastAsia" w:ascii="宋体" w:hAnsi="宋体" w:cs="宋体"/>
                <w:bCs/>
                <w:color w:val="000000"/>
                <w:kern w:val="2"/>
              </w:rPr>
              <w:t xml:space="preserve">                         (</w:t>
            </w:r>
            <w:r>
              <w:rPr>
                <w:rFonts w:ascii="宋体" w:hAnsi="宋体" w:cs="宋体"/>
                <w:bCs/>
                <w:color w:val="000000"/>
                <w:kern w:val="2"/>
              </w:rPr>
              <w:t>盖章</w:t>
            </w:r>
            <w:r>
              <w:rPr>
                <w:rFonts w:hint="eastAsia" w:ascii="宋体" w:hAnsi="宋体" w:cs="宋体"/>
                <w:bCs/>
                <w:color w:val="000000"/>
                <w:kern w:val="2"/>
              </w:rPr>
              <w:t>)</w:t>
            </w:r>
          </w:p>
        </w:tc>
      </w:tr>
      <w:tr>
        <w:tblPrEx>
          <w:tblCellMar>
            <w:top w:w="0" w:type="dxa"/>
            <w:left w:w="108" w:type="dxa"/>
            <w:bottom w:w="0" w:type="dxa"/>
            <w:right w:w="108" w:type="dxa"/>
          </w:tblCellMar>
        </w:tblPrEx>
        <w:trPr>
          <w:trHeight w:val="513" w:hRule="atLeast"/>
        </w:trPr>
        <w:tc>
          <w:tcPr>
            <w:tcW w:w="4581" w:type="dxa"/>
            <w:vAlign w:val="bottom"/>
          </w:tcPr>
          <w:p>
            <w:pPr>
              <w:pStyle w:val="101"/>
              <w:widowControl/>
              <w:ind w:left="0" w:right="77"/>
              <w:rPr>
                <w:rFonts w:ascii="宋体" w:hAnsi="宋体" w:cs="宋体"/>
                <w:bCs/>
                <w:color w:val="000000"/>
                <w:kern w:val="2"/>
              </w:rPr>
            </w:pPr>
            <w:r>
              <w:rPr>
                <w:rFonts w:ascii="宋体" w:hAnsi="宋体" w:cs="宋体"/>
                <w:bCs/>
                <w:color w:val="000000"/>
                <w:kern w:val="2"/>
              </w:rPr>
              <w:t>法定代表人或其委托代理人：</w:t>
            </w:r>
            <w:r>
              <w:rPr>
                <w:rFonts w:hint="eastAsia" w:ascii="宋体" w:hAnsi="宋体" w:cs="宋体"/>
                <w:bCs/>
                <w:color w:val="000000"/>
                <w:kern w:val="2"/>
              </w:rPr>
              <w:t xml:space="preserve">         (</w:t>
            </w:r>
            <w:r>
              <w:rPr>
                <w:rFonts w:ascii="宋体" w:hAnsi="宋体" w:cs="宋体"/>
                <w:bCs/>
                <w:color w:val="000000"/>
                <w:kern w:val="2"/>
              </w:rPr>
              <w:t>签字</w:t>
            </w:r>
            <w:r>
              <w:rPr>
                <w:rFonts w:hint="eastAsia" w:ascii="宋体" w:hAnsi="宋体" w:cs="宋体"/>
                <w:bCs/>
                <w:color w:val="000000"/>
                <w:kern w:val="2"/>
              </w:rPr>
              <w:t>)</w:t>
            </w:r>
          </w:p>
        </w:tc>
        <w:tc>
          <w:tcPr>
            <w:tcW w:w="4659" w:type="dxa"/>
            <w:vAlign w:val="bottom"/>
          </w:tcPr>
          <w:p>
            <w:pPr>
              <w:pStyle w:val="101"/>
              <w:widowControl/>
              <w:ind w:left="0" w:right="77"/>
              <w:rPr>
                <w:rFonts w:ascii="宋体" w:hAnsi="宋体" w:cs="宋体"/>
                <w:bCs/>
                <w:color w:val="000000"/>
                <w:kern w:val="2"/>
              </w:rPr>
            </w:pPr>
            <w:r>
              <w:rPr>
                <w:rFonts w:ascii="宋体" w:hAnsi="宋体" w:cs="宋体"/>
                <w:bCs/>
                <w:color w:val="000000"/>
                <w:kern w:val="2"/>
              </w:rPr>
              <w:t>法定代表人或其委托代理人：</w:t>
            </w:r>
            <w:r>
              <w:rPr>
                <w:rFonts w:hint="eastAsia" w:ascii="宋体" w:hAnsi="宋体" w:cs="宋体"/>
                <w:bCs/>
                <w:color w:val="000000"/>
                <w:kern w:val="2"/>
              </w:rPr>
              <w:t xml:space="preserve">        (</w:t>
            </w:r>
            <w:r>
              <w:rPr>
                <w:rFonts w:ascii="宋体" w:hAnsi="宋体" w:cs="宋体"/>
                <w:bCs/>
                <w:color w:val="000000"/>
                <w:kern w:val="2"/>
              </w:rPr>
              <w:t>签字</w:t>
            </w:r>
            <w:r>
              <w:rPr>
                <w:rFonts w:hint="eastAsia" w:ascii="宋体" w:hAnsi="宋体" w:cs="宋体"/>
                <w:bCs/>
                <w:color w:val="000000"/>
                <w:kern w:val="2"/>
              </w:rPr>
              <w:t>)</w:t>
            </w:r>
          </w:p>
        </w:tc>
      </w:tr>
      <w:tr>
        <w:tblPrEx>
          <w:tblCellMar>
            <w:top w:w="0" w:type="dxa"/>
            <w:left w:w="108" w:type="dxa"/>
            <w:bottom w:w="0" w:type="dxa"/>
            <w:right w:w="108" w:type="dxa"/>
          </w:tblCellMar>
        </w:tblPrEx>
        <w:trPr>
          <w:trHeight w:val="513" w:hRule="atLeast"/>
        </w:trPr>
        <w:tc>
          <w:tcPr>
            <w:tcW w:w="4581" w:type="dxa"/>
            <w:vAlign w:val="bottom"/>
          </w:tcPr>
          <w:p>
            <w:pPr>
              <w:pStyle w:val="101"/>
              <w:widowControl/>
              <w:ind w:left="0" w:right="77"/>
              <w:rPr>
                <w:rFonts w:ascii="宋体" w:hAnsi="宋体" w:cs="宋体"/>
                <w:bCs/>
                <w:color w:val="000000"/>
                <w:kern w:val="2"/>
              </w:rPr>
            </w:pPr>
            <w:r>
              <w:rPr>
                <w:rFonts w:hint="eastAsia" w:ascii="宋体" w:hAnsi="宋体" w:cs="宋体"/>
                <w:bCs/>
                <w:color w:val="000000"/>
                <w:kern w:val="2"/>
              </w:rPr>
              <w:t xml:space="preserve">    </w:t>
            </w:r>
            <w:r>
              <w:rPr>
                <w:rFonts w:ascii="宋体" w:hAnsi="宋体" w:cs="宋体"/>
                <w:bCs/>
                <w:color w:val="000000"/>
                <w:kern w:val="2"/>
              </w:rPr>
              <w:t>年</w:t>
            </w:r>
            <w:r>
              <w:rPr>
                <w:rFonts w:hint="eastAsia" w:ascii="宋体" w:hAnsi="宋体" w:cs="宋体"/>
                <w:bCs/>
                <w:color w:val="000000"/>
                <w:kern w:val="2"/>
              </w:rPr>
              <w:t xml:space="preserve">    </w:t>
            </w:r>
            <w:r>
              <w:rPr>
                <w:rFonts w:ascii="宋体" w:hAnsi="宋体" w:cs="宋体"/>
                <w:bCs/>
                <w:color w:val="000000"/>
                <w:kern w:val="2"/>
              </w:rPr>
              <w:t>月</w:t>
            </w:r>
            <w:r>
              <w:rPr>
                <w:rFonts w:hint="eastAsia" w:ascii="宋体" w:hAnsi="宋体" w:cs="宋体"/>
                <w:bCs/>
                <w:color w:val="000000"/>
                <w:kern w:val="2"/>
              </w:rPr>
              <w:t xml:space="preserve">    </w:t>
            </w:r>
            <w:r>
              <w:rPr>
                <w:rFonts w:ascii="宋体" w:hAnsi="宋体" w:cs="宋体"/>
                <w:bCs/>
                <w:color w:val="000000"/>
                <w:kern w:val="2"/>
              </w:rPr>
              <w:t>日</w:t>
            </w:r>
          </w:p>
        </w:tc>
        <w:tc>
          <w:tcPr>
            <w:tcW w:w="4659" w:type="dxa"/>
            <w:vAlign w:val="bottom"/>
          </w:tcPr>
          <w:p>
            <w:pPr>
              <w:pStyle w:val="101"/>
              <w:widowControl/>
              <w:ind w:left="0" w:right="77"/>
              <w:rPr>
                <w:rFonts w:ascii="宋体" w:hAnsi="宋体" w:cs="宋体"/>
                <w:bCs/>
                <w:color w:val="000000"/>
                <w:kern w:val="2"/>
              </w:rPr>
            </w:pPr>
            <w:r>
              <w:rPr>
                <w:rFonts w:hint="eastAsia" w:ascii="宋体" w:hAnsi="宋体" w:cs="宋体"/>
                <w:bCs/>
                <w:color w:val="000000"/>
                <w:kern w:val="2"/>
              </w:rPr>
              <w:t xml:space="preserve">    </w:t>
            </w:r>
            <w:r>
              <w:rPr>
                <w:rFonts w:ascii="宋体" w:hAnsi="宋体" w:cs="宋体"/>
                <w:bCs/>
                <w:color w:val="000000"/>
                <w:kern w:val="2"/>
              </w:rPr>
              <w:t>年</w:t>
            </w:r>
            <w:r>
              <w:rPr>
                <w:rFonts w:hint="eastAsia" w:ascii="宋体" w:hAnsi="宋体" w:cs="宋体"/>
                <w:bCs/>
                <w:color w:val="000000"/>
                <w:kern w:val="2"/>
              </w:rPr>
              <w:t xml:space="preserve">    </w:t>
            </w:r>
            <w:r>
              <w:rPr>
                <w:rFonts w:ascii="宋体" w:hAnsi="宋体" w:cs="宋体"/>
                <w:bCs/>
                <w:color w:val="000000"/>
                <w:kern w:val="2"/>
              </w:rPr>
              <w:t>月</w:t>
            </w:r>
            <w:r>
              <w:rPr>
                <w:rFonts w:hint="eastAsia" w:ascii="宋体" w:hAnsi="宋体" w:cs="宋体"/>
                <w:bCs/>
                <w:color w:val="000000"/>
                <w:kern w:val="2"/>
              </w:rPr>
              <w:t xml:space="preserve">    </w:t>
            </w:r>
            <w:r>
              <w:rPr>
                <w:rFonts w:ascii="宋体" w:hAnsi="宋体" w:cs="宋体"/>
                <w:bCs/>
                <w:color w:val="000000"/>
                <w:kern w:val="2"/>
              </w:rPr>
              <w:t>日</w:t>
            </w:r>
          </w:p>
        </w:tc>
      </w:tr>
      <w:tr>
        <w:tblPrEx>
          <w:tblCellMar>
            <w:top w:w="0" w:type="dxa"/>
            <w:left w:w="108" w:type="dxa"/>
            <w:bottom w:w="0" w:type="dxa"/>
            <w:right w:w="108" w:type="dxa"/>
          </w:tblCellMar>
        </w:tblPrEx>
        <w:trPr>
          <w:gridAfter w:val="1"/>
          <w:wAfter w:w="4659" w:type="dxa"/>
          <w:trHeight w:val="658" w:hRule="atLeast"/>
        </w:trPr>
        <w:tc>
          <w:tcPr>
            <w:tcW w:w="4581" w:type="dxa"/>
            <w:vAlign w:val="bottom"/>
          </w:tcPr>
          <w:p>
            <w:pPr>
              <w:pStyle w:val="101"/>
              <w:widowControl/>
              <w:ind w:left="0" w:right="77"/>
              <w:rPr>
                <w:rFonts w:ascii="宋体" w:hAnsi="宋体" w:cs="宋体"/>
                <w:bCs/>
                <w:color w:val="000000"/>
                <w:kern w:val="2"/>
              </w:rPr>
            </w:pPr>
            <w:r>
              <w:rPr>
                <w:rFonts w:ascii="宋体" w:hAnsi="宋体" w:cs="宋体"/>
                <w:bCs/>
                <w:color w:val="000000"/>
                <w:kern w:val="2"/>
              </w:rPr>
              <w:t>采购代理机构：浙江建友工程咨询有限公司（盖</w:t>
            </w:r>
            <w:r>
              <w:rPr>
                <w:rFonts w:hint="eastAsia" w:ascii="宋体" w:hAnsi="宋体" w:cs="宋体"/>
                <w:bCs/>
                <w:color w:val="000000"/>
                <w:kern w:val="2"/>
              </w:rPr>
              <w:t xml:space="preserve">   </w:t>
            </w:r>
            <w:r>
              <w:rPr>
                <w:rFonts w:ascii="宋体" w:hAnsi="宋体" w:cs="宋体"/>
                <w:bCs/>
                <w:color w:val="000000"/>
                <w:kern w:val="2"/>
              </w:rPr>
              <w:t>章）</w:t>
            </w:r>
          </w:p>
        </w:tc>
      </w:tr>
      <w:tr>
        <w:trPr>
          <w:gridAfter w:val="1"/>
          <w:wAfter w:w="4659" w:type="dxa"/>
          <w:trHeight w:val="473" w:hRule="atLeast"/>
        </w:trPr>
        <w:tc>
          <w:tcPr>
            <w:tcW w:w="4581" w:type="dxa"/>
            <w:vAlign w:val="bottom"/>
          </w:tcPr>
          <w:p>
            <w:pPr>
              <w:pStyle w:val="101"/>
              <w:widowControl/>
              <w:ind w:left="0" w:right="77"/>
              <w:rPr>
                <w:rFonts w:ascii="宋体" w:hAnsi="宋体" w:cs="宋体"/>
                <w:bCs/>
                <w:color w:val="000000"/>
                <w:kern w:val="2"/>
              </w:rPr>
            </w:pPr>
            <w:r>
              <w:rPr>
                <w:rFonts w:ascii="宋体" w:hAnsi="宋体" w:cs="宋体"/>
                <w:bCs/>
                <w:color w:val="000000"/>
                <w:kern w:val="2"/>
              </w:rPr>
              <w:t>采购代理机构代表：</w:t>
            </w:r>
            <w:r>
              <w:rPr>
                <w:rFonts w:hint="eastAsia" w:ascii="宋体" w:hAnsi="宋体" w:cs="宋体"/>
                <w:bCs/>
                <w:color w:val="000000"/>
                <w:kern w:val="2"/>
              </w:rPr>
              <w:t xml:space="preserve">                </w:t>
            </w:r>
            <w:r>
              <w:rPr>
                <w:rFonts w:ascii="宋体" w:hAnsi="宋体" w:cs="宋体"/>
                <w:bCs/>
                <w:color w:val="000000"/>
                <w:kern w:val="2"/>
              </w:rPr>
              <w:t>（签字）</w:t>
            </w:r>
          </w:p>
        </w:tc>
      </w:tr>
      <w:tr>
        <w:trPr>
          <w:gridAfter w:val="1"/>
          <w:wAfter w:w="4659" w:type="dxa"/>
          <w:trHeight w:val="513" w:hRule="atLeast"/>
        </w:trPr>
        <w:tc>
          <w:tcPr>
            <w:tcW w:w="4581" w:type="dxa"/>
            <w:vAlign w:val="bottom"/>
          </w:tcPr>
          <w:p>
            <w:pPr>
              <w:pStyle w:val="101"/>
              <w:widowControl/>
              <w:ind w:left="0" w:right="77"/>
              <w:rPr>
                <w:rFonts w:ascii="宋体" w:hAnsi="宋体" w:cs="宋体"/>
                <w:bCs/>
                <w:color w:val="000000"/>
                <w:kern w:val="2"/>
              </w:rPr>
            </w:pPr>
            <w:r>
              <w:rPr>
                <w:rFonts w:hint="eastAsia" w:ascii="宋体" w:hAnsi="宋体" w:cs="宋体"/>
                <w:bCs/>
                <w:color w:val="000000"/>
                <w:kern w:val="2"/>
              </w:rPr>
              <w:t xml:space="preserve">    </w:t>
            </w:r>
            <w:r>
              <w:rPr>
                <w:rFonts w:ascii="宋体" w:hAnsi="宋体" w:cs="宋体"/>
                <w:bCs/>
                <w:color w:val="000000"/>
                <w:kern w:val="2"/>
              </w:rPr>
              <w:t>年</w:t>
            </w:r>
            <w:r>
              <w:rPr>
                <w:rFonts w:hint="eastAsia" w:ascii="宋体" w:hAnsi="宋体" w:cs="宋体"/>
                <w:bCs/>
                <w:color w:val="000000"/>
                <w:kern w:val="2"/>
              </w:rPr>
              <w:t xml:space="preserve">    </w:t>
            </w:r>
            <w:r>
              <w:rPr>
                <w:rFonts w:ascii="宋体" w:hAnsi="宋体" w:cs="宋体"/>
                <w:bCs/>
                <w:color w:val="000000"/>
                <w:kern w:val="2"/>
              </w:rPr>
              <w:t>月</w:t>
            </w:r>
            <w:r>
              <w:rPr>
                <w:rFonts w:hint="eastAsia" w:ascii="宋体" w:hAnsi="宋体" w:cs="宋体"/>
                <w:bCs/>
                <w:color w:val="000000"/>
                <w:kern w:val="2"/>
              </w:rPr>
              <w:t xml:space="preserve">    </w:t>
            </w:r>
            <w:r>
              <w:rPr>
                <w:rFonts w:ascii="宋体" w:hAnsi="宋体" w:cs="宋体"/>
                <w:bCs/>
                <w:color w:val="000000"/>
                <w:kern w:val="2"/>
              </w:rPr>
              <w:t>日</w:t>
            </w:r>
          </w:p>
        </w:tc>
      </w:tr>
    </w:tbl>
    <w:p>
      <w:pPr>
        <w:pStyle w:val="7"/>
        <w:widowControl/>
        <w:numPr>
          <w:ilvl w:val="2"/>
          <w:numId w:val="7"/>
        </w:numPr>
        <w:spacing w:before="120" w:after="120" w:line="360" w:lineRule="auto"/>
        <w:jc w:val="center"/>
        <w:rPr>
          <w:rFonts w:ascii="华文中宋" w:hAnsi="华文中宋" w:eastAsia="华文中宋"/>
          <w:kern w:val="0"/>
          <w:sz w:val="44"/>
          <w:szCs w:val="44"/>
        </w:rPr>
      </w:pPr>
      <w:bookmarkStart w:id="54" w:name="_Toc351203494"/>
      <w:r>
        <w:rPr>
          <w:rFonts w:hint="eastAsia" w:ascii="华文中宋" w:hAnsi="华文中宋" w:eastAsia="华文中宋"/>
          <w:sz w:val="44"/>
          <w:szCs w:val="44"/>
        </w:rPr>
        <w:t>第二部分 通用合同条款</w:t>
      </w:r>
      <w:bookmarkEnd w:id="54"/>
      <w:r>
        <w:rPr>
          <w:rFonts w:hint="eastAsia" w:ascii="华文中宋" w:hAnsi="华文中宋" w:eastAsia="华文中宋"/>
          <w:sz w:val="44"/>
          <w:szCs w:val="44"/>
        </w:rPr>
        <w:t>（略）</w:t>
      </w:r>
    </w:p>
    <w:p>
      <w:pPr>
        <w:pStyle w:val="7"/>
        <w:widowControl/>
        <w:numPr>
          <w:ilvl w:val="2"/>
          <w:numId w:val="7"/>
        </w:numPr>
        <w:spacing w:before="120" w:after="120" w:line="360" w:lineRule="auto"/>
        <w:jc w:val="center"/>
        <w:rPr>
          <w:rFonts w:ascii="华文中宋" w:hAnsi="华文中宋" w:eastAsia="华文中宋"/>
          <w:sz w:val="44"/>
          <w:szCs w:val="44"/>
        </w:rPr>
      </w:pPr>
      <w:r>
        <w:rPr>
          <w:rFonts w:hint="eastAsia" w:ascii="华文中宋" w:hAnsi="华文中宋" w:eastAsia="华文中宋"/>
          <w:sz w:val="44"/>
          <w:szCs w:val="44"/>
        </w:rPr>
        <w:t>第三部分 专用合同条款</w:t>
      </w:r>
    </w:p>
    <w:p>
      <w:pPr>
        <w:keepNext/>
        <w:keepLines/>
        <w:spacing w:before="120" w:after="120"/>
        <w:outlineLvl w:val="3"/>
        <w:rPr>
          <w:rFonts w:ascii="宋体" w:hAnsi="宋体" w:cs="宋体"/>
          <w:bCs/>
          <w:sz w:val="24"/>
        </w:rPr>
      </w:pPr>
      <w:bookmarkStart w:id="55" w:name="_Toc351203633"/>
      <w:r>
        <w:rPr>
          <w:rFonts w:hint="eastAsia" w:ascii="宋体" w:hAnsi="宋体" w:cs="宋体"/>
          <w:bCs/>
          <w:sz w:val="24"/>
        </w:rPr>
        <w:t>1</w:t>
      </w:r>
      <w:bookmarkStart w:id="56" w:name="_Toc297048342"/>
      <w:bookmarkStart w:id="57" w:name="_Toc296347155"/>
      <w:bookmarkStart w:id="58" w:name="_Toc292559866"/>
      <w:bookmarkStart w:id="59" w:name="_Toc296503156"/>
      <w:bookmarkStart w:id="60" w:name="_Toc296346657"/>
      <w:bookmarkStart w:id="61" w:name="_Toc297120456"/>
      <w:bookmarkStart w:id="62" w:name="_Toc296891196"/>
      <w:bookmarkStart w:id="63" w:name="_Toc296890984"/>
      <w:bookmarkStart w:id="64" w:name="_Toc292559361"/>
      <w:bookmarkStart w:id="65" w:name="_Toc296944495"/>
      <w:r>
        <w:rPr>
          <w:rFonts w:hint="eastAsia" w:ascii="宋体" w:hAnsi="宋体" w:cs="宋体"/>
          <w:bCs/>
          <w:sz w:val="24"/>
        </w:rPr>
        <w:t>. 一般约定</w:t>
      </w:r>
      <w:bookmarkEnd w:id="55"/>
    </w:p>
    <w:bookmarkEnd w:id="56"/>
    <w:bookmarkEnd w:id="57"/>
    <w:bookmarkEnd w:id="58"/>
    <w:bookmarkEnd w:id="59"/>
    <w:bookmarkEnd w:id="60"/>
    <w:bookmarkEnd w:id="61"/>
    <w:bookmarkEnd w:id="62"/>
    <w:bookmarkEnd w:id="63"/>
    <w:bookmarkEnd w:id="64"/>
    <w:bookmarkEnd w:id="65"/>
    <w:p>
      <w:pPr>
        <w:ind w:firstLine="420" w:firstLineChars="175"/>
        <w:rPr>
          <w:rFonts w:ascii="宋体" w:hAnsi="宋体" w:cs="宋体"/>
          <w:sz w:val="24"/>
        </w:rPr>
      </w:pPr>
      <w:r>
        <w:rPr>
          <w:rFonts w:hint="eastAsia" w:ascii="宋体" w:hAnsi="宋体" w:cs="宋体"/>
          <w:sz w:val="24"/>
        </w:rPr>
        <w:t>1.1 词语定义</w:t>
      </w:r>
    </w:p>
    <w:p>
      <w:pPr>
        <w:ind w:firstLine="420" w:firstLineChars="175"/>
        <w:rPr>
          <w:rFonts w:ascii="宋体" w:hAnsi="宋体" w:cs="宋体"/>
          <w:kern w:val="0"/>
          <w:sz w:val="24"/>
        </w:rPr>
      </w:pPr>
      <w:r>
        <w:rPr>
          <w:rFonts w:hint="eastAsia" w:ascii="宋体" w:hAnsi="宋体" w:cs="宋体"/>
          <w:kern w:val="0"/>
          <w:sz w:val="24"/>
        </w:rPr>
        <w:t>1.1.1合同</w:t>
      </w:r>
    </w:p>
    <w:p>
      <w:pPr>
        <w:ind w:firstLine="420" w:firstLineChars="175"/>
        <w:rPr>
          <w:rFonts w:ascii="宋体" w:hAnsi="宋体" w:cs="宋体"/>
          <w:kern w:val="0"/>
          <w:sz w:val="24"/>
        </w:rPr>
      </w:pPr>
      <w:r>
        <w:rPr>
          <w:rFonts w:hint="eastAsia" w:ascii="宋体" w:hAnsi="宋体" w:cs="宋体"/>
          <w:kern w:val="0"/>
          <w:sz w:val="24"/>
        </w:rPr>
        <w:t>1.1.1.10其他合同文件包括：</w:t>
      </w:r>
    </w:p>
    <w:p>
      <w:pPr>
        <w:shd w:val="clear" w:color="auto" w:fill="FAFAFA"/>
        <w:ind w:left="591" w:leftChars="211" w:firstLine="118" w:firstLineChars="49"/>
        <w:rPr>
          <w:rFonts w:ascii="宋体" w:hAnsi="宋体" w:cs="宋体"/>
          <w:b/>
          <w:sz w:val="24"/>
          <w:u w:val="single"/>
        </w:rPr>
      </w:pPr>
      <w:r>
        <w:rPr>
          <w:rFonts w:hint="eastAsia" w:ascii="宋体" w:hAnsi="宋体" w:cs="宋体"/>
          <w:b/>
          <w:kern w:val="0"/>
          <w:sz w:val="24"/>
          <w:u w:val="single"/>
        </w:rPr>
        <w:t>施工组织设计：</w:t>
      </w:r>
      <w:r>
        <w:rPr>
          <w:rFonts w:hint="eastAsia" w:ascii="宋体" w:hAnsi="宋体" w:cs="宋体"/>
          <w:b/>
          <w:sz w:val="24"/>
          <w:u w:val="single"/>
        </w:rPr>
        <w:t>施工组织</w:t>
      </w:r>
      <w:r>
        <w:fldChar w:fldCharType="begin"/>
      </w:r>
      <w:r>
        <w:instrText xml:space="preserve"> HYPERLINK "http://baike.baidu.com/view/14417.htm" \t "_blank" </w:instrText>
      </w:r>
      <w:r>
        <w:fldChar w:fldCharType="separate"/>
      </w:r>
      <w:r>
        <w:rPr>
          <w:rStyle w:val="86"/>
          <w:rFonts w:hint="eastAsia" w:ascii="宋体" w:hAnsi="宋体" w:cs="宋体"/>
          <w:b/>
          <w:sz w:val="24"/>
        </w:rPr>
        <w:t>设计</w:t>
      </w:r>
      <w:r>
        <w:rPr>
          <w:rStyle w:val="86"/>
          <w:rFonts w:hint="eastAsia" w:ascii="宋体" w:hAnsi="宋体" w:cs="宋体"/>
          <w:b/>
          <w:sz w:val="24"/>
        </w:rPr>
        <w:fldChar w:fldCharType="end"/>
      </w:r>
      <w:r>
        <w:rPr>
          <w:rFonts w:hint="eastAsia" w:ascii="宋体" w:hAnsi="宋体" w:cs="宋体"/>
          <w:b/>
          <w:sz w:val="24"/>
          <w:u w:val="single"/>
        </w:rPr>
        <w:t>是用来指导</w:t>
      </w:r>
      <w:r>
        <w:fldChar w:fldCharType="begin"/>
      </w:r>
      <w:r>
        <w:instrText xml:space="preserve"> HYPERLINK "http://baike.baidu.com/view/1094820.htm" \t "_blank" </w:instrText>
      </w:r>
      <w:r>
        <w:fldChar w:fldCharType="separate"/>
      </w:r>
      <w:r>
        <w:rPr>
          <w:rStyle w:val="86"/>
          <w:rFonts w:hint="eastAsia" w:ascii="宋体" w:hAnsi="宋体" w:cs="宋体"/>
          <w:b/>
          <w:sz w:val="24"/>
        </w:rPr>
        <w:t>施工项目</w:t>
      </w:r>
      <w:r>
        <w:rPr>
          <w:rStyle w:val="86"/>
          <w:rFonts w:hint="eastAsia" w:ascii="宋体" w:hAnsi="宋体" w:cs="宋体"/>
          <w:b/>
          <w:sz w:val="24"/>
        </w:rPr>
        <w:fldChar w:fldCharType="end"/>
      </w:r>
      <w:r>
        <w:rPr>
          <w:rFonts w:hint="eastAsia" w:ascii="宋体" w:hAnsi="宋体" w:cs="宋体"/>
          <w:b/>
          <w:sz w:val="24"/>
          <w:u w:val="single"/>
        </w:rPr>
        <w:t>全过程各项活动的技术、经济和组织的综合性文件。</w:t>
      </w:r>
    </w:p>
    <w:p>
      <w:pPr>
        <w:ind w:firstLine="480" w:firstLineChars="200"/>
        <w:rPr>
          <w:rFonts w:ascii="宋体" w:hAnsi="宋体" w:cs="宋体"/>
          <w:sz w:val="24"/>
        </w:rPr>
      </w:pPr>
      <w:r>
        <w:rPr>
          <w:rFonts w:hint="eastAsia" w:ascii="宋体" w:hAnsi="宋体" w:cs="宋体"/>
          <w:sz w:val="24"/>
        </w:rPr>
        <w:t>1.1.2 合同当事人及其他相关方</w:t>
      </w:r>
    </w:p>
    <w:p>
      <w:pPr>
        <w:ind w:firstLine="480" w:firstLineChars="200"/>
        <w:rPr>
          <w:rFonts w:ascii="宋体" w:hAnsi="宋体" w:cs="宋体"/>
          <w:sz w:val="24"/>
        </w:rPr>
      </w:pPr>
      <w:r>
        <w:rPr>
          <w:rFonts w:hint="eastAsia" w:ascii="宋体" w:hAnsi="宋体" w:cs="宋体"/>
          <w:sz w:val="24"/>
        </w:rPr>
        <w:t>1.1.2.4监理人：</w:t>
      </w:r>
    </w:p>
    <w:p>
      <w:pPr>
        <w:ind w:firstLine="480" w:firstLineChars="200"/>
        <w:rPr>
          <w:rFonts w:ascii="宋体" w:hAnsi="宋体" w:cs="宋体"/>
          <w:sz w:val="24"/>
        </w:rPr>
      </w:pPr>
      <w:r>
        <w:rPr>
          <w:rFonts w:hint="eastAsia" w:ascii="宋体" w:hAnsi="宋体" w:cs="宋体"/>
          <w:sz w:val="24"/>
        </w:rPr>
        <w:t>名    称：</w:t>
      </w:r>
      <w:r>
        <w:rPr>
          <w:rFonts w:hint="eastAsia" w:ascii="宋体" w:hAnsi="宋体" w:cs="宋体"/>
          <w:sz w:val="24"/>
          <w:u w:val="single"/>
        </w:rPr>
        <w:t xml:space="preserve">                                </w:t>
      </w:r>
      <w:r>
        <w:rPr>
          <w:rFonts w:hint="eastAsia" w:ascii="宋体" w:hAnsi="宋体" w:cs="宋体"/>
          <w:sz w:val="24"/>
        </w:rPr>
        <w:t>；</w:t>
      </w:r>
    </w:p>
    <w:p>
      <w:pPr>
        <w:ind w:firstLine="480" w:firstLineChars="200"/>
        <w:rPr>
          <w:rFonts w:ascii="宋体" w:hAnsi="宋体" w:cs="宋体"/>
          <w:sz w:val="24"/>
        </w:rPr>
      </w:pPr>
      <w:r>
        <w:rPr>
          <w:rFonts w:hint="eastAsia" w:ascii="宋体" w:hAnsi="宋体" w:cs="宋体"/>
          <w:sz w:val="24"/>
        </w:rPr>
        <w:t>资质类别和等级：</w:t>
      </w:r>
      <w:r>
        <w:rPr>
          <w:rFonts w:hint="eastAsia" w:ascii="宋体" w:hAnsi="宋体" w:cs="宋体"/>
          <w:sz w:val="24"/>
          <w:u w:val="single"/>
        </w:rPr>
        <w:t>               </w:t>
      </w:r>
      <w:r>
        <w:rPr>
          <w:rFonts w:hint="eastAsia" w:ascii="宋体" w:hAnsi="宋体" w:cs="宋体"/>
          <w:sz w:val="24"/>
        </w:rPr>
        <w:t>；</w:t>
      </w:r>
    </w:p>
    <w:p>
      <w:pPr>
        <w:ind w:firstLine="480" w:firstLineChars="200"/>
        <w:rPr>
          <w:rFonts w:ascii="宋体" w:hAnsi="宋体" w:cs="宋体"/>
          <w:sz w:val="24"/>
        </w:rPr>
      </w:pPr>
      <w:r>
        <w:rPr>
          <w:rFonts w:hint="eastAsia" w:ascii="宋体" w:hAnsi="宋体" w:cs="宋体"/>
          <w:sz w:val="24"/>
        </w:rPr>
        <w:t>联系电话：</w:t>
      </w:r>
      <w:r>
        <w:rPr>
          <w:rFonts w:hint="eastAsia" w:ascii="宋体" w:hAnsi="宋体" w:cs="宋体"/>
          <w:sz w:val="24"/>
          <w:u w:val="single"/>
        </w:rPr>
        <w:t>                </w:t>
      </w:r>
      <w:r>
        <w:rPr>
          <w:rFonts w:hint="eastAsia" w:ascii="宋体" w:hAnsi="宋体" w:cs="宋体"/>
          <w:sz w:val="24"/>
        </w:rPr>
        <w:t>；</w:t>
      </w:r>
    </w:p>
    <w:p>
      <w:pPr>
        <w:ind w:firstLine="480" w:firstLineChars="200"/>
        <w:rPr>
          <w:rFonts w:ascii="宋体" w:hAnsi="宋体" w:cs="宋体"/>
          <w:sz w:val="24"/>
        </w:rPr>
      </w:pPr>
      <w:r>
        <w:rPr>
          <w:rFonts w:hint="eastAsia" w:ascii="宋体" w:hAnsi="宋体" w:cs="宋体"/>
          <w:sz w:val="24"/>
        </w:rPr>
        <w:t>电子信箱：</w:t>
      </w:r>
      <w:r>
        <w:rPr>
          <w:rFonts w:hint="eastAsia" w:ascii="宋体" w:hAnsi="宋体" w:cs="宋体"/>
          <w:sz w:val="24"/>
          <w:u w:val="single"/>
        </w:rPr>
        <w:t>                </w:t>
      </w:r>
      <w:r>
        <w:rPr>
          <w:rFonts w:hint="eastAsia" w:ascii="宋体" w:hAnsi="宋体" w:cs="宋体"/>
          <w:sz w:val="24"/>
        </w:rPr>
        <w:t>；</w:t>
      </w:r>
    </w:p>
    <w:p>
      <w:pPr>
        <w:ind w:firstLine="480" w:firstLineChars="200"/>
        <w:rPr>
          <w:rFonts w:ascii="宋体" w:hAnsi="宋体" w:cs="宋体"/>
          <w:sz w:val="24"/>
        </w:rPr>
      </w:pPr>
      <w:r>
        <w:rPr>
          <w:rFonts w:hint="eastAsia" w:ascii="宋体" w:hAnsi="宋体" w:cs="宋体"/>
          <w:sz w:val="24"/>
        </w:rPr>
        <w:t>通信地址：</w:t>
      </w:r>
      <w:r>
        <w:rPr>
          <w:rFonts w:hint="eastAsia" w:ascii="宋体" w:hAnsi="宋体" w:cs="宋体"/>
          <w:sz w:val="24"/>
          <w:u w:val="single"/>
        </w:rPr>
        <w:t>                </w:t>
      </w:r>
      <w:r>
        <w:rPr>
          <w:rFonts w:hint="eastAsia" w:ascii="宋体" w:hAnsi="宋体" w:cs="宋体"/>
          <w:sz w:val="24"/>
        </w:rPr>
        <w:t>。</w:t>
      </w:r>
    </w:p>
    <w:p>
      <w:pPr>
        <w:ind w:firstLine="480" w:firstLineChars="200"/>
        <w:rPr>
          <w:rFonts w:ascii="宋体" w:hAnsi="宋体" w:cs="宋体"/>
          <w:sz w:val="24"/>
        </w:rPr>
      </w:pPr>
      <w:r>
        <w:rPr>
          <w:rFonts w:hint="eastAsia" w:ascii="宋体" w:hAnsi="宋体" w:cs="宋体"/>
          <w:sz w:val="24"/>
        </w:rPr>
        <w:t>1.1.2.5 设计人：</w:t>
      </w:r>
    </w:p>
    <w:p>
      <w:pPr>
        <w:ind w:firstLine="480" w:firstLineChars="200"/>
        <w:rPr>
          <w:rFonts w:ascii="宋体" w:hAnsi="宋体" w:cs="宋体"/>
          <w:sz w:val="24"/>
        </w:rPr>
      </w:pPr>
      <w:r>
        <w:rPr>
          <w:rFonts w:hint="eastAsia" w:ascii="宋体" w:hAnsi="宋体" w:cs="宋体"/>
          <w:sz w:val="24"/>
        </w:rPr>
        <w:t>名    称：</w:t>
      </w:r>
      <w:r>
        <w:rPr>
          <w:rFonts w:hint="eastAsia" w:ascii="宋体" w:hAnsi="宋体" w:cs="宋体"/>
          <w:sz w:val="24"/>
          <w:u w:val="single"/>
        </w:rPr>
        <w:t xml:space="preserve">                                      </w:t>
      </w:r>
      <w:r>
        <w:rPr>
          <w:rFonts w:hint="eastAsia" w:ascii="宋体" w:hAnsi="宋体" w:cs="宋体"/>
          <w:sz w:val="24"/>
        </w:rPr>
        <w:t>；</w:t>
      </w:r>
    </w:p>
    <w:p>
      <w:pPr>
        <w:ind w:firstLine="480" w:firstLineChars="200"/>
        <w:rPr>
          <w:rFonts w:ascii="宋体" w:hAnsi="宋体" w:cs="宋体"/>
          <w:sz w:val="24"/>
        </w:rPr>
      </w:pPr>
      <w:r>
        <w:rPr>
          <w:rFonts w:hint="eastAsia" w:ascii="宋体" w:hAnsi="宋体" w:cs="宋体"/>
          <w:sz w:val="24"/>
        </w:rPr>
        <w:t>资质类别和等级：</w:t>
      </w:r>
      <w:r>
        <w:rPr>
          <w:rFonts w:hint="eastAsia" w:ascii="宋体" w:hAnsi="宋体" w:cs="宋体"/>
          <w:sz w:val="24"/>
          <w:u w:val="single"/>
        </w:rPr>
        <w:t>               </w:t>
      </w:r>
      <w:r>
        <w:rPr>
          <w:rFonts w:hint="eastAsia" w:ascii="宋体" w:hAnsi="宋体" w:cs="宋体"/>
          <w:sz w:val="24"/>
        </w:rPr>
        <w:t>；</w:t>
      </w:r>
    </w:p>
    <w:p>
      <w:pPr>
        <w:ind w:firstLine="480" w:firstLineChars="200"/>
        <w:rPr>
          <w:rFonts w:ascii="宋体" w:hAnsi="宋体" w:cs="宋体"/>
          <w:sz w:val="24"/>
        </w:rPr>
      </w:pPr>
      <w:r>
        <w:rPr>
          <w:rFonts w:hint="eastAsia" w:ascii="宋体" w:hAnsi="宋体" w:cs="宋体"/>
          <w:sz w:val="24"/>
        </w:rPr>
        <w:t>联系电话：</w:t>
      </w:r>
      <w:r>
        <w:rPr>
          <w:rFonts w:hint="eastAsia" w:ascii="宋体" w:hAnsi="宋体" w:cs="宋体"/>
          <w:sz w:val="24"/>
          <w:u w:val="single"/>
        </w:rPr>
        <w:t>                 </w:t>
      </w:r>
      <w:r>
        <w:rPr>
          <w:rFonts w:hint="eastAsia" w:ascii="宋体" w:hAnsi="宋体" w:cs="宋体"/>
          <w:sz w:val="24"/>
        </w:rPr>
        <w:t>；</w:t>
      </w:r>
    </w:p>
    <w:p>
      <w:pPr>
        <w:ind w:firstLine="480" w:firstLineChars="200"/>
        <w:rPr>
          <w:rFonts w:ascii="宋体" w:hAnsi="宋体" w:cs="宋体"/>
          <w:sz w:val="24"/>
        </w:rPr>
      </w:pPr>
      <w:r>
        <w:rPr>
          <w:rFonts w:hint="eastAsia" w:ascii="宋体" w:hAnsi="宋体" w:cs="宋体"/>
          <w:sz w:val="24"/>
        </w:rPr>
        <w:t>电子信箱：</w:t>
      </w:r>
      <w:r>
        <w:rPr>
          <w:rFonts w:hint="eastAsia" w:ascii="宋体" w:hAnsi="宋体" w:cs="宋体"/>
          <w:sz w:val="24"/>
          <w:u w:val="single"/>
        </w:rPr>
        <w:t xml:space="preserve">                    </w:t>
      </w:r>
      <w:r>
        <w:rPr>
          <w:rFonts w:hint="eastAsia" w:ascii="宋体" w:hAnsi="宋体" w:cs="宋体"/>
          <w:sz w:val="24"/>
        </w:rPr>
        <w:t>；</w:t>
      </w:r>
    </w:p>
    <w:p>
      <w:pPr>
        <w:ind w:firstLine="480" w:firstLineChars="200"/>
        <w:rPr>
          <w:rFonts w:ascii="宋体" w:hAnsi="宋体" w:cs="宋体"/>
          <w:sz w:val="24"/>
        </w:rPr>
      </w:pPr>
      <w:r>
        <w:rPr>
          <w:rFonts w:hint="eastAsia" w:ascii="宋体" w:hAnsi="宋体" w:cs="宋体"/>
          <w:sz w:val="24"/>
        </w:rPr>
        <w:t>通信地址：</w:t>
      </w:r>
      <w:r>
        <w:rPr>
          <w:rFonts w:hint="eastAsia" w:ascii="宋体" w:hAnsi="宋体" w:cs="宋体"/>
          <w:sz w:val="24"/>
          <w:u w:val="single"/>
        </w:rPr>
        <w:t>                </w:t>
      </w:r>
      <w:r>
        <w:rPr>
          <w:rFonts w:hint="eastAsia" w:ascii="宋体" w:hAnsi="宋体" w:cs="宋体"/>
          <w:sz w:val="24"/>
        </w:rPr>
        <w:t>。</w:t>
      </w:r>
    </w:p>
    <w:p>
      <w:pPr>
        <w:ind w:firstLine="480" w:firstLineChars="200"/>
        <w:rPr>
          <w:rFonts w:ascii="宋体" w:hAnsi="宋体" w:cs="宋体"/>
          <w:sz w:val="24"/>
        </w:rPr>
      </w:pPr>
      <w:r>
        <w:rPr>
          <w:rFonts w:hint="eastAsia" w:ascii="宋体" w:hAnsi="宋体" w:cs="宋体"/>
          <w:sz w:val="24"/>
        </w:rPr>
        <w:t>1.1.3 工程和设备</w:t>
      </w:r>
    </w:p>
    <w:p>
      <w:pPr>
        <w:ind w:firstLine="480" w:firstLineChars="200"/>
        <w:rPr>
          <w:rFonts w:ascii="宋体" w:hAnsi="宋体" w:cs="宋体"/>
          <w:sz w:val="24"/>
        </w:rPr>
      </w:pPr>
      <w:bookmarkStart w:id="66" w:name="_Toc351203652"/>
      <w:r>
        <w:rPr>
          <w:rFonts w:hint="eastAsia" w:ascii="宋体" w:hAnsi="宋体" w:cs="宋体"/>
          <w:sz w:val="24"/>
        </w:rPr>
        <w:t>1.1.3.7 作为施工现场组成部分的其他场所包括：   /       。</w:t>
      </w:r>
    </w:p>
    <w:p>
      <w:pPr>
        <w:ind w:firstLine="480" w:firstLineChars="200"/>
        <w:rPr>
          <w:rFonts w:ascii="宋体" w:hAnsi="宋体" w:cs="宋体"/>
          <w:sz w:val="24"/>
        </w:rPr>
      </w:pPr>
      <w:r>
        <w:rPr>
          <w:rFonts w:hint="eastAsia" w:ascii="宋体" w:hAnsi="宋体" w:cs="宋体"/>
          <w:sz w:val="24"/>
        </w:rPr>
        <w:t>1.1.3.9 永久占地包括： 施工范围内为实施本合同工程需永久占用的土地。</w:t>
      </w:r>
    </w:p>
    <w:p>
      <w:pPr>
        <w:ind w:firstLine="480" w:firstLineChars="200"/>
        <w:rPr>
          <w:rFonts w:ascii="宋体" w:hAnsi="宋体" w:cs="宋体"/>
          <w:sz w:val="24"/>
        </w:rPr>
      </w:pPr>
      <w:r>
        <w:rPr>
          <w:rFonts w:hint="eastAsia" w:ascii="宋体" w:hAnsi="宋体" w:cs="宋体"/>
          <w:sz w:val="24"/>
        </w:rPr>
        <w:t>1.1.3.10 临时占地包括：指永久占地之外为实施合同工程需临时占用的土地。</w:t>
      </w:r>
    </w:p>
    <w:p>
      <w:pPr>
        <w:keepNext/>
        <w:keepLines/>
        <w:spacing w:before="120" w:after="120"/>
        <w:ind w:firstLine="480" w:firstLineChars="200"/>
        <w:outlineLvl w:val="3"/>
        <w:rPr>
          <w:rFonts w:ascii="宋体" w:hAnsi="宋体" w:cs="宋体"/>
          <w:bCs/>
          <w:sz w:val="24"/>
        </w:rPr>
      </w:pPr>
      <w:r>
        <w:rPr>
          <w:rFonts w:hint="eastAsia" w:ascii="宋体" w:hAnsi="宋体" w:cs="宋体"/>
          <w:bCs/>
          <w:sz w:val="24"/>
        </w:rPr>
        <w:t xml:space="preserve">1.3法律 </w:t>
      </w:r>
    </w:p>
    <w:p>
      <w:pPr>
        <w:autoSpaceDE w:val="0"/>
        <w:autoSpaceDN w:val="0"/>
        <w:adjustRightInd w:val="0"/>
        <w:ind w:firstLine="480" w:firstLineChars="200"/>
        <w:jc w:val="left"/>
        <w:rPr>
          <w:rFonts w:ascii="宋体" w:hAnsi="宋体" w:cs="宋体"/>
          <w:sz w:val="24"/>
        </w:rPr>
      </w:pPr>
      <w:r>
        <w:rPr>
          <w:rFonts w:hint="eastAsia" w:ascii="宋体" w:hAnsi="宋体" w:cs="宋体"/>
          <w:sz w:val="24"/>
        </w:rPr>
        <w:t>适用于合同的其他规范性文件：</w:t>
      </w:r>
    </w:p>
    <w:p>
      <w:pPr>
        <w:ind w:firstLine="480" w:firstLineChars="200"/>
        <w:rPr>
          <w:rFonts w:ascii="宋体" w:hAnsi="宋体" w:cs="宋体"/>
          <w:sz w:val="24"/>
        </w:rPr>
      </w:pPr>
      <w:r>
        <w:rPr>
          <w:rFonts w:hint="eastAsia" w:ascii="宋体" w:hAnsi="宋体" w:cs="宋体"/>
          <w:sz w:val="24"/>
        </w:rPr>
        <w:t>1.3.1  《杭州市建设工程工程量清单计价实施细则》(杭建市发〔2018〕578号)；</w:t>
      </w:r>
    </w:p>
    <w:p>
      <w:pPr>
        <w:ind w:firstLine="480" w:firstLineChars="200"/>
        <w:rPr>
          <w:rFonts w:ascii="宋体" w:hAnsi="宋体" w:cs="宋体"/>
          <w:sz w:val="24"/>
        </w:rPr>
      </w:pPr>
      <w:r>
        <w:rPr>
          <w:rFonts w:hint="eastAsia" w:ascii="宋体" w:hAnsi="宋体" w:cs="宋体"/>
          <w:sz w:val="24"/>
        </w:rPr>
        <w:t>1.3.2  《关于进一步加强杭州市建设工程市场要素价格动态管理的指导意见》（杭建市发〔2018〕579号）；</w:t>
      </w:r>
    </w:p>
    <w:p>
      <w:pPr>
        <w:ind w:firstLine="480" w:firstLineChars="200"/>
        <w:rPr>
          <w:rFonts w:ascii="宋体" w:hAnsi="宋体" w:cs="宋体"/>
          <w:sz w:val="24"/>
        </w:rPr>
      </w:pPr>
      <w:r>
        <w:rPr>
          <w:rFonts w:hint="eastAsia" w:ascii="宋体" w:hAnsi="宋体" w:cs="宋体"/>
          <w:sz w:val="24"/>
        </w:rPr>
        <w:t>1.3.3  省市建设行政部门颁发的其他现行有效文件(包括但不仅限于以下文件)：</w:t>
      </w:r>
    </w:p>
    <w:p>
      <w:pPr>
        <w:ind w:firstLine="480" w:firstLineChars="200"/>
        <w:rPr>
          <w:rFonts w:ascii="宋体" w:hAnsi="宋体" w:cs="宋体"/>
          <w:sz w:val="24"/>
        </w:rPr>
      </w:pPr>
      <w:r>
        <w:rPr>
          <w:rFonts w:hint="eastAsia" w:ascii="宋体" w:hAnsi="宋体" w:cs="宋体"/>
          <w:sz w:val="24"/>
        </w:rPr>
        <w:t>（1）《关于转发省建设厅&lt;关于进一步加强建筑施工领域企业安全生产工作的实施意见&gt;的通知》（杭建工发〔2011〕130号）；</w:t>
      </w:r>
    </w:p>
    <w:p>
      <w:pPr>
        <w:ind w:firstLine="480" w:firstLineChars="200"/>
        <w:rPr>
          <w:rFonts w:ascii="宋体" w:hAnsi="宋体" w:cs="宋体"/>
          <w:sz w:val="24"/>
        </w:rPr>
      </w:pPr>
      <w:r>
        <w:rPr>
          <w:rFonts w:hint="eastAsia" w:ascii="宋体" w:hAnsi="宋体" w:cs="宋体"/>
          <w:sz w:val="24"/>
        </w:rPr>
        <w:t>（2）《关于进一步加强建设工程安全质量物联网管理应用平台建设的通知》（杭建工发〔2012〕426号）；</w:t>
      </w:r>
    </w:p>
    <w:p>
      <w:pPr>
        <w:ind w:firstLine="480" w:firstLineChars="200"/>
        <w:rPr>
          <w:rFonts w:ascii="宋体" w:hAnsi="宋体" w:cs="宋体"/>
          <w:sz w:val="24"/>
        </w:rPr>
      </w:pPr>
      <w:r>
        <w:rPr>
          <w:rFonts w:hint="eastAsia" w:ascii="宋体" w:hAnsi="宋体" w:cs="宋体"/>
          <w:sz w:val="24"/>
        </w:rPr>
        <w:t>（3）《关于开展建筑工程扬尘在线监测设施安装工作的通知》（杭建工〔2019〕103号）；</w:t>
      </w:r>
    </w:p>
    <w:p>
      <w:pPr>
        <w:ind w:firstLine="480" w:firstLineChars="200"/>
        <w:rPr>
          <w:rFonts w:ascii="宋体" w:hAnsi="宋体" w:cs="宋体"/>
          <w:sz w:val="24"/>
        </w:rPr>
      </w:pPr>
      <w:r>
        <w:rPr>
          <w:rFonts w:hint="eastAsia" w:ascii="宋体" w:hAnsi="宋体" w:cs="宋体"/>
          <w:sz w:val="24"/>
        </w:rPr>
        <w:t>（4）《关于巩固G20杭州峰会成果进一步加强建设工程文明施工管理的若干意见》（杭建工发〔2017〕112号）；</w:t>
      </w:r>
    </w:p>
    <w:p>
      <w:pPr>
        <w:ind w:firstLine="480" w:firstLineChars="200"/>
        <w:rPr>
          <w:rFonts w:ascii="宋体" w:hAnsi="宋体" w:cs="宋体"/>
          <w:sz w:val="24"/>
        </w:rPr>
      </w:pPr>
      <w:r>
        <w:rPr>
          <w:rFonts w:hint="eastAsia" w:ascii="宋体" w:hAnsi="宋体" w:cs="宋体"/>
          <w:sz w:val="24"/>
        </w:rPr>
        <w:t>（5）《杭州市建设领域农民工“无欠薪”管理实施细则（试行）》（杭建市〔2018〕161号）；</w:t>
      </w:r>
    </w:p>
    <w:p>
      <w:pPr>
        <w:ind w:firstLine="480" w:firstLineChars="200"/>
        <w:rPr>
          <w:rFonts w:ascii="宋体" w:hAnsi="宋体" w:cs="宋体"/>
          <w:sz w:val="24"/>
          <w:u w:val="single"/>
        </w:rPr>
      </w:pPr>
      <w:r>
        <w:rPr>
          <w:rFonts w:hint="eastAsia" w:ascii="宋体" w:hAnsi="宋体" w:cs="宋体"/>
          <w:sz w:val="24"/>
        </w:rPr>
        <w:t>（6）其他：</w:t>
      </w:r>
      <w:r>
        <w:rPr>
          <w:rFonts w:hint="eastAsia" w:ascii="宋体" w:hAnsi="宋体" w:cs="宋体"/>
          <w:sz w:val="24"/>
          <w:u w:val="single"/>
        </w:rPr>
        <w:t>其它法律、行政法规、地方性法规等。</w:t>
      </w:r>
    </w:p>
    <w:p>
      <w:pPr>
        <w:autoSpaceDE w:val="0"/>
        <w:autoSpaceDN w:val="0"/>
        <w:ind w:firstLine="475" w:firstLineChars="198"/>
        <w:rPr>
          <w:rFonts w:ascii="宋体" w:hAnsi="宋体" w:cs="宋体"/>
          <w:sz w:val="24"/>
          <w:u w:val="single"/>
        </w:rPr>
      </w:pPr>
      <w:r>
        <w:rPr>
          <w:rFonts w:hint="eastAsia" w:ascii="宋体" w:hAnsi="宋体" w:cs="宋体"/>
          <w:sz w:val="24"/>
          <w:u w:val="single"/>
        </w:rPr>
        <w:t>各规定若有冲突可约定以最新颁布或要求最严者为依据。</w:t>
      </w:r>
    </w:p>
    <w:p>
      <w:pPr>
        <w:autoSpaceDE w:val="0"/>
        <w:autoSpaceDN w:val="0"/>
        <w:adjustRightInd w:val="0"/>
        <w:ind w:left="795" w:leftChars="284"/>
        <w:jc w:val="left"/>
        <w:rPr>
          <w:rFonts w:ascii="宋体" w:hAnsi="宋体" w:cs="宋体"/>
          <w:sz w:val="24"/>
        </w:rPr>
      </w:pPr>
      <w:r>
        <w:rPr>
          <w:rFonts w:hint="eastAsia" w:ascii="宋体" w:hAnsi="宋体" w:cs="宋体"/>
          <w:sz w:val="24"/>
        </w:rPr>
        <w:t>1.4 标准和规范</w:t>
      </w:r>
    </w:p>
    <w:p>
      <w:pPr>
        <w:ind w:left="795" w:leftChars="284"/>
        <w:rPr>
          <w:rFonts w:ascii="宋体" w:hAnsi="宋体" w:cs="宋体"/>
          <w:b/>
          <w:sz w:val="24"/>
          <w:u w:val="single"/>
        </w:rPr>
      </w:pPr>
      <w:r>
        <w:rPr>
          <w:rFonts w:hint="eastAsia" w:ascii="宋体" w:hAnsi="宋体" w:cs="宋体"/>
          <w:sz w:val="24"/>
        </w:rPr>
        <w:t>1.4.1适用于工程的标准规范包括：</w:t>
      </w:r>
      <w:r>
        <w:rPr>
          <w:rFonts w:hint="eastAsia" w:ascii="宋体" w:hAnsi="宋体" w:cs="宋体"/>
          <w:b/>
          <w:sz w:val="24"/>
          <w:u w:val="single"/>
        </w:rPr>
        <w:t xml:space="preserve">（1）按通用条款约定；     </w:t>
      </w:r>
    </w:p>
    <w:p>
      <w:pPr>
        <w:ind w:firstLine="480" w:firstLineChars="200"/>
        <w:rPr>
          <w:rFonts w:ascii="宋体" w:hAnsi="宋体" w:cs="宋体"/>
          <w:kern w:val="0"/>
          <w:sz w:val="24"/>
          <w:u w:val="single"/>
        </w:rPr>
      </w:pPr>
      <w:r>
        <w:rPr>
          <w:rFonts w:hint="eastAsia" w:ascii="宋体" w:hAnsi="宋体" w:cs="宋体"/>
          <w:kern w:val="0"/>
          <w:sz w:val="24"/>
        </w:rPr>
        <w:t>1.4.2 发包人提供国外标准、规范的名称：</w:t>
      </w:r>
      <w:r>
        <w:rPr>
          <w:rFonts w:hint="eastAsia" w:ascii="宋体" w:hAnsi="宋体" w:cs="宋体"/>
          <w:kern w:val="0"/>
          <w:sz w:val="24"/>
          <w:u w:val="single"/>
        </w:rPr>
        <w:t xml:space="preserve">     /          </w:t>
      </w:r>
      <w:r>
        <w:rPr>
          <w:rFonts w:hint="eastAsia" w:ascii="宋体" w:hAnsi="宋体" w:cs="宋体"/>
          <w:kern w:val="0"/>
          <w:sz w:val="24"/>
        </w:rPr>
        <w:t>；</w:t>
      </w:r>
    </w:p>
    <w:p>
      <w:pPr>
        <w:ind w:firstLine="480" w:firstLineChars="200"/>
        <w:rPr>
          <w:rFonts w:ascii="宋体" w:hAnsi="宋体" w:cs="宋体"/>
          <w:kern w:val="0"/>
          <w:sz w:val="24"/>
        </w:rPr>
      </w:pPr>
      <w:r>
        <w:rPr>
          <w:rFonts w:hint="eastAsia" w:ascii="宋体" w:hAnsi="宋体" w:cs="宋体"/>
          <w:kern w:val="0"/>
          <w:sz w:val="24"/>
        </w:rPr>
        <w:t>发包人提供国外标准、规范的份数：</w:t>
      </w:r>
      <w:r>
        <w:rPr>
          <w:rFonts w:hint="eastAsia" w:ascii="宋体" w:hAnsi="宋体" w:cs="宋体"/>
          <w:kern w:val="0"/>
          <w:sz w:val="24"/>
          <w:u w:val="single"/>
        </w:rPr>
        <w:t xml:space="preserve">         /            </w:t>
      </w:r>
      <w:r>
        <w:rPr>
          <w:rFonts w:hint="eastAsia" w:ascii="宋体" w:hAnsi="宋体" w:cs="宋体"/>
          <w:kern w:val="0"/>
          <w:sz w:val="24"/>
        </w:rPr>
        <w:t>；</w:t>
      </w:r>
    </w:p>
    <w:p>
      <w:pPr>
        <w:ind w:firstLine="480" w:firstLineChars="200"/>
        <w:rPr>
          <w:rFonts w:ascii="宋体" w:hAnsi="宋体" w:cs="宋体"/>
          <w:sz w:val="24"/>
        </w:rPr>
      </w:pPr>
      <w:r>
        <w:rPr>
          <w:rFonts w:hint="eastAsia" w:ascii="宋体" w:hAnsi="宋体" w:cs="宋体"/>
          <w:kern w:val="0"/>
          <w:sz w:val="24"/>
        </w:rPr>
        <w:t>发包人提供国外标准、规范的名称：</w:t>
      </w:r>
      <w:r>
        <w:rPr>
          <w:rFonts w:hint="eastAsia" w:ascii="宋体" w:hAnsi="宋体" w:cs="宋体"/>
          <w:kern w:val="0"/>
          <w:sz w:val="24"/>
          <w:u w:val="single"/>
        </w:rPr>
        <w:t xml:space="preserve">        /            </w:t>
      </w:r>
      <w:r>
        <w:rPr>
          <w:rFonts w:hint="eastAsia" w:ascii="宋体" w:hAnsi="宋体" w:cs="宋体"/>
          <w:kern w:val="0"/>
          <w:sz w:val="24"/>
        </w:rPr>
        <w:t>。</w:t>
      </w:r>
    </w:p>
    <w:p>
      <w:pPr>
        <w:ind w:left="795" w:leftChars="284"/>
        <w:rPr>
          <w:rFonts w:ascii="宋体" w:hAnsi="宋体" w:cs="宋体"/>
          <w:sz w:val="24"/>
        </w:rPr>
      </w:pPr>
      <w:r>
        <w:rPr>
          <w:rFonts w:hint="eastAsia" w:ascii="宋体" w:hAnsi="宋体" w:cs="宋体"/>
          <w:sz w:val="24"/>
        </w:rPr>
        <w:t>1.4.3发包人对工程的技术标准和功能要求的特殊要求：</w:t>
      </w:r>
      <w:r>
        <w:rPr>
          <w:rFonts w:hint="eastAsia" w:ascii="宋体" w:hAnsi="宋体" w:cs="宋体"/>
          <w:sz w:val="24"/>
          <w:u w:val="single"/>
        </w:rPr>
        <w:t>详见设计文件和招标技术要求 ；国家或行业如有新的技术标准和功能要求，则要从新</w:t>
      </w:r>
      <w:r>
        <w:rPr>
          <w:rFonts w:hint="eastAsia" w:ascii="宋体" w:hAnsi="宋体" w:cs="宋体"/>
          <w:sz w:val="24"/>
        </w:rPr>
        <w:t>。</w:t>
      </w:r>
    </w:p>
    <w:p>
      <w:pPr>
        <w:spacing w:after="120"/>
        <w:ind w:firstLine="480" w:firstLineChars="200"/>
        <w:rPr>
          <w:rFonts w:ascii="宋体" w:hAnsi="宋体" w:cs="宋体"/>
          <w:sz w:val="24"/>
        </w:rPr>
      </w:pPr>
      <w:r>
        <w:rPr>
          <w:rFonts w:hint="eastAsia" w:ascii="宋体" w:hAnsi="宋体" w:cs="宋体"/>
          <w:sz w:val="24"/>
        </w:rPr>
        <w:t>1.5 合同文件的优先顺序</w:t>
      </w:r>
    </w:p>
    <w:p>
      <w:pPr>
        <w:autoSpaceDE w:val="0"/>
        <w:autoSpaceDN w:val="0"/>
        <w:adjustRightInd w:val="0"/>
        <w:ind w:firstLine="480" w:firstLineChars="200"/>
        <w:jc w:val="left"/>
        <w:rPr>
          <w:rFonts w:ascii="宋体" w:hAnsi="宋体" w:cs="宋体"/>
          <w:sz w:val="24"/>
        </w:rPr>
      </w:pPr>
      <w:r>
        <w:rPr>
          <w:rFonts w:hint="eastAsia" w:ascii="宋体" w:hAnsi="宋体" w:cs="宋体"/>
          <w:sz w:val="24"/>
        </w:rPr>
        <w:t>合同文件组成及优先顺序为：</w:t>
      </w:r>
    </w:p>
    <w:p>
      <w:pPr>
        <w:autoSpaceDE w:val="0"/>
        <w:autoSpaceDN w:val="0"/>
        <w:adjustRightInd w:val="0"/>
        <w:ind w:firstLine="477" w:firstLineChars="198"/>
        <w:jc w:val="left"/>
        <w:rPr>
          <w:rFonts w:ascii="宋体" w:hAnsi="宋体" w:cs="宋体"/>
          <w:b/>
          <w:kern w:val="0"/>
          <w:sz w:val="24"/>
          <w:u w:val="single"/>
        </w:rPr>
      </w:pPr>
      <w:r>
        <w:rPr>
          <w:rFonts w:hint="eastAsia" w:ascii="宋体" w:hAnsi="宋体" w:cs="宋体"/>
          <w:b/>
          <w:kern w:val="0"/>
          <w:sz w:val="24"/>
          <w:u w:val="single"/>
        </w:rPr>
        <w:t>（1）合同协议书</w:t>
      </w:r>
      <w:r>
        <w:rPr>
          <w:rFonts w:hint="eastAsia" w:ascii="宋体" w:hAnsi="宋体" w:cs="宋体"/>
          <w:b/>
          <w:kern w:val="0"/>
          <w:sz w:val="24"/>
        </w:rPr>
        <w:t>；</w:t>
      </w:r>
    </w:p>
    <w:p>
      <w:pPr>
        <w:autoSpaceDE w:val="0"/>
        <w:autoSpaceDN w:val="0"/>
        <w:adjustRightInd w:val="0"/>
        <w:ind w:firstLine="477" w:firstLineChars="198"/>
        <w:jc w:val="left"/>
        <w:rPr>
          <w:rFonts w:ascii="宋体" w:hAnsi="宋体" w:cs="宋体"/>
          <w:b/>
          <w:kern w:val="0"/>
          <w:sz w:val="24"/>
          <w:u w:val="single"/>
        </w:rPr>
      </w:pPr>
      <w:r>
        <w:rPr>
          <w:rFonts w:hint="eastAsia" w:ascii="宋体" w:hAnsi="宋体" w:cs="宋体"/>
          <w:b/>
          <w:kern w:val="0"/>
          <w:sz w:val="24"/>
          <w:u w:val="single"/>
        </w:rPr>
        <w:t>（2）中标通知书（或项目发承包基本情况表）</w:t>
      </w:r>
      <w:r>
        <w:rPr>
          <w:rFonts w:hint="eastAsia" w:ascii="宋体" w:hAnsi="宋体" w:cs="宋体"/>
          <w:b/>
          <w:kern w:val="0"/>
          <w:sz w:val="24"/>
        </w:rPr>
        <w:t>；</w:t>
      </w:r>
    </w:p>
    <w:p>
      <w:pPr>
        <w:ind w:firstLine="477" w:firstLineChars="198"/>
        <w:rPr>
          <w:rFonts w:ascii="宋体" w:hAnsi="宋体" w:cs="宋体"/>
          <w:b/>
          <w:kern w:val="0"/>
          <w:sz w:val="24"/>
          <w:u w:val="single"/>
        </w:rPr>
      </w:pPr>
      <w:r>
        <w:rPr>
          <w:rFonts w:hint="eastAsia" w:ascii="宋体" w:hAnsi="宋体" w:cs="宋体"/>
          <w:b/>
          <w:kern w:val="0"/>
          <w:sz w:val="24"/>
          <w:u w:val="single"/>
        </w:rPr>
        <w:t>（3）投标函及其附录（如果有）</w:t>
      </w:r>
      <w:r>
        <w:rPr>
          <w:rFonts w:hint="eastAsia" w:ascii="宋体" w:hAnsi="宋体" w:cs="宋体"/>
          <w:b/>
          <w:kern w:val="0"/>
          <w:sz w:val="24"/>
        </w:rPr>
        <w:t>；</w:t>
      </w:r>
    </w:p>
    <w:p>
      <w:pPr>
        <w:autoSpaceDE w:val="0"/>
        <w:autoSpaceDN w:val="0"/>
        <w:adjustRightInd w:val="0"/>
        <w:ind w:firstLine="477" w:firstLineChars="198"/>
        <w:jc w:val="left"/>
        <w:rPr>
          <w:rFonts w:ascii="宋体" w:hAnsi="宋体" w:cs="宋体"/>
          <w:b/>
          <w:kern w:val="0"/>
          <w:sz w:val="24"/>
          <w:u w:val="single"/>
        </w:rPr>
      </w:pPr>
      <w:r>
        <w:rPr>
          <w:rFonts w:hint="eastAsia" w:ascii="宋体" w:hAnsi="宋体" w:cs="宋体"/>
          <w:b/>
          <w:kern w:val="0"/>
          <w:sz w:val="24"/>
          <w:u w:val="single"/>
        </w:rPr>
        <w:t>（4）专用合同条款及其附件</w:t>
      </w:r>
      <w:r>
        <w:rPr>
          <w:rFonts w:hint="eastAsia" w:ascii="宋体" w:hAnsi="宋体" w:cs="宋体"/>
          <w:b/>
          <w:kern w:val="0"/>
          <w:sz w:val="24"/>
        </w:rPr>
        <w:t>；</w:t>
      </w:r>
    </w:p>
    <w:p>
      <w:pPr>
        <w:autoSpaceDE w:val="0"/>
        <w:autoSpaceDN w:val="0"/>
        <w:adjustRightInd w:val="0"/>
        <w:ind w:firstLine="477" w:firstLineChars="198"/>
        <w:jc w:val="left"/>
        <w:rPr>
          <w:rFonts w:ascii="宋体" w:hAnsi="宋体" w:cs="宋体"/>
          <w:b/>
          <w:kern w:val="0"/>
          <w:sz w:val="24"/>
          <w:u w:val="single"/>
        </w:rPr>
      </w:pPr>
      <w:r>
        <w:rPr>
          <w:rFonts w:hint="eastAsia" w:ascii="宋体" w:hAnsi="宋体" w:cs="宋体"/>
          <w:b/>
          <w:kern w:val="0"/>
          <w:sz w:val="24"/>
          <w:u w:val="single"/>
        </w:rPr>
        <w:t>（5）通用合同条款</w:t>
      </w:r>
      <w:r>
        <w:rPr>
          <w:rFonts w:hint="eastAsia" w:ascii="宋体" w:hAnsi="宋体" w:cs="宋体"/>
          <w:b/>
          <w:kern w:val="0"/>
          <w:sz w:val="24"/>
        </w:rPr>
        <w:t>；</w:t>
      </w:r>
    </w:p>
    <w:p>
      <w:pPr>
        <w:ind w:firstLine="477" w:firstLineChars="198"/>
        <w:rPr>
          <w:rFonts w:ascii="宋体" w:hAnsi="宋体" w:cs="宋体"/>
          <w:b/>
          <w:kern w:val="0"/>
          <w:sz w:val="24"/>
          <w:u w:val="single"/>
        </w:rPr>
      </w:pPr>
      <w:r>
        <w:rPr>
          <w:rFonts w:hint="eastAsia" w:ascii="宋体" w:hAnsi="宋体" w:cs="宋体"/>
          <w:b/>
          <w:kern w:val="0"/>
          <w:sz w:val="24"/>
          <w:u w:val="single"/>
        </w:rPr>
        <w:t>（6）技术标准和要求</w:t>
      </w:r>
      <w:r>
        <w:rPr>
          <w:rFonts w:hint="eastAsia" w:ascii="宋体" w:hAnsi="宋体" w:cs="宋体"/>
          <w:b/>
          <w:kern w:val="0"/>
          <w:sz w:val="24"/>
        </w:rPr>
        <w:t>；</w:t>
      </w:r>
    </w:p>
    <w:p>
      <w:pPr>
        <w:ind w:firstLine="477" w:firstLineChars="198"/>
        <w:rPr>
          <w:rFonts w:ascii="宋体" w:hAnsi="宋体" w:cs="宋体"/>
          <w:b/>
          <w:kern w:val="0"/>
          <w:sz w:val="24"/>
          <w:u w:val="single"/>
        </w:rPr>
      </w:pPr>
      <w:r>
        <w:rPr>
          <w:rFonts w:hint="eastAsia" w:ascii="宋体" w:hAnsi="宋体" w:cs="宋体"/>
          <w:b/>
          <w:kern w:val="0"/>
          <w:sz w:val="24"/>
          <w:u w:val="single"/>
        </w:rPr>
        <w:t>（7）已标价工程量清单或预算书</w:t>
      </w:r>
      <w:r>
        <w:rPr>
          <w:rFonts w:hint="eastAsia" w:ascii="宋体" w:hAnsi="宋体" w:cs="宋体"/>
          <w:b/>
          <w:kern w:val="0"/>
          <w:sz w:val="24"/>
        </w:rPr>
        <w:t>；</w:t>
      </w:r>
    </w:p>
    <w:p>
      <w:pPr>
        <w:ind w:firstLine="477" w:firstLineChars="198"/>
        <w:rPr>
          <w:rFonts w:ascii="宋体" w:hAnsi="宋体" w:cs="宋体"/>
          <w:b/>
          <w:kern w:val="0"/>
          <w:sz w:val="24"/>
          <w:u w:val="single"/>
        </w:rPr>
      </w:pPr>
      <w:r>
        <w:rPr>
          <w:rFonts w:hint="eastAsia" w:ascii="宋体" w:hAnsi="宋体" w:cs="宋体"/>
          <w:b/>
          <w:kern w:val="0"/>
          <w:sz w:val="24"/>
          <w:u w:val="single"/>
        </w:rPr>
        <w:t>（8）其他合同文件</w:t>
      </w:r>
      <w:r>
        <w:rPr>
          <w:rFonts w:hint="eastAsia" w:ascii="宋体" w:hAnsi="宋体" w:cs="宋体"/>
          <w:b/>
          <w:kern w:val="0"/>
          <w:sz w:val="24"/>
        </w:rPr>
        <w:t>：</w:t>
      </w:r>
    </w:p>
    <w:p>
      <w:pPr>
        <w:ind w:firstLine="477" w:firstLineChars="198"/>
        <w:rPr>
          <w:rFonts w:ascii="宋体" w:hAnsi="宋体" w:cs="宋体"/>
          <w:b/>
          <w:kern w:val="0"/>
          <w:sz w:val="24"/>
          <w:u w:val="single"/>
        </w:rPr>
      </w:pPr>
      <w:r>
        <w:rPr>
          <w:rFonts w:hint="eastAsia" w:ascii="宋体" w:hAnsi="宋体" w:cs="宋体"/>
          <w:b/>
          <w:kern w:val="0"/>
          <w:sz w:val="24"/>
          <w:u w:val="single"/>
        </w:rPr>
        <w:t>①施工组织设计</w:t>
      </w:r>
      <w:r>
        <w:rPr>
          <w:rFonts w:hint="eastAsia" w:ascii="宋体" w:hAnsi="宋体" w:cs="宋体"/>
          <w:b/>
          <w:kern w:val="0"/>
          <w:sz w:val="24"/>
        </w:rPr>
        <w:t>；</w:t>
      </w:r>
    </w:p>
    <w:p>
      <w:pPr>
        <w:ind w:firstLine="477" w:firstLineChars="198"/>
        <w:rPr>
          <w:rFonts w:ascii="宋体" w:hAnsi="宋体" w:cs="宋体"/>
          <w:b/>
          <w:kern w:val="0"/>
          <w:sz w:val="24"/>
          <w:u w:val="single"/>
        </w:rPr>
      </w:pPr>
      <w:r>
        <w:rPr>
          <w:rFonts w:hint="eastAsia" w:ascii="宋体" w:hAnsi="宋体" w:cs="宋体"/>
          <w:b/>
          <w:kern w:val="0"/>
          <w:sz w:val="24"/>
          <w:u w:val="single"/>
        </w:rPr>
        <w:t xml:space="preserve">②其他：  /     </w:t>
      </w:r>
      <w:r>
        <w:rPr>
          <w:rFonts w:hint="eastAsia" w:ascii="宋体" w:hAnsi="宋体" w:cs="宋体"/>
          <w:b/>
          <w:kern w:val="0"/>
          <w:sz w:val="24"/>
        </w:rPr>
        <w:t>。</w:t>
      </w:r>
    </w:p>
    <w:p>
      <w:pPr>
        <w:spacing w:after="120"/>
        <w:ind w:firstLine="480" w:firstLineChars="200"/>
        <w:rPr>
          <w:rFonts w:ascii="宋体" w:hAnsi="宋体" w:cs="宋体"/>
          <w:sz w:val="24"/>
        </w:rPr>
      </w:pPr>
      <w:r>
        <w:rPr>
          <w:rFonts w:hint="eastAsia" w:ascii="宋体" w:hAnsi="宋体" w:cs="宋体"/>
          <w:sz w:val="24"/>
        </w:rPr>
        <w:t>1.6 图纸和承包人文件</w:t>
      </w:r>
      <w:r>
        <w:rPr>
          <w:rFonts w:hint="eastAsia" w:ascii="宋体" w:hAnsi="宋体" w:cs="宋体"/>
          <w:sz w:val="24"/>
        </w:rPr>
        <w:tab/>
      </w:r>
    </w:p>
    <w:p>
      <w:pPr>
        <w:ind w:firstLine="480" w:firstLineChars="200"/>
        <w:rPr>
          <w:rFonts w:ascii="宋体" w:hAnsi="宋体" w:cs="宋体"/>
          <w:sz w:val="24"/>
        </w:rPr>
      </w:pPr>
      <w:r>
        <w:rPr>
          <w:rFonts w:hint="eastAsia" w:ascii="宋体" w:hAnsi="宋体" w:cs="宋体"/>
          <w:sz w:val="24"/>
        </w:rPr>
        <w:t>1.6.1 图纸的提供</w:t>
      </w:r>
    </w:p>
    <w:p>
      <w:pPr>
        <w:ind w:firstLine="480" w:firstLineChars="200"/>
        <w:rPr>
          <w:rFonts w:ascii="宋体" w:hAnsi="宋体" w:cs="宋体"/>
          <w:sz w:val="24"/>
        </w:rPr>
      </w:pPr>
      <w:r>
        <w:rPr>
          <w:rFonts w:hint="eastAsia" w:ascii="宋体" w:hAnsi="宋体" w:cs="宋体"/>
          <w:sz w:val="24"/>
        </w:rPr>
        <w:t>发包人向承包人提供图纸的期限：</w:t>
      </w:r>
      <w:r>
        <w:rPr>
          <w:rFonts w:hint="eastAsia" w:ascii="宋体" w:hAnsi="宋体" w:cs="宋体"/>
          <w:sz w:val="24"/>
          <w:u w:val="single"/>
        </w:rPr>
        <w:t>/</w:t>
      </w:r>
      <w:r>
        <w:rPr>
          <w:rFonts w:hint="eastAsia" w:ascii="宋体" w:hAnsi="宋体" w:cs="宋体"/>
          <w:sz w:val="24"/>
        </w:rPr>
        <w:t>；</w:t>
      </w:r>
    </w:p>
    <w:p>
      <w:pPr>
        <w:ind w:firstLine="480" w:firstLineChars="200"/>
        <w:rPr>
          <w:rFonts w:ascii="宋体" w:hAnsi="宋体" w:cs="宋体"/>
          <w:sz w:val="24"/>
        </w:rPr>
      </w:pPr>
      <w:r>
        <w:rPr>
          <w:rFonts w:hint="eastAsia" w:ascii="宋体" w:hAnsi="宋体" w:cs="宋体"/>
          <w:sz w:val="24"/>
        </w:rPr>
        <w:t>发包人向承包人提供图纸的数量：</w:t>
      </w:r>
      <w:r>
        <w:rPr>
          <w:rFonts w:hint="eastAsia" w:ascii="宋体" w:hAnsi="宋体" w:cs="宋体"/>
          <w:sz w:val="24"/>
          <w:u w:val="single"/>
        </w:rPr>
        <w:t>/</w:t>
      </w:r>
      <w:r>
        <w:rPr>
          <w:rFonts w:hint="eastAsia" w:ascii="宋体" w:hAnsi="宋体" w:cs="宋体"/>
          <w:sz w:val="24"/>
        </w:rPr>
        <w:t>；</w:t>
      </w:r>
    </w:p>
    <w:p>
      <w:pPr>
        <w:ind w:firstLine="480" w:firstLineChars="200"/>
        <w:rPr>
          <w:rFonts w:ascii="宋体" w:hAnsi="宋体" w:cs="宋体"/>
          <w:sz w:val="24"/>
        </w:rPr>
      </w:pPr>
      <w:r>
        <w:rPr>
          <w:rFonts w:hint="eastAsia" w:ascii="宋体" w:hAnsi="宋体" w:cs="宋体"/>
          <w:sz w:val="24"/>
        </w:rPr>
        <w:t>发包人向承包人提供图纸的内容：</w:t>
      </w:r>
      <w:r>
        <w:rPr>
          <w:rFonts w:hint="eastAsia" w:ascii="宋体" w:hAnsi="宋体" w:cs="宋体"/>
          <w:sz w:val="24"/>
          <w:u w:val="single"/>
        </w:rPr>
        <w:t>/</w:t>
      </w:r>
      <w:r>
        <w:rPr>
          <w:rFonts w:hint="eastAsia" w:ascii="宋体" w:hAnsi="宋体" w:cs="宋体"/>
          <w:sz w:val="24"/>
        </w:rPr>
        <w:t>。</w:t>
      </w:r>
    </w:p>
    <w:p>
      <w:pPr>
        <w:ind w:firstLine="480" w:firstLineChars="200"/>
        <w:rPr>
          <w:rFonts w:ascii="宋体" w:hAnsi="宋体" w:cs="宋体"/>
          <w:sz w:val="24"/>
        </w:rPr>
      </w:pPr>
      <w:r>
        <w:rPr>
          <w:rFonts w:hint="eastAsia" w:ascii="宋体" w:hAnsi="宋体" w:cs="宋体"/>
          <w:sz w:val="24"/>
        </w:rPr>
        <w:t>1.6.4 承包人文件</w:t>
      </w:r>
    </w:p>
    <w:p>
      <w:pPr>
        <w:ind w:left="795" w:leftChars="284"/>
        <w:jc w:val="left"/>
        <w:rPr>
          <w:rFonts w:ascii="宋体" w:hAnsi="宋体" w:cs="宋体"/>
          <w:sz w:val="24"/>
          <w:u w:val="single"/>
        </w:rPr>
      </w:pPr>
      <w:r>
        <w:rPr>
          <w:rFonts w:hint="eastAsia" w:ascii="宋体" w:hAnsi="宋体" w:cs="宋体"/>
          <w:sz w:val="24"/>
        </w:rPr>
        <w:t>需要由承包人提供的文件，包括：</w:t>
      </w:r>
      <w:r>
        <w:rPr>
          <w:rFonts w:hint="eastAsia" w:ascii="宋体" w:hAnsi="宋体" w:cs="宋体"/>
          <w:kern w:val="0"/>
          <w:sz w:val="24"/>
          <w:u w:val="single"/>
        </w:rPr>
        <w:t>施工组织设计、进度计划、发包人和政府规定要求必须提供的其他文件</w:t>
      </w:r>
      <w:r>
        <w:rPr>
          <w:rFonts w:hint="eastAsia" w:ascii="宋体" w:hAnsi="宋体" w:cs="宋体"/>
          <w:sz w:val="24"/>
        </w:rPr>
        <w:t>；</w:t>
      </w:r>
    </w:p>
    <w:p>
      <w:pPr>
        <w:ind w:firstLine="480" w:firstLineChars="200"/>
        <w:rPr>
          <w:rFonts w:ascii="宋体" w:hAnsi="宋体" w:cs="宋体"/>
          <w:sz w:val="24"/>
        </w:rPr>
      </w:pPr>
      <w:r>
        <w:rPr>
          <w:rFonts w:hint="eastAsia" w:ascii="宋体" w:hAnsi="宋体" w:cs="宋体"/>
          <w:sz w:val="24"/>
        </w:rPr>
        <w:t>承包人提供的文件的期限为：</w:t>
      </w:r>
      <w:r>
        <w:rPr>
          <w:rFonts w:hint="eastAsia" w:ascii="宋体" w:hAnsi="宋体" w:cs="宋体"/>
          <w:sz w:val="24"/>
          <w:u w:val="single"/>
        </w:rPr>
        <w:t>发包人提出要求后7天内</w:t>
      </w:r>
      <w:r>
        <w:rPr>
          <w:rFonts w:hint="eastAsia" w:ascii="宋体" w:hAnsi="宋体" w:cs="宋体"/>
          <w:sz w:val="24"/>
        </w:rPr>
        <w:t>；</w:t>
      </w:r>
    </w:p>
    <w:p>
      <w:pPr>
        <w:ind w:firstLine="480" w:firstLineChars="200"/>
        <w:rPr>
          <w:rFonts w:ascii="宋体" w:hAnsi="宋体" w:cs="宋体"/>
          <w:sz w:val="24"/>
        </w:rPr>
      </w:pPr>
      <w:r>
        <w:rPr>
          <w:rFonts w:hint="eastAsia" w:ascii="宋体" w:hAnsi="宋体" w:cs="宋体"/>
          <w:sz w:val="24"/>
        </w:rPr>
        <w:t>承包人提供的文件的数量为：</w:t>
      </w:r>
      <w:r>
        <w:rPr>
          <w:rFonts w:hint="eastAsia" w:ascii="宋体" w:hAnsi="宋体" w:cs="宋体"/>
          <w:sz w:val="24"/>
          <w:u w:val="single"/>
        </w:rPr>
        <w:t>双方协商确定</w:t>
      </w:r>
      <w:r>
        <w:rPr>
          <w:rFonts w:hint="eastAsia" w:ascii="宋体" w:hAnsi="宋体" w:cs="宋体"/>
          <w:sz w:val="24"/>
        </w:rPr>
        <w:t>；</w:t>
      </w:r>
    </w:p>
    <w:p>
      <w:pPr>
        <w:ind w:firstLine="480" w:firstLineChars="200"/>
        <w:rPr>
          <w:rFonts w:ascii="宋体" w:hAnsi="宋体" w:cs="宋体"/>
          <w:sz w:val="24"/>
        </w:rPr>
      </w:pPr>
      <w:r>
        <w:rPr>
          <w:rFonts w:hint="eastAsia" w:ascii="宋体" w:hAnsi="宋体" w:cs="宋体"/>
          <w:sz w:val="24"/>
        </w:rPr>
        <w:t>承包人提供的文件的形式为：</w:t>
      </w:r>
      <w:r>
        <w:rPr>
          <w:rFonts w:hint="eastAsia" w:ascii="宋体" w:hAnsi="宋体" w:cs="宋体"/>
          <w:sz w:val="24"/>
          <w:u w:val="single"/>
        </w:rPr>
        <w:t>按发包人要求</w:t>
      </w:r>
      <w:r>
        <w:rPr>
          <w:rFonts w:hint="eastAsia" w:ascii="宋体" w:hAnsi="宋体" w:cs="宋体"/>
          <w:sz w:val="24"/>
        </w:rPr>
        <w:t>；</w:t>
      </w:r>
    </w:p>
    <w:p>
      <w:pPr>
        <w:ind w:firstLine="480" w:firstLineChars="200"/>
        <w:rPr>
          <w:rFonts w:ascii="宋体" w:hAnsi="宋体" w:cs="宋体"/>
          <w:sz w:val="24"/>
        </w:rPr>
      </w:pPr>
      <w:r>
        <w:rPr>
          <w:rFonts w:hint="eastAsia" w:ascii="宋体" w:hAnsi="宋体" w:cs="宋体"/>
          <w:sz w:val="24"/>
        </w:rPr>
        <w:t>发包人审批承包人文件的期限：</w:t>
      </w:r>
      <w:r>
        <w:rPr>
          <w:rFonts w:hint="eastAsia" w:ascii="宋体" w:hAnsi="宋体" w:cs="宋体"/>
          <w:sz w:val="24"/>
          <w:u w:val="single"/>
        </w:rPr>
        <w:t>收到后7天内</w:t>
      </w:r>
      <w:r>
        <w:rPr>
          <w:rFonts w:hint="eastAsia" w:ascii="宋体" w:hAnsi="宋体" w:cs="宋体"/>
          <w:sz w:val="24"/>
        </w:rPr>
        <w:t>。</w:t>
      </w:r>
    </w:p>
    <w:p>
      <w:pPr>
        <w:ind w:firstLine="480" w:firstLineChars="200"/>
        <w:rPr>
          <w:rFonts w:ascii="宋体" w:hAnsi="宋体" w:cs="宋体"/>
          <w:sz w:val="24"/>
        </w:rPr>
      </w:pPr>
      <w:r>
        <w:rPr>
          <w:rFonts w:hint="eastAsia" w:ascii="宋体" w:hAnsi="宋体" w:cs="宋体"/>
          <w:sz w:val="24"/>
        </w:rPr>
        <w:t>1.6.5 现场图纸准备</w:t>
      </w:r>
    </w:p>
    <w:p>
      <w:pPr>
        <w:ind w:firstLine="480" w:firstLineChars="200"/>
        <w:rPr>
          <w:rFonts w:ascii="宋体" w:hAnsi="宋体" w:cs="宋体"/>
          <w:sz w:val="24"/>
        </w:rPr>
      </w:pPr>
      <w:r>
        <w:rPr>
          <w:rFonts w:hint="eastAsia" w:ascii="宋体" w:hAnsi="宋体" w:cs="宋体"/>
          <w:sz w:val="24"/>
        </w:rPr>
        <w:t>关于现场图纸准备的约定：</w:t>
      </w:r>
      <w:r>
        <w:rPr>
          <w:rFonts w:hint="eastAsia" w:ascii="宋体" w:hAnsi="宋体" w:cs="宋体"/>
          <w:sz w:val="24"/>
          <w:u w:val="single"/>
        </w:rPr>
        <w:t>/</w:t>
      </w:r>
      <w:r>
        <w:rPr>
          <w:rFonts w:hint="eastAsia" w:ascii="宋体" w:hAnsi="宋体" w:cs="宋体"/>
          <w:sz w:val="24"/>
        </w:rPr>
        <w:t>。</w:t>
      </w:r>
    </w:p>
    <w:p>
      <w:pPr>
        <w:spacing w:after="120"/>
        <w:ind w:firstLine="480" w:firstLineChars="200"/>
        <w:rPr>
          <w:rFonts w:ascii="宋体" w:hAnsi="宋体" w:cs="宋体"/>
          <w:sz w:val="24"/>
        </w:rPr>
      </w:pPr>
      <w:r>
        <w:rPr>
          <w:rFonts w:hint="eastAsia" w:ascii="宋体" w:hAnsi="宋体" w:cs="宋体"/>
          <w:sz w:val="24"/>
        </w:rPr>
        <w:t>1.7 联络</w:t>
      </w:r>
    </w:p>
    <w:p>
      <w:pPr>
        <w:ind w:firstLine="480" w:firstLineChars="200"/>
        <w:rPr>
          <w:rFonts w:ascii="宋体" w:hAnsi="宋体" w:cs="宋体"/>
          <w:kern w:val="0"/>
          <w:sz w:val="24"/>
        </w:rPr>
      </w:pPr>
      <w:r>
        <w:rPr>
          <w:rFonts w:hint="eastAsia" w:ascii="宋体" w:hAnsi="宋体" w:cs="宋体"/>
          <w:kern w:val="0"/>
          <w:sz w:val="24"/>
        </w:rPr>
        <w:t>1.7.1发包人和承包人应当在</w:t>
      </w:r>
      <w:r>
        <w:rPr>
          <w:rFonts w:hint="eastAsia" w:ascii="宋体" w:hAnsi="宋体" w:cs="宋体"/>
          <w:sz w:val="24"/>
          <w:u w:val="single"/>
        </w:rPr>
        <w:t xml:space="preserve">叁  </w:t>
      </w:r>
      <w:r>
        <w:rPr>
          <w:rFonts w:hint="eastAsia" w:ascii="宋体" w:hAnsi="宋体" w:cs="宋体"/>
          <w:kern w:val="0"/>
          <w:sz w:val="24"/>
        </w:rPr>
        <w:t>天内将与合同有关的通知、批准、证明、证书、指示、指令、要求、请求、同意、意见、确定和决定等书面函件送达对方当事人。</w:t>
      </w:r>
    </w:p>
    <w:p>
      <w:pPr>
        <w:ind w:firstLine="480" w:firstLineChars="200"/>
        <w:rPr>
          <w:rFonts w:ascii="宋体" w:hAnsi="宋体" w:cs="宋体"/>
          <w:kern w:val="0"/>
          <w:sz w:val="24"/>
        </w:rPr>
      </w:pPr>
      <w:r>
        <w:rPr>
          <w:rFonts w:hint="eastAsia" w:ascii="宋体" w:hAnsi="宋体" w:cs="宋体"/>
          <w:kern w:val="0"/>
          <w:sz w:val="24"/>
        </w:rPr>
        <w:t>1.7.2 发包人接收文件的地点：</w:t>
      </w:r>
      <w:r>
        <w:rPr>
          <w:rFonts w:hint="eastAsia" w:ascii="宋体" w:hAnsi="宋体" w:cs="宋体"/>
          <w:sz w:val="24"/>
          <w:u w:val="single"/>
        </w:rPr>
        <w:t>发</w:t>
      </w:r>
      <w:r>
        <w:rPr>
          <w:rFonts w:hint="eastAsia" w:ascii="宋体" w:hAnsi="宋体" w:cs="宋体"/>
          <w:kern w:val="0"/>
          <w:sz w:val="24"/>
          <w:u w:val="single"/>
        </w:rPr>
        <w:t>包人现场办公室</w:t>
      </w:r>
      <w:r>
        <w:rPr>
          <w:rFonts w:hint="eastAsia" w:ascii="宋体" w:hAnsi="宋体" w:cs="宋体"/>
          <w:sz w:val="24"/>
          <w:u w:val="single"/>
        </w:rPr>
        <w:t xml:space="preserve"> </w:t>
      </w:r>
      <w:r>
        <w:rPr>
          <w:rFonts w:hint="eastAsia" w:ascii="宋体" w:hAnsi="宋体" w:cs="宋体"/>
          <w:kern w:val="0"/>
          <w:sz w:val="24"/>
        </w:rPr>
        <w:t>；</w:t>
      </w:r>
    </w:p>
    <w:p>
      <w:pPr>
        <w:ind w:firstLine="480" w:firstLineChars="200"/>
        <w:rPr>
          <w:rFonts w:ascii="宋体" w:hAnsi="宋体" w:cs="宋体"/>
          <w:kern w:val="0"/>
          <w:sz w:val="24"/>
        </w:rPr>
      </w:pPr>
      <w:r>
        <w:rPr>
          <w:rFonts w:hint="eastAsia" w:ascii="宋体" w:hAnsi="宋体" w:cs="宋体"/>
          <w:kern w:val="0"/>
          <w:sz w:val="24"/>
        </w:rPr>
        <w:t>发包人指定的接收人为：</w:t>
      </w:r>
      <w:r>
        <w:rPr>
          <w:rFonts w:hint="eastAsia" w:ascii="宋体" w:hAnsi="宋体" w:cs="宋体"/>
          <w:sz w:val="24"/>
          <w:u w:val="single"/>
        </w:rPr>
        <w:t xml:space="preserve">发包人代表                          </w:t>
      </w:r>
      <w:r>
        <w:rPr>
          <w:rFonts w:hint="eastAsia" w:ascii="宋体" w:hAnsi="宋体" w:cs="宋体"/>
          <w:kern w:val="0"/>
          <w:sz w:val="24"/>
        </w:rPr>
        <w:t>。</w:t>
      </w:r>
    </w:p>
    <w:p>
      <w:pPr>
        <w:ind w:firstLine="480" w:firstLineChars="200"/>
        <w:rPr>
          <w:rFonts w:ascii="宋体" w:hAnsi="宋体" w:cs="宋体"/>
          <w:kern w:val="0"/>
          <w:sz w:val="24"/>
        </w:rPr>
      </w:pPr>
      <w:r>
        <w:rPr>
          <w:rFonts w:hint="eastAsia" w:ascii="宋体" w:hAnsi="宋体" w:cs="宋体"/>
          <w:kern w:val="0"/>
          <w:sz w:val="24"/>
        </w:rPr>
        <w:t>承包人接收文件的地点：</w:t>
      </w:r>
      <w:r>
        <w:rPr>
          <w:rFonts w:hint="eastAsia" w:ascii="宋体" w:hAnsi="宋体" w:cs="宋体"/>
          <w:kern w:val="0"/>
          <w:sz w:val="24"/>
          <w:u w:val="single"/>
        </w:rPr>
        <w:t xml:space="preserve">承包人现场办公室              </w:t>
      </w:r>
      <w:r>
        <w:rPr>
          <w:rFonts w:hint="eastAsia" w:ascii="宋体" w:hAnsi="宋体" w:cs="宋体"/>
          <w:kern w:val="0"/>
          <w:sz w:val="24"/>
        </w:rPr>
        <w:t>；</w:t>
      </w:r>
    </w:p>
    <w:p>
      <w:pPr>
        <w:ind w:firstLine="480" w:firstLineChars="200"/>
        <w:rPr>
          <w:rFonts w:ascii="宋体" w:hAnsi="宋体" w:cs="宋体"/>
          <w:kern w:val="0"/>
          <w:sz w:val="24"/>
        </w:rPr>
      </w:pPr>
      <w:r>
        <w:rPr>
          <w:rFonts w:hint="eastAsia" w:ascii="宋体" w:hAnsi="宋体" w:cs="宋体"/>
          <w:kern w:val="0"/>
          <w:sz w:val="24"/>
        </w:rPr>
        <w:t>承包人指定的接收人为：</w:t>
      </w:r>
      <w:r>
        <w:rPr>
          <w:rFonts w:hint="eastAsia" w:ascii="宋体" w:hAnsi="宋体" w:cs="宋体"/>
          <w:sz w:val="24"/>
          <w:u w:val="single"/>
        </w:rPr>
        <w:t xml:space="preserve">项目经理                         </w:t>
      </w:r>
      <w:r>
        <w:rPr>
          <w:rFonts w:hint="eastAsia" w:ascii="宋体" w:hAnsi="宋体" w:cs="宋体"/>
          <w:kern w:val="0"/>
          <w:sz w:val="24"/>
        </w:rPr>
        <w:t>。</w:t>
      </w:r>
    </w:p>
    <w:p>
      <w:pPr>
        <w:ind w:firstLine="480" w:firstLineChars="200"/>
        <w:rPr>
          <w:rFonts w:ascii="宋体" w:hAnsi="宋体" w:cs="宋体"/>
          <w:kern w:val="0"/>
          <w:sz w:val="24"/>
        </w:rPr>
      </w:pPr>
      <w:r>
        <w:rPr>
          <w:rFonts w:hint="eastAsia" w:ascii="宋体" w:hAnsi="宋体" w:cs="宋体"/>
          <w:kern w:val="0"/>
          <w:sz w:val="24"/>
        </w:rPr>
        <w:t>监理人接收文件的地点：</w:t>
      </w:r>
      <w:r>
        <w:rPr>
          <w:rFonts w:hint="eastAsia" w:ascii="宋体" w:hAnsi="宋体" w:cs="宋体"/>
          <w:sz w:val="24"/>
          <w:u w:val="single"/>
        </w:rPr>
        <w:t xml:space="preserve">监理人现场办公室             </w:t>
      </w:r>
      <w:r>
        <w:rPr>
          <w:rFonts w:hint="eastAsia" w:ascii="宋体" w:hAnsi="宋体" w:cs="宋体"/>
          <w:kern w:val="0"/>
          <w:sz w:val="24"/>
        </w:rPr>
        <w:t>；</w:t>
      </w:r>
    </w:p>
    <w:p>
      <w:pPr>
        <w:ind w:firstLine="480" w:firstLineChars="200"/>
        <w:rPr>
          <w:rFonts w:ascii="宋体" w:hAnsi="宋体" w:cs="宋体"/>
          <w:kern w:val="0"/>
          <w:sz w:val="24"/>
        </w:rPr>
      </w:pPr>
      <w:r>
        <w:rPr>
          <w:rFonts w:hint="eastAsia" w:ascii="宋体" w:hAnsi="宋体" w:cs="宋体"/>
          <w:kern w:val="0"/>
          <w:sz w:val="24"/>
        </w:rPr>
        <w:t>监理人指定的接收人为：</w:t>
      </w:r>
      <w:r>
        <w:rPr>
          <w:rFonts w:hint="eastAsia" w:ascii="宋体" w:hAnsi="宋体" w:cs="宋体"/>
          <w:sz w:val="24"/>
          <w:u w:val="single"/>
        </w:rPr>
        <w:t xml:space="preserve">/                         </w:t>
      </w:r>
      <w:r>
        <w:rPr>
          <w:rFonts w:hint="eastAsia" w:ascii="宋体" w:hAnsi="宋体" w:cs="宋体"/>
          <w:kern w:val="0"/>
          <w:sz w:val="24"/>
        </w:rPr>
        <w:t>。</w:t>
      </w:r>
    </w:p>
    <w:p>
      <w:pPr>
        <w:spacing w:after="120"/>
        <w:ind w:firstLine="480" w:firstLineChars="200"/>
        <w:rPr>
          <w:rFonts w:ascii="宋体" w:hAnsi="宋体" w:cs="宋体"/>
          <w:sz w:val="24"/>
        </w:rPr>
      </w:pPr>
      <w:r>
        <w:rPr>
          <w:rFonts w:hint="eastAsia" w:ascii="宋体" w:hAnsi="宋体" w:cs="宋体"/>
          <w:sz w:val="24"/>
        </w:rPr>
        <w:t>1.10 交通运输</w:t>
      </w:r>
    </w:p>
    <w:p>
      <w:pPr>
        <w:ind w:firstLine="480" w:firstLineChars="200"/>
        <w:rPr>
          <w:rFonts w:ascii="宋体" w:hAnsi="宋体" w:cs="宋体"/>
          <w:sz w:val="24"/>
        </w:rPr>
      </w:pPr>
      <w:r>
        <w:rPr>
          <w:rFonts w:hint="eastAsia" w:ascii="宋体" w:hAnsi="宋体" w:cs="宋体"/>
          <w:sz w:val="24"/>
        </w:rPr>
        <w:t>1</w:t>
      </w:r>
      <w:bookmarkStart w:id="67" w:name="_Toc300934943"/>
      <w:bookmarkStart w:id="68" w:name="_Toc303539100"/>
      <w:bookmarkStart w:id="69" w:name="_Toc304295521"/>
      <w:bookmarkStart w:id="70" w:name="_Toc312677986"/>
      <w:bookmarkStart w:id="71" w:name="_Toc318581155"/>
      <w:r>
        <w:rPr>
          <w:rFonts w:hint="eastAsia" w:ascii="宋体" w:hAnsi="宋体" w:cs="宋体"/>
          <w:sz w:val="24"/>
        </w:rPr>
        <w:t>.10.1 出入现场的权利</w:t>
      </w:r>
    </w:p>
    <w:p>
      <w:pPr>
        <w:ind w:left="795" w:leftChars="284"/>
        <w:rPr>
          <w:rFonts w:ascii="宋体" w:hAnsi="宋体" w:cs="宋体"/>
          <w:sz w:val="24"/>
          <w:u w:val="single"/>
        </w:rPr>
      </w:pPr>
      <w:r>
        <w:rPr>
          <w:rFonts w:hint="eastAsia" w:ascii="宋体" w:hAnsi="宋体" w:cs="宋体"/>
          <w:sz w:val="24"/>
        </w:rPr>
        <w:t>关于出入现场的权利的约定：</w:t>
      </w:r>
      <w:r>
        <w:rPr>
          <w:rFonts w:hint="eastAsia" w:ascii="宋体" w:hAnsi="宋体" w:cs="宋体"/>
          <w:sz w:val="24"/>
          <w:u w:val="single"/>
        </w:rPr>
        <w:t>按通用条款执行     </w:t>
      </w:r>
      <w:r>
        <w:rPr>
          <w:rFonts w:hint="eastAsia" w:ascii="宋体" w:hAnsi="宋体" w:cs="宋体"/>
          <w:sz w:val="24"/>
        </w:rPr>
        <w:t>。</w:t>
      </w:r>
    </w:p>
    <w:bookmarkEnd w:id="67"/>
    <w:bookmarkEnd w:id="68"/>
    <w:bookmarkEnd w:id="69"/>
    <w:bookmarkEnd w:id="70"/>
    <w:bookmarkEnd w:id="71"/>
    <w:p>
      <w:pPr>
        <w:ind w:firstLine="480" w:firstLineChars="200"/>
        <w:jc w:val="left"/>
        <w:rPr>
          <w:rFonts w:ascii="宋体" w:hAnsi="宋体" w:cs="宋体"/>
          <w:sz w:val="24"/>
        </w:rPr>
      </w:pPr>
      <w:r>
        <w:rPr>
          <w:rFonts w:hint="eastAsia" w:ascii="宋体" w:hAnsi="宋体" w:cs="宋体"/>
          <w:sz w:val="24"/>
        </w:rPr>
        <w:t>1</w:t>
      </w:r>
      <w:bookmarkStart w:id="72" w:name="_Toc300934944"/>
      <w:bookmarkStart w:id="73" w:name="_Toc304295522"/>
      <w:bookmarkStart w:id="74" w:name="_Toc312677987"/>
      <w:bookmarkStart w:id="75" w:name="_Toc303539101"/>
      <w:bookmarkStart w:id="76" w:name="_Toc318581156"/>
      <w:r>
        <w:rPr>
          <w:rFonts w:hint="eastAsia" w:ascii="宋体" w:hAnsi="宋体" w:cs="宋体"/>
          <w:sz w:val="24"/>
        </w:rPr>
        <w:t>.10.3 场内交通</w:t>
      </w:r>
    </w:p>
    <w:p>
      <w:pPr>
        <w:ind w:firstLine="480" w:firstLineChars="200"/>
        <w:jc w:val="left"/>
        <w:rPr>
          <w:rFonts w:ascii="宋体" w:hAnsi="宋体" w:cs="宋体"/>
          <w:sz w:val="24"/>
          <w:u w:val="single"/>
        </w:rPr>
      </w:pPr>
      <w:r>
        <w:rPr>
          <w:rFonts w:hint="eastAsia" w:ascii="宋体" w:hAnsi="宋体" w:cs="宋体"/>
          <w:kern w:val="0"/>
          <w:sz w:val="24"/>
        </w:rPr>
        <w:t>关于场外交通和场内交通的边界的约定：</w:t>
      </w:r>
      <w:r>
        <w:rPr>
          <w:rFonts w:hint="eastAsia" w:ascii="宋体" w:hAnsi="宋体" w:cs="宋体"/>
          <w:kern w:val="0"/>
          <w:sz w:val="24"/>
          <w:u w:val="single"/>
        </w:rPr>
        <w:t>以施工现场围墙（挡）为界</w:t>
      </w:r>
      <w:r>
        <w:rPr>
          <w:rFonts w:hint="eastAsia" w:ascii="宋体" w:hAnsi="宋体" w:cs="宋体"/>
          <w:sz w:val="24"/>
        </w:rPr>
        <w:t>。</w:t>
      </w:r>
    </w:p>
    <w:p>
      <w:pPr>
        <w:ind w:firstLine="480" w:firstLineChars="200"/>
        <w:jc w:val="left"/>
        <w:rPr>
          <w:rFonts w:ascii="宋体" w:hAnsi="宋体" w:cs="宋体"/>
          <w:sz w:val="24"/>
        </w:rPr>
      </w:pPr>
      <w:r>
        <w:rPr>
          <w:rFonts w:hint="eastAsia" w:ascii="宋体" w:hAnsi="宋体" w:cs="宋体"/>
          <w:sz w:val="24"/>
        </w:rPr>
        <w:t>关于发包人向承包人免费提供满足工程施工需要的场内道路和交通设施的约定：</w:t>
      </w:r>
      <w:r>
        <w:rPr>
          <w:rFonts w:hint="eastAsia" w:ascii="宋体" w:hAnsi="宋体" w:cs="宋体"/>
          <w:sz w:val="24"/>
          <w:u w:val="single"/>
        </w:rPr>
        <w:t>利用现有的场内道路和交通设施，如需新建，承包人自行建设，并承担费用</w:t>
      </w:r>
      <w:r>
        <w:rPr>
          <w:rFonts w:hint="eastAsia" w:ascii="宋体" w:hAnsi="宋体" w:cs="宋体"/>
          <w:sz w:val="24"/>
        </w:rPr>
        <w:t>。</w:t>
      </w:r>
      <w:bookmarkEnd w:id="72"/>
      <w:bookmarkEnd w:id="73"/>
      <w:bookmarkEnd w:id="74"/>
      <w:bookmarkEnd w:id="75"/>
      <w:bookmarkEnd w:id="76"/>
      <w:r>
        <w:rPr>
          <w:rFonts w:hint="eastAsia" w:ascii="宋体" w:hAnsi="宋体" w:cs="宋体"/>
          <w:sz w:val="24"/>
        </w:rPr>
        <w:t xml:space="preserve">  </w:t>
      </w:r>
      <w:bookmarkStart w:id="77" w:name="_Toc318581157"/>
    </w:p>
    <w:p>
      <w:pPr>
        <w:ind w:firstLine="480" w:firstLineChars="200"/>
        <w:jc w:val="left"/>
        <w:rPr>
          <w:rFonts w:ascii="宋体" w:hAnsi="宋体" w:cs="宋体"/>
          <w:sz w:val="24"/>
        </w:rPr>
      </w:pPr>
      <w:r>
        <w:rPr>
          <w:rFonts w:hint="eastAsia" w:ascii="宋体" w:hAnsi="宋体" w:cs="宋体"/>
          <w:sz w:val="24"/>
        </w:rPr>
        <w:t>1.10.4超大件和超重件的运输</w:t>
      </w:r>
    </w:p>
    <w:p>
      <w:pPr>
        <w:ind w:firstLine="480" w:firstLineChars="200"/>
        <w:jc w:val="left"/>
        <w:rPr>
          <w:rFonts w:ascii="宋体" w:hAnsi="宋体" w:cs="宋体"/>
          <w:sz w:val="24"/>
        </w:rPr>
      </w:pPr>
      <w:r>
        <w:rPr>
          <w:rFonts w:hint="eastAsia" w:ascii="宋体" w:hAnsi="宋体" w:cs="宋体"/>
          <w:sz w:val="24"/>
        </w:rPr>
        <w:t>运输超大件或超重件所需的道路和桥梁临时加固改造费用和其他有关费用由</w:t>
      </w:r>
      <w:r>
        <w:rPr>
          <w:rFonts w:hint="eastAsia" w:ascii="宋体" w:hAnsi="宋体" w:cs="宋体"/>
          <w:sz w:val="24"/>
          <w:u w:val="single"/>
        </w:rPr>
        <w:t xml:space="preserve">  承包人   </w:t>
      </w:r>
      <w:r>
        <w:rPr>
          <w:rFonts w:hint="eastAsia" w:ascii="宋体" w:hAnsi="宋体" w:cs="宋体"/>
          <w:sz w:val="24"/>
        </w:rPr>
        <w:t>承担。</w:t>
      </w:r>
    </w:p>
    <w:p>
      <w:pPr>
        <w:ind w:firstLine="482" w:firstLineChars="200"/>
        <w:jc w:val="left"/>
        <w:rPr>
          <w:rFonts w:ascii="宋体" w:hAnsi="宋体" w:cs="宋体"/>
          <w:b/>
          <w:sz w:val="24"/>
        </w:rPr>
      </w:pPr>
      <w:r>
        <w:rPr>
          <w:rFonts w:hint="eastAsia" w:ascii="宋体" w:hAnsi="宋体" w:cs="宋体"/>
          <w:b/>
          <w:sz w:val="24"/>
        </w:rPr>
        <w:t>本工程的超大件：</w:t>
      </w:r>
      <w:r>
        <w:rPr>
          <w:rFonts w:hint="eastAsia" w:ascii="宋体" w:hAnsi="宋体" w:cs="宋体"/>
          <w:b/>
          <w:sz w:val="24"/>
          <w:u w:val="single"/>
        </w:rPr>
        <w:t xml:space="preserve"> 见工程量清单                       </w:t>
      </w:r>
      <w:r>
        <w:rPr>
          <w:rFonts w:hint="eastAsia" w:ascii="宋体" w:hAnsi="宋体" w:cs="宋体"/>
          <w:b/>
          <w:sz w:val="24"/>
        </w:rPr>
        <w:t>。</w:t>
      </w:r>
    </w:p>
    <w:p>
      <w:pPr>
        <w:ind w:firstLine="482" w:firstLineChars="200"/>
        <w:jc w:val="left"/>
        <w:rPr>
          <w:rFonts w:ascii="宋体" w:hAnsi="宋体" w:cs="宋体"/>
          <w:sz w:val="24"/>
        </w:rPr>
      </w:pPr>
      <w:r>
        <w:rPr>
          <w:rFonts w:hint="eastAsia" w:ascii="宋体" w:hAnsi="宋体" w:cs="宋体"/>
          <w:b/>
          <w:sz w:val="24"/>
        </w:rPr>
        <w:t>本工程的超重件：</w:t>
      </w:r>
      <w:r>
        <w:rPr>
          <w:rFonts w:hint="eastAsia" w:ascii="宋体" w:hAnsi="宋体" w:cs="宋体"/>
          <w:b/>
          <w:sz w:val="24"/>
          <w:u w:val="single"/>
        </w:rPr>
        <w:t xml:space="preserve"> 见工程量清单</w:t>
      </w:r>
      <w:r>
        <w:rPr>
          <w:rFonts w:hint="eastAsia" w:ascii="宋体" w:hAnsi="宋体" w:cs="宋体"/>
          <w:sz w:val="24"/>
          <w:u w:val="single"/>
        </w:rPr>
        <w:t xml:space="preserve">                       </w:t>
      </w:r>
      <w:r>
        <w:rPr>
          <w:rFonts w:hint="eastAsia" w:ascii="宋体" w:hAnsi="宋体" w:cs="宋体"/>
          <w:sz w:val="24"/>
        </w:rPr>
        <w:t>。</w:t>
      </w:r>
    </w:p>
    <w:bookmarkEnd w:id="77"/>
    <w:p>
      <w:pPr>
        <w:spacing w:after="120"/>
        <w:ind w:firstLine="480" w:firstLineChars="200"/>
        <w:rPr>
          <w:rFonts w:ascii="宋体" w:hAnsi="宋体" w:cs="宋体"/>
          <w:sz w:val="24"/>
        </w:rPr>
      </w:pPr>
      <w:r>
        <w:rPr>
          <w:rFonts w:hint="eastAsia" w:ascii="宋体" w:hAnsi="宋体" w:cs="宋体"/>
          <w:sz w:val="24"/>
        </w:rPr>
        <w:t>1.11 知识产权</w:t>
      </w:r>
    </w:p>
    <w:p>
      <w:pPr>
        <w:ind w:firstLine="480" w:firstLineChars="200"/>
        <w:rPr>
          <w:rFonts w:ascii="宋体" w:hAnsi="宋体" w:cs="宋体"/>
          <w:sz w:val="24"/>
          <w:u w:val="single"/>
        </w:rPr>
      </w:pPr>
      <w:r>
        <w:rPr>
          <w:rFonts w:hint="eastAsia" w:ascii="宋体" w:hAnsi="宋体" w:cs="宋体"/>
          <w:sz w:val="24"/>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sz w:val="24"/>
          <w:u w:val="single"/>
        </w:rPr>
        <w:t>按通用条款执行</w:t>
      </w:r>
      <w:r>
        <w:rPr>
          <w:rFonts w:hint="eastAsia" w:ascii="宋体" w:hAnsi="宋体" w:cs="宋体"/>
          <w:sz w:val="24"/>
        </w:rPr>
        <w:t xml:space="preserve"> 。</w:t>
      </w:r>
    </w:p>
    <w:p>
      <w:pPr>
        <w:ind w:firstLine="480" w:firstLineChars="200"/>
        <w:rPr>
          <w:rFonts w:ascii="宋体" w:hAnsi="宋体" w:cs="宋体"/>
          <w:sz w:val="24"/>
          <w:u w:val="single"/>
        </w:rPr>
      </w:pPr>
      <w:r>
        <w:rPr>
          <w:rFonts w:hint="eastAsia" w:ascii="宋体" w:hAnsi="宋体" w:cs="宋体"/>
          <w:sz w:val="24"/>
        </w:rPr>
        <w:t>关于发包人提供的上述文件的使用限制的要求：</w:t>
      </w:r>
      <w:r>
        <w:rPr>
          <w:rFonts w:hint="eastAsia" w:ascii="宋体" w:hAnsi="宋体" w:cs="宋体"/>
          <w:sz w:val="24"/>
          <w:u w:val="single"/>
        </w:rPr>
        <w:t>按通用条款执行</w:t>
      </w:r>
      <w:r>
        <w:rPr>
          <w:rFonts w:hint="eastAsia" w:ascii="宋体" w:hAnsi="宋体" w:cs="宋体"/>
          <w:sz w:val="24"/>
        </w:rPr>
        <w:t xml:space="preserve">。 </w:t>
      </w:r>
    </w:p>
    <w:p>
      <w:pPr>
        <w:ind w:firstLine="480" w:firstLineChars="200"/>
        <w:rPr>
          <w:rFonts w:ascii="宋体" w:hAnsi="宋体" w:cs="宋体"/>
          <w:sz w:val="24"/>
          <w:u w:val="single"/>
        </w:rPr>
      </w:pPr>
      <w:r>
        <w:rPr>
          <w:rFonts w:hint="eastAsia" w:ascii="宋体" w:hAnsi="宋体" w:cs="宋体"/>
          <w:sz w:val="24"/>
        </w:rPr>
        <w:t>1.11.2 关于承包人为实施工程所编制文件的著作权的归属：</w:t>
      </w:r>
      <w:r>
        <w:rPr>
          <w:rFonts w:hint="eastAsia" w:ascii="宋体" w:hAnsi="宋体" w:cs="宋体"/>
          <w:sz w:val="24"/>
          <w:u w:val="single"/>
        </w:rPr>
        <w:t xml:space="preserve"> 按通用条款执行 </w:t>
      </w:r>
      <w:r>
        <w:rPr>
          <w:rFonts w:hint="eastAsia" w:ascii="宋体" w:hAnsi="宋体" w:cs="宋体"/>
          <w:sz w:val="24"/>
        </w:rPr>
        <w:t>。</w:t>
      </w:r>
    </w:p>
    <w:p>
      <w:pPr>
        <w:ind w:firstLine="480" w:firstLineChars="200"/>
        <w:rPr>
          <w:rFonts w:ascii="宋体" w:hAnsi="宋体" w:cs="宋体"/>
          <w:sz w:val="24"/>
          <w:u w:val="single"/>
        </w:rPr>
      </w:pPr>
      <w:r>
        <w:rPr>
          <w:rFonts w:hint="eastAsia" w:ascii="宋体" w:hAnsi="宋体" w:cs="宋体"/>
          <w:sz w:val="24"/>
        </w:rPr>
        <w:t>关于承包人提供的上述文件的使用限制的要求：</w:t>
      </w:r>
      <w:r>
        <w:rPr>
          <w:rFonts w:hint="eastAsia" w:ascii="宋体" w:hAnsi="宋体" w:cs="宋体"/>
          <w:sz w:val="24"/>
          <w:u w:val="single"/>
        </w:rPr>
        <w:t>按通用条款执行</w:t>
      </w:r>
      <w:r>
        <w:rPr>
          <w:rFonts w:hint="eastAsia" w:ascii="宋体" w:hAnsi="宋体" w:cs="宋体"/>
          <w:sz w:val="24"/>
        </w:rPr>
        <w:t>。</w:t>
      </w:r>
    </w:p>
    <w:p>
      <w:pPr>
        <w:ind w:firstLine="480" w:firstLineChars="200"/>
        <w:rPr>
          <w:rFonts w:ascii="宋体" w:hAnsi="宋体" w:cs="宋体"/>
          <w:sz w:val="24"/>
        </w:rPr>
      </w:pPr>
      <w:r>
        <w:rPr>
          <w:rFonts w:hint="eastAsia" w:ascii="宋体" w:hAnsi="宋体" w:cs="宋体"/>
          <w:sz w:val="24"/>
        </w:rPr>
        <w:t>1.11.4 承包人在施工过程中所采用的专利、专有技术、技术秘密的使用费的承担方式：</w:t>
      </w:r>
      <w:r>
        <w:rPr>
          <w:rFonts w:hint="eastAsia" w:ascii="宋体" w:hAnsi="宋体" w:cs="宋体"/>
          <w:b/>
          <w:sz w:val="24"/>
          <w:u w:val="single"/>
        </w:rPr>
        <w:t xml:space="preserve">（除发包人指明外）承包人在施工过程中所采用的专利、专有技术、技术秘密的使用费包含在合同价款内   </w:t>
      </w:r>
      <w:r>
        <w:rPr>
          <w:rFonts w:hint="eastAsia" w:ascii="宋体" w:hAnsi="宋体" w:cs="宋体"/>
          <w:b/>
          <w:sz w:val="24"/>
        </w:rPr>
        <w:t>。</w:t>
      </w:r>
    </w:p>
    <w:p>
      <w:pPr>
        <w:spacing w:after="120"/>
        <w:ind w:firstLine="480" w:firstLineChars="200"/>
        <w:rPr>
          <w:rFonts w:ascii="宋体" w:hAnsi="宋体" w:cs="宋体"/>
          <w:sz w:val="24"/>
        </w:rPr>
      </w:pPr>
      <w:r>
        <w:rPr>
          <w:rFonts w:hint="eastAsia" w:ascii="宋体" w:hAnsi="宋体" w:cs="宋体"/>
          <w:sz w:val="24"/>
        </w:rPr>
        <w:t>1.13工程量清单错误的修正</w:t>
      </w:r>
    </w:p>
    <w:p>
      <w:pPr>
        <w:ind w:firstLine="480" w:firstLineChars="200"/>
        <w:rPr>
          <w:rFonts w:ascii="宋体" w:hAnsi="宋体" w:cs="宋体"/>
          <w:kern w:val="0"/>
          <w:sz w:val="24"/>
        </w:rPr>
      </w:pPr>
      <w:r>
        <w:rPr>
          <w:rFonts w:hint="eastAsia" w:ascii="宋体" w:hAnsi="宋体" w:cs="宋体"/>
          <w:sz w:val="24"/>
        </w:rPr>
        <w:t>出现工程量清单错误时，是否调整合同价格：</w:t>
      </w:r>
      <w:r>
        <w:rPr>
          <w:rFonts w:hint="eastAsia" w:ascii="宋体" w:hAnsi="宋体" w:cs="宋体"/>
          <w:b/>
          <w:sz w:val="24"/>
          <w:u w:val="single"/>
        </w:rPr>
        <w:t xml:space="preserve">   是         </w:t>
      </w:r>
      <w:r>
        <w:rPr>
          <w:rFonts w:hint="eastAsia" w:ascii="宋体" w:hAnsi="宋体" w:cs="宋体"/>
          <w:b/>
          <w:sz w:val="24"/>
        </w:rPr>
        <w:t>；</w:t>
      </w:r>
    </w:p>
    <w:p>
      <w:pPr>
        <w:ind w:left="596" w:leftChars="213" w:firstLine="120" w:firstLineChars="50"/>
        <w:rPr>
          <w:rFonts w:ascii="宋体" w:hAnsi="宋体" w:cs="宋体"/>
          <w:b/>
          <w:sz w:val="24"/>
        </w:rPr>
      </w:pPr>
      <w:r>
        <w:rPr>
          <w:rFonts w:hint="eastAsia" w:ascii="宋体" w:hAnsi="宋体" w:cs="宋体"/>
          <w:sz w:val="24"/>
        </w:rPr>
        <w:t>允许调整合同价格的工程量偏差范围：</w:t>
      </w:r>
      <w:r>
        <w:rPr>
          <w:rFonts w:hint="eastAsia" w:ascii="宋体" w:hAnsi="宋体" w:cs="宋体"/>
          <w:sz w:val="24"/>
          <w:u w:val="single"/>
        </w:rPr>
        <w:t xml:space="preserve"> 按10.4条执行</w:t>
      </w:r>
      <w:r>
        <w:rPr>
          <w:rFonts w:hint="eastAsia" w:ascii="宋体" w:hAnsi="宋体" w:cs="宋体"/>
          <w:sz w:val="24"/>
        </w:rPr>
        <w:t>；</w:t>
      </w:r>
      <w:bookmarkStart w:id="78" w:name="_Toc351203634"/>
    </w:p>
    <w:p>
      <w:pPr>
        <w:ind w:left="596" w:leftChars="213" w:firstLine="120" w:firstLineChars="50"/>
        <w:rPr>
          <w:rFonts w:ascii="宋体" w:hAnsi="宋体" w:cs="宋体"/>
          <w:b/>
          <w:sz w:val="24"/>
        </w:rPr>
      </w:pPr>
      <w:r>
        <w:rPr>
          <w:rFonts w:hint="eastAsia" w:ascii="宋体" w:hAnsi="宋体" w:cs="宋体"/>
          <w:b/>
          <w:bCs/>
          <w:sz w:val="24"/>
        </w:rPr>
        <w:t>调整合同价格的</w:t>
      </w:r>
      <w:r>
        <w:rPr>
          <w:rFonts w:hint="eastAsia" w:ascii="宋体" w:hAnsi="宋体" w:cs="宋体"/>
          <w:b/>
          <w:bCs/>
          <w:kern w:val="0"/>
          <w:sz w:val="24"/>
        </w:rPr>
        <w:t>修正时间：</w:t>
      </w:r>
      <w:r>
        <w:rPr>
          <w:rFonts w:hint="eastAsia" w:ascii="宋体" w:hAnsi="宋体" w:cs="宋体"/>
          <w:sz w:val="24"/>
          <w:u w:val="single"/>
        </w:rPr>
        <w:t>发生时双方协商确定</w:t>
      </w:r>
      <w:r>
        <w:rPr>
          <w:rFonts w:hint="eastAsia" w:ascii="宋体" w:hAnsi="宋体" w:cs="宋体"/>
          <w:bCs/>
          <w:sz w:val="24"/>
          <w:u w:val="single"/>
        </w:rPr>
        <w:t xml:space="preserve"> </w:t>
      </w:r>
      <w:r>
        <w:rPr>
          <w:rFonts w:hint="eastAsia" w:ascii="宋体" w:hAnsi="宋体" w:cs="宋体"/>
          <w:bCs/>
          <w:sz w:val="24"/>
        </w:rPr>
        <w:t xml:space="preserve">。 </w:t>
      </w:r>
    </w:p>
    <w:p>
      <w:pPr>
        <w:ind w:left="596" w:leftChars="213" w:firstLine="120" w:firstLineChars="50"/>
        <w:rPr>
          <w:rFonts w:ascii="宋体" w:hAnsi="宋体" w:cs="宋体"/>
          <w:b/>
          <w:sz w:val="24"/>
        </w:rPr>
      </w:pPr>
      <w:r>
        <w:rPr>
          <w:rFonts w:hint="eastAsia" w:ascii="宋体" w:hAnsi="宋体" w:cs="宋体"/>
          <w:bCs/>
          <w:sz w:val="24"/>
        </w:rPr>
        <w:t>2</w:t>
      </w:r>
      <w:bookmarkStart w:id="79" w:name="_Toc296944496"/>
      <w:bookmarkStart w:id="80" w:name="_Toc292559867"/>
      <w:bookmarkStart w:id="81" w:name="_Toc296346658"/>
      <w:bookmarkStart w:id="82" w:name="_Toc296503157"/>
      <w:bookmarkStart w:id="83" w:name="_Toc296890985"/>
      <w:bookmarkStart w:id="84" w:name="_Toc296891197"/>
      <w:bookmarkStart w:id="85" w:name="_Toc297120457"/>
      <w:bookmarkStart w:id="86" w:name="_Toc296347156"/>
      <w:bookmarkStart w:id="87" w:name="_Toc297048343"/>
      <w:bookmarkStart w:id="88" w:name="_Toc292559362"/>
      <w:r>
        <w:rPr>
          <w:rFonts w:hint="eastAsia" w:ascii="宋体" w:hAnsi="宋体" w:cs="宋体"/>
          <w:bCs/>
          <w:sz w:val="24"/>
        </w:rPr>
        <w:t>. 发包人</w:t>
      </w:r>
      <w:bookmarkEnd w:id="78"/>
    </w:p>
    <w:bookmarkEnd w:id="79"/>
    <w:bookmarkEnd w:id="80"/>
    <w:bookmarkEnd w:id="81"/>
    <w:bookmarkEnd w:id="82"/>
    <w:bookmarkEnd w:id="83"/>
    <w:bookmarkEnd w:id="84"/>
    <w:bookmarkEnd w:id="85"/>
    <w:bookmarkEnd w:id="86"/>
    <w:bookmarkEnd w:id="87"/>
    <w:bookmarkEnd w:id="88"/>
    <w:p>
      <w:pPr>
        <w:ind w:left="199" w:leftChars="71" w:firstLine="354" w:firstLineChars="147"/>
        <w:rPr>
          <w:rFonts w:ascii="宋体" w:hAnsi="宋体" w:cs="宋体"/>
          <w:b/>
          <w:sz w:val="24"/>
        </w:rPr>
      </w:pPr>
      <w:r>
        <w:rPr>
          <w:rFonts w:hint="eastAsia" w:ascii="宋体" w:hAnsi="宋体" w:cs="宋体"/>
          <w:b/>
          <w:sz w:val="24"/>
        </w:rPr>
        <w:t>发包人应根据工程所需配备发包人代表，同时配备1-2名相关人员到岗履职。</w:t>
      </w:r>
    </w:p>
    <w:p>
      <w:pPr>
        <w:spacing w:after="120"/>
        <w:ind w:firstLine="480" w:firstLineChars="200"/>
        <w:rPr>
          <w:rFonts w:ascii="宋体" w:hAnsi="宋体" w:cs="宋体"/>
          <w:sz w:val="24"/>
        </w:rPr>
      </w:pPr>
      <w:r>
        <w:rPr>
          <w:rFonts w:hint="eastAsia" w:ascii="宋体" w:hAnsi="宋体" w:cs="宋体"/>
          <w:sz w:val="24"/>
        </w:rPr>
        <w:t>2.2 发包人代表</w:t>
      </w:r>
    </w:p>
    <w:p>
      <w:pPr>
        <w:ind w:firstLine="480" w:firstLineChars="200"/>
        <w:rPr>
          <w:rFonts w:ascii="宋体" w:hAnsi="宋体" w:cs="宋体"/>
          <w:sz w:val="24"/>
        </w:rPr>
      </w:pPr>
      <w:r>
        <w:rPr>
          <w:rFonts w:hint="eastAsia" w:ascii="宋体" w:hAnsi="宋体" w:cs="宋体"/>
          <w:sz w:val="24"/>
        </w:rPr>
        <w:t>发包人代表：</w:t>
      </w:r>
    </w:p>
    <w:p>
      <w:pPr>
        <w:ind w:firstLine="480" w:firstLineChars="200"/>
        <w:rPr>
          <w:rFonts w:ascii="宋体" w:hAnsi="宋体" w:cs="宋体"/>
          <w:sz w:val="24"/>
        </w:rPr>
      </w:pPr>
      <w:r>
        <w:rPr>
          <w:rFonts w:hint="eastAsia" w:ascii="宋体" w:hAnsi="宋体" w:cs="宋体"/>
          <w:sz w:val="24"/>
        </w:rPr>
        <w:t>姓    名：</w:t>
      </w:r>
      <w:r>
        <w:rPr>
          <w:rFonts w:hint="eastAsia" w:ascii="宋体" w:hAnsi="宋体" w:cs="宋体"/>
          <w:sz w:val="24"/>
          <w:u w:val="single"/>
        </w:rPr>
        <w:t>     </w:t>
      </w:r>
      <w:r>
        <w:rPr>
          <w:rFonts w:hint="eastAsia" w:ascii="宋体" w:hAnsi="宋体" w:cs="宋体"/>
          <w:sz w:val="24"/>
        </w:rPr>
        <w:t>；</w:t>
      </w:r>
    </w:p>
    <w:p>
      <w:pPr>
        <w:ind w:firstLine="480" w:firstLineChars="200"/>
        <w:rPr>
          <w:rFonts w:ascii="宋体" w:hAnsi="宋体" w:cs="宋体"/>
          <w:sz w:val="24"/>
        </w:rPr>
      </w:pPr>
      <w:r>
        <w:rPr>
          <w:rFonts w:hint="eastAsia" w:ascii="宋体" w:hAnsi="宋体" w:cs="宋体"/>
          <w:sz w:val="24"/>
        </w:rPr>
        <w:t>身份证号：</w:t>
      </w:r>
      <w:r>
        <w:rPr>
          <w:rFonts w:hint="eastAsia" w:ascii="宋体" w:hAnsi="宋体" w:cs="宋体"/>
          <w:sz w:val="24"/>
          <w:u w:val="single"/>
        </w:rPr>
        <w:t>      </w:t>
      </w:r>
      <w:r>
        <w:rPr>
          <w:rFonts w:hint="eastAsia" w:ascii="宋体" w:hAnsi="宋体" w:cs="宋体"/>
          <w:sz w:val="24"/>
        </w:rPr>
        <w:t>；</w:t>
      </w:r>
    </w:p>
    <w:p>
      <w:pPr>
        <w:ind w:firstLine="480" w:firstLineChars="200"/>
        <w:rPr>
          <w:rFonts w:ascii="宋体" w:hAnsi="宋体" w:cs="宋体"/>
          <w:sz w:val="24"/>
        </w:rPr>
      </w:pPr>
      <w:r>
        <w:rPr>
          <w:rFonts w:hint="eastAsia" w:ascii="宋体" w:hAnsi="宋体" w:cs="宋体"/>
          <w:sz w:val="24"/>
        </w:rPr>
        <w:t>职    务：</w:t>
      </w:r>
      <w:r>
        <w:rPr>
          <w:rFonts w:hint="eastAsia" w:ascii="宋体" w:hAnsi="宋体" w:cs="宋体"/>
          <w:sz w:val="24"/>
          <w:u w:val="single"/>
        </w:rPr>
        <w:t>    </w:t>
      </w:r>
      <w:r>
        <w:rPr>
          <w:rFonts w:hint="eastAsia" w:ascii="宋体" w:hAnsi="宋体" w:cs="宋体"/>
          <w:sz w:val="24"/>
        </w:rPr>
        <w:t>；</w:t>
      </w:r>
    </w:p>
    <w:p>
      <w:pPr>
        <w:ind w:firstLine="480" w:firstLineChars="200"/>
        <w:rPr>
          <w:rFonts w:ascii="宋体" w:hAnsi="宋体" w:cs="宋体"/>
          <w:sz w:val="24"/>
        </w:rPr>
      </w:pPr>
      <w:r>
        <w:rPr>
          <w:rFonts w:hint="eastAsia" w:ascii="宋体" w:hAnsi="宋体" w:cs="宋体"/>
          <w:sz w:val="24"/>
        </w:rPr>
        <w:t>联系电话：</w:t>
      </w:r>
      <w:r>
        <w:rPr>
          <w:rFonts w:hint="eastAsia" w:ascii="宋体" w:hAnsi="宋体" w:cs="宋体"/>
          <w:sz w:val="24"/>
          <w:u w:val="single"/>
        </w:rPr>
        <w:t>     </w:t>
      </w:r>
      <w:r>
        <w:rPr>
          <w:rFonts w:hint="eastAsia" w:ascii="宋体" w:hAnsi="宋体" w:cs="宋体"/>
          <w:sz w:val="24"/>
        </w:rPr>
        <w:t>；</w:t>
      </w:r>
    </w:p>
    <w:p>
      <w:pPr>
        <w:ind w:firstLine="480" w:firstLineChars="200"/>
        <w:rPr>
          <w:rFonts w:ascii="宋体" w:hAnsi="宋体" w:cs="宋体"/>
          <w:sz w:val="24"/>
        </w:rPr>
      </w:pPr>
      <w:r>
        <w:rPr>
          <w:rFonts w:hint="eastAsia" w:ascii="宋体" w:hAnsi="宋体" w:cs="宋体"/>
          <w:sz w:val="24"/>
        </w:rPr>
        <w:t>电子信箱：</w:t>
      </w:r>
      <w:r>
        <w:rPr>
          <w:rFonts w:hint="eastAsia" w:ascii="宋体" w:hAnsi="宋体" w:cs="宋体"/>
          <w:sz w:val="24"/>
          <w:u w:val="single"/>
        </w:rPr>
        <w:t>     </w:t>
      </w:r>
      <w:r>
        <w:rPr>
          <w:rFonts w:hint="eastAsia" w:ascii="宋体" w:hAnsi="宋体" w:cs="宋体"/>
          <w:sz w:val="24"/>
        </w:rPr>
        <w:t>；</w:t>
      </w:r>
    </w:p>
    <w:p>
      <w:pPr>
        <w:ind w:firstLine="480" w:firstLineChars="200"/>
        <w:rPr>
          <w:rFonts w:ascii="宋体" w:hAnsi="宋体" w:cs="宋体"/>
          <w:sz w:val="24"/>
        </w:rPr>
      </w:pPr>
      <w:r>
        <w:rPr>
          <w:rFonts w:hint="eastAsia" w:ascii="宋体" w:hAnsi="宋体" w:cs="宋体"/>
          <w:sz w:val="24"/>
        </w:rPr>
        <w:t>通信地址：</w:t>
      </w:r>
      <w:r>
        <w:rPr>
          <w:rFonts w:hint="eastAsia" w:ascii="宋体" w:hAnsi="宋体" w:cs="宋体"/>
          <w:sz w:val="24"/>
          <w:u w:val="single"/>
        </w:rPr>
        <w:t>    </w:t>
      </w:r>
      <w:r>
        <w:rPr>
          <w:rFonts w:hint="eastAsia" w:ascii="宋体" w:hAnsi="宋体" w:cs="宋体"/>
          <w:sz w:val="24"/>
        </w:rPr>
        <w:t>。</w:t>
      </w:r>
    </w:p>
    <w:p>
      <w:pPr>
        <w:ind w:firstLine="480" w:firstLineChars="200"/>
        <w:rPr>
          <w:rFonts w:ascii="宋体" w:hAnsi="宋体" w:cs="宋体"/>
          <w:sz w:val="24"/>
          <w:u w:val="single"/>
        </w:rPr>
      </w:pPr>
      <w:r>
        <w:rPr>
          <w:rFonts w:hint="eastAsia" w:ascii="宋体" w:hAnsi="宋体" w:cs="宋体"/>
          <w:sz w:val="24"/>
        </w:rPr>
        <w:t>发包人对发包人代表的授权范围如下：</w:t>
      </w:r>
      <w:r>
        <w:rPr>
          <w:rFonts w:hint="eastAsia" w:ascii="宋体" w:hAnsi="宋体" w:cs="宋体"/>
          <w:sz w:val="24"/>
          <w:u w:val="single"/>
        </w:rPr>
        <w:t>对质量、成本、安全、进度进行全面管理，涉及合同价格变更、安全事故、质量事故等重大事项的处理须经发包人领导班子签字同意</w:t>
      </w:r>
      <w:r>
        <w:rPr>
          <w:rFonts w:hint="eastAsia" w:ascii="宋体" w:hAnsi="宋体" w:cs="宋体"/>
          <w:sz w:val="24"/>
        </w:rPr>
        <w:t>。</w:t>
      </w:r>
    </w:p>
    <w:p>
      <w:pPr>
        <w:spacing w:after="120"/>
        <w:ind w:firstLine="480" w:firstLineChars="200"/>
        <w:rPr>
          <w:rFonts w:ascii="宋体" w:hAnsi="宋体" w:cs="宋体"/>
          <w:sz w:val="24"/>
        </w:rPr>
      </w:pPr>
      <w:r>
        <w:rPr>
          <w:rFonts w:hint="eastAsia" w:ascii="宋体" w:hAnsi="宋体" w:cs="宋体"/>
          <w:sz w:val="24"/>
        </w:rPr>
        <w:t>2.4 施工现场、施工条件和基础资料的提供</w:t>
      </w:r>
    </w:p>
    <w:p>
      <w:pPr>
        <w:ind w:firstLine="480" w:firstLineChars="200"/>
        <w:rPr>
          <w:rFonts w:ascii="宋体" w:hAnsi="宋体" w:cs="宋体"/>
          <w:sz w:val="24"/>
        </w:rPr>
      </w:pPr>
      <w:r>
        <w:rPr>
          <w:rFonts w:hint="eastAsia" w:ascii="宋体" w:hAnsi="宋体" w:cs="宋体"/>
          <w:sz w:val="24"/>
        </w:rPr>
        <w:t>2.4.1 提供施工现场</w:t>
      </w:r>
    </w:p>
    <w:p>
      <w:pPr>
        <w:ind w:firstLine="480" w:firstLineChars="200"/>
        <w:jc w:val="left"/>
        <w:rPr>
          <w:rFonts w:ascii="宋体" w:hAnsi="宋体" w:cs="宋体"/>
          <w:sz w:val="24"/>
        </w:rPr>
      </w:pPr>
      <w:r>
        <w:rPr>
          <w:rFonts w:hint="eastAsia" w:ascii="宋体" w:hAnsi="宋体" w:cs="宋体"/>
          <w:sz w:val="24"/>
        </w:rPr>
        <w:t>关于发包人移交施工现场的期限要求：</w:t>
      </w:r>
      <w:r>
        <w:rPr>
          <w:rFonts w:hint="eastAsia" w:ascii="宋体" w:hAnsi="宋体" w:cs="宋体"/>
          <w:sz w:val="24"/>
          <w:u w:val="single"/>
        </w:rPr>
        <w:t>按通用条款执行</w:t>
      </w:r>
      <w:r>
        <w:rPr>
          <w:rFonts w:hint="eastAsia" w:ascii="宋体" w:hAnsi="宋体" w:cs="宋体"/>
          <w:sz w:val="24"/>
        </w:rPr>
        <w:t>。</w:t>
      </w:r>
    </w:p>
    <w:p>
      <w:pPr>
        <w:ind w:firstLine="480" w:firstLineChars="200"/>
        <w:rPr>
          <w:rFonts w:ascii="宋体" w:hAnsi="宋体" w:cs="宋体"/>
          <w:sz w:val="24"/>
        </w:rPr>
      </w:pPr>
      <w:r>
        <w:rPr>
          <w:rFonts w:hint="eastAsia" w:ascii="宋体" w:hAnsi="宋体" w:cs="宋体"/>
          <w:sz w:val="24"/>
        </w:rPr>
        <w:t>2.4.2 提供施工条件</w:t>
      </w:r>
    </w:p>
    <w:p>
      <w:pPr>
        <w:autoSpaceDE w:val="0"/>
        <w:autoSpaceDN w:val="0"/>
        <w:adjustRightInd w:val="0"/>
        <w:ind w:firstLine="480" w:firstLineChars="200"/>
        <w:jc w:val="left"/>
        <w:rPr>
          <w:rFonts w:ascii="宋体" w:hAnsi="宋体" w:cs="宋体"/>
          <w:b/>
          <w:kern w:val="0"/>
          <w:sz w:val="24"/>
        </w:rPr>
      </w:pPr>
      <w:r>
        <w:rPr>
          <w:rFonts w:hint="eastAsia" w:ascii="宋体" w:hAnsi="宋体" w:cs="宋体"/>
          <w:sz w:val="24"/>
        </w:rPr>
        <w:t>关于发包人应负责提供施工所需要的条件，包括：</w:t>
      </w:r>
      <w:r>
        <w:rPr>
          <w:rFonts w:hint="eastAsia" w:ascii="宋体" w:hAnsi="宋体" w:cs="宋体"/>
          <w:sz w:val="24"/>
          <w:u w:val="single"/>
        </w:rPr>
        <w:t>/</w:t>
      </w:r>
      <w:r>
        <w:rPr>
          <w:rFonts w:hint="eastAsia" w:ascii="宋体" w:hAnsi="宋体" w:cs="宋体"/>
          <w:sz w:val="24"/>
        </w:rPr>
        <w:t>。</w:t>
      </w:r>
    </w:p>
    <w:p>
      <w:pPr>
        <w:spacing w:after="120"/>
        <w:ind w:firstLine="480" w:firstLineChars="200"/>
        <w:rPr>
          <w:rFonts w:ascii="宋体" w:hAnsi="宋体" w:cs="宋体"/>
          <w:sz w:val="24"/>
        </w:rPr>
      </w:pPr>
      <w:r>
        <w:rPr>
          <w:rFonts w:hint="eastAsia" w:ascii="宋体" w:hAnsi="宋体" w:cs="宋体"/>
          <w:sz w:val="24"/>
        </w:rPr>
        <w:t>2.5 资金来源证明及支付担保</w:t>
      </w:r>
    </w:p>
    <w:p>
      <w:pPr>
        <w:ind w:firstLine="480" w:firstLineChars="200"/>
        <w:rPr>
          <w:rFonts w:ascii="宋体" w:hAnsi="宋体" w:cs="宋体"/>
          <w:sz w:val="24"/>
        </w:rPr>
      </w:pPr>
      <w:r>
        <w:rPr>
          <w:rFonts w:hint="eastAsia" w:ascii="宋体" w:hAnsi="宋体" w:cs="宋体"/>
          <w:sz w:val="24"/>
        </w:rPr>
        <w:t>发包人提供资金来源证明的期限要求：</w:t>
      </w:r>
      <w:r>
        <w:rPr>
          <w:rFonts w:hint="eastAsia" w:ascii="宋体" w:hAnsi="宋体" w:cs="宋体"/>
          <w:sz w:val="24"/>
          <w:u w:val="single"/>
        </w:rPr>
        <w:t>招标核准登记时已提供</w:t>
      </w:r>
      <w:r>
        <w:rPr>
          <w:rFonts w:hint="eastAsia" w:ascii="宋体" w:hAnsi="宋体" w:cs="宋体"/>
          <w:sz w:val="24"/>
        </w:rPr>
        <w:t>。</w:t>
      </w:r>
    </w:p>
    <w:p>
      <w:pPr>
        <w:ind w:firstLine="480" w:firstLineChars="200"/>
        <w:rPr>
          <w:rFonts w:ascii="宋体" w:hAnsi="宋体" w:cs="宋体"/>
          <w:sz w:val="24"/>
        </w:rPr>
      </w:pPr>
      <w:r>
        <w:rPr>
          <w:rFonts w:hint="eastAsia" w:ascii="宋体" w:hAnsi="宋体" w:cs="宋体"/>
          <w:sz w:val="24"/>
        </w:rPr>
        <w:t>发包人是否提供支付担保：</w:t>
      </w:r>
      <w:r>
        <w:rPr>
          <w:rFonts w:hint="eastAsia" w:ascii="宋体" w:hAnsi="宋体" w:cs="宋体"/>
          <w:sz w:val="24"/>
          <w:u w:val="single"/>
        </w:rPr>
        <w:t xml:space="preserve">否  </w:t>
      </w:r>
      <w:r>
        <w:rPr>
          <w:rFonts w:hint="eastAsia" w:ascii="宋体" w:hAnsi="宋体" w:cs="宋体"/>
          <w:sz w:val="24"/>
        </w:rPr>
        <w:t>。</w:t>
      </w:r>
    </w:p>
    <w:p>
      <w:pPr>
        <w:keepNext/>
        <w:keepLines/>
        <w:spacing w:before="120" w:after="120"/>
        <w:ind w:firstLine="470" w:firstLineChars="196"/>
        <w:outlineLvl w:val="3"/>
        <w:rPr>
          <w:rFonts w:ascii="宋体" w:hAnsi="宋体" w:cs="宋体"/>
          <w:bCs/>
          <w:sz w:val="24"/>
        </w:rPr>
      </w:pPr>
      <w:r>
        <w:rPr>
          <w:rFonts w:hint="eastAsia" w:ascii="宋体" w:hAnsi="宋体" w:cs="宋体"/>
          <w:sz w:val="24"/>
        </w:rPr>
        <w:t>发包人提供支付担保的形式：</w:t>
      </w:r>
      <w:r>
        <w:rPr>
          <w:rFonts w:hint="eastAsia" w:ascii="宋体" w:hAnsi="宋体" w:cs="宋体"/>
          <w:sz w:val="24"/>
          <w:u w:val="single"/>
        </w:rPr>
        <w:t xml:space="preserve">  /  </w:t>
      </w:r>
      <w:r>
        <w:rPr>
          <w:rFonts w:hint="eastAsia" w:ascii="宋体" w:hAnsi="宋体" w:cs="宋体"/>
          <w:sz w:val="24"/>
        </w:rPr>
        <w:t>。</w:t>
      </w:r>
      <w:bookmarkStart w:id="89" w:name="_Toc296944497"/>
      <w:bookmarkStart w:id="90" w:name="_Toc296346659"/>
      <w:bookmarkStart w:id="91" w:name="_Toc297120458"/>
      <w:bookmarkStart w:id="92" w:name="_Toc296891198"/>
      <w:bookmarkStart w:id="93" w:name="_Toc296347157"/>
      <w:bookmarkStart w:id="94" w:name="_Toc296890986"/>
      <w:bookmarkStart w:id="95" w:name="_Toc296503158"/>
      <w:bookmarkStart w:id="96" w:name="_Toc292559868"/>
      <w:bookmarkStart w:id="97" w:name="_Toc292559363"/>
      <w:bookmarkStart w:id="98" w:name="_Toc297048344"/>
    </w:p>
    <w:bookmarkEnd w:id="89"/>
    <w:bookmarkEnd w:id="90"/>
    <w:bookmarkEnd w:id="91"/>
    <w:bookmarkEnd w:id="92"/>
    <w:bookmarkEnd w:id="93"/>
    <w:bookmarkEnd w:id="94"/>
    <w:bookmarkEnd w:id="95"/>
    <w:bookmarkEnd w:id="96"/>
    <w:bookmarkEnd w:id="97"/>
    <w:bookmarkEnd w:id="98"/>
    <w:p>
      <w:pPr>
        <w:spacing w:after="120"/>
        <w:ind w:firstLine="480" w:firstLineChars="200"/>
        <w:rPr>
          <w:rFonts w:ascii="宋体" w:hAnsi="宋体" w:cs="宋体"/>
          <w:sz w:val="24"/>
        </w:rPr>
      </w:pPr>
      <w:r>
        <w:rPr>
          <w:rFonts w:hint="eastAsia" w:ascii="宋体" w:hAnsi="宋体" w:cs="宋体"/>
          <w:sz w:val="24"/>
        </w:rPr>
        <w:t>3.1 承包人的一般义务</w:t>
      </w:r>
    </w:p>
    <w:p>
      <w:pPr>
        <w:ind w:firstLine="480" w:firstLineChars="200"/>
        <w:jc w:val="left"/>
        <w:rPr>
          <w:rFonts w:ascii="宋体" w:hAnsi="宋体" w:cs="宋体"/>
          <w:sz w:val="24"/>
          <w:u w:val="single"/>
        </w:rPr>
      </w:pPr>
      <w:r>
        <w:rPr>
          <w:rFonts w:hint="eastAsia" w:ascii="宋体" w:hAnsi="宋体" w:cs="宋体"/>
          <w:kern w:val="0"/>
          <w:sz w:val="24"/>
        </w:rPr>
        <w:t>（5）</w:t>
      </w:r>
      <w:r>
        <w:rPr>
          <w:rFonts w:hint="eastAsia" w:ascii="宋体" w:hAnsi="宋体" w:cs="宋体"/>
          <w:sz w:val="24"/>
        </w:rPr>
        <w:t>承包人提交的竣工资料的内容：</w:t>
      </w:r>
      <w:r>
        <w:rPr>
          <w:rFonts w:hint="eastAsia" w:ascii="宋体" w:hAnsi="宋体" w:cs="宋体"/>
          <w:sz w:val="24"/>
          <w:u w:val="single"/>
        </w:rPr>
        <w:t>发包人收到承包人提交的竣工验收报告及竣工验收资料后，认为工程尚不具备竣工验收条件或承包人提交人竣工验收资料不完整的，有权不组织竣工验收，直至工程符合工程竣工验收条件或竣工验收资料完整。若工程验收时，竣工验收资料尚不完整，或不完全符合主管部门要求的，工程竣工验收通过后，承包人仍应按要求提交完整的符合要求的竣工资料。承包人应在发包人指定的时间内向发包人提供符合存档备案要求的竣工图、竣工资料及竣工验收报告等，并有义务配合发包人将该些资料存档备案。归档资料应符合工程所在地建设行政主管部门和城市建设档案管理机构有关施工资料的要求</w:t>
      </w:r>
      <w:r>
        <w:rPr>
          <w:rFonts w:hint="eastAsia" w:ascii="宋体" w:hAnsi="宋体" w:cs="宋体"/>
          <w:sz w:val="24"/>
        </w:rPr>
        <w:t>。</w:t>
      </w:r>
    </w:p>
    <w:p>
      <w:pPr>
        <w:ind w:firstLine="480" w:firstLineChars="200"/>
        <w:jc w:val="left"/>
        <w:rPr>
          <w:rFonts w:ascii="宋体" w:hAnsi="宋体" w:cs="宋体"/>
          <w:sz w:val="24"/>
        </w:rPr>
      </w:pPr>
      <w:r>
        <w:rPr>
          <w:rFonts w:hint="eastAsia" w:ascii="宋体" w:hAnsi="宋体" w:cs="宋体"/>
          <w:sz w:val="24"/>
        </w:rPr>
        <w:t>承包人需要提交的竣工资料套数：</w:t>
      </w:r>
      <w:r>
        <w:rPr>
          <w:rFonts w:hint="eastAsia" w:ascii="宋体" w:hAnsi="宋体" w:cs="宋体"/>
          <w:sz w:val="24"/>
          <w:u w:val="single"/>
        </w:rPr>
        <w:t>一式肆份，同时提供电子文档</w:t>
      </w:r>
      <w:r>
        <w:rPr>
          <w:rFonts w:hint="eastAsia" w:ascii="宋体" w:hAnsi="宋体" w:cs="宋体"/>
          <w:sz w:val="24"/>
        </w:rPr>
        <w:t>。</w:t>
      </w:r>
    </w:p>
    <w:p>
      <w:pPr>
        <w:ind w:firstLine="480" w:firstLineChars="200"/>
        <w:jc w:val="left"/>
        <w:rPr>
          <w:rFonts w:ascii="宋体" w:hAnsi="宋体" w:cs="宋体"/>
          <w:sz w:val="24"/>
        </w:rPr>
      </w:pPr>
      <w:r>
        <w:rPr>
          <w:rFonts w:hint="eastAsia" w:ascii="宋体" w:hAnsi="宋体" w:cs="宋体"/>
          <w:sz w:val="24"/>
        </w:rPr>
        <w:t>承包人提交的竣工资料的费用承担：</w:t>
      </w:r>
      <w:r>
        <w:rPr>
          <w:rFonts w:hint="eastAsia" w:ascii="宋体" w:hAnsi="宋体" w:cs="宋体"/>
          <w:sz w:val="24"/>
          <w:u w:val="single"/>
        </w:rPr>
        <w:t xml:space="preserve"> 承包人承担</w:t>
      </w:r>
      <w:r>
        <w:rPr>
          <w:rFonts w:hint="eastAsia" w:ascii="宋体" w:hAnsi="宋体" w:cs="宋体"/>
          <w:sz w:val="24"/>
        </w:rPr>
        <w:t>。</w:t>
      </w:r>
    </w:p>
    <w:p>
      <w:pPr>
        <w:ind w:firstLine="480" w:firstLineChars="200"/>
        <w:jc w:val="left"/>
        <w:rPr>
          <w:rFonts w:ascii="宋体" w:hAnsi="宋体" w:cs="宋体"/>
          <w:sz w:val="24"/>
        </w:rPr>
      </w:pPr>
      <w:r>
        <w:rPr>
          <w:rFonts w:hint="eastAsia" w:ascii="宋体" w:hAnsi="宋体" w:cs="宋体"/>
          <w:sz w:val="24"/>
        </w:rPr>
        <w:t>承包人提交的竣工资料移交时间：</w:t>
      </w:r>
      <w:r>
        <w:rPr>
          <w:rFonts w:hint="eastAsia" w:ascii="宋体" w:hAnsi="宋体" w:cs="宋体"/>
          <w:sz w:val="24"/>
          <w:u w:val="single"/>
        </w:rPr>
        <w:t xml:space="preserve"> 合同规定的工程竣工前7天 </w:t>
      </w:r>
      <w:r>
        <w:rPr>
          <w:rFonts w:hint="eastAsia" w:ascii="宋体" w:hAnsi="宋体" w:cs="宋体"/>
          <w:sz w:val="24"/>
        </w:rPr>
        <w:t>。</w:t>
      </w:r>
    </w:p>
    <w:p>
      <w:pPr>
        <w:ind w:firstLine="480" w:firstLineChars="200"/>
        <w:jc w:val="left"/>
        <w:rPr>
          <w:rFonts w:ascii="宋体" w:hAnsi="宋体" w:cs="宋体"/>
          <w:sz w:val="24"/>
        </w:rPr>
      </w:pPr>
      <w:r>
        <w:rPr>
          <w:rFonts w:hint="eastAsia" w:ascii="宋体" w:hAnsi="宋体" w:cs="宋体"/>
          <w:sz w:val="24"/>
        </w:rPr>
        <w:t>承包人提交的竣工资料形式要求：</w:t>
      </w:r>
      <w:r>
        <w:rPr>
          <w:rFonts w:hint="eastAsia" w:ascii="宋体" w:hAnsi="宋体" w:cs="宋体"/>
          <w:sz w:val="24"/>
          <w:u w:val="single"/>
        </w:rPr>
        <w:t xml:space="preserve">向发包方提供竣工图、竣工资料及竣工验收报告，并附光盘（含影像资料、图片等） </w:t>
      </w:r>
      <w:r>
        <w:rPr>
          <w:rFonts w:hint="eastAsia" w:ascii="宋体" w:hAnsi="宋体" w:cs="宋体"/>
          <w:sz w:val="24"/>
        </w:rPr>
        <w:t>。</w:t>
      </w:r>
    </w:p>
    <w:p>
      <w:pPr>
        <w:ind w:firstLine="480" w:firstLineChars="200"/>
        <w:rPr>
          <w:rFonts w:ascii="宋体" w:hAnsi="宋体" w:cs="宋体"/>
          <w:kern w:val="0"/>
          <w:sz w:val="24"/>
        </w:rPr>
      </w:pPr>
      <w:r>
        <w:rPr>
          <w:rFonts w:hint="eastAsia" w:ascii="宋体" w:hAnsi="宋体" w:cs="宋体"/>
          <w:kern w:val="0"/>
          <w:sz w:val="24"/>
        </w:rPr>
        <w:t>（6）承包人应履行的其他义务：</w:t>
      </w:r>
    </w:p>
    <w:p>
      <w:pPr>
        <w:ind w:firstLine="480" w:firstLineChars="200"/>
        <w:rPr>
          <w:rFonts w:ascii="宋体" w:hAnsi="宋体" w:cs="宋体"/>
          <w:kern w:val="0"/>
          <w:sz w:val="24"/>
          <w:u w:val="single"/>
        </w:rPr>
      </w:pPr>
      <w:r>
        <w:rPr>
          <w:rFonts w:hint="eastAsia" w:ascii="宋体" w:hAnsi="宋体" w:cs="宋体"/>
          <w:kern w:val="0"/>
          <w:sz w:val="24"/>
          <w:u w:val="single"/>
        </w:rPr>
        <w:t>①</w:t>
      </w:r>
      <w:r>
        <w:rPr>
          <w:rFonts w:hint="eastAsia" w:ascii="宋体" w:hAnsi="宋体" w:cs="宋体"/>
          <w:kern w:val="0"/>
          <w:sz w:val="24"/>
          <w:u w:val="single"/>
        </w:rPr>
        <w:tab/>
      </w:r>
      <w:r>
        <w:rPr>
          <w:rFonts w:hint="eastAsia" w:ascii="宋体" w:hAnsi="宋体" w:cs="宋体"/>
          <w:kern w:val="0"/>
          <w:sz w:val="24"/>
          <w:u w:val="single"/>
        </w:rPr>
        <w:t>根据工程需要，提供和维修非夜间施工使用的照明、围栏设施，并负责安全保卫。</w:t>
      </w:r>
    </w:p>
    <w:p>
      <w:pPr>
        <w:ind w:firstLine="480" w:firstLineChars="200"/>
        <w:rPr>
          <w:rFonts w:ascii="宋体" w:hAnsi="宋体" w:cs="宋体"/>
          <w:kern w:val="0"/>
          <w:sz w:val="24"/>
          <w:u w:val="single"/>
        </w:rPr>
      </w:pPr>
      <w:r>
        <w:rPr>
          <w:rFonts w:hint="eastAsia" w:ascii="宋体" w:hAnsi="宋体" w:cs="宋体"/>
          <w:kern w:val="0"/>
          <w:sz w:val="24"/>
          <w:u w:val="single"/>
        </w:rPr>
        <w:t>②</w:t>
      </w:r>
      <w:r>
        <w:rPr>
          <w:rFonts w:hint="eastAsia" w:ascii="宋体" w:hAnsi="宋体" w:cs="宋体"/>
          <w:kern w:val="0"/>
          <w:sz w:val="24"/>
          <w:u w:val="single"/>
        </w:rPr>
        <w:tab/>
      </w:r>
      <w:r>
        <w:rPr>
          <w:rFonts w:hint="eastAsia" w:ascii="宋体" w:hAnsi="宋体" w:cs="宋体"/>
          <w:kern w:val="0"/>
          <w:sz w:val="24"/>
          <w:u w:val="single"/>
        </w:rPr>
        <w:t>将施工所需的水、电、电讯线路接至施工场地，费用已包含在投标报价中。</w:t>
      </w:r>
    </w:p>
    <w:p>
      <w:pPr>
        <w:ind w:firstLine="480" w:firstLineChars="200"/>
        <w:rPr>
          <w:rFonts w:ascii="宋体" w:hAnsi="宋体" w:cs="宋体"/>
          <w:kern w:val="0"/>
          <w:sz w:val="24"/>
          <w:u w:val="single"/>
        </w:rPr>
      </w:pPr>
      <w:r>
        <w:rPr>
          <w:rFonts w:hint="eastAsia" w:ascii="宋体" w:hAnsi="宋体" w:cs="宋体"/>
          <w:kern w:val="0"/>
          <w:sz w:val="24"/>
          <w:u w:val="single"/>
        </w:rPr>
        <w:t>③</w:t>
      </w:r>
      <w:r>
        <w:rPr>
          <w:rFonts w:hint="eastAsia" w:ascii="宋体" w:hAnsi="宋体" w:cs="宋体"/>
          <w:kern w:val="0"/>
          <w:sz w:val="24"/>
          <w:u w:val="single"/>
        </w:rPr>
        <w:tab/>
      </w:r>
      <w:r>
        <w:rPr>
          <w:rFonts w:hint="eastAsia" w:ascii="宋体" w:hAnsi="宋体" w:cs="宋体"/>
          <w:kern w:val="0"/>
          <w:sz w:val="24"/>
          <w:u w:val="single"/>
        </w:rPr>
        <w:t>成品保护：承包人应做好施工现场建筑物、构筑物、设备、管线的保护工作，并对所造成的损伤、损害负全部责任，承担全部费用。对采取的保护措施发生的费用列入措施费；发现损坏应及时抢修，确保在影响范围内的设备、管线、建筑物、构筑物的正常使用，并承担有关费用。为此增加的技术措施费包含在投标报价中。</w:t>
      </w:r>
    </w:p>
    <w:p>
      <w:pPr>
        <w:ind w:firstLine="480" w:firstLineChars="200"/>
        <w:rPr>
          <w:rFonts w:ascii="宋体" w:hAnsi="宋体" w:cs="宋体"/>
          <w:kern w:val="0"/>
          <w:sz w:val="24"/>
          <w:u w:val="single"/>
        </w:rPr>
      </w:pPr>
      <w:r>
        <w:rPr>
          <w:rFonts w:hint="eastAsia" w:ascii="宋体" w:hAnsi="宋体" w:cs="宋体"/>
          <w:kern w:val="0"/>
          <w:sz w:val="24"/>
          <w:u w:val="single"/>
        </w:rPr>
        <w:t>④</w:t>
      </w:r>
      <w:r>
        <w:rPr>
          <w:rFonts w:hint="eastAsia" w:ascii="宋体" w:hAnsi="宋体" w:cs="宋体"/>
          <w:kern w:val="0"/>
          <w:sz w:val="24"/>
          <w:u w:val="single"/>
        </w:rPr>
        <w:tab/>
      </w:r>
      <w:r>
        <w:rPr>
          <w:rFonts w:hint="eastAsia" w:ascii="宋体" w:hAnsi="宋体" w:cs="宋体"/>
          <w:kern w:val="0"/>
          <w:sz w:val="24"/>
          <w:u w:val="single"/>
        </w:rPr>
        <w:t>施工场地清洁卫生要求：按浙江省、杭州市标化工地管理的有关要求、规定执行。所发生的各项清理费用、临时性收费、临时性占用场地费、临时性设施费及不可预见的费用，均已包括在合同总价内。</w:t>
      </w:r>
    </w:p>
    <w:p>
      <w:pPr>
        <w:ind w:firstLine="480" w:firstLineChars="200"/>
        <w:rPr>
          <w:rFonts w:ascii="宋体" w:hAnsi="宋体" w:cs="宋体"/>
          <w:kern w:val="0"/>
          <w:sz w:val="24"/>
          <w:u w:val="single"/>
        </w:rPr>
      </w:pPr>
      <w:r>
        <w:rPr>
          <w:rFonts w:hint="eastAsia" w:ascii="宋体" w:hAnsi="宋体" w:cs="宋体"/>
          <w:kern w:val="0"/>
          <w:sz w:val="24"/>
          <w:u w:val="single"/>
        </w:rPr>
        <w:t>⑤</w:t>
      </w:r>
      <w:r>
        <w:rPr>
          <w:rFonts w:hint="eastAsia" w:ascii="宋体" w:hAnsi="宋体" w:cs="宋体"/>
          <w:kern w:val="0"/>
          <w:sz w:val="24"/>
          <w:u w:val="single"/>
        </w:rPr>
        <w:tab/>
      </w:r>
      <w:r>
        <w:rPr>
          <w:rFonts w:hint="eastAsia" w:ascii="宋体" w:hAnsi="宋体" w:cs="宋体"/>
          <w:kern w:val="0"/>
          <w:sz w:val="24"/>
          <w:u w:val="single"/>
        </w:rPr>
        <w:t>所有施工车辆必须按发包人指定的行车路线进出施工场地，承包人必须随时对施工车辆散落在公共道路上的杂物进行清扫，保持道路整洁，避免扬尘。施工场地做到“工完、料净、场地清”，承担因自身原因违反有关规定造成的损失和罚款。</w:t>
      </w:r>
    </w:p>
    <w:p>
      <w:pPr>
        <w:ind w:firstLine="480" w:firstLineChars="200"/>
        <w:rPr>
          <w:rFonts w:ascii="宋体" w:hAnsi="宋体" w:cs="宋体"/>
          <w:kern w:val="0"/>
          <w:sz w:val="24"/>
          <w:u w:val="single"/>
        </w:rPr>
      </w:pPr>
      <w:r>
        <w:rPr>
          <w:rFonts w:hint="eastAsia" w:ascii="宋体" w:hAnsi="宋体" w:cs="宋体"/>
          <w:kern w:val="0"/>
          <w:sz w:val="24"/>
          <w:u w:val="single"/>
        </w:rPr>
        <w:t>⑥</w:t>
      </w:r>
      <w:r>
        <w:rPr>
          <w:rFonts w:hint="eastAsia" w:ascii="宋体" w:hAnsi="宋体" w:cs="宋体"/>
          <w:kern w:val="0"/>
          <w:sz w:val="24"/>
          <w:u w:val="single"/>
        </w:rPr>
        <w:tab/>
      </w:r>
      <w:r>
        <w:rPr>
          <w:rFonts w:hint="eastAsia" w:ascii="宋体" w:hAnsi="宋体" w:cs="宋体"/>
          <w:kern w:val="0"/>
          <w:sz w:val="24"/>
          <w:u w:val="single"/>
        </w:rPr>
        <w:t>参加发包人召开的与本工程相关的会议，并作好会前有关资料的准备。在保修期内要及时做好回访工作，属保修责任范围的事项应及时按质检标准修好。</w:t>
      </w:r>
    </w:p>
    <w:p>
      <w:pPr>
        <w:ind w:firstLine="480" w:firstLineChars="200"/>
        <w:rPr>
          <w:rFonts w:ascii="宋体" w:hAnsi="宋体" w:cs="宋体"/>
          <w:kern w:val="0"/>
          <w:sz w:val="24"/>
          <w:u w:val="single"/>
        </w:rPr>
      </w:pPr>
      <w:r>
        <w:rPr>
          <w:rFonts w:hint="eastAsia" w:ascii="宋体" w:hAnsi="宋体" w:cs="宋体"/>
          <w:kern w:val="0"/>
          <w:sz w:val="24"/>
          <w:u w:val="single"/>
        </w:rPr>
        <w:t>⑦</w:t>
      </w:r>
      <w:r>
        <w:rPr>
          <w:rFonts w:hint="eastAsia" w:ascii="宋体" w:hAnsi="宋体" w:cs="宋体"/>
          <w:kern w:val="0"/>
          <w:sz w:val="24"/>
          <w:u w:val="single"/>
        </w:rPr>
        <w:tab/>
      </w:r>
      <w:r>
        <w:rPr>
          <w:rFonts w:hint="eastAsia" w:ascii="宋体" w:hAnsi="宋体" w:cs="宋体"/>
          <w:kern w:val="0"/>
          <w:sz w:val="24"/>
          <w:u w:val="single"/>
        </w:rPr>
        <w:t>在工程实施过程中，要自始至终将安全和质量管理放在首位；除按发包人要求做好安全质量管理外，应采取应急预警措施以确保本项目工程的安全和质量以及周边建筑物、构筑物及市政设施的安全。</w:t>
      </w:r>
    </w:p>
    <w:p>
      <w:pPr>
        <w:ind w:firstLine="480" w:firstLineChars="200"/>
        <w:rPr>
          <w:rFonts w:ascii="宋体" w:hAnsi="宋体" w:cs="宋体"/>
          <w:kern w:val="0"/>
          <w:sz w:val="24"/>
          <w:u w:val="single"/>
        </w:rPr>
      </w:pPr>
      <w:r>
        <w:rPr>
          <w:rFonts w:hint="eastAsia" w:ascii="宋体" w:hAnsi="宋体" w:cs="宋体"/>
          <w:kern w:val="0"/>
          <w:sz w:val="24"/>
          <w:u w:val="single"/>
        </w:rPr>
        <w:t>⑧</w:t>
      </w:r>
      <w:r>
        <w:rPr>
          <w:rFonts w:hint="eastAsia" w:ascii="宋体" w:hAnsi="宋体" w:cs="宋体"/>
          <w:kern w:val="0"/>
          <w:sz w:val="24"/>
          <w:u w:val="single"/>
        </w:rPr>
        <w:tab/>
      </w:r>
      <w:r>
        <w:rPr>
          <w:rFonts w:hint="eastAsia" w:ascii="宋体" w:hAnsi="宋体" w:cs="宋体"/>
          <w:kern w:val="0"/>
          <w:sz w:val="24"/>
          <w:u w:val="single"/>
        </w:rPr>
        <w:t>由于承包人施工原因，引起第三方与发包人或承包人的纠纷或第三方向发包人或承包人提出的索赔等，由承包人全权负责解决并承担全部责任，由此引起的一切后果与发包人无关。</w:t>
      </w:r>
    </w:p>
    <w:p>
      <w:pPr>
        <w:ind w:firstLine="480" w:firstLineChars="200"/>
        <w:rPr>
          <w:rFonts w:ascii="宋体" w:hAnsi="宋体" w:cs="宋体"/>
          <w:kern w:val="0"/>
          <w:sz w:val="24"/>
          <w:u w:val="single"/>
        </w:rPr>
      </w:pPr>
      <w:r>
        <w:rPr>
          <w:rFonts w:hint="eastAsia" w:ascii="宋体" w:hAnsi="宋体" w:cs="宋体"/>
          <w:kern w:val="0"/>
          <w:sz w:val="24"/>
          <w:u w:val="single"/>
        </w:rPr>
        <w:t>⑨</w:t>
      </w:r>
      <w:r>
        <w:rPr>
          <w:rFonts w:hint="eastAsia" w:ascii="宋体" w:hAnsi="宋体" w:cs="宋体"/>
          <w:kern w:val="0"/>
          <w:sz w:val="24"/>
          <w:u w:val="single"/>
        </w:rPr>
        <w:tab/>
      </w:r>
      <w:r>
        <w:rPr>
          <w:rFonts w:hint="eastAsia" w:ascii="宋体" w:hAnsi="宋体" w:cs="宋体"/>
          <w:kern w:val="0"/>
          <w:sz w:val="24"/>
          <w:u w:val="single"/>
        </w:rPr>
        <w:t>在工程实施过程中，严格执行省、市颁发的相关规定，切实加强外来务工人员管理，保障农民工的合法权益。按主管部门要求，如必要设立民工学校应按规定设立，费用自理。若在施工期间，由于承包人的责任发生违法、违规事件，后果由承包人自负。</w:t>
      </w:r>
    </w:p>
    <w:p>
      <w:pPr>
        <w:ind w:firstLine="480" w:firstLineChars="200"/>
        <w:rPr>
          <w:rFonts w:ascii="宋体" w:hAnsi="宋体" w:cs="宋体"/>
          <w:kern w:val="0"/>
          <w:sz w:val="24"/>
          <w:u w:val="single"/>
        </w:rPr>
      </w:pPr>
      <w:r>
        <w:rPr>
          <w:rFonts w:hint="eastAsia" w:ascii="宋体" w:hAnsi="宋体" w:cs="宋体"/>
          <w:kern w:val="0"/>
          <w:sz w:val="24"/>
          <w:u w:val="single"/>
        </w:rPr>
        <w:t>⑩</w:t>
      </w:r>
      <w:r>
        <w:rPr>
          <w:rFonts w:hint="eastAsia" w:ascii="宋体" w:hAnsi="宋体" w:cs="宋体"/>
          <w:kern w:val="0"/>
          <w:sz w:val="24"/>
          <w:u w:val="single"/>
        </w:rPr>
        <w:tab/>
      </w:r>
      <w:r>
        <w:rPr>
          <w:rFonts w:hint="eastAsia" w:ascii="宋体" w:hAnsi="宋体" w:cs="宋体"/>
          <w:kern w:val="0"/>
          <w:sz w:val="24"/>
          <w:u w:val="single"/>
        </w:rPr>
        <w:t>文明施工按市政府有关部门颁发的文明施工要求及采购文件中技术条款执行，施工时不影响经交管部门审批确认的道路交通的正常运行和保证排水畅通。施工区域范围内必须采取全封闭措施，搞好市容环境卫生，并接受有关主管部门和发包人、监理人的检查；环境控制按采购文件的要求执行。因承包人原因造成工程损失或人身伤害，由承包人承担全部责任及费用。</w:t>
      </w:r>
    </w:p>
    <w:p>
      <w:pPr>
        <w:ind w:firstLine="480" w:firstLineChars="200"/>
        <w:rPr>
          <w:rFonts w:ascii="宋体" w:hAnsi="宋体" w:cs="宋体"/>
          <w:kern w:val="0"/>
          <w:sz w:val="24"/>
          <w:u w:val="single"/>
        </w:rPr>
      </w:pPr>
      <w:r>
        <w:rPr>
          <w:rFonts w:ascii="Cambria Math" w:hAnsi="Cambria Math" w:cs="Cambria Math"/>
          <w:kern w:val="0"/>
          <w:sz w:val="24"/>
          <w:u w:val="single"/>
        </w:rPr>
        <w:t>⑪</w:t>
      </w:r>
      <w:r>
        <w:rPr>
          <w:rFonts w:hint="eastAsia" w:ascii="宋体" w:hAnsi="宋体" w:cs="宋体"/>
          <w:kern w:val="0"/>
          <w:sz w:val="24"/>
          <w:u w:val="single"/>
        </w:rPr>
        <w:tab/>
      </w:r>
      <w:r>
        <w:rPr>
          <w:rFonts w:hint="eastAsia" w:ascii="宋体" w:hAnsi="宋体" w:cs="宋体"/>
          <w:kern w:val="0"/>
          <w:sz w:val="24"/>
          <w:u w:val="single"/>
        </w:rPr>
        <w:t>上述（包括但不限于）各条款涉及的各类费用均已包括在合同价款内，发包人不再向承包人另行支付。且如果因此类原因导致工期延误，工期不予顺延，并由承包人承担相应的责任及费用。</w:t>
      </w:r>
    </w:p>
    <w:p>
      <w:pPr>
        <w:ind w:firstLine="480" w:firstLineChars="200"/>
        <w:rPr>
          <w:rFonts w:ascii="宋体" w:hAnsi="宋体" w:cs="宋体"/>
          <w:sz w:val="24"/>
        </w:rPr>
      </w:pPr>
      <w:r>
        <w:rPr>
          <w:rFonts w:ascii="Cambria Math" w:hAnsi="Cambria Math" w:cs="Cambria Math"/>
          <w:kern w:val="0"/>
          <w:sz w:val="24"/>
          <w:u w:val="single"/>
        </w:rPr>
        <w:t>⑫</w:t>
      </w:r>
      <w:r>
        <w:rPr>
          <w:rFonts w:hint="eastAsia" w:ascii="宋体" w:hAnsi="宋体" w:cs="宋体"/>
          <w:kern w:val="0"/>
          <w:sz w:val="24"/>
          <w:u w:val="single"/>
        </w:rPr>
        <w:tab/>
      </w:r>
      <w:r>
        <w:rPr>
          <w:rFonts w:hint="eastAsia" w:ascii="宋体" w:hAnsi="宋体" w:cs="宋体"/>
          <w:kern w:val="0"/>
          <w:sz w:val="24"/>
          <w:u w:val="single"/>
        </w:rPr>
        <w:t>承包人对其递交的变更、签证、结算资料的合法性、真实性、完整性负责，并不由于发包人和监理人的签认免除承包人的责任</w:t>
      </w:r>
      <w:r>
        <w:rPr>
          <w:rFonts w:hint="eastAsia" w:ascii="宋体" w:hAnsi="宋体" w:cs="宋体"/>
          <w:sz w:val="24"/>
        </w:rPr>
        <w:t>。</w:t>
      </w:r>
    </w:p>
    <w:p>
      <w:pPr>
        <w:spacing w:after="120"/>
        <w:ind w:firstLine="480" w:firstLineChars="200"/>
        <w:rPr>
          <w:rFonts w:ascii="宋体" w:hAnsi="宋体" w:cs="宋体"/>
          <w:sz w:val="24"/>
        </w:rPr>
      </w:pPr>
      <w:r>
        <w:rPr>
          <w:rFonts w:hint="eastAsia" w:ascii="宋体" w:hAnsi="宋体" w:cs="宋体"/>
          <w:sz w:val="24"/>
        </w:rPr>
        <w:t>3.2 项目经理</w:t>
      </w:r>
    </w:p>
    <w:p>
      <w:pPr>
        <w:ind w:firstLine="480" w:firstLineChars="200"/>
        <w:rPr>
          <w:rFonts w:ascii="宋体" w:hAnsi="宋体" w:cs="宋体"/>
          <w:sz w:val="24"/>
        </w:rPr>
      </w:pPr>
      <w:r>
        <w:rPr>
          <w:rFonts w:hint="eastAsia" w:ascii="宋体" w:hAnsi="宋体" w:cs="宋体"/>
          <w:kern w:val="0"/>
          <w:sz w:val="24"/>
        </w:rPr>
        <w:t xml:space="preserve">3.2.1 </w:t>
      </w:r>
      <w:r>
        <w:rPr>
          <w:rFonts w:hint="eastAsia" w:ascii="宋体" w:hAnsi="宋体" w:cs="宋体"/>
          <w:sz w:val="24"/>
        </w:rPr>
        <w:t>项目经理：</w:t>
      </w:r>
    </w:p>
    <w:p>
      <w:pPr>
        <w:ind w:firstLine="480" w:firstLineChars="200"/>
        <w:rPr>
          <w:rFonts w:ascii="宋体" w:hAnsi="宋体" w:cs="宋体"/>
          <w:sz w:val="24"/>
        </w:rPr>
      </w:pPr>
      <w:r>
        <w:rPr>
          <w:rFonts w:hint="eastAsia" w:ascii="宋体" w:hAnsi="宋体" w:cs="宋体"/>
          <w:sz w:val="24"/>
        </w:rPr>
        <w:t>姓    名：</w:t>
      </w:r>
      <w:r>
        <w:rPr>
          <w:rFonts w:hint="eastAsia" w:ascii="宋体" w:hAnsi="宋体" w:cs="宋体"/>
          <w:sz w:val="24"/>
          <w:u w:val="single"/>
        </w:rPr>
        <w:t>         </w:t>
      </w:r>
      <w:r>
        <w:rPr>
          <w:rFonts w:hint="eastAsia" w:ascii="宋体" w:hAnsi="宋体" w:cs="宋体"/>
          <w:sz w:val="24"/>
        </w:rPr>
        <w:t>；</w:t>
      </w:r>
    </w:p>
    <w:p>
      <w:pPr>
        <w:ind w:firstLine="480" w:firstLineChars="200"/>
        <w:rPr>
          <w:rFonts w:ascii="宋体" w:hAnsi="宋体" w:cs="宋体"/>
          <w:sz w:val="24"/>
        </w:rPr>
      </w:pPr>
      <w:r>
        <w:rPr>
          <w:rFonts w:hint="eastAsia" w:ascii="宋体" w:hAnsi="宋体" w:cs="宋体"/>
          <w:sz w:val="24"/>
        </w:rPr>
        <w:t>身份证号：</w:t>
      </w:r>
      <w:r>
        <w:rPr>
          <w:rFonts w:hint="eastAsia" w:ascii="宋体" w:hAnsi="宋体" w:cs="宋体"/>
          <w:sz w:val="24"/>
          <w:u w:val="single"/>
        </w:rPr>
        <w:t>         </w:t>
      </w:r>
      <w:r>
        <w:rPr>
          <w:rFonts w:hint="eastAsia" w:ascii="宋体" w:hAnsi="宋体" w:cs="宋体"/>
          <w:sz w:val="24"/>
        </w:rPr>
        <w:t>；</w:t>
      </w:r>
    </w:p>
    <w:p>
      <w:pPr>
        <w:ind w:firstLine="480" w:firstLineChars="200"/>
        <w:rPr>
          <w:rFonts w:ascii="宋体" w:hAnsi="宋体" w:cs="宋体"/>
          <w:sz w:val="24"/>
        </w:rPr>
      </w:pPr>
      <w:r>
        <w:rPr>
          <w:rFonts w:hint="eastAsia" w:ascii="宋体" w:hAnsi="宋体" w:cs="宋体"/>
          <w:sz w:val="24"/>
        </w:rPr>
        <w:t>建造师执业资格等级：</w:t>
      </w:r>
      <w:r>
        <w:rPr>
          <w:rFonts w:hint="eastAsia" w:ascii="宋体" w:hAnsi="宋体" w:cs="宋体"/>
          <w:sz w:val="24"/>
          <w:u w:val="single"/>
        </w:rPr>
        <w:t>   </w:t>
      </w:r>
      <w:r>
        <w:rPr>
          <w:rFonts w:hint="eastAsia" w:ascii="宋体" w:hAnsi="宋体" w:cs="宋体"/>
          <w:sz w:val="24"/>
        </w:rPr>
        <w:t>；</w:t>
      </w:r>
    </w:p>
    <w:p>
      <w:pPr>
        <w:ind w:firstLine="480" w:firstLineChars="200"/>
        <w:rPr>
          <w:rFonts w:ascii="宋体" w:hAnsi="宋体" w:cs="宋体"/>
          <w:sz w:val="24"/>
        </w:rPr>
      </w:pPr>
      <w:r>
        <w:rPr>
          <w:rFonts w:hint="eastAsia" w:ascii="宋体" w:hAnsi="宋体" w:cs="宋体"/>
          <w:sz w:val="24"/>
        </w:rPr>
        <w:t>建造师注册证书号：</w:t>
      </w:r>
      <w:r>
        <w:rPr>
          <w:rFonts w:hint="eastAsia" w:ascii="宋体" w:hAnsi="宋体" w:cs="宋体"/>
          <w:sz w:val="24"/>
          <w:u w:val="single"/>
        </w:rPr>
        <w:t> </w:t>
      </w:r>
      <w:r>
        <w:rPr>
          <w:rFonts w:hint="eastAsia" w:ascii="宋体" w:hAnsi="宋体" w:cs="宋体"/>
          <w:sz w:val="24"/>
        </w:rPr>
        <w:t>；</w:t>
      </w:r>
    </w:p>
    <w:p>
      <w:pPr>
        <w:ind w:firstLine="480" w:firstLineChars="200"/>
        <w:rPr>
          <w:rFonts w:ascii="宋体" w:hAnsi="宋体" w:cs="宋体"/>
          <w:sz w:val="24"/>
        </w:rPr>
      </w:pPr>
      <w:r>
        <w:rPr>
          <w:rFonts w:hint="eastAsia" w:ascii="宋体" w:hAnsi="宋体" w:cs="宋体"/>
          <w:sz w:val="24"/>
        </w:rPr>
        <w:t>建造师执业印章号：</w:t>
      </w:r>
      <w:r>
        <w:rPr>
          <w:rFonts w:hint="eastAsia" w:ascii="宋体" w:hAnsi="宋体" w:cs="宋体"/>
          <w:sz w:val="24"/>
          <w:u w:val="single"/>
        </w:rPr>
        <w:t> </w:t>
      </w:r>
      <w:r>
        <w:rPr>
          <w:rFonts w:hint="eastAsia" w:ascii="宋体" w:hAnsi="宋体" w:cs="宋体"/>
          <w:sz w:val="24"/>
        </w:rPr>
        <w:t>；</w:t>
      </w:r>
    </w:p>
    <w:p>
      <w:pPr>
        <w:ind w:firstLine="480" w:firstLineChars="200"/>
        <w:rPr>
          <w:rFonts w:ascii="宋体" w:hAnsi="宋体" w:cs="宋体"/>
          <w:sz w:val="24"/>
        </w:rPr>
      </w:pPr>
      <w:r>
        <w:rPr>
          <w:rFonts w:hint="eastAsia" w:ascii="宋体" w:hAnsi="宋体" w:cs="宋体"/>
          <w:sz w:val="24"/>
        </w:rPr>
        <w:t>安全生产考核合格证书号：</w:t>
      </w:r>
      <w:r>
        <w:rPr>
          <w:rFonts w:hint="eastAsia" w:ascii="宋体" w:hAnsi="宋体" w:cs="宋体"/>
          <w:sz w:val="24"/>
          <w:u w:val="single"/>
        </w:rPr>
        <w:t> </w:t>
      </w:r>
      <w:r>
        <w:rPr>
          <w:rFonts w:hint="eastAsia" w:ascii="宋体" w:hAnsi="宋体" w:cs="宋体"/>
          <w:sz w:val="24"/>
        </w:rPr>
        <w:t>；</w:t>
      </w:r>
    </w:p>
    <w:p>
      <w:pPr>
        <w:ind w:firstLine="480" w:firstLineChars="200"/>
        <w:rPr>
          <w:rFonts w:ascii="宋体" w:hAnsi="宋体" w:cs="宋体"/>
          <w:sz w:val="24"/>
        </w:rPr>
      </w:pPr>
      <w:r>
        <w:rPr>
          <w:rFonts w:hint="eastAsia" w:ascii="宋体" w:hAnsi="宋体" w:cs="宋体"/>
          <w:sz w:val="24"/>
        </w:rPr>
        <w:t>联系电话：</w:t>
      </w:r>
      <w:r>
        <w:rPr>
          <w:rFonts w:hint="eastAsia" w:ascii="宋体" w:hAnsi="宋体" w:cs="宋体"/>
          <w:sz w:val="24"/>
          <w:u w:val="single"/>
        </w:rPr>
        <w:t>         </w:t>
      </w:r>
      <w:r>
        <w:rPr>
          <w:rFonts w:hint="eastAsia" w:ascii="宋体" w:hAnsi="宋体" w:cs="宋体"/>
          <w:sz w:val="24"/>
        </w:rPr>
        <w:t>；</w:t>
      </w:r>
    </w:p>
    <w:p>
      <w:pPr>
        <w:ind w:firstLine="480" w:firstLineChars="200"/>
        <w:rPr>
          <w:rFonts w:ascii="宋体" w:hAnsi="宋体" w:cs="宋体"/>
          <w:sz w:val="24"/>
        </w:rPr>
      </w:pPr>
      <w:r>
        <w:rPr>
          <w:rFonts w:hint="eastAsia" w:ascii="宋体" w:hAnsi="宋体" w:cs="宋体"/>
          <w:sz w:val="24"/>
        </w:rPr>
        <w:t>电子信箱：</w:t>
      </w:r>
      <w:r>
        <w:rPr>
          <w:rFonts w:hint="eastAsia" w:ascii="宋体" w:hAnsi="宋体" w:cs="宋体"/>
          <w:sz w:val="24"/>
          <w:u w:val="single"/>
        </w:rPr>
        <w:t>         </w:t>
      </w:r>
      <w:r>
        <w:rPr>
          <w:rFonts w:hint="eastAsia" w:ascii="宋体" w:hAnsi="宋体" w:cs="宋体"/>
          <w:sz w:val="24"/>
        </w:rPr>
        <w:t>；</w:t>
      </w:r>
    </w:p>
    <w:p>
      <w:pPr>
        <w:ind w:firstLine="480" w:firstLineChars="200"/>
        <w:rPr>
          <w:rFonts w:ascii="宋体" w:hAnsi="宋体" w:cs="宋体"/>
          <w:sz w:val="24"/>
        </w:rPr>
      </w:pPr>
      <w:r>
        <w:rPr>
          <w:rFonts w:hint="eastAsia" w:ascii="宋体" w:hAnsi="宋体" w:cs="宋体"/>
          <w:sz w:val="24"/>
        </w:rPr>
        <w:t>通信地址：</w:t>
      </w:r>
      <w:r>
        <w:rPr>
          <w:rFonts w:hint="eastAsia" w:ascii="宋体" w:hAnsi="宋体" w:cs="宋体"/>
          <w:sz w:val="24"/>
          <w:u w:val="single"/>
        </w:rPr>
        <w:t>         </w:t>
      </w:r>
      <w:r>
        <w:rPr>
          <w:rFonts w:hint="eastAsia" w:ascii="宋体" w:hAnsi="宋体" w:cs="宋体"/>
          <w:sz w:val="24"/>
        </w:rPr>
        <w:t>；</w:t>
      </w:r>
    </w:p>
    <w:p>
      <w:pPr>
        <w:ind w:firstLine="480" w:firstLineChars="200"/>
        <w:rPr>
          <w:rFonts w:ascii="宋体" w:hAnsi="宋体" w:cs="宋体"/>
          <w:sz w:val="24"/>
        </w:rPr>
      </w:pPr>
      <w:r>
        <w:rPr>
          <w:rFonts w:hint="eastAsia" w:ascii="宋体" w:hAnsi="宋体" w:cs="宋体"/>
          <w:sz w:val="24"/>
        </w:rPr>
        <w:t>承包人对项目经理的授权范围如下：</w:t>
      </w:r>
      <w:r>
        <w:rPr>
          <w:rFonts w:hint="eastAsia" w:ascii="宋体" w:hAnsi="宋体" w:cs="宋体"/>
          <w:sz w:val="24"/>
          <w:u w:val="single"/>
        </w:rPr>
        <w:t>全面负责本工程的质量、安全、工期及成本控制</w:t>
      </w:r>
      <w:r>
        <w:rPr>
          <w:rFonts w:hint="eastAsia" w:ascii="宋体" w:hAnsi="宋体" w:cs="宋体"/>
          <w:sz w:val="24"/>
        </w:rPr>
        <w:t>。</w:t>
      </w:r>
    </w:p>
    <w:p>
      <w:pPr>
        <w:ind w:firstLine="480" w:firstLineChars="200"/>
        <w:jc w:val="left"/>
        <w:rPr>
          <w:rFonts w:ascii="宋体" w:hAnsi="宋体" w:cs="宋体"/>
          <w:kern w:val="0"/>
          <w:sz w:val="24"/>
        </w:rPr>
      </w:pPr>
      <w:r>
        <w:rPr>
          <w:rFonts w:hint="eastAsia" w:ascii="宋体" w:hAnsi="宋体" w:cs="宋体"/>
          <w:kern w:val="0"/>
          <w:sz w:val="24"/>
        </w:rPr>
        <w:t>关于项目经理每月在施工现场的时间要求：</w:t>
      </w:r>
      <w:r>
        <w:rPr>
          <w:rFonts w:hint="eastAsia" w:ascii="宋体" w:hAnsi="宋体" w:cs="宋体"/>
          <w:sz w:val="24"/>
          <w:u w:val="single"/>
        </w:rPr>
        <w:t>到位率为80%(每天工作8小时考勤)，重要施工工序或环节时项目经理、技术负责人等必须到场</w:t>
      </w:r>
      <w:r>
        <w:rPr>
          <w:rFonts w:hint="eastAsia" w:ascii="宋体" w:hAnsi="宋体" w:cs="宋体"/>
          <w:sz w:val="24"/>
        </w:rPr>
        <w:t>。</w:t>
      </w:r>
    </w:p>
    <w:p>
      <w:pPr>
        <w:ind w:firstLine="480" w:firstLineChars="200"/>
        <w:rPr>
          <w:rFonts w:ascii="宋体" w:hAnsi="宋体" w:cs="宋体"/>
          <w:sz w:val="24"/>
          <w:u w:val="single"/>
        </w:rPr>
      </w:pPr>
      <w:r>
        <w:rPr>
          <w:rFonts w:hint="eastAsia" w:ascii="宋体" w:hAnsi="宋体" w:cs="宋体"/>
          <w:kern w:val="0"/>
          <w:sz w:val="24"/>
        </w:rPr>
        <w:t>项目经理未经批准，擅自离开施工现场的违约责任：</w:t>
      </w:r>
      <w:r>
        <w:rPr>
          <w:rFonts w:hint="eastAsia" w:ascii="宋体" w:hAnsi="宋体" w:cs="宋体"/>
          <w:sz w:val="24"/>
          <w:u w:val="single"/>
        </w:rPr>
        <w:t>按违约金人民币2000元/天从结算款中扣除</w:t>
      </w:r>
      <w:r>
        <w:rPr>
          <w:rFonts w:hint="eastAsia" w:ascii="宋体" w:hAnsi="宋体" w:cs="宋体"/>
          <w:sz w:val="24"/>
        </w:rPr>
        <w:t>。</w:t>
      </w:r>
    </w:p>
    <w:p>
      <w:pPr>
        <w:ind w:firstLine="480" w:firstLineChars="200"/>
        <w:rPr>
          <w:rFonts w:ascii="宋体" w:hAnsi="宋体" w:cs="宋体"/>
          <w:sz w:val="24"/>
          <w:u w:val="single"/>
        </w:rPr>
      </w:pPr>
      <w:r>
        <w:rPr>
          <w:rFonts w:hint="eastAsia" w:ascii="宋体" w:hAnsi="宋体" w:cs="宋体"/>
          <w:sz w:val="24"/>
        </w:rPr>
        <w:t>3.2.3 承包人擅自更换项目经理的违约责任：</w:t>
      </w:r>
    </w:p>
    <w:p>
      <w:pPr>
        <w:ind w:firstLine="482" w:firstLineChars="200"/>
        <w:rPr>
          <w:rFonts w:ascii="宋体" w:hAnsi="宋体" w:cs="宋体"/>
          <w:b/>
          <w:sz w:val="24"/>
          <w:u w:val="single"/>
        </w:rPr>
      </w:pPr>
      <w:r>
        <w:rPr>
          <w:rFonts w:hint="eastAsia" w:ascii="宋体" w:hAnsi="宋体" w:cs="宋体"/>
          <w:b/>
          <w:sz w:val="24"/>
        </w:rPr>
        <w:t>（1）</w:t>
      </w:r>
      <w:r>
        <w:rPr>
          <w:rFonts w:hint="eastAsia" w:ascii="宋体" w:hAnsi="宋体" w:cs="宋体"/>
          <w:b/>
          <w:kern w:val="0"/>
          <w:sz w:val="24"/>
        </w:rPr>
        <w:t>承包人确需更换项目经理的，继任项目经理注册执业资格、管理经验的约定：</w:t>
      </w:r>
      <w:r>
        <w:rPr>
          <w:rFonts w:hint="eastAsia" w:ascii="宋体" w:hAnsi="宋体" w:cs="宋体"/>
          <w:b/>
          <w:kern w:val="0"/>
          <w:sz w:val="24"/>
          <w:u w:val="single"/>
        </w:rPr>
        <w:t>不得低于原项目经理的注册执业资格、管理经验，且需经得建设行政主管部门批准和发包人的书面同意 。</w:t>
      </w:r>
      <w:r>
        <w:rPr>
          <w:rFonts w:hint="eastAsia" w:ascii="宋体" w:hAnsi="宋体" w:cs="宋体"/>
          <w:b/>
          <w:kern w:val="0"/>
          <w:sz w:val="24"/>
        </w:rPr>
        <w:t>。</w:t>
      </w:r>
    </w:p>
    <w:p>
      <w:pPr>
        <w:ind w:firstLine="480" w:firstLineChars="200"/>
        <w:rPr>
          <w:rFonts w:ascii="宋体" w:hAnsi="宋体" w:cs="宋体"/>
          <w:sz w:val="24"/>
        </w:rPr>
      </w:pPr>
      <w:r>
        <w:rPr>
          <w:rFonts w:hint="eastAsia" w:ascii="宋体" w:hAnsi="宋体" w:cs="宋体"/>
          <w:kern w:val="0"/>
          <w:sz w:val="24"/>
        </w:rPr>
        <w:t>（2）</w:t>
      </w:r>
      <w:r>
        <w:rPr>
          <w:rFonts w:hint="eastAsia" w:ascii="宋体" w:hAnsi="宋体" w:cs="宋体"/>
          <w:sz w:val="24"/>
        </w:rPr>
        <w:t>承包人擅自更换项目经理的违约责任：</w:t>
      </w:r>
      <w:r>
        <w:rPr>
          <w:rFonts w:hint="eastAsia" w:ascii="宋体" w:hAnsi="宋体" w:cs="宋体"/>
          <w:sz w:val="24"/>
          <w:u w:val="single"/>
        </w:rPr>
        <w:t>在施工期间不准更换，特殊情况要求更换的项目经理的，须经发包人同意。承包人更换项目经理的将被视为承包人违约，并按照5000元/人次付给发包人违约金</w:t>
      </w:r>
      <w:r>
        <w:rPr>
          <w:rFonts w:hint="eastAsia" w:ascii="宋体" w:hAnsi="宋体" w:cs="宋体"/>
          <w:sz w:val="24"/>
        </w:rPr>
        <w:t>。</w:t>
      </w:r>
    </w:p>
    <w:p>
      <w:pPr>
        <w:ind w:firstLine="600"/>
        <w:rPr>
          <w:rFonts w:ascii="宋体" w:hAnsi="宋体" w:cs="宋体"/>
          <w:sz w:val="24"/>
          <w:u w:val="single"/>
        </w:rPr>
      </w:pPr>
      <w:r>
        <w:rPr>
          <w:rFonts w:hint="eastAsia" w:ascii="宋体" w:hAnsi="宋体" w:cs="宋体"/>
          <w:sz w:val="24"/>
        </w:rPr>
        <w:t>3.2.4 承包人无正当理由拒绝更换项目经理的违约责任：</w:t>
      </w:r>
      <w:r>
        <w:rPr>
          <w:rFonts w:hint="eastAsia" w:ascii="宋体" w:hAnsi="宋体" w:cs="宋体"/>
          <w:sz w:val="24"/>
          <w:u w:val="single"/>
        </w:rPr>
        <w:t>从结算款中扣除10000元/人/次的违约金并根据其对发包人造成经济损失的程度予以赔偿直至解除合同</w:t>
      </w:r>
      <w:r>
        <w:rPr>
          <w:rFonts w:hint="eastAsia" w:ascii="宋体" w:hAnsi="宋体" w:cs="宋体"/>
          <w:sz w:val="24"/>
        </w:rPr>
        <w:t>。</w:t>
      </w:r>
    </w:p>
    <w:p>
      <w:pPr>
        <w:spacing w:after="120"/>
        <w:ind w:firstLine="480" w:firstLineChars="200"/>
        <w:rPr>
          <w:rFonts w:ascii="宋体" w:hAnsi="宋体" w:cs="宋体"/>
          <w:sz w:val="24"/>
        </w:rPr>
      </w:pPr>
      <w:r>
        <w:rPr>
          <w:rFonts w:hint="eastAsia" w:ascii="宋体" w:hAnsi="宋体" w:cs="宋体"/>
          <w:sz w:val="24"/>
        </w:rPr>
        <w:t>3.3 承包人人员</w:t>
      </w:r>
    </w:p>
    <w:p>
      <w:pPr>
        <w:ind w:firstLine="480" w:firstLineChars="200"/>
        <w:rPr>
          <w:rFonts w:ascii="宋体" w:hAnsi="宋体" w:cs="宋体"/>
          <w:sz w:val="24"/>
        </w:rPr>
      </w:pPr>
      <w:r>
        <w:rPr>
          <w:rFonts w:hint="eastAsia" w:ascii="宋体" w:hAnsi="宋体" w:cs="宋体"/>
          <w:sz w:val="24"/>
        </w:rPr>
        <w:t>3.3.1 承包人提交项目管理机构及施工现场管理人员安排报告的期限：</w:t>
      </w:r>
      <w:r>
        <w:rPr>
          <w:rFonts w:hint="eastAsia" w:ascii="宋体" w:hAnsi="宋体" w:cs="宋体"/>
          <w:sz w:val="24"/>
          <w:u w:val="single"/>
        </w:rPr>
        <w:t>合同生效后7天内</w:t>
      </w:r>
      <w:r>
        <w:rPr>
          <w:rFonts w:hint="eastAsia" w:ascii="宋体" w:hAnsi="宋体" w:cs="宋体"/>
          <w:sz w:val="24"/>
        </w:rPr>
        <w:t>。</w:t>
      </w:r>
    </w:p>
    <w:p>
      <w:pPr>
        <w:ind w:firstLine="482" w:firstLineChars="200"/>
        <w:jc w:val="left"/>
        <w:rPr>
          <w:rFonts w:ascii="宋体" w:hAnsi="宋体" w:cs="宋体"/>
          <w:b/>
          <w:sz w:val="24"/>
        </w:rPr>
      </w:pPr>
      <w:r>
        <w:rPr>
          <w:rFonts w:hint="eastAsia" w:ascii="宋体" w:hAnsi="宋体" w:cs="宋体"/>
          <w:b/>
          <w:sz w:val="24"/>
        </w:rPr>
        <w:t>3.3.2 承包人需更换主要施工管理人员的，继任人员的数量、注册执业资格、管理经验的约定：</w:t>
      </w:r>
      <w:r>
        <w:rPr>
          <w:rFonts w:hint="eastAsia" w:ascii="宋体" w:hAnsi="宋体" w:cs="宋体"/>
          <w:b/>
          <w:sz w:val="24"/>
          <w:u w:val="single"/>
        </w:rPr>
        <w:t xml:space="preserve">不得低于原主要施工管理人员的数量、注册执业资格、管理经验，同时需经得建设行政主管部门批准和发包人的书面同意 </w:t>
      </w:r>
      <w:r>
        <w:rPr>
          <w:rFonts w:hint="eastAsia" w:ascii="宋体" w:hAnsi="宋体" w:cs="宋体"/>
          <w:b/>
          <w:sz w:val="24"/>
        </w:rPr>
        <w:t>。</w:t>
      </w:r>
    </w:p>
    <w:p>
      <w:pPr>
        <w:ind w:firstLine="453" w:firstLineChars="189"/>
        <w:rPr>
          <w:rFonts w:ascii="宋体" w:hAnsi="宋体" w:cs="宋体"/>
          <w:sz w:val="24"/>
        </w:rPr>
      </w:pPr>
      <w:r>
        <w:rPr>
          <w:rFonts w:hint="eastAsia" w:ascii="宋体" w:hAnsi="宋体" w:cs="宋体"/>
          <w:sz w:val="24"/>
        </w:rPr>
        <w:t>3.3.3 承包人无正当理由拒绝撤换主要施工管理人员的违约责任：</w:t>
      </w:r>
      <w:r>
        <w:rPr>
          <w:rFonts w:hint="eastAsia" w:ascii="宋体" w:hAnsi="宋体" w:cs="宋体"/>
          <w:sz w:val="24"/>
          <w:u w:val="single"/>
        </w:rPr>
        <w:t>从结算款中扣除10000元/人/次的违约金</w:t>
      </w:r>
      <w:r>
        <w:rPr>
          <w:rFonts w:hint="eastAsia" w:ascii="宋体" w:hAnsi="宋体" w:cs="宋体"/>
          <w:sz w:val="24"/>
        </w:rPr>
        <w:t>。</w:t>
      </w:r>
    </w:p>
    <w:p>
      <w:pPr>
        <w:ind w:firstLine="480" w:firstLineChars="200"/>
        <w:rPr>
          <w:rFonts w:ascii="宋体" w:hAnsi="宋体" w:cs="宋体"/>
          <w:sz w:val="24"/>
          <w:u w:val="single"/>
        </w:rPr>
      </w:pPr>
      <w:r>
        <w:rPr>
          <w:rFonts w:hint="eastAsia" w:ascii="宋体" w:hAnsi="宋体" w:cs="宋体"/>
          <w:sz w:val="24"/>
        </w:rPr>
        <w:t>3.3.4 承包人主要施工管理人员离开施工现场的批准要求：</w:t>
      </w:r>
      <w:r>
        <w:rPr>
          <w:rFonts w:hint="eastAsia" w:ascii="宋体" w:hAnsi="宋体" w:cs="宋体"/>
          <w:sz w:val="24"/>
          <w:u w:val="single"/>
        </w:rPr>
        <w:t>按通用条款执行</w:t>
      </w:r>
      <w:r>
        <w:rPr>
          <w:rFonts w:hint="eastAsia" w:ascii="宋体" w:hAnsi="宋体" w:cs="宋体"/>
          <w:sz w:val="24"/>
        </w:rPr>
        <w:t>。</w:t>
      </w:r>
    </w:p>
    <w:p>
      <w:pPr>
        <w:ind w:firstLine="480" w:firstLineChars="200"/>
        <w:rPr>
          <w:rFonts w:ascii="宋体" w:hAnsi="宋体" w:cs="宋体"/>
          <w:sz w:val="24"/>
          <w:u w:val="single"/>
        </w:rPr>
      </w:pPr>
      <w:r>
        <w:rPr>
          <w:rFonts w:hint="eastAsia" w:ascii="宋体" w:hAnsi="宋体" w:cs="宋体"/>
          <w:sz w:val="24"/>
        </w:rPr>
        <w:t>3.3.5承包人擅自更换主要施工管理人员的违约责任：</w:t>
      </w:r>
      <w:r>
        <w:rPr>
          <w:rFonts w:hint="eastAsia" w:ascii="宋体" w:hAnsi="宋体" w:cs="宋体"/>
          <w:sz w:val="24"/>
          <w:u w:val="single"/>
        </w:rPr>
        <w:t>在施工期间不准更换，特殊情况要求更换的，须经发包人同意备案。承包人更换技术负责人、施工员的将被视为承包人违约，并按照2000元/人•次付给发包人违约金</w:t>
      </w:r>
    </w:p>
    <w:p>
      <w:pPr>
        <w:ind w:firstLine="480" w:firstLineChars="200"/>
        <w:rPr>
          <w:rFonts w:ascii="宋体" w:hAnsi="宋体" w:cs="宋体"/>
          <w:sz w:val="24"/>
        </w:rPr>
      </w:pPr>
      <w:r>
        <w:rPr>
          <w:rFonts w:hint="eastAsia" w:ascii="宋体" w:hAnsi="宋体" w:cs="宋体"/>
          <w:sz w:val="24"/>
        </w:rPr>
        <w:t>承包人主要施工管理人员擅自离开施工现场的违约责任：</w:t>
      </w:r>
      <w:r>
        <w:rPr>
          <w:rFonts w:hint="eastAsia" w:ascii="宋体" w:hAnsi="宋体" w:cs="宋体"/>
          <w:sz w:val="24"/>
          <w:u w:val="single"/>
        </w:rPr>
        <w:t>若技术负责人、施工员出勤率不足投标承诺，支付违约金1000元人民币/天/人；安全员、质检员、材料员出勤率不足投标承诺，支付违约金800元人民币/天/人</w:t>
      </w:r>
      <w:r>
        <w:rPr>
          <w:rFonts w:hint="eastAsia" w:ascii="宋体" w:hAnsi="宋体" w:cs="宋体"/>
          <w:sz w:val="24"/>
        </w:rPr>
        <w:t>。</w:t>
      </w:r>
    </w:p>
    <w:p>
      <w:pPr>
        <w:spacing w:after="120"/>
        <w:ind w:firstLine="480" w:firstLineChars="200"/>
        <w:rPr>
          <w:rFonts w:ascii="宋体" w:hAnsi="宋体" w:cs="宋体"/>
          <w:sz w:val="24"/>
        </w:rPr>
      </w:pPr>
      <w:r>
        <w:rPr>
          <w:rFonts w:hint="eastAsia" w:ascii="宋体" w:hAnsi="宋体" w:cs="宋体"/>
          <w:sz w:val="24"/>
        </w:rPr>
        <w:t>3</w:t>
      </w:r>
      <w:bookmarkStart w:id="99" w:name="_Toc296503159"/>
      <w:bookmarkStart w:id="100" w:name="_Toc296346660"/>
      <w:bookmarkStart w:id="101" w:name="_Toc312677988"/>
      <w:bookmarkStart w:id="102" w:name="_Toc296890987"/>
      <w:bookmarkStart w:id="103" w:name="_Toc292559364"/>
      <w:bookmarkStart w:id="104" w:name="_Toc300934945"/>
      <w:bookmarkStart w:id="105" w:name="_Toc303539102"/>
      <w:bookmarkStart w:id="106" w:name="_Toc297120459"/>
      <w:bookmarkStart w:id="107" w:name="_Toc296347158"/>
      <w:bookmarkStart w:id="108" w:name="_Toc304295523"/>
      <w:bookmarkStart w:id="109" w:name="_Toc296891199"/>
      <w:bookmarkStart w:id="110" w:name="_Toc297048345"/>
      <w:bookmarkStart w:id="111" w:name="_Toc292559869"/>
      <w:bookmarkStart w:id="112" w:name="_Toc296944498"/>
      <w:bookmarkStart w:id="113" w:name="_Toc297216151"/>
      <w:bookmarkStart w:id="114" w:name="_Toc297123492"/>
      <w:r>
        <w:rPr>
          <w:rFonts w:hint="eastAsia" w:ascii="宋体" w:hAnsi="宋体" w:cs="宋体"/>
          <w:sz w:val="24"/>
        </w:rPr>
        <w:t>.5 分包</w:t>
      </w:r>
    </w:p>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Pr>
        <w:ind w:firstLine="480" w:firstLineChars="200"/>
        <w:rPr>
          <w:rFonts w:ascii="宋体" w:hAnsi="宋体" w:cs="宋体"/>
          <w:sz w:val="24"/>
        </w:rPr>
      </w:pPr>
      <w:r>
        <w:rPr>
          <w:rFonts w:hint="eastAsia" w:ascii="宋体" w:hAnsi="宋体" w:cs="宋体"/>
          <w:sz w:val="24"/>
        </w:rPr>
        <w:t>3</w:t>
      </w:r>
      <w:bookmarkStart w:id="115" w:name="_Toc296891200"/>
      <w:bookmarkStart w:id="116" w:name="_Toc304295524"/>
      <w:bookmarkStart w:id="117" w:name="_Toc296347159"/>
      <w:bookmarkStart w:id="118" w:name="_Toc297048346"/>
      <w:bookmarkStart w:id="119" w:name="_Toc300934946"/>
      <w:bookmarkStart w:id="120" w:name="_Toc303539103"/>
      <w:bookmarkStart w:id="121" w:name="_Toc296890988"/>
      <w:bookmarkStart w:id="122" w:name="_Toc296503160"/>
      <w:bookmarkStart w:id="123" w:name="_Toc296346661"/>
      <w:bookmarkStart w:id="124" w:name="_Toc297216152"/>
      <w:bookmarkStart w:id="125" w:name="_Toc292559870"/>
      <w:bookmarkStart w:id="126" w:name="_Toc297123493"/>
      <w:bookmarkStart w:id="127" w:name="_Toc296944499"/>
      <w:bookmarkStart w:id="128" w:name="_Toc297120460"/>
      <w:bookmarkStart w:id="129" w:name="_Toc292559365"/>
      <w:bookmarkStart w:id="130" w:name="_Toc312677989"/>
      <w:bookmarkStart w:id="131" w:name="_Toc318581158"/>
      <w:r>
        <w:rPr>
          <w:rFonts w:hint="eastAsia" w:ascii="宋体" w:hAnsi="宋体" w:cs="宋体"/>
          <w:sz w:val="24"/>
        </w:rPr>
        <w:t>.5.1 分包的一般约定</w:t>
      </w:r>
    </w:p>
    <w:p>
      <w:pPr>
        <w:ind w:firstLine="480" w:firstLineChars="200"/>
        <w:jc w:val="left"/>
        <w:rPr>
          <w:rFonts w:ascii="宋体" w:hAnsi="宋体" w:cs="宋体"/>
          <w:sz w:val="24"/>
        </w:rPr>
      </w:pPr>
      <w:r>
        <w:rPr>
          <w:rFonts w:hint="eastAsia" w:ascii="宋体" w:hAnsi="宋体" w:cs="宋体"/>
          <w:sz w:val="24"/>
        </w:rPr>
        <w:t>禁止分包的工程包括：</w:t>
      </w:r>
      <w:r>
        <w:rPr>
          <w:rFonts w:hint="eastAsia" w:ascii="宋体" w:hAnsi="宋体" w:cs="宋体"/>
          <w:sz w:val="24"/>
          <w:u w:val="single"/>
        </w:rPr>
        <w:t>主体结构、关键性工作</w:t>
      </w:r>
      <w:r>
        <w:rPr>
          <w:rFonts w:hint="eastAsia" w:ascii="宋体" w:hAnsi="宋体" w:cs="宋体"/>
          <w:sz w:val="24"/>
        </w:rPr>
        <w:t>。</w:t>
      </w:r>
    </w:p>
    <w:p>
      <w:pPr>
        <w:ind w:firstLine="480" w:firstLineChars="200"/>
        <w:jc w:val="left"/>
        <w:rPr>
          <w:rFonts w:ascii="宋体" w:hAnsi="宋体" w:cs="宋体"/>
          <w:sz w:val="24"/>
          <w:u w:val="single"/>
        </w:rPr>
      </w:pPr>
      <w:r>
        <w:rPr>
          <w:rFonts w:hint="eastAsia" w:ascii="宋体" w:hAnsi="宋体" w:cs="宋体"/>
          <w:sz w:val="24"/>
        </w:rPr>
        <w:t>主体结构、关键性工作的范围：</w:t>
      </w:r>
      <w:r>
        <w:rPr>
          <w:rFonts w:hint="eastAsia" w:ascii="宋体" w:hAnsi="宋体" w:cs="宋体"/>
          <w:sz w:val="24"/>
          <w:u w:val="single"/>
        </w:rPr>
        <w:t>发生时双方协商确定</w:t>
      </w:r>
      <w:r>
        <w:rPr>
          <w:rFonts w:hint="eastAsia" w:ascii="宋体" w:hAnsi="宋体" w:cs="宋体"/>
          <w:sz w:val="24"/>
        </w:rPr>
        <w:t>。</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Start w:id="132" w:name="_Toc300934947"/>
      <w:bookmarkStart w:id="133" w:name="_Toc297048347"/>
      <w:bookmarkStart w:id="134" w:name="_Toc303539104"/>
      <w:bookmarkStart w:id="135" w:name="_Toc296347160"/>
      <w:bookmarkStart w:id="136" w:name="_Toc296346662"/>
      <w:bookmarkStart w:id="137" w:name="_Toc296944500"/>
      <w:bookmarkStart w:id="138" w:name="_Toc297216153"/>
      <w:bookmarkStart w:id="139" w:name="_Toc296891201"/>
      <w:bookmarkStart w:id="140" w:name="_Toc296503161"/>
      <w:bookmarkStart w:id="141" w:name="_Toc304295525"/>
      <w:bookmarkStart w:id="142" w:name="_Toc296890989"/>
      <w:bookmarkStart w:id="143" w:name="_Toc297120461"/>
      <w:bookmarkStart w:id="144" w:name="_Toc297123494"/>
    </w:p>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Pr>
        <w:rPr>
          <w:rFonts w:ascii="宋体" w:hAnsi="宋体" w:cs="宋体"/>
          <w:sz w:val="24"/>
        </w:rPr>
      </w:pPr>
      <w:r>
        <w:rPr>
          <w:rFonts w:hint="eastAsia" w:ascii="宋体" w:hAnsi="宋体" w:cs="宋体"/>
          <w:sz w:val="24"/>
        </w:rPr>
        <w:t xml:space="preserve">    3</w:t>
      </w:r>
      <w:bookmarkStart w:id="145" w:name="_Toc318581159"/>
      <w:bookmarkStart w:id="146" w:name="_Toc312677990"/>
      <w:r>
        <w:rPr>
          <w:rFonts w:hint="eastAsia" w:ascii="宋体" w:hAnsi="宋体" w:cs="宋体"/>
          <w:sz w:val="24"/>
        </w:rPr>
        <w:t>.5.2分包的确定</w:t>
      </w:r>
    </w:p>
    <w:p>
      <w:pPr>
        <w:ind w:firstLine="480" w:firstLineChars="200"/>
        <w:rPr>
          <w:rFonts w:ascii="宋体" w:hAnsi="宋体" w:cs="宋体"/>
          <w:sz w:val="24"/>
          <w:u w:val="single"/>
        </w:rPr>
      </w:pPr>
      <w:r>
        <w:rPr>
          <w:rFonts w:hint="eastAsia" w:ascii="宋体" w:hAnsi="宋体" w:cs="宋体"/>
          <w:sz w:val="24"/>
        </w:rPr>
        <w:t>允许分包的专业工程包括：</w:t>
      </w:r>
      <w:r>
        <w:rPr>
          <w:rFonts w:hint="eastAsia" w:ascii="宋体" w:hAnsi="宋体" w:cs="宋体"/>
          <w:sz w:val="24"/>
          <w:u w:val="single"/>
        </w:rPr>
        <w:t>未经发包人同意，承包人不得将承包工程的任何部分分包，如发现擅自分包，除立即取消分包人的分包资格外，承包人还应按合同价的1%向发包人支付违约金</w:t>
      </w:r>
      <w:r>
        <w:rPr>
          <w:rFonts w:hint="eastAsia" w:ascii="宋体" w:hAnsi="宋体" w:cs="宋体"/>
          <w:sz w:val="24"/>
        </w:rPr>
        <w:t>。</w:t>
      </w:r>
    </w:p>
    <w:p>
      <w:pPr>
        <w:ind w:firstLine="480" w:firstLineChars="200"/>
        <w:rPr>
          <w:rFonts w:ascii="宋体" w:hAnsi="宋体" w:cs="宋体"/>
          <w:sz w:val="24"/>
          <w:u w:val="single"/>
        </w:rPr>
      </w:pPr>
      <w:r>
        <w:rPr>
          <w:rFonts w:hint="eastAsia" w:ascii="宋体" w:hAnsi="宋体" w:cs="宋体"/>
          <w:sz w:val="24"/>
        </w:rPr>
        <w:t>其他关于分包的约定：</w:t>
      </w:r>
      <w:r>
        <w:rPr>
          <w:rFonts w:hint="eastAsia" w:ascii="宋体" w:hAnsi="宋体" w:cs="宋体"/>
          <w:sz w:val="24"/>
          <w:u w:val="single"/>
        </w:rPr>
        <w:t xml:space="preserve"> / </w:t>
      </w:r>
      <w:r>
        <w:rPr>
          <w:rFonts w:hint="eastAsia" w:ascii="宋体" w:hAnsi="宋体" w:cs="宋体"/>
          <w:sz w:val="24"/>
        </w:rPr>
        <w:t>。</w:t>
      </w:r>
    </w:p>
    <w:p>
      <w:pPr>
        <w:ind w:firstLine="480" w:firstLineChars="200"/>
        <w:rPr>
          <w:rFonts w:ascii="宋体" w:hAnsi="宋体" w:cs="宋体"/>
          <w:sz w:val="24"/>
        </w:rPr>
      </w:pPr>
      <w:r>
        <w:rPr>
          <w:rFonts w:hint="eastAsia" w:ascii="宋体" w:hAnsi="宋体" w:cs="宋体"/>
          <w:sz w:val="24"/>
        </w:rPr>
        <w:t>3.5.4 分包合同价款</w:t>
      </w:r>
    </w:p>
    <w:p>
      <w:pPr>
        <w:ind w:firstLine="480" w:firstLineChars="200"/>
        <w:rPr>
          <w:rFonts w:ascii="宋体" w:hAnsi="宋体" w:cs="宋体"/>
          <w:b/>
          <w:sz w:val="24"/>
          <w:u w:val="single"/>
        </w:rPr>
      </w:pPr>
      <w:r>
        <w:rPr>
          <w:rFonts w:hint="eastAsia" w:ascii="宋体" w:hAnsi="宋体" w:cs="宋体"/>
          <w:sz w:val="24"/>
        </w:rPr>
        <w:t>关于分包合同价款支付的约定：</w:t>
      </w:r>
      <w:r>
        <w:rPr>
          <w:rFonts w:hint="eastAsia" w:ascii="宋体" w:hAnsi="宋体" w:cs="宋体"/>
          <w:kern w:val="0"/>
          <w:sz w:val="24"/>
          <w:u w:val="single"/>
        </w:rPr>
        <w:t>按通用条款执行   。</w:t>
      </w:r>
    </w:p>
    <w:bookmarkEnd w:id="145"/>
    <w:bookmarkEnd w:id="146"/>
    <w:p>
      <w:pPr>
        <w:spacing w:after="120"/>
        <w:ind w:firstLine="480" w:firstLineChars="200"/>
        <w:rPr>
          <w:rFonts w:ascii="宋体" w:hAnsi="宋体" w:cs="宋体"/>
          <w:sz w:val="24"/>
        </w:rPr>
      </w:pPr>
      <w:r>
        <w:rPr>
          <w:rFonts w:hint="eastAsia" w:ascii="宋体" w:hAnsi="宋体" w:cs="宋体"/>
          <w:sz w:val="24"/>
        </w:rPr>
        <w:t>3.6 工程照管与成品、半成品保护</w:t>
      </w:r>
    </w:p>
    <w:p>
      <w:pPr>
        <w:ind w:firstLine="480" w:firstLineChars="200"/>
        <w:jc w:val="left"/>
        <w:rPr>
          <w:rFonts w:ascii="宋体" w:hAnsi="宋体" w:cs="宋体"/>
          <w:b/>
          <w:kern w:val="0"/>
          <w:sz w:val="24"/>
          <w:u w:val="single"/>
        </w:rPr>
      </w:pPr>
      <w:r>
        <w:rPr>
          <w:rFonts w:hint="eastAsia" w:ascii="宋体" w:hAnsi="宋体" w:cs="宋体"/>
          <w:kern w:val="0"/>
          <w:sz w:val="24"/>
        </w:rPr>
        <w:t>承包人负责照管工程及工程相关的材料、工程设备的起始时间：</w:t>
      </w:r>
      <w:r>
        <w:rPr>
          <w:rFonts w:hint="eastAsia" w:ascii="宋体" w:hAnsi="宋体" w:cs="宋体"/>
          <w:kern w:val="0"/>
          <w:sz w:val="24"/>
          <w:u w:val="single"/>
        </w:rPr>
        <w:t>按通用条款执行</w:t>
      </w:r>
      <w:r>
        <w:rPr>
          <w:rFonts w:hint="eastAsia" w:ascii="宋体" w:hAnsi="宋体" w:cs="宋体"/>
          <w:b/>
          <w:kern w:val="0"/>
          <w:sz w:val="24"/>
          <w:u w:val="single"/>
        </w:rPr>
        <w:t>。</w:t>
      </w:r>
    </w:p>
    <w:p>
      <w:pPr>
        <w:spacing w:after="120"/>
        <w:ind w:firstLine="480" w:firstLineChars="200"/>
        <w:rPr>
          <w:rFonts w:ascii="宋体" w:hAnsi="宋体" w:cs="宋体"/>
          <w:sz w:val="24"/>
        </w:rPr>
      </w:pPr>
      <w:r>
        <w:rPr>
          <w:rFonts w:hint="eastAsia" w:ascii="宋体" w:hAnsi="宋体" w:cs="宋体"/>
          <w:sz w:val="24"/>
        </w:rPr>
        <w:t>3.7 履约担保</w:t>
      </w:r>
    </w:p>
    <w:p>
      <w:pPr>
        <w:ind w:firstLine="480" w:firstLineChars="200"/>
        <w:jc w:val="left"/>
        <w:rPr>
          <w:rFonts w:ascii="宋体" w:hAnsi="宋体" w:cs="宋体"/>
          <w:sz w:val="24"/>
        </w:rPr>
      </w:pPr>
      <w:r>
        <w:rPr>
          <w:rFonts w:hint="eastAsia" w:ascii="宋体" w:hAnsi="宋体" w:cs="宋体"/>
          <w:sz w:val="24"/>
        </w:rPr>
        <w:t>承包人是否提供履约担保：</w:t>
      </w:r>
      <w:r>
        <w:rPr>
          <w:rFonts w:hint="eastAsia" w:ascii="宋体" w:hAnsi="宋体" w:cs="宋体"/>
          <w:sz w:val="24"/>
          <w:u w:val="single"/>
        </w:rPr>
        <w:t xml:space="preserve">  是   </w:t>
      </w:r>
      <w:r>
        <w:rPr>
          <w:rFonts w:hint="eastAsia" w:ascii="宋体" w:hAnsi="宋体" w:cs="宋体"/>
          <w:sz w:val="24"/>
        </w:rPr>
        <w:t>。</w:t>
      </w:r>
    </w:p>
    <w:p>
      <w:pPr>
        <w:ind w:firstLine="480" w:firstLineChars="200"/>
        <w:jc w:val="left"/>
        <w:rPr>
          <w:rFonts w:ascii="宋体" w:hAnsi="宋体" w:cs="宋体"/>
          <w:sz w:val="24"/>
          <w:u w:val="single"/>
        </w:rPr>
      </w:pPr>
      <w:r>
        <w:rPr>
          <w:rFonts w:hint="eastAsia" w:ascii="宋体" w:hAnsi="宋体" w:cs="宋体"/>
          <w:sz w:val="24"/>
        </w:rPr>
        <w:t>承包人提供履约担保的形式、金额及期限的：</w:t>
      </w:r>
      <w:r>
        <w:rPr>
          <w:rFonts w:hint="eastAsia" w:ascii="宋体" w:hAnsi="宋体" w:cs="宋体"/>
          <w:sz w:val="24"/>
          <w:u w:val="single"/>
        </w:rPr>
        <w:t>合同总价的2%作为履约保证金(其中40%作为质量担保，30%作为工期进度担保，剩余30%作为文明施工担保），合同签订后三天内，由承包人交入发包人帐户。工程竣工验收后，确认承包人无违约行为后无息返还给承包人（无息，并扣除违约款，遇寒暑假及国定假日顺延）。</w:t>
      </w:r>
    </w:p>
    <w:p>
      <w:pPr>
        <w:keepNext/>
        <w:keepLines/>
        <w:spacing w:before="120" w:after="120"/>
        <w:ind w:firstLine="480" w:firstLineChars="200"/>
        <w:outlineLvl w:val="3"/>
        <w:rPr>
          <w:rFonts w:ascii="宋体" w:hAnsi="宋体" w:cs="宋体"/>
          <w:bCs/>
          <w:sz w:val="24"/>
        </w:rPr>
      </w:pPr>
      <w:bookmarkStart w:id="147" w:name="_Toc351203636"/>
      <w:r>
        <w:rPr>
          <w:rFonts w:hint="eastAsia" w:ascii="宋体" w:hAnsi="宋体" w:cs="宋体"/>
          <w:bCs/>
          <w:sz w:val="24"/>
        </w:rPr>
        <w:t>4</w:t>
      </w:r>
      <w:bookmarkStart w:id="148" w:name="_Toc297120462"/>
      <w:bookmarkStart w:id="149" w:name="_Toc296891202"/>
      <w:bookmarkStart w:id="150" w:name="_Toc296944501"/>
      <w:bookmarkStart w:id="151" w:name="_Toc296347161"/>
      <w:bookmarkStart w:id="152" w:name="_Toc296890990"/>
      <w:bookmarkStart w:id="153" w:name="_Toc292559871"/>
      <w:bookmarkStart w:id="154" w:name="_Toc296503162"/>
      <w:bookmarkStart w:id="155" w:name="_Toc297048348"/>
      <w:bookmarkStart w:id="156" w:name="_Toc296346663"/>
      <w:bookmarkStart w:id="157" w:name="_Toc267251413"/>
      <w:bookmarkStart w:id="158" w:name="_Toc292559366"/>
      <w:r>
        <w:rPr>
          <w:rFonts w:hint="eastAsia" w:ascii="宋体" w:hAnsi="宋体" w:cs="宋体"/>
          <w:bCs/>
          <w:sz w:val="24"/>
        </w:rPr>
        <w:t>. 监</w:t>
      </w:r>
      <w:bookmarkEnd w:id="148"/>
      <w:bookmarkEnd w:id="149"/>
      <w:bookmarkEnd w:id="150"/>
      <w:bookmarkEnd w:id="151"/>
      <w:bookmarkEnd w:id="152"/>
      <w:bookmarkEnd w:id="153"/>
      <w:bookmarkEnd w:id="154"/>
      <w:bookmarkEnd w:id="155"/>
      <w:bookmarkEnd w:id="156"/>
      <w:bookmarkEnd w:id="157"/>
      <w:bookmarkEnd w:id="158"/>
      <w:r>
        <w:rPr>
          <w:rFonts w:hint="eastAsia" w:ascii="宋体" w:hAnsi="宋体" w:cs="宋体"/>
          <w:bCs/>
          <w:sz w:val="24"/>
        </w:rPr>
        <w:t>理人</w:t>
      </w:r>
      <w:bookmarkEnd w:id="147"/>
    </w:p>
    <w:p>
      <w:pPr>
        <w:spacing w:after="120"/>
        <w:ind w:firstLine="480" w:firstLineChars="200"/>
        <w:rPr>
          <w:rFonts w:ascii="宋体" w:hAnsi="宋体" w:cs="宋体"/>
          <w:sz w:val="24"/>
        </w:rPr>
      </w:pPr>
      <w:r>
        <w:rPr>
          <w:rFonts w:hint="eastAsia" w:ascii="宋体" w:hAnsi="宋体" w:cs="宋体"/>
          <w:sz w:val="24"/>
        </w:rPr>
        <w:t>4.1监理人的一般规定</w:t>
      </w:r>
    </w:p>
    <w:p>
      <w:pPr>
        <w:ind w:firstLine="480" w:firstLineChars="200"/>
        <w:jc w:val="left"/>
        <w:rPr>
          <w:rFonts w:ascii="宋体" w:hAnsi="宋体" w:cs="宋体"/>
          <w:sz w:val="24"/>
        </w:rPr>
      </w:pPr>
      <w:r>
        <w:rPr>
          <w:rFonts w:hint="eastAsia" w:ascii="宋体" w:hAnsi="宋体" w:cs="宋体"/>
          <w:sz w:val="24"/>
        </w:rPr>
        <w:t>关于监理人的监理内容：</w:t>
      </w:r>
      <w:r>
        <w:rPr>
          <w:rFonts w:hint="eastAsia" w:ascii="宋体" w:hAnsi="宋体" w:cs="宋体"/>
          <w:sz w:val="24"/>
          <w:u w:val="single"/>
        </w:rPr>
        <w:t>按监理合同约定实行</w:t>
      </w:r>
      <w:r>
        <w:rPr>
          <w:rFonts w:hint="eastAsia" w:ascii="宋体" w:hAnsi="宋体" w:cs="宋体"/>
          <w:sz w:val="24"/>
        </w:rPr>
        <w:t>。</w:t>
      </w:r>
    </w:p>
    <w:p>
      <w:pPr>
        <w:ind w:firstLine="480" w:firstLineChars="200"/>
        <w:jc w:val="left"/>
        <w:rPr>
          <w:rFonts w:ascii="宋体" w:hAnsi="宋体" w:cs="宋体"/>
          <w:sz w:val="24"/>
        </w:rPr>
      </w:pPr>
      <w:r>
        <w:rPr>
          <w:rFonts w:hint="eastAsia" w:ascii="宋体" w:hAnsi="宋体" w:cs="宋体"/>
          <w:sz w:val="24"/>
        </w:rPr>
        <w:t>关于监理人的监理权限：</w:t>
      </w:r>
      <w:r>
        <w:rPr>
          <w:rFonts w:hint="eastAsia" w:ascii="宋体" w:hAnsi="宋体" w:cs="宋体"/>
          <w:sz w:val="24"/>
          <w:u w:val="single"/>
        </w:rPr>
        <w:t>按监理合同约定实行</w:t>
      </w:r>
      <w:r>
        <w:rPr>
          <w:rFonts w:hint="eastAsia" w:ascii="宋体" w:hAnsi="宋体" w:cs="宋体"/>
          <w:sz w:val="24"/>
        </w:rPr>
        <w:t xml:space="preserve">。 </w:t>
      </w:r>
    </w:p>
    <w:p>
      <w:pPr>
        <w:ind w:firstLine="480" w:firstLineChars="200"/>
        <w:rPr>
          <w:rFonts w:ascii="宋体" w:hAnsi="宋体" w:cs="宋体"/>
          <w:sz w:val="24"/>
          <w:u w:val="single"/>
        </w:rPr>
      </w:pPr>
      <w:r>
        <w:rPr>
          <w:rFonts w:hint="eastAsia" w:ascii="宋体" w:hAnsi="宋体" w:cs="宋体"/>
          <w:sz w:val="24"/>
        </w:rPr>
        <w:t>关于监理人在施工现场的办公场所、生活场所的提供和费用承担的约定：</w:t>
      </w:r>
      <w:r>
        <w:rPr>
          <w:rFonts w:hint="eastAsia" w:ascii="宋体" w:hAnsi="宋体" w:cs="宋体"/>
          <w:sz w:val="24"/>
          <w:u w:val="single"/>
        </w:rPr>
        <w:t>无</w:t>
      </w:r>
      <w:r>
        <w:rPr>
          <w:rFonts w:hint="eastAsia" w:ascii="宋体" w:hAnsi="宋体" w:cs="宋体"/>
          <w:sz w:val="24"/>
        </w:rPr>
        <w:t>。</w:t>
      </w:r>
    </w:p>
    <w:p>
      <w:pPr>
        <w:spacing w:after="120"/>
        <w:ind w:firstLine="480" w:firstLineChars="200"/>
        <w:rPr>
          <w:rFonts w:ascii="宋体" w:hAnsi="宋体" w:cs="宋体"/>
          <w:sz w:val="24"/>
        </w:rPr>
      </w:pPr>
      <w:r>
        <w:rPr>
          <w:rFonts w:hint="eastAsia" w:ascii="宋体" w:hAnsi="宋体" w:cs="宋体"/>
          <w:sz w:val="24"/>
        </w:rPr>
        <w:t>4.2 监理人员</w:t>
      </w:r>
    </w:p>
    <w:p>
      <w:pPr>
        <w:ind w:firstLine="480" w:firstLineChars="200"/>
        <w:rPr>
          <w:rFonts w:ascii="宋体" w:hAnsi="宋体" w:cs="宋体"/>
          <w:sz w:val="24"/>
        </w:rPr>
      </w:pPr>
      <w:r>
        <w:rPr>
          <w:rFonts w:hint="eastAsia" w:ascii="宋体" w:hAnsi="宋体" w:cs="宋体"/>
          <w:sz w:val="24"/>
        </w:rPr>
        <w:t>总监理工程师：</w:t>
      </w:r>
    </w:p>
    <w:p>
      <w:pPr>
        <w:ind w:firstLine="480" w:firstLineChars="200"/>
        <w:rPr>
          <w:rFonts w:ascii="宋体" w:hAnsi="宋体" w:cs="宋体"/>
          <w:sz w:val="24"/>
        </w:rPr>
      </w:pPr>
      <w:r>
        <w:rPr>
          <w:rFonts w:hint="eastAsia" w:ascii="宋体" w:hAnsi="宋体" w:cs="宋体"/>
          <w:sz w:val="24"/>
        </w:rPr>
        <w:t>姓    名：</w:t>
      </w:r>
      <w:r>
        <w:rPr>
          <w:rFonts w:hint="eastAsia" w:ascii="宋体" w:hAnsi="宋体" w:cs="宋体"/>
          <w:sz w:val="24"/>
          <w:u w:val="single"/>
        </w:rPr>
        <w:t>   </w:t>
      </w:r>
      <w:r>
        <w:rPr>
          <w:rFonts w:hint="eastAsia" w:ascii="宋体" w:hAnsi="宋体" w:cs="宋体"/>
          <w:sz w:val="24"/>
        </w:rPr>
        <w:t>；</w:t>
      </w:r>
    </w:p>
    <w:p>
      <w:pPr>
        <w:ind w:firstLine="480" w:firstLineChars="200"/>
        <w:rPr>
          <w:rFonts w:ascii="宋体" w:hAnsi="宋体" w:cs="宋体"/>
          <w:sz w:val="24"/>
        </w:rPr>
      </w:pPr>
      <w:r>
        <w:rPr>
          <w:rFonts w:hint="eastAsia" w:ascii="宋体" w:hAnsi="宋体" w:cs="宋体"/>
          <w:sz w:val="24"/>
        </w:rPr>
        <w:t>职    务：</w:t>
      </w:r>
      <w:r>
        <w:rPr>
          <w:rFonts w:hint="eastAsia" w:ascii="宋体" w:hAnsi="宋体" w:cs="宋体"/>
          <w:sz w:val="24"/>
          <w:u w:val="single"/>
        </w:rPr>
        <w:t>   </w:t>
      </w:r>
      <w:r>
        <w:rPr>
          <w:rFonts w:hint="eastAsia" w:ascii="宋体" w:hAnsi="宋体" w:cs="宋体"/>
          <w:sz w:val="24"/>
        </w:rPr>
        <w:t>；</w:t>
      </w:r>
    </w:p>
    <w:p>
      <w:pPr>
        <w:ind w:firstLine="480" w:firstLineChars="200"/>
        <w:rPr>
          <w:rFonts w:ascii="宋体" w:hAnsi="宋体" w:cs="宋体"/>
          <w:sz w:val="24"/>
        </w:rPr>
      </w:pPr>
      <w:r>
        <w:rPr>
          <w:rFonts w:hint="eastAsia" w:ascii="宋体" w:hAnsi="宋体" w:cs="宋体"/>
          <w:sz w:val="24"/>
        </w:rPr>
        <w:t>监理工程师执业资格证书号：</w:t>
      </w:r>
      <w:r>
        <w:rPr>
          <w:rFonts w:hint="eastAsia" w:ascii="宋体" w:hAnsi="宋体" w:cs="宋体"/>
          <w:sz w:val="24"/>
          <w:u w:val="single"/>
        </w:rPr>
        <w:t> </w:t>
      </w:r>
      <w:r>
        <w:rPr>
          <w:rFonts w:hint="eastAsia" w:ascii="宋体" w:hAnsi="宋体" w:cs="宋体"/>
          <w:sz w:val="24"/>
        </w:rPr>
        <w:t>；</w:t>
      </w:r>
    </w:p>
    <w:p>
      <w:pPr>
        <w:ind w:firstLine="480" w:firstLineChars="200"/>
        <w:rPr>
          <w:rFonts w:ascii="宋体" w:hAnsi="宋体" w:cs="宋体"/>
          <w:sz w:val="24"/>
        </w:rPr>
      </w:pPr>
      <w:r>
        <w:rPr>
          <w:rFonts w:hint="eastAsia" w:ascii="宋体" w:hAnsi="宋体" w:cs="宋体"/>
          <w:sz w:val="24"/>
        </w:rPr>
        <w:t>联系电话：</w:t>
      </w:r>
      <w:r>
        <w:rPr>
          <w:rFonts w:hint="eastAsia" w:ascii="宋体" w:hAnsi="宋体" w:cs="宋体"/>
          <w:sz w:val="24"/>
          <w:u w:val="single"/>
        </w:rPr>
        <w:t>   </w:t>
      </w:r>
      <w:r>
        <w:rPr>
          <w:rFonts w:hint="eastAsia" w:ascii="宋体" w:hAnsi="宋体" w:cs="宋体"/>
          <w:sz w:val="24"/>
        </w:rPr>
        <w:t>；</w:t>
      </w:r>
    </w:p>
    <w:p>
      <w:pPr>
        <w:ind w:firstLine="480" w:firstLineChars="200"/>
        <w:rPr>
          <w:rFonts w:ascii="宋体" w:hAnsi="宋体" w:cs="宋体"/>
          <w:sz w:val="24"/>
        </w:rPr>
      </w:pPr>
      <w:r>
        <w:rPr>
          <w:rFonts w:hint="eastAsia" w:ascii="宋体" w:hAnsi="宋体" w:cs="宋体"/>
          <w:sz w:val="24"/>
        </w:rPr>
        <w:t>电子信箱：</w:t>
      </w:r>
      <w:r>
        <w:rPr>
          <w:rFonts w:hint="eastAsia" w:ascii="宋体" w:hAnsi="宋体" w:cs="宋体"/>
          <w:sz w:val="24"/>
          <w:u w:val="single"/>
        </w:rPr>
        <w:t>   </w:t>
      </w:r>
      <w:r>
        <w:rPr>
          <w:rFonts w:hint="eastAsia" w:ascii="宋体" w:hAnsi="宋体" w:cs="宋体"/>
          <w:sz w:val="24"/>
        </w:rPr>
        <w:t>；</w:t>
      </w:r>
    </w:p>
    <w:p>
      <w:pPr>
        <w:ind w:firstLine="480" w:firstLineChars="200"/>
        <w:rPr>
          <w:rFonts w:ascii="宋体" w:hAnsi="宋体" w:cs="宋体"/>
          <w:sz w:val="24"/>
        </w:rPr>
      </w:pPr>
      <w:r>
        <w:rPr>
          <w:rFonts w:hint="eastAsia" w:ascii="宋体" w:hAnsi="宋体" w:cs="宋体"/>
          <w:sz w:val="24"/>
        </w:rPr>
        <w:t>通信地址：</w:t>
      </w:r>
      <w:r>
        <w:rPr>
          <w:rFonts w:hint="eastAsia" w:ascii="宋体" w:hAnsi="宋体" w:cs="宋体"/>
          <w:sz w:val="24"/>
          <w:u w:val="single"/>
        </w:rPr>
        <w:t>   </w:t>
      </w:r>
      <w:r>
        <w:rPr>
          <w:rFonts w:hint="eastAsia" w:ascii="宋体" w:hAnsi="宋体" w:cs="宋体"/>
          <w:sz w:val="24"/>
        </w:rPr>
        <w:t>；</w:t>
      </w:r>
    </w:p>
    <w:p>
      <w:pPr>
        <w:ind w:firstLine="480" w:firstLineChars="200"/>
        <w:rPr>
          <w:rFonts w:ascii="宋体" w:hAnsi="宋体" w:cs="宋体"/>
          <w:sz w:val="24"/>
        </w:rPr>
      </w:pPr>
      <w:r>
        <w:rPr>
          <w:rFonts w:hint="eastAsia" w:ascii="宋体" w:hAnsi="宋体" w:cs="宋体"/>
          <w:sz w:val="24"/>
        </w:rPr>
        <w:t>关于监理人的其他约定：</w:t>
      </w:r>
      <w:r>
        <w:rPr>
          <w:rFonts w:hint="eastAsia" w:ascii="宋体" w:hAnsi="宋体" w:cs="宋体"/>
          <w:sz w:val="24"/>
          <w:u w:val="single"/>
        </w:rPr>
        <w:t xml:space="preserve">  /  </w:t>
      </w:r>
      <w:r>
        <w:rPr>
          <w:rFonts w:hint="eastAsia" w:ascii="宋体" w:hAnsi="宋体" w:cs="宋体"/>
          <w:sz w:val="24"/>
        </w:rPr>
        <w:t>。</w:t>
      </w:r>
    </w:p>
    <w:p>
      <w:pPr>
        <w:spacing w:after="120"/>
        <w:ind w:firstLine="480" w:firstLineChars="200"/>
        <w:rPr>
          <w:rFonts w:ascii="宋体" w:hAnsi="宋体" w:cs="宋体"/>
          <w:sz w:val="24"/>
        </w:rPr>
      </w:pPr>
      <w:r>
        <w:rPr>
          <w:rFonts w:hint="eastAsia" w:ascii="宋体" w:hAnsi="宋体" w:cs="宋体"/>
          <w:sz w:val="24"/>
        </w:rPr>
        <w:t>4.4 商定或确定</w:t>
      </w:r>
    </w:p>
    <w:p>
      <w:pPr>
        <w:ind w:firstLine="480" w:firstLineChars="200"/>
        <w:rPr>
          <w:rFonts w:ascii="宋体" w:hAnsi="宋体" w:cs="宋体"/>
          <w:sz w:val="24"/>
        </w:rPr>
      </w:pPr>
      <w:bookmarkStart w:id="159" w:name="_Toc267251418"/>
      <w:r>
        <w:rPr>
          <w:rFonts w:hint="eastAsia" w:ascii="宋体" w:hAnsi="宋体" w:cs="宋体"/>
          <w:sz w:val="24"/>
        </w:rPr>
        <w:t>在发包人和承包人不能通过协商达成一致意见时，发包人授权监理人对以下事项进行确定：</w:t>
      </w:r>
    </w:p>
    <w:p>
      <w:pPr>
        <w:autoSpaceDE w:val="0"/>
        <w:autoSpaceDN w:val="0"/>
        <w:adjustRightInd w:val="0"/>
        <w:ind w:firstLine="480" w:firstLineChars="200"/>
        <w:jc w:val="left"/>
        <w:rPr>
          <w:rFonts w:ascii="宋体" w:hAnsi="宋体" w:cs="宋体"/>
          <w:sz w:val="24"/>
        </w:rPr>
      </w:pPr>
      <w:r>
        <w:rPr>
          <w:rFonts w:hint="eastAsia" w:ascii="宋体" w:hAnsi="宋体" w:cs="宋体"/>
          <w:kern w:val="0"/>
          <w:sz w:val="24"/>
        </w:rPr>
        <w:t>（1）</w:t>
      </w:r>
      <w:r>
        <w:rPr>
          <w:rFonts w:hint="eastAsia" w:ascii="宋体" w:hAnsi="宋体" w:cs="宋体"/>
          <w:sz w:val="24"/>
          <w:u w:val="single"/>
        </w:rPr>
        <w:t xml:space="preserve">  /  </w:t>
      </w:r>
      <w:r>
        <w:rPr>
          <w:rFonts w:hint="eastAsia" w:ascii="宋体" w:hAnsi="宋体" w:cs="宋体"/>
          <w:sz w:val="24"/>
        </w:rPr>
        <w:t>。</w:t>
      </w:r>
    </w:p>
    <w:p>
      <w:pPr>
        <w:keepNext/>
        <w:keepLines/>
        <w:spacing w:before="120" w:after="120"/>
        <w:ind w:firstLine="480" w:firstLineChars="200"/>
        <w:outlineLvl w:val="3"/>
        <w:rPr>
          <w:rFonts w:ascii="宋体" w:hAnsi="宋体" w:cs="宋体"/>
          <w:bCs/>
          <w:sz w:val="24"/>
        </w:rPr>
      </w:pPr>
      <w:bookmarkStart w:id="160" w:name="_Toc351203637"/>
      <w:r>
        <w:rPr>
          <w:rFonts w:hint="eastAsia" w:ascii="宋体" w:hAnsi="宋体" w:cs="宋体"/>
          <w:bCs/>
          <w:sz w:val="24"/>
        </w:rPr>
        <w:t>5</w:t>
      </w:r>
      <w:bookmarkEnd w:id="159"/>
      <w:bookmarkStart w:id="161" w:name="_Toc296346664"/>
      <w:bookmarkStart w:id="162" w:name="_Toc292559367"/>
      <w:bookmarkStart w:id="163" w:name="_Toc297120463"/>
      <w:bookmarkStart w:id="164" w:name="_Toc292559872"/>
      <w:bookmarkStart w:id="165" w:name="_Toc296944502"/>
      <w:bookmarkStart w:id="166" w:name="_Toc296890991"/>
      <w:bookmarkStart w:id="167" w:name="_Toc296891203"/>
      <w:bookmarkStart w:id="168" w:name="_Toc296347162"/>
      <w:bookmarkStart w:id="169" w:name="_Toc297048349"/>
      <w:bookmarkStart w:id="170" w:name="_Toc296503163"/>
      <w:r>
        <w:rPr>
          <w:rFonts w:hint="eastAsia" w:ascii="宋体" w:hAnsi="宋体" w:cs="宋体"/>
          <w:bCs/>
          <w:sz w:val="24"/>
        </w:rPr>
        <w:t>. 工程质量</w:t>
      </w:r>
      <w:bookmarkEnd w:id="160"/>
    </w:p>
    <w:p>
      <w:pPr>
        <w:spacing w:after="120"/>
        <w:ind w:firstLine="480" w:firstLineChars="200"/>
        <w:rPr>
          <w:rFonts w:ascii="宋体" w:hAnsi="宋体" w:cs="宋体"/>
          <w:sz w:val="24"/>
        </w:rPr>
      </w:pPr>
      <w:r>
        <w:rPr>
          <w:rFonts w:hint="eastAsia" w:ascii="宋体" w:hAnsi="宋体" w:cs="宋体"/>
          <w:sz w:val="24"/>
        </w:rPr>
        <w:t>5.1 质量要求</w:t>
      </w:r>
    </w:p>
    <w:p>
      <w:pPr>
        <w:pStyle w:val="27"/>
        <w:rPr>
          <w:rFonts w:ascii="宋体" w:hAnsi="宋体" w:cs="宋体"/>
          <w:sz w:val="24"/>
        </w:rPr>
      </w:pPr>
      <w:r>
        <w:rPr>
          <w:rFonts w:hint="eastAsia" w:ascii="宋体" w:hAnsi="宋体" w:cs="宋体"/>
          <w:sz w:val="24"/>
        </w:rPr>
        <w:t>5</w:t>
      </w:r>
      <w:bookmarkStart w:id="171" w:name="_Toc304295527"/>
      <w:bookmarkStart w:id="172" w:name="_Toc297123496"/>
      <w:bookmarkStart w:id="173" w:name="_Toc312677997"/>
      <w:bookmarkStart w:id="174" w:name="_Toc318581164"/>
      <w:bookmarkStart w:id="175" w:name="_Toc297216155"/>
      <w:bookmarkStart w:id="176" w:name="_Toc300934949"/>
      <w:bookmarkStart w:id="177" w:name="_Toc303539106"/>
      <w:r>
        <w:rPr>
          <w:rFonts w:hint="eastAsia" w:ascii="宋体" w:hAnsi="宋体" w:cs="宋体"/>
          <w:sz w:val="24"/>
        </w:rPr>
        <w:t>.1.1 特殊质量标准和要求：提供丙烯酸、灯具检测报告，需满足采购文件要求。</w:t>
      </w:r>
    </w:p>
    <w:p>
      <w:pPr>
        <w:jc w:val="left"/>
        <w:rPr>
          <w:rFonts w:ascii="宋体" w:hAnsi="宋体" w:cs="宋体"/>
          <w:sz w:val="24"/>
          <w:u w:val="single"/>
        </w:rPr>
      </w:pPr>
      <w:r>
        <w:rPr>
          <w:rFonts w:hint="eastAsia" w:ascii="宋体" w:hAnsi="宋体" w:cs="宋体"/>
          <w:sz w:val="24"/>
        </w:rPr>
        <w:t>关于工程奖项的约定：</w:t>
      </w:r>
      <w:r>
        <w:rPr>
          <w:rFonts w:hint="eastAsia" w:ascii="宋体" w:hAnsi="宋体" w:cs="宋体"/>
          <w:sz w:val="24"/>
          <w:u w:val="single"/>
        </w:rPr>
        <w:t xml:space="preserve">  /  </w:t>
      </w:r>
      <w:r>
        <w:rPr>
          <w:rFonts w:hint="eastAsia" w:ascii="宋体" w:hAnsi="宋体" w:cs="宋体"/>
          <w:sz w:val="24"/>
        </w:rPr>
        <w:t>。</w:t>
      </w:r>
    </w:p>
    <w:p>
      <w:pPr>
        <w:spacing w:after="120"/>
        <w:ind w:firstLine="480" w:firstLineChars="200"/>
        <w:rPr>
          <w:rFonts w:ascii="宋体" w:hAnsi="宋体" w:cs="宋体"/>
          <w:sz w:val="24"/>
        </w:rPr>
      </w:pPr>
      <w:r>
        <w:rPr>
          <w:rFonts w:hint="eastAsia" w:ascii="宋体" w:hAnsi="宋体" w:cs="宋体"/>
          <w:sz w:val="24"/>
        </w:rPr>
        <w:t>5.3 隐蔽工程检查</w:t>
      </w:r>
    </w:p>
    <w:p>
      <w:pPr>
        <w:ind w:firstLine="480" w:firstLineChars="200"/>
        <w:jc w:val="left"/>
        <w:rPr>
          <w:rFonts w:ascii="宋体" w:hAnsi="宋体" w:cs="宋体"/>
          <w:sz w:val="24"/>
        </w:rPr>
      </w:pPr>
      <w:r>
        <w:rPr>
          <w:rFonts w:hint="eastAsia" w:ascii="宋体" w:hAnsi="宋体" w:cs="宋体"/>
          <w:sz w:val="24"/>
        </w:rPr>
        <w:t>5.3.2承包人提前通知监理人隐蔽工程检查的期限的约定：</w:t>
      </w:r>
      <w:r>
        <w:rPr>
          <w:rFonts w:hint="eastAsia" w:ascii="宋体" w:hAnsi="宋体" w:cs="宋体"/>
          <w:sz w:val="24"/>
          <w:u w:val="single"/>
        </w:rPr>
        <w:t>承包人应在共同检查前48小时书面通知监理人检查，通知中应载明隐蔽检查的内容、时间和地点，并应附有自检记录和必要的检查资料。隐蔽工程必须做好影像资料收集、整理</w:t>
      </w:r>
      <w:r>
        <w:rPr>
          <w:rFonts w:hint="eastAsia" w:ascii="宋体" w:hAnsi="宋体" w:cs="宋体"/>
          <w:sz w:val="24"/>
        </w:rPr>
        <w:t>。</w:t>
      </w:r>
    </w:p>
    <w:p>
      <w:pPr>
        <w:ind w:firstLine="504" w:firstLineChars="210"/>
        <w:jc w:val="left"/>
        <w:rPr>
          <w:rFonts w:ascii="宋体" w:hAnsi="宋体" w:cs="宋体"/>
          <w:sz w:val="24"/>
        </w:rPr>
      </w:pPr>
      <w:r>
        <w:rPr>
          <w:rFonts w:hint="eastAsia" w:ascii="宋体" w:hAnsi="宋体" w:cs="宋体"/>
          <w:sz w:val="24"/>
        </w:rPr>
        <w:t>监理人不能按时进行检查时，应提前</w:t>
      </w:r>
      <w:r>
        <w:rPr>
          <w:rFonts w:hint="eastAsia" w:ascii="宋体" w:hAnsi="宋体" w:cs="宋体"/>
          <w:sz w:val="24"/>
          <w:u w:val="single"/>
        </w:rPr>
        <w:t xml:space="preserve"> 24 </w:t>
      </w:r>
      <w:r>
        <w:rPr>
          <w:rFonts w:hint="eastAsia" w:ascii="宋体" w:hAnsi="宋体" w:cs="宋体"/>
          <w:sz w:val="24"/>
        </w:rPr>
        <w:t>小时提交书面延期要求。</w:t>
      </w:r>
    </w:p>
    <w:p>
      <w:pPr>
        <w:ind w:firstLine="480" w:firstLineChars="200"/>
        <w:jc w:val="left"/>
        <w:rPr>
          <w:rFonts w:ascii="宋体" w:hAnsi="宋体" w:cs="宋体"/>
          <w:sz w:val="24"/>
        </w:rPr>
      </w:pPr>
      <w:r>
        <w:rPr>
          <w:rFonts w:hint="eastAsia" w:ascii="宋体" w:hAnsi="宋体" w:cs="宋体"/>
          <w:sz w:val="24"/>
        </w:rPr>
        <w:t>关于延期最长不得超过：</w:t>
      </w:r>
      <w:r>
        <w:rPr>
          <w:rFonts w:hint="eastAsia" w:ascii="宋体" w:hAnsi="宋体" w:cs="宋体"/>
          <w:sz w:val="24"/>
          <w:u w:val="single"/>
        </w:rPr>
        <w:t xml:space="preserve">  48  </w:t>
      </w:r>
      <w:r>
        <w:rPr>
          <w:rFonts w:hint="eastAsia" w:ascii="宋体" w:hAnsi="宋体" w:cs="宋体"/>
          <w:sz w:val="24"/>
        </w:rPr>
        <w:t>小时。</w:t>
      </w:r>
    </w:p>
    <w:p>
      <w:pPr>
        <w:keepNext/>
        <w:keepLines/>
        <w:spacing w:before="120" w:after="120"/>
        <w:ind w:firstLine="480" w:firstLineChars="200"/>
        <w:outlineLvl w:val="3"/>
        <w:rPr>
          <w:rFonts w:ascii="宋体" w:hAnsi="宋体" w:cs="宋体"/>
          <w:bCs/>
          <w:sz w:val="24"/>
        </w:rPr>
      </w:pPr>
      <w:bookmarkStart w:id="178" w:name="_Toc351203638"/>
      <w:r>
        <w:rPr>
          <w:rFonts w:hint="eastAsia" w:ascii="宋体" w:hAnsi="宋体" w:cs="宋体"/>
          <w:bCs/>
          <w:sz w:val="24"/>
        </w:rPr>
        <w:t>6. 安全文明施工与环境保护</w:t>
      </w:r>
      <w:bookmarkEnd w:id="178"/>
    </w:p>
    <w:p>
      <w:pPr>
        <w:spacing w:after="120"/>
        <w:ind w:firstLine="480" w:firstLineChars="200"/>
        <w:rPr>
          <w:rFonts w:ascii="宋体" w:hAnsi="宋体" w:cs="宋体"/>
          <w:sz w:val="24"/>
        </w:rPr>
      </w:pPr>
      <w:r>
        <w:rPr>
          <w:rFonts w:hint="eastAsia" w:ascii="宋体" w:hAnsi="宋体" w:cs="宋体"/>
          <w:sz w:val="24"/>
        </w:rPr>
        <w:t>6.1安全文明施工</w:t>
      </w:r>
    </w:p>
    <w:p>
      <w:pPr>
        <w:ind w:firstLine="480" w:firstLineChars="200"/>
        <w:jc w:val="left"/>
        <w:rPr>
          <w:rFonts w:ascii="宋体" w:hAnsi="宋体" w:cs="宋体"/>
          <w:b/>
          <w:sz w:val="24"/>
          <w:u w:val="single"/>
        </w:rPr>
      </w:pPr>
      <w:r>
        <w:rPr>
          <w:rFonts w:hint="eastAsia" w:ascii="宋体" w:hAnsi="宋体" w:cs="宋体"/>
          <w:sz w:val="24"/>
        </w:rPr>
        <w:t>6.1.1 项目安全生产的达标目标及相应事项的约定：</w:t>
      </w:r>
      <w:r>
        <w:rPr>
          <w:rFonts w:hint="eastAsia" w:ascii="宋体" w:hAnsi="宋体" w:cs="宋体"/>
          <w:b/>
          <w:sz w:val="24"/>
          <w:u w:val="single"/>
        </w:rPr>
        <w:t>施工现场按照《建筑施工安全检查标准》（JGJ59-2011）评定达到“合格”标准。《建设工程质量安全文明施工责任书》、《工程廉政责任书》作为施工合同附件，由施工合同的发包人、承包人双方共同签署。</w:t>
      </w:r>
    </w:p>
    <w:p>
      <w:pPr>
        <w:ind w:firstLine="480" w:firstLineChars="200"/>
        <w:jc w:val="left"/>
        <w:rPr>
          <w:rFonts w:ascii="宋体" w:hAnsi="宋体" w:cs="宋体"/>
          <w:sz w:val="24"/>
          <w:u w:val="single"/>
        </w:rPr>
      </w:pPr>
      <w:r>
        <w:rPr>
          <w:rFonts w:hint="eastAsia" w:ascii="宋体" w:hAnsi="宋体" w:cs="宋体"/>
          <w:sz w:val="24"/>
        </w:rPr>
        <w:t>6.1.4 关于治安保卫的特别约定：</w:t>
      </w:r>
      <w:r>
        <w:rPr>
          <w:rFonts w:hint="eastAsia" w:ascii="宋体" w:hAnsi="宋体" w:cs="宋体"/>
          <w:sz w:val="24"/>
          <w:u w:val="single"/>
        </w:rPr>
        <w:t xml:space="preserve">按通用条款执行           </w:t>
      </w:r>
      <w:r>
        <w:rPr>
          <w:rFonts w:hint="eastAsia" w:ascii="宋体" w:hAnsi="宋体" w:cs="宋体"/>
          <w:sz w:val="24"/>
        </w:rPr>
        <w:t>。</w:t>
      </w:r>
    </w:p>
    <w:p>
      <w:pPr>
        <w:ind w:firstLine="480" w:firstLineChars="200"/>
        <w:jc w:val="left"/>
        <w:rPr>
          <w:rFonts w:ascii="宋体" w:hAnsi="宋体" w:cs="宋体"/>
          <w:sz w:val="24"/>
        </w:rPr>
      </w:pPr>
      <w:r>
        <w:rPr>
          <w:rFonts w:hint="eastAsia" w:ascii="宋体" w:hAnsi="宋体" w:cs="宋体"/>
          <w:sz w:val="24"/>
        </w:rPr>
        <w:t>关于编制施工场地治安管理计划的约定：</w:t>
      </w:r>
      <w:r>
        <w:rPr>
          <w:rFonts w:hint="eastAsia" w:ascii="宋体" w:hAnsi="宋体" w:cs="宋体"/>
          <w:sz w:val="24"/>
          <w:u w:val="single"/>
        </w:rPr>
        <w:t xml:space="preserve">按通用条款执行    </w:t>
      </w:r>
      <w:r>
        <w:rPr>
          <w:rFonts w:hint="eastAsia" w:ascii="宋体" w:hAnsi="宋体" w:cs="宋体"/>
          <w:sz w:val="24"/>
        </w:rPr>
        <w:t>。</w:t>
      </w:r>
    </w:p>
    <w:p>
      <w:pPr>
        <w:ind w:firstLine="480" w:firstLineChars="200"/>
        <w:jc w:val="left"/>
        <w:rPr>
          <w:rFonts w:ascii="宋体" w:hAnsi="宋体" w:cs="宋体"/>
          <w:sz w:val="24"/>
        </w:rPr>
      </w:pPr>
      <w:r>
        <w:rPr>
          <w:rFonts w:hint="eastAsia" w:ascii="宋体" w:hAnsi="宋体" w:cs="宋体"/>
          <w:sz w:val="24"/>
        </w:rPr>
        <w:t>6.1.5 文明施工</w:t>
      </w:r>
    </w:p>
    <w:p>
      <w:pPr>
        <w:ind w:firstLine="480" w:firstLineChars="200"/>
        <w:jc w:val="left"/>
        <w:rPr>
          <w:rFonts w:ascii="宋体" w:hAnsi="宋体" w:cs="宋体"/>
          <w:sz w:val="24"/>
        </w:rPr>
      </w:pPr>
      <w:r>
        <w:rPr>
          <w:rFonts w:hint="eastAsia" w:ascii="宋体" w:hAnsi="宋体" w:cs="宋体"/>
          <w:sz w:val="24"/>
        </w:rPr>
        <w:t>合同当事人对文明施工的要求：</w:t>
      </w:r>
    </w:p>
    <w:p>
      <w:pPr>
        <w:ind w:firstLine="477" w:firstLineChars="198"/>
        <w:jc w:val="left"/>
        <w:rPr>
          <w:rFonts w:ascii="宋体" w:hAnsi="宋体" w:cs="宋体"/>
          <w:b/>
          <w:sz w:val="24"/>
          <w:u w:val="single"/>
          <w:lang w:val="zh-CN"/>
        </w:rPr>
      </w:pPr>
      <w:r>
        <w:rPr>
          <w:rFonts w:hint="eastAsia" w:ascii="宋体" w:hAnsi="宋体" w:cs="宋体"/>
          <w:b/>
          <w:sz w:val="24"/>
          <w:u w:val="single"/>
        </w:rPr>
        <w:t>（1）</w:t>
      </w:r>
      <w:r>
        <w:rPr>
          <w:rFonts w:hint="eastAsia" w:ascii="宋体" w:hAnsi="宋体" w:cs="宋体"/>
          <w:b/>
          <w:sz w:val="24"/>
          <w:u w:val="single"/>
          <w:lang w:val="zh-CN"/>
        </w:rPr>
        <w:t>遵守地方政府、</w:t>
      </w:r>
      <w:r>
        <w:rPr>
          <w:rFonts w:hint="eastAsia" w:ascii="宋体" w:hAnsi="宋体" w:cs="宋体"/>
          <w:b/>
          <w:sz w:val="24"/>
          <w:u w:val="single"/>
        </w:rPr>
        <w:t>园区管理部门</w:t>
      </w:r>
      <w:r>
        <w:rPr>
          <w:rFonts w:hint="eastAsia" w:ascii="宋体" w:hAnsi="宋体" w:cs="宋体"/>
          <w:b/>
          <w:sz w:val="24"/>
          <w:u w:val="single"/>
          <w:lang w:val="zh-CN"/>
        </w:rPr>
        <w:t>和</w:t>
      </w:r>
      <w:r>
        <w:rPr>
          <w:rFonts w:hint="eastAsia" w:ascii="宋体" w:hAnsi="宋体" w:cs="宋体"/>
          <w:b/>
          <w:sz w:val="24"/>
          <w:u w:val="single"/>
        </w:rPr>
        <w:t>其它</w:t>
      </w:r>
      <w:r>
        <w:rPr>
          <w:rFonts w:hint="eastAsia" w:ascii="宋体" w:hAnsi="宋体" w:cs="宋体"/>
          <w:b/>
          <w:sz w:val="24"/>
          <w:u w:val="single"/>
          <w:lang w:val="zh-CN"/>
        </w:rPr>
        <w:t>有关部门对施工场地交通、环卫、安全和施工噪音等管理规定，并办理相关审批手续</w:t>
      </w:r>
      <w:r>
        <w:rPr>
          <w:rFonts w:hint="eastAsia" w:ascii="宋体" w:hAnsi="宋体" w:cs="宋体"/>
          <w:b/>
          <w:sz w:val="24"/>
          <w:lang w:val="zh-CN"/>
        </w:rPr>
        <w:t>。</w:t>
      </w:r>
    </w:p>
    <w:p>
      <w:pPr>
        <w:ind w:firstLine="477" w:firstLineChars="198"/>
        <w:jc w:val="left"/>
        <w:rPr>
          <w:rFonts w:ascii="宋体" w:hAnsi="宋体" w:cs="宋体"/>
          <w:b/>
          <w:sz w:val="24"/>
          <w:lang w:val="zh-CN"/>
        </w:rPr>
      </w:pPr>
      <w:r>
        <w:rPr>
          <w:rFonts w:hint="eastAsia" w:ascii="宋体" w:hAnsi="宋体" w:cs="宋体"/>
          <w:b/>
          <w:sz w:val="24"/>
          <w:u w:val="single"/>
          <w:lang w:val="zh-CN"/>
        </w:rPr>
        <w:t>（2）承包人应采取有效措施尽量减小尘土和噪音污染，需要进行夜间作业时应经有关部门批准</w:t>
      </w:r>
      <w:r>
        <w:rPr>
          <w:rFonts w:hint="eastAsia" w:ascii="宋体" w:hAnsi="宋体" w:cs="宋体"/>
          <w:b/>
          <w:sz w:val="24"/>
          <w:lang w:val="zh-CN"/>
        </w:rPr>
        <w:t>。</w:t>
      </w:r>
    </w:p>
    <w:p>
      <w:pPr>
        <w:ind w:firstLine="477" w:firstLineChars="198"/>
        <w:jc w:val="left"/>
        <w:rPr>
          <w:rFonts w:ascii="宋体" w:hAnsi="宋体" w:cs="宋体"/>
          <w:b/>
          <w:sz w:val="24"/>
          <w:u w:val="single"/>
          <w:lang w:val="zh-CN"/>
        </w:rPr>
      </w:pPr>
      <w:r>
        <w:rPr>
          <w:rFonts w:hint="eastAsia" w:ascii="宋体" w:hAnsi="宋体" w:cs="宋体"/>
          <w:b/>
          <w:sz w:val="24"/>
          <w:u w:val="single"/>
          <w:lang w:val="zh-CN"/>
        </w:rPr>
        <w:t>（3）其他：承包人应严格按浙江省和杭州市双标化工地的要求组织施工，遵守工程建设安全文明的有关规定，认真落实各项安全保护措施，并随时接受发包人、监理工程师及有关部门的监督检查；承包人应对进入施工现场的施工人员进行安全文明教育，配备必要的劳动保护用具，保证工程的施工安全和人身安全</w:t>
      </w:r>
      <w:r>
        <w:rPr>
          <w:rFonts w:hint="eastAsia" w:ascii="宋体" w:hAnsi="宋体" w:cs="宋体"/>
          <w:b/>
          <w:sz w:val="24"/>
          <w:lang w:val="zh-CN"/>
        </w:rPr>
        <w:t xml:space="preserve">。 </w:t>
      </w:r>
      <w:r>
        <w:rPr>
          <w:rFonts w:hint="eastAsia" w:ascii="宋体" w:hAnsi="宋体" w:cs="宋体"/>
          <w:b/>
          <w:sz w:val="24"/>
          <w:u w:val="single"/>
          <w:lang w:val="zh-CN"/>
        </w:rPr>
        <w:t xml:space="preserve"> </w:t>
      </w:r>
    </w:p>
    <w:p>
      <w:pPr>
        <w:ind w:firstLine="477" w:firstLineChars="198"/>
        <w:jc w:val="left"/>
        <w:rPr>
          <w:rFonts w:ascii="宋体" w:hAnsi="宋体" w:cs="宋体"/>
          <w:b/>
          <w:sz w:val="24"/>
          <w:u w:val="single"/>
          <w:lang w:val="zh-CN"/>
        </w:rPr>
      </w:pPr>
      <w:r>
        <w:rPr>
          <w:rFonts w:hint="eastAsia" w:ascii="宋体" w:hAnsi="宋体" w:cs="宋体"/>
          <w:b/>
          <w:sz w:val="24"/>
          <w:u w:val="single"/>
          <w:lang w:val="zh-CN"/>
        </w:rPr>
        <w:t>（4）上述手续办理费用约定如下： 由承包人支付。</w:t>
      </w:r>
    </w:p>
    <w:p>
      <w:pPr>
        <w:ind w:left="199" w:leftChars="71" w:firstLine="360" w:firstLineChars="150"/>
        <w:jc w:val="left"/>
        <w:rPr>
          <w:rFonts w:ascii="宋体" w:hAnsi="宋体" w:cs="宋体"/>
          <w:sz w:val="24"/>
        </w:rPr>
      </w:pPr>
      <w:r>
        <w:rPr>
          <w:rFonts w:hint="eastAsia" w:ascii="宋体" w:hAnsi="宋体" w:cs="宋体"/>
          <w:sz w:val="24"/>
        </w:rPr>
        <w:t>6.1.6 关于安全文明施工费支付比例和支付期限的约定，按以下</w:t>
      </w:r>
      <w:r>
        <w:rPr>
          <w:rFonts w:hint="eastAsia" w:ascii="宋体" w:hAnsi="宋体" w:cs="宋体"/>
          <w:sz w:val="24"/>
          <w:u w:val="single"/>
        </w:rPr>
        <w:t>第/种方式</w:t>
      </w:r>
      <w:r>
        <w:rPr>
          <w:rFonts w:hint="eastAsia" w:ascii="宋体" w:hAnsi="宋体" w:cs="宋体"/>
          <w:sz w:val="24"/>
        </w:rPr>
        <w:t>约定：</w:t>
      </w:r>
    </w:p>
    <w:p>
      <w:pPr>
        <w:ind w:firstLine="477" w:firstLineChars="198"/>
        <w:jc w:val="left"/>
        <w:rPr>
          <w:rFonts w:ascii="宋体" w:hAnsi="宋体" w:cs="宋体"/>
          <w:b/>
          <w:kern w:val="0"/>
          <w:sz w:val="24"/>
          <w:u w:val="single"/>
        </w:rPr>
      </w:pPr>
      <w:r>
        <w:rPr>
          <w:rFonts w:hint="eastAsia" w:ascii="宋体" w:hAnsi="宋体" w:cs="宋体"/>
          <w:b/>
          <w:sz w:val="24"/>
          <w:u w:val="single"/>
        </w:rPr>
        <w:t>（1）</w:t>
      </w:r>
      <w:r>
        <w:rPr>
          <w:rFonts w:hint="eastAsia" w:ascii="宋体" w:hAnsi="宋体" w:cs="宋体"/>
          <w:b/>
          <w:kern w:val="0"/>
          <w:sz w:val="24"/>
          <w:u w:val="single"/>
        </w:rPr>
        <w:t xml:space="preserve">发包人应在开工后28天内预付安全文明施工费总额的60%，剩余部分支付按以下第（①）种方式约定 ：                           </w:t>
      </w:r>
    </w:p>
    <w:p>
      <w:pPr>
        <w:ind w:firstLine="477" w:firstLineChars="198"/>
        <w:jc w:val="left"/>
        <w:rPr>
          <w:rFonts w:ascii="宋体" w:hAnsi="宋体" w:cs="宋体"/>
          <w:b/>
          <w:kern w:val="0"/>
          <w:sz w:val="24"/>
        </w:rPr>
      </w:pPr>
      <w:r>
        <w:rPr>
          <w:rFonts w:hint="eastAsia" w:ascii="宋体" w:hAnsi="宋体" w:cs="宋体"/>
          <w:b/>
          <w:kern w:val="0"/>
          <w:sz w:val="24"/>
        </w:rPr>
        <w:t>①</w:t>
      </w:r>
      <w:r>
        <w:rPr>
          <w:rFonts w:hint="eastAsia" w:ascii="宋体" w:hAnsi="宋体" w:cs="宋体"/>
          <w:b/>
          <w:kern w:val="0"/>
          <w:sz w:val="24"/>
          <w:u w:val="single"/>
        </w:rPr>
        <w:t xml:space="preserve">  视相关措施的落实情况与进度款同期支付            </w:t>
      </w:r>
      <w:r>
        <w:rPr>
          <w:rFonts w:hint="eastAsia" w:ascii="宋体" w:hAnsi="宋体" w:cs="宋体"/>
          <w:b/>
          <w:kern w:val="0"/>
          <w:sz w:val="24"/>
        </w:rPr>
        <w:t>。</w:t>
      </w:r>
    </w:p>
    <w:p>
      <w:pPr>
        <w:ind w:firstLine="477" w:firstLineChars="198"/>
        <w:jc w:val="left"/>
        <w:rPr>
          <w:rFonts w:ascii="宋体" w:hAnsi="宋体" w:cs="宋体"/>
          <w:b/>
          <w:kern w:val="0"/>
          <w:sz w:val="24"/>
          <w:u w:val="single"/>
        </w:rPr>
      </w:pPr>
      <w:r>
        <w:rPr>
          <w:rFonts w:hint="eastAsia" w:ascii="宋体" w:hAnsi="宋体" w:cs="宋体"/>
          <w:b/>
          <w:kern w:val="0"/>
          <w:sz w:val="24"/>
        </w:rPr>
        <w:t>②</w:t>
      </w:r>
      <w:r>
        <w:rPr>
          <w:rFonts w:hint="eastAsia" w:ascii="宋体" w:hAnsi="宋体" w:cs="宋体"/>
          <w:b/>
          <w:kern w:val="0"/>
          <w:sz w:val="24"/>
          <w:u w:val="single"/>
        </w:rPr>
        <w:t xml:space="preserve">  其他：/                                         </w:t>
      </w:r>
      <w:r>
        <w:rPr>
          <w:rFonts w:hint="eastAsia" w:ascii="宋体" w:hAnsi="宋体" w:cs="宋体"/>
          <w:b/>
          <w:kern w:val="0"/>
          <w:sz w:val="24"/>
        </w:rPr>
        <w:t>。</w:t>
      </w:r>
    </w:p>
    <w:p>
      <w:pPr>
        <w:ind w:firstLine="482" w:firstLineChars="200"/>
        <w:jc w:val="left"/>
        <w:rPr>
          <w:rFonts w:ascii="宋体" w:hAnsi="宋体" w:cs="宋体"/>
          <w:b/>
          <w:sz w:val="24"/>
        </w:rPr>
      </w:pPr>
      <w:r>
        <w:rPr>
          <w:rFonts w:hint="eastAsia" w:ascii="宋体" w:hAnsi="宋体" w:cs="宋体"/>
          <w:b/>
          <w:kern w:val="0"/>
          <w:sz w:val="24"/>
          <w:u w:val="single"/>
        </w:rPr>
        <w:t xml:space="preserve">（2）其他：/                                        </w:t>
      </w:r>
      <w:r>
        <w:rPr>
          <w:rFonts w:hint="eastAsia" w:ascii="宋体" w:hAnsi="宋体" w:cs="宋体"/>
          <w:b/>
          <w:kern w:val="0"/>
          <w:sz w:val="24"/>
        </w:rPr>
        <w:t>。</w:t>
      </w:r>
    </w:p>
    <w:bookmarkEnd w:id="171"/>
    <w:bookmarkEnd w:id="172"/>
    <w:bookmarkEnd w:id="173"/>
    <w:bookmarkEnd w:id="174"/>
    <w:bookmarkEnd w:id="175"/>
    <w:bookmarkEnd w:id="176"/>
    <w:bookmarkEnd w:id="177"/>
    <w:p>
      <w:pPr>
        <w:keepNext/>
        <w:keepLines/>
        <w:spacing w:before="120" w:after="120"/>
        <w:ind w:firstLine="480" w:firstLineChars="200"/>
        <w:outlineLvl w:val="3"/>
        <w:rPr>
          <w:rFonts w:ascii="宋体" w:hAnsi="宋体" w:cs="宋体"/>
          <w:bCs/>
          <w:sz w:val="24"/>
        </w:rPr>
      </w:pPr>
      <w:bookmarkStart w:id="179" w:name="_Toc351203639"/>
      <w:r>
        <w:rPr>
          <w:rFonts w:hint="eastAsia" w:ascii="宋体" w:hAnsi="宋体" w:cs="宋体"/>
          <w:bCs/>
          <w:sz w:val="24"/>
        </w:rPr>
        <w:t>7. 工期和进度</w:t>
      </w:r>
      <w:bookmarkEnd w:id="179"/>
    </w:p>
    <w:p>
      <w:pPr>
        <w:spacing w:after="120"/>
        <w:ind w:firstLine="480" w:firstLineChars="200"/>
        <w:rPr>
          <w:rFonts w:ascii="宋体" w:hAnsi="宋体" w:cs="宋体"/>
          <w:sz w:val="24"/>
        </w:rPr>
      </w:pPr>
      <w:r>
        <w:rPr>
          <w:rFonts w:hint="eastAsia" w:ascii="宋体" w:hAnsi="宋体" w:cs="宋体"/>
          <w:sz w:val="24"/>
        </w:rPr>
        <w:t>7.1 施工组织设计</w:t>
      </w:r>
    </w:p>
    <w:p>
      <w:pPr>
        <w:autoSpaceDE w:val="0"/>
        <w:autoSpaceDN w:val="0"/>
        <w:adjustRightInd w:val="0"/>
        <w:ind w:firstLine="480" w:firstLineChars="200"/>
        <w:jc w:val="left"/>
        <w:rPr>
          <w:rFonts w:ascii="宋体" w:hAnsi="宋体" w:cs="宋体"/>
          <w:kern w:val="0"/>
          <w:sz w:val="24"/>
        </w:rPr>
      </w:pPr>
      <w:r>
        <w:rPr>
          <w:rFonts w:hint="eastAsia" w:ascii="宋体" w:hAnsi="宋体" w:cs="宋体"/>
          <w:sz w:val="24"/>
        </w:rPr>
        <w:t>7.1.1 合</w:t>
      </w:r>
      <w:r>
        <w:rPr>
          <w:rFonts w:hint="eastAsia" w:ascii="宋体" w:hAnsi="宋体" w:cs="宋体"/>
          <w:kern w:val="0"/>
          <w:sz w:val="24"/>
        </w:rPr>
        <w:t>同当事人约定的施工组织设计应包括的其他内容：</w:t>
      </w:r>
      <w:r>
        <w:rPr>
          <w:rFonts w:hint="eastAsia" w:ascii="宋体" w:hAnsi="宋体" w:cs="宋体"/>
          <w:sz w:val="24"/>
          <w:u w:val="single"/>
        </w:rPr>
        <w:t>按通用条款执行</w:t>
      </w:r>
      <w:r>
        <w:rPr>
          <w:rFonts w:hint="eastAsia" w:ascii="宋体" w:hAnsi="宋体" w:cs="宋体"/>
          <w:sz w:val="24"/>
        </w:rPr>
        <w:t>。</w:t>
      </w:r>
    </w:p>
    <w:p>
      <w:pPr>
        <w:autoSpaceDE w:val="0"/>
        <w:autoSpaceDN w:val="0"/>
        <w:adjustRightInd w:val="0"/>
        <w:ind w:firstLine="480" w:firstLineChars="200"/>
        <w:jc w:val="left"/>
        <w:rPr>
          <w:rFonts w:ascii="宋体" w:hAnsi="宋体" w:cs="宋体"/>
          <w:kern w:val="0"/>
          <w:sz w:val="24"/>
        </w:rPr>
      </w:pPr>
      <w:r>
        <w:rPr>
          <w:rFonts w:hint="eastAsia" w:ascii="宋体" w:hAnsi="宋体" w:cs="宋体"/>
          <w:sz w:val="24"/>
        </w:rPr>
        <w:t xml:space="preserve">7.1.2 </w:t>
      </w:r>
      <w:r>
        <w:rPr>
          <w:rFonts w:hint="eastAsia" w:ascii="宋体" w:hAnsi="宋体" w:cs="宋体"/>
          <w:kern w:val="0"/>
          <w:sz w:val="24"/>
        </w:rPr>
        <w:t>施工组织设计的提交和修改</w:t>
      </w:r>
    </w:p>
    <w:p>
      <w:pPr>
        <w:autoSpaceDE w:val="0"/>
        <w:autoSpaceDN w:val="0"/>
        <w:adjustRightInd w:val="0"/>
        <w:ind w:firstLine="504" w:firstLineChars="210"/>
        <w:jc w:val="left"/>
        <w:rPr>
          <w:rFonts w:ascii="宋体" w:hAnsi="宋体" w:cs="宋体"/>
          <w:sz w:val="24"/>
          <w:u w:val="single"/>
        </w:rPr>
      </w:pPr>
      <w:r>
        <w:rPr>
          <w:rFonts w:hint="eastAsia" w:ascii="宋体" w:hAnsi="宋体" w:cs="宋体"/>
          <w:kern w:val="0"/>
          <w:sz w:val="24"/>
        </w:rPr>
        <w:t>承包人提交详细施工组织设计的期限的约定：</w:t>
      </w:r>
      <w:r>
        <w:rPr>
          <w:rFonts w:hint="eastAsia" w:ascii="宋体" w:hAnsi="宋体" w:cs="宋体"/>
          <w:b/>
          <w:sz w:val="24"/>
          <w:u w:val="single"/>
        </w:rPr>
        <w:t>合同签订后（7）天内提供</w:t>
      </w:r>
      <w:r>
        <w:rPr>
          <w:rFonts w:hint="eastAsia" w:ascii="宋体" w:hAnsi="宋体" w:cs="宋体"/>
          <w:b/>
          <w:kern w:val="0"/>
          <w:sz w:val="24"/>
          <w:u w:val="single"/>
        </w:rPr>
        <w:t>详细</w:t>
      </w:r>
      <w:r>
        <w:rPr>
          <w:rFonts w:hint="eastAsia" w:ascii="宋体" w:hAnsi="宋体" w:cs="宋体"/>
          <w:b/>
          <w:sz w:val="24"/>
          <w:u w:val="single"/>
        </w:rPr>
        <w:t xml:space="preserve">施工组织设计（施工方案）和进度计划   </w:t>
      </w:r>
      <w:r>
        <w:rPr>
          <w:rFonts w:hint="eastAsia" w:ascii="宋体" w:hAnsi="宋体" w:cs="宋体"/>
          <w:b/>
          <w:sz w:val="24"/>
        </w:rPr>
        <w:t>。</w:t>
      </w:r>
    </w:p>
    <w:p>
      <w:pPr>
        <w:ind w:firstLine="480" w:firstLineChars="200"/>
        <w:jc w:val="left"/>
        <w:rPr>
          <w:rFonts w:ascii="宋体" w:hAnsi="宋体" w:cs="宋体"/>
          <w:sz w:val="24"/>
        </w:rPr>
      </w:pPr>
      <w:r>
        <w:rPr>
          <w:rFonts w:hint="eastAsia" w:ascii="宋体" w:hAnsi="宋体" w:cs="宋体"/>
          <w:sz w:val="24"/>
        </w:rPr>
        <w:t>发包人和监理人在收到详细的施工组织设计后确认或提出修改意见的期限：</w:t>
      </w:r>
      <w:r>
        <w:rPr>
          <w:rFonts w:hint="eastAsia" w:ascii="宋体" w:hAnsi="宋体" w:cs="宋体"/>
          <w:sz w:val="24"/>
          <w:u w:val="single"/>
        </w:rPr>
        <w:t>收到施工组织设计后 7天内</w:t>
      </w:r>
      <w:r>
        <w:rPr>
          <w:rFonts w:hint="eastAsia" w:ascii="宋体" w:hAnsi="宋体" w:cs="宋体"/>
          <w:sz w:val="24"/>
        </w:rPr>
        <w:t>。</w:t>
      </w:r>
    </w:p>
    <w:p>
      <w:pPr>
        <w:spacing w:after="120"/>
        <w:ind w:firstLine="480" w:firstLineChars="200"/>
        <w:rPr>
          <w:rFonts w:ascii="宋体" w:hAnsi="宋体" w:cs="宋体"/>
          <w:sz w:val="24"/>
        </w:rPr>
      </w:pPr>
      <w:r>
        <w:rPr>
          <w:rFonts w:hint="eastAsia" w:ascii="宋体" w:hAnsi="宋体" w:cs="宋体"/>
          <w:sz w:val="24"/>
        </w:rPr>
        <w:t>7</w:t>
      </w:r>
      <w:bookmarkStart w:id="180" w:name="_Toc297123514"/>
      <w:bookmarkStart w:id="181" w:name="_Toc312678005"/>
      <w:bookmarkStart w:id="182" w:name="_Toc303539123"/>
      <w:bookmarkStart w:id="183" w:name="_Toc297216173"/>
      <w:bookmarkStart w:id="184" w:name="_Toc304295541"/>
      <w:bookmarkStart w:id="185" w:name="_Toc300934966"/>
      <w:bookmarkStart w:id="186" w:name="_Toc312677479"/>
      <w:r>
        <w:rPr>
          <w:rFonts w:hint="eastAsia" w:ascii="宋体" w:hAnsi="宋体" w:cs="宋体"/>
          <w:sz w:val="24"/>
        </w:rPr>
        <w:t>.2 施工进度计划</w:t>
      </w:r>
    </w:p>
    <w:p>
      <w:pPr>
        <w:ind w:firstLine="480" w:firstLineChars="200"/>
        <w:jc w:val="left"/>
        <w:rPr>
          <w:rFonts w:ascii="宋体" w:hAnsi="宋体" w:cs="宋体"/>
          <w:sz w:val="24"/>
        </w:rPr>
      </w:pPr>
      <w:r>
        <w:rPr>
          <w:rFonts w:hint="eastAsia" w:ascii="宋体" w:hAnsi="宋体" w:cs="宋体"/>
          <w:sz w:val="24"/>
        </w:rPr>
        <w:t>7.2.2 施工进度计划的修订</w:t>
      </w:r>
    </w:p>
    <w:p>
      <w:pPr>
        <w:ind w:firstLine="480" w:firstLineChars="200"/>
        <w:jc w:val="left"/>
        <w:rPr>
          <w:rFonts w:ascii="宋体" w:hAnsi="宋体" w:cs="宋体"/>
          <w:sz w:val="24"/>
        </w:rPr>
      </w:pPr>
      <w:r>
        <w:rPr>
          <w:rFonts w:hint="eastAsia" w:ascii="宋体" w:hAnsi="宋体" w:cs="宋体"/>
          <w:sz w:val="24"/>
        </w:rPr>
        <w:t>发包人和监理人在收到修订的施工进度计划后确认或提出修改意见的期限：</w:t>
      </w:r>
      <w:r>
        <w:rPr>
          <w:rFonts w:hint="eastAsia" w:ascii="宋体" w:hAnsi="宋体" w:cs="宋体"/>
          <w:sz w:val="24"/>
          <w:u w:val="single"/>
        </w:rPr>
        <w:t>收到修订的施工进度计划后7 天内</w:t>
      </w:r>
      <w:r>
        <w:rPr>
          <w:rFonts w:hint="eastAsia" w:ascii="宋体" w:hAnsi="宋体" w:cs="宋体"/>
          <w:sz w:val="24"/>
        </w:rPr>
        <w:t>。</w:t>
      </w:r>
    </w:p>
    <w:p>
      <w:pPr>
        <w:spacing w:after="120"/>
        <w:ind w:firstLine="480" w:firstLineChars="200"/>
        <w:rPr>
          <w:rFonts w:ascii="宋体" w:hAnsi="宋体" w:cs="宋体"/>
          <w:sz w:val="24"/>
        </w:rPr>
      </w:pPr>
      <w:r>
        <w:rPr>
          <w:rFonts w:hint="eastAsia" w:ascii="宋体" w:hAnsi="宋体" w:cs="宋体"/>
          <w:sz w:val="24"/>
        </w:rPr>
        <w:t>7.3 开工</w:t>
      </w:r>
    </w:p>
    <w:p>
      <w:pPr>
        <w:ind w:firstLine="480" w:firstLineChars="200"/>
        <w:jc w:val="left"/>
        <w:rPr>
          <w:rFonts w:ascii="宋体" w:hAnsi="宋体" w:cs="宋体"/>
          <w:sz w:val="24"/>
        </w:rPr>
      </w:pPr>
      <w:r>
        <w:rPr>
          <w:rFonts w:hint="eastAsia" w:ascii="宋体" w:hAnsi="宋体" w:cs="宋体"/>
          <w:sz w:val="24"/>
        </w:rPr>
        <w:t>7.3.1 开工准备</w:t>
      </w:r>
    </w:p>
    <w:p>
      <w:pPr>
        <w:ind w:firstLine="645"/>
        <w:jc w:val="left"/>
        <w:rPr>
          <w:rFonts w:ascii="宋体" w:hAnsi="宋体" w:cs="宋体"/>
          <w:sz w:val="24"/>
          <w:u w:val="single"/>
        </w:rPr>
      </w:pPr>
      <w:r>
        <w:rPr>
          <w:rFonts w:hint="eastAsia" w:ascii="宋体" w:hAnsi="宋体" w:cs="宋体"/>
          <w:sz w:val="24"/>
        </w:rPr>
        <w:t>关于承包人提交</w:t>
      </w:r>
      <w:r>
        <w:rPr>
          <w:rFonts w:hint="eastAsia" w:ascii="宋体" w:hAnsi="宋体" w:cs="宋体"/>
          <w:kern w:val="0"/>
          <w:sz w:val="24"/>
        </w:rPr>
        <w:t>工程开工报审表的期限：</w:t>
      </w:r>
      <w:r>
        <w:rPr>
          <w:rFonts w:hint="eastAsia" w:ascii="宋体" w:hAnsi="宋体" w:cs="宋体"/>
          <w:sz w:val="24"/>
          <w:u w:val="single"/>
        </w:rPr>
        <w:t>开工前 3天</w:t>
      </w:r>
      <w:r>
        <w:rPr>
          <w:rFonts w:hint="eastAsia" w:ascii="宋体" w:hAnsi="宋体" w:cs="宋体"/>
          <w:sz w:val="24"/>
        </w:rPr>
        <w:t>。</w:t>
      </w:r>
    </w:p>
    <w:p>
      <w:pPr>
        <w:ind w:firstLine="645"/>
        <w:jc w:val="left"/>
        <w:rPr>
          <w:rFonts w:ascii="宋体" w:hAnsi="宋体" w:cs="宋体"/>
          <w:sz w:val="24"/>
          <w:u w:val="single"/>
        </w:rPr>
      </w:pPr>
      <w:r>
        <w:rPr>
          <w:rFonts w:hint="eastAsia" w:ascii="宋体" w:hAnsi="宋体" w:cs="宋体"/>
          <w:sz w:val="24"/>
        </w:rPr>
        <w:t>关于发包人应完成的其他开工准备工作及期限：</w:t>
      </w:r>
      <w:r>
        <w:rPr>
          <w:rFonts w:hint="eastAsia" w:ascii="宋体" w:hAnsi="宋体" w:cs="宋体"/>
          <w:sz w:val="24"/>
          <w:u w:val="single"/>
        </w:rPr>
        <w:t>开工前 3 天</w:t>
      </w:r>
      <w:r>
        <w:rPr>
          <w:rFonts w:hint="eastAsia" w:ascii="宋体" w:hAnsi="宋体" w:cs="宋体"/>
          <w:sz w:val="24"/>
        </w:rPr>
        <w:t>。</w:t>
      </w:r>
    </w:p>
    <w:p>
      <w:pPr>
        <w:ind w:firstLine="480" w:firstLineChars="200"/>
        <w:jc w:val="left"/>
        <w:rPr>
          <w:rFonts w:ascii="宋体" w:hAnsi="宋体" w:cs="宋体"/>
          <w:sz w:val="24"/>
          <w:u w:val="single"/>
        </w:rPr>
      </w:pPr>
      <w:r>
        <w:rPr>
          <w:rFonts w:hint="eastAsia" w:ascii="宋体" w:hAnsi="宋体" w:cs="宋体"/>
          <w:sz w:val="24"/>
        </w:rPr>
        <w:t>关于承包人应完成的其他开工准备工作及期限：</w:t>
      </w:r>
      <w:r>
        <w:rPr>
          <w:rFonts w:hint="eastAsia" w:ascii="宋体" w:hAnsi="宋体" w:cs="宋体"/>
          <w:sz w:val="24"/>
          <w:u w:val="single"/>
        </w:rPr>
        <w:t>开工前 3 天</w:t>
      </w:r>
      <w:r>
        <w:rPr>
          <w:rFonts w:hint="eastAsia" w:ascii="宋体" w:hAnsi="宋体" w:cs="宋体"/>
          <w:sz w:val="24"/>
        </w:rPr>
        <w:t>。</w:t>
      </w:r>
    </w:p>
    <w:p>
      <w:pPr>
        <w:ind w:firstLine="480" w:firstLineChars="200"/>
        <w:jc w:val="left"/>
        <w:rPr>
          <w:rFonts w:ascii="宋体" w:hAnsi="宋体" w:cs="宋体"/>
          <w:sz w:val="24"/>
        </w:rPr>
      </w:pPr>
      <w:r>
        <w:rPr>
          <w:rFonts w:hint="eastAsia" w:ascii="宋体" w:hAnsi="宋体" w:cs="宋体"/>
          <w:sz w:val="24"/>
        </w:rPr>
        <w:t>7.3.2开工通知</w:t>
      </w:r>
    </w:p>
    <w:p>
      <w:pPr>
        <w:ind w:firstLine="480" w:firstLineChars="200"/>
        <w:jc w:val="left"/>
        <w:rPr>
          <w:rFonts w:ascii="宋体" w:hAnsi="宋体" w:cs="宋体"/>
          <w:sz w:val="24"/>
        </w:rPr>
      </w:pPr>
      <w:r>
        <w:rPr>
          <w:rFonts w:hint="eastAsia" w:ascii="宋体" w:hAnsi="宋体" w:cs="宋体"/>
          <w:sz w:val="24"/>
        </w:rPr>
        <w:t>因发包人原因造成监理人未能在计划开工日期之日起</w:t>
      </w:r>
      <w:r>
        <w:rPr>
          <w:rFonts w:hint="eastAsia" w:ascii="宋体" w:hAnsi="宋体" w:cs="宋体"/>
          <w:sz w:val="24"/>
          <w:u w:val="single"/>
        </w:rPr>
        <w:t xml:space="preserve"> 90 </w:t>
      </w:r>
      <w:r>
        <w:rPr>
          <w:rFonts w:hint="eastAsia" w:ascii="宋体" w:hAnsi="宋体" w:cs="宋体"/>
          <w:sz w:val="24"/>
        </w:rPr>
        <w:t>天内发出开工通知的，承包人有权提出价格调整要求，或者解除合同。</w:t>
      </w:r>
    </w:p>
    <w:bookmarkEnd w:id="180"/>
    <w:bookmarkEnd w:id="181"/>
    <w:bookmarkEnd w:id="182"/>
    <w:bookmarkEnd w:id="183"/>
    <w:bookmarkEnd w:id="184"/>
    <w:bookmarkEnd w:id="185"/>
    <w:bookmarkEnd w:id="186"/>
    <w:p>
      <w:pPr>
        <w:spacing w:after="120"/>
        <w:ind w:firstLine="480" w:firstLineChars="200"/>
        <w:rPr>
          <w:rFonts w:ascii="宋体" w:hAnsi="宋体" w:cs="宋体"/>
          <w:sz w:val="24"/>
        </w:rPr>
      </w:pPr>
      <w:r>
        <w:rPr>
          <w:rFonts w:hint="eastAsia" w:ascii="宋体" w:hAnsi="宋体" w:cs="宋体"/>
          <w:sz w:val="24"/>
        </w:rPr>
        <w:t>7.4 测量放线</w:t>
      </w:r>
    </w:p>
    <w:p>
      <w:pPr>
        <w:ind w:firstLine="480" w:firstLineChars="200"/>
        <w:jc w:val="left"/>
        <w:rPr>
          <w:rFonts w:ascii="宋体" w:hAnsi="宋体" w:cs="宋体"/>
          <w:sz w:val="24"/>
          <w:u w:val="single"/>
        </w:rPr>
      </w:pPr>
      <w:r>
        <w:rPr>
          <w:rFonts w:hint="eastAsia" w:ascii="宋体" w:hAnsi="宋体" w:cs="宋体"/>
          <w:sz w:val="24"/>
        </w:rPr>
        <w:t>7.4.1发包人通过监理人向承包人提供测量基准点、基准线和水准点及其书面资料的期限：</w:t>
      </w:r>
      <w:r>
        <w:rPr>
          <w:rFonts w:hint="eastAsia" w:ascii="宋体" w:hAnsi="宋体" w:cs="宋体"/>
          <w:sz w:val="24"/>
          <w:u w:val="single"/>
        </w:rPr>
        <w:t>开工前 7 天</w:t>
      </w:r>
      <w:r>
        <w:rPr>
          <w:rFonts w:hint="eastAsia" w:ascii="宋体" w:hAnsi="宋体" w:cs="宋体"/>
          <w:sz w:val="24"/>
        </w:rPr>
        <w:t>。</w:t>
      </w:r>
    </w:p>
    <w:p>
      <w:pPr>
        <w:spacing w:after="120"/>
        <w:ind w:firstLine="480" w:firstLineChars="200"/>
        <w:rPr>
          <w:rFonts w:ascii="宋体" w:hAnsi="宋体" w:cs="宋体"/>
          <w:sz w:val="24"/>
        </w:rPr>
      </w:pPr>
      <w:r>
        <w:rPr>
          <w:rFonts w:hint="eastAsia" w:ascii="宋体" w:hAnsi="宋体" w:cs="宋体"/>
          <w:sz w:val="24"/>
        </w:rPr>
        <w:t>7</w:t>
      </w:r>
      <w:bookmarkStart w:id="187" w:name="_Toc303539125"/>
      <w:bookmarkStart w:id="188" w:name="_Toc304295546"/>
      <w:bookmarkStart w:id="189" w:name="_Toc297123516"/>
      <w:bookmarkStart w:id="190" w:name="_Toc312677484"/>
      <w:bookmarkStart w:id="191" w:name="_Toc300934968"/>
      <w:bookmarkStart w:id="192" w:name="_Toc297216175"/>
      <w:bookmarkStart w:id="193" w:name="_Toc312678010"/>
      <w:r>
        <w:rPr>
          <w:rFonts w:hint="eastAsia" w:ascii="宋体" w:hAnsi="宋体" w:cs="宋体"/>
          <w:sz w:val="24"/>
        </w:rPr>
        <w:t>.5 工期延误</w:t>
      </w:r>
    </w:p>
    <w:bookmarkEnd w:id="187"/>
    <w:bookmarkEnd w:id="188"/>
    <w:bookmarkEnd w:id="189"/>
    <w:bookmarkEnd w:id="190"/>
    <w:bookmarkEnd w:id="191"/>
    <w:bookmarkEnd w:id="192"/>
    <w:bookmarkEnd w:id="193"/>
    <w:p>
      <w:pPr>
        <w:ind w:firstLine="480" w:firstLineChars="200"/>
        <w:jc w:val="left"/>
        <w:rPr>
          <w:rFonts w:ascii="宋体" w:hAnsi="宋体" w:cs="宋体"/>
          <w:sz w:val="24"/>
        </w:rPr>
      </w:pPr>
      <w:r>
        <w:rPr>
          <w:rFonts w:hint="eastAsia" w:ascii="宋体" w:hAnsi="宋体" w:cs="宋体"/>
          <w:sz w:val="24"/>
        </w:rPr>
        <w:t>7.5.1 因发包人原因导致工期延误</w:t>
      </w:r>
    </w:p>
    <w:p>
      <w:pPr>
        <w:ind w:firstLine="480" w:firstLineChars="200"/>
        <w:jc w:val="left"/>
        <w:rPr>
          <w:rFonts w:ascii="宋体" w:hAnsi="宋体" w:cs="宋体"/>
          <w:sz w:val="24"/>
        </w:rPr>
      </w:pPr>
      <w:r>
        <w:rPr>
          <w:rFonts w:hint="eastAsia" w:ascii="宋体" w:hAnsi="宋体" w:cs="宋体"/>
          <w:sz w:val="24"/>
        </w:rPr>
        <w:t>（7）因发包人原因导致工期延误的其他情形：</w:t>
      </w:r>
    </w:p>
    <w:p>
      <w:pPr>
        <w:ind w:firstLine="477" w:firstLineChars="198"/>
        <w:jc w:val="left"/>
        <w:rPr>
          <w:rFonts w:ascii="宋体" w:hAnsi="宋体" w:cs="宋体"/>
          <w:b/>
          <w:sz w:val="24"/>
          <w:u w:val="single"/>
        </w:rPr>
      </w:pPr>
      <w:r>
        <w:rPr>
          <w:rFonts w:hint="eastAsia" w:ascii="宋体" w:hAnsi="宋体" w:cs="宋体"/>
          <w:b/>
          <w:sz w:val="24"/>
          <w:u w:val="single"/>
        </w:rPr>
        <w:t xml:space="preserve">①重大设计变更引起的工期延误  </w:t>
      </w:r>
      <w:r>
        <w:rPr>
          <w:rFonts w:hint="eastAsia" w:ascii="宋体" w:hAnsi="宋体" w:cs="宋体"/>
          <w:b/>
          <w:sz w:val="24"/>
        </w:rPr>
        <w:t>；</w:t>
      </w:r>
    </w:p>
    <w:p>
      <w:pPr>
        <w:ind w:firstLine="504" w:firstLineChars="209"/>
        <w:jc w:val="left"/>
        <w:rPr>
          <w:rFonts w:ascii="宋体" w:hAnsi="宋体" w:cs="宋体"/>
          <w:b/>
          <w:sz w:val="24"/>
          <w:u w:val="single"/>
        </w:rPr>
      </w:pPr>
      <w:r>
        <w:rPr>
          <w:rFonts w:hint="eastAsia" w:ascii="宋体" w:hAnsi="宋体" w:cs="宋体"/>
          <w:b/>
          <w:sz w:val="24"/>
          <w:u w:val="single"/>
        </w:rPr>
        <w:t xml:space="preserve">②其他： /       </w:t>
      </w:r>
      <w:r>
        <w:rPr>
          <w:rFonts w:hint="eastAsia" w:ascii="宋体" w:hAnsi="宋体" w:cs="宋体"/>
          <w:b/>
          <w:sz w:val="24"/>
        </w:rPr>
        <w:t>。</w:t>
      </w:r>
    </w:p>
    <w:p>
      <w:pPr>
        <w:ind w:firstLine="480" w:firstLineChars="200"/>
        <w:jc w:val="left"/>
        <w:rPr>
          <w:rFonts w:ascii="宋体" w:hAnsi="宋体" w:cs="宋体"/>
          <w:sz w:val="24"/>
        </w:rPr>
      </w:pPr>
      <w:r>
        <w:rPr>
          <w:rFonts w:hint="eastAsia" w:ascii="宋体" w:hAnsi="宋体" w:cs="宋体"/>
          <w:sz w:val="24"/>
        </w:rPr>
        <w:t>7</w:t>
      </w:r>
      <w:bookmarkStart w:id="194" w:name="_Toc318581169"/>
      <w:bookmarkStart w:id="195" w:name="_Toc312677486"/>
      <w:bookmarkStart w:id="196" w:name="_Toc312678012"/>
      <w:bookmarkStart w:id="197" w:name="_Toc303539127"/>
      <w:bookmarkStart w:id="198" w:name="_Toc304295548"/>
      <w:bookmarkStart w:id="199" w:name="_Toc297216177"/>
      <w:bookmarkStart w:id="200" w:name="_Toc300934970"/>
      <w:bookmarkStart w:id="201" w:name="_Toc297123518"/>
      <w:r>
        <w:rPr>
          <w:rFonts w:hint="eastAsia" w:ascii="宋体" w:hAnsi="宋体" w:cs="宋体"/>
          <w:sz w:val="24"/>
        </w:rPr>
        <w:t>.5.2 因承包人原因导致工期延误</w:t>
      </w:r>
    </w:p>
    <w:bookmarkEnd w:id="194"/>
    <w:bookmarkEnd w:id="195"/>
    <w:bookmarkEnd w:id="196"/>
    <w:p>
      <w:pPr>
        <w:ind w:firstLine="480" w:firstLineChars="200"/>
        <w:jc w:val="left"/>
        <w:rPr>
          <w:rFonts w:ascii="宋体" w:hAnsi="宋体" w:cs="宋体"/>
          <w:sz w:val="24"/>
          <w:u w:val="single"/>
        </w:rPr>
      </w:pPr>
      <w:r>
        <w:rPr>
          <w:rFonts w:hint="eastAsia" w:ascii="宋体" w:hAnsi="宋体" w:cs="宋体"/>
          <w:sz w:val="24"/>
        </w:rPr>
        <w:t>因</w:t>
      </w:r>
      <w:bookmarkStart w:id="202" w:name="_Toc312677487"/>
      <w:bookmarkStart w:id="203" w:name="_Toc312678013"/>
      <w:bookmarkStart w:id="204" w:name="_Toc318581170"/>
      <w:r>
        <w:rPr>
          <w:rFonts w:hint="eastAsia" w:ascii="宋体" w:hAnsi="宋体" w:cs="宋体"/>
          <w:sz w:val="24"/>
        </w:rPr>
        <w:t>承包人原因造成工期延误，逾期竣工违约金的计算方法为：</w:t>
      </w:r>
    </w:p>
    <w:p>
      <w:pPr>
        <w:jc w:val="left"/>
        <w:rPr>
          <w:rFonts w:ascii="宋体" w:hAnsi="宋体" w:cs="宋体"/>
          <w:sz w:val="24"/>
        </w:rPr>
      </w:pPr>
      <w:r>
        <w:rPr>
          <w:rFonts w:hint="eastAsia" w:ascii="宋体" w:hAnsi="宋体" w:cs="宋体"/>
          <w:sz w:val="24"/>
          <w:u w:val="single"/>
        </w:rPr>
        <w:t>工期延误10天以内每延误一天，按1000元/天向发包人支付违约金，延误10天以外20天以内每延误一天，按2000元/天向发包人支付违约金，以此类推，按倍数支付违约金。工期延误超过60天的，发包人同时有权解除合同</w:t>
      </w:r>
      <w:r>
        <w:rPr>
          <w:rFonts w:hint="eastAsia" w:ascii="宋体" w:hAnsi="宋体" w:cs="宋体"/>
          <w:sz w:val="24"/>
        </w:rPr>
        <w:t>。</w:t>
      </w:r>
      <w:bookmarkEnd w:id="197"/>
      <w:bookmarkEnd w:id="198"/>
      <w:bookmarkEnd w:id="199"/>
      <w:bookmarkEnd w:id="200"/>
      <w:bookmarkEnd w:id="201"/>
      <w:bookmarkEnd w:id="202"/>
      <w:bookmarkEnd w:id="203"/>
    </w:p>
    <w:bookmarkEnd w:id="204"/>
    <w:p>
      <w:pPr>
        <w:ind w:firstLine="480" w:firstLineChars="200"/>
        <w:jc w:val="left"/>
        <w:rPr>
          <w:rFonts w:ascii="宋体" w:hAnsi="宋体" w:cs="宋体"/>
          <w:sz w:val="24"/>
        </w:rPr>
      </w:pPr>
      <w:r>
        <w:rPr>
          <w:rFonts w:hint="eastAsia" w:ascii="宋体" w:hAnsi="宋体" w:cs="宋体"/>
          <w:sz w:val="24"/>
        </w:rPr>
        <w:t>因承包人原因造成工期延误，逾</w:t>
      </w:r>
      <w:bookmarkStart w:id="205" w:name="_Toc318581171"/>
      <w:bookmarkStart w:id="206" w:name="_Toc312678014"/>
      <w:r>
        <w:rPr>
          <w:rFonts w:hint="eastAsia" w:ascii="宋体" w:hAnsi="宋体" w:cs="宋体"/>
          <w:sz w:val="24"/>
        </w:rPr>
        <w:t>期竣工违约金的上限：</w:t>
      </w:r>
      <w:r>
        <w:rPr>
          <w:rFonts w:hint="eastAsia" w:ascii="宋体" w:hAnsi="宋体" w:cs="宋体"/>
          <w:sz w:val="24"/>
          <w:u w:val="single"/>
        </w:rPr>
        <w:t>全部履约保证金</w:t>
      </w:r>
      <w:r>
        <w:rPr>
          <w:rFonts w:hint="eastAsia" w:ascii="宋体" w:hAnsi="宋体" w:cs="宋体"/>
          <w:sz w:val="24"/>
        </w:rPr>
        <w:t>。</w:t>
      </w:r>
    </w:p>
    <w:bookmarkEnd w:id="205"/>
    <w:bookmarkEnd w:id="206"/>
    <w:p>
      <w:pPr>
        <w:spacing w:after="120"/>
        <w:ind w:firstLine="480" w:firstLineChars="200"/>
        <w:rPr>
          <w:rFonts w:ascii="宋体" w:hAnsi="宋体" w:cs="宋体"/>
          <w:sz w:val="24"/>
        </w:rPr>
      </w:pPr>
      <w:r>
        <w:rPr>
          <w:rFonts w:hint="eastAsia" w:ascii="宋体" w:hAnsi="宋体" w:cs="宋体"/>
          <w:sz w:val="24"/>
        </w:rPr>
        <w:t>7</w:t>
      </w:r>
      <w:bookmarkStart w:id="207" w:name="_Toc312678015"/>
      <w:bookmarkStart w:id="208" w:name="_Toc297123519"/>
      <w:bookmarkStart w:id="209" w:name="_Toc303539128"/>
      <w:bookmarkStart w:id="210" w:name="_Toc300934971"/>
      <w:bookmarkStart w:id="211" w:name="_Toc297216178"/>
      <w:bookmarkStart w:id="212" w:name="_Toc304295549"/>
      <w:r>
        <w:rPr>
          <w:rFonts w:hint="eastAsia" w:ascii="宋体" w:hAnsi="宋体" w:cs="宋体"/>
          <w:sz w:val="24"/>
        </w:rPr>
        <w:t>.6 不</w:t>
      </w:r>
      <w:bookmarkEnd w:id="207"/>
      <w:bookmarkEnd w:id="208"/>
      <w:bookmarkEnd w:id="209"/>
      <w:bookmarkEnd w:id="210"/>
      <w:bookmarkEnd w:id="211"/>
      <w:bookmarkEnd w:id="212"/>
      <w:r>
        <w:rPr>
          <w:rFonts w:hint="eastAsia" w:ascii="宋体" w:hAnsi="宋体" w:cs="宋体"/>
          <w:sz w:val="24"/>
        </w:rPr>
        <w:t>利物质条件</w:t>
      </w:r>
    </w:p>
    <w:p>
      <w:pPr>
        <w:ind w:firstLine="480" w:firstLineChars="200"/>
        <w:jc w:val="left"/>
        <w:rPr>
          <w:rFonts w:ascii="宋体" w:hAnsi="宋体" w:cs="宋体"/>
          <w:sz w:val="24"/>
        </w:rPr>
      </w:pPr>
      <w:bookmarkStart w:id="213" w:name="_Toc297216179"/>
      <w:bookmarkStart w:id="214" w:name="_Toc312678016"/>
      <w:bookmarkStart w:id="215" w:name="_Toc300934972"/>
      <w:bookmarkStart w:id="216" w:name="_Toc304295550"/>
      <w:bookmarkStart w:id="217" w:name="_Toc297123520"/>
      <w:bookmarkStart w:id="218" w:name="_Toc318581172"/>
      <w:bookmarkStart w:id="219" w:name="_Toc303539129"/>
      <w:r>
        <w:rPr>
          <w:rFonts w:hint="eastAsia" w:ascii="宋体" w:hAnsi="宋体" w:cs="宋体"/>
          <w:sz w:val="24"/>
        </w:rPr>
        <w:t>不利物质条件的其他情形和有关约定：</w:t>
      </w:r>
    </w:p>
    <w:p>
      <w:pPr>
        <w:ind w:firstLine="477" w:firstLineChars="198"/>
        <w:jc w:val="left"/>
        <w:rPr>
          <w:rFonts w:ascii="宋体" w:hAnsi="宋体" w:cs="宋体"/>
          <w:b/>
          <w:sz w:val="24"/>
          <w:u w:val="single"/>
        </w:rPr>
      </w:pPr>
      <w:r>
        <w:rPr>
          <w:rFonts w:hint="eastAsia" w:ascii="宋体" w:hAnsi="宋体" w:cs="宋体"/>
          <w:b/>
          <w:sz w:val="24"/>
          <w:u w:val="single"/>
        </w:rPr>
        <w:t xml:space="preserve">（1）施工场地周围地下管线     </w:t>
      </w:r>
      <w:r>
        <w:rPr>
          <w:rFonts w:hint="eastAsia" w:ascii="宋体" w:hAnsi="宋体" w:cs="宋体"/>
          <w:b/>
          <w:sz w:val="24"/>
        </w:rPr>
        <w:t>；</w:t>
      </w:r>
    </w:p>
    <w:p>
      <w:pPr>
        <w:ind w:firstLine="477" w:firstLineChars="198"/>
        <w:jc w:val="left"/>
        <w:rPr>
          <w:rFonts w:ascii="宋体" w:hAnsi="宋体" w:cs="宋体"/>
          <w:b/>
          <w:sz w:val="24"/>
          <w:u w:val="single"/>
        </w:rPr>
      </w:pPr>
      <w:r>
        <w:rPr>
          <w:rFonts w:hint="eastAsia" w:ascii="宋体" w:hAnsi="宋体" w:cs="宋体"/>
          <w:b/>
          <w:sz w:val="24"/>
          <w:u w:val="single"/>
        </w:rPr>
        <w:t xml:space="preserve">（2）地下障碍物和污染物       </w:t>
      </w:r>
      <w:r>
        <w:rPr>
          <w:rFonts w:hint="eastAsia" w:ascii="宋体" w:hAnsi="宋体" w:cs="宋体"/>
          <w:b/>
          <w:sz w:val="24"/>
        </w:rPr>
        <w:t>；</w:t>
      </w:r>
    </w:p>
    <w:p>
      <w:pPr>
        <w:ind w:firstLine="477" w:firstLineChars="198"/>
        <w:jc w:val="left"/>
        <w:rPr>
          <w:rFonts w:ascii="宋体" w:hAnsi="宋体" w:cs="宋体"/>
          <w:b/>
          <w:sz w:val="24"/>
          <w:u w:val="single"/>
        </w:rPr>
      </w:pPr>
      <w:r>
        <w:rPr>
          <w:rFonts w:hint="eastAsia" w:ascii="宋体" w:hAnsi="宋体" w:cs="宋体"/>
          <w:b/>
          <w:sz w:val="24"/>
          <w:u w:val="single"/>
        </w:rPr>
        <w:t xml:space="preserve">（3）邻近建筑物、构筑物的保护要求   </w:t>
      </w:r>
      <w:r>
        <w:rPr>
          <w:rFonts w:hint="eastAsia" w:ascii="宋体" w:hAnsi="宋体" w:cs="宋体"/>
          <w:b/>
          <w:sz w:val="24"/>
        </w:rPr>
        <w:t>；</w:t>
      </w:r>
    </w:p>
    <w:p>
      <w:pPr>
        <w:ind w:firstLine="477" w:firstLineChars="198"/>
        <w:jc w:val="left"/>
        <w:rPr>
          <w:rFonts w:ascii="宋体" w:hAnsi="宋体" w:cs="宋体"/>
          <w:b/>
          <w:sz w:val="24"/>
          <w:u w:val="single"/>
        </w:rPr>
      </w:pPr>
      <w:r>
        <w:rPr>
          <w:rFonts w:hint="eastAsia" w:ascii="宋体" w:hAnsi="宋体" w:cs="宋体"/>
          <w:b/>
          <w:sz w:val="24"/>
          <w:u w:val="single"/>
        </w:rPr>
        <w:t xml:space="preserve">（4）其他：/     </w:t>
      </w:r>
      <w:r>
        <w:rPr>
          <w:rFonts w:hint="eastAsia" w:ascii="宋体" w:hAnsi="宋体" w:cs="宋体"/>
          <w:b/>
          <w:sz w:val="24"/>
        </w:rPr>
        <w:t>。</w:t>
      </w:r>
    </w:p>
    <w:bookmarkEnd w:id="213"/>
    <w:bookmarkEnd w:id="214"/>
    <w:bookmarkEnd w:id="215"/>
    <w:bookmarkEnd w:id="216"/>
    <w:bookmarkEnd w:id="217"/>
    <w:bookmarkEnd w:id="218"/>
    <w:bookmarkEnd w:id="219"/>
    <w:p>
      <w:pPr>
        <w:spacing w:after="120"/>
        <w:ind w:firstLine="480" w:firstLineChars="200"/>
        <w:rPr>
          <w:rFonts w:ascii="宋体" w:hAnsi="宋体" w:cs="宋体"/>
          <w:sz w:val="24"/>
        </w:rPr>
      </w:pPr>
      <w:r>
        <w:rPr>
          <w:rFonts w:hint="eastAsia" w:ascii="宋体" w:hAnsi="宋体" w:cs="宋体"/>
          <w:sz w:val="24"/>
        </w:rPr>
        <w:t>7</w:t>
      </w:r>
      <w:bookmarkStart w:id="220" w:name="_Toc312678017"/>
      <w:bookmarkStart w:id="221" w:name="_Toc297123521"/>
      <w:bookmarkStart w:id="222" w:name="_Toc300934973"/>
      <w:bookmarkStart w:id="223" w:name="_Toc304295551"/>
      <w:bookmarkStart w:id="224" w:name="_Toc297216180"/>
      <w:bookmarkStart w:id="225" w:name="_Toc303539130"/>
      <w:r>
        <w:rPr>
          <w:rFonts w:hint="eastAsia" w:ascii="宋体" w:hAnsi="宋体" w:cs="宋体"/>
          <w:sz w:val="24"/>
        </w:rPr>
        <w:t>.7异常恶劣的气候条件</w:t>
      </w:r>
    </w:p>
    <w:bookmarkEnd w:id="220"/>
    <w:bookmarkEnd w:id="221"/>
    <w:bookmarkEnd w:id="222"/>
    <w:bookmarkEnd w:id="223"/>
    <w:bookmarkEnd w:id="224"/>
    <w:bookmarkEnd w:id="225"/>
    <w:p>
      <w:pPr>
        <w:ind w:firstLine="480" w:firstLineChars="200"/>
        <w:jc w:val="left"/>
        <w:rPr>
          <w:rFonts w:ascii="宋体" w:hAnsi="宋体" w:cs="宋体"/>
          <w:b/>
          <w:kern w:val="0"/>
          <w:sz w:val="24"/>
        </w:rPr>
      </w:pPr>
      <w:r>
        <w:rPr>
          <w:rFonts w:hint="eastAsia" w:ascii="宋体" w:hAnsi="宋体" w:cs="宋体"/>
          <w:sz w:val="24"/>
        </w:rPr>
        <w:t>发包人和承包人同意以下情形视为异常恶劣的气候条件：</w:t>
      </w:r>
    </w:p>
    <w:p>
      <w:pPr>
        <w:ind w:firstLine="480" w:firstLineChars="200"/>
        <w:jc w:val="left"/>
        <w:rPr>
          <w:rFonts w:ascii="宋体" w:hAnsi="宋体" w:cs="宋体"/>
          <w:sz w:val="24"/>
        </w:rPr>
      </w:pPr>
      <w:r>
        <w:rPr>
          <w:rFonts w:hint="eastAsia" w:ascii="宋体" w:hAnsi="宋体" w:cs="宋体"/>
          <w:sz w:val="24"/>
          <w:u w:val="single"/>
        </w:rPr>
        <w:t xml:space="preserve">日最高气温达到40度及以上的天气；启动台风橙色及以上的预警的天气；启动防汛预案一级响应的天气；启动防冻预案一级响应的天气 </w:t>
      </w:r>
      <w:r>
        <w:rPr>
          <w:rFonts w:hint="eastAsia" w:ascii="宋体" w:hAnsi="宋体" w:cs="宋体"/>
          <w:sz w:val="24"/>
        </w:rPr>
        <w:t>。</w:t>
      </w:r>
    </w:p>
    <w:p>
      <w:pPr>
        <w:ind w:firstLine="480" w:firstLineChars="200"/>
        <w:jc w:val="left"/>
        <w:rPr>
          <w:rFonts w:ascii="宋体" w:hAnsi="宋体" w:cs="宋体"/>
          <w:sz w:val="24"/>
        </w:rPr>
      </w:pPr>
      <w:r>
        <w:rPr>
          <w:rFonts w:hint="eastAsia" w:ascii="宋体" w:hAnsi="宋体" w:cs="宋体"/>
          <w:sz w:val="24"/>
        </w:rPr>
        <w:t>7.9 提前竣工的奖励</w:t>
      </w:r>
    </w:p>
    <w:p>
      <w:pPr>
        <w:ind w:firstLine="480" w:firstLineChars="200"/>
        <w:jc w:val="left"/>
        <w:rPr>
          <w:rFonts w:ascii="宋体" w:hAnsi="宋体" w:cs="宋体"/>
          <w:sz w:val="24"/>
        </w:rPr>
      </w:pPr>
      <w:r>
        <w:rPr>
          <w:rFonts w:hint="eastAsia" w:ascii="宋体" w:hAnsi="宋体" w:cs="宋体"/>
          <w:sz w:val="24"/>
        </w:rPr>
        <w:t>7.9.2提前竣工的奖励：</w:t>
      </w:r>
      <w:r>
        <w:rPr>
          <w:rFonts w:hint="eastAsia" w:ascii="宋体" w:hAnsi="宋体" w:cs="宋体"/>
          <w:sz w:val="24"/>
          <w:u w:val="single"/>
        </w:rPr>
        <w:t>/</w:t>
      </w:r>
      <w:r>
        <w:rPr>
          <w:rFonts w:hint="eastAsia" w:ascii="宋体" w:hAnsi="宋体" w:cs="宋体"/>
          <w:sz w:val="24"/>
        </w:rPr>
        <w:t>。</w:t>
      </w:r>
    </w:p>
    <w:p>
      <w:pPr>
        <w:keepNext/>
        <w:keepLines/>
        <w:spacing w:before="120" w:after="120"/>
        <w:ind w:firstLine="470" w:firstLineChars="196"/>
        <w:outlineLvl w:val="3"/>
        <w:rPr>
          <w:rFonts w:ascii="宋体" w:hAnsi="宋体" w:cs="宋体"/>
          <w:bCs/>
          <w:sz w:val="24"/>
        </w:rPr>
      </w:pPr>
      <w:bookmarkStart w:id="226" w:name="_Toc351203640"/>
      <w:r>
        <w:rPr>
          <w:rFonts w:hint="eastAsia" w:ascii="宋体" w:hAnsi="宋体" w:cs="宋体"/>
          <w:bCs/>
          <w:sz w:val="24"/>
        </w:rPr>
        <w:t>8. 材料与设备</w:t>
      </w:r>
      <w:bookmarkEnd w:id="226"/>
    </w:p>
    <w:bookmarkEnd w:id="161"/>
    <w:bookmarkEnd w:id="162"/>
    <w:bookmarkEnd w:id="163"/>
    <w:bookmarkEnd w:id="164"/>
    <w:bookmarkEnd w:id="165"/>
    <w:bookmarkEnd w:id="166"/>
    <w:bookmarkEnd w:id="167"/>
    <w:bookmarkEnd w:id="168"/>
    <w:bookmarkEnd w:id="169"/>
    <w:bookmarkEnd w:id="170"/>
    <w:p>
      <w:pPr>
        <w:spacing w:after="120"/>
        <w:ind w:firstLine="480" w:firstLineChars="200"/>
        <w:rPr>
          <w:rFonts w:ascii="宋体" w:hAnsi="宋体" w:cs="宋体"/>
          <w:sz w:val="24"/>
        </w:rPr>
      </w:pPr>
      <w:r>
        <w:rPr>
          <w:rFonts w:hint="eastAsia" w:ascii="宋体" w:hAnsi="宋体" w:cs="宋体"/>
          <w:sz w:val="24"/>
        </w:rPr>
        <w:t>8</w:t>
      </w:r>
      <w:bookmarkStart w:id="227" w:name="_Toc296890995"/>
      <w:bookmarkStart w:id="228" w:name="_Toc292559877"/>
      <w:bookmarkStart w:id="229" w:name="_Toc304295556"/>
      <w:bookmarkStart w:id="230" w:name="_Toc296346668"/>
      <w:bookmarkStart w:id="231" w:name="_Toc303539136"/>
      <w:bookmarkStart w:id="232" w:name="_Toc292559372"/>
      <w:bookmarkStart w:id="233" w:name="_Toc296347166"/>
      <w:bookmarkStart w:id="234" w:name="_Toc297048353"/>
      <w:bookmarkStart w:id="235" w:name="_Toc312678019"/>
      <w:bookmarkStart w:id="236" w:name="_Toc296503167"/>
      <w:bookmarkStart w:id="237" w:name="_Toc300934979"/>
      <w:bookmarkStart w:id="238" w:name="_Toc312677493"/>
      <w:bookmarkStart w:id="239" w:name="_Toc296891207"/>
      <w:bookmarkStart w:id="240" w:name="_Toc297216186"/>
      <w:bookmarkStart w:id="241" w:name="_Toc296944506"/>
      <w:bookmarkStart w:id="242" w:name="_Toc297120467"/>
      <w:bookmarkStart w:id="243" w:name="_Toc280868654"/>
      <w:bookmarkStart w:id="244" w:name="_Toc297123527"/>
      <w:bookmarkStart w:id="245" w:name="_Toc280868656"/>
      <w:bookmarkStart w:id="246" w:name="_Toc267251424"/>
      <w:bookmarkStart w:id="247" w:name="_Toc280868655"/>
      <w:r>
        <w:rPr>
          <w:rFonts w:hint="eastAsia" w:ascii="宋体" w:hAnsi="宋体" w:cs="宋体"/>
          <w:sz w:val="24"/>
        </w:rPr>
        <w:t>.4材料与工程设备的保管与使用</w:t>
      </w:r>
    </w:p>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pPr>
        <w:ind w:firstLine="480" w:firstLineChars="200"/>
        <w:jc w:val="left"/>
        <w:rPr>
          <w:rFonts w:ascii="宋体" w:hAnsi="宋体" w:cs="宋体"/>
          <w:sz w:val="24"/>
          <w:u w:val="single"/>
        </w:rPr>
      </w:pPr>
      <w:r>
        <w:rPr>
          <w:rFonts w:hint="eastAsia" w:ascii="宋体" w:hAnsi="宋体" w:cs="宋体"/>
          <w:sz w:val="24"/>
        </w:rPr>
        <w:t>8</w:t>
      </w:r>
      <w:bookmarkStart w:id="248" w:name="_Toc292559878"/>
      <w:bookmarkStart w:id="249" w:name="_Toc292559373"/>
      <w:bookmarkStart w:id="250" w:name="_Toc297048354"/>
      <w:bookmarkStart w:id="251" w:name="_Toc296891208"/>
      <w:bookmarkStart w:id="252" w:name="_Toc304295557"/>
      <w:bookmarkStart w:id="253" w:name="_Toc297123528"/>
      <w:bookmarkStart w:id="254" w:name="_Toc297120468"/>
      <w:bookmarkStart w:id="255" w:name="_Toc296503168"/>
      <w:bookmarkStart w:id="256" w:name="_Toc296347167"/>
      <w:bookmarkStart w:id="257" w:name="_Toc303539137"/>
      <w:bookmarkStart w:id="258" w:name="_Toc312677494"/>
      <w:bookmarkStart w:id="259" w:name="_Toc296346669"/>
      <w:bookmarkStart w:id="260" w:name="_Toc300934980"/>
      <w:bookmarkStart w:id="261" w:name="_Toc312678020"/>
      <w:bookmarkStart w:id="262" w:name="_Toc318581173"/>
      <w:bookmarkStart w:id="263" w:name="_Toc296944507"/>
      <w:bookmarkStart w:id="264" w:name="_Toc296890996"/>
      <w:bookmarkStart w:id="265" w:name="_Toc297216187"/>
      <w:r>
        <w:rPr>
          <w:rFonts w:hint="eastAsia" w:ascii="宋体" w:hAnsi="宋体" w:cs="宋体"/>
          <w:sz w:val="24"/>
        </w:rPr>
        <w:t>.4.1发包人供应的材料设备的保管费用的承担：</w:t>
      </w:r>
      <w:r>
        <w:rPr>
          <w:rFonts w:hint="eastAsia" w:ascii="宋体" w:hAnsi="宋体" w:cs="宋体"/>
          <w:sz w:val="24"/>
          <w:u w:val="single"/>
        </w:rPr>
        <w:t>（1）招标时已明确由发包人供应的材料设备保管费用、安装过程中的二次搬运和设备就位费、检验试验费由承包人投标时报价包干；（2）在本工程实施过程中新增的由发包人供应，并由承包人施工的材料设备，计取材料设备价的1%的费用（该费用已包含材料设备的保管费用、安装过程中的二次搬运和设备就位费、检验试验费等费用）；（3）因承包人原因发生材料丢失损坏，由承包人负责赔偿</w:t>
      </w:r>
      <w:r>
        <w:rPr>
          <w:rFonts w:hint="eastAsia" w:ascii="宋体" w:hAnsi="宋体" w:cs="宋体"/>
          <w:sz w:val="24"/>
        </w:rPr>
        <w:t>。</w:t>
      </w:r>
      <w:bookmarkEnd w:id="248"/>
      <w:bookmarkEnd w:id="249"/>
    </w:p>
    <w:p>
      <w:pPr>
        <w:spacing w:after="120"/>
        <w:ind w:firstLine="480" w:firstLineChars="200"/>
        <w:rPr>
          <w:rFonts w:ascii="宋体" w:hAnsi="宋体" w:cs="宋体"/>
          <w:sz w:val="24"/>
        </w:rPr>
      </w:pPr>
      <w:r>
        <w:rPr>
          <w:rFonts w:hint="eastAsia" w:ascii="宋体" w:hAnsi="宋体" w:cs="宋体"/>
          <w:sz w:val="24"/>
        </w:rPr>
        <w:t>8.6 样品</w:t>
      </w:r>
    </w:p>
    <w:p>
      <w:pPr>
        <w:autoSpaceDE w:val="0"/>
        <w:autoSpaceDN w:val="0"/>
        <w:adjustRightInd w:val="0"/>
        <w:ind w:firstLine="480" w:firstLineChars="200"/>
        <w:jc w:val="left"/>
        <w:rPr>
          <w:rFonts w:ascii="宋体" w:hAnsi="宋体" w:cs="宋体"/>
          <w:kern w:val="0"/>
          <w:sz w:val="24"/>
        </w:rPr>
      </w:pPr>
      <w:r>
        <w:rPr>
          <w:rFonts w:hint="eastAsia" w:ascii="宋体" w:hAnsi="宋体" w:cs="宋体"/>
          <w:kern w:val="0"/>
          <w:sz w:val="24"/>
        </w:rPr>
        <w:t>8.6.1</w:t>
      </w:r>
      <w:r>
        <w:rPr>
          <w:rFonts w:hint="eastAsia" w:ascii="宋体" w:hAnsi="宋体" w:cs="宋体"/>
          <w:kern w:val="0"/>
          <w:sz w:val="24"/>
        </w:rPr>
        <w:tab/>
      </w:r>
      <w:r>
        <w:rPr>
          <w:rFonts w:hint="eastAsia" w:ascii="宋体" w:hAnsi="宋体" w:cs="宋体"/>
          <w:kern w:val="0"/>
          <w:sz w:val="24"/>
        </w:rPr>
        <w:t>样品的报送与封存</w:t>
      </w:r>
    </w:p>
    <w:p>
      <w:pPr>
        <w:autoSpaceDE w:val="0"/>
        <w:autoSpaceDN w:val="0"/>
        <w:adjustRightInd w:val="0"/>
        <w:ind w:firstLine="480" w:firstLineChars="200"/>
        <w:jc w:val="left"/>
        <w:rPr>
          <w:rFonts w:ascii="宋体" w:hAnsi="宋体" w:cs="宋体"/>
          <w:sz w:val="24"/>
          <w:u w:val="single"/>
        </w:rPr>
      </w:pPr>
      <w:r>
        <w:rPr>
          <w:rFonts w:hint="eastAsia" w:ascii="宋体" w:hAnsi="宋体" w:cs="宋体"/>
          <w:kern w:val="0"/>
          <w:sz w:val="24"/>
        </w:rPr>
        <w:t>需要承包人报送样品的材料或工程设备，样品的种类、名称、规格、数量要求：</w:t>
      </w:r>
      <w:r>
        <w:rPr>
          <w:rFonts w:hint="eastAsia" w:ascii="宋体" w:hAnsi="宋体" w:cs="宋体"/>
          <w:sz w:val="24"/>
          <w:u w:val="single"/>
        </w:rPr>
        <w:t xml:space="preserve">按有关规定和监理人要求执行            </w:t>
      </w:r>
      <w:r>
        <w:rPr>
          <w:rFonts w:hint="eastAsia" w:ascii="宋体" w:hAnsi="宋体" w:cs="宋体"/>
          <w:sz w:val="24"/>
        </w:rPr>
        <w:t>。</w:t>
      </w:r>
    </w:p>
    <w:p>
      <w:pPr>
        <w:spacing w:after="120"/>
        <w:ind w:firstLine="480" w:firstLineChars="200"/>
        <w:rPr>
          <w:rFonts w:ascii="宋体" w:hAnsi="宋体" w:cs="宋体"/>
          <w:sz w:val="24"/>
        </w:rPr>
      </w:pPr>
      <w:r>
        <w:rPr>
          <w:rFonts w:hint="eastAsia" w:ascii="宋体" w:hAnsi="宋体" w:cs="宋体"/>
          <w:sz w:val="24"/>
        </w:rPr>
        <w:t>8.8 施工设备和临时设施</w:t>
      </w:r>
    </w:p>
    <w:p>
      <w:pPr>
        <w:autoSpaceDE w:val="0"/>
        <w:autoSpaceDN w:val="0"/>
        <w:adjustRightInd w:val="0"/>
        <w:ind w:firstLine="480" w:firstLineChars="200"/>
        <w:jc w:val="left"/>
        <w:rPr>
          <w:rFonts w:ascii="宋体" w:hAnsi="宋体" w:cs="宋体"/>
          <w:sz w:val="24"/>
        </w:rPr>
      </w:pPr>
      <w:r>
        <w:rPr>
          <w:rFonts w:hint="eastAsia" w:ascii="宋体" w:hAnsi="宋体" w:cs="宋体"/>
          <w:sz w:val="24"/>
        </w:rPr>
        <w:t>8.8.1 承包人提供的施工设备和临时设施</w:t>
      </w:r>
    </w:p>
    <w:p>
      <w:pPr>
        <w:autoSpaceDE w:val="0"/>
        <w:autoSpaceDN w:val="0"/>
        <w:adjustRightInd w:val="0"/>
        <w:ind w:firstLine="480" w:firstLineChars="200"/>
        <w:jc w:val="left"/>
        <w:rPr>
          <w:rFonts w:ascii="宋体" w:hAnsi="宋体" w:cs="宋体"/>
          <w:sz w:val="24"/>
          <w:u w:val="single"/>
        </w:rPr>
      </w:pPr>
      <w:r>
        <w:rPr>
          <w:rFonts w:hint="eastAsia" w:ascii="宋体" w:hAnsi="宋体" w:cs="宋体"/>
          <w:sz w:val="24"/>
        </w:rPr>
        <w:t>关于修建临时设施费用承担的约定：</w:t>
      </w:r>
      <w:r>
        <w:rPr>
          <w:rFonts w:hint="eastAsia" w:ascii="宋体" w:hAnsi="宋体" w:cs="宋体"/>
          <w:sz w:val="24"/>
          <w:u w:val="single"/>
        </w:rPr>
        <w:t>按通用合同条款约定</w:t>
      </w:r>
      <w:r>
        <w:rPr>
          <w:rFonts w:hint="eastAsia" w:ascii="宋体" w:hAnsi="宋体" w:cs="宋体"/>
          <w:sz w:val="24"/>
        </w:rPr>
        <w:t>。</w:t>
      </w:r>
    </w:p>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Pr>
        <w:keepNext/>
        <w:keepLines/>
        <w:spacing w:before="120" w:after="120"/>
        <w:ind w:firstLine="480" w:firstLineChars="200"/>
        <w:outlineLvl w:val="3"/>
        <w:rPr>
          <w:rFonts w:ascii="宋体" w:hAnsi="宋体" w:cs="宋体"/>
          <w:bCs/>
          <w:sz w:val="24"/>
        </w:rPr>
      </w:pPr>
      <w:bookmarkStart w:id="266" w:name="_Toc351203641"/>
      <w:r>
        <w:rPr>
          <w:rFonts w:hint="eastAsia" w:ascii="宋体" w:hAnsi="宋体" w:cs="宋体"/>
          <w:bCs/>
          <w:sz w:val="24"/>
        </w:rPr>
        <w:t>9</w:t>
      </w:r>
      <w:bookmarkEnd w:id="245"/>
      <w:bookmarkEnd w:id="246"/>
      <w:bookmarkEnd w:id="247"/>
      <w:bookmarkStart w:id="267" w:name="_Toc300934982"/>
      <w:bookmarkStart w:id="268" w:name="_Toc312678021"/>
      <w:bookmarkStart w:id="269" w:name="_Toc304295559"/>
      <w:bookmarkStart w:id="270" w:name="_Toc297216192"/>
      <w:bookmarkStart w:id="271" w:name="_Toc297123533"/>
      <w:bookmarkStart w:id="272" w:name="_Toc303539139"/>
      <w:bookmarkStart w:id="273" w:name="_Toc312677495"/>
      <w:bookmarkStart w:id="274" w:name="_Toc292559378"/>
      <w:bookmarkStart w:id="275" w:name="_Toc296891001"/>
      <w:bookmarkStart w:id="276" w:name="_Toc296347172"/>
      <w:bookmarkStart w:id="277" w:name="_Toc296891213"/>
      <w:bookmarkStart w:id="278" w:name="_Toc267251428"/>
      <w:bookmarkStart w:id="279" w:name="_Toc296944512"/>
      <w:bookmarkStart w:id="280" w:name="_Toc296503173"/>
      <w:bookmarkStart w:id="281" w:name="_Toc297048359"/>
      <w:bookmarkStart w:id="282" w:name="_Toc296346674"/>
      <w:bookmarkStart w:id="283" w:name="_Toc292559883"/>
      <w:bookmarkStart w:id="284" w:name="_Toc267251427"/>
      <w:bookmarkStart w:id="285" w:name="_Toc297120473"/>
      <w:r>
        <w:rPr>
          <w:rFonts w:hint="eastAsia" w:ascii="宋体" w:hAnsi="宋体" w:cs="宋体"/>
          <w:bCs/>
          <w:sz w:val="24"/>
        </w:rPr>
        <w:t>. 试验与检验</w:t>
      </w:r>
      <w:bookmarkEnd w:id="266"/>
    </w:p>
    <w:bookmarkEnd w:id="267"/>
    <w:bookmarkEnd w:id="268"/>
    <w:bookmarkEnd w:id="269"/>
    <w:bookmarkEnd w:id="270"/>
    <w:bookmarkEnd w:id="271"/>
    <w:bookmarkEnd w:id="272"/>
    <w:bookmarkEnd w:id="273"/>
    <w:p>
      <w:pPr>
        <w:spacing w:after="120"/>
        <w:ind w:firstLine="480" w:firstLineChars="200"/>
        <w:rPr>
          <w:rFonts w:ascii="宋体" w:hAnsi="宋体" w:cs="宋体"/>
          <w:sz w:val="24"/>
        </w:rPr>
      </w:pPr>
      <w:r>
        <w:rPr>
          <w:rFonts w:hint="eastAsia" w:ascii="宋体" w:hAnsi="宋体" w:cs="宋体"/>
          <w:sz w:val="24"/>
        </w:rPr>
        <w:t>9</w:t>
      </w:r>
      <w:bookmarkStart w:id="286" w:name="_Toc304295560"/>
      <w:bookmarkStart w:id="287" w:name="_Toc300934983"/>
      <w:bookmarkStart w:id="288" w:name="_Toc297216193"/>
      <w:bookmarkStart w:id="289" w:name="_Toc312678022"/>
      <w:bookmarkStart w:id="290" w:name="_Toc303539140"/>
      <w:bookmarkStart w:id="291" w:name="_Toc312677496"/>
      <w:bookmarkStart w:id="292" w:name="_Toc297123534"/>
      <w:r>
        <w:rPr>
          <w:rFonts w:hint="eastAsia" w:ascii="宋体" w:hAnsi="宋体" w:cs="宋体"/>
          <w:sz w:val="24"/>
        </w:rPr>
        <w:t>.1试验设备与试验人员</w:t>
      </w:r>
    </w:p>
    <w:bookmarkEnd w:id="286"/>
    <w:bookmarkEnd w:id="287"/>
    <w:bookmarkEnd w:id="288"/>
    <w:bookmarkEnd w:id="289"/>
    <w:bookmarkEnd w:id="290"/>
    <w:bookmarkEnd w:id="291"/>
    <w:bookmarkEnd w:id="292"/>
    <w:p>
      <w:pPr>
        <w:ind w:firstLine="480" w:firstLineChars="200"/>
        <w:jc w:val="left"/>
        <w:rPr>
          <w:rFonts w:ascii="宋体" w:hAnsi="宋体" w:cs="宋体"/>
          <w:sz w:val="24"/>
        </w:rPr>
      </w:pPr>
      <w:r>
        <w:rPr>
          <w:rFonts w:hint="eastAsia" w:ascii="宋体" w:hAnsi="宋体" w:cs="宋体"/>
          <w:sz w:val="24"/>
        </w:rPr>
        <w:t>9</w:t>
      </w:r>
      <w:bookmarkStart w:id="293" w:name="_Toc303539141"/>
      <w:bookmarkStart w:id="294" w:name="_Toc297216194"/>
      <w:bookmarkStart w:id="295" w:name="_Toc312677497"/>
      <w:bookmarkStart w:id="296" w:name="_Toc297123535"/>
      <w:bookmarkStart w:id="297" w:name="_Toc312678023"/>
      <w:bookmarkStart w:id="298" w:name="_Toc300934984"/>
      <w:bookmarkStart w:id="299" w:name="_Toc304295561"/>
      <w:bookmarkStart w:id="300" w:name="_Toc318581174"/>
      <w:r>
        <w:rPr>
          <w:rFonts w:hint="eastAsia" w:ascii="宋体" w:hAnsi="宋体" w:cs="宋体"/>
          <w:sz w:val="24"/>
        </w:rPr>
        <w:t>.1.2 试验设备</w:t>
      </w:r>
    </w:p>
    <w:p>
      <w:pPr>
        <w:ind w:firstLine="480" w:firstLineChars="200"/>
        <w:jc w:val="left"/>
        <w:rPr>
          <w:rFonts w:ascii="宋体" w:hAnsi="宋体" w:cs="宋体"/>
          <w:sz w:val="24"/>
          <w:u w:val="single"/>
        </w:rPr>
      </w:pPr>
      <w:r>
        <w:rPr>
          <w:rFonts w:hint="eastAsia" w:ascii="宋体" w:hAnsi="宋体" w:cs="宋体"/>
          <w:sz w:val="24"/>
        </w:rPr>
        <w:t>施工现场需要配置的试验场所：</w:t>
      </w:r>
      <w:bookmarkEnd w:id="293"/>
      <w:bookmarkEnd w:id="294"/>
      <w:bookmarkEnd w:id="295"/>
      <w:bookmarkEnd w:id="296"/>
      <w:bookmarkEnd w:id="297"/>
      <w:bookmarkEnd w:id="298"/>
      <w:bookmarkEnd w:id="299"/>
      <w:bookmarkStart w:id="301" w:name="_Toc300934985"/>
      <w:bookmarkStart w:id="302" w:name="_Toc297123536"/>
      <w:bookmarkStart w:id="303" w:name="_Toc297216195"/>
      <w:bookmarkStart w:id="304" w:name="_Toc303539142"/>
      <w:bookmarkStart w:id="305" w:name="_Toc304295562"/>
      <w:bookmarkStart w:id="306" w:name="_Toc312677498"/>
      <w:bookmarkStart w:id="307" w:name="_Toc312678024"/>
      <w:r>
        <w:rPr>
          <w:rFonts w:hint="eastAsia" w:ascii="宋体" w:hAnsi="宋体" w:cs="宋体"/>
          <w:sz w:val="24"/>
          <w:u w:val="single"/>
        </w:rPr>
        <w:t>按有关规定和监理人要求执行</w:t>
      </w:r>
      <w:r>
        <w:rPr>
          <w:rFonts w:hint="eastAsia" w:ascii="宋体" w:hAnsi="宋体" w:cs="宋体"/>
          <w:sz w:val="24"/>
        </w:rPr>
        <w:t xml:space="preserve">。 </w:t>
      </w:r>
    </w:p>
    <w:p>
      <w:pPr>
        <w:ind w:firstLine="480" w:firstLineChars="200"/>
        <w:jc w:val="left"/>
        <w:rPr>
          <w:rFonts w:ascii="宋体" w:hAnsi="宋体" w:cs="宋体"/>
          <w:sz w:val="24"/>
          <w:u w:val="single"/>
        </w:rPr>
      </w:pPr>
      <w:r>
        <w:rPr>
          <w:rFonts w:hint="eastAsia" w:ascii="宋体" w:hAnsi="宋体" w:cs="宋体"/>
          <w:sz w:val="24"/>
        </w:rPr>
        <w:t>施工现场需要配备的试验设备：</w:t>
      </w:r>
      <w:r>
        <w:rPr>
          <w:rFonts w:hint="eastAsia" w:ascii="宋体" w:hAnsi="宋体" w:cs="宋体"/>
          <w:sz w:val="24"/>
          <w:u w:val="single"/>
        </w:rPr>
        <w:t>按有关规定和监理人要求执行</w:t>
      </w:r>
      <w:r>
        <w:rPr>
          <w:rFonts w:hint="eastAsia" w:ascii="宋体" w:hAnsi="宋体" w:cs="宋体"/>
          <w:sz w:val="24"/>
        </w:rPr>
        <w:t>。</w:t>
      </w:r>
    </w:p>
    <w:p>
      <w:pPr>
        <w:ind w:firstLine="480" w:firstLineChars="200"/>
        <w:jc w:val="left"/>
        <w:rPr>
          <w:rFonts w:ascii="宋体" w:hAnsi="宋体" w:cs="宋体"/>
          <w:sz w:val="24"/>
          <w:u w:val="single"/>
        </w:rPr>
      </w:pPr>
      <w:r>
        <w:rPr>
          <w:rFonts w:hint="eastAsia" w:ascii="宋体" w:hAnsi="宋体" w:cs="宋体"/>
          <w:sz w:val="24"/>
        </w:rPr>
        <w:t>施工现场需要具备的其他试验条件：</w:t>
      </w:r>
      <w:r>
        <w:rPr>
          <w:rFonts w:hint="eastAsia" w:ascii="宋体" w:hAnsi="宋体" w:cs="宋体"/>
          <w:sz w:val="24"/>
          <w:u w:val="single"/>
        </w:rPr>
        <w:t>按有关规定和监理人要求执行</w:t>
      </w:r>
      <w:r>
        <w:rPr>
          <w:rFonts w:hint="eastAsia" w:ascii="宋体" w:hAnsi="宋体" w:cs="宋体"/>
          <w:sz w:val="24"/>
        </w:rPr>
        <w:t>。</w:t>
      </w:r>
    </w:p>
    <w:p>
      <w:pPr>
        <w:ind w:firstLine="480" w:firstLineChars="200"/>
        <w:jc w:val="left"/>
        <w:rPr>
          <w:rFonts w:ascii="宋体" w:hAnsi="宋体" w:cs="宋体"/>
          <w:b/>
          <w:kern w:val="0"/>
          <w:sz w:val="24"/>
        </w:rPr>
      </w:pPr>
      <w:r>
        <w:rPr>
          <w:rFonts w:hint="eastAsia" w:ascii="宋体" w:hAnsi="宋体" w:cs="宋体"/>
          <w:sz w:val="24"/>
        </w:rPr>
        <w:t>9.3</w:t>
      </w:r>
      <w:r>
        <w:rPr>
          <w:rFonts w:hint="eastAsia" w:ascii="宋体" w:hAnsi="宋体" w:cs="宋体"/>
          <w:bCs/>
          <w:kern w:val="0"/>
          <w:sz w:val="24"/>
        </w:rPr>
        <w:t>材</w:t>
      </w:r>
      <w:r>
        <w:rPr>
          <w:rFonts w:hint="eastAsia" w:ascii="宋体" w:hAnsi="宋体" w:cs="宋体"/>
          <w:kern w:val="0"/>
          <w:sz w:val="24"/>
        </w:rPr>
        <w:t>料、工程设备和工程的试验和检验</w:t>
      </w:r>
    </w:p>
    <w:p>
      <w:pPr>
        <w:ind w:firstLine="455" w:firstLineChars="189"/>
        <w:jc w:val="left"/>
        <w:rPr>
          <w:rFonts w:ascii="宋体" w:hAnsi="宋体" w:cs="宋体"/>
          <w:b/>
          <w:sz w:val="24"/>
          <w:u w:val="single"/>
        </w:rPr>
      </w:pPr>
      <w:r>
        <w:rPr>
          <w:rFonts w:hint="eastAsia" w:ascii="宋体" w:hAnsi="宋体" w:cs="宋体"/>
          <w:b/>
          <w:kern w:val="0"/>
          <w:sz w:val="24"/>
        </w:rPr>
        <w:t>试验、检测单位资质条件约定：</w:t>
      </w:r>
      <w:r>
        <w:rPr>
          <w:rFonts w:hint="eastAsia" w:ascii="宋体" w:hAnsi="宋体" w:cs="宋体"/>
          <w:b/>
          <w:sz w:val="24"/>
          <w:u w:val="single"/>
        </w:rPr>
        <w:t>具备国家相关部门颁布的资质条件</w:t>
      </w:r>
      <w:r>
        <w:rPr>
          <w:rFonts w:hint="eastAsia" w:ascii="宋体" w:hAnsi="宋体" w:cs="宋体"/>
          <w:b/>
          <w:sz w:val="24"/>
        </w:rPr>
        <w:t>；</w:t>
      </w:r>
    </w:p>
    <w:p>
      <w:pPr>
        <w:ind w:firstLine="455" w:firstLineChars="189"/>
        <w:jc w:val="left"/>
        <w:rPr>
          <w:rFonts w:ascii="宋体" w:hAnsi="宋体" w:cs="宋体"/>
          <w:b/>
          <w:sz w:val="24"/>
          <w:u w:val="single"/>
        </w:rPr>
      </w:pPr>
      <w:r>
        <w:rPr>
          <w:rFonts w:hint="eastAsia" w:ascii="宋体" w:hAnsi="宋体" w:cs="宋体"/>
          <w:b/>
          <w:kern w:val="0"/>
          <w:sz w:val="24"/>
        </w:rPr>
        <w:t>试验、检测单位选择约定：</w:t>
      </w:r>
      <w:r>
        <w:rPr>
          <w:rFonts w:hint="eastAsia" w:ascii="宋体" w:hAnsi="宋体" w:cs="宋体"/>
          <w:b/>
          <w:kern w:val="0"/>
          <w:sz w:val="24"/>
          <w:u w:val="single"/>
        </w:rPr>
        <w:t xml:space="preserve">承包人选择单位后报监理人、发包人审核，审核通过后方可确定试验、检测单位  </w:t>
      </w:r>
      <w:r>
        <w:rPr>
          <w:rFonts w:hint="eastAsia" w:ascii="宋体" w:hAnsi="宋体" w:cs="宋体"/>
          <w:b/>
          <w:sz w:val="24"/>
        </w:rPr>
        <w:t>；</w:t>
      </w:r>
    </w:p>
    <w:p>
      <w:pPr>
        <w:ind w:firstLine="455" w:firstLineChars="189"/>
        <w:jc w:val="left"/>
        <w:rPr>
          <w:rFonts w:ascii="宋体" w:hAnsi="宋体" w:cs="宋体"/>
          <w:b/>
          <w:sz w:val="24"/>
        </w:rPr>
      </w:pPr>
      <w:r>
        <w:rPr>
          <w:rFonts w:hint="eastAsia" w:ascii="宋体" w:hAnsi="宋体" w:cs="宋体"/>
          <w:b/>
          <w:sz w:val="24"/>
        </w:rPr>
        <w:t>试验、检测费用约定：</w:t>
      </w:r>
      <w:r>
        <w:rPr>
          <w:rFonts w:hint="eastAsia" w:ascii="宋体" w:hAnsi="宋体" w:cs="宋体"/>
          <w:b/>
          <w:sz w:val="24"/>
          <w:u w:val="single"/>
        </w:rPr>
        <w:t>工程有关试验、检测费用由承包人承担（政府有关部门明确规定需要发包人支付的除外），并已包含在合同价款中，不再另行计算</w:t>
      </w:r>
      <w:r>
        <w:rPr>
          <w:rFonts w:hint="eastAsia" w:ascii="宋体" w:hAnsi="宋体" w:cs="宋体"/>
          <w:b/>
          <w:sz w:val="24"/>
        </w:rPr>
        <w:t>。</w:t>
      </w:r>
    </w:p>
    <w:p>
      <w:pPr>
        <w:spacing w:after="120"/>
        <w:ind w:firstLine="480" w:firstLineChars="200"/>
        <w:rPr>
          <w:rFonts w:ascii="宋体" w:hAnsi="宋体" w:cs="宋体"/>
          <w:sz w:val="24"/>
        </w:rPr>
      </w:pPr>
      <w:r>
        <w:rPr>
          <w:rFonts w:hint="eastAsia" w:ascii="宋体" w:hAnsi="宋体" w:cs="宋体"/>
          <w:sz w:val="24"/>
        </w:rPr>
        <w:t xml:space="preserve">9.4 现场工艺试验 </w:t>
      </w:r>
    </w:p>
    <w:p>
      <w:pPr>
        <w:ind w:firstLine="480" w:firstLineChars="200"/>
        <w:jc w:val="left"/>
        <w:rPr>
          <w:rFonts w:ascii="宋体" w:hAnsi="宋体" w:cs="宋体"/>
          <w:sz w:val="24"/>
          <w:u w:val="single"/>
        </w:rPr>
      </w:pPr>
      <w:r>
        <w:rPr>
          <w:rFonts w:hint="eastAsia" w:ascii="宋体" w:hAnsi="宋体" w:cs="宋体"/>
          <w:sz w:val="24"/>
        </w:rPr>
        <w:t>现场工艺试验的有关约定：</w:t>
      </w:r>
      <w:r>
        <w:rPr>
          <w:rFonts w:hint="eastAsia" w:ascii="宋体" w:hAnsi="宋体" w:cs="宋体"/>
          <w:sz w:val="24"/>
          <w:u w:val="single"/>
        </w:rPr>
        <w:t>按有关规定和监理人要求执行</w:t>
      </w:r>
      <w:r>
        <w:rPr>
          <w:rFonts w:hint="eastAsia" w:ascii="宋体" w:hAnsi="宋体" w:cs="宋体"/>
          <w:sz w:val="24"/>
        </w:rPr>
        <w:t>。</w:t>
      </w:r>
    </w:p>
    <w:bookmarkEnd w:id="300"/>
    <w:bookmarkEnd w:id="301"/>
    <w:bookmarkEnd w:id="302"/>
    <w:bookmarkEnd w:id="303"/>
    <w:bookmarkEnd w:id="304"/>
    <w:bookmarkEnd w:id="305"/>
    <w:bookmarkEnd w:id="306"/>
    <w:bookmarkEnd w:id="307"/>
    <w:p>
      <w:pPr>
        <w:keepNext/>
        <w:keepLines/>
        <w:spacing w:before="120" w:after="120"/>
        <w:ind w:firstLine="480" w:firstLineChars="200"/>
        <w:outlineLvl w:val="3"/>
        <w:rPr>
          <w:rFonts w:ascii="宋体" w:hAnsi="宋体" w:cs="宋体"/>
          <w:bCs/>
          <w:sz w:val="24"/>
        </w:rPr>
      </w:pPr>
      <w:bookmarkStart w:id="308" w:name="_Toc351203642"/>
      <w:r>
        <w:rPr>
          <w:rFonts w:hint="eastAsia" w:ascii="宋体" w:hAnsi="宋体" w:cs="宋体"/>
          <w:bCs/>
          <w:sz w:val="24"/>
        </w:rPr>
        <w:t>1</w:t>
      </w:r>
      <w:bookmarkEnd w:id="274"/>
      <w:bookmarkEnd w:id="275"/>
      <w:bookmarkEnd w:id="276"/>
      <w:bookmarkEnd w:id="277"/>
      <w:bookmarkEnd w:id="278"/>
      <w:bookmarkEnd w:id="279"/>
      <w:bookmarkEnd w:id="280"/>
      <w:bookmarkEnd w:id="281"/>
      <w:bookmarkEnd w:id="282"/>
      <w:bookmarkEnd w:id="283"/>
      <w:bookmarkEnd w:id="284"/>
      <w:bookmarkEnd w:id="285"/>
      <w:bookmarkStart w:id="309" w:name="_Toc303539146"/>
      <w:bookmarkStart w:id="310" w:name="_Toc297123540"/>
      <w:bookmarkStart w:id="311" w:name="_Toc296944532"/>
      <w:bookmarkStart w:id="312" w:name="_Toc297120493"/>
      <w:bookmarkStart w:id="313" w:name="_Toc296891233"/>
      <w:bookmarkStart w:id="314" w:name="_Toc300934989"/>
      <w:bookmarkStart w:id="315" w:name="_Toc296346694"/>
      <w:bookmarkStart w:id="316" w:name="_Toc296503193"/>
      <w:bookmarkStart w:id="317" w:name="_Toc296347192"/>
      <w:bookmarkStart w:id="318" w:name="_Toc296891021"/>
      <w:bookmarkStart w:id="319" w:name="_Toc292559398"/>
      <w:bookmarkStart w:id="320" w:name="_Toc292559903"/>
      <w:bookmarkStart w:id="321" w:name="_Toc297048379"/>
      <w:bookmarkStart w:id="322" w:name="_Toc297216199"/>
      <w:bookmarkStart w:id="323" w:name="_Toc304295566"/>
      <w:bookmarkStart w:id="324" w:name="_Toc312678025"/>
      <w:bookmarkStart w:id="325" w:name="_Toc312677499"/>
      <w:bookmarkStart w:id="326" w:name="_Toc267251437"/>
      <w:bookmarkStart w:id="327" w:name="_Toc267251433"/>
      <w:bookmarkStart w:id="328" w:name="_Toc267251435"/>
      <w:bookmarkStart w:id="329" w:name="_Toc267251440"/>
      <w:bookmarkStart w:id="330" w:name="_Toc267251441"/>
      <w:bookmarkStart w:id="331" w:name="_Toc267251439"/>
      <w:bookmarkStart w:id="332" w:name="_Toc267251442"/>
      <w:r>
        <w:rPr>
          <w:rFonts w:hint="eastAsia" w:ascii="宋体" w:hAnsi="宋体" w:cs="宋体"/>
          <w:bCs/>
          <w:sz w:val="24"/>
        </w:rPr>
        <w:t>0. 变更</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bookmarkEnd w:id="324"/>
    <w:bookmarkEnd w:id="325"/>
    <w:p>
      <w:pPr>
        <w:spacing w:after="120"/>
        <w:ind w:firstLine="480" w:firstLineChars="200"/>
        <w:rPr>
          <w:rFonts w:ascii="宋体" w:hAnsi="宋体" w:cs="宋体"/>
          <w:sz w:val="24"/>
        </w:rPr>
      </w:pPr>
      <w:r>
        <w:rPr>
          <w:rFonts w:hint="eastAsia" w:ascii="宋体" w:hAnsi="宋体" w:cs="宋体"/>
          <w:sz w:val="24"/>
        </w:rPr>
        <w:t>1</w:t>
      </w:r>
      <w:bookmarkStart w:id="333" w:name="_Toc297048380"/>
      <w:bookmarkStart w:id="334" w:name="_Toc303539147"/>
      <w:bookmarkStart w:id="335" w:name="_Toc296503194"/>
      <w:bookmarkStart w:id="336" w:name="_Toc296891234"/>
      <w:bookmarkStart w:id="337" w:name="_Toc300934990"/>
      <w:bookmarkStart w:id="338" w:name="_Toc292559904"/>
      <w:bookmarkStart w:id="339" w:name="_Toc297216200"/>
      <w:bookmarkStart w:id="340" w:name="_Toc296891022"/>
      <w:bookmarkStart w:id="341" w:name="_Toc296944533"/>
      <w:bookmarkStart w:id="342" w:name="_Toc296347193"/>
      <w:bookmarkStart w:id="343" w:name="_Toc297120494"/>
      <w:bookmarkStart w:id="344" w:name="_Toc292559399"/>
      <w:bookmarkStart w:id="345" w:name="_Toc296346695"/>
      <w:bookmarkStart w:id="346" w:name="_Toc297123541"/>
      <w:bookmarkStart w:id="347" w:name="_Toc312678026"/>
      <w:bookmarkStart w:id="348" w:name="_Toc304295567"/>
      <w:bookmarkStart w:id="349" w:name="_Toc312677500"/>
      <w:r>
        <w:rPr>
          <w:rFonts w:hint="eastAsia" w:ascii="宋体" w:hAnsi="宋体" w:cs="宋体"/>
          <w:sz w:val="24"/>
        </w:rPr>
        <w:t>0.1变更的范围</w:t>
      </w:r>
    </w:p>
    <w:p>
      <w:pPr>
        <w:ind w:firstLine="600"/>
        <w:jc w:val="left"/>
        <w:rPr>
          <w:rFonts w:ascii="宋体" w:hAnsi="宋体" w:cs="宋体"/>
          <w:b/>
          <w:sz w:val="24"/>
        </w:rPr>
      </w:pPr>
      <w:r>
        <w:rPr>
          <w:rFonts w:hint="eastAsia" w:ascii="宋体" w:hAnsi="宋体" w:cs="宋体"/>
          <w:sz w:val="24"/>
        </w:rPr>
        <w:t>关于变更的范围的约定：</w:t>
      </w:r>
      <w:r>
        <w:rPr>
          <w:rFonts w:hint="eastAsia" w:ascii="宋体" w:hAnsi="宋体" w:cs="宋体"/>
          <w:b/>
          <w:sz w:val="24"/>
          <w:u w:val="single"/>
        </w:rPr>
        <w:t xml:space="preserve">按通用合同条款约定             </w:t>
      </w:r>
      <w:r>
        <w:rPr>
          <w:rFonts w:hint="eastAsia" w:ascii="宋体" w:hAnsi="宋体" w:cs="宋体"/>
          <w:b/>
          <w:sz w:val="24"/>
        </w:rPr>
        <w:t>。</w:t>
      </w:r>
    </w:p>
    <w:p>
      <w:pPr>
        <w:ind w:firstLine="600"/>
        <w:jc w:val="left"/>
        <w:rPr>
          <w:rFonts w:ascii="宋体" w:hAnsi="宋体" w:cs="宋体"/>
          <w:sz w:val="24"/>
          <w:u w:val="single"/>
        </w:rPr>
      </w:pPr>
      <w:r>
        <w:rPr>
          <w:rFonts w:hint="eastAsia" w:ascii="宋体" w:hAnsi="宋体" w:cs="宋体"/>
          <w:b/>
          <w:sz w:val="24"/>
        </w:rPr>
        <w:t>设计变更必须经设计单位确认；因工程变更而产生的新增减工程量，经发包人工程联系单盖章签复意见后，方可作为决算依据。</w:t>
      </w:r>
    </w:p>
    <w:p>
      <w:pPr>
        <w:spacing w:after="120"/>
        <w:ind w:firstLine="480" w:firstLineChars="200"/>
        <w:rPr>
          <w:rFonts w:ascii="宋体" w:hAnsi="宋体" w:cs="宋体"/>
          <w:sz w:val="24"/>
        </w:rPr>
      </w:pPr>
      <w:r>
        <w:rPr>
          <w:rFonts w:hint="eastAsia" w:ascii="宋体" w:hAnsi="宋体" w:cs="宋体"/>
          <w:sz w:val="24"/>
        </w:rPr>
        <w:t>10.4 变更估价</w:t>
      </w:r>
    </w:p>
    <w:p>
      <w:pPr>
        <w:ind w:firstLine="480" w:firstLineChars="200"/>
        <w:jc w:val="left"/>
        <w:rPr>
          <w:rFonts w:ascii="宋体" w:hAnsi="宋体" w:cs="宋体"/>
          <w:sz w:val="24"/>
        </w:rPr>
      </w:pPr>
      <w:r>
        <w:rPr>
          <w:rFonts w:hint="eastAsia" w:ascii="宋体" w:hAnsi="宋体" w:cs="宋体"/>
          <w:sz w:val="24"/>
        </w:rPr>
        <w:t>10.4.1 变更估价原则</w:t>
      </w:r>
    </w:p>
    <w:p>
      <w:pPr>
        <w:autoSpaceDE w:val="0"/>
        <w:autoSpaceDN w:val="0"/>
        <w:adjustRightInd w:val="0"/>
        <w:ind w:firstLine="480" w:firstLineChars="200"/>
        <w:jc w:val="left"/>
        <w:rPr>
          <w:rFonts w:ascii="宋体" w:hAnsi="宋体" w:cs="宋体"/>
          <w:sz w:val="24"/>
        </w:rPr>
      </w:pPr>
      <w:r>
        <w:rPr>
          <w:rFonts w:hint="eastAsia" w:ascii="宋体" w:hAnsi="宋体" w:cs="宋体"/>
          <w:sz w:val="24"/>
        </w:rPr>
        <w:t xml:space="preserve">关于变更估价的约定: </w:t>
      </w:r>
    </w:p>
    <w:p>
      <w:pPr>
        <w:autoSpaceDE w:val="0"/>
        <w:autoSpaceDN w:val="0"/>
        <w:adjustRightInd w:val="0"/>
        <w:ind w:firstLine="357" w:firstLineChars="148"/>
        <w:jc w:val="left"/>
        <w:rPr>
          <w:rFonts w:ascii="宋体" w:hAnsi="宋体" w:cs="宋体"/>
          <w:b/>
          <w:kern w:val="0"/>
          <w:sz w:val="24"/>
          <w:u w:val="single"/>
        </w:rPr>
      </w:pPr>
      <w:r>
        <w:rPr>
          <w:rFonts w:hint="eastAsia" w:ascii="宋体" w:hAnsi="宋体" w:cs="宋体"/>
          <w:b/>
          <w:kern w:val="0"/>
          <w:sz w:val="24"/>
          <w:u w:val="single"/>
        </w:rPr>
        <w:t>（1）已标价工程量清单或投标报价文件有相同项目的，按照相同项目单价确定</w:t>
      </w:r>
      <w:r>
        <w:rPr>
          <w:rFonts w:hint="eastAsia" w:ascii="宋体" w:hAnsi="宋体" w:cs="宋体"/>
          <w:b/>
          <w:kern w:val="0"/>
          <w:sz w:val="24"/>
        </w:rPr>
        <w:t>。</w:t>
      </w:r>
    </w:p>
    <w:p>
      <w:pPr>
        <w:autoSpaceDE w:val="0"/>
        <w:autoSpaceDN w:val="0"/>
        <w:adjustRightInd w:val="0"/>
        <w:ind w:firstLine="357" w:firstLineChars="148"/>
        <w:jc w:val="left"/>
        <w:rPr>
          <w:rFonts w:ascii="宋体" w:hAnsi="宋体" w:cs="宋体"/>
          <w:b/>
          <w:kern w:val="0"/>
          <w:sz w:val="24"/>
          <w:u w:val="single"/>
        </w:rPr>
      </w:pPr>
      <w:r>
        <w:rPr>
          <w:rFonts w:hint="eastAsia" w:ascii="宋体" w:hAnsi="宋体" w:cs="宋体"/>
          <w:b/>
          <w:kern w:val="0"/>
          <w:sz w:val="24"/>
          <w:u w:val="single"/>
        </w:rPr>
        <w:t>（2）已标价工程量清单或投标报价文件中无相同项目，但有类似项目的，参照类似项目的单价确定</w:t>
      </w:r>
      <w:r>
        <w:rPr>
          <w:rFonts w:hint="eastAsia" w:ascii="宋体" w:hAnsi="宋体" w:cs="宋体"/>
          <w:b/>
          <w:kern w:val="0"/>
          <w:sz w:val="24"/>
        </w:rPr>
        <w:t>。</w:t>
      </w:r>
    </w:p>
    <w:p>
      <w:pPr>
        <w:autoSpaceDE w:val="0"/>
        <w:autoSpaceDN w:val="0"/>
        <w:adjustRightInd w:val="0"/>
        <w:ind w:firstLine="357" w:firstLineChars="148"/>
        <w:jc w:val="left"/>
        <w:rPr>
          <w:rFonts w:ascii="宋体" w:hAnsi="宋体" w:cs="宋体"/>
          <w:b/>
          <w:kern w:val="0"/>
          <w:sz w:val="24"/>
          <w:u w:val="single"/>
        </w:rPr>
      </w:pPr>
      <w:r>
        <w:rPr>
          <w:rFonts w:hint="eastAsia" w:ascii="宋体" w:hAnsi="宋体" w:cs="宋体"/>
          <w:b/>
          <w:kern w:val="0"/>
          <w:sz w:val="24"/>
          <w:u w:val="single"/>
        </w:rPr>
        <w:t>（3）已标价工程量清单或投标报价文件中无相同项目及类似项目单价的，其单价的确定，按以下约定：</w:t>
      </w:r>
      <w:r>
        <w:rPr>
          <w:rFonts w:hint="eastAsia" w:ascii="宋体" w:hAnsi="宋体" w:cs="宋体"/>
          <w:kern w:val="0"/>
          <w:sz w:val="24"/>
          <w:u w:val="single"/>
        </w:rPr>
        <w:t>直接费按浙江省建筑安装预算定额2018版计（若上述定额中缺项的，其他省份有相同或相似子目，定额含量可参照执行），人工费按原投标单价，材料、设备价格原投标书中有相同材料的其价格按原投标报价，无相同材料的价格按施工当期杭州市（杭州市无的，按浙江省）信息价补差，综合费用按浙江省建设工程计价规则2018版按相应类别工程费率取下值计算，由承包人提出经发包人审核确认后进入结算。</w:t>
      </w:r>
      <w:r>
        <w:rPr>
          <w:rFonts w:hint="eastAsia" w:ascii="宋体" w:hAnsi="宋体" w:cs="宋体"/>
          <w:b/>
          <w:bCs/>
          <w:kern w:val="0"/>
          <w:sz w:val="24"/>
          <w:u w:val="single"/>
        </w:rPr>
        <w:t>无价材料发包人签证确认后不下浮</w:t>
      </w:r>
      <w:r>
        <w:rPr>
          <w:rFonts w:hint="eastAsia" w:ascii="宋体" w:hAnsi="宋体" w:cs="宋体"/>
          <w:b/>
          <w:bCs/>
          <w:kern w:val="0"/>
          <w:sz w:val="24"/>
        </w:rPr>
        <w:t>。</w:t>
      </w:r>
    </w:p>
    <w:p>
      <w:pPr>
        <w:ind w:firstLine="357" w:firstLineChars="148"/>
        <w:jc w:val="left"/>
        <w:rPr>
          <w:rFonts w:ascii="宋体" w:hAnsi="宋体" w:cs="宋体"/>
          <w:b/>
          <w:kern w:val="0"/>
          <w:sz w:val="24"/>
        </w:rPr>
      </w:pPr>
      <w:r>
        <w:rPr>
          <w:rFonts w:hint="eastAsia" w:ascii="宋体" w:hAnsi="宋体" w:cs="宋体"/>
          <w:b/>
          <w:sz w:val="24"/>
          <w:u w:val="single"/>
        </w:rPr>
        <w:t>（4）工程量清单错误和（或）设计</w:t>
      </w:r>
      <w:r>
        <w:rPr>
          <w:rFonts w:hint="eastAsia" w:ascii="宋体" w:hAnsi="宋体" w:cs="宋体"/>
          <w:b/>
          <w:kern w:val="0"/>
          <w:sz w:val="24"/>
          <w:u w:val="single"/>
        </w:rPr>
        <w:t>变更导致实际完成的工程量与已标价工程量清单或预算书中列明的该项目工程量的变化幅度超过以下情况的，其单价允许调整：</w:t>
      </w:r>
      <w:r>
        <w:rPr>
          <w:rFonts w:hint="eastAsia" w:ascii="宋体" w:hAnsi="宋体" w:cs="宋体"/>
          <w:b/>
          <w:sz w:val="24"/>
          <w:u w:val="single"/>
        </w:rPr>
        <w:t>凡合价金额占合同总价2%及以上的分部分项清单项目，其工程量增加或减少超过本项目工程数量15%及以上时，或者合价金额占合同总价不到2%的分部分项清单项目，但其工程量增加或减少超过本项目工程数量25%以上时。</w:t>
      </w:r>
      <w:r>
        <w:rPr>
          <w:rFonts w:hint="eastAsia" w:ascii="宋体" w:hAnsi="宋体" w:cs="宋体"/>
          <w:b/>
          <w:kern w:val="0"/>
          <w:sz w:val="24"/>
          <w:u w:val="single"/>
        </w:rPr>
        <w:t>工程量偏差</w:t>
      </w:r>
      <w:r>
        <w:rPr>
          <w:rFonts w:hint="eastAsia" w:ascii="宋体" w:hAnsi="宋体" w:cs="宋体"/>
          <w:b/>
          <w:sz w:val="24"/>
          <w:u w:val="single"/>
        </w:rPr>
        <w:t>超过上述变化幅度之外</w:t>
      </w:r>
      <w:r>
        <w:rPr>
          <w:rFonts w:hint="eastAsia" w:ascii="宋体" w:hAnsi="宋体" w:cs="宋体"/>
          <w:b/>
          <w:kern w:val="0"/>
          <w:sz w:val="24"/>
          <w:u w:val="single"/>
        </w:rPr>
        <w:t>变动部分的相应单价调整方法按以下方式约定：</w:t>
      </w:r>
      <w:r>
        <w:rPr>
          <w:rFonts w:hint="eastAsia" w:ascii="宋体" w:hAnsi="宋体" w:cs="宋体"/>
          <w:kern w:val="0"/>
          <w:sz w:val="24"/>
          <w:u w:val="single"/>
        </w:rPr>
        <w:t>直接费按浙江省建筑安装预算定额2018版计（若上述定额中缺项的，其他省份有相同或相似子目，定额含量可参照执行），主材按施工当期杭州市（杭州市无的，按浙江省）信息价，综合费用按浙江省建设工程计价规则2018版按相应类别工程费率取下值计算，由承包人提出经发包人审核确认后进入结算</w:t>
      </w:r>
      <w:r>
        <w:rPr>
          <w:rFonts w:hint="eastAsia" w:ascii="宋体" w:hAnsi="宋体" w:cs="宋体"/>
          <w:b/>
          <w:kern w:val="0"/>
          <w:sz w:val="24"/>
        </w:rPr>
        <w:t>。</w:t>
      </w:r>
    </w:p>
    <w:p>
      <w:pPr>
        <w:autoSpaceDE w:val="0"/>
        <w:autoSpaceDN w:val="0"/>
        <w:adjustRightInd w:val="0"/>
        <w:ind w:firstLine="357" w:firstLineChars="148"/>
        <w:jc w:val="left"/>
        <w:rPr>
          <w:rFonts w:ascii="宋体" w:hAnsi="宋体" w:cs="宋体"/>
          <w:kern w:val="0"/>
          <w:sz w:val="24"/>
          <w:u w:val="single"/>
        </w:rPr>
      </w:pPr>
      <w:r>
        <w:rPr>
          <w:rFonts w:hint="eastAsia" w:ascii="宋体" w:hAnsi="宋体" w:cs="宋体"/>
          <w:b/>
          <w:kern w:val="0"/>
          <w:sz w:val="24"/>
          <w:u w:val="single"/>
        </w:rPr>
        <w:t>（5）其他</w:t>
      </w:r>
      <w:r>
        <w:rPr>
          <w:rFonts w:hint="eastAsia" w:ascii="宋体" w:hAnsi="宋体" w:cs="宋体"/>
          <w:kern w:val="0"/>
          <w:sz w:val="24"/>
          <w:u w:val="single"/>
        </w:rPr>
        <w:t>：施工组织措施费、施工技术措施费在招标范围未发生变化情况下，按投标报价包干。在招标范围发生重大变化或重大设计变更引起施工技术措施项目费增加或减少时，根据相关变更依据进行相应调整，原措施费项目清单中已有的措施项目，按原有措施费的组价方法或单价调整；原措施费项目清单中没有的措施项目，组价方法按以上调价精神执行。如有甩项工程，招标人将对相应施工组织措施费和技术措施费按上述方法予以扣除。</w:t>
      </w:r>
    </w:p>
    <w:p>
      <w:pPr>
        <w:spacing w:after="120"/>
        <w:ind w:firstLine="480" w:firstLineChars="200"/>
        <w:rPr>
          <w:rFonts w:ascii="宋体" w:hAnsi="宋体" w:cs="宋体"/>
          <w:sz w:val="24"/>
        </w:rPr>
      </w:pPr>
      <w:r>
        <w:rPr>
          <w:rFonts w:hint="eastAsia" w:ascii="宋体" w:hAnsi="宋体" w:cs="宋体"/>
          <w:sz w:val="24"/>
        </w:rPr>
        <w:t>1</w:t>
      </w:r>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Start w:id="350" w:name="_Toc300934993"/>
      <w:bookmarkStart w:id="351" w:name="_Toc296347196"/>
      <w:bookmarkStart w:id="352" w:name="_Toc296891025"/>
      <w:bookmarkStart w:id="353" w:name="_Toc292559402"/>
      <w:bookmarkStart w:id="354" w:name="_Toc297120497"/>
      <w:bookmarkStart w:id="355" w:name="_Toc296891237"/>
      <w:bookmarkStart w:id="356" w:name="_Toc296346698"/>
      <w:bookmarkStart w:id="357" w:name="_Toc297216203"/>
      <w:bookmarkStart w:id="358" w:name="_Toc292559907"/>
      <w:bookmarkStart w:id="359" w:name="_Toc303539150"/>
      <w:bookmarkStart w:id="360" w:name="_Toc296944536"/>
      <w:bookmarkStart w:id="361" w:name="_Toc296503197"/>
      <w:bookmarkStart w:id="362" w:name="_Toc297123544"/>
      <w:bookmarkStart w:id="363" w:name="_Toc297048383"/>
      <w:bookmarkStart w:id="364" w:name="_Toc312677503"/>
      <w:bookmarkStart w:id="365" w:name="_Toc304295570"/>
      <w:bookmarkStart w:id="366" w:name="_Toc312678029"/>
      <w:r>
        <w:rPr>
          <w:rFonts w:hint="eastAsia" w:ascii="宋体" w:hAnsi="宋体" w:cs="宋体"/>
          <w:sz w:val="24"/>
        </w:rPr>
        <w:t>0.5承</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Start w:id="367" w:name="_Toc296944542"/>
      <w:bookmarkStart w:id="368" w:name="_Toc297123545"/>
      <w:bookmarkStart w:id="369" w:name="_Toc292559408"/>
      <w:bookmarkStart w:id="370" w:name="_Toc296891031"/>
      <w:bookmarkStart w:id="371" w:name="_Toc296347202"/>
      <w:bookmarkStart w:id="372" w:name="_Toc292559913"/>
      <w:bookmarkStart w:id="373" w:name="_Toc297048389"/>
      <w:bookmarkStart w:id="374" w:name="_Toc296346704"/>
      <w:bookmarkStart w:id="375" w:name="_Toc297120503"/>
      <w:bookmarkStart w:id="376" w:name="_Toc296503203"/>
      <w:bookmarkStart w:id="377" w:name="_Toc303539151"/>
      <w:bookmarkStart w:id="378" w:name="_Toc300934994"/>
      <w:bookmarkStart w:id="379" w:name="_Toc297216204"/>
      <w:bookmarkStart w:id="380" w:name="_Toc296891243"/>
      <w:r>
        <w:rPr>
          <w:rFonts w:hint="eastAsia" w:ascii="宋体" w:hAnsi="宋体" w:cs="宋体"/>
          <w:sz w:val="24"/>
        </w:rPr>
        <w:t>包人的合理化建议</w:t>
      </w:r>
    </w:p>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Pr>
        <w:ind w:firstLine="480" w:firstLineChars="200"/>
        <w:jc w:val="left"/>
        <w:rPr>
          <w:rFonts w:ascii="宋体" w:hAnsi="宋体" w:cs="宋体"/>
          <w:sz w:val="24"/>
        </w:rPr>
      </w:pPr>
      <w:r>
        <w:rPr>
          <w:rFonts w:hint="eastAsia" w:ascii="宋体" w:hAnsi="宋体" w:cs="宋体"/>
          <w:sz w:val="24"/>
        </w:rPr>
        <w:t>监理人审查承包人合理化建议的期限：</w:t>
      </w:r>
      <w:r>
        <w:rPr>
          <w:rFonts w:hint="eastAsia" w:ascii="宋体" w:hAnsi="宋体" w:cs="宋体"/>
          <w:sz w:val="24"/>
          <w:u w:val="single"/>
        </w:rPr>
        <w:t xml:space="preserve">按通用条款执行     </w:t>
      </w:r>
      <w:r>
        <w:rPr>
          <w:rFonts w:hint="eastAsia" w:ascii="宋体" w:hAnsi="宋体" w:cs="宋体"/>
          <w:sz w:val="24"/>
        </w:rPr>
        <w:t>。</w:t>
      </w:r>
    </w:p>
    <w:p>
      <w:pPr>
        <w:ind w:firstLine="480" w:firstLineChars="200"/>
        <w:jc w:val="left"/>
        <w:rPr>
          <w:rFonts w:ascii="宋体" w:hAnsi="宋体" w:cs="宋体"/>
          <w:sz w:val="24"/>
        </w:rPr>
      </w:pPr>
      <w:r>
        <w:rPr>
          <w:rFonts w:hint="eastAsia" w:ascii="宋体" w:hAnsi="宋体" w:cs="宋体"/>
          <w:sz w:val="24"/>
        </w:rPr>
        <w:t>发包人审批承包人合理化建议的期限：</w:t>
      </w:r>
      <w:r>
        <w:rPr>
          <w:rFonts w:hint="eastAsia" w:ascii="宋体" w:hAnsi="宋体" w:cs="宋体"/>
          <w:sz w:val="24"/>
          <w:u w:val="single"/>
        </w:rPr>
        <w:t xml:space="preserve">按通用条款执行     </w:t>
      </w:r>
      <w:r>
        <w:rPr>
          <w:rFonts w:hint="eastAsia" w:ascii="宋体" w:hAnsi="宋体" w:cs="宋体"/>
          <w:sz w:val="24"/>
        </w:rPr>
        <w:t>。</w:t>
      </w:r>
    </w:p>
    <w:p>
      <w:pPr>
        <w:ind w:firstLine="480" w:firstLineChars="200"/>
        <w:jc w:val="left"/>
        <w:rPr>
          <w:rFonts w:ascii="宋体" w:hAnsi="宋体" w:cs="宋体"/>
          <w:sz w:val="24"/>
          <w:u w:val="single"/>
        </w:rPr>
      </w:pPr>
      <w:r>
        <w:rPr>
          <w:rFonts w:hint="eastAsia" w:ascii="宋体" w:hAnsi="宋体" w:cs="宋体"/>
          <w:sz w:val="24"/>
        </w:rPr>
        <w:t>承</w:t>
      </w:r>
      <w:bookmarkStart w:id="381" w:name="_Toc312678030"/>
      <w:bookmarkStart w:id="382" w:name="_Toc300934995"/>
      <w:bookmarkStart w:id="383" w:name="_Toc297123546"/>
      <w:bookmarkStart w:id="384" w:name="_Toc304295571"/>
      <w:bookmarkStart w:id="385" w:name="_Toc296346705"/>
      <w:bookmarkStart w:id="386" w:name="_Toc296891032"/>
      <w:bookmarkStart w:id="387" w:name="_Toc292559409"/>
      <w:bookmarkStart w:id="388" w:name="_Toc297048390"/>
      <w:bookmarkStart w:id="389" w:name="_Toc297216205"/>
      <w:bookmarkStart w:id="390" w:name="_Toc296944543"/>
      <w:bookmarkStart w:id="391" w:name="_Toc312677504"/>
      <w:bookmarkStart w:id="392" w:name="_Toc296347203"/>
      <w:bookmarkStart w:id="393" w:name="_Toc303539152"/>
      <w:bookmarkStart w:id="394" w:name="_Toc296891244"/>
      <w:bookmarkStart w:id="395" w:name="_Toc296503204"/>
      <w:bookmarkStart w:id="396" w:name="_Toc292559914"/>
      <w:bookmarkStart w:id="397" w:name="_Toc297120504"/>
      <w:bookmarkStart w:id="398" w:name="_Toc318581175"/>
      <w:r>
        <w:rPr>
          <w:rFonts w:hint="eastAsia" w:ascii="宋体" w:hAnsi="宋体" w:cs="宋体"/>
          <w:sz w:val="24"/>
        </w:rPr>
        <w:t>包人提出的合理化建议降低了合同价格或者提高了工程经济效益的奖励的方法和金额为：</w:t>
      </w:r>
      <w:r>
        <w:rPr>
          <w:rFonts w:hint="eastAsia" w:ascii="宋体" w:hAnsi="宋体" w:cs="宋体"/>
          <w:sz w:val="24"/>
          <w:u w:val="single"/>
        </w:rPr>
        <w:t xml:space="preserve"> /</w:t>
      </w:r>
      <w:r>
        <w:rPr>
          <w:rFonts w:hint="eastAsia" w:ascii="宋体" w:hAnsi="宋体" w:cs="宋体"/>
          <w:sz w:val="24"/>
        </w:rPr>
        <w:t>。</w:t>
      </w:r>
    </w:p>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Pr>
        <w:spacing w:after="120"/>
        <w:ind w:firstLine="480" w:firstLineChars="200"/>
        <w:rPr>
          <w:rFonts w:ascii="宋体" w:hAnsi="宋体" w:cs="宋体"/>
          <w:sz w:val="24"/>
        </w:rPr>
      </w:pPr>
      <w:r>
        <w:rPr>
          <w:rFonts w:hint="eastAsia" w:ascii="宋体" w:hAnsi="宋体" w:cs="宋体"/>
          <w:sz w:val="24"/>
        </w:rPr>
        <w:t>1</w:t>
      </w:r>
      <w:bookmarkStart w:id="399" w:name="_Toc296503199"/>
      <w:bookmarkStart w:id="400" w:name="_Toc296346700"/>
      <w:bookmarkStart w:id="401" w:name="_Toc297120499"/>
      <w:bookmarkStart w:id="402" w:name="_Toc303539154"/>
      <w:bookmarkStart w:id="403" w:name="_Toc296891027"/>
      <w:bookmarkStart w:id="404" w:name="_Toc292559404"/>
      <w:bookmarkStart w:id="405" w:name="_Toc296347198"/>
      <w:bookmarkStart w:id="406" w:name="_Toc312678033"/>
      <w:bookmarkStart w:id="407" w:name="_Toc297048385"/>
      <w:bookmarkStart w:id="408" w:name="_Toc312677507"/>
      <w:bookmarkStart w:id="409" w:name="_Toc292559909"/>
      <w:bookmarkStart w:id="410" w:name="_Toc304295574"/>
      <w:bookmarkStart w:id="411" w:name="_Toc300934997"/>
      <w:bookmarkStart w:id="412" w:name="_Toc296891239"/>
      <w:bookmarkStart w:id="413" w:name="_Toc296944538"/>
      <w:bookmarkStart w:id="414" w:name="_Toc297123548"/>
      <w:bookmarkStart w:id="415" w:name="_Toc297216207"/>
      <w:r>
        <w:rPr>
          <w:rFonts w:hint="eastAsia" w:ascii="宋体" w:hAnsi="宋体" w:cs="宋体"/>
          <w:sz w:val="24"/>
        </w:rPr>
        <w:t>0.7 暂估价</w:t>
      </w:r>
    </w:p>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Pr>
        <w:ind w:firstLine="480" w:firstLineChars="200"/>
        <w:jc w:val="left"/>
        <w:rPr>
          <w:rFonts w:ascii="宋体" w:hAnsi="宋体" w:cs="宋体"/>
          <w:sz w:val="24"/>
        </w:rPr>
      </w:pPr>
      <w:r>
        <w:rPr>
          <w:rFonts w:hint="eastAsia" w:ascii="宋体" w:hAnsi="宋体" w:cs="宋体"/>
          <w:kern w:val="0"/>
          <w:sz w:val="24"/>
        </w:rPr>
        <w:t>暂</w:t>
      </w:r>
      <w:bookmarkStart w:id="416" w:name="_Toc312678034"/>
      <w:bookmarkStart w:id="417" w:name="_Toc318581176"/>
      <w:bookmarkStart w:id="418" w:name="_Toc312677508"/>
      <w:r>
        <w:rPr>
          <w:rFonts w:hint="eastAsia" w:ascii="宋体" w:hAnsi="宋体" w:cs="宋体"/>
          <w:kern w:val="0"/>
          <w:sz w:val="24"/>
        </w:rPr>
        <w:t>估价材料和工程设备的明细详见附件11：《</w:t>
      </w:r>
      <w:r>
        <w:rPr>
          <w:rFonts w:hint="eastAsia" w:ascii="宋体" w:hAnsi="宋体" w:cs="宋体"/>
          <w:sz w:val="24"/>
        </w:rPr>
        <w:t>暂估价一览表》</w:t>
      </w:r>
      <w:r>
        <w:rPr>
          <w:rFonts w:hint="eastAsia" w:ascii="宋体" w:hAnsi="宋体" w:cs="宋体"/>
          <w:kern w:val="0"/>
          <w:sz w:val="24"/>
        </w:rPr>
        <w:t>。</w:t>
      </w:r>
    </w:p>
    <w:bookmarkEnd w:id="416"/>
    <w:bookmarkEnd w:id="417"/>
    <w:bookmarkEnd w:id="418"/>
    <w:p>
      <w:pPr>
        <w:ind w:firstLine="480" w:firstLineChars="200"/>
        <w:jc w:val="left"/>
        <w:rPr>
          <w:rFonts w:ascii="宋体" w:hAnsi="宋体" w:cs="宋体"/>
          <w:sz w:val="24"/>
        </w:rPr>
      </w:pPr>
      <w:r>
        <w:rPr>
          <w:rFonts w:hint="eastAsia" w:ascii="宋体" w:hAnsi="宋体" w:cs="宋体"/>
          <w:sz w:val="24"/>
        </w:rPr>
        <w:t>1</w:t>
      </w:r>
      <w:bookmarkStart w:id="419" w:name="_Toc312678035"/>
      <w:bookmarkStart w:id="420" w:name="_Toc318581177"/>
      <w:bookmarkStart w:id="421" w:name="_Toc312677509"/>
      <w:r>
        <w:rPr>
          <w:rFonts w:hint="eastAsia" w:ascii="宋体" w:hAnsi="宋体" w:cs="宋体"/>
          <w:sz w:val="24"/>
        </w:rPr>
        <w:t>0.7.1 依法必须招标的暂估价项目</w:t>
      </w:r>
    </w:p>
    <w:bookmarkEnd w:id="419"/>
    <w:bookmarkEnd w:id="420"/>
    <w:bookmarkEnd w:id="421"/>
    <w:p>
      <w:pPr>
        <w:ind w:firstLine="480" w:firstLineChars="200"/>
        <w:jc w:val="left"/>
        <w:rPr>
          <w:rFonts w:ascii="宋体" w:hAnsi="宋体" w:cs="宋体"/>
          <w:sz w:val="24"/>
        </w:rPr>
      </w:pPr>
      <w:r>
        <w:rPr>
          <w:rFonts w:hint="eastAsia" w:ascii="宋体" w:hAnsi="宋体" w:cs="宋体"/>
          <w:sz w:val="24"/>
        </w:rPr>
        <w:t>对于依法必须招标的暂估价项目的确认和批准采取第</w:t>
      </w:r>
      <w:r>
        <w:rPr>
          <w:rFonts w:hint="eastAsia" w:ascii="宋体" w:hAnsi="宋体" w:cs="宋体"/>
          <w:sz w:val="24"/>
          <w:u w:val="single"/>
        </w:rPr>
        <w:t xml:space="preserve"> / </w:t>
      </w:r>
      <w:r>
        <w:rPr>
          <w:rFonts w:hint="eastAsia" w:ascii="宋体" w:hAnsi="宋体" w:cs="宋体"/>
          <w:sz w:val="24"/>
        </w:rPr>
        <w:t>种方式确定。</w:t>
      </w:r>
    </w:p>
    <w:p>
      <w:pPr>
        <w:ind w:firstLine="480" w:firstLineChars="200"/>
        <w:jc w:val="left"/>
        <w:rPr>
          <w:rFonts w:ascii="宋体" w:hAnsi="宋体" w:cs="宋体"/>
          <w:sz w:val="24"/>
        </w:rPr>
      </w:pPr>
      <w:r>
        <w:rPr>
          <w:rFonts w:hint="eastAsia" w:ascii="宋体" w:hAnsi="宋体" w:cs="宋体"/>
          <w:sz w:val="24"/>
        </w:rPr>
        <w:t>10.7.2 不属于依法必须招标的暂估价项目</w:t>
      </w:r>
    </w:p>
    <w:p>
      <w:pPr>
        <w:ind w:firstLine="480" w:firstLineChars="200"/>
        <w:jc w:val="left"/>
        <w:rPr>
          <w:rFonts w:ascii="宋体" w:hAnsi="宋体" w:cs="宋体"/>
          <w:sz w:val="24"/>
        </w:rPr>
      </w:pPr>
      <w:r>
        <w:rPr>
          <w:rFonts w:hint="eastAsia" w:ascii="宋体" w:hAnsi="宋体" w:cs="宋体"/>
          <w:sz w:val="24"/>
        </w:rPr>
        <w:t>对于不属于依法必须招标的暂估价项目的确认和批准采取第</w:t>
      </w:r>
      <w:r>
        <w:rPr>
          <w:rFonts w:hint="eastAsia" w:ascii="宋体" w:hAnsi="宋体" w:cs="宋体"/>
          <w:sz w:val="24"/>
          <w:u w:val="single"/>
        </w:rPr>
        <w:t xml:space="preserve"> / </w:t>
      </w:r>
      <w:r>
        <w:rPr>
          <w:rFonts w:hint="eastAsia" w:ascii="宋体" w:hAnsi="宋体" w:cs="宋体"/>
          <w:sz w:val="24"/>
        </w:rPr>
        <w:t>种方式确定。</w:t>
      </w:r>
    </w:p>
    <w:p>
      <w:pPr>
        <w:ind w:firstLine="480" w:firstLineChars="200"/>
        <w:jc w:val="left"/>
        <w:rPr>
          <w:rFonts w:ascii="宋体" w:hAnsi="宋体" w:cs="宋体"/>
          <w:kern w:val="0"/>
          <w:sz w:val="24"/>
        </w:rPr>
      </w:pPr>
      <w:r>
        <w:rPr>
          <w:rFonts w:hint="eastAsia" w:ascii="宋体" w:hAnsi="宋体" w:cs="宋体"/>
          <w:sz w:val="24"/>
        </w:rPr>
        <w:t>第3种方式：</w:t>
      </w:r>
      <w:r>
        <w:rPr>
          <w:rFonts w:hint="eastAsia" w:ascii="宋体" w:hAnsi="宋体" w:cs="宋体"/>
          <w:kern w:val="0"/>
          <w:sz w:val="24"/>
        </w:rPr>
        <w:t>承包人直接实施的暂估价项目</w:t>
      </w:r>
    </w:p>
    <w:p>
      <w:pPr>
        <w:ind w:firstLine="480" w:firstLineChars="200"/>
        <w:jc w:val="left"/>
        <w:rPr>
          <w:rFonts w:ascii="宋体" w:hAnsi="宋体" w:cs="宋体"/>
          <w:sz w:val="24"/>
        </w:rPr>
      </w:pPr>
      <w:r>
        <w:rPr>
          <w:rFonts w:hint="eastAsia" w:ascii="宋体" w:hAnsi="宋体" w:cs="宋体"/>
          <w:sz w:val="24"/>
        </w:rPr>
        <w:t>承包人直接实施的暂估价项目的约定：</w:t>
      </w:r>
      <w:r>
        <w:rPr>
          <w:rFonts w:hint="eastAsia" w:ascii="宋体" w:hAnsi="宋体" w:cs="宋体"/>
          <w:sz w:val="24"/>
          <w:u w:val="single"/>
        </w:rPr>
        <w:t xml:space="preserve">       /        </w:t>
      </w:r>
      <w:r>
        <w:rPr>
          <w:rFonts w:hint="eastAsia" w:ascii="宋体" w:hAnsi="宋体" w:cs="宋体"/>
          <w:sz w:val="24"/>
        </w:rPr>
        <w:t>。</w:t>
      </w:r>
    </w:p>
    <w:p>
      <w:pPr>
        <w:spacing w:after="120"/>
        <w:ind w:firstLine="480" w:firstLineChars="200"/>
        <w:rPr>
          <w:rFonts w:ascii="宋体" w:hAnsi="宋体" w:cs="宋体"/>
          <w:sz w:val="24"/>
        </w:rPr>
      </w:pPr>
      <w:r>
        <w:rPr>
          <w:rFonts w:hint="eastAsia" w:ascii="宋体" w:hAnsi="宋体" w:cs="宋体"/>
          <w:sz w:val="24"/>
        </w:rPr>
        <w:t>10.8 暂列金额</w:t>
      </w:r>
    </w:p>
    <w:p>
      <w:pPr>
        <w:autoSpaceDE w:val="0"/>
        <w:autoSpaceDN w:val="0"/>
        <w:adjustRightInd w:val="0"/>
        <w:ind w:firstLine="480" w:firstLineChars="200"/>
        <w:jc w:val="left"/>
        <w:rPr>
          <w:rFonts w:ascii="宋体" w:hAnsi="宋体" w:cs="宋体"/>
          <w:sz w:val="24"/>
          <w:u w:val="single"/>
        </w:rPr>
      </w:pPr>
      <w:r>
        <w:rPr>
          <w:rFonts w:hint="eastAsia" w:ascii="宋体" w:hAnsi="宋体" w:cs="宋体"/>
          <w:kern w:val="0"/>
          <w:sz w:val="24"/>
        </w:rPr>
        <w:t>合同当事人关于暂列金额使用的约定：</w:t>
      </w:r>
      <w:r>
        <w:rPr>
          <w:rFonts w:hint="eastAsia" w:ascii="宋体" w:hAnsi="宋体" w:cs="宋体"/>
          <w:sz w:val="24"/>
          <w:u w:val="single"/>
        </w:rPr>
        <w:t>按照发包人的要求使用</w:t>
      </w:r>
      <w:r>
        <w:rPr>
          <w:rFonts w:hint="eastAsia" w:ascii="宋体" w:hAnsi="宋体" w:cs="宋体"/>
          <w:kern w:val="0"/>
          <w:sz w:val="24"/>
        </w:rPr>
        <w:t>。</w:t>
      </w:r>
    </w:p>
    <w:p>
      <w:pPr>
        <w:keepNext/>
        <w:keepLines/>
        <w:spacing w:before="120" w:after="120"/>
        <w:ind w:firstLine="480" w:firstLineChars="200"/>
        <w:outlineLvl w:val="3"/>
        <w:rPr>
          <w:rFonts w:ascii="宋体" w:hAnsi="宋体" w:cs="宋体"/>
          <w:bCs/>
          <w:sz w:val="24"/>
        </w:rPr>
      </w:pPr>
      <w:bookmarkStart w:id="422" w:name="_Toc351203643"/>
      <w:r>
        <w:rPr>
          <w:rFonts w:hint="eastAsia" w:ascii="宋体" w:hAnsi="宋体" w:cs="宋体"/>
          <w:bCs/>
          <w:sz w:val="24"/>
        </w:rPr>
        <w:t>11. 价格调整</w:t>
      </w:r>
      <w:bookmarkEnd w:id="422"/>
    </w:p>
    <w:p>
      <w:pPr>
        <w:spacing w:after="120"/>
        <w:ind w:firstLine="480" w:firstLineChars="200"/>
        <w:rPr>
          <w:rFonts w:ascii="宋体" w:hAnsi="宋体" w:cs="宋体"/>
          <w:sz w:val="24"/>
        </w:rPr>
      </w:pPr>
      <w:bookmarkStart w:id="423" w:name="_Toc300935000"/>
      <w:bookmarkStart w:id="424" w:name="_Toc296503201"/>
      <w:bookmarkStart w:id="425" w:name="_Toc297048387"/>
      <w:bookmarkStart w:id="426" w:name="_Toc296347200"/>
      <w:bookmarkStart w:id="427" w:name="_Toc303539157"/>
      <w:bookmarkStart w:id="428" w:name="_Toc297120501"/>
      <w:bookmarkStart w:id="429" w:name="_Toc297123550"/>
      <w:bookmarkStart w:id="430" w:name="_Toc296891241"/>
      <w:bookmarkStart w:id="431" w:name="_Toc312678039"/>
      <w:bookmarkStart w:id="432" w:name="_Toc296346702"/>
      <w:bookmarkStart w:id="433" w:name="_Toc292559406"/>
      <w:bookmarkStart w:id="434" w:name="_Toc304295577"/>
      <w:bookmarkStart w:id="435" w:name="_Toc292559911"/>
      <w:bookmarkStart w:id="436" w:name="_Toc296891029"/>
      <w:bookmarkStart w:id="437" w:name="_Toc297216209"/>
      <w:bookmarkStart w:id="438" w:name="_Toc296944540"/>
      <w:r>
        <w:rPr>
          <w:rFonts w:hint="eastAsia" w:ascii="宋体" w:hAnsi="宋体" w:cs="宋体"/>
          <w:sz w:val="24"/>
        </w:rPr>
        <w:t>11.1 市场价格波动引起的调整</w:t>
      </w:r>
    </w:p>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Pr>
        <w:ind w:firstLine="480" w:firstLineChars="200"/>
        <w:jc w:val="left"/>
        <w:rPr>
          <w:rFonts w:ascii="宋体" w:hAnsi="宋体" w:cs="宋体"/>
          <w:sz w:val="24"/>
        </w:rPr>
      </w:pPr>
      <w:r>
        <w:rPr>
          <w:rFonts w:hint="eastAsia" w:ascii="宋体" w:hAnsi="宋体" w:cs="宋体"/>
          <w:kern w:val="0"/>
          <w:sz w:val="24"/>
        </w:rPr>
        <w:t>市场价格波动是否调整合同价格的约定：</w:t>
      </w:r>
      <w:r>
        <w:rPr>
          <w:rFonts w:hint="eastAsia" w:ascii="宋体" w:hAnsi="宋体" w:cs="宋体"/>
          <w:sz w:val="24"/>
          <w:u w:val="single"/>
        </w:rPr>
        <w:t xml:space="preserve"> 约定风险范围内的不予调整；超出风险约定范围外的双方再约定并签订书面补充协议  </w:t>
      </w:r>
      <w:r>
        <w:rPr>
          <w:rFonts w:hint="eastAsia" w:ascii="宋体" w:hAnsi="宋体" w:cs="宋体"/>
          <w:sz w:val="24"/>
        </w:rPr>
        <w:t>。</w:t>
      </w:r>
    </w:p>
    <w:p>
      <w:pPr>
        <w:ind w:firstLine="480" w:firstLineChars="200"/>
        <w:jc w:val="left"/>
        <w:rPr>
          <w:rFonts w:ascii="宋体" w:hAnsi="宋体" w:cs="宋体"/>
          <w:sz w:val="24"/>
        </w:rPr>
      </w:pPr>
      <w:r>
        <w:rPr>
          <w:rFonts w:hint="eastAsia" w:ascii="宋体" w:hAnsi="宋体" w:cs="宋体"/>
          <w:sz w:val="24"/>
        </w:rPr>
        <w:t>因市场价格波动调整合同价格，采用以下第</w:t>
      </w:r>
      <w:r>
        <w:rPr>
          <w:rFonts w:hint="eastAsia" w:ascii="宋体" w:hAnsi="宋体" w:cs="宋体"/>
          <w:sz w:val="24"/>
          <w:u w:val="single"/>
        </w:rPr>
        <w:t xml:space="preserve"> / </w:t>
      </w:r>
      <w:r>
        <w:rPr>
          <w:rFonts w:hint="eastAsia" w:ascii="宋体" w:hAnsi="宋体" w:cs="宋体"/>
          <w:sz w:val="24"/>
        </w:rPr>
        <w:t>种方式对合同价格进行调整：</w:t>
      </w:r>
    </w:p>
    <w:p>
      <w:pPr>
        <w:ind w:firstLine="480" w:firstLineChars="200"/>
        <w:jc w:val="left"/>
        <w:rPr>
          <w:rFonts w:ascii="宋体" w:hAnsi="宋体" w:cs="宋体"/>
          <w:sz w:val="24"/>
        </w:rPr>
      </w:pPr>
      <w:r>
        <w:rPr>
          <w:rFonts w:hint="eastAsia" w:ascii="宋体" w:hAnsi="宋体" w:cs="宋体"/>
          <w:sz w:val="24"/>
        </w:rPr>
        <w:t>第1种方式：采用价格指数进行价格调整。</w:t>
      </w:r>
    </w:p>
    <w:p>
      <w:pPr>
        <w:ind w:firstLine="480" w:firstLineChars="200"/>
        <w:jc w:val="left"/>
        <w:rPr>
          <w:rFonts w:ascii="宋体" w:hAnsi="宋体" w:cs="宋体"/>
          <w:sz w:val="24"/>
          <w:u w:val="single"/>
        </w:rPr>
      </w:pPr>
      <w:r>
        <w:rPr>
          <w:rFonts w:hint="eastAsia" w:ascii="宋体" w:hAnsi="宋体" w:cs="宋体"/>
          <w:sz w:val="24"/>
        </w:rPr>
        <w:t>关于各可调因子、定值和变值权重，以及基本价格指数及其来源的约定：</w:t>
      </w:r>
      <w:r>
        <w:rPr>
          <w:rFonts w:hint="eastAsia" w:ascii="宋体" w:hAnsi="宋体" w:cs="宋体"/>
          <w:sz w:val="24"/>
          <w:u w:val="single"/>
        </w:rPr>
        <w:t xml:space="preserve">  /                                      </w:t>
      </w:r>
      <w:r>
        <w:rPr>
          <w:rFonts w:hint="eastAsia" w:ascii="宋体" w:hAnsi="宋体" w:cs="宋体"/>
          <w:sz w:val="24"/>
        </w:rPr>
        <w:t xml:space="preserve">；  </w:t>
      </w:r>
    </w:p>
    <w:p>
      <w:pPr>
        <w:ind w:firstLine="480" w:firstLineChars="200"/>
        <w:jc w:val="left"/>
        <w:rPr>
          <w:rFonts w:ascii="宋体" w:hAnsi="宋体" w:cs="宋体"/>
          <w:sz w:val="24"/>
        </w:rPr>
      </w:pPr>
      <w:r>
        <w:rPr>
          <w:rFonts w:hint="eastAsia" w:ascii="宋体" w:hAnsi="宋体" w:cs="宋体"/>
          <w:sz w:val="24"/>
        </w:rPr>
        <w:t>第2种方式：采用造价信息进行价格调整。</w:t>
      </w:r>
    </w:p>
    <w:p>
      <w:pPr>
        <w:ind w:firstLine="480" w:firstLineChars="200"/>
        <w:jc w:val="left"/>
        <w:rPr>
          <w:rFonts w:ascii="宋体" w:hAnsi="宋体" w:cs="宋体"/>
          <w:sz w:val="24"/>
        </w:rPr>
      </w:pPr>
      <w:r>
        <w:rPr>
          <w:rFonts w:hint="eastAsia" w:ascii="宋体" w:hAnsi="宋体" w:cs="宋体"/>
          <w:sz w:val="24"/>
        </w:rPr>
        <w:t>（2）关于基准价格的约定：</w:t>
      </w:r>
      <w:r>
        <w:rPr>
          <w:rFonts w:hint="eastAsia" w:ascii="宋体" w:hAnsi="宋体" w:cs="宋体"/>
          <w:sz w:val="24"/>
          <w:u w:val="single"/>
        </w:rPr>
        <w:t xml:space="preserve">     /     </w:t>
      </w:r>
      <w:r>
        <w:rPr>
          <w:rFonts w:hint="eastAsia" w:ascii="宋体" w:hAnsi="宋体" w:cs="宋体"/>
          <w:sz w:val="24"/>
        </w:rPr>
        <w:t>。</w:t>
      </w:r>
    </w:p>
    <w:p>
      <w:pPr>
        <w:ind w:firstLine="480" w:firstLineChars="200"/>
        <w:jc w:val="left"/>
        <w:rPr>
          <w:rFonts w:ascii="宋体" w:hAnsi="宋体" w:cs="宋体"/>
          <w:sz w:val="24"/>
        </w:rPr>
      </w:pPr>
      <w:r>
        <w:rPr>
          <w:rFonts w:hint="eastAsia" w:ascii="宋体" w:hAnsi="宋体" w:cs="宋体"/>
          <w:sz w:val="24"/>
        </w:rPr>
        <w:t>专用合同条款①承包人在已标价工程量清单或预算书中载明的材料单价低于基准价格的：专用合同条款合同履行期间材料单价涨幅以基准价格为基础超过</w:t>
      </w:r>
      <w:r>
        <w:rPr>
          <w:rFonts w:hint="eastAsia" w:ascii="宋体" w:hAnsi="宋体" w:cs="宋体"/>
          <w:sz w:val="24"/>
          <w:u w:val="single"/>
        </w:rPr>
        <w:t xml:space="preserve"> / </w:t>
      </w:r>
      <w:r>
        <w:rPr>
          <w:rFonts w:hint="eastAsia" w:ascii="宋体" w:hAnsi="宋体" w:cs="宋体"/>
          <w:sz w:val="24"/>
        </w:rPr>
        <w:t>%时，或材料单价跌幅以已标价工程量清单或预算书中载明材料单价为基础超过</w:t>
      </w:r>
      <w:r>
        <w:rPr>
          <w:rFonts w:hint="eastAsia" w:ascii="宋体" w:hAnsi="宋体" w:cs="宋体"/>
          <w:sz w:val="24"/>
          <w:u w:val="single"/>
        </w:rPr>
        <w:t xml:space="preserve"> / </w:t>
      </w:r>
      <w:r>
        <w:rPr>
          <w:rFonts w:hint="eastAsia" w:ascii="宋体" w:hAnsi="宋体" w:cs="宋体"/>
          <w:sz w:val="24"/>
        </w:rPr>
        <w:t>%时，其超过部分据实调整。</w:t>
      </w:r>
    </w:p>
    <w:p>
      <w:pPr>
        <w:ind w:firstLine="480" w:firstLineChars="200"/>
        <w:jc w:val="left"/>
        <w:rPr>
          <w:rFonts w:ascii="宋体" w:hAnsi="宋体" w:cs="宋体"/>
          <w:sz w:val="24"/>
        </w:rPr>
      </w:pPr>
      <w:r>
        <w:rPr>
          <w:rFonts w:hint="eastAsia" w:ascii="宋体" w:hAnsi="宋体" w:cs="宋体"/>
          <w:sz w:val="24"/>
        </w:rPr>
        <w:t>②承包人在已标价工程量清单或预算书中载明的材料单价高于基准价格的：专用合同条款合同履行期间材料单价跌幅以基准价格为基础超过</w:t>
      </w:r>
      <w:r>
        <w:rPr>
          <w:rFonts w:hint="eastAsia" w:ascii="宋体" w:hAnsi="宋体" w:cs="宋体"/>
          <w:sz w:val="24"/>
          <w:u w:val="single"/>
        </w:rPr>
        <w:t xml:space="preserve">/ </w:t>
      </w:r>
      <w:r>
        <w:rPr>
          <w:rFonts w:hint="eastAsia" w:ascii="宋体" w:hAnsi="宋体" w:cs="宋体"/>
          <w:sz w:val="24"/>
        </w:rPr>
        <w:t>%时，材料单价涨幅以已标价工程量清单或预算书中载明材料单价为基础超过</w:t>
      </w:r>
      <w:r>
        <w:rPr>
          <w:rFonts w:hint="eastAsia" w:ascii="宋体" w:hAnsi="宋体" w:cs="宋体"/>
          <w:sz w:val="24"/>
          <w:u w:val="single"/>
        </w:rPr>
        <w:t xml:space="preserve">/ </w:t>
      </w:r>
      <w:r>
        <w:rPr>
          <w:rFonts w:hint="eastAsia" w:ascii="宋体" w:hAnsi="宋体" w:cs="宋体"/>
          <w:sz w:val="24"/>
        </w:rPr>
        <w:t>%时，其超过部分据实调整。</w:t>
      </w:r>
    </w:p>
    <w:p>
      <w:pPr>
        <w:ind w:firstLine="480" w:firstLineChars="200"/>
        <w:jc w:val="left"/>
        <w:rPr>
          <w:rFonts w:ascii="宋体" w:hAnsi="宋体" w:cs="宋体"/>
          <w:sz w:val="24"/>
        </w:rPr>
      </w:pPr>
      <w:r>
        <w:rPr>
          <w:rFonts w:hint="eastAsia" w:ascii="宋体" w:hAnsi="宋体" w:cs="宋体"/>
          <w:sz w:val="24"/>
        </w:rPr>
        <w:t>③承包人在已标价工程量清单或预算书中载明的材料单价等于基准单价的：专用合同条款合同履行期间材料单价涨跌幅以基准单价为基础超过±</w:t>
      </w:r>
      <w:r>
        <w:rPr>
          <w:rFonts w:hint="eastAsia" w:ascii="宋体" w:hAnsi="宋体" w:cs="宋体"/>
          <w:sz w:val="24"/>
          <w:u w:val="single"/>
        </w:rPr>
        <w:t xml:space="preserve"> / </w:t>
      </w:r>
      <w:r>
        <w:rPr>
          <w:rFonts w:hint="eastAsia" w:ascii="宋体" w:hAnsi="宋体" w:cs="宋体"/>
          <w:sz w:val="24"/>
        </w:rPr>
        <w:t>%时，其超过部分据实调整。</w:t>
      </w:r>
    </w:p>
    <w:p>
      <w:pPr>
        <w:ind w:firstLine="645"/>
        <w:jc w:val="left"/>
        <w:rPr>
          <w:rFonts w:ascii="宋体" w:hAnsi="宋体" w:cs="宋体"/>
          <w:b/>
          <w:sz w:val="24"/>
        </w:rPr>
      </w:pPr>
      <w:r>
        <w:rPr>
          <w:rFonts w:hint="eastAsia" w:ascii="宋体" w:hAnsi="宋体" w:cs="宋体"/>
          <w:b/>
          <w:sz w:val="24"/>
        </w:rPr>
        <w:t>第3种方式：采用政策性文件进行价格调整。</w:t>
      </w:r>
    </w:p>
    <w:p>
      <w:pPr>
        <w:ind w:firstLine="645"/>
        <w:jc w:val="left"/>
        <w:rPr>
          <w:rFonts w:ascii="宋体" w:hAnsi="宋体" w:cs="宋体"/>
          <w:b/>
          <w:sz w:val="24"/>
        </w:rPr>
      </w:pPr>
      <w:r>
        <w:rPr>
          <w:rFonts w:hint="eastAsia" w:ascii="宋体" w:hAnsi="宋体" w:cs="宋体"/>
          <w:b/>
          <w:sz w:val="24"/>
        </w:rPr>
        <w:t>政府投资工程因市场价格波动引起的调整按以下</w:t>
      </w:r>
      <w:r>
        <w:rPr>
          <w:rFonts w:hint="eastAsia" w:ascii="宋体" w:hAnsi="宋体" w:cs="宋体"/>
          <w:b/>
          <w:sz w:val="24"/>
          <w:u w:val="single"/>
        </w:rPr>
        <w:t>第（一）种方式</w:t>
      </w:r>
      <w:r>
        <w:rPr>
          <w:rFonts w:hint="eastAsia" w:ascii="宋体" w:hAnsi="宋体" w:cs="宋体"/>
          <w:b/>
          <w:sz w:val="24"/>
        </w:rPr>
        <w:t>约定执行：</w:t>
      </w:r>
    </w:p>
    <w:p>
      <w:pPr>
        <w:ind w:firstLine="645"/>
        <w:jc w:val="left"/>
        <w:rPr>
          <w:rFonts w:ascii="宋体" w:hAnsi="宋体" w:cs="宋体"/>
          <w:b/>
          <w:sz w:val="24"/>
          <w:u w:val="single"/>
        </w:rPr>
      </w:pPr>
      <w:r>
        <w:rPr>
          <w:rFonts w:hint="eastAsia" w:ascii="宋体" w:hAnsi="宋体" w:cs="宋体"/>
          <w:b/>
          <w:sz w:val="24"/>
          <w:u w:val="single"/>
        </w:rPr>
        <w:t>（一）按住建局和区财政局联合发文相关文件执行</w:t>
      </w:r>
      <w:r>
        <w:rPr>
          <w:rFonts w:hint="eastAsia" w:ascii="宋体" w:hAnsi="宋体" w:cs="宋体"/>
          <w:b/>
          <w:sz w:val="24"/>
        </w:rPr>
        <w:t>；</w:t>
      </w:r>
    </w:p>
    <w:p>
      <w:pPr>
        <w:ind w:firstLine="645"/>
        <w:jc w:val="left"/>
        <w:rPr>
          <w:rFonts w:ascii="宋体" w:hAnsi="宋体" w:cs="宋体"/>
          <w:b/>
          <w:sz w:val="24"/>
          <w:u w:val="single"/>
        </w:rPr>
      </w:pPr>
      <w:r>
        <w:rPr>
          <w:rFonts w:hint="eastAsia" w:ascii="宋体" w:hAnsi="宋体" w:cs="宋体"/>
          <w:b/>
          <w:sz w:val="24"/>
          <w:u w:val="single"/>
        </w:rPr>
        <w:t xml:space="preserve">（二）其他：   /     </w:t>
      </w:r>
      <w:r>
        <w:rPr>
          <w:rFonts w:hint="eastAsia" w:ascii="宋体" w:hAnsi="宋体" w:cs="宋体"/>
          <w:b/>
          <w:sz w:val="24"/>
        </w:rPr>
        <w:t>。</w:t>
      </w:r>
    </w:p>
    <w:p>
      <w:pPr>
        <w:jc w:val="left"/>
        <w:rPr>
          <w:rFonts w:ascii="宋体" w:hAnsi="宋体" w:cs="宋体"/>
          <w:b/>
          <w:sz w:val="24"/>
        </w:rPr>
      </w:pPr>
      <w:r>
        <w:rPr>
          <w:rFonts w:hint="eastAsia" w:ascii="宋体" w:hAnsi="宋体" w:cs="宋体"/>
          <w:b/>
          <w:sz w:val="24"/>
        </w:rPr>
        <w:t>其中：</w:t>
      </w:r>
    </w:p>
    <w:p>
      <w:pPr>
        <w:ind w:firstLine="645"/>
        <w:jc w:val="left"/>
        <w:rPr>
          <w:rFonts w:ascii="宋体" w:hAnsi="宋体" w:cs="宋体"/>
          <w:b/>
          <w:sz w:val="24"/>
        </w:rPr>
      </w:pPr>
      <w:r>
        <w:rPr>
          <w:rFonts w:hint="eastAsia" w:ascii="宋体" w:hAnsi="宋体" w:cs="宋体"/>
          <w:b/>
          <w:sz w:val="24"/>
        </w:rPr>
        <w:t>1、风险范围及幅度的约定：</w:t>
      </w:r>
    </w:p>
    <w:p>
      <w:pPr>
        <w:ind w:firstLine="645"/>
        <w:jc w:val="left"/>
        <w:rPr>
          <w:rFonts w:ascii="宋体" w:hAnsi="宋体" w:cs="宋体"/>
          <w:b/>
          <w:sz w:val="24"/>
          <w:u w:val="single"/>
        </w:rPr>
      </w:pPr>
      <w:r>
        <w:rPr>
          <w:rFonts w:hint="eastAsia" w:ascii="宋体" w:hAnsi="宋体" w:cs="宋体"/>
          <w:b/>
          <w:sz w:val="24"/>
          <w:u w:val="single"/>
        </w:rPr>
        <w:t>（1）人工费的风险幅度（  5  %）</w:t>
      </w:r>
    </w:p>
    <w:p>
      <w:pPr>
        <w:ind w:firstLine="645"/>
        <w:jc w:val="left"/>
        <w:rPr>
          <w:rFonts w:ascii="宋体" w:hAnsi="宋体" w:cs="宋体"/>
          <w:b/>
          <w:sz w:val="24"/>
          <w:u w:val="single"/>
        </w:rPr>
      </w:pPr>
      <w:r>
        <w:rPr>
          <w:rFonts w:hint="eastAsia" w:ascii="宋体" w:hAnsi="宋体" w:cs="宋体"/>
          <w:b/>
          <w:sz w:val="24"/>
          <w:u w:val="single"/>
        </w:rPr>
        <w:t>（2）材料价格的风险幅度（  5  %）</w:t>
      </w:r>
    </w:p>
    <w:p>
      <w:pPr>
        <w:ind w:firstLine="645"/>
        <w:jc w:val="left"/>
        <w:rPr>
          <w:rFonts w:ascii="宋体" w:hAnsi="宋体" w:cs="宋体"/>
          <w:b/>
          <w:sz w:val="24"/>
        </w:rPr>
      </w:pPr>
      <w:r>
        <w:rPr>
          <w:rFonts w:hint="eastAsia" w:ascii="宋体" w:hAnsi="宋体" w:cs="宋体"/>
          <w:b/>
          <w:sz w:val="24"/>
        </w:rPr>
        <w:t>2、材料价款动态调整结算方式采用以下</w:t>
      </w:r>
      <w:r>
        <w:rPr>
          <w:rFonts w:hint="eastAsia" w:ascii="宋体" w:hAnsi="宋体" w:cs="宋体"/>
          <w:b/>
          <w:sz w:val="24"/>
          <w:u w:val="single"/>
        </w:rPr>
        <w:t>第（3）种方式</w:t>
      </w:r>
      <w:r>
        <w:rPr>
          <w:rFonts w:hint="eastAsia" w:ascii="宋体" w:hAnsi="宋体" w:cs="宋体"/>
          <w:b/>
          <w:sz w:val="24"/>
        </w:rPr>
        <w:t>约定：</w:t>
      </w:r>
    </w:p>
    <w:p>
      <w:pPr>
        <w:ind w:firstLine="645"/>
        <w:jc w:val="left"/>
        <w:rPr>
          <w:rFonts w:ascii="宋体" w:hAnsi="宋体" w:cs="宋体"/>
          <w:b/>
          <w:sz w:val="24"/>
          <w:u w:val="single"/>
        </w:rPr>
      </w:pPr>
      <w:r>
        <w:rPr>
          <w:rFonts w:hint="eastAsia" w:ascii="宋体" w:hAnsi="宋体" w:cs="宋体"/>
          <w:b/>
          <w:sz w:val="24"/>
          <w:u w:val="single"/>
        </w:rPr>
        <w:t xml:space="preserve">（1）按时间进度分段结算：  /                        </w:t>
      </w:r>
      <w:r>
        <w:rPr>
          <w:rFonts w:hint="eastAsia" w:ascii="宋体" w:hAnsi="宋体" w:cs="宋体"/>
          <w:b/>
          <w:sz w:val="24"/>
        </w:rPr>
        <w:t>。</w:t>
      </w:r>
    </w:p>
    <w:p>
      <w:pPr>
        <w:ind w:firstLine="645"/>
        <w:jc w:val="left"/>
        <w:rPr>
          <w:rFonts w:ascii="宋体" w:hAnsi="宋体" w:cs="宋体"/>
          <w:b/>
          <w:sz w:val="24"/>
          <w:u w:val="single"/>
        </w:rPr>
      </w:pPr>
      <w:r>
        <w:rPr>
          <w:rFonts w:hint="eastAsia" w:ascii="宋体" w:hAnsi="宋体" w:cs="宋体"/>
          <w:b/>
          <w:sz w:val="24"/>
          <w:u w:val="single"/>
        </w:rPr>
        <w:t xml:space="preserve">（2）按工程形象部位(目标)分段结算：/               </w:t>
      </w:r>
      <w:r>
        <w:rPr>
          <w:rFonts w:hint="eastAsia" w:ascii="宋体" w:hAnsi="宋体" w:cs="宋体"/>
          <w:b/>
          <w:sz w:val="24"/>
        </w:rPr>
        <w:t xml:space="preserve"> 。</w:t>
      </w:r>
    </w:p>
    <w:p>
      <w:pPr>
        <w:ind w:firstLine="645"/>
        <w:jc w:val="left"/>
        <w:rPr>
          <w:rFonts w:ascii="宋体" w:hAnsi="宋体" w:cs="宋体"/>
          <w:b/>
          <w:sz w:val="24"/>
          <w:u w:val="single"/>
        </w:rPr>
      </w:pPr>
      <w:r>
        <w:rPr>
          <w:rFonts w:hint="eastAsia" w:ascii="宋体" w:hAnsi="宋体" w:cs="宋体"/>
          <w:b/>
          <w:sz w:val="24"/>
          <w:u w:val="single"/>
        </w:rPr>
        <w:t xml:space="preserve">（3）竣工后一次性结算                              </w:t>
      </w:r>
      <w:r>
        <w:rPr>
          <w:rFonts w:hint="eastAsia" w:ascii="宋体" w:hAnsi="宋体" w:cs="宋体"/>
          <w:b/>
          <w:sz w:val="24"/>
        </w:rPr>
        <w:t xml:space="preserve"> 。</w:t>
      </w:r>
    </w:p>
    <w:bookmarkEnd w:id="326"/>
    <w:bookmarkEnd w:id="327"/>
    <w:bookmarkEnd w:id="328"/>
    <w:bookmarkEnd w:id="329"/>
    <w:bookmarkEnd w:id="330"/>
    <w:bookmarkEnd w:id="331"/>
    <w:p>
      <w:pPr>
        <w:keepNext/>
        <w:keepLines/>
        <w:spacing w:before="120" w:after="120"/>
        <w:outlineLvl w:val="3"/>
        <w:rPr>
          <w:rFonts w:ascii="宋体" w:hAnsi="宋体" w:cs="宋体"/>
          <w:b/>
          <w:bCs/>
          <w:sz w:val="24"/>
        </w:rPr>
      </w:pPr>
      <w:bookmarkStart w:id="439" w:name="_Toc296503205"/>
      <w:bookmarkStart w:id="440" w:name="_Toc296346706"/>
      <w:bookmarkStart w:id="441" w:name="_Toc296944544"/>
      <w:bookmarkStart w:id="442" w:name="_Toc296891245"/>
      <w:bookmarkStart w:id="443" w:name="_Toc296891033"/>
      <w:bookmarkStart w:id="444" w:name="_Toc292559915"/>
      <w:bookmarkStart w:id="445" w:name="_Toc297120505"/>
      <w:bookmarkStart w:id="446" w:name="_Toc292559410"/>
      <w:bookmarkStart w:id="447" w:name="_Toc297048391"/>
      <w:bookmarkStart w:id="448" w:name="_Toc296347204"/>
      <w:bookmarkStart w:id="449" w:name="_Toc303539159"/>
      <w:bookmarkStart w:id="450" w:name="_Toc297216211"/>
      <w:bookmarkStart w:id="451" w:name="_Toc304295579"/>
      <w:bookmarkStart w:id="452" w:name="_Toc300935002"/>
      <w:bookmarkStart w:id="453" w:name="_Toc312678040"/>
      <w:bookmarkStart w:id="454" w:name="_Toc351203644"/>
      <w:bookmarkStart w:id="455" w:name="_Toc297123552"/>
      <w:r>
        <w:rPr>
          <w:rFonts w:hint="eastAsia" w:ascii="宋体" w:hAnsi="宋体" w:cs="宋体"/>
          <w:b/>
          <w:bCs/>
          <w:sz w:val="24"/>
        </w:rPr>
        <w:t xml:space="preserve">12. </w:t>
      </w:r>
      <w:bookmarkEnd w:id="439"/>
      <w:bookmarkEnd w:id="440"/>
      <w:bookmarkEnd w:id="441"/>
      <w:bookmarkEnd w:id="442"/>
      <w:bookmarkEnd w:id="443"/>
      <w:bookmarkEnd w:id="444"/>
      <w:bookmarkEnd w:id="445"/>
      <w:bookmarkEnd w:id="446"/>
      <w:bookmarkEnd w:id="447"/>
      <w:bookmarkEnd w:id="448"/>
      <w:r>
        <w:rPr>
          <w:rFonts w:hint="eastAsia" w:ascii="宋体" w:hAnsi="宋体" w:cs="宋体"/>
          <w:b/>
          <w:bCs/>
          <w:sz w:val="24"/>
        </w:rPr>
        <w:t>合同价格、计量与支付</w:t>
      </w:r>
      <w:bookmarkEnd w:id="449"/>
      <w:bookmarkEnd w:id="450"/>
      <w:bookmarkEnd w:id="451"/>
      <w:bookmarkEnd w:id="452"/>
      <w:bookmarkEnd w:id="453"/>
      <w:bookmarkEnd w:id="454"/>
      <w:bookmarkEnd w:id="455"/>
      <w:bookmarkStart w:id="456" w:name="_Toc267251461"/>
      <w:bookmarkStart w:id="457" w:name="_Toc292559916"/>
      <w:bookmarkStart w:id="458" w:name="_Toc292559411"/>
      <w:bookmarkStart w:id="459" w:name="_Toc296891246"/>
      <w:bookmarkStart w:id="460" w:name="_Toc296346707"/>
      <w:bookmarkStart w:id="461" w:name="_Toc296944545"/>
      <w:bookmarkStart w:id="462" w:name="_Toc296503206"/>
      <w:bookmarkStart w:id="463" w:name="_Toc297120506"/>
      <w:bookmarkStart w:id="464" w:name="_Toc296347205"/>
      <w:bookmarkStart w:id="465" w:name="_Toc296891034"/>
      <w:bookmarkStart w:id="466" w:name="_Toc297048392"/>
      <w:bookmarkStart w:id="467" w:name="_Toc303539160"/>
      <w:bookmarkStart w:id="468" w:name="_Toc304295580"/>
      <w:bookmarkStart w:id="469" w:name="_Toc297123553"/>
      <w:bookmarkStart w:id="470" w:name="_Toc312678041"/>
      <w:bookmarkStart w:id="471" w:name="_Toc297216212"/>
      <w:bookmarkStart w:id="472" w:name="_Toc300935003"/>
    </w:p>
    <w:p>
      <w:pPr>
        <w:keepNext/>
        <w:keepLines/>
        <w:spacing w:before="120" w:after="120"/>
        <w:ind w:firstLine="482" w:firstLineChars="200"/>
        <w:outlineLvl w:val="3"/>
        <w:rPr>
          <w:rFonts w:ascii="宋体" w:hAnsi="宋体" w:cs="宋体"/>
          <w:bCs/>
          <w:sz w:val="24"/>
        </w:rPr>
      </w:pPr>
      <w:r>
        <w:rPr>
          <w:rFonts w:hint="eastAsia" w:ascii="宋体" w:hAnsi="宋体" w:cs="宋体"/>
          <w:b/>
          <w:bCs/>
          <w:sz w:val="24"/>
        </w:rPr>
        <w:t>12.1 合</w:t>
      </w:r>
      <w:bookmarkEnd w:id="456"/>
      <w:bookmarkEnd w:id="457"/>
      <w:bookmarkEnd w:id="458"/>
      <w:r>
        <w:rPr>
          <w:rFonts w:hint="eastAsia" w:ascii="宋体" w:hAnsi="宋体" w:cs="宋体"/>
          <w:b/>
          <w:bCs/>
          <w:sz w:val="24"/>
        </w:rPr>
        <w:t>同价</w:t>
      </w:r>
      <w:bookmarkEnd w:id="459"/>
      <w:bookmarkEnd w:id="460"/>
      <w:bookmarkEnd w:id="461"/>
      <w:bookmarkEnd w:id="462"/>
      <w:bookmarkEnd w:id="463"/>
      <w:bookmarkEnd w:id="464"/>
      <w:bookmarkEnd w:id="465"/>
      <w:bookmarkEnd w:id="466"/>
      <w:r>
        <w:rPr>
          <w:rFonts w:hint="eastAsia" w:ascii="宋体" w:hAnsi="宋体" w:cs="宋体"/>
          <w:b/>
          <w:bCs/>
          <w:sz w:val="24"/>
        </w:rPr>
        <w:t>格形式</w:t>
      </w:r>
    </w:p>
    <w:bookmarkEnd w:id="467"/>
    <w:bookmarkEnd w:id="468"/>
    <w:bookmarkEnd w:id="469"/>
    <w:bookmarkEnd w:id="470"/>
    <w:bookmarkEnd w:id="471"/>
    <w:bookmarkEnd w:id="472"/>
    <w:p>
      <w:pPr>
        <w:ind w:firstLine="480" w:firstLineChars="200"/>
        <w:jc w:val="left"/>
        <w:rPr>
          <w:rFonts w:ascii="宋体" w:hAnsi="宋体" w:cs="宋体"/>
          <w:sz w:val="24"/>
        </w:rPr>
      </w:pPr>
      <w:r>
        <w:rPr>
          <w:rFonts w:hint="eastAsia" w:ascii="宋体" w:hAnsi="宋体" w:cs="宋体"/>
          <w:sz w:val="24"/>
        </w:rPr>
        <w:t>1、单价合同。</w:t>
      </w:r>
    </w:p>
    <w:p>
      <w:pPr>
        <w:ind w:firstLine="480" w:firstLineChars="200"/>
        <w:jc w:val="left"/>
        <w:rPr>
          <w:rFonts w:ascii="宋体" w:hAnsi="宋体" w:cs="宋体"/>
          <w:sz w:val="24"/>
          <w:u w:val="single"/>
        </w:rPr>
      </w:pPr>
      <w:r>
        <w:rPr>
          <w:rFonts w:hint="eastAsia" w:ascii="宋体" w:hAnsi="宋体" w:cs="宋体"/>
          <w:sz w:val="24"/>
        </w:rPr>
        <w:t>综合单价包含的风险范围：</w:t>
      </w:r>
    </w:p>
    <w:p>
      <w:pPr>
        <w:ind w:firstLine="482" w:firstLineChars="200"/>
        <w:jc w:val="left"/>
        <w:rPr>
          <w:rFonts w:ascii="宋体" w:hAnsi="宋体" w:cs="宋体"/>
          <w:b/>
          <w:sz w:val="24"/>
          <w:u w:val="single"/>
        </w:rPr>
      </w:pPr>
      <w:r>
        <w:rPr>
          <w:rFonts w:hint="eastAsia" w:ascii="宋体" w:hAnsi="宋体" w:cs="宋体"/>
          <w:b/>
          <w:sz w:val="24"/>
        </w:rPr>
        <w:t>（1）</w:t>
      </w:r>
      <w:r>
        <w:rPr>
          <w:rFonts w:hint="eastAsia" w:ascii="宋体" w:hAnsi="宋体" w:cs="宋体"/>
          <w:b/>
          <w:sz w:val="24"/>
          <w:u w:val="single"/>
        </w:rPr>
        <w:t xml:space="preserve">应由承包人承担的工、料、机在投标编制期或预算书编制期与合同实施期间所发生的市场价格波动。 </w:t>
      </w:r>
    </w:p>
    <w:p>
      <w:pPr>
        <w:ind w:firstLine="482" w:firstLineChars="200"/>
        <w:jc w:val="left"/>
        <w:rPr>
          <w:rFonts w:ascii="宋体" w:hAnsi="宋体" w:cs="宋体"/>
          <w:b/>
          <w:sz w:val="24"/>
          <w:u w:val="single"/>
        </w:rPr>
      </w:pPr>
      <w:r>
        <w:rPr>
          <w:rFonts w:hint="eastAsia" w:ascii="宋体" w:hAnsi="宋体" w:cs="宋体"/>
          <w:b/>
          <w:sz w:val="24"/>
        </w:rPr>
        <w:t>（2）</w:t>
      </w:r>
      <w:r>
        <w:rPr>
          <w:rFonts w:hint="eastAsia" w:ascii="宋体" w:hAnsi="宋体" w:cs="宋体"/>
          <w:b/>
          <w:sz w:val="24"/>
          <w:u w:val="single"/>
        </w:rPr>
        <w:t>其他：</w:t>
      </w:r>
    </w:p>
    <w:p>
      <w:pPr>
        <w:ind w:firstLine="480" w:firstLineChars="200"/>
        <w:jc w:val="left"/>
        <w:rPr>
          <w:rFonts w:ascii="宋体" w:hAnsi="宋体" w:cs="宋体"/>
          <w:sz w:val="24"/>
          <w:u w:val="single"/>
        </w:rPr>
      </w:pPr>
      <w:r>
        <w:rPr>
          <w:rFonts w:hint="eastAsia" w:ascii="宋体" w:hAnsi="宋体" w:cs="宋体"/>
          <w:sz w:val="24"/>
          <w:u w:val="single"/>
        </w:rPr>
        <w:t>A、工程所需、技术规范要求的所有施工组织措施费和承包人报价时补充的施工技术措施费都已包括在签约合同价中；</w:t>
      </w:r>
    </w:p>
    <w:p>
      <w:pPr>
        <w:ind w:firstLine="480" w:firstLineChars="200"/>
        <w:jc w:val="left"/>
        <w:rPr>
          <w:rFonts w:ascii="宋体" w:hAnsi="宋体" w:cs="宋体"/>
          <w:sz w:val="24"/>
          <w:u w:val="single"/>
        </w:rPr>
      </w:pPr>
      <w:r>
        <w:rPr>
          <w:rFonts w:hint="eastAsia" w:ascii="宋体" w:hAnsi="宋体" w:cs="宋体"/>
          <w:sz w:val="24"/>
          <w:u w:val="single"/>
        </w:rPr>
        <w:t xml:space="preserve">B、所有采购文件或工程量清单明示要求报价的内容而承包商未予报价的，将被认为包含在合同总价中，结算时合同价款将不再追加； </w:t>
      </w:r>
    </w:p>
    <w:p>
      <w:pPr>
        <w:ind w:firstLine="480" w:firstLineChars="200"/>
        <w:jc w:val="left"/>
        <w:rPr>
          <w:rFonts w:ascii="宋体" w:hAnsi="宋体" w:cs="宋体"/>
          <w:sz w:val="24"/>
          <w:u w:val="single"/>
        </w:rPr>
      </w:pPr>
      <w:r>
        <w:rPr>
          <w:rFonts w:hint="eastAsia" w:ascii="宋体" w:hAnsi="宋体" w:cs="宋体"/>
          <w:sz w:val="24"/>
          <w:u w:val="single"/>
        </w:rPr>
        <w:t>C、承包人对工程现场环境以及发包人提供的采购文件等资料作出错误的推论、理解而导致报价失误，属于承包商风险，结算时合同价款将不予调整；</w:t>
      </w:r>
    </w:p>
    <w:p>
      <w:pPr>
        <w:ind w:firstLine="480" w:firstLineChars="200"/>
        <w:jc w:val="left"/>
        <w:rPr>
          <w:rFonts w:ascii="宋体" w:hAnsi="宋体" w:cs="宋体"/>
          <w:sz w:val="24"/>
          <w:u w:val="single"/>
        </w:rPr>
      </w:pPr>
      <w:r>
        <w:rPr>
          <w:rFonts w:hint="eastAsia" w:ascii="宋体" w:hAnsi="宋体" w:cs="宋体"/>
          <w:sz w:val="24"/>
          <w:u w:val="single"/>
        </w:rPr>
        <w:t>D、国家政策变化以及一个有经验的承包人可以或应该能预见的风险；</w:t>
      </w:r>
    </w:p>
    <w:p>
      <w:pPr>
        <w:ind w:firstLine="480" w:firstLineChars="200"/>
        <w:jc w:val="left"/>
        <w:rPr>
          <w:rFonts w:ascii="宋体" w:hAnsi="宋体" w:cs="宋体"/>
          <w:b/>
          <w:sz w:val="24"/>
          <w:u w:val="single"/>
        </w:rPr>
      </w:pPr>
      <w:r>
        <w:rPr>
          <w:rFonts w:hint="eastAsia" w:ascii="宋体" w:hAnsi="宋体" w:cs="宋体"/>
          <w:sz w:val="24"/>
          <w:u w:val="single"/>
        </w:rPr>
        <w:t xml:space="preserve">E、其他采购文件及合同中明示的合同价款中包含的风险。除专用条款中约定可调整合同价款的因素为风险范围以外的因素外，其余因素均属于合同价款所包含的风险范围，均不影响本合同的固定价格。                              </w:t>
      </w:r>
      <w:r>
        <w:rPr>
          <w:rFonts w:hint="eastAsia" w:ascii="宋体" w:hAnsi="宋体" w:cs="宋体"/>
          <w:b/>
          <w:sz w:val="24"/>
          <w:u w:val="single"/>
        </w:rPr>
        <w:t xml:space="preserve">              </w:t>
      </w:r>
      <w:r>
        <w:rPr>
          <w:rFonts w:hint="eastAsia" w:ascii="宋体" w:hAnsi="宋体" w:cs="宋体"/>
          <w:b/>
          <w:sz w:val="24"/>
        </w:rPr>
        <w:t>。</w:t>
      </w:r>
    </w:p>
    <w:p>
      <w:pPr>
        <w:ind w:firstLine="480" w:firstLineChars="200"/>
        <w:jc w:val="left"/>
        <w:rPr>
          <w:rFonts w:ascii="宋体" w:hAnsi="宋体" w:cs="宋体"/>
          <w:sz w:val="24"/>
          <w:u w:val="single"/>
        </w:rPr>
      </w:pPr>
      <w:r>
        <w:rPr>
          <w:rFonts w:hint="eastAsia" w:ascii="宋体" w:hAnsi="宋体" w:cs="宋体"/>
          <w:sz w:val="24"/>
        </w:rPr>
        <w:t>风险费用的计算方法：</w:t>
      </w:r>
      <w:r>
        <w:rPr>
          <w:rFonts w:hint="eastAsia" w:ascii="宋体" w:hAnsi="宋体" w:cs="宋体"/>
          <w:sz w:val="24"/>
          <w:u w:val="single"/>
        </w:rPr>
        <w:t>以上风险范围之内费用已由承包人自行预测并计入投标总价中</w:t>
      </w:r>
      <w:r>
        <w:rPr>
          <w:rFonts w:hint="eastAsia" w:ascii="宋体" w:hAnsi="宋体" w:cs="宋体"/>
          <w:sz w:val="24"/>
        </w:rPr>
        <w:t>。</w:t>
      </w:r>
    </w:p>
    <w:p>
      <w:pPr>
        <w:ind w:firstLine="480" w:firstLineChars="200"/>
        <w:jc w:val="left"/>
        <w:rPr>
          <w:rFonts w:ascii="宋体" w:hAnsi="宋体" w:cs="宋体"/>
          <w:sz w:val="24"/>
        </w:rPr>
      </w:pPr>
      <w:r>
        <w:rPr>
          <w:rFonts w:hint="eastAsia" w:ascii="宋体" w:hAnsi="宋体" w:cs="宋体"/>
          <w:sz w:val="24"/>
        </w:rPr>
        <w:t>风险范围以外合同价格的调整方法：</w:t>
      </w:r>
    </w:p>
    <w:p>
      <w:pPr>
        <w:ind w:firstLine="504" w:firstLineChars="209"/>
        <w:jc w:val="left"/>
        <w:rPr>
          <w:rFonts w:ascii="宋体" w:hAnsi="宋体" w:cs="宋体"/>
          <w:b/>
          <w:sz w:val="24"/>
          <w:u w:val="single"/>
        </w:rPr>
      </w:pPr>
      <w:r>
        <w:rPr>
          <w:rFonts w:hint="eastAsia" w:ascii="宋体" w:hAnsi="宋体" w:cs="宋体"/>
          <w:b/>
          <w:sz w:val="24"/>
          <w:u w:val="single"/>
        </w:rPr>
        <w:t>（1）实物工程量数量按实调整；</w:t>
      </w:r>
    </w:p>
    <w:p>
      <w:pPr>
        <w:ind w:firstLine="504" w:firstLineChars="209"/>
        <w:jc w:val="left"/>
        <w:rPr>
          <w:rFonts w:ascii="宋体" w:hAnsi="宋体" w:cs="宋体"/>
          <w:b/>
          <w:sz w:val="24"/>
          <w:u w:val="single"/>
        </w:rPr>
      </w:pPr>
      <w:r>
        <w:rPr>
          <w:rFonts w:hint="eastAsia" w:ascii="宋体" w:hAnsi="宋体" w:cs="宋体"/>
          <w:b/>
          <w:sz w:val="24"/>
          <w:u w:val="single"/>
        </w:rPr>
        <w:t>（2）市场价格波动引起的调整按本合同11.1第3种方式的约定计算。</w:t>
      </w:r>
    </w:p>
    <w:p>
      <w:pPr>
        <w:ind w:firstLine="504" w:firstLineChars="209"/>
        <w:jc w:val="left"/>
        <w:rPr>
          <w:rFonts w:ascii="宋体" w:hAnsi="宋体" w:cs="宋体"/>
          <w:b/>
          <w:sz w:val="24"/>
          <w:u w:val="single"/>
        </w:rPr>
      </w:pPr>
      <w:r>
        <w:rPr>
          <w:rFonts w:hint="eastAsia" w:ascii="宋体" w:hAnsi="宋体" w:cs="宋体"/>
          <w:b/>
          <w:sz w:val="24"/>
          <w:u w:val="single"/>
        </w:rPr>
        <w:t>（3）重大设计变更引起的技术措施变更，如发包人批准其相应费用调整，竣工结算原则上可参照本合同10.4.1条款精神执行；</w:t>
      </w:r>
    </w:p>
    <w:p>
      <w:pPr>
        <w:ind w:firstLine="504" w:firstLineChars="209"/>
        <w:jc w:val="left"/>
        <w:rPr>
          <w:rFonts w:ascii="宋体" w:hAnsi="宋体" w:cs="宋体"/>
          <w:b/>
          <w:sz w:val="24"/>
          <w:u w:val="single"/>
        </w:rPr>
      </w:pPr>
      <w:r>
        <w:rPr>
          <w:rFonts w:hint="eastAsia" w:ascii="宋体" w:hAnsi="宋体" w:cs="宋体"/>
          <w:b/>
          <w:sz w:val="24"/>
          <w:u w:val="single"/>
        </w:rPr>
        <w:t>（4）其他：变更估价按本合同10.4.1的约定计算。</w:t>
      </w:r>
    </w:p>
    <w:p>
      <w:pPr>
        <w:ind w:firstLine="504" w:firstLineChars="209"/>
        <w:jc w:val="left"/>
        <w:rPr>
          <w:rFonts w:ascii="宋体" w:hAnsi="宋体" w:cs="宋体"/>
          <w:b/>
          <w:sz w:val="24"/>
          <w:u w:val="single"/>
        </w:rPr>
      </w:pPr>
      <w:r>
        <w:rPr>
          <w:rFonts w:hint="eastAsia" w:ascii="宋体" w:hAnsi="宋体" w:cs="宋体"/>
          <w:b/>
          <w:sz w:val="24"/>
          <w:u w:val="single"/>
        </w:rPr>
        <w:t>（5）现有管线、邻近建筑物、构筑物（含文物保护建筑）、古树名木等的保护费计算。招标时已明确的，其保护费用投标人应根据招标人提供的交底资料，结合现场探勘，充分考虑施工难度，计入报价，包干使用。实施过程中新发现的，其保护费用按实计算，可参照本合同10.4.1条款精神执行。</w:t>
      </w:r>
    </w:p>
    <w:p>
      <w:pPr>
        <w:ind w:firstLine="504" w:firstLineChars="209"/>
        <w:jc w:val="left"/>
        <w:rPr>
          <w:rFonts w:ascii="宋体" w:hAnsi="宋体" w:cs="宋体"/>
          <w:b/>
          <w:sz w:val="24"/>
          <w:u w:val="single"/>
        </w:rPr>
      </w:pPr>
      <w:r>
        <w:rPr>
          <w:rFonts w:hint="eastAsia" w:ascii="宋体" w:hAnsi="宋体" w:cs="宋体"/>
          <w:b/>
          <w:sz w:val="24"/>
          <w:u w:val="single"/>
        </w:rPr>
        <w:t>（6）本工程结算以甲方委托的第三方工程结算审计单位的审核为准。</w:t>
      </w:r>
    </w:p>
    <w:p>
      <w:pPr>
        <w:ind w:firstLine="504" w:firstLineChars="210"/>
        <w:jc w:val="left"/>
        <w:rPr>
          <w:rFonts w:ascii="宋体" w:hAnsi="宋体" w:cs="宋体"/>
          <w:sz w:val="24"/>
        </w:rPr>
      </w:pPr>
      <w:r>
        <w:rPr>
          <w:rFonts w:hint="eastAsia" w:ascii="宋体" w:hAnsi="宋体" w:cs="宋体"/>
          <w:sz w:val="24"/>
        </w:rPr>
        <w:t>2、总价合同。</w:t>
      </w:r>
    </w:p>
    <w:p>
      <w:pPr>
        <w:ind w:firstLine="480" w:firstLineChars="200"/>
        <w:jc w:val="left"/>
        <w:rPr>
          <w:rFonts w:ascii="宋体" w:hAnsi="宋体" w:cs="宋体"/>
          <w:sz w:val="24"/>
        </w:rPr>
      </w:pPr>
      <w:r>
        <w:rPr>
          <w:rFonts w:hint="eastAsia" w:ascii="宋体" w:hAnsi="宋体" w:cs="宋体"/>
          <w:sz w:val="24"/>
        </w:rPr>
        <w:t>总价包含的风险范围：</w:t>
      </w:r>
      <w:r>
        <w:rPr>
          <w:rFonts w:hint="eastAsia" w:ascii="宋体" w:hAnsi="宋体" w:cs="宋体"/>
          <w:sz w:val="24"/>
          <w:u w:val="single"/>
        </w:rPr>
        <w:t xml:space="preserve"> /                              </w:t>
      </w:r>
      <w:r>
        <w:rPr>
          <w:rFonts w:hint="eastAsia" w:ascii="宋体" w:hAnsi="宋体" w:cs="宋体"/>
          <w:sz w:val="24"/>
        </w:rPr>
        <w:t>。</w:t>
      </w:r>
    </w:p>
    <w:p>
      <w:pPr>
        <w:ind w:firstLine="480" w:firstLineChars="200"/>
        <w:jc w:val="left"/>
        <w:rPr>
          <w:rFonts w:ascii="宋体" w:hAnsi="宋体" w:cs="宋体"/>
          <w:sz w:val="24"/>
          <w:u w:val="single"/>
        </w:rPr>
      </w:pPr>
      <w:r>
        <w:rPr>
          <w:rFonts w:hint="eastAsia" w:ascii="宋体" w:hAnsi="宋体" w:cs="宋体"/>
          <w:sz w:val="24"/>
        </w:rPr>
        <w:t>风险费用的计算方法：</w:t>
      </w:r>
      <w:r>
        <w:rPr>
          <w:rFonts w:hint="eastAsia" w:ascii="宋体" w:hAnsi="宋体" w:cs="宋体"/>
          <w:sz w:val="24"/>
          <w:u w:val="single"/>
        </w:rPr>
        <w:t xml:space="preserve"> /                               </w:t>
      </w:r>
      <w:r>
        <w:rPr>
          <w:rFonts w:hint="eastAsia" w:ascii="宋体" w:hAnsi="宋体" w:cs="宋体"/>
          <w:sz w:val="24"/>
        </w:rPr>
        <w:t>。</w:t>
      </w:r>
    </w:p>
    <w:p>
      <w:pPr>
        <w:ind w:firstLine="480" w:firstLineChars="200"/>
        <w:jc w:val="left"/>
        <w:rPr>
          <w:rFonts w:ascii="宋体" w:hAnsi="宋体" w:cs="宋体"/>
          <w:sz w:val="24"/>
        </w:rPr>
      </w:pPr>
      <w:r>
        <w:rPr>
          <w:rFonts w:hint="eastAsia" w:ascii="宋体" w:hAnsi="宋体" w:cs="宋体"/>
          <w:sz w:val="24"/>
        </w:rPr>
        <w:t>风险范围以外合同价格的调整方法：</w:t>
      </w:r>
      <w:r>
        <w:rPr>
          <w:rFonts w:hint="eastAsia" w:ascii="宋体" w:hAnsi="宋体" w:cs="宋体"/>
          <w:sz w:val="24"/>
          <w:u w:val="single"/>
        </w:rPr>
        <w:t xml:space="preserve"> /                   </w:t>
      </w:r>
      <w:r>
        <w:rPr>
          <w:rFonts w:hint="eastAsia" w:ascii="宋体" w:hAnsi="宋体" w:cs="宋体"/>
          <w:sz w:val="24"/>
        </w:rPr>
        <w:t>。</w:t>
      </w:r>
    </w:p>
    <w:p>
      <w:pPr>
        <w:ind w:firstLine="480" w:firstLineChars="200"/>
        <w:jc w:val="left"/>
        <w:rPr>
          <w:rFonts w:ascii="宋体" w:hAnsi="宋体" w:cs="宋体"/>
          <w:sz w:val="24"/>
          <w:u w:val="single"/>
        </w:rPr>
      </w:pPr>
      <w:r>
        <w:rPr>
          <w:rFonts w:hint="eastAsia" w:ascii="宋体" w:hAnsi="宋体" w:cs="宋体"/>
          <w:sz w:val="24"/>
        </w:rPr>
        <w:t>3、其他价格方式：</w:t>
      </w:r>
      <w:r>
        <w:rPr>
          <w:rFonts w:hint="eastAsia" w:ascii="宋体" w:hAnsi="宋体" w:cs="宋体"/>
          <w:sz w:val="24"/>
          <w:u w:val="single"/>
        </w:rPr>
        <w:t xml:space="preserve"> /                                  </w:t>
      </w:r>
      <w:r>
        <w:rPr>
          <w:rFonts w:hint="eastAsia" w:ascii="宋体" w:hAnsi="宋体" w:cs="宋体"/>
          <w:sz w:val="24"/>
        </w:rPr>
        <w:t>。</w:t>
      </w:r>
    </w:p>
    <w:p>
      <w:pPr>
        <w:spacing w:after="120"/>
        <w:ind w:firstLine="480" w:firstLineChars="200"/>
        <w:rPr>
          <w:rFonts w:ascii="宋体" w:hAnsi="宋体" w:cs="宋体"/>
          <w:sz w:val="24"/>
        </w:rPr>
      </w:pPr>
      <w:bookmarkStart w:id="473" w:name="_Toc297123554"/>
      <w:bookmarkStart w:id="474" w:name="_Toc303539161"/>
      <w:bookmarkStart w:id="475" w:name="_Toc312678042"/>
      <w:bookmarkStart w:id="476" w:name="_Toc304295581"/>
      <w:bookmarkStart w:id="477" w:name="_Toc297216213"/>
      <w:bookmarkStart w:id="478" w:name="_Toc300935004"/>
      <w:bookmarkStart w:id="479" w:name="_Toc296891247"/>
      <w:bookmarkStart w:id="480" w:name="_Toc292559917"/>
      <w:bookmarkStart w:id="481" w:name="_Toc297120507"/>
      <w:bookmarkStart w:id="482" w:name="_Toc296944546"/>
      <w:bookmarkStart w:id="483" w:name="_Toc296503207"/>
      <w:bookmarkStart w:id="484" w:name="_Toc292559412"/>
      <w:bookmarkStart w:id="485" w:name="_Toc296346708"/>
      <w:bookmarkStart w:id="486" w:name="_Toc297048393"/>
      <w:bookmarkStart w:id="487" w:name="_Toc296891035"/>
      <w:bookmarkStart w:id="488" w:name="_Toc296347206"/>
      <w:r>
        <w:rPr>
          <w:rFonts w:hint="eastAsia" w:ascii="宋体" w:hAnsi="宋体" w:cs="宋体"/>
          <w:sz w:val="24"/>
        </w:rPr>
        <w:t>12.2 预付款</w:t>
      </w:r>
    </w:p>
    <w:bookmarkEnd w:id="473"/>
    <w:bookmarkEnd w:id="474"/>
    <w:bookmarkEnd w:id="475"/>
    <w:bookmarkEnd w:id="476"/>
    <w:bookmarkEnd w:id="477"/>
    <w:bookmarkEnd w:id="478"/>
    <w:p>
      <w:pPr>
        <w:ind w:firstLine="480" w:firstLineChars="200"/>
        <w:jc w:val="left"/>
        <w:rPr>
          <w:rFonts w:ascii="宋体" w:hAnsi="宋体" w:cs="宋体"/>
          <w:sz w:val="24"/>
        </w:rPr>
      </w:pPr>
      <w:r>
        <w:rPr>
          <w:rFonts w:hint="eastAsia" w:ascii="宋体" w:hAnsi="宋体" w:cs="宋体"/>
          <w:sz w:val="24"/>
        </w:rPr>
        <w:t>12.2.1 预付款的支付</w:t>
      </w:r>
    </w:p>
    <w:p>
      <w:pPr>
        <w:ind w:firstLine="480" w:firstLineChars="200"/>
        <w:jc w:val="left"/>
        <w:rPr>
          <w:rFonts w:ascii="宋体" w:hAnsi="宋体" w:cs="宋体"/>
          <w:sz w:val="24"/>
        </w:rPr>
      </w:pPr>
      <w:r>
        <w:rPr>
          <w:rFonts w:hint="eastAsia" w:ascii="宋体" w:hAnsi="宋体" w:cs="宋体"/>
          <w:sz w:val="24"/>
        </w:rPr>
        <w:t>预付款支付比例或金额：</w:t>
      </w:r>
      <w:r>
        <w:rPr>
          <w:rFonts w:hint="eastAsia" w:ascii="宋体" w:hAnsi="宋体" w:cs="宋体"/>
          <w:sz w:val="24"/>
          <w:u w:val="single"/>
        </w:rPr>
        <w:t xml:space="preserve">  合同价的30%                 </w:t>
      </w:r>
      <w:r>
        <w:rPr>
          <w:rFonts w:hint="eastAsia" w:ascii="宋体" w:hAnsi="宋体" w:cs="宋体"/>
          <w:sz w:val="24"/>
        </w:rPr>
        <w:t>。</w:t>
      </w:r>
    </w:p>
    <w:p>
      <w:pPr>
        <w:ind w:firstLine="480" w:firstLineChars="200"/>
        <w:jc w:val="left"/>
        <w:rPr>
          <w:rFonts w:ascii="宋体" w:hAnsi="宋体" w:cs="宋体"/>
          <w:sz w:val="24"/>
        </w:rPr>
      </w:pPr>
      <w:r>
        <w:rPr>
          <w:rFonts w:hint="eastAsia" w:ascii="宋体" w:hAnsi="宋体" w:cs="宋体"/>
          <w:sz w:val="24"/>
        </w:rPr>
        <w:t>预付款扣回的方式：</w:t>
      </w:r>
      <w:r>
        <w:rPr>
          <w:rFonts w:hint="eastAsia" w:ascii="宋体" w:hAnsi="宋体" w:cs="宋体"/>
          <w:sz w:val="24"/>
          <w:u w:val="single"/>
        </w:rPr>
        <w:t xml:space="preserve">转为进度款，不再扣回               </w:t>
      </w:r>
      <w:r>
        <w:rPr>
          <w:rFonts w:hint="eastAsia" w:ascii="宋体" w:hAnsi="宋体" w:cs="宋体"/>
          <w:sz w:val="24"/>
        </w:rPr>
        <w:t>。</w:t>
      </w:r>
    </w:p>
    <w:p>
      <w:pPr>
        <w:ind w:firstLine="480" w:firstLineChars="200"/>
        <w:jc w:val="left"/>
        <w:rPr>
          <w:rFonts w:ascii="宋体" w:hAnsi="宋体" w:cs="宋体"/>
          <w:sz w:val="24"/>
        </w:rPr>
      </w:pPr>
      <w:r>
        <w:rPr>
          <w:rFonts w:hint="eastAsia" w:ascii="宋体" w:hAnsi="宋体" w:cs="宋体"/>
          <w:sz w:val="24"/>
        </w:rPr>
        <w:t>12.2.2 预付款担保</w:t>
      </w:r>
    </w:p>
    <w:p>
      <w:pPr>
        <w:ind w:firstLine="480" w:firstLineChars="200"/>
        <w:jc w:val="left"/>
        <w:rPr>
          <w:rFonts w:ascii="宋体" w:hAnsi="宋体" w:cs="宋体"/>
          <w:sz w:val="24"/>
        </w:rPr>
      </w:pPr>
      <w:r>
        <w:rPr>
          <w:rFonts w:hint="eastAsia" w:ascii="宋体" w:hAnsi="宋体" w:cs="宋体"/>
          <w:sz w:val="24"/>
        </w:rPr>
        <w:t>承包人提交预付款担保的期限：</w:t>
      </w:r>
      <w:r>
        <w:rPr>
          <w:rFonts w:hint="eastAsia" w:ascii="宋体" w:hAnsi="宋体" w:cs="宋体"/>
          <w:sz w:val="24"/>
          <w:u w:val="single"/>
        </w:rPr>
        <w:t xml:space="preserve">   /                     </w:t>
      </w:r>
      <w:r>
        <w:rPr>
          <w:rFonts w:hint="eastAsia" w:ascii="宋体" w:hAnsi="宋体" w:cs="宋体"/>
          <w:sz w:val="24"/>
        </w:rPr>
        <w:t>。</w:t>
      </w:r>
    </w:p>
    <w:p>
      <w:pPr>
        <w:ind w:firstLine="480" w:firstLineChars="200"/>
        <w:jc w:val="left"/>
        <w:rPr>
          <w:rFonts w:ascii="宋体" w:hAnsi="宋体" w:cs="宋体"/>
          <w:sz w:val="24"/>
        </w:rPr>
      </w:pPr>
      <w:r>
        <w:rPr>
          <w:rFonts w:hint="eastAsia" w:ascii="宋体" w:hAnsi="宋体" w:cs="宋体"/>
          <w:sz w:val="24"/>
        </w:rPr>
        <w:t>预付款担保的形式为：</w:t>
      </w:r>
      <w:r>
        <w:rPr>
          <w:rFonts w:hint="eastAsia" w:ascii="宋体" w:hAnsi="宋体" w:cs="宋体"/>
          <w:sz w:val="24"/>
          <w:u w:val="single"/>
        </w:rPr>
        <w:t xml:space="preserve">       /                         </w:t>
      </w:r>
      <w:r>
        <w:rPr>
          <w:rFonts w:hint="eastAsia" w:ascii="宋体" w:hAnsi="宋体" w:cs="宋体"/>
          <w:sz w:val="24"/>
        </w:rPr>
        <w:t>。</w:t>
      </w:r>
    </w:p>
    <w:bookmarkEnd w:id="479"/>
    <w:bookmarkEnd w:id="480"/>
    <w:bookmarkEnd w:id="481"/>
    <w:bookmarkEnd w:id="482"/>
    <w:bookmarkEnd w:id="483"/>
    <w:bookmarkEnd w:id="484"/>
    <w:bookmarkEnd w:id="485"/>
    <w:bookmarkEnd w:id="486"/>
    <w:bookmarkEnd w:id="487"/>
    <w:bookmarkEnd w:id="488"/>
    <w:p>
      <w:pPr>
        <w:spacing w:after="120"/>
        <w:ind w:firstLine="480" w:firstLineChars="200"/>
        <w:rPr>
          <w:rFonts w:ascii="宋体" w:hAnsi="宋体" w:cs="宋体"/>
          <w:sz w:val="24"/>
        </w:rPr>
      </w:pPr>
      <w:r>
        <w:rPr>
          <w:rFonts w:hint="eastAsia" w:ascii="宋体" w:hAnsi="宋体" w:cs="宋体"/>
          <w:sz w:val="24"/>
        </w:rPr>
        <w:t>12.3 计量</w:t>
      </w:r>
    </w:p>
    <w:p>
      <w:pPr>
        <w:ind w:firstLine="480" w:firstLineChars="200"/>
        <w:jc w:val="left"/>
        <w:rPr>
          <w:rFonts w:ascii="宋体" w:hAnsi="宋体" w:cs="宋体"/>
          <w:sz w:val="24"/>
        </w:rPr>
      </w:pPr>
      <w:r>
        <w:rPr>
          <w:rFonts w:hint="eastAsia" w:ascii="宋体" w:hAnsi="宋体" w:cs="宋体"/>
          <w:sz w:val="24"/>
        </w:rPr>
        <w:t>12.3.1 计量原则</w:t>
      </w:r>
    </w:p>
    <w:p>
      <w:pPr>
        <w:ind w:firstLine="480" w:firstLineChars="200"/>
        <w:jc w:val="left"/>
        <w:rPr>
          <w:rFonts w:ascii="宋体" w:hAnsi="宋体" w:cs="宋体"/>
          <w:sz w:val="24"/>
        </w:rPr>
      </w:pPr>
      <w:r>
        <w:rPr>
          <w:rFonts w:hint="eastAsia" w:ascii="宋体" w:hAnsi="宋体" w:cs="宋体"/>
          <w:sz w:val="24"/>
        </w:rPr>
        <w:t>工程量计算规则：</w:t>
      </w:r>
    </w:p>
    <w:p>
      <w:pPr>
        <w:ind w:firstLine="482" w:firstLineChars="200"/>
        <w:jc w:val="left"/>
        <w:rPr>
          <w:rFonts w:ascii="宋体" w:hAnsi="宋体" w:cs="宋体"/>
          <w:b/>
          <w:sz w:val="24"/>
          <w:u w:val="single"/>
        </w:rPr>
      </w:pPr>
      <w:r>
        <w:rPr>
          <w:rFonts w:hint="eastAsia" w:ascii="宋体" w:hAnsi="宋体" w:cs="宋体"/>
          <w:b/>
          <w:sz w:val="24"/>
        </w:rPr>
        <w:t>（1）</w:t>
      </w:r>
      <w:r>
        <w:rPr>
          <w:rFonts w:hint="eastAsia" w:ascii="宋体" w:hAnsi="宋体" w:cs="宋体"/>
          <w:b/>
          <w:sz w:val="24"/>
          <w:u w:val="single"/>
        </w:rPr>
        <w:t xml:space="preserve"> 实行工程量清单计价的工程项目，其工程量的计算规则应按国家标准工程量计算规范及省级行业主管部门颁布的补充规定执行。</w:t>
      </w:r>
    </w:p>
    <w:p>
      <w:pPr>
        <w:ind w:firstLine="482" w:firstLineChars="200"/>
        <w:jc w:val="left"/>
        <w:rPr>
          <w:rFonts w:ascii="宋体" w:hAnsi="宋体" w:cs="宋体"/>
          <w:b/>
          <w:sz w:val="24"/>
          <w:u w:val="single"/>
        </w:rPr>
      </w:pPr>
      <w:r>
        <w:rPr>
          <w:rFonts w:hint="eastAsia" w:ascii="宋体" w:hAnsi="宋体" w:cs="宋体"/>
          <w:b/>
          <w:sz w:val="24"/>
        </w:rPr>
        <w:t>（2）</w:t>
      </w:r>
      <w:r>
        <w:rPr>
          <w:rFonts w:hint="eastAsia" w:ascii="宋体" w:hAnsi="宋体" w:cs="宋体"/>
          <w:b/>
          <w:sz w:val="24"/>
          <w:u w:val="single"/>
        </w:rPr>
        <w:t>不实行工程量清单计价的工程项目，工程量的计算规则应按省、市行业主管部门颁布的各专业工程定额的工程量计算规则执行。</w:t>
      </w:r>
    </w:p>
    <w:p>
      <w:pPr>
        <w:ind w:firstLine="480" w:firstLineChars="200"/>
        <w:jc w:val="left"/>
        <w:rPr>
          <w:rFonts w:ascii="宋体" w:hAnsi="宋体" w:cs="宋体"/>
          <w:sz w:val="24"/>
        </w:rPr>
      </w:pPr>
      <w:r>
        <w:rPr>
          <w:rFonts w:hint="eastAsia" w:ascii="宋体" w:hAnsi="宋体" w:cs="宋体"/>
          <w:sz w:val="24"/>
        </w:rPr>
        <w:t>12.3.2 计量周期</w:t>
      </w:r>
    </w:p>
    <w:p>
      <w:pPr>
        <w:ind w:firstLine="480" w:firstLineChars="200"/>
        <w:jc w:val="left"/>
        <w:rPr>
          <w:rFonts w:ascii="宋体" w:hAnsi="宋体" w:cs="宋体"/>
          <w:sz w:val="24"/>
        </w:rPr>
      </w:pPr>
      <w:r>
        <w:rPr>
          <w:rFonts w:hint="eastAsia" w:ascii="宋体" w:hAnsi="宋体" w:cs="宋体"/>
          <w:sz w:val="24"/>
        </w:rPr>
        <w:t>关于计量周期的约定：</w:t>
      </w:r>
      <w:r>
        <w:rPr>
          <w:rFonts w:hint="eastAsia" w:ascii="宋体" w:hAnsi="宋体" w:cs="宋体"/>
          <w:sz w:val="24"/>
          <w:u w:val="single"/>
        </w:rPr>
        <w:t xml:space="preserve">按通用条款执行                   </w:t>
      </w:r>
      <w:r>
        <w:rPr>
          <w:rFonts w:hint="eastAsia" w:ascii="宋体" w:hAnsi="宋体" w:cs="宋体"/>
          <w:sz w:val="24"/>
        </w:rPr>
        <w:t>。</w:t>
      </w:r>
    </w:p>
    <w:p>
      <w:pPr>
        <w:ind w:firstLine="420" w:firstLineChars="175"/>
        <w:jc w:val="left"/>
        <w:rPr>
          <w:rFonts w:ascii="宋体" w:hAnsi="宋体" w:cs="宋体"/>
          <w:sz w:val="24"/>
        </w:rPr>
      </w:pPr>
      <w:r>
        <w:rPr>
          <w:rFonts w:hint="eastAsia" w:ascii="宋体" w:hAnsi="宋体" w:cs="宋体"/>
          <w:sz w:val="24"/>
        </w:rPr>
        <w:t>12.3.3 单价合同的计量</w:t>
      </w:r>
    </w:p>
    <w:p>
      <w:pPr>
        <w:ind w:firstLine="480" w:firstLineChars="200"/>
        <w:jc w:val="left"/>
        <w:rPr>
          <w:rFonts w:ascii="宋体" w:hAnsi="宋体" w:cs="宋体"/>
          <w:sz w:val="24"/>
        </w:rPr>
      </w:pPr>
      <w:r>
        <w:rPr>
          <w:rFonts w:hint="eastAsia" w:ascii="宋体" w:hAnsi="宋体" w:cs="宋体"/>
          <w:sz w:val="24"/>
        </w:rPr>
        <w:t>关于单价合同计量的约定：</w:t>
      </w:r>
      <w:r>
        <w:rPr>
          <w:rFonts w:hint="eastAsia" w:ascii="宋体" w:hAnsi="宋体" w:cs="宋体"/>
          <w:sz w:val="24"/>
          <w:u w:val="single"/>
        </w:rPr>
        <w:t xml:space="preserve">按通用条款执行               </w:t>
      </w:r>
      <w:r>
        <w:rPr>
          <w:rFonts w:hint="eastAsia" w:ascii="宋体" w:hAnsi="宋体" w:cs="宋体"/>
          <w:sz w:val="24"/>
        </w:rPr>
        <w:t>。</w:t>
      </w:r>
    </w:p>
    <w:p>
      <w:pPr>
        <w:ind w:firstLine="480" w:firstLineChars="200"/>
        <w:jc w:val="left"/>
        <w:rPr>
          <w:rFonts w:ascii="宋体" w:hAnsi="宋体" w:cs="宋体"/>
          <w:sz w:val="24"/>
        </w:rPr>
      </w:pPr>
      <w:r>
        <w:rPr>
          <w:rFonts w:hint="eastAsia" w:ascii="宋体" w:hAnsi="宋体" w:cs="宋体"/>
          <w:sz w:val="24"/>
        </w:rPr>
        <w:t>12.3.4 总价合同的计量</w:t>
      </w:r>
    </w:p>
    <w:p>
      <w:pPr>
        <w:ind w:firstLine="480" w:firstLineChars="200"/>
        <w:jc w:val="left"/>
        <w:rPr>
          <w:rFonts w:ascii="宋体" w:hAnsi="宋体" w:cs="宋体"/>
          <w:sz w:val="24"/>
        </w:rPr>
      </w:pPr>
      <w:r>
        <w:rPr>
          <w:rFonts w:hint="eastAsia" w:ascii="宋体" w:hAnsi="宋体" w:cs="宋体"/>
          <w:sz w:val="24"/>
        </w:rPr>
        <w:t>关于总价合同计量的约定：</w:t>
      </w:r>
      <w:r>
        <w:rPr>
          <w:rFonts w:hint="eastAsia" w:ascii="宋体" w:hAnsi="宋体" w:cs="宋体"/>
          <w:sz w:val="24"/>
          <w:u w:val="single"/>
        </w:rPr>
        <w:t xml:space="preserve">   /                         </w:t>
      </w:r>
      <w:r>
        <w:rPr>
          <w:rFonts w:hint="eastAsia" w:ascii="宋体" w:hAnsi="宋体" w:cs="宋体"/>
          <w:sz w:val="24"/>
        </w:rPr>
        <w:t>。</w:t>
      </w:r>
    </w:p>
    <w:p>
      <w:pPr>
        <w:ind w:firstLine="480" w:firstLineChars="200"/>
        <w:jc w:val="left"/>
        <w:rPr>
          <w:rFonts w:ascii="宋体" w:hAnsi="宋体" w:cs="宋体"/>
          <w:sz w:val="24"/>
        </w:rPr>
      </w:pPr>
      <w:r>
        <w:rPr>
          <w:rFonts w:hint="eastAsia" w:ascii="宋体" w:hAnsi="宋体" w:cs="宋体"/>
          <w:sz w:val="24"/>
        </w:rPr>
        <w:t>12.3.5总价合同采用支付分解表计量支付的，是否适用第</w:t>
      </w:r>
      <w:r>
        <w:rPr>
          <w:rFonts w:hint="eastAsia" w:ascii="宋体" w:hAnsi="宋体" w:cs="宋体"/>
          <w:kern w:val="0"/>
          <w:sz w:val="24"/>
        </w:rPr>
        <w:t xml:space="preserve">12.3.4 </w:t>
      </w:r>
      <w:r>
        <w:rPr>
          <w:rFonts w:hint="eastAsia" w:ascii="宋体" w:hAnsi="宋体" w:cs="宋体"/>
          <w:sz w:val="24"/>
        </w:rPr>
        <w:t>项</w:t>
      </w:r>
      <w:r>
        <w:rPr>
          <w:rFonts w:hint="eastAsia" w:ascii="宋体" w:hAnsi="宋体" w:cs="宋体"/>
          <w:kern w:val="0"/>
          <w:sz w:val="24"/>
        </w:rPr>
        <w:t>〔总价合同的计量〕</w:t>
      </w:r>
      <w:r>
        <w:rPr>
          <w:rFonts w:hint="eastAsia" w:ascii="宋体" w:hAnsi="宋体" w:cs="宋体"/>
          <w:sz w:val="24"/>
        </w:rPr>
        <w:t>约定进行计量：</w:t>
      </w:r>
      <w:r>
        <w:rPr>
          <w:rFonts w:hint="eastAsia" w:ascii="宋体" w:hAnsi="宋体" w:cs="宋体"/>
          <w:sz w:val="24"/>
          <w:u w:val="single"/>
        </w:rPr>
        <w:t xml:space="preserve">   /                    </w:t>
      </w:r>
      <w:r>
        <w:rPr>
          <w:rFonts w:hint="eastAsia" w:ascii="宋体" w:hAnsi="宋体" w:cs="宋体"/>
          <w:sz w:val="24"/>
        </w:rPr>
        <w:t>。</w:t>
      </w:r>
    </w:p>
    <w:p>
      <w:pPr>
        <w:ind w:firstLine="480" w:firstLineChars="200"/>
        <w:jc w:val="left"/>
        <w:rPr>
          <w:rFonts w:ascii="宋体" w:hAnsi="宋体" w:cs="宋体"/>
          <w:sz w:val="24"/>
        </w:rPr>
      </w:pPr>
      <w:r>
        <w:rPr>
          <w:rFonts w:hint="eastAsia" w:ascii="宋体" w:hAnsi="宋体" w:cs="宋体"/>
          <w:sz w:val="24"/>
        </w:rPr>
        <w:t>12.3.6 其他价格形式合同的计量</w:t>
      </w:r>
    </w:p>
    <w:p>
      <w:pPr>
        <w:ind w:firstLine="480" w:firstLineChars="200"/>
        <w:jc w:val="left"/>
        <w:rPr>
          <w:rFonts w:ascii="宋体" w:hAnsi="宋体" w:cs="宋体"/>
          <w:sz w:val="24"/>
          <w:u w:val="single"/>
        </w:rPr>
      </w:pPr>
      <w:r>
        <w:rPr>
          <w:rFonts w:hint="eastAsia" w:ascii="宋体" w:hAnsi="宋体" w:cs="宋体"/>
          <w:sz w:val="24"/>
        </w:rPr>
        <w:t>其他价格形式的计量方式和程序：</w:t>
      </w:r>
      <w:r>
        <w:rPr>
          <w:rFonts w:hint="eastAsia" w:ascii="宋体" w:hAnsi="宋体" w:cs="宋体"/>
          <w:sz w:val="24"/>
          <w:u w:val="single"/>
        </w:rPr>
        <w:t xml:space="preserve"> /                      </w:t>
      </w:r>
      <w:r>
        <w:rPr>
          <w:rFonts w:hint="eastAsia" w:ascii="宋体" w:hAnsi="宋体" w:cs="宋体"/>
          <w:sz w:val="24"/>
        </w:rPr>
        <w:t>。</w:t>
      </w:r>
    </w:p>
    <w:p>
      <w:pPr>
        <w:spacing w:after="120"/>
        <w:ind w:firstLine="480" w:firstLineChars="200"/>
        <w:rPr>
          <w:rFonts w:ascii="宋体" w:hAnsi="宋体" w:cs="宋体"/>
          <w:sz w:val="24"/>
        </w:rPr>
      </w:pPr>
      <w:r>
        <w:rPr>
          <w:rFonts w:hint="eastAsia" w:ascii="宋体" w:hAnsi="宋体" w:cs="宋体"/>
          <w:sz w:val="24"/>
        </w:rPr>
        <w:t>12.4 工程进度款支付</w:t>
      </w:r>
    </w:p>
    <w:p>
      <w:pPr>
        <w:ind w:firstLine="480" w:firstLineChars="200"/>
        <w:jc w:val="left"/>
        <w:rPr>
          <w:rFonts w:ascii="宋体" w:hAnsi="宋体" w:cs="宋体"/>
          <w:sz w:val="24"/>
        </w:rPr>
      </w:pPr>
      <w:bookmarkStart w:id="489" w:name="_Toc296347210"/>
      <w:bookmarkStart w:id="490" w:name="_Toc296891039"/>
      <w:bookmarkStart w:id="491" w:name="_Toc296503211"/>
      <w:bookmarkStart w:id="492" w:name="_Toc297120511"/>
      <w:bookmarkStart w:id="493" w:name="_Toc297216215"/>
      <w:bookmarkStart w:id="494" w:name="_Toc303539163"/>
      <w:bookmarkStart w:id="495" w:name="_Toc296891251"/>
      <w:bookmarkStart w:id="496" w:name="_Toc292559921"/>
      <w:bookmarkStart w:id="497" w:name="_Toc300935006"/>
      <w:bookmarkStart w:id="498" w:name="_Toc297123556"/>
      <w:bookmarkStart w:id="499" w:name="_Toc296944550"/>
      <w:bookmarkStart w:id="500" w:name="_Toc297048397"/>
      <w:bookmarkStart w:id="501" w:name="_Toc296346712"/>
      <w:bookmarkStart w:id="502" w:name="_Toc292559416"/>
      <w:r>
        <w:rPr>
          <w:rFonts w:hint="eastAsia" w:ascii="宋体" w:hAnsi="宋体" w:cs="宋体"/>
          <w:sz w:val="24"/>
        </w:rPr>
        <w:t>12.4.1 付款周期</w:t>
      </w:r>
    </w:p>
    <w:p>
      <w:pPr>
        <w:ind w:firstLine="480" w:firstLineChars="200"/>
        <w:jc w:val="left"/>
        <w:rPr>
          <w:rFonts w:ascii="宋体" w:hAnsi="宋体" w:cs="宋体"/>
          <w:sz w:val="24"/>
        </w:rPr>
      </w:pPr>
      <w:r>
        <w:rPr>
          <w:rFonts w:hint="eastAsia" w:ascii="宋体" w:hAnsi="宋体" w:cs="宋体"/>
          <w:sz w:val="24"/>
        </w:rPr>
        <w:t>关于付款周期的约定：</w:t>
      </w:r>
    </w:p>
    <w:p>
      <w:pPr>
        <w:ind w:firstLine="480" w:firstLineChars="200"/>
        <w:jc w:val="left"/>
        <w:rPr>
          <w:rFonts w:ascii="宋体" w:hAnsi="宋体" w:cs="宋体"/>
          <w:sz w:val="24"/>
        </w:rPr>
      </w:pPr>
      <w:r>
        <w:rPr>
          <w:rFonts w:hint="eastAsia" w:ascii="宋体" w:hAnsi="宋体" w:cs="宋体"/>
          <w:color w:val="000000"/>
          <w:sz w:val="24"/>
        </w:rPr>
        <w:t>合同签订后，发包人向承包人支付合同金额的30%；工程全部竣工交付发包人验收合格，发包人支付合同金额的80%；结算审计完成后，承包人向发包人缴纳结算审计金额的1.5%作为质量保证金后，承包人支付发包人至结算审计价格100%。质量保证金在质保期满后无息退还。</w:t>
      </w:r>
    </w:p>
    <w:p>
      <w:pPr>
        <w:ind w:firstLine="480" w:firstLineChars="200"/>
        <w:jc w:val="left"/>
        <w:rPr>
          <w:rFonts w:ascii="宋体" w:hAnsi="宋体" w:cs="宋体"/>
          <w:sz w:val="24"/>
        </w:rPr>
      </w:pPr>
      <w:r>
        <w:rPr>
          <w:rFonts w:hint="eastAsia" w:ascii="宋体" w:hAnsi="宋体" w:cs="宋体"/>
          <w:sz w:val="24"/>
        </w:rPr>
        <w:t>12.4.2 进度付款申请单的编制</w:t>
      </w:r>
    </w:p>
    <w:p>
      <w:pPr>
        <w:ind w:firstLine="480" w:firstLineChars="200"/>
        <w:jc w:val="left"/>
        <w:rPr>
          <w:rFonts w:ascii="宋体" w:hAnsi="宋体" w:cs="宋体"/>
          <w:sz w:val="24"/>
          <w:u w:val="single"/>
        </w:rPr>
      </w:pPr>
      <w:r>
        <w:rPr>
          <w:rFonts w:hint="eastAsia" w:ascii="宋体" w:hAnsi="宋体" w:cs="宋体"/>
          <w:sz w:val="24"/>
        </w:rPr>
        <w:t>关于进度付款申请单编制的约定：</w:t>
      </w:r>
      <w:r>
        <w:rPr>
          <w:rFonts w:hint="eastAsia" w:ascii="宋体" w:hAnsi="宋体" w:cs="宋体"/>
          <w:sz w:val="24"/>
          <w:u w:val="single"/>
        </w:rPr>
        <w:t>按通用条款执行</w:t>
      </w:r>
      <w:r>
        <w:rPr>
          <w:rFonts w:hint="eastAsia" w:ascii="宋体" w:hAnsi="宋体" w:cs="宋体"/>
          <w:sz w:val="24"/>
        </w:rPr>
        <w:t>。</w:t>
      </w:r>
    </w:p>
    <w:p>
      <w:pPr>
        <w:ind w:firstLine="480" w:firstLineChars="200"/>
        <w:jc w:val="left"/>
        <w:rPr>
          <w:rFonts w:ascii="宋体" w:hAnsi="宋体" w:cs="宋体"/>
          <w:sz w:val="24"/>
        </w:rPr>
      </w:pPr>
      <w:r>
        <w:rPr>
          <w:rFonts w:hint="eastAsia" w:ascii="宋体" w:hAnsi="宋体" w:cs="宋体"/>
          <w:sz w:val="24"/>
        </w:rPr>
        <w:t>1</w:t>
      </w:r>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r>
        <w:rPr>
          <w:rFonts w:hint="eastAsia" w:ascii="宋体" w:hAnsi="宋体" w:cs="宋体"/>
          <w:sz w:val="24"/>
        </w:rPr>
        <w:t>2.4.3 进度付款申请单的提交</w:t>
      </w:r>
    </w:p>
    <w:p>
      <w:pPr>
        <w:ind w:firstLine="480" w:firstLineChars="200"/>
        <w:jc w:val="left"/>
        <w:rPr>
          <w:rFonts w:ascii="宋体" w:hAnsi="宋体" w:cs="宋体"/>
          <w:sz w:val="24"/>
        </w:rPr>
      </w:pPr>
      <w:r>
        <w:rPr>
          <w:rFonts w:hint="eastAsia" w:ascii="宋体" w:hAnsi="宋体" w:cs="宋体"/>
          <w:sz w:val="24"/>
        </w:rPr>
        <w:t>（1）单价合同进度付款申请单提交的约定：</w:t>
      </w:r>
      <w:r>
        <w:rPr>
          <w:rFonts w:hint="eastAsia" w:ascii="宋体" w:hAnsi="宋体" w:cs="宋体"/>
          <w:sz w:val="24"/>
          <w:u w:val="single"/>
        </w:rPr>
        <w:t>按通用条款执行</w:t>
      </w:r>
      <w:r>
        <w:rPr>
          <w:rFonts w:hint="eastAsia" w:ascii="宋体" w:hAnsi="宋体" w:cs="宋体"/>
          <w:sz w:val="24"/>
        </w:rPr>
        <w:t>。</w:t>
      </w:r>
    </w:p>
    <w:p>
      <w:pPr>
        <w:ind w:firstLine="480" w:firstLineChars="200"/>
        <w:jc w:val="left"/>
        <w:rPr>
          <w:rFonts w:ascii="宋体" w:hAnsi="宋体" w:cs="宋体"/>
          <w:sz w:val="24"/>
        </w:rPr>
      </w:pPr>
      <w:r>
        <w:rPr>
          <w:rFonts w:hint="eastAsia" w:ascii="宋体" w:hAnsi="宋体" w:cs="宋体"/>
          <w:sz w:val="24"/>
        </w:rPr>
        <w:t>（2）总价合同进度付款申请单提交的约定：</w:t>
      </w:r>
      <w:r>
        <w:rPr>
          <w:rFonts w:hint="eastAsia" w:ascii="宋体" w:hAnsi="宋体" w:cs="宋体"/>
          <w:sz w:val="24"/>
          <w:u w:val="single"/>
        </w:rPr>
        <w:t xml:space="preserve">   /   </w:t>
      </w:r>
      <w:r>
        <w:rPr>
          <w:rFonts w:hint="eastAsia" w:ascii="宋体" w:hAnsi="宋体" w:cs="宋体"/>
          <w:sz w:val="24"/>
        </w:rPr>
        <w:t>。</w:t>
      </w:r>
    </w:p>
    <w:p>
      <w:pPr>
        <w:ind w:firstLine="480" w:firstLineChars="200"/>
        <w:jc w:val="left"/>
        <w:rPr>
          <w:rFonts w:ascii="宋体" w:hAnsi="宋体" w:cs="宋体"/>
          <w:sz w:val="24"/>
          <w:u w:val="single"/>
        </w:rPr>
      </w:pPr>
      <w:r>
        <w:rPr>
          <w:rFonts w:hint="eastAsia" w:ascii="宋体" w:hAnsi="宋体" w:cs="宋体"/>
          <w:sz w:val="24"/>
        </w:rPr>
        <w:t>（3）其他价格形式合同进度付款申请单提交的约定：</w:t>
      </w:r>
      <w:r>
        <w:rPr>
          <w:rFonts w:hint="eastAsia" w:ascii="宋体" w:hAnsi="宋体" w:cs="宋体"/>
          <w:sz w:val="24"/>
          <w:u w:val="single"/>
        </w:rPr>
        <w:t xml:space="preserve"> /    </w:t>
      </w:r>
      <w:r>
        <w:rPr>
          <w:rFonts w:hint="eastAsia" w:ascii="宋体" w:hAnsi="宋体" w:cs="宋体"/>
          <w:sz w:val="24"/>
        </w:rPr>
        <w:t>。</w:t>
      </w:r>
    </w:p>
    <w:p>
      <w:pPr>
        <w:ind w:firstLine="480" w:firstLineChars="200"/>
        <w:jc w:val="left"/>
        <w:rPr>
          <w:rFonts w:ascii="宋体" w:hAnsi="宋体" w:cs="宋体"/>
          <w:sz w:val="24"/>
        </w:rPr>
      </w:pPr>
      <w:r>
        <w:rPr>
          <w:rFonts w:hint="eastAsia" w:ascii="宋体" w:hAnsi="宋体" w:cs="宋体"/>
          <w:sz w:val="24"/>
        </w:rPr>
        <w:t>12.4.4 进度款审核和支付</w:t>
      </w:r>
    </w:p>
    <w:p>
      <w:pPr>
        <w:ind w:firstLine="480" w:firstLineChars="200"/>
        <w:jc w:val="left"/>
        <w:rPr>
          <w:rFonts w:ascii="宋体" w:hAnsi="宋体" w:cs="宋体"/>
          <w:sz w:val="24"/>
          <w:u w:val="single"/>
        </w:rPr>
      </w:pPr>
      <w:r>
        <w:rPr>
          <w:rFonts w:hint="eastAsia" w:ascii="宋体" w:hAnsi="宋体" w:cs="宋体"/>
          <w:sz w:val="24"/>
        </w:rPr>
        <w:t>（1）监理人审查并报送发包人的期限：</w:t>
      </w:r>
      <w:r>
        <w:rPr>
          <w:rFonts w:hint="eastAsia" w:ascii="宋体" w:hAnsi="宋体" w:cs="宋体"/>
          <w:sz w:val="24"/>
          <w:u w:val="single"/>
        </w:rPr>
        <w:t xml:space="preserve">按通用条款执行    </w:t>
      </w:r>
      <w:r>
        <w:rPr>
          <w:rFonts w:hint="eastAsia" w:ascii="宋体" w:hAnsi="宋体" w:cs="宋体"/>
          <w:sz w:val="24"/>
        </w:rPr>
        <w:t>。</w:t>
      </w:r>
    </w:p>
    <w:p>
      <w:pPr>
        <w:ind w:firstLine="480" w:firstLineChars="200"/>
        <w:jc w:val="left"/>
        <w:rPr>
          <w:rFonts w:ascii="宋体" w:hAnsi="宋体" w:cs="宋体"/>
          <w:sz w:val="24"/>
          <w:u w:val="single"/>
        </w:rPr>
      </w:pPr>
      <w:r>
        <w:rPr>
          <w:rFonts w:hint="eastAsia" w:ascii="宋体" w:hAnsi="宋体" w:cs="宋体"/>
          <w:sz w:val="24"/>
        </w:rPr>
        <w:t>发包人完成审批并签发进度款支付证书的期限：</w:t>
      </w:r>
      <w:r>
        <w:rPr>
          <w:rFonts w:hint="eastAsia" w:ascii="宋体" w:hAnsi="宋体" w:cs="宋体"/>
          <w:sz w:val="24"/>
          <w:u w:val="single"/>
        </w:rPr>
        <w:t>按通用条款执行</w:t>
      </w:r>
      <w:r>
        <w:rPr>
          <w:rFonts w:hint="eastAsia" w:ascii="宋体" w:hAnsi="宋体" w:cs="宋体"/>
          <w:sz w:val="24"/>
        </w:rPr>
        <w:t>。</w:t>
      </w:r>
    </w:p>
    <w:p>
      <w:pPr>
        <w:ind w:firstLine="480" w:firstLineChars="200"/>
        <w:jc w:val="left"/>
        <w:rPr>
          <w:rFonts w:ascii="宋体" w:hAnsi="宋体" w:cs="宋体"/>
          <w:sz w:val="24"/>
        </w:rPr>
      </w:pPr>
      <w:r>
        <w:rPr>
          <w:rFonts w:hint="eastAsia" w:ascii="宋体" w:hAnsi="宋体" w:cs="宋体"/>
          <w:sz w:val="24"/>
        </w:rPr>
        <w:t>（2）发包人支付进度款的期限：</w:t>
      </w:r>
      <w:r>
        <w:rPr>
          <w:rFonts w:hint="eastAsia" w:ascii="宋体" w:hAnsi="宋体" w:cs="宋体"/>
          <w:sz w:val="24"/>
          <w:u w:val="single"/>
        </w:rPr>
        <w:t>在进度款支付证书或临时进度款支付证书签发后15天内完成支付</w:t>
      </w:r>
      <w:r>
        <w:rPr>
          <w:rFonts w:hint="eastAsia" w:ascii="宋体" w:hAnsi="宋体" w:cs="宋体"/>
          <w:sz w:val="24"/>
        </w:rPr>
        <w:t>。</w:t>
      </w:r>
    </w:p>
    <w:p>
      <w:pPr>
        <w:ind w:firstLine="600" w:firstLineChars="250"/>
        <w:jc w:val="left"/>
        <w:rPr>
          <w:rFonts w:ascii="宋体" w:hAnsi="宋体" w:cs="宋体"/>
          <w:sz w:val="24"/>
          <w:u w:val="single"/>
        </w:rPr>
      </w:pPr>
      <w:r>
        <w:rPr>
          <w:rFonts w:hint="eastAsia" w:ascii="宋体" w:hAnsi="宋体" w:cs="宋体"/>
          <w:sz w:val="24"/>
        </w:rPr>
        <w:t>发包人逾期支付进度款的违约金的计算方式：</w:t>
      </w:r>
      <w:r>
        <w:rPr>
          <w:rFonts w:hint="eastAsia" w:ascii="宋体" w:hAnsi="宋体" w:cs="宋体"/>
          <w:sz w:val="24"/>
          <w:u w:val="single"/>
        </w:rPr>
        <w:t>按通用条款执行</w:t>
      </w:r>
      <w:r>
        <w:rPr>
          <w:rFonts w:hint="eastAsia" w:ascii="宋体" w:hAnsi="宋体" w:cs="宋体"/>
          <w:sz w:val="24"/>
        </w:rPr>
        <w:t>。</w:t>
      </w:r>
    </w:p>
    <w:p>
      <w:pPr>
        <w:ind w:firstLine="600" w:firstLineChars="250"/>
        <w:jc w:val="left"/>
        <w:rPr>
          <w:rFonts w:ascii="宋体" w:hAnsi="宋体" w:cs="宋体"/>
          <w:sz w:val="24"/>
        </w:rPr>
      </w:pPr>
      <w:r>
        <w:rPr>
          <w:rFonts w:hint="eastAsia" w:ascii="宋体" w:hAnsi="宋体" w:cs="宋体"/>
          <w:sz w:val="24"/>
        </w:rPr>
        <w:t>12.4.6 支付分解表的编制</w:t>
      </w:r>
    </w:p>
    <w:p>
      <w:pPr>
        <w:ind w:firstLine="480" w:firstLineChars="200"/>
        <w:jc w:val="left"/>
        <w:rPr>
          <w:rFonts w:ascii="宋体" w:hAnsi="宋体" w:cs="宋体"/>
          <w:sz w:val="24"/>
          <w:u w:val="single"/>
        </w:rPr>
      </w:pPr>
      <w:r>
        <w:rPr>
          <w:rFonts w:hint="eastAsia" w:ascii="宋体" w:hAnsi="宋体" w:cs="宋体"/>
          <w:sz w:val="24"/>
        </w:rPr>
        <w:t>2、总价合同支付分解表的编制与审批：</w:t>
      </w:r>
      <w:r>
        <w:rPr>
          <w:rFonts w:hint="eastAsia" w:ascii="宋体" w:hAnsi="宋体" w:cs="宋体"/>
          <w:sz w:val="24"/>
          <w:u w:val="single"/>
        </w:rPr>
        <w:t xml:space="preserve">  /   </w:t>
      </w:r>
      <w:r>
        <w:rPr>
          <w:rFonts w:hint="eastAsia" w:ascii="宋体" w:hAnsi="宋体" w:cs="宋体"/>
          <w:sz w:val="24"/>
        </w:rPr>
        <w:t>。</w:t>
      </w:r>
    </w:p>
    <w:p>
      <w:pPr>
        <w:ind w:firstLine="480" w:firstLineChars="200"/>
        <w:jc w:val="left"/>
        <w:rPr>
          <w:rFonts w:ascii="宋体" w:hAnsi="宋体" w:cs="宋体"/>
          <w:sz w:val="24"/>
          <w:u w:val="single"/>
        </w:rPr>
      </w:pPr>
      <w:r>
        <w:rPr>
          <w:rFonts w:hint="eastAsia" w:ascii="宋体" w:hAnsi="宋体" w:cs="宋体"/>
          <w:sz w:val="24"/>
        </w:rPr>
        <w:t>3、单价合同的总价项目支付分解表的编制与审批：</w:t>
      </w:r>
      <w:r>
        <w:rPr>
          <w:rFonts w:hint="eastAsia" w:ascii="宋体" w:hAnsi="宋体" w:cs="宋体"/>
          <w:sz w:val="24"/>
          <w:u w:val="single"/>
        </w:rPr>
        <w:t>按通用条款执行</w:t>
      </w:r>
      <w:r>
        <w:rPr>
          <w:rFonts w:hint="eastAsia" w:ascii="宋体" w:hAnsi="宋体" w:cs="宋体"/>
          <w:sz w:val="24"/>
        </w:rPr>
        <w:t>。</w:t>
      </w:r>
    </w:p>
    <w:bookmarkEnd w:id="332"/>
    <w:p>
      <w:pPr>
        <w:keepNext/>
        <w:keepLines/>
        <w:spacing w:before="120" w:after="120"/>
        <w:ind w:firstLine="480" w:firstLineChars="200"/>
        <w:outlineLvl w:val="3"/>
        <w:rPr>
          <w:rFonts w:ascii="宋体" w:hAnsi="宋体" w:cs="宋体"/>
          <w:bCs/>
          <w:sz w:val="24"/>
        </w:rPr>
      </w:pPr>
      <w:bookmarkStart w:id="503" w:name="_Toc351203645"/>
      <w:bookmarkStart w:id="504" w:name="_Toc296347218"/>
      <w:bookmarkStart w:id="505" w:name="_Toc297048405"/>
      <w:bookmarkStart w:id="506" w:name="_Toc292559424"/>
      <w:bookmarkStart w:id="507" w:name="_Toc292559929"/>
      <w:bookmarkStart w:id="508" w:name="_Toc297123564"/>
      <w:bookmarkStart w:id="509" w:name="_Toc297216223"/>
      <w:bookmarkStart w:id="510" w:name="_Toc296503219"/>
      <w:bookmarkStart w:id="511" w:name="_Toc304295593"/>
      <w:bookmarkStart w:id="512" w:name="_Toc296891047"/>
      <w:bookmarkStart w:id="513" w:name="_Toc296346720"/>
      <w:bookmarkStart w:id="514" w:name="_Toc300935015"/>
      <w:bookmarkStart w:id="515" w:name="_Toc303539172"/>
      <w:bookmarkStart w:id="516" w:name="_Toc297120519"/>
      <w:bookmarkStart w:id="517" w:name="_Toc296891259"/>
      <w:bookmarkStart w:id="518" w:name="_Toc296944558"/>
      <w:bookmarkStart w:id="519" w:name="_Toc312678053"/>
      <w:r>
        <w:rPr>
          <w:rFonts w:hint="eastAsia" w:ascii="宋体" w:hAnsi="宋体" w:cs="宋体"/>
          <w:bCs/>
          <w:sz w:val="24"/>
        </w:rPr>
        <w:t>13. 验收和工程试车</w:t>
      </w:r>
      <w:bookmarkEnd w:id="503"/>
    </w:p>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p>
      <w:pPr>
        <w:spacing w:after="120"/>
        <w:ind w:firstLine="480" w:firstLineChars="200"/>
        <w:rPr>
          <w:rFonts w:ascii="宋体" w:hAnsi="宋体" w:cs="宋体"/>
          <w:sz w:val="24"/>
        </w:rPr>
      </w:pPr>
      <w:r>
        <w:rPr>
          <w:rFonts w:hint="eastAsia" w:ascii="宋体" w:hAnsi="宋体" w:cs="宋体"/>
          <w:sz w:val="24"/>
        </w:rPr>
        <w:t>13.1 分部分项工程验收</w:t>
      </w:r>
    </w:p>
    <w:p>
      <w:pPr>
        <w:ind w:firstLine="480" w:firstLineChars="200"/>
        <w:jc w:val="left"/>
        <w:rPr>
          <w:rFonts w:ascii="宋体" w:hAnsi="宋体" w:cs="宋体"/>
          <w:sz w:val="24"/>
        </w:rPr>
      </w:pPr>
      <w:r>
        <w:rPr>
          <w:rFonts w:hint="eastAsia" w:ascii="宋体" w:hAnsi="宋体" w:cs="宋体"/>
          <w:sz w:val="24"/>
        </w:rPr>
        <w:t>13.1.2监理人不能按时进行验收时，应提前</w:t>
      </w:r>
      <w:r>
        <w:rPr>
          <w:rFonts w:hint="eastAsia" w:ascii="宋体" w:hAnsi="宋体" w:cs="宋体"/>
          <w:sz w:val="24"/>
          <w:u w:val="single"/>
        </w:rPr>
        <w:t xml:space="preserve"> 24 </w:t>
      </w:r>
      <w:r>
        <w:rPr>
          <w:rFonts w:hint="eastAsia" w:ascii="宋体" w:hAnsi="宋体" w:cs="宋体"/>
          <w:sz w:val="24"/>
        </w:rPr>
        <w:t>小时提交书面延期要求。</w:t>
      </w:r>
    </w:p>
    <w:p>
      <w:pPr>
        <w:ind w:firstLine="480" w:firstLineChars="200"/>
        <w:jc w:val="left"/>
        <w:rPr>
          <w:rFonts w:ascii="宋体" w:hAnsi="宋体" w:cs="宋体"/>
          <w:b/>
          <w:sz w:val="24"/>
        </w:rPr>
      </w:pPr>
      <w:r>
        <w:rPr>
          <w:rFonts w:hint="eastAsia" w:ascii="宋体" w:hAnsi="宋体" w:cs="宋体"/>
          <w:sz w:val="24"/>
        </w:rPr>
        <w:t>关于延期最长不得超过：</w:t>
      </w:r>
      <w:r>
        <w:rPr>
          <w:rFonts w:hint="eastAsia" w:ascii="宋体" w:hAnsi="宋体" w:cs="宋体"/>
          <w:sz w:val="24"/>
          <w:u w:val="single"/>
        </w:rPr>
        <w:t xml:space="preserve"> 48 </w:t>
      </w:r>
      <w:r>
        <w:rPr>
          <w:rFonts w:hint="eastAsia" w:ascii="宋体" w:hAnsi="宋体" w:cs="宋体"/>
          <w:sz w:val="24"/>
        </w:rPr>
        <w:t>小时。</w:t>
      </w:r>
    </w:p>
    <w:p>
      <w:pPr>
        <w:spacing w:after="120"/>
        <w:ind w:firstLine="480" w:firstLineChars="200"/>
        <w:rPr>
          <w:rFonts w:ascii="宋体" w:hAnsi="宋体" w:cs="宋体"/>
          <w:sz w:val="24"/>
        </w:rPr>
      </w:pPr>
      <w:bookmarkStart w:id="520" w:name="_Toc304295596"/>
      <w:bookmarkStart w:id="521" w:name="_Toc297216224"/>
      <w:bookmarkStart w:id="522" w:name="_Toc296891051"/>
      <w:bookmarkStart w:id="523" w:name="_Toc303539173"/>
      <w:bookmarkStart w:id="524" w:name="_Toc296891263"/>
      <w:bookmarkStart w:id="525" w:name="_Toc312678056"/>
      <w:bookmarkStart w:id="526" w:name="_Toc300935016"/>
      <w:bookmarkStart w:id="527" w:name="_Toc292559933"/>
      <w:bookmarkStart w:id="528" w:name="_Toc296346724"/>
      <w:bookmarkStart w:id="529" w:name="_Toc296347222"/>
      <w:bookmarkStart w:id="530" w:name="_Toc296944562"/>
      <w:bookmarkStart w:id="531" w:name="_Toc297123565"/>
      <w:bookmarkStart w:id="532" w:name="_Toc297048409"/>
      <w:bookmarkStart w:id="533" w:name="_Toc292559428"/>
      <w:bookmarkStart w:id="534" w:name="_Toc296503223"/>
      <w:bookmarkStart w:id="535" w:name="_Toc297120523"/>
      <w:bookmarkStart w:id="536" w:name="_Toc267251472"/>
      <w:bookmarkStart w:id="537" w:name="_Toc267251473"/>
      <w:bookmarkStart w:id="538" w:name="_Toc267251475"/>
      <w:bookmarkStart w:id="539" w:name="_Toc267251470"/>
      <w:bookmarkStart w:id="540" w:name="_Toc267251476"/>
      <w:bookmarkStart w:id="541" w:name="_Toc267251474"/>
      <w:bookmarkStart w:id="542" w:name="_Toc267251471"/>
      <w:r>
        <w:rPr>
          <w:rFonts w:hint="eastAsia" w:ascii="宋体" w:hAnsi="宋体" w:cs="宋体"/>
          <w:sz w:val="24"/>
        </w:rPr>
        <w:t>13.2 竣工验收</w:t>
      </w:r>
    </w:p>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p>
      <w:pPr>
        <w:ind w:firstLine="480" w:firstLineChars="200"/>
        <w:jc w:val="left"/>
        <w:rPr>
          <w:rFonts w:ascii="宋体" w:hAnsi="宋体" w:cs="宋体"/>
          <w:sz w:val="24"/>
        </w:rPr>
      </w:pPr>
      <w:bookmarkStart w:id="543" w:name="_Toc280868704"/>
      <w:bookmarkStart w:id="544" w:name="_Toc280868705"/>
      <w:bookmarkStart w:id="545" w:name="_Toc280868706"/>
      <w:bookmarkStart w:id="546" w:name="_Toc280868707"/>
      <w:bookmarkStart w:id="547" w:name="_Toc280868708"/>
      <w:bookmarkStart w:id="548" w:name="_Toc280868709"/>
      <w:r>
        <w:rPr>
          <w:rFonts w:hint="eastAsia" w:ascii="宋体" w:hAnsi="宋体" w:cs="宋体"/>
          <w:sz w:val="24"/>
        </w:rPr>
        <w:t>13.2.2竣工验收程序</w:t>
      </w:r>
    </w:p>
    <w:bookmarkEnd w:id="543"/>
    <w:p>
      <w:pPr>
        <w:ind w:firstLine="480" w:firstLineChars="200"/>
        <w:jc w:val="left"/>
        <w:rPr>
          <w:rFonts w:ascii="宋体" w:hAnsi="宋体" w:cs="宋体"/>
          <w:sz w:val="24"/>
          <w:u w:val="single"/>
        </w:rPr>
      </w:pPr>
      <w:r>
        <w:rPr>
          <w:rFonts w:hint="eastAsia" w:ascii="宋体" w:hAnsi="宋体" w:cs="宋体"/>
          <w:kern w:val="0"/>
          <w:sz w:val="24"/>
        </w:rPr>
        <w:t>关于竣工验收程序的约定：</w:t>
      </w:r>
      <w:r>
        <w:rPr>
          <w:rFonts w:hint="eastAsia" w:ascii="宋体" w:hAnsi="宋体" w:cs="宋体"/>
          <w:sz w:val="24"/>
          <w:u w:val="single"/>
        </w:rPr>
        <w:t xml:space="preserve">按通用条款执行   </w:t>
      </w:r>
      <w:r>
        <w:rPr>
          <w:rFonts w:hint="eastAsia" w:ascii="宋体" w:hAnsi="宋体" w:cs="宋体"/>
          <w:sz w:val="24"/>
        </w:rPr>
        <w:t>。</w:t>
      </w:r>
    </w:p>
    <w:p>
      <w:pPr>
        <w:ind w:firstLine="480" w:firstLineChars="200"/>
        <w:jc w:val="left"/>
        <w:rPr>
          <w:rFonts w:ascii="宋体" w:hAnsi="宋体" w:cs="宋体"/>
          <w:sz w:val="24"/>
          <w:u w:val="single"/>
        </w:rPr>
      </w:pPr>
      <w:r>
        <w:rPr>
          <w:rFonts w:hint="eastAsia" w:ascii="宋体" w:hAnsi="宋体" w:cs="宋体"/>
          <w:kern w:val="0"/>
          <w:sz w:val="24"/>
        </w:rPr>
        <w:t>发包人不按照本项约定组织竣工验收、颁发工程接收证书的违约金的计算方法：</w:t>
      </w:r>
      <w:r>
        <w:rPr>
          <w:rFonts w:hint="eastAsia" w:ascii="宋体" w:hAnsi="宋体" w:cs="宋体"/>
          <w:sz w:val="24"/>
          <w:u w:val="single"/>
        </w:rPr>
        <w:t xml:space="preserve">按通用条款执行  </w:t>
      </w:r>
      <w:r>
        <w:rPr>
          <w:rFonts w:hint="eastAsia" w:ascii="宋体" w:hAnsi="宋体" w:cs="宋体"/>
          <w:sz w:val="24"/>
        </w:rPr>
        <w:t>。</w:t>
      </w:r>
    </w:p>
    <w:bookmarkEnd w:id="544"/>
    <w:p>
      <w:pPr>
        <w:ind w:firstLine="480" w:firstLineChars="200"/>
        <w:jc w:val="left"/>
        <w:rPr>
          <w:rFonts w:ascii="宋体" w:hAnsi="宋体" w:cs="宋体"/>
          <w:sz w:val="24"/>
        </w:rPr>
      </w:pPr>
      <w:r>
        <w:rPr>
          <w:rFonts w:hint="eastAsia" w:ascii="宋体" w:hAnsi="宋体" w:cs="宋体"/>
          <w:sz w:val="24"/>
        </w:rPr>
        <w:t>13.2.5移交、接收全部与部分工程</w:t>
      </w:r>
    </w:p>
    <w:bookmarkEnd w:id="545"/>
    <w:p>
      <w:pPr>
        <w:ind w:firstLine="480" w:firstLineChars="200"/>
        <w:jc w:val="left"/>
        <w:rPr>
          <w:rFonts w:ascii="宋体" w:hAnsi="宋体" w:cs="宋体"/>
          <w:kern w:val="0"/>
          <w:sz w:val="24"/>
        </w:rPr>
      </w:pPr>
      <w:r>
        <w:rPr>
          <w:rFonts w:hint="eastAsia" w:ascii="宋体" w:hAnsi="宋体" w:cs="宋体"/>
          <w:kern w:val="0"/>
          <w:sz w:val="24"/>
        </w:rPr>
        <w:t>承包人向发包人移交工程的期限：</w:t>
      </w:r>
      <w:r>
        <w:rPr>
          <w:rFonts w:hint="eastAsia" w:ascii="宋体" w:hAnsi="宋体" w:cs="宋体"/>
          <w:sz w:val="24"/>
          <w:u w:val="single"/>
        </w:rPr>
        <w:t xml:space="preserve">按通用条款执行 </w:t>
      </w:r>
      <w:r>
        <w:rPr>
          <w:rFonts w:hint="eastAsia" w:ascii="宋体" w:hAnsi="宋体" w:cs="宋体"/>
          <w:sz w:val="24"/>
        </w:rPr>
        <w:t>。</w:t>
      </w:r>
    </w:p>
    <w:p>
      <w:pPr>
        <w:ind w:firstLine="480" w:firstLineChars="200"/>
        <w:jc w:val="left"/>
        <w:rPr>
          <w:rFonts w:ascii="宋体" w:hAnsi="宋体" w:cs="宋体"/>
          <w:sz w:val="24"/>
          <w:u w:val="single"/>
        </w:rPr>
      </w:pPr>
      <w:r>
        <w:rPr>
          <w:rFonts w:hint="eastAsia" w:ascii="宋体" w:hAnsi="宋体" w:cs="宋体"/>
          <w:kern w:val="0"/>
          <w:sz w:val="24"/>
        </w:rPr>
        <w:t>发包人未按本合同约定接收全部或部分工程的，违约金的计算方法为：</w:t>
      </w:r>
      <w:r>
        <w:rPr>
          <w:rFonts w:hint="eastAsia" w:ascii="宋体" w:hAnsi="宋体" w:cs="宋体"/>
          <w:sz w:val="24"/>
          <w:u w:val="single"/>
        </w:rPr>
        <w:t xml:space="preserve">   /   </w:t>
      </w:r>
      <w:r>
        <w:rPr>
          <w:rFonts w:hint="eastAsia" w:ascii="宋体" w:hAnsi="宋体" w:cs="宋体"/>
          <w:sz w:val="24"/>
        </w:rPr>
        <w:t>。</w:t>
      </w:r>
    </w:p>
    <w:bookmarkEnd w:id="546"/>
    <w:p>
      <w:pPr>
        <w:ind w:firstLine="480" w:firstLineChars="200"/>
        <w:jc w:val="left"/>
        <w:rPr>
          <w:rFonts w:ascii="宋体" w:hAnsi="宋体" w:cs="宋体"/>
          <w:sz w:val="24"/>
        </w:rPr>
      </w:pPr>
      <w:r>
        <w:rPr>
          <w:rFonts w:hint="eastAsia" w:ascii="宋体" w:hAnsi="宋体" w:cs="宋体"/>
          <w:sz w:val="24"/>
        </w:rPr>
        <w:t>承包人未按时移交工程的，违约金的计算方法为：</w:t>
      </w:r>
      <w:r>
        <w:rPr>
          <w:rFonts w:hint="eastAsia" w:ascii="宋体" w:hAnsi="宋体" w:cs="宋体"/>
          <w:sz w:val="24"/>
          <w:u w:val="single"/>
        </w:rPr>
        <w:t>工程竣工验收通过后 3日内，承包人须向发包人移交全部工程，逾期移交的，每逾期一日，按人民币5000元/天向发包人支付违约金，因逾期交付工程给发包人造成经济损失的，赔偿损失。同时，承包人移交所有工程之前，发包人有权拒绝结算、支付工程款</w:t>
      </w:r>
      <w:r>
        <w:rPr>
          <w:rFonts w:hint="eastAsia" w:ascii="宋体" w:hAnsi="宋体" w:cs="宋体"/>
          <w:sz w:val="24"/>
        </w:rPr>
        <w:t>。</w:t>
      </w:r>
    </w:p>
    <w:p>
      <w:pPr>
        <w:pStyle w:val="2"/>
        <w:ind w:firstLine="480" w:firstLineChars="200"/>
        <w:rPr>
          <w:rFonts w:ascii="仿宋_GB2312" w:hAnsi="Times New Roman" w:cs="仿宋_GB2312"/>
        </w:rPr>
      </w:pPr>
      <w:r>
        <w:rPr>
          <w:rFonts w:hint="eastAsia" w:ascii="宋体" w:hAnsi="宋体" w:cs="宋体"/>
          <w:color w:val="auto"/>
        </w:rPr>
        <w:t>其他：工程具备竣工验收条件，承包人按国家工程验收有关规定，向发包人提供完整竣工资料及竣工验收报告；工程价款结算最终以审计部门审定结果为支付依据。</w:t>
      </w:r>
    </w:p>
    <w:p>
      <w:pPr>
        <w:spacing w:after="120"/>
        <w:ind w:firstLine="480" w:firstLineChars="200"/>
        <w:rPr>
          <w:rFonts w:ascii="宋体" w:hAnsi="宋体" w:cs="宋体"/>
          <w:sz w:val="24"/>
        </w:rPr>
      </w:pPr>
      <w:r>
        <w:rPr>
          <w:rFonts w:hint="eastAsia" w:ascii="宋体" w:hAnsi="宋体" w:cs="宋体"/>
          <w:sz w:val="24"/>
        </w:rPr>
        <w:t>13.3 工程试车</w:t>
      </w:r>
    </w:p>
    <w:bookmarkEnd w:id="547"/>
    <w:p>
      <w:pPr>
        <w:ind w:firstLine="480" w:firstLineChars="200"/>
        <w:jc w:val="left"/>
        <w:rPr>
          <w:rFonts w:ascii="宋体" w:hAnsi="宋体" w:cs="宋体"/>
          <w:kern w:val="0"/>
          <w:sz w:val="24"/>
        </w:rPr>
      </w:pPr>
      <w:r>
        <w:rPr>
          <w:rFonts w:hint="eastAsia" w:ascii="宋体" w:hAnsi="宋体" w:cs="宋体"/>
          <w:kern w:val="0"/>
          <w:sz w:val="24"/>
        </w:rPr>
        <w:t>13.3.1 试车程序</w:t>
      </w:r>
    </w:p>
    <w:p>
      <w:pPr>
        <w:ind w:firstLine="480" w:firstLineChars="200"/>
        <w:jc w:val="left"/>
        <w:rPr>
          <w:rFonts w:ascii="宋体" w:hAnsi="宋体" w:cs="宋体"/>
          <w:sz w:val="24"/>
          <w:u w:val="single"/>
        </w:rPr>
      </w:pPr>
      <w:r>
        <w:rPr>
          <w:rFonts w:hint="eastAsia" w:ascii="宋体" w:hAnsi="宋体" w:cs="宋体"/>
          <w:kern w:val="0"/>
          <w:sz w:val="24"/>
        </w:rPr>
        <w:t>工程试车内容：</w:t>
      </w:r>
      <w:r>
        <w:rPr>
          <w:rFonts w:hint="eastAsia" w:ascii="宋体" w:hAnsi="宋体" w:cs="宋体"/>
          <w:sz w:val="24"/>
          <w:u w:val="single"/>
        </w:rPr>
        <w:t>试车内容应与承包人承包范围相一致，试车费用由承包人承担</w:t>
      </w:r>
      <w:r>
        <w:rPr>
          <w:rFonts w:hint="eastAsia" w:ascii="宋体" w:hAnsi="宋体" w:cs="宋体"/>
          <w:sz w:val="24"/>
        </w:rPr>
        <w:t>。</w:t>
      </w:r>
    </w:p>
    <w:p>
      <w:pPr>
        <w:ind w:firstLine="480" w:firstLineChars="200"/>
        <w:jc w:val="left"/>
        <w:rPr>
          <w:rFonts w:ascii="宋体" w:hAnsi="宋体" w:cs="宋体"/>
          <w:kern w:val="0"/>
          <w:sz w:val="24"/>
        </w:rPr>
      </w:pPr>
      <w:r>
        <w:rPr>
          <w:rFonts w:hint="eastAsia" w:ascii="宋体" w:hAnsi="宋体" w:cs="宋体"/>
          <w:kern w:val="0"/>
          <w:sz w:val="24"/>
        </w:rPr>
        <w:t>（1）单机无负荷试车费用由</w:t>
      </w:r>
      <w:r>
        <w:rPr>
          <w:rFonts w:hint="eastAsia" w:ascii="宋体" w:hAnsi="宋体" w:cs="宋体"/>
          <w:sz w:val="24"/>
          <w:u w:val="single"/>
        </w:rPr>
        <w:t xml:space="preserve">  承包人    </w:t>
      </w:r>
      <w:r>
        <w:rPr>
          <w:rFonts w:hint="eastAsia" w:ascii="宋体" w:hAnsi="宋体" w:cs="宋体"/>
          <w:kern w:val="0"/>
          <w:sz w:val="24"/>
        </w:rPr>
        <w:t>承担；</w:t>
      </w:r>
    </w:p>
    <w:p>
      <w:pPr>
        <w:ind w:firstLine="480" w:firstLineChars="200"/>
        <w:jc w:val="left"/>
        <w:rPr>
          <w:rFonts w:ascii="宋体" w:hAnsi="宋体" w:cs="宋体"/>
          <w:kern w:val="0"/>
          <w:sz w:val="24"/>
        </w:rPr>
      </w:pPr>
      <w:r>
        <w:rPr>
          <w:rFonts w:hint="eastAsia" w:ascii="宋体" w:hAnsi="宋体" w:cs="宋体"/>
          <w:kern w:val="0"/>
          <w:sz w:val="24"/>
        </w:rPr>
        <w:t>（2）无负荷联动试车费用由</w:t>
      </w:r>
      <w:r>
        <w:rPr>
          <w:rFonts w:hint="eastAsia" w:ascii="宋体" w:hAnsi="宋体" w:cs="宋体"/>
          <w:sz w:val="24"/>
          <w:u w:val="single"/>
        </w:rPr>
        <w:t xml:space="preserve">  承包人    </w:t>
      </w:r>
      <w:r>
        <w:rPr>
          <w:rFonts w:hint="eastAsia" w:ascii="宋体" w:hAnsi="宋体" w:cs="宋体"/>
          <w:kern w:val="0"/>
          <w:sz w:val="24"/>
        </w:rPr>
        <w:t>承担。</w:t>
      </w:r>
    </w:p>
    <w:p>
      <w:pPr>
        <w:ind w:firstLine="480" w:firstLineChars="200"/>
        <w:jc w:val="left"/>
        <w:rPr>
          <w:rFonts w:ascii="宋体" w:hAnsi="宋体" w:cs="宋体"/>
          <w:kern w:val="0"/>
          <w:sz w:val="24"/>
        </w:rPr>
      </w:pPr>
      <w:r>
        <w:rPr>
          <w:rFonts w:hint="eastAsia" w:ascii="宋体" w:hAnsi="宋体" w:cs="宋体"/>
          <w:kern w:val="0"/>
          <w:sz w:val="24"/>
        </w:rPr>
        <w:t>13.3.3 投料试车</w:t>
      </w:r>
    </w:p>
    <w:p>
      <w:pPr>
        <w:ind w:firstLine="480" w:firstLineChars="200"/>
        <w:jc w:val="left"/>
        <w:rPr>
          <w:rFonts w:ascii="宋体" w:hAnsi="宋体" w:cs="宋体"/>
          <w:sz w:val="24"/>
          <w:u w:val="single"/>
        </w:rPr>
      </w:pPr>
      <w:r>
        <w:rPr>
          <w:rFonts w:hint="eastAsia" w:ascii="宋体" w:hAnsi="宋体" w:cs="宋体"/>
          <w:kern w:val="0"/>
          <w:sz w:val="24"/>
        </w:rPr>
        <w:t>关于投料试车相关事项的约定：</w:t>
      </w:r>
      <w:r>
        <w:rPr>
          <w:rFonts w:hint="eastAsia" w:ascii="宋体" w:hAnsi="宋体" w:cs="宋体"/>
          <w:sz w:val="24"/>
          <w:u w:val="single"/>
        </w:rPr>
        <w:t xml:space="preserve">按通用条款执行         </w:t>
      </w:r>
      <w:r>
        <w:rPr>
          <w:rFonts w:hint="eastAsia" w:ascii="宋体" w:hAnsi="宋体" w:cs="宋体"/>
          <w:sz w:val="24"/>
        </w:rPr>
        <w:t>。</w:t>
      </w:r>
    </w:p>
    <w:p>
      <w:pPr>
        <w:spacing w:after="120"/>
        <w:ind w:firstLine="480" w:firstLineChars="200"/>
        <w:rPr>
          <w:rFonts w:ascii="宋体" w:hAnsi="宋体" w:cs="宋体"/>
          <w:sz w:val="24"/>
        </w:rPr>
      </w:pPr>
      <w:r>
        <w:rPr>
          <w:rFonts w:hint="eastAsia" w:ascii="宋体" w:hAnsi="宋体" w:cs="宋体"/>
          <w:sz w:val="24"/>
        </w:rPr>
        <w:t>13.6 竣工退场</w:t>
      </w:r>
    </w:p>
    <w:p>
      <w:pPr>
        <w:ind w:firstLine="480" w:firstLineChars="200"/>
        <w:jc w:val="left"/>
        <w:rPr>
          <w:rFonts w:ascii="宋体" w:hAnsi="宋体" w:cs="宋体"/>
          <w:kern w:val="0"/>
          <w:sz w:val="24"/>
        </w:rPr>
      </w:pPr>
      <w:r>
        <w:rPr>
          <w:rFonts w:hint="eastAsia" w:ascii="宋体" w:hAnsi="宋体" w:cs="宋体"/>
          <w:kern w:val="0"/>
          <w:sz w:val="24"/>
        </w:rPr>
        <w:t>13.6.1 竣工退场</w:t>
      </w:r>
    </w:p>
    <w:p>
      <w:pPr>
        <w:ind w:firstLine="480" w:firstLineChars="200"/>
        <w:jc w:val="left"/>
        <w:rPr>
          <w:rFonts w:ascii="宋体" w:hAnsi="宋体" w:cs="宋体"/>
          <w:kern w:val="0"/>
          <w:sz w:val="24"/>
        </w:rPr>
      </w:pPr>
      <w:r>
        <w:rPr>
          <w:rFonts w:hint="eastAsia" w:ascii="宋体" w:hAnsi="宋体" w:cs="宋体"/>
          <w:kern w:val="0"/>
          <w:sz w:val="24"/>
        </w:rPr>
        <w:t>承包人完成竣工退场的期限：</w:t>
      </w:r>
      <w:r>
        <w:rPr>
          <w:rFonts w:hint="eastAsia" w:ascii="宋体" w:hAnsi="宋体" w:cs="宋体"/>
          <w:sz w:val="24"/>
          <w:u w:val="single"/>
        </w:rPr>
        <w:t xml:space="preserve">颁发工程接收证书后7天   </w:t>
      </w:r>
      <w:r>
        <w:rPr>
          <w:rFonts w:hint="eastAsia" w:ascii="宋体" w:hAnsi="宋体" w:cs="宋体"/>
          <w:kern w:val="0"/>
          <w:sz w:val="24"/>
        </w:rPr>
        <w:t>。</w:t>
      </w:r>
    </w:p>
    <w:p>
      <w:pPr>
        <w:keepNext/>
        <w:keepLines/>
        <w:spacing w:before="120" w:after="120"/>
        <w:ind w:firstLine="480" w:firstLineChars="200"/>
        <w:outlineLvl w:val="3"/>
        <w:rPr>
          <w:rFonts w:ascii="宋体" w:hAnsi="宋体" w:cs="宋体"/>
          <w:bCs/>
          <w:sz w:val="24"/>
        </w:rPr>
      </w:pPr>
      <w:bookmarkStart w:id="549" w:name="_Toc351203646"/>
      <w:r>
        <w:rPr>
          <w:rFonts w:hint="eastAsia" w:ascii="宋体" w:hAnsi="宋体" w:cs="宋体"/>
          <w:bCs/>
          <w:sz w:val="24"/>
        </w:rPr>
        <w:t>14. 竣工结算</w:t>
      </w:r>
      <w:bookmarkEnd w:id="549"/>
    </w:p>
    <w:p>
      <w:pPr>
        <w:spacing w:after="120"/>
        <w:ind w:firstLine="480" w:firstLineChars="200"/>
        <w:rPr>
          <w:rFonts w:ascii="宋体" w:hAnsi="宋体" w:cs="宋体"/>
          <w:sz w:val="24"/>
        </w:rPr>
      </w:pPr>
      <w:r>
        <w:rPr>
          <w:rFonts w:hint="eastAsia" w:ascii="宋体" w:hAnsi="宋体" w:cs="宋体"/>
          <w:sz w:val="24"/>
        </w:rPr>
        <w:t>14.1 竣工付款申请</w:t>
      </w:r>
    </w:p>
    <w:p>
      <w:pPr>
        <w:ind w:firstLine="480" w:firstLineChars="200"/>
        <w:jc w:val="left"/>
        <w:rPr>
          <w:rFonts w:ascii="宋体" w:hAnsi="宋体" w:cs="宋体"/>
          <w:sz w:val="24"/>
        </w:rPr>
      </w:pPr>
      <w:r>
        <w:rPr>
          <w:rFonts w:hint="eastAsia" w:ascii="宋体" w:hAnsi="宋体" w:cs="宋体"/>
          <w:sz w:val="24"/>
        </w:rPr>
        <w:t>承包人提交竣工付款申请单的期限：</w:t>
      </w:r>
      <w:r>
        <w:rPr>
          <w:rFonts w:hint="eastAsia" w:ascii="宋体" w:hAnsi="宋体" w:cs="宋体"/>
          <w:sz w:val="24"/>
          <w:u w:val="single"/>
        </w:rPr>
        <w:t xml:space="preserve">按通用条款执行    </w:t>
      </w:r>
      <w:r>
        <w:rPr>
          <w:rFonts w:hint="eastAsia" w:ascii="宋体" w:hAnsi="宋体" w:cs="宋体"/>
          <w:sz w:val="24"/>
        </w:rPr>
        <w:t>。</w:t>
      </w:r>
    </w:p>
    <w:p>
      <w:pPr>
        <w:ind w:firstLine="480" w:firstLineChars="200"/>
        <w:jc w:val="left"/>
        <w:rPr>
          <w:rFonts w:ascii="宋体" w:hAnsi="宋体" w:cs="宋体"/>
          <w:sz w:val="24"/>
          <w:u w:val="single"/>
        </w:rPr>
      </w:pPr>
      <w:r>
        <w:rPr>
          <w:rFonts w:hint="eastAsia" w:ascii="宋体" w:hAnsi="宋体" w:cs="宋体"/>
          <w:sz w:val="24"/>
        </w:rPr>
        <w:t>竣工付款申请单应包括的内容：</w:t>
      </w:r>
      <w:r>
        <w:rPr>
          <w:rFonts w:hint="eastAsia" w:ascii="宋体" w:hAnsi="宋体" w:cs="宋体"/>
          <w:sz w:val="24"/>
          <w:u w:val="single"/>
        </w:rPr>
        <w:t xml:space="preserve">按通用条款执行        </w:t>
      </w:r>
      <w:r>
        <w:rPr>
          <w:rFonts w:hint="eastAsia" w:ascii="宋体" w:hAnsi="宋体" w:cs="宋体"/>
          <w:sz w:val="24"/>
        </w:rPr>
        <w:t>。</w:t>
      </w:r>
    </w:p>
    <w:p>
      <w:pPr>
        <w:spacing w:after="120"/>
        <w:ind w:firstLine="480" w:firstLineChars="200"/>
        <w:rPr>
          <w:rFonts w:ascii="宋体" w:hAnsi="宋体" w:cs="宋体"/>
          <w:sz w:val="24"/>
        </w:rPr>
      </w:pPr>
      <w:r>
        <w:rPr>
          <w:rFonts w:hint="eastAsia" w:ascii="宋体" w:hAnsi="宋体" w:cs="宋体"/>
          <w:sz w:val="24"/>
        </w:rPr>
        <w:t>14.2 竣工结算审核</w:t>
      </w:r>
    </w:p>
    <w:p>
      <w:pPr>
        <w:ind w:firstLine="480" w:firstLineChars="200"/>
        <w:jc w:val="left"/>
        <w:rPr>
          <w:rFonts w:ascii="宋体" w:hAnsi="宋体" w:cs="宋体"/>
          <w:sz w:val="24"/>
        </w:rPr>
      </w:pPr>
      <w:r>
        <w:rPr>
          <w:rFonts w:hint="eastAsia" w:ascii="宋体" w:hAnsi="宋体" w:cs="宋体"/>
          <w:sz w:val="24"/>
        </w:rPr>
        <w:t>发包人审批竣工付款申请单的期限：</w:t>
      </w:r>
      <w:r>
        <w:rPr>
          <w:rFonts w:hint="eastAsia" w:ascii="宋体" w:hAnsi="宋体" w:cs="宋体"/>
          <w:sz w:val="24"/>
          <w:u w:val="single"/>
        </w:rPr>
        <w:t xml:space="preserve">按通用条款执行    </w:t>
      </w:r>
      <w:r>
        <w:rPr>
          <w:rFonts w:hint="eastAsia" w:ascii="宋体" w:hAnsi="宋体" w:cs="宋体"/>
          <w:sz w:val="24"/>
        </w:rPr>
        <w:t>。</w:t>
      </w:r>
    </w:p>
    <w:p>
      <w:pPr>
        <w:ind w:firstLine="480" w:firstLineChars="200"/>
        <w:jc w:val="left"/>
        <w:rPr>
          <w:rFonts w:ascii="宋体" w:hAnsi="宋体" w:cs="宋体"/>
          <w:sz w:val="24"/>
        </w:rPr>
      </w:pPr>
      <w:r>
        <w:rPr>
          <w:rFonts w:hint="eastAsia" w:ascii="宋体" w:hAnsi="宋体" w:cs="宋体"/>
          <w:sz w:val="24"/>
        </w:rPr>
        <w:t>发包人完成竣工付款的期限：</w:t>
      </w:r>
      <w:r>
        <w:rPr>
          <w:rFonts w:hint="eastAsia" w:ascii="宋体" w:hAnsi="宋体" w:cs="宋体"/>
          <w:sz w:val="24"/>
          <w:u w:val="single"/>
        </w:rPr>
        <w:t xml:space="preserve">  按通用条款执行        </w:t>
      </w:r>
      <w:r>
        <w:rPr>
          <w:rFonts w:hint="eastAsia" w:ascii="宋体" w:hAnsi="宋体" w:cs="宋体"/>
          <w:sz w:val="24"/>
        </w:rPr>
        <w:t>。</w:t>
      </w:r>
    </w:p>
    <w:p>
      <w:pPr>
        <w:ind w:firstLine="480" w:firstLineChars="200"/>
        <w:jc w:val="left"/>
        <w:rPr>
          <w:rFonts w:ascii="宋体" w:hAnsi="宋体" w:cs="宋体"/>
          <w:sz w:val="24"/>
          <w:u w:val="single"/>
        </w:rPr>
      </w:pPr>
      <w:r>
        <w:rPr>
          <w:rFonts w:hint="eastAsia" w:ascii="宋体" w:hAnsi="宋体" w:cs="宋体"/>
          <w:sz w:val="24"/>
        </w:rPr>
        <w:t>关于竣工付款证书异议部分复核的方式和程序：</w:t>
      </w:r>
      <w:r>
        <w:rPr>
          <w:rFonts w:hint="eastAsia" w:ascii="宋体" w:hAnsi="宋体" w:cs="宋体"/>
          <w:sz w:val="24"/>
          <w:u w:val="single"/>
        </w:rPr>
        <w:t>按通用条款执行</w:t>
      </w:r>
      <w:r>
        <w:rPr>
          <w:rFonts w:hint="eastAsia" w:ascii="宋体" w:hAnsi="宋体" w:cs="宋体"/>
          <w:sz w:val="24"/>
        </w:rPr>
        <w:t>。</w:t>
      </w:r>
    </w:p>
    <w:p>
      <w:pPr>
        <w:spacing w:after="120"/>
        <w:ind w:firstLine="480" w:firstLineChars="200"/>
        <w:rPr>
          <w:rFonts w:ascii="宋体" w:hAnsi="宋体" w:cs="宋体"/>
          <w:sz w:val="24"/>
        </w:rPr>
      </w:pPr>
      <w:r>
        <w:rPr>
          <w:rFonts w:hint="eastAsia" w:ascii="宋体" w:hAnsi="宋体" w:cs="宋体"/>
          <w:sz w:val="24"/>
        </w:rPr>
        <w:t>14.4 最终结清</w:t>
      </w:r>
    </w:p>
    <w:p>
      <w:pPr>
        <w:ind w:firstLine="480" w:firstLineChars="200"/>
        <w:jc w:val="left"/>
        <w:rPr>
          <w:rFonts w:ascii="宋体" w:hAnsi="宋体" w:cs="宋体"/>
          <w:kern w:val="0"/>
          <w:sz w:val="24"/>
        </w:rPr>
      </w:pPr>
      <w:r>
        <w:rPr>
          <w:rFonts w:hint="eastAsia" w:ascii="宋体" w:hAnsi="宋体" w:cs="宋体"/>
          <w:kern w:val="0"/>
          <w:sz w:val="24"/>
        </w:rPr>
        <w:t>14.4.1 最终结清申请单</w:t>
      </w:r>
    </w:p>
    <w:p>
      <w:pPr>
        <w:ind w:firstLine="480" w:firstLineChars="200"/>
        <w:jc w:val="left"/>
        <w:rPr>
          <w:rFonts w:ascii="宋体" w:hAnsi="宋体" w:cs="宋体"/>
          <w:kern w:val="0"/>
          <w:sz w:val="24"/>
        </w:rPr>
      </w:pPr>
      <w:r>
        <w:rPr>
          <w:rFonts w:hint="eastAsia" w:ascii="宋体" w:hAnsi="宋体" w:cs="宋体"/>
          <w:kern w:val="0"/>
          <w:sz w:val="24"/>
        </w:rPr>
        <w:t>承包人提交最终结清申请单的份数：</w:t>
      </w:r>
      <w:r>
        <w:rPr>
          <w:rFonts w:hint="eastAsia" w:ascii="宋体" w:hAnsi="宋体" w:cs="宋体"/>
          <w:sz w:val="24"/>
          <w:u w:val="single"/>
        </w:rPr>
        <w:t xml:space="preserve">  肆份              </w:t>
      </w:r>
      <w:r>
        <w:rPr>
          <w:rFonts w:hint="eastAsia" w:ascii="宋体" w:hAnsi="宋体" w:cs="宋体"/>
          <w:sz w:val="24"/>
        </w:rPr>
        <w:t>。</w:t>
      </w:r>
    </w:p>
    <w:p>
      <w:pPr>
        <w:ind w:firstLine="480" w:firstLineChars="200"/>
        <w:jc w:val="left"/>
        <w:rPr>
          <w:rFonts w:ascii="宋体" w:hAnsi="宋体" w:cs="宋体"/>
          <w:sz w:val="24"/>
        </w:rPr>
      </w:pPr>
      <w:r>
        <w:rPr>
          <w:rFonts w:hint="eastAsia" w:ascii="宋体" w:hAnsi="宋体" w:cs="宋体"/>
          <w:kern w:val="0"/>
          <w:sz w:val="24"/>
        </w:rPr>
        <w:t>承包人提交最终结算申请单的期限：</w:t>
      </w:r>
      <w:r>
        <w:rPr>
          <w:rFonts w:hint="eastAsia" w:ascii="宋体" w:hAnsi="宋体" w:cs="宋体"/>
          <w:sz w:val="24"/>
          <w:u w:val="single"/>
        </w:rPr>
        <w:t xml:space="preserve">按通用条款执行      </w:t>
      </w:r>
      <w:r>
        <w:rPr>
          <w:rFonts w:hint="eastAsia" w:ascii="宋体" w:hAnsi="宋体" w:cs="宋体"/>
          <w:sz w:val="24"/>
        </w:rPr>
        <w:t xml:space="preserve">。 </w:t>
      </w:r>
    </w:p>
    <w:p>
      <w:pPr>
        <w:ind w:firstLine="480" w:firstLineChars="200"/>
        <w:jc w:val="left"/>
        <w:rPr>
          <w:rFonts w:ascii="宋体" w:hAnsi="宋体" w:cs="宋体"/>
          <w:sz w:val="24"/>
        </w:rPr>
      </w:pPr>
      <w:r>
        <w:rPr>
          <w:rFonts w:hint="eastAsia" w:ascii="宋体" w:hAnsi="宋体" w:cs="宋体"/>
          <w:sz w:val="24"/>
        </w:rPr>
        <w:t>14.4.2 最终结清证书和支付</w:t>
      </w:r>
    </w:p>
    <w:p>
      <w:pPr>
        <w:ind w:firstLine="480" w:firstLineChars="200"/>
        <w:jc w:val="left"/>
        <w:rPr>
          <w:rFonts w:ascii="宋体" w:hAnsi="宋体" w:cs="宋体"/>
          <w:sz w:val="24"/>
        </w:rPr>
      </w:pPr>
      <w:r>
        <w:rPr>
          <w:rFonts w:hint="eastAsia" w:ascii="宋体" w:hAnsi="宋体" w:cs="宋体"/>
          <w:sz w:val="24"/>
        </w:rPr>
        <w:t>（1）发包人完成最终结清申请单的审批并颁发最终结清证书的期限：</w:t>
      </w:r>
      <w:r>
        <w:rPr>
          <w:rFonts w:hint="eastAsia" w:ascii="宋体" w:hAnsi="宋体" w:cs="宋体"/>
          <w:sz w:val="24"/>
          <w:u w:val="single"/>
        </w:rPr>
        <w:t xml:space="preserve"> 按通用条款执行    </w:t>
      </w:r>
      <w:r>
        <w:rPr>
          <w:rFonts w:hint="eastAsia" w:ascii="宋体" w:hAnsi="宋体" w:cs="宋体"/>
          <w:sz w:val="24"/>
        </w:rPr>
        <w:t>。</w:t>
      </w:r>
    </w:p>
    <w:p>
      <w:pPr>
        <w:ind w:firstLine="480" w:firstLineChars="200"/>
        <w:jc w:val="left"/>
        <w:rPr>
          <w:rFonts w:ascii="宋体" w:hAnsi="宋体" w:cs="宋体"/>
          <w:sz w:val="24"/>
        </w:rPr>
      </w:pPr>
      <w:r>
        <w:rPr>
          <w:rFonts w:hint="eastAsia" w:ascii="宋体" w:hAnsi="宋体" w:cs="宋体"/>
          <w:sz w:val="24"/>
        </w:rPr>
        <w:t>（2）发包人完成支付的期限：</w:t>
      </w:r>
      <w:r>
        <w:rPr>
          <w:rFonts w:hint="eastAsia" w:ascii="宋体" w:hAnsi="宋体" w:cs="宋体"/>
          <w:sz w:val="24"/>
          <w:u w:val="single"/>
        </w:rPr>
        <w:t xml:space="preserve">  按通用条款执行       </w:t>
      </w:r>
      <w:r>
        <w:rPr>
          <w:rFonts w:hint="eastAsia" w:ascii="宋体" w:hAnsi="宋体" w:cs="宋体"/>
          <w:sz w:val="24"/>
        </w:rPr>
        <w:t>。</w:t>
      </w:r>
      <w:r>
        <w:rPr>
          <w:rFonts w:hint="eastAsia" w:ascii="宋体" w:hAnsi="宋体" w:cs="宋体"/>
          <w:sz w:val="24"/>
        </w:rPr>
        <w:tab/>
      </w:r>
    </w:p>
    <w:bookmarkEnd w:id="536"/>
    <w:bookmarkEnd w:id="537"/>
    <w:bookmarkEnd w:id="538"/>
    <w:bookmarkEnd w:id="539"/>
    <w:bookmarkEnd w:id="540"/>
    <w:bookmarkEnd w:id="541"/>
    <w:bookmarkEnd w:id="542"/>
    <w:bookmarkEnd w:id="548"/>
    <w:p>
      <w:pPr>
        <w:keepNext/>
        <w:keepLines/>
        <w:spacing w:before="120" w:after="120"/>
        <w:ind w:firstLine="480" w:firstLineChars="200"/>
        <w:outlineLvl w:val="3"/>
        <w:rPr>
          <w:rFonts w:ascii="宋体" w:hAnsi="宋体" w:cs="宋体"/>
          <w:bCs/>
          <w:sz w:val="24"/>
        </w:rPr>
      </w:pPr>
      <w:bookmarkStart w:id="550" w:name="_Toc351203647"/>
      <w:bookmarkStart w:id="551" w:name="_Toc267251483"/>
      <w:bookmarkStart w:id="552" w:name="_Toc267251482"/>
      <w:bookmarkStart w:id="553" w:name="_Toc267251484"/>
      <w:bookmarkStart w:id="554" w:name="_Toc267251485"/>
      <w:bookmarkStart w:id="555" w:name="_Toc267251490"/>
      <w:bookmarkStart w:id="556" w:name="_Toc267251488"/>
      <w:bookmarkStart w:id="557" w:name="_Toc267251489"/>
      <w:bookmarkStart w:id="558" w:name="_Toc267251486"/>
      <w:bookmarkStart w:id="559" w:name="_Toc267251497"/>
      <w:bookmarkStart w:id="560" w:name="_Toc267251503"/>
      <w:bookmarkStart w:id="561" w:name="_Toc267251502"/>
      <w:bookmarkStart w:id="562" w:name="_Toc267251495"/>
      <w:bookmarkStart w:id="563" w:name="_Toc267251496"/>
      <w:bookmarkStart w:id="564" w:name="_Toc267251494"/>
      <w:bookmarkStart w:id="565" w:name="_Toc267251493"/>
      <w:bookmarkStart w:id="566" w:name="_Toc267251498"/>
      <w:bookmarkStart w:id="567" w:name="_Toc267251499"/>
      <w:bookmarkStart w:id="568" w:name="_Toc267251491"/>
      <w:bookmarkStart w:id="569" w:name="_Toc267251492"/>
      <w:bookmarkStart w:id="570" w:name="_Toc267251501"/>
      <w:bookmarkStart w:id="571" w:name="_Toc267251506"/>
      <w:bookmarkStart w:id="572" w:name="_Toc267251504"/>
      <w:bookmarkStart w:id="573" w:name="_Toc267251507"/>
      <w:bookmarkStart w:id="574" w:name="_Toc267251508"/>
      <w:bookmarkStart w:id="575" w:name="_Toc267251515"/>
      <w:bookmarkStart w:id="576" w:name="_Toc267251509"/>
      <w:bookmarkStart w:id="577" w:name="_Toc267251510"/>
      <w:bookmarkStart w:id="578" w:name="_Toc267251511"/>
      <w:bookmarkStart w:id="579" w:name="_Toc267251514"/>
      <w:bookmarkStart w:id="580" w:name="_Toc267251513"/>
      <w:r>
        <w:rPr>
          <w:rFonts w:hint="eastAsia" w:ascii="宋体" w:hAnsi="宋体" w:cs="宋体"/>
          <w:bCs/>
          <w:sz w:val="24"/>
        </w:rPr>
        <w:t>15. 缺陷责任期与保修</w:t>
      </w:r>
      <w:bookmarkEnd w:id="550"/>
    </w:p>
    <w:p>
      <w:pPr>
        <w:spacing w:after="120"/>
        <w:ind w:firstLine="480" w:firstLineChars="200"/>
        <w:rPr>
          <w:rFonts w:ascii="宋体" w:hAnsi="宋体" w:cs="宋体"/>
          <w:sz w:val="24"/>
        </w:rPr>
      </w:pPr>
      <w:r>
        <w:rPr>
          <w:rFonts w:hint="eastAsia" w:ascii="宋体" w:hAnsi="宋体" w:cs="宋体"/>
          <w:sz w:val="24"/>
        </w:rPr>
        <w:t>15.2缺陷责任期</w:t>
      </w:r>
      <w:bookmarkEnd w:id="551"/>
    </w:p>
    <w:p>
      <w:pPr>
        <w:ind w:firstLine="480" w:firstLineChars="200"/>
        <w:jc w:val="left"/>
        <w:rPr>
          <w:rFonts w:ascii="宋体" w:hAnsi="宋体" w:cs="宋体"/>
          <w:sz w:val="24"/>
          <w:u w:val="single"/>
        </w:rPr>
      </w:pPr>
      <w:r>
        <w:rPr>
          <w:rFonts w:hint="eastAsia" w:ascii="宋体" w:hAnsi="宋体" w:cs="宋体"/>
          <w:sz w:val="24"/>
        </w:rPr>
        <w:t>缺陷责任期的具体期限：</w:t>
      </w:r>
      <w:r>
        <w:rPr>
          <w:rFonts w:hint="eastAsia" w:ascii="宋体" w:hAnsi="宋体" w:cs="宋体"/>
          <w:sz w:val="24"/>
          <w:u w:val="single"/>
        </w:rPr>
        <w:t xml:space="preserve"> 2年   </w:t>
      </w:r>
      <w:r>
        <w:rPr>
          <w:rFonts w:hint="eastAsia" w:ascii="宋体" w:hAnsi="宋体" w:cs="宋体"/>
          <w:sz w:val="24"/>
        </w:rPr>
        <w:t>。</w:t>
      </w:r>
    </w:p>
    <w:p>
      <w:pPr>
        <w:spacing w:after="120"/>
        <w:ind w:firstLine="480" w:firstLineChars="200"/>
        <w:rPr>
          <w:rFonts w:ascii="宋体" w:hAnsi="宋体" w:cs="宋体"/>
          <w:sz w:val="24"/>
        </w:rPr>
      </w:pPr>
      <w:r>
        <w:rPr>
          <w:rFonts w:hint="eastAsia" w:ascii="宋体" w:hAnsi="宋体" w:cs="宋体"/>
          <w:sz w:val="24"/>
        </w:rPr>
        <w:t>15.3 质量保证金</w:t>
      </w:r>
    </w:p>
    <w:p>
      <w:pPr>
        <w:ind w:firstLine="480" w:firstLineChars="200"/>
        <w:jc w:val="left"/>
        <w:rPr>
          <w:rFonts w:ascii="宋体" w:hAnsi="宋体" w:cs="宋体"/>
          <w:sz w:val="24"/>
        </w:rPr>
      </w:pPr>
      <w:r>
        <w:rPr>
          <w:rFonts w:hint="eastAsia" w:ascii="宋体" w:hAnsi="宋体" w:cs="宋体"/>
          <w:sz w:val="24"/>
        </w:rPr>
        <w:t>关于是否扣留质量保证金的约定：</w:t>
      </w:r>
      <w:r>
        <w:rPr>
          <w:rFonts w:hint="eastAsia" w:ascii="宋体" w:hAnsi="宋体" w:cs="宋体"/>
          <w:sz w:val="24"/>
          <w:u w:val="single"/>
        </w:rPr>
        <w:t xml:space="preserve">      是             </w:t>
      </w:r>
      <w:r>
        <w:rPr>
          <w:rFonts w:hint="eastAsia" w:ascii="宋体" w:hAnsi="宋体" w:cs="宋体"/>
          <w:sz w:val="24"/>
        </w:rPr>
        <w:t>。</w:t>
      </w:r>
    </w:p>
    <w:p>
      <w:pPr>
        <w:ind w:firstLine="480" w:firstLineChars="200"/>
        <w:jc w:val="left"/>
        <w:rPr>
          <w:rFonts w:ascii="宋体" w:hAnsi="宋体" w:cs="宋体"/>
          <w:sz w:val="24"/>
        </w:rPr>
      </w:pPr>
      <w:r>
        <w:rPr>
          <w:rFonts w:hint="eastAsia" w:ascii="宋体" w:hAnsi="宋体" w:cs="宋体"/>
          <w:sz w:val="24"/>
        </w:rPr>
        <w:t>15.3.1 承包人提供质量保证金的方式</w:t>
      </w:r>
    </w:p>
    <w:p>
      <w:pPr>
        <w:ind w:firstLine="480" w:firstLineChars="200"/>
        <w:jc w:val="left"/>
        <w:rPr>
          <w:rFonts w:ascii="宋体" w:hAnsi="宋体" w:cs="宋体"/>
          <w:sz w:val="24"/>
        </w:rPr>
      </w:pPr>
      <w:r>
        <w:rPr>
          <w:rFonts w:hint="eastAsia" w:ascii="宋体" w:hAnsi="宋体" w:cs="宋体"/>
          <w:sz w:val="24"/>
        </w:rPr>
        <w:t>质量保证金采用以下第</w:t>
      </w:r>
      <w:r>
        <w:rPr>
          <w:rFonts w:hint="eastAsia" w:ascii="宋体" w:hAnsi="宋体" w:cs="宋体"/>
          <w:sz w:val="24"/>
          <w:u w:val="single"/>
        </w:rPr>
        <w:t xml:space="preserve"> （3） </w:t>
      </w:r>
      <w:r>
        <w:rPr>
          <w:rFonts w:hint="eastAsia" w:ascii="宋体" w:hAnsi="宋体" w:cs="宋体"/>
          <w:sz w:val="24"/>
        </w:rPr>
        <w:t>种方式：</w:t>
      </w:r>
    </w:p>
    <w:p>
      <w:pPr>
        <w:autoSpaceDE w:val="0"/>
        <w:autoSpaceDN w:val="0"/>
        <w:adjustRightInd w:val="0"/>
        <w:ind w:firstLine="480" w:firstLineChars="200"/>
        <w:jc w:val="left"/>
        <w:rPr>
          <w:rFonts w:ascii="宋体" w:hAnsi="宋体" w:cs="宋体"/>
          <w:kern w:val="0"/>
          <w:sz w:val="24"/>
        </w:rPr>
      </w:pPr>
      <w:r>
        <w:rPr>
          <w:rFonts w:hint="eastAsia" w:ascii="宋体" w:hAnsi="宋体" w:cs="宋体"/>
          <w:kern w:val="0"/>
          <w:sz w:val="24"/>
        </w:rPr>
        <w:t>（1）质量保证金保函，保证金额为：</w:t>
      </w:r>
      <w:r>
        <w:rPr>
          <w:rFonts w:hint="eastAsia" w:ascii="宋体" w:hAnsi="宋体" w:cs="宋体"/>
          <w:kern w:val="0"/>
          <w:sz w:val="24"/>
          <w:u w:val="single"/>
        </w:rPr>
        <w:t xml:space="preserve">   /            </w:t>
      </w:r>
      <w:r>
        <w:rPr>
          <w:rFonts w:hint="eastAsia" w:ascii="宋体" w:hAnsi="宋体" w:cs="宋体"/>
          <w:kern w:val="0"/>
          <w:sz w:val="24"/>
        </w:rPr>
        <w:t xml:space="preserve">； </w:t>
      </w:r>
    </w:p>
    <w:p>
      <w:pPr>
        <w:autoSpaceDE w:val="0"/>
        <w:autoSpaceDN w:val="0"/>
        <w:adjustRightInd w:val="0"/>
        <w:ind w:firstLine="480" w:firstLineChars="200"/>
        <w:jc w:val="left"/>
        <w:rPr>
          <w:rFonts w:ascii="宋体" w:hAnsi="宋体" w:cs="宋体"/>
          <w:kern w:val="0"/>
          <w:sz w:val="24"/>
        </w:rPr>
      </w:pPr>
      <w:r>
        <w:rPr>
          <w:rFonts w:hint="eastAsia" w:ascii="宋体" w:hAnsi="宋体" w:cs="宋体"/>
          <w:kern w:val="0"/>
          <w:sz w:val="24"/>
        </w:rPr>
        <w:t>（2）</w:t>
      </w:r>
      <w:r>
        <w:rPr>
          <w:rFonts w:hint="eastAsia" w:ascii="宋体" w:hAnsi="宋体" w:cs="宋体"/>
          <w:kern w:val="0"/>
          <w:sz w:val="24"/>
          <w:u w:val="single"/>
        </w:rPr>
        <w:t xml:space="preserve"> / </w:t>
      </w:r>
      <w:r>
        <w:rPr>
          <w:rFonts w:hint="eastAsia" w:ascii="宋体" w:hAnsi="宋体" w:cs="宋体"/>
          <w:kern w:val="0"/>
          <w:sz w:val="24"/>
        </w:rPr>
        <w:t>%的工程款；</w:t>
      </w:r>
    </w:p>
    <w:p>
      <w:pPr>
        <w:autoSpaceDE w:val="0"/>
        <w:autoSpaceDN w:val="0"/>
        <w:adjustRightInd w:val="0"/>
        <w:ind w:firstLine="480" w:firstLineChars="200"/>
        <w:jc w:val="left"/>
        <w:rPr>
          <w:rFonts w:ascii="宋体" w:hAnsi="宋体" w:cs="宋体"/>
          <w:kern w:val="0"/>
          <w:sz w:val="24"/>
        </w:rPr>
      </w:pPr>
      <w:r>
        <w:rPr>
          <w:rFonts w:hint="eastAsia" w:ascii="宋体" w:hAnsi="宋体" w:cs="宋体"/>
          <w:kern w:val="0"/>
          <w:sz w:val="24"/>
        </w:rPr>
        <w:t>（3）其他方式:</w:t>
      </w:r>
      <w:r>
        <w:rPr>
          <w:rFonts w:hint="eastAsia" w:ascii="宋体" w:hAnsi="宋体" w:cs="宋体"/>
          <w:kern w:val="0"/>
          <w:sz w:val="24"/>
          <w:u w:val="single"/>
        </w:rPr>
        <w:t>工程竣工验收后,承包人向发包人缴纳审计金额的1.5%作为质量保证金，质保期满后无息退还</w:t>
      </w:r>
      <w:r>
        <w:rPr>
          <w:rFonts w:hint="eastAsia" w:ascii="宋体" w:hAnsi="宋体" w:cs="宋体"/>
          <w:kern w:val="0"/>
          <w:sz w:val="24"/>
        </w:rPr>
        <w:t>。</w:t>
      </w:r>
    </w:p>
    <w:p>
      <w:pPr>
        <w:ind w:firstLine="480" w:firstLineChars="200"/>
        <w:jc w:val="left"/>
        <w:rPr>
          <w:rFonts w:ascii="宋体" w:hAnsi="宋体" w:cs="宋体"/>
          <w:sz w:val="24"/>
        </w:rPr>
      </w:pPr>
      <w:r>
        <w:rPr>
          <w:rFonts w:hint="eastAsia" w:ascii="宋体" w:hAnsi="宋体" w:cs="宋体"/>
          <w:sz w:val="24"/>
        </w:rPr>
        <w:t xml:space="preserve">15.3.2 质量保证金的扣留 </w:t>
      </w:r>
    </w:p>
    <w:p>
      <w:pPr>
        <w:ind w:firstLine="480" w:firstLineChars="200"/>
        <w:jc w:val="left"/>
        <w:rPr>
          <w:rFonts w:ascii="宋体" w:hAnsi="宋体" w:cs="宋体"/>
          <w:sz w:val="24"/>
        </w:rPr>
      </w:pPr>
      <w:r>
        <w:rPr>
          <w:rFonts w:hint="eastAsia" w:ascii="宋体" w:hAnsi="宋体" w:cs="宋体"/>
          <w:sz w:val="24"/>
        </w:rPr>
        <w:t>质量保证金的扣留采取以下第</w:t>
      </w:r>
      <w:r>
        <w:rPr>
          <w:rFonts w:hint="eastAsia" w:ascii="宋体" w:hAnsi="宋体" w:cs="宋体"/>
          <w:sz w:val="24"/>
          <w:u w:val="single"/>
        </w:rPr>
        <w:t xml:space="preserve"> 2  </w:t>
      </w:r>
      <w:r>
        <w:rPr>
          <w:rFonts w:hint="eastAsia" w:ascii="宋体" w:hAnsi="宋体" w:cs="宋体"/>
          <w:sz w:val="24"/>
        </w:rPr>
        <w:t>种方式：</w:t>
      </w:r>
    </w:p>
    <w:p>
      <w:pPr>
        <w:autoSpaceDE w:val="0"/>
        <w:autoSpaceDN w:val="0"/>
        <w:adjustRightInd w:val="0"/>
        <w:ind w:firstLine="480" w:firstLineChars="200"/>
        <w:jc w:val="left"/>
        <w:rPr>
          <w:rFonts w:ascii="宋体" w:hAnsi="宋体" w:cs="宋体"/>
          <w:kern w:val="0"/>
          <w:sz w:val="24"/>
        </w:rPr>
      </w:pPr>
      <w:r>
        <w:rPr>
          <w:rFonts w:hint="eastAsia" w:ascii="宋体" w:hAnsi="宋体" w:cs="宋体"/>
          <w:kern w:val="0"/>
          <w:sz w:val="24"/>
        </w:rPr>
        <w:t>（1）在支付工程进度款时逐次扣留，在此情形下，质量保证金的计算基数不包括预付款的支付、扣回以及价格调整的金额；</w:t>
      </w:r>
    </w:p>
    <w:p>
      <w:pPr>
        <w:autoSpaceDE w:val="0"/>
        <w:autoSpaceDN w:val="0"/>
        <w:adjustRightInd w:val="0"/>
        <w:ind w:firstLine="480" w:firstLineChars="200"/>
        <w:jc w:val="left"/>
        <w:rPr>
          <w:rFonts w:ascii="宋体" w:hAnsi="宋体" w:cs="宋体"/>
          <w:kern w:val="0"/>
          <w:sz w:val="24"/>
        </w:rPr>
      </w:pPr>
      <w:r>
        <w:rPr>
          <w:rFonts w:hint="eastAsia" w:ascii="宋体" w:hAnsi="宋体" w:cs="宋体"/>
          <w:kern w:val="0"/>
          <w:sz w:val="24"/>
        </w:rPr>
        <w:t>（2）工程竣工结算时一次性扣留质量保证金；</w:t>
      </w:r>
    </w:p>
    <w:p>
      <w:pPr>
        <w:autoSpaceDE w:val="0"/>
        <w:autoSpaceDN w:val="0"/>
        <w:adjustRightInd w:val="0"/>
        <w:ind w:firstLine="480" w:firstLineChars="200"/>
        <w:jc w:val="left"/>
        <w:rPr>
          <w:rFonts w:ascii="宋体" w:hAnsi="宋体" w:cs="宋体"/>
          <w:kern w:val="0"/>
          <w:sz w:val="24"/>
        </w:rPr>
      </w:pPr>
      <w:r>
        <w:rPr>
          <w:rFonts w:hint="eastAsia" w:ascii="宋体" w:hAnsi="宋体" w:cs="宋体"/>
          <w:kern w:val="0"/>
          <w:sz w:val="24"/>
        </w:rPr>
        <w:t>（3）其他扣留方式:</w:t>
      </w:r>
      <w:r>
        <w:rPr>
          <w:rFonts w:hint="eastAsia" w:ascii="宋体" w:hAnsi="宋体" w:cs="宋体"/>
          <w:kern w:val="0"/>
          <w:sz w:val="24"/>
          <w:u w:val="single"/>
        </w:rPr>
        <w:t xml:space="preserve">   /                              </w:t>
      </w:r>
      <w:r>
        <w:rPr>
          <w:rFonts w:hint="eastAsia" w:ascii="宋体" w:hAnsi="宋体" w:cs="宋体"/>
          <w:kern w:val="0"/>
          <w:sz w:val="24"/>
        </w:rPr>
        <w:t>。</w:t>
      </w:r>
    </w:p>
    <w:p>
      <w:pPr>
        <w:ind w:firstLine="480" w:firstLineChars="200"/>
        <w:jc w:val="left"/>
        <w:rPr>
          <w:rFonts w:ascii="宋体" w:hAnsi="宋体" w:cs="宋体"/>
          <w:kern w:val="0"/>
          <w:sz w:val="24"/>
          <w:u w:val="single"/>
        </w:rPr>
      </w:pPr>
      <w:r>
        <w:rPr>
          <w:rFonts w:hint="eastAsia" w:ascii="宋体" w:hAnsi="宋体" w:cs="宋体"/>
          <w:sz w:val="24"/>
        </w:rPr>
        <w:t>关于质量保证金的补充约定：</w:t>
      </w:r>
      <w:r>
        <w:rPr>
          <w:rFonts w:hint="eastAsia" w:ascii="宋体" w:hAnsi="宋体" w:cs="宋体"/>
          <w:kern w:val="0"/>
          <w:sz w:val="24"/>
          <w:u w:val="single"/>
        </w:rPr>
        <w:t xml:space="preserve"> </w:t>
      </w:r>
    </w:p>
    <w:p>
      <w:pPr>
        <w:ind w:firstLine="480" w:firstLineChars="200"/>
        <w:jc w:val="left"/>
        <w:rPr>
          <w:rFonts w:ascii="宋体" w:hAnsi="宋体" w:cs="宋体"/>
          <w:kern w:val="0"/>
          <w:sz w:val="24"/>
          <w:u w:val="single"/>
        </w:rPr>
      </w:pPr>
      <w:r>
        <w:rPr>
          <w:rFonts w:hint="eastAsia" w:ascii="宋体" w:hAnsi="宋体" w:cs="宋体"/>
          <w:kern w:val="0"/>
          <w:sz w:val="24"/>
          <w:u w:val="single"/>
        </w:rPr>
        <w:t>（1）如在工程保修期内未发生按约定的须从保修金中代扣维修费及维修管理费情况的，则工程质量保修金按以下方式支付给承包人，不计利息：保修期达到合同要求且无质量问题后，退还剩余保修金的100%</w:t>
      </w:r>
    </w:p>
    <w:p>
      <w:pPr>
        <w:ind w:firstLine="480" w:firstLineChars="200"/>
        <w:jc w:val="left"/>
        <w:rPr>
          <w:rFonts w:ascii="宋体" w:hAnsi="宋体" w:cs="宋体"/>
          <w:kern w:val="0"/>
          <w:sz w:val="24"/>
          <w:u w:val="single"/>
        </w:rPr>
      </w:pPr>
      <w:r>
        <w:rPr>
          <w:rFonts w:hint="eastAsia" w:ascii="宋体" w:hAnsi="宋体" w:cs="宋体"/>
          <w:kern w:val="0"/>
          <w:sz w:val="24"/>
          <w:u w:val="single"/>
        </w:rPr>
        <w:t>（2）工程移交后，如发包人或者本工程有关的接收人发现存在质量问题的，有权要求承包人及时维修，并赔偿给发包人带来的各种直接、间接经济损失。承包人不及时维修的，发包人有权代为扣除该保修金用于维修以及支付发包人的维修管理费用（按维修费用的15%计算），并在事后要求承包人补足缺额。</w:t>
      </w:r>
    </w:p>
    <w:p>
      <w:pPr>
        <w:ind w:firstLine="480" w:firstLineChars="200"/>
        <w:jc w:val="left"/>
        <w:rPr>
          <w:rFonts w:ascii="宋体" w:hAnsi="宋体" w:cs="宋体"/>
          <w:kern w:val="0"/>
          <w:sz w:val="24"/>
          <w:u w:val="single"/>
        </w:rPr>
      </w:pPr>
      <w:r>
        <w:rPr>
          <w:rFonts w:hint="eastAsia" w:ascii="宋体" w:hAnsi="宋体" w:cs="宋体"/>
          <w:kern w:val="0"/>
          <w:sz w:val="24"/>
          <w:u w:val="single"/>
        </w:rPr>
        <w:t>（3）工程移交后，如发包人或者本工程有关的接收人发现存在重大质量问题的，有权扣除承包人的全部保修金，要求承包人及时维修，并赔偿给发包人带来的各种直接、间接经济损失。</w:t>
      </w:r>
    </w:p>
    <w:p>
      <w:pPr>
        <w:ind w:firstLine="480" w:firstLineChars="200"/>
        <w:jc w:val="left"/>
        <w:rPr>
          <w:rFonts w:ascii="宋体" w:hAnsi="宋体" w:cs="宋体"/>
          <w:kern w:val="0"/>
          <w:sz w:val="24"/>
          <w:u w:val="single"/>
        </w:rPr>
      </w:pPr>
      <w:r>
        <w:rPr>
          <w:rFonts w:hint="eastAsia" w:ascii="宋体" w:hAnsi="宋体" w:cs="宋体"/>
          <w:kern w:val="0"/>
          <w:sz w:val="24"/>
          <w:u w:val="single"/>
        </w:rPr>
        <w:t>（4）本合同工程的保修期，自发包人全部交付接收人或使用人之日起算，如果发包人交付接收人或使用人时间超过竣工验收后十二个月，则自竣工验收后十二个月起计算。保修期内的工程质量维修问题详见双方签署的质量保修书。</w:t>
      </w:r>
    </w:p>
    <w:p>
      <w:pPr>
        <w:ind w:firstLine="480" w:firstLineChars="200"/>
        <w:jc w:val="left"/>
        <w:rPr>
          <w:rFonts w:ascii="宋体" w:hAnsi="宋体" w:cs="宋体"/>
          <w:kern w:val="0"/>
          <w:sz w:val="24"/>
          <w:u w:val="single"/>
        </w:rPr>
      </w:pPr>
      <w:r>
        <w:rPr>
          <w:rFonts w:hint="eastAsia" w:ascii="宋体" w:hAnsi="宋体" w:cs="宋体"/>
          <w:kern w:val="0"/>
          <w:sz w:val="24"/>
          <w:u w:val="single"/>
        </w:rPr>
        <w:t>（5）在国家规定的保修期外，如本工程出现质量问题系由承包人偷工减料或使用不合格原材料、成品、半成品（不包括甲供材料）引起的，发包人有权无限期追索，承包人应承担由此造成的一切损失</w:t>
      </w:r>
      <w:r>
        <w:rPr>
          <w:rFonts w:hint="eastAsia" w:ascii="宋体" w:hAnsi="宋体" w:cs="宋体"/>
          <w:kern w:val="0"/>
          <w:sz w:val="24"/>
        </w:rPr>
        <w:t>。</w:t>
      </w:r>
    </w:p>
    <w:bookmarkEnd w:id="552"/>
    <w:bookmarkEnd w:id="553"/>
    <w:p>
      <w:pPr>
        <w:spacing w:after="120"/>
        <w:ind w:firstLine="480" w:firstLineChars="200"/>
        <w:rPr>
          <w:rFonts w:ascii="宋体" w:hAnsi="宋体" w:cs="宋体"/>
          <w:sz w:val="24"/>
        </w:rPr>
      </w:pPr>
      <w:r>
        <w:rPr>
          <w:rFonts w:hint="eastAsia" w:ascii="宋体" w:hAnsi="宋体" w:cs="宋体"/>
          <w:sz w:val="24"/>
        </w:rPr>
        <w:t>15.4保修</w:t>
      </w:r>
    </w:p>
    <w:bookmarkEnd w:id="554"/>
    <w:p>
      <w:pPr>
        <w:ind w:firstLine="468" w:firstLineChars="195"/>
        <w:jc w:val="left"/>
        <w:rPr>
          <w:rFonts w:ascii="宋体" w:hAnsi="宋体" w:cs="宋体"/>
          <w:sz w:val="24"/>
        </w:rPr>
      </w:pPr>
      <w:r>
        <w:rPr>
          <w:rFonts w:hint="eastAsia" w:ascii="宋体" w:hAnsi="宋体" w:cs="宋体"/>
          <w:sz w:val="24"/>
        </w:rPr>
        <w:t>15.4.1 保修责任</w:t>
      </w:r>
    </w:p>
    <w:p>
      <w:pPr>
        <w:ind w:firstLine="468" w:firstLineChars="195"/>
        <w:jc w:val="left"/>
        <w:rPr>
          <w:rFonts w:ascii="宋体" w:hAnsi="宋体" w:cs="宋体"/>
          <w:kern w:val="0"/>
          <w:sz w:val="24"/>
          <w:u w:val="single"/>
        </w:rPr>
      </w:pPr>
      <w:r>
        <w:rPr>
          <w:rFonts w:hint="eastAsia" w:ascii="宋体" w:hAnsi="宋体" w:cs="宋体"/>
          <w:sz w:val="24"/>
        </w:rPr>
        <w:t>工程保修期为：</w:t>
      </w:r>
      <w:r>
        <w:rPr>
          <w:rFonts w:hint="eastAsia" w:ascii="宋体" w:hAnsi="宋体" w:cs="宋体"/>
          <w:kern w:val="0"/>
          <w:sz w:val="24"/>
          <w:u w:val="single"/>
        </w:rPr>
        <w:t xml:space="preserve">按工程质量保修书规定执行    </w:t>
      </w:r>
      <w:r>
        <w:rPr>
          <w:rFonts w:hint="eastAsia" w:ascii="宋体" w:hAnsi="宋体" w:cs="宋体"/>
          <w:kern w:val="0"/>
          <w:sz w:val="24"/>
        </w:rPr>
        <w:t>。</w:t>
      </w:r>
    </w:p>
    <w:p>
      <w:pPr>
        <w:ind w:firstLine="468" w:firstLineChars="195"/>
        <w:jc w:val="left"/>
        <w:rPr>
          <w:rFonts w:ascii="宋体" w:hAnsi="宋体" w:cs="宋体"/>
          <w:sz w:val="24"/>
        </w:rPr>
      </w:pPr>
      <w:r>
        <w:rPr>
          <w:rFonts w:hint="eastAsia" w:ascii="宋体" w:hAnsi="宋体" w:cs="宋体"/>
          <w:sz w:val="24"/>
        </w:rPr>
        <w:t>15.4.3 修复通知</w:t>
      </w:r>
    </w:p>
    <w:p>
      <w:pPr>
        <w:ind w:firstLine="468" w:firstLineChars="195"/>
        <w:jc w:val="left"/>
        <w:rPr>
          <w:rFonts w:ascii="宋体" w:hAnsi="宋体" w:cs="宋体"/>
          <w:kern w:val="0"/>
          <w:sz w:val="24"/>
        </w:rPr>
      </w:pPr>
      <w:r>
        <w:rPr>
          <w:rFonts w:hint="eastAsia" w:ascii="宋体" w:hAnsi="宋体" w:cs="宋体"/>
          <w:kern w:val="0"/>
          <w:sz w:val="24"/>
        </w:rPr>
        <w:t>承包人收到保修通知并到达工程现场的合理时间：</w:t>
      </w:r>
      <w:r>
        <w:rPr>
          <w:rFonts w:hint="eastAsia" w:ascii="宋体" w:hAnsi="宋体" w:cs="宋体"/>
          <w:kern w:val="0"/>
          <w:sz w:val="24"/>
          <w:u w:val="single"/>
        </w:rPr>
        <w:t xml:space="preserve">  24小时 </w:t>
      </w:r>
      <w:r>
        <w:rPr>
          <w:rFonts w:hint="eastAsia" w:ascii="宋体" w:hAnsi="宋体" w:cs="宋体"/>
          <w:kern w:val="0"/>
          <w:sz w:val="24"/>
        </w:rPr>
        <w:t>。</w:t>
      </w:r>
    </w:p>
    <w:p>
      <w:pPr>
        <w:ind w:firstLine="468" w:firstLineChars="195"/>
        <w:jc w:val="left"/>
        <w:rPr>
          <w:rFonts w:ascii="宋体" w:hAnsi="宋体" w:cs="宋体"/>
          <w:kern w:val="0"/>
          <w:sz w:val="24"/>
          <w:u w:val="single"/>
        </w:rPr>
      </w:pPr>
      <w:r>
        <w:rPr>
          <w:rFonts w:hint="eastAsia" w:ascii="宋体" w:hAnsi="宋体" w:cs="宋体"/>
          <w:kern w:val="0"/>
          <w:sz w:val="24"/>
        </w:rPr>
        <w:t>发包人的保修通知采用口头通知、书面通知、书面留置通知等方式，承包人应无条件承认。</w:t>
      </w:r>
    </w:p>
    <w:bookmarkEnd w:id="555"/>
    <w:bookmarkEnd w:id="556"/>
    <w:bookmarkEnd w:id="557"/>
    <w:bookmarkEnd w:id="558"/>
    <w:p>
      <w:pPr>
        <w:keepNext/>
        <w:keepLines/>
        <w:spacing w:before="120" w:after="120"/>
        <w:ind w:firstLine="480" w:firstLineChars="200"/>
        <w:outlineLvl w:val="3"/>
        <w:rPr>
          <w:rFonts w:ascii="宋体" w:hAnsi="宋体" w:cs="宋体"/>
          <w:bCs/>
          <w:sz w:val="24"/>
        </w:rPr>
      </w:pPr>
      <w:bookmarkStart w:id="581" w:name="_Toc351203648"/>
      <w:bookmarkStart w:id="582" w:name="_Toc280868717"/>
      <w:bookmarkStart w:id="583" w:name="_Toc280868718"/>
      <w:r>
        <w:rPr>
          <w:rFonts w:hint="eastAsia" w:ascii="宋体" w:hAnsi="宋体" w:cs="宋体"/>
          <w:bCs/>
          <w:sz w:val="24"/>
        </w:rPr>
        <w:t>16. 违约</w:t>
      </w:r>
      <w:bookmarkEnd w:id="581"/>
    </w:p>
    <w:p>
      <w:pPr>
        <w:spacing w:after="120"/>
        <w:ind w:firstLine="480" w:firstLineChars="200"/>
        <w:rPr>
          <w:rFonts w:ascii="宋体" w:hAnsi="宋体" w:cs="宋体"/>
          <w:sz w:val="24"/>
        </w:rPr>
      </w:pPr>
      <w:r>
        <w:rPr>
          <w:rFonts w:hint="eastAsia" w:ascii="宋体" w:hAnsi="宋体" w:cs="宋体"/>
          <w:sz w:val="24"/>
        </w:rPr>
        <w:t>16.1 发包人违约</w:t>
      </w:r>
    </w:p>
    <w:p>
      <w:pPr>
        <w:ind w:firstLine="480" w:firstLineChars="200"/>
        <w:jc w:val="left"/>
        <w:rPr>
          <w:rFonts w:ascii="宋体" w:hAnsi="宋体" w:cs="宋体"/>
          <w:sz w:val="24"/>
        </w:rPr>
      </w:pPr>
      <w:r>
        <w:rPr>
          <w:rFonts w:hint="eastAsia" w:ascii="宋体" w:hAnsi="宋体" w:cs="宋体"/>
          <w:sz w:val="24"/>
        </w:rPr>
        <w:t>16.1.1发包人违约的情形</w:t>
      </w:r>
    </w:p>
    <w:p>
      <w:pPr>
        <w:ind w:firstLine="480" w:firstLineChars="200"/>
        <w:jc w:val="left"/>
        <w:rPr>
          <w:rFonts w:ascii="宋体" w:hAnsi="宋体" w:cs="宋体"/>
          <w:kern w:val="0"/>
          <w:sz w:val="24"/>
          <w:u w:val="single"/>
        </w:rPr>
      </w:pPr>
      <w:r>
        <w:rPr>
          <w:rFonts w:hint="eastAsia" w:ascii="宋体" w:hAnsi="宋体" w:cs="宋体"/>
          <w:kern w:val="0"/>
          <w:sz w:val="24"/>
        </w:rPr>
        <w:t>发包人违约的其他情形：</w:t>
      </w:r>
      <w:r>
        <w:rPr>
          <w:rFonts w:hint="eastAsia" w:ascii="宋体" w:hAnsi="宋体" w:cs="宋体"/>
          <w:kern w:val="0"/>
          <w:sz w:val="24"/>
          <w:u w:val="single"/>
        </w:rPr>
        <w:t xml:space="preserve">按通用条款执行     </w:t>
      </w:r>
      <w:r>
        <w:rPr>
          <w:rFonts w:hint="eastAsia" w:ascii="宋体" w:hAnsi="宋体" w:cs="宋体"/>
          <w:kern w:val="0"/>
          <w:sz w:val="24"/>
        </w:rPr>
        <w:t>。</w:t>
      </w:r>
    </w:p>
    <w:p>
      <w:pPr>
        <w:ind w:left="1200" w:hanging="1200" w:hangingChars="500"/>
        <w:jc w:val="left"/>
        <w:rPr>
          <w:rFonts w:ascii="宋体" w:hAnsi="宋体" w:cs="宋体"/>
          <w:kern w:val="0"/>
          <w:sz w:val="24"/>
        </w:rPr>
      </w:pPr>
      <w:r>
        <w:rPr>
          <w:rFonts w:hint="eastAsia" w:ascii="宋体" w:hAnsi="宋体" w:cs="宋体"/>
          <w:kern w:val="0"/>
          <w:sz w:val="24"/>
        </w:rPr>
        <w:t xml:space="preserve">    16.1.2 发包人违约的责任</w:t>
      </w:r>
    </w:p>
    <w:p>
      <w:pPr>
        <w:ind w:firstLine="480" w:firstLineChars="200"/>
        <w:jc w:val="left"/>
        <w:rPr>
          <w:rFonts w:ascii="宋体" w:hAnsi="宋体" w:cs="宋体"/>
          <w:kern w:val="0"/>
          <w:sz w:val="24"/>
        </w:rPr>
      </w:pPr>
      <w:r>
        <w:rPr>
          <w:rFonts w:hint="eastAsia" w:ascii="宋体" w:hAnsi="宋体" w:cs="宋体"/>
          <w:kern w:val="0"/>
          <w:sz w:val="24"/>
        </w:rPr>
        <w:t>发包人违约责任的承担方式和计算方法：</w:t>
      </w:r>
    </w:p>
    <w:p>
      <w:pPr>
        <w:ind w:firstLine="480" w:firstLineChars="200"/>
        <w:jc w:val="left"/>
        <w:rPr>
          <w:rFonts w:ascii="宋体" w:hAnsi="宋体" w:cs="宋体"/>
          <w:kern w:val="0"/>
          <w:sz w:val="24"/>
          <w:u w:val="single"/>
        </w:rPr>
      </w:pPr>
      <w:r>
        <w:rPr>
          <w:rFonts w:hint="eastAsia" w:ascii="宋体" w:hAnsi="宋体" w:cs="宋体"/>
          <w:kern w:val="0"/>
          <w:sz w:val="24"/>
        </w:rPr>
        <w:t>（1）因发包人原因未能在计划开工日期前7天内下达开工通知的违约责任：</w:t>
      </w:r>
      <w:r>
        <w:rPr>
          <w:rFonts w:hint="eastAsia" w:ascii="宋体" w:hAnsi="宋体" w:cs="宋体"/>
          <w:kern w:val="0"/>
          <w:sz w:val="24"/>
          <w:u w:val="single"/>
        </w:rPr>
        <w:t xml:space="preserve">  /          </w:t>
      </w:r>
      <w:r>
        <w:rPr>
          <w:rFonts w:hint="eastAsia" w:ascii="宋体" w:hAnsi="宋体" w:cs="宋体"/>
          <w:kern w:val="0"/>
          <w:sz w:val="24"/>
        </w:rPr>
        <w:t>。</w:t>
      </w:r>
    </w:p>
    <w:p>
      <w:pPr>
        <w:ind w:left="398" w:leftChars="142" w:firstLine="240" w:firstLineChars="100"/>
        <w:jc w:val="left"/>
        <w:rPr>
          <w:rFonts w:ascii="宋体" w:hAnsi="宋体" w:cs="宋体"/>
          <w:kern w:val="0"/>
          <w:sz w:val="24"/>
        </w:rPr>
      </w:pPr>
      <w:r>
        <w:rPr>
          <w:rFonts w:hint="eastAsia" w:ascii="宋体" w:hAnsi="宋体" w:cs="宋体"/>
          <w:kern w:val="0"/>
          <w:sz w:val="24"/>
        </w:rPr>
        <w:t>（2）因发包人原因未能按合同约定支付合同价款的违约责任：</w:t>
      </w:r>
    </w:p>
    <w:p>
      <w:pPr>
        <w:ind w:left="398" w:leftChars="142" w:firstLine="240" w:firstLineChars="100"/>
        <w:jc w:val="left"/>
        <w:rPr>
          <w:rFonts w:ascii="宋体" w:hAnsi="宋体" w:cs="宋体"/>
          <w:kern w:val="0"/>
          <w:sz w:val="24"/>
        </w:rPr>
      </w:pPr>
      <w:r>
        <w:rPr>
          <w:rFonts w:hint="eastAsia" w:ascii="宋体" w:hAnsi="宋体" w:cs="宋体"/>
          <w:kern w:val="0"/>
          <w:sz w:val="24"/>
          <w:u w:val="single"/>
        </w:rPr>
        <w:t>发包人超过约定的支付时间不支付工程款（进度款），承包人可向发包人发出要求付款的通知，发包人收到承包人通知后60日内仍不能按要求付款，可与承包人协商签订延期付款协议，经承包人同意后可延期支付，并支付应付金额同期银行贷款利率计算的利息</w:t>
      </w:r>
      <w:r>
        <w:rPr>
          <w:rFonts w:hint="eastAsia" w:ascii="宋体" w:hAnsi="宋体" w:cs="宋体"/>
          <w:kern w:val="0"/>
          <w:sz w:val="24"/>
        </w:rPr>
        <w:t>。</w:t>
      </w:r>
    </w:p>
    <w:p>
      <w:pPr>
        <w:ind w:firstLine="480" w:firstLineChars="200"/>
        <w:jc w:val="left"/>
        <w:rPr>
          <w:rFonts w:ascii="宋体" w:hAnsi="宋体" w:cs="宋体"/>
          <w:kern w:val="0"/>
          <w:sz w:val="24"/>
        </w:rPr>
      </w:pPr>
      <w:r>
        <w:rPr>
          <w:rFonts w:hint="eastAsia" w:ascii="宋体" w:hAnsi="宋体" w:cs="宋体"/>
          <w:kern w:val="0"/>
          <w:sz w:val="24"/>
        </w:rPr>
        <w:t>（3）发包人违反第10.1款〔变更的范围〕第（2）项约定，自行实施被取消的工作或转由他人实施的违约责任：</w:t>
      </w:r>
      <w:r>
        <w:rPr>
          <w:rFonts w:hint="eastAsia" w:ascii="宋体" w:hAnsi="宋体" w:cs="宋体"/>
          <w:kern w:val="0"/>
          <w:sz w:val="24"/>
          <w:u w:val="single"/>
        </w:rPr>
        <w:t xml:space="preserve">  /           </w:t>
      </w:r>
      <w:r>
        <w:rPr>
          <w:rFonts w:hint="eastAsia" w:ascii="宋体" w:hAnsi="宋体" w:cs="宋体"/>
          <w:kern w:val="0"/>
          <w:sz w:val="24"/>
        </w:rPr>
        <w:t>。</w:t>
      </w:r>
    </w:p>
    <w:p>
      <w:pPr>
        <w:ind w:firstLine="480" w:firstLineChars="200"/>
        <w:jc w:val="left"/>
        <w:rPr>
          <w:rFonts w:ascii="宋体" w:hAnsi="宋体" w:cs="宋体"/>
          <w:kern w:val="0"/>
          <w:sz w:val="24"/>
        </w:rPr>
      </w:pPr>
      <w:r>
        <w:rPr>
          <w:rFonts w:hint="eastAsia" w:ascii="宋体" w:hAnsi="宋体" w:cs="宋体"/>
          <w:kern w:val="0"/>
          <w:sz w:val="24"/>
        </w:rPr>
        <w:t>（4）发包人提供的材料、工程设备的规格、数量或质量不符合合同约定，或因发包人原因导致交货日期延误或交货地点变更等情况的违约责任：</w:t>
      </w:r>
      <w:r>
        <w:rPr>
          <w:rFonts w:hint="eastAsia" w:ascii="宋体" w:hAnsi="宋体" w:cs="宋体"/>
          <w:kern w:val="0"/>
          <w:sz w:val="24"/>
          <w:u w:val="single"/>
        </w:rPr>
        <w:t xml:space="preserve">        /                                 </w:t>
      </w:r>
      <w:r>
        <w:rPr>
          <w:rFonts w:hint="eastAsia" w:ascii="宋体" w:hAnsi="宋体" w:cs="宋体"/>
          <w:kern w:val="0"/>
          <w:sz w:val="24"/>
        </w:rPr>
        <w:t>。</w:t>
      </w:r>
    </w:p>
    <w:p>
      <w:pPr>
        <w:ind w:firstLine="480" w:firstLineChars="200"/>
        <w:jc w:val="left"/>
        <w:rPr>
          <w:rFonts w:ascii="宋体" w:hAnsi="宋体" w:cs="宋体"/>
          <w:kern w:val="0"/>
          <w:sz w:val="24"/>
          <w:u w:val="single"/>
        </w:rPr>
      </w:pPr>
      <w:r>
        <w:rPr>
          <w:rFonts w:hint="eastAsia" w:ascii="宋体" w:hAnsi="宋体" w:cs="宋体"/>
          <w:kern w:val="0"/>
          <w:sz w:val="24"/>
        </w:rPr>
        <w:t>（5）因发包人违反合同约定造成暂停施工的违约责任：</w:t>
      </w:r>
      <w:r>
        <w:rPr>
          <w:rFonts w:hint="eastAsia" w:ascii="宋体" w:hAnsi="宋体" w:cs="宋体"/>
          <w:kern w:val="0"/>
          <w:sz w:val="24"/>
          <w:u w:val="single"/>
        </w:rPr>
        <w:t xml:space="preserve"> /  </w:t>
      </w:r>
      <w:r>
        <w:rPr>
          <w:rFonts w:hint="eastAsia" w:ascii="宋体" w:hAnsi="宋体" w:cs="宋体"/>
          <w:kern w:val="0"/>
          <w:sz w:val="24"/>
        </w:rPr>
        <w:t>。</w:t>
      </w:r>
    </w:p>
    <w:p>
      <w:pPr>
        <w:ind w:firstLine="480" w:firstLineChars="200"/>
        <w:jc w:val="left"/>
        <w:rPr>
          <w:rFonts w:ascii="宋体" w:hAnsi="宋体" w:cs="宋体"/>
          <w:kern w:val="0"/>
          <w:sz w:val="24"/>
        </w:rPr>
      </w:pPr>
      <w:r>
        <w:rPr>
          <w:rFonts w:hint="eastAsia" w:ascii="宋体" w:hAnsi="宋体" w:cs="宋体"/>
          <w:kern w:val="0"/>
          <w:sz w:val="24"/>
        </w:rPr>
        <w:t>（6）发包人无正当理由没有在约定期限内发出复工指示，导致承包人无法复工的违约责任：</w:t>
      </w:r>
      <w:r>
        <w:rPr>
          <w:rFonts w:hint="eastAsia" w:ascii="宋体" w:hAnsi="宋体" w:cs="宋体"/>
          <w:kern w:val="0"/>
          <w:sz w:val="24"/>
          <w:u w:val="single"/>
        </w:rPr>
        <w:t xml:space="preserve"> /   </w:t>
      </w:r>
      <w:r>
        <w:rPr>
          <w:rFonts w:hint="eastAsia" w:ascii="宋体" w:hAnsi="宋体" w:cs="宋体"/>
          <w:kern w:val="0"/>
          <w:sz w:val="24"/>
        </w:rPr>
        <w:t>。</w:t>
      </w:r>
    </w:p>
    <w:p>
      <w:pPr>
        <w:ind w:firstLine="480" w:firstLineChars="200"/>
        <w:jc w:val="left"/>
        <w:rPr>
          <w:rFonts w:ascii="宋体" w:hAnsi="宋体" w:cs="宋体"/>
          <w:kern w:val="0"/>
          <w:sz w:val="24"/>
        </w:rPr>
      </w:pPr>
      <w:r>
        <w:rPr>
          <w:rFonts w:hint="eastAsia" w:ascii="宋体" w:hAnsi="宋体" w:cs="宋体"/>
          <w:kern w:val="0"/>
          <w:sz w:val="24"/>
        </w:rPr>
        <w:t>（7）其他：</w:t>
      </w:r>
      <w:r>
        <w:rPr>
          <w:rFonts w:hint="eastAsia" w:ascii="宋体" w:hAnsi="宋体" w:cs="宋体"/>
          <w:kern w:val="0"/>
          <w:sz w:val="24"/>
          <w:u w:val="single"/>
        </w:rPr>
        <w:t xml:space="preserve">   /   </w:t>
      </w:r>
      <w:r>
        <w:rPr>
          <w:rFonts w:hint="eastAsia" w:ascii="宋体" w:hAnsi="宋体" w:cs="宋体"/>
          <w:kern w:val="0"/>
          <w:sz w:val="24"/>
        </w:rPr>
        <w:t>。</w:t>
      </w:r>
    </w:p>
    <w:p>
      <w:pPr>
        <w:ind w:firstLine="480" w:firstLineChars="200"/>
        <w:jc w:val="left"/>
        <w:rPr>
          <w:rFonts w:ascii="宋体" w:hAnsi="宋体" w:cs="宋体"/>
          <w:sz w:val="24"/>
        </w:rPr>
      </w:pPr>
      <w:r>
        <w:rPr>
          <w:rFonts w:hint="eastAsia" w:ascii="宋体" w:hAnsi="宋体" w:cs="宋体"/>
          <w:sz w:val="24"/>
        </w:rPr>
        <w:t>16.1.3 因发包人违约解除合同</w:t>
      </w:r>
    </w:p>
    <w:p>
      <w:pPr>
        <w:autoSpaceDE w:val="0"/>
        <w:autoSpaceDN w:val="0"/>
        <w:adjustRightInd w:val="0"/>
        <w:ind w:firstLine="480" w:firstLineChars="200"/>
        <w:jc w:val="left"/>
        <w:rPr>
          <w:rFonts w:ascii="宋体" w:hAnsi="宋体" w:cs="宋体"/>
          <w:kern w:val="0"/>
          <w:sz w:val="24"/>
        </w:rPr>
      </w:pPr>
      <w:r>
        <w:rPr>
          <w:rFonts w:hint="eastAsia" w:ascii="宋体" w:hAnsi="宋体" w:cs="宋体"/>
          <w:kern w:val="0"/>
          <w:sz w:val="24"/>
        </w:rPr>
        <w:t>承包人按16.1.1项〔发包人违约的情形〕约定暂停施工满</w:t>
      </w:r>
      <w:r>
        <w:rPr>
          <w:rFonts w:hint="eastAsia" w:ascii="宋体" w:hAnsi="宋体" w:cs="宋体"/>
          <w:kern w:val="0"/>
          <w:sz w:val="24"/>
          <w:u w:val="single"/>
        </w:rPr>
        <w:t xml:space="preserve"> / </w:t>
      </w:r>
      <w:r>
        <w:rPr>
          <w:rFonts w:hint="eastAsia" w:ascii="宋体" w:hAnsi="宋体" w:cs="宋体"/>
          <w:kern w:val="0"/>
          <w:sz w:val="24"/>
        </w:rPr>
        <w:t>天后发包人仍不纠正其违约行为并致使合同目的不能实现的，承包人有权解除合同。</w:t>
      </w:r>
    </w:p>
    <w:p>
      <w:pPr>
        <w:spacing w:after="120"/>
        <w:ind w:firstLine="480" w:firstLineChars="200"/>
        <w:rPr>
          <w:rFonts w:ascii="宋体" w:hAnsi="宋体" w:cs="宋体"/>
          <w:sz w:val="24"/>
        </w:rPr>
      </w:pPr>
      <w:r>
        <w:rPr>
          <w:rFonts w:hint="eastAsia" w:ascii="宋体" w:hAnsi="宋体" w:cs="宋体"/>
          <w:sz w:val="24"/>
        </w:rPr>
        <w:t>16.2 承包人违约</w:t>
      </w:r>
    </w:p>
    <w:p>
      <w:pPr>
        <w:ind w:firstLine="480" w:firstLineChars="200"/>
        <w:jc w:val="left"/>
        <w:rPr>
          <w:rFonts w:ascii="宋体" w:hAnsi="宋体" w:cs="宋体"/>
          <w:kern w:val="0"/>
          <w:sz w:val="24"/>
        </w:rPr>
      </w:pPr>
      <w:r>
        <w:rPr>
          <w:rFonts w:hint="eastAsia" w:ascii="宋体" w:hAnsi="宋体" w:cs="宋体"/>
          <w:kern w:val="0"/>
          <w:sz w:val="24"/>
        </w:rPr>
        <w:t>16.2.1 承包人违约的情形</w:t>
      </w:r>
    </w:p>
    <w:p>
      <w:pPr>
        <w:ind w:firstLine="480" w:firstLineChars="200"/>
        <w:jc w:val="left"/>
        <w:rPr>
          <w:rFonts w:ascii="宋体" w:hAnsi="宋体" w:cs="宋体"/>
          <w:kern w:val="0"/>
          <w:sz w:val="24"/>
          <w:u w:val="single"/>
        </w:rPr>
      </w:pPr>
      <w:r>
        <w:rPr>
          <w:rFonts w:hint="eastAsia" w:ascii="宋体" w:hAnsi="宋体" w:cs="宋体"/>
          <w:kern w:val="0"/>
          <w:sz w:val="24"/>
        </w:rPr>
        <w:t>承包人违约的其他情形：</w:t>
      </w:r>
      <w:r>
        <w:rPr>
          <w:rFonts w:hint="eastAsia" w:ascii="宋体" w:hAnsi="宋体" w:cs="宋体"/>
          <w:kern w:val="0"/>
          <w:sz w:val="24"/>
          <w:u w:val="single"/>
        </w:rPr>
        <w:t xml:space="preserve">      另行协商         </w:t>
      </w:r>
      <w:r>
        <w:rPr>
          <w:rFonts w:hint="eastAsia" w:ascii="宋体" w:hAnsi="宋体" w:cs="宋体"/>
          <w:kern w:val="0"/>
          <w:sz w:val="24"/>
        </w:rPr>
        <w:t>。</w:t>
      </w:r>
    </w:p>
    <w:p>
      <w:pPr>
        <w:ind w:firstLine="480" w:firstLineChars="200"/>
        <w:jc w:val="left"/>
        <w:rPr>
          <w:rFonts w:ascii="宋体" w:hAnsi="宋体" w:cs="宋体"/>
          <w:kern w:val="0"/>
          <w:sz w:val="24"/>
        </w:rPr>
      </w:pPr>
      <w:r>
        <w:rPr>
          <w:rFonts w:hint="eastAsia" w:ascii="宋体" w:hAnsi="宋体" w:cs="宋体"/>
          <w:kern w:val="0"/>
          <w:sz w:val="24"/>
        </w:rPr>
        <w:t>16.2.2承包人违约的责任</w:t>
      </w:r>
    </w:p>
    <w:p>
      <w:pPr>
        <w:ind w:firstLine="480" w:firstLineChars="200"/>
        <w:jc w:val="left"/>
        <w:rPr>
          <w:rFonts w:ascii="宋体" w:hAnsi="宋体" w:cs="宋体"/>
          <w:kern w:val="0"/>
          <w:sz w:val="24"/>
        </w:rPr>
      </w:pPr>
      <w:r>
        <w:rPr>
          <w:rFonts w:hint="eastAsia" w:ascii="宋体" w:hAnsi="宋体" w:cs="宋体"/>
          <w:kern w:val="0"/>
          <w:sz w:val="24"/>
        </w:rPr>
        <w:t>承包人违约责任的承担方式和计算方法：</w:t>
      </w:r>
    </w:p>
    <w:p>
      <w:pPr>
        <w:ind w:firstLine="480" w:firstLineChars="200"/>
        <w:jc w:val="left"/>
        <w:rPr>
          <w:rFonts w:ascii="宋体" w:hAnsi="宋体" w:cs="宋体"/>
          <w:kern w:val="0"/>
          <w:sz w:val="24"/>
          <w:u w:val="single"/>
        </w:rPr>
      </w:pPr>
      <w:r>
        <w:rPr>
          <w:rFonts w:hint="eastAsia" w:ascii="宋体" w:hAnsi="宋体" w:cs="宋体"/>
          <w:kern w:val="0"/>
          <w:sz w:val="24"/>
          <w:u w:val="single"/>
        </w:rPr>
        <w:t>（1）承包人违反合同约定进行转包或违法分包的违约责任：发包人有权解除合同，没收履约保证金，如给发包人造成的损失超过保证金数额的还应当对超过部份予以赔偿，并依法承担相应的法律责任；</w:t>
      </w:r>
    </w:p>
    <w:p>
      <w:pPr>
        <w:ind w:firstLine="480" w:firstLineChars="200"/>
        <w:jc w:val="left"/>
        <w:rPr>
          <w:rFonts w:ascii="宋体" w:hAnsi="宋体" w:cs="宋体"/>
          <w:kern w:val="0"/>
          <w:sz w:val="24"/>
          <w:u w:val="single"/>
        </w:rPr>
      </w:pPr>
      <w:r>
        <w:rPr>
          <w:rFonts w:hint="eastAsia" w:ascii="宋体" w:hAnsi="宋体" w:cs="宋体"/>
          <w:kern w:val="0"/>
          <w:sz w:val="24"/>
          <w:u w:val="single"/>
        </w:rPr>
        <w:t>（2）承包人违反合同约定采购和使用不合格的材料和工程设备的违约责任：发包人有权要求承包人重新采购合格的材料和工程设备，承包人必须及时改正并承担相应损失；</w:t>
      </w:r>
    </w:p>
    <w:p>
      <w:pPr>
        <w:ind w:firstLine="480" w:firstLineChars="200"/>
        <w:jc w:val="left"/>
        <w:rPr>
          <w:rFonts w:ascii="宋体" w:hAnsi="宋体" w:cs="宋体"/>
          <w:kern w:val="0"/>
          <w:sz w:val="24"/>
          <w:u w:val="single"/>
        </w:rPr>
      </w:pPr>
      <w:r>
        <w:rPr>
          <w:rFonts w:hint="eastAsia" w:ascii="宋体" w:hAnsi="宋体" w:cs="宋体"/>
          <w:kern w:val="0"/>
          <w:sz w:val="24"/>
          <w:u w:val="single"/>
        </w:rPr>
        <w:t>（3）因承包人原因导致工程质量不符合合同要求的违约责任：承包人必须严格按照施工图及工程施工验收规范等精心组织施工，严格把好每道工序的质量关，确保工程竣工验收达到合格等级。经验收，如有不合格工程，承包人应无条件返工、整改、采取相应的补救、修复措施，直至工程竣工验收合格，如无法修复或严重降低工程整体质量，则发包人有权扣除其全额质量履约保证金，并处以工程结算总造价的3%的违约金。并承担由此造成发包人的经济损失；如因此造成工期延误的，还应承担工期延误的违约责任。</w:t>
      </w:r>
    </w:p>
    <w:p>
      <w:pPr>
        <w:ind w:firstLine="480" w:firstLineChars="200"/>
        <w:jc w:val="left"/>
        <w:rPr>
          <w:rFonts w:ascii="宋体" w:hAnsi="宋体" w:cs="宋体"/>
          <w:kern w:val="0"/>
          <w:sz w:val="24"/>
          <w:u w:val="single"/>
        </w:rPr>
      </w:pPr>
      <w:r>
        <w:rPr>
          <w:rFonts w:hint="eastAsia" w:ascii="宋体" w:hAnsi="宋体" w:cs="宋体"/>
          <w:kern w:val="0"/>
          <w:sz w:val="24"/>
          <w:u w:val="single"/>
        </w:rPr>
        <w:t>经监理单位检查或发包人抽检，发现承包人不按设计要求或者工程质量验收规范标准施工，有偷工减料现象，每发现一次，发包人有权对承包人罚款人民币2000元/次，并要求承包人及时整改，承包人应承担全部整改费用，直到质量合格为止。如果承包人屡教不改，发包人有权没收履约保证金并将其清退出场并解除合同。</w:t>
      </w:r>
    </w:p>
    <w:p>
      <w:pPr>
        <w:ind w:firstLine="480" w:firstLineChars="200"/>
        <w:jc w:val="left"/>
        <w:rPr>
          <w:rFonts w:ascii="宋体" w:hAnsi="宋体" w:cs="宋体"/>
          <w:kern w:val="0"/>
          <w:sz w:val="24"/>
          <w:u w:val="single"/>
        </w:rPr>
      </w:pPr>
      <w:r>
        <w:rPr>
          <w:rFonts w:hint="eastAsia" w:ascii="宋体" w:hAnsi="宋体" w:cs="宋体"/>
          <w:kern w:val="0"/>
          <w:sz w:val="24"/>
          <w:u w:val="single"/>
        </w:rPr>
        <w:t>（4）承包人违反第8.9款〔材料与设备专用要求〕的约定，未经批准，私自将已按照合同约定进入施工现场的材料或设备撤离施工现场的违约责任：承包人应及时停止撤离，并承担相应损失；</w:t>
      </w:r>
    </w:p>
    <w:p>
      <w:pPr>
        <w:ind w:firstLine="480" w:firstLineChars="200"/>
        <w:jc w:val="left"/>
        <w:rPr>
          <w:rFonts w:ascii="宋体" w:hAnsi="宋体" w:cs="宋体"/>
          <w:kern w:val="0"/>
          <w:sz w:val="24"/>
          <w:u w:val="single"/>
        </w:rPr>
      </w:pPr>
      <w:r>
        <w:rPr>
          <w:rFonts w:hint="eastAsia" w:ascii="宋体" w:hAnsi="宋体" w:cs="宋体"/>
          <w:kern w:val="0"/>
          <w:sz w:val="24"/>
          <w:u w:val="single"/>
        </w:rPr>
        <w:t>（5）承包人未能按施工进度计划及时完成合同约定的工作，造成工期延误的违约责任：本合同约定的竣工日前完成，每延误一天，按0.1万/天向发包人支付违约金，延误10天以外20天以内每延误一天，按0.2万/天向发包人支付违约金，以此类推，按倍数支付违约金；工期延误超过60天的，发包人同时有权解除合同。</w:t>
      </w:r>
    </w:p>
    <w:p>
      <w:pPr>
        <w:ind w:firstLine="480" w:firstLineChars="200"/>
        <w:jc w:val="left"/>
        <w:rPr>
          <w:rFonts w:ascii="宋体" w:hAnsi="宋体" w:cs="宋体"/>
          <w:kern w:val="0"/>
          <w:sz w:val="24"/>
          <w:u w:val="single"/>
        </w:rPr>
      </w:pPr>
      <w:r>
        <w:rPr>
          <w:rFonts w:hint="eastAsia" w:ascii="宋体" w:hAnsi="宋体" w:cs="宋体"/>
          <w:kern w:val="0"/>
          <w:sz w:val="24"/>
          <w:u w:val="single"/>
        </w:rPr>
        <w:t>（6）承包人在缺陷责任期及保修期内，未能在合理期限对工程缺陷进行修复，或拒绝按发包人要求进行修复的违约责任：工程移交后，如发包人或者本工程有关的接收人发现存在质量问题的，有权要求承包人及时维修，并赔偿给发包人带来的各种直接、间接经济损失。承包人不及时维修的，发包人有权代为扣除该保修金用于维修以及支付发包人的维修管理费用（按维修费用的15%计算），并在事后要求承包人补足缺额。</w:t>
      </w:r>
    </w:p>
    <w:p>
      <w:pPr>
        <w:ind w:firstLine="480" w:firstLineChars="200"/>
        <w:jc w:val="left"/>
        <w:rPr>
          <w:rFonts w:ascii="宋体" w:hAnsi="宋体" w:cs="宋体"/>
          <w:kern w:val="0"/>
          <w:sz w:val="24"/>
          <w:u w:val="single"/>
        </w:rPr>
      </w:pPr>
      <w:r>
        <w:rPr>
          <w:rFonts w:hint="eastAsia" w:ascii="宋体" w:hAnsi="宋体" w:cs="宋体"/>
          <w:kern w:val="0"/>
          <w:sz w:val="24"/>
          <w:u w:val="single"/>
        </w:rPr>
        <w:t>工程移交后，如发包人或者本工程有关的接收人发现存在重大质量问题的，有权扣除承包人的全部保修金，要求承包人及时维修，并赔偿给发包人带来的各种直接、间接经济损失。</w:t>
      </w:r>
    </w:p>
    <w:p>
      <w:pPr>
        <w:ind w:firstLine="480" w:firstLineChars="200"/>
        <w:jc w:val="left"/>
        <w:rPr>
          <w:rFonts w:ascii="宋体" w:hAnsi="宋体" w:cs="宋体"/>
          <w:kern w:val="0"/>
          <w:sz w:val="24"/>
          <w:u w:val="single"/>
        </w:rPr>
      </w:pPr>
      <w:r>
        <w:rPr>
          <w:rFonts w:hint="eastAsia" w:ascii="宋体" w:hAnsi="宋体" w:cs="宋体"/>
          <w:kern w:val="0"/>
          <w:sz w:val="24"/>
          <w:u w:val="single"/>
        </w:rPr>
        <w:t>在国家规定的保修期外，如本工程出现质量问题系由承包人偷工减料或使用不合格原材料、成品、半成品（不包括甲供材料）引起的，发包人有权无限期追索，承包人应承担由此造成的一切损失。</w:t>
      </w:r>
    </w:p>
    <w:p>
      <w:pPr>
        <w:ind w:firstLine="480" w:firstLineChars="200"/>
        <w:jc w:val="left"/>
        <w:rPr>
          <w:rFonts w:ascii="宋体" w:hAnsi="宋体" w:cs="宋体"/>
          <w:kern w:val="0"/>
          <w:sz w:val="24"/>
          <w:u w:val="single"/>
        </w:rPr>
      </w:pPr>
      <w:r>
        <w:rPr>
          <w:rFonts w:hint="eastAsia" w:ascii="宋体" w:hAnsi="宋体" w:cs="宋体"/>
          <w:kern w:val="0"/>
          <w:sz w:val="24"/>
          <w:u w:val="single"/>
        </w:rPr>
        <w:t>（7）承包人明确表示或者以其行为表明不履行合同主要义务的违约责任：发包人有权终止合同，承包人承担发包人的一切损失；</w:t>
      </w:r>
    </w:p>
    <w:p>
      <w:pPr>
        <w:ind w:firstLine="480" w:firstLineChars="200"/>
        <w:jc w:val="left"/>
        <w:rPr>
          <w:rFonts w:ascii="宋体" w:hAnsi="宋体" w:cs="宋体"/>
          <w:kern w:val="0"/>
          <w:sz w:val="24"/>
          <w:u w:val="single"/>
        </w:rPr>
      </w:pPr>
      <w:r>
        <w:rPr>
          <w:rFonts w:hint="eastAsia" w:ascii="宋体" w:hAnsi="宋体" w:cs="宋体"/>
          <w:kern w:val="0"/>
          <w:sz w:val="24"/>
          <w:u w:val="single"/>
        </w:rPr>
        <w:t>（8）承包人未能按照合同约定履行其他义务的违约责任：</w:t>
      </w:r>
    </w:p>
    <w:p>
      <w:pPr>
        <w:ind w:firstLine="480" w:firstLineChars="200"/>
        <w:jc w:val="left"/>
        <w:rPr>
          <w:rFonts w:ascii="宋体" w:hAnsi="宋体" w:cs="宋体"/>
          <w:kern w:val="0"/>
          <w:sz w:val="24"/>
          <w:u w:val="single"/>
        </w:rPr>
      </w:pPr>
      <w:r>
        <w:rPr>
          <w:rFonts w:hint="eastAsia" w:ascii="宋体" w:hAnsi="宋体" w:cs="宋体"/>
          <w:kern w:val="0"/>
          <w:sz w:val="24"/>
          <w:u w:val="single"/>
        </w:rPr>
        <w:t>①</w:t>
      </w:r>
      <w:r>
        <w:rPr>
          <w:rFonts w:hint="eastAsia" w:ascii="宋体" w:hAnsi="宋体" w:cs="宋体"/>
          <w:kern w:val="0"/>
          <w:sz w:val="24"/>
          <w:u w:val="single"/>
        </w:rPr>
        <w:tab/>
      </w:r>
      <w:r>
        <w:rPr>
          <w:rFonts w:hint="eastAsia" w:ascii="宋体" w:hAnsi="宋体" w:cs="宋体"/>
          <w:kern w:val="0"/>
          <w:sz w:val="24"/>
          <w:u w:val="single"/>
        </w:rPr>
        <w:t>由发包人或监理召集的例会和其它重要会议，承包人必须按发包人指定人选准时参加，无故缺席或迟到的，发包人有权视情节严重程度处以1000元的罚款，因此导致对会议内容不了解的，其后果由承包人自负，该笔罚款由发包人在结算中直接扣除；因此导致对会议内容不了解的，其后果由承包人自负。</w:t>
      </w:r>
    </w:p>
    <w:p>
      <w:pPr>
        <w:ind w:firstLine="480" w:firstLineChars="200"/>
        <w:jc w:val="left"/>
        <w:rPr>
          <w:rFonts w:ascii="宋体" w:hAnsi="宋体" w:cs="宋体"/>
          <w:kern w:val="0"/>
          <w:sz w:val="24"/>
          <w:u w:val="single"/>
        </w:rPr>
      </w:pPr>
      <w:r>
        <w:rPr>
          <w:rFonts w:hint="eastAsia" w:ascii="宋体" w:hAnsi="宋体" w:cs="宋体"/>
          <w:kern w:val="0"/>
          <w:sz w:val="24"/>
          <w:u w:val="single"/>
        </w:rPr>
        <w:t>②</w:t>
      </w:r>
      <w:r>
        <w:rPr>
          <w:rFonts w:hint="eastAsia" w:ascii="宋体" w:hAnsi="宋体" w:cs="宋体"/>
          <w:kern w:val="0"/>
          <w:sz w:val="24"/>
          <w:u w:val="single"/>
        </w:rPr>
        <w:tab/>
      </w:r>
      <w:r>
        <w:rPr>
          <w:rFonts w:hint="eastAsia" w:ascii="宋体" w:hAnsi="宋体" w:cs="宋体"/>
          <w:kern w:val="0"/>
          <w:sz w:val="24"/>
          <w:u w:val="single"/>
        </w:rPr>
        <w:t>承包人必须无条件服从发包人及监理单位合理的现场管理，若项目班子主要人员由于工作态度等原因，使发包人及监理不满意的，发包人有权要求更换；发包人有权对承包人在施工中出现的恶意违规及不服从管理等行为进行500-1000元/次的处罚，该笔罚款由发包人在结算中直接扣除；</w:t>
      </w:r>
    </w:p>
    <w:p>
      <w:pPr>
        <w:ind w:firstLine="480" w:firstLineChars="200"/>
        <w:jc w:val="left"/>
        <w:rPr>
          <w:rFonts w:ascii="宋体" w:hAnsi="宋体" w:cs="宋体"/>
          <w:kern w:val="0"/>
          <w:sz w:val="24"/>
          <w:u w:val="single"/>
        </w:rPr>
      </w:pPr>
      <w:r>
        <w:rPr>
          <w:rFonts w:hint="eastAsia" w:ascii="宋体" w:hAnsi="宋体" w:cs="宋体"/>
          <w:kern w:val="0"/>
          <w:sz w:val="24"/>
          <w:u w:val="single"/>
        </w:rPr>
        <w:t>③</w:t>
      </w:r>
      <w:r>
        <w:rPr>
          <w:rFonts w:hint="eastAsia" w:ascii="宋体" w:hAnsi="宋体" w:cs="宋体"/>
          <w:kern w:val="0"/>
          <w:sz w:val="24"/>
          <w:u w:val="single"/>
        </w:rPr>
        <w:tab/>
      </w:r>
      <w:r>
        <w:rPr>
          <w:rFonts w:hint="eastAsia" w:ascii="宋体" w:hAnsi="宋体" w:cs="宋体"/>
          <w:kern w:val="0"/>
          <w:sz w:val="24"/>
          <w:u w:val="single"/>
        </w:rPr>
        <w:t>承包人在施工过程中不论遇到何种困难（发包人原因及不可抗力除外），均不得以任何理由（例如发包人未签证费用）擅自停工或变相停工，否则由此造成的一切后果和经济损失均由承包人承担，同时发包人有权处于10000元/天的处罚，该笔罚款由发包人在结算中直接扣除；</w:t>
      </w:r>
    </w:p>
    <w:p>
      <w:pPr>
        <w:ind w:firstLine="480" w:firstLineChars="200"/>
        <w:jc w:val="left"/>
        <w:rPr>
          <w:rFonts w:ascii="宋体" w:hAnsi="宋体" w:cs="宋体"/>
          <w:kern w:val="0"/>
          <w:sz w:val="24"/>
          <w:u w:val="single"/>
        </w:rPr>
      </w:pPr>
      <w:r>
        <w:rPr>
          <w:rFonts w:hint="eastAsia" w:ascii="宋体" w:hAnsi="宋体" w:cs="宋体"/>
          <w:kern w:val="0"/>
          <w:sz w:val="24"/>
          <w:u w:val="single"/>
        </w:rPr>
        <w:t>④</w:t>
      </w:r>
      <w:r>
        <w:rPr>
          <w:rFonts w:hint="eastAsia" w:ascii="宋体" w:hAnsi="宋体" w:cs="宋体"/>
          <w:kern w:val="0"/>
          <w:sz w:val="24"/>
          <w:u w:val="single"/>
        </w:rPr>
        <w:tab/>
      </w:r>
      <w:r>
        <w:rPr>
          <w:rFonts w:hint="eastAsia" w:ascii="宋体" w:hAnsi="宋体" w:cs="宋体"/>
          <w:kern w:val="0"/>
          <w:sz w:val="24"/>
          <w:u w:val="single"/>
        </w:rPr>
        <w:t>合同及本协议履行期间，承包人保证不拖欠民工工资，因拖欠民工工资造成的一切后果均由承包人承担。若发包人因此为承包人垫款支付的，承包人应按发包人垫付款项金额的5%向发包人偿付违约金，该笔违约金由发包人在结算中直接扣除；</w:t>
      </w:r>
    </w:p>
    <w:p>
      <w:pPr>
        <w:ind w:firstLine="480" w:firstLineChars="200"/>
        <w:jc w:val="left"/>
        <w:rPr>
          <w:rFonts w:ascii="宋体" w:hAnsi="宋体" w:cs="宋体"/>
          <w:kern w:val="0"/>
          <w:sz w:val="24"/>
          <w:u w:val="single"/>
        </w:rPr>
      </w:pPr>
      <w:r>
        <w:rPr>
          <w:rFonts w:hint="eastAsia" w:ascii="宋体" w:hAnsi="宋体" w:cs="宋体"/>
          <w:kern w:val="0"/>
          <w:sz w:val="24"/>
          <w:u w:val="single"/>
        </w:rPr>
        <w:t>⑤</w:t>
      </w:r>
      <w:r>
        <w:rPr>
          <w:rFonts w:hint="eastAsia" w:ascii="宋体" w:hAnsi="宋体" w:cs="宋体"/>
          <w:kern w:val="0"/>
          <w:sz w:val="24"/>
          <w:u w:val="single"/>
        </w:rPr>
        <w:tab/>
      </w:r>
      <w:r>
        <w:rPr>
          <w:rFonts w:hint="eastAsia" w:ascii="宋体" w:hAnsi="宋体" w:cs="宋体"/>
          <w:kern w:val="0"/>
          <w:sz w:val="24"/>
          <w:u w:val="single"/>
        </w:rPr>
        <w:t xml:space="preserve">在合同履行过程中，若承包人的施工队伍素质、力量、机械配备、现场施工投入和管理未能履行投标书及询标纪要等相关文件中的承诺，不履行总包职责或分包与总包管理不协调，造成现场管理混乱，工程质量、进度、现场文明施工和安全生产达不到预定计划，发包人有权要求其调整充实力量，加强管理，承包人必须接受。当上述措施仍无效或未采取时，以承包人违约论处，发包人可终止本合同，将承包人清退出场，没收全部履约保证金，由此引起的工期延误责任及损失由承包人负责承担； </w:t>
      </w:r>
    </w:p>
    <w:p>
      <w:pPr>
        <w:ind w:firstLine="480" w:firstLineChars="200"/>
        <w:jc w:val="left"/>
        <w:rPr>
          <w:rFonts w:ascii="宋体" w:hAnsi="宋体" w:cs="宋体"/>
          <w:kern w:val="0"/>
          <w:sz w:val="24"/>
          <w:u w:val="single"/>
        </w:rPr>
      </w:pPr>
      <w:r>
        <w:rPr>
          <w:rFonts w:hint="eastAsia" w:ascii="宋体" w:hAnsi="宋体" w:cs="宋体"/>
          <w:kern w:val="0"/>
          <w:sz w:val="24"/>
          <w:u w:val="single"/>
        </w:rPr>
        <w:t>⑥承包人进场后应对现场管线进行彻底调查，并结合发包人提供的已有管线图纸（如有），对现场管线进行保护，并对施工现场周围建筑物和地下管线提出可行的施工方案，报发包人和有关部门审核后方可施工，确保其安全正常进行。现状管线保护费用以现场工程师签证工程量以及本合同条款精神结算。但因承包人不文明施工引起的保护、抢修费用及造成第三方人员或房屋、设备等财产损失，一切责任由承包人承担；</w:t>
      </w:r>
    </w:p>
    <w:p>
      <w:pPr>
        <w:ind w:firstLine="480" w:firstLineChars="200"/>
        <w:jc w:val="left"/>
        <w:rPr>
          <w:rFonts w:ascii="宋体" w:hAnsi="宋体" w:cs="宋体"/>
          <w:kern w:val="0"/>
          <w:sz w:val="24"/>
          <w:u w:val="single"/>
        </w:rPr>
      </w:pPr>
      <w:r>
        <w:rPr>
          <w:rFonts w:hint="eastAsia" w:ascii="宋体" w:hAnsi="宋体" w:cs="宋体"/>
          <w:kern w:val="0"/>
          <w:sz w:val="24"/>
          <w:u w:val="single"/>
        </w:rPr>
        <w:t>⑦</w:t>
      </w:r>
      <w:r>
        <w:rPr>
          <w:rFonts w:hint="eastAsia" w:ascii="宋体" w:hAnsi="宋体" w:cs="宋体"/>
          <w:kern w:val="0"/>
          <w:sz w:val="24"/>
          <w:u w:val="single"/>
        </w:rPr>
        <w:tab/>
      </w:r>
      <w:r>
        <w:rPr>
          <w:rFonts w:hint="eastAsia" w:ascii="宋体" w:hAnsi="宋体" w:cs="宋体"/>
          <w:kern w:val="0"/>
          <w:sz w:val="24"/>
          <w:u w:val="single"/>
        </w:rPr>
        <w:t>施工期间，承包人应严格实行隐蔽工程验收制度，如有未经监理方验收自行隐蔽，监理和发包人有权要求复验，所有费用由承包人承担，发包人有权视情节轻重对承包人处以人民币壹万元/次的违约金，该笔违约金由发包人在结算中直接扣除；</w:t>
      </w:r>
    </w:p>
    <w:p>
      <w:pPr>
        <w:ind w:firstLine="480" w:firstLineChars="200"/>
        <w:jc w:val="left"/>
        <w:rPr>
          <w:rFonts w:ascii="宋体" w:hAnsi="宋体" w:cs="宋体"/>
          <w:kern w:val="0"/>
          <w:sz w:val="24"/>
          <w:u w:val="single"/>
        </w:rPr>
      </w:pPr>
      <w:r>
        <w:rPr>
          <w:rFonts w:hint="eastAsia" w:ascii="宋体" w:hAnsi="宋体" w:cs="宋体"/>
          <w:kern w:val="0"/>
          <w:sz w:val="24"/>
          <w:u w:val="single"/>
        </w:rPr>
        <w:t>⑧</w:t>
      </w:r>
      <w:r>
        <w:rPr>
          <w:rFonts w:hint="eastAsia" w:ascii="宋体" w:hAnsi="宋体" w:cs="宋体"/>
          <w:kern w:val="0"/>
          <w:sz w:val="24"/>
          <w:u w:val="single"/>
        </w:rPr>
        <w:tab/>
      </w:r>
      <w:r>
        <w:rPr>
          <w:rFonts w:hint="eastAsia" w:ascii="宋体" w:hAnsi="宋体" w:cs="宋体"/>
          <w:kern w:val="0"/>
          <w:sz w:val="24"/>
          <w:u w:val="single"/>
        </w:rPr>
        <w:t>承包人应确保工程安全进行，如工程实施过程中出现一般安全责任事故，承包人须向发包人支付人民币5万元/起的违约金；出现较大及以上安全责任事故，承包人须向发包人支付人民币10万元/起的违约金；所有安全事故的全部责任均由承包人承担；</w:t>
      </w:r>
    </w:p>
    <w:p>
      <w:pPr>
        <w:ind w:firstLine="480" w:firstLineChars="200"/>
        <w:jc w:val="left"/>
        <w:rPr>
          <w:rFonts w:ascii="宋体" w:hAnsi="宋体" w:cs="宋体"/>
          <w:kern w:val="0"/>
          <w:sz w:val="24"/>
          <w:u w:val="single"/>
        </w:rPr>
      </w:pPr>
      <w:r>
        <w:rPr>
          <w:rFonts w:hint="eastAsia" w:ascii="宋体" w:hAnsi="宋体" w:cs="宋体"/>
          <w:kern w:val="0"/>
          <w:sz w:val="24"/>
          <w:u w:val="single"/>
        </w:rPr>
        <w:t>⑨</w:t>
      </w:r>
      <w:r>
        <w:rPr>
          <w:rFonts w:hint="eastAsia" w:ascii="宋体" w:hAnsi="宋体" w:cs="宋体"/>
          <w:kern w:val="0"/>
          <w:sz w:val="24"/>
          <w:u w:val="single"/>
        </w:rPr>
        <w:tab/>
      </w:r>
      <w:r>
        <w:rPr>
          <w:rFonts w:hint="eastAsia" w:ascii="宋体" w:hAnsi="宋体" w:cs="宋体"/>
          <w:kern w:val="0"/>
          <w:sz w:val="24"/>
          <w:u w:val="single"/>
        </w:rPr>
        <w:t>本合同履行过程中，承包人被处以罚款的，以实际行为发生之日为罚款缴纳的时间；</w:t>
      </w:r>
    </w:p>
    <w:p>
      <w:pPr>
        <w:ind w:firstLine="480" w:firstLineChars="200"/>
        <w:jc w:val="left"/>
        <w:rPr>
          <w:rFonts w:ascii="宋体" w:hAnsi="宋体" w:cs="宋体"/>
          <w:kern w:val="0"/>
          <w:sz w:val="24"/>
          <w:u w:val="single"/>
        </w:rPr>
      </w:pPr>
      <w:r>
        <w:rPr>
          <w:rFonts w:hint="eastAsia" w:ascii="宋体" w:hAnsi="宋体" w:cs="宋体"/>
          <w:kern w:val="0"/>
          <w:sz w:val="24"/>
          <w:u w:val="single"/>
        </w:rPr>
        <w:t>⑩</w:t>
      </w:r>
      <w:r>
        <w:rPr>
          <w:rFonts w:hint="eastAsia" w:ascii="宋体" w:hAnsi="宋体" w:cs="宋体"/>
          <w:kern w:val="0"/>
          <w:sz w:val="24"/>
          <w:u w:val="single"/>
        </w:rPr>
        <w:tab/>
      </w:r>
      <w:r>
        <w:rPr>
          <w:rFonts w:hint="eastAsia" w:ascii="宋体" w:hAnsi="宋体" w:cs="宋体"/>
          <w:kern w:val="0"/>
          <w:sz w:val="24"/>
          <w:u w:val="single"/>
        </w:rPr>
        <w:t>本合同中的罚款特指惩罚性违约金，本合同约定的违约金、罚款及损失赔偿款，发包人有权从履约保证金或工程款中直接扣减。</w:t>
      </w:r>
    </w:p>
    <w:p>
      <w:pPr>
        <w:ind w:firstLine="480" w:firstLineChars="200"/>
        <w:jc w:val="left"/>
        <w:rPr>
          <w:rFonts w:ascii="宋体" w:hAnsi="宋体" w:cs="宋体"/>
          <w:kern w:val="0"/>
          <w:sz w:val="24"/>
          <w:u w:val="single"/>
        </w:rPr>
      </w:pPr>
      <w:r>
        <w:rPr>
          <w:rFonts w:ascii="Cambria Math" w:hAnsi="Cambria Math" w:cs="Cambria Math"/>
          <w:kern w:val="0"/>
          <w:sz w:val="24"/>
          <w:u w:val="single"/>
        </w:rPr>
        <w:t>⑪</w:t>
      </w:r>
      <w:r>
        <w:rPr>
          <w:rFonts w:hint="eastAsia" w:ascii="宋体" w:hAnsi="宋体" w:cs="宋体"/>
          <w:kern w:val="0"/>
          <w:sz w:val="24"/>
          <w:u w:val="single"/>
        </w:rPr>
        <w:tab/>
      </w:r>
      <w:r>
        <w:rPr>
          <w:rFonts w:hint="eastAsia" w:ascii="宋体" w:hAnsi="宋体" w:cs="宋体"/>
          <w:kern w:val="0"/>
          <w:sz w:val="24"/>
          <w:u w:val="single"/>
        </w:rPr>
        <w:t>合同生效后，承包人无正当理由，单方终止合同的，应向发包人承担违约责任，违约金按照合同总价的10%计取，并赔偿发包人因此造成的损失。</w:t>
      </w:r>
      <w:r>
        <w:rPr>
          <w:rFonts w:hint="eastAsia" w:ascii="宋体" w:hAnsi="宋体" w:cs="宋体"/>
          <w:kern w:val="0"/>
          <w:sz w:val="24"/>
        </w:rPr>
        <w:t>。</w:t>
      </w:r>
      <w:r>
        <w:rPr>
          <w:rFonts w:hint="eastAsia" w:ascii="宋体" w:hAnsi="宋体" w:cs="宋体"/>
          <w:sz w:val="24"/>
        </w:rPr>
        <w:t xml:space="preserve">    </w:t>
      </w:r>
    </w:p>
    <w:p>
      <w:pPr>
        <w:ind w:firstLine="480" w:firstLineChars="200"/>
        <w:jc w:val="left"/>
        <w:rPr>
          <w:rFonts w:ascii="宋体" w:hAnsi="宋体" w:cs="宋体"/>
          <w:sz w:val="24"/>
        </w:rPr>
      </w:pPr>
      <w:r>
        <w:rPr>
          <w:rFonts w:hint="eastAsia" w:ascii="宋体" w:hAnsi="宋体" w:cs="宋体"/>
          <w:sz w:val="24"/>
        </w:rPr>
        <w:t>16.2.3 因承包人违约解除合同</w:t>
      </w:r>
    </w:p>
    <w:p>
      <w:pPr>
        <w:spacing w:before="120" w:after="120"/>
        <w:ind w:firstLine="480" w:firstLineChars="200"/>
        <w:rPr>
          <w:rFonts w:ascii="宋体" w:hAnsi="宋体" w:cs="宋体"/>
          <w:kern w:val="0"/>
          <w:sz w:val="24"/>
          <w:u w:val="single"/>
        </w:rPr>
      </w:pPr>
      <w:r>
        <w:rPr>
          <w:rFonts w:hint="eastAsia" w:ascii="宋体" w:hAnsi="宋体" w:cs="宋体"/>
          <w:kern w:val="0"/>
          <w:sz w:val="24"/>
        </w:rPr>
        <w:t>关于承包人违约解除合同的特别约定：</w:t>
      </w:r>
      <w:r>
        <w:rPr>
          <w:rFonts w:hint="eastAsia" w:ascii="宋体" w:hAnsi="宋体" w:cs="宋体"/>
          <w:kern w:val="0"/>
          <w:sz w:val="24"/>
          <w:u w:val="single"/>
        </w:rPr>
        <w:t xml:space="preserve"> 按《通用合同条款》16.2.3条执行和《专用合同条款》16.2.1款执行   </w:t>
      </w:r>
      <w:r>
        <w:rPr>
          <w:rFonts w:hint="eastAsia" w:ascii="宋体" w:hAnsi="宋体" w:cs="宋体"/>
          <w:kern w:val="0"/>
          <w:sz w:val="24"/>
        </w:rPr>
        <w:t>。</w:t>
      </w:r>
    </w:p>
    <w:p>
      <w:pPr>
        <w:spacing w:before="120" w:after="120"/>
        <w:ind w:firstLine="480" w:firstLineChars="200"/>
        <w:rPr>
          <w:rFonts w:ascii="宋体" w:hAnsi="宋体" w:cs="宋体"/>
          <w:kern w:val="0"/>
          <w:sz w:val="24"/>
        </w:rPr>
      </w:pPr>
      <w:r>
        <w:rPr>
          <w:rFonts w:hint="eastAsia" w:ascii="宋体" w:hAnsi="宋体" w:cs="宋体"/>
          <w:kern w:val="0"/>
          <w:sz w:val="24"/>
        </w:rPr>
        <w:t>发包人继续使用承包人在施工现场的材料、设备、临时工程、承包人文件和由承包人或以其名义编制的其他文件的费用承担方式：</w:t>
      </w:r>
      <w:r>
        <w:rPr>
          <w:rFonts w:hint="eastAsia" w:ascii="宋体" w:hAnsi="宋体" w:cs="宋体"/>
          <w:kern w:val="0"/>
          <w:sz w:val="24"/>
          <w:u w:val="single"/>
        </w:rPr>
        <w:t xml:space="preserve">费用另行约定，由发包人承担  </w:t>
      </w:r>
      <w:r>
        <w:rPr>
          <w:rFonts w:hint="eastAsia" w:ascii="宋体" w:hAnsi="宋体" w:cs="宋体"/>
          <w:kern w:val="0"/>
          <w:sz w:val="24"/>
        </w:rPr>
        <w:t>。</w:t>
      </w:r>
    </w:p>
    <w:p>
      <w:pPr>
        <w:keepNext/>
        <w:keepLines/>
        <w:tabs>
          <w:tab w:val="left" w:pos="630"/>
        </w:tabs>
        <w:spacing w:before="120" w:after="120"/>
        <w:ind w:firstLine="480" w:firstLineChars="200"/>
        <w:outlineLvl w:val="3"/>
        <w:rPr>
          <w:rFonts w:ascii="宋体" w:hAnsi="宋体" w:cs="宋体"/>
          <w:bCs/>
          <w:sz w:val="24"/>
        </w:rPr>
      </w:pPr>
      <w:bookmarkStart w:id="584" w:name="_Toc351203649"/>
      <w:r>
        <w:rPr>
          <w:rFonts w:hint="eastAsia" w:ascii="宋体" w:hAnsi="宋体" w:cs="宋体"/>
          <w:bCs/>
          <w:sz w:val="24"/>
        </w:rPr>
        <w:t>17. 不可抗力</w:t>
      </w:r>
      <w:bookmarkEnd w:id="584"/>
      <w:r>
        <w:rPr>
          <w:rFonts w:hint="eastAsia" w:ascii="宋体" w:hAnsi="宋体" w:cs="宋体"/>
          <w:bCs/>
          <w:sz w:val="24"/>
        </w:rPr>
        <w:t xml:space="preserve"> </w:t>
      </w:r>
      <w:bookmarkEnd w:id="582"/>
    </w:p>
    <w:p>
      <w:pPr>
        <w:spacing w:after="120"/>
        <w:ind w:firstLine="480" w:firstLineChars="200"/>
        <w:rPr>
          <w:rFonts w:ascii="宋体" w:hAnsi="宋体" w:cs="宋体"/>
          <w:sz w:val="24"/>
        </w:rPr>
      </w:pPr>
      <w:r>
        <w:rPr>
          <w:rFonts w:hint="eastAsia" w:ascii="宋体" w:hAnsi="宋体" w:cs="宋体"/>
          <w:sz w:val="24"/>
        </w:rPr>
        <w:t>17.1 不可抗力的确认</w:t>
      </w:r>
    </w:p>
    <w:p>
      <w:pPr>
        <w:ind w:firstLine="480" w:firstLineChars="200"/>
        <w:jc w:val="left"/>
        <w:rPr>
          <w:rFonts w:ascii="宋体" w:hAnsi="宋体" w:cs="宋体"/>
          <w:kern w:val="0"/>
          <w:sz w:val="24"/>
          <w:u w:val="single"/>
        </w:rPr>
      </w:pPr>
      <w:r>
        <w:rPr>
          <w:rFonts w:hint="eastAsia" w:ascii="宋体" w:hAnsi="宋体" w:cs="宋体"/>
          <w:sz w:val="24"/>
        </w:rPr>
        <w:t xml:space="preserve">除通用合同条款约定的不可抗力事件之外，视为不可抗力的其他情形： </w:t>
      </w:r>
      <w:r>
        <w:rPr>
          <w:rFonts w:hint="eastAsia" w:ascii="宋体" w:hAnsi="宋体" w:cs="宋体"/>
          <w:kern w:val="0"/>
          <w:sz w:val="24"/>
          <w:u w:val="single"/>
        </w:rPr>
        <w:t xml:space="preserve">  按通用条款执行  </w:t>
      </w:r>
      <w:r>
        <w:rPr>
          <w:rFonts w:hint="eastAsia" w:ascii="宋体" w:hAnsi="宋体" w:cs="宋体"/>
          <w:kern w:val="0"/>
          <w:sz w:val="24"/>
        </w:rPr>
        <w:t>。</w:t>
      </w:r>
    </w:p>
    <w:p>
      <w:pPr>
        <w:spacing w:after="120"/>
        <w:ind w:firstLine="480" w:firstLineChars="200"/>
        <w:rPr>
          <w:rFonts w:ascii="宋体" w:hAnsi="宋体" w:cs="宋体"/>
          <w:sz w:val="24"/>
        </w:rPr>
      </w:pPr>
      <w:r>
        <w:rPr>
          <w:rFonts w:hint="eastAsia" w:ascii="宋体" w:hAnsi="宋体" w:cs="宋体"/>
          <w:sz w:val="24"/>
        </w:rPr>
        <w:t>17.4 因不可抗力解除合同</w:t>
      </w:r>
    </w:p>
    <w:p>
      <w:pPr>
        <w:ind w:firstLine="480" w:firstLineChars="200"/>
        <w:jc w:val="left"/>
        <w:rPr>
          <w:rFonts w:ascii="宋体" w:hAnsi="宋体" w:cs="宋体"/>
          <w:sz w:val="24"/>
        </w:rPr>
      </w:pPr>
      <w:r>
        <w:rPr>
          <w:rFonts w:hint="eastAsia" w:ascii="宋体" w:hAnsi="宋体" w:cs="宋体"/>
          <w:sz w:val="24"/>
        </w:rPr>
        <w:t>合同解除后，发包人应在商定或确定发包人应支付款项后</w:t>
      </w:r>
      <w:r>
        <w:rPr>
          <w:rFonts w:hint="eastAsia" w:ascii="宋体" w:hAnsi="宋体" w:cs="宋体"/>
          <w:sz w:val="24"/>
          <w:u w:val="single"/>
        </w:rPr>
        <w:t xml:space="preserve"> 28 </w:t>
      </w:r>
      <w:r>
        <w:rPr>
          <w:rFonts w:hint="eastAsia" w:ascii="宋体" w:hAnsi="宋体" w:cs="宋体"/>
          <w:sz w:val="24"/>
        </w:rPr>
        <w:t>天内完成款项的支付。</w:t>
      </w:r>
    </w:p>
    <w:p>
      <w:pPr>
        <w:keepNext/>
        <w:keepLines/>
        <w:spacing w:before="120" w:after="120"/>
        <w:ind w:firstLine="480" w:firstLineChars="200"/>
        <w:outlineLvl w:val="3"/>
        <w:rPr>
          <w:rFonts w:ascii="宋体" w:hAnsi="宋体" w:cs="宋体"/>
          <w:bCs/>
          <w:sz w:val="24"/>
        </w:rPr>
      </w:pPr>
      <w:bookmarkStart w:id="585" w:name="_Toc351203650"/>
      <w:r>
        <w:rPr>
          <w:rFonts w:hint="eastAsia" w:ascii="宋体" w:hAnsi="宋体" w:cs="宋体"/>
          <w:bCs/>
          <w:sz w:val="24"/>
        </w:rPr>
        <w:t>18. 保险</w:t>
      </w:r>
      <w:bookmarkEnd w:id="585"/>
    </w:p>
    <w:bookmarkEnd w:id="583"/>
    <w:p>
      <w:pPr>
        <w:spacing w:after="120"/>
        <w:ind w:firstLine="480" w:firstLineChars="200"/>
        <w:rPr>
          <w:rFonts w:ascii="宋体" w:hAnsi="宋体" w:cs="宋体"/>
          <w:sz w:val="24"/>
        </w:rPr>
      </w:pPr>
      <w:r>
        <w:rPr>
          <w:rFonts w:hint="eastAsia" w:ascii="宋体" w:hAnsi="宋体" w:cs="宋体"/>
          <w:sz w:val="24"/>
        </w:rPr>
        <w:t>18.1 工程保险</w:t>
      </w:r>
    </w:p>
    <w:p>
      <w:pPr>
        <w:ind w:firstLine="480" w:firstLineChars="200"/>
        <w:jc w:val="left"/>
        <w:rPr>
          <w:rFonts w:ascii="宋体" w:hAnsi="宋体" w:cs="宋体"/>
          <w:sz w:val="24"/>
        </w:rPr>
      </w:pPr>
      <w:r>
        <w:rPr>
          <w:rFonts w:hint="eastAsia" w:ascii="宋体" w:hAnsi="宋体" w:cs="宋体"/>
          <w:sz w:val="24"/>
        </w:rPr>
        <w:t>关于工程保险的特别约定：</w:t>
      </w:r>
      <w:r>
        <w:rPr>
          <w:rFonts w:hint="eastAsia" w:ascii="宋体" w:hAnsi="宋体" w:cs="宋体"/>
          <w:kern w:val="0"/>
          <w:sz w:val="24"/>
          <w:u w:val="single"/>
        </w:rPr>
        <w:t xml:space="preserve">  /    </w:t>
      </w:r>
      <w:r>
        <w:rPr>
          <w:rFonts w:hint="eastAsia" w:ascii="宋体" w:hAnsi="宋体" w:cs="宋体"/>
          <w:kern w:val="0"/>
          <w:sz w:val="24"/>
        </w:rPr>
        <w:t>。</w:t>
      </w:r>
    </w:p>
    <w:p>
      <w:pPr>
        <w:spacing w:after="120"/>
        <w:ind w:firstLine="480" w:firstLineChars="200"/>
        <w:rPr>
          <w:rFonts w:ascii="宋体" w:hAnsi="宋体" w:cs="宋体"/>
          <w:sz w:val="24"/>
        </w:rPr>
      </w:pPr>
      <w:r>
        <w:rPr>
          <w:rFonts w:hint="eastAsia" w:ascii="宋体" w:hAnsi="宋体" w:cs="宋体"/>
          <w:sz w:val="24"/>
        </w:rPr>
        <w:t>18.3 其他保险</w:t>
      </w:r>
    </w:p>
    <w:p>
      <w:pPr>
        <w:ind w:firstLine="480" w:firstLineChars="200"/>
        <w:jc w:val="left"/>
        <w:rPr>
          <w:rFonts w:ascii="宋体" w:hAnsi="宋体" w:cs="宋体"/>
          <w:kern w:val="0"/>
          <w:sz w:val="24"/>
        </w:rPr>
      </w:pPr>
      <w:r>
        <w:rPr>
          <w:rFonts w:hint="eastAsia" w:ascii="宋体" w:hAnsi="宋体" w:cs="宋体"/>
          <w:sz w:val="24"/>
        </w:rPr>
        <w:t>关于其他保险的约定：</w:t>
      </w:r>
      <w:r>
        <w:rPr>
          <w:rFonts w:hint="eastAsia" w:ascii="宋体" w:hAnsi="宋体" w:cs="宋体"/>
          <w:kern w:val="0"/>
          <w:sz w:val="24"/>
          <w:u w:val="single"/>
        </w:rPr>
        <w:t>承包人为建设工程和施工场地内的自有人员设备及第三方生命财产办理保险并支付保险费用，费用已包含在总价内。施工期间所发生的一切与本工程有关的承包人的人员、财产等意外伤害、损失，由承包人承担全部责任和费用</w:t>
      </w:r>
      <w:r>
        <w:rPr>
          <w:rFonts w:hint="eastAsia" w:ascii="宋体" w:hAnsi="宋体" w:cs="宋体"/>
          <w:kern w:val="0"/>
          <w:sz w:val="24"/>
        </w:rPr>
        <w:t>。</w:t>
      </w:r>
    </w:p>
    <w:p>
      <w:pPr>
        <w:ind w:firstLine="480" w:firstLineChars="200"/>
        <w:jc w:val="left"/>
        <w:rPr>
          <w:rFonts w:ascii="宋体" w:hAnsi="宋体" w:cs="宋体"/>
          <w:sz w:val="24"/>
          <w:u w:val="single"/>
        </w:rPr>
      </w:pPr>
      <w:r>
        <w:rPr>
          <w:rFonts w:hint="eastAsia" w:ascii="宋体" w:hAnsi="宋体" w:cs="宋体"/>
          <w:sz w:val="24"/>
        </w:rPr>
        <w:t>承包人是否应为其施工设备等办理财产保险：</w:t>
      </w:r>
      <w:r>
        <w:rPr>
          <w:rFonts w:hint="eastAsia" w:ascii="宋体" w:hAnsi="宋体" w:cs="宋体"/>
          <w:sz w:val="24"/>
          <w:u w:val="single"/>
        </w:rPr>
        <w:t xml:space="preserve">    是       </w:t>
      </w:r>
      <w:r>
        <w:rPr>
          <w:rFonts w:hint="eastAsia" w:ascii="宋体" w:hAnsi="宋体" w:cs="宋体"/>
          <w:sz w:val="24"/>
        </w:rPr>
        <w:t>。</w:t>
      </w:r>
    </w:p>
    <w:p>
      <w:pPr>
        <w:spacing w:after="120"/>
        <w:ind w:firstLine="480" w:firstLineChars="200"/>
        <w:rPr>
          <w:rFonts w:ascii="宋体" w:hAnsi="宋体" w:cs="宋体"/>
          <w:sz w:val="24"/>
        </w:rPr>
      </w:pPr>
      <w:r>
        <w:rPr>
          <w:rFonts w:hint="eastAsia" w:ascii="宋体" w:hAnsi="宋体" w:cs="宋体"/>
          <w:sz w:val="24"/>
        </w:rPr>
        <w:t>18.7 通知义务</w:t>
      </w:r>
    </w:p>
    <w:p>
      <w:pPr>
        <w:ind w:firstLine="480" w:firstLineChars="200"/>
        <w:jc w:val="left"/>
        <w:rPr>
          <w:rFonts w:ascii="宋体" w:hAnsi="宋体" w:cs="宋体"/>
          <w:sz w:val="24"/>
          <w:u w:val="single"/>
        </w:rPr>
      </w:pPr>
      <w:r>
        <w:rPr>
          <w:rFonts w:hint="eastAsia" w:ascii="宋体" w:hAnsi="宋体" w:cs="宋体"/>
          <w:kern w:val="0"/>
          <w:sz w:val="24"/>
        </w:rPr>
        <w:t>关于变更保险合同时的通知义务的约定：</w:t>
      </w:r>
      <w:r>
        <w:rPr>
          <w:rFonts w:hint="eastAsia" w:ascii="宋体" w:hAnsi="宋体" w:cs="宋体"/>
          <w:sz w:val="24"/>
          <w:u w:val="single"/>
        </w:rPr>
        <w:t>按通用条款执行</w:t>
      </w:r>
      <w:r>
        <w:rPr>
          <w:rFonts w:hint="eastAsia" w:ascii="宋体" w:hAnsi="宋体" w:cs="宋体"/>
          <w:sz w:val="24"/>
        </w:rPr>
        <w:t>。</w:t>
      </w:r>
    </w:p>
    <w:bookmarkEnd w:id="559"/>
    <w:bookmarkEnd w:id="560"/>
    <w:bookmarkEnd w:id="561"/>
    <w:bookmarkEnd w:id="562"/>
    <w:bookmarkEnd w:id="563"/>
    <w:bookmarkEnd w:id="564"/>
    <w:bookmarkEnd w:id="565"/>
    <w:bookmarkEnd w:id="566"/>
    <w:bookmarkEnd w:id="567"/>
    <w:bookmarkEnd w:id="568"/>
    <w:bookmarkEnd w:id="569"/>
    <w:bookmarkEnd w:id="570"/>
    <w:p>
      <w:pPr>
        <w:keepNext/>
        <w:keepLines/>
        <w:spacing w:before="120" w:after="120"/>
        <w:ind w:firstLine="480" w:firstLineChars="200"/>
        <w:outlineLvl w:val="3"/>
        <w:rPr>
          <w:rFonts w:ascii="宋体" w:hAnsi="宋体" w:cs="宋体"/>
          <w:bCs/>
          <w:sz w:val="24"/>
        </w:rPr>
      </w:pPr>
      <w:bookmarkStart w:id="586" w:name="_Toc351203651"/>
      <w:r>
        <w:rPr>
          <w:rFonts w:hint="eastAsia" w:ascii="宋体" w:hAnsi="宋体" w:cs="宋体"/>
          <w:bCs/>
          <w:sz w:val="24"/>
        </w:rPr>
        <w:t>20. 争议解决</w:t>
      </w:r>
      <w:bookmarkEnd w:id="586"/>
    </w:p>
    <w:bookmarkEnd w:id="571"/>
    <w:bookmarkEnd w:id="572"/>
    <w:p>
      <w:pPr>
        <w:spacing w:after="120"/>
        <w:ind w:firstLine="480" w:firstLineChars="200"/>
        <w:rPr>
          <w:rFonts w:ascii="宋体" w:hAnsi="宋体" w:cs="宋体"/>
          <w:sz w:val="24"/>
        </w:rPr>
      </w:pPr>
      <w:r>
        <w:rPr>
          <w:rFonts w:hint="eastAsia" w:ascii="宋体" w:hAnsi="宋体" w:cs="宋体"/>
          <w:sz w:val="24"/>
        </w:rPr>
        <w:t>20.3 争</w:t>
      </w:r>
      <w:bookmarkEnd w:id="573"/>
      <w:r>
        <w:rPr>
          <w:rFonts w:hint="eastAsia" w:ascii="宋体" w:hAnsi="宋体" w:cs="宋体"/>
          <w:sz w:val="24"/>
        </w:rPr>
        <w:t>议评审</w:t>
      </w:r>
    </w:p>
    <w:p>
      <w:pPr>
        <w:ind w:left="199" w:leftChars="71" w:firstLine="360" w:firstLineChars="150"/>
        <w:jc w:val="left"/>
        <w:rPr>
          <w:rFonts w:ascii="宋体" w:hAnsi="宋体" w:cs="宋体"/>
          <w:sz w:val="24"/>
          <w:u w:val="single"/>
        </w:rPr>
      </w:pPr>
      <w:r>
        <w:rPr>
          <w:rFonts w:hint="eastAsia" w:ascii="宋体" w:hAnsi="宋体" w:cs="宋体"/>
          <w:sz w:val="24"/>
        </w:rPr>
        <w:t>合同当事人是否同意将工程争议提交争议评审小组决定：</w:t>
      </w:r>
      <w:r>
        <w:rPr>
          <w:rFonts w:hint="eastAsia" w:ascii="宋体" w:hAnsi="宋体" w:cs="宋体"/>
          <w:sz w:val="24"/>
          <w:u w:val="single"/>
        </w:rPr>
        <w:t>否</w:t>
      </w:r>
      <w:r>
        <w:rPr>
          <w:rFonts w:hint="eastAsia" w:ascii="宋体" w:hAnsi="宋体" w:cs="宋体"/>
          <w:sz w:val="24"/>
        </w:rPr>
        <w:t xml:space="preserve">。  </w:t>
      </w:r>
    </w:p>
    <w:p>
      <w:pPr>
        <w:ind w:firstLine="480" w:firstLineChars="200"/>
        <w:jc w:val="left"/>
        <w:rPr>
          <w:rFonts w:ascii="宋体" w:hAnsi="宋体" w:cs="宋体"/>
          <w:sz w:val="24"/>
        </w:rPr>
      </w:pPr>
      <w:r>
        <w:rPr>
          <w:rFonts w:hint="eastAsia" w:ascii="宋体" w:hAnsi="宋体" w:cs="宋体"/>
          <w:sz w:val="24"/>
        </w:rPr>
        <w:t>20.3.1 争议评审小组的确定</w:t>
      </w:r>
    </w:p>
    <w:p>
      <w:pPr>
        <w:ind w:firstLine="480" w:firstLineChars="200"/>
        <w:jc w:val="left"/>
        <w:rPr>
          <w:rFonts w:ascii="宋体" w:hAnsi="宋体" w:cs="宋体"/>
          <w:sz w:val="24"/>
          <w:u w:val="single"/>
        </w:rPr>
      </w:pPr>
      <w:r>
        <w:rPr>
          <w:rFonts w:hint="eastAsia" w:ascii="宋体" w:hAnsi="宋体" w:cs="宋体"/>
          <w:sz w:val="24"/>
        </w:rPr>
        <w:t>争议评审小组成员的确定：</w:t>
      </w:r>
      <w:r>
        <w:rPr>
          <w:rFonts w:hint="eastAsia" w:ascii="宋体" w:hAnsi="宋体" w:cs="宋体"/>
          <w:sz w:val="24"/>
          <w:u w:val="single"/>
        </w:rPr>
        <w:t xml:space="preserve">   /    </w:t>
      </w:r>
      <w:r>
        <w:rPr>
          <w:rFonts w:hint="eastAsia" w:ascii="宋体" w:hAnsi="宋体" w:cs="宋体"/>
          <w:sz w:val="24"/>
        </w:rPr>
        <w:t>。</w:t>
      </w:r>
    </w:p>
    <w:p>
      <w:pPr>
        <w:ind w:firstLine="480" w:firstLineChars="200"/>
        <w:jc w:val="left"/>
        <w:rPr>
          <w:rFonts w:ascii="宋体" w:hAnsi="宋体" w:cs="宋体"/>
          <w:sz w:val="24"/>
        </w:rPr>
      </w:pPr>
      <w:r>
        <w:rPr>
          <w:rFonts w:hint="eastAsia" w:ascii="宋体" w:hAnsi="宋体" w:cs="宋体"/>
          <w:sz w:val="24"/>
        </w:rPr>
        <w:t>选定争议评审员的期限：</w:t>
      </w:r>
      <w:r>
        <w:rPr>
          <w:rFonts w:hint="eastAsia" w:ascii="宋体" w:hAnsi="宋体" w:cs="宋体"/>
          <w:sz w:val="24"/>
          <w:u w:val="single"/>
        </w:rPr>
        <w:t xml:space="preserve">     /     </w:t>
      </w:r>
      <w:r>
        <w:rPr>
          <w:rFonts w:hint="eastAsia" w:ascii="宋体" w:hAnsi="宋体" w:cs="宋体"/>
          <w:sz w:val="24"/>
        </w:rPr>
        <w:t>。</w:t>
      </w:r>
    </w:p>
    <w:p>
      <w:pPr>
        <w:ind w:firstLine="480" w:firstLineChars="200"/>
        <w:jc w:val="left"/>
        <w:rPr>
          <w:rFonts w:ascii="宋体" w:hAnsi="宋体" w:cs="宋体"/>
          <w:sz w:val="24"/>
        </w:rPr>
      </w:pPr>
      <w:r>
        <w:rPr>
          <w:rFonts w:hint="eastAsia" w:ascii="宋体" w:hAnsi="宋体" w:cs="宋体"/>
          <w:sz w:val="24"/>
        </w:rPr>
        <w:t>争议评审小组成员的报酬承担方式：</w:t>
      </w:r>
      <w:r>
        <w:rPr>
          <w:rFonts w:hint="eastAsia" w:ascii="宋体" w:hAnsi="宋体" w:cs="宋体"/>
          <w:sz w:val="24"/>
          <w:u w:val="single"/>
        </w:rPr>
        <w:t xml:space="preserve">  /     </w:t>
      </w:r>
      <w:r>
        <w:rPr>
          <w:rFonts w:hint="eastAsia" w:ascii="宋体" w:hAnsi="宋体" w:cs="宋体"/>
          <w:sz w:val="24"/>
        </w:rPr>
        <w:t>。</w:t>
      </w:r>
    </w:p>
    <w:p>
      <w:pPr>
        <w:ind w:firstLine="480" w:firstLineChars="200"/>
        <w:jc w:val="left"/>
        <w:rPr>
          <w:rFonts w:ascii="宋体" w:hAnsi="宋体" w:cs="宋体"/>
          <w:sz w:val="24"/>
        </w:rPr>
      </w:pPr>
      <w:r>
        <w:rPr>
          <w:rFonts w:hint="eastAsia" w:ascii="宋体" w:hAnsi="宋体" w:cs="宋体"/>
          <w:sz w:val="24"/>
        </w:rPr>
        <w:t>其他事项的约定：</w:t>
      </w:r>
      <w:r>
        <w:rPr>
          <w:rFonts w:hint="eastAsia" w:ascii="宋体" w:hAnsi="宋体" w:cs="宋体"/>
          <w:sz w:val="24"/>
          <w:u w:val="single"/>
        </w:rPr>
        <w:t xml:space="preserve">      /      </w:t>
      </w:r>
      <w:r>
        <w:rPr>
          <w:rFonts w:hint="eastAsia" w:ascii="宋体" w:hAnsi="宋体" w:cs="宋体"/>
          <w:sz w:val="24"/>
        </w:rPr>
        <w:t>。</w:t>
      </w:r>
    </w:p>
    <w:p>
      <w:pPr>
        <w:autoSpaceDE w:val="0"/>
        <w:autoSpaceDN w:val="0"/>
        <w:adjustRightInd w:val="0"/>
        <w:ind w:firstLine="480" w:firstLineChars="200"/>
        <w:jc w:val="left"/>
        <w:rPr>
          <w:rFonts w:ascii="宋体" w:hAnsi="宋体" w:cs="宋体"/>
          <w:kern w:val="0"/>
          <w:sz w:val="24"/>
          <w:u w:val="single"/>
        </w:rPr>
      </w:pPr>
      <w:r>
        <w:rPr>
          <w:rFonts w:hint="eastAsia" w:ascii="宋体" w:hAnsi="宋体" w:cs="宋体"/>
          <w:kern w:val="0"/>
          <w:sz w:val="24"/>
        </w:rPr>
        <w:t>20.3.2 争议评审小组的决定</w:t>
      </w:r>
    </w:p>
    <w:p>
      <w:pPr>
        <w:ind w:firstLine="480" w:firstLineChars="200"/>
        <w:jc w:val="left"/>
        <w:rPr>
          <w:rFonts w:ascii="宋体" w:hAnsi="宋体" w:cs="宋体"/>
          <w:sz w:val="24"/>
        </w:rPr>
      </w:pPr>
      <w:r>
        <w:rPr>
          <w:rFonts w:hint="eastAsia" w:ascii="宋体" w:hAnsi="宋体" w:cs="宋体"/>
          <w:sz w:val="24"/>
        </w:rPr>
        <w:t>合同当事人关于本项的约定：</w:t>
      </w:r>
      <w:r>
        <w:rPr>
          <w:rFonts w:hint="eastAsia" w:ascii="宋体" w:hAnsi="宋体" w:cs="宋体"/>
          <w:sz w:val="24"/>
          <w:u w:val="single"/>
        </w:rPr>
        <w:t xml:space="preserve">   /     </w:t>
      </w:r>
      <w:r>
        <w:rPr>
          <w:rFonts w:hint="eastAsia" w:ascii="宋体" w:hAnsi="宋体" w:cs="宋体"/>
          <w:sz w:val="24"/>
        </w:rPr>
        <w:t>。</w:t>
      </w:r>
    </w:p>
    <w:p>
      <w:pPr>
        <w:spacing w:after="120"/>
        <w:ind w:firstLine="480" w:firstLineChars="200"/>
        <w:rPr>
          <w:rFonts w:ascii="宋体" w:hAnsi="宋体" w:cs="宋体"/>
          <w:sz w:val="24"/>
        </w:rPr>
      </w:pPr>
      <w:r>
        <w:rPr>
          <w:rFonts w:hint="eastAsia" w:ascii="宋体" w:hAnsi="宋体" w:cs="宋体"/>
          <w:sz w:val="24"/>
        </w:rPr>
        <w:t>20.4仲裁或诉讼</w:t>
      </w:r>
      <w:bookmarkEnd w:id="574"/>
    </w:p>
    <w:p>
      <w:pPr>
        <w:spacing w:after="120"/>
        <w:ind w:firstLine="480" w:firstLineChars="200"/>
        <w:rPr>
          <w:rFonts w:ascii="宋体" w:hAnsi="宋体" w:cs="宋体"/>
          <w:sz w:val="24"/>
        </w:rPr>
      </w:pPr>
      <w:r>
        <w:rPr>
          <w:rFonts w:hint="eastAsia" w:ascii="宋体" w:hAnsi="宋体" w:cs="宋体"/>
          <w:sz w:val="24"/>
        </w:rPr>
        <w:t>因合同及合同有关事项发生的争议，双方当事人一致同意提交</w:t>
      </w:r>
      <w:r>
        <w:rPr>
          <w:rFonts w:hint="eastAsia" w:ascii="宋体" w:hAnsi="宋体" w:cs="宋体"/>
          <w:b/>
          <w:sz w:val="24"/>
        </w:rPr>
        <w:t>杭州仲裁委员会申请仲裁</w:t>
      </w:r>
      <w:r>
        <w:rPr>
          <w:rFonts w:hint="eastAsia" w:ascii="宋体" w:hAnsi="宋体" w:cs="宋体"/>
          <w:sz w:val="24"/>
        </w:rPr>
        <w:t>；但双方当事人特别约定下列解决方式中第</w:t>
      </w:r>
      <w:r>
        <w:rPr>
          <w:rFonts w:hint="eastAsia" w:ascii="宋体" w:hAnsi="宋体" w:cs="宋体"/>
          <w:sz w:val="24"/>
          <w:u w:val="single"/>
        </w:rPr>
        <w:t xml:space="preserve">1 </w:t>
      </w:r>
      <w:r>
        <w:rPr>
          <w:rFonts w:hint="eastAsia" w:ascii="宋体" w:hAnsi="宋体" w:cs="宋体"/>
          <w:sz w:val="24"/>
        </w:rPr>
        <w:t>种方式解决争议的除外：</w:t>
      </w:r>
    </w:p>
    <w:p>
      <w:pPr>
        <w:ind w:firstLine="480" w:firstLineChars="200"/>
        <w:jc w:val="left"/>
        <w:rPr>
          <w:rFonts w:ascii="宋体" w:hAnsi="宋体" w:cs="宋体"/>
          <w:sz w:val="24"/>
        </w:rPr>
      </w:pPr>
      <w:r>
        <w:rPr>
          <w:rFonts w:hint="eastAsia" w:ascii="宋体" w:hAnsi="宋体" w:cs="宋体"/>
          <w:sz w:val="24"/>
        </w:rPr>
        <w:t>（1）提交</w:t>
      </w:r>
      <w:r>
        <w:rPr>
          <w:rFonts w:hint="eastAsia" w:ascii="宋体" w:hAnsi="宋体" w:cs="宋体"/>
          <w:sz w:val="24"/>
          <w:u w:val="single"/>
        </w:rPr>
        <w:t xml:space="preserve">    杭州    </w:t>
      </w:r>
      <w:r>
        <w:rPr>
          <w:rFonts w:hint="eastAsia" w:ascii="宋体" w:hAnsi="宋体" w:cs="宋体"/>
          <w:sz w:val="24"/>
        </w:rPr>
        <w:t>仲裁委员会申请仲裁；</w:t>
      </w:r>
    </w:p>
    <w:p>
      <w:pPr>
        <w:ind w:firstLine="480" w:firstLineChars="200"/>
        <w:jc w:val="left"/>
        <w:rPr>
          <w:rFonts w:ascii="宋体" w:hAnsi="宋体" w:cs="宋体"/>
          <w:sz w:val="24"/>
        </w:rPr>
      </w:pPr>
      <w:r>
        <w:rPr>
          <w:rFonts w:hint="eastAsia" w:ascii="宋体" w:hAnsi="宋体" w:cs="宋体"/>
          <w:sz w:val="24"/>
        </w:rPr>
        <w:t>（2）依法向</w:t>
      </w:r>
      <w:r>
        <w:rPr>
          <w:rFonts w:hint="eastAsia" w:ascii="宋体" w:hAnsi="宋体" w:cs="宋体"/>
          <w:sz w:val="24"/>
          <w:u w:val="single"/>
        </w:rPr>
        <w:t xml:space="preserve">     /     </w:t>
      </w:r>
      <w:r>
        <w:rPr>
          <w:rFonts w:hint="eastAsia" w:ascii="宋体" w:hAnsi="宋体" w:cs="宋体"/>
          <w:sz w:val="24"/>
        </w:rPr>
        <w:t>人民法院起诉。</w:t>
      </w:r>
      <w:bookmarkEnd w:id="575"/>
      <w:bookmarkEnd w:id="576"/>
      <w:bookmarkEnd w:id="577"/>
      <w:bookmarkEnd w:id="578"/>
      <w:bookmarkEnd w:id="579"/>
      <w:bookmarkEnd w:id="580"/>
    </w:p>
    <w:p>
      <w:pPr>
        <w:ind w:firstLine="475" w:firstLineChars="198"/>
        <w:jc w:val="left"/>
        <w:rPr>
          <w:rFonts w:ascii="宋体" w:hAnsi="宋体" w:cs="宋体"/>
          <w:sz w:val="24"/>
        </w:rPr>
      </w:pPr>
      <w:r>
        <w:rPr>
          <w:rFonts w:hint="eastAsia" w:ascii="宋体" w:hAnsi="宋体" w:cs="宋体"/>
          <w:sz w:val="24"/>
        </w:rPr>
        <w:t>21．其他补充事项的约定</w:t>
      </w:r>
    </w:p>
    <w:p>
      <w:pPr>
        <w:ind w:firstLine="480" w:firstLineChars="200"/>
        <w:jc w:val="left"/>
        <w:rPr>
          <w:rFonts w:ascii="宋体" w:hAnsi="宋体" w:cs="宋体"/>
          <w:sz w:val="24"/>
          <w:u w:val="single"/>
        </w:rPr>
      </w:pPr>
      <w:r>
        <w:rPr>
          <w:rFonts w:hint="eastAsia" w:ascii="宋体" w:hAnsi="宋体" w:cs="宋体"/>
          <w:sz w:val="24"/>
          <w:u w:val="single"/>
        </w:rPr>
        <w:t>21.1 承包人未按合同约定履行义务，造成工程质量低下、进度迟缓、延迟开工15天以上、管理混乱，发包人有权终止合同，没收全部履约保证金，承包人应赔偿发包人因此造成的一切经济损失、依法承担相应的法律责任。</w:t>
      </w:r>
    </w:p>
    <w:p>
      <w:pPr>
        <w:ind w:firstLine="480" w:firstLineChars="200"/>
        <w:jc w:val="left"/>
        <w:rPr>
          <w:rFonts w:ascii="宋体" w:hAnsi="宋体" w:cs="宋体"/>
          <w:sz w:val="24"/>
          <w:u w:val="single"/>
        </w:rPr>
      </w:pPr>
      <w:r>
        <w:rPr>
          <w:rFonts w:hint="eastAsia" w:ascii="宋体" w:hAnsi="宋体" w:cs="宋体"/>
          <w:sz w:val="24"/>
          <w:u w:val="single"/>
        </w:rPr>
        <w:t>21.2工程质量与进度的补充约定</w:t>
      </w:r>
    </w:p>
    <w:p>
      <w:pPr>
        <w:ind w:firstLine="480" w:firstLineChars="200"/>
        <w:jc w:val="left"/>
        <w:rPr>
          <w:rFonts w:ascii="宋体" w:hAnsi="宋体" w:cs="宋体"/>
          <w:sz w:val="24"/>
          <w:u w:val="single"/>
        </w:rPr>
      </w:pPr>
      <w:r>
        <w:rPr>
          <w:rFonts w:hint="eastAsia" w:ascii="宋体" w:hAnsi="宋体" w:cs="宋体"/>
          <w:sz w:val="24"/>
          <w:u w:val="single"/>
        </w:rPr>
        <w:t>对放线验线、隐蔽工程等关键工序，在发包人和监理方验收后，发包人仍可请权威机构进行复核或复验，复核或复验合格，则由发包人承担相应的复核、检验费用；如不合格，则由承包人承担相应复核、检验费用、返工费用及造成的一切损失。</w:t>
      </w:r>
    </w:p>
    <w:p>
      <w:pPr>
        <w:ind w:firstLine="480" w:firstLineChars="200"/>
        <w:jc w:val="left"/>
        <w:rPr>
          <w:rFonts w:ascii="宋体" w:hAnsi="宋体" w:cs="宋体"/>
          <w:sz w:val="24"/>
          <w:u w:val="single"/>
        </w:rPr>
      </w:pPr>
      <w:r>
        <w:rPr>
          <w:rFonts w:hint="eastAsia" w:ascii="宋体" w:hAnsi="宋体" w:cs="宋体"/>
          <w:sz w:val="24"/>
          <w:u w:val="single"/>
        </w:rPr>
        <w:t>21.3工程的保管</w:t>
      </w:r>
    </w:p>
    <w:p>
      <w:pPr>
        <w:ind w:firstLine="480" w:firstLineChars="200"/>
        <w:jc w:val="left"/>
        <w:rPr>
          <w:rFonts w:ascii="宋体" w:hAnsi="宋体" w:cs="宋体"/>
          <w:sz w:val="24"/>
          <w:u w:val="single"/>
        </w:rPr>
      </w:pPr>
      <w:r>
        <w:rPr>
          <w:rFonts w:hint="eastAsia" w:ascii="宋体" w:hAnsi="宋体" w:cs="宋体"/>
          <w:sz w:val="24"/>
          <w:u w:val="single"/>
        </w:rPr>
        <w:t>21.3.1开工日后，施工场地由承包人负责保管并负担保管费用。</w:t>
      </w:r>
    </w:p>
    <w:p>
      <w:pPr>
        <w:ind w:firstLine="480" w:firstLineChars="200"/>
        <w:jc w:val="left"/>
        <w:rPr>
          <w:rFonts w:ascii="宋体" w:hAnsi="宋体" w:cs="宋体"/>
          <w:sz w:val="24"/>
          <w:u w:val="single"/>
        </w:rPr>
      </w:pPr>
      <w:r>
        <w:rPr>
          <w:rFonts w:hint="eastAsia" w:ascii="宋体" w:hAnsi="宋体" w:cs="宋体"/>
          <w:sz w:val="24"/>
          <w:u w:val="single"/>
        </w:rPr>
        <w:t>21.3.2施工期间，承包人实施的在建工程，承包人采购的物资、使用的设备，以及发包人采购但已经交付给承包人的物资、设备，由承包人负责保管并负担保管费用。</w:t>
      </w:r>
    </w:p>
    <w:p>
      <w:pPr>
        <w:ind w:firstLine="480" w:firstLineChars="200"/>
        <w:jc w:val="left"/>
        <w:rPr>
          <w:rFonts w:ascii="宋体" w:hAnsi="宋体" w:cs="宋体"/>
          <w:sz w:val="24"/>
          <w:u w:val="single"/>
        </w:rPr>
      </w:pPr>
      <w:r>
        <w:rPr>
          <w:rFonts w:hint="eastAsia" w:ascii="宋体" w:hAnsi="宋体" w:cs="宋体"/>
          <w:sz w:val="24"/>
          <w:u w:val="single"/>
        </w:rPr>
        <w:t>21.3.3竣工日后到依据专用条款确定的工程移交日前，竣工工程（包括附属设备、设施），由承包人负责保管并负担保管费用。</w:t>
      </w:r>
    </w:p>
    <w:p>
      <w:pPr>
        <w:ind w:firstLine="480" w:firstLineChars="200"/>
        <w:jc w:val="left"/>
        <w:rPr>
          <w:rFonts w:ascii="宋体" w:hAnsi="宋体" w:cs="宋体"/>
          <w:sz w:val="24"/>
          <w:u w:val="single"/>
        </w:rPr>
      </w:pPr>
      <w:r>
        <w:rPr>
          <w:rFonts w:hint="eastAsia" w:ascii="宋体" w:hAnsi="宋体" w:cs="宋体"/>
          <w:sz w:val="24"/>
          <w:u w:val="single"/>
        </w:rPr>
        <w:t>21.3.4依据专用条款确定的工程移交日后，对于承包人已经移交给发包人的竣工工程（包括附属设备、设施），由发包人负责保管并负担保管费用；对于承包人尚未移交给发包人的竣工工程（包括附属设备、设施），由承包人负责保管并负担保管费用。</w:t>
      </w:r>
    </w:p>
    <w:p>
      <w:pPr>
        <w:ind w:firstLine="480" w:firstLineChars="200"/>
        <w:jc w:val="left"/>
        <w:rPr>
          <w:rFonts w:ascii="宋体" w:hAnsi="宋体" w:cs="宋体"/>
          <w:sz w:val="24"/>
          <w:u w:val="single"/>
        </w:rPr>
      </w:pPr>
      <w:r>
        <w:rPr>
          <w:rFonts w:hint="eastAsia" w:ascii="宋体" w:hAnsi="宋体" w:cs="宋体"/>
          <w:sz w:val="24"/>
          <w:u w:val="single"/>
        </w:rPr>
        <w:t>21.3.5在承包人保管期间，发生工程、物资、设施设备等损坏、减少、灭失的，承包人应及时自费修复、补足、恢复原状。若承包人无法自行修复、补足、恢复原状的，应及时书面告知发包人，并承担由此产生的全部赔偿责任。造成的工期延期的，由承包人自行承担。</w:t>
      </w:r>
    </w:p>
    <w:p>
      <w:pPr>
        <w:ind w:firstLine="480" w:firstLineChars="200"/>
        <w:jc w:val="left"/>
        <w:rPr>
          <w:rFonts w:ascii="宋体" w:hAnsi="宋体" w:cs="宋体"/>
          <w:sz w:val="24"/>
          <w:u w:val="single"/>
        </w:rPr>
      </w:pPr>
      <w:r>
        <w:rPr>
          <w:rFonts w:hint="eastAsia" w:ascii="宋体" w:hAnsi="宋体" w:cs="宋体"/>
          <w:sz w:val="24"/>
          <w:u w:val="single"/>
        </w:rPr>
        <w:t>21.4合格工程的移交</w:t>
      </w:r>
    </w:p>
    <w:p>
      <w:pPr>
        <w:ind w:firstLine="480" w:firstLineChars="200"/>
        <w:jc w:val="left"/>
        <w:rPr>
          <w:rFonts w:ascii="宋体" w:hAnsi="宋体" w:cs="宋体"/>
          <w:sz w:val="24"/>
          <w:u w:val="single"/>
        </w:rPr>
      </w:pPr>
      <w:r>
        <w:rPr>
          <w:rFonts w:hint="eastAsia" w:ascii="宋体" w:hAnsi="宋体" w:cs="宋体"/>
          <w:sz w:val="24"/>
          <w:u w:val="single"/>
        </w:rPr>
        <w:t>21.4.1通过竣工验收程序、发包人确认竣工工程验收合格后，承包人应在发包人通知的期限内向发包人办理工程移交手续；承包人不得以任何理由拒绝在发包人通知的期限内完整地向发包人移交工程，否则，发包人有权拒绝办理竣工结算及支付剩余的工程价款。</w:t>
      </w:r>
    </w:p>
    <w:p>
      <w:pPr>
        <w:ind w:firstLine="480" w:firstLineChars="200"/>
        <w:jc w:val="left"/>
        <w:rPr>
          <w:rFonts w:ascii="宋体" w:hAnsi="宋体" w:cs="宋体"/>
          <w:sz w:val="24"/>
          <w:u w:val="single"/>
        </w:rPr>
      </w:pPr>
      <w:r>
        <w:rPr>
          <w:rFonts w:hint="eastAsia" w:ascii="宋体" w:hAnsi="宋体" w:cs="宋体"/>
          <w:sz w:val="24"/>
          <w:u w:val="single"/>
        </w:rPr>
        <w:t>21.4.2承包人应当向发包人实施工程移交的内容包括但不限于：</w:t>
      </w:r>
    </w:p>
    <w:p>
      <w:pPr>
        <w:ind w:firstLine="480" w:firstLineChars="200"/>
        <w:jc w:val="left"/>
        <w:rPr>
          <w:rFonts w:ascii="宋体" w:hAnsi="宋体" w:cs="宋体"/>
          <w:sz w:val="24"/>
          <w:u w:val="single"/>
        </w:rPr>
      </w:pPr>
      <w:r>
        <w:rPr>
          <w:rFonts w:hint="eastAsia" w:ascii="宋体" w:hAnsi="宋体" w:cs="宋体"/>
          <w:sz w:val="24"/>
          <w:u w:val="single"/>
        </w:rPr>
        <w:t>①承包人实施承包的全部工程；</w:t>
      </w:r>
    </w:p>
    <w:p>
      <w:pPr>
        <w:ind w:firstLine="480" w:firstLineChars="200"/>
        <w:jc w:val="left"/>
        <w:rPr>
          <w:rFonts w:ascii="宋体" w:hAnsi="宋体" w:cs="宋体"/>
          <w:sz w:val="24"/>
          <w:u w:val="single"/>
        </w:rPr>
      </w:pPr>
      <w:r>
        <w:rPr>
          <w:rFonts w:hint="eastAsia" w:ascii="宋体" w:hAnsi="宋体" w:cs="宋体"/>
          <w:sz w:val="24"/>
          <w:u w:val="single"/>
        </w:rPr>
        <w:t>②工程的全部附属设施、设备（包括房屋钥匙、设备使用密码及配套工器具）；</w:t>
      </w:r>
    </w:p>
    <w:p>
      <w:pPr>
        <w:ind w:firstLine="480" w:firstLineChars="200"/>
        <w:jc w:val="left"/>
        <w:rPr>
          <w:rFonts w:ascii="宋体" w:hAnsi="宋体" w:cs="宋体"/>
          <w:sz w:val="24"/>
          <w:u w:val="single"/>
        </w:rPr>
      </w:pPr>
      <w:r>
        <w:rPr>
          <w:rFonts w:hint="eastAsia" w:ascii="宋体" w:hAnsi="宋体" w:cs="宋体"/>
          <w:sz w:val="24"/>
          <w:u w:val="single"/>
        </w:rPr>
        <w:t>③工程竣工资料原件（包括但不限于：工程施工资料，工程质量保证资料，工程检验评定资料，竣工图，规定的其他应交资料、各种管线图纸（如有）、附属设施以及设备的使用说明书、质量保证书、维修卡等）；</w:t>
      </w:r>
    </w:p>
    <w:p>
      <w:pPr>
        <w:ind w:firstLine="480" w:firstLineChars="200"/>
        <w:jc w:val="left"/>
        <w:rPr>
          <w:rFonts w:ascii="宋体" w:hAnsi="宋体" w:cs="宋体"/>
          <w:sz w:val="24"/>
          <w:u w:val="single"/>
        </w:rPr>
      </w:pPr>
      <w:r>
        <w:rPr>
          <w:rFonts w:hint="eastAsia" w:ascii="宋体" w:hAnsi="宋体" w:cs="宋体"/>
          <w:sz w:val="24"/>
          <w:u w:val="single"/>
        </w:rPr>
        <w:t>④其他属于承包人移交义务的工程、设施、设备、文件资料。</w:t>
      </w:r>
    </w:p>
    <w:p>
      <w:pPr>
        <w:ind w:firstLine="480" w:firstLineChars="200"/>
        <w:jc w:val="left"/>
        <w:rPr>
          <w:rFonts w:ascii="宋体" w:hAnsi="宋体" w:cs="宋体"/>
          <w:sz w:val="24"/>
          <w:u w:val="single"/>
        </w:rPr>
      </w:pPr>
      <w:r>
        <w:rPr>
          <w:rFonts w:hint="eastAsia" w:ascii="宋体" w:hAnsi="宋体" w:cs="宋体"/>
          <w:sz w:val="24"/>
          <w:u w:val="single"/>
        </w:rPr>
        <w:t>21.5承包人的投标文件必须完全响应采购文件的要求，投标书中一切有悖于采购文件的条款均视作无效条款；承包人在投标文件中单方面设置限制招标人的条款和内容均将被视作无效内容，并且出现上述现象时，承包人应自行承担废标风险。投标文件中所有在采购文件约定内容之外的与费用、进度、质量、索赔等有关的制约性内容在投标人中标后，经发包人作出书面确认之前，均视作无效。</w:t>
      </w:r>
    </w:p>
    <w:p>
      <w:pPr>
        <w:ind w:firstLine="480" w:firstLineChars="200"/>
        <w:jc w:val="left"/>
        <w:rPr>
          <w:rFonts w:ascii="宋体" w:hAnsi="宋体" w:cs="宋体"/>
          <w:sz w:val="24"/>
          <w:u w:val="single"/>
        </w:rPr>
      </w:pPr>
      <w:r>
        <w:rPr>
          <w:rFonts w:hint="eastAsia" w:ascii="宋体" w:hAnsi="宋体" w:cs="宋体"/>
          <w:sz w:val="24"/>
          <w:u w:val="single"/>
        </w:rPr>
        <w:t>21.6承包人在中标后视为对采购文件中和投标文件中的承诺，不得随意提出材料品种和规格的变更，除非发包人和设计的同意，也不得以采购困难等理由延误工期，否则发包人可自行组织采购，视为甲供材料，费用从承包人工程款中扣除。</w:t>
      </w:r>
    </w:p>
    <w:p>
      <w:pPr>
        <w:pStyle w:val="2"/>
        <w:ind w:firstLine="482" w:firstLineChars="200"/>
        <w:rPr>
          <w:rFonts w:ascii="仿宋_GB2312" w:hAnsi="Times New Roman" w:cs="仿宋_GB2312"/>
          <w:b/>
          <w:bCs/>
        </w:rPr>
      </w:pPr>
      <w:r>
        <w:rPr>
          <w:rFonts w:hint="eastAsia" w:ascii="宋体" w:hAnsi="宋体" w:cs="宋体"/>
          <w:b/>
          <w:bCs/>
          <w:u w:val="single"/>
        </w:rPr>
        <w:t>21.7工程建设网球场照明系统要求委托相应厂家进行深化设计，合理排布调整灯具，并进行现场防眩光测试，为满足要求深化设计后产生的费用考虑在报价中。</w:t>
      </w:r>
    </w:p>
    <w:p>
      <w:pPr>
        <w:spacing w:after="120"/>
        <w:ind w:firstLine="482" w:firstLineChars="200"/>
        <w:rPr>
          <w:rFonts w:ascii="宋体" w:hAnsi="宋体" w:cs="宋体"/>
          <w:b/>
          <w:sz w:val="24"/>
        </w:rPr>
      </w:pPr>
      <w:r>
        <w:rPr>
          <w:rFonts w:hint="eastAsia" w:ascii="宋体" w:hAnsi="宋体" w:cs="宋体"/>
          <w:b/>
          <w:sz w:val="24"/>
        </w:rPr>
        <w:br w:type="page"/>
      </w:r>
    </w:p>
    <w:p>
      <w:pPr>
        <w:spacing w:line="360" w:lineRule="auto"/>
        <w:jc w:val="left"/>
        <w:rPr>
          <w:rFonts w:ascii="宋体" w:hAnsi="宋体" w:cs="宋体"/>
          <w:b/>
          <w:sz w:val="24"/>
        </w:rPr>
      </w:pPr>
      <w:r>
        <w:rPr>
          <w:rFonts w:hint="eastAsia" w:ascii="宋体" w:hAnsi="宋体" w:cs="宋体"/>
          <w:b/>
          <w:sz w:val="24"/>
        </w:rPr>
        <w:t>附件</w:t>
      </w:r>
      <w:bookmarkEnd w:id="66"/>
    </w:p>
    <w:p>
      <w:pPr>
        <w:spacing w:line="360" w:lineRule="auto"/>
        <w:jc w:val="left"/>
        <w:rPr>
          <w:rFonts w:ascii="宋体" w:hAnsi="宋体" w:cs="宋体"/>
          <w:sz w:val="24"/>
        </w:rPr>
      </w:pPr>
      <w:r>
        <w:rPr>
          <w:rFonts w:hint="eastAsia" w:ascii="宋体" w:hAnsi="宋体" w:cs="宋体"/>
          <w:sz w:val="24"/>
        </w:rPr>
        <w:t>协议书附件：</w:t>
      </w:r>
    </w:p>
    <w:p>
      <w:pPr>
        <w:spacing w:line="360" w:lineRule="auto"/>
        <w:jc w:val="left"/>
        <w:rPr>
          <w:rFonts w:ascii="宋体" w:hAnsi="宋体" w:cs="宋体"/>
          <w:sz w:val="24"/>
        </w:rPr>
      </w:pPr>
      <w:r>
        <w:rPr>
          <w:rFonts w:hint="eastAsia" w:ascii="宋体" w:hAnsi="宋体" w:cs="宋体"/>
          <w:sz w:val="24"/>
        </w:rPr>
        <w:t>附件1：承包人承揽工程项目一览表</w:t>
      </w:r>
    </w:p>
    <w:p>
      <w:pPr>
        <w:spacing w:line="360" w:lineRule="auto"/>
        <w:jc w:val="left"/>
        <w:rPr>
          <w:rFonts w:ascii="宋体" w:hAnsi="宋体" w:cs="宋体"/>
          <w:sz w:val="24"/>
        </w:rPr>
      </w:pPr>
      <w:r>
        <w:rPr>
          <w:rFonts w:hint="eastAsia" w:ascii="宋体" w:hAnsi="宋体" w:cs="宋体"/>
          <w:sz w:val="24"/>
        </w:rPr>
        <w:t>专用合同条款附件：</w:t>
      </w:r>
    </w:p>
    <w:p>
      <w:pPr>
        <w:spacing w:line="360" w:lineRule="auto"/>
        <w:jc w:val="left"/>
        <w:rPr>
          <w:rFonts w:ascii="宋体" w:hAnsi="宋体" w:cs="宋体"/>
          <w:sz w:val="24"/>
        </w:rPr>
      </w:pPr>
      <w:r>
        <w:rPr>
          <w:rFonts w:hint="eastAsia" w:ascii="宋体" w:hAnsi="宋体" w:cs="宋体"/>
          <w:sz w:val="24"/>
        </w:rPr>
        <w:t>附件2：发包人供应材料设备一览表</w:t>
      </w:r>
    </w:p>
    <w:p>
      <w:pPr>
        <w:spacing w:line="360" w:lineRule="auto"/>
        <w:jc w:val="left"/>
        <w:rPr>
          <w:rFonts w:ascii="宋体" w:hAnsi="宋体" w:cs="宋体"/>
          <w:sz w:val="24"/>
        </w:rPr>
      </w:pPr>
      <w:r>
        <w:rPr>
          <w:rFonts w:hint="eastAsia" w:ascii="宋体" w:hAnsi="宋体" w:cs="宋体"/>
          <w:sz w:val="24"/>
        </w:rPr>
        <w:t>附件3：工程质量保修书</w:t>
      </w:r>
    </w:p>
    <w:p>
      <w:pPr>
        <w:spacing w:line="360" w:lineRule="auto"/>
        <w:jc w:val="left"/>
        <w:rPr>
          <w:rFonts w:ascii="宋体" w:hAnsi="宋体" w:cs="宋体"/>
          <w:sz w:val="24"/>
        </w:rPr>
      </w:pPr>
      <w:r>
        <w:rPr>
          <w:rFonts w:hint="eastAsia" w:ascii="宋体" w:hAnsi="宋体" w:cs="宋体"/>
          <w:sz w:val="24"/>
        </w:rPr>
        <w:t>附件4：主要建设工程文件目录</w:t>
      </w:r>
    </w:p>
    <w:p>
      <w:pPr>
        <w:spacing w:line="360" w:lineRule="auto"/>
        <w:jc w:val="left"/>
        <w:rPr>
          <w:rFonts w:ascii="宋体" w:hAnsi="宋体" w:cs="宋体"/>
          <w:sz w:val="24"/>
        </w:rPr>
      </w:pPr>
      <w:r>
        <w:rPr>
          <w:rFonts w:hint="eastAsia" w:ascii="宋体" w:hAnsi="宋体" w:cs="宋体"/>
          <w:sz w:val="24"/>
        </w:rPr>
        <w:t>附件5：承包人用于本工程施工的机械设备表</w:t>
      </w:r>
    </w:p>
    <w:p>
      <w:pPr>
        <w:spacing w:line="360" w:lineRule="auto"/>
        <w:jc w:val="left"/>
        <w:rPr>
          <w:rFonts w:ascii="宋体" w:hAnsi="宋体" w:cs="宋体"/>
          <w:sz w:val="24"/>
        </w:rPr>
      </w:pPr>
      <w:r>
        <w:rPr>
          <w:rFonts w:hint="eastAsia" w:ascii="宋体" w:hAnsi="宋体" w:cs="宋体"/>
          <w:sz w:val="24"/>
        </w:rPr>
        <w:t>附件6：承包人主要施工管理人员表</w:t>
      </w:r>
    </w:p>
    <w:p>
      <w:pPr>
        <w:spacing w:line="360" w:lineRule="auto"/>
        <w:jc w:val="left"/>
        <w:rPr>
          <w:rFonts w:ascii="宋体" w:hAnsi="宋体" w:cs="宋体"/>
          <w:sz w:val="24"/>
        </w:rPr>
      </w:pPr>
      <w:r>
        <w:rPr>
          <w:rFonts w:hint="eastAsia" w:ascii="宋体" w:hAnsi="宋体" w:cs="宋体"/>
          <w:sz w:val="24"/>
        </w:rPr>
        <w:t>附件7：分包人主要施工管理人员表</w:t>
      </w:r>
    </w:p>
    <w:p>
      <w:pPr>
        <w:spacing w:line="360" w:lineRule="auto"/>
        <w:jc w:val="left"/>
        <w:rPr>
          <w:rFonts w:ascii="宋体" w:hAnsi="宋体" w:cs="宋体"/>
          <w:sz w:val="24"/>
        </w:rPr>
      </w:pPr>
      <w:r>
        <w:rPr>
          <w:rFonts w:hint="eastAsia" w:ascii="宋体" w:hAnsi="宋体" w:cs="宋体"/>
          <w:sz w:val="24"/>
        </w:rPr>
        <w:t>附件8：履约担保格式</w:t>
      </w:r>
    </w:p>
    <w:p>
      <w:pPr>
        <w:spacing w:line="360" w:lineRule="auto"/>
        <w:jc w:val="left"/>
        <w:rPr>
          <w:rFonts w:ascii="宋体" w:hAnsi="宋体" w:cs="宋体"/>
          <w:sz w:val="24"/>
        </w:rPr>
      </w:pPr>
      <w:r>
        <w:rPr>
          <w:rFonts w:hint="eastAsia" w:ascii="宋体" w:hAnsi="宋体" w:cs="宋体"/>
          <w:sz w:val="24"/>
        </w:rPr>
        <w:t>附件9：预付款担保格式</w:t>
      </w:r>
    </w:p>
    <w:p>
      <w:pPr>
        <w:spacing w:line="360" w:lineRule="auto"/>
        <w:jc w:val="left"/>
        <w:rPr>
          <w:rFonts w:ascii="宋体" w:hAnsi="宋体" w:cs="宋体"/>
          <w:b/>
          <w:sz w:val="24"/>
        </w:rPr>
      </w:pPr>
      <w:r>
        <w:rPr>
          <w:rFonts w:hint="eastAsia" w:ascii="宋体" w:hAnsi="宋体" w:cs="宋体"/>
          <w:sz w:val="24"/>
        </w:rPr>
        <w:t>附件10：支付担保格式</w:t>
      </w:r>
      <w:r>
        <w:rPr>
          <w:rFonts w:hint="eastAsia" w:ascii="宋体" w:hAnsi="宋体" w:cs="宋体"/>
          <w:b/>
          <w:sz w:val="24"/>
        </w:rPr>
        <w:t>（财政性投资项目按相关规定执行）</w:t>
      </w:r>
    </w:p>
    <w:p>
      <w:pPr>
        <w:spacing w:line="360" w:lineRule="auto"/>
        <w:jc w:val="left"/>
        <w:rPr>
          <w:rFonts w:ascii="宋体" w:hAnsi="宋体" w:cs="宋体"/>
          <w:sz w:val="24"/>
        </w:rPr>
      </w:pPr>
      <w:r>
        <w:rPr>
          <w:rFonts w:hint="eastAsia" w:ascii="宋体" w:hAnsi="宋体" w:cs="宋体"/>
          <w:sz w:val="24"/>
        </w:rPr>
        <w:t>附件11：暂估价一览表</w:t>
      </w:r>
    </w:p>
    <w:p>
      <w:pPr>
        <w:spacing w:line="360" w:lineRule="auto"/>
        <w:jc w:val="left"/>
        <w:rPr>
          <w:rFonts w:ascii="宋体" w:hAnsi="宋体" w:cs="宋体"/>
          <w:color w:val="000000"/>
          <w:sz w:val="24"/>
        </w:rPr>
      </w:pPr>
    </w:p>
    <w:p>
      <w:pPr>
        <w:widowControl/>
        <w:jc w:val="left"/>
        <w:rPr>
          <w:rFonts w:ascii="仿宋_GB2312" w:eastAsia="仿宋_GB2312" w:cs="仿宋_GB2312"/>
          <w:color w:val="000000"/>
          <w:kern w:val="0"/>
          <w:sz w:val="24"/>
        </w:rPr>
        <w:sectPr>
          <w:pgSz w:w="11906" w:h="16838"/>
          <w:pgMar w:top="1418" w:right="1555" w:bottom="1418" w:left="1531" w:header="851" w:footer="992" w:gutter="0"/>
          <w:pgNumType w:start="1"/>
          <w:cols w:space="720" w:num="1"/>
          <w:docGrid w:type="lines" w:linePitch="312" w:charSpace="0"/>
        </w:sectPr>
      </w:pPr>
    </w:p>
    <w:tbl>
      <w:tblPr>
        <w:tblStyle w:val="80"/>
        <w:tblpPr w:leftFromText="180" w:rightFromText="180" w:vertAnchor="text" w:horzAnchor="margin" w:tblpY="1238"/>
        <w:tblW w:w="1416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1647"/>
        <w:gridCol w:w="1173"/>
        <w:gridCol w:w="2143"/>
        <w:gridCol w:w="1173"/>
        <w:gridCol w:w="699"/>
        <w:gridCol w:w="1173"/>
        <w:gridCol w:w="1647"/>
        <w:gridCol w:w="1970"/>
        <w:gridCol w:w="1259"/>
        <w:gridCol w:w="12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0" w:type="auto"/>
            <w:tcBorders>
              <w:top w:val="single" w:color="auto" w:sz="12" w:space="0"/>
              <w:left w:val="single" w:color="auto" w:sz="12" w:space="0"/>
              <w:bottom w:val="double" w:color="auto" w:sz="6" w:space="0"/>
              <w:right w:val="single" w:color="auto" w:sz="6" w:space="0"/>
            </w:tcBorders>
            <w:vAlign w:val="center"/>
          </w:tcPr>
          <w:p>
            <w:pPr>
              <w:pStyle w:val="32"/>
              <w:keepNext/>
              <w:spacing w:line="440" w:lineRule="exact"/>
              <w:ind w:left="63" w:right="63"/>
              <w:rPr>
                <w:rFonts w:ascii="宋体" w:hAnsi="宋体" w:cs="宋体"/>
                <w:color w:val="000000"/>
                <w:sz w:val="24"/>
              </w:rPr>
            </w:pPr>
            <w:r>
              <w:rPr>
                <w:rFonts w:ascii="宋体" w:hAnsi="宋体" w:cs="宋体"/>
                <w:color w:val="000000"/>
              </w:rPr>
              <w:t>单位工程名称</w:t>
            </w:r>
          </w:p>
        </w:tc>
        <w:tc>
          <w:tcPr>
            <w:tcW w:w="0" w:type="auto"/>
            <w:tcBorders>
              <w:top w:val="single" w:color="auto" w:sz="12" w:space="0"/>
              <w:left w:val="single" w:color="auto" w:sz="6" w:space="0"/>
              <w:bottom w:val="double" w:color="auto" w:sz="6" w:space="0"/>
              <w:right w:val="single" w:color="auto" w:sz="6" w:space="0"/>
            </w:tcBorders>
            <w:vAlign w:val="center"/>
          </w:tcPr>
          <w:p>
            <w:pPr>
              <w:pStyle w:val="32"/>
              <w:keepNext/>
              <w:spacing w:line="440" w:lineRule="exact"/>
              <w:ind w:left="63" w:right="63"/>
              <w:rPr>
                <w:rFonts w:ascii="宋体" w:hAnsi="宋体" w:cs="宋体"/>
                <w:color w:val="000000"/>
              </w:rPr>
            </w:pPr>
            <w:r>
              <w:rPr>
                <w:rFonts w:ascii="宋体" w:hAnsi="宋体" w:cs="宋体"/>
                <w:color w:val="000000"/>
              </w:rPr>
              <w:t>建设规模</w:t>
            </w:r>
          </w:p>
        </w:tc>
        <w:tc>
          <w:tcPr>
            <w:tcW w:w="0" w:type="auto"/>
            <w:tcBorders>
              <w:top w:val="single" w:color="auto" w:sz="12" w:space="0"/>
              <w:left w:val="single" w:color="auto" w:sz="6" w:space="0"/>
              <w:bottom w:val="double" w:color="auto" w:sz="6" w:space="0"/>
              <w:right w:val="single" w:color="auto" w:sz="6" w:space="0"/>
            </w:tcBorders>
            <w:vAlign w:val="center"/>
          </w:tcPr>
          <w:p>
            <w:pPr>
              <w:pStyle w:val="32"/>
              <w:keepNext/>
              <w:spacing w:line="440" w:lineRule="exact"/>
              <w:ind w:left="63" w:right="63"/>
              <w:rPr>
                <w:rFonts w:ascii="宋体" w:hAnsi="宋体" w:cs="宋体"/>
                <w:color w:val="000000"/>
              </w:rPr>
            </w:pPr>
            <w:r>
              <w:rPr>
                <w:rFonts w:ascii="宋体" w:hAnsi="宋体" w:cs="宋体"/>
                <w:color w:val="000000"/>
              </w:rPr>
              <w:t>建筑面积</w:t>
            </w:r>
            <w:r>
              <w:rPr>
                <w:rFonts w:hint="eastAsia" w:ascii="宋体" w:hAnsi="宋体" w:cs="宋体"/>
                <w:color w:val="000000"/>
              </w:rPr>
              <w:t>(</w:t>
            </w:r>
            <w:r>
              <w:rPr>
                <w:rFonts w:ascii="宋体" w:hAnsi="宋体" w:cs="宋体"/>
                <w:color w:val="000000"/>
              </w:rPr>
              <w:t>平方米</w:t>
            </w:r>
            <w:r>
              <w:rPr>
                <w:rFonts w:hint="eastAsia" w:ascii="宋体" w:hAnsi="宋体" w:cs="宋体"/>
                <w:color w:val="000000"/>
              </w:rPr>
              <w:t>)</w:t>
            </w:r>
          </w:p>
        </w:tc>
        <w:tc>
          <w:tcPr>
            <w:tcW w:w="0" w:type="auto"/>
            <w:tcBorders>
              <w:top w:val="single" w:color="auto" w:sz="12" w:space="0"/>
              <w:left w:val="single" w:color="auto" w:sz="6" w:space="0"/>
              <w:bottom w:val="double" w:color="auto" w:sz="6" w:space="0"/>
              <w:right w:val="single" w:color="auto" w:sz="6" w:space="0"/>
            </w:tcBorders>
            <w:vAlign w:val="center"/>
          </w:tcPr>
          <w:p>
            <w:pPr>
              <w:pStyle w:val="32"/>
              <w:keepNext/>
              <w:spacing w:line="440" w:lineRule="exact"/>
              <w:ind w:left="63" w:right="63"/>
              <w:rPr>
                <w:rFonts w:ascii="宋体" w:hAnsi="宋体" w:cs="宋体"/>
                <w:color w:val="000000"/>
              </w:rPr>
            </w:pPr>
            <w:r>
              <w:rPr>
                <w:rFonts w:ascii="宋体" w:hAnsi="宋体" w:cs="宋体"/>
                <w:color w:val="000000"/>
              </w:rPr>
              <w:t>结构形式</w:t>
            </w:r>
          </w:p>
        </w:tc>
        <w:tc>
          <w:tcPr>
            <w:tcW w:w="0" w:type="auto"/>
            <w:tcBorders>
              <w:top w:val="single" w:color="auto" w:sz="12" w:space="0"/>
              <w:left w:val="single" w:color="auto" w:sz="6" w:space="0"/>
              <w:bottom w:val="double" w:color="auto" w:sz="6" w:space="0"/>
              <w:right w:val="single" w:color="auto" w:sz="6" w:space="0"/>
            </w:tcBorders>
            <w:vAlign w:val="center"/>
          </w:tcPr>
          <w:p>
            <w:pPr>
              <w:pStyle w:val="32"/>
              <w:keepNext/>
              <w:spacing w:line="440" w:lineRule="exact"/>
              <w:ind w:left="63" w:right="63"/>
              <w:rPr>
                <w:rFonts w:ascii="宋体" w:hAnsi="宋体" w:cs="宋体"/>
                <w:color w:val="000000"/>
              </w:rPr>
            </w:pPr>
            <w:r>
              <w:rPr>
                <w:rFonts w:ascii="宋体" w:hAnsi="宋体" w:cs="宋体"/>
                <w:color w:val="000000"/>
              </w:rPr>
              <w:t>层数</w:t>
            </w:r>
          </w:p>
        </w:tc>
        <w:tc>
          <w:tcPr>
            <w:tcW w:w="0" w:type="auto"/>
            <w:tcBorders>
              <w:top w:val="single" w:color="auto" w:sz="12" w:space="0"/>
              <w:left w:val="single" w:color="auto" w:sz="6" w:space="0"/>
              <w:bottom w:val="double" w:color="auto" w:sz="6" w:space="0"/>
              <w:right w:val="single" w:color="auto" w:sz="6" w:space="0"/>
            </w:tcBorders>
            <w:vAlign w:val="center"/>
          </w:tcPr>
          <w:p>
            <w:pPr>
              <w:pStyle w:val="32"/>
              <w:keepNext/>
              <w:spacing w:line="440" w:lineRule="exact"/>
              <w:ind w:left="63" w:right="63"/>
              <w:rPr>
                <w:rFonts w:ascii="宋体" w:hAnsi="宋体" w:cs="宋体"/>
                <w:color w:val="000000"/>
              </w:rPr>
            </w:pPr>
            <w:r>
              <w:rPr>
                <w:rFonts w:ascii="宋体" w:hAnsi="宋体" w:cs="宋体"/>
                <w:color w:val="000000"/>
              </w:rPr>
              <w:t>生产能力</w:t>
            </w:r>
          </w:p>
        </w:tc>
        <w:tc>
          <w:tcPr>
            <w:tcW w:w="0" w:type="auto"/>
            <w:tcBorders>
              <w:top w:val="single" w:color="auto" w:sz="12" w:space="0"/>
              <w:left w:val="single" w:color="auto" w:sz="6" w:space="0"/>
              <w:bottom w:val="double" w:color="auto" w:sz="6" w:space="0"/>
              <w:right w:val="single" w:color="auto" w:sz="6" w:space="0"/>
            </w:tcBorders>
            <w:vAlign w:val="center"/>
          </w:tcPr>
          <w:p>
            <w:pPr>
              <w:pStyle w:val="32"/>
              <w:keepNext/>
              <w:spacing w:line="440" w:lineRule="exact"/>
              <w:ind w:left="63" w:right="63"/>
              <w:rPr>
                <w:rFonts w:ascii="宋体" w:hAnsi="宋体" w:cs="宋体"/>
                <w:color w:val="000000"/>
              </w:rPr>
            </w:pPr>
            <w:r>
              <w:rPr>
                <w:rFonts w:ascii="宋体" w:hAnsi="宋体" w:cs="宋体"/>
                <w:color w:val="000000"/>
              </w:rPr>
              <w:t>设备安装内容</w:t>
            </w:r>
          </w:p>
        </w:tc>
        <w:tc>
          <w:tcPr>
            <w:tcW w:w="0" w:type="auto"/>
            <w:tcBorders>
              <w:top w:val="single" w:color="auto" w:sz="12" w:space="0"/>
              <w:left w:val="single" w:color="auto" w:sz="6" w:space="0"/>
              <w:bottom w:val="double" w:color="auto" w:sz="6" w:space="0"/>
              <w:right w:val="single" w:color="auto" w:sz="6" w:space="0"/>
            </w:tcBorders>
            <w:vAlign w:val="center"/>
          </w:tcPr>
          <w:p>
            <w:pPr>
              <w:pStyle w:val="32"/>
              <w:keepNext/>
              <w:spacing w:line="440" w:lineRule="exact"/>
              <w:ind w:left="63" w:right="63"/>
              <w:rPr>
                <w:rFonts w:ascii="宋体" w:hAnsi="宋体" w:cs="宋体"/>
                <w:color w:val="000000"/>
              </w:rPr>
            </w:pPr>
            <w:r>
              <w:rPr>
                <w:rFonts w:ascii="宋体" w:hAnsi="宋体" w:cs="宋体"/>
                <w:color w:val="000000"/>
              </w:rPr>
              <w:t>合同价格（元）</w:t>
            </w:r>
          </w:p>
        </w:tc>
        <w:tc>
          <w:tcPr>
            <w:tcW w:w="1259" w:type="dxa"/>
            <w:tcBorders>
              <w:top w:val="single" w:color="auto" w:sz="12" w:space="0"/>
              <w:left w:val="single" w:color="auto" w:sz="6" w:space="0"/>
              <w:bottom w:val="double" w:color="auto" w:sz="6" w:space="0"/>
              <w:right w:val="single" w:color="auto" w:sz="6" w:space="0"/>
            </w:tcBorders>
            <w:vAlign w:val="center"/>
          </w:tcPr>
          <w:p>
            <w:pPr>
              <w:pStyle w:val="32"/>
              <w:keepNext/>
              <w:spacing w:line="440" w:lineRule="exact"/>
              <w:ind w:left="63" w:right="63"/>
              <w:rPr>
                <w:rFonts w:ascii="宋体" w:hAnsi="宋体" w:cs="宋体"/>
                <w:color w:val="000000"/>
              </w:rPr>
            </w:pPr>
            <w:r>
              <w:rPr>
                <w:rFonts w:ascii="宋体" w:hAnsi="宋体" w:cs="宋体"/>
                <w:color w:val="000000"/>
              </w:rPr>
              <w:t>开工日期</w:t>
            </w:r>
          </w:p>
        </w:tc>
        <w:tc>
          <w:tcPr>
            <w:tcW w:w="1275" w:type="dxa"/>
            <w:tcBorders>
              <w:top w:val="single" w:color="auto" w:sz="12" w:space="0"/>
              <w:left w:val="single" w:color="auto" w:sz="6" w:space="0"/>
              <w:bottom w:val="double" w:color="auto" w:sz="6" w:space="0"/>
              <w:right w:val="single" w:color="auto" w:sz="12" w:space="0"/>
            </w:tcBorders>
            <w:vAlign w:val="center"/>
          </w:tcPr>
          <w:p>
            <w:pPr>
              <w:pStyle w:val="32"/>
              <w:keepNext/>
              <w:spacing w:line="440" w:lineRule="exact"/>
              <w:ind w:left="63" w:right="63"/>
              <w:rPr>
                <w:rFonts w:ascii="宋体" w:hAnsi="宋体" w:cs="宋体"/>
                <w:color w:val="000000"/>
              </w:rPr>
            </w:pPr>
            <w:r>
              <w:rPr>
                <w:rFonts w:ascii="宋体" w:hAnsi="宋体" w:cs="宋体"/>
                <w:color w:val="000000"/>
              </w:rPr>
              <w:t>竣工日期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trPr>
        <w:tc>
          <w:tcPr>
            <w:tcW w:w="0" w:type="auto"/>
            <w:tcBorders>
              <w:top w:val="double" w:color="auto" w:sz="6" w:space="0"/>
              <w:left w:val="single" w:color="auto" w:sz="12"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0" w:type="auto"/>
            <w:tcBorders>
              <w:top w:val="doub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0" w:type="auto"/>
            <w:tcBorders>
              <w:top w:val="doub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0" w:type="auto"/>
            <w:tcBorders>
              <w:top w:val="doub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0" w:type="auto"/>
            <w:tcBorders>
              <w:top w:val="doub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0" w:type="auto"/>
            <w:tcBorders>
              <w:top w:val="doub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0" w:type="auto"/>
            <w:tcBorders>
              <w:top w:val="doub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0" w:type="auto"/>
            <w:tcBorders>
              <w:top w:val="doub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259" w:type="dxa"/>
            <w:tcBorders>
              <w:top w:val="doub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275" w:type="dxa"/>
            <w:tcBorders>
              <w:top w:val="double" w:color="auto" w:sz="6" w:space="0"/>
              <w:left w:val="single" w:color="auto" w:sz="6" w:space="0"/>
              <w:bottom w:val="single" w:color="auto" w:sz="6" w:space="0"/>
              <w:right w:val="single" w:color="auto" w:sz="12" w:space="0"/>
            </w:tcBorders>
            <w:vAlign w:val="center"/>
          </w:tcPr>
          <w:p>
            <w:pPr>
              <w:pStyle w:val="32"/>
              <w:keepNext/>
              <w:spacing w:line="440" w:lineRule="exact"/>
              <w:ind w:left="63" w:right="63"/>
              <w:rPr>
                <w:rFonts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0" w:type="auto"/>
            <w:tcBorders>
              <w:top w:val="nil"/>
              <w:left w:val="single" w:color="auto" w:sz="12"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0" w:type="auto"/>
            <w:tcBorders>
              <w:top w:val="nil"/>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0" w:type="auto"/>
            <w:tcBorders>
              <w:top w:val="nil"/>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0" w:type="auto"/>
            <w:tcBorders>
              <w:top w:val="nil"/>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0" w:type="auto"/>
            <w:tcBorders>
              <w:top w:val="nil"/>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0" w:type="auto"/>
            <w:tcBorders>
              <w:top w:val="nil"/>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0" w:type="auto"/>
            <w:tcBorders>
              <w:top w:val="nil"/>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0" w:type="auto"/>
            <w:tcBorders>
              <w:top w:val="nil"/>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259" w:type="dxa"/>
            <w:tcBorders>
              <w:top w:val="nil"/>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275" w:type="dxa"/>
            <w:tcBorders>
              <w:top w:val="nil"/>
              <w:left w:val="single" w:color="auto" w:sz="6" w:space="0"/>
              <w:bottom w:val="single" w:color="auto" w:sz="6" w:space="0"/>
              <w:right w:val="single" w:color="auto" w:sz="12" w:space="0"/>
            </w:tcBorders>
            <w:vAlign w:val="center"/>
          </w:tcPr>
          <w:p>
            <w:pPr>
              <w:pStyle w:val="32"/>
              <w:keepNext/>
              <w:spacing w:line="440" w:lineRule="exact"/>
              <w:ind w:left="63" w:right="63"/>
              <w:rPr>
                <w:rFonts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0" w:type="auto"/>
            <w:tcBorders>
              <w:top w:val="nil"/>
              <w:left w:val="single" w:color="auto" w:sz="12"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0" w:type="auto"/>
            <w:tcBorders>
              <w:top w:val="nil"/>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0" w:type="auto"/>
            <w:tcBorders>
              <w:top w:val="nil"/>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0" w:type="auto"/>
            <w:tcBorders>
              <w:top w:val="nil"/>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0" w:type="auto"/>
            <w:tcBorders>
              <w:top w:val="nil"/>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0" w:type="auto"/>
            <w:tcBorders>
              <w:top w:val="nil"/>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0" w:type="auto"/>
            <w:tcBorders>
              <w:top w:val="nil"/>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0" w:type="auto"/>
            <w:tcBorders>
              <w:top w:val="nil"/>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259" w:type="dxa"/>
            <w:tcBorders>
              <w:top w:val="nil"/>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275" w:type="dxa"/>
            <w:tcBorders>
              <w:top w:val="nil"/>
              <w:left w:val="single" w:color="auto" w:sz="6" w:space="0"/>
              <w:bottom w:val="single" w:color="auto" w:sz="6" w:space="0"/>
              <w:right w:val="single" w:color="auto" w:sz="12" w:space="0"/>
            </w:tcBorders>
            <w:vAlign w:val="center"/>
          </w:tcPr>
          <w:p>
            <w:pPr>
              <w:pStyle w:val="32"/>
              <w:keepNext/>
              <w:spacing w:line="440" w:lineRule="exact"/>
              <w:ind w:left="63" w:right="63"/>
              <w:rPr>
                <w:rFonts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0" w:type="auto"/>
            <w:tcBorders>
              <w:top w:val="single" w:color="auto" w:sz="6" w:space="0"/>
              <w:left w:val="single" w:color="auto" w:sz="12"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0" w:type="auto"/>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0" w:type="auto"/>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0" w:type="auto"/>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0" w:type="auto"/>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0" w:type="auto"/>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0" w:type="auto"/>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0" w:type="auto"/>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259"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275" w:type="dxa"/>
            <w:tcBorders>
              <w:top w:val="single" w:color="auto" w:sz="6" w:space="0"/>
              <w:left w:val="single" w:color="auto" w:sz="6" w:space="0"/>
              <w:bottom w:val="single" w:color="auto" w:sz="6" w:space="0"/>
              <w:right w:val="single" w:color="auto" w:sz="12" w:space="0"/>
            </w:tcBorders>
            <w:vAlign w:val="center"/>
          </w:tcPr>
          <w:p>
            <w:pPr>
              <w:pStyle w:val="32"/>
              <w:keepNext/>
              <w:spacing w:line="440" w:lineRule="exact"/>
              <w:ind w:left="63" w:right="63"/>
              <w:rPr>
                <w:rFonts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0" w:type="auto"/>
            <w:tcBorders>
              <w:top w:val="nil"/>
              <w:left w:val="single" w:color="auto" w:sz="12"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0" w:type="auto"/>
            <w:tcBorders>
              <w:top w:val="nil"/>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0" w:type="auto"/>
            <w:tcBorders>
              <w:top w:val="nil"/>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0" w:type="auto"/>
            <w:tcBorders>
              <w:top w:val="nil"/>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0" w:type="auto"/>
            <w:tcBorders>
              <w:top w:val="nil"/>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0" w:type="auto"/>
            <w:tcBorders>
              <w:top w:val="nil"/>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0" w:type="auto"/>
            <w:tcBorders>
              <w:top w:val="nil"/>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0" w:type="auto"/>
            <w:tcBorders>
              <w:top w:val="nil"/>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259" w:type="dxa"/>
            <w:tcBorders>
              <w:top w:val="nil"/>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275" w:type="dxa"/>
            <w:tcBorders>
              <w:top w:val="nil"/>
              <w:left w:val="single" w:color="auto" w:sz="6" w:space="0"/>
              <w:bottom w:val="single" w:color="auto" w:sz="6" w:space="0"/>
              <w:right w:val="single" w:color="auto" w:sz="12" w:space="0"/>
            </w:tcBorders>
            <w:vAlign w:val="center"/>
          </w:tcPr>
          <w:p>
            <w:pPr>
              <w:pStyle w:val="32"/>
              <w:keepNext/>
              <w:spacing w:line="440" w:lineRule="exact"/>
              <w:ind w:left="63" w:right="63"/>
              <w:rPr>
                <w:rFonts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0" w:type="auto"/>
            <w:tcBorders>
              <w:top w:val="single" w:color="auto" w:sz="6" w:space="0"/>
              <w:left w:val="single" w:color="auto" w:sz="12"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0" w:type="auto"/>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0" w:type="auto"/>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0" w:type="auto"/>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0" w:type="auto"/>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0" w:type="auto"/>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0" w:type="auto"/>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0" w:type="auto"/>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259"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275" w:type="dxa"/>
            <w:tcBorders>
              <w:top w:val="single" w:color="auto" w:sz="6" w:space="0"/>
              <w:left w:val="single" w:color="auto" w:sz="6" w:space="0"/>
              <w:bottom w:val="single" w:color="auto" w:sz="6" w:space="0"/>
              <w:right w:val="single" w:color="auto" w:sz="12" w:space="0"/>
            </w:tcBorders>
            <w:vAlign w:val="center"/>
          </w:tcPr>
          <w:p>
            <w:pPr>
              <w:pStyle w:val="32"/>
              <w:keepNext/>
              <w:spacing w:line="440" w:lineRule="exact"/>
              <w:ind w:left="63" w:right="63"/>
              <w:rPr>
                <w:rFonts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0" w:type="auto"/>
            <w:tcBorders>
              <w:top w:val="nil"/>
              <w:left w:val="single" w:color="auto" w:sz="12"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0" w:type="auto"/>
            <w:tcBorders>
              <w:top w:val="nil"/>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0" w:type="auto"/>
            <w:tcBorders>
              <w:top w:val="nil"/>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0" w:type="auto"/>
            <w:tcBorders>
              <w:top w:val="nil"/>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0" w:type="auto"/>
            <w:tcBorders>
              <w:top w:val="nil"/>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0" w:type="auto"/>
            <w:tcBorders>
              <w:top w:val="nil"/>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0" w:type="auto"/>
            <w:tcBorders>
              <w:top w:val="nil"/>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0" w:type="auto"/>
            <w:tcBorders>
              <w:top w:val="nil"/>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259" w:type="dxa"/>
            <w:tcBorders>
              <w:top w:val="nil"/>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275" w:type="dxa"/>
            <w:tcBorders>
              <w:top w:val="nil"/>
              <w:left w:val="single" w:color="auto" w:sz="6" w:space="0"/>
              <w:bottom w:val="single" w:color="auto" w:sz="6" w:space="0"/>
              <w:right w:val="single" w:color="auto" w:sz="12" w:space="0"/>
            </w:tcBorders>
            <w:vAlign w:val="center"/>
          </w:tcPr>
          <w:p>
            <w:pPr>
              <w:pStyle w:val="32"/>
              <w:keepNext/>
              <w:spacing w:line="440" w:lineRule="exact"/>
              <w:ind w:left="63" w:right="63"/>
              <w:rPr>
                <w:rFonts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0" w:type="auto"/>
            <w:tcBorders>
              <w:top w:val="nil"/>
              <w:left w:val="single" w:color="auto" w:sz="12"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0" w:type="auto"/>
            <w:tcBorders>
              <w:top w:val="nil"/>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0" w:type="auto"/>
            <w:tcBorders>
              <w:top w:val="nil"/>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0" w:type="auto"/>
            <w:tcBorders>
              <w:top w:val="nil"/>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0" w:type="auto"/>
            <w:tcBorders>
              <w:top w:val="nil"/>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0" w:type="auto"/>
            <w:tcBorders>
              <w:top w:val="nil"/>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0" w:type="auto"/>
            <w:tcBorders>
              <w:top w:val="nil"/>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0" w:type="auto"/>
            <w:tcBorders>
              <w:top w:val="nil"/>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259" w:type="dxa"/>
            <w:tcBorders>
              <w:top w:val="nil"/>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275" w:type="dxa"/>
            <w:tcBorders>
              <w:top w:val="nil"/>
              <w:left w:val="single" w:color="auto" w:sz="6" w:space="0"/>
              <w:bottom w:val="single" w:color="auto" w:sz="6" w:space="0"/>
              <w:right w:val="single" w:color="auto" w:sz="12" w:space="0"/>
            </w:tcBorders>
            <w:vAlign w:val="center"/>
          </w:tcPr>
          <w:p>
            <w:pPr>
              <w:pStyle w:val="32"/>
              <w:keepNext/>
              <w:spacing w:line="440" w:lineRule="exact"/>
              <w:ind w:left="63" w:right="63"/>
              <w:rPr>
                <w:rFonts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0" w:type="auto"/>
            <w:tcBorders>
              <w:top w:val="single" w:color="auto" w:sz="6" w:space="0"/>
              <w:left w:val="single" w:color="auto" w:sz="12"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0" w:type="auto"/>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0" w:type="auto"/>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0" w:type="auto"/>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0" w:type="auto"/>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0" w:type="auto"/>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0" w:type="auto"/>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0" w:type="auto"/>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259"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275" w:type="dxa"/>
            <w:tcBorders>
              <w:top w:val="single" w:color="auto" w:sz="6" w:space="0"/>
              <w:left w:val="single" w:color="auto" w:sz="6" w:space="0"/>
              <w:bottom w:val="single" w:color="auto" w:sz="6" w:space="0"/>
              <w:right w:val="single" w:color="auto" w:sz="12" w:space="0"/>
            </w:tcBorders>
            <w:vAlign w:val="center"/>
          </w:tcPr>
          <w:p>
            <w:pPr>
              <w:pStyle w:val="32"/>
              <w:keepNext/>
              <w:spacing w:line="440" w:lineRule="exact"/>
              <w:ind w:left="63" w:right="63"/>
              <w:rPr>
                <w:rFonts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0" w:type="auto"/>
            <w:tcBorders>
              <w:top w:val="nil"/>
              <w:left w:val="single" w:color="auto" w:sz="12"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0" w:type="auto"/>
            <w:tcBorders>
              <w:top w:val="nil"/>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0" w:type="auto"/>
            <w:tcBorders>
              <w:top w:val="nil"/>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0" w:type="auto"/>
            <w:tcBorders>
              <w:top w:val="nil"/>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0" w:type="auto"/>
            <w:tcBorders>
              <w:top w:val="nil"/>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0" w:type="auto"/>
            <w:tcBorders>
              <w:top w:val="nil"/>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0" w:type="auto"/>
            <w:tcBorders>
              <w:top w:val="nil"/>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0" w:type="auto"/>
            <w:tcBorders>
              <w:top w:val="nil"/>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259" w:type="dxa"/>
            <w:tcBorders>
              <w:top w:val="nil"/>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275" w:type="dxa"/>
            <w:tcBorders>
              <w:top w:val="nil"/>
              <w:left w:val="single" w:color="auto" w:sz="6" w:space="0"/>
              <w:bottom w:val="single" w:color="auto" w:sz="6" w:space="0"/>
              <w:right w:val="single" w:color="auto" w:sz="12" w:space="0"/>
            </w:tcBorders>
            <w:vAlign w:val="center"/>
          </w:tcPr>
          <w:p>
            <w:pPr>
              <w:pStyle w:val="32"/>
              <w:keepNext/>
              <w:spacing w:line="440" w:lineRule="exact"/>
              <w:ind w:left="63" w:right="63"/>
              <w:rPr>
                <w:rFonts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0" w:type="auto"/>
            <w:tcBorders>
              <w:top w:val="single" w:color="auto" w:sz="6" w:space="0"/>
              <w:left w:val="single" w:color="auto" w:sz="12" w:space="0"/>
              <w:bottom w:val="single" w:color="auto" w:sz="12" w:space="0"/>
              <w:right w:val="single" w:color="auto" w:sz="6" w:space="0"/>
            </w:tcBorders>
            <w:vAlign w:val="center"/>
          </w:tcPr>
          <w:p>
            <w:pPr>
              <w:pStyle w:val="32"/>
              <w:keepNext/>
              <w:spacing w:line="440" w:lineRule="exact"/>
              <w:ind w:left="63" w:right="63"/>
              <w:rPr>
                <w:rFonts w:ascii="宋体" w:hAnsi="宋体" w:cs="宋体"/>
                <w:color w:val="000000"/>
              </w:rPr>
            </w:pPr>
          </w:p>
        </w:tc>
        <w:tc>
          <w:tcPr>
            <w:tcW w:w="0" w:type="auto"/>
            <w:tcBorders>
              <w:top w:val="single" w:color="auto" w:sz="6" w:space="0"/>
              <w:left w:val="single" w:color="auto" w:sz="6" w:space="0"/>
              <w:bottom w:val="single" w:color="auto" w:sz="12" w:space="0"/>
              <w:right w:val="single" w:color="auto" w:sz="6" w:space="0"/>
            </w:tcBorders>
            <w:vAlign w:val="center"/>
          </w:tcPr>
          <w:p>
            <w:pPr>
              <w:pStyle w:val="32"/>
              <w:keepNext/>
              <w:spacing w:line="440" w:lineRule="exact"/>
              <w:ind w:left="63" w:right="63"/>
              <w:rPr>
                <w:rFonts w:ascii="宋体" w:hAnsi="宋体" w:cs="宋体"/>
                <w:color w:val="000000"/>
              </w:rPr>
            </w:pPr>
          </w:p>
        </w:tc>
        <w:tc>
          <w:tcPr>
            <w:tcW w:w="0" w:type="auto"/>
            <w:tcBorders>
              <w:top w:val="single" w:color="auto" w:sz="6" w:space="0"/>
              <w:left w:val="single" w:color="auto" w:sz="6" w:space="0"/>
              <w:bottom w:val="single" w:color="auto" w:sz="12" w:space="0"/>
              <w:right w:val="single" w:color="auto" w:sz="6" w:space="0"/>
            </w:tcBorders>
            <w:vAlign w:val="center"/>
          </w:tcPr>
          <w:p>
            <w:pPr>
              <w:pStyle w:val="32"/>
              <w:keepNext/>
              <w:spacing w:line="440" w:lineRule="exact"/>
              <w:ind w:left="63" w:right="63"/>
              <w:rPr>
                <w:rFonts w:ascii="宋体" w:hAnsi="宋体" w:cs="宋体"/>
                <w:color w:val="000000"/>
              </w:rPr>
            </w:pPr>
          </w:p>
        </w:tc>
        <w:tc>
          <w:tcPr>
            <w:tcW w:w="0" w:type="auto"/>
            <w:tcBorders>
              <w:top w:val="single" w:color="auto" w:sz="6" w:space="0"/>
              <w:left w:val="single" w:color="auto" w:sz="6" w:space="0"/>
              <w:bottom w:val="single" w:color="auto" w:sz="12" w:space="0"/>
              <w:right w:val="single" w:color="auto" w:sz="6" w:space="0"/>
            </w:tcBorders>
            <w:vAlign w:val="center"/>
          </w:tcPr>
          <w:p>
            <w:pPr>
              <w:pStyle w:val="32"/>
              <w:keepNext/>
              <w:spacing w:line="440" w:lineRule="exact"/>
              <w:ind w:left="63" w:right="63"/>
              <w:rPr>
                <w:rFonts w:ascii="宋体" w:hAnsi="宋体" w:cs="宋体"/>
                <w:color w:val="000000"/>
              </w:rPr>
            </w:pPr>
          </w:p>
        </w:tc>
        <w:tc>
          <w:tcPr>
            <w:tcW w:w="0" w:type="auto"/>
            <w:tcBorders>
              <w:top w:val="single" w:color="auto" w:sz="6" w:space="0"/>
              <w:left w:val="single" w:color="auto" w:sz="6" w:space="0"/>
              <w:bottom w:val="single" w:color="auto" w:sz="12" w:space="0"/>
              <w:right w:val="single" w:color="auto" w:sz="6" w:space="0"/>
            </w:tcBorders>
            <w:vAlign w:val="center"/>
          </w:tcPr>
          <w:p>
            <w:pPr>
              <w:pStyle w:val="32"/>
              <w:keepNext/>
              <w:spacing w:line="440" w:lineRule="exact"/>
              <w:ind w:left="63" w:right="63"/>
              <w:rPr>
                <w:rFonts w:ascii="宋体" w:hAnsi="宋体" w:cs="宋体"/>
                <w:color w:val="000000"/>
              </w:rPr>
            </w:pPr>
          </w:p>
        </w:tc>
        <w:tc>
          <w:tcPr>
            <w:tcW w:w="0" w:type="auto"/>
            <w:tcBorders>
              <w:top w:val="single" w:color="auto" w:sz="6" w:space="0"/>
              <w:left w:val="single" w:color="auto" w:sz="6" w:space="0"/>
              <w:bottom w:val="single" w:color="auto" w:sz="12" w:space="0"/>
              <w:right w:val="single" w:color="auto" w:sz="6" w:space="0"/>
            </w:tcBorders>
            <w:vAlign w:val="center"/>
          </w:tcPr>
          <w:p>
            <w:pPr>
              <w:pStyle w:val="32"/>
              <w:keepNext/>
              <w:spacing w:line="440" w:lineRule="exact"/>
              <w:ind w:left="63" w:right="63"/>
              <w:rPr>
                <w:rFonts w:ascii="宋体" w:hAnsi="宋体" w:cs="宋体"/>
                <w:color w:val="000000"/>
              </w:rPr>
            </w:pPr>
          </w:p>
        </w:tc>
        <w:tc>
          <w:tcPr>
            <w:tcW w:w="0" w:type="auto"/>
            <w:tcBorders>
              <w:top w:val="single" w:color="auto" w:sz="6" w:space="0"/>
              <w:left w:val="single" w:color="auto" w:sz="6" w:space="0"/>
              <w:bottom w:val="single" w:color="auto" w:sz="12" w:space="0"/>
              <w:right w:val="single" w:color="auto" w:sz="6" w:space="0"/>
            </w:tcBorders>
            <w:vAlign w:val="center"/>
          </w:tcPr>
          <w:p>
            <w:pPr>
              <w:pStyle w:val="32"/>
              <w:keepNext/>
              <w:spacing w:line="440" w:lineRule="exact"/>
              <w:ind w:left="63" w:right="63"/>
              <w:rPr>
                <w:rFonts w:ascii="宋体" w:hAnsi="宋体" w:cs="宋体"/>
                <w:color w:val="000000"/>
              </w:rPr>
            </w:pPr>
          </w:p>
        </w:tc>
        <w:tc>
          <w:tcPr>
            <w:tcW w:w="0" w:type="auto"/>
            <w:tcBorders>
              <w:top w:val="single" w:color="auto" w:sz="6" w:space="0"/>
              <w:left w:val="single" w:color="auto" w:sz="6" w:space="0"/>
              <w:bottom w:val="single" w:color="auto" w:sz="12" w:space="0"/>
              <w:right w:val="single" w:color="auto" w:sz="6" w:space="0"/>
            </w:tcBorders>
            <w:vAlign w:val="center"/>
          </w:tcPr>
          <w:p>
            <w:pPr>
              <w:pStyle w:val="32"/>
              <w:keepNext/>
              <w:spacing w:line="440" w:lineRule="exact"/>
              <w:ind w:left="63" w:right="63"/>
              <w:rPr>
                <w:rFonts w:ascii="宋体" w:hAnsi="宋体" w:cs="宋体"/>
                <w:color w:val="000000"/>
              </w:rPr>
            </w:pPr>
          </w:p>
        </w:tc>
        <w:tc>
          <w:tcPr>
            <w:tcW w:w="1259" w:type="dxa"/>
            <w:tcBorders>
              <w:top w:val="single" w:color="auto" w:sz="6" w:space="0"/>
              <w:left w:val="single" w:color="auto" w:sz="6" w:space="0"/>
              <w:bottom w:val="single" w:color="auto" w:sz="12" w:space="0"/>
              <w:right w:val="single" w:color="auto" w:sz="6" w:space="0"/>
            </w:tcBorders>
            <w:vAlign w:val="center"/>
          </w:tcPr>
          <w:p>
            <w:pPr>
              <w:pStyle w:val="32"/>
              <w:keepNext/>
              <w:spacing w:line="440" w:lineRule="exact"/>
              <w:ind w:left="63" w:right="63"/>
              <w:rPr>
                <w:rFonts w:ascii="宋体" w:hAnsi="宋体" w:cs="宋体"/>
                <w:color w:val="000000"/>
              </w:rPr>
            </w:pPr>
          </w:p>
        </w:tc>
        <w:tc>
          <w:tcPr>
            <w:tcW w:w="1275" w:type="dxa"/>
            <w:tcBorders>
              <w:top w:val="single" w:color="auto" w:sz="6" w:space="0"/>
              <w:left w:val="single" w:color="auto" w:sz="6" w:space="0"/>
              <w:bottom w:val="single" w:color="auto" w:sz="12" w:space="0"/>
              <w:right w:val="single" w:color="auto" w:sz="12" w:space="0"/>
            </w:tcBorders>
            <w:vAlign w:val="center"/>
          </w:tcPr>
          <w:p>
            <w:pPr>
              <w:pStyle w:val="32"/>
              <w:keepNext/>
              <w:spacing w:line="440" w:lineRule="exact"/>
              <w:ind w:left="63" w:right="63"/>
              <w:rPr>
                <w:rFonts w:ascii="宋体" w:hAnsi="宋体" w:cs="宋体"/>
                <w:color w:val="000000"/>
              </w:rPr>
            </w:pPr>
          </w:p>
        </w:tc>
      </w:tr>
    </w:tbl>
    <w:p>
      <w:pPr>
        <w:spacing w:before="156" w:beforeLines="50" w:after="156" w:afterLines="50" w:line="440" w:lineRule="exact"/>
        <w:jc w:val="left"/>
        <w:rPr>
          <w:rFonts w:ascii="宋体" w:hAnsi="宋体" w:cs="宋体"/>
          <w:color w:val="000000"/>
          <w:sz w:val="24"/>
        </w:rPr>
      </w:pPr>
      <w:r>
        <w:rPr>
          <w:rFonts w:hint="eastAsia" w:ascii="宋体" w:hAnsi="宋体" w:cs="宋体"/>
          <w:color w:val="000000"/>
          <w:sz w:val="24"/>
        </w:rPr>
        <w:t xml:space="preserve">附件1： </w:t>
      </w:r>
      <w:r>
        <w:rPr>
          <w:rFonts w:ascii="宋体" w:hAnsi="宋体" w:cs="宋体"/>
          <w:color w:val="000000"/>
          <w:sz w:val="24"/>
        </w:rPr>
        <w:t xml:space="preserve">              </w:t>
      </w:r>
    </w:p>
    <w:p>
      <w:pPr>
        <w:spacing w:before="156" w:beforeLines="50" w:after="156" w:afterLines="50" w:line="440" w:lineRule="exact"/>
        <w:jc w:val="center"/>
        <w:rPr>
          <w:rFonts w:ascii="宋体" w:hAnsi="宋体" w:cs="宋体"/>
          <w:color w:val="000000"/>
          <w:sz w:val="24"/>
        </w:rPr>
      </w:pPr>
      <w:r>
        <w:rPr>
          <w:rFonts w:hint="eastAsia" w:ascii="宋体" w:hAnsi="宋体" w:cs="宋体"/>
          <w:color w:val="000000"/>
          <w:sz w:val="24"/>
        </w:rPr>
        <w:t>承包人承揽工程项目一览表</w:t>
      </w:r>
    </w:p>
    <w:p>
      <w:pPr>
        <w:widowControl/>
        <w:jc w:val="left"/>
        <w:rPr>
          <w:rFonts w:ascii="宋体" w:hAnsi="宋体" w:cs="宋体"/>
          <w:b/>
          <w:color w:val="000000"/>
          <w:sz w:val="24"/>
        </w:rPr>
        <w:sectPr>
          <w:pgSz w:w="16838" w:h="11906" w:orient="landscape"/>
          <w:pgMar w:top="1554" w:right="1418" w:bottom="1531" w:left="1418" w:header="851" w:footer="992" w:gutter="0"/>
          <w:cols w:space="720" w:num="1"/>
          <w:docGrid w:type="linesAndChars" w:linePitch="312" w:charSpace="0"/>
        </w:sectPr>
      </w:pPr>
    </w:p>
    <w:p>
      <w:pPr>
        <w:spacing w:line="440" w:lineRule="exact"/>
        <w:rPr>
          <w:rFonts w:ascii="宋体" w:hAnsi="宋体" w:cs="宋体"/>
          <w:color w:val="000000"/>
          <w:sz w:val="24"/>
        </w:rPr>
      </w:pPr>
      <w:r>
        <w:rPr>
          <w:rFonts w:hint="eastAsia" w:ascii="宋体" w:hAnsi="宋体" w:cs="宋体"/>
          <w:color w:val="000000"/>
          <w:sz w:val="24"/>
        </w:rPr>
        <w:t>附</w:t>
      </w:r>
      <w:bookmarkStart w:id="587" w:name="_Toc296346726"/>
      <w:bookmarkStart w:id="588" w:name="_Toc296891265"/>
      <w:bookmarkStart w:id="589" w:name="_Toc296944564"/>
      <w:bookmarkStart w:id="590" w:name="_Toc296347224"/>
      <w:bookmarkStart w:id="591" w:name="_Toc296503225"/>
      <w:bookmarkStart w:id="592" w:name="_Toc296891053"/>
      <w:bookmarkStart w:id="593" w:name="_Toc267261692"/>
      <w:r>
        <w:rPr>
          <w:rFonts w:hint="eastAsia" w:ascii="宋体" w:hAnsi="宋体" w:cs="宋体"/>
          <w:color w:val="000000"/>
          <w:sz w:val="24"/>
        </w:rPr>
        <w:t>件2：</w:t>
      </w:r>
    </w:p>
    <w:bookmarkEnd w:id="587"/>
    <w:bookmarkEnd w:id="588"/>
    <w:bookmarkEnd w:id="589"/>
    <w:bookmarkEnd w:id="590"/>
    <w:bookmarkEnd w:id="591"/>
    <w:bookmarkEnd w:id="592"/>
    <w:bookmarkEnd w:id="593"/>
    <w:p>
      <w:pPr>
        <w:spacing w:before="194" w:beforeLines="50" w:after="194" w:afterLines="50" w:line="440" w:lineRule="exact"/>
        <w:jc w:val="center"/>
        <w:rPr>
          <w:rFonts w:ascii="宋体" w:hAnsi="宋体" w:cs="宋体"/>
          <w:color w:val="000000"/>
          <w:sz w:val="24"/>
        </w:rPr>
      </w:pPr>
      <w:r>
        <w:rPr>
          <w:rFonts w:hint="eastAsia" w:ascii="宋体" w:hAnsi="宋体" w:cs="宋体"/>
          <w:color w:val="000000"/>
          <w:sz w:val="24"/>
        </w:rPr>
        <w:t>发包人供应材料设备一览表</w:t>
      </w:r>
    </w:p>
    <w:tbl>
      <w:tblPr>
        <w:tblStyle w:val="8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418"/>
        <w:gridCol w:w="940"/>
        <w:gridCol w:w="851"/>
        <w:gridCol w:w="1044"/>
        <w:gridCol w:w="992"/>
        <w:gridCol w:w="851"/>
        <w:gridCol w:w="1487"/>
        <w:gridCol w:w="9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51" w:type="dxa"/>
            <w:tcBorders>
              <w:top w:val="single" w:color="auto" w:sz="12" w:space="0"/>
              <w:left w:val="single" w:color="auto" w:sz="12" w:space="0"/>
              <w:bottom w:val="double" w:color="auto" w:sz="6" w:space="0"/>
              <w:right w:val="single" w:color="auto" w:sz="6" w:space="0"/>
            </w:tcBorders>
            <w:vAlign w:val="center"/>
          </w:tcPr>
          <w:p>
            <w:pPr>
              <w:pStyle w:val="32"/>
              <w:keepNext/>
              <w:spacing w:line="440" w:lineRule="exact"/>
              <w:ind w:left="63" w:right="63"/>
              <w:rPr>
                <w:rFonts w:ascii="宋体" w:hAnsi="宋体" w:cs="宋体"/>
                <w:color w:val="000000"/>
                <w:sz w:val="24"/>
              </w:rPr>
            </w:pPr>
            <w:r>
              <w:rPr>
                <w:rFonts w:ascii="宋体" w:hAnsi="宋体" w:cs="宋体"/>
                <w:color w:val="000000"/>
              </w:rPr>
              <w:t>序号</w:t>
            </w:r>
          </w:p>
        </w:tc>
        <w:tc>
          <w:tcPr>
            <w:tcW w:w="1276" w:type="dxa"/>
            <w:tcBorders>
              <w:top w:val="single" w:color="auto" w:sz="12" w:space="0"/>
              <w:left w:val="single" w:color="auto" w:sz="6" w:space="0"/>
              <w:bottom w:val="double" w:color="auto" w:sz="6" w:space="0"/>
              <w:right w:val="single" w:color="auto" w:sz="6" w:space="0"/>
            </w:tcBorders>
            <w:vAlign w:val="center"/>
          </w:tcPr>
          <w:p>
            <w:pPr>
              <w:pStyle w:val="32"/>
              <w:keepNext/>
              <w:spacing w:line="440" w:lineRule="exact"/>
              <w:ind w:left="63" w:right="63"/>
              <w:rPr>
                <w:rFonts w:ascii="宋体" w:hAnsi="宋体" w:cs="宋体"/>
                <w:color w:val="000000"/>
              </w:rPr>
            </w:pPr>
            <w:r>
              <w:rPr>
                <w:rFonts w:hint="eastAsia" w:ascii="宋体" w:hAnsi="宋体" w:cs="宋体"/>
                <w:color w:val="000000"/>
              </w:rPr>
              <w:t xml:space="preserve">  </w:t>
            </w:r>
            <w:r>
              <w:rPr>
                <w:rFonts w:ascii="宋体" w:hAnsi="宋体" w:cs="宋体"/>
                <w:color w:val="000000"/>
              </w:rPr>
              <w:t>材料、</w:t>
            </w:r>
          </w:p>
          <w:p>
            <w:pPr>
              <w:pStyle w:val="32"/>
              <w:keepNext/>
              <w:spacing w:line="440" w:lineRule="exact"/>
              <w:ind w:right="63"/>
              <w:rPr>
                <w:rFonts w:ascii="宋体" w:hAnsi="宋体" w:cs="宋体"/>
                <w:color w:val="000000"/>
              </w:rPr>
            </w:pPr>
            <w:r>
              <w:rPr>
                <w:rFonts w:ascii="宋体" w:hAnsi="宋体" w:cs="宋体"/>
                <w:color w:val="000000"/>
              </w:rPr>
              <w:t>设备品种</w:t>
            </w:r>
          </w:p>
        </w:tc>
        <w:tc>
          <w:tcPr>
            <w:tcW w:w="1418" w:type="dxa"/>
            <w:tcBorders>
              <w:top w:val="single" w:color="auto" w:sz="12" w:space="0"/>
              <w:left w:val="single" w:color="auto" w:sz="6" w:space="0"/>
              <w:bottom w:val="double" w:color="auto" w:sz="6" w:space="0"/>
              <w:right w:val="single" w:color="auto" w:sz="6" w:space="0"/>
            </w:tcBorders>
            <w:vAlign w:val="center"/>
          </w:tcPr>
          <w:p>
            <w:pPr>
              <w:pStyle w:val="32"/>
              <w:keepNext/>
              <w:spacing w:line="440" w:lineRule="exact"/>
              <w:ind w:left="63" w:right="63"/>
              <w:rPr>
                <w:rFonts w:ascii="宋体" w:hAnsi="宋体" w:cs="宋体"/>
                <w:color w:val="000000"/>
              </w:rPr>
            </w:pPr>
            <w:r>
              <w:rPr>
                <w:rFonts w:ascii="宋体" w:hAnsi="宋体" w:cs="宋体"/>
                <w:color w:val="000000"/>
              </w:rPr>
              <w:t>规格型号</w:t>
            </w:r>
          </w:p>
        </w:tc>
        <w:tc>
          <w:tcPr>
            <w:tcW w:w="940" w:type="dxa"/>
            <w:tcBorders>
              <w:top w:val="single" w:color="auto" w:sz="12" w:space="0"/>
              <w:left w:val="single" w:color="auto" w:sz="6" w:space="0"/>
              <w:bottom w:val="double" w:color="auto" w:sz="6" w:space="0"/>
              <w:right w:val="single" w:color="auto" w:sz="6" w:space="0"/>
            </w:tcBorders>
            <w:vAlign w:val="center"/>
          </w:tcPr>
          <w:p>
            <w:pPr>
              <w:pStyle w:val="32"/>
              <w:keepNext/>
              <w:spacing w:line="440" w:lineRule="exact"/>
              <w:ind w:left="63" w:right="63"/>
              <w:rPr>
                <w:rFonts w:ascii="宋体" w:hAnsi="宋体" w:cs="宋体"/>
                <w:color w:val="000000"/>
              </w:rPr>
            </w:pPr>
            <w:r>
              <w:rPr>
                <w:rFonts w:ascii="宋体" w:hAnsi="宋体" w:cs="宋体"/>
                <w:color w:val="000000"/>
              </w:rPr>
              <w:t>单位</w:t>
            </w:r>
          </w:p>
        </w:tc>
        <w:tc>
          <w:tcPr>
            <w:tcW w:w="851" w:type="dxa"/>
            <w:tcBorders>
              <w:top w:val="single" w:color="auto" w:sz="12" w:space="0"/>
              <w:left w:val="single" w:color="auto" w:sz="6" w:space="0"/>
              <w:bottom w:val="double" w:color="auto" w:sz="6" w:space="0"/>
              <w:right w:val="single" w:color="auto" w:sz="6" w:space="0"/>
            </w:tcBorders>
            <w:vAlign w:val="center"/>
          </w:tcPr>
          <w:p>
            <w:pPr>
              <w:pStyle w:val="32"/>
              <w:keepNext/>
              <w:spacing w:line="440" w:lineRule="exact"/>
              <w:ind w:left="63" w:right="63"/>
              <w:rPr>
                <w:rFonts w:ascii="宋体" w:hAnsi="宋体" w:cs="宋体"/>
                <w:color w:val="000000"/>
              </w:rPr>
            </w:pPr>
            <w:r>
              <w:rPr>
                <w:rFonts w:ascii="宋体" w:hAnsi="宋体" w:cs="宋体"/>
                <w:color w:val="000000"/>
              </w:rPr>
              <w:t>数量</w:t>
            </w:r>
          </w:p>
        </w:tc>
        <w:tc>
          <w:tcPr>
            <w:tcW w:w="1044" w:type="dxa"/>
            <w:tcBorders>
              <w:top w:val="single" w:color="auto" w:sz="12" w:space="0"/>
              <w:left w:val="single" w:color="auto" w:sz="6" w:space="0"/>
              <w:bottom w:val="double" w:color="auto" w:sz="6" w:space="0"/>
              <w:right w:val="single" w:color="auto" w:sz="6" w:space="0"/>
            </w:tcBorders>
            <w:vAlign w:val="center"/>
          </w:tcPr>
          <w:p>
            <w:pPr>
              <w:pStyle w:val="32"/>
              <w:keepNext/>
              <w:spacing w:line="440" w:lineRule="exact"/>
              <w:ind w:left="63" w:right="63"/>
              <w:rPr>
                <w:rFonts w:ascii="宋体" w:hAnsi="宋体" w:cs="宋体"/>
                <w:color w:val="000000"/>
              </w:rPr>
            </w:pPr>
            <w:r>
              <w:rPr>
                <w:rFonts w:ascii="宋体" w:hAnsi="宋体" w:cs="宋体"/>
                <w:color w:val="000000"/>
              </w:rPr>
              <w:t>单价（元）</w:t>
            </w:r>
          </w:p>
        </w:tc>
        <w:tc>
          <w:tcPr>
            <w:tcW w:w="992" w:type="dxa"/>
            <w:tcBorders>
              <w:top w:val="single" w:color="auto" w:sz="12" w:space="0"/>
              <w:left w:val="single" w:color="auto" w:sz="6" w:space="0"/>
              <w:bottom w:val="double" w:color="auto" w:sz="6" w:space="0"/>
              <w:right w:val="single" w:color="auto" w:sz="6" w:space="0"/>
            </w:tcBorders>
            <w:vAlign w:val="center"/>
          </w:tcPr>
          <w:p>
            <w:pPr>
              <w:pStyle w:val="32"/>
              <w:keepNext/>
              <w:spacing w:line="440" w:lineRule="exact"/>
              <w:ind w:left="63" w:right="63"/>
              <w:rPr>
                <w:rFonts w:ascii="宋体" w:hAnsi="宋体" w:cs="宋体"/>
                <w:color w:val="000000"/>
              </w:rPr>
            </w:pPr>
            <w:r>
              <w:rPr>
                <w:rFonts w:ascii="宋体" w:hAnsi="宋体" w:cs="宋体"/>
                <w:color w:val="000000"/>
              </w:rPr>
              <w:t>质量等级</w:t>
            </w:r>
          </w:p>
        </w:tc>
        <w:tc>
          <w:tcPr>
            <w:tcW w:w="851" w:type="dxa"/>
            <w:tcBorders>
              <w:top w:val="single" w:color="auto" w:sz="12" w:space="0"/>
              <w:left w:val="single" w:color="auto" w:sz="6" w:space="0"/>
              <w:bottom w:val="double" w:color="auto" w:sz="6" w:space="0"/>
              <w:right w:val="single" w:color="auto" w:sz="6" w:space="0"/>
            </w:tcBorders>
            <w:vAlign w:val="center"/>
          </w:tcPr>
          <w:p>
            <w:pPr>
              <w:pStyle w:val="32"/>
              <w:keepNext/>
              <w:spacing w:line="440" w:lineRule="exact"/>
              <w:ind w:left="63" w:right="63"/>
              <w:rPr>
                <w:rFonts w:ascii="宋体" w:hAnsi="宋体" w:cs="宋体"/>
                <w:color w:val="000000"/>
              </w:rPr>
            </w:pPr>
            <w:r>
              <w:rPr>
                <w:rFonts w:ascii="宋体" w:hAnsi="宋体" w:cs="宋体"/>
                <w:color w:val="000000"/>
              </w:rPr>
              <w:t>供应时间</w:t>
            </w:r>
          </w:p>
        </w:tc>
        <w:tc>
          <w:tcPr>
            <w:tcW w:w="1487" w:type="dxa"/>
            <w:tcBorders>
              <w:top w:val="single" w:color="auto" w:sz="12" w:space="0"/>
              <w:left w:val="single" w:color="auto" w:sz="6" w:space="0"/>
              <w:bottom w:val="double" w:color="auto" w:sz="6" w:space="0"/>
              <w:right w:val="single" w:color="auto" w:sz="6" w:space="0"/>
            </w:tcBorders>
            <w:vAlign w:val="center"/>
          </w:tcPr>
          <w:p>
            <w:pPr>
              <w:pStyle w:val="32"/>
              <w:keepNext/>
              <w:spacing w:line="440" w:lineRule="exact"/>
              <w:ind w:left="63" w:right="63"/>
              <w:rPr>
                <w:rFonts w:ascii="宋体" w:hAnsi="宋体" w:cs="宋体"/>
                <w:color w:val="000000"/>
              </w:rPr>
            </w:pPr>
            <w:r>
              <w:rPr>
                <w:rFonts w:ascii="宋体" w:hAnsi="宋体" w:cs="宋体"/>
                <w:color w:val="000000"/>
              </w:rPr>
              <w:t>送达地点</w:t>
            </w:r>
          </w:p>
        </w:tc>
        <w:tc>
          <w:tcPr>
            <w:tcW w:w="992" w:type="dxa"/>
            <w:tcBorders>
              <w:top w:val="single" w:color="auto" w:sz="12" w:space="0"/>
              <w:left w:val="single" w:color="auto" w:sz="6" w:space="0"/>
              <w:bottom w:val="double" w:color="auto" w:sz="6" w:space="0"/>
              <w:right w:val="single" w:color="auto" w:sz="12" w:space="0"/>
            </w:tcBorders>
            <w:vAlign w:val="center"/>
          </w:tcPr>
          <w:p>
            <w:pPr>
              <w:pStyle w:val="32"/>
              <w:keepNext/>
              <w:spacing w:line="440" w:lineRule="exact"/>
              <w:ind w:left="63" w:right="63"/>
              <w:rPr>
                <w:rFonts w:ascii="宋体" w:hAnsi="宋体" w:cs="宋体"/>
                <w:color w:val="000000"/>
              </w:rPr>
            </w:pPr>
            <w:r>
              <w:rPr>
                <w:rFonts w:ascii="宋体" w:hAnsi="宋体" w:cs="宋体"/>
                <w:color w:val="000000"/>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851" w:type="dxa"/>
            <w:tcBorders>
              <w:top w:val="double" w:color="auto" w:sz="6" w:space="0"/>
              <w:left w:val="single" w:color="auto" w:sz="12"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276" w:type="dxa"/>
            <w:tcBorders>
              <w:top w:val="doub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418" w:type="dxa"/>
            <w:tcBorders>
              <w:top w:val="doub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940" w:type="dxa"/>
            <w:tcBorders>
              <w:top w:val="doub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851" w:type="dxa"/>
            <w:tcBorders>
              <w:top w:val="doub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044" w:type="dxa"/>
            <w:tcBorders>
              <w:top w:val="doub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992" w:type="dxa"/>
            <w:tcBorders>
              <w:top w:val="doub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851" w:type="dxa"/>
            <w:tcBorders>
              <w:top w:val="doub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487" w:type="dxa"/>
            <w:tcBorders>
              <w:top w:val="doub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992" w:type="dxa"/>
            <w:tcBorders>
              <w:top w:val="double" w:color="auto" w:sz="6" w:space="0"/>
              <w:left w:val="single" w:color="auto" w:sz="6" w:space="0"/>
              <w:bottom w:val="single" w:color="auto" w:sz="6" w:space="0"/>
              <w:right w:val="single" w:color="auto" w:sz="12" w:space="0"/>
            </w:tcBorders>
            <w:vAlign w:val="center"/>
          </w:tcPr>
          <w:p>
            <w:pPr>
              <w:pStyle w:val="32"/>
              <w:keepNext/>
              <w:spacing w:line="440" w:lineRule="exact"/>
              <w:ind w:left="63" w:right="63"/>
              <w:rPr>
                <w:rFonts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nil"/>
              <w:left w:val="single" w:color="auto" w:sz="12"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276" w:type="dxa"/>
            <w:tcBorders>
              <w:top w:val="nil"/>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418" w:type="dxa"/>
            <w:tcBorders>
              <w:top w:val="nil"/>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940" w:type="dxa"/>
            <w:tcBorders>
              <w:top w:val="nil"/>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851" w:type="dxa"/>
            <w:tcBorders>
              <w:top w:val="nil"/>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044" w:type="dxa"/>
            <w:tcBorders>
              <w:top w:val="nil"/>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992" w:type="dxa"/>
            <w:tcBorders>
              <w:top w:val="nil"/>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851" w:type="dxa"/>
            <w:tcBorders>
              <w:top w:val="nil"/>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487" w:type="dxa"/>
            <w:tcBorders>
              <w:top w:val="nil"/>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992" w:type="dxa"/>
            <w:tcBorders>
              <w:top w:val="nil"/>
              <w:left w:val="single" w:color="auto" w:sz="6" w:space="0"/>
              <w:bottom w:val="single" w:color="auto" w:sz="6" w:space="0"/>
              <w:right w:val="single" w:color="auto" w:sz="12" w:space="0"/>
            </w:tcBorders>
            <w:vAlign w:val="center"/>
          </w:tcPr>
          <w:p>
            <w:pPr>
              <w:pStyle w:val="32"/>
              <w:keepNext/>
              <w:spacing w:line="440" w:lineRule="exact"/>
              <w:ind w:left="63" w:right="63"/>
              <w:rPr>
                <w:rFonts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276"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418"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940"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851"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044"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992"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851"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487"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992" w:type="dxa"/>
            <w:tcBorders>
              <w:top w:val="single" w:color="auto" w:sz="6" w:space="0"/>
              <w:left w:val="single" w:color="auto" w:sz="6" w:space="0"/>
              <w:bottom w:val="single" w:color="auto" w:sz="6" w:space="0"/>
              <w:right w:val="single" w:color="auto" w:sz="12" w:space="0"/>
            </w:tcBorders>
            <w:vAlign w:val="center"/>
          </w:tcPr>
          <w:p>
            <w:pPr>
              <w:pStyle w:val="32"/>
              <w:keepNext/>
              <w:spacing w:line="440" w:lineRule="exact"/>
              <w:ind w:left="63" w:right="63"/>
              <w:rPr>
                <w:rFonts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276"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418"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940"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851"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044"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992"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851"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487"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992" w:type="dxa"/>
            <w:tcBorders>
              <w:top w:val="single" w:color="auto" w:sz="6" w:space="0"/>
              <w:left w:val="single" w:color="auto" w:sz="6" w:space="0"/>
              <w:bottom w:val="single" w:color="auto" w:sz="6" w:space="0"/>
              <w:right w:val="single" w:color="auto" w:sz="12" w:space="0"/>
            </w:tcBorders>
            <w:vAlign w:val="center"/>
          </w:tcPr>
          <w:p>
            <w:pPr>
              <w:pStyle w:val="32"/>
              <w:keepNext/>
              <w:spacing w:line="440" w:lineRule="exact"/>
              <w:ind w:left="63" w:right="63"/>
              <w:rPr>
                <w:rFonts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276"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418"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940"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851"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044"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992"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851"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487"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992" w:type="dxa"/>
            <w:tcBorders>
              <w:top w:val="single" w:color="auto" w:sz="6" w:space="0"/>
              <w:left w:val="single" w:color="auto" w:sz="6" w:space="0"/>
              <w:bottom w:val="single" w:color="auto" w:sz="6" w:space="0"/>
              <w:right w:val="single" w:color="auto" w:sz="12" w:space="0"/>
            </w:tcBorders>
            <w:vAlign w:val="center"/>
          </w:tcPr>
          <w:p>
            <w:pPr>
              <w:pStyle w:val="32"/>
              <w:keepNext/>
              <w:spacing w:line="440" w:lineRule="exact"/>
              <w:ind w:left="63" w:right="63"/>
              <w:rPr>
                <w:rFonts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276"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418"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940"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851"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044"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992"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851"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487"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992" w:type="dxa"/>
            <w:tcBorders>
              <w:top w:val="single" w:color="auto" w:sz="6" w:space="0"/>
              <w:left w:val="single" w:color="auto" w:sz="6" w:space="0"/>
              <w:bottom w:val="single" w:color="auto" w:sz="6" w:space="0"/>
              <w:right w:val="single" w:color="auto" w:sz="12" w:space="0"/>
            </w:tcBorders>
            <w:vAlign w:val="center"/>
          </w:tcPr>
          <w:p>
            <w:pPr>
              <w:pStyle w:val="32"/>
              <w:keepNext/>
              <w:spacing w:line="440" w:lineRule="exact"/>
              <w:ind w:left="63" w:right="63"/>
              <w:rPr>
                <w:rFonts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276"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418"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940"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851"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044"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992"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851"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487"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992" w:type="dxa"/>
            <w:tcBorders>
              <w:top w:val="single" w:color="auto" w:sz="6" w:space="0"/>
              <w:left w:val="single" w:color="auto" w:sz="6" w:space="0"/>
              <w:bottom w:val="single" w:color="auto" w:sz="6" w:space="0"/>
              <w:right w:val="single" w:color="auto" w:sz="12" w:space="0"/>
            </w:tcBorders>
            <w:vAlign w:val="center"/>
          </w:tcPr>
          <w:p>
            <w:pPr>
              <w:pStyle w:val="32"/>
              <w:keepNext/>
              <w:spacing w:line="440" w:lineRule="exact"/>
              <w:ind w:left="63" w:right="63"/>
              <w:rPr>
                <w:rFonts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276"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418"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940"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851"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044"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992"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851"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487"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992" w:type="dxa"/>
            <w:tcBorders>
              <w:top w:val="single" w:color="auto" w:sz="6" w:space="0"/>
              <w:left w:val="single" w:color="auto" w:sz="6" w:space="0"/>
              <w:bottom w:val="single" w:color="auto" w:sz="6" w:space="0"/>
              <w:right w:val="single" w:color="auto" w:sz="12" w:space="0"/>
            </w:tcBorders>
            <w:vAlign w:val="center"/>
          </w:tcPr>
          <w:p>
            <w:pPr>
              <w:pStyle w:val="32"/>
              <w:keepNext/>
              <w:spacing w:line="440" w:lineRule="exact"/>
              <w:ind w:left="63" w:right="63"/>
              <w:rPr>
                <w:rFonts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宋体"/>
                <w:color w:val="000000"/>
                <w:sz w:val="24"/>
              </w:rPr>
            </w:pPr>
          </w:p>
        </w:tc>
        <w:tc>
          <w:tcPr>
            <w:tcW w:w="127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sz w:val="24"/>
              </w:rPr>
            </w:pPr>
          </w:p>
        </w:tc>
        <w:tc>
          <w:tcPr>
            <w:tcW w:w="141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sz w:val="24"/>
              </w:rPr>
            </w:pPr>
          </w:p>
        </w:tc>
        <w:tc>
          <w:tcPr>
            <w:tcW w:w="94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sz w:val="24"/>
              </w:rPr>
            </w:pP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sz w:val="24"/>
              </w:rPr>
            </w:pPr>
          </w:p>
        </w:tc>
        <w:tc>
          <w:tcPr>
            <w:tcW w:w="104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sz w:val="24"/>
              </w:rPr>
            </w:pP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sz w:val="24"/>
              </w:rPr>
            </w:pP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sz w:val="24"/>
              </w:rPr>
            </w:pPr>
          </w:p>
        </w:tc>
        <w:tc>
          <w:tcPr>
            <w:tcW w:w="148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sz w:val="24"/>
              </w:rPr>
            </w:pPr>
          </w:p>
        </w:tc>
        <w:tc>
          <w:tcPr>
            <w:tcW w:w="992"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sz w:val="24"/>
              </w:rPr>
            </w:pPr>
          </w:p>
        </w:tc>
        <w:tc>
          <w:tcPr>
            <w:tcW w:w="1276"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418"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940"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851"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044"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992"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851"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487"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992" w:type="dxa"/>
            <w:tcBorders>
              <w:top w:val="single" w:color="auto" w:sz="6" w:space="0"/>
              <w:left w:val="single" w:color="auto" w:sz="6" w:space="0"/>
              <w:bottom w:val="single" w:color="auto" w:sz="6" w:space="0"/>
              <w:right w:val="single" w:color="auto" w:sz="12" w:space="0"/>
            </w:tcBorders>
            <w:vAlign w:val="center"/>
          </w:tcPr>
          <w:p>
            <w:pPr>
              <w:pStyle w:val="32"/>
              <w:keepNext/>
              <w:spacing w:line="440" w:lineRule="exact"/>
              <w:ind w:left="63" w:right="63"/>
              <w:rPr>
                <w:rFonts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宋体"/>
                <w:color w:val="000000"/>
                <w:sz w:val="24"/>
              </w:rPr>
            </w:pPr>
          </w:p>
        </w:tc>
        <w:tc>
          <w:tcPr>
            <w:tcW w:w="127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sz w:val="24"/>
              </w:rPr>
            </w:pPr>
          </w:p>
        </w:tc>
        <w:tc>
          <w:tcPr>
            <w:tcW w:w="141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sz w:val="24"/>
              </w:rPr>
            </w:pPr>
          </w:p>
        </w:tc>
        <w:tc>
          <w:tcPr>
            <w:tcW w:w="94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sz w:val="24"/>
              </w:rPr>
            </w:pP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sz w:val="24"/>
              </w:rPr>
            </w:pPr>
          </w:p>
        </w:tc>
        <w:tc>
          <w:tcPr>
            <w:tcW w:w="104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sz w:val="24"/>
              </w:rPr>
            </w:pP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sz w:val="24"/>
              </w:rPr>
            </w:pP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sz w:val="24"/>
              </w:rPr>
            </w:pPr>
          </w:p>
        </w:tc>
        <w:tc>
          <w:tcPr>
            <w:tcW w:w="148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sz w:val="24"/>
              </w:rPr>
            </w:pPr>
          </w:p>
        </w:tc>
        <w:tc>
          <w:tcPr>
            <w:tcW w:w="992"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宋体"/>
                <w:color w:val="000000"/>
                <w:sz w:val="24"/>
              </w:rPr>
            </w:pPr>
          </w:p>
        </w:tc>
        <w:tc>
          <w:tcPr>
            <w:tcW w:w="127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sz w:val="24"/>
              </w:rPr>
            </w:pPr>
          </w:p>
        </w:tc>
        <w:tc>
          <w:tcPr>
            <w:tcW w:w="141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sz w:val="24"/>
              </w:rPr>
            </w:pPr>
          </w:p>
        </w:tc>
        <w:tc>
          <w:tcPr>
            <w:tcW w:w="94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sz w:val="24"/>
              </w:rPr>
            </w:pP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sz w:val="24"/>
              </w:rPr>
            </w:pPr>
          </w:p>
        </w:tc>
        <w:tc>
          <w:tcPr>
            <w:tcW w:w="104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sz w:val="24"/>
              </w:rPr>
            </w:pP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sz w:val="24"/>
              </w:rPr>
            </w:pP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sz w:val="24"/>
              </w:rPr>
            </w:pPr>
          </w:p>
        </w:tc>
        <w:tc>
          <w:tcPr>
            <w:tcW w:w="148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sz w:val="24"/>
              </w:rPr>
            </w:pPr>
          </w:p>
        </w:tc>
        <w:tc>
          <w:tcPr>
            <w:tcW w:w="992"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宋体"/>
                <w:color w:val="000000"/>
                <w:sz w:val="24"/>
              </w:rPr>
            </w:pPr>
          </w:p>
        </w:tc>
        <w:tc>
          <w:tcPr>
            <w:tcW w:w="127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sz w:val="24"/>
              </w:rPr>
            </w:pPr>
          </w:p>
        </w:tc>
        <w:tc>
          <w:tcPr>
            <w:tcW w:w="141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sz w:val="24"/>
              </w:rPr>
            </w:pPr>
          </w:p>
        </w:tc>
        <w:tc>
          <w:tcPr>
            <w:tcW w:w="94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sz w:val="24"/>
              </w:rPr>
            </w:pP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sz w:val="24"/>
              </w:rPr>
            </w:pPr>
          </w:p>
        </w:tc>
        <w:tc>
          <w:tcPr>
            <w:tcW w:w="104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sz w:val="24"/>
              </w:rPr>
            </w:pP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sz w:val="24"/>
              </w:rPr>
            </w:pP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sz w:val="24"/>
              </w:rPr>
            </w:pPr>
          </w:p>
        </w:tc>
        <w:tc>
          <w:tcPr>
            <w:tcW w:w="148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sz w:val="24"/>
              </w:rPr>
            </w:pPr>
          </w:p>
        </w:tc>
        <w:tc>
          <w:tcPr>
            <w:tcW w:w="992"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宋体"/>
                <w:color w:val="000000"/>
                <w:sz w:val="24"/>
              </w:rPr>
            </w:pPr>
          </w:p>
        </w:tc>
        <w:tc>
          <w:tcPr>
            <w:tcW w:w="127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sz w:val="24"/>
              </w:rPr>
            </w:pPr>
          </w:p>
        </w:tc>
        <w:tc>
          <w:tcPr>
            <w:tcW w:w="141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sz w:val="24"/>
              </w:rPr>
            </w:pPr>
          </w:p>
        </w:tc>
        <w:tc>
          <w:tcPr>
            <w:tcW w:w="94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sz w:val="24"/>
              </w:rPr>
            </w:pP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sz w:val="24"/>
              </w:rPr>
            </w:pPr>
          </w:p>
        </w:tc>
        <w:tc>
          <w:tcPr>
            <w:tcW w:w="104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sz w:val="24"/>
              </w:rPr>
            </w:pP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sz w:val="24"/>
              </w:rPr>
            </w:pP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sz w:val="24"/>
              </w:rPr>
            </w:pPr>
          </w:p>
        </w:tc>
        <w:tc>
          <w:tcPr>
            <w:tcW w:w="148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sz w:val="24"/>
              </w:rPr>
            </w:pPr>
          </w:p>
        </w:tc>
        <w:tc>
          <w:tcPr>
            <w:tcW w:w="992"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宋体"/>
                <w:color w:val="000000"/>
                <w:sz w:val="24"/>
              </w:rPr>
            </w:pPr>
          </w:p>
        </w:tc>
        <w:tc>
          <w:tcPr>
            <w:tcW w:w="127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sz w:val="24"/>
              </w:rPr>
            </w:pPr>
          </w:p>
        </w:tc>
        <w:tc>
          <w:tcPr>
            <w:tcW w:w="141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sz w:val="24"/>
              </w:rPr>
            </w:pPr>
          </w:p>
        </w:tc>
        <w:tc>
          <w:tcPr>
            <w:tcW w:w="94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sz w:val="24"/>
              </w:rPr>
            </w:pP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sz w:val="24"/>
              </w:rPr>
            </w:pPr>
          </w:p>
        </w:tc>
        <w:tc>
          <w:tcPr>
            <w:tcW w:w="104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sz w:val="24"/>
              </w:rPr>
            </w:pP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sz w:val="24"/>
              </w:rPr>
            </w:pP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sz w:val="24"/>
              </w:rPr>
            </w:pPr>
          </w:p>
        </w:tc>
        <w:tc>
          <w:tcPr>
            <w:tcW w:w="148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sz w:val="24"/>
              </w:rPr>
            </w:pPr>
          </w:p>
        </w:tc>
        <w:tc>
          <w:tcPr>
            <w:tcW w:w="992"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宋体"/>
                <w:color w:val="000000"/>
                <w:sz w:val="24"/>
              </w:rPr>
            </w:pPr>
          </w:p>
        </w:tc>
        <w:tc>
          <w:tcPr>
            <w:tcW w:w="127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sz w:val="24"/>
              </w:rPr>
            </w:pPr>
          </w:p>
        </w:tc>
        <w:tc>
          <w:tcPr>
            <w:tcW w:w="141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sz w:val="24"/>
              </w:rPr>
            </w:pPr>
          </w:p>
        </w:tc>
        <w:tc>
          <w:tcPr>
            <w:tcW w:w="94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sz w:val="24"/>
              </w:rPr>
            </w:pP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sz w:val="24"/>
              </w:rPr>
            </w:pPr>
          </w:p>
        </w:tc>
        <w:tc>
          <w:tcPr>
            <w:tcW w:w="104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sz w:val="24"/>
              </w:rPr>
            </w:pP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sz w:val="24"/>
              </w:rPr>
            </w:pP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sz w:val="24"/>
              </w:rPr>
            </w:pPr>
          </w:p>
        </w:tc>
        <w:tc>
          <w:tcPr>
            <w:tcW w:w="148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sz w:val="24"/>
              </w:rPr>
            </w:pPr>
          </w:p>
        </w:tc>
        <w:tc>
          <w:tcPr>
            <w:tcW w:w="992"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宋体"/>
                <w:color w:val="000000"/>
                <w:sz w:val="24"/>
              </w:rPr>
            </w:pPr>
          </w:p>
        </w:tc>
        <w:tc>
          <w:tcPr>
            <w:tcW w:w="127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sz w:val="24"/>
              </w:rPr>
            </w:pPr>
          </w:p>
        </w:tc>
        <w:tc>
          <w:tcPr>
            <w:tcW w:w="141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sz w:val="24"/>
              </w:rPr>
            </w:pPr>
          </w:p>
        </w:tc>
        <w:tc>
          <w:tcPr>
            <w:tcW w:w="94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sz w:val="24"/>
              </w:rPr>
            </w:pP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sz w:val="24"/>
              </w:rPr>
            </w:pPr>
          </w:p>
        </w:tc>
        <w:tc>
          <w:tcPr>
            <w:tcW w:w="104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sz w:val="24"/>
              </w:rPr>
            </w:pP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sz w:val="24"/>
              </w:rPr>
            </w:pP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sz w:val="24"/>
              </w:rPr>
            </w:pPr>
          </w:p>
        </w:tc>
        <w:tc>
          <w:tcPr>
            <w:tcW w:w="148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sz w:val="24"/>
              </w:rPr>
            </w:pPr>
          </w:p>
        </w:tc>
        <w:tc>
          <w:tcPr>
            <w:tcW w:w="992"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12" w:space="0"/>
              <w:right w:val="single" w:color="auto" w:sz="6" w:space="0"/>
            </w:tcBorders>
            <w:vAlign w:val="center"/>
          </w:tcPr>
          <w:p>
            <w:pPr>
              <w:jc w:val="center"/>
              <w:rPr>
                <w:rFonts w:ascii="宋体" w:hAnsi="宋体" w:cs="宋体"/>
                <w:color w:val="000000"/>
                <w:sz w:val="24"/>
              </w:rPr>
            </w:pPr>
          </w:p>
        </w:tc>
        <w:tc>
          <w:tcPr>
            <w:tcW w:w="1276"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cs="宋体"/>
                <w:color w:val="000000"/>
                <w:sz w:val="24"/>
              </w:rPr>
            </w:pPr>
          </w:p>
        </w:tc>
        <w:tc>
          <w:tcPr>
            <w:tcW w:w="1418"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cs="宋体"/>
                <w:color w:val="000000"/>
                <w:sz w:val="24"/>
              </w:rPr>
            </w:pPr>
          </w:p>
        </w:tc>
        <w:tc>
          <w:tcPr>
            <w:tcW w:w="940"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cs="宋体"/>
                <w:color w:val="000000"/>
                <w:sz w:val="24"/>
              </w:rPr>
            </w:pPr>
          </w:p>
        </w:tc>
        <w:tc>
          <w:tcPr>
            <w:tcW w:w="851"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cs="宋体"/>
                <w:color w:val="000000"/>
                <w:sz w:val="24"/>
              </w:rPr>
            </w:pPr>
          </w:p>
        </w:tc>
        <w:tc>
          <w:tcPr>
            <w:tcW w:w="1044"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cs="宋体"/>
                <w:color w:val="000000"/>
                <w:sz w:val="24"/>
              </w:rPr>
            </w:pPr>
          </w:p>
        </w:tc>
        <w:tc>
          <w:tcPr>
            <w:tcW w:w="992"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cs="宋体"/>
                <w:color w:val="000000"/>
                <w:sz w:val="24"/>
              </w:rPr>
            </w:pPr>
          </w:p>
        </w:tc>
        <w:tc>
          <w:tcPr>
            <w:tcW w:w="851"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cs="宋体"/>
                <w:color w:val="000000"/>
                <w:sz w:val="24"/>
              </w:rPr>
            </w:pPr>
          </w:p>
        </w:tc>
        <w:tc>
          <w:tcPr>
            <w:tcW w:w="1487"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cs="宋体"/>
                <w:color w:val="000000"/>
                <w:sz w:val="24"/>
              </w:rPr>
            </w:pPr>
          </w:p>
        </w:tc>
        <w:tc>
          <w:tcPr>
            <w:tcW w:w="992" w:type="dxa"/>
            <w:tcBorders>
              <w:top w:val="single" w:color="auto" w:sz="6" w:space="0"/>
              <w:left w:val="single" w:color="auto" w:sz="6" w:space="0"/>
              <w:bottom w:val="single" w:color="auto" w:sz="12" w:space="0"/>
              <w:right w:val="single" w:color="auto" w:sz="12" w:space="0"/>
            </w:tcBorders>
            <w:vAlign w:val="center"/>
          </w:tcPr>
          <w:p>
            <w:pPr>
              <w:jc w:val="center"/>
              <w:rPr>
                <w:rFonts w:ascii="宋体" w:hAnsi="宋体" w:cs="宋体"/>
                <w:color w:val="000000"/>
                <w:sz w:val="24"/>
              </w:rPr>
            </w:pPr>
          </w:p>
        </w:tc>
      </w:tr>
    </w:tbl>
    <w:p>
      <w:pPr>
        <w:spacing w:line="440" w:lineRule="exact"/>
        <w:rPr>
          <w:rFonts w:ascii="宋体" w:hAnsi="宋体" w:cs="宋体"/>
          <w:color w:val="000000"/>
          <w:sz w:val="24"/>
        </w:rPr>
      </w:pPr>
    </w:p>
    <w:p>
      <w:pPr>
        <w:spacing w:line="440" w:lineRule="exact"/>
        <w:rPr>
          <w:rFonts w:ascii="宋体" w:hAnsi="宋体" w:cs="宋体"/>
          <w:color w:val="000000"/>
          <w:sz w:val="24"/>
        </w:rPr>
      </w:pPr>
      <w:r>
        <w:rPr>
          <w:rFonts w:hint="eastAsia" w:ascii="宋体" w:hAnsi="宋体" w:cs="宋体"/>
          <w:color w:val="000000"/>
          <w:sz w:val="24"/>
        </w:rPr>
        <w:br w:type="page"/>
      </w:r>
      <w:r>
        <w:rPr>
          <w:rFonts w:hint="eastAsia" w:ascii="宋体" w:hAnsi="宋体" w:cs="宋体"/>
          <w:color w:val="000000"/>
          <w:sz w:val="24"/>
        </w:rPr>
        <w:t>附</w:t>
      </w:r>
      <w:bookmarkStart w:id="594" w:name="_Toc296891054"/>
      <w:bookmarkStart w:id="595" w:name="_Toc296347225"/>
      <w:bookmarkStart w:id="596" w:name="_Toc296503226"/>
      <w:bookmarkStart w:id="597" w:name="_Toc296944565"/>
      <w:bookmarkStart w:id="598" w:name="_Toc296891266"/>
      <w:bookmarkStart w:id="599" w:name="_Toc296346727"/>
      <w:bookmarkStart w:id="600" w:name="_Toc267261693"/>
      <w:r>
        <w:rPr>
          <w:rFonts w:hint="eastAsia" w:ascii="宋体" w:hAnsi="宋体" w:cs="宋体"/>
          <w:color w:val="000000"/>
          <w:sz w:val="24"/>
        </w:rPr>
        <w:t>件3：</w:t>
      </w:r>
      <w:bookmarkEnd w:id="594"/>
      <w:bookmarkEnd w:id="595"/>
      <w:bookmarkEnd w:id="596"/>
      <w:bookmarkEnd w:id="597"/>
      <w:bookmarkEnd w:id="598"/>
      <w:bookmarkEnd w:id="599"/>
      <w:bookmarkEnd w:id="600"/>
      <w:r>
        <w:rPr>
          <w:rFonts w:hint="eastAsia" w:ascii="宋体" w:hAnsi="宋体" w:cs="宋体"/>
          <w:color w:val="000000"/>
          <w:sz w:val="24"/>
        </w:rPr>
        <w:t xml:space="preserve">    </w:t>
      </w:r>
    </w:p>
    <w:p>
      <w:pPr>
        <w:spacing w:before="194" w:beforeLines="50" w:after="194" w:afterLines="50" w:line="440" w:lineRule="exact"/>
        <w:jc w:val="center"/>
        <w:rPr>
          <w:rFonts w:ascii="宋体" w:hAnsi="宋体" w:cs="宋体"/>
          <w:color w:val="000000"/>
          <w:sz w:val="24"/>
        </w:rPr>
      </w:pPr>
      <w:r>
        <w:rPr>
          <w:rFonts w:hint="eastAsia" w:ascii="宋体" w:hAnsi="宋体" w:cs="宋体"/>
          <w:color w:val="000000"/>
          <w:sz w:val="24"/>
        </w:rPr>
        <w:t>工程质量保修书</w:t>
      </w:r>
    </w:p>
    <w:p>
      <w:pPr>
        <w:spacing w:line="440" w:lineRule="exact"/>
        <w:ind w:firstLine="480" w:firstLineChars="200"/>
        <w:rPr>
          <w:rFonts w:ascii="宋体" w:hAnsi="宋体" w:cs="宋体"/>
          <w:color w:val="000000"/>
          <w:sz w:val="24"/>
        </w:rPr>
      </w:pPr>
      <w:r>
        <w:rPr>
          <w:rFonts w:hint="eastAsia" w:ascii="宋体" w:hAnsi="宋体" w:cs="宋体"/>
          <w:color w:val="000000"/>
          <w:sz w:val="24"/>
        </w:rPr>
        <w:t>发包人（全称）：</w:t>
      </w:r>
      <w:r>
        <w:rPr>
          <w:rFonts w:hint="eastAsia" w:ascii="宋体" w:hAnsi="宋体" w:cs="宋体"/>
          <w:color w:val="000000"/>
          <w:sz w:val="24"/>
          <w:u w:val="single"/>
        </w:rPr>
        <w:t xml:space="preserve">                                </w:t>
      </w:r>
      <w:r>
        <w:rPr>
          <w:rFonts w:hint="eastAsia" w:ascii="宋体" w:hAnsi="宋体" w:cs="宋体"/>
          <w:color w:val="000000"/>
          <w:sz w:val="24"/>
        </w:rPr>
        <w:t xml:space="preserve"> </w:t>
      </w:r>
    </w:p>
    <w:p>
      <w:pPr>
        <w:spacing w:line="440" w:lineRule="exact"/>
        <w:rPr>
          <w:rFonts w:ascii="宋体" w:hAnsi="宋体" w:cs="宋体"/>
          <w:color w:val="000000"/>
          <w:sz w:val="24"/>
        </w:rPr>
      </w:pPr>
      <w:r>
        <w:rPr>
          <w:rFonts w:hint="eastAsia" w:ascii="宋体" w:hAnsi="宋体" w:cs="宋体"/>
          <w:color w:val="000000"/>
          <w:sz w:val="24"/>
        </w:rPr>
        <w:t xml:space="preserve">    承包人（全称）：</w:t>
      </w:r>
      <w:r>
        <w:rPr>
          <w:rFonts w:hint="eastAsia" w:ascii="宋体" w:hAnsi="宋体" w:cs="宋体"/>
          <w:color w:val="000000"/>
          <w:sz w:val="24"/>
          <w:u w:val="single"/>
        </w:rPr>
        <w:t xml:space="preserve">                                </w:t>
      </w:r>
      <w:r>
        <w:rPr>
          <w:rFonts w:hint="eastAsia" w:ascii="宋体" w:hAnsi="宋体" w:cs="宋体"/>
          <w:color w:val="000000"/>
          <w:sz w:val="24"/>
        </w:rPr>
        <w:t xml:space="preserve"> </w:t>
      </w:r>
    </w:p>
    <w:p>
      <w:pPr>
        <w:spacing w:line="360" w:lineRule="auto"/>
        <w:rPr>
          <w:rFonts w:ascii="宋体" w:hAnsi="宋体" w:cs="宋体"/>
          <w:color w:val="000000"/>
          <w:sz w:val="24"/>
        </w:rPr>
      </w:pPr>
      <w:r>
        <w:rPr>
          <w:rFonts w:hint="eastAsia" w:ascii="宋体" w:hAnsi="宋体" w:cs="宋体"/>
          <w:color w:val="000000"/>
          <w:sz w:val="24"/>
        </w:rPr>
        <w:t>　　发包人和承包人根据《中华人民共和国建筑法》和《建设工程质量管理条例》，经协商一致就</w:t>
      </w:r>
      <w:r>
        <w:rPr>
          <w:rFonts w:hint="eastAsia" w:ascii="宋体" w:hAnsi="宋体" w:cs="宋体"/>
          <w:color w:val="000000"/>
          <w:sz w:val="24"/>
          <w:u w:val="single"/>
        </w:rPr>
        <w:t xml:space="preserve">                </w:t>
      </w:r>
      <w:r>
        <w:rPr>
          <w:rFonts w:hint="eastAsia" w:ascii="宋体" w:hAnsi="宋体" w:cs="宋体"/>
          <w:color w:val="000000"/>
          <w:sz w:val="24"/>
        </w:rPr>
        <w:t>（工程全称）签订工程质量保修书。</w:t>
      </w:r>
    </w:p>
    <w:p>
      <w:pPr>
        <w:spacing w:line="360" w:lineRule="auto"/>
        <w:outlineLvl w:val="0"/>
        <w:rPr>
          <w:rFonts w:ascii="宋体" w:hAnsi="宋体" w:cs="宋体"/>
          <w:color w:val="000000"/>
          <w:sz w:val="24"/>
        </w:rPr>
      </w:pPr>
      <w:r>
        <w:rPr>
          <w:rFonts w:hint="eastAsia" w:ascii="宋体" w:hAnsi="宋体" w:cs="宋体"/>
          <w:color w:val="000000"/>
          <w:sz w:val="24"/>
        </w:rPr>
        <w:t>　　一、工程质量保修范围和内容</w:t>
      </w:r>
    </w:p>
    <w:p>
      <w:pPr>
        <w:spacing w:line="360" w:lineRule="auto"/>
        <w:rPr>
          <w:rFonts w:ascii="宋体" w:hAnsi="宋体" w:cs="宋体"/>
          <w:color w:val="000000"/>
          <w:sz w:val="24"/>
        </w:rPr>
      </w:pPr>
      <w:r>
        <w:rPr>
          <w:rFonts w:hint="eastAsia" w:ascii="宋体" w:hAnsi="宋体" w:cs="宋体"/>
          <w:color w:val="000000"/>
          <w:sz w:val="24"/>
        </w:rPr>
        <w:t>　　承包人在质量保修期内，按照有关法律规定和合同约定，承担工程质量保修责任。</w:t>
      </w:r>
    </w:p>
    <w:p>
      <w:pPr>
        <w:spacing w:line="360" w:lineRule="auto"/>
        <w:rPr>
          <w:rFonts w:ascii="宋体" w:hAnsi="宋体" w:cs="宋体"/>
          <w:color w:val="000000"/>
          <w:sz w:val="24"/>
        </w:rPr>
      </w:pPr>
      <w:r>
        <w:rPr>
          <w:rFonts w:hint="eastAsia" w:ascii="宋体" w:hAnsi="宋体" w:cs="宋体"/>
          <w:color w:val="000000"/>
          <w:sz w:val="24"/>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spacing w:line="360" w:lineRule="auto"/>
        <w:rPr>
          <w:rFonts w:ascii="宋体" w:hAnsi="宋体" w:cs="宋体"/>
          <w:color w:val="000000"/>
          <w:sz w:val="24"/>
        </w:rPr>
      </w:pPr>
      <w:r>
        <w:rPr>
          <w:rFonts w:hint="eastAsia" w:ascii="宋体" w:hAnsi="宋体" w:cs="宋体"/>
          <w:color w:val="000000"/>
          <w:sz w:val="24"/>
        </w:rPr>
        <w:t>　　</w:t>
      </w:r>
      <w:r>
        <w:rPr>
          <w:rFonts w:hint="eastAsia" w:ascii="宋体" w:hAnsi="宋体" w:cs="宋体"/>
          <w:color w:val="000000"/>
          <w:sz w:val="24"/>
          <w:u w:val="single"/>
        </w:rPr>
        <w:t xml:space="preserve"> 本合同承包范围内的全部工程内容 </w:t>
      </w:r>
      <w:r>
        <w:rPr>
          <w:rFonts w:hint="eastAsia" w:ascii="宋体" w:hAnsi="宋体" w:cs="宋体"/>
          <w:color w:val="000000"/>
          <w:sz w:val="24"/>
        </w:rPr>
        <w:t>。</w:t>
      </w:r>
    </w:p>
    <w:p>
      <w:pPr>
        <w:spacing w:line="360" w:lineRule="auto"/>
        <w:outlineLvl w:val="0"/>
        <w:rPr>
          <w:rFonts w:ascii="宋体" w:hAnsi="宋体" w:cs="宋体"/>
          <w:color w:val="000000"/>
          <w:sz w:val="24"/>
        </w:rPr>
      </w:pPr>
      <w:r>
        <w:rPr>
          <w:rFonts w:hint="eastAsia" w:ascii="宋体" w:hAnsi="宋体" w:cs="宋体"/>
          <w:b/>
          <w:color w:val="000000"/>
          <w:sz w:val="24"/>
        </w:rPr>
        <w:t>　　</w:t>
      </w:r>
      <w:r>
        <w:rPr>
          <w:rFonts w:hint="eastAsia" w:ascii="宋体" w:hAnsi="宋体" w:cs="宋体"/>
          <w:color w:val="000000"/>
          <w:sz w:val="24"/>
        </w:rPr>
        <w:t>二、质量保修期</w:t>
      </w:r>
    </w:p>
    <w:p>
      <w:pPr>
        <w:spacing w:line="360" w:lineRule="auto"/>
        <w:ind w:firstLine="480" w:firstLineChars="200"/>
        <w:rPr>
          <w:rFonts w:ascii="宋体" w:hAnsi="宋体" w:cs="宋体"/>
          <w:color w:val="000000"/>
          <w:sz w:val="24"/>
        </w:rPr>
      </w:pPr>
      <w:r>
        <w:rPr>
          <w:rFonts w:hint="eastAsia" w:ascii="宋体" w:hAnsi="宋体" w:cs="宋体"/>
          <w:color w:val="000000"/>
          <w:sz w:val="24"/>
        </w:rPr>
        <w:t>根据《建设工程质量管理条例》及有关规定，工程的质量保修期如下：</w:t>
      </w:r>
    </w:p>
    <w:p>
      <w:pPr>
        <w:ind w:firstLine="480" w:firstLineChars="200"/>
        <w:rPr>
          <w:rFonts w:ascii="宋体" w:hAnsi="宋体" w:cs="宋体"/>
          <w:sz w:val="24"/>
        </w:rPr>
      </w:pPr>
      <w:r>
        <w:rPr>
          <w:rFonts w:hint="eastAsia" w:ascii="宋体" w:hAnsi="宋体" w:cs="宋体"/>
          <w:sz w:val="24"/>
        </w:rPr>
        <w:t>1</w:t>
      </w:r>
      <w:r>
        <w:rPr>
          <w:rFonts w:hint="eastAsia" w:ascii="宋体" w:hAnsi="宋体" w:cs="宋体"/>
          <w:color w:val="000000"/>
          <w:sz w:val="24"/>
        </w:rPr>
        <w:t>．</w:t>
      </w:r>
      <w:r>
        <w:rPr>
          <w:rFonts w:hint="eastAsia" w:ascii="宋体" w:hAnsi="宋体" w:cs="宋体"/>
          <w:sz w:val="24"/>
        </w:rPr>
        <w:t>地基基础工程和主体结构工程为设计文件规定的工程合理使用年限；</w:t>
      </w:r>
    </w:p>
    <w:p>
      <w:pPr>
        <w:spacing w:line="360" w:lineRule="auto"/>
        <w:ind w:firstLine="480" w:firstLineChars="200"/>
        <w:rPr>
          <w:rFonts w:ascii="宋体" w:hAnsi="宋体" w:cs="宋体"/>
          <w:color w:val="000000"/>
          <w:sz w:val="24"/>
        </w:rPr>
      </w:pPr>
      <w:r>
        <w:rPr>
          <w:rFonts w:hint="eastAsia" w:ascii="宋体" w:hAnsi="宋体" w:cs="宋体"/>
          <w:color w:val="000000"/>
          <w:sz w:val="24"/>
        </w:rPr>
        <w:t>2</w:t>
      </w:r>
      <w:r>
        <w:rPr>
          <w:rFonts w:hint="eastAsia" w:ascii="宋体" w:hAnsi="宋体" w:cs="宋体"/>
          <w:sz w:val="24"/>
        </w:rPr>
        <w:t>．</w:t>
      </w:r>
      <w:r>
        <w:rPr>
          <w:rFonts w:hint="eastAsia" w:ascii="宋体" w:hAnsi="宋体" w:cs="宋体"/>
          <w:color w:val="000000"/>
          <w:sz w:val="24"/>
        </w:rPr>
        <w:t>屋面防水工程、有防水要求的卫生间、房间和外墙面的防渗</w:t>
      </w:r>
      <w:r>
        <w:rPr>
          <w:rFonts w:hint="eastAsia" w:ascii="宋体" w:hAnsi="宋体" w:cs="宋体"/>
          <w:color w:val="000000"/>
          <w:sz w:val="24"/>
          <w:u w:val="single"/>
        </w:rPr>
        <w:t xml:space="preserve">  5   </w:t>
      </w:r>
      <w:r>
        <w:rPr>
          <w:rFonts w:hint="eastAsia" w:ascii="宋体" w:hAnsi="宋体" w:cs="宋体"/>
          <w:color w:val="000000"/>
          <w:sz w:val="24"/>
        </w:rPr>
        <w:t>年；</w:t>
      </w:r>
    </w:p>
    <w:p>
      <w:pPr>
        <w:spacing w:line="360" w:lineRule="auto"/>
        <w:ind w:left="560" w:leftChars="200" w:firstLine="120" w:firstLineChars="50"/>
        <w:rPr>
          <w:rFonts w:ascii="宋体" w:hAnsi="宋体" w:cs="宋体"/>
          <w:color w:val="000000"/>
          <w:sz w:val="24"/>
        </w:rPr>
      </w:pPr>
      <w:r>
        <w:rPr>
          <w:rFonts w:hint="eastAsia" w:ascii="宋体" w:hAnsi="宋体" w:cs="宋体"/>
          <w:color w:val="000000"/>
          <w:sz w:val="24"/>
        </w:rPr>
        <w:t>3</w:t>
      </w:r>
      <w:r>
        <w:rPr>
          <w:rFonts w:hint="eastAsia" w:ascii="宋体" w:hAnsi="宋体" w:cs="宋体"/>
          <w:sz w:val="24"/>
        </w:rPr>
        <w:t>．</w:t>
      </w:r>
      <w:r>
        <w:rPr>
          <w:rFonts w:hint="eastAsia" w:ascii="宋体" w:hAnsi="宋体" w:cs="宋体"/>
          <w:color w:val="000000"/>
          <w:sz w:val="24"/>
        </w:rPr>
        <w:t>装修工程为</w:t>
      </w:r>
      <w:r>
        <w:rPr>
          <w:rFonts w:hint="eastAsia" w:ascii="宋体" w:hAnsi="宋体" w:cs="宋体"/>
          <w:color w:val="000000"/>
          <w:sz w:val="24"/>
          <w:u w:val="single"/>
        </w:rPr>
        <w:t xml:space="preserve">  2   </w:t>
      </w:r>
      <w:r>
        <w:rPr>
          <w:rFonts w:hint="eastAsia" w:ascii="宋体" w:hAnsi="宋体" w:cs="宋体"/>
          <w:color w:val="000000"/>
          <w:sz w:val="24"/>
        </w:rPr>
        <w:t>年；</w:t>
      </w:r>
    </w:p>
    <w:p>
      <w:pPr>
        <w:spacing w:line="360" w:lineRule="auto"/>
        <w:ind w:left="560" w:leftChars="200" w:firstLine="120" w:firstLineChars="50"/>
        <w:rPr>
          <w:rFonts w:ascii="宋体" w:hAnsi="宋体" w:cs="宋体"/>
          <w:color w:val="000000"/>
          <w:sz w:val="24"/>
        </w:rPr>
      </w:pPr>
      <w:r>
        <w:rPr>
          <w:rFonts w:hint="eastAsia" w:ascii="宋体" w:hAnsi="宋体" w:cs="宋体"/>
          <w:color w:val="000000"/>
          <w:sz w:val="24"/>
        </w:rPr>
        <w:t>4</w:t>
      </w:r>
      <w:r>
        <w:rPr>
          <w:rFonts w:hint="eastAsia" w:ascii="宋体" w:hAnsi="宋体" w:cs="宋体"/>
          <w:sz w:val="24"/>
        </w:rPr>
        <w:t>．</w:t>
      </w:r>
      <w:r>
        <w:rPr>
          <w:rFonts w:hint="eastAsia" w:ascii="宋体" w:hAnsi="宋体" w:cs="宋体"/>
          <w:color w:val="000000"/>
          <w:sz w:val="24"/>
        </w:rPr>
        <w:t>电气管线、给排水管道、设备安装工程为</w:t>
      </w:r>
      <w:r>
        <w:rPr>
          <w:rFonts w:hint="eastAsia" w:ascii="宋体" w:hAnsi="宋体" w:cs="宋体"/>
          <w:color w:val="000000"/>
          <w:sz w:val="24"/>
          <w:u w:val="single"/>
        </w:rPr>
        <w:t xml:space="preserve">   2   </w:t>
      </w:r>
      <w:r>
        <w:rPr>
          <w:rFonts w:hint="eastAsia" w:ascii="宋体" w:hAnsi="宋体" w:cs="宋体"/>
          <w:color w:val="000000"/>
          <w:sz w:val="24"/>
        </w:rPr>
        <w:t>年；</w:t>
      </w:r>
    </w:p>
    <w:p>
      <w:pPr>
        <w:spacing w:line="360" w:lineRule="auto"/>
        <w:ind w:left="560" w:leftChars="200" w:firstLine="120" w:firstLineChars="50"/>
        <w:rPr>
          <w:rFonts w:ascii="宋体" w:hAnsi="宋体" w:cs="宋体"/>
          <w:color w:val="000000"/>
          <w:sz w:val="24"/>
        </w:rPr>
      </w:pPr>
      <w:r>
        <w:rPr>
          <w:rFonts w:hint="eastAsia" w:ascii="宋体" w:hAnsi="宋体" w:cs="宋体"/>
          <w:color w:val="000000"/>
          <w:sz w:val="24"/>
        </w:rPr>
        <w:t>5</w:t>
      </w:r>
      <w:r>
        <w:rPr>
          <w:rFonts w:hint="eastAsia" w:ascii="宋体" w:hAnsi="宋体" w:cs="宋体"/>
          <w:sz w:val="24"/>
        </w:rPr>
        <w:t>．</w:t>
      </w:r>
      <w:r>
        <w:rPr>
          <w:rFonts w:hint="eastAsia" w:ascii="宋体" w:hAnsi="宋体" w:cs="宋体"/>
          <w:color w:val="000000"/>
          <w:sz w:val="24"/>
        </w:rPr>
        <w:t>供热与供冷系统为</w:t>
      </w:r>
      <w:r>
        <w:rPr>
          <w:rFonts w:hint="eastAsia" w:ascii="宋体" w:hAnsi="宋体" w:cs="宋体"/>
          <w:color w:val="000000"/>
          <w:sz w:val="24"/>
          <w:u w:val="single"/>
        </w:rPr>
        <w:t xml:space="preserve">  2   </w:t>
      </w:r>
      <w:r>
        <w:rPr>
          <w:rFonts w:hint="eastAsia" w:ascii="宋体" w:hAnsi="宋体" w:cs="宋体"/>
          <w:color w:val="000000"/>
          <w:sz w:val="24"/>
        </w:rPr>
        <w:t>个采暖期、供冷期；</w:t>
      </w:r>
    </w:p>
    <w:p>
      <w:pPr>
        <w:spacing w:line="360" w:lineRule="auto"/>
        <w:ind w:left="560" w:leftChars="200" w:firstLine="120" w:firstLineChars="50"/>
        <w:rPr>
          <w:rFonts w:ascii="宋体" w:hAnsi="宋体" w:cs="宋体"/>
          <w:color w:val="000000"/>
          <w:sz w:val="24"/>
        </w:rPr>
      </w:pPr>
      <w:r>
        <w:rPr>
          <w:rFonts w:hint="eastAsia" w:ascii="宋体" w:hAnsi="宋体" w:cs="宋体"/>
          <w:color w:val="000000"/>
          <w:sz w:val="24"/>
        </w:rPr>
        <w:t>6</w:t>
      </w:r>
      <w:r>
        <w:rPr>
          <w:rFonts w:hint="eastAsia" w:ascii="宋体" w:hAnsi="宋体" w:cs="宋体"/>
          <w:sz w:val="24"/>
        </w:rPr>
        <w:t>．</w:t>
      </w:r>
      <w:r>
        <w:rPr>
          <w:rFonts w:hint="eastAsia" w:ascii="宋体" w:hAnsi="宋体" w:cs="宋体"/>
          <w:color w:val="000000"/>
          <w:sz w:val="24"/>
        </w:rPr>
        <w:t>住宅小区内的给排水设施、道路等配套工程为</w:t>
      </w:r>
      <w:r>
        <w:rPr>
          <w:rFonts w:hint="eastAsia" w:ascii="宋体" w:hAnsi="宋体" w:cs="宋体"/>
          <w:color w:val="000000"/>
          <w:sz w:val="24"/>
          <w:u w:val="single"/>
        </w:rPr>
        <w:t xml:space="preserve">  2  </w:t>
      </w:r>
      <w:r>
        <w:rPr>
          <w:rFonts w:hint="eastAsia" w:ascii="宋体" w:hAnsi="宋体" w:cs="宋体"/>
          <w:color w:val="000000"/>
          <w:sz w:val="24"/>
        </w:rPr>
        <w:t>年；</w:t>
      </w:r>
    </w:p>
    <w:p>
      <w:pPr>
        <w:spacing w:line="360" w:lineRule="auto"/>
        <w:ind w:left="560" w:leftChars="200" w:firstLine="120" w:firstLineChars="50"/>
        <w:rPr>
          <w:rFonts w:ascii="宋体" w:hAnsi="宋体" w:cs="宋体"/>
          <w:color w:val="000000"/>
          <w:sz w:val="24"/>
        </w:rPr>
      </w:pPr>
      <w:r>
        <w:rPr>
          <w:rFonts w:hint="eastAsia" w:ascii="宋体" w:hAnsi="宋体" w:cs="宋体"/>
          <w:color w:val="000000"/>
          <w:sz w:val="24"/>
        </w:rPr>
        <w:t>7</w:t>
      </w:r>
      <w:r>
        <w:rPr>
          <w:rFonts w:hint="eastAsia" w:ascii="宋体" w:hAnsi="宋体" w:cs="宋体"/>
          <w:sz w:val="24"/>
        </w:rPr>
        <w:t>．</w:t>
      </w:r>
      <w:r>
        <w:rPr>
          <w:rFonts w:hint="eastAsia" w:ascii="宋体" w:hAnsi="宋体" w:cs="宋体"/>
          <w:color w:val="000000"/>
          <w:sz w:val="24"/>
        </w:rPr>
        <w:t>其他项目保修期限约定如下：</w:t>
      </w:r>
      <w:r>
        <w:rPr>
          <w:rFonts w:hint="eastAsia" w:ascii="宋体" w:hAnsi="宋体" w:cs="宋体"/>
          <w:sz w:val="24"/>
          <w:u w:val="single"/>
        </w:rPr>
        <w:t xml:space="preserve"> 网球场面层5年，灯具5年，其它2年 </w:t>
      </w:r>
      <w:r>
        <w:rPr>
          <w:rFonts w:hint="eastAsia" w:ascii="宋体" w:hAnsi="宋体" w:cs="宋体"/>
          <w:color w:val="000000"/>
          <w:sz w:val="24"/>
          <w:u w:val="single"/>
        </w:rPr>
        <w:t xml:space="preserve">。              </w:t>
      </w:r>
    </w:p>
    <w:p>
      <w:pPr>
        <w:spacing w:line="360" w:lineRule="auto"/>
        <w:rPr>
          <w:rFonts w:ascii="宋体" w:hAnsi="宋体" w:cs="宋体"/>
          <w:color w:val="000000"/>
          <w:sz w:val="24"/>
        </w:rPr>
      </w:pPr>
      <w:r>
        <w:rPr>
          <w:rFonts w:hint="eastAsia" w:ascii="宋体" w:hAnsi="宋体" w:cs="宋体"/>
          <w:color w:val="000000"/>
          <w:sz w:val="24"/>
        </w:rPr>
        <w:t>　　质量保修期自工程竣工验收合格之日起计算。</w:t>
      </w:r>
    </w:p>
    <w:p>
      <w:pPr>
        <w:spacing w:line="360" w:lineRule="auto"/>
        <w:ind w:firstLine="480" w:firstLineChars="200"/>
        <w:outlineLvl w:val="0"/>
        <w:rPr>
          <w:rFonts w:ascii="宋体" w:hAnsi="宋体" w:cs="宋体"/>
          <w:color w:val="000000"/>
          <w:sz w:val="24"/>
        </w:rPr>
      </w:pPr>
      <w:r>
        <w:rPr>
          <w:rFonts w:hint="eastAsia" w:ascii="宋体" w:hAnsi="宋体" w:cs="宋体"/>
          <w:color w:val="000000"/>
          <w:sz w:val="24"/>
        </w:rPr>
        <w:t>三、缺陷责任期</w:t>
      </w:r>
    </w:p>
    <w:p>
      <w:pPr>
        <w:spacing w:line="360" w:lineRule="auto"/>
        <w:ind w:firstLine="480" w:firstLineChars="200"/>
        <w:rPr>
          <w:rFonts w:ascii="宋体" w:hAnsi="宋体" w:cs="宋体"/>
          <w:color w:val="000000"/>
          <w:sz w:val="24"/>
        </w:rPr>
      </w:pPr>
      <w:r>
        <w:rPr>
          <w:rFonts w:hint="eastAsia" w:ascii="宋体" w:hAnsi="宋体" w:cs="宋体"/>
          <w:color w:val="000000"/>
          <w:sz w:val="24"/>
        </w:rPr>
        <w:t>工程缺陷责任期为</w:t>
      </w:r>
      <w:r>
        <w:rPr>
          <w:rFonts w:hint="eastAsia" w:ascii="宋体" w:hAnsi="宋体" w:cs="宋体"/>
          <w:color w:val="000000"/>
          <w:sz w:val="24"/>
          <w:u w:val="single"/>
        </w:rPr>
        <w:t xml:space="preserve">  24  </w:t>
      </w:r>
      <w:r>
        <w:rPr>
          <w:rFonts w:hint="eastAsia" w:ascii="宋体" w:hAnsi="宋体" w:cs="宋体"/>
          <w:color w:val="000000"/>
          <w:sz w:val="24"/>
        </w:rPr>
        <w:t>个月，缺陷责任期自工程通过竣工验收之日起计算。单位工程先于全部工程进行验收，单位工程缺陷责任期自单位工程验收合格之日起算。</w:t>
      </w:r>
    </w:p>
    <w:p>
      <w:pPr>
        <w:spacing w:line="360" w:lineRule="auto"/>
        <w:ind w:firstLine="480" w:firstLineChars="200"/>
        <w:rPr>
          <w:rFonts w:ascii="宋体" w:hAnsi="宋体" w:cs="宋体"/>
          <w:color w:val="000000"/>
          <w:sz w:val="24"/>
        </w:rPr>
      </w:pPr>
      <w:r>
        <w:rPr>
          <w:rFonts w:hint="eastAsia" w:ascii="宋体" w:hAnsi="宋体" w:cs="宋体"/>
          <w:color w:val="000000"/>
          <w:sz w:val="24"/>
        </w:rPr>
        <w:t>缺陷责任期终止后，发包人应退还剩余的质量保证金。</w:t>
      </w:r>
    </w:p>
    <w:p>
      <w:pPr>
        <w:spacing w:line="360" w:lineRule="auto"/>
        <w:outlineLvl w:val="0"/>
        <w:rPr>
          <w:rFonts w:ascii="宋体" w:hAnsi="宋体" w:cs="宋体"/>
          <w:color w:val="000000"/>
          <w:sz w:val="24"/>
        </w:rPr>
      </w:pPr>
      <w:r>
        <w:rPr>
          <w:rFonts w:hint="eastAsia" w:ascii="宋体" w:hAnsi="宋体" w:cs="宋体"/>
          <w:color w:val="000000"/>
          <w:sz w:val="24"/>
        </w:rPr>
        <w:t xml:space="preserve">    四、质量保修责任</w:t>
      </w:r>
    </w:p>
    <w:p>
      <w:pPr>
        <w:spacing w:line="360" w:lineRule="auto"/>
        <w:ind w:left="140" w:leftChars="50" w:firstLine="491" w:firstLineChars="205"/>
        <w:rPr>
          <w:rFonts w:ascii="宋体" w:hAnsi="宋体" w:cs="宋体"/>
          <w:color w:val="000000"/>
          <w:sz w:val="24"/>
        </w:rPr>
      </w:pPr>
      <w:r>
        <w:rPr>
          <w:rFonts w:hint="eastAsia" w:ascii="宋体" w:hAnsi="宋体" w:cs="宋体"/>
          <w:color w:val="000000"/>
          <w:sz w:val="24"/>
        </w:rPr>
        <w:t>1</w:t>
      </w:r>
      <w:r>
        <w:rPr>
          <w:rFonts w:hint="eastAsia" w:ascii="宋体" w:hAnsi="宋体" w:cs="宋体"/>
          <w:sz w:val="24"/>
        </w:rPr>
        <w:t>．</w:t>
      </w:r>
      <w:r>
        <w:rPr>
          <w:rFonts w:hint="eastAsia" w:ascii="宋体" w:hAnsi="宋体" w:cs="宋体"/>
          <w:color w:val="000000"/>
          <w:sz w:val="24"/>
        </w:rPr>
        <w:t>属于保修范围、内容的项目，承包人应当在接到保修通知之日起7天内派人保修。承包人不在约定期限内派人保修的，发包人可以委托他人修理。</w:t>
      </w:r>
    </w:p>
    <w:p>
      <w:pPr>
        <w:spacing w:line="360" w:lineRule="auto"/>
        <w:ind w:left="140" w:leftChars="50" w:firstLine="491" w:firstLineChars="205"/>
        <w:rPr>
          <w:rFonts w:ascii="宋体" w:hAnsi="宋体" w:cs="宋体"/>
          <w:color w:val="000000"/>
          <w:sz w:val="24"/>
        </w:rPr>
      </w:pPr>
      <w:r>
        <w:rPr>
          <w:rFonts w:hint="eastAsia" w:ascii="宋体" w:hAnsi="宋体" w:cs="宋体"/>
          <w:color w:val="000000"/>
          <w:sz w:val="24"/>
        </w:rPr>
        <w:t>2</w:t>
      </w:r>
      <w:r>
        <w:rPr>
          <w:rFonts w:hint="eastAsia" w:ascii="宋体" w:hAnsi="宋体" w:cs="宋体"/>
          <w:sz w:val="24"/>
        </w:rPr>
        <w:t>．</w:t>
      </w:r>
      <w:r>
        <w:rPr>
          <w:rFonts w:hint="eastAsia" w:ascii="宋体" w:hAnsi="宋体" w:cs="宋体"/>
          <w:color w:val="000000"/>
          <w:sz w:val="24"/>
        </w:rPr>
        <w:t>发生紧急事故需抢修的，承包人在接到事故通知后，应当立即到达事故现场抢修。</w:t>
      </w:r>
    </w:p>
    <w:p>
      <w:pPr>
        <w:spacing w:line="360" w:lineRule="auto"/>
        <w:ind w:left="140" w:leftChars="50" w:firstLine="491" w:firstLineChars="205"/>
        <w:rPr>
          <w:rFonts w:ascii="宋体" w:hAnsi="宋体" w:cs="宋体"/>
          <w:color w:val="000000"/>
          <w:sz w:val="24"/>
        </w:rPr>
      </w:pPr>
      <w:r>
        <w:rPr>
          <w:rFonts w:hint="eastAsia" w:ascii="宋体" w:hAnsi="宋体" w:cs="宋体"/>
          <w:color w:val="000000"/>
          <w:sz w:val="24"/>
        </w:rPr>
        <w:t>3</w:t>
      </w:r>
      <w:r>
        <w:rPr>
          <w:rFonts w:hint="eastAsia" w:ascii="宋体" w:hAnsi="宋体" w:cs="宋体"/>
          <w:sz w:val="24"/>
        </w:rPr>
        <w:t>．</w:t>
      </w:r>
      <w:r>
        <w:rPr>
          <w:rFonts w:hint="eastAsia" w:ascii="宋体" w:hAnsi="宋体" w:cs="宋体"/>
          <w:color w:val="000000"/>
          <w:sz w:val="24"/>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auto"/>
        <w:ind w:left="560" w:leftChars="200" w:firstLine="120" w:firstLineChars="50"/>
        <w:rPr>
          <w:rFonts w:ascii="宋体" w:hAnsi="宋体" w:cs="宋体"/>
          <w:color w:val="000000"/>
          <w:sz w:val="24"/>
        </w:rPr>
      </w:pPr>
      <w:r>
        <w:rPr>
          <w:rFonts w:hint="eastAsia" w:ascii="宋体" w:hAnsi="宋体" w:cs="宋体"/>
          <w:color w:val="000000"/>
          <w:sz w:val="24"/>
        </w:rPr>
        <w:t>4</w:t>
      </w:r>
      <w:r>
        <w:rPr>
          <w:rFonts w:hint="eastAsia" w:ascii="宋体" w:hAnsi="宋体" w:cs="宋体"/>
          <w:sz w:val="24"/>
        </w:rPr>
        <w:t>．</w:t>
      </w:r>
      <w:r>
        <w:rPr>
          <w:rFonts w:hint="eastAsia" w:ascii="宋体" w:hAnsi="宋体" w:cs="宋体"/>
          <w:color w:val="000000"/>
          <w:sz w:val="24"/>
        </w:rPr>
        <w:t>质量保修完成后，由发包人组织验收。</w:t>
      </w:r>
    </w:p>
    <w:p>
      <w:pPr>
        <w:spacing w:line="360" w:lineRule="auto"/>
        <w:outlineLvl w:val="0"/>
        <w:rPr>
          <w:rFonts w:ascii="宋体" w:hAnsi="宋体" w:cs="宋体"/>
          <w:color w:val="000000"/>
          <w:sz w:val="24"/>
        </w:rPr>
      </w:pPr>
      <w:r>
        <w:rPr>
          <w:rFonts w:hint="eastAsia" w:ascii="宋体" w:hAnsi="宋体" w:cs="宋体"/>
          <w:color w:val="000000"/>
          <w:sz w:val="24"/>
        </w:rPr>
        <w:t>　　五、保修费用</w:t>
      </w:r>
    </w:p>
    <w:p>
      <w:pPr>
        <w:spacing w:line="360" w:lineRule="auto"/>
        <w:rPr>
          <w:rFonts w:ascii="宋体" w:hAnsi="宋体" w:cs="宋体"/>
          <w:color w:val="000000"/>
          <w:sz w:val="24"/>
        </w:rPr>
      </w:pPr>
      <w:r>
        <w:rPr>
          <w:rFonts w:hint="eastAsia" w:ascii="宋体" w:hAnsi="宋体" w:cs="宋体"/>
          <w:color w:val="000000"/>
          <w:sz w:val="24"/>
        </w:rPr>
        <w:t>　　保修费用由造成质量缺陷的责任方承担。</w:t>
      </w:r>
    </w:p>
    <w:p>
      <w:pPr>
        <w:spacing w:line="360" w:lineRule="auto"/>
        <w:ind w:firstLine="480" w:firstLineChars="200"/>
        <w:jc w:val="left"/>
        <w:outlineLvl w:val="0"/>
        <w:rPr>
          <w:rFonts w:ascii="宋体" w:hAnsi="宋体" w:cs="宋体"/>
          <w:color w:val="000000"/>
          <w:sz w:val="24"/>
          <w:u w:val="single"/>
        </w:rPr>
      </w:pPr>
      <w:r>
        <w:rPr>
          <w:rFonts w:hint="eastAsia" w:ascii="宋体" w:hAnsi="宋体" w:cs="宋体"/>
          <w:color w:val="000000"/>
          <w:sz w:val="24"/>
        </w:rPr>
        <w:t>六、双方约定的其他工程质量保修事项：</w:t>
      </w:r>
    </w:p>
    <w:p>
      <w:pPr>
        <w:spacing w:line="360" w:lineRule="auto"/>
        <w:ind w:firstLine="480" w:firstLineChars="200"/>
        <w:jc w:val="left"/>
        <w:outlineLvl w:val="0"/>
        <w:rPr>
          <w:rFonts w:ascii="宋体" w:hAnsi="宋体" w:cs="宋体"/>
          <w:color w:val="000000"/>
          <w:sz w:val="24"/>
          <w:u w:val="single"/>
        </w:rPr>
      </w:pPr>
      <w:r>
        <w:rPr>
          <w:rFonts w:hint="eastAsia" w:ascii="宋体" w:hAnsi="宋体" w:cs="宋体"/>
          <w:color w:val="000000"/>
          <w:sz w:val="24"/>
          <w:u w:val="single"/>
        </w:rPr>
        <w:t>1．保修期内，出现质量问题，承包人在接到发包人通知必须立即组织人员进场维修，响应时间（到现场）不得大于24小时，一般质量维修需在3 天内维修完毕，严重质量问题需在接到发包人通知后3 天内拿出维修方案（须经发包人认可），按维修方案进行维修。若承包人未按约定时间进场，发包人有权自行组织维修，发生的修理费用从承包人质保金中扣除，并视具体情况追究承包人延误维修时间造成的一切损失。</w:t>
      </w:r>
    </w:p>
    <w:p>
      <w:pPr>
        <w:spacing w:line="360" w:lineRule="auto"/>
        <w:ind w:firstLine="480" w:firstLineChars="200"/>
        <w:jc w:val="left"/>
        <w:outlineLvl w:val="0"/>
        <w:rPr>
          <w:rFonts w:ascii="宋体" w:hAnsi="宋体" w:cs="宋体"/>
          <w:color w:val="000000"/>
          <w:sz w:val="24"/>
          <w:u w:val="single"/>
        </w:rPr>
      </w:pPr>
      <w:r>
        <w:rPr>
          <w:rFonts w:hint="eastAsia" w:ascii="宋体" w:hAnsi="宋体" w:cs="宋体"/>
          <w:color w:val="000000"/>
          <w:sz w:val="24"/>
          <w:u w:val="single"/>
        </w:rPr>
        <w:t>2、承包人承诺专设24 小时值班电话，提供全面及时的电话技术支持服务。</w:t>
      </w:r>
    </w:p>
    <w:p>
      <w:pPr>
        <w:spacing w:line="360" w:lineRule="auto"/>
        <w:ind w:firstLine="480" w:firstLineChars="200"/>
        <w:jc w:val="left"/>
        <w:outlineLvl w:val="0"/>
        <w:rPr>
          <w:rFonts w:ascii="宋体" w:hAnsi="宋体" w:cs="宋体"/>
          <w:color w:val="000000"/>
          <w:sz w:val="24"/>
          <w:u w:val="single"/>
        </w:rPr>
      </w:pPr>
      <w:r>
        <w:rPr>
          <w:rFonts w:hint="eastAsia" w:ascii="宋体" w:hAnsi="宋体" w:cs="宋体"/>
          <w:color w:val="000000"/>
          <w:sz w:val="24"/>
          <w:u w:val="single"/>
        </w:rPr>
        <w:t>3、质量维修完成后，由发包人组织验收，经发包人签字确认满意后方可视为验收合格及完成本次维修工作。在完成维修后3 天内，承包人必须提供一式两份报告给发包人，包括故障原因，解决措施，完成修理所费时间及恢复正常运行日期。</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u w:val="single"/>
        </w:rPr>
        <w:t>4、承包人承诺在质量保修期结束时，由专业工程师对设备进行一次全面的测试，发现由质量缺陷造成的任何故障由承包人负责自费解决并必须得到发包人的同意</w:t>
      </w:r>
      <w:r>
        <w:rPr>
          <w:rFonts w:hint="eastAsia" w:ascii="宋体" w:hAnsi="宋体" w:cs="宋体"/>
          <w:color w:val="000000"/>
          <w:sz w:val="24"/>
        </w:rPr>
        <w:t>。</w:t>
      </w:r>
    </w:p>
    <w:p>
      <w:pPr>
        <w:spacing w:line="360" w:lineRule="auto"/>
        <w:ind w:firstLine="456" w:firstLineChars="190"/>
        <w:rPr>
          <w:rFonts w:ascii="宋体" w:hAnsi="宋体" w:cs="宋体"/>
          <w:color w:val="000000"/>
          <w:sz w:val="24"/>
        </w:rPr>
      </w:pPr>
      <w:r>
        <w:rPr>
          <w:rFonts w:hint="eastAsia" w:ascii="宋体" w:hAnsi="宋体" w:cs="宋体"/>
          <w:color w:val="000000"/>
          <w:sz w:val="24"/>
        </w:rPr>
        <w:t>工程质量保修书由发包人、承包人在工程竣工验收前共同签署，作为施工合同附件，其有效期限至保修期满。</w:t>
      </w:r>
    </w:p>
    <w:p>
      <w:pPr>
        <w:spacing w:line="360" w:lineRule="auto"/>
        <w:rPr>
          <w:rFonts w:ascii="宋体" w:hAnsi="宋体" w:cs="宋体"/>
          <w:color w:val="000000"/>
          <w:sz w:val="24"/>
        </w:rPr>
      </w:pPr>
      <w:r>
        <w:rPr>
          <w:rFonts w:hint="eastAsia" w:ascii="宋体" w:hAnsi="宋体" w:cs="宋体"/>
          <w:color w:val="000000"/>
          <w:sz w:val="24"/>
        </w:rPr>
        <w:t>发包人(公章)：</w:t>
      </w:r>
      <w:r>
        <w:rPr>
          <w:rFonts w:hint="eastAsia" w:ascii="宋体" w:hAnsi="宋体" w:cs="宋体"/>
          <w:color w:val="000000"/>
          <w:sz w:val="24"/>
          <w:u w:val="single"/>
        </w:rPr>
        <w:t xml:space="preserve">        </w:t>
      </w:r>
      <w:r>
        <w:rPr>
          <w:rFonts w:hint="eastAsia" w:ascii="宋体" w:hAnsi="宋体" w:cs="宋体"/>
          <w:color w:val="000000"/>
          <w:sz w:val="24"/>
        </w:rPr>
        <w:t xml:space="preserve"> 承包人(公章)：</w:t>
      </w:r>
      <w:r>
        <w:rPr>
          <w:rFonts w:hint="eastAsia" w:ascii="宋体" w:hAnsi="宋体" w:cs="宋体"/>
          <w:color w:val="000000"/>
          <w:sz w:val="24"/>
          <w:u w:val="single"/>
        </w:rPr>
        <w:t xml:space="preserve">           </w:t>
      </w:r>
    </w:p>
    <w:p>
      <w:pPr>
        <w:spacing w:line="360" w:lineRule="auto"/>
        <w:rPr>
          <w:rFonts w:ascii="宋体" w:hAnsi="宋体" w:cs="宋体"/>
          <w:color w:val="000000"/>
          <w:sz w:val="24"/>
        </w:rPr>
      </w:pPr>
      <w:r>
        <w:rPr>
          <w:rFonts w:hint="eastAsia" w:ascii="宋体" w:hAnsi="宋体" w:cs="宋体"/>
          <w:color w:val="000000"/>
          <w:sz w:val="24"/>
        </w:rPr>
        <w:t>地  址：</w:t>
      </w:r>
      <w:r>
        <w:rPr>
          <w:rFonts w:hint="eastAsia" w:ascii="宋体" w:hAnsi="宋体" w:cs="宋体"/>
          <w:color w:val="000000"/>
          <w:sz w:val="24"/>
          <w:u w:val="single"/>
        </w:rPr>
        <w:t xml:space="preserve">     </w:t>
      </w:r>
      <w:r>
        <w:rPr>
          <w:rFonts w:hint="eastAsia" w:ascii="宋体" w:hAnsi="宋体" w:cs="宋体"/>
          <w:color w:val="000000"/>
          <w:sz w:val="24"/>
        </w:rPr>
        <w:t xml:space="preserve"> 地  址：</w:t>
      </w:r>
      <w:r>
        <w:rPr>
          <w:rFonts w:hint="eastAsia" w:ascii="宋体" w:hAnsi="宋体" w:cs="宋体"/>
          <w:color w:val="000000"/>
          <w:sz w:val="24"/>
          <w:u w:val="single"/>
        </w:rPr>
        <w:t xml:space="preserve">       </w:t>
      </w:r>
    </w:p>
    <w:p>
      <w:pPr>
        <w:spacing w:line="360" w:lineRule="auto"/>
        <w:rPr>
          <w:rFonts w:ascii="宋体" w:hAnsi="宋体" w:cs="宋体"/>
          <w:color w:val="000000"/>
          <w:sz w:val="24"/>
        </w:rPr>
      </w:pPr>
      <w:r>
        <w:rPr>
          <w:rFonts w:hint="eastAsia" w:ascii="宋体" w:hAnsi="宋体" w:cs="宋体"/>
          <w:color w:val="000000"/>
          <w:sz w:val="24"/>
        </w:rPr>
        <w:t>法定代表人(签字)：</w:t>
      </w:r>
      <w:r>
        <w:rPr>
          <w:rFonts w:hint="eastAsia" w:ascii="宋体" w:hAnsi="宋体" w:cs="宋体"/>
          <w:color w:val="000000"/>
          <w:sz w:val="24"/>
          <w:u w:val="single"/>
        </w:rPr>
        <w:t xml:space="preserve">      </w:t>
      </w:r>
      <w:r>
        <w:rPr>
          <w:rFonts w:hint="eastAsia" w:ascii="宋体" w:hAnsi="宋体" w:cs="宋体"/>
          <w:color w:val="000000"/>
          <w:sz w:val="24"/>
        </w:rPr>
        <w:t xml:space="preserve"> 法定代表人(签字)：</w:t>
      </w:r>
      <w:r>
        <w:rPr>
          <w:rFonts w:hint="eastAsia" w:ascii="宋体" w:hAnsi="宋体" w:cs="宋体"/>
          <w:color w:val="000000"/>
          <w:sz w:val="24"/>
          <w:u w:val="single"/>
        </w:rPr>
        <w:t xml:space="preserve">       </w:t>
      </w:r>
    </w:p>
    <w:p>
      <w:pPr>
        <w:spacing w:line="360" w:lineRule="auto"/>
        <w:rPr>
          <w:rFonts w:ascii="宋体" w:hAnsi="宋体" w:cs="宋体"/>
          <w:color w:val="000000"/>
          <w:sz w:val="24"/>
        </w:rPr>
      </w:pPr>
      <w:r>
        <w:rPr>
          <w:rFonts w:hint="eastAsia" w:ascii="宋体" w:hAnsi="宋体" w:cs="宋体"/>
          <w:color w:val="000000"/>
          <w:sz w:val="24"/>
        </w:rPr>
        <w:t>委托代理人(签字)：</w:t>
      </w:r>
      <w:r>
        <w:rPr>
          <w:rFonts w:hint="eastAsia" w:ascii="宋体" w:hAnsi="宋体" w:cs="宋体"/>
          <w:color w:val="000000"/>
          <w:sz w:val="24"/>
          <w:u w:val="single"/>
        </w:rPr>
        <w:t xml:space="preserve">      </w:t>
      </w:r>
      <w:r>
        <w:rPr>
          <w:rFonts w:hint="eastAsia" w:ascii="宋体" w:hAnsi="宋体" w:cs="宋体"/>
          <w:color w:val="000000"/>
          <w:sz w:val="24"/>
        </w:rPr>
        <w:t xml:space="preserve"> 委托代理人(签字)：</w:t>
      </w:r>
      <w:r>
        <w:rPr>
          <w:rFonts w:hint="eastAsia" w:ascii="宋体" w:hAnsi="宋体" w:cs="宋体"/>
          <w:color w:val="000000"/>
          <w:sz w:val="24"/>
          <w:u w:val="single"/>
        </w:rPr>
        <w:t xml:space="preserve">       </w:t>
      </w:r>
    </w:p>
    <w:p>
      <w:pPr>
        <w:spacing w:line="360" w:lineRule="auto"/>
        <w:rPr>
          <w:rFonts w:ascii="宋体" w:hAnsi="宋体" w:cs="宋体"/>
          <w:color w:val="000000"/>
          <w:sz w:val="24"/>
        </w:rPr>
      </w:pPr>
      <w:r>
        <w:rPr>
          <w:rFonts w:hint="eastAsia" w:ascii="宋体" w:hAnsi="宋体" w:cs="宋体"/>
          <w:color w:val="000000"/>
          <w:sz w:val="24"/>
        </w:rPr>
        <w:t>电  话：</w:t>
      </w:r>
      <w:r>
        <w:rPr>
          <w:rFonts w:hint="eastAsia" w:ascii="宋体" w:hAnsi="宋体" w:cs="宋体"/>
          <w:color w:val="000000"/>
          <w:sz w:val="24"/>
          <w:u w:val="single"/>
        </w:rPr>
        <w:t xml:space="preserve">   </w:t>
      </w:r>
      <w:r>
        <w:rPr>
          <w:rFonts w:hint="eastAsia" w:ascii="宋体" w:hAnsi="宋体" w:cs="宋体"/>
          <w:color w:val="000000"/>
          <w:sz w:val="24"/>
        </w:rPr>
        <w:t xml:space="preserve"> 电  话：</w:t>
      </w:r>
      <w:r>
        <w:rPr>
          <w:rFonts w:hint="eastAsia" w:ascii="宋体" w:hAnsi="宋体" w:cs="宋体"/>
          <w:color w:val="000000"/>
          <w:sz w:val="24"/>
          <w:u w:val="single"/>
        </w:rPr>
        <w:t xml:space="preserve">     </w:t>
      </w:r>
    </w:p>
    <w:p>
      <w:pPr>
        <w:spacing w:line="360" w:lineRule="auto"/>
        <w:rPr>
          <w:rFonts w:ascii="宋体" w:hAnsi="宋体" w:cs="宋体"/>
          <w:color w:val="000000"/>
          <w:sz w:val="24"/>
        </w:rPr>
      </w:pPr>
      <w:r>
        <w:rPr>
          <w:rFonts w:hint="eastAsia" w:ascii="宋体" w:hAnsi="宋体" w:cs="宋体"/>
          <w:color w:val="000000"/>
          <w:sz w:val="24"/>
        </w:rPr>
        <w:t>传  真：</w:t>
      </w:r>
      <w:r>
        <w:rPr>
          <w:rFonts w:hint="eastAsia" w:ascii="宋体" w:hAnsi="宋体" w:cs="宋体"/>
          <w:color w:val="000000"/>
          <w:sz w:val="24"/>
          <w:u w:val="single"/>
        </w:rPr>
        <w:t xml:space="preserve">   </w:t>
      </w:r>
      <w:r>
        <w:rPr>
          <w:rFonts w:hint="eastAsia" w:ascii="宋体" w:hAnsi="宋体" w:cs="宋体"/>
          <w:color w:val="000000"/>
          <w:sz w:val="24"/>
        </w:rPr>
        <w:t xml:space="preserve"> 传  真：</w:t>
      </w:r>
      <w:r>
        <w:rPr>
          <w:rFonts w:hint="eastAsia" w:ascii="宋体" w:hAnsi="宋体" w:cs="宋体"/>
          <w:color w:val="000000"/>
          <w:sz w:val="24"/>
          <w:u w:val="single"/>
        </w:rPr>
        <w:t xml:space="preserve">     </w:t>
      </w:r>
    </w:p>
    <w:p>
      <w:pPr>
        <w:spacing w:line="360" w:lineRule="auto"/>
        <w:rPr>
          <w:rFonts w:ascii="宋体" w:hAnsi="宋体" w:cs="宋体"/>
          <w:color w:val="000000"/>
          <w:sz w:val="24"/>
        </w:rPr>
      </w:pPr>
      <w:r>
        <w:rPr>
          <w:rFonts w:hint="eastAsia" w:ascii="宋体" w:hAnsi="宋体" w:cs="宋体"/>
          <w:color w:val="000000"/>
          <w:sz w:val="24"/>
        </w:rPr>
        <w:t>开户银行：</w:t>
      </w:r>
      <w:r>
        <w:rPr>
          <w:rFonts w:hint="eastAsia" w:ascii="宋体" w:hAnsi="宋体" w:cs="宋体"/>
          <w:color w:val="000000"/>
          <w:sz w:val="24"/>
          <w:u w:val="single"/>
        </w:rPr>
        <w:t xml:space="preserve">   </w:t>
      </w:r>
      <w:r>
        <w:rPr>
          <w:rFonts w:hint="eastAsia" w:ascii="宋体" w:hAnsi="宋体" w:cs="宋体"/>
          <w:color w:val="000000"/>
          <w:sz w:val="24"/>
        </w:rPr>
        <w:t xml:space="preserve"> 开户银行：</w:t>
      </w:r>
      <w:r>
        <w:rPr>
          <w:rFonts w:hint="eastAsia" w:ascii="宋体" w:hAnsi="宋体" w:cs="宋体"/>
          <w:color w:val="000000"/>
          <w:sz w:val="24"/>
          <w:u w:val="single"/>
        </w:rPr>
        <w:t xml:space="preserve">   </w:t>
      </w:r>
    </w:p>
    <w:p>
      <w:pPr>
        <w:spacing w:line="360" w:lineRule="auto"/>
        <w:rPr>
          <w:rFonts w:ascii="宋体" w:hAnsi="宋体" w:cs="宋体"/>
          <w:color w:val="000000"/>
          <w:sz w:val="24"/>
        </w:rPr>
      </w:pPr>
      <w:r>
        <w:rPr>
          <w:rFonts w:hint="eastAsia" w:ascii="宋体" w:hAnsi="宋体" w:cs="宋体"/>
          <w:color w:val="000000"/>
          <w:sz w:val="24"/>
        </w:rPr>
        <w:t>账  号：</w:t>
      </w:r>
      <w:r>
        <w:rPr>
          <w:rFonts w:hint="eastAsia" w:ascii="宋体" w:hAnsi="宋体" w:cs="宋体"/>
          <w:color w:val="000000"/>
          <w:sz w:val="24"/>
          <w:u w:val="single"/>
        </w:rPr>
        <w:t xml:space="preserve">       </w:t>
      </w:r>
      <w:r>
        <w:rPr>
          <w:rFonts w:hint="eastAsia" w:ascii="宋体" w:hAnsi="宋体" w:cs="宋体"/>
          <w:color w:val="000000"/>
          <w:sz w:val="24"/>
        </w:rPr>
        <w:t xml:space="preserve">  账  号：</w:t>
      </w:r>
      <w:r>
        <w:rPr>
          <w:rFonts w:hint="eastAsia" w:ascii="宋体" w:hAnsi="宋体" w:cs="宋体"/>
          <w:color w:val="000000"/>
          <w:sz w:val="24"/>
          <w:u w:val="single"/>
        </w:rPr>
        <w:t xml:space="preserve">     </w:t>
      </w:r>
    </w:p>
    <w:p>
      <w:pPr>
        <w:spacing w:line="360" w:lineRule="auto"/>
        <w:rPr>
          <w:rFonts w:ascii="宋体" w:hAnsi="宋体" w:cs="宋体"/>
          <w:color w:val="000000"/>
          <w:sz w:val="24"/>
        </w:rPr>
      </w:pPr>
      <w:r>
        <w:rPr>
          <w:rFonts w:hint="eastAsia" w:ascii="宋体" w:hAnsi="宋体" w:cs="宋体"/>
          <w:color w:val="000000"/>
          <w:sz w:val="24"/>
        </w:rPr>
        <w:t>邮政编码：</w:t>
      </w:r>
      <w:r>
        <w:rPr>
          <w:rFonts w:hint="eastAsia" w:ascii="宋体" w:hAnsi="宋体" w:cs="宋体"/>
          <w:color w:val="000000"/>
          <w:sz w:val="24"/>
          <w:u w:val="single"/>
        </w:rPr>
        <w:t xml:space="preserve">     </w:t>
      </w:r>
      <w:r>
        <w:rPr>
          <w:rFonts w:hint="eastAsia" w:ascii="宋体" w:hAnsi="宋体" w:cs="宋体"/>
          <w:color w:val="000000"/>
          <w:sz w:val="24"/>
        </w:rPr>
        <w:t xml:space="preserve"> 邮政编码：</w:t>
      </w:r>
      <w:r>
        <w:rPr>
          <w:rFonts w:hint="eastAsia" w:ascii="宋体" w:hAnsi="宋体" w:cs="宋体"/>
          <w:color w:val="000000"/>
          <w:sz w:val="24"/>
          <w:u w:val="single"/>
        </w:rPr>
        <w:t xml:space="preserve">   </w:t>
      </w:r>
      <w:r>
        <w:rPr>
          <w:rFonts w:hint="eastAsia" w:ascii="宋体" w:hAnsi="宋体" w:cs="宋体"/>
          <w:b/>
          <w:color w:val="000000"/>
          <w:sz w:val="24"/>
        </w:rPr>
        <w:br w:type="page"/>
      </w:r>
      <w:r>
        <w:rPr>
          <w:rFonts w:hint="eastAsia" w:ascii="宋体" w:hAnsi="宋体" w:cs="宋体"/>
          <w:color w:val="000000"/>
          <w:sz w:val="24"/>
        </w:rPr>
        <w:t>附件4：</w:t>
      </w:r>
    </w:p>
    <w:p>
      <w:pPr>
        <w:spacing w:before="194" w:beforeLines="50" w:after="194" w:afterLines="50" w:line="440" w:lineRule="exact"/>
        <w:jc w:val="center"/>
        <w:rPr>
          <w:rFonts w:ascii="宋体" w:hAnsi="宋体" w:cs="宋体"/>
          <w:color w:val="000000"/>
          <w:sz w:val="24"/>
        </w:rPr>
      </w:pPr>
      <w:r>
        <w:rPr>
          <w:rFonts w:hint="eastAsia" w:ascii="宋体" w:hAnsi="宋体" w:cs="宋体"/>
          <w:color w:val="000000"/>
          <w:sz w:val="24"/>
        </w:rPr>
        <w:t>主要建设工程文件目录</w:t>
      </w:r>
    </w:p>
    <w:tbl>
      <w:tblPr>
        <w:tblStyle w:val="8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left w:val="single" w:color="auto" w:sz="12" w:space="0"/>
              <w:bottom w:val="double" w:color="auto" w:sz="6" w:space="0"/>
              <w:right w:val="single" w:color="auto" w:sz="6" w:space="0"/>
            </w:tcBorders>
            <w:vAlign w:val="center"/>
          </w:tcPr>
          <w:p>
            <w:pPr>
              <w:pStyle w:val="32"/>
              <w:keepNext/>
              <w:spacing w:line="440" w:lineRule="exact"/>
              <w:ind w:left="63" w:right="63"/>
              <w:rPr>
                <w:rFonts w:ascii="宋体" w:hAnsi="宋体" w:cs="宋体"/>
                <w:color w:val="000000"/>
                <w:sz w:val="24"/>
              </w:rPr>
            </w:pPr>
            <w:r>
              <w:rPr>
                <w:rFonts w:ascii="宋体" w:hAnsi="宋体" w:cs="宋体"/>
                <w:color w:val="000000"/>
              </w:rPr>
              <w:t>文件名称</w:t>
            </w:r>
          </w:p>
        </w:tc>
        <w:tc>
          <w:tcPr>
            <w:tcW w:w="1276" w:type="dxa"/>
            <w:tcBorders>
              <w:top w:val="single" w:color="auto" w:sz="12" w:space="0"/>
              <w:left w:val="single" w:color="auto" w:sz="6" w:space="0"/>
              <w:bottom w:val="double" w:color="auto" w:sz="6" w:space="0"/>
              <w:right w:val="single" w:color="auto" w:sz="6" w:space="0"/>
            </w:tcBorders>
            <w:vAlign w:val="center"/>
          </w:tcPr>
          <w:p>
            <w:pPr>
              <w:pStyle w:val="32"/>
              <w:keepNext/>
              <w:spacing w:line="440" w:lineRule="exact"/>
              <w:ind w:left="63" w:right="63"/>
              <w:rPr>
                <w:rFonts w:ascii="宋体" w:hAnsi="宋体" w:cs="宋体"/>
                <w:color w:val="000000"/>
              </w:rPr>
            </w:pPr>
            <w:r>
              <w:rPr>
                <w:rFonts w:ascii="宋体" w:hAnsi="宋体" w:cs="宋体"/>
                <w:color w:val="000000"/>
              </w:rPr>
              <w:t>套数</w:t>
            </w:r>
          </w:p>
        </w:tc>
        <w:tc>
          <w:tcPr>
            <w:tcW w:w="1450" w:type="dxa"/>
            <w:tcBorders>
              <w:top w:val="single" w:color="auto" w:sz="12" w:space="0"/>
              <w:left w:val="single" w:color="auto" w:sz="6" w:space="0"/>
              <w:bottom w:val="double" w:color="auto" w:sz="6" w:space="0"/>
              <w:right w:val="single" w:color="auto" w:sz="6" w:space="0"/>
            </w:tcBorders>
            <w:vAlign w:val="center"/>
          </w:tcPr>
          <w:p>
            <w:pPr>
              <w:pStyle w:val="32"/>
              <w:keepNext/>
              <w:spacing w:line="440" w:lineRule="exact"/>
              <w:ind w:left="63" w:right="63"/>
              <w:rPr>
                <w:rFonts w:ascii="宋体" w:hAnsi="宋体" w:cs="宋体"/>
                <w:color w:val="000000"/>
              </w:rPr>
            </w:pPr>
            <w:r>
              <w:rPr>
                <w:rFonts w:ascii="宋体" w:hAnsi="宋体" w:cs="宋体"/>
                <w:color w:val="000000"/>
              </w:rPr>
              <w:t>费用（元）</w:t>
            </w:r>
          </w:p>
        </w:tc>
        <w:tc>
          <w:tcPr>
            <w:tcW w:w="1243" w:type="dxa"/>
            <w:tcBorders>
              <w:top w:val="single" w:color="auto" w:sz="12" w:space="0"/>
              <w:left w:val="single" w:color="auto" w:sz="6" w:space="0"/>
              <w:bottom w:val="double" w:color="auto" w:sz="6" w:space="0"/>
              <w:right w:val="single" w:color="auto" w:sz="6" w:space="0"/>
            </w:tcBorders>
            <w:vAlign w:val="center"/>
          </w:tcPr>
          <w:p>
            <w:pPr>
              <w:pStyle w:val="32"/>
              <w:keepNext/>
              <w:spacing w:line="440" w:lineRule="exact"/>
              <w:ind w:left="63" w:right="63"/>
              <w:rPr>
                <w:rFonts w:ascii="宋体" w:hAnsi="宋体" w:cs="宋体"/>
                <w:color w:val="000000"/>
              </w:rPr>
            </w:pPr>
            <w:r>
              <w:rPr>
                <w:rFonts w:ascii="宋体" w:hAnsi="宋体" w:cs="宋体"/>
                <w:color w:val="000000"/>
              </w:rPr>
              <w:t>质量</w:t>
            </w:r>
          </w:p>
        </w:tc>
        <w:tc>
          <w:tcPr>
            <w:tcW w:w="1450" w:type="dxa"/>
            <w:tcBorders>
              <w:top w:val="single" w:color="auto" w:sz="12" w:space="0"/>
              <w:left w:val="single" w:color="auto" w:sz="6" w:space="0"/>
              <w:bottom w:val="double" w:color="auto" w:sz="6" w:space="0"/>
              <w:right w:val="single" w:color="auto" w:sz="6" w:space="0"/>
            </w:tcBorders>
          </w:tcPr>
          <w:p>
            <w:pPr>
              <w:spacing w:line="440" w:lineRule="exact"/>
              <w:jc w:val="center"/>
              <w:rPr>
                <w:rFonts w:ascii="宋体" w:hAnsi="宋体" w:cs="宋体"/>
                <w:color w:val="000000"/>
                <w:sz w:val="24"/>
              </w:rPr>
            </w:pPr>
            <w:r>
              <w:rPr>
                <w:rFonts w:hint="eastAsia" w:ascii="宋体" w:hAnsi="宋体" w:cs="宋体"/>
                <w:color w:val="000000"/>
                <w:sz w:val="24"/>
              </w:rPr>
              <w:t>移交时间</w:t>
            </w:r>
          </w:p>
        </w:tc>
        <w:tc>
          <w:tcPr>
            <w:tcW w:w="1667" w:type="dxa"/>
            <w:tcBorders>
              <w:top w:val="single" w:color="auto" w:sz="12" w:space="0"/>
              <w:left w:val="single" w:color="auto" w:sz="6" w:space="0"/>
              <w:bottom w:val="double" w:color="auto" w:sz="6" w:space="0"/>
              <w:right w:val="single" w:color="auto" w:sz="12" w:space="0"/>
            </w:tcBorders>
          </w:tcPr>
          <w:p>
            <w:pPr>
              <w:spacing w:line="440" w:lineRule="exact"/>
              <w:jc w:val="center"/>
              <w:rPr>
                <w:rFonts w:ascii="宋体" w:hAnsi="宋体" w:cs="宋体"/>
                <w:color w:val="000000"/>
                <w:sz w:val="24"/>
              </w:rPr>
            </w:pPr>
            <w:r>
              <w:rPr>
                <w:rFonts w:hint="eastAsia" w:ascii="宋体" w:hAnsi="宋体" w:cs="宋体"/>
                <w:color w:val="000000"/>
                <w:sz w:val="24"/>
              </w:rP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left w:val="single" w:color="auto" w:sz="12"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sz w:val="24"/>
              </w:rPr>
            </w:pPr>
          </w:p>
        </w:tc>
        <w:tc>
          <w:tcPr>
            <w:tcW w:w="1276" w:type="dxa"/>
            <w:tcBorders>
              <w:top w:val="doub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450" w:type="dxa"/>
            <w:tcBorders>
              <w:top w:val="doub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243" w:type="dxa"/>
            <w:tcBorders>
              <w:top w:val="doub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450" w:type="dxa"/>
            <w:tcBorders>
              <w:top w:val="doub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667" w:type="dxa"/>
            <w:tcBorders>
              <w:top w:val="double" w:color="auto" w:sz="6" w:space="0"/>
              <w:left w:val="single" w:color="auto" w:sz="6" w:space="0"/>
              <w:bottom w:val="single" w:color="auto" w:sz="6" w:space="0"/>
              <w:right w:val="single" w:color="auto" w:sz="12" w:space="0"/>
            </w:tcBorders>
            <w:vAlign w:val="center"/>
          </w:tcPr>
          <w:p>
            <w:pPr>
              <w:pStyle w:val="32"/>
              <w:keepNext/>
              <w:spacing w:line="440" w:lineRule="exact"/>
              <w:ind w:left="63" w:right="63"/>
              <w:rPr>
                <w:rFonts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left w:val="single" w:color="auto" w:sz="12"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276" w:type="dxa"/>
            <w:tcBorders>
              <w:top w:val="nil"/>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450" w:type="dxa"/>
            <w:tcBorders>
              <w:top w:val="nil"/>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243" w:type="dxa"/>
            <w:tcBorders>
              <w:top w:val="nil"/>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450" w:type="dxa"/>
            <w:tcBorders>
              <w:top w:val="nil"/>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667" w:type="dxa"/>
            <w:tcBorders>
              <w:top w:val="nil"/>
              <w:left w:val="single" w:color="auto" w:sz="6" w:space="0"/>
              <w:bottom w:val="single" w:color="auto" w:sz="6" w:space="0"/>
              <w:right w:val="single" w:color="auto" w:sz="12" w:space="0"/>
            </w:tcBorders>
            <w:vAlign w:val="center"/>
          </w:tcPr>
          <w:p>
            <w:pPr>
              <w:pStyle w:val="32"/>
              <w:keepNext/>
              <w:spacing w:line="440" w:lineRule="exact"/>
              <w:ind w:left="63" w:right="63"/>
              <w:rPr>
                <w:rFonts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276"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450"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243"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450"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667" w:type="dxa"/>
            <w:tcBorders>
              <w:top w:val="single" w:color="auto" w:sz="6" w:space="0"/>
              <w:left w:val="single" w:color="auto" w:sz="6" w:space="0"/>
              <w:bottom w:val="single" w:color="auto" w:sz="6" w:space="0"/>
              <w:right w:val="single" w:color="auto" w:sz="12" w:space="0"/>
            </w:tcBorders>
            <w:vAlign w:val="center"/>
          </w:tcPr>
          <w:p>
            <w:pPr>
              <w:pStyle w:val="32"/>
              <w:keepNext/>
              <w:spacing w:line="440" w:lineRule="exact"/>
              <w:ind w:left="63" w:right="63"/>
              <w:rPr>
                <w:rFonts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276"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450"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243"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450"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667" w:type="dxa"/>
            <w:tcBorders>
              <w:top w:val="single" w:color="auto" w:sz="6" w:space="0"/>
              <w:left w:val="single" w:color="auto" w:sz="6" w:space="0"/>
              <w:bottom w:val="single" w:color="auto" w:sz="6" w:space="0"/>
              <w:right w:val="single" w:color="auto" w:sz="12" w:space="0"/>
            </w:tcBorders>
            <w:vAlign w:val="center"/>
          </w:tcPr>
          <w:p>
            <w:pPr>
              <w:pStyle w:val="32"/>
              <w:keepNext/>
              <w:spacing w:line="440" w:lineRule="exact"/>
              <w:ind w:left="63" w:right="63"/>
              <w:rPr>
                <w:rFonts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276"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450"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243"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450"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667" w:type="dxa"/>
            <w:tcBorders>
              <w:top w:val="single" w:color="auto" w:sz="6" w:space="0"/>
              <w:left w:val="single" w:color="auto" w:sz="6" w:space="0"/>
              <w:bottom w:val="single" w:color="auto" w:sz="6" w:space="0"/>
              <w:right w:val="single" w:color="auto" w:sz="12" w:space="0"/>
            </w:tcBorders>
            <w:vAlign w:val="center"/>
          </w:tcPr>
          <w:p>
            <w:pPr>
              <w:pStyle w:val="32"/>
              <w:keepNext/>
              <w:spacing w:line="440" w:lineRule="exact"/>
              <w:ind w:left="63" w:right="63"/>
              <w:rPr>
                <w:rFonts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276"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450"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243"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450"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667" w:type="dxa"/>
            <w:tcBorders>
              <w:top w:val="single" w:color="auto" w:sz="6" w:space="0"/>
              <w:left w:val="single" w:color="auto" w:sz="6" w:space="0"/>
              <w:bottom w:val="single" w:color="auto" w:sz="6" w:space="0"/>
              <w:right w:val="single" w:color="auto" w:sz="12" w:space="0"/>
            </w:tcBorders>
            <w:vAlign w:val="center"/>
          </w:tcPr>
          <w:p>
            <w:pPr>
              <w:pStyle w:val="32"/>
              <w:keepNext/>
              <w:spacing w:line="440" w:lineRule="exact"/>
              <w:ind w:left="63" w:right="63"/>
              <w:rPr>
                <w:rFonts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276"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450"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243"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450"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667" w:type="dxa"/>
            <w:tcBorders>
              <w:top w:val="single" w:color="auto" w:sz="6" w:space="0"/>
              <w:left w:val="single" w:color="auto" w:sz="6" w:space="0"/>
              <w:bottom w:val="single" w:color="auto" w:sz="6" w:space="0"/>
              <w:right w:val="single" w:color="auto" w:sz="12" w:space="0"/>
            </w:tcBorders>
            <w:vAlign w:val="center"/>
          </w:tcPr>
          <w:p>
            <w:pPr>
              <w:pStyle w:val="32"/>
              <w:keepNext/>
              <w:spacing w:line="440" w:lineRule="exact"/>
              <w:ind w:left="63" w:right="63"/>
              <w:rPr>
                <w:rFonts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276"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450"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243"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450"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667" w:type="dxa"/>
            <w:tcBorders>
              <w:top w:val="single" w:color="auto" w:sz="6" w:space="0"/>
              <w:left w:val="single" w:color="auto" w:sz="6" w:space="0"/>
              <w:bottom w:val="single" w:color="auto" w:sz="6" w:space="0"/>
              <w:right w:val="single" w:color="auto" w:sz="12" w:space="0"/>
            </w:tcBorders>
            <w:vAlign w:val="center"/>
          </w:tcPr>
          <w:p>
            <w:pPr>
              <w:pStyle w:val="32"/>
              <w:keepNext/>
              <w:spacing w:line="440" w:lineRule="exact"/>
              <w:ind w:left="63" w:right="63"/>
              <w:rPr>
                <w:rFonts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pPr>
              <w:rPr>
                <w:rFonts w:ascii="宋体" w:hAnsi="宋体" w:cs="宋体"/>
                <w:color w:val="000000"/>
                <w:sz w:val="24"/>
              </w:rPr>
            </w:pPr>
          </w:p>
        </w:tc>
        <w:tc>
          <w:tcPr>
            <w:tcW w:w="1276" w:type="dxa"/>
            <w:tcBorders>
              <w:top w:val="single" w:color="auto" w:sz="6" w:space="0"/>
              <w:left w:val="single" w:color="auto" w:sz="6" w:space="0"/>
              <w:bottom w:val="single" w:color="auto" w:sz="6" w:space="0"/>
              <w:right w:val="single" w:color="auto" w:sz="6" w:space="0"/>
            </w:tcBorders>
          </w:tcPr>
          <w:p>
            <w:pPr>
              <w:rPr>
                <w:rFonts w:ascii="宋体" w:hAnsi="宋体" w:cs="宋体"/>
                <w:color w:val="000000"/>
                <w:sz w:val="24"/>
              </w:rPr>
            </w:pPr>
          </w:p>
        </w:tc>
        <w:tc>
          <w:tcPr>
            <w:tcW w:w="1450" w:type="dxa"/>
            <w:tcBorders>
              <w:top w:val="single" w:color="auto" w:sz="6" w:space="0"/>
              <w:left w:val="single" w:color="auto" w:sz="6" w:space="0"/>
              <w:bottom w:val="single" w:color="auto" w:sz="6" w:space="0"/>
              <w:right w:val="single" w:color="auto" w:sz="6" w:space="0"/>
            </w:tcBorders>
          </w:tcPr>
          <w:p>
            <w:pPr>
              <w:rPr>
                <w:rFonts w:ascii="宋体" w:hAnsi="宋体" w:cs="宋体"/>
                <w:color w:val="000000"/>
                <w:sz w:val="24"/>
              </w:rPr>
            </w:pPr>
          </w:p>
        </w:tc>
        <w:tc>
          <w:tcPr>
            <w:tcW w:w="1243" w:type="dxa"/>
            <w:tcBorders>
              <w:top w:val="single" w:color="auto" w:sz="6" w:space="0"/>
              <w:left w:val="single" w:color="auto" w:sz="6" w:space="0"/>
              <w:bottom w:val="single" w:color="auto" w:sz="6" w:space="0"/>
              <w:right w:val="single" w:color="auto" w:sz="6" w:space="0"/>
            </w:tcBorders>
          </w:tcPr>
          <w:p>
            <w:pPr>
              <w:rPr>
                <w:rFonts w:ascii="宋体" w:hAnsi="宋体" w:cs="宋体"/>
                <w:color w:val="000000"/>
                <w:sz w:val="24"/>
              </w:rPr>
            </w:pPr>
          </w:p>
        </w:tc>
        <w:tc>
          <w:tcPr>
            <w:tcW w:w="1450" w:type="dxa"/>
            <w:tcBorders>
              <w:top w:val="single" w:color="auto" w:sz="6" w:space="0"/>
              <w:left w:val="single" w:color="auto" w:sz="6" w:space="0"/>
              <w:bottom w:val="single" w:color="auto" w:sz="6" w:space="0"/>
              <w:right w:val="single" w:color="auto" w:sz="6" w:space="0"/>
            </w:tcBorders>
          </w:tcPr>
          <w:p>
            <w:pPr>
              <w:rPr>
                <w:rFonts w:ascii="宋体" w:hAnsi="宋体" w:cs="宋体"/>
                <w:color w:val="000000"/>
                <w:sz w:val="24"/>
              </w:rPr>
            </w:pPr>
          </w:p>
        </w:tc>
        <w:tc>
          <w:tcPr>
            <w:tcW w:w="1667" w:type="dxa"/>
            <w:tcBorders>
              <w:top w:val="single" w:color="auto" w:sz="6" w:space="0"/>
              <w:left w:val="single" w:color="auto" w:sz="6" w:space="0"/>
              <w:bottom w:val="single" w:color="auto" w:sz="6" w:space="0"/>
              <w:right w:val="single" w:color="auto" w:sz="12" w:space="0"/>
            </w:tcBorders>
          </w:tcPr>
          <w:p>
            <w:pPr>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sz w:val="24"/>
              </w:rPr>
            </w:pPr>
          </w:p>
        </w:tc>
        <w:tc>
          <w:tcPr>
            <w:tcW w:w="1276"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450"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243"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450"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667" w:type="dxa"/>
            <w:tcBorders>
              <w:top w:val="single" w:color="auto" w:sz="6" w:space="0"/>
              <w:left w:val="single" w:color="auto" w:sz="6" w:space="0"/>
              <w:bottom w:val="single" w:color="auto" w:sz="6" w:space="0"/>
              <w:right w:val="single" w:color="auto" w:sz="12" w:space="0"/>
            </w:tcBorders>
            <w:vAlign w:val="center"/>
          </w:tcPr>
          <w:p>
            <w:pPr>
              <w:pStyle w:val="32"/>
              <w:keepNext/>
              <w:spacing w:line="440" w:lineRule="exact"/>
              <w:ind w:left="63" w:right="63"/>
              <w:rPr>
                <w:rFonts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pPr>
              <w:rPr>
                <w:rFonts w:ascii="宋体" w:hAnsi="宋体" w:cs="宋体"/>
                <w:color w:val="000000"/>
                <w:sz w:val="24"/>
              </w:rPr>
            </w:pPr>
          </w:p>
        </w:tc>
        <w:tc>
          <w:tcPr>
            <w:tcW w:w="1276" w:type="dxa"/>
            <w:tcBorders>
              <w:top w:val="single" w:color="auto" w:sz="6" w:space="0"/>
              <w:left w:val="single" w:color="auto" w:sz="6" w:space="0"/>
              <w:bottom w:val="single" w:color="auto" w:sz="6" w:space="0"/>
              <w:right w:val="single" w:color="auto" w:sz="6" w:space="0"/>
            </w:tcBorders>
          </w:tcPr>
          <w:p>
            <w:pPr>
              <w:rPr>
                <w:rFonts w:ascii="宋体" w:hAnsi="宋体" w:cs="宋体"/>
                <w:color w:val="000000"/>
                <w:sz w:val="24"/>
              </w:rPr>
            </w:pPr>
          </w:p>
        </w:tc>
        <w:tc>
          <w:tcPr>
            <w:tcW w:w="1450" w:type="dxa"/>
            <w:tcBorders>
              <w:top w:val="single" w:color="auto" w:sz="6" w:space="0"/>
              <w:left w:val="single" w:color="auto" w:sz="6" w:space="0"/>
              <w:bottom w:val="single" w:color="auto" w:sz="6" w:space="0"/>
              <w:right w:val="single" w:color="auto" w:sz="6" w:space="0"/>
            </w:tcBorders>
          </w:tcPr>
          <w:p>
            <w:pPr>
              <w:rPr>
                <w:rFonts w:ascii="宋体" w:hAnsi="宋体" w:cs="宋体"/>
                <w:color w:val="000000"/>
                <w:sz w:val="24"/>
              </w:rPr>
            </w:pPr>
          </w:p>
        </w:tc>
        <w:tc>
          <w:tcPr>
            <w:tcW w:w="1243" w:type="dxa"/>
            <w:tcBorders>
              <w:top w:val="single" w:color="auto" w:sz="6" w:space="0"/>
              <w:left w:val="single" w:color="auto" w:sz="6" w:space="0"/>
              <w:bottom w:val="single" w:color="auto" w:sz="6" w:space="0"/>
              <w:right w:val="single" w:color="auto" w:sz="6" w:space="0"/>
            </w:tcBorders>
          </w:tcPr>
          <w:p>
            <w:pPr>
              <w:rPr>
                <w:rFonts w:ascii="宋体" w:hAnsi="宋体" w:cs="宋体"/>
                <w:color w:val="000000"/>
                <w:sz w:val="24"/>
              </w:rPr>
            </w:pPr>
          </w:p>
        </w:tc>
        <w:tc>
          <w:tcPr>
            <w:tcW w:w="1450" w:type="dxa"/>
            <w:tcBorders>
              <w:top w:val="single" w:color="auto" w:sz="6" w:space="0"/>
              <w:left w:val="single" w:color="auto" w:sz="6" w:space="0"/>
              <w:bottom w:val="single" w:color="auto" w:sz="6" w:space="0"/>
              <w:right w:val="single" w:color="auto" w:sz="6" w:space="0"/>
            </w:tcBorders>
          </w:tcPr>
          <w:p>
            <w:pPr>
              <w:rPr>
                <w:rFonts w:ascii="宋体" w:hAnsi="宋体" w:cs="宋体"/>
                <w:color w:val="000000"/>
                <w:sz w:val="24"/>
              </w:rPr>
            </w:pPr>
          </w:p>
        </w:tc>
        <w:tc>
          <w:tcPr>
            <w:tcW w:w="1667" w:type="dxa"/>
            <w:tcBorders>
              <w:top w:val="single" w:color="auto" w:sz="6" w:space="0"/>
              <w:left w:val="single" w:color="auto" w:sz="6" w:space="0"/>
              <w:bottom w:val="single" w:color="auto" w:sz="6" w:space="0"/>
              <w:right w:val="single" w:color="auto" w:sz="12" w:space="0"/>
            </w:tcBorders>
          </w:tcPr>
          <w:p>
            <w:pPr>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pPr>
              <w:rPr>
                <w:rFonts w:ascii="宋体" w:hAnsi="宋体" w:cs="宋体"/>
                <w:color w:val="000000"/>
                <w:sz w:val="24"/>
              </w:rPr>
            </w:pPr>
          </w:p>
        </w:tc>
        <w:tc>
          <w:tcPr>
            <w:tcW w:w="1276" w:type="dxa"/>
            <w:tcBorders>
              <w:top w:val="single" w:color="auto" w:sz="6" w:space="0"/>
              <w:left w:val="single" w:color="auto" w:sz="6" w:space="0"/>
              <w:bottom w:val="single" w:color="auto" w:sz="6" w:space="0"/>
              <w:right w:val="single" w:color="auto" w:sz="6" w:space="0"/>
            </w:tcBorders>
          </w:tcPr>
          <w:p>
            <w:pPr>
              <w:rPr>
                <w:rFonts w:ascii="宋体" w:hAnsi="宋体" w:cs="宋体"/>
                <w:color w:val="000000"/>
                <w:sz w:val="24"/>
              </w:rPr>
            </w:pPr>
          </w:p>
        </w:tc>
        <w:tc>
          <w:tcPr>
            <w:tcW w:w="1450" w:type="dxa"/>
            <w:tcBorders>
              <w:top w:val="single" w:color="auto" w:sz="6" w:space="0"/>
              <w:left w:val="single" w:color="auto" w:sz="6" w:space="0"/>
              <w:bottom w:val="single" w:color="auto" w:sz="6" w:space="0"/>
              <w:right w:val="single" w:color="auto" w:sz="6" w:space="0"/>
            </w:tcBorders>
          </w:tcPr>
          <w:p>
            <w:pPr>
              <w:rPr>
                <w:rFonts w:ascii="宋体" w:hAnsi="宋体" w:cs="宋体"/>
                <w:color w:val="000000"/>
                <w:sz w:val="24"/>
              </w:rPr>
            </w:pPr>
          </w:p>
        </w:tc>
        <w:tc>
          <w:tcPr>
            <w:tcW w:w="1243" w:type="dxa"/>
            <w:tcBorders>
              <w:top w:val="single" w:color="auto" w:sz="6" w:space="0"/>
              <w:left w:val="single" w:color="auto" w:sz="6" w:space="0"/>
              <w:bottom w:val="single" w:color="auto" w:sz="6" w:space="0"/>
              <w:right w:val="single" w:color="auto" w:sz="6" w:space="0"/>
            </w:tcBorders>
          </w:tcPr>
          <w:p>
            <w:pPr>
              <w:rPr>
                <w:rFonts w:ascii="宋体" w:hAnsi="宋体" w:cs="宋体"/>
                <w:color w:val="000000"/>
                <w:sz w:val="24"/>
              </w:rPr>
            </w:pPr>
          </w:p>
        </w:tc>
        <w:tc>
          <w:tcPr>
            <w:tcW w:w="1450" w:type="dxa"/>
            <w:tcBorders>
              <w:top w:val="single" w:color="auto" w:sz="6" w:space="0"/>
              <w:left w:val="single" w:color="auto" w:sz="6" w:space="0"/>
              <w:bottom w:val="single" w:color="auto" w:sz="6" w:space="0"/>
              <w:right w:val="single" w:color="auto" w:sz="6" w:space="0"/>
            </w:tcBorders>
          </w:tcPr>
          <w:p>
            <w:pPr>
              <w:rPr>
                <w:rFonts w:ascii="宋体" w:hAnsi="宋体" w:cs="宋体"/>
                <w:color w:val="000000"/>
                <w:sz w:val="24"/>
              </w:rPr>
            </w:pPr>
          </w:p>
        </w:tc>
        <w:tc>
          <w:tcPr>
            <w:tcW w:w="1667" w:type="dxa"/>
            <w:tcBorders>
              <w:top w:val="single" w:color="auto" w:sz="6" w:space="0"/>
              <w:left w:val="single" w:color="auto" w:sz="6" w:space="0"/>
              <w:bottom w:val="single" w:color="auto" w:sz="6" w:space="0"/>
              <w:right w:val="single" w:color="auto" w:sz="12" w:space="0"/>
            </w:tcBorders>
          </w:tcPr>
          <w:p>
            <w:pPr>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pPr>
              <w:rPr>
                <w:rFonts w:ascii="宋体" w:hAnsi="宋体" w:cs="宋体"/>
                <w:color w:val="000000"/>
                <w:sz w:val="24"/>
              </w:rPr>
            </w:pPr>
          </w:p>
        </w:tc>
        <w:tc>
          <w:tcPr>
            <w:tcW w:w="1276" w:type="dxa"/>
            <w:tcBorders>
              <w:top w:val="single" w:color="auto" w:sz="6" w:space="0"/>
              <w:left w:val="single" w:color="auto" w:sz="6" w:space="0"/>
              <w:bottom w:val="single" w:color="auto" w:sz="6" w:space="0"/>
              <w:right w:val="single" w:color="auto" w:sz="6" w:space="0"/>
            </w:tcBorders>
          </w:tcPr>
          <w:p>
            <w:pPr>
              <w:rPr>
                <w:rFonts w:ascii="宋体" w:hAnsi="宋体" w:cs="宋体"/>
                <w:color w:val="000000"/>
                <w:sz w:val="24"/>
              </w:rPr>
            </w:pPr>
          </w:p>
        </w:tc>
        <w:tc>
          <w:tcPr>
            <w:tcW w:w="1450" w:type="dxa"/>
            <w:tcBorders>
              <w:top w:val="single" w:color="auto" w:sz="6" w:space="0"/>
              <w:left w:val="single" w:color="auto" w:sz="6" w:space="0"/>
              <w:bottom w:val="single" w:color="auto" w:sz="6" w:space="0"/>
              <w:right w:val="single" w:color="auto" w:sz="6" w:space="0"/>
            </w:tcBorders>
          </w:tcPr>
          <w:p>
            <w:pPr>
              <w:rPr>
                <w:rFonts w:ascii="宋体" w:hAnsi="宋体" w:cs="宋体"/>
                <w:color w:val="000000"/>
                <w:sz w:val="24"/>
              </w:rPr>
            </w:pPr>
          </w:p>
        </w:tc>
        <w:tc>
          <w:tcPr>
            <w:tcW w:w="1243" w:type="dxa"/>
            <w:tcBorders>
              <w:top w:val="single" w:color="auto" w:sz="6" w:space="0"/>
              <w:left w:val="single" w:color="auto" w:sz="6" w:space="0"/>
              <w:bottom w:val="single" w:color="auto" w:sz="6" w:space="0"/>
              <w:right w:val="single" w:color="auto" w:sz="6" w:space="0"/>
            </w:tcBorders>
          </w:tcPr>
          <w:p>
            <w:pPr>
              <w:rPr>
                <w:rFonts w:ascii="宋体" w:hAnsi="宋体" w:cs="宋体"/>
                <w:color w:val="000000"/>
                <w:sz w:val="24"/>
              </w:rPr>
            </w:pPr>
          </w:p>
        </w:tc>
        <w:tc>
          <w:tcPr>
            <w:tcW w:w="1450" w:type="dxa"/>
            <w:tcBorders>
              <w:top w:val="single" w:color="auto" w:sz="6" w:space="0"/>
              <w:left w:val="single" w:color="auto" w:sz="6" w:space="0"/>
              <w:bottom w:val="single" w:color="auto" w:sz="6" w:space="0"/>
              <w:right w:val="single" w:color="auto" w:sz="6" w:space="0"/>
            </w:tcBorders>
          </w:tcPr>
          <w:p>
            <w:pPr>
              <w:rPr>
                <w:rFonts w:ascii="宋体" w:hAnsi="宋体" w:cs="宋体"/>
                <w:color w:val="000000"/>
                <w:sz w:val="24"/>
              </w:rPr>
            </w:pPr>
          </w:p>
        </w:tc>
        <w:tc>
          <w:tcPr>
            <w:tcW w:w="1667" w:type="dxa"/>
            <w:tcBorders>
              <w:top w:val="single" w:color="auto" w:sz="6" w:space="0"/>
              <w:left w:val="single" w:color="auto" w:sz="6" w:space="0"/>
              <w:bottom w:val="single" w:color="auto" w:sz="6" w:space="0"/>
              <w:right w:val="single" w:color="auto" w:sz="12" w:space="0"/>
            </w:tcBorders>
          </w:tcPr>
          <w:p>
            <w:pPr>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pPr>
              <w:rPr>
                <w:rFonts w:ascii="宋体" w:hAnsi="宋体" w:cs="宋体"/>
                <w:color w:val="000000"/>
                <w:sz w:val="24"/>
              </w:rPr>
            </w:pPr>
          </w:p>
        </w:tc>
        <w:tc>
          <w:tcPr>
            <w:tcW w:w="1276" w:type="dxa"/>
            <w:tcBorders>
              <w:top w:val="single" w:color="auto" w:sz="6" w:space="0"/>
              <w:left w:val="single" w:color="auto" w:sz="6" w:space="0"/>
              <w:bottom w:val="single" w:color="auto" w:sz="6" w:space="0"/>
              <w:right w:val="single" w:color="auto" w:sz="6" w:space="0"/>
            </w:tcBorders>
          </w:tcPr>
          <w:p>
            <w:pPr>
              <w:rPr>
                <w:rFonts w:ascii="宋体" w:hAnsi="宋体" w:cs="宋体"/>
                <w:color w:val="000000"/>
                <w:sz w:val="24"/>
              </w:rPr>
            </w:pPr>
          </w:p>
        </w:tc>
        <w:tc>
          <w:tcPr>
            <w:tcW w:w="1450" w:type="dxa"/>
            <w:tcBorders>
              <w:top w:val="single" w:color="auto" w:sz="6" w:space="0"/>
              <w:left w:val="single" w:color="auto" w:sz="6" w:space="0"/>
              <w:bottom w:val="single" w:color="auto" w:sz="6" w:space="0"/>
              <w:right w:val="single" w:color="auto" w:sz="6" w:space="0"/>
            </w:tcBorders>
          </w:tcPr>
          <w:p>
            <w:pPr>
              <w:rPr>
                <w:rFonts w:ascii="宋体" w:hAnsi="宋体" w:cs="宋体"/>
                <w:color w:val="000000"/>
                <w:sz w:val="24"/>
              </w:rPr>
            </w:pPr>
          </w:p>
        </w:tc>
        <w:tc>
          <w:tcPr>
            <w:tcW w:w="1243" w:type="dxa"/>
            <w:tcBorders>
              <w:top w:val="single" w:color="auto" w:sz="6" w:space="0"/>
              <w:left w:val="single" w:color="auto" w:sz="6" w:space="0"/>
              <w:bottom w:val="single" w:color="auto" w:sz="6" w:space="0"/>
              <w:right w:val="single" w:color="auto" w:sz="6" w:space="0"/>
            </w:tcBorders>
          </w:tcPr>
          <w:p>
            <w:pPr>
              <w:rPr>
                <w:rFonts w:ascii="宋体" w:hAnsi="宋体" w:cs="宋体"/>
                <w:color w:val="000000"/>
                <w:sz w:val="24"/>
              </w:rPr>
            </w:pPr>
          </w:p>
        </w:tc>
        <w:tc>
          <w:tcPr>
            <w:tcW w:w="1450" w:type="dxa"/>
            <w:tcBorders>
              <w:top w:val="single" w:color="auto" w:sz="6" w:space="0"/>
              <w:left w:val="single" w:color="auto" w:sz="6" w:space="0"/>
              <w:bottom w:val="single" w:color="auto" w:sz="6" w:space="0"/>
              <w:right w:val="single" w:color="auto" w:sz="6" w:space="0"/>
            </w:tcBorders>
          </w:tcPr>
          <w:p>
            <w:pPr>
              <w:rPr>
                <w:rFonts w:ascii="宋体" w:hAnsi="宋体" w:cs="宋体"/>
                <w:color w:val="000000"/>
                <w:sz w:val="24"/>
              </w:rPr>
            </w:pPr>
          </w:p>
        </w:tc>
        <w:tc>
          <w:tcPr>
            <w:tcW w:w="1667" w:type="dxa"/>
            <w:tcBorders>
              <w:top w:val="single" w:color="auto" w:sz="6" w:space="0"/>
              <w:left w:val="single" w:color="auto" w:sz="6" w:space="0"/>
              <w:bottom w:val="single" w:color="auto" w:sz="6" w:space="0"/>
              <w:right w:val="single" w:color="auto" w:sz="12" w:space="0"/>
            </w:tcBorders>
          </w:tcPr>
          <w:p>
            <w:pPr>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pPr>
              <w:rPr>
                <w:rFonts w:ascii="宋体" w:hAnsi="宋体" w:cs="宋体"/>
                <w:color w:val="000000"/>
                <w:sz w:val="24"/>
              </w:rPr>
            </w:pPr>
          </w:p>
        </w:tc>
        <w:tc>
          <w:tcPr>
            <w:tcW w:w="1276" w:type="dxa"/>
            <w:tcBorders>
              <w:top w:val="single" w:color="auto" w:sz="6" w:space="0"/>
              <w:left w:val="single" w:color="auto" w:sz="6" w:space="0"/>
              <w:bottom w:val="single" w:color="auto" w:sz="6" w:space="0"/>
              <w:right w:val="single" w:color="auto" w:sz="6" w:space="0"/>
            </w:tcBorders>
          </w:tcPr>
          <w:p>
            <w:pPr>
              <w:rPr>
                <w:rFonts w:ascii="宋体" w:hAnsi="宋体" w:cs="宋体"/>
                <w:color w:val="000000"/>
                <w:sz w:val="24"/>
              </w:rPr>
            </w:pPr>
          </w:p>
        </w:tc>
        <w:tc>
          <w:tcPr>
            <w:tcW w:w="1450" w:type="dxa"/>
            <w:tcBorders>
              <w:top w:val="single" w:color="auto" w:sz="6" w:space="0"/>
              <w:left w:val="single" w:color="auto" w:sz="6" w:space="0"/>
              <w:bottom w:val="single" w:color="auto" w:sz="6" w:space="0"/>
              <w:right w:val="single" w:color="auto" w:sz="6" w:space="0"/>
            </w:tcBorders>
          </w:tcPr>
          <w:p>
            <w:pPr>
              <w:rPr>
                <w:rFonts w:ascii="宋体" w:hAnsi="宋体" w:cs="宋体"/>
                <w:color w:val="000000"/>
                <w:sz w:val="24"/>
              </w:rPr>
            </w:pPr>
          </w:p>
        </w:tc>
        <w:tc>
          <w:tcPr>
            <w:tcW w:w="1243" w:type="dxa"/>
            <w:tcBorders>
              <w:top w:val="single" w:color="auto" w:sz="6" w:space="0"/>
              <w:left w:val="single" w:color="auto" w:sz="6" w:space="0"/>
              <w:bottom w:val="single" w:color="auto" w:sz="6" w:space="0"/>
              <w:right w:val="single" w:color="auto" w:sz="6" w:space="0"/>
            </w:tcBorders>
          </w:tcPr>
          <w:p>
            <w:pPr>
              <w:rPr>
                <w:rFonts w:ascii="宋体" w:hAnsi="宋体" w:cs="宋体"/>
                <w:color w:val="000000"/>
                <w:sz w:val="24"/>
              </w:rPr>
            </w:pPr>
          </w:p>
        </w:tc>
        <w:tc>
          <w:tcPr>
            <w:tcW w:w="1450" w:type="dxa"/>
            <w:tcBorders>
              <w:top w:val="single" w:color="auto" w:sz="6" w:space="0"/>
              <w:left w:val="single" w:color="auto" w:sz="6" w:space="0"/>
              <w:bottom w:val="single" w:color="auto" w:sz="6" w:space="0"/>
              <w:right w:val="single" w:color="auto" w:sz="6" w:space="0"/>
            </w:tcBorders>
          </w:tcPr>
          <w:p>
            <w:pPr>
              <w:rPr>
                <w:rFonts w:ascii="宋体" w:hAnsi="宋体" w:cs="宋体"/>
                <w:color w:val="000000"/>
                <w:sz w:val="24"/>
              </w:rPr>
            </w:pPr>
          </w:p>
        </w:tc>
        <w:tc>
          <w:tcPr>
            <w:tcW w:w="1667" w:type="dxa"/>
            <w:tcBorders>
              <w:top w:val="single" w:color="auto" w:sz="6" w:space="0"/>
              <w:left w:val="single" w:color="auto" w:sz="6" w:space="0"/>
              <w:bottom w:val="single" w:color="auto" w:sz="6" w:space="0"/>
              <w:right w:val="single" w:color="auto" w:sz="12" w:space="0"/>
            </w:tcBorders>
          </w:tcPr>
          <w:p>
            <w:pPr>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pPr>
              <w:rPr>
                <w:rFonts w:ascii="宋体" w:hAnsi="宋体" w:cs="宋体"/>
                <w:color w:val="000000"/>
                <w:sz w:val="24"/>
              </w:rPr>
            </w:pPr>
          </w:p>
        </w:tc>
        <w:tc>
          <w:tcPr>
            <w:tcW w:w="1276" w:type="dxa"/>
            <w:tcBorders>
              <w:top w:val="single" w:color="auto" w:sz="6" w:space="0"/>
              <w:left w:val="single" w:color="auto" w:sz="6" w:space="0"/>
              <w:bottom w:val="single" w:color="auto" w:sz="6" w:space="0"/>
              <w:right w:val="single" w:color="auto" w:sz="6" w:space="0"/>
            </w:tcBorders>
          </w:tcPr>
          <w:p>
            <w:pPr>
              <w:rPr>
                <w:rFonts w:ascii="宋体" w:hAnsi="宋体" w:cs="宋体"/>
                <w:color w:val="000000"/>
                <w:sz w:val="24"/>
              </w:rPr>
            </w:pPr>
          </w:p>
        </w:tc>
        <w:tc>
          <w:tcPr>
            <w:tcW w:w="1450" w:type="dxa"/>
            <w:tcBorders>
              <w:top w:val="single" w:color="auto" w:sz="6" w:space="0"/>
              <w:left w:val="single" w:color="auto" w:sz="6" w:space="0"/>
              <w:bottom w:val="single" w:color="auto" w:sz="6" w:space="0"/>
              <w:right w:val="single" w:color="auto" w:sz="6" w:space="0"/>
            </w:tcBorders>
          </w:tcPr>
          <w:p>
            <w:pPr>
              <w:rPr>
                <w:rFonts w:ascii="宋体" w:hAnsi="宋体" w:cs="宋体"/>
                <w:color w:val="000000"/>
                <w:sz w:val="24"/>
              </w:rPr>
            </w:pPr>
          </w:p>
        </w:tc>
        <w:tc>
          <w:tcPr>
            <w:tcW w:w="1243" w:type="dxa"/>
            <w:tcBorders>
              <w:top w:val="single" w:color="auto" w:sz="6" w:space="0"/>
              <w:left w:val="single" w:color="auto" w:sz="6" w:space="0"/>
              <w:bottom w:val="single" w:color="auto" w:sz="6" w:space="0"/>
              <w:right w:val="single" w:color="auto" w:sz="6" w:space="0"/>
            </w:tcBorders>
          </w:tcPr>
          <w:p>
            <w:pPr>
              <w:rPr>
                <w:rFonts w:ascii="宋体" w:hAnsi="宋体" w:cs="宋体"/>
                <w:color w:val="000000"/>
                <w:sz w:val="24"/>
              </w:rPr>
            </w:pPr>
          </w:p>
        </w:tc>
        <w:tc>
          <w:tcPr>
            <w:tcW w:w="1450" w:type="dxa"/>
            <w:tcBorders>
              <w:top w:val="single" w:color="auto" w:sz="6" w:space="0"/>
              <w:left w:val="single" w:color="auto" w:sz="6" w:space="0"/>
              <w:bottom w:val="single" w:color="auto" w:sz="6" w:space="0"/>
              <w:right w:val="single" w:color="auto" w:sz="6" w:space="0"/>
            </w:tcBorders>
          </w:tcPr>
          <w:p>
            <w:pPr>
              <w:rPr>
                <w:rFonts w:ascii="宋体" w:hAnsi="宋体" w:cs="宋体"/>
                <w:color w:val="000000"/>
                <w:sz w:val="24"/>
              </w:rPr>
            </w:pPr>
          </w:p>
        </w:tc>
        <w:tc>
          <w:tcPr>
            <w:tcW w:w="1667" w:type="dxa"/>
            <w:tcBorders>
              <w:top w:val="single" w:color="auto" w:sz="6" w:space="0"/>
              <w:left w:val="single" w:color="auto" w:sz="6" w:space="0"/>
              <w:bottom w:val="single" w:color="auto" w:sz="6" w:space="0"/>
              <w:right w:val="single" w:color="auto" w:sz="12" w:space="0"/>
            </w:tcBorders>
          </w:tcPr>
          <w:p>
            <w:pPr>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pPr>
              <w:rPr>
                <w:rFonts w:ascii="宋体" w:hAnsi="宋体" w:cs="宋体"/>
                <w:color w:val="000000"/>
                <w:sz w:val="24"/>
              </w:rPr>
            </w:pPr>
          </w:p>
        </w:tc>
        <w:tc>
          <w:tcPr>
            <w:tcW w:w="1276" w:type="dxa"/>
            <w:tcBorders>
              <w:top w:val="single" w:color="auto" w:sz="6" w:space="0"/>
              <w:left w:val="single" w:color="auto" w:sz="6" w:space="0"/>
              <w:bottom w:val="single" w:color="auto" w:sz="6" w:space="0"/>
              <w:right w:val="single" w:color="auto" w:sz="6" w:space="0"/>
            </w:tcBorders>
          </w:tcPr>
          <w:p>
            <w:pPr>
              <w:rPr>
                <w:rFonts w:ascii="宋体" w:hAnsi="宋体" w:cs="宋体"/>
                <w:color w:val="000000"/>
                <w:sz w:val="24"/>
              </w:rPr>
            </w:pPr>
          </w:p>
        </w:tc>
        <w:tc>
          <w:tcPr>
            <w:tcW w:w="1450" w:type="dxa"/>
            <w:tcBorders>
              <w:top w:val="single" w:color="auto" w:sz="6" w:space="0"/>
              <w:left w:val="single" w:color="auto" w:sz="6" w:space="0"/>
              <w:bottom w:val="single" w:color="auto" w:sz="6" w:space="0"/>
              <w:right w:val="single" w:color="auto" w:sz="6" w:space="0"/>
            </w:tcBorders>
          </w:tcPr>
          <w:p>
            <w:pPr>
              <w:rPr>
                <w:rFonts w:ascii="宋体" w:hAnsi="宋体" w:cs="宋体"/>
                <w:color w:val="000000"/>
                <w:sz w:val="24"/>
              </w:rPr>
            </w:pPr>
          </w:p>
        </w:tc>
        <w:tc>
          <w:tcPr>
            <w:tcW w:w="1243" w:type="dxa"/>
            <w:tcBorders>
              <w:top w:val="single" w:color="auto" w:sz="6" w:space="0"/>
              <w:left w:val="single" w:color="auto" w:sz="6" w:space="0"/>
              <w:bottom w:val="single" w:color="auto" w:sz="6" w:space="0"/>
              <w:right w:val="single" w:color="auto" w:sz="6" w:space="0"/>
            </w:tcBorders>
          </w:tcPr>
          <w:p>
            <w:pPr>
              <w:rPr>
                <w:rFonts w:ascii="宋体" w:hAnsi="宋体" w:cs="宋体"/>
                <w:color w:val="000000"/>
                <w:sz w:val="24"/>
              </w:rPr>
            </w:pPr>
          </w:p>
        </w:tc>
        <w:tc>
          <w:tcPr>
            <w:tcW w:w="1450" w:type="dxa"/>
            <w:tcBorders>
              <w:top w:val="single" w:color="auto" w:sz="6" w:space="0"/>
              <w:left w:val="single" w:color="auto" w:sz="6" w:space="0"/>
              <w:bottom w:val="single" w:color="auto" w:sz="6" w:space="0"/>
              <w:right w:val="single" w:color="auto" w:sz="6" w:space="0"/>
            </w:tcBorders>
          </w:tcPr>
          <w:p>
            <w:pPr>
              <w:rPr>
                <w:rFonts w:ascii="宋体" w:hAnsi="宋体" w:cs="宋体"/>
                <w:color w:val="000000"/>
                <w:sz w:val="24"/>
              </w:rPr>
            </w:pPr>
          </w:p>
        </w:tc>
        <w:tc>
          <w:tcPr>
            <w:tcW w:w="1667" w:type="dxa"/>
            <w:tcBorders>
              <w:top w:val="single" w:color="auto" w:sz="6" w:space="0"/>
              <w:left w:val="single" w:color="auto" w:sz="6" w:space="0"/>
              <w:bottom w:val="single" w:color="auto" w:sz="6" w:space="0"/>
              <w:right w:val="single" w:color="auto" w:sz="12" w:space="0"/>
            </w:tcBorders>
          </w:tcPr>
          <w:p>
            <w:pPr>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pPr>
              <w:rPr>
                <w:rFonts w:ascii="宋体" w:hAnsi="宋体" w:cs="宋体"/>
                <w:color w:val="000000"/>
                <w:sz w:val="24"/>
              </w:rPr>
            </w:pPr>
          </w:p>
        </w:tc>
        <w:tc>
          <w:tcPr>
            <w:tcW w:w="1276" w:type="dxa"/>
            <w:tcBorders>
              <w:top w:val="single" w:color="auto" w:sz="6" w:space="0"/>
              <w:left w:val="single" w:color="auto" w:sz="6" w:space="0"/>
              <w:bottom w:val="single" w:color="auto" w:sz="6" w:space="0"/>
              <w:right w:val="single" w:color="auto" w:sz="6" w:space="0"/>
            </w:tcBorders>
          </w:tcPr>
          <w:p>
            <w:pPr>
              <w:rPr>
                <w:rFonts w:ascii="宋体" w:hAnsi="宋体" w:cs="宋体"/>
                <w:color w:val="000000"/>
                <w:sz w:val="24"/>
              </w:rPr>
            </w:pPr>
          </w:p>
        </w:tc>
        <w:tc>
          <w:tcPr>
            <w:tcW w:w="1450" w:type="dxa"/>
            <w:tcBorders>
              <w:top w:val="single" w:color="auto" w:sz="6" w:space="0"/>
              <w:left w:val="single" w:color="auto" w:sz="6" w:space="0"/>
              <w:bottom w:val="single" w:color="auto" w:sz="6" w:space="0"/>
              <w:right w:val="single" w:color="auto" w:sz="6" w:space="0"/>
            </w:tcBorders>
          </w:tcPr>
          <w:p>
            <w:pPr>
              <w:rPr>
                <w:rFonts w:ascii="宋体" w:hAnsi="宋体" w:cs="宋体"/>
                <w:color w:val="000000"/>
                <w:sz w:val="24"/>
              </w:rPr>
            </w:pPr>
          </w:p>
        </w:tc>
        <w:tc>
          <w:tcPr>
            <w:tcW w:w="1243" w:type="dxa"/>
            <w:tcBorders>
              <w:top w:val="single" w:color="auto" w:sz="6" w:space="0"/>
              <w:left w:val="single" w:color="auto" w:sz="6" w:space="0"/>
              <w:bottom w:val="single" w:color="auto" w:sz="6" w:space="0"/>
              <w:right w:val="single" w:color="auto" w:sz="6" w:space="0"/>
            </w:tcBorders>
          </w:tcPr>
          <w:p>
            <w:pPr>
              <w:rPr>
                <w:rFonts w:ascii="宋体" w:hAnsi="宋体" w:cs="宋体"/>
                <w:color w:val="000000"/>
                <w:sz w:val="24"/>
              </w:rPr>
            </w:pPr>
          </w:p>
        </w:tc>
        <w:tc>
          <w:tcPr>
            <w:tcW w:w="1450" w:type="dxa"/>
            <w:tcBorders>
              <w:top w:val="single" w:color="auto" w:sz="6" w:space="0"/>
              <w:left w:val="single" w:color="auto" w:sz="6" w:space="0"/>
              <w:bottom w:val="single" w:color="auto" w:sz="6" w:space="0"/>
              <w:right w:val="single" w:color="auto" w:sz="6" w:space="0"/>
            </w:tcBorders>
          </w:tcPr>
          <w:p>
            <w:pPr>
              <w:rPr>
                <w:rFonts w:ascii="宋体" w:hAnsi="宋体" w:cs="宋体"/>
                <w:color w:val="000000"/>
                <w:sz w:val="24"/>
              </w:rPr>
            </w:pPr>
          </w:p>
        </w:tc>
        <w:tc>
          <w:tcPr>
            <w:tcW w:w="1667" w:type="dxa"/>
            <w:tcBorders>
              <w:top w:val="single" w:color="auto" w:sz="6" w:space="0"/>
              <w:left w:val="single" w:color="auto" w:sz="6" w:space="0"/>
              <w:bottom w:val="single" w:color="auto" w:sz="6" w:space="0"/>
              <w:right w:val="single" w:color="auto" w:sz="12" w:space="0"/>
            </w:tcBorders>
          </w:tcPr>
          <w:p>
            <w:pPr>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12" w:space="0"/>
              <w:right w:val="single" w:color="auto" w:sz="6" w:space="0"/>
            </w:tcBorders>
          </w:tcPr>
          <w:p>
            <w:pPr>
              <w:rPr>
                <w:rFonts w:ascii="宋体" w:hAnsi="宋体" w:cs="宋体"/>
                <w:color w:val="000000"/>
                <w:sz w:val="24"/>
              </w:rPr>
            </w:pPr>
          </w:p>
        </w:tc>
        <w:tc>
          <w:tcPr>
            <w:tcW w:w="1276" w:type="dxa"/>
            <w:tcBorders>
              <w:top w:val="single" w:color="auto" w:sz="6" w:space="0"/>
              <w:left w:val="single" w:color="auto" w:sz="6" w:space="0"/>
              <w:bottom w:val="single" w:color="auto" w:sz="12" w:space="0"/>
              <w:right w:val="single" w:color="auto" w:sz="6" w:space="0"/>
            </w:tcBorders>
          </w:tcPr>
          <w:p>
            <w:pPr>
              <w:rPr>
                <w:rFonts w:ascii="宋体" w:hAnsi="宋体" w:cs="宋体"/>
                <w:color w:val="000000"/>
                <w:sz w:val="24"/>
              </w:rPr>
            </w:pPr>
          </w:p>
        </w:tc>
        <w:tc>
          <w:tcPr>
            <w:tcW w:w="1450" w:type="dxa"/>
            <w:tcBorders>
              <w:top w:val="single" w:color="auto" w:sz="6" w:space="0"/>
              <w:left w:val="single" w:color="auto" w:sz="6" w:space="0"/>
              <w:bottom w:val="single" w:color="auto" w:sz="12" w:space="0"/>
              <w:right w:val="single" w:color="auto" w:sz="6" w:space="0"/>
            </w:tcBorders>
          </w:tcPr>
          <w:p>
            <w:pPr>
              <w:rPr>
                <w:rFonts w:ascii="宋体" w:hAnsi="宋体" w:cs="宋体"/>
                <w:color w:val="000000"/>
                <w:sz w:val="24"/>
              </w:rPr>
            </w:pPr>
          </w:p>
        </w:tc>
        <w:tc>
          <w:tcPr>
            <w:tcW w:w="1243" w:type="dxa"/>
            <w:tcBorders>
              <w:top w:val="single" w:color="auto" w:sz="6" w:space="0"/>
              <w:left w:val="single" w:color="auto" w:sz="6" w:space="0"/>
              <w:bottom w:val="single" w:color="auto" w:sz="12" w:space="0"/>
              <w:right w:val="single" w:color="auto" w:sz="6" w:space="0"/>
            </w:tcBorders>
          </w:tcPr>
          <w:p>
            <w:pPr>
              <w:rPr>
                <w:rFonts w:ascii="宋体" w:hAnsi="宋体" w:cs="宋体"/>
                <w:color w:val="000000"/>
                <w:sz w:val="24"/>
              </w:rPr>
            </w:pPr>
          </w:p>
        </w:tc>
        <w:tc>
          <w:tcPr>
            <w:tcW w:w="1450" w:type="dxa"/>
            <w:tcBorders>
              <w:top w:val="single" w:color="auto" w:sz="6" w:space="0"/>
              <w:left w:val="single" w:color="auto" w:sz="6" w:space="0"/>
              <w:bottom w:val="single" w:color="auto" w:sz="12" w:space="0"/>
              <w:right w:val="single" w:color="auto" w:sz="6" w:space="0"/>
            </w:tcBorders>
          </w:tcPr>
          <w:p>
            <w:pPr>
              <w:rPr>
                <w:rFonts w:ascii="宋体" w:hAnsi="宋体" w:cs="宋体"/>
                <w:color w:val="000000"/>
                <w:sz w:val="24"/>
              </w:rPr>
            </w:pPr>
          </w:p>
        </w:tc>
        <w:tc>
          <w:tcPr>
            <w:tcW w:w="1667" w:type="dxa"/>
            <w:tcBorders>
              <w:top w:val="single" w:color="auto" w:sz="6" w:space="0"/>
              <w:left w:val="single" w:color="auto" w:sz="6" w:space="0"/>
              <w:bottom w:val="single" w:color="auto" w:sz="12" w:space="0"/>
              <w:right w:val="single" w:color="auto" w:sz="12" w:space="0"/>
            </w:tcBorders>
          </w:tcPr>
          <w:p>
            <w:pPr>
              <w:rPr>
                <w:rFonts w:ascii="宋体" w:hAnsi="宋体" w:cs="宋体"/>
                <w:color w:val="000000"/>
                <w:sz w:val="24"/>
              </w:rPr>
            </w:pPr>
          </w:p>
        </w:tc>
      </w:tr>
    </w:tbl>
    <w:p>
      <w:pPr>
        <w:spacing w:line="440" w:lineRule="exact"/>
        <w:rPr>
          <w:rFonts w:ascii="宋体" w:hAnsi="宋体" w:cs="宋体"/>
          <w:color w:val="000000"/>
          <w:sz w:val="24"/>
        </w:rPr>
      </w:pPr>
    </w:p>
    <w:p>
      <w:pPr>
        <w:spacing w:line="440" w:lineRule="exact"/>
        <w:rPr>
          <w:rFonts w:ascii="宋体" w:hAnsi="宋体" w:cs="宋体"/>
          <w:color w:val="000000"/>
          <w:sz w:val="24"/>
        </w:rPr>
      </w:pPr>
      <w:r>
        <w:rPr>
          <w:rFonts w:hint="eastAsia" w:ascii="宋体" w:hAnsi="宋体" w:cs="宋体"/>
          <w:color w:val="000000"/>
          <w:sz w:val="24"/>
        </w:rPr>
        <w:br w:type="page"/>
      </w:r>
      <w:r>
        <w:rPr>
          <w:rFonts w:hint="eastAsia" w:ascii="宋体" w:hAnsi="宋体" w:cs="宋体"/>
          <w:color w:val="000000"/>
          <w:sz w:val="24"/>
        </w:rPr>
        <w:t>附</w:t>
      </w:r>
      <w:bookmarkStart w:id="601" w:name="_Toc296347226"/>
      <w:bookmarkStart w:id="602" w:name="_Toc296346728"/>
      <w:bookmarkStart w:id="603" w:name="_Toc296891055"/>
      <w:bookmarkStart w:id="604" w:name="_Toc296503227"/>
      <w:bookmarkStart w:id="605" w:name="_Toc296891267"/>
      <w:bookmarkStart w:id="606" w:name="_Toc267261698"/>
      <w:bookmarkStart w:id="607" w:name="_Toc296944566"/>
      <w:r>
        <w:rPr>
          <w:rFonts w:hint="eastAsia" w:ascii="宋体" w:hAnsi="宋体" w:cs="宋体"/>
          <w:color w:val="000000"/>
          <w:sz w:val="24"/>
        </w:rPr>
        <w:t>件5：</w:t>
      </w:r>
    </w:p>
    <w:bookmarkEnd w:id="601"/>
    <w:bookmarkEnd w:id="602"/>
    <w:bookmarkEnd w:id="603"/>
    <w:bookmarkEnd w:id="604"/>
    <w:bookmarkEnd w:id="605"/>
    <w:bookmarkEnd w:id="606"/>
    <w:bookmarkEnd w:id="607"/>
    <w:p>
      <w:pPr>
        <w:spacing w:before="194" w:beforeLines="50" w:after="194" w:afterLines="50" w:line="440" w:lineRule="exact"/>
        <w:jc w:val="center"/>
        <w:rPr>
          <w:rFonts w:ascii="宋体" w:hAnsi="宋体" w:cs="宋体"/>
          <w:color w:val="000000"/>
          <w:sz w:val="24"/>
        </w:rPr>
      </w:pPr>
      <w:r>
        <w:rPr>
          <w:rFonts w:hint="eastAsia" w:ascii="宋体" w:hAnsi="宋体" w:cs="宋体"/>
          <w:color w:val="000000"/>
          <w:sz w:val="24"/>
        </w:rPr>
        <w:t>承包人用于本工程施工的机械设备表</w:t>
      </w:r>
    </w:p>
    <w:tbl>
      <w:tblPr>
        <w:tblStyle w:val="8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left w:val="single" w:color="auto" w:sz="12" w:space="0"/>
              <w:bottom w:val="double" w:color="auto" w:sz="6" w:space="0"/>
              <w:right w:val="single" w:color="auto" w:sz="6" w:space="0"/>
            </w:tcBorders>
            <w:vAlign w:val="center"/>
          </w:tcPr>
          <w:p>
            <w:pPr>
              <w:pStyle w:val="32"/>
              <w:keepNext/>
              <w:spacing w:line="440" w:lineRule="exact"/>
              <w:ind w:left="63" w:right="63"/>
              <w:rPr>
                <w:rFonts w:ascii="宋体" w:hAnsi="宋体" w:cs="宋体"/>
                <w:color w:val="000000"/>
                <w:sz w:val="24"/>
              </w:rPr>
            </w:pPr>
            <w:r>
              <w:rPr>
                <w:rFonts w:ascii="宋体" w:hAnsi="宋体" w:cs="宋体"/>
                <w:color w:val="000000"/>
              </w:rPr>
              <w:t>序号</w:t>
            </w:r>
          </w:p>
        </w:tc>
        <w:tc>
          <w:tcPr>
            <w:tcW w:w="1418" w:type="dxa"/>
            <w:tcBorders>
              <w:top w:val="single" w:color="auto" w:sz="12" w:space="0"/>
              <w:left w:val="single" w:color="auto" w:sz="6" w:space="0"/>
              <w:bottom w:val="double" w:color="auto" w:sz="6" w:space="0"/>
              <w:right w:val="single" w:color="auto" w:sz="6" w:space="0"/>
            </w:tcBorders>
            <w:vAlign w:val="center"/>
          </w:tcPr>
          <w:p>
            <w:pPr>
              <w:pStyle w:val="32"/>
              <w:keepNext/>
              <w:spacing w:line="440" w:lineRule="exact"/>
              <w:ind w:left="63" w:right="63"/>
              <w:rPr>
                <w:rFonts w:ascii="宋体" w:hAnsi="宋体" w:cs="宋体"/>
                <w:color w:val="000000"/>
              </w:rPr>
            </w:pPr>
            <w:r>
              <w:rPr>
                <w:rFonts w:ascii="宋体" w:hAnsi="宋体" w:cs="宋体"/>
                <w:color w:val="000000"/>
              </w:rPr>
              <w:t>机械或设备名称</w:t>
            </w:r>
          </w:p>
        </w:tc>
        <w:tc>
          <w:tcPr>
            <w:tcW w:w="850" w:type="dxa"/>
            <w:tcBorders>
              <w:top w:val="single" w:color="auto" w:sz="12" w:space="0"/>
              <w:left w:val="single" w:color="auto" w:sz="6" w:space="0"/>
              <w:bottom w:val="double" w:color="auto" w:sz="6" w:space="0"/>
              <w:right w:val="single" w:color="auto" w:sz="6" w:space="0"/>
            </w:tcBorders>
            <w:vAlign w:val="center"/>
          </w:tcPr>
          <w:p>
            <w:pPr>
              <w:pStyle w:val="32"/>
              <w:keepNext/>
              <w:spacing w:line="440" w:lineRule="exact"/>
              <w:ind w:left="63" w:right="63"/>
              <w:rPr>
                <w:rFonts w:ascii="宋体" w:hAnsi="宋体" w:cs="宋体"/>
                <w:color w:val="000000"/>
              </w:rPr>
            </w:pPr>
            <w:r>
              <w:rPr>
                <w:rFonts w:ascii="宋体" w:hAnsi="宋体" w:cs="宋体"/>
                <w:color w:val="000000"/>
              </w:rPr>
              <w:t>规格型号</w:t>
            </w:r>
          </w:p>
        </w:tc>
        <w:tc>
          <w:tcPr>
            <w:tcW w:w="1058" w:type="dxa"/>
            <w:tcBorders>
              <w:top w:val="single" w:color="auto" w:sz="12" w:space="0"/>
              <w:left w:val="single" w:color="auto" w:sz="6" w:space="0"/>
              <w:bottom w:val="double" w:color="auto" w:sz="6" w:space="0"/>
              <w:right w:val="single" w:color="auto" w:sz="6" w:space="0"/>
            </w:tcBorders>
            <w:vAlign w:val="center"/>
          </w:tcPr>
          <w:p>
            <w:pPr>
              <w:pStyle w:val="32"/>
              <w:keepNext/>
              <w:spacing w:line="440" w:lineRule="exact"/>
              <w:ind w:left="63" w:right="63"/>
              <w:rPr>
                <w:rFonts w:ascii="宋体" w:hAnsi="宋体" w:cs="宋体"/>
                <w:color w:val="000000"/>
              </w:rPr>
            </w:pPr>
            <w:r>
              <w:rPr>
                <w:rFonts w:ascii="宋体" w:hAnsi="宋体" w:cs="宋体"/>
                <w:color w:val="000000"/>
              </w:rPr>
              <w:t>数量</w:t>
            </w:r>
          </w:p>
        </w:tc>
        <w:tc>
          <w:tcPr>
            <w:tcW w:w="880" w:type="dxa"/>
            <w:tcBorders>
              <w:top w:val="single" w:color="auto" w:sz="12" w:space="0"/>
              <w:left w:val="single" w:color="auto" w:sz="6" w:space="0"/>
              <w:bottom w:val="double" w:color="auto" w:sz="6" w:space="0"/>
              <w:right w:val="single" w:color="auto" w:sz="6" w:space="0"/>
            </w:tcBorders>
            <w:vAlign w:val="center"/>
          </w:tcPr>
          <w:p>
            <w:pPr>
              <w:pStyle w:val="32"/>
              <w:keepNext/>
              <w:spacing w:line="440" w:lineRule="exact"/>
              <w:ind w:left="63" w:right="63"/>
              <w:rPr>
                <w:rFonts w:ascii="宋体" w:hAnsi="宋体" w:cs="宋体"/>
                <w:color w:val="000000"/>
              </w:rPr>
            </w:pPr>
            <w:r>
              <w:rPr>
                <w:rFonts w:ascii="宋体" w:hAnsi="宋体" w:cs="宋体"/>
                <w:color w:val="000000"/>
              </w:rPr>
              <w:t>产地</w:t>
            </w:r>
          </w:p>
        </w:tc>
        <w:tc>
          <w:tcPr>
            <w:tcW w:w="1020" w:type="dxa"/>
            <w:tcBorders>
              <w:top w:val="single" w:color="auto" w:sz="12" w:space="0"/>
              <w:left w:val="single" w:color="auto" w:sz="6" w:space="0"/>
              <w:bottom w:val="double" w:color="auto" w:sz="6" w:space="0"/>
              <w:right w:val="single" w:color="auto" w:sz="6" w:space="0"/>
            </w:tcBorders>
            <w:vAlign w:val="center"/>
          </w:tcPr>
          <w:p>
            <w:pPr>
              <w:pStyle w:val="32"/>
              <w:keepNext/>
              <w:spacing w:line="440" w:lineRule="exact"/>
              <w:ind w:left="63" w:right="63"/>
              <w:rPr>
                <w:rFonts w:ascii="宋体" w:hAnsi="宋体" w:cs="宋体"/>
                <w:color w:val="000000"/>
              </w:rPr>
            </w:pPr>
            <w:r>
              <w:rPr>
                <w:rFonts w:ascii="宋体" w:hAnsi="宋体" w:cs="宋体"/>
                <w:color w:val="000000"/>
              </w:rPr>
              <w:t>制造年份</w:t>
            </w:r>
          </w:p>
        </w:tc>
        <w:tc>
          <w:tcPr>
            <w:tcW w:w="1480" w:type="dxa"/>
            <w:tcBorders>
              <w:top w:val="single" w:color="auto" w:sz="12" w:space="0"/>
              <w:left w:val="single" w:color="auto" w:sz="6" w:space="0"/>
              <w:bottom w:val="double" w:color="auto" w:sz="6" w:space="0"/>
              <w:right w:val="single" w:color="auto" w:sz="6" w:space="0"/>
            </w:tcBorders>
            <w:vAlign w:val="center"/>
          </w:tcPr>
          <w:p>
            <w:pPr>
              <w:pStyle w:val="32"/>
              <w:keepNext/>
              <w:spacing w:line="440" w:lineRule="exact"/>
              <w:ind w:left="63" w:right="63"/>
              <w:rPr>
                <w:rFonts w:ascii="宋体" w:hAnsi="宋体" w:cs="宋体"/>
                <w:color w:val="000000"/>
              </w:rPr>
            </w:pPr>
            <w:r>
              <w:rPr>
                <w:rFonts w:ascii="宋体" w:hAnsi="宋体" w:cs="宋体"/>
                <w:color w:val="000000"/>
              </w:rPr>
              <w:t>额定功率</w:t>
            </w:r>
            <w:r>
              <w:rPr>
                <w:rFonts w:hint="eastAsia" w:ascii="宋体" w:hAnsi="宋体" w:cs="宋体"/>
                <w:color w:val="000000"/>
              </w:rPr>
              <w:t>(kW)</w:t>
            </w:r>
          </w:p>
        </w:tc>
        <w:tc>
          <w:tcPr>
            <w:tcW w:w="1020" w:type="dxa"/>
            <w:tcBorders>
              <w:top w:val="single" w:color="auto" w:sz="12" w:space="0"/>
              <w:left w:val="single" w:color="auto" w:sz="6" w:space="0"/>
              <w:bottom w:val="double" w:color="auto" w:sz="6" w:space="0"/>
              <w:right w:val="single" w:color="auto" w:sz="6" w:space="0"/>
            </w:tcBorders>
            <w:vAlign w:val="center"/>
          </w:tcPr>
          <w:p>
            <w:pPr>
              <w:pStyle w:val="32"/>
              <w:keepNext/>
              <w:spacing w:line="440" w:lineRule="exact"/>
              <w:ind w:left="63" w:right="63"/>
              <w:rPr>
                <w:rFonts w:ascii="宋体" w:hAnsi="宋体" w:cs="宋体"/>
                <w:color w:val="000000"/>
              </w:rPr>
            </w:pPr>
            <w:r>
              <w:rPr>
                <w:rFonts w:ascii="宋体" w:hAnsi="宋体" w:cs="宋体"/>
                <w:color w:val="000000"/>
              </w:rPr>
              <w:t>生产能力</w:t>
            </w:r>
          </w:p>
        </w:tc>
        <w:tc>
          <w:tcPr>
            <w:tcW w:w="921" w:type="dxa"/>
            <w:tcBorders>
              <w:top w:val="single" w:color="auto" w:sz="12" w:space="0"/>
              <w:left w:val="single" w:color="auto" w:sz="6" w:space="0"/>
              <w:bottom w:val="double" w:color="auto" w:sz="6" w:space="0"/>
              <w:right w:val="single" w:color="auto" w:sz="12" w:space="0"/>
            </w:tcBorders>
            <w:vAlign w:val="center"/>
          </w:tcPr>
          <w:p>
            <w:pPr>
              <w:pStyle w:val="32"/>
              <w:keepNext/>
              <w:spacing w:line="440" w:lineRule="exact"/>
              <w:ind w:left="63" w:right="63"/>
              <w:rPr>
                <w:rFonts w:ascii="宋体" w:hAnsi="宋体" w:cs="宋体"/>
                <w:color w:val="000000"/>
              </w:rPr>
            </w:pPr>
            <w:r>
              <w:rPr>
                <w:rFonts w:ascii="宋体" w:hAnsi="宋体" w:cs="宋体"/>
                <w:color w:val="000000"/>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left w:val="single" w:color="auto" w:sz="12"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418" w:type="dxa"/>
            <w:tcBorders>
              <w:top w:val="doub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850" w:type="dxa"/>
            <w:tcBorders>
              <w:top w:val="doub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058" w:type="dxa"/>
            <w:tcBorders>
              <w:top w:val="doub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880" w:type="dxa"/>
            <w:tcBorders>
              <w:top w:val="doub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020" w:type="dxa"/>
            <w:tcBorders>
              <w:top w:val="doub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480" w:type="dxa"/>
            <w:tcBorders>
              <w:top w:val="doub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020" w:type="dxa"/>
            <w:tcBorders>
              <w:top w:val="doub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921" w:type="dxa"/>
            <w:tcBorders>
              <w:top w:val="double" w:color="auto" w:sz="6" w:space="0"/>
              <w:left w:val="single" w:color="auto" w:sz="6" w:space="0"/>
              <w:bottom w:val="single" w:color="auto" w:sz="6" w:space="0"/>
              <w:right w:val="single" w:color="auto" w:sz="12" w:space="0"/>
            </w:tcBorders>
            <w:vAlign w:val="center"/>
          </w:tcPr>
          <w:p>
            <w:pPr>
              <w:pStyle w:val="32"/>
              <w:keepNext/>
              <w:spacing w:line="440" w:lineRule="exact"/>
              <w:ind w:left="63" w:right="63"/>
              <w:rPr>
                <w:rFonts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left w:val="single" w:color="auto" w:sz="12"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418" w:type="dxa"/>
            <w:tcBorders>
              <w:top w:val="nil"/>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850" w:type="dxa"/>
            <w:tcBorders>
              <w:top w:val="nil"/>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058" w:type="dxa"/>
            <w:tcBorders>
              <w:top w:val="nil"/>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880" w:type="dxa"/>
            <w:tcBorders>
              <w:top w:val="nil"/>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020" w:type="dxa"/>
            <w:tcBorders>
              <w:top w:val="nil"/>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480" w:type="dxa"/>
            <w:tcBorders>
              <w:top w:val="nil"/>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020" w:type="dxa"/>
            <w:tcBorders>
              <w:top w:val="nil"/>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921" w:type="dxa"/>
            <w:tcBorders>
              <w:top w:val="nil"/>
              <w:left w:val="single" w:color="auto" w:sz="6" w:space="0"/>
              <w:bottom w:val="single" w:color="auto" w:sz="6" w:space="0"/>
              <w:right w:val="single" w:color="auto" w:sz="12" w:space="0"/>
            </w:tcBorders>
            <w:vAlign w:val="center"/>
          </w:tcPr>
          <w:p>
            <w:pPr>
              <w:pStyle w:val="32"/>
              <w:keepNext/>
              <w:spacing w:line="440" w:lineRule="exact"/>
              <w:ind w:left="63" w:right="63"/>
              <w:rPr>
                <w:rFonts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418"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850"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058"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880"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020"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480"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020"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921" w:type="dxa"/>
            <w:tcBorders>
              <w:top w:val="single" w:color="auto" w:sz="6" w:space="0"/>
              <w:left w:val="single" w:color="auto" w:sz="6" w:space="0"/>
              <w:bottom w:val="single" w:color="auto" w:sz="6" w:space="0"/>
              <w:right w:val="single" w:color="auto" w:sz="12" w:space="0"/>
            </w:tcBorders>
            <w:vAlign w:val="center"/>
          </w:tcPr>
          <w:p>
            <w:pPr>
              <w:pStyle w:val="32"/>
              <w:keepNext/>
              <w:spacing w:line="440" w:lineRule="exact"/>
              <w:ind w:left="63" w:right="63"/>
              <w:rPr>
                <w:rFonts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418"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850"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058"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880"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020"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480"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020"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921" w:type="dxa"/>
            <w:tcBorders>
              <w:top w:val="single" w:color="auto" w:sz="6" w:space="0"/>
              <w:left w:val="single" w:color="auto" w:sz="6" w:space="0"/>
              <w:bottom w:val="single" w:color="auto" w:sz="6" w:space="0"/>
              <w:right w:val="single" w:color="auto" w:sz="12" w:space="0"/>
            </w:tcBorders>
            <w:vAlign w:val="center"/>
          </w:tcPr>
          <w:p>
            <w:pPr>
              <w:pStyle w:val="32"/>
              <w:keepNext/>
              <w:spacing w:line="440" w:lineRule="exact"/>
              <w:ind w:left="63" w:right="63"/>
              <w:rPr>
                <w:rFonts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418"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850"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058"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880"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020"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480"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020"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921" w:type="dxa"/>
            <w:tcBorders>
              <w:top w:val="single" w:color="auto" w:sz="6" w:space="0"/>
              <w:left w:val="single" w:color="auto" w:sz="6" w:space="0"/>
              <w:bottom w:val="single" w:color="auto" w:sz="6" w:space="0"/>
              <w:right w:val="single" w:color="auto" w:sz="12" w:space="0"/>
            </w:tcBorders>
            <w:vAlign w:val="center"/>
          </w:tcPr>
          <w:p>
            <w:pPr>
              <w:pStyle w:val="32"/>
              <w:keepNext/>
              <w:spacing w:line="440" w:lineRule="exact"/>
              <w:ind w:left="63" w:right="63"/>
              <w:rPr>
                <w:rFonts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418"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850"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058"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880"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020"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480"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020"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921" w:type="dxa"/>
            <w:tcBorders>
              <w:top w:val="single" w:color="auto" w:sz="6" w:space="0"/>
              <w:left w:val="single" w:color="auto" w:sz="6" w:space="0"/>
              <w:bottom w:val="single" w:color="auto" w:sz="6" w:space="0"/>
              <w:right w:val="single" w:color="auto" w:sz="12" w:space="0"/>
            </w:tcBorders>
            <w:vAlign w:val="center"/>
          </w:tcPr>
          <w:p>
            <w:pPr>
              <w:pStyle w:val="32"/>
              <w:keepNext/>
              <w:spacing w:line="440" w:lineRule="exact"/>
              <w:ind w:left="63" w:right="63"/>
              <w:rPr>
                <w:rFonts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418"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850"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058"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880"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020"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480"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020"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921" w:type="dxa"/>
            <w:tcBorders>
              <w:top w:val="single" w:color="auto" w:sz="6" w:space="0"/>
              <w:left w:val="single" w:color="auto" w:sz="6" w:space="0"/>
              <w:bottom w:val="single" w:color="auto" w:sz="6" w:space="0"/>
              <w:right w:val="single" w:color="auto" w:sz="12" w:space="0"/>
            </w:tcBorders>
            <w:vAlign w:val="center"/>
          </w:tcPr>
          <w:p>
            <w:pPr>
              <w:pStyle w:val="32"/>
              <w:keepNext/>
              <w:spacing w:line="440" w:lineRule="exact"/>
              <w:ind w:left="63" w:right="63"/>
              <w:rPr>
                <w:rFonts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418"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850"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058"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880"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020"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480"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020"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921" w:type="dxa"/>
            <w:tcBorders>
              <w:top w:val="single" w:color="auto" w:sz="6" w:space="0"/>
              <w:left w:val="single" w:color="auto" w:sz="6" w:space="0"/>
              <w:bottom w:val="single" w:color="auto" w:sz="6" w:space="0"/>
              <w:right w:val="single" w:color="auto" w:sz="12" w:space="0"/>
            </w:tcBorders>
            <w:vAlign w:val="center"/>
          </w:tcPr>
          <w:p>
            <w:pPr>
              <w:pStyle w:val="32"/>
              <w:keepNext/>
              <w:spacing w:line="440" w:lineRule="exact"/>
              <w:ind w:left="63" w:right="63"/>
              <w:rPr>
                <w:rFonts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pPr>
              <w:rPr>
                <w:rFonts w:ascii="宋体" w:hAnsi="宋体" w:cs="宋体"/>
                <w:color w:val="000000"/>
                <w:sz w:val="24"/>
              </w:rPr>
            </w:pPr>
          </w:p>
        </w:tc>
        <w:tc>
          <w:tcPr>
            <w:tcW w:w="1418" w:type="dxa"/>
            <w:tcBorders>
              <w:top w:val="single" w:color="auto" w:sz="6" w:space="0"/>
              <w:left w:val="single" w:color="auto" w:sz="6" w:space="0"/>
              <w:bottom w:val="single" w:color="auto" w:sz="6" w:space="0"/>
              <w:right w:val="single" w:color="auto" w:sz="6" w:space="0"/>
            </w:tcBorders>
          </w:tcPr>
          <w:p>
            <w:pPr>
              <w:rPr>
                <w:rFonts w:ascii="宋体" w:hAnsi="宋体" w:cs="宋体"/>
                <w:color w:val="000000"/>
                <w:sz w:val="24"/>
              </w:rPr>
            </w:pPr>
          </w:p>
        </w:tc>
        <w:tc>
          <w:tcPr>
            <w:tcW w:w="850" w:type="dxa"/>
            <w:tcBorders>
              <w:top w:val="single" w:color="auto" w:sz="6" w:space="0"/>
              <w:left w:val="single" w:color="auto" w:sz="6" w:space="0"/>
              <w:bottom w:val="single" w:color="auto" w:sz="6" w:space="0"/>
              <w:right w:val="single" w:color="auto" w:sz="6" w:space="0"/>
            </w:tcBorders>
          </w:tcPr>
          <w:p>
            <w:pPr>
              <w:rPr>
                <w:rFonts w:ascii="宋体" w:hAnsi="宋体" w:cs="宋体"/>
                <w:color w:val="000000"/>
                <w:sz w:val="24"/>
              </w:rPr>
            </w:pPr>
          </w:p>
        </w:tc>
        <w:tc>
          <w:tcPr>
            <w:tcW w:w="1058" w:type="dxa"/>
            <w:tcBorders>
              <w:top w:val="single" w:color="auto" w:sz="6" w:space="0"/>
              <w:left w:val="single" w:color="auto" w:sz="6" w:space="0"/>
              <w:bottom w:val="single" w:color="auto" w:sz="6" w:space="0"/>
              <w:right w:val="single" w:color="auto" w:sz="6" w:space="0"/>
            </w:tcBorders>
          </w:tcPr>
          <w:p>
            <w:pPr>
              <w:rPr>
                <w:rFonts w:ascii="宋体" w:hAnsi="宋体" w:cs="宋体"/>
                <w:color w:val="000000"/>
                <w:sz w:val="24"/>
              </w:rPr>
            </w:pPr>
          </w:p>
        </w:tc>
        <w:tc>
          <w:tcPr>
            <w:tcW w:w="880" w:type="dxa"/>
            <w:tcBorders>
              <w:top w:val="single" w:color="auto" w:sz="6" w:space="0"/>
              <w:left w:val="single" w:color="auto" w:sz="6" w:space="0"/>
              <w:bottom w:val="single" w:color="auto" w:sz="6" w:space="0"/>
              <w:right w:val="single" w:color="auto" w:sz="6" w:space="0"/>
            </w:tcBorders>
          </w:tcPr>
          <w:p>
            <w:pPr>
              <w:rPr>
                <w:rFonts w:ascii="宋体" w:hAnsi="宋体" w:cs="宋体"/>
                <w:color w:val="000000"/>
                <w:sz w:val="24"/>
              </w:rPr>
            </w:pPr>
          </w:p>
        </w:tc>
        <w:tc>
          <w:tcPr>
            <w:tcW w:w="1020" w:type="dxa"/>
            <w:tcBorders>
              <w:top w:val="single" w:color="auto" w:sz="6" w:space="0"/>
              <w:left w:val="single" w:color="auto" w:sz="6" w:space="0"/>
              <w:bottom w:val="single" w:color="auto" w:sz="6" w:space="0"/>
              <w:right w:val="single" w:color="auto" w:sz="6" w:space="0"/>
            </w:tcBorders>
          </w:tcPr>
          <w:p>
            <w:pPr>
              <w:rPr>
                <w:rFonts w:ascii="宋体" w:hAnsi="宋体" w:cs="宋体"/>
                <w:color w:val="000000"/>
                <w:sz w:val="24"/>
              </w:rPr>
            </w:pPr>
          </w:p>
        </w:tc>
        <w:tc>
          <w:tcPr>
            <w:tcW w:w="1480" w:type="dxa"/>
            <w:tcBorders>
              <w:top w:val="single" w:color="auto" w:sz="6" w:space="0"/>
              <w:left w:val="single" w:color="auto" w:sz="6" w:space="0"/>
              <w:bottom w:val="single" w:color="auto" w:sz="6" w:space="0"/>
              <w:right w:val="single" w:color="auto" w:sz="6" w:space="0"/>
            </w:tcBorders>
          </w:tcPr>
          <w:p>
            <w:pPr>
              <w:rPr>
                <w:rFonts w:ascii="宋体" w:hAnsi="宋体" w:cs="宋体"/>
                <w:color w:val="000000"/>
                <w:sz w:val="24"/>
              </w:rPr>
            </w:pPr>
          </w:p>
        </w:tc>
        <w:tc>
          <w:tcPr>
            <w:tcW w:w="1020" w:type="dxa"/>
            <w:tcBorders>
              <w:top w:val="single" w:color="auto" w:sz="6" w:space="0"/>
              <w:left w:val="single" w:color="auto" w:sz="6" w:space="0"/>
              <w:bottom w:val="single" w:color="auto" w:sz="6" w:space="0"/>
              <w:right w:val="single" w:color="auto" w:sz="6" w:space="0"/>
            </w:tcBorders>
          </w:tcPr>
          <w:p>
            <w:pPr>
              <w:rPr>
                <w:rFonts w:ascii="宋体" w:hAnsi="宋体" w:cs="宋体"/>
                <w:color w:val="000000"/>
                <w:sz w:val="24"/>
              </w:rPr>
            </w:pPr>
          </w:p>
        </w:tc>
        <w:tc>
          <w:tcPr>
            <w:tcW w:w="921" w:type="dxa"/>
            <w:tcBorders>
              <w:top w:val="single" w:color="auto" w:sz="6" w:space="0"/>
              <w:left w:val="single" w:color="auto" w:sz="6" w:space="0"/>
              <w:bottom w:val="single" w:color="auto" w:sz="6" w:space="0"/>
              <w:right w:val="single" w:color="auto" w:sz="12" w:space="0"/>
            </w:tcBorders>
          </w:tcPr>
          <w:p>
            <w:pPr>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sz w:val="24"/>
              </w:rPr>
            </w:pPr>
          </w:p>
        </w:tc>
        <w:tc>
          <w:tcPr>
            <w:tcW w:w="1418"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850"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058"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880"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020"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480"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020"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921" w:type="dxa"/>
            <w:tcBorders>
              <w:top w:val="single" w:color="auto" w:sz="6" w:space="0"/>
              <w:left w:val="single" w:color="auto" w:sz="6" w:space="0"/>
              <w:bottom w:val="single" w:color="auto" w:sz="6" w:space="0"/>
              <w:right w:val="single" w:color="auto" w:sz="12" w:space="0"/>
            </w:tcBorders>
            <w:vAlign w:val="center"/>
          </w:tcPr>
          <w:p>
            <w:pPr>
              <w:pStyle w:val="32"/>
              <w:keepNext/>
              <w:spacing w:line="440" w:lineRule="exact"/>
              <w:ind w:left="63" w:right="63"/>
              <w:rPr>
                <w:rFonts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pPr>
              <w:rPr>
                <w:rFonts w:ascii="宋体" w:hAnsi="宋体" w:cs="宋体"/>
                <w:color w:val="000000"/>
                <w:sz w:val="24"/>
              </w:rPr>
            </w:pPr>
          </w:p>
        </w:tc>
        <w:tc>
          <w:tcPr>
            <w:tcW w:w="1418" w:type="dxa"/>
            <w:tcBorders>
              <w:top w:val="single" w:color="auto" w:sz="6" w:space="0"/>
              <w:left w:val="single" w:color="auto" w:sz="6" w:space="0"/>
              <w:bottom w:val="single" w:color="auto" w:sz="6" w:space="0"/>
              <w:right w:val="single" w:color="auto" w:sz="6" w:space="0"/>
            </w:tcBorders>
          </w:tcPr>
          <w:p>
            <w:pPr>
              <w:rPr>
                <w:rFonts w:ascii="宋体" w:hAnsi="宋体" w:cs="宋体"/>
                <w:color w:val="000000"/>
                <w:sz w:val="24"/>
              </w:rPr>
            </w:pPr>
          </w:p>
        </w:tc>
        <w:tc>
          <w:tcPr>
            <w:tcW w:w="850" w:type="dxa"/>
            <w:tcBorders>
              <w:top w:val="single" w:color="auto" w:sz="6" w:space="0"/>
              <w:left w:val="single" w:color="auto" w:sz="6" w:space="0"/>
              <w:bottom w:val="single" w:color="auto" w:sz="6" w:space="0"/>
              <w:right w:val="single" w:color="auto" w:sz="6" w:space="0"/>
            </w:tcBorders>
          </w:tcPr>
          <w:p>
            <w:pPr>
              <w:rPr>
                <w:rFonts w:ascii="宋体" w:hAnsi="宋体" w:cs="宋体"/>
                <w:color w:val="000000"/>
                <w:sz w:val="24"/>
              </w:rPr>
            </w:pPr>
          </w:p>
        </w:tc>
        <w:tc>
          <w:tcPr>
            <w:tcW w:w="1058" w:type="dxa"/>
            <w:tcBorders>
              <w:top w:val="single" w:color="auto" w:sz="6" w:space="0"/>
              <w:left w:val="single" w:color="auto" w:sz="6" w:space="0"/>
              <w:bottom w:val="single" w:color="auto" w:sz="6" w:space="0"/>
              <w:right w:val="single" w:color="auto" w:sz="6" w:space="0"/>
            </w:tcBorders>
          </w:tcPr>
          <w:p>
            <w:pPr>
              <w:rPr>
                <w:rFonts w:ascii="宋体" w:hAnsi="宋体" w:cs="宋体"/>
                <w:color w:val="000000"/>
                <w:sz w:val="24"/>
              </w:rPr>
            </w:pPr>
          </w:p>
        </w:tc>
        <w:tc>
          <w:tcPr>
            <w:tcW w:w="880" w:type="dxa"/>
            <w:tcBorders>
              <w:top w:val="single" w:color="auto" w:sz="6" w:space="0"/>
              <w:left w:val="single" w:color="auto" w:sz="6" w:space="0"/>
              <w:bottom w:val="single" w:color="auto" w:sz="6" w:space="0"/>
              <w:right w:val="single" w:color="auto" w:sz="6" w:space="0"/>
            </w:tcBorders>
          </w:tcPr>
          <w:p>
            <w:pPr>
              <w:rPr>
                <w:rFonts w:ascii="宋体" w:hAnsi="宋体" w:cs="宋体"/>
                <w:color w:val="000000"/>
                <w:sz w:val="24"/>
              </w:rPr>
            </w:pPr>
          </w:p>
        </w:tc>
        <w:tc>
          <w:tcPr>
            <w:tcW w:w="1020" w:type="dxa"/>
            <w:tcBorders>
              <w:top w:val="single" w:color="auto" w:sz="6" w:space="0"/>
              <w:left w:val="single" w:color="auto" w:sz="6" w:space="0"/>
              <w:bottom w:val="single" w:color="auto" w:sz="6" w:space="0"/>
              <w:right w:val="single" w:color="auto" w:sz="6" w:space="0"/>
            </w:tcBorders>
          </w:tcPr>
          <w:p>
            <w:pPr>
              <w:rPr>
                <w:rFonts w:ascii="宋体" w:hAnsi="宋体" w:cs="宋体"/>
                <w:color w:val="000000"/>
                <w:sz w:val="24"/>
              </w:rPr>
            </w:pPr>
          </w:p>
        </w:tc>
        <w:tc>
          <w:tcPr>
            <w:tcW w:w="1480" w:type="dxa"/>
            <w:tcBorders>
              <w:top w:val="single" w:color="auto" w:sz="6" w:space="0"/>
              <w:left w:val="single" w:color="auto" w:sz="6" w:space="0"/>
              <w:bottom w:val="single" w:color="auto" w:sz="6" w:space="0"/>
              <w:right w:val="single" w:color="auto" w:sz="6" w:space="0"/>
            </w:tcBorders>
          </w:tcPr>
          <w:p>
            <w:pPr>
              <w:rPr>
                <w:rFonts w:ascii="宋体" w:hAnsi="宋体" w:cs="宋体"/>
                <w:color w:val="000000"/>
                <w:sz w:val="24"/>
              </w:rPr>
            </w:pPr>
          </w:p>
        </w:tc>
        <w:tc>
          <w:tcPr>
            <w:tcW w:w="1020" w:type="dxa"/>
            <w:tcBorders>
              <w:top w:val="single" w:color="auto" w:sz="6" w:space="0"/>
              <w:left w:val="single" w:color="auto" w:sz="6" w:space="0"/>
              <w:bottom w:val="single" w:color="auto" w:sz="6" w:space="0"/>
              <w:right w:val="single" w:color="auto" w:sz="6" w:space="0"/>
            </w:tcBorders>
          </w:tcPr>
          <w:p>
            <w:pPr>
              <w:rPr>
                <w:rFonts w:ascii="宋体" w:hAnsi="宋体" w:cs="宋体"/>
                <w:color w:val="000000"/>
                <w:sz w:val="24"/>
              </w:rPr>
            </w:pPr>
          </w:p>
        </w:tc>
        <w:tc>
          <w:tcPr>
            <w:tcW w:w="921" w:type="dxa"/>
            <w:tcBorders>
              <w:top w:val="single" w:color="auto" w:sz="6" w:space="0"/>
              <w:left w:val="single" w:color="auto" w:sz="6" w:space="0"/>
              <w:bottom w:val="single" w:color="auto" w:sz="6" w:space="0"/>
              <w:right w:val="single" w:color="auto" w:sz="12" w:space="0"/>
            </w:tcBorders>
          </w:tcPr>
          <w:p>
            <w:pPr>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pPr>
              <w:rPr>
                <w:rFonts w:ascii="宋体" w:hAnsi="宋体" w:cs="宋体"/>
                <w:color w:val="000000"/>
                <w:sz w:val="24"/>
              </w:rPr>
            </w:pPr>
          </w:p>
        </w:tc>
        <w:tc>
          <w:tcPr>
            <w:tcW w:w="1418" w:type="dxa"/>
            <w:tcBorders>
              <w:top w:val="single" w:color="auto" w:sz="6" w:space="0"/>
              <w:left w:val="single" w:color="auto" w:sz="6" w:space="0"/>
              <w:bottom w:val="single" w:color="auto" w:sz="6" w:space="0"/>
              <w:right w:val="single" w:color="auto" w:sz="6" w:space="0"/>
            </w:tcBorders>
          </w:tcPr>
          <w:p>
            <w:pPr>
              <w:rPr>
                <w:rFonts w:ascii="宋体" w:hAnsi="宋体" w:cs="宋体"/>
                <w:color w:val="000000"/>
                <w:sz w:val="24"/>
              </w:rPr>
            </w:pPr>
          </w:p>
        </w:tc>
        <w:tc>
          <w:tcPr>
            <w:tcW w:w="850" w:type="dxa"/>
            <w:tcBorders>
              <w:top w:val="single" w:color="auto" w:sz="6" w:space="0"/>
              <w:left w:val="single" w:color="auto" w:sz="6" w:space="0"/>
              <w:bottom w:val="single" w:color="auto" w:sz="6" w:space="0"/>
              <w:right w:val="single" w:color="auto" w:sz="6" w:space="0"/>
            </w:tcBorders>
          </w:tcPr>
          <w:p>
            <w:pPr>
              <w:rPr>
                <w:rFonts w:ascii="宋体" w:hAnsi="宋体" w:cs="宋体"/>
                <w:color w:val="000000"/>
                <w:sz w:val="24"/>
              </w:rPr>
            </w:pPr>
          </w:p>
        </w:tc>
        <w:tc>
          <w:tcPr>
            <w:tcW w:w="1058" w:type="dxa"/>
            <w:tcBorders>
              <w:top w:val="single" w:color="auto" w:sz="6" w:space="0"/>
              <w:left w:val="single" w:color="auto" w:sz="6" w:space="0"/>
              <w:bottom w:val="single" w:color="auto" w:sz="6" w:space="0"/>
              <w:right w:val="single" w:color="auto" w:sz="6" w:space="0"/>
            </w:tcBorders>
          </w:tcPr>
          <w:p>
            <w:pPr>
              <w:rPr>
                <w:rFonts w:ascii="宋体" w:hAnsi="宋体" w:cs="宋体"/>
                <w:color w:val="000000"/>
                <w:sz w:val="24"/>
              </w:rPr>
            </w:pPr>
          </w:p>
        </w:tc>
        <w:tc>
          <w:tcPr>
            <w:tcW w:w="880" w:type="dxa"/>
            <w:tcBorders>
              <w:top w:val="single" w:color="auto" w:sz="6" w:space="0"/>
              <w:left w:val="single" w:color="auto" w:sz="6" w:space="0"/>
              <w:bottom w:val="single" w:color="auto" w:sz="6" w:space="0"/>
              <w:right w:val="single" w:color="auto" w:sz="6" w:space="0"/>
            </w:tcBorders>
          </w:tcPr>
          <w:p>
            <w:pPr>
              <w:rPr>
                <w:rFonts w:ascii="宋体" w:hAnsi="宋体" w:cs="宋体"/>
                <w:color w:val="000000"/>
                <w:sz w:val="24"/>
              </w:rPr>
            </w:pPr>
          </w:p>
        </w:tc>
        <w:tc>
          <w:tcPr>
            <w:tcW w:w="1020" w:type="dxa"/>
            <w:tcBorders>
              <w:top w:val="single" w:color="auto" w:sz="6" w:space="0"/>
              <w:left w:val="single" w:color="auto" w:sz="6" w:space="0"/>
              <w:bottom w:val="single" w:color="auto" w:sz="6" w:space="0"/>
              <w:right w:val="single" w:color="auto" w:sz="6" w:space="0"/>
            </w:tcBorders>
          </w:tcPr>
          <w:p>
            <w:pPr>
              <w:rPr>
                <w:rFonts w:ascii="宋体" w:hAnsi="宋体" w:cs="宋体"/>
                <w:color w:val="000000"/>
                <w:sz w:val="24"/>
              </w:rPr>
            </w:pPr>
          </w:p>
        </w:tc>
        <w:tc>
          <w:tcPr>
            <w:tcW w:w="1480" w:type="dxa"/>
            <w:tcBorders>
              <w:top w:val="single" w:color="auto" w:sz="6" w:space="0"/>
              <w:left w:val="single" w:color="auto" w:sz="6" w:space="0"/>
              <w:bottom w:val="single" w:color="auto" w:sz="6" w:space="0"/>
              <w:right w:val="single" w:color="auto" w:sz="6" w:space="0"/>
            </w:tcBorders>
          </w:tcPr>
          <w:p>
            <w:pPr>
              <w:rPr>
                <w:rFonts w:ascii="宋体" w:hAnsi="宋体" w:cs="宋体"/>
                <w:color w:val="000000"/>
                <w:sz w:val="24"/>
              </w:rPr>
            </w:pPr>
          </w:p>
        </w:tc>
        <w:tc>
          <w:tcPr>
            <w:tcW w:w="1020" w:type="dxa"/>
            <w:tcBorders>
              <w:top w:val="single" w:color="auto" w:sz="6" w:space="0"/>
              <w:left w:val="single" w:color="auto" w:sz="6" w:space="0"/>
              <w:bottom w:val="single" w:color="auto" w:sz="6" w:space="0"/>
              <w:right w:val="single" w:color="auto" w:sz="6" w:space="0"/>
            </w:tcBorders>
          </w:tcPr>
          <w:p>
            <w:pPr>
              <w:rPr>
                <w:rFonts w:ascii="宋体" w:hAnsi="宋体" w:cs="宋体"/>
                <w:color w:val="000000"/>
                <w:sz w:val="24"/>
              </w:rPr>
            </w:pPr>
          </w:p>
        </w:tc>
        <w:tc>
          <w:tcPr>
            <w:tcW w:w="921" w:type="dxa"/>
            <w:tcBorders>
              <w:top w:val="single" w:color="auto" w:sz="6" w:space="0"/>
              <w:left w:val="single" w:color="auto" w:sz="6" w:space="0"/>
              <w:bottom w:val="single" w:color="auto" w:sz="6" w:space="0"/>
              <w:right w:val="single" w:color="auto" w:sz="12" w:space="0"/>
            </w:tcBorders>
          </w:tcPr>
          <w:p>
            <w:pPr>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pPr>
              <w:rPr>
                <w:rFonts w:ascii="宋体" w:hAnsi="宋体" w:cs="宋体"/>
                <w:color w:val="000000"/>
                <w:sz w:val="24"/>
              </w:rPr>
            </w:pPr>
          </w:p>
        </w:tc>
        <w:tc>
          <w:tcPr>
            <w:tcW w:w="1418" w:type="dxa"/>
            <w:tcBorders>
              <w:top w:val="single" w:color="auto" w:sz="6" w:space="0"/>
              <w:left w:val="single" w:color="auto" w:sz="6" w:space="0"/>
              <w:bottom w:val="single" w:color="auto" w:sz="6" w:space="0"/>
              <w:right w:val="single" w:color="auto" w:sz="6" w:space="0"/>
            </w:tcBorders>
          </w:tcPr>
          <w:p>
            <w:pPr>
              <w:rPr>
                <w:rFonts w:ascii="宋体" w:hAnsi="宋体" w:cs="宋体"/>
                <w:color w:val="000000"/>
                <w:sz w:val="24"/>
              </w:rPr>
            </w:pPr>
          </w:p>
        </w:tc>
        <w:tc>
          <w:tcPr>
            <w:tcW w:w="850" w:type="dxa"/>
            <w:tcBorders>
              <w:top w:val="single" w:color="auto" w:sz="6" w:space="0"/>
              <w:left w:val="single" w:color="auto" w:sz="6" w:space="0"/>
              <w:bottom w:val="single" w:color="auto" w:sz="6" w:space="0"/>
              <w:right w:val="single" w:color="auto" w:sz="6" w:space="0"/>
            </w:tcBorders>
          </w:tcPr>
          <w:p>
            <w:pPr>
              <w:rPr>
                <w:rFonts w:ascii="宋体" w:hAnsi="宋体" w:cs="宋体"/>
                <w:color w:val="000000"/>
                <w:sz w:val="24"/>
              </w:rPr>
            </w:pPr>
          </w:p>
        </w:tc>
        <w:tc>
          <w:tcPr>
            <w:tcW w:w="1058" w:type="dxa"/>
            <w:tcBorders>
              <w:top w:val="single" w:color="auto" w:sz="6" w:space="0"/>
              <w:left w:val="single" w:color="auto" w:sz="6" w:space="0"/>
              <w:bottom w:val="single" w:color="auto" w:sz="6" w:space="0"/>
              <w:right w:val="single" w:color="auto" w:sz="6" w:space="0"/>
            </w:tcBorders>
          </w:tcPr>
          <w:p>
            <w:pPr>
              <w:rPr>
                <w:rFonts w:ascii="宋体" w:hAnsi="宋体" w:cs="宋体"/>
                <w:color w:val="000000"/>
                <w:sz w:val="24"/>
              </w:rPr>
            </w:pPr>
          </w:p>
        </w:tc>
        <w:tc>
          <w:tcPr>
            <w:tcW w:w="880" w:type="dxa"/>
            <w:tcBorders>
              <w:top w:val="single" w:color="auto" w:sz="6" w:space="0"/>
              <w:left w:val="single" w:color="auto" w:sz="6" w:space="0"/>
              <w:bottom w:val="single" w:color="auto" w:sz="6" w:space="0"/>
              <w:right w:val="single" w:color="auto" w:sz="6" w:space="0"/>
            </w:tcBorders>
          </w:tcPr>
          <w:p>
            <w:pPr>
              <w:rPr>
                <w:rFonts w:ascii="宋体" w:hAnsi="宋体" w:cs="宋体"/>
                <w:color w:val="000000"/>
                <w:sz w:val="24"/>
              </w:rPr>
            </w:pPr>
          </w:p>
        </w:tc>
        <w:tc>
          <w:tcPr>
            <w:tcW w:w="1020" w:type="dxa"/>
            <w:tcBorders>
              <w:top w:val="single" w:color="auto" w:sz="6" w:space="0"/>
              <w:left w:val="single" w:color="auto" w:sz="6" w:space="0"/>
              <w:bottom w:val="single" w:color="auto" w:sz="6" w:space="0"/>
              <w:right w:val="single" w:color="auto" w:sz="6" w:space="0"/>
            </w:tcBorders>
          </w:tcPr>
          <w:p>
            <w:pPr>
              <w:rPr>
                <w:rFonts w:ascii="宋体" w:hAnsi="宋体" w:cs="宋体"/>
                <w:color w:val="000000"/>
                <w:sz w:val="24"/>
              </w:rPr>
            </w:pPr>
          </w:p>
        </w:tc>
        <w:tc>
          <w:tcPr>
            <w:tcW w:w="1480" w:type="dxa"/>
            <w:tcBorders>
              <w:top w:val="single" w:color="auto" w:sz="6" w:space="0"/>
              <w:left w:val="single" w:color="auto" w:sz="6" w:space="0"/>
              <w:bottom w:val="single" w:color="auto" w:sz="6" w:space="0"/>
              <w:right w:val="single" w:color="auto" w:sz="6" w:space="0"/>
            </w:tcBorders>
          </w:tcPr>
          <w:p>
            <w:pPr>
              <w:rPr>
                <w:rFonts w:ascii="宋体" w:hAnsi="宋体" w:cs="宋体"/>
                <w:color w:val="000000"/>
                <w:sz w:val="24"/>
              </w:rPr>
            </w:pPr>
          </w:p>
        </w:tc>
        <w:tc>
          <w:tcPr>
            <w:tcW w:w="1020" w:type="dxa"/>
            <w:tcBorders>
              <w:top w:val="single" w:color="auto" w:sz="6" w:space="0"/>
              <w:left w:val="single" w:color="auto" w:sz="6" w:space="0"/>
              <w:bottom w:val="single" w:color="auto" w:sz="6" w:space="0"/>
              <w:right w:val="single" w:color="auto" w:sz="6" w:space="0"/>
            </w:tcBorders>
          </w:tcPr>
          <w:p>
            <w:pPr>
              <w:rPr>
                <w:rFonts w:ascii="宋体" w:hAnsi="宋体" w:cs="宋体"/>
                <w:color w:val="000000"/>
                <w:sz w:val="24"/>
              </w:rPr>
            </w:pPr>
          </w:p>
        </w:tc>
        <w:tc>
          <w:tcPr>
            <w:tcW w:w="921" w:type="dxa"/>
            <w:tcBorders>
              <w:top w:val="single" w:color="auto" w:sz="6" w:space="0"/>
              <w:left w:val="single" w:color="auto" w:sz="6" w:space="0"/>
              <w:bottom w:val="single" w:color="auto" w:sz="6" w:space="0"/>
              <w:right w:val="single" w:color="auto" w:sz="12" w:space="0"/>
            </w:tcBorders>
          </w:tcPr>
          <w:p>
            <w:pPr>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pPr>
              <w:rPr>
                <w:rFonts w:ascii="宋体" w:hAnsi="宋体" w:cs="宋体"/>
                <w:color w:val="000000"/>
                <w:sz w:val="24"/>
              </w:rPr>
            </w:pPr>
          </w:p>
        </w:tc>
        <w:tc>
          <w:tcPr>
            <w:tcW w:w="1418" w:type="dxa"/>
            <w:tcBorders>
              <w:top w:val="single" w:color="auto" w:sz="6" w:space="0"/>
              <w:left w:val="single" w:color="auto" w:sz="6" w:space="0"/>
              <w:bottom w:val="single" w:color="auto" w:sz="6" w:space="0"/>
              <w:right w:val="single" w:color="auto" w:sz="6" w:space="0"/>
            </w:tcBorders>
          </w:tcPr>
          <w:p>
            <w:pPr>
              <w:rPr>
                <w:rFonts w:ascii="宋体" w:hAnsi="宋体" w:cs="宋体"/>
                <w:color w:val="000000"/>
                <w:sz w:val="24"/>
              </w:rPr>
            </w:pPr>
          </w:p>
        </w:tc>
        <w:tc>
          <w:tcPr>
            <w:tcW w:w="850" w:type="dxa"/>
            <w:tcBorders>
              <w:top w:val="single" w:color="auto" w:sz="6" w:space="0"/>
              <w:left w:val="single" w:color="auto" w:sz="6" w:space="0"/>
              <w:bottom w:val="single" w:color="auto" w:sz="6" w:space="0"/>
              <w:right w:val="single" w:color="auto" w:sz="6" w:space="0"/>
            </w:tcBorders>
          </w:tcPr>
          <w:p>
            <w:pPr>
              <w:rPr>
                <w:rFonts w:ascii="宋体" w:hAnsi="宋体" w:cs="宋体"/>
                <w:color w:val="000000"/>
                <w:sz w:val="24"/>
              </w:rPr>
            </w:pPr>
          </w:p>
        </w:tc>
        <w:tc>
          <w:tcPr>
            <w:tcW w:w="1058" w:type="dxa"/>
            <w:tcBorders>
              <w:top w:val="single" w:color="auto" w:sz="6" w:space="0"/>
              <w:left w:val="single" w:color="auto" w:sz="6" w:space="0"/>
              <w:bottom w:val="single" w:color="auto" w:sz="6" w:space="0"/>
              <w:right w:val="single" w:color="auto" w:sz="6" w:space="0"/>
            </w:tcBorders>
          </w:tcPr>
          <w:p>
            <w:pPr>
              <w:rPr>
                <w:rFonts w:ascii="宋体" w:hAnsi="宋体" w:cs="宋体"/>
                <w:color w:val="000000"/>
                <w:sz w:val="24"/>
              </w:rPr>
            </w:pPr>
          </w:p>
        </w:tc>
        <w:tc>
          <w:tcPr>
            <w:tcW w:w="880" w:type="dxa"/>
            <w:tcBorders>
              <w:top w:val="single" w:color="auto" w:sz="6" w:space="0"/>
              <w:left w:val="single" w:color="auto" w:sz="6" w:space="0"/>
              <w:bottom w:val="single" w:color="auto" w:sz="6" w:space="0"/>
              <w:right w:val="single" w:color="auto" w:sz="6" w:space="0"/>
            </w:tcBorders>
          </w:tcPr>
          <w:p>
            <w:pPr>
              <w:rPr>
                <w:rFonts w:ascii="宋体" w:hAnsi="宋体" w:cs="宋体"/>
                <w:color w:val="000000"/>
                <w:sz w:val="24"/>
              </w:rPr>
            </w:pPr>
          </w:p>
        </w:tc>
        <w:tc>
          <w:tcPr>
            <w:tcW w:w="1020" w:type="dxa"/>
            <w:tcBorders>
              <w:top w:val="single" w:color="auto" w:sz="6" w:space="0"/>
              <w:left w:val="single" w:color="auto" w:sz="6" w:space="0"/>
              <w:bottom w:val="single" w:color="auto" w:sz="6" w:space="0"/>
              <w:right w:val="single" w:color="auto" w:sz="6" w:space="0"/>
            </w:tcBorders>
          </w:tcPr>
          <w:p>
            <w:pPr>
              <w:rPr>
                <w:rFonts w:ascii="宋体" w:hAnsi="宋体" w:cs="宋体"/>
                <w:color w:val="000000"/>
                <w:sz w:val="24"/>
              </w:rPr>
            </w:pPr>
          </w:p>
        </w:tc>
        <w:tc>
          <w:tcPr>
            <w:tcW w:w="1480" w:type="dxa"/>
            <w:tcBorders>
              <w:top w:val="single" w:color="auto" w:sz="6" w:space="0"/>
              <w:left w:val="single" w:color="auto" w:sz="6" w:space="0"/>
              <w:bottom w:val="single" w:color="auto" w:sz="6" w:space="0"/>
              <w:right w:val="single" w:color="auto" w:sz="6" w:space="0"/>
            </w:tcBorders>
          </w:tcPr>
          <w:p>
            <w:pPr>
              <w:rPr>
                <w:rFonts w:ascii="宋体" w:hAnsi="宋体" w:cs="宋体"/>
                <w:color w:val="000000"/>
                <w:sz w:val="24"/>
              </w:rPr>
            </w:pPr>
          </w:p>
        </w:tc>
        <w:tc>
          <w:tcPr>
            <w:tcW w:w="1020" w:type="dxa"/>
            <w:tcBorders>
              <w:top w:val="single" w:color="auto" w:sz="6" w:space="0"/>
              <w:left w:val="single" w:color="auto" w:sz="6" w:space="0"/>
              <w:bottom w:val="single" w:color="auto" w:sz="6" w:space="0"/>
              <w:right w:val="single" w:color="auto" w:sz="6" w:space="0"/>
            </w:tcBorders>
          </w:tcPr>
          <w:p>
            <w:pPr>
              <w:rPr>
                <w:rFonts w:ascii="宋体" w:hAnsi="宋体" w:cs="宋体"/>
                <w:color w:val="000000"/>
                <w:sz w:val="24"/>
              </w:rPr>
            </w:pPr>
          </w:p>
        </w:tc>
        <w:tc>
          <w:tcPr>
            <w:tcW w:w="921" w:type="dxa"/>
            <w:tcBorders>
              <w:top w:val="single" w:color="auto" w:sz="6" w:space="0"/>
              <w:left w:val="single" w:color="auto" w:sz="6" w:space="0"/>
              <w:bottom w:val="single" w:color="auto" w:sz="6" w:space="0"/>
              <w:right w:val="single" w:color="auto" w:sz="12" w:space="0"/>
            </w:tcBorders>
          </w:tcPr>
          <w:p>
            <w:pPr>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pPr>
              <w:rPr>
                <w:rFonts w:ascii="宋体" w:hAnsi="宋体" w:cs="宋体"/>
                <w:color w:val="000000"/>
                <w:sz w:val="24"/>
              </w:rPr>
            </w:pPr>
          </w:p>
        </w:tc>
        <w:tc>
          <w:tcPr>
            <w:tcW w:w="1418" w:type="dxa"/>
            <w:tcBorders>
              <w:top w:val="single" w:color="auto" w:sz="6" w:space="0"/>
              <w:left w:val="single" w:color="auto" w:sz="6" w:space="0"/>
              <w:bottom w:val="single" w:color="auto" w:sz="6" w:space="0"/>
              <w:right w:val="single" w:color="auto" w:sz="6" w:space="0"/>
            </w:tcBorders>
          </w:tcPr>
          <w:p>
            <w:pPr>
              <w:rPr>
                <w:rFonts w:ascii="宋体" w:hAnsi="宋体" w:cs="宋体"/>
                <w:color w:val="000000"/>
                <w:sz w:val="24"/>
              </w:rPr>
            </w:pPr>
          </w:p>
        </w:tc>
        <w:tc>
          <w:tcPr>
            <w:tcW w:w="850" w:type="dxa"/>
            <w:tcBorders>
              <w:top w:val="single" w:color="auto" w:sz="6" w:space="0"/>
              <w:left w:val="single" w:color="auto" w:sz="6" w:space="0"/>
              <w:bottom w:val="single" w:color="auto" w:sz="6" w:space="0"/>
              <w:right w:val="single" w:color="auto" w:sz="6" w:space="0"/>
            </w:tcBorders>
          </w:tcPr>
          <w:p>
            <w:pPr>
              <w:rPr>
                <w:rFonts w:ascii="宋体" w:hAnsi="宋体" w:cs="宋体"/>
                <w:color w:val="000000"/>
                <w:sz w:val="24"/>
              </w:rPr>
            </w:pPr>
          </w:p>
        </w:tc>
        <w:tc>
          <w:tcPr>
            <w:tcW w:w="1058" w:type="dxa"/>
            <w:tcBorders>
              <w:top w:val="single" w:color="auto" w:sz="6" w:space="0"/>
              <w:left w:val="single" w:color="auto" w:sz="6" w:space="0"/>
              <w:bottom w:val="single" w:color="auto" w:sz="6" w:space="0"/>
              <w:right w:val="single" w:color="auto" w:sz="6" w:space="0"/>
            </w:tcBorders>
          </w:tcPr>
          <w:p>
            <w:pPr>
              <w:rPr>
                <w:rFonts w:ascii="宋体" w:hAnsi="宋体" w:cs="宋体"/>
                <w:color w:val="000000"/>
                <w:sz w:val="24"/>
              </w:rPr>
            </w:pPr>
          </w:p>
        </w:tc>
        <w:tc>
          <w:tcPr>
            <w:tcW w:w="880" w:type="dxa"/>
            <w:tcBorders>
              <w:top w:val="single" w:color="auto" w:sz="6" w:space="0"/>
              <w:left w:val="single" w:color="auto" w:sz="6" w:space="0"/>
              <w:bottom w:val="single" w:color="auto" w:sz="6" w:space="0"/>
              <w:right w:val="single" w:color="auto" w:sz="6" w:space="0"/>
            </w:tcBorders>
          </w:tcPr>
          <w:p>
            <w:pPr>
              <w:rPr>
                <w:rFonts w:ascii="宋体" w:hAnsi="宋体" w:cs="宋体"/>
                <w:color w:val="000000"/>
                <w:sz w:val="24"/>
              </w:rPr>
            </w:pPr>
          </w:p>
        </w:tc>
        <w:tc>
          <w:tcPr>
            <w:tcW w:w="1020" w:type="dxa"/>
            <w:tcBorders>
              <w:top w:val="single" w:color="auto" w:sz="6" w:space="0"/>
              <w:left w:val="single" w:color="auto" w:sz="6" w:space="0"/>
              <w:bottom w:val="single" w:color="auto" w:sz="6" w:space="0"/>
              <w:right w:val="single" w:color="auto" w:sz="6" w:space="0"/>
            </w:tcBorders>
          </w:tcPr>
          <w:p>
            <w:pPr>
              <w:rPr>
                <w:rFonts w:ascii="宋体" w:hAnsi="宋体" w:cs="宋体"/>
                <w:color w:val="000000"/>
                <w:sz w:val="24"/>
              </w:rPr>
            </w:pPr>
          </w:p>
        </w:tc>
        <w:tc>
          <w:tcPr>
            <w:tcW w:w="1480" w:type="dxa"/>
            <w:tcBorders>
              <w:top w:val="single" w:color="auto" w:sz="6" w:space="0"/>
              <w:left w:val="single" w:color="auto" w:sz="6" w:space="0"/>
              <w:bottom w:val="single" w:color="auto" w:sz="6" w:space="0"/>
              <w:right w:val="single" w:color="auto" w:sz="6" w:space="0"/>
            </w:tcBorders>
          </w:tcPr>
          <w:p>
            <w:pPr>
              <w:rPr>
                <w:rFonts w:ascii="宋体" w:hAnsi="宋体" w:cs="宋体"/>
                <w:color w:val="000000"/>
                <w:sz w:val="24"/>
              </w:rPr>
            </w:pPr>
          </w:p>
        </w:tc>
        <w:tc>
          <w:tcPr>
            <w:tcW w:w="1020" w:type="dxa"/>
            <w:tcBorders>
              <w:top w:val="single" w:color="auto" w:sz="6" w:space="0"/>
              <w:left w:val="single" w:color="auto" w:sz="6" w:space="0"/>
              <w:bottom w:val="single" w:color="auto" w:sz="6" w:space="0"/>
              <w:right w:val="single" w:color="auto" w:sz="6" w:space="0"/>
            </w:tcBorders>
          </w:tcPr>
          <w:p>
            <w:pPr>
              <w:rPr>
                <w:rFonts w:ascii="宋体" w:hAnsi="宋体" w:cs="宋体"/>
                <w:color w:val="000000"/>
                <w:sz w:val="24"/>
              </w:rPr>
            </w:pPr>
          </w:p>
        </w:tc>
        <w:tc>
          <w:tcPr>
            <w:tcW w:w="921" w:type="dxa"/>
            <w:tcBorders>
              <w:top w:val="single" w:color="auto" w:sz="6" w:space="0"/>
              <w:left w:val="single" w:color="auto" w:sz="6" w:space="0"/>
              <w:bottom w:val="single" w:color="auto" w:sz="6" w:space="0"/>
              <w:right w:val="single" w:color="auto" w:sz="12" w:space="0"/>
            </w:tcBorders>
          </w:tcPr>
          <w:p>
            <w:pPr>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pPr>
              <w:rPr>
                <w:rFonts w:ascii="宋体" w:hAnsi="宋体" w:cs="宋体"/>
                <w:color w:val="000000"/>
                <w:sz w:val="24"/>
              </w:rPr>
            </w:pPr>
          </w:p>
        </w:tc>
        <w:tc>
          <w:tcPr>
            <w:tcW w:w="1418" w:type="dxa"/>
            <w:tcBorders>
              <w:top w:val="single" w:color="auto" w:sz="6" w:space="0"/>
              <w:left w:val="single" w:color="auto" w:sz="6" w:space="0"/>
              <w:bottom w:val="single" w:color="auto" w:sz="6" w:space="0"/>
              <w:right w:val="single" w:color="auto" w:sz="6" w:space="0"/>
            </w:tcBorders>
          </w:tcPr>
          <w:p>
            <w:pPr>
              <w:rPr>
                <w:rFonts w:ascii="宋体" w:hAnsi="宋体" w:cs="宋体"/>
                <w:color w:val="000000"/>
                <w:sz w:val="24"/>
              </w:rPr>
            </w:pPr>
          </w:p>
        </w:tc>
        <w:tc>
          <w:tcPr>
            <w:tcW w:w="850" w:type="dxa"/>
            <w:tcBorders>
              <w:top w:val="single" w:color="auto" w:sz="6" w:space="0"/>
              <w:left w:val="single" w:color="auto" w:sz="6" w:space="0"/>
              <w:bottom w:val="single" w:color="auto" w:sz="6" w:space="0"/>
              <w:right w:val="single" w:color="auto" w:sz="6" w:space="0"/>
            </w:tcBorders>
          </w:tcPr>
          <w:p>
            <w:pPr>
              <w:rPr>
                <w:rFonts w:ascii="宋体" w:hAnsi="宋体" w:cs="宋体"/>
                <w:color w:val="000000"/>
                <w:sz w:val="24"/>
              </w:rPr>
            </w:pPr>
          </w:p>
        </w:tc>
        <w:tc>
          <w:tcPr>
            <w:tcW w:w="1058" w:type="dxa"/>
            <w:tcBorders>
              <w:top w:val="single" w:color="auto" w:sz="6" w:space="0"/>
              <w:left w:val="single" w:color="auto" w:sz="6" w:space="0"/>
              <w:bottom w:val="single" w:color="auto" w:sz="6" w:space="0"/>
              <w:right w:val="single" w:color="auto" w:sz="6" w:space="0"/>
            </w:tcBorders>
          </w:tcPr>
          <w:p>
            <w:pPr>
              <w:rPr>
                <w:rFonts w:ascii="宋体" w:hAnsi="宋体" w:cs="宋体"/>
                <w:color w:val="000000"/>
                <w:sz w:val="24"/>
              </w:rPr>
            </w:pPr>
          </w:p>
        </w:tc>
        <w:tc>
          <w:tcPr>
            <w:tcW w:w="880" w:type="dxa"/>
            <w:tcBorders>
              <w:top w:val="single" w:color="auto" w:sz="6" w:space="0"/>
              <w:left w:val="single" w:color="auto" w:sz="6" w:space="0"/>
              <w:bottom w:val="single" w:color="auto" w:sz="6" w:space="0"/>
              <w:right w:val="single" w:color="auto" w:sz="6" w:space="0"/>
            </w:tcBorders>
          </w:tcPr>
          <w:p>
            <w:pPr>
              <w:rPr>
                <w:rFonts w:ascii="宋体" w:hAnsi="宋体" w:cs="宋体"/>
                <w:color w:val="000000"/>
                <w:sz w:val="24"/>
              </w:rPr>
            </w:pPr>
          </w:p>
        </w:tc>
        <w:tc>
          <w:tcPr>
            <w:tcW w:w="1020" w:type="dxa"/>
            <w:tcBorders>
              <w:top w:val="single" w:color="auto" w:sz="6" w:space="0"/>
              <w:left w:val="single" w:color="auto" w:sz="6" w:space="0"/>
              <w:bottom w:val="single" w:color="auto" w:sz="6" w:space="0"/>
              <w:right w:val="single" w:color="auto" w:sz="6" w:space="0"/>
            </w:tcBorders>
          </w:tcPr>
          <w:p>
            <w:pPr>
              <w:rPr>
                <w:rFonts w:ascii="宋体" w:hAnsi="宋体" w:cs="宋体"/>
                <w:color w:val="000000"/>
                <w:sz w:val="24"/>
              </w:rPr>
            </w:pPr>
          </w:p>
        </w:tc>
        <w:tc>
          <w:tcPr>
            <w:tcW w:w="1480" w:type="dxa"/>
            <w:tcBorders>
              <w:top w:val="single" w:color="auto" w:sz="6" w:space="0"/>
              <w:left w:val="single" w:color="auto" w:sz="6" w:space="0"/>
              <w:bottom w:val="single" w:color="auto" w:sz="6" w:space="0"/>
              <w:right w:val="single" w:color="auto" w:sz="6" w:space="0"/>
            </w:tcBorders>
          </w:tcPr>
          <w:p>
            <w:pPr>
              <w:rPr>
                <w:rFonts w:ascii="宋体" w:hAnsi="宋体" w:cs="宋体"/>
                <w:color w:val="000000"/>
                <w:sz w:val="24"/>
              </w:rPr>
            </w:pPr>
          </w:p>
        </w:tc>
        <w:tc>
          <w:tcPr>
            <w:tcW w:w="1020" w:type="dxa"/>
            <w:tcBorders>
              <w:top w:val="single" w:color="auto" w:sz="6" w:space="0"/>
              <w:left w:val="single" w:color="auto" w:sz="6" w:space="0"/>
              <w:bottom w:val="single" w:color="auto" w:sz="6" w:space="0"/>
              <w:right w:val="single" w:color="auto" w:sz="6" w:space="0"/>
            </w:tcBorders>
          </w:tcPr>
          <w:p>
            <w:pPr>
              <w:rPr>
                <w:rFonts w:ascii="宋体" w:hAnsi="宋体" w:cs="宋体"/>
                <w:color w:val="000000"/>
                <w:sz w:val="24"/>
              </w:rPr>
            </w:pPr>
          </w:p>
        </w:tc>
        <w:tc>
          <w:tcPr>
            <w:tcW w:w="921" w:type="dxa"/>
            <w:tcBorders>
              <w:top w:val="single" w:color="auto" w:sz="6" w:space="0"/>
              <w:left w:val="single" w:color="auto" w:sz="6" w:space="0"/>
              <w:bottom w:val="single" w:color="auto" w:sz="6" w:space="0"/>
              <w:right w:val="single" w:color="auto" w:sz="12" w:space="0"/>
            </w:tcBorders>
          </w:tcPr>
          <w:p>
            <w:pPr>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pPr>
              <w:rPr>
                <w:rFonts w:ascii="宋体" w:hAnsi="宋体" w:cs="宋体"/>
                <w:color w:val="000000"/>
                <w:sz w:val="24"/>
              </w:rPr>
            </w:pPr>
          </w:p>
        </w:tc>
        <w:tc>
          <w:tcPr>
            <w:tcW w:w="1418" w:type="dxa"/>
            <w:tcBorders>
              <w:top w:val="single" w:color="auto" w:sz="6" w:space="0"/>
              <w:left w:val="single" w:color="auto" w:sz="6" w:space="0"/>
              <w:bottom w:val="single" w:color="auto" w:sz="6" w:space="0"/>
              <w:right w:val="single" w:color="auto" w:sz="6" w:space="0"/>
            </w:tcBorders>
          </w:tcPr>
          <w:p>
            <w:pPr>
              <w:rPr>
                <w:rFonts w:ascii="宋体" w:hAnsi="宋体" w:cs="宋体"/>
                <w:color w:val="000000"/>
                <w:sz w:val="24"/>
              </w:rPr>
            </w:pPr>
          </w:p>
        </w:tc>
        <w:tc>
          <w:tcPr>
            <w:tcW w:w="850" w:type="dxa"/>
            <w:tcBorders>
              <w:top w:val="single" w:color="auto" w:sz="6" w:space="0"/>
              <w:left w:val="single" w:color="auto" w:sz="6" w:space="0"/>
              <w:bottom w:val="single" w:color="auto" w:sz="6" w:space="0"/>
              <w:right w:val="single" w:color="auto" w:sz="6" w:space="0"/>
            </w:tcBorders>
          </w:tcPr>
          <w:p>
            <w:pPr>
              <w:rPr>
                <w:rFonts w:ascii="宋体" w:hAnsi="宋体" w:cs="宋体"/>
                <w:color w:val="000000"/>
                <w:sz w:val="24"/>
              </w:rPr>
            </w:pPr>
          </w:p>
        </w:tc>
        <w:tc>
          <w:tcPr>
            <w:tcW w:w="1058" w:type="dxa"/>
            <w:tcBorders>
              <w:top w:val="single" w:color="auto" w:sz="6" w:space="0"/>
              <w:left w:val="single" w:color="auto" w:sz="6" w:space="0"/>
              <w:bottom w:val="single" w:color="auto" w:sz="6" w:space="0"/>
              <w:right w:val="single" w:color="auto" w:sz="6" w:space="0"/>
            </w:tcBorders>
          </w:tcPr>
          <w:p>
            <w:pPr>
              <w:rPr>
                <w:rFonts w:ascii="宋体" w:hAnsi="宋体" w:cs="宋体"/>
                <w:color w:val="000000"/>
                <w:sz w:val="24"/>
              </w:rPr>
            </w:pPr>
          </w:p>
        </w:tc>
        <w:tc>
          <w:tcPr>
            <w:tcW w:w="880" w:type="dxa"/>
            <w:tcBorders>
              <w:top w:val="single" w:color="auto" w:sz="6" w:space="0"/>
              <w:left w:val="single" w:color="auto" w:sz="6" w:space="0"/>
              <w:bottom w:val="single" w:color="auto" w:sz="6" w:space="0"/>
              <w:right w:val="single" w:color="auto" w:sz="6" w:space="0"/>
            </w:tcBorders>
          </w:tcPr>
          <w:p>
            <w:pPr>
              <w:rPr>
                <w:rFonts w:ascii="宋体" w:hAnsi="宋体" w:cs="宋体"/>
                <w:color w:val="000000"/>
                <w:sz w:val="24"/>
              </w:rPr>
            </w:pPr>
          </w:p>
        </w:tc>
        <w:tc>
          <w:tcPr>
            <w:tcW w:w="1020" w:type="dxa"/>
            <w:tcBorders>
              <w:top w:val="single" w:color="auto" w:sz="6" w:space="0"/>
              <w:left w:val="single" w:color="auto" w:sz="6" w:space="0"/>
              <w:bottom w:val="single" w:color="auto" w:sz="6" w:space="0"/>
              <w:right w:val="single" w:color="auto" w:sz="6" w:space="0"/>
            </w:tcBorders>
          </w:tcPr>
          <w:p>
            <w:pPr>
              <w:rPr>
                <w:rFonts w:ascii="宋体" w:hAnsi="宋体" w:cs="宋体"/>
                <w:color w:val="000000"/>
                <w:sz w:val="24"/>
              </w:rPr>
            </w:pPr>
          </w:p>
        </w:tc>
        <w:tc>
          <w:tcPr>
            <w:tcW w:w="1480" w:type="dxa"/>
            <w:tcBorders>
              <w:top w:val="single" w:color="auto" w:sz="6" w:space="0"/>
              <w:left w:val="single" w:color="auto" w:sz="6" w:space="0"/>
              <w:bottom w:val="single" w:color="auto" w:sz="6" w:space="0"/>
              <w:right w:val="single" w:color="auto" w:sz="6" w:space="0"/>
            </w:tcBorders>
          </w:tcPr>
          <w:p>
            <w:pPr>
              <w:rPr>
                <w:rFonts w:ascii="宋体" w:hAnsi="宋体" w:cs="宋体"/>
                <w:color w:val="000000"/>
                <w:sz w:val="24"/>
              </w:rPr>
            </w:pPr>
          </w:p>
        </w:tc>
        <w:tc>
          <w:tcPr>
            <w:tcW w:w="1020" w:type="dxa"/>
            <w:tcBorders>
              <w:top w:val="single" w:color="auto" w:sz="6" w:space="0"/>
              <w:left w:val="single" w:color="auto" w:sz="6" w:space="0"/>
              <w:bottom w:val="single" w:color="auto" w:sz="6" w:space="0"/>
              <w:right w:val="single" w:color="auto" w:sz="6" w:space="0"/>
            </w:tcBorders>
          </w:tcPr>
          <w:p>
            <w:pPr>
              <w:rPr>
                <w:rFonts w:ascii="宋体" w:hAnsi="宋体" w:cs="宋体"/>
                <w:color w:val="000000"/>
                <w:sz w:val="24"/>
              </w:rPr>
            </w:pPr>
          </w:p>
        </w:tc>
        <w:tc>
          <w:tcPr>
            <w:tcW w:w="921" w:type="dxa"/>
            <w:tcBorders>
              <w:top w:val="single" w:color="auto" w:sz="6" w:space="0"/>
              <w:left w:val="single" w:color="auto" w:sz="6" w:space="0"/>
              <w:bottom w:val="single" w:color="auto" w:sz="6" w:space="0"/>
              <w:right w:val="single" w:color="auto" w:sz="12" w:space="0"/>
            </w:tcBorders>
          </w:tcPr>
          <w:p>
            <w:pPr>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pPr>
              <w:rPr>
                <w:rFonts w:ascii="宋体" w:hAnsi="宋体" w:cs="宋体"/>
                <w:color w:val="000000"/>
                <w:sz w:val="24"/>
              </w:rPr>
            </w:pPr>
          </w:p>
        </w:tc>
        <w:tc>
          <w:tcPr>
            <w:tcW w:w="1418" w:type="dxa"/>
            <w:tcBorders>
              <w:top w:val="single" w:color="auto" w:sz="6" w:space="0"/>
              <w:left w:val="single" w:color="auto" w:sz="6" w:space="0"/>
              <w:bottom w:val="single" w:color="auto" w:sz="6" w:space="0"/>
              <w:right w:val="single" w:color="auto" w:sz="6" w:space="0"/>
            </w:tcBorders>
          </w:tcPr>
          <w:p>
            <w:pPr>
              <w:rPr>
                <w:rFonts w:ascii="宋体" w:hAnsi="宋体" w:cs="宋体"/>
                <w:color w:val="000000"/>
                <w:sz w:val="24"/>
              </w:rPr>
            </w:pPr>
          </w:p>
        </w:tc>
        <w:tc>
          <w:tcPr>
            <w:tcW w:w="850" w:type="dxa"/>
            <w:tcBorders>
              <w:top w:val="single" w:color="auto" w:sz="6" w:space="0"/>
              <w:left w:val="single" w:color="auto" w:sz="6" w:space="0"/>
              <w:bottom w:val="single" w:color="auto" w:sz="6" w:space="0"/>
              <w:right w:val="single" w:color="auto" w:sz="6" w:space="0"/>
            </w:tcBorders>
          </w:tcPr>
          <w:p>
            <w:pPr>
              <w:rPr>
                <w:rFonts w:ascii="宋体" w:hAnsi="宋体" w:cs="宋体"/>
                <w:color w:val="000000"/>
                <w:sz w:val="24"/>
              </w:rPr>
            </w:pPr>
          </w:p>
        </w:tc>
        <w:tc>
          <w:tcPr>
            <w:tcW w:w="1058" w:type="dxa"/>
            <w:tcBorders>
              <w:top w:val="single" w:color="auto" w:sz="6" w:space="0"/>
              <w:left w:val="single" w:color="auto" w:sz="6" w:space="0"/>
              <w:bottom w:val="single" w:color="auto" w:sz="6" w:space="0"/>
              <w:right w:val="single" w:color="auto" w:sz="6" w:space="0"/>
            </w:tcBorders>
          </w:tcPr>
          <w:p>
            <w:pPr>
              <w:rPr>
                <w:rFonts w:ascii="宋体" w:hAnsi="宋体" w:cs="宋体"/>
                <w:color w:val="000000"/>
                <w:sz w:val="24"/>
              </w:rPr>
            </w:pPr>
          </w:p>
        </w:tc>
        <w:tc>
          <w:tcPr>
            <w:tcW w:w="880" w:type="dxa"/>
            <w:tcBorders>
              <w:top w:val="single" w:color="auto" w:sz="6" w:space="0"/>
              <w:left w:val="single" w:color="auto" w:sz="6" w:space="0"/>
              <w:bottom w:val="single" w:color="auto" w:sz="6" w:space="0"/>
              <w:right w:val="single" w:color="auto" w:sz="6" w:space="0"/>
            </w:tcBorders>
          </w:tcPr>
          <w:p>
            <w:pPr>
              <w:rPr>
                <w:rFonts w:ascii="宋体" w:hAnsi="宋体" w:cs="宋体"/>
                <w:color w:val="000000"/>
                <w:sz w:val="24"/>
              </w:rPr>
            </w:pPr>
          </w:p>
        </w:tc>
        <w:tc>
          <w:tcPr>
            <w:tcW w:w="1020" w:type="dxa"/>
            <w:tcBorders>
              <w:top w:val="single" w:color="auto" w:sz="6" w:space="0"/>
              <w:left w:val="single" w:color="auto" w:sz="6" w:space="0"/>
              <w:bottom w:val="single" w:color="auto" w:sz="6" w:space="0"/>
              <w:right w:val="single" w:color="auto" w:sz="6" w:space="0"/>
            </w:tcBorders>
          </w:tcPr>
          <w:p>
            <w:pPr>
              <w:rPr>
                <w:rFonts w:ascii="宋体" w:hAnsi="宋体" w:cs="宋体"/>
                <w:color w:val="000000"/>
                <w:sz w:val="24"/>
              </w:rPr>
            </w:pPr>
          </w:p>
        </w:tc>
        <w:tc>
          <w:tcPr>
            <w:tcW w:w="1480" w:type="dxa"/>
            <w:tcBorders>
              <w:top w:val="single" w:color="auto" w:sz="6" w:space="0"/>
              <w:left w:val="single" w:color="auto" w:sz="6" w:space="0"/>
              <w:bottom w:val="single" w:color="auto" w:sz="6" w:space="0"/>
              <w:right w:val="single" w:color="auto" w:sz="6" w:space="0"/>
            </w:tcBorders>
          </w:tcPr>
          <w:p>
            <w:pPr>
              <w:rPr>
                <w:rFonts w:ascii="宋体" w:hAnsi="宋体" w:cs="宋体"/>
                <w:color w:val="000000"/>
                <w:sz w:val="24"/>
              </w:rPr>
            </w:pPr>
          </w:p>
        </w:tc>
        <w:tc>
          <w:tcPr>
            <w:tcW w:w="1020" w:type="dxa"/>
            <w:tcBorders>
              <w:top w:val="single" w:color="auto" w:sz="6" w:space="0"/>
              <w:left w:val="single" w:color="auto" w:sz="6" w:space="0"/>
              <w:bottom w:val="single" w:color="auto" w:sz="6" w:space="0"/>
              <w:right w:val="single" w:color="auto" w:sz="6" w:space="0"/>
            </w:tcBorders>
          </w:tcPr>
          <w:p>
            <w:pPr>
              <w:rPr>
                <w:rFonts w:ascii="宋体" w:hAnsi="宋体" w:cs="宋体"/>
                <w:color w:val="000000"/>
                <w:sz w:val="24"/>
              </w:rPr>
            </w:pPr>
          </w:p>
        </w:tc>
        <w:tc>
          <w:tcPr>
            <w:tcW w:w="921" w:type="dxa"/>
            <w:tcBorders>
              <w:top w:val="single" w:color="auto" w:sz="6" w:space="0"/>
              <w:left w:val="single" w:color="auto" w:sz="6" w:space="0"/>
              <w:bottom w:val="single" w:color="auto" w:sz="6" w:space="0"/>
              <w:right w:val="single" w:color="auto" w:sz="12" w:space="0"/>
            </w:tcBorders>
          </w:tcPr>
          <w:p>
            <w:pPr>
              <w:rPr>
                <w:rFonts w:ascii="宋体" w:hAnsi="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12" w:space="0"/>
              <w:right w:val="single" w:color="auto" w:sz="6" w:space="0"/>
            </w:tcBorders>
          </w:tcPr>
          <w:p>
            <w:pPr>
              <w:rPr>
                <w:rFonts w:ascii="宋体" w:hAnsi="宋体" w:cs="宋体"/>
                <w:color w:val="000000"/>
                <w:sz w:val="24"/>
              </w:rPr>
            </w:pPr>
          </w:p>
        </w:tc>
        <w:tc>
          <w:tcPr>
            <w:tcW w:w="1418" w:type="dxa"/>
            <w:tcBorders>
              <w:top w:val="single" w:color="auto" w:sz="6" w:space="0"/>
              <w:left w:val="single" w:color="auto" w:sz="6" w:space="0"/>
              <w:bottom w:val="single" w:color="auto" w:sz="12" w:space="0"/>
              <w:right w:val="single" w:color="auto" w:sz="6" w:space="0"/>
            </w:tcBorders>
          </w:tcPr>
          <w:p>
            <w:pPr>
              <w:rPr>
                <w:rFonts w:ascii="宋体" w:hAnsi="宋体" w:cs="宋体"/>
                <w:color w:val="000000"/>
                <w:sz w:val="24"/>
              </w:rPr>
            </w:pPr>
          </w:p>
        </w:tc>
        <w:tc>
          <w:tcPr>
            <w:tcW w:w="850" w:type="dxa"/>
            <w:tcBorders>
              <w:top w:val="single" w:color="auto" w:sz="6" w:space="0"/>
              <w:left w:val="single" w:color="auto" w:sz="6" w:space="0"/>
              <w:bottom w:val="single" w:color="auto" w:sz="12" w:space="0"/>
              <w:right w:val="single" w:color="auto" w:sz="6" w:space="0"/>
            </w:tcBorders>
          </w:tcPr>
          <w:p>
            <w:pPr>
              <w:rPr>
                <w:rFonts w:ascii="宋体" w:hAnsi="宋体" w:cs="宋体"/>
                <w:color w:val="000000"/>
                <w:sz w:val="24"/>
              </w:rPr>
            </w:pPr>
          </w:p>
        </w:tc>
        <w:tc>
          <w:tcPr>
            <w:tcW w:w="1058" w:type="dxa"/>
            <w:tcBorders>
              <w:top w:val="single" w:color="auto" w:sz="6" w:space="0"/>
              <w:left w:val="single" w:color="auto" w:sz="6" w:space="0"/>
              <w:bottom w:val="single" w:color="auto" w:sz="12" w:space="0"/>
              <w:right w:val="single" w:color="auto" w:sz="6" w:space="0"/>
            </w:tcBorders>
          </w:tcPr>
          <w:p>
            <w:pPr>
              <w:rPr>
                <w:rFonts w:ascii="宋体" w:hAnsi="宋体" w:cs="宋体"/>
                <w:color w:val="000000"/>
                <w:sz w:val="24"/>
              </w:rPr>
            </w:pPr>
          </w:p>
        </w:tc>
        <w:tc>
          <w:tcPr>
            <w:tcW w:w="880" w:type="dxa"/>
            <w:tcBorders>
              <w:top w:val="single" w:color="auto" w:sz="6" w:space="0"/>
              <w:left w:val="single" w:color="auto" w:sz="6" w:space="0"/>
              <w:bottom w:val="single" w:color="auto" w:sz="12" w:space="0"/>
              <w:right w:val="single" w:color="auto" w:sz="6" w:space="0"/>
            </w:tcBorders>
          </w:tcPr>
          <w:p>
            <w:pPr>
              <w:rPr>
                <w:rFonts w:ascii="宋体" w:hAnsi="宋体" w:cs="宋体"/>
                <w:color w:val="000000"/>
                <w:sz w:val="24"/>
              </w:rPr>
            </w:pPr>
          </w:p>
        </w:tc>
        <w:tc>
          <w:tcPr>
            <w:tcW w:w="1020" w:type="dxa"/>
            <w:tcBorders>
              <w:top w:val="single" w:color="auto" w:sz="6" w:space="0"/>
              <w:left w:val="single" w:color="auto" w:sz="6" w:space="0"/>
              <w:bottom w:val="single" w:color="auto" w:sz="12" w:space="0"/>
              <w:right w:val="single" w:color="auto" w:sz="6" w:space="0"/>
            </w:tcBorders>
          </w:tcPr>
          <w:p>
            <w:pPr>
              <w:rPr>
                <w:rFonts w:ascii="宋体" w:hAnsi="宋体" w:cs="宋体"/>
                <w:color w:val="000000"/>
                <w:sz w:val="24"/>
              </w:rPr>
            </w:pPr>
          </w:p>
        </w:tc>
        <w:tc>
          <w:tcPr>
            <w:tcW w:w="1480" w:type="dxa"/>
            <w:tcBorders>
              <w:top w:val="single" w:color="auto" w:sz="6" w:space="0"/>
              <w:left w:val="single" w:color="auto" w:sz="6" w:space="0"/>
              <w:bottom w:val="single" w:color="auto" w:sz="12" w:space="0"/>
              <w:right w:val="single" w:color="auto" w:sz="6" w:space="0"/>
            </w:tcBorders>
          </w:tcPr>
          <w:p>
            <w:pPr>
              <w:rPr>
                <w:rFonts w:ascii="宋体" w:hAnsi="宋体" w:cs="宋体"/>
                <w:color w:val="000000"/>
                <w:sz w:val="24"/>
              </w:rPr>
            </w:pPr>
          </w:p>
        </w:tc>
        <w:tc>
          <w:tcPr>
            <w:tcW w:w="1020" w:type="dxa"/>
            <w:tcBorders>
              <w:top w:val="single" w:color="auto" w:sz="6" w:space="0"/>
              <w:left w:val="single" w:color="auto" w:sz="6" w:space="0"/>
              <w:bottom w:val="single" w:color="auto" w:sz="12" w:space="0"/>
              <w:right w:val="single" w:color="auto" w:sz="6" w:space="0"/>
            </w:tcBorders>
          </w:tcPr>
          <w:p>
            <w:pPr>
              <w:rPr>
                <w:rFonts w:ascii="宋体" w:hAnsi="宋体" w:cs="宋体"/>
                <w:color w:val="000000"/>
                <w:sz w:val="24"/>
              </w:rPr>
            </w:pPr>
          </w:p>
        </w:tc>
        <w:tc>
          <w:tcPr>
            <w:tcW w:w="921" w:type="dxa"/>
            <w:tcBorders>
              <w:top w:val="single" w:color="auto" w:sz="6" w:space="0"/>
              <w:left w:val="single" w:color="auto" w:sz="6" w:space="0"/>
              <w:bottom w:val="single" w:color="auto" w:sz="12" w:space="0"/>
              <w:right w:val="single" w:color="auto" w:sz="12" w:space="0"/>
            </w:tcBorders>
          </w:tcPr>
          <w:p>
            <w:pPr>
              <w:rPr>
                <w:rFonts w:ascii="宋体" w:hAnsi="宋体" w:cs="宋体"/>
                <w:color w:val="000000"/>
                <w:sz w:val="24"/>
              </w:rPr>
            </w:pPr>
          </w:p>
        </w:tc>
      </w:tr>
    </w:tbl>
    <w:p>
      <w:pPr>
        <w:spacing w:line="440" w:lineRule="exact"/>
        <w:rPr>
          <w:rFonts w:ascii="宋体" w:hAnsi="宋体" w:cs="宋体"/>
          <w:color w:val="000000"/>
          <w:sz w:val="24"/>
        </w:rPr>
      </w:pPr>
      <w:r>
        <w:rPr>
          <w:rFonts w:hint="eastAsia" w:ascii="宋体" w:hAnsi="宋体" w:cs="宋体"/>
          <w:color w:val="000000"/>
          <w:sz w:val="24"/>
        </w:rPr>
        <w:br w:type="page"/>
      </w:r>
      <w:r>
        <w:rPr>
          <w:rFonts w:hint="eastAsia" w:ascii="宋体" w:hAnsi="宋体" w:cs="宋体"/>
          <w:color w:val="000000"/>
          <w:sz w:val="24"/>
        </w:rPr>
        <w:t>附</w:t>
      </w:r>
      <w:bookmarkStart w:id="608" w:name="_Toc296891056"/>
      <w:bookmarkStart w:id="609" w:name="_Toc296891268"/>
      <w:bookmarkStart w:id="610" w:name="_Toc296347227"/>
      <w:bookmarkStart w:id="611" w:name="_Toc296944567"/>
      <w:bookmarkStart w:id="612" w:name="_Toc267261699"/>
      <w:bookmarkStart w:id="613" w:name="_Toc296503228"/>
      <w:bookmarkStart w:id="614" w:name="_Toc296346729"/>
      <w:r>
        <w:rPr>
          <w:rFonts w:hint="eastAsia" w:ascii="宋体" w:hAnsi="宋体" w:cs="宋体"/>
          <w:color w:val="000000"/>
          <w:sz w:val="24"/>
        </w:rPr>
        <w:t>件6：</w:t>
      </w:r>
    </w:p>
    <w:bookmarkEnd w:id="608"/>
    <w:bookmarkEnd w:id="609"/>
    <w:bookmarkEnd w:id="610"/>
    <w:bookmarkEnd w:id="611"/>
    <w:bookmarkEnd w:id="612"/>
    <w:bookmarkEnd w:id="613"/>
    <w:bookmarkEnd w:id="614"/>
    <w:p>
      <w:pPr>
        <w:spacing w:before="194" w:beforeLines="50" w:after="194" w:afterLines="50" w:line="440" w:lineRule="exact"/>
        <w:jc w:val="center"/>
        <w:rPr>
          <w:rFonts w:ascii="宋体" w:hAnsi="宋体" w:cs="宋体"/>
          <w:color w:val="000000"/>
          <w:sz w:val="24"/>
        </w:rPr>
      </w:pPr>
      <w:r>
        <w:rPr>
          <w:rFonts w:hint="eastAsia" w:ascii="宋体" w:hAnsi="宋体" w:cs="宋体"/>
          <w:color w:val="000000"/>
          <w:sz w:val="24"/>
        </w:rPr>
        <w:t>承包人主要施工管理人员表</w:t>
      </w:r>
    </w:p>
    <w:tbl>
      <w:tblPr>
        <w:tblStyle w:val="8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left w:val="single" w:color="auto" w:sz="12" w:space="0"/>
              <w:bottom w:val="double" w:color="auto" w:sz="6" w:space="0"/>
              <w:right w:val="single" w:color="auto" w:sz="6" w:space="0"/>
            </w:tcBorders>
            <w:vAlign w:val="center"/>
          </w:tcPr>
          <w:p>
            <w:pPr>
              <w:pStyle w:val="32"/>
              <w:keepNext/>
              <w:spacing w:line="440" w:lineRule="exact"/>
              <w:ind w:left="63" w:right="63"/>
              <w:rPr>
                <w:rFonts w:ascii="宋体" w:hAnsi="宋体" w:cs="宋体"/>
                <w:color w:val="000000"/>
                <w:sz w:val="24"/>
              </w:rPr>
            </w:pPr>
            <w:r>
              <w:rPr>
                <w:rFonts w:ascii="宋体" w:hAnsi="宋体" w:cs="宋体"/>
                <w:color w:val="000000"/>
              </w:rPr>
              <w:t>名</w:t>
            </w:r>
            <w:r>
              <w:rPr>
                <w:rFonts w:hint="eastAsia" w:ascii="宋体" w:hAnsi="宋体" w:cs="宋体"/>
                <w:color w:val="000000"/>
              </w:rPr>
              <w:t xml:space="preserve">    </w:t>
            </w:r>
            <w:r>
              <w:rPr>
                <w:rFonts w:ascii="宋体" w:hAnsi="宋体" w:cs="宋体"/>
                <w:color w:val="000000"/>
              </w:rPr>
              <w:t>称</w:t>
            </w:r>
          </w:p>
        </w:tc>
        <w:tc>
          <w:tcPr>
            <w:tcW w:w="1418" w:type="dxa"/>
            <w:tcBorders>
              <w:top w:val="single" w:color="auto" w:sz="12" w:space="0"/>
              <w:left w:val="single" w:color="auto" w:sz="6" w:space="0"/>
              <w:bottom w:val="double" w:color="auto" w:sz="6" w:space="0"/>
              <w:right w:val="single" w:color="auto" w:sz="6" w:space="0"/>
            </w:tcBorders>
            <w:vAlign w:val="center"/>
          </w:tcPr>
          <w:p>
            <w:pPr>
              <w:pStyle w:val="32"/>
              <w:keepNext/>
              <w:spacing w:line="440" w:lineRule="exact"/>
              <w:ind w:left="63" w:right="63"/>
              <w:rPr>
                <w:rFonts w:ascii="宋体" w:hAnsi="宋体" w:cs="宋体"/>
                <w:color w:val="000000"/>
              </w:rPr>
            </w:pPr>
            <w:r>
              <w:rPr>
                <w:rFonts w:ascii="宋体" w:hAnsi="宋体" w:cs="宋体"/>
                <w:color w:val="000000"/>
              </w:rPr>
              <w:t>姓名</w:t>
            </w:r>
          </w:p>
        </w:tc>
        <w:tc>
          <w:tcPr>
            <w:tcW w:w="1134" w:type="dxa"/>
            <w:tcBorders>
              <w:top w:val="single" w:color="auto" w:sz="12" w:space="0"/>
              <w:left w:val="single" w:color="auto" w:sz="6" w:space="0"/>
              <w:bottom w:val="double" w:color="auto" w:sz="6" w:space="0"/>
              <w:right w:val="single" w:color="auto" w:sz="6" w:space="0"/>
            </w:tcBorders>
            <w:vAlign w:val="center"/>
          </w:tcPr>
          <w:p>
            <w:pPr>
              <w:pStyle w:val="32"/>
              <w:keepNext/>
              <w:spacing w:line="440" w:lineRule="exact"/>
              <w:ind w:left="63" w:right="63"/>
              <w:rPr>
                <w:rFonts w:ascii="宋体" w:hAnsi="宋体" w:cs="宋体"/>
                <w:color w:val="000000"/>
              </w:rPr>
            </w:pPr>
            <w:r>
              <w:rPr>
                <w:rFonts w:ascii="宋体" w:hAnsi="宋体" w:cs="宋体"/>
                <w:color w:val="000000"/>
              </w:rPr>
              <w:t>职务</w:t>
            </w:r>
          </w:p>
        </w:tc>
        <w:tc>
          <w:tcPr>
            <w:tcW w:w="1134" w:type="dxa"/>
            <w:tcBorders>
              <w:top w:val="single" w:color="auto" w:sz="12" w:space="0"/>
              <w:left w:val="single" w:color="auto" w:sz="6" w:space="0"/>
              <w:bottom w:val="double" w:color="auto" w:sz="6" w:space="0"/>
              <w:right w:val="single" w:color="auto" w:sz="6" w:space="0"/>
            </w:tcBorders>
            <w:vAlign w:val="center"/>
          </w:tcPr>
          <w:p>
            <w:pPr>
              <w:pStyle w:val="32"/>
              <w:keepNext/>
              <w:spacing w:line="440" w:lineRule="exact"/>
              <w:ind w:left="63" w:right="63"/>
              <w:rPr>
                <w:rFonts w:ascii="宋体" w:hAnsi="宋体" w:cs="宋体"/>
                <w:color w:val="000000"/>
              </w:rPr>
            </w:pPr>
            <w:r>
              <w:rPr>
                <w:rFonts w:ascii="宋体" w:hAnsi="宋体" w:cs="宋体"/>
                <w:color w:val="000000"/>
              </w:rPr>
              <w:t>职称</w:t>
            </w:r>
          </w:p>
        </w:tc>
        <w:tc>
          <w:tcPr>
            <w:tcW w:w="4252" w:type="dxa"/>
            <w:tcBorders>
              <w:top w:val="single" w:color="auto" w:sz="12" w:space="0"/>
              <w:left w:val="single" w:color="auto" w:sz="6" w:space="0"/>
              <w:bottom w:val="double" w:color="auto" w:sz="6" w:space="0"/>
              <w:right w:val="single" w:color="auto" w:sz="12" w:space="0"/>
            </w:tcBorders>
            <w:vAlign w:val="center"/>
          </w:tcPr>
          <w:p>
            <w:pPr>
              <w:pStyle w:val="32"/>
              <w:keepNext/>
              <w:spacing w:line="440" w:lineRule="exact"/>
              <w:ind w:left="63" w:right="63"/>
              <w:rPr>
                <w:rFonts w:ascii="宋体" w:hAnsi="宋体" w:cs="宋体"/>
                <w:color w:val="000000"/>
              </w:rPr>
            </w:pPr>
            <w:r>
              <w:rPr>
                <w:rFonts w:ascii="宋体" w:hAnsi="宋体" w:cs="宋体"/>
                <w:color w:val="000000"/>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left w:val="single" w:color="auto" w:sz="12" w:space="0"/>
              <w:bottom w:val="single" w:color="auto" w:sz="6" w:space="0"/>
              <w:right w:val="single" w:color="auto" w:sz="12" w:space="0"/>
            </w:tcBorders>
            <w:vAlign w:val="center"/>
          </w:tcPr>
          <w:p>
            <w:pPr>
              <w:pStyle w:val="32"/>
              <w:keepNext/>
              <w:spacing w:line="440" w:lineRule="exact"/>
              <w:ind w:left="63" w:right="63"/>
              <w:rPr>
                <w:rFonts w:ascii="宋体" w:hAnsi="宋体" w:cs="宋体"/>
                <w:color w:val="000000"/>
              </w:rPr>
            </w:pPr>
            <w:r>
              <w:rPr>
                <w:rFonts w:ascii="宋体" w:hAnsi="宋体" w:cs="宋体"/>
                <w:color w:val="000000"/>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left w:val="single" w:color="auto" w:sz="12" w:space="0"/>
              <w:bottom w:val="nil"/>
              <w:right w:val="single" w:color="auto" w:sz="6" w:space="0"/>
            </w:tcBorders>
            <w:vAlign w:val="center"/>
          </w:tcPr>
          <w:p>
            <w:pPr>
              <w:pStyle w:val="32"/>
              <w:keepNext/>
              <w:spacing w:line="440" w:lineRule="exact"/>
              <w:ind w:left="63" w:right="63"/>
              <w:rPr>
                <w:rFonts w:ascii="宋体" w:hAnsi="宋体" w:cs="宋体"/>
                <w:color w:val="000000"/>
              </w:rPr>
            </w:pPr>
            <w:r>
              <w:rPr>
                <w:rFonts w:ascii="宋体" w:hAnsi="宋体" w:cs="宋体"/>
                <w:color w:val="000000"/>
              </w:rPr>
              <w:t>项目主管</w:t>
            </w:r>
          </w:p>
        </w:tc>
        <w:tc>
          <w:tcPr>
            <w:tcW w:w="1418" w:type="dxa"/>
            <w:tcBorders>
              <w:top w:val="nil"/>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134" w:type="dxa"/>
            <w:tcBorders>
              <w:top w:val="nil"/>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134" w:type="dxa"/>
            <w:tcBorders>
              <w:top w:val="nil"/>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4252" w:type="dxa"/>
            <w:tcBorders>
              <w:top w:val="nil"/>
              <w:left w:val="single" w:color="auto" w:sz="6" w:space="0"/>
              <w:bottom w:val="single" w:color="auto" w:sz="6" w:space="0"/>
              <w:right w:val="single" w:color="auto" w:sz="12" w:space="0"/>
            </w:tcBorders>
            <w:vAlign w:val="center"/>
          </w:tcPr>
          <w:p>
            <w:pPr>
              <w:pStyle w:val="32"/>
              <w:keepNext/>
              <w:spacing w:line="440" w:lineRule="exact"/>
              <w:ind w:left="63" w:right="63"/>
              <w:rPr>
                <w:rFonts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left w:val="single" w:color="auto" w:sz="12" w:space="0"/>
              <w:bottom w:val="nil"/>
              <w:right w:val="single" w:color="auto" w:sz="6" w:space="0"/>
            </w:tcBorders>
            <w:vAlign w:val="center"/>
          </w:tcPr>
          <w:p>
            <w:pPr>
              <w:pStyle w:val="32"/>
              <w:keepNext/>
              <w:spacing w:line="440" w:lineRule="exact"/>
              <w:ind w:left="63" w:right="63"/>
              <w:rPr>
                <w:rFonts w:ascii="宋体" w:hAnsi="宋体" w:cs="宋体"/>
                <w:color w:val="000000"/>
              </w:rPr>
            </w:pPr>
          </w:p>
        </w:tc>
        <w:tc>
          <w:tcPr>
            <w:tcW w:w="1418"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134"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134"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4252" w:type="dxa"/>
            <w:tcBorders>
              <w:top w:val="single" w:color="auto" w:sz="6" w:space="0"/>
              <w:left w:val="single" w:color="auto" w:sz="6" w:space="0"/>
              <w:bottom w:val="single" w:color="auto" w:sz="6" w:space="0"/>
              <w:right w:val="single" w:color="auto" w:sz="12" w:space="0"/>
            </w:tcBorders>
            <w:vAlign w:val="center"/>
          </w:tcPr>
          <w:p>
            <w:pPr>
              <w:pStyle w:val="32"/>
              <w:keepNext/>
              <w:spacing w:line="440" w:lineRule="exact"/>
              <w:ind w:left="63" w:right="63"/>
              <w:rPr>
                <w:rFonts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left w:val="single" w:color="auto" w:sz="12" w:space="0"/>
              <w:bottom w:val="nil"/>
              <w:right w:val="single" w:color="auto" w:sz="6" w:space="0"/>
            </w:tcBorders>
            <w:vAlign w:val="center"/>
          </w:tcPr>
          <w:p>
            <w:pPr>
              <w:pStyle w:val="32"/>
              <w:keepNext/>
              <w:spacing w:line="440" w:lineRule="exact"/>
              <w:ind w:left="63" w:right="63"/>
              <w:rPr>
                <w:rFonts w:ascii="宋体" w:hAnsi="宋体" w:cs="宋体"/>
                <w:color w:val="000000"/>
              </w:rPr>
            </w:pPr>
            <w:r>
              <w:rPr>
                <w:rFonts w:ascii="宋体" w:hAnsi="宋体" w:cs="宋体"/>
                <w:color w:val="000000"/>
              </w:rPr>
              <w:t>其他人员</w:t>
            </w:r>
          </w:p>
        </w:tc>
        <w:tc>
          <w:tcPr>
            <w:tcW w:w="1418"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134"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134"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4252" w:type="dxa"/>
            <w:tcBorders>
              <w:top w:val="single" w:color="auto" w:sz="6" w:space="0"/>
              <w:left w:val="single" w:color="auto" w:sz="6" w:space="0"/>
              <w:bottom w:val="single" w:color="auto" w:sz="6" w:space="0"/>
              <w:right w:val="single" w:color="auto" w:sz="12" w:space="0"/>
            </w:tcBorders>
            <w:vAlign w:val="center"/>
          </w:tcPr>
          <w:p>
            <w:pPr>
              <w:pStyle w:val="32"/>
              <w:keepNext/>
              <w:spacing w:line="440" w:lineRule="exact"/>
              <w:ind w:left="63" w:right="63"/>
              <w:rPr>
                <w:rFonts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left w:val="single" w:color="auto" w:sz="12" w:space="0"/>
              <w:bottom w:val="nil"/>
              <w:right w:val="single" w:color="auto" w:sz="6" w:space="0"/>
            </w:tcBorders>
            <w:vAlign w:val="center"/>
          </w:tcPr>
          <w:p>
            <w:pPr>
              <w:pStyle w:val="32"/>
              <w:keepNext/>
              <w:spacing w:line="440" w:lineRule="exact"/>
              <w:ind w:left="63" w:right="63"/>
              <w:rPr>
                <w:rFonts w:ascii="宋体" w:hAnsi="宋体" w:cs="宋体"/>
                <w:color w:val="000000"/>
              </w:rPr>
            </w:pPr>
          </w:p>
        </w:tc>
        <w:tc>
          <w:tcPr>
            <w:tcW w:w="1418"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134"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134"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4252" w:type="dxa"/>
            <w:tcBorders>
              <w:top w:val="single" w:color="auto" w:sz="6" w:space="0"/>
              <w:left w:val="single" w:color="auto" w:sz="6" w:space="0"/>
              <w:bottom w:val="single" w:color="auto" w:sz="6" w:space="0"/>
              <w:right w:val="single" w:color="auto" w:sz="12" w:space="0"/>
            </w:tcBorders>
            <w:vAlign w:val="center"/>
          </w:tcPr>
          <w:p>
            <w:pPr>
              <w:pStyle w:val="32"/>
              <w:keepNext/>
              <w:spacing w:line="440" w:lineRule="exact"/>
              <w:ind w:left="63" w:right="63"/>
              <w:rPr>
                <w:rFonts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left w:val="single" w:color="auto" w:sz="12" w:space="0"/>
              <w:bottom w:val="single" w:color="auto" w:sz="6" w:space="0"/>
              <w:right w:val="single" w:color="auto" w:sz="12" w:space="0"/>
            </w:tcBorders>
            <w:vAlign w:val="center"/>
          </w:tcPr>
          <w:p>
            <w:pPr>
              <w:pStyle w:val="32"/>
              <w:keepNext/>
              <w:spacing w:line="440" w:lineRule="exact"/>
              <w:ind w:left="63" w:right="63"/>
              <w:rPr>
                <w:rFonts w:ascii="宋体" w:hAnsi="宋体" w:cs="宋体"/>
                <w:color w:val="000000"/>
              </w:rPr>
            </w:pPr>
            <w:r>
              <w:rPr>
                <w:rFonts w:ascii="宋体" w:hAnsi="宋体" w:cs="宋体"/>
                <w:color w:val="000000"/>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r>
              <w:rPr>
                <w:rFonts w:ascii="宋体" w:hAnsi="宋体" w:cs="宋体"/>
                <w:color w:val="000000"/>
              </w:rPr>
              <w:t>项目经理</w:t>
            </w:r>
          </w:p>
        </w:tc>
        <w:tc>
          <w:tcPr>
            <w:tcW w:w="1418"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134"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134"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4252" w:type="dxa"/>
            <w:tcBorders>
              <w:top w:val="single" w:color="auto" w:sz="6" w:space="0"/>
              <w:left w:val="single" w:color="auto" w:sz="6" w:space="0"/>
              <w:bottom w:val="single" w:color="auto" w:sz="6" w:space="0"/>
              <w:right w:val="single" w:color="auto" w:sz="12" w:space="0"/>
            </w:tcBorders>
            <w:vAlign w:val="center"/>
          </w:tcPr>
          <w:p>
            <w:pPr>
              <w:pStyle w:val="32"/>
              <w:keepNext/>
              <w:spacing w:line="440" w:lineRule="exact"/>
              <w:ind w:left="63" w:right="63"/>
              <w:rPr>
                <w:rFonts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r>
              <w:rPr>
                <w:rFonts w:ascii="宋体" w:hAnsi="宋体" w:cs="宋体"/>
                <w:color w:val="000000"/>
              </w:rPr>
              <w:t>项目副经理</w:t>
            </w:r>
          </w:p>
        </w:tc>
        <w:tc>
          <w:tcPr>
            <w:tcW w:w="1418"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134"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134"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4252" w:type="dxa"/>
            <w:tcBorders>
              <w:top w:val="single" w:color="auto" w:sz="6" w:space="0"/>
              <w:left w:val="single" w:color="auto" w:sz="6" w:space="0"/>
              <w:bottom w:val="single" w:color="auto" w:sz="6" w:space="0"/>
              <w:right w:val="single" w:color="auto" w:sz="12" w:space="0"/>
            </w:tcBorders>
            <w:vAlign w:val="center"/>
          </w:tcPr>
          <w:p>
            <w:pPr>
              <w:pStyle w:val="32"/>
              <w:keepNext/>
              <w:spacing w:line="440" w:lineRule="exact"/>
              <w:ind w:left="63" w:right="63"/>
              <w:rPr>
                <w:rFonts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r>
              <w:rPr>
                <w:rFonts w:ascii="宋体" w:hAnsi="宋体" w:cs="宋体"/>
                <w:color w:val="000000"/>
              </w:rPr>
              <w:t>技术负责人</w:t>
            </w:r>
          </w:p>
        </w:tc>
        <w:tc>
          <w:tcPr>
            <w:tcW w:w="1418"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134"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134"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4252" w:type="dxa"/>
            <w:tcBorders>
              <w:top w:val="single" w:color="auto" w:sz="6" w:space="0"/>
              <w:left w:val="single" w:color="auto" w:sz="6" w:space="0"/>
              <w:bottom w:val="single" w:color="auto" w:sz="6" w:space="0"/>
              <w:right w:val="single" w:color="auto" w:sz="12" w:space="0"/>
            </w:tcBorders>
            <w:vAlign w:val="center"/>
          </w:tcPr>
          <w:p>
            <w:pPr>
              <w:pStyle w:val="32"/>
              <w:keepNext/>
              <w:spacing w:line="440" w:lineRule="exact"/>
              <w:ind w:left="63" w:right="63"/>
              <w:rPr>
                <w:rFonts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r>
              <w:rPr>
                <w:rFonts w:ascii="宋体" w:hAnsi="宋体" w:cs="宋体"/>
                <w:color w:val="000000"/>
              </w:rPr>
              <w:t>造价管理</w:t>
            </w:r>
          </w:p>
        </w:tc>
        <w:tc>
          <w:tcPr>
            <w:tcW w:w="1418"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134"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134"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4252" w:type="dxa"/>
            <w:tcBorders>
              <w:top w:val="single" w:color="auto" w:sz="6" w:space="0"/>
              <w:left w:val="single" w:color="auto" w:sz="6" w:space="0"/>
              <w:bottom w:val="single" w:color="auto" w:sz="6" w:space="0"/>
              <w:right w:val="single" w:color="auto" w:sz="12" w:space="0"/>
            </w:tcBorders>
            <w:vAlign w:val="center"/>
          </w:tcPr>
          <w:p>
            <w:pPr>
              <w:pStyle w:val="32"/>
              <w:keepNext/>
              <w:spacing w:line="440" w:lineRule="exact"/>
              <w:ind w:left="63" w:right="63"/>
              <w:rPr>
                <w:rFonts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r>
              <w:rPr>
                <w:rFonts w:ascii="宋体" w:hAnsi="宋体" w:cs="宋体"/>
                <w:color w:val="000000"/>
              </w:rPr>
              <w:t>质量管理</w:t>
            </w:r>
          </w:p>
        </w:tc>
        <w:tc>
          <w:tcPr>
            <w:tcW w:w="1418"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134"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134"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4252" w:type="dxa"/>
            <w:tcBorders>
              <w:top w:val="single" w:color="auto" w:sz="6" w:space="0"/>
              <w:left w:val="single" w:color="auto" w:sz="6" w:space="0"/>
              <w:bottom w:val="single" w:color="auto" w:sz="6" w:space="0"/>
              <w:right w:val="single" w:color="auto" w:sz="12" w:space="0"/>
            </w:tcBorders>
            <w:vAlign w:val="center"/>
          </w:tcPr>
          <w:p>
            <w:pPr>
              <w:pStyle w:val="32"/>
              <w:keepNext/>
              <w:spacing w:line="440" w:lineRule="exact"/>
              <w:ind w:left="63" w:right="63"/>
              <w:rPr>
                <w:rFonts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r>
              <w:rPr>
                <w:rFonts w:ascii="宋体" w:hAnsi="宋体" w:cs="宋体"/>
                <w:color w:val="000000"/>
              </w:rPr>
              <w:t>材料管理</w:t>
            </w:r>
          </w:p>
        </w:tc>
        <w:tc>
          <w:tcPr>
            <w:tcW w:w="1418"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134"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134"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4252" w:type="dxa"/>
            <w:tcBorders>
              <w:top w:val="single" w:color="auto" w:sz="6" w:space="0"/>
              <w:left w:val="single" w:color="auto" w:sz="6" w:space="0"/>
              <w:bottom w:val="single" w:color="auto" w:sz="6" w:space="0"/>
              <w:right w:val="single" w:color="auto" w:sz="12" w:space="0"/>
            </w:tcBorders>
            <w:vAlign w:val="center"/>
          </w:tcPr>
          <w:p>
            <w:pPr>
              <w:pStyle w:val="32"/>
              <w:keepNext/>
              <w:spacing w:line="440" w:lineRule="exact"/>
              <w:ind w:left="63" w:right="63"/>
              <w:rPr>
                <w:rFonts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r>
              <w:rPr>
                <w:rFonts w:ascii="宋体" w:hAnsi="宋体" w:cs="宋体"/>
                <w:color w:val="000000"/>
              </w:rPr>
              <w:t>计划管理</w:t>
            </w:r>
          </w:p>
        </w:tc>
        <w:tc>
          <w:tcPr>
            <w:tcW w:w="1418"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134"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134"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4252" w:type="dxa"/>
            <w:tcBorders>
              <w:top w:val="single" w:color="auto" w:sz="6" w:space="0"/>
              <w:left w:val="single" w:color="auto" w:sz="6" w:space="0"/>
              <w:bottom w:val="single" w:color="auto" w:sz="6" w:space="0"/>
              <w:right w:val="single" w:color="auto" w:sz="12" w:space="0"/>
            </w:tcBorders>
            <w:vAlign w:val="center"/>
          </w:tcPr>
          <w:p>
            <w:pPr>
              <w:pStyle w:val="32"/>
              <w:keepNext/>
              <w:spacing w:line="440" w:lineRule="exact"/>
              <w:ind w:left="63" w:right="63"/>
              <w:rPr>
                <w:rFonts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r>
              <w:rPr>
                <w:rFonts w:ascii="宋体" w:hAnsi="宋体" w:cs="宋体"/>
                <w:color w:val="000000"/>
              </w:rPr>
              <w:t>安全管理</w:t>
            </w:r>
          </w:p>
        </w:tc>
        <w:tc>
          <w:tcPr>
            <w:tcW w:w="1418"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134"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134"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4252" w:type="dxa"/>
            <w:tcBorders>
              <w:top w:val="single" w:color="auto" w:sz="6" w:space="0"/>
              <w:left w:val="single" w:color="auto" w:sz="6" w:space="0"/>
              <w:bottom w:val="single" w:color="auto" w:sz="6" w:space="0"/>
              <w:right w:val="single" w:color="auto" w:sz="12" w:space="0"/>
            </w:tcBorders>
            <w:vAlign w:val="center"/>
          </w:tcPr>
          <w:p>
            <w:pPr>
              <w:pStyle w:val="32"/>
              <w:keepNext/>
              <w:spacing w:line="440" w:lineRule="exact"/>
              <w:ind w:left="63" w:right="63"/>
              <w:rPr>
                <w:rFonts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left w:val="single" w:color="auto" w:sz="12" w:space="0"/>
              <w:bottom w:val="single" w:color="auto" w:sz="12" w:space="0"/>
              <w:right w:val="single" w:color="auto" w:sz="6" w:space="0"/>
            </w:tcBorders>
            <w:vAlign w:val="center"/>
          </w:tcPr>
          <w:p>
            <w:pPr>
              <w:pStyle w:val="32"/>
              <w:keepNext/>
              <w:spacing w:line="440" w:lineRule="exact"/>
              <w:ind w:left="63" w:right="63"/>
              <w:rPr>
                <w:rFonts w:ascii="宋体" w:hAnsi="宋体" w:cs="宋体"/>
                <w:color w:val="000000"/>
              </w:rPr>
            </w:pPr>
            <w:r>
              <w:rPr>
                <w:rFonts w:ascii="宋体" w:hAnsi="宋体" w:cs="宋体"/>
                <w:color w:val="000000"/>
              </w:rPr>
              <w:t>其他人员</w:t>
            </w:r>
          </w:p>
        </w:tc>
        <w:tc>
          <w:tcPr>
            <w:tcW w:w="1418"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134"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134"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4252" w:type="dxa"/>
            <w:tcBorders>
              <w:top w:val="single" w:color="auto" w:sz="6" w:space="0"/>
              <w:left w:val="single" w:color="auto" w:sz="6" w:space="0"/>
              <w:bottom w:val="single" w:color="auto" w:sz="6" w:space="0"/>
              <w:right w:val="single" w:color="auto" w:sz="12" w:space="0"/>
            </w:tcBorders>
            <w:vAlign w:val="center"/>
          </w:tcPr>
          <w:p>
            <w:pPr>
              <w:pStyle w:val="32"/>
              <w:keepNext/>
              <w:spacing w:line="440" w:lineRule="exact"/>
              <w:ind w:left="63" w:right="63"/>
              <w:rPr>
                <w:rFonts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vMerge w:val="continue"/>
            <w:tcBorders>
              <w:top w:val="single" w:color="auto" w:sz="6" w:space="0"/>
              <w:left w:val="single" w:color="auto" w:sz="12" w:space="0"/>
              <w:bottom w:val="single" w:color="auto" w:sz="12" w:space="0"/>
              <w:right w:val="single" w:color="auto" w:sz="6" w:space="0"/>
            </w:tcBorders>
            <w:vAlign w:val="center"/>
          </w:tcPr>
          <w:p>
            <w:pPr>
              <w:widowControl/>
              <w:jc w:val="left"/>
              <w:rPr>
                <w:rFonts w:ascii="宋体" w:hAnsi="宋体" w:eastAsia="??" w:cs="宋体"/>
                <w:color w:val="000000"/>
                <w:sz w:val="24"/>
                <w:szCs w:val="28"/>
              </w:rPr>
            </w:pPr>
          </w:p>
        </w:tc>
        <w:tc>
          <w:tcPr>
            <w:tcW w:w="1418" w:type="dxa"/>
            <w:tcBorders>
              <w:top w:val="single" w:color="auto" w:sz="6" w:space="0"/>
              <w:left w:val="single" w:color="auto" w:sz="6" w:space="0"/>
              <w:bottom w:val="nil"/>
              <w:right w:val="single" w:color="auto" w:sz="6" w:space="0"/>
            </w:tcBorders>
            <w:vAlign w:val="center"/>
          </w:tcPr>
          <w:p>
            <w:pPr>
              <w:pStyle w:val="32"/>
              <w:keepNext/>
              <w:spacing w:line="440" w:lineRule="exact"/>
              <w:ind w:left="63" w:right="63"/>
              <w:rPr>
                <w:rFonts w:ascii="宋体" w:hAnsi="宋体" w:cs="宋体"/>
                <w:color w:val="000000"/>
              </w:rPr>
            </w:pPr>
          </w:p>
        </w:tc>
        <w:tc>
          <w:tcPr>
            <w:tcW w:w="1134" w:type="dxa"/>
            <w:tcBorders>
              <w:top w:val="single" w:color="auto" w:sz="6" w:space="0"/>
              <w:left w:val="single" w:color="auto" w:sz="6" w:space="0"/>
              <w:bottom w:val="nil"/>
              <w:right w:val="single" w:color="auto" w:sz="6" w:space="0"/>
            </w:tcBorders>
            <w:vAlign w:val="center"/>
          </w:tcPr>
          <w:p>
            <w:pPr>
              <w:pStyle w:val="32"/>
              <w:keepNext/>
              <w:spacing w:line="440" w:lineRule="exact"/>
              <w:ind w:left="63" w:right="63"/>
              <w:rPr>
                <w:rFonts w:ascii="宋体" w:hAnsi="宋体" w:cs="宋体"/>
                <w:color w:val="000000"/>
              </w:rPr>
            </w:pPr>
          </w:p>
        </w:tc>
        <w:tc>
          <w:tcPr>
            <w:tcW w:w="1134" w:type="dxa"/>
            <w:tcBorders>
              <w:top w:val="single" w:color="auto" w:sz="6" w:space="0"/>
              <w:left w:val="single" w:color="auto" w:sz="6" w:space="0"/>
              <w:bottom w:val="nil"/>
              <w:right w:val="single" w:color="auto" w:sz="6" w:space="0"/>
            </w:tcBorders>
            <w:vAlign w:val="center"/>
          </w:tcPr>
          <w:p>
            <w:pPr>
              <w:pStyle w:val="32"/>
              <w:keepNext/>
              <w:spacing w:line="440" w:lineRule="exact"/>
              <w:ind w:left="63" w:right="63"/>
              <w:rPr>
                <w:rFonts w:ascii="宋体" w:hAnsi="宋体" w:cs="宋体"/>
                <w:color w:val="000000"/>
              </w:rPr>
            </w:pPr>
          </w:p>
        </w:tc>
        <w:tc>
          <w:tcPr>
            <w:tcW w:w="4252" w:type="dxa"/>
            <w:tcBorders>
              <w:top w:val="single" w:color="auto" w:sz="6" w:space="0"/>
              <w:left w:val="single" w:color="auto" w:sz="6" w:space="0"/>
              <w:bottom w:val="nil"/>
              <w:right w:val="single" w:color="auto" w:sz="12" w:space="0"/>
            </w:tcBorders>
            <w:vAlign w:val="center"/>
          </w:tcPr>
          <w:p>
            <w:pPr>
              <w:pStyle w:val="32"/>
              <w:keepNext/>
              <w:spacing w:line="440" w:lineRule="exact"/>
              <w:ind w:left="63" w:right="63"/>
              <w:rPr>
                <w:rFonts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vMerge w:val="continue"/>
            <w:tcBorders>
              <w:top w:val="single" w:color="auto" w:sz="6" w:space="0"/>
              <w:left w:val="single" w:color="auto" w:sz="12" w:space="0"/>
              <w:bottom w:val="single" w:color="auto" w:sz="12" w:space="0"/>
              <w:right w:val="single" w:color="auto" w:sz="6" w:space="0"/>
            </w:tcBorders>
            <w:vAlign w:val="center"/>
          </w:tcPr>
          <w:p>
            <w:pPr>
              <w:widowControl/>
              <w:jc w:val="left"/>
              <w:rPr>
                <w:rFonts w:ascii="宋体" w:hAnsi="宋体" w:eastAsia="??" w:cs="宋体"/>
                <w:color w:val="000000"/>
                <w:sz w:val="24"/>
                <w:szCs w:val="28"/>
              </w:rPr>
            </w:pPr>
          </w:p>
        </w:tc>
        <w:tc>
          <w:tcPr>
            <w:tcW w:w="1418"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134"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134"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4252" w:type="dxa"/>
            <w:tcBorders>
              <w:top w:val="single" w:color="auto" w:sz="6" w:space="0"/>
              <w:left w:val="single" w:color="auto" w:sz="6" w:space="0"/>
              <w:bottom w:val="single" w:color="auto" w:sz="6" w:space="0"/>
              <w:right w:val="single" w:color="auto" w:sz="12" w:space="0"/>
            </w:tcBorders>
            <w:vAlign w:val="center"/>
          </w:tcPr>
          <w:p>
            <w:pPr>
              <w:pStyle w:val="32"/>
              <w:keepNext/>
              <w:spacing w:line="440" w:lineRule="exact"/>
              <w:ind w:left="63" w:right="63"/>
              <w:rPr>
                <w:rFonts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vMerge w:val="continue"/>
            <w:tcBorders>
              <w:top w:val="single" w:color="auto" w:sz="6" w:space="0"/>
              <w:left w:val="single" w:color="auto" w:sz="12" w:space="0"/>
              <w:bottom w:val="single" w:color="auto" w:sz="12" w:space="0"/>
              <w:right w:val="single" w:color="auto" w:sz="6" w:space="0"/>
            </w:tcBorders>
            <w:vAlign w:val="center"/>
          </w:tcPr>
          <w:p>
            <w:pPr>
              <w:widowControl/>
              <w:jc w:val="left"/>
              <w:rPr>
                <w:rFonts w:ascii="宋体" w:hAnsi="宋体" w:eastAsia="??" w:cs="宋体"/>
                <w:color w:val="000000"/>
                <w:sz w:val="24"/>
                <w:szCs w:val="28"/>
              </w:rPr>
            </w:pPr>
          </w:p>
        </w:tc>
        <w:tc>
          <w:tcPr>
            <w:tcW w:w="1418"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134"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134"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4252" w:type="dxa"/>
            <w:tcBorders>
              <w:top w:val="single" w:color="auto" w:sz="6" w:space="0"/>
              <w:left w:val="single" w:color="auto" w:sz="6" w:space="0"/>
              <w:bottom w:val="single" w:color="auto" w:sz="6" w:space="0"/>
              <w:right w:val="single" w:color="auto" w:sz="12" w:space="0"/>
            </w:tcBorders>
            <w:vAlign w:val="center"/>
          </w:tcPr>
          <w:p>
            <w:pPr>
              <w:pStyle w:val="32"/>
              <w:keepNext/>
              <w:spacing w:line="440" w:lineRule="exact"/>
              <w:ind w:left="63" w:right="63"/>
              <w:rPr>
                <w:rFonts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vMerge w:val="continue"/>
            <w:tcBorders>
              <w:top w:val="single" w:color="auto" w:sz="6" w:space="0"/>
              <w:left w:val="single" w:color="auto" w:sz="12" w:space="0"/>
              <w:bottom w:val="single" w:color="auto" w:sz="12" w:space="0"/>
              <w:right w:val="single" w:color="auto" w:sz="6" w:space="0"/>
            </w:tcBorders>
            <w:vAlign w:val="center"/>
          </w:tcPr>
          <w:p>
            <w:pPr>
              <w:widowControl/>
              <w:jc w:val="left"/>
              <w:rPr>
                <w:rFonts w:ascii="宋体" w:hAnsi="宋体" w:eastAsia="??" w:cs="宋体"/>
                <w:color w:val="000000"/>
                <w:sz w:val="24"/>
                <w:szCs w:val="28"/>
              </w:rPr>
            </w:pPr>
          </w:p>
        </w:tc>
        <w:tc>
          <w:tcPr>
            <w:tcW w:w="1418"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134"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134"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4252" w:type="dxa"/>
            <w:tcBorders>
              <w:top w:val="single" w:color="auto" w:sz="6" w:space="0"/>
              <w:left w:val="single" w:color="auto" w:sz="6" w:space="0"/>
              <w:bottom w:val="single" w:color="auto" w:sz="6" w:space="0"/>
              <w:right w:val="single" w:color="auto" w:sz="12" w:space="0"/>
            </w:tcBorders>
            <w:vAlign w:val="center"/>
          </w:tcPr>
          <w:p>
            <w:pPr>
              <w:pStyle w:val="32"/>
              <w:keepNext/>
              <w:spacing w:line="440" w:lineRule="exact"/>
              <w:ind w:left="63" w:right="63"/>
              <w:rPr>
                <w:rFonts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vMerge w:val="continue"/>
            <w:tcBorders>
              <w:top w:val="single" w:color="auto" w:sz="6" w:space="0"/>
              <w:left w:val="single" w:color="auto" w:sz="12" w:space="0"/>
              <w:bottom w:val="single" w:color="auto" w:sz="12" w:space="0"/>
              <w:right w:val="single" w:color="auto" w:sz="6" w:space="0"/>
            </w:tcBorders>
            <w:vAlign w:val="center"/>
          </w:tcPr>
          <w:p>
            <w:pPr>
              <w:widowControl/>
              <w:jc w:val="left"/>
              <w:rPr>
                <w:rFonts w:ascii="宋体" w:hAnsi="宋体" w:eastAsia="??" w:cs="宋体"/>
                <w:color w:val="000000"/>
                <w:sz w:val="24"/>
                <w:szCs w:val="28"/>
              </w:rPr>
            </w:pPr>
          </w:p>
        </w:tc>
        <w:tc>
          <w:tcPr>
            <w:tcW w:w="1418" w:type="dxa"/>
            <w:tcBorders>
              <w:top w:val="single" w:color="auto" w:sz="6" w:space="0"/>
              <w:left w:val="single" w:color="auto" w:sz="6" w:space="0"/>
              <w:bottom w:val="single" w:color="auto" w:sz="12" w:space="0"/>
              <w:right w:val="single" w:color="auto" w:sz="6" w:space="0"/>
            </w:tcBorders>
            <w:vAlign w:val="center"/>
          </w:tcPr>
          <w:p>
            <w:pPr>
              <w:pStyle w:val="32"/>
              <w:keepNext/>
              <w:spacing w:line="440" w:lineRule="exact"/>
              <w:ind w:left="63" w:right="63"/>
              <w:rPr>
                <w:rFonts w:ascii="宋体" w:hAnsi="宋体" w:cs="宋体"/>
                <w:color w:val="000000"/>
              </w:rPr>
            </w:pPr>
          </w:p>
        </w:tc>
        <w:tc>
          <w:tcPr>
            <w:tcW w:w="1134" w:type="dxa"/>
            <w:tcBorders>
              <w:top w:val="single" w:color="auto" w:sz="6" w:space="0"/>
              <w:left w:val="single" w:color="auto" w:sz="6" w:space="0"/>
              <w:bottom w:val="single" w:color="auto" w:sz="12" w:space="0"/>
              <w:right w:val="single" w:color="auto" w:sz="6" w:space="0"/>
            </w:tcBorders>
            <w:vAlign w:val="center"/>
          </w:tcPr>
          <w:p>
            <w:pPr>
              <w:pStyle w:val="32"/>
              <w:keepNext/>
              <w:spacing w:line="440" w:lineRule="exact"/>
              <w:ind w:left="63" w:right="63"/>
              <w:rPr>
                <w:rFonts w:ascii="宋体" w:hAnsi="宋体" w:cs="宋体"/>
                <w:color w:val="000000"/>
              </w:rPr>
            </w:pPr>
          </w:p>
        </w:tc>
        <w:tc>
          <w:tcPr>
            <w:tcW w:w="1134" w:type="dxa"/>
            <w:tcBorders>
              <w:top w:val="single" w:color="auto" w:sz="6" w:space="0"/>
              <w:left w:val="single" w:color="auto" w:sz="6" w:space="0"/>
              <w:bottom w:val="single" w:color="auto" w:sz="12" w:space="0"/>
              <w:right w:val="single" w:color="auto" w:sz="6" w:space="0"/>
            </w:tcBorders>
            <w:vAlign w:val="center"/>
          </w:tcPr>
          <w:p>
            <w:pPr>
              <w:pStyle w:val="32"/>
              <w:keepNext/>
              <w:spacing w:line="440" w:lineRule="exact"/>
              <w:ind w:left="63" w:right="63"/>
              <w:rPr>
                <w:rFonts w:ascii="宋体" w:hAnsi="宋体" w:cs="宋体"/>
                <w:color w:val="000000"/>
              </w:rPr>
            </w:pPr>
          </w:p>
        </w:tc>
        <w:tc>
          <w:tcPr>
            <w:tcW w:w="4252" w:type="dxa"/>
            <w:tcBorders>
              <w:top w:val="single" w:color="auto" w:sz="6" w:space="0"/>
              <w:left w:val="single" w:color="auto" w:sz="6" w:space="0"/>
              <w:bottom w:val="single" w:color="auto" w:sz="12" w:space="0"/>
              <w:right w:val="single" w:color="auto" w:sz="12" w:space="0"/>
            </w:tcBorders>
            <w:vAlign w:val="center"/>
          </w:tcPr>
          <w:p>
            <w:pPr>
              <w:pStyle w:val="32"/>
              <w:keepNext/>
              <w:spacing w:line="440" w:lineRule="exact"/>
              <w:ind w:left="63" w:right="63"/>
              <w:rPr>
                <w:rFonts w:ascii="宋体" w:hAnsi="宋体" w:cs="宋体"/>
                <w:color w:val="000000"/>
              </w:rPr>
            </w:pPr>
          </w:p>
        </w:tc>
      </w:tr>
    </w:tbl>
    <w:p>
      <w:pPr>
        <w:spacing w:line="440" w:lineRule="exact"/>
        <w:rPr>
          <w:rFonts w:ascii="宋体" w:hAnsi="宋体" w:cs="宋体"/>
          <w:color w:val="000000"/>
          <w:sz w:val="24"/>
        </w:rPr>
      </w:pPr>
      <w:r>
        <w:rPr>
          <w:rFonts w:hint="eastAsia" w:ascii="宋体" w:hAnsi="宋体" w:cs="宋体"/>
          <w:color w:val="000000"/>
          <w:sz w:val="24"/>
        </w:rPr>
        <w:br w:type="page"/>
      </w:r>
      <w:r>
        <w:rPr>
          <w:rFonts w:hint="eastAsia" w:ascii="宋体" w:hAnsi="宋体" w:cs="宋体"/>
          <w:color w:val="000000"/>
          <w:sz w:val="24"/>
        </w:rPr>
        <w:t>附</w:t>
      </w:r>
      <w:bookmarkStart w:id="615" w:name="_Toc296891057"/>
      <w:bookmarkStart w:id="616" w:name="_Toc296944568"/>
      <w:bookmarkStart w:id="617" w:name="_Toc296503229"/>
      <w:bookmarkStart w:id="618" w:name="_Toc296347228"/>
      <w:bookmarkStart w:id="619" w:name="_Toc296891269"/>
      <w:bookmarkStart w:id="620" w:name="_Toc296346730"/>
      <w:r>
        <w:rPr>
          <w:rFonts w:hint="eastAsia" w:ascii="宋体" w:hAnsi="宋体" w:cs="宋体"/>
          <w:color w:val="000000"/>
          <w:sz w:val="24"/>
        </w:rPr>
        <w:t>件7：</w:t>
      </w:r>
    </w:p>
    <w:bookmarkEnd w:id="615"/>
    <w:bookmarkEnd w:id="616"/>
    <w:bookmarkEnd w:id="617"/>
    <w:bookmarkEnd w:id="618"/>
    <w:bookmarkEnd w:id="619"/>
    <w:bookmarkEnd w:id="620"/>
    <w:p>
      <w:pPr>
        <w:spacing w:before="194" w:beforeLines="50" w:after="194" w:afterLines="50" w:line="440" w:lineRule="exact"/>
        <w:jc w:val="center"/>
        <w:rPr>
          <w:rFonts w:ascii="宋体" w:hAnsi="宋体" w:cs="宋体"/>
          <w:color w:val="000000"/>
          <w:sz w:val="24"/>
        </w:rPr>
      </w:pPr>
      <w:r>
        <w:rPr>
          <w:rFonts w:hint="eastAsia" w:ascii="宋体" w:hAnsi="宋体" w:cs="宋体"/>
          <w:color w:val="000000"/>
          <w:sz w:val="24"/>
        </w:rPr>
        <w:t>分包人主要施工管理人员表</w:t>
      </w:r>
    </w:p>
    <w:tbl>
      <w:tblPr>
        <w:tblStyle w:val="8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left w:val="single" w:color="auto" w:sz="12" w:space="0"/>
              <w:bottom w:val="double" w:color="auto" w:sz="6" w:space="0"/>
              <w:right w:val="single" w:color="auto" w:sz="6" w:space="0"/>
            </w:tcBorders>
            <w:vAlign w:val="center"/>
          </w:tcPr>
          <w:p>
            <w:pPr>
              <w:pStyle w:val="32"/>
              <w:keepNext/>
              <w:spacing w:line="440" w:lineRule="exact"/>
              <w:ind w:left="63" w:right="63"/>
              <w:rPr>
                <w:rFonts w:ascii="宋体" w:hAnsi="宋体" w:cs="宋体"/>
                <w:color w:val="000000"/>
                <w:sz w:val="24"/>
              </w:rPr>
            </w:pPr>
            <w:r>
              <w:rPr>
                <w:rFonts w:ascii="宋体" w:hAnsi="宋体" w:cs="宋体"/>
                <w:color w:val="000000"/>
              </w:rPr>
              <w:t>名</w:t>
            </w:r>
            <w:r>
              <w:rPr>
                <w:rFonts w:hint="eastAsia" w:ascii="宋体" w:hAnsi="宋体" w:cs="宋体"/>
                <w:color w:val="000000"/>
              </w:rPr>
              <w:t xml:space="preserve">    </w:t>
            </w:r>
            <w:r>
              <w:rPr>
                <w:rFonts w:ascii="宋体" w:hAnsi="宋体" w:cs="宋体"/>
                <w:color w:val="000000"/>
              </w:rPr>
              <w:t>称</w:t>
            </w:r>
          </w:p>
        </w:tc>
        <w:tc>
          <w:tcPr>
            <w:tcW w:w="1418" w:type="dxa"/>
            <w:tcBorders>
              <w:top w:val="single" w:color="auto" w:sz="12" w:space="0"/>
              <w:left w:val="single" w:color="auto" w:sz="6" w:space="0"/>
              <w:bottom w:val="double" w:color="auto" w:sz="6" w:space="0"/>
              <w:right w:val="single" w:color="auto" w:sz="6" w:space="0"/>
            </w:tcBorders>
            <w:vAlign w:val="center"/>
          </w:tcPr>
          <w:p>
            <w:pPr>
              <w:pStyle w:val="32"/>
              <w:keepNext/>
              <w:spacing w:line="440" w:lineRule="exact"/>
              <w:ind w:left="63" w:right="63"/>
              <w:rPr>
                <w:rFonts w:ascii="宋体" w:hAnsi="宋体" w:cs="宋体"/>
                <w:color w:val="000000"/>
              </w:rPr>
            </w:pPr>
            <w:r>
              <w:rPr>
                <w:rFonts w:ascii="宋体" w:hAnsi="宋体" w:cs="宋体"/>
                <w:color w:val="000000"/>
              </w:rPr>
              <w:t>姓名</w:t>
            </w:r>
          </w:p>
        </w:tc>
        <w:tc>
          <w:tcPr>
            <w:tcW w:w="1134" w:type="dxa"/>
            <w:tcBorders>
              <w:top w:val="single" w:color="auto" w:sz="12" w:space="0"/>
              <w:left w:val="single" w:color="auto" w:sz="6" w:space="0"/>
              <w:bottom w:val="double" w:color="auto" w:sz="6" w:space="0"/>
              <w:right w:val="single" w:color="auto" w:sz="6" w:space="0"/>
            </w:tcBorders>
            <w:vAlign w:val="center"/>
          </w:tcPr>
          <w:p>
            <w:pPr>
              <w:pStyle w:val="32"/>
              <w:keepNext/>
              <w:spacing w:line="440" w:lineRule="exact"/>
              <w:ind w:left="63" w:right="63"/>
              <w:rPr>
                <w:rFonts w:ascii="宋体" w:hAnsi="宋体" w:cs="宋体"/>
                <w:color w:val="000000"/>
              </w:rPr>
            </w:pPr>
            <w:r>
              <w:rPr>
                <w:rFonts w:ascii="宋体" w:hAnsi="宋体" w:cs="宋体"/>
                <w:color w:val="000000"/>
              </w:rPr>
              <w:t>职务</w:t>
            </w:r>
          </w:p>
        </w:tc>
        <w:tc>
          <w:tcPr>
            <w:tcW w:w="1134" w:type="dxa"/>
            <w:tcBorders>
              <w:top w:val="single" w:color="auto" w:sz="12" w:space="0"/>
              <w:left w:val="single" w:color="auto" w:sz="6" w:space="0"/>
              <w:bottom w:val="double" w:color="auto" w:sz="6" w:space="0"/>
              <w:right w:val="single" w:color="auto" w:sz="6" w:space="0"/>
            </w:tcBorders>
            <w:vAlign w:val="center"/>
          </w:tcPr>
          <w:p>
            <w:pPr>
              <w:pStyle w:val="32"/>
              <w:keepNext/>
              <w:spacing w:line="440" w:lineRule="exact"/>
              <w:ind w:left="63" w:right="63"/>
              <w:rPr>
                <w:rFonts w:ascii="宋体" w:hAnsi="宋体" w:cs="宋体"/>
                <w:color w:val="000000"/>
              </w:rPr>
            </w:pPr>
            <w:r>
              <w:rPr>
                <w:rFonts w:ascii="宋体" w:hAnsi="宋体" w:cs="宋体"/>
                <w:color w:val="000000"/>
              </w:rPr>
              <w:t>职称</w:t>
            </w:r>
          </w:p>
        </w:tc>
        <w:tc>
          <w:tcPr>
            <w:tcW w:w="4252" w:type="dxa"/>
            <w:tcBorders>
              <w:top w:val="single" w:color="auto" w:sz="12" w:space="0"/>
              <w:left w:val="single" w:color="auto" w:sz="6" w:space="0"/>
              <w:bottom w:val="double" w:color="auto" w:sz="6" w:space="0"/>
              <w:right w:val="single" w:color="auto" w:sz="12" w:space="0"/>
            </w:tcBorders>
            <w:vAlign w:val="center"/>
          </w:tcPr>
          <w:p>
            <w:pPr>
              <w:pStyle w:val="32"/>
              <w:keepNext/>
              <w:spacing w:line="440" w:lineRule="exact"/>
              <w:ind w:left="63" w:right="63"/>
              <w:rPr>
                <w:rFonts w:ascii="宋体" w:hAnsi="宋体" w:cs="宋体"/>
                <w:color w:val="000000"/>
              </w:rPr>
            </w:pPr>
            <w:r>
              <w:rPr>
                <w:rFonts w:ascii="宋体" w:hAnsi="宋体" w:cs="宋体"/>
                <w:color w:val="000000"/>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left w:val="single" w:color="auto" w:sz="12" w:space="0"/>
              <w:bottom w:val="single" w:color="auto" w:sz="6" w:space="0"/>
              <w:right w:val="single" w:color="auto" w:sz="12" w:space="0"/>
            </w:tcBorders>
            <w:vAlign w:val="center"/>
          </w:tcPr>
          <w:p>
            <w:pPr>
              <w:pStyle w:val="32"/>
              <w:keepNext/>
              <w:spacing w:line="440" w:lineRule="exact"/>
              <w:ind w:left="63" w:right="63"/>
              <w:rPr>
                <w:rFonts w:ascii="宋体" w:hAnsi="宋体" w:cs="宋体"/>
                <w:color w:val="000000"/>
              </w:rPr>
            </w:pPr>
            <w:r>
              <w:rPr>
                <w:rFonts w:ascii="宋体" w:hAnsi="宋体" w:cs="宋体"/>
                <w:color w:val="000000"/>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left w:val="single" w:color="auto" w:sz="12" w:space="0"/>
              <w:bottom w:val="nil"/>
              <w:right w:val="single" w:color="auto" w:sz="6" w:space="0"/>
            </w:tcBorders>
            <w:vAlign w:val="center"/>
          </w:tcPr>
          <w:p>
            <w:pPr>
              <w:pStyle w:val="32"/>
              <w:keepNext/>
              <w:spacing w:line="440" w:lineRule="exact"/>
              <w:ind w:left="63" w:right="63"/>
              <w:rPr>
                <w:rFonts w:ascii="宋体" w:hAnsi="宋体" w:cs="宋体"/>
                <w:color w:val="000000"/>
              </w:rPr>
            </w:pPr>
            <w:r>
              <w:rPr>
                <w:rFonts w:ascii="宋体" w:hAnsi="宋体" w:cs="宋体"/>
                <w:color w:val="000000"/>
              </w:rPr>
              <w:t>项目主管</w:t>
            </w:r>
          </w:p>
        </w:tc>
        <w:tc>
          <w:tcPr>
            <w:tcW w:w="1418" w:type="dxa"/>
            <w:tcBorders>
              <w:top w:val="nil"/>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134" w:type="dxa"/>
            <w:tcBorders>
              <w:top w:val="nil"/>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134" w:type="dxa"/>
            <w:tcBorders>
              <w:top w:val="nil"/>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4252" w:type="dxa"/>
            <w:tcBorders>
              <w:top w:val="nil"/>
              <w:left w:val="single" w:color="auto" w:sz="6" w:space="0"/>
              <w:bottom w:val="single" w:color="auto" w:sz="6" w:space="0"/>
              <w:right w:val="single" w:color="auto" w:sz="12" w:space="0"/>
            </w:tcBorders>
            <w:vAlign w:val="center"/>
          </w:tcPr>
          <w:p>
            <w:pPr>
              <w:pStyle w:val="32"/>
              <w:keepNext/>
              <w:spacing w:line="440" w:lineRule="exact"/>
              <w:ind w:left="63" w:right="63"/>
              <w:rPr>
                <w:rFonts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left w:val="single" w:color="auto" w:sz="12" w:space="0"/>
              <w:bottom w:val="nil"/>
              <w:right w:val="single" w:color="auto" w:sz="6" w:space="0"/>
            </w:tcBorders>
            <w:vAlign w:val="center"/>
          </w:tcPr>
          <w:p>
            <w:pPr>
              <w:pStyle w:val="32"/>
              <w:keepNext/>
              <w:spacing w:line="440" w:lineRule="exact"/>
              <w:ind w:left="63" w:right="63"/>
              <w:rPr>
                <w:rFonts w:ascii="宋体" w:hAnsi="宋体" w:cs="宋体"/>
                <w:color w:val="000000"/>
              </w:rPr>
            </w:pPr>
          </w:p>
        </w:tc>
        <w:tc>
          <w:tcPr>
            <w:tcW w:w="1418"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134"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134"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4252" w:type="dxa"/>
            <w:tcBorders>
              <w:top w:val="single" w:color="auto" w:sz="6" w:space="0"/>
              <w:left w:val="single" w:color="auto" w:sz="6" w:space="0"/>
              <w:bottom w:val="single" w:color="auto" w:sz="6" w:space="0"/>
              <w:right w:val="single" w:color="auto" w:sz="12" w:space="0"/>
            </w:tcBorders>
            <w:vAlign w:val="center"/>
          </w:tcPr>
          <w:p>
            <w:pPr>
              <w:pStyle w:val="32"/>
              <w:keepNext/>
              <w:spacing w:line="440" w:lineRule="exact"/>
              <w:ind w:left="63" w:right="63"/>
              <w:rPr>
                <w:rFonts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left w:val="single" w:color="auto" w:sz="12" w:space="0"/>
              <w:bottom w:val="nil"/>
              <w:right w:val="single" w:color="auto" w:sz="6" w:space="0"/>
            </w:tcBorders>
            <w:vAlign w:val="center"/>
          </w:tcPr>
          <w:p>
            <w:pPr>
              <w:pStyle w:val="32"/>
              <w:keepNext/>
              <w:spacing w:line="440" w:lineRule="exact"/>
              <w:ind w:left="63" w:right="63"/>
              <w:rPr>
                <w:rFonts w:ascii="宋体" w:hAnsi="宋体" w:cs="宋体"/>
                <w:color w:val="000000"/>
              </w:rPr>
            </w:pPr>
            <w:r>
              <w:rPr>
                <w:rFonts w:ascii="宋体" w:hAnsi="宋体" w:cs="宋体"/>
                <w:color w:val="000000"/>
              </w:rPr>
              <w:t>其他人员</w:t>
            </w:r>
          </w:p>
        </w:tc>
        <w:tc>
          <w:tcPr>
            <w:tcW w:w="1418"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134"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134"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4252" w:type="dxa"/>
            <w:tcBorders>
              <w:top w:val="single" w:color="auto" w:sz="6" w:space="0"/>
              <w:left w:val="single" w:color="auto" w:sz="6" w:space="0"/>
              <w:bottom w:val="single" w:color="auto" w:sz="6" w:space="0"/>
              <w:right w:val="single" w:color="auto" w:sz="12" w:space="0"/>
            </w:tcBorders>
            <w:vAlign w:val="center"/>
          </w:tcPr>
          <w:p>
            <w:pPr>
              <w:pStyle w:val="32"/>
              <w:keepNext/>
              <w:spacing w:line="440" w:lineRule="exact"/>
              <w:ind w:left="63" w:right="63"/>
              <w:rPr>
                <w:rFonts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left w:val="single" w:color="auto" w:sz="12" w:space="0"/>
              <w:bottom w:val="nil"/>
              <w:right w:val="single" w:color="auto" w:sz="6" w:space="0"/>
            </w:tcBorders>
            <w:vAlign w:val="center"/>
          </w:tcPr>
          <w:p>
            <w:pPr>
              <w:pStyle w:val="32"/>
              <w:keepNext/>
              <w:spacing w:line="440" w:lineRule="exact"/>
              <w:ind w:left="63" w:right="63"/>
              <w:rPr>
                <w:rFonts w:ascii="宋体" w:hAnsi="宋体" w:cs="宋体"/>
                <w:color w:val="000000"/>
              </w:rPr>
            </w:pPr>
          </w:p>
        </w:tc>
        <w:tc>
          <w:tcPr>
            <w:tcW w:w="1418"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134"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134"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4252" w:type="dxa"/>
            <w:tcBorders>
              <w:top w:val="single" w:color="auto" w:sz="6" w:space="0"/>
              <w:left w:val="single" w:color="auto" w:sz="6" w:space="0"/>
              <w:bottom w:val="single" w:color="auto" w:sz="6" w:space="0"/>
              <w:right w:val="single" w:color="auto" w:sz="12" w:space="0"/>
            </w:tcBorders>
            <w:vAlign w:val="center"/>
          </w:tcPr>
          <w:p>
            <w:pPr>
              <w:pStyle w:val="32"/>
              <w:keepNext/>
              <w:spacing w:line="440" w:lineRule="exact"/>
              <w:ind w:left="63" w:right="63"/>
              <w:rPr>
                <w:rFonts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left w:val="single" w:color="auto" w:sz="12" w:space="0"/>
              <w:bottom w:val="single" w:color="auto" w:sz="6" w:space="0"/>
              <w:right w:val="single" w:color="auto" w:sz="12" w:space="0"/>
            </w:tcBorders>
            <w:vAlign w:val="center"/>
          </w:tcPr>
          <w:p>
            <w:pPr>
              <w:pStyle w:val="32"/>
              <w:keepNext/>
              <w:spacing w:line="440" w:lineRule="exact"/>
              <w:ind w:left="63" w:right="63"/>
              <w:rPr>
                <w:rFonts w:ascii="宋体" w:hAnsi="宋体" w:cs="宋体"/>
                <w:color w:val="000000"/>
              </w:rPr>
            </w:pPr>
            <w:r>
              <w:rPr>
                <w:rFonts w:ascii="宋体" w:hAnsi="宋体" w:cs="宋体"/>
                <w:color w:val="000000"/>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r>
              <w:rPr>
                <w:rFonts w:ascii="宋体" w:hAnsi="宋体" w:cs="宋体"/>
                <w:color w:val="000000"/>
              </w:rPr>
              <w:t>项目经理</w:t>
            </w:r>
          </w:p>
        </w:tc>
        <w:tc>
          <w:tcPr>
            <w:tcW w:w="1418"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134"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134"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4252" w:type="dxa"/>
            <w:tcBorders>
              <w:top w:val="single" w:color="auto" w:sz="6" w:space="0"/>
              <w:left w:val="single" w:color="auto" w:sz="6" w:space="0"/>
              <w:bottom w:val="single" w:color="auto" w:sz="6" w:space="0"/>
              <w:right w:val="single" w:color="auto" w:sz="12" w:space="0"/>
            </w:tcBorders>
            <w:vAlign w:val="center"/>
          </w:tcPr>
          <w:p>
            <w:pPr>
              <w:pStyle w:val="32"/>
              <w:keepNext/>
              <w:spacing w:line="440" w:lineRule="exact"/>
              <w:ind w:left="63" w:right="63"/>
              <w:rPr>
                <w:rFonts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r>
              <w:rPr>
                <w:rFonts w:ascii="宋体" w:hAnsi="宋体" w:cs="宋体"/>
                <w:color w:val="000000"/>
              </w:rPr>
              <w:t>项目副经理</w:t>
            </w:r>
          </w:p>
        </w:tc>
        <w:tc>
          <w:tcPr>
            <w:tcW w:w="1418"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134"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134"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4252" w:type="dxa"/>
            <w:tcBorders>
              <w:top w:val="single" w:color="auto" w:sz="6" w:space="0"/>
              <w:left w:val="single" w:color="auto" w:sz="6" w:space="0"/>
              <w:bottom w:val="single" w:color="auto" w:sz="6" w:space="0"/>
              <w:right w:val="single" w:color="auto" w:sz="12" w:space="0"/>
            </w:tcBorders>
            <w:vAlign w:val="center"/>
          </w:tcPr>
          <w:p>
            <w:pPr>
              <w:pStyle w:val="32"/>
              <w:keepNext/>
              <w:spacing w:line="440" w:lineRule="exact"/>
              <w:ind w:left="63" w:right="63"/>
              <w:rPr>
                <w:rFonts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r>
              <w:rPr>
                <w:rFonts w:ascii="宋体" w:hAnsi="宋体" w:cs="宋体"/>
                <w:color w:val="000000"/>
              </w:rPr>
              <w:t>技术负责人</w:t>
            </w:r>
          </w:p>
        </w:tc>
        <w:tc>
          <w:tcPr>
            <w:tcW w:w="1418"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134"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134"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4252" w:type="dxa"/>
            <w:tcBorders>
              <w:top w:val="single" w:color="auto" w:sz="6" w:space="0"/>
              <w:left w:val="single" w:color="auto" w:sz="6" w:space="0"/>
              <w:bottom w:val="single" w:color="auto" w:sz="6" w:space="0"/>
              <w:right w:val="single" w:color="auto" w:sz="12" w:space="0"/>
            </w:tcBorders>
            <w:vAlign w:val="center"/>
          </w:tcPr>
          <w:p>
            <w:pPr>
              <w:pStyle w:val="32"/>
              <w:keepNext/>
              <w:spacing w:line="440" w:lineRule="exact"/>
              <w:ind w:left="63" w:right="63"/>
              <w:rPr>
                <w:rFonts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r>
              <w:rPr>
                <w:rFonts w:ascii="宋体" w:hAnsi="宋体" w:cs="宋体"/>
                <w:color w:val="000000"/>
              </w:rPr>
              <w:t>造价管理</w:t>
            </w:r>
          </w:p>
        </w:tc>
        <w:tc>
          <w:tcPr>
            <w:tcW w:w="1418"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134"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134"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4252" w:type="dxa"/>
            <w:tcBorders>
              <w:top w:val="single" w:color="auto" w:sz="6" w:space="0"/>
              <w:left w:val="single" w:color="auto" w:sz="6" w:space="0"/>
              <w:bottom w:val="single" w:color="auto" w:sz="6" w:space="0"/>
              <w:right w:val="single" w:color="auto" w:sz="12" w:space="0"/>
            </w:tcBorders>
            <w:vAlign w:val="center"/>
          </w:tcPr>
          <w:p>
            <w:pPr>
              <w:pStyle w:val="32"/>
              <w:keepNext/>
              <w:spacing w:line="440" w:lineRule="exact"/>
              <w:ind w:left="63" w:right="63"/>
              <w:rPr>
                <w:rFonts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r>
              <w:rPr>
                <w:rFonts w:ascii="宋体" w:hAnsi="宋体" w:cs="宋体"/>
                <w:color w:val="000000"/>
              </w:rPr>
              <w:t>质量管理</w:t>
            </w:r>
          </w:p>
        </w:tc>
        <w:tc>
          <w:tcPr>
            <w:tcW w:w="1418"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134"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134"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4252" w:type="dxa"/>
            <w:tcBorders>
              <w:top w:val="single" w:color="auto" w:sz="6" w:space="0"/>
              <w:left w:val="single" w:color="auto" w:sz="6" w:space="0"/>
              <w:bottom w:val="single" w:color="auto" w:sz="6" w:space="0"/>
              <w:right w:val="single" w:color="auto" w:sz="12" w:space="0"/>
            </w:tcBorders>
            <w:vAlign w:val="center"/>
          </w:tcPr>
          <w:p>
            <w:pPr>
              <w:pStyle w:val="32"/>
              <w:keepNext/>
              <w:spacing w:line="440" w:lineRule="exact"/>
              <w:ind w:left="63" w:right="63"/>
              <w:rPr>
                <w:rFonts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r>
              <w:rPr>
                <w:rFonts w:ascii="宋体" w:hAnsi="宋体" w:cs="宋体"/>
                <w:color w:val="000000"/>
              </w:rPr>
              <w:t>材料管理</w:t>
            </w:r>
          </w:p>
        </w:tc>
        <w:tc>
          <w:tcPr>
            <w:tcW w:w="1418"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134"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134"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4252" w:type="dxa"/>
            <w:tcBorders>
              <w:top w:val="single" w:color="auto" w:sz="6" w:space="0"/>
              <w:left w:val="single" w:color="auto" w:sz="6" w:space="0"/>
              <w:bottom w:val="single" w:color="auto" w:sz="6" w:space="0"/>
              <w:right w:val="single" w:color="auto" w:sz="12" w:space="0"/>
            </w:tcBorders>
            <w:vAlign w:val="center"/>
          </w:tcPr>
          <w:p>
            <w:pPr>
              <w:pStyle w:val="32"/>
              <w:keepNext/>
              <w:spacing w:line="440" w:lineRule="exact"/>
              <w:ind w:left="63" w:right="63"/>
              <w:rPr>
                <w:rFonts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r>
              <w:rPr>
                <w:rFonts w:ascii="宋体" w:hAnsi="宋体" w:cs="宋体"/>
                <w:color w:val="000000"/>
              </w:rPr>
              <w:t>计划管理</w:t>
            </w:r>
          </w:p>
        </w:tc>
        <w:tc>
          <w:tcPr>
            <w:tcW w:w="1418"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134"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134"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4252" w:type="dxa"/>
            <w:tcBorders>
              <w:top w:val="single" w:color="auto" w:sz="6" w:space="0"/>
              <w:left w:val="single" w:color="auto" w:sz="6" w:space="0"/>
              <w:bottom w:val="single" w:color="auto" w:sz="6" w:space="0"/>
              <w:right w:val="single" w:color="auto" w:sz="12" w:space="0"/>
            </w:tcBorders>
            <w:vAlign w:val="center"/>
          </w:tcPr>
          <w:p>
            <w:pPr>
              <w:pStyle w:val="32"/>
              <w:keepNext/>
              <w:spacing w:line="440" w:lineRule="exact"/>
              <w:ind w:left="63" w:right="63"/>
              <w:rPr>
                <w:rFonts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r>
              <w:rPr>
                <w:rFonts w:ascii="宋体" w:hAnsi="宋体" w:cs="宋体"/>
                <w:color w:val="000000"/>
              </w:rPr>
              <w:t>安全管理</w:t>
            </w:r>
          </w:p>
        </w:tc>
        <w:tc>
          <w:tcPr>
            <w:tcW w:w="1418"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134"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134"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4252" w:type="dxa"/>
            <w:tcBorders>
              <w:top w:val="single" w:color="auto" w:sz="6" w:space="0"/>
              <w:left w:val="single" w:color="auto" w:sz="6" w:space="0"/>
              <w:bottom w:val="single" w:color="auto" w:sz="6" w:space="0"/>
              <w:right w:val="single" w:color="auto" w:sz="12" w:space="0"/>
            </w:tcBorders>
            <w:vAlign w:val="center"/>
          </w:tcPr>
          <w:p>
            <w:pPr>
              <w:pStyle w:val="32"/>
              <w:keepNext/>
              <w:spacing w:line="440" w:lineRule="exact"/>
              <w:ind w:left="63" w:right="63"/>
              <w:rPr>
                <w:rFonts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left w:val="single" w:color="auto" w:sz="12" w:space="0"/>
              <w:bottom w:val="single" w:color="auto" w:sz="12" w:space="0"/>
              <w:right w:val="single" w:color="auto" w:sz="6" w:space="0"/>
            </w:tcBorders>
            <w:vAlign w:val="center"/>
          </w:tcPr>
          <w:p>
            <w:pPr>
              <w:pStyle w:val="32"/>
              <w:keepNext/>
              <w:spacing w:line="440" w:lineRule="exact"/>
              <w:ind w:left="63" w:right="63"/>
              <w:rPr>
                <w:rFonts w:ascii="宋体" w:hAnsi="宋体" w:cs="宋体"/>
                <w:color w:val="000000"/>
              </w:rPr>
            </w:pPr>
            <w:r>
              <w:rPr>
                <w:rFonts w:ascii="宋体" w:hAnsi="宋体" w:cs="宋体"/>
                <w:color w:val="000000"/>
              </w:rPr>
              <w:t>其他人员</w:t>
            </w:r>
          </w:p>
        </w:tc>
        <w:tc>
          <w:tcPr>
            <w:tcW w:w="1418"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134"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134"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4252" w:type="dxa"/>
            <w:tcBorders>
              <w:top w:val="single" w:color="auto" w:sz="6" w:space="0"/>
              <w:left w:val="single" w:color="auto" w:sz="6" w:space="0"/>
              <w:bottom w:val="single" w:color="auto" w:sz="6" w:space="0"/>
              <w:right w:val="single" w:color="auto" w:sz="12" w:space="0"/>
            </w:tcBorders>
            <w:vAlign w:val="center"/>
          </w:tcPr>
          <w:p>
            <w:pPr>
              <w:pStyle w:val="32"/>
              <w:keepNext/>
              <w:spacing w:line="440" w:lineRule="exact"/>
              <w:ind w:left="63" w:right="63"/>
              <w:rPr>
                <w:rFonts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vMerge w:val="continue"/>
            <w:tcBorders>
              <w:top w:val="single" w:color="auto" w:sz="6" w:space="0"/>
              <w:left w:val="single" w:color="auto" w:sz="12" w:space="0"/>
              <w:bottom w:val="single" w:color="auto" w:sz="12" w:space="0"/>
              <w:right w:val="single" w:color="auto" w:sz="6" w:space="0"/>
            </w:tcBorders>
            <w:vAlign w:val="center"/>
          </w:tcPr>
          <w:p>
            <w:pPr>
              <w:widowControl/>
              <w:jc w:val="left"/>
              <w:rPr>
                <w:rFonts w:ascii="宋体" w:hAnsi="宋体" w:eastAsia="??" w:cs="宋体"/>
                <w:color w:val="000000"/>
                <w:sz w:val="24"/>
                <w:szCs w:val="28"/>
              </w:rPr>
            </w:pPr>
          </w:p>
        </w:tc>
        <w:tc>
          <w:tcPr>
            <w:tcW w:w="1418" w:type="dxa"/>
            <w:tcBorders>
              <w:top w:val="single" w:color="auto" w:sz="6" w:space="0"/>
              <w:left w:val="single" w:color="auto" w:sz="6" w:space="0"/>
              <w:bottom w:val="nil"/>
              <w:right w:val="single" w:color="auto" w:sz="6" w:space="0"/>
            </w:tcBorders>
            <w:vAlign w:val="center"/>
          </w:tcPr>
          <w:p>
            <w:pPr>
              <w:pStyle w:val="32"/>
              <w:keepNext/>
              <w:spacing w:line="440" w:lineRule="exact"/>
              <w:ind w:left="63" w:right="63"/>
              <w:rPr>
                <w:rFonts w:ascii="宋体" w:hAnsi="宋体" w:cs="宋体"/>
                <w:color w:val="000000"/>
              </w:rPr>
            </w:pPr>
          </w:p>
        </w:tc>
        <w:tc>
          <w:tcPr>
            <w:tcW w:w="1134" w:type="dxa"/>
            <w:tcBorders>
              <w:top w:val="single" w:color="auto" w:sz="6" w:space="0"/>
              <w:left w:val="single" w:color="auto" w:sz="6" w:space="0"/>
              <w:bottom w:val="nil"/>
              <w:right w:val="single" w:color="auto" w:sz="6" w:space="0"/>
            </w:tcBorders>
            <w:vAlign w:val="center"/>
          </w:tcPr>
          <w:p>
            <w:pPr>
              <w:pStyle w:val="32"/>
              <w:keepNext/>
              <w:spacing w:line="440" w:lineRule="exact"/>
              <w:ind w:left="63" w:right="63"/>
              <w:rPr>
                <w:rFonts w:ascii="宋体" w:hAnsi="宋体" w:cs="宋体"/>
                <w:color w:val="000000"/>
              </w:rPr>
            </w:pPr>
          </w:p>
        </w:tc>
        <w:tc>
          <w:tcPr>
            <w:tcW w:w="1134" w:type="dxa"/>
            <w:tcBorders>
              <w:top w:val="single" w:color="auto" w:sz="6" w:space="0"/>
              <w:left w:val="single" w:color="auto" w:sz="6" w:space="0"/>
              <w:bottom w:val="nil"/>
              <w:right w:val="single" w:color="auto" w:sz="6" w:space="0"/>
            </w:tcBorders>
            <w:vAlign w:val="center"/>
          </w:tcPr>
          <w:p>
            <w:pPr>
              <w:pStyle w:val="32"/>
              <w:keepNext/>
              <w:spacing w:line="440" w:lineRule="exact"/>
              <w:ind w:left="63" w:right="63"/>
              <w:rPr>
                <w:rFonts w:ascii="宋体" w:hAnsi="宋体" w:cs="宋体"/>
                <w:color w:val="000000"/>
              </w:rPr>
            </w:pPr>
          </w:p>
        </w:tc>
        <w:tc>
          <w:tcPr>
            <w:tcW w:w="4252" w:type="dxa"/>
            <w:tcBorders>
              <w:top w:val="single" w:color="auto" w:sz="6" w:space="0"/>
              <w:left w:val="single" w:color="auto" w:sz="6" w:space="0"/>
              <w:bottom w:val="nil"/>
              <w:right w:val="single" w:color="auto" w:sz="12" w:space="0"/>
            </w:tcBorders>
            <w:vAlign w:val="center"/>
          </w:tcPr>
          <w:p>
            <w:pPr>
              <w:pStyle w:val="32"/>
              <w:keepNext/>
              <w:spacing w:line="440" w:lineRule="exact"/>
              <w:ind w:left="63" w:right="63"/>
              <w:rPr>
                <w:rFonts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vMerge w:val="continue"/>
            <w:tcBorders>
              <w:top w:val="single" w:color="auto" w:sz="6" w:space="0"/>
              <w:left w:val="single" w:color="auto" w:sz="12" w:space="0"/>
              <w:bottom w:val="single" w:color="auto" w:sz="12" w:space="0"/>
              <w:right w:val="single" w:color="auto" w:sz="6" w:space="0"/>
            </w:tcBorders>
            <w:vAlign w:val="center"/>
          </w:tcPr>
          <w:p>
            <w:pPr>
              <w:widowControl/>
              <w:jc w:val="left"/>
              <w:rPr>
                <w:rFonts w:ascii="宋体" w:hAnsi="宋体" w:eastAsia="??" w:cs="宋体"/>
                <w:color w:val="000000"/>
                <w:sz w:val="24"/>
                <w:szCs w:val="28"/>
              </w:rPr>
            </w:pPr>
          </w:p>
        </w:tc>
        <w:tc>
          <w:tcPr>
            <w:tcW w:w="1418"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134"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134"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4252" w:type="dxa"/>
            <w:tcBorders>
              <w:top w:val="single" w:color="auto" w:sz="6" w:space="0"/>
              <w:left w:val="single" w:color="auto" w:sz="6" w:space="0"/>
              <w:bottom w:val="single" w:color="auto" w:sz="6" w:space="0"/>
              <w:right w:val="single" w:color="auto" w:sz="12" w:space="0"/>
            </w:tcBorders>
            <w:vAlign w:val="center"/>
          </w:tcPr>
          <w:p>
            <w:pPr>
              <w:pStyle w:val="32"/>
              <w:keepNext/>
              <w:spacing w:line="440" w:lineRule="exact"/>
              <w:ind w:left="63" w:right="63"/>
              <w:rPr>
                <w:rFonts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vMerge w:val="continue"/>
            <w:tcBorders>
              <w:top w:val="single" w:color="auto" w:sz="6" w:space="0"/>
              <w:left w:val="single" w:color="auto" w:sz="12" w:space="0"/>
              <w:bottom w:val="single" w:color="auto" w:sz="12" w:space="0"/>
              <w:right w:val="single" w:color="auto" w:sz="6" w:space="0"/>
            </w:tcBorders>
            <w:vAlign w:val="center"/>
          </w:tcPr>
          <w:p>
            <w:pPr>
              <w:widowControl/>
              <w:jc w:val="left"/>
              <w:rPr>
                <w:rFonts w:ascii="宋体" w:hAnsi="宋体" w:eastAsia="??" w:cs="宋体"/>
                <w:color w:val="000000"/>
                <w:sz w:val="24"/>
                <w:szCs w:val="28"/>
              </w:rPr>
            </w:pPr>
          </w:p>
        </w:tc>
        <w:tc>
          <w:tcPr>
            <w:tcW w:w="1418"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134"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134"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4252" w:type="dxa"/>
            <w:tcBorders>
              <w:top w:val="single" w:color="auto" w:sz="6" w:space="0"/>
              <w:left w:val="single" w:color="auto" w:sz="6" w:space="0"/>
              <w:bottom w:val="single" w:color="auto" w:sz="6" w:space="0"/>
              <w:right w:val="single" w:color="auto" w:sz="12" w:space="0"/>
            </w:tcBorders>
            <w:vAlign w:val="center"/>
          </w:tcPr>
          <w:p>
            <w:pPr>
              <w:pStyle w:val="32"/>
              <w:keepNext/>
              <w:spacing w:line="440" w:lineRule="exact"/>
              <w:ind w:left="63" w:right="63"/>
              <w:rPr>
                <w:rFonts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vMerge w:val="continue"/>
            <w:tcBorders>
              <w:top w:val="single" w:color="auto" w:sz="6" w:space="0"/>
              <w:left w:val="single" w:color="auto" w:sz="12" w:space="0"/>
              <w:bottom w:val="single" w:color="auto" w:sz="12" w:space="0"/>
              <w:right w:val="single" w:color="auto" w:sz="6" w:space="0"/>
            </w:tcBorders>
            <w:vAlign w:val="center"/>
          </w:tcPr>
          <w:p>
            <w:pPr>
              <w:widowControl/>
              <w:jc w:val="left"/>
              <w:rPr>
                <w:rFonts w:ascii="宋体" w:hAnsi="宋体" w:eastAsia="??" w:cs="宋体"/>
                <w:color w:val="000000"/>
                <w:sz w:val="24"/>
                <w:szCs w:val="28"/>
              </w:rPr>
            </w:pPr>
          </w:p>
        </w:tc>
        <w:tc>
          <w:tcPr>
            <w:tcW w:w="1418"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134"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1134" w:type="dxa"/>
            <w:tcBorders>
              <w:top w:val="single" w:color="auto" w:sz="6" w:space="0"/>
              <w:left w:val="single" w:color="auto" w:sz="6" w:space="0"/>
              <w:bottom w:val="single" w:color="auto" w:sz="6" w:space="0"/>
              <w:right w:val="single" w:color="auto" w:sz="6" w:space="0"/>
            </w:tcBorders>
            <w:vAlign w:val="center"/>
          </w:tcPr>
          <w:p>
            <w:pPr>
              <w:pStyle w:val="32"/>
              <w:keepNext/>
              <w:spacing w:line="440" w:lineRule="exact"/>
              <w:ind w:left="63" w:right="63"/>
              <w:rPr>
                <w:rFonts w:ascii="宋体" w:hAnsi="宋体" w:cs="宋体"/>
                <w:color w:val="000000"/>
              </w:rPr>
            </w:pPr>
          </w:p>
        </w:tc>
        <w:tc>
          <w:tcPr>
            <w:tcW w:w="4252" w:type="dxa"/>
            <w:tcBorders>
              <w:top w:val="single" w:color="auto" w:sz="6" w:space="0"/>
              <w:left w:val="single" w:color="auto" w:sz="6" w:space="0"/>
              <w:bottom w:val="single" w:color="auto" w:sz="6" w:space="0"/>
              <w:right w:val="single" w:color="auto" w:sz="12" w:space="0"/>
            </w:tcBorders>
            <w:vAlign w:val="center"/>
          </w:tcPr>
          <w:p>
            <w:pPr>
              <w:pStyle w:val="32"/>
              <w:keepNext/>
              <w:spacing w:line="440" w:lineRule="exact"/>
              <w:ind w:left="63" w:right="63"/>
              <w:rPr>
                <w:rFonts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vMerge w:val="continue"/>
            <w:tcBorders>
              <w:top w:val="single" w:color="auto" w:sz="6" w:space="0"/>
              <w:left w:val="single" w:color="auto" w:sz="12" w:space="0"/>
              <w:bottom w:val="single" w:color="auto" w:sz="12" w:space="0"/>
              <w:right w:val="single" w:color="auto" w:sz="6" w:space="0"/>
            </w:tcBorders>
            <w:vAlign w:val="center"/>
          </w:tcPr>
          <w:p>
            <w:pPr>
              <w:widowControl/>
              <w:jc w:val="left"/>
              <w:rPr>
                <w:rFonts w:ascii="宋体" w:hAnsi="宋体" w:eastAsia="??" w:cs="宋体"/>
                <w:color w:val="000000"/>
                <w:sz w:val="24"/>
                <w:szCs w:val="28"/>
              </w:rPr>
            </w:pPr>
          </w:p>
        </w:tc>
        <w:tc>
          <w:tcPr>
            <w:tcW w:w="1418" w:type="dxa"/>
            <w:tcBorders>
              <w:top w:val="single" w:color="auto" w:sz="6" w:space="0"/>
              <w:left w:val="single" w:color="auto" w:sz="6" w:space="0"/>
              <w:bottom w:val="single" w:color="auto" w:sz="12" w:space="0"/>
              <w:right w:val="single" w:color="auto" w:sz="6" w:space="0"/>
            </w:tcBorders>
            <w:vAlign w:val="center"/>
          </w:tcPr>
          <w:p>
            <w:pPr>
              <w:pStyle w:val="32"/>
              <w:keepNext/>
              <w:spacing w:line="440" w:lineRule="exact"/>
              <w:ind w:left="63" w:right="63"/>
              <w:rPr>
                <w:rFonts w:ascii="宋体" w:hAnsi="宋体" w:cs="宋体"/>
                <w:color w:val="000000"/>
              </w:rPr>
            </w:pPr>
          </w:p>
        </w:tc>
        <w:tc>
          <w:tcPr>
            <w:tcW w:w="1134" w:type="dxa"/>
            <w:tcBorders>
              <w:top w:val="single" w:color="auto" w:sz="6" w:space="0"/>
              <w:left w:val="single" w:color="auto" w:sz="6" w:space="0"/>
              <w:bottom w:val="single" w:color="auto" w:sz="12" w:space="0"/>
              <w:right w:val="single" w:color="auto" w:sz="6" w:space="0"/>
            </w:tcBorders>
            <w:vAlign w:val="center"/>
          </w:tcPr>
          <w:p>
            <w:pPr>
              <w:pStyle w:val="32"/>
              <w:keepNext/>
              <w:spacing w:line="440" w:lineRule="exact"/>
              <w:ind w:left="63" w:right="63"/>
              <w:rPr>
                <w:rFonts w:ascii="宋体" w:hAnsi="宋体" w:cs="宋体"/>
                <w:color w:val="000000"/>
              </w:rPr>
            </w:pPr>
          </w:p>
        </w:tc>
        <w:tc>
          <w:tcPr>
            <w:tcW w:w="1134" w:type="dxa"/>
            <w:tcBorders>
              <w:top w:val="single" w:color="auto" w:sz="6" w:space="0"/>
              <w:left w:val="single" w:color="auto" w:sz="6" w:space="0"/>
              <w:bottom w:val="single" w:color="auto" w:sz="12" w:space="0"/>
              <w:right w:val="single" w:color="auto" w:sz="6" w:space="0"/>
            </w:tcBorders>
            <w:vAlign w:val="center"/>
          </w:tcPr>
          <w:p>
            <w:pPr>
              <w:pStyle w:val="32"/>
              <w:keepNext/>
              <w:spacing w:line="440" w:lineRule="exact"/>
              <w:ind w:left="63" w:right="63"/>
              <w:rPr>
                <w:rFonts w:ascii="宋体" w:hAnsi="宋体" w:cs="宋体"/>
                <w:color w:val="000000"/>
              </w:rPr>
            </w:pPr>
          </w:p>
        </w:tc>
        <w:tc>
          <w:tcPr>
            <w:tcW w:w="4252" w:type="dxa"/>
            <w:tcBorders>
              <w:top w:val="single" w:color="auto" w:sz="6" w:space="0"/>
              <w:left w:val="single" w:color="auto" w:sz="6" w:space="0"/>
              <w:bottom w:val="single" w:color="auto" w:sz="12" w:space="0"/>
              <w:right w:val="single" w:color="auto" w:sz="12" w:space="0"/>
            </w:tcBorders>
            <w:vAlign w:val="center"/>
          </w:tcPr>
          <w:p>
            <w:pPr>
              <w:pStyle w:val="32"/>
              <w:keepNext/>
              <w:spacing w:line="440" w:lineRule="exact"/>
              <w:ind w:left="63" w:right="63"/>
              <w:rPr>
                <w:rFonts w:ascii="宋体" w:hAnsi="宋体" w:cs="宋体"/>
                <w:color w:val="000000"/>
              </w:rPr>
            </w:pPr>
          </w:p>
        </w:tc>
      </w:tr>
    </w:tbl>
    <w:p>
      <w:pPr>
        <w:spacing w:line="440" w:lineRule="exact"/>
        <w:rPr>
          <w:rFonts w:ascii="宋体" w:hAnsi="宋体" w:cs="宋体"/>
          <w:color w:val="000000"/>
          <w:sz w:val="24"/>
        </w:rPr>
      </w:pPr>
      <w:r>
        <w:rPr>
          <w:rFonts w:hint="eastAsia" w:ascii="宋体" w:hAnsi="宋体" w:cs="宋体"/>
          <w:color w:val="000000"/>
          <w:sz w:val="24"/>
        </w:rPr>
        <w:br w:type="page"/>
      </w:r>
      <w:bookmarkStart w:id="621" w:name="_Toc267261701"/>
      <w:r>
        <w:rPr>
          <w:rFonts w:hint="eastAsia" w:ascii="宋体" w:hAnsi="宋体" w:cs="宋体"/>
          <w:color w:val="000000"/>
          <w:sz w:val="24"/>
        </w:rPr>
        <w:t>附</w:t>
      </w:r>
      <w:bookmarkStart w:id="622" w:name="_Toc296347230"/>
      <w:bookmarkStart w:id="623" w:name="_Toc296346732"/>
      <w:bookmarkStart w:id="624" w:name="_Toc296944570"/>
      <w:bookmarkStart w:id="625" w:name="_Toc296503231"/>
      <w:bookmarkStart w:id="626" w:name="_Toc296891059"/>
      <w:bookmarkStart w:id="627" w:name="_Toc296891271"/>
      <w:r>
        <w:rPr>
          <w:rFonts w:hint="eastAsia" w:ascii="宋体" w:hAnsi="宋体" w:cs="宋体"/>
          <w:color w:val="000000"/>
          <w:sz w:val="24"/>
        </w:rPr>
        <w:t>件8：</w:t>
      </w:r>
    </w:p>
    <w:bookmarkEnd w:id="621"/>
    <w:bookmarkEnd w:id="622"/>
    <w:bookmarkEnd w:id="623"/>
    <w:bookmarkEnd w:id="624"/>
    <w:bookmarkEnd w:id="625"/>
    <w:bookmarkEnd w:id="626"/>
    <w:bookmarkEnd w:id="627"/>
    <w:p>
      <w:pPr>
        <w:spacing w:before="194" w:beforeLines="50" w:after="194" w:afterLines="50" w:line="440" w:lineRule="exact"/>
        <w:jc w:val="center"/>
        <w:rPr>
          <w:rFonts w:ascii="宋体" w:hAnsi="宋体" w:cs="宋体"/>
          <w:color w:val="000000"/>
          <w:sz w:val="24"/>
        </w:rPr>
      </w:pPr>
      <w:r>
        <w:rPr>
          <w:rFonts w:hint="eastAsia" w:ascii="宋体" w:hAnsi="宋体" w:cs="宋体"/>
          <w:color w:val="000000"/>
          <w:sz w:val="24"/>
        </w:rPr>
        <w:t>履约担保</w:t>
      </w:r>
    </w:p>
    <w:p>
      <w:pPr>
        <w:spacing w:line="440" w:lineRule="exact"/>
        <w:rPr>
          <w:rFonts w:ascii="宋体" w:hAnsi="宋体" w:cs="宋体"/>
          <w:color w:val="000000"/>
          <w:sz w:val="24"/>
        </w:rPr>
      </w:pPr>
      <w:r>
        <w:rPr>
          <w:rFonts w:hint="eastAsia" w:ascii="宋体" w:hAnsi="宋体" w:cs="宋体"/>
          <w:color w:val="000000"/>
          <w:sz w:val="24"/>
          <w:u w:val="single"/>
        </w:rPr>
        <w:t xml:space="preserve">             </w:t>
      </w:r>
      <w:r>
        <w:rPr>
          <w:rFonts w:hint="eastAsia" w:ascii="宋体" w:hAnsi="宋体" w:cs="宋体"/>
          <w:color w:val="000000"/>
          <w:sz w:val="24"/>
          <w:u w:val="single"/>
        </w:rPr>
        <w:tab/>
      </w:r>
      <w:r>
        <w:rPr>
          <w:rFonts w:hint="eastAsia" w:ascii="宋体" w:hAnsi="宋体" w:cs="宋体"/>
          <w:color w:val="000000"/>
          <w:sz w:val="24"/>
        </w:rPr>
        <w:t>（发包人名称）：</w:t>
      </w:r>
    </w:p>
    <w:p>
      <w:pPr>
        <w:spacing w:line="440" w:lineRule="exact"/>
        <w:rPr>
          <w:rFonts w:ascii="宋体" w:hAnsi="宋体" w:cs="宋体"/>
          <w:color w:val="000000"/>
          <w:sz w:val="24"/>
        </w:rPr>
      </w:pPr>
    </w:p>
    <w:p>
      <w:pPr>
        <w:spacing w:line="360" w:lineRule="auto"/>
        <w:ind w:firstLine="480" w:firstLineChars="200"/>
        <w:rPr>
          <w:rFonts w:ascii="宋体" w:hAnsi="宋体" w:cs="宋体"/>
          <w:color w:val="000000"/>
          <w:sz w:val="24"/>
        </w:rPr>
      </w:pPr>
      <w:r>
        <w:rPr>
          <w:rFonts w:hint="eastAsia" w:ascii="宋体" w:hAnsi="宋体" w:cs="宋体"/>
          <w:color w:val="000000"/>
          <w:sz w:val="24"/>
        </w:rPr>
        <w:t>鉴于</w:t>
      </w:r>
      <w:r>
        <w:rPr>
          <w:rFonts w:hint="eastAsia" w:ascii="宋体" w:hAnsi="宋体" w:cs="宋体"/>
          <w:color w:val="000000"/>
          <w:sz w:val="24"/>
          <w:u w:val="single"/>
        </w:rPr>
        <w:t xml:space="preserve">                </w:t>
      </w:r>
      <w:r>
        <w:rPr>
          <w:rFonts w:hint="eastAsia" w:ascii="宋体" w:hAnsi="宋体" w:cs="宋体"/>
          <w:color w:val="000000"/>
          <w:sz w:val="24"/>
        </w:rPr>
        <w:t>（发包人名称，以下简称“发包人”）与</w:t>
      </w:r>
    </w:p>
    <w:p>
      <w:pPr>
        <w:spacing w:line="360" w:lineRule="auto"/>
        <w:rPr>
          <w:rFonts w:ascii="宋体" w:hAnsi="宋体" w:cs="宋体"/>
          <w:color w:val="000000"/>
          <w:sz w:val="24"/>
        </w:rPr>
      </w:pPr>
      <w:r>
        <w:rPr>
          <w:rFonts w:hint="eastAsia" w:ascii="宋体" w:hAnsi="宋体" w:cs="宋体"/>
          <w:color w:val="000000"/>
          <w:sz w:val="24"/>
        </w:rPr>
        <w:t xml:space="preserve"> </w:t>
      </w:r>
      <w:r>
        <w:rPr>
          <w:rFonts w:hint="eastAsia" w:ascii="宋体" w:hAnsi="宋体" w:cs="宋体"/>
          <w:color w:val="000000"/>
          <w:sz w:val="24"/>
          <w:u w:val="single"/>
        </w:rPr>
        <w:t xml:space="preserve">                           </w:t>
      </w:r>
      <w:r>
        <w:rPr>
          <w:rFonts w:hint="eastAsia" w:ascii="宋体" w:hAnsi="宋体" w:cs="宋体"/>
          <w:color w:val="000000"/>
          <w:sz w:val="24"/>
        </w:rPr>
        <w:t>（承包人名称）（以下称“承包人”）于</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日就</w:t>
      </w:r>
      <w:r>
        <w:rPr>
          <w:rFonts w:hint="eastAsia" w:ascii="宋体" w:hAnsi="宋体" w:cs="宋体"/>
          <w:color w:val="000000"/>
          <w:sz w:val="24"/>
          <w:u w:val="single"/>
        </w:rPr>
        <w:t xml:space="preserve">                         </w:t>
      </w:r>
      <w:r>
        <w:rPr>
          <w:rFonts w:hint="eastAsia" w:ascii="宋体" w:hAnsi="宋体" w:cs="宋体"/>
          <w:color w:val="000000"/>
          <w:sz w:val="24"/>
        </w:rPr>
        <w:t xml:space="preserve">（工程名称）施工及有关事项协商一致共同签订《建设工程施工合同》。我方愿意无条件地、不可撤销地就承包人履行与你方签订的合同，向你方提供连带责任担保。 </w:t>
      </w:r>
    </w:p>
    <w:p>
      <w:pPr>
        <w:spacing w:line="360" w:lineRule="auto"/>
        <w:ind w:firstLine="480" w:firstLineChars="200"/>
        <w:rPr>
          <w:rFonts w:ascii="宋体" w:hAnsi="宋体" w:cs="宋体"/>
          <w:color w:val="000000"/>
          <w:sz w:val="24"/>
        </w:rPr>
      </w:pPr>
      <w:r>
        <w:rPr>
          <w:rFonts w:hint="eastAsia" w:ascii="宋体" w:hAnsi="宋体" w:cs="宋体"/>
          <w:color w:val="000000"/>
          <w:sz w:val="24"/>
        </w:rPr>
        <w:t>1. 担保金额人民币（大写）</w:t>
      </w:r>
      <w:r>
        <w:rPr>
          <w:rFonts w:hint="eastAsia" w:ascii="宋体" w:hAnsi="宋体" w:cs="宋体"/>
          <w:color w:val="000000"/>
          <w:sz w:val="24"/>
          <w:u w:val="single"/>
        </w:rPr>
        <w:t xml:space="preserve">                 </w:t>
      </w:r>
      <w:r>
        <w:rPr>
          <w:rFonts w:hint="eastAsia" w:ascii="宋体" w:hAnsi="宋体" w:cs="宋体"/>
          <w:color w:val="000000"/>
          <w:sz w:val="24"/>
        </w:rPr>
        <w:t>元（¥</w:t>
      </w:r>
      <w:r>
        <w:rPr>
          <w:rFonts w:hint="eastAsia" w:ascii="宋体" w:hAnsi="宋体" w:cs="宋体"/>
          <w:color w:val="000000"/>
          <w:sz w:val="24"/>
          <w:u w:val="single"/>
        </w:rPr>
        <w:t xml:space="preserve">             </w:t>
      </w:r>
      <w:r>
        <w:rPr>
          <w:rFonts w:hint="eastAsia" w:ascii="宋体" w:hAnsi="宋体" w:cs="宋体"/>
          <w:color w:val="000000"/>
          <w:sz w:val="24"/>
        </w:rPr>
        <w:t>）。</w:t>
      </w:r>
    </w:p>
    <w:p>
      <w:pPr>
        <w:spacing w:line="360" w:lineRule="auto"/>
        <w:ind w:firstLine="480" w:firstLineChars="200"/>
        <w:rPr>
          <w:rFonts w:ascii="宋体" w:hAnsi="宋体" w:cs="宋体"/>
          <w:color w:val="000000"/>
          <w:sz w:val="24"/>
        </w:rPr>
      </w:pPr>
      <w:r>
        <w:rPr>
          <w:rFonts w:hint="eastAsia" w:ascii="宋体" w:hAnsi="宋体" w:cs="宋体"/>
          <w:color w:val="000000"/>
          <w:sz w:val="24"/>
        </w:rPr>
        <w:t>2. 担保有效期自你方与承包人签订的合同生效之日起至你方签发或应签发工程接收证书之日止。</w:t>
      </w:r>
    </w:p>
    <w:p>
      <w:pPr>
        <w:spacing w:line="360" w:lineRule="auto"/>
        <w:ind w:firstLine="480" w:firstLineChars="200"/>
        <w:rPr>
          <w:rFonts w:ascii="宋体" w:hAnsi="宋体" w:cs="宋体"/>
          <w:color w:val="000000"/>
          <w:sz w:val="24"/>
        </w:rPr>
      </w:pPr>
      <w:r>
        <w:rPr>
          <w:rFonts w:hint="eastAsia" w:ascii="宋体" w:hAnsi="宋体" w:cs="宋体"/>
          <w:color w:val="000000"/>
          <w:sz w:val="24"/>
        </w:rPr>
        <w:t>3. 在本担保有效期内，因承包人违反合同约定的义务给你方造成经济损失时，我方在收到你方以书面形式提出的在担保金额内的赔偿要求后，在7天内无条件支付。</w:t>
      </w:r>
    </w:p>
    <w:p>
      <w:pPr>
        <w:spacing w:line="360" w:lineRule="auto"/>
        <w:ind w:firstLine="480" w:firstLineChars="200"/>
        <w:rPr>
          <w:rFonts w:ascii="宋体" w:hAnsi="宋体" w:cs="宋体"/>
          <w:color w:val="000000"/>
          <w:sz w:val="24"/>
        </w:rPr>
      </w:pPr>
      <w:r>
        <w:rPr>
          <w:rFonts w:hint="eastAsia" w:ascii="宋体" w:hAnsi="宋体" w:cs="宋体"/>
          <w:color w:val="000000"/>
          <w:sz w:val="24"/>
        </w:rPr>
        <w:t>4. 你方和承包人按合同约定变更合同时，我方承担本担保规定的义务不变。</w:t>
      </w:r>
    </w:p>
    <w:p>
      <w:pPr>
        <w:spacing w:line="360" w:lineRule="auto"/>
        <w:ind w:firstLine="480" w:firstLineChars="200"/>
        <w:rPr>
          <w:rFonts w:ascii="宋体" w:hAnsi="宋体" w:cs="宋体"/>
          <w:color w:val="000000"/>
          <w:sz w:val="24"/>
        </w:rPr>
      </w:pPr>
      <w:r>
        <w:rPr>
          <w:rFonts w:hint="eastAsia" w:ascii="宋体" w:hAnsi="宋体" w:cs="宋体"/>
          <w:color w:val="000000"/>
          <w:sz w:val="24"/>
        </w:rPr>
        <w:t>5. 因本保函发生的纠纷，可由双方协商解决，协商不成的，任何一方均可提请</w:t>
      </w:r>
      <w:r>
        <w:rPr>
          <w:rFonts w:hint="eastAsia" w:ascii="宋体" w:hAnsi="宋体" w:cs="宋体"/>
          <w:color w:val="000000"/>
          <w:sz w:val="24"/>
          <w:u w:val="single"/>
        </w:rPr>
        <w:t xml:space="preserve">        </w:t>
      </w:r>
      <w:r>
        <w:rPr>
          <w:rFonts w:hint="eastAsia" w:ascii="宋体" w:hAnsi="宋体" w:cs="宋体"/>
          <w:color w:val="000000"/>
          <w:sz w:val="24"/>
        </w:rPr>
        <w:t>仲裁委员会仲裁。</w:t>
      </w:r>
    </w:p>
    <w:p>
      <w:pPr>
        <w:spacing w:line="360" w:lineRule="auto"/>
        <w:ind w:firstLine="480" w:firstLineChars="200"/>
        <w:rPr>
          <w:rFonts w:ascii="宋体" w:hAnsi="宋体" w:cs="宋体"/>
          <w:color w:val="000000"/>
          <w:sz w:val="24"/>
        </w:rPr>
      </w:pPr>
      <w:r>
        <w:rPr>
          <w:rFonts w:hint="eastAsia" w:ascii="宋体" w:hAnsi="宋体" w:cs="宋体"/>
          <w:color w:val="000000"/>
          <w:sz w:val="24"/>
        </w:rPr>
        <w:t>6. 本保函自我方法定代表人（或其授权代理人）签字并加盖公章之日起生效。</w:t>
      </w:r>
    </w:p>
    <w:p>
      <w:pPr>
        <w:spacing w:line="300" w:lineRule="auto"/>
        <w:rPr>
          <w:rFonts w:ascii="宋体" w:hAnsi="宋体" w:cs="宋体"/>
          <w:color w:val="000000"/>
          <w:sz w:val="24"/>
        </w:rPr>
      </w:pPr>
      <w:r>
        <w:rPr>
          <w:rFonts w:hint="eastAsia" w:ascii="宋体" w:hAnsi="宋体" w:cs="宋体"/>
          <w:color w:val="000000"/>
          <w:sz w:val="24"/>
        </w:rPr>
        <w:t>担 保 人：</w:t>
      </w:r>
      <w:r>
        <w:rPr>
          <w:rFonts w:hint="eastAsia" w:ascii="宋体" w:hAnsi="宋体" w:cs="宋体"/>
          <w:color w:val="000000"/>
          <w:sz w:val="24"/>
          <w:u w:val="single"/>
        </w:rPr>
        <w:t xml:space="preserve">                           </w:t>
      </w:r>
      <w:r>
        <w:rPr>
          <w:rFonts w:hint="eastAsia" w:ascii="宋体" w:hAnsi="宋体" w:cs="宋体"/>
          <w:color w:val="000000"/>
          <w:sz w:val="24"/>
        </w:rPr>
        <w:t>（盖单位章）</w:t>
      </w:r>
    </w:p>
    <w:p>
      <w:pPr>
        <w:spacing w:line="300" w:lineRule="auto"/>
        <w:rPr>
          <w:rFonts w:ascii="宋体" w:hAnsi="宋体" w:cs="宋体"/>
          <w:color w:val="000000"/>
          <w:sz w:val="24"/>
        </w:rPr>
      </w:pPr>
      <w:r>
        <w:rPr>
          <w:rFonts w:hint="eastAsia" w:ascii="宋体" w:hAnsi="宋体" w:cs="宋体"/>
          <w:color w:val="000000"/>
          <w:sz w:val="24"/>
        </w:rPr>
        <w:t>法定代表人或其委托代理人：</w:t>
      </w:r>
      <w:r>
        <w:rPr>
          <w:rFonts w:hint="eastAsia" w:ascii="宋体" w:hAnsi="宋体" w:cs="宋体"/>
          <w:color w:val="000000"/>
          <w:sz w:val="24"/>
          <w:u w:val="single"/>
        </w:rPr>
        <w:t xml:space="preserve">               </w:t>
      </w:r>
      <w:r>
        <w:rPr>
          <w:rFonts w:hint="eastAsia" w:ascii="宋体" w:hAnsi="宋体" w:cs="宋体"/>
          <w:color w:val="000000"/>
          <w:sz w:val="24"/>
        </w:rPr>
        <w:t>（签字）</w:t>
      </w:r>
    </w:p>
    <w:p>
      <w:pPr>
        <w:spacing w:line="300" w:lineRule="auto"/>
        <w:rPr>
          <w:rFonts w:ascii="宋体" w:hAnsi="宋体" w:cs="宋体"/>
          <w:color w:val="000000"/>
          <w:sz w:val="24"/>
        </w:rPr>
      </w:pPr>
      <w:r>
        <w:rPr>
          <w:rFonts w:hint="eastAsia" w:ascii="宋体" w:hAnsi="宋体" w:cs="宋体"/>
          <w:color w:val="000000"/>
          <w:sz w:val="24"/>
        </w:rPr>
        <w:t>地    址：</w:t>
      </w:r>
      <w:r>
        <w:rPr>
          <w:rFonts w:hint="eastAsia" w:ascii="宋体" w:hAnsi="宋体" w:cs="宋体"/>
          <w:color w:val="000000"/>
          <w:sz w:val="24"/>
          <w:u w:val="single"/>
        </w:rPr>
        <w:t xml:space="preserve">                                      </w:t>
      </w:r>
    </w:p>
    <w:p>
      <w:pPr>
        <w:spacing w:line="300" w:lineRule="auto"/>
        <w:rPr>
          <w:rFonts w:ascii="宋体" w:hAnsi="宋体" w:cs="宋体"/>
          <w:color w:val="000000"/>
          <w:sz w:val="24"/>
        </w:rPr>
      </w:pPr>
      <w:r>
        <w:rPr>
          <w:rFonts w:hint="eastAsia" w:ascii="宋体" w:hAnsi="宋体" w:cs="宋体"/>
          <w:color w:val="000000"/>
          <w:sz w:val="24"/>
        </w:rPr>
        <w:t>邮政编码：</w:t>
      </w:r>
      <w:r>
        <w:rPr>
          <w:rFonts w:hint="eastAsia" w:ascii="宋体" w:hAnsi="宋体" w:cs="宋体"/>
          <w:color w:val="000000"/>
          <w:sz w:val="24"/>
          <w:u w:val="single"/>
        </w:rPr>
        <w:t xml:space="preserve">                                      </w:t>
      </w:r>
    </w:p>
    <w:p>
      <w:pPr>
        <w:spacing w:line="300" w:lineRule="auto"/>
        <w:rPr>
          <w:rFonts w:ascii="宋体" w:hAnsi="宋体" w:cs="宋体"/>
          <w:color w:val="000000"/>
          <w:sz w:val="24"/>
          <w:u w:val="single"/>
        </w:rPr>
      </w:pPr>
      <w:r>
        <w:rPr>
          <w:rFonts w:hint="eastAsia" w:ascii="宋体" w:hAnsi="宋体" w:cs="宋体"/>
          <w:color w:val="000000"/>
          <w:sz w:val="24"/>
        </w:rPr>
        <w:t>电    话：</w:t>
      </w:r>
      <w:r>
        <w:rPr>
          <w:rFonts w:hint="eastAsia" w:ascii="宋体" w:hAnsi="宋体" w:cs="宋体"/>
          <w:color w:val="000000"/>
          <w:sz w:val="24"/>
          <w:u w:val="single"/>
        </w:rPr>
        <w:t xml:space="preserve">                                      </w:t>
      </w:r>
    </w:p>
    <w:p>
      <w:pPr>
        <w:spacing w:line="300" w:lineRule="auto"/>
        <w:rPr>
          <w:rFonts w:ascii="宋体" w:hAnsi="宋体" w:cs="宋体"/>
          <w:color w:val="000000"/>
          <w:sz w:val="24"/>
        </w:rPr>
      </w:pPr>
      <w:r>
        <w:rPr>
          <w:rFonts w:hint="eastAsia" w:ascii="宋体" w:hAnsi="宋体" w:cs="宋体"/>
          <w:color w:val="000000"/>
          <w:sz w:val="24"/>
        </w:rPr>
        <w:t>传    真：</w:t>
      </w:r>
      <w:r>
        <w:rPr>
          <w:rFonts w:hint="eastAsia" w:ascii="宋体" w:hAnsi="宋体" w:cs="宋体"/>
          <w:color w:val="000000"/>
          <w:sz w:val="24"/>
          <w:u w:val="single"/>
        </w:rPr>
        <w:t xml:space="preserve">                                      </w:t>
      </w:r>
    </w:p>
    <w:p>
      <w:pPr>
        <w:spacing w:line="300" w:lineRule="auto"/>
        <w:jc w:val="left"/>
        <w:rPr>
          <w:rFonts w:ascii="宋体" w:hAnsi="宋体" w:cs="宋体"/>
          <w:color w:val="000000"/>
          <w:sz w:val="24"/>
          <w:u w:val="single"/>
        </w:rPr>
      </w:pPr>
    </w:p>
    <w:p>
      <w:pPr>
        <w:spacing w:line="300" w:lineRule="auto"/>
        <w:ind w:left="1519" w:hanging="1519" w:hangingChars="633"/>
        <w:rPr>
          <w:rFonts w:ascii="宋体" w:hAnsi="宋体" w:cs="宋体"/>
          <w:color w:val="000000"/>
          <w:sz w:val="24"/>
        </w:rPr>
      </w:pPr>
      <w:r>
        <w:rPr>
          <w:rFonts w:hint="eastAsia" w:ascii="宋体" w:hAnsi="宋体" w:cs="宋体"/>
          <w:color w:val="000000"/>
          <w:sz w:val="24"/>
        </w:rPr>
        <w:t xml:space="preserve">               </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pPr>
        <w:widowControl/>
        <w:jc w:val="left"/>
        <w:rPr>
          <w:rFonts w:ascii="宋体" w:hAnsi="宋体" w:cs="宋体"/>
          <w:color w:val="000000"/>
          <w:sz w:val="24"/>
        </w:rPr>
      </w:pPr>
      <w:r>
        <w:rPr>
          <w:rFonts w:hint="eastAsia" w:ascii="宋体" w:hAnsi="宋体" w:cs="宋体"/>
          <w:color w:val="000000"/>
          <w:sz w:val="24"/>
        </w:rPr>
        <w:t>附件11：</w:t>
      </w:r>
    </w:p>
    <w:p>
      <w:pPr>
        <w:spacing w:before="194" w:beforeLines="50" w:after="194" w:afterLines="50" w:line="440" w:lineRule="exact"/>
        <w:jc w:val="center"/>
        <w:outlineLvl w:val="0"/>
        <w:rPr>
          <w:rFonts w:ascii="宋体" w:hAnsi="宋体" w:cs="宋体"/>
          <w:color w:val="000000"/>
          <w:sz w:val="24"/>
        </w:rPr>
      </w:pPr>
      <w:r>
        <w:rPr>
          <w:rFonts w:hint="eastAsia" w:ascii="宋体" w:hAnsi="宋体" w:cs="宋体"/>
          <w:color w:val="000000"/>
          <w:sz w:val="24"/>
        </w:rPr>
        <w:t>11-1：材料暂估价表</w:t>
      </w:r>
    </w:p>
    <w:tbl>
      <w:tblPr>
        <w:tblStyle w:val="8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12" w:space="0"/>
              <w:left w:val="single" w:color="auto" w:sz="12" w:space="0"/>
              <w:bottom w:val="double" w:color="auto" w:sz="6" w:space="0"/>
              <w:right w:val="single" w:color="auto" w:sz="6" w:space="0"/>
            </w:tcBorders>
          </w:tcPr>
          <w:p>
            <w:pPr>
              <w:pStyle w:val="32"/>
              <w:keepNext/>
              <w:spacing w:line="440" w:lineRule="exact"/>
              <w:ind w:left="63" w:right="63"/>
              <w:rPr>
                <w:rFonts w:ascii="宋体" w:hAnsi="宋体" w:cs="宋体"/>
                <w:color w:val="000000"/>
                <w:sz w:val="24"/>
              </w:rPr>
            </w:pPr>
            <w:r>
              <w:rPr>
                <w:rFonts w:ascii="宋体" w:hAnsi="宋体" w:cs="宋体"/>
                <w:color w:val="000000"/>
              </w:rPr>
              <w:t>序号</w:t>
            </w:r>
          </w:p>
        </w:tc>
        <w:tc>
          <w:tcPr>
            <w:tcW w:w="1984" w:type="dxa"/>
            <w:tcBorders>
              <w:top w:val="single" w:color="auto" w:sz="12" w:space="0"/>
              <w:left w:val="single" w:color="auto" w:sz="6" w:space="0"/>
              <w:bottom w:val="double" w:color="auto" w:sz="6" w:space="0"/>
              <w:right w:val="single" w:color="auto" w:sz="6" w:space="0"/>
            </w:tcBorders>
          </w:tcPr>
          <w:p>
            <w:pPr>
              <w:pStyle w:val="32"/>
              <w:keepNext/>
              <w:spacing w:line="440" w:lineRule="exact"/>
              <w:ind w:left="63" w:right="63"/>
              <w:rPr>
                <w:rFonts w:ascii="宋体" w:hAnsi="宋体" w:cs="宋体"/>
                <w:color w:val="000000"/>
              </w:rPr>
            </w:pPr>
            <w:r>
              <w:rPr>
                <w:rFonts w:ascii="宋体" w:hAnsi="宋体" w:cs="宋体"/>
                <w:color w:val="000000"/>
              </w:rPr>
              <w:t>名称</w:t>
            </w:r>
          </w:p>
        </w:tc>
        <w:tc>
          <w:tcPr>
            <w:tcW w:w="851" w:type="dxa"/>
            <w:tcBorders>
              <w:top w:val="single" w:color="auto" w:sz="12" w:space="0"/>
              <w:left w:val="single" w:color="auto" w:sz="6" w:space="0"/>
              <w:bottom w:val="double" w:color="auto" w:sz="6" w:space="0"/>
              <w:right w:val="single" w:color="auto" w:sz="6" w:space="0"/>
            </w:tcBorders>
          </w:tcPr>
          <w:p>
            <w:pPr>
              <w:pStyle w:val="32"/>
              <w:keepNext/>
              <w:spacing w:line="440" w:lineRule="exact"/>
              <w:ind w:left="63" w:right="63"/>
              <w:rPr>
                <w:rFonts w:ascii="宋体" w:hAnsi="宋体" w:cs="宋体"/>
                <w:color w:val="000000"/>
              </w:rPr>
            </w:pPr>
            <w:r>
              <w:rPr>
                <w:rFonts w:ascii="宋体" w:hAnsi="宋体" w:cs="宋体"/>
                <w:color w:val="000000"/>
              </w:rPr>
              <w:t>单位</w:t>
            </w:r>
          </w:p>
        </w:tc>
        <w:tc>
          <w:tcPr>
            <w:tcW w:w="774" w:type="dxa"/>
            <w:tcBorders>
              <w:top w:val="single" w:color="auto" w:sz="12" w:space="0"/>
              <w:left w:val="single" w:color="auto" w:sz="6" w:space="0"/>
              <w:bottom w:val="double" w:color="auto" w:sz="6" w:space="0"/>
              <w:right w:val="single" w:color="auto" w:sz="6" w:space="0"/>
            </w:tcBorders>
          </w:tcPr>
          <w:p>
            <w:pPr>
              <w:pStyle w:val="32"/>
              <w:keepNext/>
              <w:spacing w:line="440" w:lineRule="exact"/>
              <w:ind w:left="63" w:right="63"/>
              <w:rPr>
                <w:rFonts w:ascii="宋体" w:hAnsi="宋体" w:cs="宋体"/>
                <w:color w:val="000000"/>
              </w:rPr>
            </w:pPr>
            <w:r>
              <w:rPr>
                <w:rFonts w:ascii="宋体" w:hAnsi="宋体" w:cs="宋体"/>
                <w:color w:val="000000"/>
              </w:rPr>
              <w:t>数量</w:t>
            </w:r>
          </w:p>
        </w:tc>
        <w:tc>
          <w:tcPr>
            <w:tcW w:w="1352" w:type="dxa"/>
            <w:tcBorders>
              <w:top w:val="single" w:color="auto" w:sz="12" w:space="0"/>
              <w:left w:val="single" w:color="auto" w:sz="6" w:space="0"/>
              <w:bottom w:val="double" w:color="auto" w:sz="6" w:space="0"/>
              <w:right w:val="single" w:color="auto" w:sz="6" w:space="0"/>
            </w:tcBorders>
          </w:tcPr>
          <w:p>
            <w:pPr>
              <w:pStyle w:val="32"/>
              <w:keepNext/>
              <w:spacing w:line="440" w:lineRule="exact"/>
              <w:ind w:left="63" w:right="63"/>
              <w:rPr>
                <w:rFonts w:ascii="宋体" w:hAnsi="宋体" w:cs="宋体"/>
                <w:color w:val="000000"/>
              </w:rPr>
            </w:pPr>
            <w:r>
              <w:rPr>
                <w:rFonts w:ascii="宋体" w:hAnsi="宋体" w:cs="宋体"/>
                <w:color w:val="000000"/>
              </w:rPr>
              <w:t>单价（元）</w:t>
            </w:r>
          </w:p>
        </w:tc>
        <w:tc>
          <w:tcPr>
            <w:tcW w:w="1418" w:type="dxa"/>
            <w:tcBorders>
              <w:top w:val="single" w:color="auto" w:sz="12" w:space="0"/>
              <w:left w:val="single" w:color="auto" w:sz="6" w:space="0"/>
              <w:bottom w:val="double" w:color="auto" w:sz="6" w:space="0"/>
              <w:right w:val="single" w:color="auto" w:sz="6" w:space="0"/>
            </w:tcBorders>
          </w:tcPr>
          <w:p>
            <w:pPr>
              <w:pStyle w:val="32"/>
              <w:keepNext/>
              <w:spacing w:line="440" w:lineRule="exact"/>
              <w:ind w:left="63" w:right="63"/>
              <w:rPr>
                <w:rFonts w:ascii="宋体" w:hAnsi="宋体" w:cs="宋体"/>
                <w:color w:val="000000"/>
              </w:rPr>
            </w:pPr>
            <w:r>
              <w:rPr>
                <w:rFonts w:ascii="宋体" w:hAnsi="宋体" w:cs="宋体"/>
                <w:color w:val="000000"/>
              </w:rPr>
              <w:t>合价（元）</w:t>
            </w:r>
          </w:p>
        </w:tc>
        <w:tc>
          <w:tcPr>
            <w:tcW w:w="1701" w:type="dxa"/>
            <w:tcBorders>
              <w:top w:val="single" w:color="auto" w:sz="12" w:space="0"/>
              <w:left w:val="single" w:color="auto" w:sz="6" w:space="0"/>
              <w:bottom w:val="double" w:color="auto" w:sz="6" w:space="0"/>
              <w:right w:val="single" w:color="auto" w:sz="12" w:space="0"/>
            </w:tcBorders>
          </w:tcPr>
          <w:p>
            <w:pPr>
              <w:pStyle w:val="32"/>
              <w:keepNext/>
              <w:spacing w:line="440" w:lineRule="exact"/>
              <w:ind w:left="63" w:right="63"/>
              <w:rPr>
                <w:rFonts w:ascii="宋体" w:hAnsi="宋体" w:cs="宋体"/>
                <w:color w:val="000000"/>
              </w:rPr>
            </w:pPr>
            <w:r>
              <w:rPr>
                <w:rFonts w:ascii="宋体" w:hAnsi="宋体" w:cs="宋体"/>
                <w:color w:val="000000"/>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double" w:color="auto" w:sz="6" w:space="0"/>
              <w:left w:val="single" w:color="auto" w:sz="12"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1984" w:type="dxa"/>
            <w:tcBorders>
              <w:top w:val="doub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851" w:type="dxa"/>
            <w:tcBorders>
              <w:top w:val="doub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774" w:type="dxa"/>
            <w:tcBorders>
              <w:top w:val="doub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1352" w:type="dxa"/>
            <w:tcBorders>
              <w:top w:val="doub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1418" w:type="dxa"/>
            <w:tcBorders>
              <w:top w:val="doub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1701" w:type="dxa"/>
            <w:tcBorders>
              <w:top w:val="double" w:color="auto" w:sz="6" w:space="0"/>
              <w:left w:val="single" w:color="auto" w:sz="6" w:space="0"/>
              <w:bottom w:val="single" w:color="auto" w:sz="6" w:space="0"/>
              <w:right w:val="single" w:color="auto" w:sz="12" w:space="0"/>
            </w:tcBorders>
          </w:tcPr>
          <w:p>
            <w:pPr>
              <w:pStyle w:val="32"/>
              <w:keepNext/>
              <w:spacing w:line="440" w:lineRule="exact"/>
              <w:ind w:left="63" w:right="63"/>
              <w:rPr>
                <w:rFonts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nil"/>
              <w:left w:val="single" w:color="auto" w:sz="12"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1984" w:type="dxa"/>
            <w:tcBorders>
              <w:top w:val="nil"/>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851" w:type="dxa"/>
            <w:tcBorders>
              <w:top w:val="nil"/>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774" w:type="dxa"/>
            <w:tcBorders>
              <w:top w:val="nil"/>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1352" w:type="dxa"/>
            <w:tcBorders>
              <w:top w:val="nil"/>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1418" w:type="dxa"/>
            <w:tcBorders>
              <w:top w:val="nil"/>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1701" w:type="dxa"/>
            <w:tcBorders>
              <w:top w:val="nil"/>
              <w:left w:val="single" w:color="auto" w:sz="6" w:space="0"/>
              <w:bottom w:val="single" w:color="auto" w:sz="6" w:space="0"/>
              <w:right w:val="single" w:color="auto" w:sz="12" w:space="0"/>
            </w:tcBorders>
          </w:tcPr>
          <w:p>
            <w:pPr>
              <w:pStyle w:val="32"/>
              <w:keepNext/>
              <w:spacing w:line="440" w:lineRule="exact"/>
              <w:ind w:left="63" w:right="63"/>
              <w:rPr>
                <w:rFonts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1984" w:type="dxa"/>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851" w:type="dxa"/>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774" w:type="dxa"/>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1352" w:type="dxa"/>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1418" w:type="dxa"/>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1701" w:type="dxa"/>
            <w:tcBorders>
              <w:top w:val="single" w:color="auto" w:sz="6" w:space="0"/>
              <w:left w:val="single" w:color="auto" w:sz="6" w:space="0"/>
              <w:bottom w:val="single" w:color="auto" w:sz="6" w:space="0"/>
              <w:right w:val="single" w:color="auto" w:sz="12" w:space="0"/>
            </w:tcBorders>
          </w:tcPr>
          <w:p>
            <w:pPr>
              <w:pStyle w:val="32"/>
              <w:keepNext/>
              <w:spacing w:line="440" w:lineRule="exact"/>
              <w:ind w:left="63" w:right="63"/>
              <w:rPr>
                <w:rFonts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1984" w:type="dxa"/>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851" w:type="dxa"/>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774" w:type="dxa"/>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1352" w:type="dxa"/>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1418" w:type="dxa"/>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1701" w:type="dxa"/>
            <w:tcBorders>
              <w:top w:val="single" w:color="auto" w:sz="6" w:space="0"/>
              <w:left w:val="single" w:color="auto" w:sz="6" w:space="0"/>
              <w:bottom w:val="single" w:color="auto" w:sz="6" w:space="0"/>
              <w:right w:val="single" w:color="auto" w:sz="12" w:space="0"/>
            </w:tcBorders>
          </w:tcPr>
          <w:p>
            <w:pPr>
              <w:pStyle w:val="32"/>
              <w:keepNext/>
              <w:spacing w:line="440" w:lineRule="exact"/>
              <w:ind w:left="63" w:right="63"/>
              <w:rPr>
                <w:rFonts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1984" w:type="dxa"/>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851" w:type="dxa"/>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774" w:type="dxa"/>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1352" w:type="dxa"/>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1418" w:type="dxa"/>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1701" w:type="dxa"/>
            <w:tcBorders>
              <w:top w:val="single" w:color="auto" w:sz="6" w:space="0"/>
              <w:left w:val="single" w:color="auto" w:sz="6" w:space="0"/>
              <w:bottom w:val="single" w:color="auto" w:sz="6" w:space="0"/>
              <w:right w:val="single" w:color="auto" w:sz="12" w:space="0"/>
            </w:tcBorders>
          </w:tcPr>
          <w:p>
            <w:pPr>
              <w:pStyle w:val="32"/>
              <w:keepNext/>
              <w:spacing w:line="440" w:lineRule="exact"/>
              <w:ind w:left="63" w:right="63"/>
              <w:rPr>
                <w:rFonts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1984" w:type="dxa"/>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851" w:type="dxa"/>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774" w:type="dxa"/>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1352" w:type="dxa"/>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1418" w:type="dxa"/>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1701" w:type="dxa"/>
            <w:tcBorders>
              <w:top w:val="single" w:color="auto" w:sz="6" w:space="0"/>
              <w:left w:val="single" w:color="auto" w:sz="6" w:space="0"/>
              <w:bottom w:val="single" w:color="auto" w:sz="6" w:space="0"/>
              <w:right w:val="single" w:color="auto" w:sz="12" w:space="0"/>
            </w:tcBorders>
          </w:tcPr>
          <w:p>
            <w:pPr>
              <w:pStyle w:val="32"/>
              <w:keepNext/>
              <w:spacing w:line="440" w:lineRule="exact"/>
              <w:ind w:left="63" w:right="63"/>
              <w:rPr>
                <w:rFonts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1984" w:type="dxa"/>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851" w:type="dxa"/>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774" w:type="dxa"/>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1352" w:type="dxa"/>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1418" w:type="dxa"/>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1701" w:type="dxa"/>
            <w:tcBorders>
              <w:top w:val="single" w:color="auto" w:sz="6" w:space="0"/>
              <w:left w:val="single" w:color="auto" w:sz="6" w:space="0"/>
              <w:bottom w:val="single" w:color="auto" w:sz="6" w:space="0"/>
              <w:right w:val="single" w:color="auto" w:sz="12" w:space="0"/>
            </w:tcBorders>
          </w:tcPr>
          <w:p>
            <w:pPr>
              <w:pStyle w:val="32"/>
              <w:keepNext/>
              <w:spacing w:line="440" w:lineRule="exact"/>
              <w:ind w:left="63" w:right="63"/>
              <w:rPr>
                <w:rFonts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1984" w:type="dxa"/>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851" w:type="dxa"/>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774" w:type="dxa"/>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1352" w:type="dxa"/>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1418" w:type="dxa"/>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1701" w:type="dxa"/>
            <w:tcBorders>
              <w:top w:val="single" w:color="auto" w:sz="6" w:space="0"/>
              <w:left w:val="single" w:color="auto" w:sz="6" w:space="0"/>
              <w:bottom w:val="single" w:color="auto" w:sz="6" w:space="0"/>
              <w:right w:val="single" w:color="auto" w:sz="12" w:space="0"/>
            </w:tcBorders>
          </w:tcPr>
          <w:p>
            <w:pPr>
              <w:pStyle w:val="32"/>
              <w:keepNext/>
              <w:spacing w:line="440" w:lineRule="exact"/>
              <w:ind w:left="63" w:right="63"/>
              <w:rPr>
                <w:rFonts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1984" w:type="dxa"/>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851" w:type="dxa"/>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774" w:type="dxa"/>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1352" w:type="dxa"/>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1418" w:type="dxa"/>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1701" w:type="dxa"/>
            <w:tcBorders>
              <w:top w:val="single" w:color="auto" w:sz="6" w:space="0"/>
              <w:left w:val="single" w:color="auto" w:sz="6" w:space="0"/>
              <w:bottom w:val="single" w:color="auto" w:sz="6" w:space="0"/>
              <w:right w:val="single" w:color="auto" w:sz="12" w:space="0"/>
            </w:tcBorders>
          </w:tcPr>
          <w:p>
            <w:pPr>
              <w:pStyle w:val="32"/>
              <w:keepNext/>
              <w:spacing w:line="440" w:lineRule="exact"/>
              <w:ind w:left="63" w:right="63"/>
              <w:rPr>
                <w:rFonts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1984" w:type="dxa"/>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851" w:type="dxa"/>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774" w:type="dxa"/>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1352" w:type="dxa"/>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1418" w:type="dxa"/>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1701" w:type="dxa"/>
            <w:tcBorders>
              <w:top w:val="single" w:color="auto" w:sz="6" w:space="0"/>
              <w:left w:val="single" w:color="auto" w:sz="6" w:space="0"/>
              <w:bottom w:val="single" w:color="auto" w:sz="6" w:space="0"/>
              <w:right w:val="single" w:color="auto" w:sz="12" w:space="0"/>
            </w:tcBorders>
          </w:tcPr>
          <w:p>
            <w:pPr>
              <w:pStyle w:val="32"/>
              <w:keepNext/>
              <w:spacing w:line="440" w:lineRule="exact"/>
              <w:ind w:left="63" w:right="63"/>
              <w:rPr>
                <w:rFonts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1984" w:type="dxa"/>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851" w:type="dxa"/>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774" w:type="dxa"/>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1352" w:type="dxa"/>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1418" w:type="dxa"/>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1701" w:type="dxa"/>
            <w:tcBorders>
              <w:top w:val="single" w:color="auto" w:sz="6" w:space="0"/>
              <w:left w:val="single" w:color="auto" w:sz="6" w:space="0"/>
              <w:bottom w:val="single" w:color="auto" w:sz="6" w:space="0"/>
              <w:right w:val="single" w:color="auto" w:sz="12" w:space="0"/>
            </w:tcBorders>
          </w:tcPr>
          <w:p>
            <w:pPr>
              <w:pStyle w:val="32"/>
              <w:keepNext/>
              <w:spacing w:line="440" w:lineRule="exact"/>
              <w:ind w:left="63" w:right="63"/>
              <w:rPr>
                <w:rFonts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1984" w:type="dxa"/>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851" w:type="dxa"/>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774" w:type="dxa"/>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1352" w:type="dxa"/>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1418" w:type="dxa"/>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1701" w:type="dxa"/>
            <w:tcBorders>
              <w:top w:val="single" w:color="auto" w:sz="6" w:space="0"/>
              <w:left w:val="single" w:color="auto" w:sz="6" w:space="0"/>
              <w:bottom w:val="single" w:color="auto" w:sz="6" w:space="0"/>
              <w:right w:val="single" w:color="auto" w:sz="12" w:space="0"/>
            </w:tcBorders>
          </w:tcPr>
          <w:p>
            <w:pPr>
              <w:pStyle w:val="32"/>
              <w:keepNext/>
              <w:spacing w:line="440" w:lineRule="exact"/>
              <w:ind w:left="63" w:right="63"/>
              <w:rPr>
                <w:rFonts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1984" w:type="dxa"/>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851" w:type="dxa"/>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774" w:type="dxa"/>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1352" w:type="dxa"/>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1418" w:type="dxa"/>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1701" w:type="dxa"/>
            <w:tcBorders>
              <w:top w:val="single" w:color="auto" w:sz="6" w:space="0"/>
              <w:left w:val="single" w:color="auto" w:sz="6" w:space="0"/>
              <w:bottom w:val="single" w:color="auto" w:sz="6" w:space="0"/>
              <w:right w:val="single" w:color="auto" w:sz="12" w:space="0"/>
            </w:tcBorders>
          </w:tcPr>
          <w:p>
            <w:pPr>
              <w:pStyle w:val="32"/>
              <w:keepNext/>
              <w:spacing w:line="440" w:lineRule="exact"/>
              <w:ind w:left="63" w:right="63"/>
              <w:rPr>
                <w:rFonts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1984" w:type="dxa"/>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851" w:type="dxa"/>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774" w:type="dxa"/>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1352" w:type="dxa"/>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1418" w:type="dxa"/>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1701" w:type="dxa"/>
            <w:tcBorders>
              <w:top w:val="single" w:color="auto" w:sz="6" w:space="0"/>
              <w:left w:val="single" w:color="auto" w:sz="6" w:space="0"/>
              <w:bottom w:val="single" w:color="auto" w:sz="6" w:space="0"/>
              <w:right w:val="single" w:color="auto" w:sz="12" w:space="0"/>
            </w:tcBorders>
          </w:tcPr>
          <w:p>
            <w:pPr>
              <w:pStyle w:val="32"/>
              <w:keepNext/>
              <w:spacing w:line="440" w:lineRule="exact"/>
              <w:ind w:left="63" w:right="63"/>
              <w:rPr>
                <w:rFonts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1984" w:type="dxa"/>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851" w:type="dxa"/>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774" w:type="dxa"/>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1352" w:type="dxa"/>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1418" w:type="dxa"/>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1701" w:type="dxa"/>
            <w:tcBorders>
              <w:top w:val="single" w:color="auto" w:sz="6" w:space="0"/>
              <w:left w:val="single" w:color="auto" w:sz="6" w:space="0"/>
              <w:bottom w:val="single" w:color="auto" w:sz="6" w:space="0"/>
              <w:right w:val="single" w:color="auto" w:sz="12" w:space="0"/>
            </w:tcBorders>
          </w:tcPr>
          <w:p>
            <w:pPr>
              <w:pStyle w:val="32"/>
              <w:keepNext/>
              <w:spacing w:line="440" w:lineRule="exact"/>
              <w:ind w:left="63" w:right="63"/>
              <w:rPr>
                <w:rFonts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1984" w:type="dxa"/>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851" w:type="dxa"/>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774" w:type="dxa"/>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1352" w:type="dxa"/>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1418" w:type="dxa"/>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1701" w:type="dxa"/>
            <w:tcBorders>
              <w:top w:val="single" w:color="auto" w:sz="6" w:space="0"/>
              <w:left w:val="single" w:color="auto" w:sz="6" w:space="0"/>
              <w:bottom w:val="single" w:color="auto" w:sz="6" w:space="0"/>
              <w:right w:val="single" w:color="auto" w:sz="12" w:space="0"/>
            </w:tcBorders>
          </w:tcPr>
          <w:p>
            <w:pPr>
              <w:pStyle w:val="32"/>
              <w:keepNext/>
              <w:spacing w:line="440" w:lineRule="exact"/>
              <w:ind w:left="63" w:right="63"/>
              <w:rPr>
                <w:rFonts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1984" w:type="dxa"/>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851" w:type="dxa"/>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774" w:type="dxa"/>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1352" w:type="dxa"/>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1418" w:type="dxa"/>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1701" w:type="dxa"/>
            <w:tcBorders>
              <w:top w:val="single" w:color="auto" w:sz="6" w:space="0"/>
              <w:left w:val="single" w:color="auto" w:sz="6" w:space="0"/>
              <w:bottom w:val="single" w:color="auto" w:sz="6" w:space="0"/>
              <w:right w:val="single" w:color="auto" w:sz="12" w:space="0"/>
            </w:tcBorders>
          </w:tcPr>
          <w:p>
            <w:pPr>
              <w:pStyle w:val="32"/>
              <w:keepNext/>
              <w:spacing w:line="440" w:lineRule="exact"/>
              <w:ind w:left="63" w:right="63"/>
              <w:rPr>
                <w:rFonts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12" w:space="0"/>
              <w:right w:val="single" w:color="auto" w:sz="6" w:space="0"/>
            </w:tcBorders>
          </w:tcPr>
          <w:p>
            <w:pPr>
              <w:pStyle w:val="32"/>
              <w:keepNext/>
              <w:spacing w:line="440" w:lineRule="exact"/>
              <w:ind w:left="63" w:right="63"/>
              <w:rPr>
                <w:rFonts w:ascii="宋体" w:hAnsi="宋体" w:cs="宋体"/>
                <w:color w:val="000000"/>
              </w:rPr>
            </w:pPr>
          </w:p>
        </w:tc>
        <w:tc>
          <w:tcPr>
            <w:tcW w:w="1984" w:type="dxa"/>
            <w:tcBorders>
              <w:top w:val="single" w:color="auto" w:sz="6" w:space="0"/>
              <w:left w:val="single" w:color="auto" w:sz="6" w:space="0"/>
              <w:bottom w:val="single" w:color="auto" w:sz="12" w:space="0"/>
              <w:right w:val="single" w:color="auto" w:sz="6" w:space="0"/>
            </w:tcBorders>
          </w:tcPr>
          <w:p>
            <w:pPr>
              <w:pStyle w:val="32"/>
              <w:keepNext/>
              <w:spacing w:line="440" w:lineRule="exact"/>
              <w:ind w:left="63" w:right="63"/>
              <w:rPr>
                <w:rFonts w:ascii="宋体" w:hAnsi="宋体" w:cs="宋体"/>
                <w:color w:val="000000"/>
              </w:rPr>
            </w:pPr>
          </w:p>
        </w:tc>
        <w:tc>
          <w:tcPr>
            <w:tcW w:w="851" w:type="dxa"/>
            <w:tcBorders>
              <w:top w:val="single" w:color="auto" w:sz="6" w:space="0"/>
              <w:left w:val="single" w:color="auto" w:sz="6" w:space="0"/>
              <w:bottom w:val="single" w:color="auto" w:sz="12" w:space="0"/>
              <w:right w:val="single" w:color="auto" w:sz="6" w:space="0"/>
            </w:tcBorders>
          </w:tcPr>
          <w:p>
            <w:pPr>
              <w:pStyle w:val="32"/>
              <w:keepNext/>
              <w:spacing w:line="440" w:lineRule="exact"/>
              <w:ind w:left="63" w:right="63"/>
              <w:rPr>
                <w:rFonts w:ascii="宋体" w:hAnsi="宋体" w:cs="宋体"/>
                <w:color w:val="000000"/>
              </w:rPr>
            </w:pPr>
          </w:p>
        </w:tc>
        <w:tc>
          <w:tcPr>
            <w:tcW w:w="774" w:type="dxa"/>
            <w:tcBorders>
              <w:top w:val="single" w:color="auto" w:sz="6" w:space="0"/>
              <w:left w:val="single" w:color="auto" w:sz="6" w:space="0"/>
              <w:bottom w:val="single" w:color="auto" w:sz="12" w:space="0"/>
              <w:right w:val="single" w:color="auto" w:sz="6" w:space="0"/>
            </w:tcBorders>
          </w:tcPr>
          <w:p>
            <w:pPr>
              <w:pStyle w:val="32"/>
              <w:keepNext/>
              <w:spacing w:line="440" w:lineRule="exact"/>
              <w:ind w:left="63" w:right="63"/>
              <w:rPr>
                <w:rFonts w:ascii="宋体" w:hAnsi="宋体" w:cs="宋体"/>
                <w:color w:val="000000"/>
              </w:rPr>
            </w:pPr>
          </w:p>
        </w:tc>
        <w:tc>
          <w:tcPr>
            <w:tcW w:w="1352" w:type="dxa"/>
            <w:tcBorders>
              <w:top w:val="single" w:color="auto" w:sz="6" w:space="0"/>
              <w:left w:val="single" w:color="auto" w:sz="6" w:space="0"/>
              <w:bottom w:val="single" w:color="auto" w:sz="12" w:space="0"/>
              <w:right w:val="single" w:color="auto" w:sz="6" w:space="0"/>
            </w:tcBorders>
          </w:tcPr>
          <w:p>
            <w:pPr>
              <w:pStyle w:val="32"/>
              <w:keepNext/>
              <w:spacing w:line="440" w:lineRule="exact"/>
              <w:ind w:left="63" w:right="63"/>
              <w:rPr>
                <w:rFonts w:ascii="宋体" w:hAnsi="宋体" w:cs="宋体"/>
                <w:color w:val="000000"/>
              </w:rPr>
            </w:pPr>
          </w:p>
        </w:tc>
        <w:tc>
          <w:tcPr>
            <w:tcW w:w="1418" w:type="dxa"/>
            <w:tcBorders>
              <w:top w:val="single" w:color="auto" w:sz="6" w:space="0"/>
              <w:left w:val="single" w:color="auto" w:sz="6" w:space="0"/>
              <w:bottom w:val="single" w:color="auto" w:sz="12" w:space="0"/>
              <w:right w:val="single" w:color="auto" w:sz="6" w:space="0"/>
            </w:tcBorders>
          </w:tcPr>
          <w:p>
            <w:pPr>
              <w:pStyle w:val="32"/>
              <w:keepNext/>
              <w:spacing w:line="440" w:lineRule="exact"/>
              <w:ind w:left="63" w:right="63"/>
              <w:rPr>
                <w:rFonts w:ascii="宋体" w:hAnsi="宋体" w:cs="宋体"/>
                <w:color w:val="000000"/>
              </w:rPr>
            </w:pPr>
          </w:p>
        </w:tc>
        <w:tc>
          <w:tcPr>
            <w:tcW w:w="1701" w:type="dxa"/>
            <w:tcBorders>
              <w:top w:val="single" w:color="auto" w:sz="6" w:space="0"/>
              <w:left w:val="single" w:color="auto" w:sz="6" w:space="0"/>
              <w:bottom w:val="single" w:color="auto" w:sz="12" w:space="0"/>
              <w:right w:val="single" w:color="auto" w:sz="12" w:space="0"/>
            </w:tcBorders>
          </w:tcPr>
          <w:p>
            <w:pPr>
              <w:pStyle w:val="32"/>
              <w:keepNext/>
              <w:spacing w:line="440" w:lineRule="exact"/>
              <w:ind w:left="63" w:right="63"/>
              <w:rPr>
                <w:rFonts w:ascii="宋体" w:hAnsi="宋体" w:cs="宋体"/>
                <w:color w:val="000000"/>
              </w:rPr>
            </w:pPr>
          </w:p>
        </w:tc>
      </w:tr>
    </w:tbl>
    <w:p>
      <w:pPr>
        <w:spacing w:before="194" w:beforeLines="50" w:after="194" w:afterLines="50" w:line="440" w:lineRule="exact"/>
        <w:rPr>
          <w:rFonts w:ascii="宋体" w:hAnsi="宋体" w:cs="宋体"/>
          <w:color w:val="000000"/>
          <w:sz w:val="24"/>
        </w:rPr>
      </w:pPr>
    </w:p>
    <w:p>
      <w:pPr>
        <w:spacing w:before="194" w:beforeLines="50" w:after="194" w:afterLines="50" w:line="440" w:lineRule="exact"/>
        <w:jc w:val="center"/>
        <w:rPr>
          <w:rFonts w:ascii="宋体" w:hAnsi="宋体" w:cs="宋体"/>
          <w:color w:val="000000"/>
          <w:sz w:val="24"/>
        </w:rPr>
      </w:pPr>
      <w:r>
        <w:rPr>
          <w:rFonts w:hAnsi="宋体"/>
          <w:b/>
          <w:spacing w:val="-6"/>
          <w:sz w:val="32"/>
          <w:szCs w:val="32"/>
        </w:rPr>
        <w:br w:type="page"/>
      </w:r>
      <w:r>
        <w:rPr>
          <w:rFonts w:hint="eastAsia" w:ascii="宋体" w:hAnsi="宋体" w:cs="宋体"/>
          <w:color w:val="000000"/>
          <w:sz w:val="24"/>
        </w:rPr>
        <w:t>11-2：工程设备暂估价表</w:t>
      </w:r>
    </w:p>
    <w:tbl>
      <w:tblPr>
        <w:tblStyle w:val="80"/>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1035"/>
        <w:gridCol w:w="2072"/>
        <w:gridCol w:w="890"/>
        <w:gridCol w:w="809"/>
        <w:gridCol w:w="1411"/>
        <w:gridCol w:w="1479"/>
        <w:gridCol w:w="177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47" w:type="pct"/>
            <w:tcBorders>
              <w:top w:val="single" w:color="auto" w:sz="12" w:space="0"/>
              <w:left w:val="single" w:color="auto" w:sz="12" w:space="0"/>
              <w:bottom w:val="double" w:color="auto" w:sz="6" w:space="0"/>
              <w:right w:val="single" w:color="auto" w:sz="6" w:space="0"/>
            </w:tcBorders>
          </w:tcPr>
          <w:p>
            <w:pPr>
              <w:pStyle w:val="32"/>
              <w:keepNext/>
              <w:spacing w:line="440" w:lineRule="exact"/>
              <w:ind w:left="63" w:right="63"/>
              <w:rPr>
                <w:rFonts w:ascii="宋体" w:hAnsi="宋体" w:cs="宋体"/>
                <w:color w:val="000000"/>
                <w:sz w:val="24"/>
              </w:rPr>
            </w:pPr>
            <w:r>
              <w:rPr>
                <w:rFonts w:ascii="宋体" w:hAnsi="宋体" w:cs="宋体"/>
                <w:color w:val="000000"/>
              </w:rPr>
              <w:t>序号</w:t>
            </w:r>
          </w:p>
        </w:tc>
        <w:tc>
          <w:tcPr>
            <w:tcW w:w="1094" w:type="pct"/>
            <w:tcBorders>
              <w:top w:val="single" w:color="auto" w:sz="12" w:space="0"/>
              <w:left w:val="single" w:color="auto" w:sz="6" w:space="0"/>
              <w:bottom w:val="double" w:color="auto" w:sz="6" w:space="0"/>
              <w:right w:val="single" w:color="auto" w:sz="6" w:space="0"/>
            </w:tcBorders>
          </w:tcPr>
          <w:p>
            <w:pPr>
              <w:pStyle w:val="32"/>
              <w:keepNext/>
              <w:spacing w:line="440" w:lineRule="exact"/>
              <w:ind w:left="63" w:right="63"/>
              <w:rPr>
                <w:rFonts w:ascii="宋体" w:hAnsi="宋体" w:cs="宋体"/>
                <w:color w:val="000000"/>
              </w:rPr>
            </w:pPr>
            <w:r>
              <w:rPr>
                <w:rFonts w:ascii="宋体" w:hAnsi="宋体" w:cs="宋体"/>
                <w:color w:val="000000"/>
              </w:rPr>
              <w:t>名称</w:t>
            </w:r>
          </w:p>
        </w:tc>
        <w:tc>
          <w:tcPr>
            <w:tcW w:w="470" w:type="pct"/>
            <w:tcBorders>
              <w:top w:val="single" w:color="auto" w:sz="12" w:space="0"/>
              <w:left w:val="single" w:color="auto" w:sz="6" w:space="0"/>
              <w:bottom w:val="double" w:color="auto" w:sz="6" w:space="0"/>
              <w:right w:val="single" w:color="auto" w:sz="6" w:space="0"/>
            </w:tcBorders>
          </w:tcPr>
          <w:p>
            <w:pPr>
              <w:pStyle w:val="32"/>
              <w:keepNext/>
              <w:spacing w:line="440" w:lineRule="exact"/>
              <w:ind w:left="63" w:right="63"/>
              <w:rPr>
                <w:rFonts w:ascii="宋体" w:hAnsi="宋体" w:cs="宋体"/>
                <w:color w:val="000000"/>
              </w:rPr>
            </w:pPr>
            <w:r>
              <w:rPr>
                <w:rFonts w:ascii="宋体" w:hAnsi="宋体" w:cs="宋体"/>
                <w:color w:val="000000"/>
              </w:rPr>
              <w:t>单位</w:t>
            </w:r>
          </w:p>
        </w:tc>
        <w:tc>
          <w:tcPr>
            <w:tcW w:w="427" w:type="pct"/>
            <w:tcBorders>
              <w:top w:val="single" w:color="auto" w:sz="12" w:space="0"/>
              <w:left w:val="single" w:color="auto" w:sz="6" w:space="0"/>
              <w:bottom w:val="double" w:color="auto" w:sz="6" w:space="0"/>
              <w:right w:val="single" w:color="auto" w:sz="6" w:space="0"/>
            </w:tcBorders>
          </w:tcPr>
          <w:p>
            <w:pPr>
              <w:pStyle w:val="32"/>
              <w:keepNext/>
              <w:spacing w:line="440" w:lineRule="exact"/>
              <w:ind w:left="63" w:right="63"/>
              <w:rPr>
                <w:rFonts w:ascii="宋体" w:hAnsi="宋体" w:cs="宋体"/>
                <w:color w:val="000000"/>
              </w:rPr>
            </w:pPr>
            <w:r>
              <w:rPr>
                <w:rFonts w:ascii="宋体" w:hAnsi="宋体" w:cs="宋体"/>
                <w:color w:val="000000"/>
              </w:rPr>
              <w:t>数量</w:t>
            </w:r>
          </w:p>
        </w:tc>
        <w:tc>
          <w:tcPr>
            <w:tcW w:w="745" w:type="pct"/>
            <w:tcBorders>
              <w:top w:val="single" w:color="auto" w:sz="12" w:space="0"/>
              <w:left w:val="single" w:color="auto" w:sz="6" w:space="0"/>
              <w:bottom w:val="double" w:color="auto" w:sz="6" w:space="0"/>
              <w:right w:val="single" w:color="auto" w:sz="6" w:space="0"/>
            </w:tcBorders>
          </w:tcPr>
          <w:p>
            <w:pPr>
              <w:pStyle w:val="32"/>
              <w:keepNext/>
              <w:spacing w:line="440" w:lineRule="exact"/>
              <w:ind w:left="63" w:right="63"/>
              <w:rPr>
                <w:rFonts w:ascii="宋体" w:hAnsi="宋体" w:cs="宋体"/>
                <w:color w:val="000000"/>
              </w:rPr>
            </w:pPr>
            <w:r>
              <w:rPr>
                <w:rFonts w:ascii="宋体" w:hAnsi="宋体" w:cs="宋体"/>
                <w:color w:val="000000"/>
              </w:rPr>
              <w:t>单价（元）</w:t>
            </w:r>
          </w:p>
        </w:tc>
        <w:tc>
          <w:tcPr>
            <w:tcW w:w="781" w:type="pct"/>
            <w:tcBorders>
              <w:top w:val="single" w:color="auto" w:sz="12" w:space="0"/>
              <w:left w:val="single" w:color="auto" w:sz="6" w:space="0"/>
              <w:bottom w:val="double" w:color="auto" w:sz="6" w:space="0"/>
              <w:right w:val="single" w:color="auto" w:sz="6" w:space="0"/>
            </w:tcBorders>
          </w:tcPr>
          <w:p>
            <w:pPr>
              <w:pStyle w:val="32"/>
              <w:keepNext/>
              <w:spacing w:line="440" w:lineRule="exact"/>
              <w:ind w:left="63" w:right="63"/>
              <w:rPr>
                <w:rFonts w:ascii="宋体" w:hAnsi="宋体" w:cs="宋体"/>
                <w:color w:val="000000"/>
              </w:rPr>
            </w:pPr>
            <w:r>
              <w:rPr>
                <w:rFonts w:ascii="宋体" w:hAnsi="宋体" w:cs="宋体"/>
                <w:color w:val="000000"/>
              </w:rPr>
              <w:t>合价（元）</w:t>
            </w:r>
          </w:p>
        </w:tc>
        <w:tc>
          <w:tcPr>
            <w:tcW w:w="936" w:type="pct"/>
            <w:tcBorders>
              <w:top w:val="single" w:color="auto" w:sz="12" w:space="0"/>
              <w:left w:val="single" w:color="auto" w:sz="6" w:space="0"/>
              <w:bottom w:val="double" w:color="auto" w:sz="6" w:space="0"/>
              <w:right w:val="single" w:color="auto" w:sz="12" w:space="0"/>
            </w:tcBorders>
          </w:tcPr>
          <w:p>
            <w:pPr>
              <w:pStyle w:val="32"/>
              <w:keepNext/>
              <w:spacing w:line="440" w:lineRule="exact"/>
              <w:ind w:left="63" w:right="63"/>
              <w:rPr>
                <w:rFonts w:ascii="宋体" w:hAnsi="宋体" w:cs="宋体"/>
                <w:color w:val="000000"/>
              </w:rPr>
            </w:pPr>
            <w:r>
              <w:rPr>
                <w:rFonts w:ascii="宋体" w:hAnsi="宋体" w:cs="宋体"/>
                <w:color w:val="000000"/>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47" w:type="pct"/>
            <w:tcBorders>
              <w:top w:val="double" w:color="auto" w:sz="6" w:space="0"/>
              <w:left w:val="single" w:color="auto" w:sz="12"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1094" w:type="pct"/>
            <w:tcBorders>
              <w:top w:val="doub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470" w:type="pct"/>
            <w:tcBorders>
              <w:top w:val="doub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427" w:type="pct"/>
            <w:tcBorders>
              <w:top w:val="doub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745" w:type="pct"/>
            <w:tcBorders>
              <w:top w:val="doub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781" w:type="pct"/>
            <w:tcBorders>
              <w:top w:val="doub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936" w:type="pct"/>
            <w:tcBorders>
              <w:top w:val="double" w:color="auto" w:sz="6" w:space="0"/>
              <w:left w:val="single" w:color="auto" w:sz="6" w:space="0"/>
              <w:bottom w:val="single" w:color="auto" w:sz="6" w:space="0"/>
              <w:right w:val="single" w:color="auto" w:sz="12" w:space="0"/>
            </w:tcBorders>
          </w:tcPr>
          <w:p>
            <w:pPr>
              <w:pStyle w:val="32"/>
              <w:keepNext/>
              <w:spacing w:line="440" w:lineRule="exact"/>
              <w:ind w:left="63" w:right="63"/>
              <w:rPr>
                <w:rFonts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47" w:type="pct"/>
            <w:tcBorders>
              <w:top w:val="nil"/>
              <w:left w:val="single" w:color="auto" w:sz="12"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1094" w:type="pct"/>
            <w:tcBorders>
              <w:top w:val="nil"/>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470" w:type="pct"/>
            <w:tcBorders>
              <w:top w:val="nil"/>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427" w:type="pct"/>
            <w:tcBorders>
              <w:top w:val="nil"/>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745" w:type="pct"/>
            <w:tcBorders>
              <w:top w:val="nil"/>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781" w:type="pct"/>
            <w:tcBorders>
              <w:top w:val="nil"/>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936" w:type="pct"/>
            <w:tcBorders>
              <w:top w:val="nil"/>
              <w:left w:val="single" w:color="auto" w:sz="6" w:space="0"/>
              <w:bottom w:val="single" w:color="auto" w:sz="6" w:space="0"/>
              <w:right w:val="single" w:color="auto" w:sz="12" w:space="0"/>
            </w:tcBorders>
          </w:tcPr>
          <w:p>
            <w:pPr>
              <w:pStyle w:val="32"/>
              <w:keepNext/>
              <w:spacing w:line="440" w:lineRule="exact"/>
              <w:ind w:left="63" w:right="63"/>
              <w:rPr>
                <w:rFonts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47" w:type="pct"/>
            <w:tcBorders>
              <w:top w:val="single" w:color="auto" w:sz="6" w:space="0"/>
              <w:left w:val="single" w:color="auto" w:sz="12"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1094" w:type="pct"/>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470" w:type="pct"/>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427" w:type="pct"/>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745" w:type="pct"/>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781" w:type="pct"/>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936" w:type="pct"/>
            <w:tcBorders>
              <w:top w:val="single" w:color="auto" w:sz="6" w:space="0"/>
              <w:left w:val="single" w:color="auto" w:sz="6" w:space="0"/>
              <w:bottom w:val="single" w:color="auto" w:sz="6" w:space="0"/>
              <w:right w:val="single" w:color="auto" w:sz="12" w:space="0"/>
            </w:tcBorders>
          </w:tcPr>
          <w:p>
            <w:pPr>
              <w:pStyle w:val="32"/>
              <w:keepNext/>
              <w:spacing w:line="440" w:lineRule="exact"/>
              <w:ind w:left="63" w:right="63"/>
              <w:rPr>
                <w:rFonts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47" w:type="pct"/>
            <w:tcBorders>
              <w:top w:val="single" w:color="auto" w:sz="6" w:space="0"/>
              <w:left w:val="single" w:color="auto" w:sz="12"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1094" w:type="pct"/>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470" w:type="pct"/>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427" w:type="pct"/>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745" w:type="pct"/>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781" w:type="pct"/>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936" w:type="pct"/>
            <w:tcBorders>
              <w:top w:val="single" w:color="auto" w:sz="6" w:space="0"/>
              <w:left w:val="single" w:color="auto" w:sz="6" w:space="0"/>
              <w:bottom w:val="single" w:color="auto" w:sz="6" w:space="0"/>
              <w:right w:val="single" w:color="auto" w:sz="12" w:space="0"/>
            </w:tcBorders>
          </w:tcPr>
          <w:p>
            <w:pPr>
              <w:pStyle w:val="32"/>
              <w:keepNext/>
              <w:spacing w:line="440" w:lineRule="exact"/>
              <w:ind w:left="63" w:right="63"/>
              <w:rPr>
                <w:rFonts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47" w:type="pct"/>
            <w:tcBorders>
              <w:top w:val="single" w:color="auto" w:sz="6" w:space="0"/>
              <w:left w:val="single" w:color="auto" w:sz="12"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1094" w:type="pct"/>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470" w:type="pct"/>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427" w:type="pct"/>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745" w:type="pct"/>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781" w:type="pct"/>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936" w:type="pct"/>
            <w:tcBorders>
              <w:top w:val="single" w:color="auto" w:sz="6" w:space="0"/>
              <w:left w:val="single" w:color="auto" w:sz="6" w:space="0"/>
              <w:bottom w:val="single" w:color="auto" w:sz="6" w:space="0"/>
              <w:right w:val="single" w:color="auto" w:sz="12" w:space="0"/>
            </w:tcBorders>
          </w:tcPr>
          <w:p>
            <w:pPr>
              <w:pStyle w:val="32"/>
              <w:keepNext/>
              <w:spacing w:line="440" w:lineRule="exact"/>
              <w:ind w:left="63" w:right="63"/>
              <w:rPr>
                <w:rFonts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47" w:type="pct"/>
            <w:tcBorders>
              <w:top w:val="single" w:color="auto" w:sz="6" w:space="0"/>
              <w:left w:val="single" w:color="auto" w:sz="12"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1094" w:type="pct"/>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470" w:type="pct"/>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427" w:type="pct"/>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745" w:type="pct"/>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781" w:type="pct"/>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936" w:type="pct"/>
            <w:tcBorders>
              <w:top w:val="single" w:color="auto" w:sz="6" w:space="0"/>
              <w:left w:val="single" w:color="auto" w:sz="6" w:space="0"/>
              <w:bottom w:val="single" w:color="auto" w:sz="6" w:space="0"/>
              <w:right w:val="single" w:color="auto" w:sz="12" w:space="0"/>
            </w:tcBorders>
          </w:tcPr>
          <w:p>
            <w:pPr>
              <w:pStyle w:val="32"/>
              <w:keepNext/>
              <w:spacing w:line="440" w:lineRule="exact"/>
              <w:ind w:left="63" w:right="63"/>
              <w:rPr>
                <w:rFonts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47" w:type="pct"/>
            <w:tcBorders>
              <w:top w:val="single" w:color="auto" w:sz="6" w:space="0"/>
              <w:left w:val="single" w:color="auto" w:sz="12"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1094" w:type="pct"/>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470" w:type="pct"/>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427" w:type="pct"/>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745" w:type="pct"/>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781" w:type="pct"/>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936" w:type="pct"/>
            <w:tcBorders>
              <w:top w:val="single" w:color="auto" w:sz="6" w:space="0"/>
              <w:left w:val="single" w:color="auto" w:sz="6" w:space="0"/>
              <w:bottom w:val="single" w:color="auto" w:sz="6" w:space="0"/>
              <w:right w:val="single" w:color="auto" w:sz="12" w:space="0"/>
            </w:tcBorders>
          </w:tcPr>
          <w:p>
            <w:pPr>
              <w:pStyle w:val="32"/>
              <w:keepNext/>
              <w:spacing w:line="440" w:lineRule="exact"/>
              <w:ind w:left="63" w:right="63"/>
              <w:rPr>
                <w:rFonts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47" w:type="pct"/>
            <w:tcBorders>
              <w:top w:val="single" w:color="auto" w:sz="6" w:space="0"/>
              <w:left w:val="single" w:color="auto" w:sz="12"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1094" w:type="pct"/>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470" w:type="pct"/>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427" w:type="pct"/>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745" w:type="pct"/>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781" w:type="pct"/>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936" w:type="pct"/>
            <w:tcBorders>
              <w:top w:val="single" w:color="auto" w:sz="6" w:space="0"/>
              <w:left w:val="single" w:color="auto" w:sz="6" w:space="0"/>
              <w:bottom w:val="single" w:color="auto" w:sz="6" w:space="0"/>
              <w:right w:val="single" w:color="auto" w:sz="12" w:space="0"/>
            </w:tcBorders>
          </w:tcPr>
          <w:p>
            <w:pPr>
              <w:pStyle w:val="32"/>
              <w:keepNext/>
              <w:spacing w:line="440" w:lineRule="exact"/>
              <w:ind w:left="63" w:right="63"/>
              <w:rPr>
                <w:rFonts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47" w:type="pct"/>
            <w:tcBorders>
              <w:top w:val="single" w:color="auto" w:sz="6" w:space="0"/>
              <w:left w:val="single" w:color="auto" w:sz="12"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1094" w:type="pct"/>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470" w:type="pct"/>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427" w:type="pct"/>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745" w:type="pct"/>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781" w:type="pct"/>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936" w:type="pct"/>
            <w:tcBorders>
              <w:top w:val="single" w:color="auto" w:sz="6" w:space="0"/>
              <w:left w:val="single" w:color="auto" w:sz="6" w:space="0"/>
              <w:bottom w:val="single" w:color="auto" w:sz="6" w:space="0"/>
              <w:right w:val="single" w:color="auto" w:sz="12" w:space="0"/>
            </w:tcBorders>
          </w:tcPr>
          <w:p>
            <w:pPr>
              <w:pStyle w:val="32"/>
              <w:keepNext/>
              <w:spacing w:line="440" w:lineRule="exact"/>
              <w:ind w:left="63" w:right="63"/>
              <w:rPr>
                <w:rFonts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47" w:type="pct"/>
            <w:tcBorders>
              <w:top w:val="single" w:color="auto" w:sz="6" w:space="0"/>
              <w:left w:val="single" w:color="auto" w:sz="12"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1094" w:type="pct"/>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470" w:type="pct"/>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427" w:type="pct"/>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745" w:type="pct"/>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781" w:type="pct"/>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936" w:type="pct"/>
            <w:tcBorders>
              <w:top w:val="single" w:color="auto" w:sz="6" w:space="0"/>
              <w:left w:val="single" w:color="auto" w:sz="6" w:space="0"/>
              <w:bottom w:val="single" w:color="auto" w:sz="6" w:space="0"/>
              <w:right w:val="single" w:color="auto" w:sz="12" w:space="0"/>
            </w:tcBorders>
          </w:tcPr>
          <w:p>
            <w:pPr>
              <w:pStyle w:val="32"/>
              <w:keepNext/>
              <w:spacing w:line="440" w:lineRule="exact"/>
              <w:ind w:left="63" w:right="63"/>
              <w:rPr>
                <w:rFonts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47" w:type="pct"/>
            <w:tcBorders>
              <w:top w:val="single" w:color="auto" w:sz="6" w:space="0"/>
              <w:left w:val="single" w:color="auto" w:sz="12"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1094" w:type="pct"/>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470" w:type="pct"/>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427" w:type="pct"/>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745" w:type="pct"/>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781" w:type="pct"/>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936" w:type="pct"/>
            <w:tcBorders>
              <w:top w:val="single" w:color="auto" w:sz="6" w:space="0"/>
              <w:left w:val="single" w:color="auto" w:sz="6" w:space="0"/>
              <w:bottom w:val="single" w:color="auto" w:sz="6" w:space="0"/>
              <w:right w:val="single" w:color="auto" w:sz="12" w:space="0"/>
            </w:tcBorders>
          </w:tcPr>
          <w:p>
            <w:pPr>
              <w:pStyle w:val="32"/>
              <w:keepNext/>
              <w:spacing w:line="440" w:lineRule="exact"/>
              <w:ind w:left="63" w:right="63"/>
              <w:rPr>
                <w:rFonts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47" w:type="pct"/>
            <w:tcBorders>
              <w:top w:val="single" w:color="auto" w:sz="6" w:space="0"/>
              <w:left w:val="single" w:color="auto" w:sz="12"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1094" w:type="pct"/>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470" w:type="pct"/>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427" w:type="pct"/>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745" w:type="pct"/>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781" w:type="pct"/>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936" w:type="pct"/>
            <w:tcBorders>
              <w:top w:val="single" w:color="auto" w:sz="6" w:space="0"/>
              <w:left w:val="single" w:color="auto" w:sz="6" w:space="0"/>
              <w:bottom w:val="single" w:color="auto" w:sz="6" w:space="0"/>
              <w:right w:val="single" w:color="auto" w:sz="12" w:space="0"/>
            </w:tcBorders>
          </w:tcPr>
          <w:p>
            <w:pPr>
              <w:pStyle w:val="32"/>
              <w:keepNext/>
              <w:spacing w:line="440" w:lineRule="exact"/>
              <w:ind w:left="63" w:right="63"/>
              <w:rPr>
                <w:rFonts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47" w:type="pct"/>
            <w:tcBorders>
              <w:top w:val="single" w:color="auto" w:sz="6" w:space="0"/>
              <w:left w:val="single" w:color="auto" w:sz="12"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1094" w:type="pct"/>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470" w:type="pct"/>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427" w:type="pct"/>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745" w:type="pct"/>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781" w:type="pct"/>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936" w:type="pct"/>
            <w:tcBorders>
              <w:top w:val="single" w:color="auto" w:sz="6" w:space="0"/>
              <w:left w:val="single" w:color="auto" w:sz="6" w:space="0"/>
              <w:bottom w:val="single" w:color="auto" w:sz="6" w:space="0"/>
              <w:right w:val="single" w:color="auto" w:sz="12" w:space="0"/>
            </w:tcBorders>
          </w:tcPr>
          <w:p>
            <w:pPr>
              <w:pStyle w:val="32"/>
              <w:keepNext/>
              <w:spacing w:line="440" w:lineRule="exact"/>
              <w:ind w:left="63" w:right="63"/>
              <w:rPr>
                <w:rFonts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47" w:type="pct"/>
            <w:tcBorders>
              <w:top w:val="single" w:color="auto" w:sz="6" w:space="0"/>
              <w:left w:val="single" w:color="auto" w:sz="12"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1094" w:type="pct"/>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470" w:type="pct"/>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427" w:type="pct"/>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745" w:type="pct"/>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781" w:type="pct"/>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936" w:type="pct"/>
            <w:tcBorders>
              <w:top w:val="single" w:color="auto" w:sz="6" w:space="0"/>
              <w:left w:val="single" w:color="auto" w:sz="6" w:space="0"/>
              <w:bottom w:val="single" w:color="auto" w:sz="6" w:space="0"/>
              <w:right w:val="single" w:color="auto" w:sz="12" w:space="0"/>
            </w:tcBorders>
          </w:tcPr>
          <w:p>
            <w:pPr>
              <w:pStyle w:val="32"/>
              <w:keepNext/>
              <w:spacing w:line="440" w:lineRule="exact"/>
              <w:ind w:left="63" w:right="63"/>
              <w:rPr>
                <w:rFonts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47" w:type="pct"/>
            <w:tcBorders>
              <w:top w:val="single" w:color="auto" w:sz="6" w:space="0"/>
              <w:left w:val="single" w:color="auto" w:sz="12"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1094" w:type="pct"/>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470" w:type="pct"/>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427" w:type="pct"/>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745" w:type="pct"/>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781" w:type="pct"/>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936" w:type="pct"/>
            <w:tcBorders>
              <w:top w:val="single" w:color="auto" w:sz="6" w:space="0"/>
              <w:left w:val="single" w:color="auto" w:sz="6" w:space="0"/>
              <w:bottom w:val="single" w:color="auto" w:sz="6" w:space="0"/>
              <w:right w:val="single" w:color="auto" w:sz="12" w:space="0"/>
            </w:tcBorders>
          </w:tcPr>
          <w:p>
            <w:pPr>
              <w:pStyle w:val="32"/>
              <w:keepNext/>
              <w:spacing w:line="440" w:lineRule="exact"/>
              <w:ind w:left="63" w:right="63"/>
              <w:rPr>
                <w:rFonts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47" w:type="pct"/>
            <w:tcBorders>
              <w:top w:val="single" w:color="auto" w:sz="6" w:space="0"/>
              <w:left w:val="single" w:color="auto" w:sz="12"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1094" w:type="pct"/>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470" w:type="pct"/>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427" w:type="pct"/>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745" w:type="pct"/>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781" w:type="pct"/>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936" w:type="pct"/>
            <w:tcBorders>
              <w:top w:val="single" w:color="auto" w:sz="6" w:space="0"/>
              <w:left w:val="single" w:color="auto" w:sz="6" w:space="0"/>
              <w:bottom w:val="single" w:color="auto" w:sz="6" w:space="0"/>
              <w:right w:val="single" w:color="auto" w:sz="12" w:space="0"/>
            </w:tcBorders>
          </w:tcPr>
          <w:p>
            <w:pPr>
              <w:pStyle w:val="32"/>
              <w:keepNext/>
              <w:spacing w:line="440" w:lineRule="exact"/>
              <w:ind w:left="63" w:right="63"/>
              <w:rPr>
                <w:rFonts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47" w:type="pct"/>
            <w:tcBorders>
              <w:top w:val="single" w:color="auto" w:sz="6" w:space="0"/>
              <w:left w:val="single" w:color="auto" w:sz="12"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1094" w:type="pct"/>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470" w:type="pct"/>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427" w:type="pct"/>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745" w:type="pct"/>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781" w:type="pct"/>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936" w:type="pct"/>
            <w:tcBorders>
              <w:top w:val="single" w:color="auto" w:sz="6" w:space="0"/>
              <w:left w:val="single" w:color="auto" w:sz="6" w:space="0"/>
              <w:bottom w:val="single" w:color="auto" w:sz="6" w:space="0"/>
              <w:right w:val="single" w:color="auto" w:sz="12" w:space="0"/>
            </w:tcBorders>
          </w:tcPr>
          <w:p>
            <w:pPr>
              <w:pStyle w:val="32"/>
              <w:keepNext/>
              <w:spacing w:line="440" w:lineRule="exact"/>
              <w:ind w:left="63" w:right="63"/>
              <w:rPr>
                <w:rFonts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47" w:type="pct"/>
            <w:tcBorders>
              <w:top w:val="single" w:color="auto" w:sz="6" w:space="0"/>
              <w:left w:val="single" w:color="auto" w:sz="12"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1094" w:type="pct"/>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470" w:type="pct"/>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427" w:type="pct"/>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745" w:type="pct"/>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781" w:type="pct"/>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936" w:type="pct"/>
            <w:tcBorders>
              <w:top w:val="single" w:color="auto" w:sz="6" w:space="0"/>
              <w:left w:val="single" w:color="auto" w:sz="6" w:space="0"/>
              <w:bottom w:val="single" w:color="auto" w:sz="6" w:space="0"/>
              <w:right w:val="single" w:color="auto" w:sz="12" w:space="0"/>
            </w:tcBorders>
          </w:tcPr>
          <w:p>
            <w:pPr>
              <w:pStyle w:val="32"/>
              <w:keepNext/>
              <w:spacing w:line="440" w:lineRule="exact"/>
              <w:ind w:left="63" w:right="63"/>
              <w:rPr>
                <w:rFonts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47" w:type="pct"/>
            <w:tcBorders>
              <w:top w:val="single" w:color="auto" w:sz="6" w:space="0"/>
              <w:left w:val="single" w:color="auto" w:sz="12"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1094" w:type="pct"/>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470" w:type="pct"/>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427" w:type="pct"/>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745" w:type="pct"/>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781" w:type="pct"/>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936" w:type="pct"/>
            <w:tcBorders>
              <w:top w:val="single" w:color="auto" w:sz="6" w:space="0"/>
              <w:left w:val="single" w:color="auto" w:sz="6" w:space="0"/>
              <w:bottom w:val="single" w:color="auto" w:sz="6" w:space="0"/>
              <w:right w:val="single" w:color="auto" w:sz="12" w:space="0"/>
            </w:tcBorders>
          </w:tcPr>
          <w:p>
            <w:pPr>
              <w:pStyle w:val="32"/>
              <w:keepNext/>
              <w:spacing w:line="440" w:lineRule="exact"/>
              <w:ind w:left="63" w:right="63"/>
              <w:rPr>
                <w:rFonts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47" w:type="pct"/>
            <w:tcBorders>
              <w:top w:val="single" w:color="auto" w:sz="6" w:space="0"/>
              <w:left w:val="single" w:color="auto" w:sz="12"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1094" w:type="pct"/>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470" w:type="pct"/>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427" w:type="pct"/>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745" w:type="pct"/>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781" w:type="pct"/>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936" w:type="pct"/>
            <w:tcBorders>
              <w:top w:val="single" w:color="auto" w:sz="6" w:space="0"/>
              <w:left w:val="single" w:color="auto" w:sz="6" w:space="0"/>
              <w:bottom w:val="single" w:color="auto" w:sz="6" w:space="0"/>
              <w:right w:val="single" w:color="auto" w:sz="12" w:space="0"/>
            </w:tcBorders>
          </w:tcPr>
          <w:p>
            <w:pPr>
              <w:pStyle w:val="32"/>
              <w:keepNext/>
              <w:spacing w:line="440" w:lineRule="exact"/>
              <w:ind w:left="63" w:right="63"/>
              <w:rPr>
                <w:rFonts w:ascii="宋体" w:hAnsi="宋体" w:cs="宋体"/>
                <w:color w:val="000000"/>
              </w:rPr>
            </w:pPr>
          </w:p>
        </w:tc>
      </w:tr>
    </w:tbl>
    <w:p>
      <w:pPr>
        <w:spacing w:line="440" w:lineRule="exact"/>
        <w:rPr>
          <w:rFonts w:ascii="宋体" w:hAnsi="宋体" w:cs="宋体"/>
          <w:color w:val="000000"/>
          <w:sz w:val="24"/>
        </w:rPr>
      </w:pPr>
    </w:p>
    <w:p>
      <w:pPr>
        <w:spacing w:before="194" w:beforeLines="50" w:after="194" w:afterLines="50" w:line="440" w:lineRule="exact"/>
        <w:jc w:val="center"/>
        <w:rPr>
          <w:rFonts w:ascii="宋体" w:hAnsi="宋体" w:cs="宋体"/>
          <w:color w:val="000000"/>
          <w:sz w:val="24"/>
        </w:rPr>
      </w:pPr>
      <w:r>
        <w:rPr>
          <w:rFonts w:hint="eastAsia" w:ascii="宋体" w:hAnsi="宋体" w:cs="宋体"/>
          <w:color w:val="000000"/>
          <w:sz w:val="24"/>
        </w:rPr>
        <w:br w:type="page"/>
      </w:r>
      <w:r>
        <w:rPr>
          <w:rFonts w:hint="eastAsia" w:ascii="宋体" w:hAnsi="宋体" w:cs="宋体"/>
          <w:color w:val="000000"/>
          <w:sz w:val="24"/>
        </w:rPr>
        <w:t>11-3：专业工程暂估价表</w:t>
      </w:r>
    </w:p>
    <w:tbl>
      <w:tblPr>
        <w:tblStyle w:val="8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9"/>
        <w:gridCol w:w="1984"/>
        <w:gridCol w:w="4678"/>
        <w:gridCol w:w="12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Borders>
              <w:top w:val="single" w:color="auto" w:sz="12" w:space="0"/>
              <w:left w:val="single" w:color="auto" w:sz="12" w:space="0"/>
              <w:bottom w:val="double" w:color="auto" w:sz="6" w:space="0"/>
              <w:right w:val="single" w:color="auto" w:sz="6" w:space="0"/>
            </w:tcBorders>
          </w:tcPr>
          <w:p>
            <w:pPr>
              <w:pStyle w:val="32"/>
              <w:keepNext/>
              <w:spacing w:line="440" w:lineRule="exact"/>
              <w:ind w:left="63" w:right="63"/>
              <w:rPr>
                <w:rFonts w:ascii="宋体" w:hAnsi="宋体" w:cs="宋体"/>
                <w:color w:val="000000"/>
                <w:sz w:val="24"/>
              </w:rPr>
            </w:pPr>
            <w:r>
              <w:rPr>
                <w:rFonts w:ascii="宋体" w:hAnsi="宋体" w:cs="宋体"/>
                <w:color w:val="000000"/>
              </w:rPr>
              <w:t>序号</w:t>
            </w:r>
          </w:p>
        </w:tc>
        <w:tc>
          <w:tcPr>
            <w:tcW w:w="1984" w:type="dxa"/>
            <w:tcBorders>
              <w:top w:val="single" w:color="auto" w:sz="12" w:space="0"/>
              <w:left w:val="single" w:color="auto" w:sz="6" w:space="0"/>
              <w:bottom w:val="double" w:color="auto" w:sz="6" w:space="0"/>
              <w:right w:val="single" w:color="auto" w:sz="6" w:space="0"/>
            </w:tcBorders>
          </w:tcPr>
          <w:p>
            <w:pPr>
              <w:pStyle w:val="32"/>
              <w:keepNext/>
              <w:spacing w:line="440" w:lineRule="exact"/>
              <w:ind w:left="63" w:right="63"/>
              <w:rPr>
                <w:rFonts w:ascii="宋体" w:hAnsi="宋体" w:cs="宋体"/>
                <w:color w:val="000000"/>
              </w:rPr>
            </w:pPr>
            <w:r>
              <w:rPr>
                <w:rFonts w:ascii="宋体" w:hAnsi="宋体" w:cs="宋体"/>
                <w:color w:val="000000"/>
              </w:rPr>
              <w:t>专业工程名称</w:t>
            </w:r>
          </w:p>
        </w:tc>
        <w:tc>
          <w:tcPr>
            <w:tcW w:w="4678" w:type="dxa"/>
            <w:tcBorders>
              <w:top w:val="single" w:color="auto" w:sz="12" w:space="0"/>
              <w:left w:val="single" w:color="auto" w:sz="6" w:space="0"/>
              <w:bottom w:val="double" w:color="auto" w:sz="6" w:space="0"/>
              <w:right w:val="single" w:color="auto" w:sz="6" w:space="0"/>
            </w:tcBorders>
          </w:tcPr>
          <w:p>
            <w:pPr>
              <w:pStyle w:val="32"/>
              <w:keepNext/>
              <w:spacing w:line="440" w:lineRule="exact"/>
              <w:ind w:left="63" w:right="63"/>
              <w:rPr>
                <w:rFonts w:ascii="宋体" w:hAnsi="宋体" w:cs="宋体"/>
                <w:color w:val="000000"/>
              </w:rPr>
            </w:pPr>
            <w:r>
              <w:rPr>
                <w:rFonts w:ascii="宋体" w:hAnsi="宋体" w:cs="宋体"/>
                <w:color w:val="000000"/>
              </w:rPr>
              <w:t>工程内容</w:t>
            </w:r>
          </w:p>
        </w:tc>
        <w:tc>
          <w:tcPr>
            <w:tcW w:w="1276" w:type="dxa"/>
            <w:tcBorders>
              <w:top w:val="single" w:color="auto" w:sz="12" w:space="0"/>
              <w:left w:val="single" w:color="auto" w:sz="6" w:space="0"/>
              <w:bottom w:val="double" w:color="auto" w:sz="6" w:space="0"/>
              <w:right w:val="single" w:color="auto" w:sz="12" w:space="0"/>
            </w:tcBorders>
          </w:tcPr>
          <w:p>
            <w:pPr>
              <w:pStyle w:val="32"/>
              <w:keepNext/>
              <w:spacing w:line="440" w:lineRule="exact"/>
              <w:ind w:left="63" w:right="63"/>
              <w:rPr>
                <w:rFonts w:ascii="宋体" w:hAnsi="宋体" w:cs="宋体"/>
                <w:color w:val="000000"/>
              </w:rPr>
            </w:pPr>
            <w:r>
              <w:rPr>
                <w:rFonts w:ascii="宋体" w:hAnsi="宋体" w:cs="宋体"/>
                <w:color w:val="000000"/>
              </w:rPr>
              <w:t>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Borders>
              <w:top w:val="double" w:color="auto" w:sz="6" w:space="0"/>
              <w:left w:val="single" w:color="auto" w:sz="12"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1984" w:type="dxa"/>
            <w:tcBorders>
              <w:top w:val="doub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4678" w:type="dxa"/>
            <w:tcBorders>
              <w:top w:val="doub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1276" w:type="dxa"/>
            <w:tcBorders>
              <w:top w:val="double" w:color="auto" w:sz="6" w:space="0"/>
              <w:left w:val="single" w:color="auto" w:sz="6" w:space="0"/>
              <w:bottom w:val="single" w:color="auto" w:sz="6" w:space="0"/>
              <w:right w:val="single" w:color="auto" w:sz="12" w:space="0"/>
            </w:tcBorders>
          </w:tcPr>
          <w:p>
            <w:pPr>
              <w:pStyle w:val="32"/>
              <w:keepNext/>
              <w:spacing w:line="440" w:lineRule="exact"/>
              <w:ind w:left="63" w:right="63"/>
              <w:rPr>
                <w:rFonts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Borders>
              <w:top w:val="nil"/>
              <w:left w:val="single" w:color="auto" w:sz="12"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1984" w:type="dxa"/>
            <w:tcBorders>
              <w:top w:val="nil"/>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4678" w:type="dxa"/>
            <w:tcBorders>
              <w:top w:val="nil"/>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1276" w:type="dxa"/>
            <w:tcBorders>
              <w:top w:val="nil"/>
              <w:left w:val="single" w:color="auto" w:sz="6" w:space="0"/>
              <w:bottom w:val="single" w:color="auto" w:sz="6" w:space="0"/>
              <w:right w:val="single" w:color="auto" w:sz="12" w:space="0"/>
            </w:tcBorders>
          </w:tcPr>
          <w:p>
            <w:pPr>
              <w:pStyle w:val="32"/>
              <w:keepNext/>
              <w:spacing w:line="440" w:lineRule="exact"/>
              <w:ind w:left="63" w:right="63"/>
              <w:rPr>
                <w:rFonts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879" w:type="dxa"/>
            <w:tcBorders>
              <w:top w:val="nil"/>
              <w:left w:val="single" w:color="auto" w:sz="12"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1984" w:type="dxa"/>
            <w:tcBorders>
              <w:top w:val="nil"/>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4678" w:type="dxa"/>
            <w:tcBorders>
              <w:top w:val="nil"/>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1276" w:type="dxa"/>
            <w:tcBorders>
              <w:top w:val="nil"/>
              <w:left w:val="single" w:color="auto" w:sz="6" w:space="0"/>
              <w:bottom w:val="single" w:color="auto" w:sz="6" w:space="0"/>
              <w:right w:val="single" w:color="auto" w:sz="12" w:space="0"/>
            </w:tcBorders>
          </w:tcPr>
          <w:p>
            <w:pPr>
              <w:pStyle w:val="32"/>
              <w:keepNext/>
              <w:spacing w:line="440" w:lineRule="exact"/>
              <w:ind w:left="63" w:right="63"/>
              <w:rPr>
                <w:rFonts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1984" w:type="dxa"/>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4678" w:type="dxa"/>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1276" w:type="dxa"/>
            <w:tcBorders>
              <w:top w:val="single" w:color="auto" w:sz="6" w:space="0"/>
              <w:left w:val="single" w:color="auto" w:sz="6" w:space="0"/>
              <w:bottom w:val="single" w:color="auto" w:sz="6" w:space="0"/>
              <w:right w:val="single" w:color="auto" w:sz="12" w:space="0"/>
            </w:tcBorders>
          </w:tcPr>
          <w:p>
            <w:pPr>
              <w:pStyle w:val="32"/>
              <w:keepNext/>
              <w:spacing w:line="440" w:lineRule="exact"/>
              <w:ind w:left="63" w:right="63"/>
              <w:rPr>
                <w:rFonts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1984" w:type="dxa"/>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4678" w:type="dxa"/>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1276" w:type="dxa"/>
            <w:tcBorders>
              <w:top w:val="single" w:color="auto" w:sz="6" w:space="0"/>
              <w:left w:val="single" w:color="auto" w:sz="6" w:space="0"/>
              <w:bottom w:val="single" w:color="auto" w:sz="6" w:space="0"/>
              <w:right w:val="single" w:color="auto" w:sz="12" w:space="0"/>
            </w:tcBorders>
          </w:tcPr>
          <w:p>
            <w:pPr>
              <w:pStyle w:val="32"/>
              <w:keepNext/>
              <w:spacing w:line="440" w:lineRule="exact"/>
              <w:ind w:left="63" w:right="63"/>
              <w:rPr>
                <w:rFonts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1984" w:type="dxa"/>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4678" w:type="dxa"/>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1276" w:type="dxa"/>
            <w:tcBorders>
              <w:top w:val="single" w:color="auto" w:sz="6" w:space="0"/>
              <w:left w:val="single" w:color="auto" w:sz="6" w:space="0"/>
              <w:bottom w:val="single" w:color="auto" w:sz="6" w:space="0"/>
              <w:right w:val="single" w:color="auto" w:sz="12" w:space="0"/>
            </w:tcBorders>
          </w:tcPr>
          <w:p>
            <w:pPr>
              <w:pStyle w:val="32"/>
              <w:keepNext/>
              <w:spacing w:line="440" w:lineRule="exact"/>
              <w:ind w:left="63" w:right="63"/>
              <w:rPr>
                <w:rFonts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879" w:type="dxa"/>
            <w:tcBorders>
              <w:top w:val="single" w:color="auto" w:sz="6" w:space="0"/>
              <w:left w:val="single" w:color="auto" w:sz="12"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1984" w:type="dxa"/>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4678" w:type="dxa"/>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1276" w:type="dxa"/>
            <w:tcBorders>
              <w:top w:val="single" w:color="auto" w:sz="6" w:space="0"/>
              <w:left w:val="single" w:color="auto" w:sz="6" w:space="0"/>
              <w:bottom w:val="single" w:color="auto" w:sz="6" w:space="0"/>
              <w:right w:val="single" w:color="auto" w:sz="12" w:space="0"/>
            </w:tcBorders>
          </w:tcPr>
          <w:p>
            <w:pPr>
              <w:pStyle w:val="32"/>
              <w:keepNext/>
              <w:spacing w:line="440" w:lineRule="exact"/>
              <w:ind w:left="63" w:right="63"/>
              <w:rPr>
                <w:rFonts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1984" w:type="dxa"/>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4678" w:type="dxa"/>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1276" w:type="dxa"/>
            <w:tcBorders>
              <w:top w:val="single" w:color="auto" w:sz="6" w:space="0"/>
              <w:left w:val="single" w:color="auto" w:sz="6" w:space="0"/>
              <w:bottom w:val="single" w:color="auto" w:sz="6" w:space="0"/>
              <w:right w:val="single" w:color="auto" w:sz="12" w:space="0"/>
            </w:tcBorders>
          </w:tcPr>
          <w:p>
            <w:pPr>
              <w:pStyle w:val="32"/>
              <w:keepNext/>
              <w:spacing w:line="440" w:lineRule="exact"/>
              <w:ind w:left="63" w:right="63"/>
              <w:rPr>
                <w:rFonts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1984" w:type="dxa"/>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4678" w:type="dxa"/>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1276" w:type="dxa"/>
            <w:tcBorders>
              <w:top w:val="single" w:color="auto" w:sz="6" w:space="0"/>
              <w:left w:val="single" w:color="auto" w:sz="6" w:space="0"/>
              <w:bottom w:val="single" w:color="auto" w:sz="6" w:space="0"/>
              <w:right w:val="single" w:color="auto" w:sz="12" w:space="0"/>
            </w:tcBorders>
          </w:tcPr>
          <w:p>
            <w:pPr>
              <w:pStyle w:val="32"/>
              <w:keepNext/>
              <w:spacing w:line="440" w:lineRule="exact"/>
              <w:ind w:left="63" w:right="63"/>
              <w:rPr>
                <w:rFonts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1984" w:type="dxa"/>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4678" w:type="dxa"/>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1276" w:type="dxa"/>
            <w:tcBorders>
              <w:top w:val="single" w:color="auto" w:sz="6" w:space="0"/>
              <w:left w:val="single" w:color="auto" w:sz="6" w:space="0"/>
              <w:bottom w:val="single" w:color="auto" w:sz="6" w:space="0"/>
              <w:right w:val="single" w:color="auto" w:sz="12" w:space="0"/>
            </w:tcBorders>
          </w:tcPr>
          <w:p>
            <w:pPr>
              <w:pStyle w:val="32"/>
              <w:keepNext/>
              <w:spacing w:line="440" w:lineRule="exact"/>
              <w:ind w:left="63" w:right="63"/>
              <w:rPr>
                <w:rFonts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879" w:type="dxa"/>
            <w:tcBorders>
              <w:top w:val="single" w:color="auto" w:sz="6" w:space="0"/>
              <w:left w:val="single" w:color="auto" w:sz="12"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1984" w:type="dxa"/>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4678" w:type="dxa"/>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1276" w:type="dxa"/>
            <w:tcBorders>
              <w:top w:val="single" w:color="auto" w:sz="6" w:space="0"/>
              <w:left w:val="single" w:color="auto" w:sz="6" w:space="0"/>
              <w:bottom w:val="single" w:color="auto" w:sz="6" w:space="0"/>
              <w:right w:val="single" w:color="auto" w:sz="12" w:space="0"/>
            </w:tcBorders>
          </w:tcPr>
          <w:p>
            <w:pPr>
              <w:pStyle w:val="32"/>
              <w:keepNext/>
              <w:spacing w:line="440" w:lineRule="exact"/>
              <w:ind w:left="63" w:right="63"/>
              <w:rPr>
                <w:rFonts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1984" w:type="dxa"/>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4678" w:type="dxa"/>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1276" w:type="dxa"/>
            <w:tcBorders>
              <w:top w:val="single" w:color="auto" w:sz="6" w:space="0"/>
              <w:left w:val="single" w:color="auto" w:sz="6" w:space="0"/>
              <w:bottom w:val="single" w:color="auto" w:sz="6" w:space="0"/>
              <w:right w:val="single" w:color="auto" w:sz="12" w:space="0"/>
            </w:tcBorders>
          </w:tcPr>
          <w:p>
            <w:pPr>
              <w:pStyle w:val="32"/>
              <w:keepNext/>
              <w:spacing w:line="440" w:lineRule="exact"/>
              <w:ind w:left="63" w:right="63"/>
              <w:rPr>
                <w:rFonts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1984" w:type="dxa"/>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4678" w:type="dxa"/>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1276" w:type="dxa"/>
            <w:tcBorders>
              <w:top w:val="single" w:color="auto" w:sz="6" w:space="0"/>
              <w:left w:val="single" w:color="auto" w:sz="6" w:space="0"/>
              <w:bottom w:val="single" w:color="auto" w:sz="6" w:space="0"/>
              <w:right w:val="single" w:color="auto" w:sz="12" w:space="0"/>
            </w:tcBorders>
          </w:tcPr>
          <w:p>
            <w:pPr>
              <w:pStyle w:val="32"/>
              <w:keepNext/>
              <w:spacing w:line="440" w:lineRule="exact"/>
              <w:ind w:left="63" w:right="63"/>
              <w:rPr>
                <w:rFonts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1984" w:type="dxa"/>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4678" w:type="dxa"/>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1276" w:type="dxa"/>
            <w:tcBorders>
              <w:top w:val="single" w:color="auto" w:sz="6" w:space="0"/>
              <w:left w:val="single" w:color="auto" w:sz="6" w:space="0"/>
              <w:bottom w:val="single" w:color="auto" w:sz="6" w:space="0"/>
              <w:right w:val="single" w:color="auto" w:sz="12" w:space="0"/>
            </w:tcBorders>
          </w:tcPr>
          <w:p>
            <w:pPr>
              <w:pStyle w:val="32"/>
              <w:keepNext/>
              <w:spacing w:line="440" w:lineRule="exact"/>
              <w:ind w:left="63" w:right="63"/>
              <w:rPr>
                <w:rFonts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879" w:type="dxa"/>
            <w:tcBorders>
              <w:top w:val="single" w:color="auto" w:sz="6" w:space="0"/>
              <w:left w:val="single" w:color="auto" w:sz="12"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1984" w:type="dxa"/>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4678" w:type="dxa"/>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1276" w:type="dxa"/>
            <w:tcBorders>
              <w:top w:val="single" w:color="auto" w:sz="6" w:space="0"/>
              <w:left w:val="single" w:color="auto" w:sz="6" w:space="0"/>
              <w:bottom w:val="single" w:color="auto" w:sz="6" w:space="0"/>
              <w:right w:val="single" w:color="auto" w:sz="12" w:space="0"/>
            </w:tcBorders>
          </w:tcPr>
          <w:p>
            <w:pPr>
              <w:pStyle w:val="32"/>
              <w:keepNext/>
              <w:spacing w:line="440" w:lineRule="exact"/>
              <w:ind w:left="63" w:right="63"/>
              <w:rPr>
                <w:rFonts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1984" w:type="dxa"/>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4678" w:type="dxa"/>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1276" w:type="dxa"/>
            <w:tcBorders>
              <w:top w:val="single" w:color="auto" w:sz="6" w:space="0"/>
              <w:left w:val="single" w:color="auto" w:sz="6" w:space="0"/>
              <w:bottom w:val="single" w:color="auto" w:sz="6" w:space="0"/>
              <w:right w:val="single" w:color="auto" w:sz="12" w:space="0"/>
            </w:tcBorders>
          </w:tcPr>
          <w:p>
            <w:pPr>
              <w:pStyle w:val="32"/>
              <w:keepNext/>
              <w:spacing w:line="440" w:lineRule="exact"/>
              <w:ind w:left="63" w:right="63"/>
              <w:rPr>
                <w:rFonts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1984" w:type="dxa"/>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4678" w:type="dxa"/>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1276" w:type="dxa"/>
            <w:tcBorders>
              <w:top w:val="single" w:color="auto" w:sz="6" w:space="0"/>
              <w:left w:val="single" w:color="auto" w:sz="6" w:space="0"/>
              <w:bottom w:val="single" w:color="auto" w:sz="6" w:space="0"/>
              <w:right w:val="single" w:color="auto" w:sz="12" w:space="0"/>
            </w:tcBorders>
          </w:tcPr>
          <w:p>
            <w:pPr>
              <w:pStyle w:val="32"/>
              <w:keepNext/>
              <w:spacing w:line="440" w:lineRule="exact"/>
              <w:ind w:left="63" w:right="63"/>
              <w:rPr>
                <w:rFonts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1984" w:type="dxa"/>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4678" w:type="dxa"/>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1276" w:type="dxa"/>
            <w:tcBorders>
              <w:top w:val="single" w:color="auto" w:sz="6" w:space="0"/>
              <w:left w:val="single" w:color="auto" w:sz="6" w:space="0"/>
              <w:bottom w:val="single" w:color="auto" w:sz="6" w:space="0"/>
              <w:right w:val="single" w:color="auto" w:sz="12" w:space="0"/>
            </w:tcBorders>
          </w:tcPr>
          <w:p>
            <w:pPr>
              <w:pStyle w:val="32"/>
              <w:keepNext/>
              <w:spacing w:line="440" w:lineRule="exact"/>
              <w:ind w:left="63" w:right="63"/>
              <w:rPr>
                <w:rFonts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879" w:type="dxa"/>
            <w:tcBorders>
              <w:top w:val="single" w:color="auto" w:sz="6" w:space="0"/>
              <w:left w:val="single" w:color="auto" w:sz="12"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1984" w:type="dxa"/>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4678" w:type="dxa"/>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1276" w:type="dxa"/>
            <w:tcBorders>
              <w:top w:val="single" w:color="auto" w:sz="6" w:space="0"/>
              <w:left w:val="single" w:color="auto" w:sz="6" w:space="0"/>
              <w:bottom w:val="single" w:color="auto" w:sz="6" w:space="0"/>
              <w:right w:val="single" w:color="auto" w:sz="12" w:space="0"/>
            </w:tcBorders>
          </w:tcPr>
          <w:p>
            <w:pPr>
              <w:pStyle w:val="32"/>
              <w:keepNext/>
              <w:spacing w:line="440" w:lineRule="exact"/>
              <w:ind w:left="63" w:right="63"/>
              <w:rPr>
                <w:rFonts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1984" w:type="dxa"/>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4678" w:type="dxa"/>
            <w:tcBorders>
              <w:top w:val="single" w:color="auto" w:sz="6" w:space="0"/>
              <w:left w:val="single" w:color="auto" w:sz="6" w:space="0"/>
              <w:bottom w:val="single" w:color="auto" w:sz="6" w:space="0"/>
              <w:right w:val="single" w:color="auto" w:sz="6" w:space="0"/>
            </w:tcBorders>
          </w:tcPr>
          <w:p>
            <w:pPr>
              <w:pStyle w:val="32"/>
              <w:keepNext/>
              <w:spacing w:line="440" w:lineRule="exact"/>
              <w:ind w:left="63" w:right="63"/>
              <w:rPr>
                <w:rFonts w:ascii="宋体" w:hAnsi="宋体" w:cs="宋体"/>
                <w:color w:val="000000"/>
              </w:rPr>
            </w:pPr>
          </w:p>
        </w:tc>
        <w:tc>
          <w:tcPr>
            <w:tcW w:w="1276" w:type="dxa"/>
            <w:tcBorders>
              <w:top w:val="single" w:color="auto" w:sz="6" w:space="0"/>
              <w:left w:val="single" w:color="auto" w:sz="6" w:space="0"/>
              <w:bottom w:val="single" w:color="auto" w:sz="6" w:space="0"/>
              <w:right w:val="single" w:color="auto" w:sz="12" w:space="0"/>
            </w:tcBorders>
          </w:tcPr>
          <w:p>
            <w:pPr>
              <w:pStyle w:val="32"/>
              <w:keepNext/>
              <w:spacing w:line="440" w:lineRule="exact"/>
              <w:ind w:left="63" w:right="63"/>
              <w:rPr>
                <w:rFonts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817" w:type="dxa"/>
            <w:gridSpan w:val="4"/>
            <w:tcBorders>
              <w:top w:val="single" w:color="auto" w:sz="6" w:space="0"/>
              <w:left w:val="single" w:color="auto" w:sz="12" w:space="0"/>
              <w:bottom w:val="single" w:color="auto" w:sz="12" w:space="0"/>
              <w:right w:val="single" w:color="auto" w:sz="12" w:space="0"/>
            </w:tcBorders>
          </w:tcPr>
          <w:p>
            <w:pPr>
              <w:pStyle w:val="32"/>
              <w:keepNext/>
              <w:spacing w:line="440" w:lineRule="exact"/>
              <w:ind w:left="63" w:right="63"/>
              <w:rPr>
                <w:rFonts w:ascii="宋体" w:hAnsi="宋体" w:cs="宋体"/>
                <w:color w:val="000000"/>
              </w:rPr>
            </w:pPr>
            <w:r>
              <w:rPr>
                <w:rFonts w:ascii="宋体" w:hAnsi="宋体" w:cs="宋体"/>
                <w:color w:val="000000"/>
              </w:rPr>
              <w:t>小计：</w:t>
            </w:r>
          </w:p>
        </w:tc>
      </w:tr>
    </w:tbl>
    <w:p>
      <w:pPr>
        <w:widowControl/>
        <w:jc w:val="left"/>
        <w:rPr>
          <w:rFonts w:ascii="宋体" w:hAnsi="宋体"/>
          <w:b/>
          <w:spacing w:val="-6"/>
          <w:sz w:val="32"/>
          <w:szCs w:val="32"/>
        </w:rPr>
      </w:pPr>
      <w:r>
        <w:rPr>
          <w:rFonts w:hAnsi="宋体"/>
          <w:b/>
          <w:spacing w:val="-6"/>
          <w:sz w:val="32"/>
          <w:szCs w:val="32"/>
        </w:rPr>
        <w:br w:type="page"/>
      </w:r>
    </w:p>
    <w:p>
      <w:pPr>
        <w:pStyle w:val="43"/>
        <w:tabs>
          <w:tab w:val="left" w:pos="2472"/>
        </w:tabs>
        <w:spacing w:before="0" w:beforeLines="0" w:after="0" w:afterLines="0" w:line="288" w:lineRule="auto"/>
        <w:jc w:val="center"/>
        <w:rPr>
          <w:rFonts w:hAnsi="宋体"/>
          <w:b/>
          <w:spacing w:val="-6"/>
          <w:sz w:val="32"/>
          <w:szCs w:val="32"/>
        </w:rPr>
      </w:pPr>
      <w:r>
        <w:rPr>
          <w:rFonts w:hAnsi="宋体"/>
          <w:b/>
          <w:spacing w:val="-6"/>
          <w:sz w:val="32"/>
          <w:szCs w:val="32"/>
        </w:rPr>
        <w:t>第六章　</w:t>
      </w:r>
      <w:r>
        <w:rPr>
          <w:rFonts w:hint="eastAsia" w:hAnsi="宋体"/>
          <w:b/>
          <w:spacing w:val="-6"/>
          <w:sz w:val="32"/>
          <w:szCs w:val="32"/>
        </w:rPr>
        <w:t xml:space="preserve"> </w:t>
      </w:r>
      <w:r>
        <w:rPr>
          <w:rFonts w:hAnsi="宋体"/>
          <w:b/>
          <w:spacing w:val="-6"/>
          <w:sz w:val="32"/>
          <w:szCs w:val="32"/>
        </w:rPr>
        <w:t>响应文件格式</w:t>
      </w:r>
    </w:p>
    <w:p>
      <w:pPr>
        <w:spacing w:line="360" w:lineRule="auto"/>
        <w:rPr>
          <w:rFonts w:ascii="宋体" w:hAnsi="宋体"/>
          <w:b/>
          <w:bCs/>
          <w:spacing w:val="-6"/>
          <w:sz w:val="24"/>
        </w:rPr>
      </w:pPr>
    </w:p>
    <w:p>
      <w:pPr>
        <w:pStyle w:val="43"/>
        <w:spacing w:before="0" w:beforeLines="0" w:after="0" w:afterLines="0" w:line="360" w:lineRule="auto"/>
        <w:ind w:firstLine="398" w:firstLineChars="200"/>
        <w:rPr>
          <w:rFonts w:hAnsi="宋体"/>
          <w:b/>
          <w:bCs/>
          <w:spacing w:val="-6"/>
          <w:sz w:val="21"/>
          <w:szCs w:val="21"/>
        </w:rPr>
      </w:pPr>
      <w:r>
        <w:rPr>
          <w:rFonts w:hint="eastAsia" w:hAnsi="宋体"/>
          <w:b/>
          <w:bCs/>
          <w:spacing w:val="-6"/>
          <w:sz w:val="21"/>
          <w:szCs w:val="21"/>
        </w:rPr>
        <w:t>响应文件的编制应按照本项目：“第三章  供应商须知”</w:t>
      </w:r>
      <w:r>
        <w:rPr>
          <w:rFonts w:hAnsi="宋体"/>
          <w:b/>
          <w:spacing w:val="-6"/>
          <w:sz w:val="21"/>
          <w:szCs w:val="21"/>
        </w:rPr>
        <w:t>三</w:t>
      </w:r>
      <w:r>
        <w:rPr>
          <w:rFonts w:hint="eastAsia" w:hAnsi="宋体"/>
          <w:b/>
          <w:spacing w:val="-6"/>
          <w:sz w:val="21"/>
          <w:szCs w:val="21"/>
        </w:rPr>
        <w:t>、</w:t>
      </w:r>
      <w:r>
        <w:rPr>
          <w:rFonts w:hAnsi="宋体"/>
          <w:b/>
          <w:spacing w:val="-6"/>
          <w:sz w:val="21"/>
          <w:szCs w:val="21"/>
        </w:rPr>
        <w:t>响应文件的编制</w:t>
      </w:r>
      <w:r>
        <w:rPr>
          <w:rFonts w:hint="eastAsia" w:hAnsi="宋体"/>
          <w:b/>
          <w:spacing w:val="-6"/>
          <w:sz w:val="21"/>
          <w:szCs w:val="21"/>
        </w:rPr>
        <w:t>的要求编制。</w:t>
      </w:r>
    </w:p>
    <w:p>
      <w:pPr>
        <w:spacing w:line="360" w:lineRule="auto"/>
        <w:rPr>
          <w:rFonts w:ascii="宋体" w:hAnsi="宋体"/>
          <w:b/>
          <w:bCs/>
          <w:spacing w:val="-6"/>
          <w:sz w:val="24"/>
        </w:rPr>
      </w:pPr>
    </w:p>
    <w:p>
      <w:pPr>
        <w:spacing w:line="360" w:lineRule="auto"/>
        <w:rPr>
          <w:rFonts w:ascii="宋体" w:hAnsi="宋体"/>
          <w:b/>
          <w:bCs/>
          <w:spacing w:val="-6"/>
          <w:sz w:val="24"/>
        </w:rPr>
      </w:pPr>
    </w:p>
    <w:p>
      <w:pPr>
        <w:spacing w:line="360" w:lineRule="auto"/>
        <w:rPr>
          <w:rFonts w:ascii="宋体" w:hAnsi="宋体"/>
          <w:b/>
          <w:bCs/>
          <w:spacing w:val="-6"/>
          <w:sz w:val="24"/>
        </w:rPr>
      </w:pPr>
    </w:p>
    <w:p>
      <w:pPr>
        <w:spacing w:line="360" w:lineRule="auto"/>
        <w:rPr>
          <w:rFonts w:ascii="宋体" w:hAnsi="宋体"/>
          <w:spacing w:val="-6"/>
          <w:sz w:val="24"/>
        </w:rPr>
      </w:pPr>
      <w:r>
        <w:rPr>
          <w:rFonts w:ascii="宋体" w:hAnsi="宋体"/>
          <w:bCs/>
          <w:spacing w:val="-6"/>
          <w:sz w:val="24"/>
        </w:rPr>
        <w:br w:type="page"/>
      </w:r>
      <w:r>
        <w:rPr>
          <w:rFonts w:hint="eastAsia" w:ascii="宋体" w:hAnsi="宋体"/>
          <w:spacing w:val="-6"/>
          <w:sz w:val="24"/>
        </w:rPr>
        <w:t>封面</w:t>
      </w:r>
    </w:p>
    <w:p>
      <w:pPr>
        <w:spacing w:line="360" w:lineRule="auto"/>
        <w:jc w:val="right"/>
        <w:rPr>
          <w:rFonts w:ascii="宋体" w:hAnsi="宋体"/>
          <w:spacing w:val="-6"/>
          <w:sz w:val="24"/>
        </w:rPr>
      </w:pPr>
    </w:p>
    <w:p>
      <w:pPr>
        <w:spacing w:line="360" w:lineRule="auto"/>
        <w:rPr>
          <w:rFonts w:ascii="宋体" w:hAnsi="宋体"/>
          <w:spacing w:val="-6"/>
          <w:sz w:val="24"/>
        </w:rPr>
      </w:pPr>
    </w:p>
    <w:p>
      <w:pPr>
        <w:spacing w:line="360" w:lineRule="auto"/>
        <w:jc w:val="center"/>
        <w:rPr>
          <w:rFonts w:ascii="宋体" w:hAnsi="宋体"/>
          <w:bCs/>
          <w:spacing w:val="-6"/>
          <w:sz w:val="24"/>
        </w:rPr>
      </w:pPr>
      <w:r>
        <w:rPr>
          <w:rFonts w:hint="eastAsia" w:ascii="宋体" w:hAnsi="宋体"/>
          <w:bCs/>
          <w:spacing w:val="-6"/>
          <w:sz w:val="24"/>
          <w:u w:val="single"/>
        </w:rPr>
        <w:t xml:space="preserve">                    </w:t>
      </w:r>
      <w:r>
        <w:rPr>
          <w:rFonts w:hint="eastAsia" w:ascii="宋体" w:hAnsi="宋体"/>
          <w:bCs/>
          <w:spacing w:val="-6"/>
          <w:sz w:val="24"/>
        </w:rPr>
        <w:t>（供应商名称）</w:t>
      </w:r>
    </w:p>
    <w:p>
      <w:pPr>
        <w:spacing w:line="360" w:lineRule="auto"/>
        <w:jc w:val="center"/>
        <w:rPr>
          <w:rFonts w:ascii="宋体" w:hAnsi="宋体"/>
          <w:b/>
          <w:bCs/>
          <w:spacing w:val="-6"/>
          <w:sz w:val="24"/>
        </w:rPr>
      </w:pPr>
      <w:r>
        <w:rPr>
          <w:rFonts w:hint="eastAsia" w:ascii="宋体" w:hAnsi="宋体"/>
          <w:b/>
          <w:bCs/>
          <w:spacing w:val="-6"/>
          <w:sz w:val="24"/>
        </w:rPr>
        <w:t>响 应 文 件</w:t>
      </w:r>
    </w:p>
    <w:p>
      <w:pPr>
        <w:spacing w:line="360" w:lineRule="auto"/>
        <w:rPr>
          <w:rFonts w:ascii="宋体" w:hAnsi="宋体"/>
          <w:bCs/>
          <w:spacing w:val="-6"/>
          <w:sz w:val="24"/>
        </w:rPr>
      </w:pPr>
    </w:p>
    <w:p>
      <w:pPr>
        <w:spacing w:line="360" w:lineRule="auto"/>
        <w:rPr>
          <w:rFonts w:ascii="宋体" w:hAnsi="宋体"/>
          <w:bCs/>
          <w:spacing w:val="-6"/>
          <w:sz w:val="24"/>
        </w:rPr>
      </w:pPr>
      <w:r>
        <w:rPr>
          <w:rFonts w:hint="eastAsia" w:ascii="宋体" w:hAnsi="宋体"/>
          <w:bCs/>
          <w:spacing w:val="-6"/>
          <w:sz w:val="24"/>
        </w:rPr>
        <w:t>采购人：浙江财经大学</w:t>
      </w:r>
    </w:p>
    <w:p>
      <w:pPr>
        <w:spacing w:line="360" w:lineRule="auto"/>
        <w:rPr>
          <w:rFonts w:ascii="宋体" w:hAnsi="宋体"/>
          <w:bCs/>
          <w:spacing w:val="-6"/>
          <w:sz w:val="24"/>
        </w:rPr>
      </w:pPr>
      <w:r>
        <w:rPr>
          <w:rFonts w:hint="eastAsia" w:ascii="宋体" w:hAnsi="宋体"/>
          <w:bCs/>
          <w:spacing w:val="-6"/>
          <w:sz w:val="24"/>
        </w:rPr>
        <w:t xml:space="preserve">项目名称：浙江财经大学下沙校区网球场改造工程 </w:t>
      </w:r>
    </w:p>
    <w:p>
      <w:pPr>
        <w:spacing w:line="360" w:lineRule="auto"/>
        <w:rPr>
          <w:rFonts w:ascii="宋体" w:hAnsi="宋体"/>
          <w:bCs/>
          <w:spacing w:val="-6"/>
          <w:sz w:val="24"/>
        </w:rPr>
      </w:pPr>
      <w:r>
        <w:rPr>
          <w:rFonts w:hint="eastAsia" w:ascii="宋体" w:hAnsi="宋体"/>
          <w:bCs/>
          <w:spacing w:val="-6"/>
          <w:sz w:val="24"/>
        </w:rPr>
        <w:t xml:space="preserve">项目编号：ZJJY-20210526-01 </w:t>
      </w:r>
    </w:p>
    <w:p>
      <w:pPr>
        <w:spacing w:line="360" w:lineRule="auto"/>
        <w:rPr>
          <w:rFonts w:ascii="宋体" w:hAnsi="宋体"/>
          <w:bCs/>
          <w:spacing w:val="-6"/>
          <w:sz w:val="24"/>
        </w:rPr>
      </w:pPr>
      <w:r>
        <w:rPr>
          <w:rFonts w:hint="eastAsia" w:ascii="宋体" w:hAnsi="宋体"/>
          <w:bCs/>
          <w:spacing w:val="-6"/>
          <w:sz w:val="24"/>
        </w:rPr>
        <w:t>供应商名称（盖章）：</w:t>
      </w:r>
    </w:p>
    <w:p>
      <w:pPr>
        <w:spacing w:line="360" w:lineRule="auto"/>
        <w:rPr>
          <w:rFonts w:ascii="宋体" w:hAnsi="宋体"/>
          <w:bCs/>
          <w:spacing w:val="-6"/>
          <w:sz w:val="24"/>
        </w:rPr>
      </w:pPr>
      <w:r>
        <w:rPr>
          <w:rFonts w:hint="eastAsia" w:ascii="宋体" w:hAnsi="宋体"/>
          <w:bCs/>
          <w:spacing w:val="-6"/>
          <w:sz w:val="24"/>
        </w:rPr>
        <w:t>供应商地址：</w:t>
      </w:r>
    </w:p>
    <w:p>
      <w:pPr>
        <w:spacing w:line="360" w:lineRule="auto"/>
        <w:rPr>
          <w:rFonts w:ascii="宋体" w:hAnsi="宋体"/>
          <w:bCs/>
          <w:spacing w:val="-6"/>
          <w:sz w:val="24"/>
        </w:rPr>
      </w:pPr>
    </w:p>
    <w:p>
      <w:pPr>
        <w:spacing w:line="360" w:lineRule="auto"/>
        <w:rPr>
          <w:rFonts w:ascii="宋体" w:hAnsi="宋体"/>
          <w:bCs/>
          <w:spacing w:val="-6"/>
          <w:sz w:val="24"/>
        </w:rPr>
      </w:pPr>
      <w:r>
        <w:rPr>
          <w:rFonts w:hint="eastAsia" w:ascii="宋体" w:hAnsi="宋体"/>
          <w:bCs/>
          <w:spacing w:val="-6"/>
          <w:sz w:val="24"/>
        </w:rPr>
        <w:t>供应商授权代表签字：</w:t>
      </w:r>
    </w:p>
    <w:p>
      <w:pPr>
        <w:spacing w:line="360" w:lineRule="auto"/>
        <w:rPr>
          <w:rFonts w:ascii="宋体" w:hAnsi="宋体"/>
          <w:bCs/>
          <w:spacing w:val="-6"/>
          <w:sz w:val="24"/>
        </w:rPr>
      </w:pPr>
      <w:r>
        <w:rPr>
          <w:rFonts w:hint="eastAsia" w:ascii="宋体" w:hAnsi="宋体"/>
          <w:bCs/>
          <w:spacing w:val="-6"/>
          <w:sz w:val="24"/>
        </w:rPr>
        <w:t xml:space="preserve">日期： </w:t>
      </w:r>
      <w:r>
        <w:rPr>
          <w:rFonts w:ascii="宋体" w:hAnsi="宋体"/>
          <w:bCs/>
          <w:spacing w:val="-6"/>
          <w:sz w:val="24"/>
        </w:rPr>
        <w:t xml:space="preserve">  </w:t>
      </w:r>
      <w:r>
        <w:rPr>
          <w:rFonts w:hint="eastAsia" w:ascii="宋体" w:hAnsi="宋体"/>
          <w:bCs/>
          <w:spacing w:val="-6"/>
          <w:sz w:val="24"/>
        </w:rPr>
        <w:t xml:space="preserve"> 年  月  日</w:t>
      </w:r>
    </w:p>
    <w:p>
      <w:pPr>
        <w:spacing w:line="360" w:lineRule="auto"/>
        <w:rPr>
          <w:rFonts w:ascii="宋体" w:hAnsi="宋体"/>
          <w:spacing w:val="-6"/>
          <w:sz w:val="21"/>
          <w:szCs w:val="21"/>
        </w:rPr>
      </w:pPr>
      <w:r>
        <w:rPr>
          <w:rFonts w:ascii="宋体" w:hAnsi="宋体"/>
          <w:bCs/>
          <w:spacing w:val="-6"/>
          <w:sz w:val="24"/>
        </w:rPr>
        <w:br w:type="page"/>
      </w:r>
    </w:p>
    <w:p>
      <w:pPr>
        <w:pStyle w:val="33"/>
        <w:spacing w:line="360" w:lineRule="auto"/>
        <w:ind w:firstLine="0"/>
        <w:outlineLvl w:val="1"/>
        <w:rPr>
          <w:rFonts w:hAnsi="宋体"/>
          <w:spacing w:val="-6"/>
          <w:sz w:val="21"/>
          <w:szCs w:val="21"/>
        </w:rPr>
      </w:pPr>
    </w:p>
    <w:p>
      <w:pPr>
        <w:pStyle w:val="33"/>
        <w:spacing w:line="360" w:lineRule="auto"/>
        <w:ind w:firstLine="0"/>
        <w:jc w:val="center"/>
        <w:outlineLvl w:val="1"/>
        <w:rPr>
          <w:rFonts w:hAnsi="宋体"/>
          <w:spacing w:val="-6"/>
          <w:sz w:val="21"/>
          <w:szCs w:val="21"/>
        </w:rPr>
      </w:pPr>
    </w:p>
    <w:p>
      <w:pPr>
        <w:pStyle w:val="33"/>
        <w:spacing w:line="360" w:lineRule="auto"/>
        <w:ind w:firstLine="0"/>
        <w:jc w:val="center"/>
        <w:outlineLvl w:val="1"/>
        <w:rPr>
          <w:rFonts w:hAnsi="宋体"/>
          <w:spacing w:val="-6"/>
          <w:sz w:val="21"/>
          <w:szCs w:val="21"/>
        </w:rPr>
      </w:pPr>
    </w:p>
    <w:p>
      <w:pPr>
        <w:pStyle w:val="33"/>
        <w:spacing w:line="360" w:lineRule="auto"/>
        <w:ind w:firstLine="0"/>
        <w:jc w:val="center"/>
        <w:outlineLvl w:val="1"/>
        <w:rPr>
          <w:rFonts w:hAnsi="宋体"/>
          <w:spacing w:val="-6"/>
          <w:sz w:val="21"/>
          <w:szCs w:val="21"/>
        </w:rPr>
      </w:pPr>
    </w:p>
    <w:p>
      <w:pPr>
        <w:pStyle w:val="33"/>
        <w:spacing w:line="360" w:lineRule="auto"/>
        <w:ind w:firstLine="0"/>
        <w:jc w:val="center"/>
        <w:outlineLvl w:val="1"/>
        <w:rPr>
          <w:rFonts w:hAnsi="宋体"/>
          <w:spacing w:val="-6"/>
          <w:sz w:val="21"/>
          <w:szCs w:val="21"/>
        </w:rPr>
      </w:pPr>
    </w:p>
    <w:p>
      <w:pPr>
        <w:pStyle w:val="33"/>
        <w:spacing w:line="360" w:lineRule="auto"/>
        <w:ind w:firstLine="0"/>
        <w:jc w:val="center"/>
        <w:outlineLvl w:val="1"/>
        <w:rPr>
          <w:rFonts w:hAnsi="宋体"/>
          <w:spacing w:val="-6"/>
          <w:sz w:val="21"/>
          <w:szCs w:val="21"/>
        </w:rPr>
      </w:pPr>
    </w:p>
    <w:p>
      <w:pPr>
        <w:pStyle w:val="33"/>
        <w:spacing w:line="360" w:lineRule="auto"/>
        <w:ind w:firstLine="0"/>
        <w:jc w:val="center"/>
        <w:outlineLvl w:val="1"/>
        <w:rPr>
          <w:rFonts w:hAnsi="宋体"/>
          <w:spacing w:val="-6"/>
          <w:sz w:val="21"/>
          <w:szCs w:val="21"/>
        </w:rPr>
      </w:pPr>
    </w:p>
    <w:p>
      <w:pPr>
        <w:pStyle w:val="33"/>
        <w:spacing w:line="360" w:lineRule="auto"/>
        <w:ind w:firstLine="0"/>
        <w:jc w:val="center"/>
        <w:outlineLvl w:val="1"/>
        <w:rPr>
          <w:rFonts w:hAnsi="宋体"/>
          <w:spacing w:val="-6"/>
          <w:sz w:val="21"/>
          <w:szCs w:val="21"/>
        </w:rPr>
      </w:pPr>
    </w:p>
    <w:p>
      <w:pPr>
        <w:pStyle w:val="33"/>
        <w:spacing w:line="360" w:lineRule="auto"/>
        <w:ind w:firstLine="0"/>
        <w:jc w:val="center"/>
        <w:outlineLvl w:val="1"/>
        <w:rPr>
          <w:rFonts w:hAnsi="宋体"/>
          <w:spacing w:val="-6"/>
          <w:sz w:val="21"/>
          <w:szCs w:val="21"/>
        </w:rPr>
      </w:pPr>
    </w:p>
    <w:p>
      <w:pPr>
        <w:pStyle w:val="33"/>
        <w:spacing w:line="360" w:lineRule="auto"/>
        <w:ind w:firstLine="0"/>
        <w:jc w:val="center"/>
        <w:outlineLvl w:val="1"/>
        <w:rPr>
          <w:rFonts w:hAnsi="宋体"/>
          <w:spacing w:val="-6"/>
          <w:sz w:val="21"/>
          <w:szCs w:val="21"/>
        </w:rPr>
      </w:pPr>
    </w:p>
    <w:p>
      <w:pPr>
        <w:pStyle w:val="33"/>
        <w:spacing w:line="360" w:lineRule="auto"/>
        <w:ind w:firstLine="0"/>
        <w:jc w:val="center"/>
        <w:outlineLvl w:val="1"/>
        <w:rPr>
          <w:rFonts w:hAnsi="宋体"/>
          <w:b/>
          <w:spacing w:val="-6"/>
          <w:sz w:val="84"/>
          <w:szCs w:val="84"/>
        </w:rPr>
      </w:pPr>
      <w:r>
        <w:rPr>
          <w:rFonts w:hint="eastAsia" w:hAnsi="宋体"/>
          <w:b/>
          <w:spacing w:val="-6"/>
          <w:sz w:val="84"/>
          <w:szCs w:val="84"/>
        </w:rPr>
        <w:t>资格文件</w:t>
      </w:r>
    </w:p>
    <w:p>
      <w:pPr>
        <w:spacing w:line="360" w:lineRule="auto"/>
        <w:jc w:val="center"/>
        <w:rPr>
          <w:rFonts w:hAnsi="宋体"/>
          <w:b/>
          <w:bCs/>
          <w:spacing w:val="-6"/>
          <w:sz w:val="24"/>
        </w:rPr>
      </w:pPr>
      <w:r>
        <w:rPr>
          <w:rFonts w:hint="eastAsia" w:hAnsi="宋体"/>
          <w:b/>
          <w:bCs/>
          <w:spacing w:val="-6"/>
          <w:sz w:val="24"/>
        </w:rPr>
        <w:t>资格审查要求的资格证明材料(均需加盖公章)</w:t>
      </w:r>
    </w:p>
    <w:p>
      <w:pPr>
        <w:pStyle w:val="62"/>
        <w:spacing w:line="360" w:lineRule="auto"/>
        <w:ind w:left="0" w:firstLine="0" w:firstLineChars="0"/>
        <w:jc w:val="center"/>
        <w:outlineLvl w:val="2"/>
        <w:rPr>
          <w:rFonts w:hAnsi="宋体"/>
          <w:b/>
          <w:spacing w:val="-6"/>
          <w:sz w:val="24"/>
        </w:rPr>
      </w:pPr>
      <w:r>
        <w:rPr>
          <w:rFonts w:hAnsi="宋体"/>
          <w:b/>
          <w:bCs/>
          <w:spacing w:val="-6"/>
          <w:sz w:val="24"/>
        </w:rPr>
        <w:br w:type="page"/>
      </w:r>
      <w:r>
        <w:rPr>
          <w:rFonts w:hint="eastAsia" w:hAnsi="宋体"/>
          <w:b/>
          <w:spacing w:val="-6"/>
          <w:sz w:val="24"/>
        </w:rPr>
        <w:t>有效的法人或者其他组织的营业执照等证明文件（扫描件），自然人的身份证明</w:t>
      </w:r>
    </w:p>
    <w:p>
      <w:pPr>
        <w:pStyle w:val="62"/>
        <w:spacing w:line="360" w:lineRule="auto"/>
        <w:ind w:left="0" w:firstLine="0" w:firstLineChars="0"/>
        <w:jc w:val="center"/>
        <w:rPr>
          <w:rFonts w:hAnsi="宋体"/>
          <w:b/>
          <w:spacing w:val="-6"/>
          <w:sz w:val="24"/>
        </w:rPr>
      </w:pPr>
    </w:p>
    <w:p>
      <w:pPr>
        <w:pStyle w:val="62"/>
        <w:spacing w:line="360" w:lineRule="auto"/>
        <w:ind w:left="0" w:firstLine="0" w:firstLineChars="0"/>
        <w:jc w:val="center"/>
        <w:rPr>
          <w:rFonts w:hAnsi="宋体"/>
          <w:b/>
          <w:spacing w:val="-6"/>
          <w:sz w:val="24"/>
        </w:rPr>
      </w:pPr>
    </w:p>
    <w:p>
      <w:pPr>
        <w:pStyle w:val="62"/>
        <w:spacing w:line="360" w:lineRule="auto"/>
        <w:ind w:left="0" w:firstLine="0" w:firstLineChars="0"/>
        <w:jc w:val="center"/>
        <w:rPr>
          <w:rFonts w:hAnsi="宋体"/>
          <w:b/>
          <w:spacing w:val="-6"/>
          <w:sz w:val="24"/>
        </w:rPr>
      </w:pPr>
    </w:p>
    <w:p>
      <w:pPr>
        <w:spacing w:line="360" w:lineRule="auto"/>
        <w:rPr>
          <w:rFonts w:ascii="宋体" w:hAnsi="宋体"/>
          <w:b/>
          <w:spacing w:val="-6"/>
          <w:sz w:val="21"/>
          <w:szCs w:val="21"/>
        </w:rPr>
      </w:pPr>
      <w:r>
        <w:rPr>
          <w:rFonts w:hint="eastAsia" w:ascii="宋体" w:hAnsi="宋体"/>
          <w:b/>
          <w:spacing w:val="-6"/>
          <w:sz w:val="21"/>
          <w:szCs w:val="21"/>
        </w:rPr>
        <w:t>说明</w:t>
      </w:r>
      <w:r>
        <w:rPr>
          <w:rFonts w:ascii="宋体" w:hAnsi="宋体"/>
          <w:b/>
          <w:spacing w:val="-6"/>
          <w:sz w:val="21"/>
          <w:szCs w:val="21"/>
        </w:rPr>
        <w:t>：</w:t>
      </w:r>
    </w:p>
    <w:p>
      <w:pPr>
        <w:spacing w:line="360" w:lineRule="auto"/>
        <w:rPr>
          <w:rFonts w:ascii="宋体" w:hAnsi="宋体"/>
          <w:b/>
          <w:sz w:val="21"/>
          <w:szCs w:val="21"/>
        </w:rPr>
      </w:pPr>
      <w:r>
        <w:rPr>
          <w:rFonts w:hint="eastAsia" w:ascii="宋体" w:hAnsi="宋体"/>
          <w:b/>
          <w:sz w:val="21"/>
          <w:szCs w:val="21"/>
        </w:rPr>
        <w:t>1</w:t>
      </w:r>
      <w:r>
        <w:rPr>
          <w:rFonts w:ascii="宋体" w:hAnsi="宋体"/>
          <w:b/>
          <w:sz w:val="21"/>
          <w:szCs w:val="21"/>
        </w:rPr>
        <w:t>.</w:t>
      </w:r>
      <w:r>
        <w:rPr>
          <w:rFonts w:hint="eastAsia" w:ascii="宋体" w:hAnsi="宋体"/>
          <w:b/>
          <w:sz w:val="21"/>
          <w:szCs w:val="21"/>
        </w:rPr>
        <w:t>如供应商是企业（包括合伙企业），提供在工商部门注册的有效“企业法人营业执照”或“营业执照”；</w:t>
      </w:r>
    </w:p>
    <w:p>
      <w:pPr>
        <w:spacing w:line="360" w:lineRule="auto"/>
        <w:rPr>
          <w:rFonts w:ascii="宋体" w:hAnsi="宋体"/>
          <w:b/>
          <w:sz w:val="21"/>
          <w:szCs w:val="21"/>
        </w:rPr>
      </w:pPr>
      <w:r>
        <w:rPr>
          <w:rFonts w:hint="eastAsia" w:ascii="宋体" w:hAnsi="宋体"/>
          <w:b/>
          <w:sz w:val="21"/>
          <w:szCs w:val="21"/>
        </w:rPr>
        <w:t>2</w:t>
      </w:r>
      <w:r>
        <w:rPr>
          <w:rFonts w:ascii="宋体" w:hAnsi="宋体"/>
          <w:b/>
          <w:sz w:val="21"/>
          <w:szCs w:val="21"/>
        </w:rPr>
        <w:t>.</w:t>
      </w:r>
      <w:r>
        <w:rPr>
          <w:rFonts w:hint="eastAsia" w:ascii="宋体" w:hAnsi="宋体"/>
          <w:b/>
          <w:sz w:val="21"/>
          <w:szCs w:val="21"/>
        </w:rPr>
        <w:t>如供应商是事业单位，提供有效的“事业单位法人证书”；</w:t>
      </w:r>
    </w:p>
    <w:p>
      <w:pPr>
        <w:spacing w:line="360" w:lineRule="auto"/>
        <w:rPr>
          <w:rFonts w:ascii="宋体" w:hAnsi="宋体"/>
          <w:b/>
          <w:sz w:val="21"/>
          <w:szCs w:val="21"/>
        </w:rPr>
      </w:pPr>
      <w:r>
        <w:rPr>
          <w:rFonts w:hint="eastAsia" w:ascii="宋体" w:hAnsi="宋体"/>
          <w:b/>
          <w:sz w:val="21"/>
          <w:szCs w:val="21"/>
        </w:rPr>
        <w:t>3</w:t>
      </w:r>
      <w:r>
        <w:rPr>
          <w:rFonts w:ascii="宋体" w:hAnsi="宋体"/>
          <w:b/>
          <w:sz w:val="21"/>
          <w:szCs w:val="21"/>
        </w:rPr>
        <w:t>.</w:t>
      </w:r>
      <w:r>
        <w:rPr>
          <w:rFonts w:hint="eastAsia" w:ascii="宋体" w:hAnsi="宋体"/>
          <w:b/>
          <w:sz w:val="21"/>
          <w:szCs w:val="21"/>
        </w:rPr>
        <w:t>如供应商是非企业专业服务机构的，提供执业许可证等证明文件；</w:t>
      </w:r>
    </w:p>
    <w:p>
      <w:pPr>
        <w:spacing w:line="360" w:lineRule="auto"/>
        <w:rPr>
          <w:rFonts w:ascii="宋体" w:hAnsi="宋体"/>
          <w:b/>
          <w:sz w:val="21"/>
          <w:szCs w:val="21"/>
        </w:rPr>
      </w:pPr>
      <w:r>
        <w:rPr>
          <w:rFonts w:hint="eastAsia" w:ascii="宋体" w:hAnsi="宋体"/>
          <w:b/>
          <w:sz w:val="21"/>
          <w:szCs w:val="21"/>
        </w:rPr>
        <w:t>4</w:t>
      </w:r>
      <w:r>
        <w:rPr>
          <w:rFonts w:ascii="宋体" w:hAnsi="宋体"/>
          <w:b/>
          <w:sz w:val="21"/>
          <w:szCs w:val="21"/>
        </w:rPr>
        <w:t>.</w:t>
      </w:r>
      <w:r>
        <w:rPr>
          <w:rFonts w:hint="eastAsia" w:ascii="宋体" w:hAnsi="宋体"/>
          <w:b/>
          <w:sz w:val="21"/>
          <w:szCs w:val="21"/>
        </w:rPr>
        <w:t>如供应商是个体工商户，提供有效的“个体工商户营业执照”；</w:t>
      </w:r>
    </w:p>
    <w:p>
      <w:pPr>
        <w:spacing w:line="360" w:lineRule="auto"/>
        <w:rPr>
          <w:rFonts w:ascii="宋体" w:hAnsi="宋体"/>
          <w:b/>
          <w:sz w:val="21"/>
          <w:szCs w:val="21"/>
        </w:rPr>
      </w:pPr>
      <w:r>
        <w:rPr>
          <w:rFonts w:hint="eastAsia" w:ascii="宋体" w:hAnsi="宋体"/>
          <w:b/>
          <w:sz w:val="21"/>
          <w:szCs w:val="21"/>
        </w:rPr>
        <w:t>5</w:t>
      </w:r>
      <w:r>
        <w:rPr>
          <w:rFonts w:ascii="宋体" w:hAnsi="宋体"/>
          <w:b/>
          <w:sz w:val="21"/>
          <w:szCs w:val="21"/>
        </w:rPr>
        <w:t>.</w:t>
      </w:r>
      <w:r>
        <w:rPr>
          <w:rFonts w:hint="eastAsia" w:ascii="宋体" w:hAnsi="宋体"/>
          <w:b/>
          <w:sz w:val="21"/>
          <w:szCs w:val="21"/>
        </w:rPr>
        <w:t>如供应商是自然人，提供有效的自然人身份证明。</w:t>
      </w:r>
    </w:p>
    <w:p>
      <w:pPr>
        <w:pStyle w:val="62"/>
        <w:spacing w:line="360" w:lineRule="auto"/>
        <w:ind w:left="0" w:firstLine="0" w:firstLineChars="0"/>
        <w:jc w:val="center"/>
        <w:outlineLvl w:val="2"/>
        <w:rPr>
          <w:rFonts w:hAnsi="宋体"/>
          <w:bCs/>
          <w:spacing w:val="-6"/>
          <w:sz w:val="24"/>
        </w:rPr>
      </w:pPr>
      <w:r>
        <w:rPr>
          <w:rFonts w:hint="eastAsia" w:ascii="宋体" w:hAnsi="宋体"/>
          <w:b/>
          <w:sz w:val="21"/>
          <w:szCs w:val="21"/>
        </w:rPr>
        <w:br w:type="page"/>
      </w:r>
      <w:r>
        <w:rPr>
          <w:rFonts w:hint="eastAsia" w:ascii="宋体" w:hAnsi="宋体" w:cs="宋体"/>
          <w:b/>
          <w:spacing w:val="-6"/>
          <w:sz w:val="24"/>
        </w:rPr>
        <w:t>20</w:t>
      </w:r>
      <w:r>
        <w:rPr>
          <w:rFonts w:ascii="宋体" w:hAnsi="宋体" w:cs="宋体"/>
          <w:b/>
          <w:spacing w:val="-6"/>
          <w:sz w:val="24"/>
        </w:rPr>
        <w:t>20</w:t>
      </w:r>
      <w:r>
        <w:rPr>
          <w:rFonts w:hint="eastAsia" w:ascii="宋体" w:hAnsi="宋体" w:cs="宋体"/>
          <w:b/>
          <w:spacing w:val="-6"/>
          <w:sz w:val="24"/>
        </w:rPr>
        <w:t>年12月至今任意一月的财务状况报告（扫描件）或响应文件开启前三个月内出具的银行资信证明（扫描件）</w:t>
      </w:r>
    </w:p>
    <w:p>
      <w:pPr>
        <w:pStyle w:val="62"/>
        <w:spacing w:line="360" w:lineRule="auto"/>
        <w:ind w:left="0" w:firstLine="0" w:firstLineChars="0"/>
        <w:jc w:val="center"/>
        <w:rPr>
          <w:rFonts w:hAnsi="宋体"/>
          <w:bCs/>
          <w:spacing w:val="-6"/>
          <w:sz w:val="24"/>
        </w:rPr>
      </w:pPr>
    </w:p>
    <w:p>
      <w:pPr>
        <w:pStyle w:val="62"/>
        <w:spacing w:line="360" w:lineRule="auto"/>
        <w:ind w:left="0" w:firstLine="0" w:firstLineChars="0"/>
        <w:jc w:val="center"/>
        <w:rPr>
          <w:rFonts w:hAnsi="宋体"/>
          <w:bCs/>
          <w:spacing w:val="-6"/>
          <w:sz w:val="24"/>
        </w:rPr>
      </w:pPr>
    </w:p>
    <w:p>
      <w:pPr>
        <w:pStyle w:val="62"/>
        <w:spacing w:line="360" w:lineRule="auto"/>
        <w:ind w:left="0" w:firstLine="0" w:firstLineChars="0"/>
        <w:jc w:val="center"/>
        <w:rPr>
          <w:rFonts w:hAnsi="宋体"/>
          <w:bCs/>
          <w:spacing w:val="-6"/>
          <w:sz w:val="24"/>
        </w:rPr>
      </w:pPr>
    </w:p>
    <w:p>
      <w:pPr>
        <w:spacing w:line="360" w:lineRule="auto"/>
        <w:rPr>
          <w:rFonts w:ascii="宋体" w:hAnsi="宋体"/>
          <w:b/>
          <w:bCs/>
          <w:spacing w:val="-6"/>
          <w:sz w:val="21"/>
          <w:szCs w:val="21"/>
        </w:rPr>
      </w:pPr>
      <w:r>
        <w:rPr>
          <w:rFonts w:hint="eastAsia" w:ascii="宋体" w:hAnsi="宋体"/>
          <w:b/>
          <w:bCs/>
          <w:spacing w:val="-6"/>
          <w:sz w:val="21"/>
          <w:szCs w:val="21"/>
        </w:rPr>
        <w:t>说明：</w:t>
      </w:r>
    </w:p>
    <w:p>
      <w:pPr>
        <w:spacing w:line="360" w:lineRule="auto"/>
        <w:rPr>
          <w:rFonts w:ascii="宋体" w:hAnsi="宋体"/>
          <w:b/>
          <w:bCs/>
          <w:spacing w:val="-6"/>
          <w:sz w:val="21"/>
          <w:szCs w:val="21"/>
        </w:rPr>
      </w:pPr>
      <w:r>
        <w:rPr>
          <w:rFonts w:hint="eastAsia" w:ascii="宋体" w:hAnsi="宋体"/>
          <w:b/>
          <w:bCs/>
          <w:spacing w:val="-6"/>
          <w:sz w:val="21"/>
          <w:szCs w:val="21"/>
        </w:rPr>
        <w:t>1.供应商是法人的，应提供财务状况报告，包括20</w:t>
      </w:r>
      <w:r>
        <w:rPr>
          <w:rFonts w:ascii="宋体" w:hAnsi="宋体"/>
          <w:b/>
          <w:bCs/>
          <w:spacing w:val="-6"/>
          <w:sz w:val="21"/>
          <w:szCs w:val="21"/>
        </w:rPr>
        <w:t>20</w:t>
      </w:r>
      <w:r>
        <w:rPr>
          <w:rFonts w:hint="eastAsia" w:ascii="宋体" w:hAnsi="宋体"/>
          <w:b/>
          <w:bCs/>
          <w:spacing w:val="-6"/>
          <w:sz w:val="21"/>
          <w:szCs w:val="21"/>
        </w:rPr>
        <w:t>年12月至今任意一月的资产负债表及利润表或响应文件开启前三个月内其基本开户银行出具的资信证明；</w:t>
      </w:r>
    </w:p>
    <w:p>
      <w:pPr>
        <w:spacing w:line="360" w:lineRule="auto"/>
        <w:rPr>
          <w:rFonts w:ascii="宋体" w:hAnsi="宋体"/>
          <w:b/>
          <w:bCs/>
          <w:spacing w:val="-6"/>
          <w:sz w:val="21"/>
          <w:szCs w:val="21"/>
        </w:rPr>
      </w:pPr>
      <w:r>
        <w:rPr>
          <w:rFonts w:hint="eastAsia" w:ascii="宋体" w:hAnsi="宋体"/>
          <w:b/>
          <w:bCs/>
          <w:spacing w:val="-6"/>
          <w:sz w:val="21"/>
          <w:szCs w:val="21"/>
        </w:rPr>
        <w:t>2.部分其他组织和自然人没有财务状况报告的，可以提供银行出具的资信证明；</w:t>
      </w:r>
    </w:p>
    <w:p>
      <w:pPr>
        <w:spacing w:line="360" w:lineRule="auto"/>
        <w:rPr>
          <w:rFonts w:ascii="宋体" w:hAnsi="宋体"/>
          <w:b/>
          <w:bCs/>
          <w:spacing w:val="-6"/>
          <w:sz w:val="21"/>
          <w:szCs w:val="21"/>
        </w:rPr>
      </w:pPr>
      <w:r>
        <w:rPr>
          <w:rFonts w:hint="eastAsia" w:ascii="宋体" w:hAnsi="宋体"/>
          <w:b/>
          <w:bCs/>
          <w:spacing w:val="-6"/>
          <w:sz w:val="21"/>
          <w:szCs w:val="21"/>
        </w:rPr>
        <w:t>3</w:t>
      </w:r>
      <w:r>
        <w:rPr>
          <w:rFonts w:ascii="宋体" w:hAnsi="宋体"/>
          <w:b/>
          <w:bCs/>
          <w:spacing w:val="-6"/>
          <w:sz w:val="21"/>
          <w:szCs w:val="21"/>
        </w:rPr>
        <w:t>.</w:t>
      </w:r>
      <w:r>
        <w:rPr>
          <w:rFonts w:hint="eastAsia" w:ascii="宋体" w:hAnsi="宋体"/>
          <w:b/>
          <w:bCs/>
          <w:spacing w:val="-6"/>
          <w:sz w:val="21"/>
          <w:szCs w:val="21"/>
        </w:rPr>
        <w:t>银行资信证明应能说明供应商与银行之间业务往来正常，企业信誉良好等，</w:t>
      </w:r>
      <w:r>
        <w:rPr>
          <w:rFonts w:hint="eastAsia" w:ascii="宋体" w:hAnsi="宋体"/>
          <w:b/>
          <w:spacing w:val="-6"/>
          <w:sz w:val="21"/>
          <w:szCs w:val="21"/>
        </w:rPr>
        <w:t>银行出具的存款证明不能替代银行资信证明</w:t>
      </w:r>
      <w:r>
        <w:rPr>
          <w:rFonts w:hint="eastAsia" w:ascii="宋体" w:hAnsi="宋体"/>
          <w:b/>
          <w:bCs/>
          <w:spacing w:val="-6"/>
          <w:sz w:val="21"/>
          <w:szCs w:val="21"/>
        </w:rPr>
        <w:t>。</w:t>
      </w:r>
    </w:p>
    <w:p>
      <w:pPr>
        <w:pStyle w:val="33"/>
        <w:spacing w:line="360" w:lineRule="auto"/>
        <w:ind w:firstLine="0"/>
        <w:jc w:val="center"/>
        <w:outlineLvl w:val="2"/>
        <w:rPr>
          <w:rFonts w:hAnsi="宋体"/>
          <w:b/>
          <w:spacing w:val="-6"/>
          <w:sz w:val="24"/>
          <w:szCs w:val="24"/>
        </w:rPr>
      </w:pPr>
      <w:r>
        <w:rPr>
          <w:rFonts w:hint="eastAsia" w:hAnsi="宋体"/>
          <w:b/>
          <w:bCs/>
          <w:spacing w:val="-6"/>
          <w:sz w:val="21"/>
          <w:szCs w:val="21"/>
        </w:rPr>
        <w:br w:type="page"/>
      </w:r>
      <w:r>
        <w:rPr>
          <w:rFonts w:hint="eastAsia" w:hAnsi="宋体"/>
          <w:b/>
          <w:spacing w:val="-6"/>
          <w:sz w:val="24"/>
          <w:szCs w:val="24"/>
        </w:rPr>
        <w:t>20</w:t>
      </w:r>
      <w:r>
        <w:rPr>
          <w:rFonts w:hAnsi="宋体"/>
          <w:b/>
          <w:spacing w:val="-6"/>
          <w:sz w:val="24"/>
          <w:szCs w:val="24"/>
        </w:rPr>
        <w:t>21</w:t>
      </w:r>
      <w:r>
        <w:rPr>
          <w:rFonts w:hint="eastAsia" w:hAnsi="宋体"/>
          <w:b/>
          <w:spacing w:val="-6"/>
          <w:sz w:val="24"/>
          <w:szCs w:val="24"/>
        </w:rPr>
        <w:t>年1月至今任意一月依法缴纳税收的证明材料</w:t>
      </w:r>
    </w:p>
    <w:p>
      <w:pPr>
        <w:pStyle w:val="33"/>
        <w:spacing w:line="360" w:lineRule="auto"/>
        <w:ind w:firstLine="0"/>
        <w:jc w:val="center"/>
        <w:rPr>
          <w:rFonts w:hAnsi="宋体"/>
          <w:b/>
          <w:bCs/>
          <w:spacing w:val="-6"/>
          <w:sz w:val="21"/>
          <w:szCs w:val="21"/>
        </w:rPr>
      </w:pPr>
      <w:r>
        <w:rPr>
          <w:rFonts w:hint="eastAsia" w:hAnsi="宋体"/>
          <w:b/>
          <w:bCs/>
          <w:spacing w:val="-6"/>
          <w:sz w:val="21"/>
          <w:szCs w:val="21"/>
        </w:rPr>
        <w:t>（依法免税的供应商应提供相应文件证明其依法免税）</w:t>
      </w:r>
    </w:p>
    <w:p>
      <w:pPr>
        <w:pStyle w:val="33"/>
        <w:spacing w:line="360" w:lineRule="auto"/>
        <w:ind w:firstLine="0"/>
        <w:jc w:val="center"/>
        <w:rPr>
          <w:rFonts w:hAnsi="宋体"/>
          <w:spacing w:val="-6"/>
          <w:sz w:val="24"/>
          <w:szCs w:val="24"/>
        </w:rPr>
      </w:pPr>
    </w:p>
    <w:p>
      <w:pPr>
        <w:pStyle w:val="33"/>
        <w:spacing w:line="360" w:lineRule="auto"/>
        <w:ind w:firstLine="0"/>
        <w:jc w:val="center"/>
        <w:rPr>
          <w:rFonts w:hAnsi="宋体"/>
          <w:spacing w:val="-6"/>
          <w:sz w:val="24"/>
          <w:szCs w:val="24"/>
        </w:rPr>
      </w:pPr>
    </w:p>
    <w:p>
      <w:pPr>
        <w:pStyle w:val="33"/>
        <w:spacing w:line="360" w:lineRule="auto"/>
        <w:ind w:firstLine="0"/>
        <w:jc w:val="center"/>
        <w:rPr>
          <w:rFonts w:hAnsi="宋体"/>
          <w:spacing w:val="-6"/>
          <w:sz w:val="24"/>
          <w:szCs w:val="24"/>
        </w:rPr>
      </w:pPr>
    </w:p>
    <w:p>
      <w:pPr>
        <w:pStyle w:val="62"/>
        <w:spacing w:line="360" w:lineRule="auto"/>
        <w:ind w:left="398" w:hanging="398"/>
        <w:rPr>
          <w:rFonts w:ascii="宋体" w:hAnsi="宋体"/>
          <w:b/>
          <w:spacing w:val="-6"/>
          <w:sz w:val="21"/>
          <w:szCs w:val="21"/>
        </w:rPr>
      </w:pPr>
      <w:r>
        <w:rPr>
          <w:rFonts w:hint="eastAsia" w:ascii="宋体" w:hAnsi="宋体"/>
          <w:b/>
          <w:spacing w:val="-6"/>
          <w:sz w:val="21"/>
          <w:szCs w:val="21"/>
        </w:rPr>
        <w:t>说明：</w:t>
      </w:r>
    </w:p>
    <w:p>
      <w:pPr>
        <w:spacing w:line="360" w:lineRule="auto"/>
        <w:rPr>
          <w:rFonts w:ascii="宋体" w:hAnsi="宋体"/>
          <w:b/>
          <w:sz w:val="21"/>
          <w:szCs w:val="21"/>
        </w:rPr>
      </w:pPr>
      <w:r>
        <w:rPr>
          <w:rFonts w:hint="eastAsia" w:ascii="宋体" w:hAnsi="宋体"/>
          <w:b/>
          <w:sz w:val="21"/>
          <w:szCs w:val="21"/>
        </w:rPr>
        <w:t>1</w:t>
      </w:r>
      <w:r>
        <w:rPr>
          <w:rFonts w:ascii="宋体" w:hAnsi="宋体"/>
          <w:b/>
          <w:sz w:val="21"/>
          <w:szCs w:val="21"/>
        </w:rPr>
        <w:t>.</w:t>
      </w:r>
      <w:r>
        <w:rPr>
          <w:rFonts w:hint="eastAsia" w:ascii="宋体" w:hAnsi="宋体"/>
          <w:b/>
          <w:sz w:val="21"/>
          <w:szCs w:val="21"/>
        </w:rPr>
        <w:t>依法缴纳税收的证明材料指供应商依法缴纳税收的凭据（完税证明或</w:t>
      </w:r>
      <w:r>
        <w:rPr>
          <w:rFonts w:ascii="宋体" w:hAnsi="宋体"/>
          <w:b/>
          <w:sz w:val="21"/>
          <w:szCs w:val="21"/>
        </w:rPr>
        <w:t>纳税证明</w:t>
      </w:r>
      <w:r>
        <w:rPr>
          <w:rFonts w:hint="eastAsia" w:ascii="宋体" w:hAnsi="宋体"/>
          <w:b/>
          <w:sz w:val="21"/>
          <w:szCs w:val="21"/>
        </w:rPr>
        <w:t>或银行电子缴税付款凭证等）；</w:t>
      </w:r>
    </w:p>
    <w:p>
      <w:pPr>
        <w:spacing w:line="360" w:lineRule="auto"/>
        <w:rPr>
          <w:rFonts w:ascii="宋体" w:hAnsi="宋体"/>
          <w:b/>
          <w:sz w:val="21"/>
          <w:szCs w:val="21"/>
        </w:rPr>
      </w:pPr>
      <w:r>
        <w:rPr>
          <w:rFonts w:hint="eastAsia" w:ascii="宋体" w:hAnsi="宋体"/>
          <w:b/>
          <w:sz w:val="21"/>
          <w:szCs w:val="21"/>
        </w:rPr>
        <w:t>2</w:t>
      </w:r>
      <w:r>
        <w:rPr>
          <w:rFonts w:ascii="宋体" w:hAnsi="宋体"/>
          <w:b/>
          <w:sz w:val="21"/>
          <w:szCs w:val="21"/>
        </w:rPr>
        <w:t>.</w:t>
      </w:r>
      <w:r>
        <w:rPr>
          <w:rFonts w:hint="eastAsia" w:ascii="宋体" w:hAnsi="宋体"/>
          <w:b/>
          <w:sz w:val="21"/>
          <w:szCs w:val="21"/>
        </w:rPr>
        <w:t>依法免税的供应商应提供相应文件证明其依法免税；</w:t>
      </w:r>
    </w:p>
    <w:p>
      <w:pPr>
        <w:spacing w:line="360" w:lineRule="auto"/>
        <w:rPr>
          <w:rFonts w:ascii="宋体" w:hAnsi="宋体"/>
          <w:b/>
          <w:sz w:val="21"/>
          <w:szCs w:val="21"/>
        </w:rPr>
      </w:pPr>
      <w:r>
        <w:rPr>
          <w:rFonts w:hint="eastAsia" w:ascii="宋体" w:hAnsi="宋体"/>
          <w:b/>
          <w:sz w:val="21"/>
          <w:szCs w:val="21"/>
        </w:rPr>
        <w:t>3</w:t>
      </w:r>
      <w:r>
        <w:rPr>
          <w:rFonts w:ascii="宋体" w:hAnsi="宋体"/>
          <w:b/>
          <w:sz w:val="21"/>
          <w:szCs w:val="21"/>
        </w:rPr>
        <w:t>.</w:t>
      </w:r>
      <w:r>
        <w:rPr>
          <w:rFonts w:hint="eastAsia" w:ascii="宋体" w:hAnsi="宋体"/>
          <w:b/>
          <w:sz w:val="21"/>
          <w:szCs w:val="21"/>
        </w:rPr>
        <w:t>供应商因新注册成立等原因无法提供相关材料的，应在响应文件中提交如实的情况说明。</w:t>
      </w:r>
    </w:p>
    <w:p>
      <w:pPr>
        <w:pStyle w:val="33"/>
        <w:spacing w:line="360" w:lineRule="auto"/>
        <w:ind w:firstLine="0"/>
        <w:jc w:val="center"/>
        <w:outlineLvl w:val="2"/>
        <w:rPr>
          <w:rFonts w:hAnsi="宋体"/>
          <w:b/>
          <w:spacing w:val="-6"/>
          <w:sz w:val="24"/>
          <w:szCs w:val="24"/>
        </w:rPr>
      </w:pPr>
      <w:r>
        <w:rPr>
          <w:rFonts w:hint="eastAsia" w:hAnsi="宋体"/>
          <w:b/>
          <w:sz w:val="21"/>
          <w:szCs w:val="21"/>
        </w:rPr>
        <w:br w:type="page"/>
      </w:r>
      <w:r>
        <w:rPr>
          <w:rFonts w:hint="eastAsia" w:hAnsi="宋体"/>
          <w:b/>
          <w:spacing w:val="-6"/>
          <w:sz w:val="24"/>
          <w:szCs w:val="24"/>
        </w:rPr>
        <w:t>20</w:t>
      </w:r>
      <w:r>
        <w:rPr>
          <w:rFonts w:hAnsi="宋体"/>
          <w:b/>
          <w:spacing w:val="-6"/>
          <w:sz w:val="24"/>
          <w:szCs w:val="24"/>
        </w:rPr>
        <w:t>21</w:t>
      </w:r>
      <w:r>
        <w:rPr>
          <w:rFonts w:hint="eastAsia" w:hAnsi="宋体"/>
          <w:b/>
          <w:spacing w:val="-6"/>
          <w:sz w:val="24"/>
          <w:szCs w:val="24"/>
        </w:rPr>
        <w:t>年1月至今任意一月依法缴纳社会保障资金的证明材料</w:t>
      </w:r>
    </w:p>
    <w:p>
      <w:pPr>
        <w:pStyle w:val="33"/>
        <w:spacing w:line="360" w:lineRule="auto"/>
        <w:ind w:firstLine="0"/>
        <w:jc w:val="center"/>
        <w:rPr>
          <w:rFonts w:hAnsi="宋体"/>
          <w:b/>
          <w:bCs/>
          <w:spacing w:val="-6"/>
          <w:sz w:val="21"/>
          <w:szCs w:val="21"/>
        </w:rPr>
      </w:pPr>
      <w:r>
        <w:rPr>
          <w:rFonts w:hint="eastAsia" w:hAnsi="宋体"/>
          <w:b/>
          <w:bCs/>
          <w:spacing w:val="-6"/>
          <w:sz w:val="21"/>
          <w:szCs w:val="21"/>
        </w:rPr>
        <w:t>（依法不需要缴纳社会保障资金的供应商应提供相应文件证明其依法不需要缴纳社会保障资金）</w:t>
      </w:r>
    </w:p>
    <w:p>
      <w:pPr>
        <w:pStyle w:val="33"/>
        <w:spacing w:line="360" w:lineRule="auto"/>
        <w:ind w:firstLine="0"/>
        <w:jc w:val="center"/>
        <w:rPr>
          <w:rFonts w:hAnsi="宋体"/>
          <w:spacing w:val="-6"/>
          <w:sz w:val="24"/>
          <w:szCs w:val="24"/>
        </w:rPr>
      </w:pPr>
    </w:p>
    <w:p>
      <w:pPr>
        <w:pStyle w:val="33"/>
        <w:spacing w:line="360" w:lineRule="auto"/>
        <w:ind w:firstLine="0"/>
        <w:jc w:val="center"/>
        <w:rPr>
          <w:rFonts w:hAnsi="宋体"/>
          <w:spacing w:val="-6"/>
          <w:sz w:val="24"/>
          <w:szCs w:val="24"/>
        </w:rPr>
      </w:pPr>
    </w:p>
    <w:p>
      <w:pPr>
        <w:pStyle w:val="33"/>
        <w:spacing w:line="360" w:lineRule="auto"/>
        <w:ind w:firstLine="0"/>
        <w:jc w:val="center"/>
        <w:rPr>
          <w:rFonts w:hAnsi="宋体"/>
          <w:spacing w:val="-6"/>
          <w:sz w:val="24"/>
          <w:szCs w:val="24"/>
        </w:rPr>
      </w:pPr>
    </w:p>
    <w:p>
      <w:pPr>
        <w:pStyle w:val="62"/>
        <w:spacing w:line="360" w:lineRule="auto"/>
        <w:ind w:left="398" w:hanging="398"/>
        <w:rPr>
          <w:rFonts w:ascii="宋体" w:hAnsi="宋体"/>
          <w:b/>
          <w:spacing w:val="-6"/>
          <w:sz w:val="21"/>
          <w:szCs w:val="21"/>
        </w:rPr>
      </w:pPr>
      <w:r>
        <w:rPr>
          <w:rFonts w:hint="eastAsia" w:ascii="宋体" w:hAnsi="宋体"/>
          <w:b/>
          <w:spacing w:val="-6"/>
          <w:sz w:val="21"/>
          <w:szCs w:val="21"/>
        </w:rPr>
        <w:t>说明：</w:t>
      </w:r>
    </w:p>
    <w:p>
      <w:pPr>
        <w:spacing w:line="360" w:lineRule="auto"/>
        <w:rPr>
          <w:rFonts w:ascii="宋体" w:hAnsi="宋体"/>
          <w:b/>
          <w:sz w:val="21"/>
          <w:szCs w:val="21"/>
        </w:rPr>
      </w:pPr>
      <w:r>
        <w:rPr>
          <w:rFonts w:hint="eastAsia" w:ascii="宋体" w:hAnsi="宋体"/>
          <w:b/>
          <w:sz w:val="21"/>
          <w:szCs w:val="21"/>
        </w:rPr>
        <w:t>1</w:t>
      </w:r>
      <w:r>
        <w:rPr>
          <w:rFonts w:ascii="宋体" w:hAnsi="宋体"/>
          <w:b/>
          <w:sz w:val="21"/>
          <w:szCs w:val="21"/>
        </w:rPr>
        <w:t>.</w:t>
      </w:r>
      <w:r>
        <w:rPr>
          <w:rFonts w:hint="eastAsia" w:ascii="宋体" w:hAnsi="宋体"/>
          <w:b/>
          <w:sz w:val="21"/>
          <w:szCs w:val="21"/>
        </w:rPr>
        <w:t>依法缴纳社会保障资金的证明材料指供应商依法缴纳社会保险的凭据（社保缴费专用收据或银行电子缴税付款凭证或社会保险缴纳清单等）；</w:t>
      </w:r>
    </w:p>
    <w:p>
      <w:pPr>
        <w:spacing w:line="360" w:lineRule="auto"/>
        <w:rPr>
          <w:rFonts w:ascii="宋体" w:hAnsi="宋体"/>
          <w:b/>
          <w:sz w:val="21"/>
          <w:szCs w:val="21"/>
        </w:rPr>
      </w:pPr>
      <w:r>
        <w:rPr>
          <w:rFonts w:hint="eastAsia" w:ascii="宋体" w:hAnsi="宋体"/>
          <w:b/>
          <w:sz w:val="21"/>
          <w:szCs w:val="21"/>
        </w:rPr>
        <w:t>2</w:t>
      </w:r>
      <w:r>
        <w:rPr>
          <w:rFonts w:ascii="宋体" w:hAnsi="宋体"/>
          <w:b/>
          <w:sz w:val="21"/>
          <w:szCs w:val="21"/>
        </w:rPr>
        <w:t>.</w:t>
      </w:r>
      <w:r>
        <w:rPr>
          <w:rFonts w:hint="eastAsia" w:ascii="宋体" w:hAnsi="宋体"/>
          <w:b/>
          <w:sz w:val="21"/>
          <w:szCs w:val="21"/>
        </w:rPr>
        <w:t>依法不需要缴纳社会保障资金的供应商应提供相应文件证明其依法不需要缴纳社会保障资金；</w:t>
      </w:r>
    </w:p>
    <w:p>
      <w:pPr>
        <w:spacing w:line="360" w:lineRule="auto"/>
        <w:rPr>
          <w:rFonts w:ascii="宋体" w:hAnsi="宋体"/>
          <w:b/>
          <w:sz w:val="21"/>
          <w:szCs w:val="21"/>
        </w:rPr>
      </w:pPr>
      <w:r>
        <w:rPr>
          <w:rFonts w:hint="eastAsia" w:ascii="宋体" w:hAnsi="宋体"/>
          <w:b/>
          <w:sz w:val="21"/>
          <w:szCs w:val="21"/>
        </w:rPr>
        <w:t>3</w:t>
      </w:r>
      <w:r>
        <w:rPr>
          <w:rFonts w:ascii="宋体" w:hAnsi="宋体"/>
          <w:b/>
          <w:sz w:val="21"/>
          <w:szCs w:val="21"/>
        </w:rPr>
        <w:t>.</w:t>
      </w:r>
      <w:r>
        <w:rPr>
          <w:rFonts w:hint="eastAsia" w:ascii="宋体" w:hAnsi="宋体"/>
          <w:b/>
          <w:sz w:val="21"/>
          <w:szCs w:val="21"/>
        </w:rPr>
        <w:t>供应商因新注册成立等原因无法提供相关材料的，应在响应文件中提交如实的情况说明。</w:t>
      </w:r>
    </w:p>
    <w:p>
      <w:pPr>
        <w:widowControl/>
        <w:spacing w:line="360" w:lineRule="auto"/>
        <w:jc w:val="center"/>
        <w:outlineLvl w:val="2"/>
        <w:rPr>
          <w:rFonts w:ascii="宋体" w:hAnsi="宋体"/>
          <w:b/>
          <w:spacing w:val="-6"/>
          <w:sz w:val="24"/>
        </w:rPr>
      </w:pPr>
      <w:r>
        <w:rPr>
          <w:rFonts w:ascii="宋体" w:hAnsi="宋体"/>
          <w:b/>
          <w:spacing w:val="-6"/>
          <w:sz w:val="24"/>
        </w:rPr>
        <w:br w:type="page"/>
      </w:r>
      <w:r>
        <w:rPr>
          <w:rFonts w:hint="eastAsia" w:ascii="宋体" w:hAnsi="宋体"/>
          <w:b/>
          <w:spacing w:val="-6"/>
          <w:sz w:val="24"/>
        </w:rPr>
        <w:t>具有履行合同所必需的设备和专业技术能力的承诺函</w:t>
      </w:r>
    </w:p>
    <w:p>
      <w:pPr>
        <w:widowControl/>
        <w:spacing w:line="360" w:lineRule="auto"/>
        <w:jc w:val="center"/>
        <w:rPr>
          <w:rFonts w:ascii="宋体" w:hAnsi="宋体"/>
          <w:b/>
          <w:spacing w:val="-6"/>
          <w:sz w:val="21"/>
          <w:szCs w:val="21"/>
        </w:rPr>
      </w:pPr>
      <w:r>
        <w:rPr>
          <w:rFonts w:hint="eastAsia" w:ascii="宋体" w:hAnsi="宋体"/>
          <w:b/>
          <w:spacing w:val="-6"/>
          <w:sz w:val="21"/>
          <w:szCs w:val="21"/>
        </w:rPr>
        <w:t>（</w:t>
      </w:r>
      <w:r>
        <w:rPr>
          <w:rFonts w:ascii="宋体" w:hAnsi="宋体"/>
          <w:b/>
          <w:spacing w:val="-6"/>
          <w:sz w:val="21"/>
          <w:szCs w:val="21"/>
        </w:rPr>
        <w:t>格式自拟）</w:t>
      </w:r>
    </w:p>
    <w:p>
      <w:pPr>
        <w:widowControl/>
        <w:spacing w:line="360" w:lineRule="auto"/>
        <w:jc w:val="center"/>
        <w:rPr>
          <w:rFonts w:ascii="宋体" w:hAnsi="宋体"/>
          <w:b/>
          <w:spacing w:val="-6"/>
          <w:sz w:val="24"/>
        </w:rPr>
      </w:pPr>
    </w:p>
    <w:p>
      <w:pPr>
        <w:widowControl/>
        <w:spacing w:line="360" w:lineRule="auto"/>
        <w:jc w:val="center"/>
        <w:rPr>
          <w:rFonts w:ascii="宋体" w:hAnsi="宋体"/>
          <w:b/>
          <w:spacing w:val="-6"/>
          <w:sz w:val="24"/>
        </w:rPr>
      </w:pPr>
    </w:p>
    <w:p>
      <w:pPr>
        <w:widowControl/>
        <w:spacing w:line="360" w:lineRule="auto"/>
        <w:jc w:val="center"/>
        <w:rPr>
          <w:rFonts w:ascii="宋体" w:hAnsi="宋体"/>
          <w:b/>
          <w:spacing w:val="-6"/>
          <w:sz w:val="24"/>
        </w:rPr>
      </w:pPr>
    </w:p>
    <w:p>
      <w:pPr>
        <w:spacing w:line="360" w:lineRule="auto"/>
        <w:rPr>
          <w:rFonts w:ascii="宋体" w:hAnsi="宋体"/>
          <w:spacing w:val="-6"/>
          <w:sz w:val="24"/>
        </w:rPr>
      </w:pPr>
      <w:r>
        <w:rPr>
          <w:rFonts w:hint="eastAsia" w:ascii="宋体" w:hAnsi="宋体"/>
          <w:spacing w:val="-6"/>
          <w:sz w:val="24"/>
        </w:rPr>
        <w:t>供应商名称（盖章）：</w:t>
      </w:r>
    </w:p>
    <w:p>
      <w:pPr>
        <w:spacing w:line="360" w:lineRule="auto"/>
        <w:rPr>
          <w:rFonts w:ascii="宋体" w:hAnsi="宋体"/>
          <w:spacing w:val="-6"/>
          <w:sz w:val="24"/>
        </w:rPr>
      </w:pPr>
      <w:r>
        <w:rPr>
          <w:rFonts w:hint="eastAsia" w:ascii="宋体" w:hAnsi="宋体"/>
          <w:spacing w:val="-6"/>
          <w:sz w:val="24"/>
        </w:rPr>
        <w:t>供应商授权代表签字：</w:t>
      </w:r>
    </w:p>
    <w:p>
      <w:pPr>
        <w:widowControl/>
        <w:spacing w:line="360" w:lineRule="auto"/>
        <w:rPr>
          <w:rFonts w:ascii="宋体" w:hAnsi="宋体"/>
          <w:spacing w:val="-6"/>
          <w:sz w:val="24"/>
        </w:rPr>
      </w:pPr>
      <w:r>
        <w:rPr>
          <w:rFonts w:hint="eastAsia" w:ascii="宋体" w:hAnsi="宋体"/>
          <w:spacing w:val="-6"/>
          <w:sz w:val="24"/>
        </w:rPr>
        <w:t>日期：     年   月   日</w:t>
      </w:r>
    </w:p>
    <w:p>
      <w:pPr>
        <w:widowControl/>
        <w:spacing w:line="360" w:lineRule="auto"/>
        <w:jc w:val="center"/>
        <w:outlineLvl w:val="2"/>
        <w:rPr>
          <w:rFonts w:ascii="宋体" w:hAnsi="宋体"/>
          <w:b/>
          <w:spacing w:val="-6"/>
          <w:sz w:val="24"/>
        </w:rPr>
      </w:pPr>
      <w:r>
        <w:rPr>
          <w:rFonts w:ascii="宋体" w:hAnsi="宋体"/>
          <w:b/>
          <w:spacing w:val="-6"/>
          <w:sz w:val="24"/>
        </w:rPr>
        <w:br w:type="page"/>
      </w:r>
      <w:r>
        <w:rPr>
          <w:rFonts w:hint="eastAsia" w:ascii="宋体" w:hAnsi="宋体"/>
          <w:b/>
          <w:spacing w:val="-6"/>
          <w:sz w:val="24"/>
        </w:rPr>
        <w:t>参加政府采购活动前3年内在经营活动中没有重大违法记录的书面声明</w:t>
      </w:r>
    </w:p>
    <w:p>
      <w:pPr>
        <w:pStyle w:val="62"/>
        <w:spacing w:line="360" w:lineRule="auto"/>
        <w:ind w:left="169" w:hanging="169" w:hangingChars="74"/>
        <w:jc w:val="center"/>
        <w:rPr>
          <w:rFonts w:ascii="宋体" w:hAnsi="宋体"/>
          <w:b/>
          <w:spacing w:val="-6"/>
          <w:sz w:val="24"/>
        </w:rPr>
      </w:pPr>
      <w:r>
        <w:rPr>
          <w:rFonts w:hint="eastAsia" w:ascii="宋体" w:hAnsi="宋体"/>
          <w:b/>
          <w:spacing w:val="-6"/>
          <w:sz w:val="24"/>
        </w:rPr>
        <w:t>声明函</w:t>
      </w:r>
    </w:p>
    <w:p>
      <w:pPr>
        <w:spacing w:line="360" w:lineRule="auto"/>
        <w:rPr>
          <w:rFonts w:ascii="宋体" w:hAnsi="宋体"/>
          <w:spacing w:val="-6"/>
          <w:sz w:val="24"/>
        </w:rPr>
      </w:pPr>
      <w:r>
        <w:rPr>
          <w:rFonts w:hint="eastAsia" w:ascii="宋体" w:hAnsi="宋体"/>
          <w:spacing w:val="-6"/>
          <w:sz w:val="24"/>
        </w:rPr>
        <w:t>致：浙江建友工程咨询有限公司</w:t>
      </w:r>
    </w:p>
    <w:p>
      <w:pPr>
        <w:spacing w:line="360" w:lineRule="auto"/>
        <w:ind w:firstLine="456" w:firstLineChars="200"/>
        <w:rPr>
          <w:rFonts w:ascii="宋体" w:hAnsi="宋体"/>
          <w:spacing w:val="-6"/>
          <w:sz w:val="24"/>
        </w:rPr>
      </w:pPr>
      <w:r>
        <w:rPr>
          <w:rFonts w:hint="eastAsia" w:ascii="宋体" w:hAnsi="宋体"/>
          <w:spacing w:val="-6"/>
          <w:sz w:val="24"/>
        </w:rPr>
        <w:t>我公司郑重承诺在参加本项目政府采购活动前三年内，在经营活动中</w:t>
      </w:r>
      <w:r>
        <w:rPr>
          <w:rFonts w:hint="eastAsia" w:ascii="宋体" w:hAnsi="宋体"/>
          <w:b/>
          <w:spacing w:val="-6"/>
          <w:sz w:val="24"/>
          <w:u w:val="single"/>
        </w:rPr>
        <w:t xml:space="preserve">     </w:t>
      </w:r>
      <w:r>
        <w:rPr>
          <w:rFonts w:hint="eastAsia" w:ascii="宋体" w:hAnsi="宋体"/>
          <w:b/>
          <w:spacing w:val="-6"/>
          <w:sz w:val="24"/>
        </w:rPr>
        <w:t>（填写“有”或“没有”，如实填写，如不填写视同未提供本声明函）</w:t>
      </w:r>
      <w:r>
        <w:rPr>
          <w:rFonts w:hint="eastAsia" w:ascii="宋体" w:hAnsi="宋体"/>
          <w:spacing w:val="-6"/>
          <w:sz w:val="24"/>
        </w:rPr>
        <w:t>重大违法记录，重大违法记录是指供应商因违法经营受到刑事处罚或者责令停产停业、吊销许可证或者执照、较大数额罚款等行政处罚。</w:t>
      </w:r>
    </w:p>
    <w:p>
      <w:pPr>
        <w:spacing w:line="360" w:lineRule="auto"/>
        <w:ind w:firstLine="456" w:firstLineChars="200"/>
        <w:rPr>
          <w:rFonts w:ascii="宋体" w:hAnsi="宋体"/>
          <w:spacing w:val="-6"/>
          <w:sz w:val="24"/>
        </w:rPr>
      </w:pPr>
      <w:r>
        <w:rPr>
          <w:rFonts w:hAnsi="宋体"/>
          <w:spacing w:val="-6"/>
          <w:sz w:val="24"/>
        </w:rPr>
        <w:t>以上事项如有虚假或隐瞒，我方愿意承担一切后果和责任。</w:t>
      </w:r>
    </w:p>
    <w:p>
      <w:pPr>
        <w:spacing w:line="360" w:lineRule="auto"/>
        <w:ind w:firstLine="456" w:firstLineChars="200"/>
        <w:rPr>
          <w:rFonts w:ascii="宋体" w:hAnsi="宋体"/>
          <w:spacing w:val="-6"/>
          <w:sz w:val="24"/>
        </w:rPr>
      </w:pPr>
      <w:r>
        <w:rPr>
          <w:rFonts w:hint="eastAsia" w:ascii="宋体" w:hAnsi="宋体"/>
          <w:spacing w:val="-6"/>
          <w:sz w:val="24"/>
        </w:rPr>
        <w:t>特此声明。</w:t>
      </w:r>
    </w:p>
    <w:p>
      <w:pPr>
        <w:spacing w:line="360" w:lineRule="auto"/>
        <w:rPr>
          <w:rFonts w:ascii="宋体" w:hAnsi="宋体"/>
          <w:spacing w:val="-6"/>
          <w:sz w:val="24"/>
        </w:rPr>
      </w:pPr>
    </w:p>
    <w:p>
      <w:pPr>
        <w:pStyle w:val="2"/>
        <w:spacing w:line="360" w:lineRule="auto"/>
        <w:rPr>
          <w:rFonts w:ascii="宋体" w:hAnsi="宋体"/>
          <w:color w:val="auto"/>
          <w:spacing w:val="-6"/>
        </w:rPr>
      </w:pPr>
    </w:p>
    <w:p>
      <w:pPr>
        <w:pStyle w:val="103"/>
        <w:spacing w:line="360" w:lineRule="auto"/>
        <w:ind w:left="0"/>
      </w:pPr>
    </w:p>
    <w:p>
      <w:pPr>
        <w:spacing w:line="360" w:lineRule="auto"/>
        <w:rPr>
          <w:rFonts w:ascii="宋体" w:hAnsi="宋体"/>
          <w:spacing w:val="-6"/>
          <w:sz w:val="24"/>
        </w:rPr>
      </w:pPr>
      <w:r>
        <w:rPr>
          <w:rFonts w:hint="eastAsia" w:ascii="宋体" w:hAnsi="宋体"/>
          <w:spacing w:val="-6"/>
          <w:sz w:val="24"/>
        </w:rPr>
        <w:t>供应商名称（盖章）：</w:t>
      </w:r>
    </w:p>
    <w:p>
      <w:pPr>
        <w:spacing w:line="360" w:lineRule="auto"/>
        <w:rPr>
          <w:rFonts w:ascii="宋体" w:hAnsi="宋体"/>
          <w:spacing w:val="-6"/>
          <w:sz w:val="24"/>
        </w:rPr>
      </w:pPr>
      <w:r>
        <w:rPr>
          <w:rFonts w:hint="eastAsia" w:ascii="宋体" w:hAnsi="宋体"/>
          <w:spacing w:val="-6"/>
          <w:sz w:val="24"/>
        </w:rPr>
        <w:t>供应商授权代表签字：</w:t>
      </w:r>
    </w:p>
    <w:p>
      <w:pPr>
        <w:widowControl/>
        <w:tabs>
          <w:tab w:val="left" w:pos="3225"/>
        </w:tabs>
        <w:spacing w:line="360" w:lineRule="auto"/>
        <w:rPr>
          <w:rFonts w:ascii="宋体" w:hAnsi="宋体"/>
          <w:spacing w:val="-6"/>
          <w:sz w:val="24"/>
        </w:rPr>
      </w:pPr>
      <w:r>
        <w:rPr>
          <w:rFonts w:hint="eastAsia" w:ascii="宋体" w:hAnsi="宋体"/>
          <w:spacing w:val="-6"/>
          <w:sz w:val="24"/>
        </w:rPr>
        <w:t>日期：     年   月   日</w:t>
      </w:r>
    </w:p>
    <w:p>
      <w:pPr>
        <w:spacing w:line="360" w:lineRule="auto"/>
        <w:jc w:val="center"/>
        <w:rPr>
          <w:rFonts w:ascii="宋体" w:hAnsi="宋体"/>
          <w:b/>
          <w:spacing w:val="-6"/>
          <w:sz w:val="24"/>
        </w:rPr>
      </w:pPr>
      <w:r>
        <w:rPr>
          <w:rFonts w:ascii="宋体" w:hAnsi="宋体"/>
          <w:spacing w:val="-6"/>
          <w:sz w:val="21"/>
          <w:szCs w:val="21"/>
        </w:rPr>
        <w:br w:type="page"/>
      </w:r>
      <w:r>
        <w:rPr>
          <w:rFonts w:hint="eastAsia" w:ascii="宋体" w:hAnsi="宋体"/>
          <w:b/>
          <w:spacing w:val="-6"/>
          <w:sz w:val="24"/>
        </w:rPr>
        <w:t>供应商资格条件特定条件</w:t>
      </w:r>
      <w:bookmarkStart w:id="628" w:name="_Hlk70611939"/>
      <w:r>
        <w:rPr>
          <w:rFonts w:hint="eastAsia" w:ascii="宋体" w:hAnsi="宋体"/>
          <w:b/>
          <w:spacing w:val="-6"/>
          <w:sz w:val="24"/>
        </w:rPr>
        <w:t>相关证书或证明材料</w:t>
      </w:r>
      <w:bookmarkEnd w:id="628"/>
    </w:p>
    <w:p>
      <w:pPr>
        <w:spacing w:line="288" w:lineRule="auto"/>
        <w:ind w:firstLine="456" w:firstLineChars="200"/>
        <w:rPr>
          <w:rFonts w:ascii="宋体" w:hAnsi="宋体"/>
          <w:spacing w:val="-6"/>
          <w:sz w:val="24"/>
        </w:rPr>
      </w:pPr>
      <w:r>
        <w:rPr>
          <w:rFonts w:hint="eastAsia" w:ascii="宋体" w:hAnsi="宋体"/>
          <w:spacing w:val="-6"/>
          <w:sz w:val="24"/>
        </w:rPr>
        <w:t>1）具有建设行政主管部门核定的建筑工程施工总承包三级及以上资质；</w:t>
      </w:r>
      <w:r>
        <w:rPr>
          <w:rFonts w:ascii="宋体" w:hAnsi="宋体"/>
          <w:spacing w:val="-6"/>
          <w:sz w:val="24"/>
        </w:rPr>
        <w:t xml:space="preserve"> </w:t>
      </w:r>
    </w:p>
    <w:p>
      <w:pPr>
        <w:spacing w:line="288" w:lineRule="auto"/>
        <w:ind w:firstLine="456" w:firstLineChars="200"/>
        <w:rPr>
          <w:rFonts w:ascii="宋体" w:hAnsi="宋体"/>
          <w:spacing w:val="-6"/>
          <w:sz w:val="24"/>
        </w:rPr>
      </w:pPr>
      <w:r>
        <w:rPr>
          <w:rFonts w:hint="eastAsia" w:ascii="宋体" w:hAnsi="宋体"/>
          <w:spacing w:val="-6"/>
          <w:sz w:val="24"/>
        </w:rPr>
        <w:t>2）企业具有安全生产许可证，且在有效期内；</w:t>
      </w:r>
    </w:p>
    <w:p>
      <w:pPr>
        <w:spacing w:line="288" w:lineRule="auto"/>
        <w:ind w:firstLine="456" w:firstLineChars="200"/>
        <w:rPr>
          <w:rFonts w:ascii="宋体" w:hAnsi="宋体"/>
          <w:spacing w:val="-6"/>
          <w:sz w:val="24"/>
        </w:rPr>
      </w:pPr>
      <w:r>
        <w:rPr>
          <w:rFonts w:hint="eastAsia" w:ascii="宋体" w:hAnsi="宋体"/>
          <w:spacing w:val="-6"/>
          <w:sz w:val="24"/>
        </w:rPr>
        <w:t>3）拟派项目负责人应具有建筑工程专业二级及以上建造师注册证书，同时具有“三类人员”有效B类证书；</w:t>
      </w:r>
    </w:p>
    <w:p>
      <w:pPr>
        <w:spacing w:line="288" w:lineRule="auto"/>
        <w:ind w:firstLine="456" w:firstLineChars="200"/>
        <w:rPr>
          <w:rFonts w:ascii="宋体" w:hAnsi="宋体"/>
          <w:spacing w:val="-6"/>
          <w:sz w:val="24"/>
        </w:rPr>
      </w:pPr>
      <w:r>
        <w:rPr>
          <w:rFonts w:hint="eastAsia" w:ascii="宋体" w:hAnsi="宋体"/>
          <w:spacing w:val="-6"/>
          <w:sz w:val="24"/>
        </w:rPr>
        <w:t>4）拟派现场安全生产专职管理人员具有“三类人员”有效C类证书；</w:t>
      </w:r>
    </w:p>
    <w:p>
      <w:pPr>
        <w:pStyle w:val="2"/>
        <w:rPr>
          <w:rFonts w:ascii="宋体" w:hAnsi="宋体" w:cs="Times New Roman"/>
          <w:color w:val="auto"/>
          <w:spacing w:val="-6"/>
          <w:kern w:val="2"/>
        </w:rPr>
      </w:pPr>
      <w:r>
        <w:rPr>
          <w:rFonts w:hint="eastAsia" w:ascii="宋体" w:hAnsi="宋体" w:cs="Times New Roman"/>
          <w:color w:val="auto"/>
          <w:spacing w:val="-6"/>
          <w:kern w:val="2"/>
        </w:rPr>
        <w:t xml:space="preserve"> </w:t>
      </w:r>
      <w:r>
        <w:rPr>
          <w:rFonts w:ascii="宋体" w:hAnsi="宋体" w:cs="Times New Roman"/>
          <w:color w:val="auto"/>
          <w:spacing w:val="-6"/>
          <w:kern w:val="2"/>
        </w:rPr>
        <w:t xml:space="preserve"> </w:t>
      </w:r>
    </w:p>
    <w:p>
      <w:pPr>
        <w:pStyle w:val="2"/>
        <w:rPr>
          <w:rFonts w:ascii="宋体" w:hAnsi="宋体" w:cs="Times New Roman"/>
          <w:color w:val="auto"/>
          <w:spacing w:val="-6"/>
          <w:kern w:val="2"/>
        </w:rPr>
      </w:pPr>
      <w:r>
        <w:rPr>
          <w:rFonts w:hint="eastAsia" w:ascii="宋体" w:hAnsi="宋体" w:cs="Times New Roman"/>
          <w:color w:val="auto"/>
          <w:spacing w:val="-6"/>
          <w:kern w:val="2"/>
        </w:rPr>
        <w:t>注：所有相关证书或证明材料必须加盖公章</w:t>
      </w:r>
    </w:p>
    <w:p>
      <w:pPr>
        <w:pStyle w:val="2"/>
      </w:pPr>
    </w:p>
    <w:p>
      <w:pPr>
        <w:spacing w:line="360" w:lineRule="auto"/>
        <w:jc w:val="center"/>
        <w:rPr>
          <w:rFonts w:ascii="宋体" w:hAnsi="宋体"/>
          <w:spacing w:val="-6"/>
          <w:sz w:val="21"/>
          <w:szCs w:val="21"/>
        </w:rPr>
      </w:pPr>
    </w:p>
    <w:p>
      <w:pPr>
        <w:spacing w:line="360" w:lineRule="auto"/>
        <w:jc w:val="center"/>
        <w:rPr>
          <w:rFonts w:ascii="宋体" w:hAnsi="宋体"/>
          <w:bCs/>
          <w:spacing w:val="-6"/>
          <w:sz w:val="24"/>
        </w:rPr>
      </w:pPr>
    </w:p>
    <w:p>
      <w:pPr>
        <w:spacing w:line="360" w:lineRule="auto"/>
        <w:jc w:val="center"/>
        <w:rPr>
          <w:rFonts w:ascii="宋体" w:hAnsi="宋体"/>
          <w:bCs/>
          <w:spacing w:val="-6"/>
          <w:sz w:val="24"/>
        </w:rPr>
      </w:pPr>
      <w:r>
        <w:rPr>
          <w:rFonts w:ascii="宋体" w:hAnsi="宋体"/>
          <w:bCs/>
          <w:spacing w:val="-6"/>
          <w:sz w:val="24"/>
        </w:rPr>
        <w:br w:type="page"/>
      </w:r>
    </w:p>
    <w:p>
      <w:pPr>
        <w:spacing w:line="360" w:lineRule="auto"/>
        <w:jc w:val="center"/>
        <w:rPr>
          <w:rFonts w:ascii="宋体" w:hAnsi="宋体"/>
          <w:bCs/>
          <w:spacing w:val="-6"/>
          <w:sz w:val="24"/>
        </w:rPr>
      </w:pPr>
    </w:p>
    <w:p>
      <w:pPr>
        <w:spacing w:line="360" w:lineRule="auto"/>
        <w:jc w:val="center"/>
        <w:rPr>
          <w:rFonts w:ascii="宋体" w:hAnsi="宋体"/>
          <w:bCs/>
          <w:spacing w:val="-6"/>
          <w:sz w:val="24"/>
        </w:rPr>
      </w:pPr>
    </w:p>
    <w:p>
      <w:pPr>
        <w:spacing w:line="360" w:lineRule="auto"/>
        <w:jc w:val="center"/>
        <w:rPr>
          <w:rFonts w:ascii="宋体" w:hAnsi="宋体"/>
          <w:bCs/>
          <w:spacing w:val="-6"/>
          <w:sz w:val="24"/>
        </w:rPr>
      </w:pPr>
    </w:p>
    <w:p>
      <w:pPr>
        <w:spacing w:line="360" w:lineRule="auto"/>
        <w:jc w:val="center"/>
        <w:rPr>
          <w:rFonts w:ascii="宋体" w:hAnsi="宋体"/>
          <w:bCs/>
          <w:spacing w:val="-6"/>
          <w:sz w:val="24"/>
        </w:rPr>
      </w:pPr>
    </w:p>
    <w:p>
      <w:pPr>
        <w:spacing w:line="360" w:lineRule="auto"/>
        <w:jc w:val="center"/>
        <w:rPr>
          <w:rFonts w:ascii="宋体" w:hAnsi="宋体"/>
          <w:bCs/>
          <w:spacing w:val="-6"/>
          <w:sz w:val="24"/>
        </w:rPr>
      </w:pPr>
    </w:p>
    <w:p>
      <w:pPr>
        <w:spacing w:line="360" w:lineRule="auto"/>
        <w:jc w:val="center"/>
        <w:rPr>
          <w:rFonts w:ascii="宋体" w:hAnsi="宋体"/>
          <w:bCs/>
          <w:spacing w:val="-6"/>
          <w:sz w:val="24"/>
        </w:rPr>
      </w:pPr>
    </w:p>
    <w:p>
      <w:pPr>
        <w:spacing w:line="360" w:lineRule="auto"/>
        <w:jc w:val="center"/>
        <w:rPr>
          <w:rFonts w:ascii="宋体" w:hAnsi="宋体"/>
          <w:bCs/>
          <w:spacing w:val="-6"/>
          <w:sz w:val="24"/>
        </w:rPr>
      </w:pPr>
    </w:p>
    <w:p>
      <w:pPr>
        <w:spacing w:line="360" w:lineRule="auto"/>
        <w:jc w:val="center"/>
        <w:rPr>
          <w:rFonts w:ascii="宋体" w:hAnsi="宋体"/>
          <w:bCs/>
          <w:spacing w:val="-6"/>
          <w:sz w:val="24"/>
        </w:rPr>
      </w:pPr>
    </w:p>
    <w:p>
      <w:pPr>
        <w:spacing w:line="360" w:lineRule="auto"/>
        <w:jc w:val="center"/>
        <w:rPr>
          <w:rFonts w:ascii="宋体" w:hAnsi="宋体"/>
          <w:bCs/>
          <w:spacing w:val="-6"/>
          <w:sz w:val="24"/>
        </w:rPr>
      </w:pPr>
    </w:p>
    <w:p>
      <w:pPr>
        <w:spacing w:line="360" w:lineRule="auto"/>
        <w:jc w:val="center"/>
        <w:rPr>
          <w:rFonts w:ascii="宋体" w:hAnsi="宋体"/>
          <w:b/>
          <w:spacing w:val="-6"/>
          <w:sz w:val="52"/>
          <w:szCs w:val="52"/>
        </w:rPr>
      </w:pPr>
      <w:r>
        <w:rPr>
          <w:rFonts w:hint="eastAsia" w:ascii="宋体" w:hAnsi="宋体"/>
          <w:b/>
          <w:spacing w:val="-6"/>
          <w:sz w:val="52"/>
          <w:szCs w:val="52"/>
        </w:rPr>
        <w:t>报价文件</w:t>
      </w:r>
    </w:p>
    <w:p>
      <w:pPr>
        <w:widowControl/>
        <w:tabs>
          <w:tab w:val="center" w:pos="4755"/>
          <w:tab w:val="right" w:pos="9070"/>
        </w:tabs>
        <w:spacing w:before="100" w:beforeAutospacing="1" w:after="100" w:afterAutospacing="1" w:line="288" w:lineRule="auto"/>
        <w:ind w:firstLine="510" w:firstLineChars="100"/>
        <w:jc w:val="center"/>
        <w:rPr>
          <w:rFonts w:hAnsi="宋体"/>
          <w:b/>
          <w:kern w:val="0"/>
          <w:sz w:val="44"/>
          <w:szCs w:val="44"/>
        </w:rPr>
      </w:pPr>
      <w:r>
        <w:rPr>
          <w:rFonts w:ascii="宋体" w:hAnsi="宋体"/>
          <w:b/>
          <w:spacing w:val="-6"/>
          <w:sz w:val="52"/>
          <w:szCs w:val="52"/>
        </w:rPr>
        <w:br w:type="page"/>
      </w:r>
      <w:r>
        <w:rPr>
          <w:rFonts w:hint="eastAsia" w:hAnsi="宋体"/>
          <w:b/>
          <w:kern w:val="0"/>
          <w:sz w:val="44"/>
          <w:szCs w:val="44"/>
        </w:rPr>
        <w:t>磋商响应总价（初次报价）</w:t>
      </w:r>
    </w:p>
    <w:p>
      <w:pPr>
        <w:widowControl/>
        <w:tabs>
          <w:tab w:val="center" w:pos="4755"/>
          <w:tab w:val="right" w:pos="9070"/>
        </w:tabs>
        <w:spacing w:before="100" w:beforeAutospacing="1" w:after="100" w:afterAutospacing="1" w:line="288" w:lineRule="auto"/>
        <w:ind w:firstLine="320" w:firstLineChars="100"/>
        <w:jc w:val="center"/>
        <w:rPr>
          <w:rFonts w:hAnsi="宋体"/>
          <w:kern w:val="0"/>
          <w:sz w:val="32"/>
          <w:szCs w:val="32"/>
        </w:rPr>
      </w:pPr>
    </w:p>
    <w:p>
      <w:pPr>
        <w:widowControl/>
        <w:tabs>
          <w:tab w:val="center" w:pos="4755"/>
          <w:tab w:val="right" w:pos="9070"/>
        </w:tabs>
        <w:spacing w:before="100" w:beforeAutospacing="1" w:after="100" w:afterAutospacing="1" w:line="288" w:lineRule="auto"/>
        <w:ind w:firstLine="320" w:firstLineChars="100"/>
        <w:rPr>
          <w:rFonts w:hAnsi="宋体"/>
          <w:kern w:val="0"/>
          <w:sz w:val="32"/>
          <w:szCs w:val="32"/>
          <w:u w:val="single"/>
        </w:rPr>
      </w:pPr>
      <w:r>
        <w:rPr>
          <w:rFonts w:hint="eastAsia" w:hAnsi="宋体"/>
          <w:kern w:val="0"/>
          <w:sz w:val="32"/>
          <w:szCs w:val="32"/>
        </w:rPr>
        <w:t>建设单位：</w:t>
      </w:r>
      <w:r>
        <w:rPr>
          <w:rFonts w:hint="eastAsia" w:hAnsi="宋体"/>
          <w:kern w:val="0"/>
          <w:sz w:val="32"/>
          <w:szCs w:val="32"/>
          <w:u w:val="single"/>
        </w:rPr>
        <w:t xml:space="preserve">                                 </w:t>
      </w:r>
      <w:r>
        <w:rPr>
          <w:rFonts w:hint="eastAsia" w:hAnsi="宋体"/>
          <w:kern w:val="0"/>
          <w:sz w:val="32"/>
          <w:szCs w:val="32"/>
        </w:rPr>
        <w:t xml:space="preserve">                                                                                                                                                                              </w:t>
      </w:r>
    </w:p>
    <w:p>
      <w:pPr>
        <w:widowControl/>
        <w:tabs>
          <w:tab w:val="center" w:pos="4755"/>
          <w:tab w:val="right" w:pos="9070"/>
        </w:tabs>
        <w:spacing w:before="100" w:beforeAutospacing="1" w:after="100" w:afterAutospacing="1" w:line="288" w:lineRule="auto"/>
        <w:ind w:firstLine="320" w:firstLineChars="100"/>
        <w:rPr>
          <w:rFonts w:hAnsi="宋体"/>
          <w:kern w:val="0"/>
          <w:sz w:val="32"/>
          <w:szCs w:val="32"/>
        </w:rPr>
      </w:pPr>
      <w:r>
        <w:rPr>
          <w:rFonts w:hint="eastAsia" w:hAnsi="宋体"/>
          <w:kern w:val="0"/>
          <w:sz w:val="32"/>
          <w:szCs w:val="32"/>
        </w:rPr>
        <w:t>项目名称：</w:t>
      </w:r>
      <w:r>
        <w:rPr>
          <w:rFonts w:hint="eastAsia" w:hAnsi="宋体"/>
          <w:kern w:val="0"/>
          <w:sz w:val="32"/>
          <w:szCs w:val="32"/>
          <w:u w:val="single"/>
        </w:rPr>
        <w:t xml:space="preserve">                                 </w:t>
      </w:r>
      <w:r>
        <w:rPr>
          <w:rFonts w:hint="eastAsia" w:hAnsi="宋体"/>
          <w:kern w:val="0"/>
          <w:sz w:val="32"/>
          <w:szCs w:val="32"/>
        </w:rPr>
        <w:t xml:space="preserve">            </w:t>
      </w:r>
    </w:p>
    <w:p>
      <w:pPr>
        <w:widowControl/>
        <w:tabs>
          <w:tab w:val="center" w:pos="4755"/>
          <w:tab w:val="right" w:pos="9070"/>
        </w:tabs>
        <w:spacing w:before="100" w:beforeAutospacing="1" w:after="100" w:afterAutospacing="1" w:line="288" w:lineRule="auto"/>
        <w:ind w:firstLine="320" w:firstLineChars="100"/>
        <w:rPr>
          <w:rFonts w:hAnsi="宋体"/>
          <w:kern w:val="0"/>
          <w:sz w:val="32"/>
          <w:szCs w:val="32"/>
          <w:u w:val="single"/>
        </w:rPr>
      </w:pPr>
      <w:r>
        <w:rPr>
          <w:rFonts w:hint="eastAsia" w:hAnsi="宋体"/>
          <w:kern w:val="0"/>
          <w:sz w:val="32"/>
          <w:szCs w:val="32"/>
        </w:rPr>
        <w:t>响应总价（小写）：</w:t>
      </w:r>
      <w:r>
        <w:rPr>
          <w:rFonts w:hint="eastAsia" w:hAnsi="宋体"/>
          <w:kern w:val="0"/>
          <w:sz w:val="32"/>
          <w:szCs w:val="32"/>
          <w:u w:val="single"/>
        </w:rPr>
        <w:t xml:space="preserve">                         </w:t>
      </w:r>
    </w:p>
    <w:p>
      <w:pPr>
        <w:widowControl/>
        <w:tabs>
          <w:tab w:val="center" w:pos="4755"/>
          <w:tab w:val="right" w:pos="9070"/>
        </w:tabs>
        <w:spacing w:before="100" w:beforeAutospacing="1" w:after="100" w:afterAutospacing="1" w:line="288" w:lineRule="auto"/>
        <w:ind w:firstLine="320" w:firstLineChars="100"/>
        <w:rPr>
          <w:rFonts w:hAnsi="宋体"/>
          <w:kern w:val="0"/>
          <w:sz w:val="32"/>
          <w:szCs w:val="32"/>
          <w:u w:val="single"/>
        </w:rPr>
      </w:pPr>
      <w:r>
        <w:rPr>
          <w:rFonts w:hint="eastAsia" w:hAnsi="宋体"/>
          <w:kern w:val="0"/>
          <w:sz w:val="32"/>
          <w:szCs w:val="32"/>
        </w:rPr>
        <w:t xml:space="preserve">        （大写）：</w:t>
      </w:r>
      <w:r>
        <w:rPr>
          <w:rFonts w:hint="eastAsia" w:hAnsi="宋体"/>
          <w:kern w:val="0"/>
          <w:sz w:val="32"/>
          <w:szCs w:val="32"/>
          <w:u w:val="single"/>
        </w:rPr>
        <w:t xml:space="preserve">                         </w:t>
      </w:r>
      <w:r>
        <w:rPr>
          <w:rFonts w:hint="eastAsia" w:hAnsi="宋体"/>
          <w:kern w:val="0"/>
          <w:sz w:val="32"/>
          <w:szCs w:val="32"/>
        </w:rPr>
        <w:t xml:space="preserve">             </w:t>
      </w:r>
    </w:p>
    <w:p>
      <w:pPr>
        <w:widowControl/>
        <w:tabs>
          <w:tab w:val="center" w:pos="4755"/>
          <w:tab w:val="right" w:pos="9070"/>
        </w:tabs>
        <w:spacing w:before="100" w:beforeAutospacing="1" w:after="100" w:afterAutospacing="1" w:line="288" w:lineRule="auto"/>
        <w:rPr>
          <w:rFonts w:hAnsi="宋体"/>
          <w:b/>
          <w:kern w:val="0"/>
          <w:sz w:val="32"/>
          <w:szCs w:val="32"/>
        </w:rPr>
      </w:pPr>
    </w:p>
    <w:p>
      <w:pPr>
        <w:widowControl/>
        <w:tabs>
          <w:tab w:val="center" w:pos="4755"/>
          <w:tab w:val="right" w:pos="9070"/>
        </w:tabs>
        <w:spacing w:before="100" w:beforeAutospacing="1" w:after="100" w:afterAutospacing="1" w:line="288" w:lineRule="auto"/>
        <w:ind w:right="1280" w:firstLine="320" w:firstLineChars="100"/>
        <w:jc w:val="center"/>
        <w:rPr>
          <w:rFonts w:hAnsi="宋体"/>
          <w:kern w:val="0"/>
          <w:sz w:val="32"/>
          <w:szCs w:val="32"/>
        </w:rPr>
      </w:pPr>
    </w:p>
    <w:p>
      <w:pPr>
        <w:widowControl/>
        <w:tabs>
          <w:tab w:val="center" w:pos="4755"/>
          <w:tab w:val="right" w:pos="9070"/>
        </w:tabs>
        <w:spacing w:before="100" w:beforeAutospacing="1" w:after="100" w:afterAutospacing="1" w:line="288" w:lineRule="auto"/>
        <w:ind w:firstLine="320" w:firstLineChars="100"/>
        <w:rPr>
          <w:rFonts w:hAnsi="宋体"/>
          <w:kern w:val="0"/>
          <w:sz w:val="32"/>
          <w:szCs w:val="32"/>
        </w:rPr>
      </w:pPr>
      <w:r>
        <w:rPr>
          <w:rFonts w:hint="eastAsia" w:hAnsi="宋体"/>
          <w:kern w:val="0"/>
          <w:sz w:val="32"/>
          <w:szCs w:val="32"/>
        </w:rPr>
        <w:t xml:space="preserve">响   应   方： </w:t>
      </w:r>
      <w:r>
        <w:rPr>
          <w:rFonts w:hint="eastAsia" w:hAnsi="宋体"/>
          <w:kern w:val="0"/>
          <w:sz w:val="32"/>
          <w:szCs w:val="32"/>
          <w:u w:val="single"/>
        </w:rPr>
        <w:t xml:space="preserve">                    </w:t>
      </w:r>
      <w:r>
        <w:rPr>
          <w:rFonts w:hint="eastAsia" w:hAnsi="宋体"/>
          <w:kern w:val="0"/>
          <w:sz w:val="32"/>
          <w:szCs w:val="32"/>
        </w:rPr>
        <w:t>（单位盖章）</w:t>
      </w:r>
    </w:p>
    <w:p>
      <w:pPr>
        <w:pStyle w:val="74"/>
        <w:spacing w:line="288" w:lineRule="auto"/>
        <w:ind w:firstLine="320" w:firstLineChars="100"/>
        <w:jc w:val="both"/>
        <w:rPr>
          <w:rFonts w:ascii="ˎ̥" w:hAnsi="ˎ̥"/>
          <w:sz w:val="32"/>
          <w:szCs w:val="32"/>
        </w:rPr>
      </w:pPr>
      <w:r>
        <w:rPr>
          <w:rFonts w:ascii="ˎ̥" w:hAnsi="ˎ̥"/>
          <w:sz w:val="32"/>
          <w:szCs w:val="32"/>
        </w:rPr>
        <w:t>法</w:t>
      </w:r>
      <w:r>
        <w:rPr>
          <w:rFonts w:hint="eastAsia" w:ascii="ˎ̥" w:hAnsi="ˎ̥"/>
          <w:sz w:val="32"/>
          <w:szCs w:val="32"/>
        </w:rPr>
        <w:t xml:space="preserve"> </w:t>
      </w:r>
      <w:r>
        <w:rPr>
          <w:rFonts w:ascii="ˎ̥" w:hAnsi="ˎ̥"/>
          <w:sz w:val="32"/>
          <w:szCs w:val="32"/>
        </w:rPr>
        <w:t>定</w:t>
      </w:r>
      <w:r>
        <w:rPr>
          <w:rFonts w:hint="eastAsia" w:ascii="ˎ̥" w:hAnsi="ˎ̥"/>
          <w:sz w:val="32"/>
          <w:szCs w:val="32"/>
        </w:rPr>
        <w:t xml:space="preserve"> </w:t>
      </w:r>
      <w:r>
        <w:rPr>
          <w:rFonts w:ascii="ˎ̥" w:hAnsi="ˎ̥"/>
          <w:sz w:val="32"/>
          <w:szCs w:val="32"/>
        </w:rPr>
        <w:t>代</w:t>
      </w:r>
      <w:r>
        <w:rPr>
          <w:rFonts w:hint="eastAsia" w:ascii="ˎ̥" w:hAnsi="ˎ̥"/>
          <w:sz w:val="32"/>
          <w:szCs w:val="32"/>
        </w:rPr>
        <w:t xml:space="preserve"> </w:t>
      </w:r>
      <w:r>
        <w:rPr>
          <w:rFonts w:ascii="ˎ̥" w:hAnsi="ˎ̥"/>
          <w:sz w:val="32"/>
          <w:szCs w:val="32"/>
        </w:rPr>
        <w:t>表</w:t>
      </w:r>
      <w:r>
        <w:rPr>
          <w:rFonts w:hint="eastAsia" w:ascii="ˎ̥" w:hAnsi="ˎ̥"/>
          <w:sz w:val="32"/>
          <w:szCs w:val="32"/>
        </w:rPr>
        <w:t xml:space="preserve"> </w:t>
      </w:r>
      <w:r>
        <w:rPr>
          <w:rFonts w:ascii="ˎ̥" w:hAnsi="ˎ̥"/>
          <w:sz w:val="32"/>
          <w:szCs w:val="32"/>
        </w:rPr>
        <w:t>人：</w:t>
      </w:r>
      <w:r>
        <w:rPr>
          <w:rFonts w:hint="eastAsia"/>
          <w:sz w:val="32"/>
          <w:szCs w:val="32"/>
        </w:rPr>
        <w:t xml:space="preserve"> </w:t>
      </w:r>
      <w:r>
        <w:rPr>
          <w:rFonts w:hint="eastAsia"/>
          <w:sz w:val="32"/>
          <w:szCs w:val="32"/>
          <w:u w:val="single"/>
        </w:rPr>
        <w:t xml:space="preserve">                 </w:t>
      </w:r>
      <w:r>
        <w:rPr>
          <w:rFonts w:ascii="ˎ̥" w:hAnsi="ˎ̥"/>
          <w:sz w:val="32"/>
          <w:szCs w:val="32"/>
        </w:rPr>
        <w:t>（签字或盖章）</w:t>
      </w:r>
    </w:p>
    <w:p>
      <w:pPr>
        <w:widowControl/>
        <w:tabs>
          <w:tab w:val="center" w:pos="4755"/>
          <w:tab w:val="right" w:pos="9070"/>
        </w:tabs>
        <w:spacing w:before="100" w:beforeAutospacing="1" w:after="100" w:afterAutospacing="1" w:line="288" w:lineRule="auto"/>
        <w:ind w:firstLine="320" w:firstLineChars="100"/>
        <w:rPr>
          <w:rFonts w:hAnsi="宋体"/>
          <w:kern w:val="0"/>
          <w:sz w:val="32"/>
          <w:szCs w:val="32"/>
        </w:rPr>
      </w:pPr>
      <w:r>
        <w:rPr>
          <w:rFonts w:hint="eastAsia" w:hAnsi="宋体"/>
          <w:kern w:val="0"/>
          <w:sz w:val="32"/>
          <w:szCs w:val="32"/>
        </w:rPr>
        <w:t>造 价 专 业 人 员：</w:t>
      </w:r>
      <w:r>
        <w:rPr>
          <w:rFonts w:hint="eastAsia" w:hAnsi="宋体"/>
          <w:kern w:val="0"/>
          <w:sz w:val="32"/>
          <w:szCs w:val="32"/>
          <w:u w:val="single"/>
        </w:rPr>
        <w:t xml:space="preserve">                 </w:t>
      </w:r>
      <w:r>
        <w:rPr>
          <w:rFonts w:hint="eastAsia" w:hAnsi="宋体"/>
          <w:kern w:val="0"/>
          <w:sz w:val="32"/>
          <w:szCs w:val="32"/>
        </w:rPr>
        <w:t>（签字及盖执业专用章）</w:t>
      </w:r>
    </w:p>
    <w:p>
      <w:pPr>
        <w:widowControl/>
        <w:tabs>
          <w:tab w:val="center" w:pos="4755"/>
          <w:tab w:val="right" w:pos="9720"/>
        </w:tabs>
        <w:spacing w:before="100" w:beforeAutospacing="1" w:after="100" w:afterAutospacing="1" w:line="288" w:lineRule="auto"/>
        <w:rPr>
          <w:rFonts w:hAnsi="宋体"/>
          <w:kern w:val="0"/>
          <w:sz w:val="32"/>
          <w:szCs w:val="32"/>
        </w:rPr>
      </w:pPr>
      <w:r>
        <w:rPr>
          <w:rFonts w:hint="eastAsia" w:hAnsi="宋体"/>
          <w:b/>
          <w:kern w:val="0"/>
          <w:sz w:val="32"/>
          <w:szCs w:val="32"/>
        </w:rPr>
        <w:t xml:space="preserve"> </w:t>
      </w:r>
      <w:r>
        <w:rPr>
          <w:rFonts w:hint="eastAsia" w:hAnsi="宋体"/>
          <w:kern w:val="0"/>
          <w:sz w:val="32"/>
          <w:szCs w:val="32"/>
        </w:rPr>
        <w:t xml:space="preserve"> 编  制  时  间：                </w:t>
      </w:r>
    </w:p>
    <w:p>
      <w:pPr>
        <w:widowControl/>
        <w:tabs>
          <w:tab w:val="center" w:pos="4755"/>
          <w:tab w:val="right" w:pos="9720"/>
        </w:tabs>
        <w:spacing w:before="100" w:beforeAutospacing="1" w:after="100" w:afterAutospacing="1" w:line="288" w:lineRule="auto"/>
        <w:rPr>
          <w:rFonts w:hAnsi="宋体"/>
          <w:kern w:val="0"/>
          <w:sz w:val="32"/>
          <w:szCs w:val="32"/>
        </w:rPr>
      </w:pPr>
      <w:r>
        <w:rPr>
          <w:rFonts w:hint="eastAsia" w:hAnsi="宋体"/>
          <w:kern w:val="0"/>
          <w:sz w:val="32"/>
          <w:szCs w:val="32"/>
        </w:rPr>
        <w:br w:type="page"/>
      </w:r>
    </w:p>
    <w:p>
      <w:pPr>
        <w:widowControl/>
        <w:tabs>
          <w:tab w:val="center" w:pos="4755"/>
          <w:tab w:val="right" w:pos="9070"/>
        </w:tabs>
        <w:spacing w:before="100" w:beforeAutospacing="1" w:after="100" w:afterAutospacing="1" w:line="288" w:lineRule="auto"/>
        <w:ind w:firstLine="211" w:firstLineChars="100"/>
        <w:jc w:val="center"/>
        <w:rPr>
          <w:rFonts w:ascii="宋体" w:hAnsi="宋体" w:cs="宋体"/>
          <w:b/>
          <w:kern w:val="0"/>
          <w:sz w:val="21"/>
          <w:szCs w:val="21"/>
        </w:rPr>
      </w:pPr>
      <w:r>
        <w:rPr>
          <w:rFonts w:hint="eastAsia" w:ascii="宋体" w:hAnsi="宋体" w:cs="宋体"/>
          <w:b/>
          <w:kern w:val="0"/>
          <w:sz w:val="21"/>
          <w:szCs w:val="21"/>
        </w:rPr>
        <w:t>工程量清单报价说明</w:t>
      </w:r>
    </w:p>
    <w:tbl>
      <w:tblPr>
        <w:tblStyle w:val="8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1" w:hRule="atLeast"/>
        </w:trPr>
        <w:tc>
          <w:tcPr>
            <w:tcW w:w="9286" w:type="dxa"/>
          </w:tcPr>
          <w:p>
            <w:pPr>
              <w:widowControl/>
              <w:tabs>
                <w:tab w:val="center" w:pos="4755"/>
                <w:tab w:val="right" w:pos="9070"/>
              </w:tabs>
              <w:spacing w:before="100" w:beforeAutospacing="1" w:after="100" w:afterAutospacing="1" w:line="288" w:lineRule="auto"/>
              <w:rPr>
                <w:rFonts w:ascii="宋体" w:hAnsi="宋体" w:cs="宋体"/>
                <w:b/>
                <w:kern w:val="0"/>
                <w:sz w:val="21"/>
                <w:szCs w:val="21"/>
              </w:rPr>
            </w:pPr>
          </w:p>
        </w:tc>
      </w:tr>
    </w:tbl>
    <w:p>
      <w:pPr>
        <w:widowControl/>
        <w:tabs>
          <w:tab w:val="center" w:pos="4755"/>
          <w:tab w:val="right" w:pos="9070"/>
        </w:tabs>
        <w:spacing w:before="100" w:beforeAutospacing="1" w:after="100" w:afterAutospacing="1" w:line="288" w:lineRule="auto"/>
        <w:ind w:firstLine="210" w:firstLineChars="100"/>
        <w:jc w:val="center"/>
        <w:rPr>
          <w:rFonts w:ascii="宋体" w:hAnsi="宋体" w:cs="宋体"/>
          <w:kern w:val="0"/>
          <w:sz w:val="21"/>
          <w:szCs w:val="21"/>
        </w:rPr>
      </w:pPr>
    </w:p>
    <w:p>
      <w:pPr>
        <w:widowControl/>
        <w:tabs>
          <w:tab w:val="center" w:pos="4755"/>
          <w:tab w:val="right" w:pos="9070"/>
        </w:tabs>
        <w:spacing w:line="288" w:lineRule="auto"/>
        <w:jc w:val="center"/>
        <w:rPr>
          <w:rFonts w:ascii="宋体" w:hAnsi="宋体" w:cs="宋体"/>
          <w:kern w:val="0"/>
          <w:sz w:val="21"/>
          <w:szCs w:val="21"/>
        </w:rPr>
      </w:pPr>
      <w:r>
        <w:rPr>
          <w:rFonts w:hint="eastAsia" w:ascii="宋体" w:hAnsi="宋体" w:cs="宋体"/>
          <w:kern w:val="0"/>
          <w:sz w:val="21"/>
          <w:szCs w:val="21"/>
        </w:rPr>
        <w:br w:type="page"/>
      </w:r>
    </w:p>
    <w:tbl>
      <w:tblPr>
        <w:tblStyle w:val="80"/>
        <w:tblW w:w="0" w:type="auto"/>
        <w:tblInd w:w="91" w:type="dxa"/>
        <w:tblLayout w:type="fixed"/>
        <w:tblCellMar>
          <w:top w:w="15" w:type="dxa"/>
          <w:left w:w="15" w:type="dxa"/>
          <w:bottom w:w="15" w:type="dxa"/>
          <w:right w:w="15" w:type="dxa"/>
        </w:tblCellMar>
      </w:tblPr>
      <w:tblGrid>
        <w:gridCol w:w="960"/>
        <w:gridCol w:w="4416"/>
        <w:gridCol w:w="3910"/>
      </w:tblGrid>
      <w:tr>
        <w:tblPrEx>
          <w:tblCellMar>
            <w:top w:w="15" w:type="dxa"/>
            <w:left w:w="15" w:type="dxa"/>
            <w:bottom w:w="15" w:type="dxa"/>
            <w:right w:w="15" w:type="dxa"/>
          </w:tblCellMar>
        </w:tblPrEx>
        <w:trPr>
          <w:trHeight w:val="972" w:hRule="atLeast"/>
        </w:trPr>
        <w:tc>
          <w:tcPr>
            <w:tcW w:w="9286" w:type="dxa"/>
            <w:gridSpan w:val="3"/>
            <w:tcBorders>
              <w:top w:val="nil"/>
              <w:left w:val="nil"/>
              <w:bottom w:val="nil"/>
              <w:right w:val="nil"/>
            </w:tcBorders>
            <w:vAlign w:val="center"/>
          </w:tcPr>
          <w:p>
            <w:pPr>
              <w:widowControl/>
              <w:jc w:val="center"/>
              <w:textAlignment w:val="center"/>
              <w:rPr>
                <w:rFonts w:ascii="宋体" w:hAnsi="宋体" w:cs="宋体"/>
                <w:b/>
                <w:sz w:val="40"/>
                <w:szCs w:val="40"/>
              </w:rPr>
            </w:pPr>
            <w:r>
              <w:rPr>
                <w:rFonts w:hint="eastAsia" w:ascii="宋体" w:hAnsi="宋体" w:cs="宋体"/>
                <w:b/>
                <w:kern w:val="0"/>
                <w:sz w:val="40"/>
                <w:szCs w:val="40"/>
                <w:lang w:bidi="ar"/>
              </w:rPr>
              <w:t>表1-1-1 工程项目报价汇总表</w:t>
            </w:r>
          </w:p>
        </w:tc>
      </w:tr>
      <w:tr>
        <w:tblPrEx>
          <w:tblCellMar>
            <w:top w:w="15" w:type="dxa"/>
            <w:left w:w="15" w:type="dxa"/>
            <w:bottom w:w="15" w:type="dxa"/>
            <w:right w:w="15" w:type="dxa"/>
          </w:tblCellMar>
        </w:tblPrEx>
        <w:trPr>
          <w:trHeight w:val="585" w:hRule="atLeast"/>
        </w:trPr>
        <w:tc>
          <w:tcPr>
            <w:tcW w:w="9286" w:type="dxa"/>
            <w:gridSpan w:val="3"/>
            <w:tcBorders>
              <w:top w:val="nil"/>
              <w:left w:val="nil"/>
              <w:bottom w:val="nil"/>
              <w:right w:val="nil"/>
            </w:tcBorders>
            <w:vAlign w:val="bottom"/>
          </w:tcPr>
          <w:p>
            <w:pPr>
              <w:widowControl/>
              <w:jc w:val="left"/>
              <w:textAlignment w:val="bottom"/>
              <w:rPr>
                <w:rFonts w:ascii="宋体" w:hAnsi="宋体" w:cs="宋体"/>
                <w:sz w:val="21"/>
                <w:szCs w:val="21"/>
              </w:rPr>
            </w:pPr>
            <w:r>
              <w:rPr>
                <w:rFonts w:hint="eastAsia" w:ascii="宋体" w:hAnsi="宋体" w:cs="宋体"/>
                <w:kern w:val="0"/>
                <w:sz w:val="21"/>
                <w:szCs w:val="21"/>
                <w:lang w:bidi="ar"/>
              </w:rPr>
              <w:t>工程名称:</w:t>
            </w:r>
          </w:p>
        </w:tc>
      </w:tr>
      <w:tr>
        <w:tblPrEx>
          <w:tblCellMar>
            <w:top w:w="15" w:type="dxa"/>
            <w:left w:w="15" w:type="dxa"/>
            <w:bottom w:w="15" w:type="dxa"/>
            <w:right w:w="15" w:type="dxa"/>
          </w:tblCellMar>
        </w:tblPrEx>
        <w:trPr>
          <w:trHeight w:val="648" w:hRule="atLeast"/>
        </w:trPr>
        <w:tc>
          <w:tcPr>
            <w:tcW w:w="960"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序号</w:t>
            </w:r>
          </w:p>
        </w:tc>
        <w:tc>
          <w:tcPr>
            <w:tcW w:w="4416"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内容</w:t>
            </w:r>
          </w:p>
        </w:tc>
        <w:tc>
          <w:tcPr>
            <w:tcW w:w="3910"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报价(元)</w:t>
            </w:r>
          </w:p>
        </w:tc>
      </w:tr>
      <w:tr>
        <w:tblPrEx>
          <w:tblCellMar>
            <w:top w:w="15" w:type="dxa"/>
            <w:left w:w="15" w:type="dxa"/>
            <w:bottom w:w="15" w:type="dxa"/>
            <w:right w:w="15" w:type="dxa"/>
          </w:tblCellMar>
        </w:tblPrEx>
        <w:trPr>
          <w:trHeight w:val="584" w:hRule="atLeast"/>
        </w:trPr>
        <w:tc>
          <w:tcPr>
            <w:tcW w:w="960"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一</w:t>
            </w:r>
          </w:p>
        </w:tc>
        <w:tc>
          <w:tcPr>
            <w:tcW w:w="4416" w:type="dxa"/>
            <w:tcBorders>
              <w:top w:val="single" w:color="000000" w:sz="4" w:space="0"/>
              <w:left w:val="single" w:color="000000" w:sz="4" w:space="0"/>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单位工程费合计</w:t>
            </w:r>
          </w:p>
        </w:tc>
        <w:tc>
          <w:tcPr>
            <w:tcW w:w="3910"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blPrEx>
          <w:tblCellMar>
            <w:top w:w="15" w:type="dxa"/>
            <w:left w:w="15" w:type="dxa"/>
            <w:bottom w:w="15" w:type="dxa"/>
            <w:right w:w="15" w:type="dxa"/>
          </w:tblCellMar>
        </w:tblPrEx>
        <w:trPr>
          <w:trHeight w:val="584" w:hRule="atLeast"/>
        </w:trPr>
        <w:tc>
          <w:tcPr>
            <w:tcW w:w="960"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1</w:t>
            </w:r>
          </w:p>
        </w:tc>
        <w:tc>
          <w:tcPr>
            <w:tcW w:w="4416" w:type="dxa"/>
            <w:tcBorders>
              <w:top w:val="single" w:color="000000" w:sz="4" w:space="0"/>
              <w:left w:val="single" w:color="000000" w:sz="4" w:space="0"/>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单位工程</w:t>
            </w:r>
          </w:p>
        </w:tc>
        <w:tc>
          <w:tcPr>
            <w:tcW w:w="3910"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blPrEx>
          <w:tblCellMar>
            <w:top w:w="15" w:type="dxa"/>
            <w:left w:w="15" w:type="dxa"/>
            <w:bottom w:w="15" w:type="dxa"/>
            <w:right w:w="15" w:type="dxa"/>
          </w:tblCellMar>
        </w:tblPrEx>
        <w:trPr>
          <w:trHeight w:val="711" w:hRule="atLeast"/>
        </w:trPr>
        <w:tc>
          <w:tcPr>
            <w:tcW w:w="960"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二</w:t>
            </w:r>
          </w:p>
        </w:tc>
        <w:tc>
          <w:tcPr>
            <w:tcW w:w="4416" w:type="dxa"/>
            <w:tcBorders>
              <w:top w:val="single" w:color="000000" w:sz="4" w:space="0"/>
              <w:left w:val="single" w:color="000000" w:sz="4" w:space="0"/>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未纳入单位工程费的其他费用[（一）+（二）+（三）+（四）]</w:t>
            </w:r>
          </w:p>
        </w:tc>
        <w:tc>
          <w:tcPr>
            <w:tcW w:w="3910"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blPrEx>
          <w:tblCellMar>
            <w:top w:w="15" w:type="dxa"/>
            <w:left w:w="15" w:type="dxa"/>
            <w:bottom w:w="15" w:type="dxa"/>
            <w:right w:w="15" w:type="dxa"/>
          </w:tblCellMar>
        </w:tblPrEx>
        <w:trPr>
          <w:trHeight w:val="584" w:hRule="atLeast"/>
        </w:trPr>
        <w:tc>
          <w:tcPr>
            <w:tcW w:w="960"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（一）</w:t>
            </w:r>
          </w:p>
        </w:tc>
        <w:tc>
          <w:tcPr>
            <w:tcW w:w="4416" w:type="dxa"/>
            <w:tcBorders>
              <w:top w:val="single" w:color="000000" w:sz="4" w:space="0"/>
              <w:left w:val="single" w:color="000000" w:sz="4" w:space="0"/>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整体措施项目清单(1+2)</w:t>
            </w:r>
          </w:p>
        </w:tc>
        <w:tc>
          <w:tcPr>
            <w:tcW w:w="3910"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blPrEx>
          <w:tblCellMar>
            <w:top w:w="15" w:type="dxa"/>
            <w:left w:w="15" w:type="dxa"/>
            <w:bottom w:w="15" w:type="dxa"/>
            <w:right w:w="15" w:type="dxa"/>
          </w:tblCellMar>
        </w:tblPrEx>
        <w:trPr>
          <w:trHeight w:val="584" w:hRule="atLeast"/>
        </w:trPr>
        <w:tc>
          <w:tcPr>
            <w:tcW w:w="960"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1</w:t>
            </w:r>
          </w:p>
        </w:tc>
        <w:tc>
          <w:tcPr>
            <w:tcW w:w="4416" w:type="dxa"/>
            <w:tcBorders>
              <w:top w:val="single" w:color="000000" w:sz="4" w:space="0"/>
              <w:left w:val="single" w:color="000000" w:sz="4" w:space="0"/>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组织措施项目清单</w:t>
            </w:r>
          </w:p>
        </w:tc>
        <w:tc>
          <w:tcPr>
            <w:tcW w:w="3910"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blPrEx>
          <w:tblCellMar>
            <w:top w:w="15" w:type="dxa"/>
            <w:left w:w="15" w:type="dxa"/>
            <w:bottom w:w="15" w:type="dxa"/>
            <w:right w:w="15" w:type="dxa"/>
          </w:tblCellMar>
        </w:tblPrEx>
        <w:trPr>
          <w:trHeight w:val="584" w:hRule="atLeast"/>
        </w:trPr>
        <w:tc>
          <w:tcPr>
            <w:tcW w:w="960"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2</w:t>
            </w:r>
          </w:p>
        </w:tc>
        <w:tc>
          <w:tcPr>
            <w:tcW w:w="4416" w:type="dxa"/>
            <w:tcBorders>
              <w:top w:val="single" w:color="000000" w:sz="4" w:space="0"/>
              <w:left w:val="single" w:color="000000" w:sz="4" w:space="0"/>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技术措施项目清单</w:t>
            </w:r>
          </w:p>
        </w:tc>
        <w:tc>
          <w:tcPr>
            <w:tcW w:w="3910"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blPrEx>
          <w:tblCellMar>
            <w:top w:w="15" w:type="dxa"/>
            <w:left w:w="15" w:type="dxa"/>
            <w:bottom w:w="15" w:type="dxa"/>
            <w:right w:w="15" w:type="dxa"/>
          </w:tblCellMar>
        </w:tblPrEx>
        <w:trPr>
          <w:trHeight w:val="584" w:hRule="atLeast"/>
        </w:trPr>
        <w:tc>
          <w:tcPr>
            <w:tcW w:w="960"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（二）</w:t>
            </w:r>
          </w:p>
        </w:tc>
        <w:tc>
          <w:tcPr>
            <w:tcW w:w="4416" w:type="dxa"/>
            <w:tcBorders>
              <w:top w:val="single" w:color="000000" w:sz="4" w:space="0"/>
              <w:left w:val="single" w:color="000000" w:sz="4" w:space="0"/>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整体其他项目清单</w:t>
            </w:r>
          </w:p>
        </w:tc>
        <w:tc>
          <w:tcPr>
            <w:tcW w:w="3910"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blPrEx>
          <w:tblCellMar>
            <w:top w:w="15" w:type="dxa"/>
            <w:left w:w="15" w:type="dxa"/>
            <w:bottom w:w="15" w:type="dxa"/>
            <w:right w:w="15" w:type="dxa"/>
          </w:tblCellMar>
        </w:tblPrEx>
        <w:trPr>
          <w:trHeight w:val="584" w:hRule="atLeast"/>
        </w:trPr>
        <w:tc>
          <w:tcPr>
            <w:tcW w:w="960"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（三）</w:t>
            </w:r>
          </w:p>
        </w:tc>
        <w:tc>
          <w:tcPr>
            <w:tcW w:w="4416" w:type="dxa"/>
            <w:tcBorders>
              <w:top w:val="single" w:color="000000" w:sz="4" w:space="0"/>
              <w:left w:val="single" w:color="000000" w:sz="4" w:space="0"/>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整体措施项目规费</w:t>
            </w:r>
          </w:p>
        </w:tc>
        <w:tc>
          <w:tcPr>
            <w:tcW w:w="3910"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blPrEx>
          <w:tblCellMar>
            <w:top w:w="15" w:type="dxa"/>
            <w:left w:w="15" w:type="dxa"/>
            <w:bottom w:w="15" w:type="dxa"/>
            <w:right w:w="15" w:type="dxa"/>
          </w:tblCellMar>
        </w:tblPrEx>
        <w:trPr>
          <w:trHeight w:val="584" w:hRule="atLeast"/>
        </w:trPr>
        <w:tc>
          <w:tcPr>
            <w:tcW w:w="960"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（四）</w:t>
            </w:r>
          </w:p>
        </w:tc>
        <w:tc>
          <w:tcPr>
            <w:tcW w:w="4416" w:type="dxa"/>
            <w:tcBorders>
              <w:top w:val="single" w:color="000000" w:sz="4" w:space="0"/>
              <w:left w:val="single" w:color="000000" w:sz="4" w:space="0"/>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税金{[(一)+(二)+(三)]*税率}</w:t>
            </w:r>
          </w:p>
        </w:tc>
        <w:tc>
          <w:tcPr>
            <w:tcW w:w="3910"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blPrEx>
          <w:tblCellMar>
            <w:top w:w="15" w:type="dxa"/>
            <w:left w:w="15" w:type="dxa"/>
            <w:bottom w:w="15" w:type="dxa"/>
            <w:right w:w="15" w:type="dxa"/>
          </w:tblCellMar>
        </w:tblPrEx>
        <w:trPr>
          <w:trHeight w:val="584" w:hRule="atLeast"/>
        </w:trPr>
        <w:tc>
          <w:tcPr>
            <w:tcW w:w="960" w:type="dxa"/>
            <w:tcBorders>
              <w:top w:val="single" w:color="000000" w:sz="4" w:space="0"/>
              <w:left w:val="single" w:color="000000" w:sz="4" w:space="0"/>
              <w:bottom w:val="nil"/>
              <w:right w:val="nil"/>
            </w:tcBorders>
            <w:vAlign w:val="bottom"/>
          </w:tcPr>
          <w:p>
            <w:pPr>
              <w:jc w:val="left"/>
              <w:rPr>
                <w:rFonts w:ascii="宋体" w:hAnsi="宋体" w:cs="宋体"/>
                <w:sz w:val="21"/>
                <w:szCs w:val="21"/>
              </w:rPr>
            </w:pPr>
          </w:p>
        </w:tc>
        <w:tc>
          <w:tcPr>
            <w:tcW w:w="4416" w:type="dxa"/>
            <w:tcBorders>
              <w:top w:val="single" w:color="000000" w:sz="4" w:space="0"/>
              <w:left w:val="single" w:color="000000" w:sz="4" w:space="0"/>
              <w:bottom w:val="single" w:color="000000" w:sz="4" w:space="0"/>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总报价［一+二］</w:t>
            </w:r>
          </w:p>
        </w:tc>
        <w:tc>
          <w:tcPr>
            <w:tcW w:w="39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sz w:val="21"/>
                <w:szCs w:val="21"/>
              </w:rPr>
            </w:pPr>
          </w:p>
        </w:tc>
      </w:tr>
      <w:tr>
        <w:tblPrEx>
          <w:tblCellMar>
            <w:top w:w="15" w:type="dxa"/>
            <w:left w:w="15" w:type="dxa"/>
            <w:bottom w:w="15" w:type="dxa"/>
            <w:right w:w="15" w:type="dxa"/>
          </w:tblCellMar>
        </w:tblPrEx>
        <w:trPr>
          <w:trHeight w:val="584" w:hRule="atLeast"/>
        </w:trPr>
        <w:tc>
          <w:tcPr>
            <w:tcW w:w="9286"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总报价(大写):</w:t>
            </w:r>
          </w:p>
        </w:tc>
      </w:tr>
      <w:tr>
        <w:tblPrEx>
          <w:tblCellMar>
            <w:top w:w="15" w:type="dxa"/>
            <w:left w:w="15" w:type="dxa"/>
            <w:bottom w:w="15" w:type="dxa"/>
            <w:right w:w="15" w:type="dxa"/>
          </w:tblCellMar>
        </w:tblPrEx>
        <w:trPr>
          <w:trHeight w:val="377" w:hRule="atLeast"/>
        </w:trPr>
        <w:tc>
          <w:tcPr>
            <w:tcW w:w="960" w:type="dxa"/>
            <w:tcBorders>
              <w:top w:val="nil"/>
              <w:left w:val="nil"/>
              <w:bottom w:val="nil"/>
              <w:right w:val="nil"/>
            </w:tcBorders>
            <w:vAlign w:val="bottom"/>
          </w:tcPr>
          <w:p>
            <w:pPr>
              <w:rPr>
                <w:rFonts w:ascii="宋体" w:hAnsi="宋体" w:cs="宋体"/>
                <w:sz w:val="21"/>
                <w:szCs w:val="21"/>
              </w:rPr>
            </w:pPr>
          </w:p>
        </w:tc>
        <w:tc>
          <w:tcPr>
            <w:tcW w:w="4416" w:type="dxa"/>
            <w:tcBorders>
              <w:top w:val="nil"/>
              <w:left w:val="nil"/>
              <w:bottom w:val="nil"/>
              <w:right w:val="nil"/>
            </w:tcBorders>
            <w:vAlign w:val="bottom"/>
          </w:tcPr>
          <w:p>
            <w:pPr>
              <w:rPr>
                <w:rFonts w:ascii="宋体" w:hAnsi="宋体" w:cs="宋体"/>
                <w:sz w:val="21"/>
                <w:szCs w:val="21"/>
              </w:rPr>
            </w:pPr>
          </w:p>
        </w:tc>
        <w:tc>
          <w:tcPr>
            <w:tcW w:w="3910" w:type="dxa"/>
            <w:tcBorders>
              <w:top w:val="nil"/>
              <w:left w:val="nil"/>
              <w:bottom w:val="nil"/>
              <w:right w:val="nil"/>
            </w:tcBorders>
            <w:vAlign w:val="bottom"/>
          </w:tcPr>
          <w:p>
            <w:pPr>
              <w:rPr>
                <w:rFonts w:ascii="宋体" w:hAnsi="宋体" w:cs="宋体"/>
                <w:sz w:val="21"/>
                <w:szCs w:val="21"/>
              </w:rPr>
            </w:pPr>
          </w:p>
        </w:tc>
      </w:tr>
      <w:tr>
        <w:tblPrEx>
          <w:tblCellMar>
            <w:top w:w="15" w:type="dxa"/>
            <w:left w:w="15" w:type="dxa"/>
            <w:bottom w:w="15" w:type="dxa"/>
            <w:right w:w="15" w:type="dxa"/>
          </w:tblCellMar>
        </w:tblPrEx>
        <w:trPr>
          <w:trHeight w:val="546" w:hRule="atLeast"/>
        </w:trPr>
        <w:tc>
          <w:tcPr>
            <w:tcW w:w="9286" w:type="dxa"/>
            <w:gridSpan w:val="3"/>
            <w:tcBorders>
              <w:top w:val="nil"/>
              <w:left w:val="nil"/>
              <w:bottom w:val="nil"/>
              <w:right w:val="nil"/>
            </w:tcBorders>
            <w:vAlign w:val="center"/>
          </w:tcPr>
          <w:p>
            <w:pPr>
              <w:widowControl/>
              <w:jc w:val="left"/>
              <w:textAlignment w:val="center"/>
              <w:rPr>
                <w:rFonts w:ascii="宋体" w:hAnsi="宋体" w:cs="宋体"/>
                <w:kern w:val="0"/>
                <w:sz w:val="21"/>
                <w:szCs w:val="21"/>
                <w:lang w:bidi="ar"/>
              </w:rPr>
            </w:pPr>
            <w:r>
              <w:rPr>
                <w:rFonts w:hint="eastAsia" w:ascii="宋体" w:hAnsi="宋体" w:cs="宋体"/>
                <w:kern w:val="0"/>
                <w:sz w:val="21"/>
                <w:szCs w:val="21"/>
                <w:lang w:bidi="ar"/>
              </w:rPr>
              <w:t xml:space="preserve">响应方:(盖章)                                           </w:t>
            </w:r>
          </w:p>
          <w:p>
            <w:pPr>
              <w:widowControl/>
              <w:jc w:val="left"/>
              <w:textAlignment w:val="center"/>
              <w:rPr>
                <w:rFonts w:ascii="宋体" w:hAnsi="宋体" w:cs="宋体"/>
                <w:sz w:val="21"/>
                <w:szCs w:val="21"/>
              </w:rPr>
            </w:pPr>
            <w:r>
              <w:rPr>
                <w:rFonts w:hint="eastAsia" w:ascii="宋体" w:hAnsi="宋体" w:cs="宋体"/>
                <w:kern w:val="0"/>
                <w:sz w:val="21"/>
                <w:szCs w:val="21"/>
                <w:lang w:bidi="ar"/>
              </w:rPr>
              <w:t>法定代表人或委托代理人:(签字或盖章)</w:t>
            </w:r>
          </w:p>
        </w:tc>
      </w:tr>
    </w:tbl>
    <w:p>
      <w:pPr>
        <w:widowControl/>
        <w:tabs>
          <w:tab w:val="center" w:pos="4755"/>
          <w:tab w:val="right" w:pos="9070"/>
        </w:tabs>
        <w:spacing w:line="288" w:lineRule="auto"/>
        <w:jc w:val="center"/>
        <w:rPr>
          <w:rFonts w:ascii="宋体" w:hAnsi="宋体" w:cs="宋体"/>
          <w:kern w:val="0"/>
          <w:sz w:val="21"/>
          <w:szCs w:val="21"/>
        </w:rPr>
      </w:pPr>
      <w:r>
        <w:rPr>
          <w:rFonts w:hint="eastAsia" w:ascii="宋体" w:hAnsi="宋体" w:cs="宋体"/>
          <w:kern w:val="0"/>
          <w:sz w:val="21"/>
          <w:szCs w:val="21"/>
        </w:rPr>
        <w:br w:type="page"/>
      </w:r>
    </w:p>
    <w:tbl>
      <w:tblPr>
        <w:tblStyle w:val="80"/>
        <w:tblW w:w="0" w:type="auto"/>
        <w:tblInd w:w="91" w:type="dxa"/>
        <w:tblLayout w:type="fixed"/>
        <w:tblCellMar>
          <w:top w:w="15" w:type="dxa"/>
          <w:left w:w="15" w:type="dxa"/>
          <w:bottom w:w="15" w:type="dxa"/>
          <w:right w:w="15" w:type="dxa"/>
        </w:tblCellMar>
      </w:tblPr>
      <w:tblGrid>
        <w:gridCol w:w="730"/>
        <w:gridCol w:w="3767"/>
        <w:gridCol w:w="836"/>
        <w:gridCol w:w="730"/>
        <w:gridCol w:w="1018"/>
        <w:gridCol w:w="2205"/>
      </w:tblGrid>
      <w:tr>
        <w:tblPrEx>
          <w:tblCellMar>
            <w:top w:w="15" w:type="dxa"/>
            <w:left w:w="15" w:type="dxa"/>
            <w:bottom w:w="15" w:type="dxa"/>
            <w:right w:w="15" w:type="dxa"/>
          </w:tblCellMar>
        </w:tblPrEx>
        <w:trPr>
          <w:trHeight w:val="900" w:hRule="atLeast"/>
        </w:trPr>
        <w:tc>
          <w:tcPr>
            <w:tcW w:w="9286" w:type="dxa"/>
            <w:gridSpan w:val="6"/>
            <w:tcBorders>
              <w:top w:val="nil"/>
              <w:left w:val="nil"/>
              <w:bottom w:val="nil"/>
              <w:right w:val="nil"/>
            </w:tcBorders>
            <w:vAlign w:val="center"/>
          </w:tcPr>
          <w:p>
            <w:pPr>
              <w:widowControl/>
              <w:jc w:val="center"/>
              <w:textAlignment w:val="center"/>
              <w:rPr>
                <w:rFonts w:ascii="宋体" w:hAnsi="宋体" w:cs="宋体"/>
                <w:b/>
                <w:sz w:val="40"/>
                <w:szCs w:val="40"/>
              </w:rPr>
            </w:pPr>
            <w:r>
              <w:rPr>
                <w:rFonts w:hint="eastAsia" w:ascii="宋体" w:hAnsi="宋体" w:cs="宋体"/>
                <w:b/>
                <w:kern w:val="0"/>
                <w:sz w:val="40"/>
                <w:szCs w:val="40"/>
                <w:lang w:bidi="ar"/>
              </w:rPr>
              <w:t>表1-3-A 组织措施项目（整体）清单及计价表</w:t>
            </w:r>
          </w:p>
        </w:tc>
      </w:tr>
      <w:tr>
        <w:tblPrEx>
          <w:tblCellMar>
            <w:top w:w="15" w:type="dxa"/>
            <w:left w:w="15" w:type="dxa"/>
            <w:bottom w:w="15" w:type="dxa"/>
            <w:right w:w="15" w:type="dxa"/>
          </w:tblCellMar>
        </w:tblPrEx>
        <w:trPr>
          <w:trHeight w:val="516" w:hRule="atLeast"/>
        </w:trPr>
        <w:tc>
          <w:tcPr>
            <w:tcW w:w="7081" w:type="dxa"/>
            <w:gridSpan w:val="5"/>
            <w:tcBorders>
              <w:top w:val="nil"/>
              <w:left w:val="nil"/>
              <w:bottom w:val="nil"/>
              <w:right w:val="nil"/>
            </w:tcBorders>
            <w:vAlign w:val="bottom"/>
          </w:tcPr>
          <w:p>
            <w:pPr>
              <w:widowControl/>
              <w:jc w:val="left"/>
              <w:textAlignment w:val="bottom"/>
              <w:rPr>
                <w:rFonts w:ascii="宋体" w:hAnsi="宋体" w:cs="宋体"/>
                <w:sz w:val="21"/>
                <w:szCs w:val="21"/>
              </w:rPr>
            </w:pPr>
            <w:r>
              <w:rPr>
                <w:rFonts w:hint="eastAsia" w:ascii="宋体" w:hAnsi="宋体" w:cs="宋体"/>
                <w:kern w:val="0"/>
                <w:sz w:val="21"/>
                <w:szCs w:val="21"/>
                <w:lang w:bidi="ar"/>
              </w:rPr>
              <w:t>工程名称:</w:t>
            </w:r>
          </w:p>
        </w:tc>
        <w:tc>
          <w:tcPr>
            <w:tcW w:w="2205" w:type="dxa"/>
            <w:tcBorders>
              <w:top w:val="nil"/>
              <w:left w:val="nil"/>
              <w:bottom w:val="nil"/>
              <w:right w:val="nil"/>
            </w:tcBorders>
            <w:vAlign w:val="bottom"/>
          </w:tcPr>
          <w:p>
            <w:pPr>
              <w:widowControl/>
              <w:jc w:val="right"/>
              <w:textAlignment w:val="bottom"/>
              <w:rPr>
                <w:rFonts w:ascii="宋体" w:hAnsi="宋体" w:cs="宋体"/>
                <w:sz w:val="21"/>
                <w:szCs w:val="21"/>
              </w:rPr>
            </w:pPr>
            <w:r>
              <w:rPr>
                <w:rFonts w:hint="eastAsia" w:ascii="宋体" w:hAnsi="宋体" w:cs="宋体"/>
                <w:kern w:val="0"/>
                <w:sz w:val="21"/>
                <w:szCs w:val="21"/>
                <w:lang w:bidi="ar"/>
              </w:rPr>
              <w:t>第1页 共1页</w:t>
            </w:r>
          </w:p>
        </w:tc>
      </w:tr>
      <w:tr>
        <w:tblPrEx>
          <w:tblCellMar>
            <w:top w:w="15" w:type="dxa"/>
            <w:left w:w="15" w:type="dxa"/>
            <w:bottom w:w="15" w:type="dxa"/>
            <w:right w:w="15" w:type="dxa"/>
          </w:tblCellMar>
        </w:tblPrEx>
        <w:trPr>
          <w:trHeight w:val="516" w:hRule="atLeast"/>
        </w:trPr>
        <w:tc>
          <w:tcPr>
            <w:tcW w:w="730"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序号</w:t>
            </w:r>
          </w:p>
        </w:tc>
        <w:tc>
          <w:tcPr>
            <w:tcW w:w="3767"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项目名称</w:t>
            </w:r>
          </w:p>
        </w:tc>
        <w:tc>
          <w:tcPr>
            <w:tcW w:w="836"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单位</w:t>
            </w:r>
          </w:p>
        </w:tc>
        <w:tc>
          <w:tcPr>
            <w:tcW w:w="730"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数量</w:t>
            </w:r>
          </w:p>
        </w:tc>
        <w:tc>
          <w:tcPr>
            <w:tcW w:w="1018"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金  额(元)</w:t>
            </w:r>
          </w:p>
        </w:tc>
        <w:tc>
          <w:tcPr>
            <w:tcW w:w="22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备注</w:t>
            </w:r>
          </w:p>
        </w:tc>
      </w:tr>
      <w:tr>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一</w:t>
            </w:r>
          </w:p>
        </w:tc>
        <w:tc>
          <w:tcPr>
            <w:tcW w:w="3767" w:type="dxa"/>
            <w:tcBorders>
              <w:top w:val="nil"/>
              <w:left w:val="single" w:color="000000" w:sz="4" w:space="0"/>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安全文明施工措施项目</w:t>
            </w:r>
          </w:p>
        </w:tc>
        <w:tc>
          <w:tcPr>
            <w:tcW w:w="836" w:type="dxa"/>
            <w:tcBorders>
              <w:top w:val="nil"/>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项</w:t>
            </w:r>
          </w:p>
        </w:tc>
        <w:tc>
          <w:tcPr>
            <w:tcW w:w="730" w:type="dxa"/>
            <w:tcBorders>
              <w:top w:val="nil"/>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1</w:t>
            </w:r>
          </w:p>
        </w:tc>
        <w:tc>
          <w:tcPr>
            <w:tcW w:w="1018" w:type="dxa"/>
            <w:tcBorders>
              <w:top w:val="nil"/>
              <w:left w:val="single" w:color="000000" w:sz="4" w:space="0"/>
              <w:bottom w:val="nil"/>
              <w:right w:val="nil"/>
            </w:tcBorders>
            <w:vAlign w:val="center"/>
          </w:tcPr>
          <w:p>
            <w:pPr>
              <w:jc w:val="right"/>
              <w:rPr>
                <w:rFonts w:ascii="宋体" w:hAnsi="宋体" w:cs="宋体"/>
                <w:sz w:val="21"/>
                <w:szCs w:val="21"/>
              </w:rPr>
            </w:pPr>
          </w:p>
        </w:tc>
        <w:tc>
          <w:tcPr>
            <w:tcW w:w="2205" w:type="dxa"/>
            <w:tcBorders>
              <w:top w:val="nil"/>
              <w:left w:val="single" w:color="000000" w:sz="4" w:space="0"/>
              <w:bottom w:val="nil"/>
              <w:right w:val="single" w:color="000000" w:sz="4" w:space="0"/>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提供分析清单（表1-3-A-1）</w:t>
            </w:r>
          </w:p>
        </w:tc>
      </w:tr>
      <w:tr>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二</w:t>
            </w:r>
          </w:p>
        </w:tc>
        <w:tc>
          <w:tcPr>
            <w:tcW w:w="3767" w:type="dxa"/>
            <w:tcBorders>
              <w:top w:val="nil"/>
              <w:left w:val="single" w:color="000000" w:sz="4" w:space="0"/>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其他组织措施项目</w:t>
            </w:r>
          </w:p>
        </w:tc>
        <w:tc>
          <w:tcPr>
            <w:tcW w:w="836" w:type="dxa"/>
            <w:tcBorders>
              <w:top w:val="nil"/>
              <w:left w:val="single" w:color="000000" w:sz="4" w:space="0"/>
              <w:bottom w:val="nil"/>
              <w:right w:val="nil"/>
            </w:tcBorders>
            <w:vAlign w:val="center"/>
          </w:tcPr>
          <w:p>
            <w:pPr>
              <w:jc w:val="center"/>
              <w:rPr>
                <w:rFonts w:ascii="宋体" w:hAnsi="宋体" w:cs="宋体"/>
                <w:sz w:val="21"/>
                <w:szCs w:val="21"/>
              </w:rPr>
            </w:pPr>
          </w:p>
        </w:tc>
        <w:tc>
          <w:tcPr>
            <w:tcW w:w="730" w:type="dxa"/>
            <w:tcBorders>
              <w:top w:val="nil"/>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1</w:t>
            </w:r>
          </w:p>
        </w:tc>
        <w:tc>
          <w:tcPr>
            <w:tcW w:w="1018" w:type="dxa"/>
            <w:tcBorders>
              <w:top w:val="nil"/>
              <w:left w:val="single" w:color="000000" w:sz="4" w:space="0"/>
              <w:bottom w:val="nil"/>
              <w:right w:val="nil"/>
            </w:tcBorders>
            <w:vAlign w:val="center"/>
          </w:tcPr>
          <w:p>
            <w:pPr>
              <w:jc w:val="right"/>
              <w:rPr>
                <w:rFonts w:ascii="宋体" w:hAnsi="宋体" w:cs="宋体"/>
                <w:sz w:val="21"/>
                <w:szCs w:val="21"/>
              </w:rPr>
            </w:pPr>
          </w:p>
        </w:tc>
        <w:tc>
          <w:tcPr>
            <w:tcW w:w="2205" w:type="dxa"/>
            <w:tcBorders>
              <w:top w:val="nil"/>
              <w:left w:val="single" w:color="000000" w:sz="4" w:space="0"/>
              <w:bottom w:val="nil"/>
              <w:right w:val="single" w:color="000000" w:sz="4" w:space="0"/>
            </w:tcBorders>
            <w:vAlign w:val="center"/>
          </w:tcPr>
          <w:p>
            <w:pPr>
              <w:jc w:val="left"/>
              <w:rPr>
                <w:rFonts w:ascii="宋体" w:hAnsi="宋体" w:cs="宋体"/>
                <w:sz w:val="21"/>
                <w:szCs w:val="21"/>
              </w:rPr>
            </w:pPr>
          </w:p>
        </w:tc>
      </w:tr>
      <w:tr>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1</w:t>
            </w:r>
          </w:p>
        </w:tc>
        <w:tc>
          <w:tcPr>
            <w:tcW w:w="3767" w:type="dxa"/>
            <w:tcBorders>
              <w:top w:val="nil"/>
              <w:left w:val="single" w:color="000000" w:sz="4" w:space="0"/>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提前竣工增加费</w:t>
            </w:r>
          </w:p>
        </w:tc>
        <w:tc>
          <w:tcPr>
            <w:tcW w:w="836" w:type="dxa"/>
            <w:tcBorders>
              <w:top w:val="nil"/>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项</w:t>
            </w:r>
          </w:p>
        </w:tc>
        <w:tc>
          <w:tcPr>
            <w:tcW w:w="730" w:type="dxa"/>
            <w:tcBorders>
              <w:top w:val="nil"/>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1</w:t>
            </w:r>
          </w:p>
        </w:tc>
        <w:tc>
          <w:tcPr>
            <w:tcW w:w="1018" w:type="dxa"/>
            <w:tcBorders>
              <w:top w:val="nil"/>
              <w:left w:val="single" w:color="000000" w:sz="4" w:space="0"/>
              <w:bottom w:val="nil"/>
              <w:right w:val="nil"/>
            </w:tcBorders>
            <w:vAlign w:val="center"/>
          </w:tcPr>
          <w:p>
            <w:pPr>
              <w:jc w:val="right"/>
              <w:rPr>
                <w:rFonts w:ascii="宋体" w:hAnsi="宋体" w:cs="宋体"/>
                <w:sz w:val="21"/>
                <w:szCs w:val="21"/>
              </w:rPr>
            </w:pPr>
          </w:p>
        </w:tc>
        <w:tc>
          <w:tcPr>
            <w:tcW w:w="2205" w:type="dxa"/>
            <w:tcBorders>
              <w:top w:val="nil"/>
              <w:left w:val="single" w:color="000000" w:sz="4" w:space="0"/>
              <w:bottom w:val="nil"/>
              <w:right w:val="single" w:color="000000" w:sz="4" w:space="0"/>
            </w:tcBorders>
            <w:vAlign w:val="center"/>
          </w:tcPr>
          <w:p>
            <w:pPr>
              <w:jc w:val="left"/>
              <w:rPr>
                <w:rFonts w:ascii="宋体" w:hAnsi="宋体" w:cs="宋体"/>
                <w:sz w:val="21"/>
                <w:szCs w:val="21"/>
              </w:rPr>
            </w:pPr>
          </w:p>
        </w:tc>
      </w:tr>
      <w:tr>
        <w:trPr>
          <w:trHeight w:val="516" w:hRule="atLeast"/>
        </w:trPr>
        <w:tc>
          <w:tcPr>
            <w:tcW w:w="730" w:type="dxa"/>
            <w:tcBorders>
              <w:top w:val="nil"/>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2</w:t>
            </w:r>
          </w:p>
        </w:tc>
        <w:tc>
          <w:tcPr>
            <w:tcW w:w="3767" w:type="dxa"/>
            <w:tcBorders>
              <w:top w:val="nil"/>
              <w:left w:val="single" w:color="000000" w:sz="4" w:space="0"/>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二次搬运费</w:t>
            </w:r>
          </w:p>
        </w:tc>
        <w:tc>
          <w:tcPr>
            <w:tcW w:w="836" w:type="dxa"/>
            <w:tcBorders>
              <w:top w:val="nil"/>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项</w:t>
            </w:r>
          </w:p>
        </w:tc>
        <w:tc>
          <w:tcPr>
            <w:tcW w:w="730" w:type="dxa"/>
            <w:tcBorders>
              <w:top w:val="nil"/>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1</w:t>
            </w:r>
          </w:p>
        </w:tc>
        <w:tc>
          <w:tcPr>
            <w:tcW w:w="1018" w:type="dxa"/>
            <w:tcBorders>
              <w:top w:val="nil"/>
              <w:left w:val="single" w:color="000000" w:sz="4" w:space="0"/>
              <w:bottom w:val="nil"/>
              <w:right w:val="nil"/>
            </w:tcBorders>
            <w:vAlign w:val="center"/>
          </w:tcPr>
          <w:p>
            <w:pPr>
              <w:jc w:val="right"/>
              <w:rPr>
                <w:rFonts w:ascii="宋体" w:hAnsi="宋体" w:cs="宋体"/>
                <w:sz w:val="21"/>
                <w:szCs w:val="21"/>
              </w:rPr>
            </w:pPr>
          </w:p>
        </w:tc>
        <w:tc>
          <w:tcPr>
            <w:tcW w:w="2205" w:type="dxa"/>
            <w:tcBorders>
              <w:top w:val="nil"/>
              <w:left w:val="single" w:color="000000" w:sz="4" w:space="0"/>
              <w:bottom w:val="nil"/>
              <w:right w:val="single" w:color="000000" w:sz="4" w:space="0"/>
            </w:tcBorders>
            <w:vAlign w:val="center"/>
          </w:tcPr>
          <w:p>
            <w:pPr>
              <w:jc w:val="left"/>
              <w:rPr>
                <w:rFonts w:ascii="宋体" w:hAnsi="宋体" w:cs="宋体"/>
                <w:sz w:val="21"/>
                <w:szCs w:val="21"/>
              </w:rPr>
            </w:pPr>
          </w:p>
        </w:tc>
      </w:tr>
      <w:tr>
        <w:trPr>
          <w:trHeight w:val="516" w:hRule="atLeast"/>
        </w:trPr>
        <w:tc>
          <w:tcPr>
            <w:tcW w:w="730" w:type="dxa"/>
            <w:tcBorders>
              <w:top w:val="nil"/>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3</w:t>
            </w:r>
          </w:p>
        </w:tc>
        <w:tc>
          <w:tcPr>
            <w:tcW w:w="3767" w:type="dxa"/>
            <w:tcBorders>
              <w:top w:val="nil"/>
              <w:left w:val="single" w:color="000000" w:sz="4" w:space="0"/>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冬雨季施工增加费</w:t>
            </w:r>
          </w:p>
        </w:tc>
        <w:tc>
          <w:tcPr>
            <w:tcW w:w="836" w:type="dxa"/>
            <w:tcBorders>
              <w:top w:val="nil"/>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项</w:t>
            </w:r>
          </w:p>
        </w:tc>
        <w:tc>
          <w:tcPr>
            <w:tcW w:w="730" w:type="dxa"/>
            <w:tcBorders>
              <w:top w:val="nil"/>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1</w:t>
            </w:r>
          </w:p>
        </w:tc>
        <w:tc>
          <w:tcPr>
            <w:tcW w:w="1018" w:type="dxa"/>
            <w:tcBorders>
              <w:top w:val="nil"/>
              <w:left w:val="single" w:color="000000" w:sz="4" w:space="0"/>
              <w:bottom w:val="nil"/>
              <w:right w:val="nil"/>
            </w:tcBorders>
            <w:vAlign w:val="center"/>
          </w:tcPr>
          <w:p>
            <w:pPr>
              <w:jc w:val="right"/>
              <w:rPr>
                <w:rFonts w:ascii="宋体" w:hAnsi="宋体" w:cs="宋体"/>
                <w:sz w:val="21"/>
                <w:szCs w:val="21"/>
              </w:rPr>
            </w:pPr>
          </w:p>
        </w:tc>
        <w:tc>
          <w:tcPr>
            <w:tcW w:w="2205" w:type="dxa"/>
            <w:tcBorders>
              <w:top w:val="nil"/>
              <w:left w:val="single" w:color="000000" w:sz="4" w:space="0"/>
              <w:bottom w:val="nil"/>
              <w:right w:val="single" w:color="000000" w:sz="4" w:space="0"/>
            </w:tcBorders>
            <w:vAlign w:val="center"/>
          </w:tcPr>
          <w:p>
            <w:pPr>
              <w:jc w:val="left"/>
              <w:rPr>
                <w:rFonts w:ascii="宋体" w:hAnsi="宋体" w:cs="宋体"/>
                <w:sz w:val="21"/>
                <w:szCs w:val="21"/>
              </w:rPr>
            </w:pPr>
          </w:p>
        </w:tc>
      </w:tr>
      <w:tr>
        <w:trPr>
          <w:trHeight w:val="516" w:hRule="atLeast"/>
        </w:trPr>
        <w:tc>
          <w:tcPr>
            <w:tcW w:w="730" w:type="dxa"/>
            <w:tcBorders>
              <w:top w:val="nil"/>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4</w:t>
            </w:r>
          </w:p>
        </w:tc>
        <w:tc>
          <w:tcPr>
            <w:tcW w:w="3767" w:type="dxa"/>
            <w:tcBorders>
              <w:top w:val="nil"/>
              <w:left w:val="single" w:color="000000" w:sz="4" w:space="0"/>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行车、行人干扰增加费</w:t>
            </w:r>
          </w:p>
        </w:tc>
        <w:tc>
          <w:tcPr>
            <w:tcW w:w="836" w:type="dxa"/>
            <w:tcBorders>
              <w:top w:val="nil"/>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项</w:t>
            </w:r>
          </w:p>
        </w:tc>
        <w:tc>
          <w:tcPr>
            <w:tcW w:w="730" w:type="dxa"/>
            <w:tcBorders>
              <w:top w:val="nil"/>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1</w:t>
            </w:r>
          </w:p>
        </w:tc>
        <w:tc>
          <w:tcPr>
            <w:tcW w:w="1018" w:type="dxa"/>
            <w:tcBorders>
              <w:top w:val="nil"/>
              <w:left w:val="single" w:color="000000" w:sz="4" w:space="0"/>
              <w:bottom w:val="nil"/>
              <w:right w:val="nil"/>
            </w:tcBorders>
            <w:vAlign w:val="center"/>
          </w:tcPr>
          <w:p>
            <w:pPr>
              <w:jc w:val="right"/>
              <w:rPr>
                <w:rFonts w:ascii="宋体" w:hAnsi="宋体" w:cs="宋体"/>
                <w:sz w:val="21"/>
                <w:szCs w:val="21"/>
              </w:rPr>
            </w:pPr>
          </w:p>
        </w:tc>
        <w:tc>
          <w:tcPr>
            <w:tcW w:w="2205" w:type="dxa"/>
            <w:tcBorders>
              <w:top w:val="nil"/>
              <w:left w:val="single" w:color="000000" w:sz="4" w:space="0"/>
              <w:bottom w:val="nil"/>
              <w:right w:val="single" w:color="000000" w:sz="4" w:space="0"/>
            </w:tcBorders>
            <w:vAlign w:val="center"/>
          </w:tcPr>
          <w:p>
            <w:pPr>
              <w:jc w:val="left"/>
              <w:rPr>
                <w:rFonts w:ascii="宋体" w:hAnsi="宋体" w:cs="宋体"/>
                <w:sz w:val="21"/>
                <w:szCs w:val="21"/>
              </w:rPr>
            </w:pPr>
          </w:p>
        </w:tc>
      </w:tr>
      <w:tr>
        <w:trPr>
          <w:trHeight w:val="516" w:hRule="atLeast"/>
        </w:trPr>
        <w:tc>
          <w:tcPr>
            <w:tcW w:w="730" w:type="dxa"/>
            <w:tcBorders>
              <w:top w:val="nil"/>
              <w:left w:val="single" w:color="000000" w:sz="4" w:space="0"/>
              <w:bottom w:val="nil"/>
              <w:right w:val="nil"/>
            </w:tcBorders>
            <w:vAlign w:val="center"/>
          </w:tcPr>
          <w:p>
            <w:pPr>
              <w:jc w:val="center"/>
              <w:rPr>
                <w:rFonts w:ascii="宋体" w:hAnsi="宋体" w:cs="宋体"/>
                <w:sz w:val="21"/>
                <w:szCs w:val="21"/>
              </w:rPr>
            </w:pPr>
          </w:p>
        </w:tc>
        <w:tc>
          <w:tcPr>
            <w:tcW w:w="3767" w:type="dxa"/>
            <w:tcBorders>
              <w:top w:val="nil"/>
              <w:left w:val="single" w:color="000000" w:sz="4" w:space="0"/>
              <w:bottom w:val="nil"/>
              <w:right w:val="nil"/>
            </w:tcBorders>
            <w:vAlign w:val="center"/>
          </w:tcPr>
          <w:p>
            <w:pPr>
              <w:jc w:val="left"/>
              <w:rPr>
                <w:rFonts w:ascii="宋体" w:hAnsi="宋体" w:cs="宋体"/>
                <w:sz w:val="21"/>
                <w:szCs w:val="21"/>
              </w:rPr>
            </w:pPr>
          </w:p>
        </w:tc>
        <w:tc>
          <w:tcPr>
            <w:tcW w:w="836" w:type="dxa"/>
            <w:tcBorders>
              <w:top w:val="nil"/>
              <w:left w:val="single" w:color="000000" w:sz="4" w:space="0"/>
              <w:bottom w:val="nil"/>
              <w:right w:val="nil"/>
            </w:tcBorders>
            <w:vAlign w:val="center"/>
          </w:tcPr>
          <w:p>
            <w:pPr>
              <w:jc w:val="center"/>
              <w:rPr>
                <w:rFonts w:ascii="宋体" w:hAnsi="宋体" w:cs="宋体"/>
                <w:sz w:val="21"/>
                <w:szCs w:val="21"/>
              </w:rPr>
            </w:pPr>
          </w:p>
        </w:tc>
        <w:tc>
          <w:tcPr>
            <w:tcW w:w="730" w:type="dxa"/>
            <w:tcBorders>
              <w:top w:val="nil"/>
              <w:left w:val="single" w:color="000000" w:sz="4" w:space="0"/>
              <w:bottom w:val="nil"/>
              <w:right w:val="nil"/>
            </w:tcBorders>
            <w:vAlign w:val="center"/>
          </w:tcPr>
          <w:p>
            <w:pPr>
              <w:jc w:val="center"/>
              <w:rPr>
                <w:rFonts w:ascii="宋体" w:hAnsi="宋体" w:cs="宋体"/>
                <w:sz w:val="21"/>
                <w:szCs w:val="21"/>
              </w:rPr>
            </w:pPr>
          </w:p>
        </w:tc>
        <w:tc>
          <w:tcPr>
            <w:tcW w:w="1018" w:type="dxa"/>
            <w:tcBorders>
              <w:top w:val="nil"/>
              <w:left w:val="single" w:color="000000" w:sz="4" w:space="0"/>
              <w:bottom w:val="nil"/>
              <w:right w:val="nil"/>
            </w:tcBorders>
            <w:vAlign w:val="center"/>
          </w:tcPr>
          <w:p>
            <w:pPr>
              <w:jc w:val="right"/>
              <w:rPr>
                <w:rFonts w:ascii="宋体" w:hAnsi="宋体" w:cs="宋体"/>
                <w:sz w:val="21"/>
                <w:szCs w:val="21"/>
              </w:rPr>
            </w:pPr>
          </w:p>
        </w:tc>
        <w:tc>
          <w:tcPr>
            <w:tcW w:w="2205" w:type="dxa"/>
            <w:tcBorders>
              <w:top w:val="nil"/>
              <w:left w:val="single" w:color="000000" w:sz="4" w:space="0"/>
              <w:bottom w:val="nil"/>
              <w:right w:val="single" w:color="000000" w:sz="4" w:space="0"/>
            </w:tcBorders>
            <w:vAlign w:val="center"/>
          </w:tcPr>
          <w:p>
            <w:pPr>
              <w:jc w:val="left"/>
              <w:rPr>
                <w:rFonts w:ascii="宋体" w:hAnsi="宋体" w:cs="宋体"/>
                <w:sz w:val="21"/>
                <w:szCs w:val="21"/>
              </w:rPr>
            </w:pPr>
          </w:p>
        </w:tc>
      </w:tr>
      <w:tr>
        <w:trPr>
          <w:trHeight w:val="516" w:hRule="atLeast"/>
        </w:trPr>
        <w:tc>
          <w:tcPr>
            <w:tcW w:w="730" w:type="dxa"/>
            <w:tcBorders>
              <w:top w:val="nil"/>
              <w:left w:val="single" w:color="000000" w:sz="4" w:space="0"/>
              <w:bottom w:val="nil"/>
              <w:right w:val="nil"/>
            </w:tcBorders>
            <w:vAlign w:val="center"/>
          </w:tcPr>
          <w:p>
            <w:pPr>
              <w:jc w:val="center"/>
              <w:rPr>
                <w:rFonts w:ascii="宋体" w:hAnsi="宋体" w:cs="宋体"/>
                <w:sz w:val="21"/>
                <w:szCs w:val="21"/>
              </w:rPr>
            </w:pPr>
          </w:p>
        </w:tc>
        <w:tc>
          <w:tcPr>
            <w:tcW w:w="3767" w:type="dxa"/>
            <w:tcBorders>
              <w:top w:val="nil"/>
              <w:left w:val="single" w:color="000000" w:sz="4" w:space="0"/>
              <w:bottom w:val="nil"/>
              <w:right w:val="nil"/>
            </w:tcBorders>
            <w:vAlign w:val="center"/>
          </w:tcPr>
          <w:p>
            <w:pPr>
              <w:jc w:val="left"/>
              <w:rPr>
                <w:rFonts w:ascii="宋体" w:hAnsi="宋体" w:cs="宋体"/>
                <w:sz w:val="21"/>
                <w:szCs w:val="21"/>
              </w:rPr>
            </w:pPr>
          </w:p>
        </w:tc>
        <w:tc>
          <w:tcPr>
            <w:tcW w:w="836" w:type="dxa"/>
            <w:tcBorders>
              <w:top w:val="nil"/>
              <w:left w:val="single" w:color="000000" w:sz="4" w:space="0"/>
              <w:bottom w:val="nil"/>
              <w:right w:val="nil"/>
            </w:tcBorders>
            <w:vAlign w:val="center"/>
          </w:tcPr>
          <w:p>
            <w:pPr>
              <w:jc w:val="center"/>
              <w:rPr>
                <w:rFonts w:ascii="宋体" w:hAnsi="宋体" w:cs="宋体"/>
                <w:sz w:val="21"/>
                <w:szCs w:val="21"/>
              </w:rPr>
            </w:pPr>
          </w:p>
        </w:tc>
        <w:tc>
          <w:tcPr>
            <w:tcW w:w="730" w:type="dxa"/>
            <w:tcBorders>
              <w:top w:val="nil"/>
              <w:left w:val="single" w:color="000000" w:sz="4" w:space="0"/>
              <w:bottom w:val="nil"/>
              <w:right w:val="nil"/>
            </w:tcBorders>
            <w:vAlign w:val="center"/>
          </w:tcPr>
          <w:p>
            <w:pPr>
              <w:jc w:val="center"/>
              <w:rPr>
                <w:rFonts w:ascii="宋体" w:hAnsi="宋体" w:cs="宋体"/>
                <w:sz w:val="21"/>
                <w:szCs w:val="21"/>
              </w:rPr>
            </w:pPr>
          </w:p>
        </w:tc>
        <w:tc>
          <w:tcPr>
            <w:tcW w:w="1018" w:type="dxa"/>
            <w:tcBorders>
              <w:top w:val="nil"/>
              <w:left w:val="single" w:color="000000" w:sz="4" w:space="0"/>
              <w:bottom w:val="nil"/>
              <w:right w:val="nil"/>
            </w:tcBorders>
            <w:vAlign w:val="center"/>
          </w:tcPr>
          <w:p>
            <w:pPr>
              <w:jc w:val="right"/>
              <w:rPr>
                <w:rFonts w:ascii="宋体" w:hAnsi="宋体" w:cs="宋体"/>
                <w:sz w:val="21"/>
                <w:szCs w:val="21"/>
              </w:rPr>
            </w:pPr>
          </w:p>
        </w:tc>
        <w:tc>
          <w:tcPr>
            <w:tcW w:w="2205" w:type="dxa"/>
            <w:tcBorders>
              <w:top w:val="nil"/>
              <w:left w:val="single" w:color="000000" w:sz="4" w:space="0"/>
              <w:bottom w:val="nil"/>
              <w:right w:val="single" w:color="000000" w:sz="4" w:space="0"/>
            </w:tcBorders>
            <w:vAlign w:val="center"/>
          </w:tcPr>
          <w:p>
            <w:pPr>
              <w:jc w:val="left"/>
              <w:rPr>
                <w:rFonts w:ascii="宋体" w:hAnsi="宋体" w:cs="宋体"/>
                <w:sz w:val="21"/>
                <w:szCs w:val="21"/>
              </w:rPr>
            </w:pPr>
          </w:p>
        </w:tc>
      </w:tr>
      <w:tr>
        <w:trPr>
          <w:trHeight w:val="516" w:hRule="atLeast"/>
        </w:trPr>
        <w:tc>
          <w:tcPr>
            <w:tcW w:w="730" w:type="dxa"/>
            <w:tcBorders>
              <w:top w:val="nil"/>
              <w:left w:val="single" w:color="000000" w:sz="4" w:space="0"/>
              <w:bottom w:val="nil"/>
              <w:right w:val="nil"/>
            </w:tcBorders>
            <w:vAlign w:val="center"/>
          </w:tcPr>
          <w:p>
            <w:pPr>
              <w:jc w:val="center"/>
              <w:rPr>
                <w:rFonts w:ascii="宋体" w:hAnsi="宋体" w:cs="宋体"/>
                <w:sz w:val="21"/>
                <w:szCs w:val="21"/>
              </w:rPr>
            </w:pPr>
          </w:p>
        </w:tc>
        <w:tc>
          <w:tcPr>
            <w:tcW w:w="3767" w:type="dxa"/>
            <w:tcBorders>
              <w:top w:val="nil"/>
              <w:left w:val="single" w:color="000000" w:sz="4" w:space="0"/>
              <w:bottom w:val="nil"/>
              <w:right w:val="nil"/>
            </w:tcBorders>
            <w:vAlign w:val="center"/>
          </w:tcPr>
          <w:p>
            <w:pPr>
              <w:jc w:val="left"/>
              <w:rPr>
                <w:rFonts w:ascii="宋体" w:hAnsi="宋体" w:cs="宋体"/>
                <w:sz w:val="21"/>
                <w:szCs w:val="21"/>
              </w:rPr>
            </w:pPr>
          </w:p>
        </w:tc>
        <w:tc>
          <w:tcPr>
            <w:tcW w:w="836" w:type="dxa"/>
            <w:tcBorders>
              <w:top w:val="nil"/>
              <w:left w:val="single" w:color="000000" w:sz="4" w:space="0"/>
              <w:bottom w:val="nil"/>
              <w:right w:val="nil"/>
            </w:tcBorders>
            <w:vAlign w:val="center"/>
          </w:tcPr>
          <w:p>
            <w:pPr>
              <w:jc w:val="center"/>
              <w:rPr>
                <w:rFonts w:ascii="宋体" w:hAnsi="宋体" w:cs="宋体"/>
                <w:sz w:val="21"/>
                <w:szCs w:val="21"/>
              </w:rPr>
            </w:pPr>
          </w:p>
        </w:tc>
        <w:tc>
          <w:tcPr>
            <w:tcW w:w="730" w:type="dxa"/>
            <w:tcBorders>
              <w:top w:val="nil"/>
              <w:left w:val="single" w:color="000000" w:sz="4" w:space="0"/>
              <w:bottom w:val="nil"/>
              <w:right w:val="nil"/>
            </w:tcBorders>
            <w:vAlign w:val="center"/>
          </w:tcPr>
          <w:p>
            <w:pPr>
              <w:jc w:val="center"/>
              <w:rPr>
                <w:rFonts w:ascii="宋体" w:hAnsi="宋体" w:cs="宋体"/>
                <w:sz w:val="21"/>
                <w:szCs w:val="21"/>
              </w:rPr>
            </w:pPr>
          </w:p>
        </w:tc>
        <w:tc>
          <w:tcPr>
            <w:tcW w:w="1018" w:type="dxa"/>
            <w:tcBorders>
              <w:top w:val="nil"/>
              <w:left w:val="single" w:color="000000" w:sz="4" w:space="0"/>
              <w:bottom w:val="nil"/>
              <w:right w:val="nil"/>
            </w:tcBorders>
            <w:vAlign w:val="center"/>
          </w:tcPr>
          <w:p>
            <w:pPr>
              <w:jc w:val="right"/>
              <w:rPr>
                <w:rFonts w:ascii="宋体" w:hAnsi="宋体" w:cs="宋体"/>
                <w:sz w:val="21"/>
                <w:szCs w:val="21"/>
              </w:rPr>
            </w:pPr>
          </w:p>
        </w:tc>
        <w:tc>
          <w:tcPr>
            <w:tcW w:w="2205" w:type="dxa"/>
            <w:tcBorders>
              <w:top w:val="nil"/>
              <w:left w:val="single" w:color="000000" w:sz="4" w:space="0"/>
              <w:bottom w:val="nil"/>
              <w:right w:val="single" w:color="000000" w:sz="4" w:space="0"/>
            </w:tcBorders>
            <w:vAlign w:val="center"/>
          </w:tcPr>
          <w:p>
            <w:pPr>
              <w:jc w:val="left"/>
              <w:rPr>
                <w:rFonts w:ascii="宋体" w:hAnsi="宋体" w:cs="宋体"/>
                <w:sz w:val="21"/>
                <w:szCs w:val="21"/>
              </w:rPr>
            </w:pPr>
          </w:p>
        </w:tc>
      </w:tr>
      <w:tr>
        <w:trPr>
          <w:trHeight w:val="516" w:hRule="atLeast"/>
        </w:trPr>
        <w:tc>
          <w:tcPr>
            <w:tcW w:w="730" w:type="dxa"/>
            <w:tcBorders>
              <w:top w:val="nil"/>
              <w:left w:val="single" w:color="000000" w:sz="4" w:space="0"/>
              <w:bottom w:val="nil"/>
              <w:right w:val="nil"/>
            </w:tcBorders>
            <w:vAlign w:val="center"/>
          </w:tcPr>
          <w:p>
            <w:pPr>
              <w:jc w:val="center"/>
              <w:rPr>
                <w:rFonts w:ascii="宋体" w:hAnsi="宋体" w:cs="宋体"/>
                <w:sz w:val="21"/>
                <w:szCs w:val="21"/>
              </w:rPr>
            </w:pPr>
          </w:p>
        </w:tc>
        <w:tc>
          <w:tcPr>
            <w:tcW w:w="3767" w:type="dxa"/>
            <w:tcBorders>
              <w:top w:val="nil"/>
              <w:left w:val="single" w:color="000000" w:sz="4" w:space="0"/>
              <w:bottom w:val="nil"/>
              <w:right w:val="nil"/>
            </w:tcBorders>
            <w:vAlign w:val="center"/>
          </w:tcPr>
          <w:p>
            <w:pPr>
              <w:jc w:val="left"/>
              <w:rPr>
                <w:rFonts w:ascii="宋体" w:hAnsi="宋体" w:cs="宋体"/>
                <w:sz w:val="21"/>
                <w:szCs w:val="21"/>
              </w:rPr>
            </w:pPr>
          </w:p>
        </w:tc>
        <w:tc>
          <w:tcPr>
            <w:tcW w:w="836" w:type="dxa"/>
            <w:tcBorders>
              <w:top w:val="nil"/>
              <w:left w:val="single" w:color="000000" w:sz="4" w:space="0"/>
              <w:bottom w:val="nil"/>
              <w:right w:val="nil"/>
            </w:tcBorders>
            <w:vAlign w:val="center"/>
          </w:tcPr>
          <w:p>
            <w:pPr>
              <w:jc w:val="center"/>
              <w:rPr>
                <w:rFonts w:ascii="宋体" w:hAnsi="宋体" w:cs="宋体"/>
                <w:sz w:val="21"/>
                <w:szCs w:val="21"/>
              </w:rPr>
            </w:pPr>
          </w:p>
        </w:tc>
        <w:tc>
          <w:tcPr>
            <w:tcW w:w="730" w:type="dxa"/>
            <w:tcBorders>
              <w:top w:val="nil"/>
              <w:left w:val="single" w:color="000000" w:sz="4" w:space="0"/>
              <w:bottom w:val="nil"/>
              <w:right w:val="nil"/>
            </w:tcBorders>
            <w:vAlign w:val="center"/>
          </w:tcPr>
          <w:p>
            <w:pPr>
              <w:jc w:val="center"/>
              <w:rPr>
                <w:rFonts w:ascii="宋体" w:hAnsi="宋体" w:cs="宋体"/>
                <w:sz w:val="21"/>
                <w:szCs w:val="21"/>
              </w:rPr>
            </w:pPr>
          </w:p>
        </w:tc>
        <w:tc>
          <w:tcPr>
            <w:tcW w:w="1018" w:type="dxa"/>
            <w:tcBorders>
              <w:top w:val="nil"/>
              <w:left w:val="single" w:color="000000" w:sz="4" w:space="0"/>
              <w:bottom w:val="nil"/>
              <w:right w:val="nil"/>
            </w:tcBorders>
            <w:vAlign w:val="center"/>
          </w:tcPr>
          <w:p>
            <w:pPr>
              <w:jc w:val="right"/>
              <w:rPr>
                <w:rFonts w:ascii="宋体" w:hAnsi="宋体" w:cs="宋体"/>
                <w:sz w:val="21"/>
                <w:szCs w:val="21"/>
              </w:rPr>
            </w:pPr>
          </w:p>
        </w:tc>
        <w:tc>
          <w:tcPr>
            <w:tcW w:w="2205" w:type="dxa"/>
            <w:tcBorders>
              <w:top w:val="nil"/>
              <w:left w:val="single" w:color="000000" w:sz="4" w:space="0"/>
              <w:bottom w:val="nil"/>
              <w:right w:val="single" w:color="000000" w:sz="4" w:space="0"/>
            </w:tcBorders>
            <w:vAlign w:val="center"/>
          </w:tcPr>
          <w:p>
            <w:pPr>
              <w:jc w:val="left"/>
              <w:rPr>
                <w:rFonts w:ascii="宋体" w:hAnsi="宋体" w:cs="宋体"/>
                <w:sz w:val="21"/>
                <w:szCs w:val="21"/>
              </w:rPr>
            </w:pPr>
          </w:p>
        </w:tc>
      </w:tr>
      <w:tr>
        <w:trPr>
          <w:trHeight w:val="516" w:hRule="atLeast"/>
        </w:trPr>
        <w:tc>
          <w:tcPr>
            <w:tcW w:w="730" w:type="dxa"/>
            <w:tcBorders>
              <w:top w:val="nil"/>
              <w:left w:val="single" w:color="000000" w:sz="4" w:space="0"/>
              <w:bottom w:val="nil"/>
              <w:right w:val="nil"/>
            </w:tcBorders>
            <w:vAlign w:val="center"/>
          </w:tcPr>
          <w:p>
            <w:pPr>
              <w:jc w:val="center"/>
              <w:rPr>
                <w:rFonts w:ascii="宋体" w:hAnsi="宋体" w:cs="宋体"/>
                <w:sz w:val="21"/>
                <w:szCs w:val="21"/>
              </w:rPr>
            </w:pPr>
          </w:p>
        </w:tc>
        <w:tc>
          <w:tcPr>
            <w:tcW w:w="3767" w:type="dxa"/>
            <w:tcBorders>
              <w:top w:val="nil"/>
              <w:left w:val="single" w:color="000000" w:sz="4" w:space="0"/>
              <w:bottom w:val="nil"/>
              <w:right w:val="nil"/>
            </w:tcBorders>
            <w:vAlign w:val="center"/>
          </w:tcPr>
          <w:p>
            <w:pPr>
              <w:jc w:val="left"/>
              <w:rPr>
                <w:rFonts w:ascii="宋体" w:hAnsi="宋体" w:cs="宋体"/>
                <w:sz w:val="21"/>
                <w:szCs w:val="21"/>
              </w:rPr>
            </w:pPr>
          </w:p>
        </w:tc>
        <w:tc>
          <w:tcPr>
            <w:tcW w:w="836" w:type="dxa"/>
            <w:tcBorders>
              <w:top w:val="nil"/>
              <w:left w:val="single" w:color="000000" w:sz="4" w:space="0"/>
              <w:bottom w:val="nil"/>
              <w:right w:val="nil"/>
            </w:tcBorders>
            <w:vAlign w:val="center"/>
          </w:tcPr>
          <w:p>
            <w:pPr>
              <w:jc w:val="center"/>
              <w:rPr>
                <w:rFonts w:ascii="宋体" w:hAnsi="宋体" w:cs="宋体"/>
                <w:sz w:val="21"/>
                <w:szCs w:val="21"/>
              </w:rPr>
            </w:pPr>
          </w:p>
        </w:tc>
        <w:tc>
          <w:tcPr>
            <w:tcW w:w="730" w:type="dxa"/>
            <w:tcBorders>
              <w:top w:val="nil"/>
              <w:left w:val="single" w:color="000000" w:sz="4" w:space="0"/>
              <w:bottom w:val="nil"/>
              <w:right w:val="nil"/>
            </w:tcBorders>
            <w:vAlign w:val="center"/>
          </w:tcPr>
          <w:p>
            <w:pPr>
              <w:jc w:val="center"/>
              <w:rPr>
                <w:rFonts w:ascii="宋体" w:hAnsi="宋体" w:cs="宋体"/>
                <w:sz w:val="21"/>
                <w:szCs w:val="21"/>
              </w:rPr>
            </w:pPr>
          </w:p>
        </w:tc>
        <w:tc>
          <w:tcPr>
            <w:tcW w:w="1018" w:type="dxa"/>
            <w:tcBorders>
              <w:top w:val="nil"/>
              <w:left w:val="single" w:color="000000" w:sz="4" w:space="0"/>
              <w:bottom w:val="nil"/>
              <w:right w:val="nil"/>
            </w:tcBorders>
            <w:vAlign w:val="center"/>
          </w:tcPr>
          <w:p>
            <w:pPr>
              <w:jc w:val="right"/>
              <w:rPr>
                <w:rFonts w:ascii="宋体" w:hAnsi="宋体" w:cs="宋体"/>
                <w:sz w:val="21"/>
                <w:szCs w:val="21"/>
              </w:rPr>
            </w:pPr>
          </w:p>
        </w:tc>
        <w:tc>
          <w:tcPr>
            <w:tcW w:w="2205" w:type="dxa"/>
            <w:tcBorders>
              <w:top w:val="nil"/>
              <w:left w:val="single" w:color="000000" w:sz="4" w:space="0"/>
              <w:bottom w:val="nil"/>
              <w:right w:val="single" w:color="000000" w:sz="4" w:space="0"/>
            </w:tcBorders>
            <w:vAlign w:val="center"/>
          </w:tcPr>
          <w:p>
            <w:pPr>
              <w:jc w:val="left"/>
              <w:rPr>
                <w:rFonts w:ascii="宋体" w:hAnsi="宋体" w:cs="宋体"/>
                <w:sz w:val="21"/>
                <w:szCs w:val="21"/>
              </w:rPr>
            </w:pPr>
          </w:p>
        </w:tc>
      </w:tr>
      <w:tr>
        <w:trPr>
          <w:trHeight w:val="516" w:hRule="atLeast"/>
        </w:trPr>
        <w:tc>
          <w:tcPr>
            <w:tcW w:w="730" w:type="dxa"/>
            <w:tcBorders>
              <w:top w:val="nil"/>
              <w:left w:val="single" w:color="000000" w:sz="4" w:space="0"/>
              <w:bottom w:val="nil"/>
              <w:right w:val="nil"/>
            </w:tcBorders>
            <w:vAlign w:val="center"/>
          </w:tcPr>
          <w:p>
            <w:pPr>
              <w:jc w:val="center"/>
              <w:rPr>
                <w:rFonts w:ascii="宋体" w:hAnsi="宋体" w:cs="宋体"/>
                <w:sz w:val="21"/>
                <w:szCs w:val="21"/>
              </w:rPr>
            </w:pPr>
          </w:p>
        </w:tc>
        <w:tc>
          <w:tcPr>
            <w:tcW w:w="3767" w:type="dxa"/>
            <w:tcBorders>
              <w:top w:val="nil"/>
              <w:left w:val="single" w:color="000000" w:sz="4" w:space="0"/>
              <w:bottom w:val="nil"/>
              <w:right w:val="nil"/>
            </w:tcBorders>
            <w:vAlign w:val="center"/>
          </w:tcPr>
          <w:p>
            <w:pPr>
              <w:jc w:val="left"/>
              <w:rPr>
                <w:rFonts w:ascii="宋体" w:hAnsi="宋体" w:cs="宋体"/>
                <w:sz w:val="21"/>
                <w:szCs w:val="21"/>
              </w:rPr>
            </w:pPr>
          </w:p>
        </w:tc>
        <w:tc>
          <w:tcPr>
            <w:tcW w:w="836" w:type="dxa"/>
            <w:tcBorders>
              <w:top w:val="nil"/>
              <w:left w:val="single" w:color="000000" w:sz="4" w:space="0"/>
              <w:bottom w:val="nil"/>
              <w:right w:val="nil"/>
            </w:tcBorders>
            <w:vAlign w:val="center"/>
          </w:tcPr>
          <w:p>
            <w:pPr>
              <w:jc w:val="center"/>
              <w:rPr>
                <w:rFonts w:ascii="宋体" w:hAnsi="宋体" w:cs="宋体"/>
                <w:sz w:val="21"/>
                <w:szCs w:val="21"/>
              </w:rPr>
            </w:pPr>
          </w:p>
        </w:tc>
        <w:tc>
          <w:tcPr>
            <w:tcW w:w="730" w:type="dxa"/>
            <w:tcBorders>
              <w:top w:val="nil"/>
              <w:left w:val="single" w:color="000000" w:sz="4" w:space="0"/>
              <w:bottom w:val="nil"/>
              <w:right w:val="nil"/>
            </w:tcBorders>
            <w:vAlign w:val="center"/>
          </w:tcPr>
          <w:p>
            <w:pPr>
              <w:jc w:val="center"/>
              <w:rPr>
                <w:rFonts w:ascii="宋体" w:hAnsi="宋体" w:cs="宋体"/>
                <w:sz w:val="21"/>
                <w:szCs w:val="21"/>
              </w:rPr>
            </w:pPr>
          </w:p>
        </w:tc>
        <w:tc>
          <w:tcPr>
            <w:tcW w:w="1018" w:type="dxa"/>
            <w:tcBorders>
              <w:top w:val="nil"/>
              <w:left w:val="single" w:color="000000" w:sz="4" w:space="0"/>
              <w:bottom w:val="nil"/>
              <w:right w:val="nil"/>
            </w:tcBorders>
            <w:vAlign w:val="center"/>
          </w:tcPr>
          <w:p>
            <w:pPr>
              <w:jc w:val="right"/>
              <w:rPr>
                <w:rFonts w:ascii="宋体" w:hAnsi="宋体" w:cs="宋体"/>
                <w:sz w:val="21"/>
                <w:szCs w:val="21"/>
              </w:rPr>
            </w:pPr>
          </w:p>
        </w:tc>
        <w:tc>
          <w:tcPr>
            <w:tcW w:w="2205" w:type="dxa"/>
            <w:tcBorders>
              <w:top w:val="nil"/>
              <w:left w:val="single" w:color="000000" w:sz="4" w:space="0"/>
              <w:bottom w:val="nil"/>
              <w:right w:val="single" w:color="000000" w:sz="4" w:space="0"/>
            </w:tcBorders>
            <w:vAlign w:val="center"/>
          </w:tcPr>
          <w:p>
            <w:pPr>
              <w:jc w:val="left"/>
              <w:rPr>
                <w:rFonts w:ascii="宋体" w:hAnsi="宋体" w:cs="宋体"/>
                <w:sz w:val="21"/>
                <w:szCs w:val="21"/>
              </w:rPr>
            </w:pPr>
          </w:p>
        </w:tc>
      </w:tr>
      <w:tr>
        <w:trPr>
          <w:trHeight w:val="516" w:hRule="atLeast"/>
        </w:trPr>
        <w:tc>
          <w:tcPr>
            <w:tcW w:w="730" w:type="dxa"/>
            <w:tcBorders>
              <w:top w:val="nil"/>
              <w:left w:val="single" w:color="000000" w:sz="4" w:space="0"/>
              <w:bottom w:val="nil"/>
              <w:right w:val="nil"/>
            </w:tcBorders>
            <w:vAlign w:val="center"/>
          </w:tcPr>
          <w:p>
            <w:pPr>
              <w:jc w:val="center"/>
              <w:rPr>
                <w:rFonts w:ascii="宋体" w:hAnsi="宋体" w:cs="宋体"/>
                <w:sz w:val="21"/>
                <w:szCs w:val="21"/>
              </w:rPr>
            </w:pPr>
          </w:p>
        </w:tc>
        <w:tc>
          <w:tcPr>
            <w:tcW w:w="3767" w:type="dxa"/>
            <w:tcBorders>
              <w:top w:val="nil"/>
              <w:left w:val="single" w:color="000000" w:sz="4" w:space="0"/>
              <w:bottom w:val="nil"/>
              <w:right w:val="nil"/>
            </w:tcBorders>
            <w:vAlign w:val="center"/>
          </w:tcPr>
          <w:p>
            <w:pPr>
              <w:jc w:val="left"/>
              <w:rPr>
                <w:rFonts w:ascii="宋体" w:hAnsi="宋体" w:cs="宋体"/>
                <w:sz w:val="21"/>
                <w:szCs w:val="21"/>
              </w:rPr>
            </w:pPr>
          </w:p>
        </w:tc>
        <w:tc>
          <w:tcPr>
            <w:tcW w:w="836" w:type="dxa"/>
            <w:tcBorders>
              <w:top w:val="nil"/>
              <w:left w:val="single" w:color="000000" w:sz="4" w:space="0"/>
              <w:bottom w:val="nil"/>
              <w:right w:val="nil"/>
            </w:tcBorders>
            <w:vAlign w:val="center"/>
          </w:tcPr>
          <w:p>
            <w:pPr>
              <w:jc w:val="center"/>
              <w:rPr>
                <w:rFonts w:ascii="宋体" w:hAnsi="宋体" w:cs="宋体"/>
                <w:sz w:val="21"/>
                <w:szCs w:val="21"/>
              </w:rPr>
            </w:pPr>
          </w:p>
        </w:tc>
        <w:tc>
          <w:tcPr>
            <w:tcW w:w="730" w:type="dxa"/>
            <w:tcBorders>
              <w:top w:val="nil"/>
              <w:left w:val="single" w:color="000000" w:sz="4" w:space="0"/>
              <w:bottom w:val="nil"/>
              <w:right w:val="nil"/>
            </w:tcBorders>
            <w:vAlign w:val="center"/>
          </w:tcPr>
          <w:p>
            <w:pPr>
              <w:jc w:val="center"/>
              <w:rPr>
                <w:rFonts w:ascii="宋体" w:hAnsi="宋体" w:cs="宋体"/>
                <w:sz w:val="21"/>
                <w:szCs w:val="21"/>
              </w:rPr>
            </w:pPr>
          </w:p>
        </w:tc>
        <w:tc>
          <w:tcPr>
            <w:tcW w:w="1018" w:type="dxa"/>
            <w:tcBorders>
              <w:top w:val="nil"/>
              <w:left w:val="single" w:color="000000" w:sz="4" w:space="0"/>
              <w:bottom w:val="nil"/>
              <w:right w:val="nil"/>
            </w:tcBorders>
            <w:vAlign w:val="center"/>
          </w:tcPr>
          <w:p>
            <w:pPr>
              <w:jc w:val="right"/>
              <w:rPr>
                <w:rFonts w:ascii="宋体" w:hAnsi="宋体" w:cs="宋体"/>
                <w:sz w:val="21"/>
                <w:szCs w:val="21"/>
              </w:rPr>
            </w:pPr>
          </w:p>
        </w:tc>
        <w:tc>
          <w:tcPr>
            <w:tcW w:w="2205" w:type="dxa"/>
            <w:tcBorders>
              <w:top w:val="nil"/>
              <w:left w:val="single" w:color="000000" w:sz="4" w:space="0"/>
              <w:bottom w:val="nil"/>
              <w:right w:val="single" w:color="000000" w:sz="4" w:space="0"/>
            </w:tcBorders>
            <w:vAlign w:val="center"/>
          </w:tcPr>
          <w:p>
            <w:pPr>
              <w:jc w:val="left"/>
              <w:rPr>
                <w:rFonts w:ascii="宋体" w:hAnsi="宋体" w:cs="宋体"/>
                <w:sz w:val="21"/>
                <w:szCs w:val="21"/>
              </w:rPr>
            </w:pPr>
          </w:p>
        </w:tc>
      </w:tr>
      <w:tr>
        <w:trPr>
          <w:trHeight w:val="516" w:hRule="atLeast"/>
        </w:trPr>
        <w:tc>
          <w:tcPr>
            <w:tcW w:w="730" w:type="dxa"/>
            <w:tcBorders>
              <w:top w:val="nil"/>
              <w:left w:val="single" w:color="000000" w:sz="4" w:space="0"/>
              <w:bottom w:val="nil"/>
              <w:right w:val="nil"/>
            </w:tcBorders>
            <w:vAlign w:val="center"/>
          </w:tcPr>
          <w:p>
            <w:pPr>
              <w:jc w:val="center"/>
              <w:rPr>
                <w:rFonts w:ascii="宋体" w:hAnsi="宋体" w:cs="宋体"/>
                <w:sz w:val="21"/>
                <w:szCs w:val="21"/>
              </w:rPr>
            </w:pPr>
          </w:p>
        </w:tc>
        <w:tc>
          <w:tcPr>
            <w:tcW w:w="3767" w:type="dxa"/>
            <w:tcBorders>
              <w:top w:val="nil"/>
              <w:left w:val="single" w:color="000000" w:sz="4" w:space="0"/>
              <w:bottom w:val="nil"/>
              <w:right w:val="nil"/>
            </w:tcBorders>
            <w:vAlign w:val="center"/>
          </w:tcPr>
          <w:p>
            <w:pPr>
              <w:jc w:val="left"/>
              <w:rPr>
                <w:rFonts w:ascii="宋体" w:hAnsi="宋体" w:cs="宋体"/>
                <w:sz w:val="21"/>
                <w:szCs w:val="21"/>
              </w:rPr>
            </w:pPr>
          </w:p>
        </w:tc>
        <w:tc>
          <w:tcPr>
            <w:tcW w:w="836" w:type="dxa"/>
            <w:tcBorders>
              <w:top w:val="nil"/>
              <w:left w:val="single" w:color="000000" w:sz="4" w:space="0"/>
              <w:bottom w:val="nil"/>
              <w:right w:val="nil"/>
            </w:tcBorders>
            <w:vAlign w:val="center"/>
          </w:tcPr>
          <w:p>
            <w:pPr>
              <w:jc w:val="center"/>
              <w:rPr>
                <w:rFonts w:ascii="宋体" w:hAnsi="宋体" w:cs="宋体"/>
                <w:sz w:val="21"/>
                <w:szCs w:val="21"/>
              </w:rPr>
            </w:pPr>
          </w:p>
        </w:tc>
        <w:tc>
          <w:tcPr>
            <w:tcW w:w="730" w:type="dxa"/>
            <w:tcBorders>
              <w:top w:val="nil"/>
              <w:left w:val="single" w:color="000000" w:sz="4" w:space="0"/>
              <w:bottom w:val="nil"/>
              <w:right w:val="nil"/>
            </w:tcBorders>
            <w:vAlign w:val="center"/>
          </w:tcPr>
          <w:p>
            <w:pPr>
              <w:jc w:val="center"/>
              <w:rPr>
                <w:rFonts w:ascii="宋体" w:hAnsi="宋体" w:cs="宋体"/>
                <w:sz w:val="21"/>
                <w:szCs w:val="21"/>
              </w:rPr>
            </w:pPr>
          </w:p>
        </w:tc>
        <w:tc>
          <w:tcPr>
            <w:tcW w:w="1018" w:type="dxa"/>
            <w:tcBorders>
              <w:top w:val="nil"/>
              <w:left w:val="single" w:color="000000" w:sz="4" w:space="0"/>
              <w:bottom w:val="nil"/>
              <w:right w:val="nil"/>
            </w:tcBorders>
            <w:vAlign w:val="center"/>
          </w:tcPr>
          <w:p>
            <w:pPr>
              <w:jc w:val="right"/>
              <w:rPr>
                <w:rFonts w:ascii="宋体" w:hAnsi="宋体" w:cs="宋体"/>
                <w:sz w:val="21"/>
                <w:szCs w:val="21"/>
              </w:rPr>
            </w:pPr>
          </w:p>
        </w:tc>
        <w:tc>
          <w:tcPr>
            <w:tcW w:w="2205" w:type="dxa"/>
            <w:tcBorders>
              <w:top w:val="nil"/>
              <w:left w:val="single" w:color="000000" w:sz="4" w:space="0"/>
              <w:bottom w:val="nil"/>
              <w:right w:val="single" w:color="000000" w:sz="4" w:space="0"/>
            </w:tcBorders>
            <w:vAlign w:val="center"/>
          </w:tcPr>
          <w:p>
            <w:pPr>
              <w:jc w:val="left"/>
              <w:rPr>
                <w:rFonts w:ascii="宋体" w:hAnsi="宋体" w:cs="宋体"/>
                <w:sz w:val="21"/>
                <w:szCs w:val="21"/>
              </w:rPr>
            </w:pPr>
          </w:p>
        </w:tc>
      </w:tr>
      <w:tr>
        <w:trPr>
          <w:trHeight w:val="516" w:hRule="atLeast"/>
        </w:trPr>
        <w:tc>
          <w:tcPr>
            <w:tcW w:w="730" w:type="dxa"/>
            <w:tcBorders>
              <w:top w:val="nil"/>
              <w:left w:val="single" w:color="000000" w:sz="4" w:space="0"/>
              <w:bottom w:val="nil"/>
              <w:right w:val="nil"/>
            </w:tcBorders>
            <w:vAlign w:val="center"/>
          </w:tcPr>
          <w:p>
            <w:pPr>
              <w:jc w:val="center"/>
              <w:rPr>
                <w:rFonts w:ascii="宋体" w:hAnsi="宋体" w:cs="宋体"/>
                <w:sz w:val="21"/>
                <w:szCs w:val="21"/>
              </w:rPr>
            </w:pPr>
          </w:p>
        </w:tc>
        <w:tc>
          <w:tcPr>
            <w:tcW w:w="3767" w:type="dxa"/>
            <w:tcBorders>
              <w:top w:val="nil"/>
              <w:left w:val="single" w:color="000000" w:sz="4" w:space="0"/>
              <w:bottom w:val="nil"/>
              <w:right w:val="nil"/>
            </w:tcBorders>
            <w:vAlign w:val="center"/>
          </w:tcPr>
          <w:p>
            <w:pPr>
              <w:jc w:val="left"/>
              <w:rPr>
                <w:rFonts w:ascii="宋体" w:hAnsi="宋体" w:cs="宋体"/>
                <w:sz w:val="21"/>
                <w:szCs w:val="21"/>
              </w:rPr>
            </w:pPr>
          </w:p>
        </w:tc>
        <w:tc>
          <w:tcPr>
            <w:tcW w:w="836" w:type="dxa"/>
            <w:tcBorders>
              <w:top w:val="nil"/>
              <w:left w:val="single" w:color="000000" w:sz="4" w:space="0"/>
              <w:bottom w:val="nil"/>
              <w:right w:val="nil"/>
            </w:tcBorders>
            <w:vAlign w:val="center"/>
          </w:tcPr>
          <w:p>
            <w:pPr>
              <w:jc w:val="center"/>
              <w:rPr>
                <w:rFonts w:ascii="宋体" w:hAnsi="宋体" w:cs="宋体"/>
                <w:sz w:val="21"/>
                <w:szCs w:val="21"/>
              </w:rPr>
            </w:pPr>
          </w:p>
        </w:tc>
        <w:tc>
          <w:tcPr>
            <w:tcW w:w="730" w:type="dxa"/>
            <w:tcBorders>
              <w:top w:val="nil"/>
              <w:left w:val="single" w:color="000000" w:sz="4" w:space="0"/>
              <w:bottom w:val="nil"/>
              <w:right w:val="nil"/>
            </w:tcBorders>
            <w:vAlign w:val="center"/>
          </w:tcPr>
          <w:p>
            <w:pPr>
              <w:jc w:val="center"/>
              <w:rPr>
                <w:rFonts w:ascii="宋体" w:hAnsi="宋体" w:cs="宋体"/>
                <w:sz w:val="21"/>
                <w:szCs w:val="21"/>
              </w:rPr>
            </w:pPr>
          </w:p>
        </w:tc>
        <w:tc>
          <w:tcPr>
            <w:tcW w:w="1018" w:type="dxa"/>
            <w:tcBorders>
              <w:top w:val="nil"/>
              <w:left w:val="single" w:color="000000" w:sz="4" w:space="0"/>
              <w:bottom w:val="nil"/>
              <w:right w:val="nil"/>
            </w:tcBorders>
            <w:vAlign w:val="center"/>
          </w:tcPr>
          <w:p>
            <w:pPr>
              <w:jc w:val="right"/>
              <w:rPr>
                <w:rFonts w:ascii="宋体" w:hAnsi="宋体" w:cs="宋体"/>
                <w:sz w:val="21"/>
                <w:szCs w:val="21"/>
              </w:rPr>
            </w:pPr>
          </w:p>
        </w:tc>
        <w:tc>
          <w:tcPr>
            <w:tcW w:w="2205" w:type="dxa"/>
            <w:tcBorders>
              <w:top w:val="nil"/>
              <w:left w:val="single" w:color="000000" w:sz="4" w:space="0"/>
              <w:bottom w:val="nil"/>
              <w:right w:val="single" w:color="000000" w:sz="4" w:space="0"/>
            </w:tcBorders>
            <w:vAlign w:val="center"/>
          </w:tcPr>
          <w:p>
            <w:pPr>
              <w:jc w:val="left"/>
              <w:rPr>
                <w:rFonts w:ascii="宋体" w:hAnsi="宋体" w:cs="宋体"/>
                <w:sz w:val="21"/>
                <w:szCs w:val="21"/>
              </w:rPr>
            </w:pPr>
          </w:p>
        </w:tc>
      </w:tr>
      <w:tr>
        <w:trPr>
          <w:trHeight w:val="516" w:hRule="atLeast"/>
        </w:trPr>
        <w:tc>
          <w:tcPr>
            <w:tcW w:w="730" w:type="dxa"/>
            <w:tcBorders>
              <w:top w:val="nil"/>
              <w:left w:val="single" w:color="000000" w:sz="4" w:space="0"/>
              <w:bottom w:val="nil"/>
              <w:right w:val="nil"/>
            </w:tcBorders>
            <w:vAlign w:val="center"/>
          </w:tcPr>
          <w:p>
            <w:pPr>
              <w:jc w:val="center"/>
              <w:rPr>
                <w:rFonts w:ascii="宋体" w:hAnsi="宋体" w:cs="宋体"/>
                <w:sz w:val="21"/>
                <w:szCs w:val="21"/>
              </w:rPr>
            </w:pPr>
          </w:p>
        </w:tc>
        <w:tc>
          <w:tcPr>
            <w:tcW w:w="3767" w:type="dxa"/>
            <w:tcBorders>
              <w:top w:val="nil"/>
              <w:left w:val="single" w:color="000000" w:sz="4" w:space="0"/>
              <w:bottom w:val="nil"/>
              <w:right w:val="nil"/>
            </w:tcBorders>
            <w:vAlign w:val="center"/>
          </w:tcPr>
          <w:p>
            <w:pPr>
              <w:jc w:val="left"/>
              <w:rPr>
                <w:rFonts w:ascii="宋体" w:hAnsi="宋体" w:cs="宋体"/>
                <w:sz w:val="21"/>
                <w:szCs w:val="21"/>
              </w:rPr>
            </w:pPr>
          </w:p>
        </w:tc>
        <w:tc>
          <w:tcPr>
            <w:tcW w:w="836" w:type="dxa"/>
            <w:tcBorders>
              <w:top w:val="nil"/>
              <w:left w:val="single" w:color="000000" w:sz="4" w:space="0"/>
              <w:bottom w:val="nil"/>
              <w:right w:val="nil"/>
            </w:tcBorders>
            <w:vAlign w:val="center"/>
          </w:tcPr>
          <w:p>
            <w:pPr>
              <w:jc w:val="center"/>
              <w:rPr>
                <w:rFonts w:ascii="宋体" w:hAnsi="宋体" w:cs="宋体"/>
                <w:sz w:val="21"/>
                <w:szCs w:val="21"/>
              </w:rPr>
            </w:pPr>
          </w:p>
        </w:tc>
        <w:tc>
          <w:tcPr>
            <w:tcW w:w="730" w:type="dxa"/>
            <w:tcBorders>
              <w:top w:val="nil"/>
              <w:left w:val="single" w:color="000000" w:sz="4" w:space="0"/>
              <w:bottom w:val="nil"/>
              <w:right w:val="nil"/>
            </w:tcBorders>
            <w:vAlign w:val="center"/>
          </w:tcPr>
          <w:p>
            <w:pPr>
              <w:jc w:val="center"/>
              <w:rPr>
                <w:rFonts w:ascii="宋体" w:hAnsi="宋体" w:cs="宋体"/>
                <w:sz w:val="21"/>
                <w:szCs w:val="21"/>
              </w:rPr>
            </w:pPr>
          </w:p>
        </w:tc>
        <w:tc>
          <w:tcPr>
            <w:tcW w:w="1018" w:type="dxa"/>
            <w:tcBorders>
              <w:top w:val="nil"/>
              <w:left w:val="single" w:color="000000" w:sz="4" w:space="0"/>
              <w:bottom w:val="nil"/>
              <w:right w:val="nil"/>
            </w:tcBorders>
            <w:vAlign w:val="center"/>
          </w:tcPr>
          <w:p>
            <w:pPr>
              <w:jc w:val="right"/>
              <w:rPr>
                <w:rFonts w:ascii="宋体" w:hAnsi="宋体" w:cs="宋体"/>
                <w:sz w:val="21"/>
                <w:szCs w:val="21"/>
              </w:rPr>
            </w:pPr>
          </w:p>
        </w:tc>
        <w:tc>
          <w:tcPr>
            <w:tcW w:w="2205" w:type="dxa"/>
            <w:tcBorders>
              <w:top w:val="nil"/>
              <w:left w:val="single" w:color="000000" w:sz="4" w:space="0"/>
              <w:bottom w:val="nil"/>
              <w:right w:val="single" w:color="000000" w:sz="4" w:space="0"/>
            </w:tcBorders>
            <w:vAlign w:val="center"/>
          </w:tcPr>
          <w:p>
            <w:pPr>
              <w:jc w:val="left"/>
              <w:rPr>
                <w:rFonts w:ascii="宋体" w:hAnsi="宋体" w:cs="宋体"/>
                <w:sz w:val="21"/>
                <w:szCs w:val="21"/>
              </w:rPr>
            </w:pPr>
          </w:p>
        </w:tc>
      </w:tr>
      <w:tr>
        <w:trPr>
          <w:trHeight w:val="516" w:hRule="atLeast"/>
        </w:trPr>
        <w:tc>
          <w:tcPr>
            <w:tcW w:w="730" w:type="dxa"/>
            <w:tcBorders>
              <w:top w:val="nil"/>
              <w:left w:val="single" w:color="000000" w:sz="4" w:space="0"/>
              <w:bottom w:val="nil"/>
              <w:right w:val="nil"/>
            </w:tcBorders>
            <w:vAlign w:val="center"/>
          </w:tcPr>
          <w:p>
            <w:pPr>
              <w:jc w:val="center"/>
              <w:rPr>
                <w:rFonts w:ascii="宋体" w:hAnsi="宋体" w:cs="宋体"/>
                <w:sz w:val="21"/>
                <w:szCs w:val="21"/>
              </w:rPr>
            </w:pPr>
          </w:p>
        </w:tc>
        <w:tc>
          <w:tcPr>
            <w:tcW w:w="3767" w:type="dxa"/>
            <w:tcBorders>
              <w:top w:val="nil"/>
              <w:left w:val="single" w:color="000000" w:sz="4" w:space="0"/>
              <w:bottom w:val="nil"/>
              <w:right w:val="nil"/>
            </w:tcBorders>
            <w:vAlign w:val="center"/>
          </w:tcPr>
          <w:p>
            <w:pPr>
              <w:jc w:val="left"/>
              <w:rPr>
                <w:rFonts w:ascii="宋体" w:hAnsi="宋体" w:cs="宋体"/>
                <w:sz w:val="21"/>
                <w:szCs w:val="21"/>
              </w:rPr>
            </w:pPr>
          </w:p>
        </w:tc>
        <w:tc>
          <w:tcPr>
            <w:tcW w:w="836" w:type="dxa"/>
            <w:tcBorders>
              <w:top w:val="nil"/>
              <w:left w:val="single" w:color="000000" w:sz="4" w:space="0"/>
              <w:bottom w:val="nil"/>
              <w:right w:val="nil"/>
            </w:tcBorders>
            <w:vAlign w:val="center"/>
          </w:tcPr>
          <w:p>
            <w:pPr>
              <w:jc w:val="center"/>
              <w:rPr>
                <w:rFonts w:ascii="宋体" w:hAnsi="宋体" w:cs="宋体"/>
                <w:sz w:val="21"/>
                <w:szCs w:val="21"/>
              </w:rPr>
            </w:pPr>
          </w:p>
        </w:tc>
        <w:tc>
          <w:tcPr>
            <w:tcW w:w="730" w:type="dxa"/>
            <w:tcBorders>
              <w:top w:val="nil"/>
              <w:left w:val="single" w:color="000000" w:sz="4" w:space="0"/>
              <w:bottom w:val="nil"/>
              <w:right w:val="nil"/>
            </w:tcBorders>
            <w:vAlign w:val="center"/>
          </w:tcPr>
          <w:p>
            <w:pPr>
              <w:jc w:val="center"/>
              <w:rPr>
                <w:rFonts w:ascii="宋体" w:hAnsi="宋体" w:cs="宋体"/>
                <w:sz w:val="21"/>
                <w:szCs w:val="21"/>
              </w:rPr>
            </w:pPr>
          </w:p>
        </w:tc>
        <w:tc>
          <w:tcPr>
            <w:tcW w:w="1018" w:type="dxa"/>
            <w:tcBorders>
              <w:top w:val="nil"/>
              <w:left w:val="single" w:color="000000" w:sz="4" w:space="0"/>
              <w:bottom w:val="nil"/>
              <w:right w:val="nil"/>
            </w:tcBorders>
            <w:vAlign w:val="center"/>
          </w:tcPr>
          <w:p>
            <w:pPr>
              <w:jc w:val="right"/>
              <w:rPr>
                <w:rFonts w:ascii="宋体" w:hAnsi="宋体" w:cs="宋体"/>
                <w:sz w:val="21"/>
                <w:szCs w:val="21"/>
              </w:rPr>
            </w:pPr>
          </w:p>
        </w:tc>
        <w:tc>
          <w:tcPr>
            <w:tcW w:w="2205" w:type="dxa"/>
            <w:tcBorders>
              <w:top w:val="nil"/>
              <w:left w:val="single" w:color="000000" w:sz="4" w:space="0"/>
              <w:bottom w:val="nil"/>
              <w:right w:val="single" w:color="000000" w:sz="4" w:space="0"/>
            </w:tcBorders>
            <w:vAlign w:val="center"/>
          </w:tcPr>
          <w:p>
            <w:pPr>
              <w:jc w:val="left"/>
              <w:rPr>
                <w:rFonts w:ascii="宋体" w:hAnsi="宋体" w:cs="宋体"/>
                <w:sz w:val="21"/>
                <w:szCs w:val="21"/>
              </w:rPr>
            </w:pPr>
          </w:p>
        </w:tc>
      </w:tr>
      <w:tr>
        <w:trPr>
          <w:trHeight w:val="516" w:hRule="atLeast"/>
        </w:trPr>
        <w:tc>
          <w:tcPr>
            <w:tcW w:w="730" w:type="dxa"/>
            <w:tcBorders>
              <w:top w:val="nil"/>
              <w:left w:val="single" w:color="000000" w:sz="4" w:space="0"/>
              <w:bottom w:val="nil"/>
              <w:right w:val="nil"/>
            </w:tcBorders>
            <w:vAlign w:val="center"/>
          </w:tcPr>
          <w:p>
            <w:pPr>
              <w:jc w:val="center"/>
              <w:rPr>
                <w:rFonts w:ascii="宋体" w:hAnsi="宋体" w:cs="宋体"/>
                <w:sz w:val="21"/>
                <w:szCs w:val="21"/>
              </w:rPr>
            </w:pPr>
          </w:p>
        </w:tc>
        <w:tc>
          <w:tcPr>
            <w:tcW w:w="3767" w:type="dxa"/>
            <w:tcBorders>
              <w:top w:val="nil"/>
              <w:left w:val="single" w:color="000000" w:sz="4" w:space="0"/>
              <w:bottom w:val="single" w:color="000000" w:sz="4" w:space="0"/>
              <w:right w:val="nil"/>
            </w:tcBorders>
            <w:vAlign w:val="center"/>
          </w:tcPr>
          <w:p>
            <w:pPr>
              <w:jc w:val="left"/>
              <w:rPr>
                <w:rFonts w:ascii="宋体" w:hAnsi="宋体" w:cs="宋体"/>
                <w:sz w:val="21"/>
                <w:szCs w:val="21"/>
              </w:rPr>
            </w:pPr>
          </w:p>
        </w:tc>
        <w:tc>
          <w:tcPr>
            <w:tcW w:w="836" w:type="dxa"/>
            <w:tcBorders>
              <w:top w:val="nil"/>
              <w:left w:val="single" w:color="000000" w:sz="4" w:space="0"/>
              <w:bottom w:val="single" w:color="000000" w:sz="4" w:space="0"/>
              <w:right w:val="nil"/>
            </w:tcBorders>
            <w:vAlign w:val="center"/>
          </w:tcPr>
          <w:p>
            <w:pPr>
              <w:jc w:val="center"/>
              <w:rPr>
                <w:rFonts w:ascii="宋体" w:hAnsi="宋体" w:cs="宋体"/>
                <w:sz w:val="21"/>
                <w:szCs w:val="21"/>
              </w:rPr>
            </w:pPr>
          </w:p>
        </w:tc>
        <w:tc>
          <w:tcPr>
            <w:tcW w:w="730" w:type="dxa"/>
            <w:tcBorders>
              <w:top w:val="nil"/>
              <w:left w:val="single" w:color="000000" w:sz="4" w:space="0"/>
              <w:bottom w:val="single" w:color="000000" w:sz="4" w:space="0"/>
              <w:right w:val="nil"/>
            </w:tcBorders>
            <w:vAlign w:val="center"/>
          </w:tcPr>
          <w:p>
            <w:pPr>
              <w:jc w:val="center"/>
              <w:rPr>
                <w:rFonts w:ascii="宋体" w:hAnsi="宋体" w:cs="宋体"/>
                <w:sz w:val="21"/>
                <w:szCs w:val="21"/>
              </w:rPr>
            </w:pPr>
          </w:p>
        </w:tc>
        <w:tc>
          <w:tcPr>
            <w:tcW w:w="1018" w:type="dxa"/>
            <w:tcBorders>
              <w:top w:val="nil"/>
              <w:left w:val="single" w:color="000000" w:sz="4" w:space="0"/>
              <w:bottom w:val="nil"/>
              <w:right w:val="nil"/>
            </w:tcBorders>
            <w:vAlign w:val="center"/>
          </w:tcPr>
          <w:p>
            <w:pPr>
              <w:jc w:val="right"/>
              <w:rPr>
                <w:rFonts w:ascii="宋体" w:hAnsi="宋体" w:cs="宋体"/>
                <w:sz w:val="21"/>
                <w:szCs w:val="21"/>
              </w:rPr>
            </w:pPr>
          </w:p>
        </w:tc>
        <w:tc>
          <w:tcPr>
            <w:tcW w:w="2205" w:type="dxa"/>
            <w:tcBorders>
              <w:top w:val="nil"/>
              <w:left w:val="single" w:color="000000" w:sz="4" w:space="0"/>
              <w:bottom w:val="nil"/>
              <w:right w:val="single" w:color="000000" w:sz="4" w:space="0"/>
            </w:tcBorders>
            <w:vAlign w:val="center"/>
          </w:tcPr>
          <w:p>
            <w:pPr>
              <w:jc w:val="left"/>
              <w:rPr>
                <w:rFonts w:ascii="宋体" w:hAnsi="宋体" w:cs="宋体"/>
                <w:sz w:val="21"/>
                <w:szCs w:val="21"/>
              </w:rPr>
            </w:pPr>
          </w:p>
        </w:tc>
      </w:tr>
      <w:tr>
        <w:trPr>
          <w:trHeight w:val="516" w:hRule="atLeast"/>
        </w:trPr>
        <w:tc>
          <w:tcPr>
            <w:tcW w:w="6063" w:type="dxa"/>
            <w:gridSpan w:val="4"/>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合计</w:t>
            </w:r>
          </w:p>
        </w:tc>
        <w:tc>
          <w:tcPr>
            <w:tcW w:w="1018" w:type="dxa"/>
            <w:tcBorders>
              <w:top w:val="single" w:color="000000" w:sz="4" w:space="0"/>
              <w:left w:val="single" w:color="000000" w:sz="4" w:space="0"/>
              <w:bottom w:val="single" w:color="000000" w:sz="4" w:space="0"/>
              <w:right w:val="nil"/>
            </w:tcBorders>
            <w:vAlign w:val="center"/>
          </w:tcPr>
          <w:p>
            <w:pPr>
              <w:jc w:val="right"/>
              <w:rPr>
                <w:rFonts w:ascii="宋体" w:hAnsi="宋体" w:cs="宋体"/>
                <w:sz w:val="21"/>
                <w:szCs w:val="21"/>
              </w:rPr>
            </w:pPr>
          </w:p>
        </w:tc>
        <w:tc>
          <w:tcPr>
            <w:tcW w:w="220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21"/>
                <w:szCs w:val="21"/>
              </w:rPr>
            </w:pPr>
          </w:p>
        </w:tc>
      </w:tr>
    </w:tbl>
    <w:p>
      <w:pPr>
        <w:rPr>
          <w:rFonts w:ascii="宋体" w:hAnsi="宋体" w:cs="宋体"/>
          <w:kern w:val="0"/>
          <w:sz w:val="21"/>
          <w:szCs w:val="21"/>
        </w:rPr>
      </w:pPr>
      <w:r>
        <w:rPr>
          <w:rFonts w:hint="eastAsia" w:ascii="宋体" w:hAnsi="宋体" w:cs="宋体"/>
          <w:kern w:val="0"/>
          <w:sz w:val="21"/>
          <w:szCs w:val="21"/>
        </w:rPr>
        <w:br w:type="page"/>
      </w:r>
    </w:p>
    <w:p>
      <w:pPr>
        <w:pStyle w:val="2"/>
      </w:pPr>
    </w:p>
    <w:tbl>
      <w:tblPr>
        <w:tblStyle w:val="80"/>
        <w:tblW w:w="0" w:type="auto"/>
        <w:tblInd w:w="0" w:type="dxa"/>
        <w:tblLayout w:type="fixed"/>
        <w:tblCellMar>
          <w:top w:w="15" w:type="dxa"/>
          <w:left w:w="15" w:type="dxa"/>
          <w:bottom w:w="15" w:type="dxa"/>
          <w:right w:w="15" w:type="dxa"/>
        </w:tblCellMar>
      </w:tblPr>
      <w:tblGrid>
        <w:gridCol w:w="151"/>
        <w:gridCol w:w="664"/>
        <w:gridCol w:w="2714"/>
        <w:gridCol w:w="6"/>
        <w:gridCol w:w="889"/>
        <w:gridCol w:w="9"/>
        <w:gridCol w:w="762"/>
        <w:gridCol w:w="11"/>
        <w:gridCol w:w="799"/>
        <w:gridCol w:w="12"/>
        <w:gridCol w:w="679"/>
        <w:gridCol w:w="116"/>
        <w:gridCol w:w="2588"/>
        <w:gridCol w:w="36"/>
      </w:tblGrid>
      <w:tr>
        <w:trPr>
          <w:gridBefore w:val="1"/>
          <w:gridAfter w:val="1"/>
          <w:wBefore w:w="151" w:type="dxa"/>
          <w:wAfter w:w="34" w:type="dxa"/>
          <w:trHeight w:val="283" w:hRule="atLeast"/>
        </w:trPr>
        <w:tc>
          <w:tcPr>
            <w:tcW w:w="9249" w:type="dxa"/>
            <w:gridSpan w:val="12"/>
            <w:vAlign w:val="center"/>
          </w:tcPr>
          <w:p>
            <w:pPr>
              <w:widowControl/>
              <w:jc w:val="center"/>
              <w:textAlignment w:val="center"/>
              <w:rPr>
                <w:rFonts w:ascii="宋体" w:hAnsi="宋体" w:cs="宋体"/>
                <w:b/>
                <w:kern w:val="0"/>
                <w:sz w:val="40"/>
                <w:szCs w:val="40"/>
                <w:lang w:bidi="ar"/>
              </w:rPr>
            </w:pPr>
            <w:r>
              <w:rPr>
                <w:rFonts w:hint="eastAsia" w:ascii="宋体" w:hAnsi="宋体" w:cs="宋体"/>
                <w:b/>
                <w:kern w:val="0"/>
                <w:sz w:val="40"/>
                <w:szCs w:val="40"/>
                <w:lang w:bidi="ar"/>
              </w:rPr>
              <w:t>表1-3-A-1  安全文明施工措施项目清单及计价表</w:t>
            </w:r>
          </w:p>
        </w:tc>
      </w:tr>
      <w:tr>
        <w:tblPrEx>
          <w:tblCellMar>
            <w:top w:w="15" w:type="dxa"/>
            <w:left w:w="15" w:type="dxa"/>
            <w:bottom w:w="15" w:type="dxa"/>
            <w:right w:w="15" w:type="dxa"/>
          </w:tblCellMar>
        </w:tblPrEx>
        <w:trPr>
          <w:gridBefore w:val="1"/>
          <w:gridAfter w:val="1"/>
          <w:wBefore w:w="151" w:type="dxa"/>
          <w:wAfter w:w="34" w:type="dxa"/>
          <w:trHeight w:val="283" w:hRule="atLeast"/>
        </w:trPr>
        <w:tc>
          <w:tcPr>
            <w:tcW w:w="5866" w:type="dxa"/>
            <w:gridSpan w:val="9"/>
            <w:vAlign w:val="bottom"/>
          </w:tcPr>
          <w:p>
            <w:pPr>
              <w:widowControl/>
              <w:spacing w:line="360" w:lineRule="exact"/>
              <w:jc w:val="left"/>
              <w:textAlignment w:val="bottom"/>
              <w:rPr>
                <w:rFonts w:ascii="宋体" w:hAnsi="宋体" w:cs="宋体"/>
                <w:sz w:val="21"/>
                <w:szCs w:val="21"/>
              </w:rPr>
            </w:pPr>
            <w:r>
              <w:rPr>
                <w:rFonts w:hint="eastAsia" w:ascii="宋体" w:hAnsi="宋体" w:cs="宋体"/>
                <w:kern w:val="0"/>
                <w:sz w:val="21"/>
                <w:szCs w:val="21"/>
                <w:lang w:bidi="ar"/>
              </w:rPr>
              <w:t>工程名称:</w:t>
            </w:r>
          </w:p>
        </w:tc>
        <w:tc>
          <w:tcPr>
            <w:tcW w:w="3383" w:type="dxa"/>
            <w:gridSpan w:val="3"/>
            <w:vAlign w:val="bottom"/>
          </w:tcPr>
          <w:p>
            <w:pPr>
              <w:widowControl/>
              <w:spacing w:line="360" w:lineRule="exact"/>
              <w:jc w:val="right"/>
              <w:textAlignment w:val="bottom"/>
              <w:rPr>
                <w:rFonts w:ascii="宋体" w:hAnsi="宋体" w:cs="宋体"/>
                <w:sz w:val="21"/>
                <w:szCs w:val="21"/>
              </w:rPr>
            </w:pPr>
            <w:r>
              <w:rPr>
                <w:rFonts w:hint="eastAsia" w:ascii="宋体" w:hAnsi="宋体" w:cs="宋体"/>
                <w:kern w:val="0"/>
                <w:sz w:val="21"/>
                <w:szCs w:val="21"/>
                <w:lang w:bidi="ar"/>
              </w:rPr>
              <w:t>第1页 共4页</w:t>
            </w:r>
          </w:p>
        </w:tc>
      </w:tr>
      <w:tr>
        <w:tblPrEx>
          <w:tblCellMar>
            <w:top w:w="15" w:type="dxa"/>
            <w:left w:w="15" w:type="dxa"/>
            <w:bottom w:w="15" w:type="dxa"/>
            <w:right w:w="15" w:type="dxa"/>
          </w:tblCellMar>
        </w:tblPrEx>
        <w:trPr>
          <w:gridBefore w:val="1"/>
          <w:gridAfter w:val="1"/>
          <w:wBefore w:w="151" w:type="dxa"/>
          <w:wAfter w:w="34" w:type="dxa"/>
          <w:trHeight w:val="283" w:hRule="atLeast"/>
        </w:trPr>
        <w:tc>
          <w:tcPr>
            <w:tcW w:w="664"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序号</w:t>
            </w:r>
          </w:p>
        </w:tc>
        <w:tc>
          <w:tcPr>
            <w:tcW w:w="2720" w:type="dxa"/>
            <w:gridSpan w:val="2"/>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措施项目名称</w:t>
            </w:r>
          </w:p>
        </w:tc>
        <w:tc>
          <w:tcPr>
            <w:tcW w:w="898" w:type="dxa"/>
            <w:gridSpan w:val="2"/>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单位</w:t>
            </w:r>
          </w:p>
        </w:tc>
        <w:tc>
          <w:tcPr>
            <w:tcW w:w="773" w:type="dxa"/>
            <w:gridSpan w:val="2"/>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数量</w:t>
            </w:r>
          </w:p>
        </w:tc>
        <w:tc>
          <w:tcPr>
            <w:tcW w:w="811" w:type="dxa"/>
            <w:gridSpan w:val="2"/>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 xml:space="preserve">单价 </w:t>
            </w:r>
            <w:r>
              <w:rPr>
                <w:rFonts w:hint="eastAsia" w:ascii="宋体" w:hAnsi="宋体" w:cs="宋体"/>
                <w:kern w:val="0"/>
                <w:sz w:val="21"/>
                <w:szCs w:val="21"/>
                <w:lang w:bidi="ar"/>
              </w:rPr>
              <w:br w:type="textWrapping"/>
            </w:r>
            <w:r>
              <w:rPr>
                <w:rFonts w:hint="eastAsia" w:ascii="宋体" w:hAnsi="宋体" w:cs="宋体"/>
                <w:kern w:val="0"/>
                <w:sz w:val="21"/>
                <w:szCs w:val="21"/>
                <w:lang w:bidi="ar"/>
              </w:rPr>
              <w:t>(元)</w:t>
            </w:r>
          </w:p>
        </w:tc>
        <w:tc>
          <w:tcPr>
            <w:tcW w:w="795" w:type="dxa"/>
            <w:gridSpan w:val="2"/>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 xml:space="preserve">合价 </w:t>
            </w:r>
            <w:r>
              <w:rPr>
                <w:rFonts w:hint="eastAsia" w:ascii="宋体" w:hAnsi="宋体" w:cs="宋体"/>
                <w:kern w:val="0"/>
                <w:sz w:val="21"/>
                <w:szCs w:val="21"/>
                <w:lang w:bidi="ar"/>
              </w:rPr>
              <w:br w:type="textWrapping"/>
            </w:r>
            <w:r>
              <w:rPr>
                <w:rFonts w:hint="eastAsia" w:ascii="宋体" w:hAnsi="宋体" w:cs="宋体"/>
                <w:kern w:val="0"/>
                <w:sz w:val="21"/>
                <w:szCs w:val="21"/>
                <w:lang w:bidi="ar"/>
              </w:rPr>
              <w:t>(元)</w:t>
            </w:r>
          </w:p>
        </w:tc>
        <w:tc>
          <w:tcPr>
            <w:tcW w:w="2588" w:type="dxa"/>
            <w:tcBorders>
              <w:top w:val="single" w:color="000000" w:sz="4" w:space="0"/>
              <w:left w:val="single" w:color="000000" w:sz="4" w:space="0"/>
              <w:righ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备注</w:t>
            </w:r>
          </w:p>
        </w:tc>
      </w:tr>
      <w:tr>
        <w:tblPrEx>
          <w:tblCellMar>
            <w:top w:w="15" w:type="dxa"/>
            <w:left w:w="15" w:type="dxa"/>
            <w:bottom w:w="15" w:type="dxa"/>
            <w:right w:w="15" w:type="dxa"/>
          </w:tblCellMar>
        </w:tblPrEx>
        <w:trPr>
          <w:gridBefore w:val="1"/>
          <w:gridAfter w:val="1"/>
          <w:wBefore w:w="151" w:type="dxa"/>
          <w:wAfter w:w="34" w:type="dxa"/>
          <w:trHeight w:val="283" w:hRule="atLeast"/>
        </w:trPr>
        <w:tc>
          <w:tcPr>
            <w:tcW w:w="664"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一</w:t>
            </w:r>
          </w:p>
        </w:tc>
        <w:tc>
          <w:tcPr>
            <w:tcW w:w="2720" w:type="dxa"/>
            <w:gridSpan w:val="2"/>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安全施工措施项目</w:t>
            </w:r>
          </w:p>
        </w:tc>
        <w:tc>
          <w:tcPr>
            <w:tcW w:w="898" w:type="dxa"/>
            <w:gridSpan w:val="2"/>
            <w:tcBorders>
              <w:top w:val="single" w:color="000000" w:sz="4" w:space="0"/>
              <w:left w:val="single" w:color="000000" w:sz="4" w:space="0"/>
            </w:tcBorders>
            <w:vAlign w:val="center"/>
          </w:tcPr>
          <w:p>
            <w:pPr>
              <w:spacing w:line="360" w:lineRule="exact"/>
              <w:jc w:val="center"/>
              <w:rPr>
                <w:rFonts w:ascii="宋体" w:hAnsi="宋体" w:cs="宋体"/>
                <w:sz w:val="21"/>
                <w:szCs w:val="21"/>
              </w:rPr>
            </w:pPr>
          </w:p>
        </w:tc>
        <w:tc>
          <w:tcPr>
            <w:tcW w:w="773"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811"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795"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2588" w:type="dxa"/>
            <w:tcBorders>
              <w:top w:val="single" w:color="000000" w:sz="4" w:space="0"/>
              <w:left w:val="single" w:color="000000" w:sz="4" w:space="0"/>
              <w:right w:val="single" w:color="000000" w:sz="4" w:space="0"/>
            </w:tcBorders>
            <w:vAlign w:val="center"/>
          </w:tcPr>
          <w:p>
            <w:pPr>
              <w:spacing w:line="360" w:lineRule="exact"/>
              <w:jc w:val="center"/>
              <w:rPr>
                <w:rFonts w:ascii="宋体" w:hAnsi="宋体" w:cs="宋体"/>
                <w:sz w:val="21"/>
                <w:szCs w:val="21"/>
              </w:rPr>
            </w:pPr>
          </w:p>
        </w:tc>
      </w:tr>
      <w:tr>
        <w:tblPrEx>
          <w:tblCellMar>
            <w:top w:w="15" w:type="dxa"/>
            <w:left w:w="15" w:type="dxa"/>
            <w:bottom w:w="15" w:type="dxa"/>
            <w:right w:w="15" w:type="dxa"/>
          </w:tblCellMar>
        </w:tblPrEx>
        <w:trPr>
          <w:gridBefore w:val="1"/>
          <w:gridAfter w:val="1"/>
          <w:wBefore w:w="151" w:type="dxa"/>
          <w:wAfter w:w="34" w:type="dxa"/>
          <w:trHeight w:val="283" w:hRule="atLeast"/>
        </w:trPr>
        <w:tc>
          <w:tcPr>
            <w:tcW w:w="664"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（一）</w:t>
            </w:r>
          </w:p>
        </w:tc>
        <w:tc>
          <w:tcPr>
            <w:tcW w:w="2720" w:type="dxa"/>
            <w:gridSpan w:val="2"/>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基本安全防护</w:t>
            </w:r>
          </w:p>
        </w:tc>
        <w:tc>
          <w:tcPr>
            <w:tcW w:w="898" w:type="dxa"/>
            <w:gridSpan w:val="2"/>
            <w:tcBorders>
              <w:top w:val="single" w:color="000000" w:sz="4" w:space="0"/>
              <w:left w:val="single" w:color="000000" w:sz="4" w:space="0"/>
            </w:tcBorders>
            <w:vAlign w:val="center"/>
          </w:tcPr>
          <w:p>
            <w:pPr>
              <w:spacing w:line="360" w:lineRule="exact"/>
              <w:jc w:val="center"/>
              <w:rPr>
                <w:rFonts w:ascii="宋体" w:hAnsi="宋体" w:cs="宋体"/>
                <w:sz w:val="21"/>
                <w:szCs w:val="21"/>
              </w:rPr>
            </w:pPr>
          </w:p>
        </w:tc>
        <w:tc>
          <w:tcPr>
            <w:tcW w:w="773"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811"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795"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2588" w:type="dxa"/>
            <w:tcBorders>
              <w:top w:val="single" w:color="000000" w:sz="4" w:space="0"/>
              <w:left w:val="single" w:color="000000" w:sz="4" w:space="0"/>
              <w:right w:val="single" w:color="000000" w:sz="4" w:space="0"/>
            </w:tcBorders>
            <w:vAlign w:val="center"/>
          </w:tcPr>
          <w:p>
            <w:pPr>
              <w:spacing w:line="360" w:lineRule="exact"/>
              <w:jc w:val="center"/>
              <w:rPr>
                <w:rFonts w:ascii="宋体" w:hAnsi="宋体" w:cs="宋体"/>
                <w:sz w:val="21"/>
                <w:szCs w:val="21"/>
              </w:rPr>
            </w:pPr>
          </w:p>
        </w:tc>
      </w:tr>
      <w:tr>
        <w:tblPrEx>
          <w:tblCellMar>
            <w:top w:w="15" w:type="dxa"/>
            <w:left w:w="15" w:type="dxa"/>
            <w:bottom w:w="15" w:type="dxa"/>
            <w:right w:w="15" w:type="dxa"/>
          </w:tblCellMar>
        </w:tblPrEx>
        <w:trPr>
          <w:gridBefore w:val="1"/>
          <w:gridAfter w:val="1"/>
          <w:wBefore w:w="151" w:type="dxa"/>
          <w:wAfter w:w="34" w:type="dxa"/>
          <w:trHeight w:val="283" w:hRule="atLeast"/>
        </w:trPr>
        <w:tc>
          <w:tcPr>
            <w:tcW w:w="664"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1</w:t>
            </w:r>
          </w:p>
        </w:tc>
        <w:tc>
          <w:tcPr>
            <w:tcW w:w="2720" w:type="dxa"/>
            <w:gridSpan w:val="2"/>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安全网</w:t>
            </w:r>
          </w:p>
        </w:tc>
        <w:tc>
          <w:tcPr>
            <w:tcW w:w="898" w:type="dxa"/>
            <w:gridSpan w:val="2"/>
            <w:tcBorders>
              <w:top w:val="single" w:color="000000" w:sz="4" w:space="0"/>
              <w:left w:val="single" w:color="000000" w:sz="4" w:space="0"/>
            </w:tcBorders>
            <w:vAlign w:val="center"/>
          </w:tcPr>
          <w:p>
            <w:pPr>
              <w:spacing w:line="360" w:lineRule="exact"/>
              <w:jc w:val="center"/>
              <w:rPr>
                <w:rFonts w:ascii="宋体" w:hAnsi="宋体" w:cs="宋体"/>
                <w:sz w:val="21"/>
                <w:szCs w:val="21"/>
              </w:rPr>
            </w:pPr>
          </w:p>
        </w:tc>
        <w:tc>
          <w:tcPr>
            <w:tcW w:w="773"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811"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795"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2588" w:type="dxa"/>
            <w:tcBorders>
              <w:top w:val="single" w:color="000000" w:sz="4" w:space="0"/>
              <w:left w:val="single" w:color="000000" w:sz="4" w:space="0"/>
              <w:right w:val="single" w:color="000000" w:sz="4" w:space="0"/>
            </w:tcBorders>
            <w:vAlign w:val="center"/>
          </w:tcPr>
          <w:p>
            <w:pPr>
              <w:spacing w:line="360" w:lineRule="exact"/>
              <w:jc w:val="center"/>
              <w:rPr>
                <w:rFonts w:ascii="宋体" w:hAnsi="宋体" w:cs="宋体"/>
                <w:sz w:val="21"/>
                <w:szCs w:val="21"/>
              </w:rPr>
            </w:pPr>
          </w:p>
        </w:tc>
      </w:tr>
      <w:tr>
        <w:trPr>
          <w:gridBefore w:val="1"/>
          <w:gridAfter w:val="1"/>
          <w:wBefore w:w="151" w:type="dxa"/>
          <w:wAfter w:w="34" w:type="dxa"/>
          <w:trHeight w:val="283" w:hRule="atLeast"/>
        </w:trPr>
        <w:tc>
          <w:tcPr>
            <w:tcW w:w="664"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（1）</w:t>
            </w:r>
          </w:p>
        </w:tc>
        <w:tc>
          <w:tcPr>
            <w:tcW w:w="2720" w:type="dxa"/>
            <w:gridSpan w:val="2"/>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安全平网</w:t>
            </w:r>
          </w:p>
        </w:tc>
        <w:tc>
          <w:tcPr>
            <w:tcW w:w="898" w:type="dxa"/>
            <w:gridSpan w:val="2"/>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m2</w:t>
            </w:r>
          </w:p>
        </w:tc>
        <w:tc>
          <w:tcPr>
            <w:tcW w:w="773"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811"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795"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2588" w:type="dxa"/>
            <w:tcBorders>
              <w:top w:val="single" w:color="000000" w:sz="4" w:space="0"/>
              <w:left w:val="single" w:color="000000" w:sz="4" w:space="0"/>
              <w:righ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平面面积</w:t>
            </w:r>
          </w:p>
        </w:tc>
      </w:tr>
      <w:tr>
        <w:trPr>
          <w:gridBefore w:val="1"/>
          <w:gridAfter w:val="1"/>
          <w:wBefore w:w="151" w:type="dxa"/>
          <w:wAfter w:w="34" w:type="dxa"/>
          <w:trHeight w:val="283" w:hRule="atLeast"/>
        </w:trPr>
        <w:tc>
          <w:tcPr>
            <w:tcW w:w="664"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（2）</w:t>
            </w:r>
          </w:p>
        </w:tc>
        <w:tc>
          <w:tcPr>
            <w:tcW w:w="2720" w:type="dxa"/>
            <w:gridSpan w:val="2"/>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密目式立网</w:t>
            </w:r>
          </w:p>
        </w:tc>
        <w:tc>
          <w:tcPr>
            <w:tcW w:w="898" w:type="dxa"/>
            <w:gridSpan w:val="2"/>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m2</w:t>
            </w:r>
          </w:p>
        </w:tc>
        <w:tc>
          <w:tcPr>
            <w:tcW w:w="773"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811"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795"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2588" w:type="dxa"/>
            <w:tcBorders>
              <w:top w:val="single" w:color="000000" w:sz="4" w:space="0"/>
              <w:left w:val="single" w:color="000000" w:sz="4" w:space="0"/>
              <w:righ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垂直立面</w:t>
            </w:r>
          </w:p>
        </w:tc>
      </w:tr>
      <w:tr>
        <w:trPr>
          <w:gridBefore w:val="1"/>
          <w:gridAfter w:val="1"/>
          <w:wBefore w:w="151" w:type="dxa"/>
          <w:wAfter w:w="34" w:type="dxa"/>
          <w:trHeight w:val="283" w:hRule="atLeast"/>
        </w:trPr>
        <w:tc>
          <w:tcPr>
            <w:tcW w:w="664"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2</w:t>
            </w:r>
          </w:p>
        </w:tc>
        <w:tc>
          <w:tcPr>
            <w:tcW w:w="2720" w:type="dxa"/>
            <w:gridSpan w:val="2"/>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防护栏杆</w:t>
            </w:r>
          </w:p>
        </w:tc>
        <w:tc>
          <w:tcPr>
            <w:tcW w:w="898" w:type="dxa"/>
            <w:gridSpan w:val="2"/>
            <w:tcBorders>
              <w:top w:val="single" w:color="000000" w:sz="4" w:space="0"/>
              <w:left w:val="single" w:color="000000" w:sz="4" w:space="0"/>
            </w:tcBorders>
            <w:vAlign w:val="center"/>
          </w:tcPr>
          <w:p>
            <w:pPr>
              <w:spacing w:line="360" w:lineRule="exact"/>
              <w:jc w:val="center"/>
              <w:rPr>
                <w:rFonts w:ascii="宋体" w:hAnsi="宋体" w:cs="宋体"/>
                <w:sz w:val="21"/>
                <w:szCs w:val="21"/>
              </w:rPr>
            </w:pPr>
          </w:p>
        </w:tc>
        <w:tc>
          <w:tcPr>
            <w:tcW w:w="773"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811"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795"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2588" w:type="dxa"/>
            <w:tcBorders>
              <w:top w:val="single" w:color="000000" w:sz="4" w:space="0"/>
              <w:left w:val="single" w:color="000000" w:sz="4" w:space="0"/>
              <w:righ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按栏杆长度</w:t>
            </w:r>
          </w:p>
        </w:tc>
      </w:tr>
      <w:tr>
        <w:trPr>
          <w:gridBefore w:val="1"/>
          <w:gridAfter w:val="1"/>
          <w:wBefore w:w="151" w:type="dxa"/>
          <w:wAfter w:w="34" w:type="dxa"/>
          <w:trHeight w:val="283" w:hRule="atLeast"/>
        </w:trPr>
        <w:tc>
          <w:tcPr>
            <w:tcW w:w="664"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（1）</w:t>
            </w:r>
          </w:p>
        </w:tc>
        <w:tc>
          <w:tcPr>
            <w:tcW w:w="2720" w:type="dxa"/>
            <w:gridSpan w:val="2"/>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高处作业临边防护栏杆</w:t>
            </w:r>
          </w:p>
        </w:tc>
        <w:tc>
          <w:tcPr>
            <w:tcW w:w="898" w:type="dxa"/>
            <w:gridSpan w:val="2"/>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m</w:t>
            </w:r>
          </w:p>
        </w:tc>
        <w:tc>
          <w:tcPr>
            <w:tcW w:w="773"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811"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795"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2588" w:type="dxa"/>
            <w:tcBorders>
              <w:top w:val="single" w:color="000000" w:sz="4" w:space="0"/>
              <w:left w:val="single" w:color="000000" w:sz="4" w:space="0"/>
              <w:right w:val="single" w:color="000000" w:sz="4" w:space="0"/>
            </w:tcBorders>
            <w:vAlign w:val="center"/>
          </w:tcPr>
          <w:p>
            <w:pPr>
              <w:spacing w:line="360" w:lineRule="exact"/>
              <w:jc w:val="center"/>
              <w:rPr>
                <w:rFonts w:ascii="宋体" w:hAnsi="宋体" w:cs="宋体"/>
                <w:sz w:val="21"/>
                <w:szCs w:val="21"/>
              </w:rPr>
            </w:pPr>
          </w:p>
        </w:tc>
      </w:tr>
      <w:tr>
        <w:tblPrEx>
          <w:tblCellMar>
            <w:top w:w="15" w:type="dxa"/>
            <w:left w:w="15" w:type="dxa"/>
            <w:bottom w:w="15" w:type="dxa"/>
            <w:right w:w="15" w:type="dxa"/>
          </w:tblCellMar>
        </w:tblPrEx>
        <w:trPr>
          <w:gridBefore w:val="1"/>
          <w:gridAfter w:val="1"/>
          <w:wBefore w:w="151" w:type="dxa"/>
          <w:wAfter w:w="34" w:type="dxa"/>
          <w:trHeight w:val="283" w:hRule="atLeast"/>
        </w:trPr>
        <w:tc>
          <w:tcPr>
            <w:tcW w:w="664"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（2）</w:t>
            </w:r>
          </w:p>
        </w:tc>
        <w:tc>
          <w:tcPr>
            <w:tcW w:w="2720" w:type="dxa"/>
            <w:gridSpan w:val="2"/>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深基坑（槽）临边护栏</w:t>
            </w:r>
          </w:p>
        </w:tc>
        <w:tc>
          <w:tcPr>
            <w:tcW w:w="898" w:type="dxa"/>
            <w:gridSpan w:val="2"/>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m</w:t>
            </w:r>
          </w:p>
        </w:tc>
        <w:tc>
          <w:tcPr>
            <w:tcW w:w="773"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811"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795"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2588" w:type="dxa"/>
            <w:tcBorders>
              <w:top w:val="single" w:color="000000" w:sz="4" w:space="0"/>
              <w:left w:val="single" w:color="000000" w:sz="4" w:space="0"/>
              <w:right w:val="single" w:color="000000" w:sz="4" w:space="0"/>
            </w:tcBorders>
            <w:vAlign w:val="center"/>
          </w:tcPr>
          <w:p>
            <w:pPr>
              <w:spacing w:line="360" w:lineRule="exact"/>
              <w:jc w:val="center"/>
              <w:rPr>
                <w:rFonts w:ascii="宋体" w:hAnsi="宋体" w:cs="宋体"/>
                <w:sz w:val="21"/>
                <w:szCs w:val="21"/>
              </w:rPr>
            </w:pPr>
          </w:p>
        </w:tc>
      </w:tr>
      <w:tr>
        <w:tblPrEx>
          <w:tblCellMar>
            <w:top w:w="15" w:type="dxa"/>
            <w:left w:w="15" w:type="dxa"/>
            <w:bottom w:w="15" w:type="dxa"/>
            <w:right w:w="15" w:type="dxa"/>
          </w:tblCellMar>
        </w:tblPrEx>
        <w:trPr>
          <w:gridBefore w:val="1"/>
          <w:gridAfter w:val="1"/>
          <w:wBefore w:w="151" w:type="dxa"/>
          <w:wAfter w:w="34" w:type="dxa"/>
          <w:trHeight w:val="283" w:hRule="atLeast"/>
        </w:trPr>
        <w:tc>
          <w:tcPr>
            <w:tcW w:w="664"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（3）</w:t>
            </w:r>
          </w:p>
        </w:tc>
        <w:tc>
          <w:tcPr>
            <w:tcW w:w="2720" w:type="dxa"/>
            <w:gridSpan w:val="2"/>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其他防护栏杆</w:t>
            </w:r>
          </w:p>
        </w:tc>
        <w:tc>
          <w:tcPr>
            <w:tcW w:w="898" w:type="dxa"/>
            <w:gridSpan w:val="2"/>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m</w:t>
            </w:r>
          </w:p>
        </w:tc>
        <w:tc>
          <w:tcPr>
            <w:tcW w:w="773"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811"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795"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2588" w:type="dxa"/>
            <w:tcBorders>
              <w:top w:val="single" w:color="000000" w:sz="4" w:space="0"/>
              <w:left w:val="single" w:color="000000" w:sz="4" w:space="0"/>
              <w:right w:val="single" w:color="000000" w:sz="4" w:space="0"/>
            </w:tcBorders>
            <w:vAlign w:val="center"/>
          </w:tcPr>
          <w:p>
            <w:pPr>
              <w:spacing w:line="360" w:lineRule="exact"/>
              <w:jc w:val="center"/>
              <w:rPr>
                <w:rFonts w:ascii="宋体" w:hAnsi="宋体" w:cs="宋体"/>
                <w:sz w:val="21"/>
                <w:szCs w:val="21"/>
              </w:rPr>
            </w:pPr>
          </w:p>
        </w:tc>
      </w:tr>
      <w:tr>
        <w:tblPrEx>
          <w:tblCellMar>
            <w:top w:w="15" w:type="dxa"/>
            <w:left w:w="15" w:type="dxa"/>
            <w:bottom w:w="15" w:type="dxa"/>
            <w:right w:w="15" w:type="dxa"/>
          </w:tblCellMar>
        </w:tblPrEx>
        <w:trPr>
          <w:gridBefore w:val="1"/>
          <w:gridAfter w:val="1"/>
          <w:wBefore w:w="151" w:type="dxa"/>
          <w:wAfter w:w="34" w:type="dxa"/>
          <w:trHeight w:val="283" w:hRule="atLeast"/>
        </w:trPr>
        <w:tc>
          <w:tcPr>
            <w:tcW w:w="664"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3</w:t>
            </w:r>
          </w:p>
        </w:tc>
        <w:tc>
          <w:tcPr>
            <w:tcW w:w="2720" w:type="dxa"/>
            <w:gridSpan w:val="2"/>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防护门</w:t>
            </w:r>
          </w:p>
        </w:tc>
        <w:tc>
          <w:tcPr>
            <w:tcW w:w="898" w:type="dxa"/>
            <w:gridSpan w:val="2"/>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m2</w:t>
            </w:r>
          </w:p>
        </w:tc>
        <w:tc>
          <w:tcPr>
            <w:tcW w:w="773"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811"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795"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2588" w:type="dxa"/>
            <w:tcBorders>
              <w:top w:val="single" w:color="000000" w:sz="4" w:space="0"/>
              <w:left w:val="single" w:color="000000" w:sz="4" w:space="0"/>
              <w:right w:val="single" w:color="000000" w:sz="4" w:space="0"/>
            </w:tcBorders>
            <w:vAlign w:val="center"/>
          </w:tcPr>
          <w:p>
            <w:pPr>
              <w:spacing w:line="360" w:lineRule="exact"/>
              <w:jc w:val="center"/>
              <w:rPr>
                <w:rFonts w:ascii="宋体" w:hAnsi="宋体" w:cs="宋体"/>
                <w:sz w:val="21"/>
                <w:szCs w:val="21"/>
              </w:rPr>
            </w:pPr>
          </w:p>
        </w:tc>
      </w:tr>
      <w:tr>
        <w:trPr>
          <w:gridBefore w:val="1"/>
          <w:gridAfter w:val="1"/>
          <w:wBefore w:w="151" w:type="dxa"/>
          <w:wAfter w:w="34" w:type="dxa"/>
          <w:trHeight w:val="283" w:hRule="atLeast"/>
        </w:trPr>
        <w:tc>
          <w:tcPr>
            <w:tcW w:w="664"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4</w:t>
            </w:r>
          </w:p>
        </w:tc>
        <w:tc>
          <w:tcPr>
            <w:tcW w:w="2720" w:type="dxa"/>
            <w:gridSpan w:val="2"/>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防护棚</w:t>
            </w:r>
          </w:p>
        </w:tc>
        <w:tc>
          <w:tcPr>
            <w:tcW w:w="898" w:type="dxa"/>
            <w:gridSpan w:val="2"/>
            <w:tcBorders>
              <w:top w:val="single" w:color="000000" w:sz="4" w:space="0"/>
              <w:left w:val="single" w:color="000000" w:sz="4" w:space="0"/>
            </w:tcBorders>
            <w:vAlign w:val="center"/>
          </w:tcPr>
          <w:p>
            <w:pPr>
              <w:spacing w:line="360" w:lineRule="exact"/>
              <w:jc w:val="center"/>
              <w:rPr>
                <w:rFonts w:ascii="宋体" w:hAnsi="宋体" w:cs="宋体"/>
                <w:sz w:val="21"/>
                <w:szCs w:val="21"/>
              </w:rPr>
            </w:pPr>
          </w:p>
        </w:tc>
        <w:tc>
          <w:tcPr>
            <w:tcW w:w="773"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811"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795"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2588" w:type="dxa"/>
            <w:tcBorders>
              <w:top w:val="single" w:color="000000" w:sz="4" w:space="0"/>
              <w:left w:val="single" w:color="000000" w:sz="4" w:space="0"/>
              <w:righ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按防护面积</w:t>
            </w:r>
          </w:p>
        </w:tc>
      </w:tr>
      <w:tr>
        <w:trPr>
          <w:gridBefore w:val="1"/>
          <w:gridAfter w:val="1"/>
          <w:wBefore w:w="151" w:type="dxa"/>
          <w:wAfter w:w="34" w:type="dxa"/>
          <w:trHeight w:val="283" w:hRule="atLeast"/>
        </w:trPr>
        <w:tc>
          <w:tcPr>
            <w:tcW w:w="664"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（1）</w:t>
            </w:r>
          </w:p>
        </w:tc>
        <w:tc>
          <w:tcPr>
            <w:tcW w:w="2720" w:type="dxa"/>
            <w:gridSpan w:val="2"/>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通道防护棚</w:t>
            </w:r>
          </w:p>
        </w:tc>
        <w:tc>
          <w:tcPr>
            <w:tcW w:w="898" w:type="dxa"/>
            <w:gridSpan w:val="2"/>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m2</w:t>
            </w:r>
          </w:p>
        </w:tc>
        <w:tc>
          <w:tcPr>
            <w:tcW w:w="773"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811"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795"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2588" w:type="dxa"/>
            <w:tcBorders>
              <w:top w:val="single" w:color="000000" w:sz="4" w:space="0"/>
              <w:left w:val="single" w:color="000000" w:sz="4" w:space="0"/>
              <w:right w:val="single" w:color="000000" w:sz="4" w:space="0"/>
            </w:tcBorders>
            <w:vAlign w:val="center"/>
          </w:tcPr>
          <w:p>
            <w:pPr>
              <w:spacing w:line="360" w:lineRule="exact"/>
              <w:jc w:val="center"/>
              <w:rPr>
                <w:rFonts w:ascii="宋体" w:hAnsi="宋体" w:cs="宋体"/>
                <w:sz w:val="21"/>
                <w:szCs w:val="21"/>
              </w:rPr>
            </w:pPr>
          </w:p>
        </w:tc>
      </w:tr>
      <w:tr>
        <w:tblPrEx>
          <w:tblCellMar>
            <w:top w:w="15" w:type="dxa"/>
            <w:left w:w="15" w:type="dxa"/>
            <w:bottom w:w="15" w:type="dxa"/>
            <w:right w:w="15" w:type="dxa"/>
          </w:tblCellMar>
        </w:tblPrEx>
        <w:trPr>
          <w:gridBefore w:val="1"/>
          <w:gridAfter w:val="1"/>
          <w:wBefore w:w="151" w:type="dxa"/>
          <w:wAfter w:w="34" w:type="dxa"/>
          <w:trHeight w:val="283" w:hRule="atLeast"/>
        </w:trPr>
        <w:tc>
          <w:tcPr>
            <w:tcW w:w="664"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（2）</w:t>
            </w:r>
          </w:p>
        </w:tc>
        <w:tc>
          <w:tcPr>
            <w:tcW w:w="2720" w:type="dxa"/>
            <w:gridSpan w:val="2"/>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井架防护棚</w:t>
            </w:r>
          </w:p>
        </w:tc>
        <w:tc>
          <w:tcPr>
            <w:tcW w:w="898" w:type="dxa"/>
            <w:gridSpan w:val="2"/>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m2</w:t>
            </w:r>
          </w:p>
        </w:tc>
        <w:tc>
          <w:tcPr>
            <w:tcW w:w="773"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811"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795"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2588" w:type="dxa"/>
            <w:tcBorders>
              <w:top w:val="single" w:color="000000" w:sz="4" w:space="0"/>
              <w:left w:val="single" w:color="000000" w:sz="4" w:space="0"/>
              <w:right w:val="single" w:color="000000" w:sz="4" w:space="0"/>
            </w:tcBorders>
            <w:vAlign w:val="center"/>
          </w:tcPr>
          <w:p>
            <w:pPr>
              <w:spacing w:line="360" w:lineRule="exact"/>
              <w:jc w:val="center"/>
              <w:rPr>
                <w:rFonts w:ascii="宋体" w:hAnsi="宋体" w:cs="宋体"/>
                <w:sz w:val="21"/>
                <w:szCs w:val="21"/>
              </w:rPr>
            </w:pPr>
          </w:p>
        </w:tc>
      </w:tr>
      <w:tr>
        <w:tblPrEx>
          <w:tblCellMar>
            <w:top w:w="15" w:type="dxa"/>
            <w:left w:w="15" w:type="dxa"/>
            <w:bottom w:w="15" w:type="dxa"/>
            <w:right w:w="15" w:type="dxa"/>
          </w:tblCellMar>
        </w:tblPrEx>
        <w:trPr>
          <w:gridBefore w:val="1"/>
          <w:gridAfter w:val="1"/>
          <w:wBefore w:w="151" w:type="dxa"/>
          <w:wAfter w:w="34" w:type="dxa"/>
          <w:trHeight w:val="283" w:hRule="atLeast"/>
        </w:trPr>
        <w:tc>
          <w:tcPr>
            <w:tcW w:w="664"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（3）</w:t>
            </w:r>
          </w:p>
        </w:tc>
        <w:tc>
          <w:tcPr>
            <w:tcW w:w="2720" w:type="dxa"/>
            <w:gridSpan w:val="2"/>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升降机防护棚</w:t>
            </w:r>
          </w:p>
        </w:tc>
        <w:tc>
          <w:tcPr>
            <w:tcW w:w="898" w:type="dxa"/>
            <w:gridSpan w:val="2"/>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m2</w:t>
            </w:r>
          </w:p>
        </w:tc>
        <w:tc>
          <w:tcPr>
            <w:tcW w:w="773"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811"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795"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2588" w:type="dxa"/>
            <w:tcBorders>
              <w:top w:val="single" w:color="000000" w:sz="4" w:space="0"/>
              <w:left w:val="single" w:color="000000" w:sz="4" w:space="0"/>
              <w:righ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含人货两用升降机、货用升降机</w:t>
            </w:r>
          </w:p>
        </w:tc>
      </w:tr>
      <w:tr>
        <w:tblPrEx>
          <w:tblCellMar>
            <w:top w:w="15" w:type="dxa"/>
            <w:left w:w="15" w:type="dxa"/>
            <w:bottom w:w="15" w:type="dxa"/>
            <w:right w:w="15" w:type="dxa"/>
          </w:tblCellMar>
        </w:tblPrEx>
        <w:trPr>
          <w:gridBefore w:val="1"/>
          <w:gridAfter w:val="1"/>
          <w:wBefore w:w="151" w:type="dxa"/>
          <w:wAfter w:w="34" w:type="dxa"/>
          <w:trHeight w:val="283" w:hRule="atLeast"/>
        </w:trPr>
        <w:tc>
          <w:tcPr>
            <w:tcW w:w="664"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5</w:t>
            </w:r>
          </w:p>
        </w:tc>
        <w:tc>
          <w:tcPr>
            <w:tcW w:w="2720" w:type="dxa"/>
            <w:gridSpan w:val="2"/>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断头路阻挡墙</w:t>
            </w:r>
          </w:p>
        </w:tc>
        <w:tc>
          <w:tcPr>
            <w:tcW w:w="898" w:type="dxa"/>
            <w:gridSpan w:val="2"/>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m3</w:t>
            </w:r>
          </w:p>
        </w:tc>
        <w:tc>
          <w:tcPr>
            <w:tcW w:w="773"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811"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795"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2588" w:type="dxa"/>
            <w:tcBorders>
              <w:top w:val="single" w:color="000000" w:sz="4" w:space="0"/>
              <w:left w:val="single" w:color="000000" w:sz="4" w:space="0"/>
              <w:right w:val="single" w:color="000000" w:sz="4" w:space="0"/>
            </w:tcBorders>
            <w:vAlign w:val="center"/>
          </w:tcPr>
          <w:p>
            <w:pPr>
              <w:spacing w:line="360" w:lineRule="exact"/>
              <w:jc w:val="center"/>
              <w:rPr>
                <w:rFonts w:ascii="宋体" w:hAnsi="宋体" w:cs="宋体"/>
                <w:sz w:val="21"/>
                <w:szCs w:val="21"/>
              </w:rPr>
            </w:pPr>
          </w:p>
        </w:tc>
      </w:tr>
      <w:tr>
        <w:trPr>
          <w:gridBefore w:val="1"/>
          <w:gridAfter w:val="1"/>
          <w:wBefore w:w="151" w:type="dxa"/>
          <w:wAfter w:w="34" w:type="dxa"/>
          <w:trHeight w:val="283" w:hRule="atLeast"/>
        </w:trPr>
        <w:tc>
          <w:tcPr>
            <w:tcW w:w="664"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6</w:t>
            </w:r>
          </w:p>
        </w:tc>
        <w:tc>
          <w:tcPr>
            <w:tcW w:w="2720" w:type="dxa"/>
            <w:gridSpan w:val="2"/>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安全隔离网</w:t>
            </w:r>
          </w:p>
        </w:tc>
        <w:tc>
          <w:tcPr>
            <w:tcW w:w="898" w:type="dxa"/>
            <w:gridSpan w:val="2"/>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m2</w:t>
            </w:r>
          </w:p>
        </w:tc>
        <w:tc>
          <w:tcPr>
            <w:tcW w:w="773"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811"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795"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2588" w:type="dxa"/>
            <w:tcBorders>
              <w:top w:val="single" w:color="000000" w:sz="4" w:space="0"/>
              <w:left w:val="single" w:color="000000" w:sz="4" w:space="0"/>
              <w:righ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爆破工程</w:t>
            </w:r>
          </w:p>
        </w:tc>
      </w:tr>
      <w:tr>
        <w:trPr>
          <w:gridBefore w:val="1"/>
          <w:gridAfter w:val="1"/>
          <w:wBefore w:w="151" w:type="dxa"/>
          <w:wAfter w:w="34" w:type="dxa"/>
          <w:trHeight w:val="283" w:hRule="atLeast"/>
        </w:trPr>
        <w:tc>
          <w:tcPr>
            <w:tcW w:w="664"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7</w:t>
            </w:r>
          </w:p>
        </w:tc>
        <w:tc>
          <w:tcPr>
            <w:tcW w:w="2720" w:type="dxa"/>
            <w:gridSpan w:val="2"/>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对讲机</w:t>
            </w:r>
          </w:p>
        </w:tc>
        <w:tc>
          <w:tcPr>
            <w:tcW w:w="898" w:type="dxa"/>
            <w:gridSpan w:val="2"/>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套</w:t>
            </w:r>
          </w:p>
        </w:tc>
        <w:tc>
          <w:tcPr>
            <w:tcW w:w="773"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811"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795"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2588" w:type="dxa"/>
            <w:tcBorders>
              <w:top w:val="single" w:color="000000" w:sz="4" w:space="0"/>
              <w:left w:val="single" w:color="000000" w:sz="4" w:space="0"/>
              <w:right w:val="single" w:color="000000" w:sz="4" w:space="0"/>
            </w:tcBorders>
            <w:vAlign w:val="center"/>
          </w:tcPr>
          <w:p>
            <w:pPr>
              <w:spacing w:line="360" w:lineRule="exact"/>
              <w:jc w:val="center"/>
              <w:rPr>
                <w:rFonts w:ascii="宋体" w:hAnsi="宋体" w:cs="宋体"/>
                <w:sz w:val="21"/>
                <w:szCs w:val="21"/>
              </w:rPr>
            </w:pPr>
          </w:p>
        </w:tc>
      </w:tr>
      <w:tr>
        <w:trPr>
          <w:gridBefore w:val="1"/>
          <w:gridAfter w:val="1"/>
          <w:wBefore w:w="151" w:type="dxa"/>
          <w:wAfter w:w="34" w:type="dxa"/>
          <w:trHeight w:val="283" w:hRule="atLeast"/>
        </w:trPr>
        <w:tc>
          <w:tcPr>
            <w:tcW w:w="664"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（二）</w:t>
            </w:r>
          </w:p>
        </w:tc>
        <w:tc>
          <w:tcPr>
            <w:tcW w:w="2720" w:type="dxa"/>
            <w:gridSpan w:val="2"/>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高处作业</w:t>
            </w:r>
          </w:p>
        </w:tc>
        <w:tc>
          <w:tcPr>
            <w:tcW w:w="898" w:type="dxa"/>
            <w:gridSpan w:val="2"/>
            <w:tcBorders>
              <w:top w:val="single" w:color="000000" w:sz="4" w:space="0"/>
              <w:left w:val="single" w:color="000000" w:sz="4" w:space="0"/>
            </w:tcBorders>
            <w:vAlign w:val="center"/>
          </w:tcPr>
          <w:p>
            <w:pPr>
              <w:spacing w:line="360" w:lineRule="exact"/>
              <w:jc w:val="center"/>
              <w:rPr>
                <w:rFonts w:ascii="宋体" w:hAnsi="宋体" w:cs="宋体"/>
                <w:sz w:val="21"/>
                <w:szCs w:val="21"/>
              </w:rPr>
            </w:pPr>
          </w:p>
        </w:tc>
        <w:tc>
          <w:tcPr>
            <w:tcW w:w="773"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811"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795"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2588" w:type="dxa"/>
            <w:tcBorders>
              <w:top w:val="single" w:color="000000" w:sz="4" w:space="0"/>
              <w:left w:val="single" w:color="000000" w:sz="4" w:space="0"/>
              <w:right w:val="single" w:color="000000" w:sz="4" w:space="0"/>
            </w:tcBorders>
            <w:vAlign w:val="center"/>
          </w:tcPr>
          <w:p>
            <w:pPr>
              <w:spacing w:line="360" w:lineRule="exact"/>
              <w:jc w:val="center"/>
              <w:rPr>
                <w:rFonts w:ascii="宋体" w:hAnsi="宋体" w:cs="宋体"/>
                <w:sz w:val="21"/>
                <w:szCs w:val="21"/>
              </w:rPr>
            </w:pPr>
          </w:p>
        </w:tc>
      </w:tr>
      <w:tr>
        <w:trPr>
          <w:gridBefore w:val="1"/>
          <w:gridAfter w:val="1"/>
          <w:wBefore w:w="151" w:type="dxa"/>
          <w:wAfter w:w="34" w:type="dxa"/>
          <w:trHeight w:val="283" w:hRule="atLeast"/>
        </w:trPr>
        <w:tc>
          <w:tcPr>
            <w:tcW w:w="664"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1</w:t>
            </w:r>
          </w:p>
        </w:tc>
        <w:tc>
          <w:tcPr>
            <w:tcW w:w="2720" w:type="dxa"/>
            <w:gridSpan w:val="2"/>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洞口水平隔离防护</w:t>
            </w:r>
          </w:p>
        </w:tc>
        <w:tc>
          <w:tcPr>
            <w:tcW w:w="898" w:type="dxa"/>
            <w:gridSpan w:val="2"/>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m2</w:t>
            </w:r>
          </w:p>
        </w:tc>
        <w:tc>
          <w:tcPr>
            <w:tcW w:w="773"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811"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795"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2588" w:type="dxa"/>
            <w:tcBorders>
              <w:top w:val="single" w:color="000000" w:sz="4" w:space="0"/>
              <w:left w:val="single" w:color="000000" w:sz="4" w:space="0"/>
              <w:righ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按洞口水平面积</w:t>
            </w:r>
          </w:p>
        </w:tc>
      </w:tr>
      <w:tr>
        <w:trPr>
          <w:gridBefore w:val="1"/>
          <w:gridAfter w:val="1"/>
          <w:wBefore w:w="151" w:type="dxa"/>
          <w:wAfter w:w="34" w:type="dxa"/>
          <w:trHeight w:val="283" w:hRule="atLeast"/>
        </w:trPr>
        <w:tc>
          <w:tcPr>
            <w:tcW w:w="664"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2</w:t>
            </w:r>
          </w:p>
        </w:tc>
        <w:tc>
          <w:tcPr>
            <w:tcW w:w="2720" w:type="dxa"/>
            <w:gridSpan w:val="2"/>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高压线安全措施</w:t>
            </w:r>
          </w:p>
        </w:tc>
        <w:tc>
          <w:tcPr>
            <w:tcW w:w="898" w:type="dxa"/>
            <w:gridSpan w:val="2"/>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元</w:t>
            </w:r>
          </w:p>
        </w:tc>
        <w:tc>
          <w:tcPr>
            <w:tcW w:w="773"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811"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795"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2588" w:type="dxa"/>
            <w:tcBorders>
              <w:top w:val="single" w:color="000000" w:sz="4" w:space="0"/>
              <w:left w:val="single" w:color="000000" w:sz="4" w:space="0"/>
              <w:right w:val="single" w:color="000000" w:sz="4" w:space="0"/>
            </w:tcBorders>
            <w:vAlign w:val="center"/>
          </w:tcPr>
          <w:p>
            <w:pPr>
              <w:spacing w:line="360" w:lineRule="exact"/>
              <w:jc w:val="center"/>
              <w:rPr>
                <w:rFonts w:ascii="宋体" w:hAnsi="宋体" w:cs="宋体"/>
                <w:sz w:val="21"/>
                <w:szCs w:val="21"/>
              </w:rPr>
            </w:pPr>
          </w:p>
        </w:tc>
      </w:tr>
      <w:tr>
        <w:tblPrEx>
          <w:tblCellMar>
            <w:top w:w="15" w:type="dxa"/>
            <w:left w:w="15" w:type="dxa"/>
            <w:bottom w:w="15" w:type="dxa"/>
            <w:right w:w="15" w:type="dxa"/>
          </w:tblCellMar>
        </w:tblPrEx>
        <w:trPr>
          <w:gridBefore w:val="1"/>
          <w:gridAfter w:val="1"/>
          <w:wBefore w:w="151" w:type="dxa"/>
          <w:wAfter w:w="34" w:type="dxa"/>
          <w:trHeight w:val="283" w:hRule="atLeast"/>
        </w:trPr>
        <w:tc>
          <w:tcPr>
            <w:tcW w:w="664"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3</w:t>
            </w:r>
          </w:p>
        </w:tc>
        <w:tc>
          <w:tcPr>
            <w:tcW w:w="2720" w:type="dxa"/>
            <w:gridSpan w:val="2"/>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起重设备防护措施</w:t>
            </w:r>
          </w:p>
        </w:tc>
        <w:tc>
          <w:tcPr>
            <w:tcW w:w="898" w:type="dxa"/>
            <w:gridSpan w:val="2"/>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元</w:t>
            </w:r>
          </w:p>
        </w:tc>
        <w:tc>
          <w:tcPr>
            <w:tcW w:w="773"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811"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795"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2588" w:type="dxa"/>
            <w:tcBorders>
              <w:top w:val="single" w:color="000000" w:sz="4" w:space="0"/>
              <w:left w:val="single" w:color="000000" w:sz="4" w:space="0"/>
              <w:right w:val="single" w:color="000000" w:sz="4" w:space="0"/>
            </w:tcBorders>
            <w:vAlign w:val="center"/>
          </w:tcPr>
          <w:p>
            <w:pPr>
              <w:spacing w:line="360" w:lineRule="exact"/>
              <w:jc w:val="center"/>
              <w:rPr>
                <w:rFonts w:ascii="宋体" w:hAnsi="宋体" w:cs="宋体"/>
                <w:sz w:val="21"/>
                <w:szCs w:val="21"/>
              </w:rPr>
            </w:pPr>
          </w:p>
        </w:tc>
      </w:tr>
      <w:tr>
        <w:tblPrEx>
          <w:tblCellMar>
            <w:top w:w="15" w:type="dxa"/>
            <w:left w:w="15" w:type="dxa"/>
            <w:bottom w:w="15" w:type="dxa"/>
            <w:right w:w="15" w:type="dxa"/>
          </w:tblCellMar>
        </w:tblPrEx>
        <w:trPr>
          <w:gridBefore w:val="1"/>
          <w:gridAfter w:val="1"/>
          <w:wBefore w:w="151" w:type="dxa"/>
          <w:wAfter w:w="34" w:type="dxa"/>
          <w:trHeight w:val="283" w:hRule="atLeast"/>
        </w:trPr>
        <w:tc>
          <w:tcPr>
            <w:tcW w:w="664"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4</w:t>
            </w:r>
          </w:p>
        </w:tc>
        <w:tc>
          <w:tcPr>
            <w:tcW w:w="2720" w:type="dxa"/>
            <w:gridSpan w:val="2"/>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楼层呼唤器</w:t>
            </w:r>
          </w:p>
        </w:tc>
        <w:tc>
          <w:tcPr>
            <w:tcW w:w="898" w:type="dxa"/>
            <w:gridSpan w:val="2"/>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套</w:t>
            </w:r>
          </w:p>
        </w:tc>
        <w:tc>
          <w:tcPr>
            <w:tcW w:w="773"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811"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795"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2588" w:type="dxa"/>
            <w:tcBorders>
              <w:top w:val="single" w:color="000000" w:sz="4" w:space="0"/>
              <w:left w:val="single" w:color="000000" w:sz="4" w:space="0"/>
              <w:right w:val="single" w:color="000000" w:sz="4" w:space="0"/>
            </w:tcBorders>
            <w:vAlign w:val="center"/>
          </w:tcPr>
          <w:p>
            <w:pPr>
              <w:spacing w:line="360" w:lineRule="exact"/>
              <w:jc w:val="center"/>
              <w:rPr>
                <w:rFonts w:ascii="宋体" w:hAnsi="宋体" w:cs="宋体"/>
                <w:sz w:val="21"/>
                <w:szCs w:val="21"/>
              </w:rPr>
            </w:pPr>
          </w:p>
        </w:tc>
      </w:tr>
      <w:tr>
        <w:tblPrEx>
          <w:tblCellMar>
            <w:top w:w="15" w:type="dxa"/>
            <w:left w:w="15" w:type="dxa"/>
            <w:bottom w:w="15" w:type="dxa"/>
            <w:right w:w="15" w:type="dxa"/>
          </w:tblCellMar>
        </w:tblPrEx>
        <w:trPr>
          <w:gridBefore w:val="1"/>
          <w:gridAfter w:val="1"/>
          <w:wBefore w:w="151" w:type="dxa"/>
          <w:wAfter w:w="34" w:type="dxa"/>
          <w:trHeight w:val="283" w:hRule="atLeast"/>
        </w:trPr>
        <w:tc>
          <w:tcPr>
            <w:tcW w:w="664"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5</w:t>
            </w:r>
          </w:p>
        </w:tc>
        <w:tc>
          <w:tcPr>
            <w:tcW w:w="2720" w:type="dxa"/>
            <w:gridSpan w:val="2"/>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其他高处作业安全防护</w:t>
            </w:r>
          </w:p>
        </w:tc>
        <w:tc>
          <w:tcPr>
            <w:tcW w:w="898" w:type="dxa"/>
            <w:gridSpan w:val="2"/>
            <w:tcBorders>
              <w:top w:val="single" w:color="000000" w:sz="4" w:space="0"/>
              <w:left w:val="single" w:color="000000" w:sz="4" w:space="0"/>
            </w:tcBorders>
            <w:vAlign w:val="center"/>
          </w:tcPr>
          <w:p>
            <w:pPr>
              <w:spacing w:line="360" w:lineRule="exact"/>
              <w:jc w:val="center"/>
              <w:rPr>
                <w:rFonts w:ascii="宋体" w:hAnsi="宋体" w:cs="宋体"/>
                <w:sz w:val="21"/>
                <w:szCs w:val="21"/>
              </w:rPr>
            </w:pPr>
          </w:p>
        </w:tc>
        <w:tc>
          <w:tcPr>
            <w:tcW w:w="773"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811"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795"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2588" w:type="dxa"/>
            <w:tcBorders>
              <w:top w:val="single" w:color="000000" w:sz="4" w:space="0"/>
              <w:left w:val="single" w:color="000000" w:sz="4" w:space="0"/>
              <w:right w:val="single" w:color="000000" w:sz="4" w:space="0"/>
            </w:tcBorders>
            <w:vAlign w:val="center"/>
          </w:tcPr>
          <w:p>
            <w:pPr>
              <w:spacing w:line="360" w:lineRule="exact"/>
              <w:jc w:val="center"/>
              <w:rPr>
                <w:rFonts w:ascii="宋体" w:hAnsi="宋体" w:cs="宋体"/>
                <w:sz w:val="21"/>
                <w:szCs w:val="21"/>
              </w:rPr>
            </w:pPr>
          </w:p>
        </w:tc>
      </w:tr>
      <w:tr>
        <w:trPr>
          <w:gridBefore w:val="1"/>
          <w:gridAfter w:val="1"/>
          <w:wBefore w:w="151" w:type="dxa"/>
          <w:wAfter w:w="34" w:type="dxa"/>
          <w:trHeight w:val="283" w:hRule="atLeast"/>
        </w:trPr>
        <w:tc>
          <w:tcPr>
            <w:tcW w:w="664"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（三）</w:t>
            </w:r>
          </w:p>
        </w:tc>
        <w:tc>
          <w:tcPr>
            <w:tcW w:w="2720" w:type="dxa"/>
            <w:gridSpan w:val="2"/>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深基坑（槽）</w:t>
            </w:r>
          </w:p>
        </w:tc>
        <w:tc>
          <w:tcPr>
            <w:tcW w:w="898" w:type="dxa"/>
            <w:gridSpan w:val="2"/>
            <w:tcBorders>
              <w:top w:val="single" w:color="000000" w:sz="4" w:space="0"/>
              <w:left w:val="single" w:color="000000" w:sz="4" w:space="0"/>
            </w:tcBorders>
            <w:vAlign w:val="center"/>
          </w:tcPr>
          <w:p>
            <w:pPr>
              <w:spacing w:line="360" w:lineRule="exact"/>
              <w:jc w:val="center"/>
              <w:rPr>
                <w:rFonts w:ascii="宋体" w:hAnsi="宋体" w:cs="宋体"/>
                <w:sz w:val="21"/>
                <w:szCs w:val="21"/>
              </w:rPr>
            </w:pPr>
          </w:p>
        </w:tc>
        <w:tc>
          <w:tcPr>
            <w:tcW w:w="773"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811"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795"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2588" w:type="dxa"/>
            <w:tcBorders>
              <w:top w:val="single" w:color="000000" w:sz="4" w:space="0"/>
              <w:left w:val="single" w:color="000000" w:sz="4" w:space="0"/>
              <w:right w:val="single" w:color="000000" w:sz="4" w:space="0"/>
            </w:tcBorders>
            <w:vAlign w:val="center"/>
          </w:tcPr>
          <w:p>
            <w:pPr>
              <w:spacing w:line="360" w:lineRule="exact"/>
              <w:jc w:val="center"/>
              <w:rPr>
                <w:rFonts w:ascii="宋体" w:hAnsi="宋体" w:cs="宋体"/>
                <w:sz w:val="21"/>
                <w:szCs w:val="21"/>
              </w:rPr>
            </w:pPr>
          </w:p>
        </w:tc>
      </w:tr>
      <w:tr>
        <w:trPr>
          <w:gridBefore w:val="1"/>
          <w:gridAfter w:val="1"/>
          <w:wBefore w:w="151" w:type="dxa"/>
          <w:wAfter w:w="34" w:type="dxa"/>
          <w:trHeight w:val="283" w:hRule="atLeast"/>
        </w:trPr>
        <w:tc>
          <w:tcPr>
            <w:tcW w:w="664"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1</w:t>
            </w:r>
          </w:p>
        </w:tc>
        <w:tc>
          <w:tcPr>
            <w:tcW w:w="2720" w:type="dxa"/>
            <w:gridSpan w:val="2"/>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上下专用通道</w:t>
            </w:r>
          </w:p>
        </w:tc>
        <w:tc>
          <w:tcPr>
            <w:tcW w:w="898" w:type="dxa"/>
            <w:gridSpan w:val="2"/>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m2</w:t>
            </w:r>
          </w:p>
        </w:tc>
        <w:tc>
          <w:tcPr>
            <w:tcW w:w="773"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811"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795"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2588" w:type="dxa"/>
            <w:tcBorders>
              <w:top w:val="single" w:color="000000" w:sz="4" w:space="0"/>
              <w:left w:val="single" w:color="000000" w:sz="4" w:space="0"/>
              <w:righ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含安全爬梯</w:t>
            </w:r>
          </w:p>
        </w:tc>
      </w:tr>
      <w:tr>
        <w:trPr>
          <w:gridBefore w:val="1"/>
          <w:gridAfter w:val="1"/>
          <w:wBefore w:w="151" w:type="dxa"/>
          <w:wAfter w:w="34" w:type="dxa"/>
          <w:trHeight w:val="283" w:hRule="atLeast"/>
        </w:trPr>
        <w:tc>
          <w:tcPr>
            <w:tcW w:w="664"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2</w:t>
            </w:r>
          </w:p>
        </w:tc>
        <w:tc>
          <w:tcPr>
            <w:tcW w:w="2720" w:type="dxa"/>
            <w:gridSpan w:val="2"/>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基坑支护变形监测</w:t>
            </w:r>
          </w:p>
        </w:tc>
        <w:tc>
          <w:tcPr>
            <w:tcW w:w="898" w:type="dxa"/>
            <w:gridSpan w:val="2"/>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元</w:t>
            </w:r>
          </w:p>
        </w:tc>
        <w:tc>
          <w:tcPr>
            <w:tcW w:w="773"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811"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795"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2588" w:type="dxa"/>
            <w:tcBorders>
              <w:top w:val="single" w:color="000000" w:sz="4" w:space="0"/>
              <w:left w:val="single" w:color="000000" w:sz="4" w:space="0"/>
              <w:right w:val="single" w:color="000000" w:sz="4" w:space="0"/>
            </w:tcBorders>
            <w:vAlign w:val="center"/>
          </w:tcPr>
          <w:p>
            <w:pPr>
              <w:spacing w:line="360" w:lineRule="exact"/>
              <w:jc w:val="center"/>
              <w:rPr>
                <w:rFonts w:ascii="宋体" w:hAnsi="宋体" w:cs="宋体"/>
                <w:sz w:val="21"/>
                <w:szCs w:val="21"/>
              </w:rPr>
            </w:pPr>
          </w:p>
        </w:tc>
      </w:tr>
      <w:tr>
        <w:tblPrEx>
          <w:tblCellMar>
            <w:top w:w="15" w:type="dxa"/>
            <w:left w:w="15" w:type="dxa"/>
            <w:bottom w:w="15" w:type="dxa"/>
            <w:right w:w="15" w:type="dxa"/>
          </w:tblCellMar>
        </w:tblPrEx>
        <w:trPr>
          <w:gridBefore w:val="1"/>
          <w:gridAfter w:val="1"/>
          <w:wBefore w:w="151" w:type="dxa"/>
          <w:wAfter w:w="34" w:type="dxa"/>
          <w:trHeight w:val="283" w:hRule="atLeast"/>
        </w:trPr>
        <w:tc>
          <w:tcPr>
            <w:tcW w:w="664"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3</w:t>
            </w:r>
          </w:p>
        </w:tc>
        <w:tc>
          <w:tcPr>
            <w:tcW w:w="2720" w:type="dxa"/>
            <w:gridSpan w:val="2"/>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其他深基坑安全防护</w:t>
            </w:r>
          </w:p>
        </w:tc>
        <w:tc>
          <w:tcPr>
            <w:tcW w:w="898" w:type="dxa"/>
            <w:gridSpan w:val="2"/>
            <w:tcBorders>
              <w:top w:val="single" w:color="000000" w:sz="4" w:space="0"/>
              <w:left w:val="single" w:color="000000" w:sz="4" w:space="0"/>
            </w:tcBorders>
            <w:vAlign w:val="center"/>
          </w:tcPr>
          <w:p>
            <w:pPr>
              <w:spacing w:line="360" w:lineRule="exact"/>
              <w:jc w:val="center"/>
              <w:rPr>
                <w:rFonts w:ascii="宋体" w:hAnsi="宋体" w:cs="宋体"/>
                <w:sz w:val="21"/>
                <w:szCs w:val="21"/>
              </w:rPr>
            </w:pPr>
          </w:p>
        </w:tc>
        <w:tc>
          <w:tcPr>
            <w:tcW w:w="773"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811"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795"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2588" w:type="dxa"/>
            <w:tcBorders>
              <w:top w:val="single" w:color="000000" w:sz="4" w:space="0"/>
              <w:left w:val="single" w:color="000000" w:sz="4" w:space="0"/>
              <w:right w:val="single" w:color="000000" w:sz="4" w:space="0"/>
            </w:tcBorders>
            <w:vAlign w:val="center"/>
          </w:tcPr>
          <w:p>
            <w:pPr>
              <w:spacing w:line="360" w:lineRule="exact"/>
              <w:jc w:val="center"/>
              <w:rPr>
                <w:rFonts w:ascii="宋体" w:hAnsi="宋体" w:cs="宋体"/>
                <w:sz w:val="21"/>
                <w:szCs w:val="21"/>
              </w:rPr>
            </w:pPr>
          </w:p>
        </w:tc>
      </w:tr>
      <w:tr>
        <w:tblPrEx>
          <w:tblCellMar>
            <w:top w:w="15" w:type="dxa"/>
            <w:left w:w="15" w:type="dxa"/>
            <w:bottom w:w="15" w:type="dxa"/>
            <w:right w:w="15" w:type="dxa"/>
          </w:tblCellMar>
        </w:tblPrEx>
        <w:trPr>
          <w:gridBefore w:val="1"/>
          <w:gridAfter w:val="1"/>
          <w:wBefore w:w="151" w:type="dxa"/>
          <w:wAfter w:w="34" w:type="dxa"/>
          <w:trHeight w:val="283" w:hRule="atLeast"/>
        </w:trPr>
        <w:tc>
          <w:tcPr>
            <w:tcW w:w="664"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（四）</w:t>
            </w:r>
          </w:p>
        </w:tc>
        <w:tc>
          <w:tcPr>
            <w:tcW w:w="2720" w:type="dxa"/>
            <w:gridSpan w:val="2"/>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脚手架</w:t>
            </w:r>
          </w:p>
        </w:tc>
        <w:tc>
          <w:tcPr>
            <w:tcW w:w="898" w:type="dxa"/>
            <w:gridSpan w:val="2"/>
            <w:tcBorders>
              <w:top w:val="single" w:color="000000" w:sz="4" w:space="0"/>
              <w:left w:val="single" w:color="000000" w:sz="4" w:space="0"/>
            </w:tcBorders>
            <w:vAlign w:val="center"/>
          </w:tcPr>
          <w:p>
            <w:pPr>
              <w:spacing w:line="360" w:lineRule="exact"/>
              <w:jc w:val="center"/>
              <w:rPr>
                <w:rFonts w:ascii="宋体" w:hAnsi="宋体" w:cs="宋体"/>
                <w:sz w:val="21"/>
                <w:szCs w:val="21"/>
              </w:rPr>
            </w:pPr>
          </w:p>
        </w:tc>
        <w:tc>
          <w:tcPr>
            <w:tcW w:w="773"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811"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795"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2588" w:type="dxa"/>
            <w:tcBorders>
              <w:top w:val="single" w:color="000000" w:sz="4" w:space="0"/>
              <w:left w:val="single" w:color="000000" w:sz="4" w:space="0"/>
              <w:right w:val="single" w:color="000000" w:sz="4" w:space="0"/>
            </w:tcBorders>
            <w:vAlign w:val="center"/>
          </w:tcPr>
          <w:p>
            <w:pPr>
              <w:spacing w:line="360" w:lineRule="exact"/>
              <w:jc w:val="center"/>
              <w:rPr>
                <w:rFonts w:ascii="宋体" w:hAnsi="宋体" w:cs="宋体"/>
                <w:sz w:val="21"/>
                <w:szCs w:val="21"/>
              </w:rPr>
            </w:pPr>
          </w:p>
        </w:tc>
      </w:tr>
      <w:tr>
        <w:tblPrEx>
          <w:tblCellMar>
            <w:top w:w="15" w:type="dxa"/>
            <w:left w:w="15" w:type="dxa"/>
            <w:bottom w:w="15" w:type="dxa"/>
            <w:right w:w="15" w:type="dxa"/>
          </w:tblCellMar>
        </w:tblPrEx>
        <w:trPr>
          <w:gridBefore w:val="1"/>
          <w:gridAfter w:val="1"/>
          <w:wBefore w:w="151" w:type="dxa"/>
          <w:wAfter w:w="34" w:type="dxa"/>
          <w:trHeight w:val="283" w:hRule="atLeast"/>
        </w:trPr>
        <w:tc>
          <w:tcPr>
            <w:tcW w:w="664"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1</w:t>
            </w:r>
          </w:p>
        </w:tc>
        <w:tc>
          <w:tcPr>
            <w:tcW w:w="2720" w:type="dxa"/>
            <w:gridSpan w:val="2"/>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水平隔离封闭设施</w:t>
            </w:r>
          </w:p>
        </w:tc>
        <w:tc>
          <w:tcPr>
            <w:tcW w:w="898" w:type="dxa"/>
            <w:gridSpan w:val="2"/>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m</w:t>
            </w:r>
          </w:p>
        </w:tc>
        <w:tc>
          <w:tcPr>
            <w:tcW w:w="773"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811"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795"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2588" w:type="dxa"/>
            <w:tcBorders>
              <w:top w:val="single" w:color="000000" w:sz="4" w:space="0"/>
              <w:left w:val="single" w:color="000000" w:sz="4" w:space="0"/>
              <w:right w:val="single" w:color="000000" w:sz="4" w:space="0"/>
            </w:tcBorders>
            <w:vAlign w:val="center"/>
          </w:tcPr>
          <w:p>
            <w:pPr>
              <w:spacing w:line="360" w:lineRule="exact"/>
              <w:jc w:val="center"/>
              <w:rPr>
                <w:rFonts w:ascii="宋体" w:hAnsi="宋体" w:cs="宋体"/>
                <w:sz w:val="21"/>
                <w:szCs w:val="21"/>
              </w:rPr>
            </w:pPr>
          </w:p>
        </w:tc>
      </w:tr>
      <w:tr>
        <w:trPr>
          <w:gridBefore w:val="1"/>
          <w:gridAfter w:val="1"/>
          <w:wBefore w:w="151" w:type="dxa"/>
          <w:wAfter w:w="34" w:type="dxa"/>
          <w:trHeight w:val="283" w:hRule="atLeast"/>
        </w:trPr>
        <w:tc>
          <w:tcPr>
            <w:tcW w:w="664" w:type="dxa"/>
            <w:tcBorders>
              <w:top w:val="single" w:color="000000" w:sz="4" w:space="0"/>
              <w:left w:val="single" w:color="000000" w:sz="4" w:space="0"/>
              <w:bottom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2</w:t>
            </w:r>
          </w:p>
        </w:tc>
        <w:tc>
          <w:tcPr>
            <w:tcW w:w="2720" w:type="dxa"/>
            <w:gridSpan w:val="2"/>
            <w:tcBorders>
              <w:top w:val="single" w:color="000000" w:sz="4" w:space="0"/>
              <w:left w:val="single" w:color="000000" w:sz="4" w:space="0"/>
              <w:bottom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其他脚手架安全防护</w:t>
            </w:r>
          </w:p>
        </w:tc>
        <w:tc>
          <w:tcPr>
            <w:tcW w:w="898" w:type="dxa"/>
            <w:gridSpan w:val="2"/>
            <w:tcBorders>
              <w:top w:val="single" w:color="000000" w:sz="4" w:space="0"/>
              <w:left w:val="single" w:color="000000" w:sz="4" w:space="0"/>
              <w:bottom w:val="single" w:color="000000" w:sz="4" w:space="0"/>
            </w:tcBorders>
            <w:vAlign w:val="center"/>
          </w:tcPr>
          <w:p>
            <w:pPr>
              <w:spacing w:line="360" w:lineRule="exact"/>
              <w:jc w:val="center"/>
              <w:rPr>
                <w:rFonts w:ascii="宋体" w:hAnsi="宋体" w:cs="宋体"/>
                <w:sz w:val="21"/>
                <w:szCs w:val="21"/>
              </w:rPr>
            </w:pPr>
          </w:p>
        </w:tc>
        <w:tc>
          <w:tcPr>
            <w:tcW w:w="773" w:type="dxa"/>
            <w:gridSpan w:val="2"/>
            <w:tcBorders>
              <w:top w:val="single" w:color="000000" w:sz="4" w:space="0"/>
              <w:left w:val="single" w:color="000000" w:sz="4" w:space="0"/>
              <w:bottom w:val="single" w:color="000000" w:sz="4" w:space="0"/>
            </w:tcBorders>
            <w:vAlign w:val="center"/>
          </w:tcPr>
          <w:p>
            <w:pPr>
              <w:spacing w:line="360" w:lineRule="exact"/>
              <w:jc w:val="right"/>
              <w:rPr>
                <w:rFonts w:ascii="宋体" w:hAnsi="宋体" w:cs="宋体"/>
                <w:sz w:val="21"/>
                <w:szCs w:val="21"/>
              </w:rPr>
            </w:pPr>
          </w:p>
        </w:tc>
        <w:tc>
          <w:tcPr>
            <w:tcW w:w="811" w:type="dxa"/>
            <w:gridSpan w:val="2"/>
            <w:tcBorders>
              <w:top w:val="single" w:color="000000" w:sz="4" w:space="0"/>
              <w:left w:val="single" w:color="000000" w:sz="4" w:space="0"/>
              <w:bottom w:val="single" w:color="000000" w:sz="4" w:space="0"/>
            </w:tcBorders>
            <w:vAlign w:val="center"/>
          </w:tcPr>
          <w:p>
            <w:pPr>
              <w:spacing w:line="360" w:lineRule="exact"/>
              <w:jc w:val="right"/>
              <w:rPr>
                <w:rFonts w:ascii="宋体" w:hAnsi="宋体" w:cs="宋体"/>
                <w:sz w:val="21"/>
                <w:szCs w:val="21"/>
              </w:rPr>
            </w:pPr>
          </w:p>
        </w:tc>
        <w:tc>
          <w:tcPr>
            <w:tcW w:w="795" w:type="dxa"/>
            <w:gridSpan w:val="2"/>
            <w:tcBorders>
              <w:top w:val="single" w:color="000000" w:sz="4" w:space="0"/>
              <w:left w:val="single" w:color="000000" w:sz="4" w:space="0"/>
              <w:bottom w:val="single" w:color="000000" w:sz="4" w:space="0"/>
            </w:tcBorders>
            <w:vAlign w:val="center"/>
          </w:tcPr>
          <w:p>
            <w:pPr>
              <w:spacing w:line="360" w:lineRule="exact"/>
              <w:jc w:val="right"/>
              <w:rPr>
                <w:rFonts w:ascii="宋体" w:hAnsi="宋体" w:cs="宋体"/>
                <w:sz w:val="21"/>
                <w:szCs w:val="21"/>
              </w:rPr>
            </w:pPr>
          </w:p>
        </w:tc>
        <w:tc>
          <w:tcPr>
            <w:tcW w:w="2588"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cs="宋体"/>
                <w:sz w:val="21"/>
                <w:szCs w:val="21"/>
              </w:rPr>
            </w:pPr>
          </w:p>
        </w:tc>
      </w:tr>
      <w:tr>
        <w:trPr>
          <w:gridBefore w:val="1"/>
          <w:wBefore w:w="151" w:type="dxa"/>
          <w:trHeight w:val="542" w:hRule="atLeast"/>
        </w:trPr>
        <w:tc>
          <w:tcPr>
            <w:tcW w:w="9282" w:type="dxa"/>
            <w:gridSpan w:val="13"/>
            <w:vAlign w:val="center"/>
          </w:tcPr>
          <w:p>
            <w:pPr>
              <w:widowControl/>
              <w:spacing w:line="360" w:lineRule="exact"/>
              <w:jc w:val="center"/>
              <w:textAlignment w:val="center"/>
              <w:rPr>
                <w:rFonts w:ascii="宋体" w:hAnsi="宋体" w:cs="宋体"/>
                <w:b/>
                <w:sz w:val="40"/>
                <w:szCs w:val="40"/>
              </w:rPr>
            </w:pPr>
            <w:r>
              <w:rPr>
                <w:rFonts w:hint="eastAsia" w:ascii="宋体" w:hAnsi="宋体" w:cs="宋体"/>
                <w:b/>
                <w:kern w:val="0"/>
                <w:sz w:val="40"/>
                <w:szCs w:val="40"/>
                <w:lang w:bidi="ar"/>
              </w:rPr>
              <w:t>表1-3-A-1  安全文明施工措施项目清单及计价表</w:t>
            </w:r>
          </w:p>
        </w:tc>
      </w:tr>
      <w:tr>
        <w:trPr>
          <w:gridBefore w:val="1"/>
          <w:wBefore w:w="151" w:type="dxa"/>
          <w:trHeight w:val="309" w:hRule="atLeast"/>
        </w:trPr>
        <w:tc>
          <w:tcPr>
            <w:tcW w:w="5866" w:type="dxa"/>
            <w:gridSpan w:val="9"/>
            <w:vAlign w:val="bottom"/>
          </w:tcPr>
          <w:p>
            <w:pPr>
              <w:widowControl/>
              <w:spacing w:line="360" w:lineRule="exact"/>
              <w:jc w:val="left"/>
              <w:textAlignment w:val="bottom"/>
              <w:rPr>
                <w:rFonts w:ascii="宋体" w:hAnsi="宋体" w:cs="宋体"/>
                <w:sz w:val="21"/>
                <w:szCs w:val="21"/>
              </w:rPr>
            </w:pPr>
            <w:r>
              <w:rPr>
                <w:rFonts w:hint="eastAsia" w:ascii="宋体" w:hAnsi="宋体" w:cs="宋体"/>
                <w:kern w:val="0"/>
                <w:sz w:val="21"/>
                <w:szCs w:val="21"/>
                <w:lang w:bidi="ar"/>
              </w:rPr>
              <w:t>工程名称:</w:t>
            </w:r>
          </w:p>
        </w:tc>
        <w:tc>
          <w:tcPr>
            <w:tcW w:w="3416" w:type="dxa"/>
            <w:gridSpan w:val="4"/>
            <w:vAlign w:val="bottom"/>
          </w:tcPr>
          <w:p>
            <w:pPr>
              <w:widowControl/>
              <w:spacing w:line="360" w:lineRule="exact"/>
              <w:jc w:val="right"/>
              <w:textAlignment w:val="bottom"/>
              <w:rPr>
                <w:rFonts w:ascii="宋体" w:hAnsi="宋体" w:cs="宋体"/>
                <w:sz w:val="21"/>
                <w:szCs w:val="21"/>
              </w:rPr>
            </w:pPr>
            <w:r>
              <w:rPr>
                <w:rFonts w:hint="eastAsia" w:ascii="宋体" w:hAnsi="宋体" w:cs="宋体"/>
                <w:kern w:val="0"/>
                <w:sz w:val="21"/>
                <w:szCs w:val="21"/>
                <w:lang w:bidi="ar"/>
              </w:rPr>
              <w:t>第2页 共4页</w:t>
            </w:r>
          </w:p>
        </w:tc>
      </w:tr>
      <w:tr>
        <w:trPr>
          <w:gridBefore w:val="1"/>
          <w:wBefore w:w="151" w:type="dxa"/>
          <w:trHeight w:val="515" w:hRule="atLeast"/>
        </w:trPr>
        <w:tc>
          <w:tcPr>
            <w:tcW w:w="664"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序号</w:t>
            </w:r>
          </w:p>
        </w:tc>
        <w:tc>
          <w:tcPr>
            <w:tcW w:w="2720" w:type="dxa"/>
            <w:gridSpan w:val="2"/>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措施项目名称</w:t>
            </w:r>
          </w:p>
        </w:tc>
        <w:tc>
          <w:tcPr>
            <w:tcW w:w="898" w:type="dxa"/>
            <w:gridSpan w:val="2"/>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单位</w:t>
            </w:r>
          </w:p>
        </w:tc>
        <w:tc>
          <w:tcPr>
            <w:tcW w:w="773" w:type="dxa"/>
            <w:gridSpan w:val="2"/>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数量</w:t>
            </w:r>
          </w:p>
        </w:tc>
        <w:tc>
          <w:tcPr>
            <w:tcW w:w="811" w:type="dxa"/>
            <w:gridSpan w:val="2"/>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 xml:space="preserve">单价 </w:t>
            </w:r>
            <w:r>
              <w:rPr>
                <w:rFonts w:hint="eastAsia" w:ascii="宋体" w:hAnsi="宋体" w:cs="宋体"/>
                <w:kern w:val="0"/>
                <w:sz w:val="21"/>
                <w:szCs w:val="21"/>
                <w:lang w:bidi="ar"/>
              </w:rPr>
              <w:br w:type="textWrapping"/>
            </w:r>
            <w:r>
              <w:rPr>
                <w:rFonts w:hint="eastAsia" w:ascii="宋体" w:hAnsi="宋体" w:cs="宋体"/>
                <w:kern w:val="0"/>
                <w:sz w:val="21"/>
                <w:szCs w:val="21"/>
                <w:lang w:bidi="ar"/>
              </w:rPr>
              <w:t>(元)</w:t>
            </w:r>
          </w:p>
        </w:tc>
        <w:tc>
          <w:tcPr>
            <w:tcW w:w="795" w:type="dxa"/>
            <w:gridSpan w:val="2"/>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 xml:space="preserve">合价 </w:t>
            </w:r>
            <w:r>
              <w:rPr>
                <w:rFonts w:hint="eastAsia" w:ascii="宋体" w:hAnsi="宋体" w:cs="宋体"/>
                <w:kern w:val="0"/>
                <w:sz w:val="21"/>
                <w:szCs w:val="21"/>
                <w:lang w:bidi="ar"/>
              </w:rPr>
              <w:br w:type="textWrapping"/>
            </w:r>
            <w:r>
              <w:rPr>
                <w:rFonts w:hint="eastAsia" w:ascii="宋体" w:hAnsi="宋体" w:cs="宋体"/>
                <w:kern w:val="0"/>
                <w:sz w:val="21"/>
                <w:szCs w:val="21"/>
                <w:lang w:bidi="ar"/>
              </w:rPr>
              <w:t>(元)</w:t>
            </w:r>
          </w:p>
        </w:tc>
        <w:tc>
          <w:tcPr>
            <w:tcW w:w="2621" w:type="dxa"/>
            <w:gridSpan w:val="2"/>
            <w:tcBorders>
              <w:top w:val="single" w:color="000000" w:sz="4" w:space="0"/>
              <w:left w:val="single" w:color="000000" w:sz="4" w:space="0"/>
              <w:righ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备注</w:t>
            </w:r>
          </w:p>
        </w:tc>
      </w:tr>
      <w:tr>
        <w:tblPrEx>
          <w:tblCellMar>
            <w:top w:w="15" w:type="dxa"/>
            <w:left w:w="15" w:type="dxa"/>
            <w:bottom w:w="15" w:type="dxa"/>
            <w:right w:w="15" w:type="dxa"/>
          </w:tblCellMar>
        </w:tblPrEx>
        <w:trPr>
          <w:gridBefore w:val="1"/>
          <w:wBefore w:w="151" w:type="dxa"/>
          <w:trHeight w:val="315" w:hRule="atLeast"/>
        </w:trPr>
        <w:tc>
          <w:tcPr>
            <w:tcW w:w="664"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（五）</w:t>
            </w:r>
          </w:p>
        </w:tc>
        <w:tc>
          <w:tcPr>
            <w:tcW w:w="2720" w:type="dxa"/>
            <w:gridSpan w:val="2"/>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井架</w:t>
            </w:r>
          </w:p>
        </w:tc>
        <w:tc>
          <w:tcPr>
            <w:tcW w:w="898" w:type="dxa"/>
            <w:gridSpan w:val="2"/>
            <w:tcBorders>
              <w:top w:val="single" w:color="000000" w:sz="4" w:space="0"/>
              <w:left w:val="single" w:color="000000" w:sz="4" w:space="0"/>
            </w:tcBorders>
            <w:vAlign w:val="center"/>
          </w:tcPr>
          <w:p>
            <w:pPr>
              <w:widowControl/>
              <w:spacing w:line="360" w:lineRule="exact"/>
              <w:jc w:val="center"/>
              <w:rPr>
                <w:rFonts w:ascii="宋体" w:hAnsi="宋体" w:cs="宋体"/>
                <w:sz w:val="21"/>
                <w:szCs w:val="21"/>
              </w:rPr>
            </w:pPr>
          </w:p>
        </w:tc>
        <w:tc>
          <w:tcPr>
            <w:tcW w:w="773" w:type="dxa"/>
            <w:gridSpan w:val="2"/>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811" w:type="dxa"/>
            <w:gridSpan w:val="2"/>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795" w:type="dxa"/>
            <w:gridSpan w:val="2"/>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2621" w:type="dxa"/>
            <w:gridSpan w:val="2"/>
            <w:tcBorders>
              <w:top w:val="single" w:color="000000" w:sz="4" w:space="0"/>
              <w:left w:val="single" w:color="000000" w:sz="4" w:space="0"/>
              <w:right w:val="single" w:color="000000" w:sz="4" w:space="0"/>
            </w:tcBorders>
            <w:vAlign w:val="center"/>
          </w:tcPr>
          <w:p>
            <w:pPr>
              <w:widowControl/>
              <w:spacing w:line="360" w:lineRule="exact"/>
              <w:jc w:val="center"/>
              <w:rPr>
                <w:rFonts w:ascii="宋体" w:hAnsi="宋体" w:cs="宋体"/>
                <w:sz w:val="21"/>
                <w:szCs w:val="21"/>
              </w:rPr>
            </w:pPr>
          </w:p>
        </w:tc>
      </w:tr>
      <w:tr>
        <w:tblPrEx>
          <w:tblCellMar>
            <w:top w:w="15" w:type="dxa"/>
            <w:left w:w="15" w:type="dxa"/>
            <w:bottom w:w="15" w:type="dxa"/>
            <w:right w:w="15" w:type="dxa"/>
          </w:tblCellMar>
        </w:tblPrEx>
        <w:trPr>
          <w:gridBefore w:val="1"/>
          <w:wBefore w:w="151" w:type="dxa"/>
          <w:trHeight w:val="315" w:hRule="atLeast"/>
        </w:trPr>
        <w:tc>
          <w:tcPr>
            <w:tcW w:w="664"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1</w:t>
            </w:r>
          </w:p>
        </w:tc>
        <w:tc>
          <w:tcPr>
            <w:tcW w:w="2720" w:type="dxa"/>
            <w:gridSpan w:val="2"/>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架体围护</w:t>
            </w:r>
          </w:p>
        </w:tc>
        <w:tc>
          <w:tcPr>
            <w:tcW w:w="898" w:type="dxa"/>
            <w:gridSpan w:val="2"/>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m2</w:t>
            </w:r>
          </w:p>
        </w:tc>
        <w:tc>
          <w:tcPr>
            <w:tcW w:w="773" w:type="dxa"/>
            <w:gridSpan w:val="2"/>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811" w:type="dxa"/>
            <w:gridSpan w:val="2"/>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795" w:type="dxa"/>
            <w:gridSpan w:val="2"/>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2621" w:type="dxa"/>
            <w:gridSpan w:val="2"/>
            <w:tcBorders>
              <w:top w:val="single" w:color="000000" w:sz="4" w:space="0"/>
              <w:left w:val="single" w:color="000000" w:sz="4" w:space="0"/>
              <w:right w:val="single" w:color="000000" w:sz="4" w:space="0"/>
            </w:tcBorders>
            <w:vAlign w:val="center"/>
          </w:tcPr>
          <w:p>
            <w:pPr>
              <w:widowControl/>
              <w:spacing w:line="360" w:lineRule="exact"/>
              <w:jc w:val="center"/>
              <w:rPr>
                <w:rFonts w:ascii="宋体" w:hAnsi="宋体" w:cs="宋体"/>
                <w:sz w:val="21"/>
                <w:szCs w:val="21"/>
              </w:rPr>
            </w:pPr>
          </w:p>
        </w:tc>
      </w:tr>
      <w:tr>
        <w:tblPrEx>
          <w:tblCellMar>
            <w:top w:w="15" w:type="dxa"/>
            <w:left w:w="15" w:type="dxa"/>
            <w:bottom w:w="15" w:type="dxa"/>
            <w:right w:w="15" w:type="dxa"/>
          </w:tblCellMar>
        </w:tblPrEx>
        <w:trPr>
          <w:gridBefore w:val="1"/>
          <w:wBefore w:w="151" w:type="dxa"/>
          <w:trHeight w:val="315" w:hRule="atLeast"/>
        </w:trPr>
        <w:tc>
          <w:tcPr>
            <w:tcW w:w="664"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2</w:t>
            </w:r>
          </w:p>
        </w:tc>
        <w:tc>
          <w:tcPr>
            <w:tcW w:w="2720" w:type="dxa"/>
            <w:gridSpan w:val="2"/>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货用升降机操作室</w:t>
            </w:r>
          </w:p>
        </w:tc>
        <w:tc>
          <w:tcPr>
            <w:tcW w:w="898" w:type="dxa"/>
            <w:gridSpan w:val="2"/>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m2</w:t>
            </w:r>
          </w:p>
        </w:tc>
        <w:tc>
          <w:tcPr>
            <w:tcW w:w="773" w:type="dxa"/>
            <w:gridSpan w:val="2"/>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811" w:type="dxa"/>
            <w:gridSpan w:val="2"/>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795" w:type="dxa"/>
            <w:gridSpan w:val="2"/>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2621" w:type="dxa"/>
            <w:gridSpan w:val="2"/>
            <w:tcBorders>
              <w:top w:val="single" w:color="000000" w:sz="4" w:space="0"/>
              <w:left w:val="single" w:color="000000" w:sz="4" w:space="0"/>
              <w:right w:val="single" w:color="000000" w:sz="4" w:space="0"/>
            </w:tcBorders>
            <w:vAlign w:val="center"/>
          </w:tcPr>
          <w:p>
            <w:pPr>
              <w:widowControl/>
              <w:spacing w:line="360" w:lineRule="exact"/>
              <w:jc w:val="center"/>
              <w:rPr>
                <w:rFonts w:ascii="宋体" w:hAnsi="宋体" w:cs="宋体"/>
                <w:sz w:val="21"/>
                <w:szCs w:val="21"/>
              </w:rPr>
            </w:pPr>
          </w:p>
        </w:tc>
      </w:tr>
      <w:tr>
        <w:trPr>
          <w:gridBefore w:val="1"/>
          <w:wBefore w:w="151" w:type="dxa"/>
          <w:trHeight w:val="315" w:hRule="atLeast"/>
        </w:trPr>
        <w:tc>
          <w:tcPr>
            <w:tcW w:w="664"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3</w:t>
            </w:r>
          </w:p>
        </w:tc>
        <w:tc>
          <w:tcPr>
            <w:tcW w:w="2720" w:type="dxa"/>
            <w:gridSpan w:val="2"/>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其他井架防护</w:t>
            </w:r>
          </w:p>
        </w:tc>
        <w:tc>
          <w:tcPr>
            <w:tcW w:w="898" w:type="dxa"/>
            <w:gridSpan w:val="2"/>
            <w:tcBorders>
              <w:top w:val="single" w:color="000000" w:sz="4" w:space="0"/>
              <w:left w:val="single" w:color="000000" w:sz="4" w:space="0"/>
            </w:tcBorders>
            <w:vAlign w:val="center"/>
          </w:tcPr>
          <w:p>
            <w:pPr>
              <w:widowControl/>
              <w:spacing w:line="360" w:lineRule="exact"/>
              <w:jc w:val="center"/>
              <w:rPr>
                <w:rFonts w:ascii="宋体" w:hAnsi="宋体" w:cs="宋体"/>
                <w:sz w:val="21"/>
                <w:szCs w:val="21"/>
              </w:rPr>
            </w:pPr>
          </w:p>
        </w:tc>
        <w:tc>
          <w:tcPr>
            <w:tcW w:w="773" w:type="dxa"/>
            <w:gridSpan w:val="2"/>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811" w:type="dxa"/>
            <w:gridSpan w:val="2"/>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795" w:type="dxa"/>
            <w:gridSpan w:val="2"/>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2621" w:type="dxa"/>
            <w:gridSpan w:val="2"/>
            <w:tcBorders>
              <w:top w:val="single" w:color="000000" w:sz="4" w:space="0"/>
              <w:left w:val="single" w:color="000000" w:sz="4" w:space="0"/>
              <w:right w:val="single" w:color="000000" w:sz="4" w:space="0"/>
            </w:tcBorders>
            <w:vAlign w:val="center"/>
          </w:tcPr>
          <w:p>
            <w:pPr>
              <w:widowControl/>
              <w:spacing w:line="360" w:lineRule="exact"/>
              <w:jc w:val="center"/>
              <w:rPr>
                <w:rFonts w:ascii="宋体" w:hAnsi="宋体" w:cs="宋体"/>
                <w:sz w:val="21"/>
                <w:szCs w:val="21"/>
              </w:rPr>
            </w:pPr>
          </w:p>
        </w:tc>
      </w:tr>
      <w:tr>
        <w:trPr>
          <w:gridBefore w:val="1"/>
          <w:wBefore w:w="151" w:type="dxa"/>
          <w:trHeight w:val="315" w:hRule="atLeast"/>
        </w:trPr>
        <w:tc>
          <w:tcPr>
            <w:tcW w:w="664"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（六）</w:t>
            </w:r>
          </w:p>
        </w:tc>
        <w:tc>
          <w:tcPr>
            <w:tcW w:w="2720" w:type="dxa"/>
            <w:gridSpan w:val="2"/>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消防器材、设施</w:t>
            </w:r>
          </w:p>
        </w:tc>
        <w:tc>
          <w:tcPr>
            <w:tcW w:w="898" w:type="dxa"/>
            <w:gridSpan w:val="2"/>
            <w:tcBorders>
              <w:top w:val="single" w:color="000000" w:sz="4" w:space="0"/>
              <w:left w:val="single" w:color="000000" w:sz="4" w:space="0"/>
            </w:tcBorders>
            <w:vAlign w:val="center"/>
          </w:tcPr>
          <w:p>
            <w:pPr>
              <w:widowControl/>
              <w:spacing w:line="360" w:lineRule="exact"/>
              <w:jc w:val="center"/>
              <w:rPr>
                <w:rFonts w:ascii="宋体" w:hAnsi="宋体" w:cs="宋体"/>
                <w:sz w:val="21"/>
                <w:szCs w:val="21"/>
              </w:rPr>
            </w:pPr>
          </w:p>
        </w:tc>
        <w:tc>
          <w:tcPr>
            <w:tcW w:w="773" w:type="dxa"/>
            <w:gridSpan w:val="2"/>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811" w:type="dxa"/>
            <w:gridSpan w:val="2"/>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795" w:type="dxa"/>
            <w:gridSpan w:val="2"/>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2621" w:type="dxa"/>
            <w:gridSpan w:val="2"/>
            <w:tcBorders>
              <w:top w:val="single" w:color="000000" w:sz="4" w:space="0"/>
              <w:left w:val="single" w:color="000000" w:sz="4" w:space="0"/>
              <w:right w:val="single" w:color="000000" w:sz="4" w:space="0"/>
            </w:tcBorders>
            <w:vAlign w:val="center"/>
          </w:tcPr>
          <w:p>
            <w:pPr>
              <w:widowControl/>
              <w:spacing w:line="360" w:lineRule="exact"/>
              <w:jc w:val="center"/>
              <w:rPr>
                <w:rFonts w:ascii="宋体" w:hAnsi="宋体" w:cs="宋体"/>
                <w:sz w:val="21"/>
                <w:szCs w:val="21"/>
              </w:rPr>
            </w:pPr>
          </w:p>
        </w:tc>
      </w:tr>
      <w:tr>
        <w:trPr>
          <w:gridBefore w:val="1"/>
          <w:wBefore w:w="151" w:type="dxa"/>
          <w:trHeight w:val="315" w:hRule="atLeast"/>
        </w:trPr>
        <w:tc>
          <w:tcPr>
            <w:tcW w:w="664"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1</w:t>
            </w:r>
          </w:p>
        </w:tc>
        <w:tc>
          <w:tcPr>
            <w:tcW w:w="2720" w:type="dxa"/>
            <w:gridSpan w:val="2"/>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灭火器</w:t>
            </w:r>
          </w:p>
        </w:tc>
        <w:tc>
          <w:tcPr>
            <w:tcW w:w="898" w:type="dxa"/>
            <w:gridSpan w:val="2"/>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只</w:t>
            </w:r>
          </w:p>
        </w:tc>
        <w:tc>
          <w:tcPr>
            <w:tcW w:w="773" w:type="dxa"/>
            <w:gridSpan w:val="2"/>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811" w:type="dxa"/>
            <w:gridSpan w:val="2"/>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795" w:type="dxa"/>
            <w:gridSpan w:val="2"/>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2621" w:type="dxa"/>
            <w:gridSpan w:val="2"/>
            <w:tcBorders>
              <w:top w:val="single" w:color="000000" w:sz="4" w:space="0"/>
              <w:left w:val="single" w:color="000000" w:sz="4" w:space="0"/>
              <w:right w:val="single" w:color="000000" w:sz="4" w:space="0"/>
            </w:tcBorders>
            <w:vAlign w:val="center"/>
          </w:tcPr>
          <w:p>
            <w:pPr>
              <w:widowControl/>
              <w:spacing w:line="360" w:lineRule="exact"/>
              <w:jc w:val="center"/>
              <w:rPr>
                <w:rFonts w:ascii="宋体" w:hAnsi="宋体" w:cs="宋体"/>
                <w:sz w:val="21"/>
                <w:szCs w:val="21"/>
              </w:rPr>
            </w:pPr>
          </w:p>
        </w:tc>
      </w:tr>
      <w:tr>
        <w:trPr>
          <w:gridBefore w:val="1"/>
          <w:wBefore w:w="151" w:type="dxa"/>
          <w:trHeight w:val="315" w:hRule="atLeast"/>
        </w:trPr>
        <w:tc>
          <w:tcPr>
            <w:tcW w:w="664"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2</w:t>
            </w:r>
          </w:p>
        </w:tc>
        <w:tc>
          <w:tcPr>
            <w:tcW w:w="2720" w:type="dxa"/>
            <w:gridSpan w:val="2"/>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消防水泵</w:t>
            </w:r>
          </w:p>
        </w:tc>
        <w:tc>
          <w:tcPr>
            <w:tcW w:w="898" w:type="dxa"/>
            <w:gridSpan w:val="2"/>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台</w:t>
            </w:r>
          </w:p>
        </w:tc>
        <w:tc>
          <w:tcPr>
            <w:tcW w:w="773" w:type="dxa"/>
            <w:gridSpan w:val="2"/>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811" w:type="dxa"/>
            <w:gridSpan w:val="2"/>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795" w:type="dxa"/>
            <w:gridSpan w:val="2"/>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2621" w:type="dxa"/>
            <w:gridSpan w:val="2"/>
            <w:tcBorders>
              <w:top w:val="single" w:color="000000" w:sz="4" w:space="0"/>
              <w:left w:val="single" w:color="000000" w:sz="4" w:space="0"/>
              <w:right w:val="single" w:color="000000" w:sz="4" w:space="0"/>
            </w:tcBorders>
            <w:vAlign w:val="center"/>
          </w:tcPr>
          <w:p>
            <w:pPr>
              <w:widowControl/>
              <w:spacing w:line="360" w:lineRule="exact"/>
              <w:jc w:val="center"/>
              <w:rPr>
                <w:rFonts w:ascii="宋体" w:hAnsi="宋体" w:cs="宋体"/>
                <w:sz w:val="21"/>
                <w:szCs w:val="21"/>
              </w:rPr>
            </w:pPr>
          </w:p>
        </w:tc>
      </w:tr>
      <w:tr>
        <w:trPr>
          <w:gridBefore w:val="1"/>
          <w:wBefore w:w="151" w:type="dxa"/>
          <w:trHeight w:val="315" w:hRule="atLeast"/>
        </w:trPr>
        <w:tc>
          <w:tcPr>
            <w:tcW w:w="664"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3</w:t>
            </w:r>
          </w:p>
        </w:tc>
        <w:tc>
          <w:tcPr>
            <w:tcW w:w="2720" w:type="dxa"/>
            <w:gridSpan w:val="2"/>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水枪、水带</w:t>
            </w:r>
          </w:p>
        </w:tc>
        <w:tc>
          <w:tcPr>
            <w:tcW w:w="898" w:type="dxa"/>
            <w:gridSpan w:val="2"/>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套</w:t>
            </w:r>
          </w:p>
        </w:tc>
        <w:tc>
          <w:tcPr>
            <w:tcW w:w="773" w:type="dxa"/>
            <w:gridSpan w:val="2"/>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811" w:type="dxa"/>
            <w:gridSpan w:val="2"/>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795" w:type="dxa"/>
            <w:gridSpan w:val="2"/>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2621" w:type="dxa"/>
            <w:gridSpan w:val="2"/>
            <w:tcBorders>
              <w:top w:val="single" w:color="000000" w:sz="4" w:space="0"/>
              <w:left w:val="single" w:color="000000" w:sz="4" w:space="0"/>
              <w:right w:val="single" w:color="000000" w:sz="4" w:space="0"/>
            </w:tcBorders>
            <w:vAlign w:val="center"/>
          </w:tcPr>
          <w:p>
            <w:pPr>
              <w:widowControl/>
              <w:spacing w:line="360" w:lineRule="exact"/>
              <w:jc w:val="center"/>
              <w:rPr>
                <w:rFonts w:ascii="宋体" w:hAnsi="宋体" w:cs="宋体"/>
                <w:sz w:val="21"/>
                <w:szCs w:val="21"/>
              </w:rPr>
            </w:pPr>
          </w:p>
        </w:tc>
      </w:tr>
      <w:tr>
        <w:trPr>
          <w:gridBefore w:val="1"/>
          <w:wBefore w:w="151" w:type="dxa"/>
          <w:trHeight w:val="315" w:hRule="atLeast"/>
        </w:trPr>
        <w:tc>
          <w:tcPr>
            <w:tcW w:w="664"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4</w:t>
            </w:r>
          </w:p>
        </w:tc>
        <w:tc>
          <w:tcPr>
            <w:tcW w:w="2720" w:type="dxa"/>
            <w:gridSpan w:val="2"/>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消防箱</w:t>
            </w:r>
          </w:p>
        </w:tc>
        <w:tc>
          <w:tcPr>
            <w:tcW w:w="898" w:type="dxa"/>
            <w:gridSpan w:val="2"/>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只</w:t>
            </w:r>
          </w:p>
        </w:tc>
        <w:tc>
          <w:tcPr>
            <w:tcW w:w="773" w:type="dxa"/>
            <w:gridSpan w:val="2"/>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811" w:type="dxa"/>
            <w:gridSpan w:val="2"/>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795" w:type="dxa"/>
            <w:gridSpan w:val="2"/>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2621" w:type="dxa"/>
            <w:gridSpan w:val="2"/>
            <w:tcBorders>
              <w:top w:val="single" w:color="000000" w:sz="4" w:space="0"/>
              <w:left w:val="single" w:color="000000" w:sz="4" w:space="0"/>
              <w:right w:val="single" w:color="000000" w:sz="4" w:space="0"/>
            </w:tcBorders>
            <w:vAlign w:val="center"/>
          </w:tcPr>
          <w:p>
            <w:pPr>
              <w:widowControl/>
              <w:spacing w:line="360" w:lineRule="exact"/>
              <w:jc w:val="center"/>
              <w:rPr>
                <w:rFonts w:ascii="宋体" w:hAnsi="宋体" w:cs="宋体"/>
                <w:sz w:val="21"/>
                <w:szCs w:val="21"/>
              </w:rPr>
            </w:pPr>
          </w:p>
        </w:tc>
      </w:tr>
      <w:tr>
        <w:trPr>
          <w:gridBefore w:val="1"/>
          <w:wBefore w:w="151" w:type="dxa"/>
          <w:trHeight w:val="315" w:hRule="atLeast"/>
        </w:trPr>
        <w:tc>
          <w:tcPr>
            <w:tcW w:w="664"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5</w:t>
            </w:r>
          </w:p>
        </w:tc>
        <w:tc>
          <w:tcPr>
            <w:tcW w:w="2720" w:type="dxa"/>
            <w:gridSpan w:val="2"/>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消防立管</w:t>
            </w:r>
          </w:p>
        </w:tc>
        <w:tc>
          <w:tcPr>
            <w:tcW w:w="898" w:type="dxa"/>
            <w:gridSpan w:val="2"/>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m</w:t>
            </w:r>
          </w:p>
        </w:tc>
        <w:tc>
          <w:tcPr>
            <w:tcW w:w="773" w:type="dxa"/>
            <w:gridSpan w:val="2"/>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811" w:type="dxa"/>
            <w:gridSpan w:val="2"/>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795" w:type="dxa"/>
            <w:gridSpan w:val="2"/>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2621" w:type="dxa"/>
            <w:gridSpan w:val="2"/>
            <w:tcBorders>
              <w:top w:val="single" w:color="000000" w:sz="4" w:space="0"/>
              <w:left w:val="single" w:color="000000" w:sz="4" w:space="0"/>
              <w:right w:val="single" w:color="000000" w:sz="4" w:space="0"/>
            </w:tcBorders>
            <w:vAlign w:val="center"/>
          </w:tcPr>
          <w:p>
            <w:pPr>
              <w:widowControl/>
              <w:spacing w:line="360" w:lineRule="exact"/>
              <w:jc w:val="center"/>
              <w:rPr>
                <w:rFonts w:ascii="宋体" w:hAnsi="宋体" w:cs="宋体"/>
                <w:sz w:val="21"/>
                <w:szCs w:val="21"/>
              </w:rPr>
            </w:pPr>
          </w:p>
        </w:tc>
      </w:tr>
      <w:tr>
        <w:trPr>
          <w:gridBefore w:val="1"/>
          <w:wBefore w:w="151" w:type="dxa"/>
          <w:trHeight w:val="315" w:hRule="atLeast"/>
        </w:trPr>
        <w:tc>
          <w:tcPr>
            <w:tcW w:w="664"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6</w:t>
            </w:r>
          </w:p>
        </w:tc>
        <w:tc>
          <w:tcPr>
            <w:tcW w:w="2720" w:type="dxa"/>
            <w:gridSpan w:val="2"/>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危险品仓库搭建</w:t>
            </w:r>
          </w:p>
        </w:tc>
        <w:tc>
          <w:tcPr>
            <w:tcW w:w="898" w:type="dxa"/>
            <w:gridSpan w:val="2"/>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m2</w:t>
            </w:r>
          </w:p>
        </w:tc>
        <w:tc>
          <w:tcPr>
            <w:tcW w:w="773" w:type="dxa"/>
            <w:gridSpan w:val="2"/>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811" w:type="dxa"/>
            <w:gridSpan w:val="2"/>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795" w:type="dxa"/>
            <w:gridSpan w:val="2"/>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2621" w:type="dxa"/>
            <w:gridSpan w:val="2"/>
            <w:tcBorders>
              <w:top w:val="single" w:color="000000" w:sz="4" w:space="0"/>
              <w:left w:val="single" w:color="000000" w:sz="4" w:space="0"/>
              <w:right w:val="single" w:color="000000" w:sz="4" w:space="0"/>
            </w:tcBorders>
            <w:vAlign w:val="center"/>
          </w:tcPr>
          <w:p>
            <w:pPr>
              <w:widowControl/>
              <w:spacing w:line="360" w:lineRule="exact"/>
              <w:jc w:val="center"/>
              <w:rPr>
                <w:rFonts w:ascii="宋体" w:hAnsi="宋体" w:cs="宋体"/>
                <w:sz w:val="21"/>
                <w:szCs w:val="21"/>
              </w:rPr>
            </w:pPr>
          </w:p>
        </w:tc>
      </w:tr>
      <w:tr>
        <w:trPr>
          <w:gridBefore w:val="1"/>
          <w:wBefore w:w="151" w:type="dxa"/>
          <w:trHeight w:val="315" w:hRule="atLeast"/>
        </w:trPr>
        <w:tc>
          <w:tcPr>
            <w:tcW w:w="664"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7</w:t>
            </w:r>
          </w:p>
        </w:tc>
        <w:tc>
          <w:tcPr>
            <w:tcW w:w="2720" w:type="dxa"/>
            <w:gridSpan w:val="2"/>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防雷设施</w:t>
            </w:r>
          </w:p>
        </w:tc>
        <w:tc>
          <w:tcPr>
            <w:tcW w:w="898" w:type="dxa"/>
            <w:gridSpan w:val="2"/>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元</w:t>
            </w:r>
          </w:p>
        </w:tc>
        <w:tc>
          <w:tcPr>
            <w:tcW w:w="773" w:type="dxa"/>
            <w:gridSpan w:val="2"/>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811" w:type="dxa"/>
            <w:gridSpan w:val="2"/>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795" w:type="dxa"/>
            <w:gridSpan w:val="2"/>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2621" w:type="dxa"/>
            <w:gridSpan w:val="2"/>
            <w:tcBorders>
              <w:top w:val="single" w:color="000000" w:sz="4" w:space="0"/>
              <w:left w:val="single" w:color="000000" w:sz="4" w:space="0"/>
              <w:right w:val="single" w:color="000000" w:sz="4" w:space="0"/>
            </w:tcBorders>
            <w:vAlign w:val="center"/>
          </w:tcPr>
          <w:p>
            <w:pPr>
              <w:widowControl/>
              <w:spacing w:line="360" w:lineRule="exact"/>
              <w:jc w:val="center"/>
              <w:rPr>
                <w:rFonts w:ascii="宋体" w:hAnsi="宋体" w:cs="宋体"/>
                <w:sz w:val="21"/>
                <w:szCs w:val="21"/>
              </w:rPr>
            </w:pPr>
          </w:p>
        </w:tc>
      </w:tr>
      <w:tr>
        <w:trPr>
          <w:gridBefore w:val="1"/>
          <w:wBefore w:w="151" w:type="dxa"/>
          <w:trHeight w:val="315" w:hRule="atLeast"/>
        </w:trPr>
        <w:tc>
          <w:tcPr>
            <w:tcW w:w="664"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8</w:t>
            </w:r>
          </w:p>
        </w:tc>
        <w:tc>
          <w:tcPr>
            <w:tcW w:w="2720" w:type="dxa"/>
            <w:gridSpan w:val="2"/>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其他</w:t>
            </w:r>
          </w:p>
        </w:tc>
        <w:tc>
          <w:tcPr>
            <w:tcW w:w="898" w:type="dxa"/>
            <w:gridSpan w:val="2"/>
            <w:tcBorders>
              <w:top w:val="single" w:color="000000" w:sz="4" w:space="0"/>
              <w:left w:val="single" w:color="000000" w:sz="4" w:space="0"/>
            </w:tcBorders>
            <w:vAlign w:val="center"/>
          </w:tcPr>
          <w:p>
            <w:pPr>
              <w:widowControl/>
              <w:spacing w:line="360" w:lineRule="exact"/>
              <w:jc w:val="center"/>
              <w:rPr>
                <w:rFonts w:ascii="宋体" w:hAnsi="宋体" w:cs="宋体"/>
                <w:sz w:val="21"/>
                <w:szCs w:val="21"/>
              </w:rPr>
            </w:pPr>
          </w:p>
        </w:tc>
        <w:tc>
          <w:tcPr>
            <w:tcW w:w="773" w:type="dxa"/>
            <w:gridSpan w:val="2"/>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811" w:type="dxa"/>
            <w:gridSpan w:val="2"/>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795" w:type="dxa"/>
            <w:gridSpan w:val="2"/>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2621" w:type="dxa"/>
            <w:gridSpan w:val="2"/>
            <w:tcBorders>
              <w:top w:val="single" w:color="000000" w:sz="4" w:space="0"/>
              <w:left w:val="single" w:color="000000" w:sz="4" w:space="0"/>
              <w:right w:val="single" w:color="000000" w:sz="4" w:space="0"/>
            </w:tcBorders>
            <w:vAlign w:val="center"/>
          </w:tcPr>
          <w:p>
            <w:pPr>
              <w:widowControl/>
              <w:spacing w:line="360" w:lineRule="exact"/>
              <w:jc w:val="center"/>
              <w:rPr>
                <w:rFonts w:ascii="宋体" w:hAnsi="宋体" w:cs="宋体"/>
                <w:sz w:val="21"/>
                <w:szCs w:val="21"/>
              </w:rPr>
            </w:pPr>
          </w:p>
        </w:tc>
      </w:tr>
      <w:tr>
        <w:trPr>
          <w:gridBefore w:val="1"/>
          <w:wBefore w:w="151" w:type="dxa"/>
          <w:trHeight w:val="315" w:hRule="atLeast"/>
        </w:trPr>
        <w:tc>
          <w:tcPr>
            <w:tcW w:w="664"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（七）</w:t>
            </w:r>
          </w:p>
        </w:tc>
        <w:tc>
          <w:tcPr>
            <w:tcW w:w="2720" w:type="dxa"/>
            <w:gridSpan w:val="2"/>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特殊工程安全措施</w:t>
            </w:r>
          </w:p>
        </w:tc>
        <w:tc>
          <w:tcPr>
            <w:tcW w:w="898" w:type="dxa"/>
            <w:gridSpan w:val="2"/>
            <w:tcBorders>
              <w:top w:val="single" w:color="000000" w:sz="4" w:space="0"/>
              <w:left w:val="single" w:color="000000" w:sz="4" w:space="0"/>
            </w:tcBorders>
            <w:vAlign w:val="center"/>
          </w:tcPr>
          <w:p>
            <w:pPr>
              <w:widowControl/>
              <w:spacing w:line="360" w:lineRule="exact"/>
              <w:jc w:val="center"/>
              <w:rPr>
                <w:rFonts w:ascii="宋体" w:hAnsi="宋体" w:cs="宋体"/>
                <w:sz w:val="21"/>
                <w:szCs w:val="21"/>
              </w:rPr>
            </w:pPr>
          </w:p>
        </w:tc>
        <w:tc>
          <w:tcPr>
            <w:tcW w:w="773" w:type="dxa"/>
            <w:gridSpan w:val="2"/>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811" w:type="dxa"/>
            <w:gridSpan w:val="2"/>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795" w:type="dxa"/>
            <w:gridSpan w:val="2"/>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2621" w:type="dxa"/>
            <w:gridSpan w:val="2"/>
            <w:tcBorders>
              <w:top w:val="single" w:color="000000" w:sz="4" w:space="0"/>
              <w:left w:val="single" w:color="000000" w:sz="4" w:space="0"/>
              <w:right w:val="single" w:color="000000" w:sz="4" w:space="0"/>
            </w:tcBorders>
            <w:vAlign w:val="center"/>
          </w:tcPr>
          <w:p>
            <w:pPr>
              <w:widowControl/>
              <w:spacing w:line="360" w:lineRule="exact"/>
              <w:jc w:val="center"/>
              <w:rPr>
                <w:rFonts w:ascii="宋体" w:hAnsi="宋体" w:cs="宋体"/>
                <w:sz w:val="21"/>
                <w:szCs w:val="21"/>
              </w:rPr>
            </w:pPr>
          </w:p>
        </w:tc>
      </w:tr>
      <w:tr>
        <w:trPr>
          <w:gridBefore w:val="1"/>
          <w:wBefore w:w="151" w:type="dxa"/>
          <w:trHeight w:val="315" w:hRule="atLeast"/>
        </w:trPr>
        <w:tc>
          <w:tcPr>
            <w:tcW w:w="664"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1</w:t>
            </w:r>
          </w:p>
        </w:tc>
        <w:tc>
          <w:tcPr>
            <w:tcW w:w="2720" w:type="dxa"/>
            <w:gridSpan w:val="2"/>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特殊作业防护用品</w:t>
            </w:r>
          </w:p>
        </w:tc>
        <w:tc>
          <w:tcPr>
            <w:tcW w:w="898" w:type="dxa"/>
            <w:gridSpan w:val="2"/>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元</w:t>
            </w:r>
          </w:p>
        </w:tc>
        <w:tc>
          <w:tcPr>
            <w:tcW w:w="773" w:type="dxa"/>
            <w:gridSpan w:val="2"/>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811" w:type="dxa"/>
            <w:gridSpan w:val="2"/>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795" w:type="dxa"/>
            <w:gridSpan w:val="2"/>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2621" w:type="dxa"/>
            <w:gridSpan w:val="2"/>
            <w:tcBorders>
              <w:top w:val="single" w:color="000000" w:sz="4" w:space="0"/>
              <w:left w:val="single" w:color="000000" w:sz="4" w:space="0"/>
              <w:right w:val="single" w:color="000000" w:sz="4" w:space="0"/>
            </w:tcBorders>
            <w:vAlign w:val="center"/>
          </w:tcPr>
          <w:p>
            <w:pPr>
              <w:widowControl/>
              <w:spacing w:line="360" w:lineRule="exact"/>
              <w:jc w:val="center"/>
              <w:rPr>
                <w:rFonts w:ascii="宋体" w:hAnsi="宋体" w:cs="宋体"/>
                <w:sz w:val="21"/>
                <w:szCs w:val="21"/>
              </w:rPr>
            </w:pPr>
          </w:p>
        </w:tc>
      </w:tr>
      <w:tr>
        <w:trPr>
          <w:gridBefore w:val="1"/>
          <w:wBefore w:w="151" w:type="dxa"/>
          <w:trHeight w:val="443" w:hRule="atLeast"/>
        </w:trPr>
        <w:tc>
          <w:tcPr>
            <w:tcW w:w="664"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2</w:t>
            </w:r>
          </w:p>
        </w:tc>
        <w:tc>
          <w:tcPr>
            <w:tcW w:w="2720" w:type="dxa"/>
            <w:gridSpan w:val="2"/>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救生设施</w:t>
            </w:r>
          </w:p>
        </w:tc>
        <w:tc>
          <w:tcPr>
            <w:tcW w:w="898" w:type="dxa"/>
            <w:gridSpan w:val="2"/>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元</w:t>
            </w:r>
          </w:p>
        </w:tc>
        <w:tc>
          <w:tcPr>
            <w:tcW w:w="773" w:type="dxa"/>
            <w:gridSpan w:val="2"/>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811" w:type="dxa"/>
            <w:gridSpan w:val="2"/>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795" w:type="dxa"/>
            <w:gridSpan w:val="2"/>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2621" w:type="dxa"/>
            <w:gridSpan w:val="2"/>
            <w:tcBorders>
              <w:top w:val="single" w:color="000000" w:sz="4" w:space="0"/>
              <w:left w:val="single" w:color="000000" w:sz="4" w:space="0"/>
              <w:righ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含救生衣、救生圈等</w:t>
            </w:r>
          </w:p>
        </w:tc>
      </w:tr>
      <w:tr>
        <w:trPr>
          <w:gridBefore w:val="1"/>
          <w:wBefore w:w="151" w:type="dxa"/>
          <w:trHeight w:val="315" w:hRule="atLeast"/>
        </w:trPr>
        <w:tc>
          <w:tcPr>
            <w:tcW w:w="664"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3</w:t>
            </w:r>
          </w:p>
        </w:tc>
        <w:tc>
          <w:tcPr>
            <w:tcW w:w="2720" w:type="dxa"/>
            <w:gridSpan w:val="2"/>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防毒面具</w:t>
            </w:r>
          </w:p>
        </w:tc>
        <w:tc>
          <w:tcPr>
            <w:tcW w:w="898" w:type="dxa"/>
            <w:gridSpan w:val="2"/>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付</w:t>
            </w:r>
          </w:p>
        </w:tc>
        <w:tc>
          <w:tcPr>
            <w:tcW w:w="773" w:type="dxa"/>
            <w:gridSpan w:val="2"/>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811" w:type="dxa"/>
            <w:gridSpan w:val="2"/>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795" w:type="dxa"/>
            <w:gridSpan w:val="2"/>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2621" w:type="dxa"/>
            <w:gridSpan w:val="2"/>
            <w:tcBorders>
              <w:top w:val="single" w:color="000000" w:sz="4" w:space="0"/>
              <w:left w:val="single" w:color="000000" w:sz="4" w:space="0"/>
              <w:right w:val="single" w:color="000000" w:sz="4" w:space="0"/>
            </w:tcBorders>
            <w:vAlign w:val="center"/>
          </w:tcPr>
          <w:p>
            <w:pPr>
              <w:widowControl/>
              <w:spacing w:line="360" w:lineRule="exact"/>
              <w:jc w:val="center"/>
              <w:rPr>
                <w:rFonts w:ascii="宋体" w:hAnsi="宋体" w:cs="宋体"/>
                <w:sz w:val="21"/>
                <w:szCs w:val="21"/>
              </w:rPr>
            </w:pPr>
          </w:p>
        </w:tc>
      </w:tr>
      <w:tr>
        <w:trPr>
          <w:gridBefore w:val="1"/>
          <w:wBefore w:w="151" w:type="dxa"/>
          <w:trHeight w:val="315" w:hRule="atLeast"/>
        </w:trPr>
        <w:tc>
          <w:tcPr>
            <w:tcW w:w="664"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4</w:t>
            </w:r>
          </w:p>
        </w:tc>
        <w:tc>
          <w:tcPr>
            <w:tcW w:w="2720" w:type="dxa"/>
            <w:gridSpan w:val="2"/>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有毒气体检测仪器</w:t>
            </w:r>
          </w:p>
        </w:tc>
        <w:tc>
          <w:tcPr>
            <w:tcW w:w="898" w:type="dxa"/>
            <w:gridSpan w:val="2"/>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套</w:t>
            </w:r>
          </w:p>
        </w:tc>
        <w:tc>
          <w:tcPr>
            <w:tcW w:w="773" w:type="dxa"/>
            <w:gridSpan w:val="2"/>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811" w:type="dxa"/>
            <w:gridSpan w:val="2"/>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795" w:type="dxa"/>
            <w:gridSpan w:val="2"/>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2621" w:type="dxa"/>
            <w:gridSpan w:val="2"/>
            <w:tcBorders>
              <w:top w:val="single" w:color="000000" w:sz="4" w:space="0"/>
              <w:left w:val="single" w:color="000000" w:sz="4" w:space="0"/>
              <w:right w:val="single" w:color="000000" w:sz="4" w:space="0"/>
            </w:tcBorders>
            <w:vAlign w:val="center"/>
          </w:tcPr>
          <w:p>
            <w:pPr>
              <w:widowControl/>
              <w:spacing w:line="360" w:lineRule="exact"/>
              <w:jc w:val="center"/>
              <w:rPr>
                <w:rFonts w:ascii="宋体" w:hAnsi="宋体" w:cs="宋体"/>
                <w:sz w:val="21"/>
                <w:szCs w:val="21"/>
              </w:rPr>
            </w:pPr>
          </w:p>
        </w:tc>
      </w:tr>
      <w:tr>
        <w:trPr>
          <w:gridBefore w:val="1"/>
          <w:wBefore w:w="151" w:type="dxa"/>
          <w:trHeight w:val="315" w:hRule="atLeast"/>
        </w:trPr>
        <w:tc>
          <w:tcPr>
            <w:tcW w:w="664"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5</w:t>
            </w:r>
          </w:p>
        </w:tc>
        <w:tc>
          <w:tcPr>
            <w:tcW w:w="2720" w:type="dxa"/>
            <w:gridSpan w:val="2"/>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其他特殊安全防护</w:t>
            </w:r>
          </w:p>
        </w:tc>
        <w:tc>
          <w:tcPr>
            <w:tcW w:w="898" w:type="dxa"/>
            <w:gridSpan w:val="2"/>
            <w:tcBorders>
              <w:top w:val="single" w:color="000000" w:sz="4" w:space="0"/>
              <w:left w:val="single" w:color="000000" w:sz="4" w:space="0"/>
            </w:tcBorders>
            <w:vAlign w:val="center"/>
          </w:tcPr>
          <w:p>
            <w:pPr>
              <w:widowControl/>
              <w:spacing w:line="360" w:lineRule="exact"/>
              <w:jc w:val="center"/>
              <w:rPr>
                <w:rFonts w:ascii="宋体" w:hAnsi="宋体" w:cs="宋体"/>
                <w:sz w:val="21"/>
                <w:szCs w:val="21"/>
              </w:rPr>
            </w:pPr>
          </w:p>
        </w:tc>
        <w:tc>
          <w:tcPr>
            <w:tcW w:w="773" w:type="dxa"/>
            <w:gridSpan w:val="2"/>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811" w:type="dxa"/>
            <w:gridSpan w:val="2"/>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795" w:type="dxa"/>
            <w:gridSpan w:val="2"/>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2621" w:type="dxa"/>
            <w:gridSpan w:val="2"/>
            <w:tcBorders>
              <w:top w:val="single" w:color="000000" w:sz="4" w:space="0"/>
              <w:left w:val="single" w:color="000000" w:sz="4" w:space="0"/>
              <w:right w:val="single" w:color="000000" w:sz="4" w:space="0"/>
            </w:tcBorders>
            <w:vAlign w:val="center"/>
          </w:tcPr>
          <w:p>
            <w:pPr>
              <w:widowControl/>
              <w:spacing w:line="360" w:lineRule="exact"/>
              <w:jc w:val="center"/>
              <w:rPr>
                <w:rFonts w:ascii="宋体" w:hAnsi="宋体" w:cs="宋体"/>
                <w:sz w:val="21"/>
                <w:szCs w:val="21"/>
              </w:rPr>
            </w:pPr>
          </w:p>
        </w:tc>
      </w:tr>
      <w:tr>
        <w:trPr>
          <w:gridBefore w:val="1"/>
          <w:wBefore w:w="151" w:type="dxa"/>
          <w:trHeight w:val="315" w:hRule="atLeast"/>
        </w:trPr>
        <w:tc>
          <w:tcPr>
            <w:tcW w:w="664"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（八）</w:t>
            </w:r>
          </w:p>
        </w:tc>
        <w:tc>
          <w:tcPr>
            <w:tcW w:w="2720" w:type="dxa"/>
            <w:gridSpan w:val="2"/>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安全标志</w:t>
            </w:r>
          </w:p>
        </w:tc>
        <w:tc>
          <w:tcPr>
            <w:tcW w:w="898" w:type="dxa"/>
            <w:gridSpan w:val="2"/>
            <w:tcBorders>
              <w:top w:val="single" w:color="000000" w:sz="4" w:space="0"/>
              <w:left w:val="single" w:color="000000" w:sz="4" w:space="0"/>
            </w:tcBorders>
            <w:vAlign w:val="center"/>
          </w:tcPr>
          <w:p>
            <w:pPr>
              <w:widowControl/>
              <w:spacing w:line="360" w:lineRule="exact"/>
              <w:jc w:val="center"/>
              <w:rPr>
                <w:rFonts w:ascii="宋体" w:hAnsi="宋体" w:cs="宋体"/>
                <w:sz w:val="21"/>
                <w:szCs w:val="21"/>
              </w:rPr>
            </w:pPr>
          </w:p>
        </w:tc>
        <w:tc>
          <w:tcPr>
            <w:tcW w:w="773" w:type="dxa"/>
            <w:gridSpan w:val="2"/>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811" w:type="dxa"/>
            <w:gridSpan w:val="2"/>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795" w:type="dxa"/>
            <w:gridSpan w:val="2"/>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2621" w:type="dxa"/>
            <w:gridSpan w:val="2"/>
            <w:tcBorders>
              <w:top w:val="single" w:color="000000" w:sz="4" w:space="0"/>
              <w:left w:val="single" w:color="000000" w:sz="4" w:space="0"/>
              <w:right w:val="single" w:color="000000" w:sz="4" w:space="0"/>
            </w:tcBorders>
            <w:vAlign w:val="center"/>
          </w:tcPr>
          <w:p>
            <w:pPr>
              <w:widowControl/>
              <w:spacing w:line="360" w:lineRule="exact"/>
              <w:jc w:val="center"/>
              <w:rPr>
                <w:rFonts w:ascii="宋体" w:hAnsi="宋体" w:cs="宋体"/>
                <w:sz w:val="21"/>
                <w:szCs w:val="21"/>
              </w:rPr>
            </w:pPr>
          </w:p>
        </w:tc>
      </w:tr>
      <w:tr>
        <w:trPr>
          <w:gridBefore w:val="1"/>
          <w:wBefore w:w="151" w:type="dxa"/>
          <w:trHeight w:val="315" w:hRule="atLeast"/>
        </w:trPr>
        <w:tc>
          <w:tcPr>
            <w:tcW w:w="664"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1</w:t>
            </w:r>
          </w:p>
        </w:tc>
        <w:tc>
          <w:tcPr>
            <w:tcW w:w="2720" w:type="dxa"/>
            <w:gridSpan w:val="2"/>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安全警示标牌、标识</w:t>
            </w:r>
          </w:p>
        </w:tc>
        <w:tc>
          <w:tcPr>
            <w:tcW w:w="898" w:type="dxa"/>
            <w:gridSpan w:val="2"/>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元</w:t>
            </w:r>
          </w:p>
        </w:tc>
        <w:tc>
          <w:tcPr>
            <w:tcW w:w="773" w:type="dxa"/>
            <w:gridSpan w:val="2"/>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811" w:type="dxa"/>
            <w:gridSpan w:val="2"/>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795" w:type="dxa"/>
            <w:gridSpan w:val="2"/>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2621" w:type="dxa"/>
            <w:gridSpan w:val="2"/>
            <w:tcBorders>
              <w:top w:val="single" w:color="000000" w:sz="4" w:space="0"/>
              <w:left w:val="single" w:color="000000" w:sz="4" w:space="0"/>
              <w:right w:val="single" w:color="000000" w:sz="4" w:space="0"/>
            </w:tcBorders>
            <w:vAlign w:val="center"/>
          </w:tcPr>
          <w:p>
            <w:pPr>
              <w:widowControl/>
              <w:spacing w:line="360" w:lineRule="exact"/>
              <w:jc w:val="center"/>
              <w:rPr>
                <w:rFonts w:ascii="宋体" w:hAnsi="宋体" w:cs="宋体"/>
                <w:sz w:val="21"/>
                <w:szCs w:val="21"/>
              </w:rPr>
            </w:pPr>
          </w:p>
        </w:tc>
      </w:tr>
      <w:tr>
        <w:trPr>
          <w:gridBefore w:val="1"/>
          <w:wBefore w:w="151" w:type="dxa"/>
          <w:trHeight w:val="315" w:hRule="atLeast"/>
        </w:trPr>
        <w:tc>
          <w:tcPr>
            <w:tcW w:w="664"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2</w:t>
            </w:r>
          </w:p>
        </w:tc>
        <w:tc>
          <w:tcPr>
            <w:tcW w:w="2720" w:type="dxa"/>
            <w:gridSpan w:val="2"/>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警示灯</w:t>
            </w:r>
          </w:p>
        </w:tc>
        <w:tc>
          <w:tcPr>
            <w:tcW w:w="898" w:type="dxa"/>
            <w:gridSpan w:val="2"/>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处</w:t>
            </w:r>
          </w:p>
        </w:tc>
        <w:tc>
          <w:tcPr>
            <w:tcW w:w="773" w:type="dxa"/>
            <w:gridSpan w:val="2"/>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811" w:type="dxa"/>
            <w:gridSpan w:val="2"/>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795" w:type="dxa"/>
            <w:gridSpan w:val="2"/>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2621" w:type="dxa"/>
            <w:gridSpan w:val="2"/>
            <w:tcBorders>
              <w:top w:val="single" w:color="000000" w:sz="4" w:space="0"/>
              <w:left w:val="single" w:color="000000" w:sz="4" w:space="0"/>
              <w:right w:val="single" w:color="000000" w:sz="4" w:space="0"/>
            </w:tcBorders>
            <w:vAlign w:val="center"/>
          </w:tcPr>
          <w:p>
            <w:pPr>
              <w:widowControl/>
              <w:spacing w:line="360" w:lineRule="exact"/>
              <w:jc w:val="center"/>
              <w:rPr>
                <w:rFonts w:ascii="宋体" w:hAnsi="宋体" w:cs="宋体"/>
                <w:sz w:val="21"/>
                <w:szCs w:val="21"/>
              </w:rPr>
            </w:pPr>
          </w:p>
        </w:tc>
      </w:tr>
      <w:tr>
        <w:trPr>
          <w:gridBefore w:val="1"/>
          <w:wBefore w:w="151" w:type="dxa"/>
          <w:trHeight w:val="315" w:hRule="atLeast"/>
        </w:trPr>
        <w:tc>
          <w:tcPr>
            <w:tcW w:w="664"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3</w:t>
            </w:r>
          </w:p>
        </w:tc>
        <w:tc>
          <w:tcPr>
            <w:tcW w:w="2720" w:type="dxa"/>
            <w:gridSpan w:val="2"/>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航标灯</w:t>
            </w:r>
          </w:p>
        </w:tc>
        <w:tc>
          <w:tcPr>
            <w:tcW w:w="898" w:type="dxa"/>
            <w:gridSpan w:val="2"/>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处</w:t>
            </w:r>
          </w:p>
        </w:tc>
        <w:tc>
          <w:tcPr>
            <w:tcW w:w="773" w:type="dxa"/>
            <w:gridSpan w:val="2"/>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811" w:type="dxa"/>
            <w:gridSpan w:val="2"/>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795" w:type="dxa"/>
            <w:gridSpan w:val="2"/>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2621" w:type="dxa"/>
            <w:gridSpan w:val="2"/>
            <w:tcBorders>
              <w:top w:val="single" w:color="000000" w:sz="4" w:space="0"/>
              <w:left w:val="single" w:color="000000" w:sz="4" w:space="0"/>
              <w:righ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通航要求</w:t>
            </w:r>
          </w:p>
        </w:tc>
      </w:tr>
      <w:tr>
        <w:trPr>
          <w:gridBefore w:val="1"/>
          <w:wBefore w:w="151" w:type="dxa"/>
          <w:trHeight w:val="315" w:hRule="atLeast"/>
        </w:trPr>
        <w:tc>
          <w:tcPr>
            <w:tcW w:w="664"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4</w:t>
            </w:r>
          </w:p>
        </w:tc>
        <w:tc>
          <w:tcPr>
            <w:tcW w:w="2720" w:type="dxa"/>
            <w:gridSpan w:val="2"/>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其他安全标志</w:t>
            </w:r>
          </w:p>
        </w:tc>
        <w:tc>
          <w:tcPr>
            <w:tcW w:w="898" w:type="dxa"/>
            <w:gridSpan w:val="2"/>
            <w:tcBorders>
              <w:top w:val="single" w:color="000000" w:sz="4" w:space="0"/>
              <w:left w:val="single" w:color="000000" w:sz="4" w:space="0"/>
            </w:tcBorders>
            <w:vAlign w:val="center"/>
          </w:tcPr>
          <w:p>
            <w:pPr>
              <w:widowControl/>
              <w:spacing w:line="360" w:lineRule="exact"/>
              <w:jc w:val="center"/>
              <w:rPr>
                <w:rFonts w:ascii="宋体" w:hAnsi="宋体" w:cs="宋体"/>
                <w:sz w:val="21"/>
                <w:szCs w:val="21"/>
              </w:rPr>
            </w:pPr>
          </w:p>
        </w:tc>
        <w:tc>
          <w:tcPr>
            <w:tcW w:w="773" w:type="dxa"/>
            <w:gridSpan w:val="2"/>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811" w:type="dxa"/>
            <w:gridSpan w:val="2"/>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795" w:type="dxa"/>
            <w:gridSpan w:val="2"/>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2621" w:type="dxa"/>
            <w:gridSpan w:val="2"/>
            <w:tcBorders>
              <w:top w:val="single" w:color="000000" w:sz="4" w:space="0"/>
              <w:left w:val="single" w:color="000000" w:sz="4" w:space="0"/>
              <w:right w:val="single" w:color="000000" w:sz="4" w:space="0"/>
            </w:tcBorders>
            <w:vAlign w:val="center"/>
          </w:tcPr>
          <w:p>
            <w:pPr>
              <w:widowControl/>
              <w:spacing w:line="360" w:lineRule="exact"/>
              <w:jc w:val="center"/>
              <w:rPr>
                <w:rFonts w:ascii="宋体" w:hAnsi="宋体" w:cs="宋体"/>
                <w:sz w:val="21"/>
                <w:szCs w:val="21"/>
              </w:rPr>
            </w:pPr>
          </w:p>
        </w:tc>
      </w:tr>
      <w:tr>
        <w:trPr>
          <w:gridBefore w:val="1"/>
          <w:wBefore w:w="151" w:type="dxa"/>
          <w:trHeight w:val="315" w:hRule="atLeast"/>
        </w:trPr>
        <w:tc>
          <w:tcPr>
            <w:tcW w:w="664"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（九）</w:t>
            </w:r>
          </w:p>
        </w:tc>
        <w:tc>
          <w:tcPr>
            <w:tcW w:w="2720" w:type="dxa"/>
            <w:gridSpan w:val="2"/>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安全专项检测</w:t>
            </w:r>
          </w:p>
        </w:tc>
        <w:tc>
          <w:tcPr>
            <w:tcW w:w="898" w:type="dxa"/>
            <w:gridSpan w:val="2"/>
            <w:tcBorders>
              <w:top w:val="single" w:color="000000" w:sz="4" w:space="0"/>
              <w:left w:val="single" w:color="000000" w:sz="4" w:space="0"/>
            </w:tcBorders>
            <w:vAlign w:val="center"/>
          </w:tcPr>
          <w:p>
            <w:pPr>
              <w:widowControl/>
              <w:spacing w:line="360" w:lineRule="exact"/>
              <w:jc w:val="center"/>
              <w:rPr>
                <w:rFonts w:ascii="宋体" w:hAnsi="宋体" w:cs="宋体"/>
                <w:sz w:val="21"/>
                <w:szCs w:val="21"/>
              </w:rPr>
            </w:pPr>
          </w:p>
        </w:tc>
        <w:tc>
          <w:tcPr>
            <w:tcW w:w="773" w:type="dxa"/>
            <w:gridSpan w:val="2"/>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811" w:type="dxa"/>
            <w:gridSpan w:val="2"/>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795" w:type="dxa"/>
            <w:gridSpan w:val="2"/>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2621" w:type="dxa"/>
            <w:gridSpan w:val="2"/>
            <w:tcBorders>
              <w:top w:val="single" w:color="000000" w:sz="4" w:space="0"/>
              <w:left w:val="single" w:color="000000" w:sz="4" w:space="0"/>
              <w:right w:val="single" w:color="000000" w:sz="4" w:space="0"/>
            </w:tcBorders>
            <w:vAlign w:val="center"/>
          </w:tcPr>
          <w:p>
            <w:pPr>
              <w:widowControl/>
              <w:spacing w:line="360" w:lineRule="exact"/>
              <w:jc w:val="center"/>
              <w:rPr>
                <w:rFonts w:ascii="宋体" w:hAnsi="宋体" w:cs="宋体"/>
                <w:sz w:val="21"/>
                <w:szCs w:val="21"/>
              </w:rPr>
            </w:pPr>
          </w:p>
        </w:tc>
      </w:tr>
      <w:tr>
        <w:trPr>
          <w:gridBefore w:val="1"/>
          <w:wBefore w:w="151" w:type="dxa"/>
          <w:trHeight w:val="315" w:hRule="atLeast"/>
        </w:trPr>
        <w:tc>
          <w:tcPr>
            <w:tcW w:w="664"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1</w:t>
            </w:r>
          </w:p>
        </w:tc>
        <w:tc>
          <w:tcPr>
            <w:tcW w:w="2720" w:type="dxa"/>
            <w:gridSpan w:val="2"/>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起重机械检测费</w:t>
            </w:r>
          </w:p>
        </w:tc>
        <w:tc>
          <w:tcPr>
            <w:tcW w:w="898" w:type="dxa"/>
            <w:gridSpan w:val="2"/>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元</w:t>
            </w:r>
          </w:p>
        </w:tc>
        <w:tc>
          <w:tcPr>
            <w:tcW w:w="773" w:type="dxa"/>
            <w:gridSpan w:val="2"/>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811" w:type="dxa"/>
            <w:gridSpan w:val="2"/>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795" w:type="dxa"/>
            <w:gridSpan w:val="2"/>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2621" w:type="dxa"/>
            <w:gridSpan w:val="2"/>
            <w:tcBorders>
              <w:top w:val="single" w:color="000000" w:sz="4" w:space="0"/>
              <w:left w:val="single" w:color="000000" w:sz="4" w:space="0"/>
              <w:righ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塔吊、升降机等</w:t>
            </w:r>
          </w:p>
        </w:tc>
      </w:tr>
      <w:tr>
        <w:trPr>
          <w:gridBefore w:val="1"/>
          <w:wBefore w:w="151" w:type="dxa"/>
          <w:trHeight w:val="315" w:hRule="atLeast"/>
        </w:trPr>
        <w:tc>
          <w:tcPr>
            <w:tcW w:w="664"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2</w:t>
            </w:r>
          </w:p>
        </w:tc>
        <w:tc>
          <w:tcPr>
            <w:tcW w:w="2720" w:type="dxa"/>
            <w:gridSpan w:val="2"/>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钢管、扣件检测费</w:t>
            </w:r>
          </w:p>
        </w:tc>
        <w:tc>
          <w:tcPr>
            <w:tcW w:w="898" w:type="dxa"/>
            <w:gridSpan w:val="2"/>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元</w:t>
            </w:r>
          </w:p>
        </w:tc>
        <w:tc>
          <w:tcPr>
            <w:tcW w:w="773" w:type="dxa"/>
            <w:gridSpan w:val="2"/>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811" w:type="dxa"/>
            <w:gridSpan w:val="2"/>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795" w:type="dxa"/>
            <w:gridSpan w:val="2"/>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2621" w:type="dxa"/>
            <w:gridSpan w:val="2"/>
            <w:tcBorders>
              <w:top w:val="single" w:color="000000" w:sz="4" w:space="0"/>
              <w:left w:val="single" w:color="000000" w:sz="4" w:space="0"/>
              <w:right w:val="single" w:color="000000" w:sz="4" w:space="0"/>
            </w:tcBorders>
            <w:vAlign w:val="center"/>
          </w:tcPr>
          <w:p>
            <w:pPr>
              <w:widowControl/>
              <w:spacing w:line="360" w:lineRule="exact"/>
              <w:jc w:val="center"/>
              <w:rPr>
                <w:rFonts w:ascii="宋体" w:hAnsi="宋体" w:cs="宋体"/>
                <w:sz w:val="21"/>
                <w:szCs w:val="21"/>
              </w:rPr>
            </w:pPr>
          </w:p>
        </w:tc>
      </w:tr>
      <w:tr>
        <w:tblPrEx>
          <w:tblCellMar>
            <w:top w:w="15" w:type="dxa"/>
            <w:left w:w="15" w:type="dxa"/>
            <w:bottom w:w="15" w:type="dxa"/>
            <w:right w:w="15" w:type="dxa"/>
          </w:tblCellMar>
        </w:tblPrEx>
        <w:trPr>
          <w:gridBefore w:val="1"/>
          <w:wBefore w:w="151" w:type="dxa"/>
          <w:trHeight w:val="315" w:hRule="atLeast"/>
        </w:trPr>
        <w:tc>
          <w:tcPr>
            <w:tcW w:w="664"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3</w:t>
            </w:r>
          </w:p>
        </w:tc>
        <w:tc>
          <w:tcPr>
            <w:tcW w:w="2720" w:type="dxa"/>
            <w:gridSpan w:val="2"/>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高处作业吊篮检测费</w:t>
            </w:r>
          </w:p>
        </w:tc>
        <w:tc>
          <w:tcPr>
            <w:tcW w:w="898" w:type="dxa"/>
            <w:gridSpan w:val="2"/>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元</w:t>
            </w:r>
          </w:p>
        </w:tc>
        <w:tc>
          <w:tcPr>
            <w:tcW w:w="773" w:type="dxa"/>
            <w:gridSpan w:val="2"/>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811" w:type="dxa"/>
            <w:gridSpan w:val="2"/>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795" w:type="dxa"/>
            <w:gridSpan w:val="2"/>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2621" w:type="dxa"/>
            <w:gridSpan w:val="2"/>
            <w:tcBorders>
              <w:top w:val="single" w:color="000000" w:sz="4" w:space="0"/>
              <w:left w:val="single" w:color="000000" w:sz="4" w:space="0"/>
              <w:right w:val="single" w:color="000000" w:sz="4" w:space="0"/>
            </w:tcBorders>
            <w:vAlign w:val="center"/>
          </w:tcPr>
          <w:p>
            <w:pPr>
              <w:widowControl/>
              <w:spacing w:line="360" w:lineRule="exact"/>
              <w:jc w:val="center"/>
              <w:rPr>
                <w:rFonts w:ascii="宋体" w:hAnsi="宋体" w:cs="宋体"/>
                <w:sz w:val="21"/>
                <w:szCs w:val="21"/>
              </w:rPr>
            </w:pPr>
          </w:p>
        </w:tc>
      </w:tr>
      <w:tr>
        <w:tblPrEx>
          <w:tblCellMar>
            <w:top w:w="15" w:type="dxa"/>
            <w:left w:w="15" w:type="dxa"/>
            <w:bottom w:w="15" w:type="dxa"/>
            <w:right w:w="15" w:type="dxa"/>
          </w:tblCellMar>
        </w:tblPrEx>
        <w:trPr>
          <w:gridBefore w:val="1"/>
          <w:wBefore w:w="151" w:type="dxa"/>
          <w:trHeight w:val="315" w:hRule="atLeast"/>
        </w:trPr>
        <w:tc>
          <w:tcPr>
            <w:tcW w:w="664"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4</w:t>
            </w:r>
          </w:p>
        </w:tc>
        <w:tc>
          <w:tcPr>
            <w:tcW w:w="2720" w:type="dxa"/>
            <w:gridSpan w:val="2"/>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防坠器专项检测费</w:t>
            </w:r>
          </w:p>
        </w:tc>
        <w:tc>
          <w:tcPr>
            <w:tcW w:w="898" w:type="dxa"/>
            <w:gridSpan w:val="2"/>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元</w:t>
            </w:r>
          </w:p>
        </w:tc>
        <w:tc>
          <w:tcPr>
            <w:tcW w:w="773" w:type="dxa"/>
            <w:gridSpan w:val="2"/>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811" w:type="dxa"/>
            <w:gridSpan w:val="2"/>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795" w:type="dxa"/>
            <w:gridSpan w:val="2"/>
            <w:tcBorders>
              <w:top w:val="single" w:color="000000" w:sz="4" w:space="0"/>
              <w:left w:val="single" w:color="000000" w:sz="4" w:space="0"/>
            </w:tcBorders>
            <w:vAlign w:val="center"/>
          </w:tcPr>
          <w:p>
            <w:pPr>
              <w:widowControl/>
              <w:spacing w:line="360" w:lineRule="exact"/>
              <w:jc w:val="right"/>
              <w:rPr>
                <w:rFonts w:ascii="宋体" w:hAnsi="宋体" w:cs="宋体"/>
                <w:sz w:val="21"/>
                <w:szCs w:val="21"/>
              </w:rPr>
            </w:pPr>
          </w:p>
        </w:tc>
        <w:tc>
          <w:tcPr>
            <w:tcW w:w="2621" w:type="dxa"/>
            <w:gridSpan w:val="2"/>
            <w:tcBorders>
              <w:top w:val="single" w:color="000000" w:sz="4" w:space="0"/>
              <w:left w:val="single" w:color="000000" w:sz="4" w:space="0"/>
              <w:right w:val="single" w:color="000000" w:sz="4" w:space="0"/>
            </w:tcBorders>
            <w:vAlign w:val="center"/>
          </w:tcPr>
          <w:p>
            <w:pPr>
              <w:widowControl/>
              <w:spacing w:line="360" w:lineRule="exact"/>
              <w:jc w:val="center"/>
              <w:rPr>
                <w:rFonts w:ascii="宋体" w:hAnsi="宋体" w:cs="宋体"/>
                <w:sz w:val="21"/>
                <w:szCs w:val="21"/>
              </w:rPr>
            </w:pPr>
          </w:p>
        </w:tc>
      </w:tr>
      <w:tr>
        <w:tblPrEx>
          <w:tblCellMar>
            <w:top w:w="15" w:type="dxa"/>
            <w:left w:w="15" w:type="dxa"/>
            <w:bottom w:w="15" w:type="dxa"/>
            <w:right w:w="15" w:type="dxa"/>
          </w:tblCellMar>
        </w:tblPrEx>
        <w:trPr>
          <w:gridBefore w:val="1"/>
          <w:wBefore w:w="151" w:type="dxa"/>
          <w:trHeight w:val="322" w:hRule="atLeast"/>
        </w:trPr>
        <w:tc>
          <w:tcPr>
            <w:tcW w:w="664" w:type="dxa"/>
            <w:tcBorders>
              <w:top w:val="single" w:color="000000" w:sz="4" w:space="0"/>
              <w:left w:val="single" w:color="000000" w:sz="4" w:space="0"/>
              <w:bottom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5</w:t>
            </w:r>
          </w:p>
        </w:tc>
        <w:tc>
          <w:tcPr>
            <w:tcW w:w="2720" w:type="dxa"/>
            <w:gridSpan w:val="2"/>
            <w:tcBorders>
              <w:top w:val="single" w:color="000000" w:sz="4" w:space="0"/>
              <w:left w:val="single" w:color="000000" w:sz="4" w:space="0"/>
              <w:bottom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其他安全检测</w:t>
            </w:r>
          </w:p>
        </w:tc>
        <w:tc>
          <w:tcPr>
            <w:tcW w:w="898" w:type="dxa"/>
            <w:gridSpan w:val="2"/>
            <w:tcBorders>
              <w:top w:val="single" w:color="000000" w:sz="4" w:space="0"/>
              <w:left w:val="single" w:color="000000" w:sz="4" w:space="0"/>
              <w:bottom w:val="single" w:color="000000" w:sz="4" w:space="0"/>
            </w:tcBorders>
            <w:vAlign w:val="center"/>
          </w:tcPr>
          <w:p>
            <w:pPr>
              <w:widowControl/>
              <w:spacing w:line="360" w:lineRule="exact"/>
              <w:jc w:val="center"/>
              <w:rPr>
                <w:rFonts w:ascii="宋体" w:hAnsi="宋体" w:cs="宋体"/>
                <w:sz w:val="21"/>
                <w:szCs w:val="21"/>
              </w:rPr>
            </w:pPr>
          </w:p>
        </w:tc>
        <w:tc>
          <w:tcPr>
            <w:tcW w:w="773" w:type="dxa"/>
            <w:gridSpan w:val="2"/>
            <w:tcBorders>
              <w:top w:val="single" w:color="000000" w:sz="4" w:space="0"/>
              <w:left w:val="single" w:color="000000" w:sz="4" w:space="0"/>
              <w:bottom w:val="single" w:color="000000" w:sz="4" w:space="0"/>
            </w:tcBorders>
            <w:vAlign w:val="center"/>
          </w:tcPr>
          <w:p>
            <w:pPr>
              <w:widowControl/>
              <w:spacing w:line="360" w:lineRule="exact"/>
              <w:jc w:val="right"/>
              <w:rPr>
                <w:rFonts w:ascii="宋体" w:hAnsi="宋体" w:cs="宋体"/>
                <w:sz w:val="21"/>
                <w:szCs w:val="21"/>
              </w:rPr>
            </w:pPr>
          </w:p>
        </w:tc>
        <w:tc>
          <w:tcPr>
            <w:tcW w:w="811" w:type="dxa"/>
            <w:gridSpan w:val="2"/>
            <w:tcBorders>
              <w:top w:val="single" w:color="000000" w:sz="4" w:space="0"/>
              <w:left w:val="single" w:color="000000" w:sz="4" w:space="0"/>
              <w:bottom w:val="single" w:color="000000" w:sz="4" w:space="0"/>
            </w:tcBorders>
            <w:vAlign w:val="center"/>
          </w:tcPr>
          <w:p>
            <w:pPr>
              <w:widowControl/>
              <w:spacing w:line="360" w:lineRule="exact"/>
              <w:jc w:val="right"/>
              <w:rPr>
                <w:rFonts w:ascii="宋体" w:hAnsi="宋体" w:cs="宋体"/>
                <w:sz w:val="21"/>
                <w:szCs w:val="21"/>
              </w:rPr>
            </w:pPr>
          </w:p>
        </w:tc>
        <w:tc>
          <w:tcPr>
            <w:tcW w:w="795" w:type="dxa"/>
            <w:gridSpan w:val="2"/>
            <w:tcBorders>
              <w:top w:val="single" w:color="000000" w:sz="4" w:space="0"/>
              <w:left w:val="single" w:color="000000" w:sz="4" w:space="0"/>
              <w:bottom w:val="single" w:color="000000" w:sz="4" w:space="0"/>
            </w:tcBorders>
            <w:vAlign w:val="center"/>
          </w:tcPr>
          <w:p>
            <w:pPr>
              <w:widowControl/>
              <w:spacing w:line="360" w:lineRule="exact"/>
              <w:jc w:val="right"/>
              <w:rPr>
                <w:rFonts w:ascii="宋体" w:hAnsi="宋体" w:cs="宋体"/>
                <w:sz w:val="21"/>
                <w:szCs w:val="21"/>
              </w:rPr>
            </w:pPr>
          </w:p>
        </w:tc>
        <w:tc>
          <w:tcPr>
            <w:tcW w:w="262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宋体" w:hAnsi="宋体" w:cs="宋体"/>
                <w:sz w:val="21"/>
                <w:szCs w:val="21"/>
              </w:rPr>
            </w:pPr>
          </w:p>
        </w:tc>
      </w:tr>
      <w:tr>
        <w:trPr>
          <w:trHeight w:val="302" w:hRule="atLeast"/>
        </w:trPr>
        <w:tc>
          <w:tcPr>
            <w:tcW w:w="9434" w:type="dxa"/>
            <w:gridSpan w:val="14"/>
            <w:vAlign w:val="center"/>
          </w:tcPr>
          <w:p>
            <w:pPr>
              <w:widowControl/>
              <w:spacing w:line="360" w:lineRule="exact"/>
              <w:jc w:val="center"/>
              <w:textAlignment w:val="center"/>
              <w:rPr>
                <w:rFonts w:ascii="宋体" w:hAnsi="宋体" w:cs="宋体"/>
                <w:b/>
                <w:sz w:val="40"/>
                <w:szCs w:val="40"/>
              </w:rPr>
            </w:pPr>
            <w:r>
              <w:rPr>
                <w:rFonts w:hint="eastAsia" w:ascii="宋体" w:hAnsi="宋体" w:cs="宋体"/>
                <w:b/>
                <w:kern w:val="0"/>
                <w:sz w:val="40"/>
                <w:szCs w:val="40"/>
                <w:lang w:bidi="ar"/>
              </w:rPr>
              <w:t>表1-3-A-1  安全文明施工措施项目清单及计价表</w:t>
            </w:r>
          </w:p>
        </w:tc>
      </w:tr>
      <w:tr>
        <w:trPr>
          <w:trHeight w:val="230" w:hRule="atLeast"/>
        </w:trPr>
        <w:tc>
          <w:tcPr>
            <w:tcW w:w="6003" w:type="dxa"/>
            <w:gridSpan w:val="9"/>
            <w:vAlign w:val="bottom"/>
          </w:tcPr>
          <w:p>
            <w:pPr>
              <w:widowControl/>
              <w:spacing w:line="360" w:lineRule="exact"/>
              <w:jc w:val="left"/>
              <w:textAlignment w:val="bottom"/>
              <w:rPr>
                <w:rFonts w:ascii="宋体" w:hAnsi="宋体" w:cs="宋体"/>
                <w:sz w:val="21"/>
                <w:szCs w:val="21"/>
              </w:rPr>
            </w:pPr>
            <w:r>
              <w:rPr>
                <w:rFonts w:hint="eastAsia" w:ascii="宋体" w:hAnsi="宋体" w:cs="宋体"/>
                <w:kern w:val="0"/>
                <w:sz w:val="21"/>
                <w:szCs w:val="21"/>
                <w:lang w:bidi="ar"/>
              </w:rPr>
              <w:t>工程名称:</w:t>
            </w:r>
          </w:p>
        </w:tc>
        <w:tc>
          <w:tcPr>
            <w:tcW w:w="3431" w:type="dxa"/>
            <w:gridSpan w:val="5"/>
            <w:vAlign w:val="bottom"/>
          </w:tcPr>
          <w:p>
            <w:pPr>
              <w:widowControl/>
              <w:spacing w:line="360" w:lineRule="exact"/>
              <w:jc w:val="right"/>
              <w:textAlignment w:val="bottom"/>
              <w:rPr>
                <w:rFonts w:ascii="宋体" w:hAnsi="宋体" w:cs="宋体"/>
                <w:sz w:val="21"/>
                <w:szCs w:val="21"/>
              </w:rPr>
            </w:pPr>
            <w:r>
              <w:rPr>
                <w:rFonts w:hint="eastAsia" w:ascii="宋体" w:hAnsi="宋体" w:cs="宋体"/>
                <w:kern w:val="0"/>
                <w:sz w:val="21"/>
                <w:szCs w:val="21"/>
                <w:lang w:bidi="ar"/>
              </w:rPr>
              <w:t>第3页 共4页</w:t>
            </w:r>
          </w:p>
        </w:tc>
      </w:tr>
      <w:tr>
        <w:trPr>
          <w:trHeight w:val="434" w:hRule="atLeast"/>
        </w:trPr>
        <w:tc>
          <w:tcPr>
            <w:tcW w:w="813" w:type="dxa"/>
            <w:gridSpan w:val="2"/>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序号</w:t>
            </w:r>
          </w:p>
        </w:tc>
        <w:tc>
          <w:tcPr>
            <w:tcW w:w="2714" w:type="dxa"/>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措施项目名称</w:t>
            </w:r>
          </w:p>
        </w:tc>
        <w:tc>
          <w:tcPr>
            <w:tcW w:w="895" w:type="dxa"/>
            <w:gridSpan w:val="2"/>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单位</w:t>
            </w:r>
          </w:p>
        </w:tc>
        <w:tc>
          <w:tcPr>
            <w:tcW w:w="771" w:type="dxa"/>
            <w:gridSpan w:val="2"/>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数量</w:t>
            </w:r>
          </w:p>
        </w:tc>
        <w:tc>
          <w:tcPr>
            <w:tcW w:w="810" w:type="dxa"/>
            <w:gridSpan w:val="2"/>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 xml:space="preserve">单价 </w:t>
            </w:r>
            <w:r>
              <w:rPr>
                <w:rFonts w:hint="eastAsia" w:ascii="宋体" w:hAnsi="宋体" w:cs="宋体"/>
                <w:kern w:val="0"/>
                <w:sz w:val="21"/>
                <w:szCs w:val="21"/>
                <w:lang w:bidi="ar"/>
              </w:rPr>
              <w:br w:type="textWrapping"/>
            </w:r>
            <w:r>
              <w:rPr>
                <w:rFonts w:hint="eastAsia" w:ascii="宋体" w:hAnsi="宋体" w:cs="宋体"/>
                <w:kern w:val="0"/>
                <w:sz w:val="21"/>
                <w:szCs w:val="21"/>
                <w:lang w:bidi="ar"/>
              </w:rPr>
              <w:t>(元)</w:t>
            </w:r>
          </w:p>
        </w:tc>
        <w:tc>
          <w:tcPr>
            <w:tcW w:w="691" w:type="dxa"/>
            <w:gridSpan w:val="2"/>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 xml:space="preserve">合价 </w:t>
            </w:r>
            <w:r>
              <w:rPr>
                <w:rFonts w:hint="eastAsia" w:ascii="宋体" w:hAnsi="宋体" w:cs="宋体"/>
                <w:kern w:val="0"/>
                <w:sz w:val="21"/>
                <w:szCs w:val="21"/>
                <w:lang w:bidi="ar"/>
              </w:rPr>
              <w:br w:type="textWrapping"/>
            </w:r>
            <w:r>
              <w:rPr>
                <w:rFonts w:hint="eastAsia" w:ascii="宋体" w:hAnsi="宋体" w:cs="宋体"/>
                <w:kern w:val="0"/>
                <w:sz w:val="21"/>
                <w:szCs w:val="21"/>
                <w:lang w:bidi="ar"/>
              </w:rPr>
              <w:t>(元)</w:t>
            </w:r>
          </w:p>
        </w:tc>
        <w:tc>
          <w:tcPr>
            <w:tcW w:w="2740" w:type="dxa"/>
            <w:gridSpan w:val="3"/>
            <w:tcBorders>
              <w:top w:val="single" w:color="000000" w:sz="4" w:space="0"/>
              <w:left w:val="single" w:color="000000" w:sz="4" w:space="0"/>
              <w:righ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备注</w:t>
            </w:r>
          </w:p>
        </w:tc>
      </w:tr>
      <w:tr>
        <w:tblPrEx>
          <w:tblCellMar>
            <w:top w:w="15" w:type="dxa"/>
            <w:left w:w="15" w:type="dxa"/>
            <w:bottom w:w="15" w:type="dxa"/>
            <w:right w:w="15" w:type="dxa"/>
          </w:tblCellMar>
        </w:tblPrEx>
        <w:trPr>
          <w:trHeight w:val="242" w:hRule="atLeast"/>
        </w:trPr>
        <w:tc>
          <w:tcPr>
            <w:tcW w:w="813" w:type="dxa"/>
            <w:gridSpan w:val="2"/>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（十）</w:t>
            </w:r>
          </w:p>
        </w:tc>
        <w:tc>
          <w:tcPr>
            <w:tcW w:w="2714" w:type="dxa"/>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安全教育培训</w:t>
            </w:r>
          </w:p>
        </w:tc>
        <w:tc>
          <w:tcPr>
            <w:tcW w:w="895" w:type="dxa"/>
            <w:gridSpan w:val="2"/>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元</w:t>
            </w:r>
          </w:p>
        </w:tc>
        <w:tc>
          <w:tcPr>
            <w:tcW w:w="771"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810"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691"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2740" w:type="dxa"/>
            <w:gridSpan w:val="3"/>
            <w:tcBorders>
              <w:top w:val="single" w:color="000000" w:sz="4" w:space="0"/>
              <w:left w:val="single" w:color="000000" w:sz="4" w:space="0"/>
              <w:right w:val="single" w:color="000000" w:sz="4" w:space="0"/>
            </w:tcBorders>
            <w:vAlign w:val="center"/>
          </w:tcPr>
          <w:p>
            <w:pPr>
              <w:spacing w:line="360" w:lineRule="exact"/>
              <w:jc w:val="center"/>
              <w:rPr>
                <w:rFonts w:ascii="宋体" w:hAnsi="宋体" w:cs="宋体"/>
                <w:sz w:val="21"/>
                <w:szCs w:val="21"/>
              </w:rPr>
            </w:pPr>
          </w:p>
        </w:tc>
      </w:tr>
      <w:tr>
        <w:tblPrEx>
          <w:tblCellMar>
            <w:top w:w="15" w:type="dxa"/>
            <w:left w:w="15" w:type="dxa"/>
            <w:bottom w:w="15" w:type="dxa"/>
            <w:right w:w="15" w:type="dxa"/>
          </w:tblCellMar>
        </w:tblPrEx>
        <w:trPr>
          <w:trHeight w:val="242" w:hRule="atLeast"/>
        </w:trPr>
        <w:tc>
          <w:tcPr>
            <w:tcW w:w="813" w:type="dxa"/>
            <w:gridSpan w:val="2"/>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（十一）</w:t>
            </w:r>
          </w:p>
        </w:tc>
        <w:tc>
          <w:tcPr>
            <w:tcW w:w="2714" w:type="dxa"/>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现场安全保卫</w:t>
            </w:r>
          </w:p>
        </w:tc>
        <w:tc>
          <w:tcPr>
            <w:tcW w:w="895" w:type="dxa"/>
            <w:gridSpan w:val="2"/>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元</w:t>
            </w:r>
          </w:p>
        </w:tc>
        <w:tc>
          <w:tcPr>
            <w:tcW w:w="771"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810"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691"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2740" w:type="dxa"/>
            <w:gridSpan w:val="3"/>
            <w:tcBorders>
              <w:top w:val="single" w:color="000000" w:sz="4" w:space="0"/>
              <w:left w:val="single" w:color="000000" w:sz="4" w:space="0"/>
              <w:right w:val="single" w:color="000000" w:sz="4" w:space="0"/>
            </w:tcBorders>
            <w:vAlign w:val="center"/>
          </w:tcPr>
          <w:p>
            <w:pPr>
              <w:spacing w:line="360" w:lineRule="exact"/>
              <w:jc w:val="center"/>
              <w:rPr>
                <w:rFonts w:ascii="宋体" w:hAnsi="宋体" w:cs="宋体"/>
                <w:sz w:val="21"/>
                <w:szCs w:val="21"/>
              </w:rPr>
            </w:pPr>
          </w:p>
        </w:tc>
      </w:tr>
      <w:tr>
        <w:tblPrEx>
          <w:tblCellMar>
            <w:top w:w="15" w:type="dxa"/>
            <w:left w:w="15" w:type="dxa"/>
            <w:bottom w:w="15" w:type="dxa"/>
            <w:right w:w="15" w:type="dxa"/>
          </w:tblCellMar>
        </w:tblPrEx>
        <w:trPr>
          <w:trHeight w:val="242" w:hRule="atLeast"/>
        </w:trPr>
        <w:tc>
          <w:tcPr>
            <w:tcW w:w="813" w:type="dxa"/>
            <w:gridSpan w:val="2"/>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（十二）</w:t>
            </w:r>
          </w:p>
        </w:tc>
        <w:tc>
          <w:tcPr>
            <w:tcW w:w="2714" w:type="dxa"/>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其他安全施工措施</w:t>
            </w:r>
          </w:p>
        </w:tc>
        <w:tc>
          <w:tcPr>
            <w:tcW w:w="895" w:type="dxa"/>
            <w:gridSpan w:val="2"/>
            <w:tcBorders>
              <w:top w:val="single" w:color="000000" w:sz="4" w:space="0"/>
              <w:left w:val="single" w:color="000000" w:sz="4" w:space="0"/>
            </w:tcBorders>
            <w:vAlign w:val="center"/>
          </w:tcPr>
          <w:p>
            <w:pPr>
              <w:spacing w:line="360" w:lineRule="exact"/>
              <w:jc w:val="center"/>
              <w:rPr>
                <w:rFonts w:ascii="宋体" w:hAnsi="宋体" w:cs="宋体"/>
                <w:sz w:val="21"/>
                <w:szCs w:val="21"/>
              </w:rPr>
            </w:pPr>
          </w:p>
        </w:tc>
        <w:tc>
          <w:tcPr>
            <w:tcW w:w="771"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810"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691"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2740" w:type="dxa"/>
            <w:gridSpan w:val="3"/>
            <w:tcBorders>
              <w:top w:val="single" w:color="000000" w:sz="4" w:space="0"/>
              <w:left w:val="single" w:color="000000" w:sz="4" w:space="0"/>
              <w:right w:val="single" w:color="000000" w:sz="4" w:space="0"/>
            </w:tcBorders>
            <w:vAlign w:val="center"/>
          </w:tcPr>
          <w:p>
            <w:pPr>
              <w:spacing w:line="360" w:lineRule="exact"/>
              <w:jc w:val="center"/>
              <w:rPr>
                <w:rFonts w:ascii="宋体" w:hAnsi="宋体" w:cs="宋体"/>
                <w:sz w:val="21"/>
                <w:szCs w:val="21"/>
              </w:rPr>
            </w:pPr>
          </w:p>
        </w:tc>
      </w:tr>
      <w:tr>
        <w:trPr>
          <w:trHeight w:val="242" w:hRule="atLeast"/>
        </w:trPr>
        <w:tc>
          <w:tcPr>
            <w:tcW w:w="813" w:type="dxa"/>
            <w:gridSpan w:val="2"/>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二</w:t>
            </w:r>
          </w:p>
        </w:tc>
        <w:tc>
          <w:tcPr>
            <w:tcW w:w="2714" w:type="dxa"/>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文明施工措施项目</w:t>
            </w:r>
          </w:p>
        </w:tc>
        <w:tc>
          <w:tcPr>
            <w:tcW w:w="895" w:type="dxa"/>
            <w:gridSpan w:val="2"/>
            <w:tcBorders>
              <w:top w:val="single" w:color="000000" w:sz="4" w:space="0"/>
              <w:left w:val="single" w:color="000000" w:sz="4" w:space="0"/>
            </w:tcBorders>
            <w:vAlign w:val="center"/>
          </w:tcPr>
          <w:p>
            <w:pPr>
              <w:spacing w:line="360" w:lineRule="exact"/>
              <w:jc w:val="center"/>
              <w:rPr>
                <w:rFonts w:ascii="宋体" w:hAnsi="宋体" w:cs="宋体"/>
                <w:sz w:val="21"/>
                <w:szCs w:val="21"/>
              </w:rPr>
            </w:pPr>
          </w:p>
        </w:tc>
        <w:tc>
          <w:tcPr>
            <w:tcW w:w="771"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810"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691"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2740" w:type="dxa"/>
            <w:gridSpan w:val="3"/>
            <w:tcBorders>
              <w:top w:val="single" w:color="000000" w:sz="4" w:space="0"/>
              <w:left w:val="single" w:color="000000" w:sz="4" w:space="0"/>
              <w:right w:val="single" w:color="000000" w:sz="4" w:space="0"/>
            </w:tcBorders>
            <w:vAlign w:val="center"/>
          </w:tcPr>
          <w:p>
            <w:pPr>
              <w:spacing w:line="360" w:lineRule="exact"/>
              <w:jc w:val="center"/>
              <w:rPr>
                <w:rFonts w:ascii="宋体" w:hAnsi="宋体" w:cs="宋体"/>
                <w:sz w:val="21"/>
                <w:szCs w:val="21"/>
              </w:rPr>
            </w:pPr>
          </w:p>
        </w:tc>
      </w:tr>
      <w:tr>
        <w:trPr>
          <w:trHeight w:val="242" w:hRule="atLeast"/>
        </w:trPr>
        <w:tc>
          <w:tcPr>
            <w:tcW w:w="813" w:type="dxa"/>
            <w:gridSpan w:val="2"/>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1</w:t>
            </w:r>
          </w:p>
        </w:tc>
        <w:tc>
          <w:tcPr>
            <w:tcW w:w="2714" w:type="dxa"/>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围墙</w:t>
            </w:r>
          </w:p>
        </w:tc>
        <w:tc>
          <w:tcPr>
            <w:tcW w:w="895" w:type="dxa"/>
            <w:gridSpan w:val="2"/>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m</w:t>
            </w:r>
          </w:p>
        </w:tc>
        <w:tc>
          <w:tcPr>
            <w:tcW w:w="771"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810"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691"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2740" w:type="dxa"/>
            <w:gridSpan w:val="3"/>
            <w:tcBorders>
              <w:top w:val="single" w:color="000000" w:sz="4" w:space="0"/>
              <w:left w:val="single" w:color="000000" w:sz="4" w:space="0"/>
              <w:righ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按标准设置</w:t>
            </w:r>
          </w:p>
        </w:tc>
      </w:tr>
      <w:tr>
        <w:trPr>
          <w:trHeight w:val="242" w:hRule="atLeast"/>
        </w:trPr>
        <w:tc>
          <w:tcPr>
            <w:tcW w:w="813" w:type="dxa"/>
            <w:gridSpan w:val="2"/>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2</w:t>
            </w:r>
          </w:p>
        </w:tc>
        <w:tc>
          <w:tcPr>
            <w:tcW w:w="2714" w:type="dxa"/>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大门、门楼</w:t>
            </w:r>
          </w:p>
        </w:tc>
        <w:tc>
          <w:tcPr>
            <w:tcW w:w="895" w:type="dxa"/>
            <w:gridSpan w:val="2"/>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块</w:t>
            </w:r>
          </w:p>
        </w:tc>
        <w:tc>
          <w:tcPr>
            <w:tcW w:w="771"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810"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691"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2740" w:type="dxa"/>
            <w:gridSpan w:val="3"/>
            <w:tcBorders>
              <w:top w:val="single" w:color="000000" w:sz="4" w:space="0"/>
              <w:left w:val="single" w:color="000000" w:sz="4" w:space="0"/>
              <w:right w:val="single" w:color="000000" w:sz="4" w:space="0"/>
            </w:tcBorders>
            <w:vAlign w:val="center"/>
          </w:tcPr>
          <w:p>
            <w:pPr>
              <w:spacing w:line="360" w:lineRule="exact"/>
              <w:jc w:val="center"/>
              <w:rPr>
                <w:rFonts w:ascii="宋体" w:hAnsi="宋体" w:cs="宋体"/>
                <w:sz w:val="21"/>
                <w:szCs w:val="21"/>
              </w:rPr>
            </w:pPr>
          </w:p>
        </w:tc>
      </w:tr>
      <w:tr>
        <w:tblPrEx>
          <w:tblCellMar>
            <w:top w:w="15" w:type="dxa"/>
            <w:left w:w="15" w:type="dxa"/>
            <w:bottom w:w="15" w:type="dxa"/>
            <w:right w:w="15" w:type="dxa"/>
          </w:tblCellMar>
        </w:tblPrEx>
        <w:trPr>
          <w:trHeight w:val="242" w:hRule="atLeast"/>
        </w:trPr>
        <w:tc>
          <w:tcPr>
            <w:tcW w:w="813" w:type="dxa"/>
            <w:gridSpan w:val="2"/>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3</w:t>
            </w:r>
          </w:p>
        </w:tc>
        <w:tc>
          <w:tcPr>
            <w:tcW w:w="2714" w:type="dxa"/>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标牌</w:t>
            </w:r>
          </w:p>
        </w:tc>
        <w:tc>
          <w:tcPr>
            <w:tcW w:w="895" w:type="dxa"/>
            <w:gridSpan w:val="2"/>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块</w:t>
            </w:r>
          </w:p>
        </w:tc>
        <w:tc>
          <w:tcPr>
            <w:tcW w:w="771"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810"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691"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2740" w:type="dxa"/>
            <w:gridSpan w:val="3"/>
            <w:tcBorders>
              <w:top w:val="single" w:color="000000" w:sz="4" w:space="0"/>
              <w:left w:val="single" w:color="000000" w:sz="4" w:space="0"/>
              <w:right w:val="single" w:color="000000" w:sz="4" w:space="0"/>
            </w:tcBorders>
            <w:vAlign w:val="center"/>
          </w:tcPr>
          <w:p>
            <w:pPr>
              <w:spacing w:line="360" w:lineRule="exact"/>
              <w:jc w:val="center"/>
              <w:rPr>
                <w:rFonts w:ascii="宋体" w:hAnsi="宋体" w:cs="宋体"/>
                <w:sz w:val="21"/>
                <w:szCs w:val="21"/>
              </w:rPr>
            </w:pPr>
          </w:p>
        </w:tc>
      </w:tr>
      <w:tr>
        <w:tblPrEx>
          <w:tblCellMar>
            <w:top w:w="15" w:type="dxa"/>
            <w:left w:w="15" w:type="dxa"/>
            <w:bottom w:w="15" w:type="dxa"/>
            <w:right w:w="15" w:type="dxa"/>
          </w:tblCellMar>
        </w:tblPrEx>
        <w:trPr>
          <w:trHeight w:val="242" w:hRule="atLeast"/>
        </w:trPr>
        <w:tc>
          <w:tcPr>
            <w:tcW w:w="813" w:type="dxa"/>
            <w:gridSpan w:val="2"/>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4</w:t>
            </w:r>
          </w:p>
        </w:tc>
        <w:tc>
          <w:tcPr>
            <w:tcW w:w="2714" w:type="dxa"/>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效果图</w:t>
            </w:r>
          </w:p>
        </w:tc>
        <w:tc>
          <w:tcPr>
            <w:tcW w:w="895" w:type="dxa"/>
            <w:gridSpan w:val="2"/>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块</w:t>
            </w:r>
          </w:p>
        </w:tc>
        <w:tc>
          <w:tcPr>
            <w:tcW w:w="771"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810"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691"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2740" w:type="dxa"/>
            <w:gridSpan w:val="3"/>
            <w:tcBorders>
              <w:top w:val="single" w:color="000000" w:sz="4" w:space="0"/>
              <w:left w:val="single" w:color="000000" w:sz="4" w:space="0"/>
              <w:right w:val="single" w:color="000000" w:sz="4" w:space="0"/>
            </w:tcBorders>
            <w:vAlign w:val="center"/>
          </w:tcPr>
          <w:p>
            <w:pPr>
              <w:spacing w:line="360" w:lineRule="exact"/>
              <w:jc w:val="center"/>
              <w:rPr>
                <w:rFonts w:ascii="宋体" w:hAnsi="宋体" w:cs="宋体"/>
                <w:sz w:val="21"/>
                <w:szCs w:val="21"/>
              </w:rPr>
            </w:pPr>
          </w:p>
        </w:tc>
      </w:tr>
      <w:tr>
        <w:tblPrEx>
          <w:tblCellMar>
            <w:top w:w="15" w:type="dxa"/>
            <w:left w:w="15" w:type="dxa"/>
            <w:bottom w:w="15" w:type="dxa"/>
            <w:right w:w="15" w:type="dxa"/>
          </w:tblCellMar>
        </w:tblPrEx>
        <w:trPr>
          <w:trHeight w:val="242" w:hRule="atLeast"/>
        </w:trPr>
        <w:tc>
          <w:tcPr>
            <w:tcW w:w="813" w:type="dxa"/>
            <w:gridSpan w:val="2"/>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5</w:t>
            </w:r>
          </w:p>
        </w:tc>
        <w:tc>
          <w:tcPr>
            <w:tcW w:w="2714" w:type="dxa"/>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彩钢板围挡</w:t>
            </w:r>
          </w:p>
        </w:tc>
        <w:tc>
          <w:tcPr>
            <w:tcW w:w="895" w:type="dxa"/>
            <w:gridSpan w:val="2"/>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m</w:t>
            </w:r>
          </w:p>
        </w:tc>
        <w:tc>
          <w:tcPr>
            <w:tcW w:w="771"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810"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691"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2740" w:type="dxa"/>
            <w:gridSpan w:val="3"/>
            <w:tcBorders>
              <w:top w:val="single" w:color="000000" w:sz="4" w:space="0"/>
              <w:left w:val="single" w:color="000000" w:sz="4" w:space="0"/>
              <w:righ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按标准设置</w:t>
            </w:r>
          </w:p>
        </w:tc>
      </w:tr>
      <w:tr>
        <w:trPr>
          <w:trHeight w:val="242" w:hRule="atLeast"/>
        </w:trPr>
        <w:tc>
          <w:tcPr>
            <w:tcW w:w="813" w:type="dxa"/>
            <w:gridSpan w:val="2"/>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6</w:t>
            </w:r>
          </w:p>
        </w:tc>
        <w:tc>
          <w:tcPr>
            <w:tcW w:w="2714" w:type="dxa"/>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地坪硬化</w:t>
            </w:r>
          </w:p>
        </w:tc>
        <w:tc>
          <w:tcPr>
            <w:tcW w:w="895" w:type="dxa"/>
            <w:gridSpan w:val="2"/>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m2</w:t>
            </w:r>
          </w:p>
        </w:tc>
        <w:tc>
          <w:tcPr>
            <w:tcW w:w="771"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810"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691"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2740" w:type="dxa"/>
            <w:gridSpan w:val="3"/>
            <w:tcBorders>
              <w:top w:val="single" w:color="000000" w:sz="4" w:space="0"/>
              <w:left w:val="single" w:color="000000" w:sz="4" w:space="0"/>
              <w:right w:val="single" w:color="000000" w:sz="4" w:space="0"/>
            </w:tcBorders>
            <w:vAlign w:val="center"/>
          </w:tcPr>
          <w:p>
            <w:pPr>
              <w:spacing w:line="360" w:lineRule="exact"/>
              <w:jc w:val="center"/>
              <w:rPr>
                <w:rFonts w:ascii="宋体" w:hAnsi="宋体" w:cs="宋体"/>
                <w:sz w:val="21"/>
                <w:szCs w:val="21"/>
              </w:rPr>
            </w:pPr>
          </w:p>
        </w:tc>
      </w:tr>
      <w:tr>
        <w:tblPrEx>
          <w:tblCellMar>
            <w:top w:w="15" w:type="dxa"/>
            <w:left w:w="15" w:type="dxa"/>
            <w:bottom w:w="15" w:type="dxa"/>
            <w:right w:w="15" w:type="dxa"/>
          </w:tblCellMar>
        </w:tblPrEx>
        <w:trPr>
          <w:trHeight w:val="242" w:hRule="atLeast"/>
        </w:trPr>
        <w:tc>
          <w:tcPr>
            <w:tcW w:w="813" w:type="dxa"/>
            <w:gridSpan w:val="2"/>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7</w:t>
            </w:r>
          </w:p>
        </w:tc>
        <w:tc>
          <w:tcPr>
            <w:tcW w:w="2714" w:type="dxa"/>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其他文明施工措施</w:t>
            </w:r>
          </w:p>
        </w:tc>
        <w:tc>
          <w:tcPr>
            <w:tcW w:w="895" w:type="dxa"/>
            <w:gridSpan w:val="2"/>
            <w:tcBorders>
              <w:top w:val="single" w:color="000000" w:sz="4" w:space="0"/>
              <w:left w:val="single" w:color="000000" w:sz="4" w:space="0"/>
            </w:tcBorders>
            <w:vAlign w:val="center"/>
          </w:tcPr>
          <w:p>
            <w:pPr>
              <w:spacing w:line="360" w:lineRule="exact"/>
              <w:jc w:val="center"/>
              <w:rPr>
                <w:rFonts w:ascii="宋体" w:hAnsi="宋体" w:cs="宋体"/>
                <w:sz w:val="21"/>
                <w:szCs w:val="21"/>
              </w:rPr>
            </w:pPr>
          </w:p>
        </w:tc>
        <w:tc>
          <w:tcPr>
            <w:tcW w:w="771"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810"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691"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2740" w:type="dxa"/>
            <w:gridSpan w:val="3"/>
            <w:tcBorders>
              <w:top w:val="single" w:color="000000" w:sz="4" w:space="0"/>
              <w:left w:val="single" w:color="000000" w:sz="4" w:space="0"/>
              <w:right w:val="single" w:color="000000" w:sz="4" w:space="0"/>
            </w:tcBorders>
            <w:vAlign w:val="center"/>
          </w:tcPr>
          <w:p>
            <w:pPr>
              <w:spacing w:line="360" w:lineRule="exact"/>
              <w:jc w:val="center"/>
              <w:rPr>
                <w:rFonts w:ascii="宋体" w:hAnsi="宋体" w:cs="宋体"/>
                <w:sz w:val="21"/>
                <w:szCs w:val="21"/>
              </w:rPr>
            </w:pPr>
          </w:p>
        </w:tc>
      </w:tr>
      <w:tr>
        <w:tblPrEx>
          <w:tblCellMar>
            <w:top w:w="15" w:type="dxa"/>
            <w:left w:w="15" w:type="dxa"/>
            <w:bottom w:w="15" w:type="dxa"/>
            <w:right w:w="15" w:type="dxa"/>
          </w:tblCellMar>
        </w:tblPrEx>
        <w:trPr>
          <w:trHeight w:val="434" w:hRule="atLeast"/>
        </w:trPr>
        <w:tc>
          <w:tcPr>
            <w:tcW w:w="813" w:type="dxa"/>
            <w:gridSpan w:val="2"/>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三</w:t>
            </w:r>
          </w:p>
        </w:tc>
        <w:tc>
          <w:tcPr>
            <w:tcW w:w="2714" w:type="dxa"/>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环境保护措施项目</w:t>
            </w:r>
          </w:p>
        </w:tc>
        <w:tc>
          <w:tcPr>
            <w:tcW w:w="895" w:type="dxa"/>
            <w:gridSpan w:val="2"/>
            <w:tcBorders>
              <w:top w:val="single" w:color="000000" w:sz="4" w:space="0"/>
              <w:left w:val="single" w:color="000000" w:sz="4" w:space="0"/>
            </w:tcBorders>
            <w:vAlign w:val="center"/>
          </w:tcPr>
          <w:p>
            <w:pPr>
              <w:spacing w:line="360" w:lineRule="exact"/>
              <w:jc w:val="center"/>
              <w:rPr>
                <w:rFonts w:ascii="宋体" w:hAnsi="宋体" w:cs="宋体"/>
                <w:sz w:val="21"/>
                <w:szCs w:val="21"/>
              </w:rPr>
            </w:pPr>
          </w:p>
        </w:tc>
        <w:tc>
          <w:tcPr>
            <w:tcW w:w="771"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810"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691"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2740" w:type="dxa"/>
            <w:gridSpan w:val="3"/>
            <w:tcBorders>
              <w:top w:val="single" w:color="000000" w:sz="4" w:space="0"/>
              <w:left w:val="single" w:color="000000" w:sz="4" w:space="0"/>
              <w:righ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含扬尘污染防治措施</w:t>
            </w:r>
          </w:p>
        </w:tc>
      </w:tr>
      <w:tr>
        <w:tblPrEx>
          <w:tblCellMar>
            <w:top w:w="15" w:type="dxa"/>
            <w:left w:w="15" w:type="dxa"/>
            <w:bottom w:w="15" w:type="dxa"/>
            <w:right w:w="15" w:type="dxa"/>
          </w:tblCellMar>
        </w:tblPrEx>
        <w:trPr>
          <w:trHeight w:val="242" w:hRule="atLeast"/>
        </w:trPr>
        <w:tc>
          <w:tcPr>
            <w:tcW w:w="813" w:type="dxa"/>
            <w:gridSpan w:val="2"/>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1</w:t>
            </w:r>
          </w:p>
        </w:tc>
        <w:tc>
          <w:tcPr>
            <w:tcW w:w="2714" w:type="dxa"/>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现场绿化</w:t>
            </w:r>
          </w:p>
        </w:tc>
        <w:tc>
          <w:tcPr>
            <w:tcW w:w="895" w:type="dxa"/>
            <w:gridSpan w:val="2"/>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m2</w:t>
            </w:r>
          </w:p>
        </w:tc>
        <w:tc>
          <w:tcPr>
            <w:tcW w:w="771"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810"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691"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2740" w:type="dxa"/>
            <w:gridSpan w:val="3"/>
            <w:tcBorders>
              <w:top w:val="single" w:color="000000" w:sz="4" w:space="0"/>
              <w:left w:val="single" w:color="000000" w:sz="4" w:space="0"/>
              <w:right w:val="single" w:color="000000" w:sz="4" w:space="0"/>
            </w:tcBorders>
            <w:vAlign w:val="center"/>
          </w:tcPr>
          <w:p>
            <w:pPr>
              <w:spacing w:line="360" w:lineRule="exact"/>
              <w:jc w:val="center"/>
              <w:rPr>
                <w:rFonts w:ascii="宋体" w:hAnsi="宋体" w:cs="宋体"/>
                <w:sz w:val="21"/>
                <w:szCs w:val="21"/>
              </w:rPr>
            </w:pPr>
          </w:p>
        </w:tc>
      </w:tr>
      <w:tr>
        <w:trPr>
          <w:trHeight w:val="242" w:hRule="atLeast"/>
        </w:trPr>
        <w:tc>
          <w:tcPr>
            <w:tcW w:w="813" w:type="dxa"/>
            <w:gridSpan w:val="2"/>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2</w:t>
            </w:r>
          </w:p>
        </w:tc>
        <w:tc>
          <w:tcPr>
            <w:tcW w:w="2714" w:type="dxa"/>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防尘网布</w:t>
            </w:r>
          </w:p>
        </w:tc>
        <w:tc>
          <w:tcPr>
            <w:tcW w:w="895" w:type="dxa"/>
            <w:gridSpan w:val="2"/>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m2</w:t>
            </w:r>
          </w:p>
        </w:tc>
        <w:tc>
          <w:tcPr>
            <w:tcW w:w="771"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810"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691"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2740" w:type="dxa"/>
            <w:gridSpan w:val="3"/>
            <w:tcBorders>
              <w:top w:val="single" w:color="000000" w:sz="4" w:space="0"/>
              <w:left w:val="single" w:color="000000" w:sz="4" w:space="0"/>
              <w:right w:val="single" w:color="000000" w:sz="4" w:space="0"/>
            </w:tcBorders>
            <w:vAlign w:val="center"/>
          </w:tcPr>
          <w:p>
            <w:pPr>
              <w:spacing w:line="360" w:lineRule="exact"/>
              <w:jc w:val="center"/>
              <w:rPr>
                <w:rFonts w:ascii="宋体" w:hAnsi="宋体" w:cs="宋体"/>
                <w:sz w:val="21"/>
                <w:szCs w:val="21"/>
              </w:rPr>
            </w:pPr>
          </w:p>
        </w:tc>
      </w:tr>
      <w:tr>
        <w:trPr>
          <w:trHeight w:val="626" w:hRule="atLeast"/>
        </w:trPr>
        <w:tc>
          <w:tcPr>
            <w:tcW w:w="813" w:type="dxa"/>
            <w:gridSpan w:val="2"/>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3</w:t>
            </w:r>
          </w:p>
        </w:tc>
        <w:tc>
          <w:tcPr>
            <w:tcW w:w="2714" w:type="dxa"/>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车辆冲洗设施</w:t>
            </w:r>
          </w:p>
        </w:tc>
        <w:tc>
          <w:tcPr>
            <w:tcW w:w="895" w:type="dxa"/>
            <w:gridSpan w:val="2"/>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套</w:t>
            </w:r>
          </w:p>
        </w:tc>
        <w:tc>
          <w:tcPr>
            <w:tcW w:w="771"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810"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691"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2740" w:type="dxa"/>
            <w:gridSpan w:val="3"/>
            <w:tcBorders>
              <w:top w:val="single" w:color="000000" w:sz="4" w:space="0"/>
              <w:left w:val="single" w:color="000000" w:sz="4" w:space="0"/>
              <w:righ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含洗车槽、自动冲洗或其他冲洗设备等</w:t>
            </w:r>
          </w:p>
        </w:tc>
      </w:tr>
      <w:tr>
        <w:trPr>
          <w:trHeight w:val="318" w:hRule="atLeast"/>
        </w:trPr>
        <w:tc>
          <w:tcPr>
            <w:tcW w:w="813" w:type="dxa"/>
            <w:gridSpan w:val="2"/>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4</w:t>
            </w:r>
          </w:p>
        </w:tc>
        <w:tc>
          <w:tcPr>
            <w:tcW w:w="2714" w:type="dxa"/>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喷淋设施</w:t>
            </w:r>
          </w:p>
        </w:tc>
        <w:tc>
          <w:tcPr>
            <w:tcW w:w="895" w:type="dxa"/>
            <w:gridSpan w:val="2"/>
            <w:tcBorders>
              <w:top w:val="single" w:color="000000" w:sz="4" w:space="0"/>
              <w:left w:val="single" w:color="000000" w:sz="4" w:space="0"/>
            </w:tcBorders>
            <w:vAlign w:val="center"/>
          </w:tcPr>
          <w:p>
            <w:pPr>
              <w:spacing w:line="360" w:lineRule="exact"/>
              <w:jc w:val="center"/>
              <w:rPr>
                <w:rFonts w:ascii="宋体" w:hAnsi="宋体" w:cs="宋体"/>
                <w:sz w:val="21"/>
                <w:szCs w:val="21"/>
              </w:rPr>
            </w:pPr>
          </w:p>
        </w:tc>
        <w:tc>
          <w:tcPr>
            <w:tcW w:w="771"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810"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691"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2740" w:type="dxa"/>
            <w:gridSpan w:val="3"/>
            <w:tcBorders>
              <w:top w:val="single" w:color="000000" w:sz="4" w:space="0"/>
              <w:left w:val="single" w:color="000000" w:sz="4" w:space="0"/>
              <w:right w:val="single" w:color="000000" w:sz="4" w:space="0"/>
            </w:tcBorders>
            <w:vAlign w:val="center"/>
          </w:tcPr>
          <w:p>
            <w:pPr>
              <w:spacing w:line="360" w:lineRule="exact"/>
              <w:jc w:val="center"/>
              <w:rPr>
                <w:rFonts w:ascii="宋体" w:hAnsi="宋体" w:cs="宋体"/>
                <w:sz w:val="21"/>
                <w:szCs w:val="21"/>
              </w:rPr>
            </w:pPr>
          </w:p>
        </w:tc>
      </w:tr>
      <w:tr>
        <w:trPr>
          <w:trHeight w:val="242" w:hRule="atLeast"/>
        </w:trPr>
        <w:tc>
          <w:tcPr>
            <w:tcW w:w="813" w:type="dxa"/>
            <w:gridSpan w:val="2"/>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（1）</w:t>
            </w:r>
          </w:p>
        </w:tc>
        <w:tc>
          <w:tcPr>
            <w:tcW w:w="2714" w:type="dxa"/>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塔吊喷淋</w:t>
            </w:r>
          </w:p>
        </w:tc>
        <w:tc>
          <w:tcPr>
            <w:tcW w:w="895" w:type="dxa"/>
            <w:gridSpan w:val="2"/>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套</w:t>
            </w:r>
          </w:p>
        </w:tc>
        <w:tc>
          <w:tcPr>
            <w:tcW w:w="771"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810"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691"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2740" w:type="dxa"/>
            <w:gridSpan w:val="3"/>
            <w:tcBorders>
              <w:top w:val="single" w:color="000000" w:sz="4" w:space="0"/>
              <w:left w:val="single" w:color="000000" w:sz="4" w:space="0"/>
              <w:right w:val="single" w:color="000000" w:sz="4" w:space="0"/>
            </w:tcBorders>
            <w:vAlign w:val="center"/>
          </w:tcPr>
          <w:p>
            <w:pPr>
              <w:spacing w:line="360" w:lineRule="exact"/>
              <w:jc w:val="center"/>
              <w:rPr>
                <w:rFonts w:ascii="宋体" w:hAnsi="宋体" w:cs="宋体"/>
                <w:sz w:val="21"/>
                <w:szCs w:val="21"/>
              </w:rPr>
            </w:pPr>
          </w:p>
        </w:tc>
      </w:tr>
      <w:tr>
        <w:trPr>
          <w:trHeight w:val="242" w:hRule="atLeast"/>
        </w:trPr>
        <w:tc>
          <w:tcPr>
            <w:tcW w:w="813" w:type="dxa"/>
            <w:gridSpan w:val="2"/>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（2）</w:t>
            </w:r>
          </w:p>
        </w:tc>
        <w:tc>
          <w:tcPr>
            <w:tcW w:w="2714" w:type="dxa"/>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外架喷淋</w:t>
            </w:r>
          </w:p>
        </w:tc>
        <w:tc>
          <w:tcPr>
            <w:tcW w:w="895" w:type="dxa"/>
            <w:gridSpan w:val="2"/>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套</w:t>
            </w:r>
          </w:p>
        </w:tc>
        <w:tc>
          <w:tcPr>
            <w:tcW w:w="771"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810"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691"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2740" w:type="dxa"/>
            <w:gridSpan w:val="3"/>
            <w:tcBorders>
              <w:top w:val="single" w:color="000000" w:sz="4" w:space="0"/>
              <w:left w:val="single" w:color="000000" w:sz="4" w:space="0"/>
              <w:right w:val="single" w:color="000000" w:sz="4" w:space="0"/>
            </w:tcBorders>
            <w:vAlign w:val="center"/>
          </w:tcPr>
          <w:p>
            <w:pPr>
              <w:spacing w:line="360" w:lineRule="exact"/>
              <w:jc w:val="center"/>
              <w:rPr>
                <w:rFonts w:ascii="宋体" w:hAnsi="宋体" w:cs="宋体"/>
                <w:sz w:val="21"/>
                <w:szCs w:val="21"/>
              </w:rPr>
            </w:pPr>
          </w:p>
        </w:tc>
      </w:tr>
      <w:tr>
        <w:trPr>
          <w:trHeight w:val="242" w:hRule="atLeast"/>
        </w:trPr>
        <w:tc>
          <w:tcPr>
            <w:tcW w:w="813" w:type="dxa"/>
            <w:gridSpan w:val="2"/>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（3）</w:t>
            </w:r>
          </w:p>
        </w:tc>
        <w:tc>
          <w:tcPr>
            <w:tcW w:w="2714" w:type="dxa"/>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场地喷淋</w:t>
            </w:r>
          </w:p>
        </w:tc>
        <w:tc>
          <w:tcPr>
            <w:tcW w:w="895" w:type="dxa"/>
            <w:gridSpan w:val="2"/>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套</w:t>
            </w:r>
          </w:p>
        </w:tc>
        <w:tc>
          <w:tcPr>
            <w:tcW w:w="771"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810"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691"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2740" w:type="dxa"/>
            <w:gridSpan w:val="3"/>
            <w:tcBorders>
              <w:top w:val="single" w:color="000000" w:sz="4" w:space="0"/>
              <w:left w:val="single" w:color="000000" w:sz="4" w:space="0"/>
              <w:right w:val="single" w:color="000000" w:sz="4" w:space="0"/>
            </w:tcBorders>
            <w:vAlign w:val="center"/>
          </w:tcPr>
          <w:p>
            <w:pPr>
              <w:spacing w:line="360" w:lineRule="exact"/>
              <w:jc w:val="center"/>
              <w:rPr>
                <w:rFonts w:ascii="宋体" w:hAnsi="宋体" w:cs="宋体"/>
                <w:sz w:val="21"/>
                <w:szCs w:val="21"/>
              </w:rPr>
            </w:pPr>
          </w:p>
        </w:tc>
      </w:tr>
      <w:tr>
        <w:trPr>
          <w:trHeight w:val="242" w:hRule="atLeast"/>
        </w:trPr>
        <w:tc>
          <w:tcPr>
            <w:tcW w:w="813" w:type="dxa"/>
            <w:gridSpan w:val="2"/>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5</w:t>
            </w:r>
          </w:p>
        </w:tc>
        <w:tc>
          <w:tcPr>
            <w:tcW w:w="2714" w:type="dxa"/>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防尘雾炮</w:t>
            </w:r>
          </w:p>
        </w:tc>
        <w:tc>
          <w:tcPr>
            <w:tcW w:w="895" w:type="dxa"/>
            <w:gridSpan w:val="2"/>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台</w:t>
            </w:r>
          </w:p>
        </w:tc>
        <w:tc>
          <w:tcPr>
            <w:tcW w:w="771"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810"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691"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2740" w:type="dxa"/>
            <w:gridSpan w:val="3"/>
            <w:tcBorders>
              <w:top w:val="single" w:color="000000" w:sz="4" w:space="0"/>
              <w:left w:val="single" w:color="000000" w:sz="4" w:space="0"/>
              <w:right w:val="single" w:color="000000" w:sz="4" w:space="0"/>
            </w:tcBorders>
            <w:vAlign w:val="center"/>
          </w:tcPr>
          <w:p>
            <w:pPr>
              <w:spacing w:line="360" w:lineRule="exact"/>
              <w:jc w:val="center"/>
              <w:rPr>
                <w:rFonts w:ascii="宋体" w:hAnsi="宋体" w:cs="宋体"/>
                <w:sz w:val="21"/>
                <w:szCs w:val="21"/>
              </w:rPr>
            </w:pPr>
          </w:p>
        </w:tc>
      </w:tr>
      <w:tr>
        <w:trPr>
          <w:trHeight w:val="242" w:hRule="atLeast"/>
        </w:trPr>
        <w:tc>
          <w:tcPr>
            <w:tcW w:w="813" w:type="dxa"/>
            <w:gridSpan w:val="2"/>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6</w:t>
            </w:r>
          </w:p>
        </w:tc>
        <w:tc>
          <w:tcPr>
            <w:tcW w:w="2714" w:type="dxa"/>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其他扬尘控制费用</w:t>
            </w:r>
          </w:p>
        </w:tc>
        <w:tc>
          <w:tcPr>
            <w:tcW w:w="895" w:type="dxa"/>
            <w:gridSpan w:val="2"/>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元</w:t>
            </w:r>
          </w:p>
        </w:tc>
        <w:tc>
          <w:tcPr>
            <w:tcW w:w="771"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810"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691"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2740" w:type="dxa"/>
            <w:gridSpan w:val="3"/>
            <w:tcBorders>
              <w:top w:val="single" w:color="000000" w:sz="4" w:space="0"/>
              <w:left w:val="single" w:color="000000" w:sz="4" w:space="0"/>
              <w:right w:val="single" w:color="000000" w:sz="4" w:space="0"/>
            </w:tcBorders>
            <w:vAlign w:val="center"/>
          </w:tcPr>
          <w:p>
            <w:pPr>
              <w:spacing w:line="360" w:lineRule="exact"/>
              <w:jc w:val="center"/>
              <w:rPr>
                <w:rFonts w:ascii="宋体" w:hAnsi="宋体" w:cs="宋体"/>
                <w:sz w:val="21"/>
                <w:szCs w:val="21"/>
              </w:rPr>
            </w:pPr>
          </w:p>
        </w:tc>
      </w:tr>
      <w:tr>
        <w:trPr>
          <w:trHeight w:val="242" w:hRule="atLeast"/>
        </w:trPr>
        <w:tc>
          <w:tcPr>
            <w:tcW w:w="813" w:type="dxa"/>
            <w:gridSpan w:val="2"/>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7</w:t>
            </w:r>
          </w:p>
        </w:tc>
        <w:tc>
          <w:tcPr>
            <w:tcW w:w="2714" w:type="dxa"/>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噪声控制费用</w:t>
            </w:r>
          </w:p>
        </w:tc>
        <w:tc>
          <w:tcPr>
            <w:tcW w:w="895" w:type="dxa"/>
            <w:gridSpan w:val="2"/>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元</w:t>
            </w:r>
          </w:p>
        </w:tc>
        <w:tc>
          <w:tcPr>
            <w:tcW w:w="771"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810"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691"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2740" w:type="dxa"/>
            <w:gridSpan w:val="3"/>
            <w:tcBorders>
              <w:top w:val="single" w:color="000000" w:sz="4" w:space="0"/>
              <w:left w:val="single" w:color="000000" w:sz="4" w:space="0"/>
              <w:right w:val="single" w:color="000000" w:sz="4" w:space="0"/>
            </w:tcBorders>
            <w:vAlign w:val="center"/>
          </w:tcPr>
          <w:p>
            <w:pPr>
              <w:spacing w:line="360" w:lineRule="exact"/>
              <w:jc w:val="center"/>
              <w:rPr>
                <w:rFonts w:ascii="宋体" w:hAnsi="宋体" w:cs="宋体"/>
                <w:sz w:val="21"/>
                <w:szCs w:val="21"/>
              </w:rPr>
            </w:pPr>
          </w:p>
        </w:tc>
      </w:tr>
      <w:tr>
        <w:trPr>
          <w:trHeight w:val="242" w:hRule="atLeast"/>
        </w:trPr>
        <w:tc>
          <w:tcPr>
            <w:tcW w:w="813" w:type="dxa"/>
            <w:gridSpan w:val="2"/>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8</w:t>
            </w:r>
          </w:p>
        </w:tc>
        <w:tc>
          <w:tcPr>
            <w:tcW w:w="2714" w:type="dxa"/>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污水处理费用</w:t>
            </w:r>
          </w:p>
        </w:tc>
        <w:tc>
          <w:tcPr>
            <w:tcW w:w="895" w:type="dxa"/>
            <w:gridSpan w:val="2"/>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元</w:t>
            </w:r>
          </w:p>
        </w:tc>
        <w:tc>
          <w:tcPr>
            <w:tcW w:w="771"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810"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691"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2740" w:type="dxa"/>
            <w:gridSpan w:val="3"/>
            <w:tcBorders>
              <w:top w:val="single" w:color="000000" w:sz="4" w:space="0"/>
              <w:left w:val="single" w:color="000000" w:sz="4" w:space="0"/>
              <w:righ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特殊工程要求</w:t>
            </w:r>
          </w:p>
        </w:tc>
      </w:tr>
      <w:tr>
        <w:trPr>
          <w:trHeight w:val="242" w:hRule="atLeast"/>
        </w:trPr>
        <w:tc>
          <w:tcPr>
            <w:tcW w:w="813" w:type="dxa"/>
            <w:gridSpan w:val="2"/>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9</w:t>
            </w:r>
          </w:p>
        </w:tc>
        <w:tc>
          <w:tcPr>
            <w:tcW w:w="2714" w:type="dxa"/>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车辆密封费用</w:t>
            </w:r>
          </w:p>
        </w:tc>
        <w:tc>
          <w:tcPr>
            <w:tcW w:w="895" w:type="dxa"/>
            <w:gridSpan w:val="2"/>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元</w:t>
            </w:r>
          </w:p>
        </w:tc>
        <w:tc>
          <w:tcPr>
            <w:tcW w:w="771"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810"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691"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2740" w:type="dxa"/>
            <w:gridSpan w:val="3"/>
            <w:tcBorders>
              <w:top w:val="single" w:color="000000" w:sz="4" w:space="0"/>
              <w:left w:val="single" w:color="000000" w:sz="4" w:space="0"/>
              <w:right w:val="single" w:color="000000" w:sz="4" w:space="0"/>
            </w:tcBorders>
            <w:vAlign w:val="center"/>
          </w:tcPr>
          <w:p>
            <w:pPr>
              <w:spacing w:line="360" w:lineRule="exact"/>
              <w:jc w:val="center"/>
              <w:rPr>
                <w:rFonts w:ascii="宋体" w:hAnsi="宋体" w:cs="宋体"/>
                <w:sz w:val="21"/>
                <w:szCs w:val="21"/>
              </w:rPr>
            </w:pPr>
          </w:p>
        </w:tc>
      </w:tr>
      <w:tr>
        <w:tblPrEx>
          <w:tblCellMar>
            <w:top w:w="15" w:type="dxa"/>
            <w:left w:w="15" w:type="dxa"/>
            <w:bottom w:w="15" w:type="dxa"/>
            <w:right w:w="15" w:type="dxa"/>
          </w:tblCellMar>
        </w:tblPrEx>
        <w:trPr>
          <w:trHeight w:val="242" w:hRule="atLeast"/>
        </w:trPr>
        <w:tc>
          <w:tcPr>
            <w:tcW w:w="813" w:type="dxa"/>
            <w:gridSpan w:val="2"/>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10</w:t>
            </w:r>
          </w:p>
        </w:tc>
        <w:tc>
          <w:tcPr>
            <w:tcW w:w="2714" w:type="dxa"/>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工地食堂油烟净化设备</w:t>
            </w:r>
          </w:p>
        </w:tc>
        <w:tc>
          <w:tcPr>
            <w:tcW w:w="895" w:type="dxa"/>
            <w:gridSpan w:val="2"/>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套</w:t>
            </w:r>
          </w:p>
        </w:tc>
        <w:tc>
          <w:tcPr>
            <w:tcW w:w="771"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810"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691"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2740" w:type="dxa"/>
            <w:gridSpan w:val="3"/>
            <w:tcBorders>
              <w:top w:val="single" w:color="000000" w:sz="4" w:space="0"/>
              <w:left w:val="single" w:color="000000" w:sz="4" w:space="0"/>
              <w:right w:val="single" w:color="000000" w:sz="4" w:space="0"/>
            </w:tcBorders>
            <w:vAlign w:val="center"/>
          </w:tcPr>
          <w:p>
            <w:pPr>
              <w:spacing w:line="360" w:lineRule="exact"/>
              <w:jc w:val="center"/>
              <w:rPr>
                <w:rFonts w:ascii="宋体" w:hAnsi="宋体" w:cs="宋体"/>
                <w:sz w:val="21"/>
                <w:szCs w:val="21"/>
              </w:rPr>
            </w:pPr>
          </w:p>
        </w:tc>
      </w:tr>
      <w:tr>
        <w:tblPrEx>
          <w:tblCellMar>
            <w:top w:w="15" w:type="dxa"/>
            <w:left w:w="15" w:type="dxa"/>
            <w:bottom w:w="15" w:type="dxa"/>
            <w:right w:w="15" w:type="dxa"/>
          </w:tblCellMar>
        </w:tblPrEx>
        <w:trPr>
          <w:trHeight w:val="242" w:hRule="atLeast"/>
        </w:trPr>
        <w:tc>
          <w:tcPr>
            <w:tcW w:w="813" w:type="dxa"/>
            <w:gridSpan w:val="2"/>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11</w:t>
            </w:r>
          </w:p>
        </w:tc>
        <w:tc>
          <w:tcPr>
            <w:tcW w:w="2714" w:type="dxa"/>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其他环境保护措施</w:t>
            </w:r>
          </w:p>
        </w:tc>
        <w:tc>
          <w:tcPr>
            <w:tcW w:w="895" w:type="dxa"/>
            <w:gridSpan w:val="2"/>
            <w:tcBorders>
              <w:top w:val="single" w:color="000000" w:sz="4" w:space="0"/>
              <w:left w:val="single" w:color="000000" w:sz="4" w:space="0"/>
            </w:tcBorders>
            <w:vAlign w:val="center"/>
          </w:tcPr>
          <w:p>
            <w:pPr>
              <w:spacing w:line="360" w:lineRule="exact"/>
              <w:jc w:val="center"/>
              <w:rPr>
                <w:rFonts w:ascii="宋体" w:hAnsi="宋体" w:cs="宋体"/>
                <w:sz w:val="21"/>
                <w:szCs w:val="21"/>
              </w:rPr>
            </w:pPr>
          </w:p>
        </w:tc>
        <w:tc>
          <w:tcPr>
            <w:tcW w:w="771"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810"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691"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2740" w:type="dxa"/>
            <w:gridSpan w:val="3"/>
            <w:tcBorders>
              <w:top w:val="single" w:color="000000" w:sz="4" w:space="0"/>
              <w:left w:val="single" w:color="000000" w:sz="4" w:space="0"/>
              <w:right w:val="single" w:color="000000" w:sz="4" w:space="0"/>
            </w:tcBorders>
            <w:vAlign w:val="center"/>
          </w:tcPr>
          <w:p>
            <w:pPr>
              <w:spacing w:line="360" w:lineRule="exact"/>
              <w:jc w:val="center"/>
              <w:rPr>
                <w:rFonts w:ascii="宋体" w:hAnsi="宋体" w:cs="宋体"/>
                <w:sz w:val="21"/>
                <w:szCs w:val="21"/>
              </w:rPr>
            </w:pPr>
          </w:p>
        </w:tc>
      </w:tr>
      <w:tr>
        <w:tblPrEx>
          <w:tblCellMar>
            <w:top w:w="15" w:type="dxa"/>
            <w:left w:w="15" w:type="dxa"/>
            <w:bottom w:w="15" w:type="dxa"/>
            <w:right w:w="15" w:type="dxa"/>
          </w:tblCellMar>
        </w:tblPrEx>
        <w:trPr>
          <w:trHeight w:val="242" w:hRule="atLeast"/>
        </w:trPr>
        <w:tc>
          <w:tcPr>
            <w:tcW w:w="813" w:type="dxa"/>
            <w:gridSpan w:val="2"/>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四</w:t>
            </w:r>
          </w:p>
        </w:tc>
        <w:tc>
          <w:tcPr>
            <w:tcW w:w="2714" w:type="dxa"/>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临时设施措施项目</w:t>
            </w:r>
          </w:p>
        </w:tc>
        <w:tc>
          <w:tcPr>
            <w:tcW w:w="895" w:type="dxa"/>
            <w:gridSpan w:val="2"/>
            <w:tcBorders>
              <w:top w:val="single" w:color="000000" w:sz="4" w:space="0"/>
              <w:left w:val="single" w:color="000000" w:sz="4" w:space="0"/>
            </w:tcBorders>
            <w:vAlign w:val="center"/>
          </w:tcPr>
          <w:p>
            <w:pPr>
              <w:spacing w:line="360" w:lineRule="exact"/>
              <w:jc w:val="center"/>
              <w:rPr>
                <w:rFonts w:ascii="宋体" w:hAnsi="宋体" w:cs="宋体"/>
                <w:sz w:val="21"/>
                <w:szCs w:val="21"/>
              </w:rPr>
            </w:pPr>
          </w:p>
        </w:tc>
        <w:tc>
          <w:tcPr>
            <w:tcW w:w="771"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810"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691"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2740" w:type="dxa"/>
            <w:gridSpan w:val="3"/>
            <w:tcBorders>
              <w:top w:val="single" w:color="000000" w:sz="4" w:space="0"/>
              <w:left w:val="single" w:color="000000" w:sz="4" w:space="0"/>
              <w:right w:val="single" w:color="000000" w:sz="4" w:space="0"/>
            </w:tcBorders>
            <w:vAlign w:val="center"/>
          </w:tcPr>
          <w:p>
            <w:pPr>
              <w:spacing w:line="360" w:lineRule="exact"/>
              <w:jc w:val="center"/>
              <w:rPr>
                <w:rFonts w:ascii="宋体" w:hAnsi="宋体" w:cs="宋体"/>
                <w:sz w:val="21"/>
                <w:szCs w:val="21"/>
              </w:rPr>
            </w:pPr>
          </w:p>
        </w:tc>
      </w:tr>
      <w:tr>
        <w:trPr>
          <w:trHeight w:val="242" w:hRule="atLeast"/>
        </w:trPr>
        <w:tc>
          <w:tcPr>
            <w:tcW w:w="813" w:type="dxa"/>
            <w:gridSpan w:val="2"/>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（一）</w:t>
            </w:r>
          </w:p>
        </w:tc>
        <w:tc>
          <w:tcPr>
            <w:tcW w:w="2714" w:type="dxa"/>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办公用房</w:t>
            </w:r>
          </w:p>
        </w:tc>
        <w:tc>
          <w:tcPr>
            <w:tcW w:w="895" w:type="dxa"/>
            <w:gridSpan w:val="2"/>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m2</w:t>
            </w:r>
          </w:p>
        </w:tc>
        <w:tc>
          <w:tcPr>
            <w:tcW w:w="771"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810"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691"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2740" w:type="dxa"/>
            <w:gridSpan w:val="3"/>
            <w:tcBorders>
              <w:top w:val="single" w:color="000000" w:sz="4" w:space="0"/>
              <w:left w:val="single" w:color="000000" w:sz="4" w:space="0"/>
              <w:right w:val="single" w:color="000000" w:sz="4" w:space="0"/>
            </w:tcBorders>
            <w:vAlign w:val="center"/>
          </w:tcPr>
          <w:p>
            <w:pPr>
              <w:spacing w:line="360" w:lineRule="exact"/>
              <w:jc w:val="center"/>
              <w:rPr>
                <w:rFonts w:ascii="宋体" w:hAnsi="宋体" w:cs="宋体"/>
                <w:sz w:val="21"/>
                <w:szCs w:val="21"/>
              </w:rPr>
            </w:pPr>
          </w:p>
        </w:tc>
      </w:tr>
      <w:tr>
        <w:trPr>
          <w:trHeight w:val="242" w:hRule="atLeast"/>
        </w:trPr>
        <w:tc>
          <w:tcPr>
            <w:tcW w:w="813" w:type="dxa"/>
            <w:gridSpan w:val="2"/>
            <w:tcBorders>
              <w:top w:val="single" w:color="000000" w:sz="4" w:space="0"/>
              <w:left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（二）</w:t>
            </w:r>
          </w:p>
        </w:tc>
        <w:tc>
          <w:tcPr>
            <w:tcW w:w="2714" w:type="dxa"/>
            <w:tcBorders>
              <w:top w:val="single" w:color="000000" w:sz="4" w:space="0"/>
              <w:left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生活用房</w:t>
            </w:r>
          </w:p>
        </w:tc>
        <w:tc>
          <w:tcPr>
            <w:tcW w:w="895" w:type="dxa"/>
            <w:gridSpan w:val="2"/>
            <w:tcBorders>
              <w:top w:val="single" w:color="000000" w:sz="4" w:space="0"/>
              <w:left w:val="single" w:color="000000" w:sz="4" w:space="0"/>
            </w:tcBorders>
            <w:vAlign w:val="center"/>
          </w:tcPr>
          <w:p>
            <w:pPr>
              <w:spacing w:line="360" w:lineRule="exact"/>
              <w:jc w:val="center"/>
              <w:rPr>
                <w:rFonts w:ascii="宋体" w:hAnsi="宋体" w:cs="宋体"/>
                <w:sz w:val="21"/>
                <w:szCs w:val="21"/>
              </w:rPr>
            </w:pPr>
          </w:p>
        </w:tc>
        <w:tc>
          <w:tcPr>
            <w:tcW w:w="771"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810"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691" w:type="dxa"/>
            <w:gridSpan w:val="2"/>
            <w:tcBorders>
              <w:top w:val="single" w:color="000000" w:sz="4" w:space="0"/>
              <w:left w:val="single" w:color="000000" w:sz="4" w:space="0"/>
            </w:tcBorders>
            <w:vAlign w:val="center"/>
          </w:tcPr>
          <w:p>
            <w:pPr>
              <w:spacing w:line="360" w:lineRule="exact"/>
              <w:jc w:val="right"/>
              <w:rPr>
                <w:rFonts w:ascii="宋体" w:hAnsi="宋体" w:cs="宋体"/>
                <w:sz w:val="21"/>
                <w:szCs w:val="21"/>
              </w:rPr>
            </w:pPr>
          </w:p>
        </w:tc>
        <w:tc>
          <w:tcPr>
            <w:tcW w:w="2740" w:type="dxa"/>
            <w:gridSpan w:val="3"/>
            <w:tcBorders>
              <w:top w:val="single" w:color="000000" w:sz="4" w:space="0"/>
              <w:left w:val="single" w:color="000000" w:sz="4" w:space="0"/>
              <w:right w:val="single" w:color="000000" w:sz="4" w:space="0"/>
            </w:tcBorders>
            <w:vAlign w:val="center"/>
          </w:tcPr>
          <w:p>
            <w:pPr>
              <w:spacing w:line="360" w:lineRule="exact"/>
              <w:jc w:val="center"/>
              <w:rPr>
                <w:rFonts w:ascii="宋体" w:hAnsi="宋体" w:cs="宋体"/>
                <w:sz w:val="21"/>
                <w:szCs w:val="21"/>
              </w:rPr>
            </w:pPr>
          </w:p>
        </w:tc>
      </w:tr>
      <w:tr>
        <w:trPr>
          <w:trHeight w:val="254" w:hRule="atLeast"/>
        </w:trPr>
        <w:tc>
          <w:tcPr>
            <w:tcW w:w="813" w:type="dxa"/>
            <w:gridSpan w:val="2"/>
            <w:tcBorders>
              <w:top w:val="single" w:color="000000" w:sz="4" w:space="0"/>
              <w:left w:val="single" w:color="000000" w:sz="4" w:space="0"/>
              <w:bottom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1</w:t>
            </w:r>
          </w:p>
        </w:tc>
        <w:tc>
          <w:tcPr>
            <w:tcW w:w="2714" w:type="dxa"/>
            <w:tcBorders>
              <w:top w:val="single" w:color="000000" w:sz="4" w:space="0"/>
              <w:left w:val="single" w:color="000000" w:sz="4" w:space="0"/>
              <w:bottom w:val="single" w:color="000000" w:sz="4" w:space="0"/>
            </w:tcBorders>
            <w:vAlign w:val="center"/>
          </w:tcPr>
          <w:p>
            <w:pPr>
              <w:widowControl/>
              <w:spacing w:line="360" w:lineRule="exact"/>
              <w:jc w:val="left"/>
              <w:textAlignment w:val="center"/>
              <w:rPr>
                <w:rFonts w:ascii="宋体" w:hAnsi="宋体" w:cs="宋体"/>
                <w:sz w:val="21"/>
                <w:szCs w:val="21"/>
              </w:rPr>
            </w:pPr>
            <w:r>
              <w:rPr>
                <w:rFonts w:hint="eastAsia" w:ascii="宋体" w:hAnsi="宋体" w:cs="宋体"/>
                <w:kern w:val="0"/>
                <w:sz w:val="21"/>
                <w:szCs w:val="21"/>
                <w:lang w:bidi="ar"/>
              </w:rPr>
              <w:t>宿舍</w:t>
            </w:r>
          </w:p>
        </w:tc>
        <w:tc>
          <w:tcPr>
            <w:tcW w:w="895" w:type="dxa"/>
            <w:gridSpan w:val="2"/>
            <w:tcBorders>
              <w:top w:val="single" w:color="000000" w:sz="4" w:space="0"/>
              <w:left w:val="single" w:color="000000" w:sz="4" w:space="0"/>
              <w:bottom w:val="single" w:color="000000" w:sz="4" w:space="0"/>
            </w:tcBorders>
            <w:vAlign w:val="center"/>
          </w:tcPr>
          <w:p>
            <w:pPr>
              <w:widowControl/>
              <w:spacing w:line="360" w:lineRule="exact"/>
              <w:jc w:val="center"/>
              <w:textAlignment w:val="center"/>
              <w:rPr>
                <w:rFonts w:ascii="宋体" w:hAnsi="宋体" w:cs="宋体"/>
                <w:sz w:val="21"/>
                <w:szCs w:val="21"/>
              </w:rPr>
            </w:pPr>
            <w:r>
              <w:rPr>
                <w:rFonts w:hint="eastAsia" w:ascii="宋体" w:hAnsi="宋体" w:cs="宋体"/>
                <w:kern w:val="0"/>
                <w:sz w:val="21"/>
                <w:szCs w:val="21"/>
                <w:lang w:bidi="ar"/>
              </w:rPr>
              <w:t>m2</w:t>
            </w:r>
          </w:p>
        </w:tc>
        <w:tc>
          <w:tcPr>
            <w:tcW w:w="771" w:type="dxa"/>
            <w:gridSpan w:val="2"/>
            <w:tcBorders>
              <w:top w:val="single" w:color="000000" w:sz="4" w:space="0"/>
              <w:left w:val="single" w:color="000000" w:sz="4" w:space="0"/>
              <w:bottom w:val="single" w:color="000000" w:sz="4" w:space="0"/>
            </w:tcBorders>
            <w:vAlign w:val="center"/>
          </w:tcPr>
          <w:p>
            <w:pPr>
              <w:spacing w:line="360" w:lineRule="exact"/>
              <w:jc w:val="right"/>
              <w:rPr>
                <w:rFonts w:ascii="宋体" w:hAnsi="宋体" w:cs="宋体"/>
                <w:sz w:val="21"/>
                <w:szCs w:val="21"/>
              </w:rPr>
            </w:pPr>
          </w:p>
        </w:tc>
        <w:tc>
          <w:tcPr>
            <w:tcW w:w="810" w:type="dxa"/>
            <w:gridSpan w:val="2"/>
            <w:tcBorders>
              <w:top w:val="single" w:color="000000" w:sz="4" w:space="0"/>
              <w:left w:val="single" w:color="000000" w:sz="4" w:space="0"/>
              <w:bottom w:val="single" w:color="000000" w:sz="4" w:space="0"/>
            </w:tcBorders>
            <w:vAlign w:val="center"/>
          </w:tcPr>
          <w:p>
            <w:pPr>
              <w:spacing w:line="360" w:lineRule="exact"/>
              <w:jc w:val="right"/>
              <w:rPr>
                <w:rFonts w:ascii="宋体" w:hAnsi="宋体" w:cs="宋体"/>
                <w:sz w:val="21"/>
                <w:szCs w:val="21"/>
              </w:rPr>
            </w:pPr>
          </w:p>
        </w:tc>
        <w:tc>
          <w:tcPr>
            <w:tcW w:w="691" w:type="dxa"/>
            <w:gridSpan w:val="2"/>
            <w:tcBorders>
              <w:top w:val="single" w:color="000000" w:sz="4" w:space="0"/>
              <w:left w:val="single" w:color="000000" w:sz="4" w:space="0"/>
              <w:bottom w:val="single" w:color="000000" w:sz="4" w:space="0"/>
            </w:tcBorders>
            <w:vAlign w:val="center"/>
          </w:tcPr>
          <w:p>
            <w:pPr>
              <w:spacing w:line="360" w:lineRule="exact"/>
              <w:jc w:val="right"/>
              <w:rPr>
                <w:rFonts w:ascii="宋体" w:hAnsi="宋体" w:cs="宋体"/>
                <w:sz w:val="21"/>
                <w:szCs w:val="21"/>
              </w:rPr>
            </w:pPr>
          </w:p>
        </w:tc>
        <w:tc>
          <w:tcPr>
            <w:tcW w:w="2740"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cs="宋体"/>
                <w:sz w:val="21"/>
                <w:szCs w:val="21"/>
              </w:rPr>
            </w:pPr>
          </w:p>
        </w:tc>
      </w:tr>
    </w:tbl>
    <w:p>
      <w:pPr>
        <w:widowControl/>
        <w:tabs>
          <w:tab w:val="center" w:pos="4755"/>
          <w:tab w:val="right" w:pos="9070"/>
        </w:tabs>
        <w:spacing w:line="288" w:lineRule="auto"/>
        <w:jc w:val="center"/>
        <w:rPr>
          <w:rFonts w:ascii="宋体" w:hAnsi="宋体" w:cs="宋体"/>
          <w:kern w:val="0"/>
          <w:sz w:val="21"/>
          <w:szCs w:val="21"/>
        </w:rPr>
      </w:pPr>
      <w:r>
        <w:rPr>
          <w:rFonts w:hint="eastAsia" w:ascii="宋体" w:hAnsi="宋体" w:cs="宋体"/>
          <w:kern w:val="0"/>
          <w:sz w:val="21"/>
          <w:szCs w:val="21"/>
        </w:rPr>
        <w:br w:type="page"/>
      </w:r>
    </w:p>
    <w:tbl>
      <w:tblPr>
        <w:tblStyle w:val="80"/>
        <w:tblW w:w="0" w:type="auto"/>
        <w:tblInd w:w="91" w:type="dxa"/>
        <w:tblLayout w:type="fixed"/>
        <w:tblCellMar>
          <w:top w:w="15" w:type="dxa"/>
          <w:left w:w="15" w:type="dxa"/>
          <w:bottom w:w="15" w:type="dxa"/>
          <w:right w:w="15" w:type="dxa"/>
        </w:tblCellMar>
      </w:tblPr>
      <w:tblGrid>
        <w:gridCol w:w="910"/>
        <w:gridCol w:w="3035"/>
        <w:gridCol w:w="1003"/>
        <w:gridCol w:w="862"/>
        <w:gridCol w:w="906"/>
        <w:gridCol w:w="888"/>
        <w:gridCol w:w="1682"/>
      </w:tblGrid>
      <w:tr>
        <w:tblPrEx>
          <w:tblCellMar>
            <w:top w:w="15" w:type="dxa"/>
            <w:left w:w="15" w:type="dxa"/>
            <w:bottom w:w="15" w:type="dxa"/>
            <w:right w:w="15" w:type="dxa"/>
          </w:tblCellMar>
        </w:tblPrEx>
        <w:trPr>
          <w:trHeight w:val="659" w:hRule="atLeast"/>
        </w:trPr>
        <w:tc>
          <w:tcPr>
            <w:tcW w:w="9286" w:type="dxa"/>
            <w:gridSpan w:val="7"/>
            <w:tcBorders>
              <w:top w:val="nil"/>
              <w:left w:val="nil"/>
              <w:bottom w:val="nil"/>
              <w:right w:val="nil"/>
            </w:tcBorders>
            <w:vAlign w:val="center"/>
          </w:tcPr>
          <w:p>
            <w:pPr>
              <w:widowControl/>
              <w:jc w:val="center"/>
              <w:textAlignment w:val="center"/>
              <w:rPr>
                <w:rFonts w:ascii="宋体" w:hAnsi="宋体" w:cs="宋体"/>
                <w:b/>
                <w:sz w:val="40"/>
                <w:szCs w:val="40"/>
              </w:rPr>
            </w:pPr>
            <w:r>
              <w:rPr>
                <w:rFonts w:hint="eastAsia" w:ascii="宋体" w:hAnsi="宋体" w:cs="宋体"/>
                <w:b/>
                <w:kern w:val="0"/>
                <w:sz w:val="40"/>
                <w:szCs w:val="40"/>
                <w:lang w:bidi="ar"/>
              </w:rPr>
              <w:t>表1-3-A-1  安全文明施工措施项目清单及计价表</w:t>
            </w:r>
          </w:p>
        </w:tc>
      </w:tr>
      <w:tr>
        <w:tblPrEx>
          <w:tblCellMar>
            <w:top w:w="15" w:type="dxa"/>
            <w:left w:w="15" w:type="dxa"/>
            <w:bottom w:w="15" w:type="dxa"/>
            <w:right w:w="15" w:type="dxa"/>
          </w:tblCellMar>
        </w:tblPrEx>
        <w:trPr>
          <w:trHeight w:val="306" w:hRule="atLeast"/>
        </w:trPr>
        <w:tc>
          <w:tcPr>
            <w:tcW w:w="6716" w:type="dxa"/>
            <w:gridSpan w:val="5"/>
            <w:tcBorders>
              <w:top w:val="nil"/>
              <w:left w:val="nil"/>
              <w:bottom w:val="nil"/>
              <w:right w:val="nil"/>
            </w:tcBorders>
            <w:vAlign w:val="bottom"/>
          </w:tcPr>
          <w:p>
            <w:pPr>
              <w:widowControl/>
              <w:jc w:val="left"/>
              <w:textAlignment w:val="bottom"/>
              <w:rPr>
                <w:rFonts w:ascii="宋体" w:hAnsi="宋体" w:cs="宋体"/>
                <w:sz w:val="21"/>
                <w:szCs w:val="21"/>
              </w:rPr>
            </w:pPr>
            <w:r>
              <w:rPr>
                <w:rFonts w:hint="eastAsia" w:ascii="宋体" w:hAnsi="宋体" w:cs="宋体"/>
                <w:kern w:val="0"/>
                <w:sz w:val="21"/>
                <w:szCs w:val="21"/>
                <w:lang w:bidi="ar"/>
              </w:rPr>
              <w:t>工程名称:</w:t>
            </w:r>
          </w:p>
        </w:tc>
        <w:tc>
          <w:tcPr>
            <w:tcW w:w="2570" w:type="dxa"/>
            <w:gridSpan w:val="2"/>
            <w:tcBorders>
              <w:top w:val="nil"/>
              <w:left w:val="nil"/>
              <w:bottom w:val="nil"/>
              <w:right w:val="nil"/>
            </w:tcBorders>
            <w:vAlign w:val="bottom"/>
          </w:tcPr>
          <w:p>
            <w:pPr>
              <w:widowControl/>
              <w:jc w:val="right"/>
              <w:textAlignment w:val="bottom"/>
              <w:rPr>
                <w:rFonts w:ascii="宋体" w:hAnsi="宋体" w:cs="宋体"/>
                <w:sz w:val="21"/>
                <w:szCs w:val="21"/>
              </w:rPr>
            </w:pPr>
            <w:r>
              <w:rPr>
                <w:rFonts w:hint="eastAsia" w:ascii="宋体" w:hAnsi="宋体" w:cs="宋体"/>
                <w:kern w:val="0"/>
                <w:sz w:val="21"/>
                <w:szCs w:val="21"/>
                <w:lang w:bidi="ar"/>
              </w:rPr>
              <w:t>第4页 共4页</w:t>
            </w:r>
          </w:p>
        </w:tc>
      </w:tr>
      <w:tr>
        <w:tblPrEx>
          <w:tblCellMar>
            <w:top w:w="15" w:type="dxa"/>
            <w:left w:w="15" w:type="dxa"/>
            <w:bottom w:w="15" w:type="dxa"/>
            <w:right w:w="15" w:type="dxa"/>
          </w:tblCellMar>
        </w:tblPrEx>
        <w:trPr>
          <w:trHeight w:val="512" w:hRule="atLeast"/>
        </w:trPr>
        <w:tc>
          <w:tcPr>
            <w:tcW w:w="910"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序号</w:t>
            </w:r>
          </w:p>
        </w:tc>
        <w:tc>
          <w:tcPr>
            <w:tcW w:w="3035"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措施项目名称</w:t>
            </w:r>
          </w:p>
        </w:tc>
        <w:tc>
          <w:tcPr>
            <w:tcW w:w="1003"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单位</w:t>
            </w:r>
          </w:p>
        </w:tc>
        <w:tc>
          <w:tcPr>
            <w:tcW w:w="862"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数量</w:t>
            </w:r>
          </w:p>
        </w:tc>
        <w:tc>
          <w:tcPr>
            <w:tcW w:w="906"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 xml:space="preserve">单价 </w:t>
            </w:r>
            <w:r>
              <w:rPr>
                <w:rFonts w:hint="eastAsia" w:ascii="宋体" w:hAnsi="宋体" w:cs="宋体"/>
                <w:kern w:val="0"/>
                <w:sz w:val="21"/>
                <w:szCs w:val="21"/>
                <w:lang w:bidi="ar"/>
              </w:rPr>
              <w:br w:type="textWrapping"/>
            </w:r>
            <w:r>
              <w:rPr>
                <w:rFonts w:hint="eastAsia" w:ascii="宋体" w:hAnsi="宋体" w:cs="宋体"/>
                <w:kern w:val="0"/>
                <w:sz w:val="21"/>
                <w:szCs w:val="21"/>
                <w:lang w:bidi="ar"/>
              </w:rPr>
              <w:t>(元)</w:t>
            </w:r>
          </w:p>
        </w:tc>
        <w:tc>
          <w:tcPr>
            <w:tcW w:w="888"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 xml:space="preserve">合价 </w:t>
            </w:r>
            <w:r>
              <w:rPr>
                <w:rFonts w:hint="eastAsia" w:ascii="宋体" w:hAnsi="宋体" w:cs="宋体"/>
                <w:kern w:val="0"/>
                <w:sz w:val="21"/>
                <w:szCs w:val="21"/>
                <w:lang w:bidi="ar"/>
              </w:rPr>
              <w:br w:type="textWrapping"/>
            </w:r>
            <w:r>
              <w:rPr>
                <w:rFonts w:hint="eastAsia" w:ascii="宋体" w:hAnsi="宋体" w:cs="宋体"/>
                <w:kern w:val="0"/>
                <w:sz w:val="21"/>
                <w:szCs w:val="21"/>
                <w:lang w:bidi="ar"/>
              </w:rPr>
              <w:t>(元)</w:t>
            </w:r>
          </w:p>
        </w:tc>
        <w:tc>
          <w:tcPr>
            <w:tcW w:w="1682"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备注</w:t>
            </w:r>
          </w:p>
        </w:tc>
      </w:tr>
      <w:tr>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2</w:t>
            </w:r>
          </w:p>
        </w:tc>
        <w:tc>
          <w:tcPr>
            <w:tcW w:w="3035" w:type="dxa"/>
            <w:tcBorders>
              <w:top w:val="single" w:color="000000" w:sz="4" w:space="0"/>
              <w:left w:val="single" w:color="000000" w:sz="4" w:space="0"/>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食堂</w:t>
            </w:r>
          </w:p>
        </w:tc>
        <w:tc>
          <w:tcPr>
            <w:tcW w:w="1003"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m2</w:t>
            </w:r>
          </w:p>
        </w:tc>
        <w:tc>
          <w:tcPr>
            <w:tcW w:w="862"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06"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88"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682" w:type="dxa"/>
            <w:tcBorders>
              <w:top w:val="single" w:color="000000" w:sz="4" w:space="0"/>
              <w:left w:val="single" w:color="000000" w:sz="4" w:space="0"/>
              <w:bottom w:val="nil"/>
              <w:right w:val="single" w:color="000000" w:sz="4" w:space="0"/>
            </w:tcBorders>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3</w:t>
            </w:r>
          </w:p>
        </w:tc>
        <w:tc>
          <w:tcPr>
            <w:tcW w:w="3035" w:type="dxa"/>
            <w:tcBorders>
              <w:top w:val="single" w:color="000000" w:sz="4" w:space="0"/>
              <w:left w:val="single" w:color="000000" w:sz="4" w:space="0"/>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厕所</w:t>
            </w:r>
          </w:p>
        </w:tc>
        <w:tc>
          <w:tcPr>
            <w:tcW w:w="1003"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m2</w:t>
            </w:r>
          </w:p>
        </w:tc>
        <w:tc>
          <w:tcPr>
            <w:tcW w:w="862"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06"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88"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682" w:type="dxa"/>
            <w:tcBorders>
              <w:top w:val="single" w:color="000000" w:sz="4" w:space="0"/>
              <w:left w:val="single" w:color="000000" w:sz="4" w:space="0"/>
              <w:bottom w:val="nil"/>
              <w:right w:val="single" w:color="000000" w:sz="4" w:space="0"/>
            </w:tcBorders>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4</w:t>
            </w:r>
          </w:p>
        </w:tc>
        <w:tc>
          <w:tcPr>
            <w:tcW w:w="3035" w:type="dxa"/>
            <w:tcBorders>
              <w:top w:val="single" w:color="000000" w:sz="4" w:space="0"/>
              <w:left w:val="single" w:color="000000" w:sz="4" w:space="0"/>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浴室</w:t>
            </w:r>
          </w:p>
        </w:tc>
        <w:tc>
          <w:tcPr>
            <w:tcW w:w="1003"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m2</w:t>
            </w:r>
          </w:p>
        </w:tc>
        <w:tc>
          <w:tcPr>
            <w:tcW w:w="862"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06"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88"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682" w:type="dxa"/>
            <w:tcBorders>
              <w:top w:val="single" w:color="000000" w:sz="4" w:space="0"/>
              <w:left w:val="single" w:color="000000" w:sz="4" w:space="0"/>
              <w:bottom w:val="nil"/>
              <w:right w:val="single" w:color="000000" w:sz="4" w:space="0"/>
            </w:tcBorders>
            <w:vAlign w:val="center"/>
          </w:tcPr>
          <w:p>
            <w:pPr>
              <w:jc w:val="center"/>
              <w:rPr>
                <w:rFonts w:ascii="宋体" w:hAnsi="宋体" w:cs="宋体"/>
                <w:sz w:val="21"/>
                <w:szCs w:val="21"/>
              </w:rPr>
            </w:pPr>
          </w:p>
        </w:tc>
      </w:tr>
      <w:tr>
        <w:trPr>
          <w:trHeight w:val="440" w:hRule="atLeast"/>
        </w:trPr>
        <w:tc>
          <w:tcPr>
            <w:tcW w:w="910"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5</w:t>
            </w:r>
          </w:p>
        </w:tc>
        <w:tc>
          <w:tcPr>
            <w:tcW w:w="3035" w:type="dxa"/>
            <w:tcBorders>
              <w:top w:val="single" w:color="000000" w:sz="4" w:space="0"/>
              <w:left w:val="single" w:color="000000" w:sz="4" w:space="0"/>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其他生活设施</w:t>
            </w:r>
          </w:p>
        </w:tc>
        <w:tc>
          <w:tcPr>
            <w:tcW w:w="1003"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862"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06"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88"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682"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休息场所、文化娱乐设施等</w:t>
            </w:r>
          </w:p>
        </w:tc>
      </w:tr>
      <w:tr>
        <w:trPr>
          <w:trHeight w:val="313" w:hRule="atLeast"/>
        </w:trPr>
        <w:tc>
          <w:tcPr>
            <w:tcW w:w="910"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（三）</w:t>
            </w:r>
          </w:p>
        </w:tc>
        <w:tc>
          <w:tcPr>
            <w:tcW w:w="3035" w:type="dxa"/>
            <w:tcBorders>
              <w:top w:val="single" w:color="000000" w:sz="4" w:space="0"/>
              <w:left w:val="single" w:color="000000" w:sz="4" w:space="0"/>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生产用房（仓库）</w:t>
            </w:r>
          </w:p>
        </w:tc>
        <w:tc>
          <w:tcPr>
            <w:tcW w:w="1003"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m2</w:t>
            </w:r>
          </w:p>
        </w:tc>
        <w:tc>
          <w:tcPr>
            <w:tcW w:w="862"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06"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88"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682" w:type="dxa"/>
            <w:tcBorders>
              <w:top w:val="single" w:color="000000" w:sz="4" w:space="0"/>
              <w:left w:val="single" w:color="000000" w:sz="4" w:space="0"/>
              <w:bottom w:val="nil"/>
              <w:right w:val="single" w:color="000000" w:sz="4" w:space="0"/>
            </w:tcBorders>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（四）</w:t>
            </w:r>
          </w:p>
        </w:tc>
        <w:tc>
          <w:tcPr>
            <w:tcW w:w="3035" w:type="dxa"/>
            <w:tcBorders>
              <w:top w:val="single" w:color="000000" w:sz="4" w:space="0"/>
              <w:left w:val="single" w:color="000000" w:sz="4" w:space="0"/>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临时用电设施</w:t>
            </w:r>
          </w:p>
        </w:tc>
        <w:tc>
          <w:tcPr>
            <w:tcW w:w="1003"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862"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06"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88"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682" w:type="dxa"/>
            <w:tcBorders>
              <w:top w:val="single" w:color="000000" w:sz="4" w:space="0"/>
              <w:left w:val="single" w:color="000000" w:sz="4" w:space="0"/>
              <w:bottom w:val="nil"/>
              <w:right w:val="single" w:color="000000" w:sz="4" w:space="0"/>
            </w:tcBorders>
            <w:vAlign w:val="center"/>
          </w:tcPr>
          <w:p>
            <w:pPr>
              <w:jc w:val="center"/>
              <w:rPr>
                <w:rFonts w:ascii="宋体" w:hAnsi="宋体" w:cs="宋体"/>
                <w:sz w:val="21"/>
                <w:szCs w:val="21"/>
              </w:rPr>
            </w:pPr>
          </w:p>
        </w:tc>
      </w:tr>
      <w:tr>
        <w:trPr>
          <w:trHeight w:val="313" w:hRule="atLeast"/>
        </w:trPr>
        <w:tc>
          <w:tcPr>
            <w:tcW w:w="910"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1</w:t>
            </w:r>
          </w:p>
        </w:tc>
        <w:tc>
          <w:tcPr>
            <w:tcW w:w="3035" w:type="dxa"/>
            <w:tcBorders>
              <w:top w:val="single" w:color="000000" w:sz="4" w:space="0"/>
              <w:left w:val="single" w:color="000000" w:sz="4" w:space="0"/>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总配电箱</w:t>
            </w:r>
          </w:p>
        </w:tc>
        <w:tc>
          <w:tcPr>
            <w:tcW w:w="1003"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只</w:t>
            </w:r>
          </w:p>
        </w:tc>
        <w:tc>
          <w:tcPr>
            <w:tcW w:w="862"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06"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88"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682" w:type="dxa"/>
            <w:tcBorders>
              <w:top w:val="single" w:color="000000" w:sz="4" w:space="0"/>
              <w:left w:val="single" w:color="000000" w:sz="4" w:space="0"/>
              <w:bottom w:val="nil"/>
              <w:right w:val="single" w:color="000000" w:sz="4" w:space="0"/>
            </w:tcBorders>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2</w:t>
            </w:r>
          </w:p>
        </w:tc>
        <w:tc>
          <w:tcPr>
            <w:tcW w:w="3035" w:type="dxa"/>
            <w:tcBorders>
              <w:top w:val="single" w:color="000000" w:sz="4" w:space="0"/>
              <w:left w:val="single" w:color="000000" w:sz="4" w:space="0"/>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分配电箱</w:t>
            </w:r>
          </w:p>
        </w:tc>
        <w:tc>
          <w:tcPr>
            <w:tcW w:w="1003"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只</w:t>
            </w:r>
          </w:p>
        </w:tc>
        <w:tc>
          <w:tcPr>
            <w:tcW w:w="862"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06"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88"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682" w:type="dxa"/>
            <w:tcBorders>
              <w:top w:val="single" w:color="000000" w:sz="4" w:space="0"/>
              <w:left w:val="single" w:color="000000" w:sz="4" w:space="0"/>
              <w:bottom w:val="nil"/>
              <w:right w:val="single" w:color="000000" w:sz="4" w:space="0"/>
            </w:tcBorders>
            <w:vAlign w:val="center"/>
          </w:tcPr>
          <w:p>
            <w:pPr>
              <w:jc w:val="center"/>
              <w:rPr>
                <w:rFonts w:ascii="宋体" w:hAnsi="宋体" w:cs="宋体"/>
                <w:sz w:val="21"/>
                <w:szCs w:val="21"/>
              </w:rPr>
            </w:pPr>
          </w:p>
        </w:tc>
      </w:tr>
      <w:tr>
        <w:trPr>
          <w:trHeight w:val="313" w:hRule="atLeast"/>
        </w:trPr>
        <w:tc>
          <w:tcPr>
            <w:tcW w:w="910"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3</w:t>
            </w:r>
          </w:p>
        </w:tc>
        <w:tc>
          <w:tcPr>
            <w:tcW w:w="3035" w:type="dxa"/>
            <w:tcBorders>
              <w:top w:val="single" w:color="000000" w:sz="4" w:space="0"/>
              <w:left w:val="single" w:color="000000" w:sz="4" w:space="0"/>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开关箱</w:t>
            </w:r>
          </w:p>
        </w:tc>
        <w:tc>
          <w:tcPr>
            <w:tcW w:w="1003"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只</w:t>
            </w:r>
          </w:p>
        </w:tc>
        <w:tc>
          <w:tcPr>
            <w:tcW w:w="862"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06"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88"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682" w:type="dxa"/>
            <w:tcBorders>
              <w:top w:val="single" w:color="000000" w:sz="4" w:space="0"/>
              <w:left w:val="single" w:color="000000" w:sz="4" w:space="0"/>
              <w:bottom w:val="nil"/>
              <w:right w:val="single" w:color="000000" w:sz="4" w:space="0"/>
            </w:tcBorders>
            <w:vAlign w:val="center"/>
          </w:tcPr>
          <w:p>
            <w:pPr>
              <w:jc w:val="center"/>
              <w:rPr>
                <w:rFonts w:ascii="宋体" w:hAnsi="宋体" w:cs="宋体"/>
                <w:sz w:val="21"/>
                <w:szCs w:val="21"/>
              </w:rPr>
            </w:pPr>
          </w:p>
        </w:tc>
      </w:tr>
      <w:tr>
        <w:trPr>
          <w:trHeight w:val="313" w:hRule="atLeast"/>
        </w:trPr>
        <w:tc>
          <w:tcPr>
            <w:tcW w:w="910"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4</w:t>
            </w:r>
          </w:p>
        </w:tc>
        <w:tc>
          <w:tcPr>
            <w:tcW w:w="3035" w:type="dxa"/>
            <w:tcBorders>
              <w:top w:val="single" w:color="000000" w:sz="4" w:space="0"/>
              <w:left w:val="single" w:color="000000" w:sz="4" w:space="0"/>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临时用电线路</w:t>
            </w:r>
          </w:p>
        </w:tc>
        <w:tc>
          <w:tcPr>
            <w:tcW w:w="1003"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m</w:t>
            </w:r>
          </w:p>
        </w:tc>
        <w:tc>
          <w:tcPr>
            <w:tcW w:w="862"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06"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88"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682" w:type="dxa"/>
            <w:tcBorders>
              <w:top w:val="single" w:color="000000" w:sz="4" w:space="0"/>
              <w:left w:val="single" w:color="000000" w:sz="4" w:space="0"/>
              <w:bottom w:val="nil"/>
              <w:right w:val="single" w:color="000000" w:sz="4" w:space="0"/>
            </w:tcBorders>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5</w:t>
            </w:r>
          </w:p>
        </w:tc>
        <w:tc>
          <w:tcPr>
            <w:tcW w:w="3035" w:type="dxa"/>
            <w:tcBorders>
              <w:top w:val="single" w:color="000000" w:sz="4" w:space="0"/>
              <w:left w:val="single" w:color="000000" w:sz="4" w:space="0"/>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用电保护装置</w:t>
            </w:r>
          </w:p>
        </w:tc>
        <w:tc>
          <w:tcPr>
            <w:tcW w:w="1003"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处</w:t>
            </w:r>
          </w:p>
        </w:tc>
        <w:tc>
          <w:tcPr>
            <w:tcW w:w="862"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06"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88"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682" w:type="dxa"/>
            <w:tcBorders>
              <w:top w:val="single" w:color="000000" w:sz="4" w:space="0"/>
              <w:left w:val="single" w:color="000000" w:sz="4" w:space="0"/>
              <w:bottom w:val="nil"/>
              <w:right w:val="single" w:color="000000" w:sz="4" w:space="0"/>
            </w:tcBorders>
            <w:vAlign w:val="center"/>
          </w:tcPr>
          <w:p>
            <w:pPr>
              <w:jc w:val="center"/>
              <w:rPr>
                <w:rFonts w:ascii="宋体" w:hAnsi="宋体" w:cs="宋体"/>
                <w:sz w:val="21"/>
                <w:szCs w:val="21"/>
              </w:rPr>
            </w:pPr>
          </w:p>
        </w:tc>
      </w:tr>
      <w:tr>
        <w:trPr>
          <w:trHeight w:val="313" w:hRule="atLeast"/>
        </w:trPr>
        <w:tc>
          <w:tcPr>
            <w:tcW w:w="910"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6</w:t>
            </w:r>
          </w:p>
        </w:tc>
        <w:tc>
          <w:tcPr>
            <w:tcW w:w="3035" w:type="dxa"/>
            <w:tcBorders>
              <w:top w:val="single" w:color="000000" w:sz="4" w:space="0"/>
              <w:left w:val="single" w:color="000000" w:sz="4" w:space="0"/>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发电机</w:t>
            </w:r>
          </w:p>
        </w:tc>
        <w:tc>
          <w:tcPr>
            <w:tcW w:w="1003"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台</w:t>
            </w:r>
          </w:p>
        </w:tc>
        <w:tc>
          <w:tcPr>
            <w:tcW w:w="862"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06"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88"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682" w:type="dxa"/>
            <w:tcBorders>
              <w:top w:val="single" w:color="000000" w:sz="4" w:space="0"/>
              <w:left w:val="single" w:color="000000" w:sz="4" w:space="0"/>
              <w:bottom w:val="nil"/>
              <w:right w:val="single" w:color="000000" w:sz="4" w:space="0"/>
            </w:tcBorders>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440" w:hRule="atLeast"/>
        </w:trPr>
        <w:tc>
          <w:tcPr>
            <w:tcW w:w="910"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7</w:t>
            </w:r>
          </w:p>
        </w:tc>
        <w:tc>
          <w:tcPr>
            <w:tcW w:w="3035" w:type="dxa"/>
            <w:tcBorders>
              <w:top w:val="single" w:color="000000" w:sz="4" w:space="0"/>
              <w:left w:val="single" w:color="000000" w:sz="4" w:space="0"/>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其他临时用电设施</w:t>
            </w:r>
          </w:p>
        </w:tc>
        <w:tc>
          <w:tcPr>
            <w:tcW w:w="1003"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862"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06"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88"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682"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附近外电线路防护设施等</w:t>
            </w:r>
          </w:p>
        </w:tc>
      </w:tr>
      <w:tr>
        <w:trPr>
          <w:trHeight w:val="313" w:hRule="atLeast"/>
        </w:trPr>
        <w:tc>
          <w:tcPr>
            <w:tcW w:w="910"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（五）</w:t>
            </w:r>
          </w:p>
        </w:tc>
        <w:tc>
          <w:tcPr>
            <w:tcW w:w="3035" w:type="dxa"/>
            <w:tcBorders>
              <w:top w:val="single" w:color="000000" w:sz="4" w:space="0"/>
              <w:left w:val="single" w:color="000000" w:sz="4" w:space="0"/>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临时供水</w:t>
            </w:r>
          </w:p>
        </w:tc>
        <w:tc>
          <w:tcPr>
            <w:tcW w:w="1003"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m</w:t>
            </w:r>
          </w:p>
        </w:tc>
        <w:tc>
          <w:tcPr>
            <w:tcW w:w="862"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06"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88"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682"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按管道长度</w:t>
            </w:r>
          </w:p>
        </w:tc>
      </w:tr>
      <w:tr>
        <w:trPr>
          <w:trHeight w:val="313" w:hRule="atLeast"/>
        </w:trPr>
        <w:tc>
          <w:tcPr>
            <w:tcW w:w="910"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（六）</w:t>
            </w:r>
          </w:p>
        </w:tc>
        <w:tc>
          <w:tcPr>
            <w:tcW w:w="3035" w:type="dxa"/>
            <w:tcBorders>
              <w:top w:val="single" w:color="000000" w:sz="4" w:space="0"/>
              <w:left w:val="single" w:color="000000" w:sz="4" w:space="0"/>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临时排水</w:t>
            </w:r>
          </w:p>
        </w:tc>
        <w:tc>
          <w:tcPr>
            <w:tcW w:w="1003"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m</w:t>
            </w:r>
          </w:p>
        </w:tc>
        <w:tc>
          <w:tcPr>
            <w:tcW w:w="862"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06"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88"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682"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按管道长度</w:t>
            </w:r>
          </w:p>
        </w:tc>
      </w:tr>
      <w:tr>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（七）</w:t>
            </w:r>
          </w:p>
        </w:tc>
        <w:tc>
          <w:tcPr>
            <w:tcW w:w="3035" w:type="dxa"/>
            <w:tcBorders>
              <w:top w:val="single" w:color="000000" w:sz="4" w:space="0"/>
              <w:left w:val="single" w:color="000000" w:sz="4" w:space="0"/>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其他临时设施</w:t>
            </w:r>
          </w:p>
        </w:tc>
        <w:tc>
          <w:tcPr>
            <w:tcW w:w="1003"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862"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06"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88"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682" w:type="dxa"/>
            <w:tcBorders>
              <w:top w:val="single" w:color="000000" w:sz="4" w:space="0"/>
              <w:left w:val="single" w:color="000000" w:sz="4" w:space="0"/>
              <w:bottom w:val="nil"/>
              <w:right w:val="single" w:color="000000" w:sz="4" w:space="0"/>
            </w:tcBorders>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3035"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1003"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862"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06"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88"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682" w:type="dxa"/>
            <w:tcBorders>
              <w:top w:val="single" w:color="000000" w:sz="4" w:space="0"/>
              <w:left w:val="single" w:color="000000" w:sz="4" w:space="0"/>
              <w:bottom w:val="nil"/>
              <w:right w:val="single" w:color="000000" w:sz="4" w:space="0"/>
            </w:tcBorders>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3035"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1003"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862"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06"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88"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682" w:type="dxa"/>
            <w:tcBorders>
              <w:top w:val="single" w:color="000000" w:sz="4" w:space="0"/>
              <w:left w:val="single" w:color="000000" w:sz="4" w:space="0"/>
              <w:bottom w:val="nil"/>
              <w:right w:val="single" w:color="000000" w:sz="4" w:space="0"/>
            </w:tcBorders>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3035"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1003"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862"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06"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88"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682" w:type="dxa"/>
            <w:tcBorders>
              <w:top w:val="single" w:color="000000" w:sz="4" w:space="0"/>
              <w:left w:val="single" w:color="000000" w:sz="4" w:space="0"/>
              <w:bottom w:val="nil"/>
              <w:right w:val="single" w:color="000000" w:sz="4" w:space="0"/>
            </w:tcBorders>
            <w:vAlign w:val="center"/>
          </w:tcPr>
          <w:p>
            <w:pPr>
              <w:jc w:val="center"/>
              <w:rPr>
                <w:rFonts w:ascii="宋体" w:hAnsi="宋体" w:cs="宋体"/>
                <w:sz w:val="21"/>
                <w:szCs w:val="21"/>
              </w:rPr>
            </w:pPr>
          </w:p>
        </w:tc>
      </w:tr>
      <w:tr>
        <w:trPr>
          <w:trHeight w:val="313" w:hRule="atLeast"/>
        </w:trPr>
        <w:tc>
          <w:tcPr>
            <w:tcW w:w="910"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3035"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1003"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862"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06"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88"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682" w:type="dxa"/>
            <w:tcBorders>
              <w:top w:val="single" w:color="000000" w:sz="4" w:space="0"/>
              <w:left w:val="single" w:color="000000" w:sz="4" w:space="0"/>
              <w:bottom w:val="nil"/>
              <w:right w:val="single" w:color="000000" w:sz="4" w:space="0"/>
            </w:tcBorders>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3035"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1003"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862"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06"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88"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682" w:type="dxa"/>
            <w:tcBorders>
              <w:top w:val="single" w:color="000000" w:sz="4" w:space="0"/>
              <w:left w:val="single" w:color="000000" w:sz="4" w:space="0"/>
              <w:bottom w:val="nil"/>
              <w:right w:val="single" w:color="000000" w:sz="4" w:space="0"/>
            </w:tcBorders>
            <w:vAlign w:val="center"/>
          </w:tcPr>
          <w:p>
            <w:pPr>
              <w:jc w:val="center"/>
              <w:rPr>
                <w:rFonts w:ascii="宋体" w:hAnsi="宋体" w:cs="宋体"/>
                <w:sz w:val="21"/>
                <w:szCs w:val="21"/>
              </w:rPr>
            </w:pPr>
          </w:p>
        </w:tc>
      </w:tr>
      <w:tr>
        <w:trPr>
          <w:trHeight w:val="313" w:hRule="atLeast"/>
        </w:trPr>
        <w:tc>
          <w:tcPr>
            <w:tcW w:w="910"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3035"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1003"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862"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06"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88"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682" w:type="dxa"/>
            <w:tcBorders>
              <w:top w:val="single" w:color="000000" w:sz="4" w:space="0"/>
              <w:left w:val="single" w:color="000000" w:sz="4" w:space="0"/>
              <w:bottom w:val="nil"/>
              <w:right w:val="single" w:color="000000" w:sz="4" w:space="0"/>
            </w:tcBorders>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3035" w:type="dxa"/>
            <w:tcBorders>
              <w:top w:val="single" w:color="000000" w:sz="4" w:space="0"/>
              <w:left w:val="single" w:color="000000" w:sz="4" w:space="0"/>
              <w:bottom w:val="single" w:color="000000" w:sz="4" w:space="0"/>
              <w:right w:val="nil"/>
            </w:tcBorders>
            <w:vAlign w:val="center"/>
          </w:tcPr>
          <w:p>
            <w:pPr>
              <w:jc w:val="left"/>
              <w:rPr>
                <w:rFonts w:ascii="宋体" w:hAnsi="宋体" w:cs="宋体"/>
                <w:sz w:val="21"/>
                <w:szCs w:val="21"/>
              </w:rPr>
            </w:pPr>
          </w:p>
        </w:tc>
        <w:tc>
          <w:tcPr>
            <w:tcW w:w="1003" w:type="dxa"/>
            <w:tcBorders>
              <w:top w:val="single" w:color="000000" w:sz="4" w:space="0"/>
              <w:left w:val="single" w:color="000000" w:sz="4" w:space="0"/>
              <w:bottom w:val="single" w:color="000000" w:sz="4" w:space="0"/>
              <w:right w:val="nil"/>
            </w:tcBorders>
            <w:vAlign w:val="center"/>
          </w:tcPr>
          <w:p>
            <w:pPr>
              <w:jc w:val="center"/>
              <w:rPr>
                <w:rFonts w:ascii="宋体" w:hAnsi="宋体" w:cs="宋体"/>
                <w:sz w:val="21"/>
                <w:szCs w:val="21"/>
              </w:rPr>
            </w:pPr>
          </w:p>
        </w:tc>
        <w:tc>
          <w:tcPr>
            <w:tcW w:w="862" w:type="dxa"/>
            <w:tcBorders>
              <w:top w:val="single" w:color="000000" w:sz="4" w:space="0"/>
              <w:left w:val="single" w:color="000000" w:sz="4" w:space="0"/>
              <w:bottom w:val="single" w:color="000000" w:sz="4" w:space="0"/>
              <w:right w:val="nil"/>
            </w:tcBorders>
            <w:vAlign w:val="center"/>
          </w:tcPr>
          <w:p>
            <w:pPr>
              <w:jc w:val="right"/>
              <w:rPr>
                <w:rFonts w:ascii="宋体" w:hAnsi="宋体" w:cs="宋体"/>
                <w:sz w:val="21"/>
                <w:szCs w:val="21"/>
              </w:rPr>
            </w:pPr>
          </w:p>
        </w:tc>
        <w:tc>
          <w:tcPr>
            <w:tcW w:w="906" w:type="dxa"/>
            <w:tcBorders>
              <w:top w:val="single" w:color="000000" w:sz="4" w:space="0"/>
              <w:left w:val="single" w:color="000000" w:sz="4" w:space="0"/>
              <w:bottom w:val="single" w:color="000000" w:sz="4" w:space="0"/>
              <w:right w:val="nil"/>
            </w:tcBorders>
            <w:vAlign w:val="center"/>
          </w:tcPr>
          <w:p>
            <w:pPr>
              <w:jc w:val="right"/>
              <w:rPr>
                <w:rFonts w:ascii="宋体" w:hAnsi="宋体" w:cs="宋体"/>
                <w:sz w:val="21"/>
                <w:szCs w:val="21"/>
              </w:rPr>
            </w:pPr>
          </w:p>
        </w:tc>
        <w:tc>
          <w:tcPr>
            <w:tcW w:w="888"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682" w:type="dxa"/>
            <w:tcBorders>
              <w:top w:val="single" w:color="000000" w:sz="4" w:space="0"/>
              <w:left w:val="single" w:color="000000" w:sz="4" w:space="0"/>
              <w:bottom w:val="nil"/>
              <w:right w:val="single" w:color="000000" w:sz="4" w:space="0"/>
            </w:tcBorders>
            <w:vAlign w:val="center"/>
          </w:tcPr>
          <w:p>
            <w:pPr>
              <w:jc w:val="center"/>
              <w:rPr>
                <w:rFonts w:ascii="宋体" w:hAnsi="宋体" w:cs="宋体"/>
                <w:sz w:val="21"/>
                <w:szCs w:val="21"/>
              </w:rPr>
            </w:pPr>
          </w:p>
        </w:tc>
      </w:tr>
      <w:tr>
        <w:trPr>
          <w:trHeight w:val="320" w:hRule="atLeast"/>
        </w:trPr>
        <w:tc>
          <w:tcPr>
            <w:tcW w:w="6716" w:type="dxa"/>
            <w:gridSpan w:val="5"/>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合计</w:t>
            </w:r>
          </w:p>
        </w:tc>
        <w:tc>
          <w:tcPr>
            <w:tcW w:w="888" w:type="dxa"/>
            <w:tcBorders>
              <w:top w:val="single" w:color="000000" w:sz="4" w:space="0"/>
              <w:left w:val="single" w:color="000000" w:sz="4" w:space="0"/>
              <w:bottom w:val="single" w:color="000000" w:sz="4" w:space="0"/>
              <w:right w:val="nil"/>
            </w:tcBorders>
            <w:vAlign w:val="center"/>
          </w:tcPr>
          <w:p>
            <w:pPr>
              <w:jc w:val="right"/>
              <w:rPr>
                <w:rFonts w:ascii="宋体" w:hAnsi="宋体" w:cs="宋体"/>
                <w:sz w:val="21"/>
                <w:szCs w:val="21"/>
              </w:rPr>
            </w:pPr>
          </w:p>
        </w:tc>
        <w:tc>
          <w:tcPr>
            <w:tcW w:w="168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21"/>
                <w:szCs w:val="21"/>
              </w:rPr>
            </w:pPr>
          </w:p>
        </w:tc>
      </w:tr>
    </w:tbl>
    <w:p>
      <w:pPr>
        <w:widowControl/>
        <w:tabs>
          <w:tab w:val="center" w:pos="4755"/>
          <w:tab w:val="right" w:pos="9070"/>
        </w:tabs>
        <w:spacing w:line="288" w:lineRule="auto"/>
        <w:jc w:val="center"/>
        <w:rPr>
          <w:rFonts w:ascii="宋体" w:hAnsi="宋体" w:cs="宋体"/>
          <w:kern w:val="0"/>
          <w:sz w:val="21"/>
          <w:szCs w:val="21"/>
        </w:rPr>
      </w:pPr>
      <w:r>
        <w:rPr>
          <w:rFonts w:hint="eastAsia" w:ascii="宋体" w:hAnsi="宋体" w:cs="宋体"/>
          <w:kern w:val="0"/>
          <w:sz w:val="21"/>
          <w:szCs w:val="21"/>
        </w:rPr>
        <w:br w:type="page"/>
      </w:r>
    </w:p>
    <w:tbl>
      <w:tblPr>
        <w:tblStyle w:val="80"/>
        <w:tblW w:w="0" w:type="auto"/>
        <w:tblInd w:w="91" w:type="dxa"/>
        <w:tblLayout w:type="fixed"/>
        <w:tblCellMar>
          <w:top w:w="15" w:type="dxa"/>
          <w:left w:w="15" w:type="dxa"/>
          <w:bottom w:w="15" w:type="dxa"/>
          <w:right w:w="15" w:type="dxa"/>
        </w:tblCellMar>
      </w:tblPr>
      <w:tblGrid>
        <w:gridCol w:w="705"/>
        <w:gridCol w:w="4348"/>
        <w:gridCol w:w="1638"/>
        <w:gridCol w:w="2595"/>
      </w:tblGrid>
      <w:tr>
        <w:tblPrEx>
          <w:tblCellMar>
            <w:top w:w="15" w:type="dxa"/>
            <w:left w:w="15" w:type="dxa"/>
            <w:bottom w:w="15" w:type="dxa"/>
            <w:right w:w="15" w:type="dxa"/>
          </w:tblCellMar>
        </w:tblPrEx>
        <w:trPr>
          <w:trHeight w:val="684" w:hRule="atLeast"/>
        </w:trPr>
        <w:tc>
          <w:tcPr>
            <w:tcW w:w="9286" w:type="dxa"/>
            <w:gridSpan w:val="4"/>
            <w:tcBorders>
              <w:top w:val="nil"/>
              <w:left w:val="nil"/>
              <w:bottom w:val="nil"/>
              <w:right w:val="nil"/>
            </w:tcBorders>
            <w:vAlign w:val="center"/>
          </w:tcPr>
          <w:p>
            <w:pPr>
              <w:widowControl/>
              <w:jc w:val="center"/>
              <w:textAlignment w:val="center"/>
              <w:rPr>
                <w:rFonts w:ascii="宋体" w:hAnsi="宋体" w:cs="宋体"/>
                <w:b/>
                <w:sz w:val="40"/>
                <w:szCs w:val="40"/>
              </w:rPr>
            </w:pPr>
            <w:r>
              <w:rPr>
                <w:rFonts w:hint="eastAsia" w:ascii="宋体" w:hAnsi="宋体" w:cs="宋体"/>
                <w:b/>
                <w:kern w:val="0"/>
                <w:sz w:val="40"/>
                <w:szCs w:val="40"/>
                <w:lang w:bidi="ar"/>
              </w:rPr>
              <w:t>表1-4 其他项目清单及计价表</w:t>
            </w:r>
          </w:p>
        </w:tc>
      </w:tr>
      <w:tr>
        <w:tblPrEx>
          <w:tblCellMar>
            <w:top w:w="15" w:type="dxa"/>
            <w:left w:w="15" w:type="dxa"/>
            <w:bottom w:w="15" w:type="dxa"/>
            <w:right w:w="15" w:type="dxa"/>
          </w:tblCellMar>
        </w:tblPrEx>
        <w:trPr>
          <w:trHeight w:val="369" w:hRule="atLeast"/>
        </w:trPr>
        <w:tc>
          <w:tcPr>
            <w:tcW w:w="6691" w:type="dxa"/>
            <w:gridSpan w:val="3"/>
            <w:tcBorders>
              <w:top w:val="nil"/>
              <w:left w:val="nil"/>
              <w:bottom w:val="nil"/>
              <w:right w:val="nil"/>
            </w:tcBorders>
            <w:vAlign w:val="bottom"/>
          </w:tcPr>
          <w:p>
            <w:pPr>
              <w:widowControl/>
              <w:jc w:val="left"/>
              <w:textAlignment w:val="bottom"/>
              <w:rPr>
                <w:rFonts w:ascii="宋体" w:hAnsi="宋体" w:cs="宋体"/>
                <w:sz w:val="21"/>
                <w:szCs w:val="21"/>
              </w:rPr>
            </w:pPr>
            <w:r>
              <w:rPr>
                <w:rFonts w:hint="eastAsia" w:ascii="宋体" w:hAnsi="宋体" w:cs="宋体"/>
                <w:kern w:val="0"/>
                <w:sz w:val="21"/>
                <w:szCs w:val="21"/>
                <w:lang w:bidi="ar"/>
              </w:rPr>
              <w:t>工程名称:</w:t>
            </w:r>
          </w:p>
        </w:tc>
        <w:tc>
          <w:tcPr>
            <w:tcW w:w="2595" w:type="dxa"/>
            <w:tcBorders>
              <w:top w:val="nil"/>
              <w:left w:val="nil"/>
              <w:bottom w:val="nil"/>
              <w:right w:val="nil"/>
            </w:tcBorders>
            <w:vAlign w:val="bottom"/>
          </w:tcPr>
          <w:p>
            <w:pPr>
              <w:widowControl/>
              <w:jc w:val="right"/>
              <w:textAlignment w:val="bottom"/>
              <w:rPr>
                <w:rFonts w:ascii="宋体" w:hAnsi="宋体" w:cs="宋体"/>
                <w:sz w:val="21"/>
                <w:szCs w:val="21"/>
              </w:rPr>
            </w:pPr>
            <w:r>
              <w:rPr>
                <w:rFonts w:hint="eastAsia" w:ascii="宋体" w:hAnsi="宋体" w:cs="宋体"/>
                <w:kern w:val="0"/>
                <w:sz w:val="21"/>
                <w:szCs w:val="21"/>
                <w:lang w:bidi="ar"/>
              </w:rPr>
              <w:t>第1页 共1页</w:t>
            </w: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序号</w:t>
            </w:r>
          </w:p>
        </w:tc>
        <w:tc>
          <w:tcPr>
            <w:tcW w:w="4348"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项目名称</w:t>
            </w:r>
          </w:p>
        </w:tc>
        <w:tc>
          <w:tcPr>
            <w:tcW w:w="1638"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金  额(元)</w:t>
            </w:r>
          </w:p>
        </w:tc>
        <w:tc>
          <w:tcPr>
            <w:tcW w:w="259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备注</w:t>
            </w: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1</w:t>
            </w:r>
          </w:p>
        </w:tc>
        <w:tc>
          <w:tcPr>
            <w:tcW w:w="4348" w:type="dxa"/>
            <w:tcBorders>
              <w:top w:val="single" w:color="000000" w:sz="4" w:space="0"/>
              <w:left w:val="single" w:color="000000" w:sz="4" w:space="0"/>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暂列金额</w:t>
            </w:r>
          </w:p>
        </w:tc>
        <w:tc>
          <w:tcPr>
            <w:tcW w:w="1638"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2595" w:type="dxa"/>
            <w:tcBorders>
              <w:top w:val="single" w:color="000000" w:sz="4" w:space="0"/>
              <w:left w:val="single" w:color="000000" w:sz="4" w:space="0"/>
              <w:bottom w:val="nil"/>
              <w:right w:val="single" w:color="000000" w:sz="4" w:space="0"/>
            </w:tcBorders>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2</w:t>
            </w:r>
          </w:p>
        </w:tc>
        <w:tc>
          <w:tcPr>
            <w:tcW w:w="4348" w:type="dxa"/>
            <w:tcBorders>
              <w:top w:val="single" w:color="000000" w:sz="4" w:space="0"/>
              <w:left w:val="single" w:color="000000" w:sz="4" w:space="0"/>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计日工</w:t>
            </w:r>
          </w:p>
        </w:tc>
        <w:tc>
          <w:tcPr>
            <w:tcW w:w="1638"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259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明细表详见1-4-1</w:t>
            </w: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3</w:t>
            </w:r>
          </w:p>
        </w:tc>
        <w:tc>
          <w:tcPr>
            <w:tcW w:w="4348" w:type="dxa"/>
            <w:tcBorders>
              <w:top w:val="single" w:color="000000" w:sz="4" w:space="0"/>
              <w:left w:val="single" w:color="000000" w:sz="4" w:space="0"/>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总承包服务费</w:t>
            </w:r>
          </w:p>
        </w:tc>
        <w:tc>
          <w:tcPr>
            <w:tcW w:w="1638"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259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明细表详见1-4-2</w:t>
            </w: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4</w:t>
            </w:r>
          </w:p>
        </w:tc>
        <w:tc>
          <w:tcPr>
            <w:tcW w:w="4348" w:type="dxa"/>
            <w:tcBorders>
              <w:top w:val="single" w:color="000000" w:sz="4" w:space="0"/>
              <w:left w:val="single" w:color="000000" w:sz="4" w:space="0"/>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标化工地增加费</w:t>
            </w:r>
          </w:p>
        </w:tc>
        <w:tc>
          <w:tcPr>
            <w:tcW w:w="1638"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259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暂定费用</w:t>
            </w: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5</w:t>
            </w:r>
          </w:p>
        </w:tc>
        <w:tc>
          <w:tcPr>
            <w:tcW w:w="4348" w:type="dxa"/>
            <w:tcBorders>
              <w:top w:val="single" w:color="000000" w:sz="4" w:space="0"/>
              <w:left w:val="single" w:color="000000" w:sz="4" w:space="0"/>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优质工程增加费</w:t>
            </w:r>
          </w:p>
        </w:tc>
        <w:tc>
          <w:tcPr>
            <w:tcW w:w="1638"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259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暂定费用</w:t>
            </w: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4348"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1638"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2595" w:type="dxa"/>
            <w:tcBorders>
              <w:top w:val="single" w:color="000000" w:sz="4" w:space="0"/>
              <w:left w:val="single" w:color="000000" w:sz="4" w:space="0"/>
              <w:bottom w:val="nil"/>
              <w:right w:val="single" w:color="000000" w:sz="4" w:space="0"/>
            </w:tcBorders>
            <w:vAlign w:val="center"/>
          </w:tcPr>
          <w:p>
            <w:pPr>
              <w:jc w:val="center"/>
              <w:rPr>
                <w:rFonts w:ascii="宋体" w:hAnsi="宋体" w:cs="宋体"/>
                <w:sz w:val="21"/>
                <w:szCs w:val="21"/>
              </w:rPr>
            </w:pPr>
          </w:p>
        </w:tc>
      </w:tr>
      <w:tr>
        <w:trPr>
          <w:trHeight w:val="412" w:hRule="atLeast"/>
        </w:trPr>
        <w:tc>
          <w:tcPr>
            <w:tcW w:w="705"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4348"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1638"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2595" w:type="dxa"/>
            <w:tcBorders>
              <w:top w:val="single" w:color="000000" w:sz="4" w:space="0"/>
              <w:left w:val="single" w:color="000000" w:sz="4" w:space="0"/>
              <w:bottom w:val="nil"/>
              <w:right w:val="single" w:color="000000" w:sz="4" w:space="0"/>
            </w:tcBorders>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4348"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1638"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2595" w:type="dxa"/>
            <w:tcBorders>
              <w:top w:val="single" w:color="000000" w:sz="4" w:space="0"/>
              <w:left w:val="single" w:color="000000" w:sz="4" w:space="0"/>
              <w:bottom w:val="nil"/>
              <w:right w:val="single" w:color="000000" w:sz="4" w:space="0"/>
            </w:tcBorders>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4348"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1638"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2595" w:type="dxa"/>
            <w:tcBorders>
              <w:top w:val="single" w:color="000000" w:sz="4" w:space="0"/>
              <w:left w:val="single" w:color="000000" w:sz="4" w:space="0"/>
              <w:bottom w:val="nil"/>
              <w:right w:val="single" w:color="000000" w:sz="4" w:space="0"/>
            </w:tcBorders>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4348"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1638"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2595" w:type="dxa"/>
            <w:tcBorders>
              <w:top w:val="single" w:color="000000" w:sz="4" w:space="0"/>
              <w:left w:val="single" w:color="000000" w:sz="4" w:space="0"/>
              <w:bottom w:val="nil"/>
              <w:right w:val="single" w:color="000000" w:sz="4" w:space="0"/>
            </w:tcBorders>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4348"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1638"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2595" w:type="dxa"/>
            <w:tcBorders>
              <w:top w:val="single" w:color="000000" w:sz="4" w:space="0"/>
              <w:left w:val="single" w:color="000000" w:sz="4" w:space="0"/>
              <w:bottom w:val="nil"/>
              <w:right w:val="single" w:color="000000" w:sz="4" w:space="0"/>
            </w:tcBorders>
            <w:vAlign w:val="center"/>
          </w:tcPr>
          <w:p>
            <w:pPr>
              <w:jc w:val="center"/>
              <w:rPr>
                <w:rFonts w:ascii="宋体" w:hAnsi="宋体" w:cs="宋体"/>
                <w:sz w:val="21"/>
                <w:szCs w:val="21"/>
              </w:rPr>
            </w:pPr>
          </w:p>
        </w:tc>
      </w:tr>
      <w:tr>
        <w:trPr>
          <w:trHeight w:val="412" w:hRule="atLeast"/>
        </w:trPr>
        <w:tc>
          <w:tcPr>
            <w:tcW w:w="705"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4348"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1638"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2595" w:type="dxa"/>
            <w:tcBorders>
              <w:top w:val="single" w:color="000000" w:sz="4" w:space="0"/>
              <w:left w:val="single" w:color="000000" w:sz="4" w:space="0"/>
              <w:bottom w:val="nil"/>
              <w:right w:val="single" w:color="000000" w:sz="4" w:space="0"/>
            </w:tcBorders>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4348"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1638"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2595" w:type="dxa"/>
            <w:tcBorders>
              <w:top w:val="single" w:color="000000" w:sz="4" w:space="0"/>
              <w:left w:val="single" w:color="000000" w:sz="4" w:space="0"/>
              <w:bottom w:val="nil"/>
              <w:right w:val="single" w:color="000000" w:sz="4" w:space="0"/>
            </w:tcBorders>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4348"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1638"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2595" w:type="dxa"/>
            <w:tcBorders>
              <w:top w:val="single" w:color="000000" w:sz="4" w:space="0"/>
              <w:left w:val="single" w:color="000000" w:sz="4" w:space="0"/>
              <w:bottom w:val="nil"/>
              <w:right w:val="single" w:color="000000" w:sz="4" w:space="0"/>
            </w:tcBorders>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4348"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1638"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2595" w:type="dxa"/>
            <w:tcBorders>
              <w:top w:val="single" w:color="000000" w:sz="4" w:space="0"/>
              <w:left w:val="single" w:color="000000" w:sz="4" w:space="0"/>
              <w:bottom w:val="nil"/>
              <w:right w:val="single" w:color="000000" w:sz="4" w:space="0"/>
            </w:tcBorders>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4348"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1638"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2595" w:type="dxa"/>
            <w:tcBorders>
              <w:top w:val="single" w:color="000000" w:sz="4" w:space="0"/>
              <w:left w:val="single" w:color="000000" w:sz="4" w:space="0"/>
              <w:bottom w:val="nil"/>
              <w:right w:val="single" w:color="000000" w:sz="4" w:space="0"/>
            </w:tcBorders>
            <w:vAlign w:val="center"/>
          </w:tcPr>
          <w:p>
            <w:pPr>
              <w:jc w:val="center"/>
              <w:rPr>
                <w:rFonts w:ascii="宋体" w:hAnsi="宋体" w:cs="宋体"/>
                <w:sz w:val="21"/>
                <w:szCs w:val="21"/>
              </w:rPr>
            </w:pPr>
          </w:p>
        </w:tc>
      </w:tr>
      <w:tr>
        <w:trPr>
          <w:trHeight w:val="412" w:hRule="atLeast"/>
        </w:trPr>
        <w:tc>
          <w:tcPr>
            <w:tcW w:w="705"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4348"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1638"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2595" w:type="dxa"/>
            <w:tcBorders>
              <w:top w:val="single" w:color="000000" w:sz="4" w:space="0"/>
              <w:left w:val="single" w:color="000000" w:sz="4" w:space="0"/>
              <w:bottom w:val="nil"/>
              <w:right w:val="single" w:color="000000" w:sz="4" w:space="0"/>
            </w:tcBorders>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4348"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1638"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2595" w:type="dxa"/>
            <w:tcBorders>
              <w:top w:val="single" w:color="000000" w:sz="4" w:space="0"/>
              <w:left w:val="single" w:color="000000" w:sz="4" w:space="0"/>
              <w:bottom w:val="nil"/>
              <w:right w:val="single" w:color="000000" w:sz="4" w:space="0"/>
            </w:tcBorders>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4348"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1638"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2595" w:type="dxa"/>
            <w:tcBorders>
              <w:top w:val="single" w:color="000000" w:sz="4" w:space="0"/>
              <w:left w:val="single" w:color="000000" w:sz="4" w:space="0"/>
              <w:bottom w:val="nil"/>
              <w:right w:val="single" w:color="000000" w:sz="4" w:space="0"/>
            </w:tcBorders>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4348"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1638"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2595" w:type="dxa"/>
            <w:tcBorders>
              <w:top w:val="single" w:color="000000" w:sz="4" w:space="0"/>
              <w:left w:val="single" w:color="000000" w:sz="4" w:space="0"/>
              <w:bottom w:val="nil"/>
              <w:right w:val="single" w:color="000000" w:sz="4" w:space="0"/>
            </w:tcBorders>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4348"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1638"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2595" w:type="dxa"/>
            <w:tcBorders>
              <w:top w:val="single" w:color="000000" w:sz="4" w:space="0"/>
              <w:left w:val="single" w:color="000000" w:sz="4" w:space="0"/>
              <w:bottom w:val="nil"/>
              <w:right w:val="single" w:color="000000" w:sz="4" w:space="0"/>
            </w:tcBorders>
            <w:vAlign w:val="center"/>
          </w:tcPr>
          <w:p>
            <w:pPr>
              <w:jc w:val="center"/>
              <w:rPr>
                <w:rFonts w:ascii="宋体" w:hAnsi="宋体" w:cs="宋体"/>
                <w:sz w:val="21"/>
                <w:szCs w:val="21"/>
              </w:rPr>
            </w:pPr>
          </w:p>
        </w:tc>
      </w:tr>
      <w:tr>
        <w:trPr>
          <w:trHeight w:val="412" w:hRule="atLeast"/>
        </w:trPr>
        <w:tc>
          <w:tcPr>
            <w:tcW w:w="705"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4348"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1638"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2595" w:type="dxa"/>
            <w:tcBorders>
              <w:top w:val="single" w:color="000000" w:sz="4" w:space="0"/>
              <w:left w:val="single" w:color="000000" w:sz="4" w:space="0"/>
              <w:bottom w:val="nil"/>
              <w:right w:val="single" w:color="000000" w:sz="4" w:space="0"/>
            </w:tcBorders>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4348"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1638"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2595" w:type="dxa"/>
            <w:tcBorders>
              <w:top w:val="single" w:color="000000" w:sz="4" w:space="0"/>
              <w:left w:val="single" w:color="000000" w:sz="4" w:space="0"/>
              <w:bottom w:val="nil"/>
              <w:right w:val="single" w:color="000000" w:sz="4" w:space="0"/>
            </w:tcBorders>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4348"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1638"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2595" w:type="dxa"/>
            <w:tcBorders>
              <w:top w:val="single" w:color="000000" w:sz="4" w:space="0"/>
              <w:left w:val="single" w:color="000000" w:sz="4" w:space="0"/>
              <w:bottom w:val="nil"/>
              <w:right w:val="single" w:color="000000" w:sz="4" w:space="0"/>
            </w:tcBorders>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4348"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1638"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2595" w:type="dxa"/>
            <w:tcBorders>
              <w:top w:val="single" w:color="000000" w:sz="4" w:space="0"/>
              <w:left w:val="single" w:color="000000" w:sz="4" w:space="0"/>
              <w:bottom w:val="nil"/>
              <w:right w:val="single" w:color="000000" w:sz="4" w:space="0"/>
            </w:tcBorders>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457" w:hRule="atLeast"/>
        </w:trPr>
        <w:tc>
          <w:tcPr>
            <w:tcW w:w="705" w:type="dxa"/>
            <w:tcBorders>
              <w:top w:val="single" w:color="000000" w:sz="4" w:space="0"/>
              <w:left w:val="single" w:color="000000" w:sz="4" w:space="0"/>
              <w:bottom w:val="single" w:color="000000" w:sz="4" w:space="0"/>
              <w:right w:val="nil"/>
            </w:tcBorders>
            <w:vAlign w:val="bottom"/>
          </w:tcPr>
          <w:p>
            <w:pPr>
              <w:jc w:val="left"/>
              <w:rPr>
                <w:rFonts w:ascii="宋体" w:hAnsi="宋体" w:cs="宋体"/>
                <w:sz w:val="21"/>
                <w:szCs w:val="21"/>
              </w:rPr>
            </w:pPr>
          </w:p>
        </w:tc>
        <w:tc>
          <w:tcPr>
            <w:tcW w:w="4348"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合计</w:t>
            </w:r>
          </w:p>
        </w:tc>
        <w:tc>
          <w:tcPr>
            <w:tcW w:w="1638" w:type="dxa"/>
            <w:tcBorders>
              <w:top w:val="single" w:color="000000" w:sz="4" w:space="0"/>
              <w:left w:val="single" w:color="000000" w:sz="4" w:space="0"/>
              <w:bottom w:val="single" w:color="000000" w:sz="4" w:space="0"/>
              <w:right w:val="nil"/>
            </w:tcBorders>
            <w:vAlign w:val="center"/>
          </w:tcPr>
          <w:p>
            <w:pPr>
              <w:jc w:val="right"/>
              <w:rPr>
                <w:rFonts w:ascii="宋体" w:hAnsi="宋体" w:cs="宋体"/>
                <w:sz w:val="21"/>
                <w:szCs w:val="21"/>
              </w:rPr>
            </w:pPr>
          </w:p>
        </w:tc>
        <w:tc>
          <w:tcPr>
            <w:tcW w:w="2595" w:type="dxa"/>
            <w:tcBorders>
              <w:top w:val="single" w:color="000000" w:sz="4" w:space="0"/>
              <w:left w:val="single" w:color="000000" w:sz="4" w:space="0"/>
              <w:bottom w:val="single" w:color="000000" w:sz="4" w:space="0"/>
              <w:right w:val="single" w:color="000000" w:sz="4" w:space="0"/>
            </w:tcBorders>
            <w:vAlign w:val="bottom"/>
          </w:tcPr>
          <w:p>
            <w:pPr>
              <w:jc w:val="left"/>
              <w:rPr>
                <w:rFonts w:ascii="宋体" w:hAnsi="宋体" w:cs="宋体"/>
                <w:sz w:val="21"/>
                <w:szCs w:val="21"/>
              </w:rPr>
            </w:pPr>
          </w:p>
        </w:tc>
      </w:tr>
    </w:tbl>
    <w:p>
      <w:pPr>
        <w:widowControl/>
        <w:tabs>
          <w:tab w:val="center" w:pos="4755"/>
          <w:tab w:val="right" w:pos="9070"/>
        </w:tabs>
        <w:spacing w:line="288" w:lineRule="auto"/>
        <w:jc w:val="center"/>
        <w:rPr>
          <w:rFonts w:ascii="宋体" w:hAnsi="宋体" w:cs="宋体"/>
          <w:kern w:val="0"/>
          <w:sz w:val="21"/>
          <w:szCs w:val="21"/>
        </w:rPr>
      </w:pPr>
      <w:r>
        <w:rPr>
          <w:rFonts w:hint="eastAsia" w:ascii="宋体" w:hAnsi="宋体" w:cs="宋体"/>
          <w:kern w:val="0"/>
          <w:sz w:val="21"/>
          <w:szCs w:val="21"/>
        </w:rPr>
        <w:br w:type="page"/>
      </w:r>
    </w:p>
    <w:tbl>
      <w:tblPr>
        <w:tblStyle w:val="80"/>
        <w:tblW w:w="0" w:type="auto"/>
        <w:tblInd w:w="91" w:type="dxa"/>
        <w:tblLayout w:type="fixed"/>
        <w:tblCellMar>
          <w:top w:w="15" w:type="dxa"/>
          <w:left w:w="15" w:type="dxa"/>
          <w:bottom w:w="15" w:type="dxa"/>
          <w:right w:w="15" w:type="dxa"/>
        </w:tblCellMar>
      </w:tblPr>
      <w:tblGrid>
        <w:gridCol w:w="835"/>
        <w:gridCol w:w="3941"/>
        <w:gridCol w:w="972"/>
        <w:gridCol w:w="1186"/>
        <w:gridCol w:w="1175"/>
        <w:gridCol w:w="1177"/>
      </w:tblGrid>
      <w:tr>
        <w:trPr>
          <w:trHeight w:val="753" w:hRule="atLeast"/>
        </w:trPr>
        <w:tc>
          <w:tcPr>
            <w:tcW w:w="9286" w:type="dxa"/>
            <w:gridSpan w:val="6"/>
            <w:tcBorders>
              <w:top w:val="nil"/>
              <w:left w:val="nil"/>
              <w:bottom w:val="nil"/>
              <w:right w:val="nil"/>
            </w:tcBorders>
            <w:vAlign w:val="center"/>
          </w:tcPr>
          <w:p>
            <w:pPr>
              <w:widowControl/>
              <w:jc w:val="center"/>
              <w:textAlignment w:val="center"/>
              <w:rPr>
                <w:rFonts w:ascii="宋体" w:hAnsi="宋体" w:cs="宋体"/>
                <w:b/>
                <w:sz w:val="40"/>
                <w:szCs w:val="40"/>
              </w:rPr>
            </w:pPr>
            <w:r>
              <w:rPr>
                <w:rFonts w:hint="eastAsia" w:ascii="宋体" w:hAnsi="宋体" w:cs="宋体"/>
                <w:b/>
                <w:kern w:val="0"/>
                <w:sz w:val="40"/>
                <w:szCs w:val="40"/>
                <w:lang w:bidi="ar"/>
              </w:rPr>
              <w:t>表1-4-1 计日工表</w:t>
            </w:r>
          </w:p>
        </w:tc>
      </w:tr>
      <w:tr>
        <w:tblPrEx>
          <w:tblCellMar>
            <w:top w:w="15" w:type="dxa"/>
            <w:left w:w="15" w:type="dxa"/>
            <w:bottom w:w="15" w:type="dxa"/>
            <w:right w:w="15" w:type="dxa"/>
          </w:tblCellMar>
        </w:tblPrEx>
        <w:trPr>
          <w:trHeight w:val="394" w:hRule="atLeast"/>
        </w:trPr>
        <w:tc>
          <w:tcPr>
            <w:tcW w:w="6934" w:type="dxa"/>
            <w:gridSpan w:val="4"/>
            <w:tcBorders>
              <w:top w:val="nil"/>
              <w:left w:val="nil"/>
              <w:bottom w:val="nil"/>
              <w:right w:val="nil"/>
            </w:tcBorders>
            <w:vAlign w:val="bottom"/>
          </w:tcPr>
          <w:p>
            <w:pPr>
              <w:widowControl/>
              <w:jc w:val="left"/>
              <w:textAlignment w:val="bottom"/>
              <w:rPr>
                <w:rFonts w:ascii="宋体" w:hAnsi="宋体" w:cs="宋体"/>
                <w:sz w:val="21"/>
                <w:szCs w:val="21"/>
              </w:rPr>
            </w:pPr>
            <w:r>
              <w:rPr>
                <w:rFonts w:hint="eastAsia" w:ascii="宋体" w:hAnsi="宋体" w:cs="宋体"/>
                <w:kern w:val="0"/>
                <w:sz w:val="21"/>
                <w:szCs w:val="21"/>
                <w:lang w:bidi="ar"/>
              </w:rPr>
              <w:t>工程名称:</w:t>
            </w:r>
          </w:p>
        </w:tc>
        <w:tc>
          <w:tcPr>
            <w:tcW w:w="2352" w:type="dxa"/>
            <w:gridSpan w:val="2"/>
            <w:tcBorders>
              <w:top w:val="nil"/>
              <w:left w:val="nil"/>
              <w:bottom w:val="nil"/>
              <w:right w:val="nil"/>
            </w:tcBorders>
            <w:vAlign w:val="bottom"/>
          </w:tcPr>
          <w:p>
            <w:pPr>
              <w:widowControl/>
              <w:jc w:val="right"/>
              <w:textAlignment w:val="bottom"/>
              <w:rPr>
                <w:rFonts w:ascii="宋体" w:hAnsi="宋体" w:cs="宋体"/>
                <w:sz w:val="21"/>
                <w:szCs w:val="21"/>
              </w:rPr>
            </w:pPr>
            <w:r>
              <w:rPr>
                <w:rFonts w:hint="eastAsia" w:ascii="宋体" w:hAnsi="宋体" w:cs="宋体"/>
                <w:kern w:val="0"/>
                <w:sz w:val="21"/>
                <w:szCs w:val="21"/>
                <w:lang w:bidi="ar"/>
              </w:rPr>
              <w:t>第1页 共1页</w:t>
            </w:r>
          </w:p>
        </w:tc>
      </w:tr>
      <w:tr>
        <w:tblPrEx>
          <w:tblCellMar>
            <w:top w:w="15" w:type="dxa"/>
            <w:left w:w="15" w:type="dxa"/>
            <w:bottom w:w="15" w:type="dxa"/>
            <w:right w:w="15" w:type="dxa"/>
          </w:tblCellMar>
        </w:tblPrEx>
        <w:trPr>
          <w:trHeight w:val="538" w:hRule="atLeast"/>
        </w:trPr>
        <w:tc>
          <w:tcPr>
            <w:tcW w:w="835"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编号</w:t>
            </w:r>
          </w:p>
        </w:tc>
        <w:tc>
          <w:tcPr>
            <w:tcW w:w="3941"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项 目 名 称</w:t>
            </w:r>
          </w:p>
        </w:tc>
        <w:tc>
          <w:tcPr>
            <w:tcW w:w="972"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单位</w:t>
            </w:r>
          </w:p>
        </w:tc>
        <w:tc>
          <w:tcPr>
            <w:tcW w:w="1186"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数量</w:t>
            </w:r>
          </w:p>
        </w:tc>
        <w:tc>
          <w:tcPr>
            <w:tcW w:w="1175"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综合单价(元)</w:t>
            </w:r>
          </w:p>
        </w:tc>
        <w:tc>
          <w:tcPr>
            <w:tcW w:w="1177"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合价(元)</w:t>
            </w:r>
          </w:p>
        </w:tc>
      </w:tr>
      <w:tr>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一</w:t>
            </w:r>
          </w:p>
        </w:tc>
        <w:tc>
          <w:tcPr>
            <w:tcW w:w="3941"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人工</w:t>
            </w:r>
          </w:p>
        </w:tc>
        <w:tc>
          <w:tcPr>
            <w:tcW w:w="972"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186"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175"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177"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1</w:t>
            </w:r>
          </w:p>
        </w:tc>
        <w:tc>
          <w:tcPr>
            <w:tcW w:w="3941"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972"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186"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175"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177"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2</w:t>
            </w:r>
          </w:p>
        </w:tc>
        <w:tc>
          <w:tcPr>
            <w:tcW w:w="3941"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972"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186"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175"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177"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3</w:t>
            </w:r>
          </w:p>
        </w:tc>
        <w:tc>
          <w:tcPr>
            <w:tcW w:w="3941"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972"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186"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175"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177"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450" w:hRule="atLeast"/>
        </w:trPr>
        <w:tc>
          <w:tcPr>
            <w:tcW w:w="835"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4</w:t>
            </w:r>
          </w:p>
        </w:tc>
        <w:tc>
          <w:tcPr>
            <w:tcW w:w="3941"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972"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186"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175"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177"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450" w:hRule="atLeast"/>
        </w:trPr>
        <w:tc>
          <w:tcPr>
            <w:tcW w:w="835"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5</w:t>
            </w:r>
          </w:p>
        </w:tc>
        <w:tc>
          <w:tcPr>
            <w:tcW w:w="3941" w:type="dxa"/>
            <w:tcBorders>
              <w:top w:val="single" w:color="000000" w:sz="4" w:space="0"/>
              <w:left w:val="single" w:color="000000" w:sz="4" w:space="0"/>
              <w:bottom w:val="single" w:color="000000" w:sz="4" w:space="0"/>
              <w:right w:val="nil"/>
            </w:tcBorders>
            <w:vAlign w:val="center"/>
          </w:tcPr>
          <w:p>
            <w:pPr>
              <w:jc w:val="left"/>
              <w:rPr>
                <w:rFonts w:ascii="宋体" w:hAnsi="宋体" w:cs="宋体"/>
                <w:sz w:val="21"/>
                <w:szCs w:val="21"/>
              </w:rPr>
            </w:pPr>
          </w:p>
        </w:tc>
        <w:tc>
          <w:tcPr>
            <w:tcW w:w="972" w:type="dxa"/>
            <w:tcBorders>
              <w:top w:val="single" w:color="000000" w:sz="4" w:space="0"/>
              <w:left w:val="single" w:color="000000" w:sz="4" w:space="0"/>
              <w:bottom w:val="single" w:color="000000" w:sz="4" w:space="0"/>
              <w:right w:val="nil"/>
            </w:tcBorders>
            <w:vAlign w:val="center"/>
          </w:tcPr>
          <w:p>
            <w:pPr>
              <w:jc w:val="center"/>
              <w:rPr>
                <w:rFonts w:ascii="宋体" w:hAnsi="宋体" w:cs="宋体"/>
                <w:sz w:val="21"/>
                <w:szCs w:val="21"/>
              </w:rPr>
            </w:pPr>
          </w:p>
        </w:tc>
        <w:tc>
          <w:tcPr>
            <w:tcW w:w="1186" w:type="dxa"/>
            <w:tcBorders>
              <w:top w:val="single" w:color="000000" w:sz="4" w:space="0"/>
              <w:left w:val="single" w:color="000000" w:sz="4" w:space="0"/>
              <w:bottom w:val="single" w:color="000000" w:sz="4" w:space="0"/>
              <w:right w:val="nil"/>
            </w:tcBorders>
            <w:vAlign w:val="center"/>
          </w:tcPr>
          <w:p>
            <w:pPr>
              <w:jc w:val="right"/>
              <w:rPr>
                <w:rFonts w:ascii="宋体" w:hAnsi="宋体" w:cs="宋体"/>
                <w:sz w:val="21"/>
                <w:szCs w:val="21"/>
              </w:rPr>
            </w:pPr>
          </w:p>
        </w:tc>
        <w:tc>
          <w:tcPr>
            <w:tcW w:w="1175" w:type="dxa"/>
            <w:tcBorders>
              <w:top w:val="single" w:color="000000" w:sz="4" w:space="0"/>
              <w:left w:val="single" w:color="000000" w:sz="4" w:space="0"/>
              <w:bottom w:val="single" w:color="000000" w:sz="4" w:space="0"/>
              <w:right w:val="nil"/>
            </w:tcBorders>
            <w:vAlign w:val="center"/>
          </w:tcPr>
          <w:p>
            <w:pPr>
              <w:jc w:val="right"/>
              <w:rPr>
                <w:rFonts w:ascii="宋体" w:hAnsi="宋体" w:cs="宋体"/>
                <w:sz w:val="21"/>
                <w:szCs w:val="21"/>
              </w:rPr>
            </w:pPr>
          </w:p>
        </w:tc>
        <w:tc>
          <w:tcPr>
            <w:tcW w:w="1177"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450" w:hRule="atLeast"/>
        </w:trPr>
        <w:tc>
          <w:tcPr>
            <w:tcW w:w="8109" w:type="dxa"/>
            <w:gridSpan w:val="5"/>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人 工 小 计</w:t>
            </w:r>
          </w:p>
        </w:tc>
        <w:tc>
          <w:tcPr>
            <w:tcW w:w="1177"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450" w:hRule="atLeast"/>
        </w:trPr>
        <w:tc>
          <w:tcPr>
            <w:tcW w:w="835"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二</w:t>
            </w:r>
          </w:p>
        </w:tc>
        <w:tc>
          <w:tcPr>
            <w:tcW w:w="3941"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材料</w:t>
            </w:r>
          </w:p>
        </w:tc>
        <w:tc>
          <w:tcPr>
            <w:tcW w:w="972"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186"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175"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177"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450" w:hRule="atLeast"/>
        </w:trPr>
        <w:tc>
          <w:tcPr>
            <w:tcW w:w="835"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1</w:t>
            </w:r>
          </w:p>
        </w:tc>
        <w:tc>
          <w:tcPr>
            <w:tcW w:w="3941"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972"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186"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175"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177"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450" w:hRule="atLeast"/>
        </w:trPr>
        <w:tc>
          <w:tcPr>
            <w:tcW w:w="835"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2</w:t>
            </w:r>
          </w:p>
        </w:tc>
        <w:tc>
          <w:tcPr>
            <w:tcW w:w="3941"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972"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186"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175"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177"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450" w:hRule="atLeast"/>
        </w:trPr>
        <w:tc>
          <w:tcPr>
            <w:tcW w:w="835"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3</w:t>
            </w:r>
          </w:p>
        </w:tc>
        <w:tc>
          <w:tcPr>
            <w:tcW w:w="3941"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972"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186"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175"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177"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450" w:hRule="atLeast"/>
        </w:trPr>
        <w:tc>
          <w:tcPr>
            <w:tcW w:w="835"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4</w:t>
            </w:r>
          </w:p>
        </w:tc>
        <w:tc>
          <w:tcPr>
            <w:tcW w:w="3941"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972"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186"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175"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177"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450" w:hRule="atLeast"/>
        </w:trPr>
        <w:tc>
          <w:tcPr>
            <w:tcW w:w="835"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5</w:t>
            </w:r>
          </w:p>
        </w:tc>
        <w:tc>
          <w:tcPr>
            <w:tcW w:w="3941" w:type="dxa"/>
            <w:tcBorders>
              <w:top w:val="single" w:color="000000" w:sz="4" w:space="0"/>
              <w:left w:val="single" w:color="000000" w:sz="4" w:space="0"/>
              <w:bottom w:val="single" w:color="000000" w:sz="4" w:space="0"/>
              <w:right w:val="nil"/>
            </w:tcBorders>
            <w:vAlign w:val="center"/>
          </w:tcPr>
          <w:p>
            <w:pPr>
              <w:jc w:val="left"/>
              <w:rPr>
                <w:rFonts w:ascii="宋体" w:hAnsi="宋体" w:cs="宋体"/>
                <w:sz w:val="21"/>
                <w:szCs w:val="21"/>
              </w:rPr>
            </w:pPr>
          </w:p>
        </w:tc>
        <w:tc>
          <w:tcPr>
            <w:tcW w:w="972" w:type="dxa"/>
            <w:tcBorders>
              <w:top w:val="single" w:color="000000" w:sz="4" w:space="0"/>
              <w:left w:val="single" w:color="000000" w:sz="4" w:space="0"/>
              <w:bottom w:val="single" w:color="000000" w:sz="4" w:space="0"/>
              <w:right w:val="nil"/>
            </w:tcBorders>
            <w:vAlign w:val="center"/>
          </w:tcPr>
          <w:p>
            <w:pPr>
              <w:jc w:val="center"/>
              <w:rPr>
                <w:rFonts w:ascii="宋体" w:hAnsi="宋体" w:cs="宋体"/>
                <w:sz w:val="21"/>
                <w:szCs w:val="21"/>
              </w:rPr>
            </w:pPr>
          </w:p>
        </w:tc>
        <w:tc>
          <w:tcPr>
            <w:tcW w:w="1186" w:type="dxa"/>
            <w:tcBorders>
              <w:top w:val="single" w:color="000000" w:sz="4" w:space="0"/>
              <w:left w:val="single" w:color="000000" w:sz="4" w:space="0"/>
              <w:bottom w:val="single" w:color="000000" w:sz="4" w:space="0"/>
              <w:right w:val="nil"/>
            </w:tcBorders>
            <w:vAlign w:val="center"/>
          </w:tcPr>
          <w:p>
            <w:pPr>
              <w:jc w:val="right"/>
              <w:rPr>
                <w:rFonts w:ascii="宋体" w:hAnsi="宋体" w:cs="宋体"/>
                <w:sz w:val="21"/>
                <w:szCs w:val="21"/>
              </w:rPr>
            </w:pPr>
          </w:p>
        </w:tc>
        <w:tc>
          <w:tcPr>
            <w:tcW w:w="1175" w:type="dxa"/>
            <w:tcBorders>
              <w:top w:val="single" w:color="000000" w:sz="4" w:space="0"/>
              <w:left w:val="single" w:color="000000" w:sz="4" w:space="0"/>
              <w:bottom w:val="single" w:color="000000" w:sz="4" w:space="0"/>
              <w:right w:val="nil"/>
            </w:tcBorders>
            <w:vAlign w:val="center"/>
          </w:tcPr>
          <w:p>
            <w:pPr>
              <w:jc w:val="right"/>
              <w:rPr>
                <w:rFonts w:ascii="宋体" w:hAnsi="宋体" w:cs="宋体"/>
                <w:sz w:val="21"/>
                <w:szCs w:val="21"/>
              </w:rPr>
            </w:pPr>
          </w:p>
        </w:tc>
        <w:tc>
          <w:tcPr>
            <w:tcW w:w="1177"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450" w:hRule="atLeast"/>
        </w:trPr>
        <w:tc>
          <w:tcPr>
            <w:tcW w:w="8109" w:type="dxa"/>
            <w:gridSpan w:val="5"/>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材 料 小 计</w:t>
            </w:r>
          </w:p>
        </w:tc>
        <w:tc>
          <w:tcPr>
            <w:tcW w:w="1177"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450" w:hRule="atLeast"/>
        </w:trPr>
        <w:tc>
          <w:tcPr>
            <w:tcW w:w="835"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三</w:t>
            </w:r>
          </w:p>
        </w:tc>
        <w:tc>
          <w:tcPr>
            <w:tcW w:w="3941"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施工机械</w:t>
            </w:r>
          </w:p>
        </w:tc>
        <w:tc>
          <w:tcPr>
            <w:tcW w:w="972"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186"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175"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177"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450" w:hRule="atLeast"/>
        </w:trPr>
        <w:tc>
          <w:tcPr>
            <w:tcW w:w="835"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1</w:t>
            </w:r>
          </w:p>
        </w:tc>
        <w:tc>
          <w:tcPr>
            <w:tcW w:w="3941"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972"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186"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175"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177"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450" w:hRule="atLeast"/>
        </w:trPr>
        <w:tc>
          <w:tcPr>
            <w:tcW w:w="835"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2</w:t>
            </w:r>
          </w:p>
        </w:tc>
        <w:tc>
          <w:tcPr>
            <w:tcW w:w="3941"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972"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186"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175"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177"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450" w:hRule="atLeast"/>
        </w:trPr>
        <w:tc>
          <w:tcPr>
            <w:tcW w:w="835"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3</w:t>
            </w:r>
          </w:p>
        </w:tc>
        <w:tc>
          <w:tcPr>
            <w:tcW w:w="3941"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972"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186"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175"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177"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450" w:hRule="atLeast"/>
        </w:trPr>
        <w:tc>
          <w:tcPr>
            <w:tcW w:w="835"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4</w:t>
            </w:r>
          </w:p>
        </w:tc>
        <w:tc>
          <w:tcPr>
            <w:tcW w:w="3941"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972"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186"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175"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177"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450" w:hRule="atLeast"/>
        </w:trPr>
        <w:tc>
          <w:tcPr>
            <w:tcW w:w="835"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5</w:t>
            </w:r>
          </w:p>
        </w:tc>
        <w:tc>
          <w:tcPr>
            <w:tcW w:w="3941" w:type="dxa"/>
            <w:tcBorders>
              <w:top w:val="single" w:color="000000" w:sz="4" w:space="0"/>
              <w:left w:val="single" w:color="000000" w:sz="4" w:space="0"/>
              <w:bottom w:val="single" w:color="000000" w:sz="4" w:space="0"/>
              <w:right w:val="nil"/>
            </w:tcBorders>
            <w:vAlign w:val="center"/>
          </w:tcPr>
          <w:p>
            <w:pPr>
              <w:jc w:val="left"/>
              <w:rPr>
                <w:rFonts w:ascii="宋体" w:hAnsi="宋体" w:cs="宋体"/>
                <w:sz w:val="21"/>
                <w:szCs w:val="21"/>
              </w:rPr>
            </w:pPr>
          </w:p>
        </w:tc>
        <w:tc>
          <w:tcPr>
            <w:tcW w:w="972" w:type="dxa"/>
            <w:tcBorders>
              <w:top w:val="single" w:color="000000" w:sz="4" w:space="0"/>
              <w:left w:val="single" w:color="000000" w:sz="4" w:space="0"/>
              <w:bottom w:val="single" w:color="000000" w:sz="4" w:space="0"/>
              <w:right w:val="nil"/>
            </w:tcBorders>
            <w:vAlign w:val="center"/>
          </w:tcPr>
          <w:p>
            <w:pPr>
              <w:jc w:val="center"/>
              <w:rPr>
                <w:rFonts w:ascii="宋体" w:hAnsi="宋体" w:cs="宋体"/>
                <w:sz w:val="21"/>
                <w:szCs w:val="21"/>
              </w:rPr>
            </w:pPr>
          </w:p>
        </w:tc>
        <w:tc>
          <w:tcPr>
            <w:tcW w:w="1186" w:type="dxa"/>
            <w:tcBorders>
              <w:top w:val="single" w:color="000000" w:sz="4" w:space="0"/>
              <w:left w:val="single" w:color="000000" w:sz="4" w:space="0"/>
              <w:bottom w:val="single" w:color="000000" w:sz="4" w:space="0"/>
              <w:right w:val="nil"/>
            </w:tcBorders>
            <w:vAlign w:val="center"/>
          </w:tcPr>
          <w:p>
            <w:pPr>
              <w:jc w:val="right"/>
              <w:rPr>
                <w:rFonts w:ascii="宋体" w:hAnsi="宋体" w:cs="宋体"/>
                <w:sz w:val="21"/>
                <w:szCs w:val="21"/>
              </w:rPr>
            </w:pPr>
          </w:p>
        </w:tc>
        <w:tc>
          <w:tcPr>
            <w:tcW w:w="1175" w:type="dxa"/>
            <w:tcBorders>
              <w:top w:val="single" w:color="000000" w:sz="4" w:space="0"/>
              <w:left w:val="single" w:color="000000" w:sz="4" w:space="0"/>
              <w:bottom w:val="single" w:color="000000" w:sz="4" w:space="0"/>
              <w:right w:val="nil"/>
            </w:tcBorders>
            <w:vAlign w:val="center"/>
          </w:tcPr>
          <w:p>
            <w:pPr>
              <w:jc w:val="right"/>
              <w:rPr>
                <w:rFonts w:ascii="宋体" w:hAnsi="宋体" w:cs="宋体"/>
                <w:sz w:val="21"/>
                <w:szCs w:val="21"/>
              </w:rPr>
            </w:pPr>
          </w:p>
        </w:tc>
        <w:tc>
          <w:tcPr>
            <w:tcW w:w="1177"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450" w:hRule="atLeast"/>
        </w:trPr>
        <w:tc>
          <w:tcPr>
            <w:tcW w:w="8109" w:type="dxa"/>
            <w:gridSpan w:val="5"/>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施工机械小计</w:t>
            </w:r>
          </w:p>
        </w:tc>
        <w:tc>
          <w:tcPr>
            <w:tcW w:w="1177"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458" w:hRule="atLeast"/>
        </w:trPr>
        <w:tc>
          <w:tcPr>
            <w:tcW w:w="8109" w:type="dxa"/>
            <w:gridSpan w:val="5"/>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合    计</w:t>
            </w:r>
          </w:p>
        </w:tc>
        <w:tc>
          <w:tcPr>
            <w:tcW w:w="11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sz w:val="21"/>
                <w:szCs w:val="21"/>
              </w:rPr>
            </w:pPr>
          </w:p>
        </w:tc>
      </w:tr>
    </w:tbl>
    <w:p>
      <w:pPr>
        <w:widowControl/>
        <w:tabs>
          <w:tab w:val="center" w:pos="4755"/>
          <w:tab w:val="right" w:pos="9070"/>
        </w:tabs>
        <w:spacing w:line="288" w:lineRule="auto"/>
        <w:jc w:val="center"/>
        <w:rPr>
          <w:rFonts w:ascii="宋体" w:hAnsi="宋体" w:cs="宋体"/>
          <w:kern w:val="0"/>
          <w:sz w:val="21"/>
          <w:szCs w:val="21"/>
        </w:rPr>
      </w:pPr>
      <w:r>
        <w:rPr>
          <w:rFonts w:hint="eastAsia" w:ascii="宋体" w:hAnsi="宋体" w:cs="宋体"/>
          <w:kern w:val="0"/>
          <w:sz w:val="21"/>
          <w:szCs w:val="21"/>
        </w:rPr>
        <w:br w:type="page"/>
      </w:r>
    </w:p>
    <w:tbl>
      <w:tblPr>
        <w:tblStyle w:val="80"/>
        <w:tblpPr w:leftFromText="180" w:rightFromText="180" w:vertAnchor="text" w:horzAnchor="page" w:tblpX="1342" w:tblpYSpec="outside"/>
        <w:tblOverlap w:val="never"/>
        <w:tblW w:w="0" w:type="auto"/>
        <w:tblInd w:w="0" w:type="dxa"/>
        <w:tblLayout w:type="fixed"/>
        <w:tblCellMar>
          <w:top w:w="15" w:type="dxa"/>
          <w:left w:w="15" w:type="dxa"/>
          <w:bottom w:w="15" w:type="dxa"/>
          <w:right w:w="15" w:type="dxa"/>
        </w:tblCellMar>
      </w:tblPr>
      <w:tblGrid>
        <w:gridCol w:w="588"/>
        <w:gridCol w:w="3083"/>
        <w:gridCol w:w="1318"/>
        <w:gridCol w:w="2196"/>
        <w:gridCol w:w="891"/>
        <w:gridCol w:w="1210"/>
      </w:tblGrid>
      <w:tr>
        <w:tblPrEx>
          <w:tblCellMar>
            <w:top w:w="15" w:type="dxa"/>
            <w:left w:w="15" w:type="dxa"/>
            <w:bottom w:w="15" w:type="dxa"/>
            <w:right w:w="15" w:type="dxa"/>
          </w:tblCellMar>
        </w:tblPrEx>
        <w:trPr>
          <w:trHeight w:val="624" w:hRule="atLeast"/>
        </w:trPr>
        <w:tc>
          <w:tcPr>
            <w:tcW w:w="9286" w:type="dxa"/>
            <w:gridSpan w:val="6"/>
            <w:tcBorders>
              <w:top w:val="nil"/>
              <w:left w:val="nil"/>
              <w:bottom w:val="nil"/>
              <w:right w:val="nil"/>
            </w:tcBorders>
            <w:vAlign w:val="center"/>
          </w:tcPr>
          <w:p>
            <w:pPr>
              <w:widowControl/>
              <w:jc w:val="center"/>
              <w:textAlignment w:val="center"/>
              <w:rPr>
                <w:rFonts w:ascii="宋体" w:hAnsi="宋体" w:cs="宋体"/>
                <w:b/>
                <w:sz w:val="40"/>
                <w:szCs w:val="40"/>
              </w:rPr>
            </w:pPr>
            <w:r>
              <w:rPr>
                <w:rFonts w:hint="eastAsia" w:ascii="宋体" w:hAnsi="宋体" w:cs="宋体"/>
                <w:b/>
                <w:kern w:val="0"/>
                <w:sz w:val="40"/>
                <w:szCs w:val="40"/>
                <w:lang w:bidi="ar"/>
              </w:rPr>
              <w:t>表1-4-2 总承包服务费项目及计价表</w:t>
            </w:r>
          </w:p>
        </w:tc>
      </w:tr>
      <w:tr>
        <w:tblPrEx>
          <w:tblCellMar>
            <w:top w:w="15" w:type="dxa"/>
            <w:left w:w="15" w:type="dxa"/>
            <w:bottom w:w="15" w:type="dxa"/>
            <w:right w:w="15" w:type="dxa"/>
          </w:tblCellMar>
        </w:tblPrEx>
        <w:trPr>
          <w:trHeight w:val="310" w:hRule="atLeast"/>
        </w:trPr>
        <w:tc>
          <w:tcPr>
            <w:tcW w:w="7185" w:type="dxa"/>
            <w:gridSpan w:val="4"/>
            <w:tcBorders>
              <w:top w:val="nil"/>
              <w:left w:val="nil"/>
              <w:bottom w:val="nil"/>
              <w:right w:val="nil"/>
            </w:tcBorders>
            <w:vAlign w:val="bottom"/>
          </w:tcPr>
          <w:p>
            <w:pPr>
              <w:widowControl/>
              <w:jc w:val="left"/>
              <w:textAlignment w:val="bottom"/>
              <w:rPr>
                <w:rFonts w:ascii="宋体" w:hAnsi="宋体" w:cs="宋体"/>
                <w:sz w:val="21"/>
                <w:szCs w:val="21"/>
              </w:rPr>
            </w:pPr>
            <w:r>
              <w:rPr>
                <w:rFonts w:hint="eastAsia" w:ascii="宋体" w:hAnsi="宋体" w:cs="宋体"/>
                <w:kern w:val="0"/>
                <w:sz w:val="21"/>
                <w:szCs w:val="21"/>
                <w:lang w:bidi="ar"/>
              </w:rPr>
              <w:t>工程名称:</w:t>
            </w:r>
          </w:p>
        </w:tc>
        <w:tc>
          <w:tcPr>
            <w:tcW w:w="2101" w:type="dxa"/>
            <w:gridSpan w:val="2"/>
            <w:tcBorders>
              <w:top w:val="nil"/>
              <w:left w:val="nil"/>
              <w:bottom w:val="nil"/>
              <w:right w:val="nil"/>
            </w:tcBorders>
            <w:vAlign w:val="bottom"/>
          </w:tcPr>
          <w:p>
            <w:pPr>
              <w:widowControl/>
              <w:jc w:val="right"/>
              <w:textAlignment w:val="bottom"/>
              <w:rPr>
                <w:rFonts w:ascii="宋体" w:hAnsi="宋体" w:cs="宋体"/>
                <w:sz w:val="21"/>
                <w:szCs w:val="21"/>
              </w:rPr>
            </w:pPr>
            <w:r>
              <w:rPr>
                <w:rFonts w:hint="eastAsia" w:ascii="宋体" w:hAnsi="宋体" w:cs="宋体"/>
                <w:kern w:val="0"/>
                <w:sz w:val="21"/>
                <w:szCs w:val="21"/>
                <w:lang w:bidi="ar"/>
              </w:rPr>
              <w:t>第1页 共1页</w:t>
            </w:r>
          </w:p>
        </w:tc>
      </w:tr>
      <w:tr>
        <w:tblPrEx>
          <w:tblCellMar>
            <w:top w:w="15" w:type="dxa"/>
            <w:left w:w="15" w:type="dxa"/>
            <w:bottom w:w="15" w:type="dxa"/>
            <w:right w:w="15" w:type="dxa"/>
          </w:tblCellMar>
        </w:tblPrEx>
        <w:trPr>
          <w:trHeight w:val="373" w:hRule="atLeast"/>
        </w:trPr>
        <w:tc>
          <w:tcPr>
            <w:tcW w:w="588"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序号</w:t>
            </w:r>
          </w:p>
        </w:tc>
        <w:tc>
          <w:tcPr>
            <w:tcW w:w="3083"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项 目 名 称</w:t>
            </w:r>
          </w:p>
        </w:tc>
        <w:tc>
          <w:tcPr>
            <w:tcW w:w="1318"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项目价值(元)</w:t>
            </w:r>
          </w:p>
        </w:tc>
        <w:tc>
          <w:tcPr>
            <w:tcW w:w="2196"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服务内容</w:t>
            </w:r>
          </w:p>
        </w:tc>
        <w:tc>
          <w:tcPr>
            <w:tcW w:w="891"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费率(%)</w:t>
            </w:r>
          </w:p>
        </w:tc>
        <w:tc>
          <w:tcPr>
            <w:tcW w:w="1210"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金额(元)</w:t>
            </w: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1</w:t>
            </w:r>
          </w:p>
        </w:tc>
        <w:tc>
          <w:tcPr>
            <w:tcW w:w="3083" w:type="dxa"/>
            <w:tcBorders>
              <w:top w:val="single" w:color="000000" w:sz="4" w:space="0"/>
              <w:left w:val="single" w:color="000000" w:sz="4" w:space="0"/>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发包人分包专业工程</w:t>
            </w:r>
          </w:p>
        </w:tc>
        <w:tc>
          <w:tcPr>
            <w:tcW w:w="1318"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2196"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891"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210"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2</w:t>
            </w:r>
          </w:p>
        </w:tc>
        <w:tc>
          <w:tcPr>
            <w:tcW w:w="3083" w:type="dxa"/>
            <w:tcBorders>
              <w:top w:val="single" w:color="000000" w:sz="4" w:space="0"/>
              <w:left w:val="single" w:color="000000" w:sz="4" w:space="0"/>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发包人供应材料</w:t>
            </w:r>
          </w:p>
        </w:tc>
        <w:tc>
          <w:tcPr>
            <w:tcW w:w="1318"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2196"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891"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210"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3083"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1318"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2196"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891"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210"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18"/>
                <w:szCs w:val="18"/>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3083"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1318"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2196"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891"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210"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18"/>
                <w:szCs w:val="18"/>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3083"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1318"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2196"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891"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210"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18"/>
                <w:szCs w:val="18"/>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3083"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1318"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2196"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891"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210"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18"/>
                <w:szCs w:val="18"/>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3083"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1318"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2196"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891"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210"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18"/>
                <w:szCs w:val="18"/>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3083"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1318"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2196"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891"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210"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18"/>
                <w:szCs w:val="18"/>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3083"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1318"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2196"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891"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210"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18"/>
                <w:szCs w:val="18"/>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3083"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1318"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2196"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891"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210"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18"/>
                <w:szCs w:val="18"/>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3083"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1318"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2196"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891"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210"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18"/>
                <w:szCs w:val="18"/>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3083"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1318"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2196"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891"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210"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18"/>
                <w:szCs w:val="18"/>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3083"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1318"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2196"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891"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210"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18"/>
                <w:szCs w:val="18"/>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3083"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1318"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2196"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891"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210"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18"/>
                <w:szCs w:val="18"/>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3083"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1318"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2196"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891"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210"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18"/>
                <w:szCs w:val="18"/>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3083"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1318"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2196"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891"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210"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18"/>
                <w:szCs w:val="18"/>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3083"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1318"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2196"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891"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210"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18"/>
                <w:szCs w:val="18"/>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3083"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1318"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2196"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891"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210"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18"/>
                <w:szCs w:val="18"/>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3083"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1318"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2196"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891"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210"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18"/>
                <w:szCs w:val="18"/>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3083"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1318"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2196"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891"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210"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18"/>
                <w:szCs w:val="18"/>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3083"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1318"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2196"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891"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210"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18"/>
                <w:szCs w:val="18"/>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3083"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1318"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2196"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891"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210"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18"/>
                <w:szCs w:val="18"/>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3083"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1318"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2196"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891"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210"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18"/>
                <w:szCs w:val="18"/>
              </w:rPr>
            </w:pPr>
          </w:p>
        </w:tc>
      </w:tr>
      <w:tr>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3083" w:type="dxa"/>
            <w:tcBorders>
              <w:top w:val="single" w:color="000000" w:sz="4" w:space="0"/>
              <w:left w:val="single" w:color="000000" w:sz="4" w:space="0"/>
              <w:bottom w:val="single" w:color="000000" w:sz="4" w:space="0"/>
              <w:right w:val="nil"/>
            </w:tcBorders>
            <w:vAlign w:val="center"/>
          </w:tcPr>
          <w:p>
            <w:pPr>
              <w:jc w:val="left"/>
              <w:rPr>
                <w:rFonts w:ascii="宋体" w:hAnsi="宋体" w:cs="宋体"/>
                <w:sz w:val="18"/>
                <w:szCs w:val="18"/>
              </w:rPr>
            </w:pPr>
          </w:p>
        </w:tc>
        <w:tc>
          <w:tcPr>
            <w:tcW w:w="1318" w:type="dxa"/>
            <w:tcBorders>
              <w:top w:val="single" w:color="000000" w:sz="4" w:space="0"/>
              <w:left w:val="single" w:color="000000" w:sz="4" w:space="0"/>
              <w:bottom w:val="single" w:color="000000" w:sz="4" w:space="0"/>
              <w:right w:val="nil"/>
            </w:tcBorders>
            <w:vAlign w:val="center"/>
          </w:tcPr>
          <w:p>
            <w:pPr>
              <w:jc w:val="right"/>
              <w:rPr>
                <w:rFonts w:ascii="宋体" w:hAnsi="宋体" w:cs="宋体"/>
                <w:sz w:val="18"/>
                <w:szCs w:val="18"/>
              </w:rPr>
            </w:pPr>
          </w:p>
        </w:tc>
        <w:tc>
          <w:tcPr>
            <w:tcW w:w="2196" w:type="dxa"/>
            <w:tcBorders>
              <w:top w:val="single" w:color="000000" w:sz="4" w:space="0"/>
              <w:left w:val="single" w:color="000000" w:sz="4" w:space="0"/>
              <w:bottom w:val="single" w:color="000000" w:sz="4" w:space="0"/>
              <w:right w:val="nil"/>
            </w:tcBorders>
            <w:vAlign w:val="center"/>
          </w:tcPr>
          <w:p>
            <w:pPr>
              <w:jc w:val="left"/>
              <w:rPr>
                <w:rFonts w:ascii="宋体" w:hAnsi="宋体" w:cs="宋体"/>
                <w:sz w:val="18"/>
                <w:szCs w:val="18"/>
              </w:rPr>
            </w:pPr>
          </w:p>
        </w:tc>
        <w:tc>
          <w:tcPr>
            <w:tcW w:w="891" w:type="dxa"/>
            <w:tcBorders>
              <w:top w:val="single" w:color="000000" w:sz="4" w:space="0"/>
              <w:left w:val="single" w:color="000000" w:sz="4" w:space="0"/>
              <w:bottom w:val="single" w:color="000000" w:sz="4" w:space="0"/>
              <w:right w:val="nil"/>
            </w:tcBorders>
            <w:vAlign w:val="center"/>
          </w:tcPr>
          <w:p>
            <w:pPr>
              <w:jc w:val="center"/>
              <w:rPr>
                <w:rFonts w:ascii="宋体" w:hAnsi="宋体" w:cs="宋体"/>
                <w:sz w:val="18"/>
                <w:szCs w:val="18"/>
              </w:rPr>
            </w:pPr>
          </w:p>
        </w:tc>
        <w:tc>
          <w:tcPr>
            <w:tcW w:w="1210"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18"/>
                <w:szCs w:val="18"/>
              </w:rPr>
            </w:pPr>
          </w:p>
        </w:tc>
      </w:tr>
      <w:tr>
        <w:tblPrEx>
          <w:tblCellMar>
            <w:top w:w="15" w:type="dxa"/>
            <w:left w:w="15" w:type="dxa"/>
            <w:bottom w:w="15" w:type="dxa"/>
            <w:right w:w="15" w:type="dxa"/>
          </w:tblCellMar>
        </w:tblPrEx>
        <w:trPr>
          <w:trHeight w:val="324" w:hRule="atLeast"/>
        </w:trPr>
        <w:tc>
          <w:tcPr>
            <w:tcW w:w="8076" w:type="dxa"/>
            <w:gridSpan w:val="5"/>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cs="宋体"/>
                <w:sz w:val="18"/>
                <w:szCs w:val="18"/>
              </w:rPr>
            </w:pPr>
            <w:r>
              <w:rPr>
                <w:rFonts w:hint="eastAsia" w:ascii="宋体" w:hAnsi="宋体" w:cs="宋体"/>
                <w:kern w:val="0"/>
                <w:sz w:val="21"/>
                <w:szCs w:val="21"/>
                <w:lang w:bidi="ar"/>
              </w:rPr>
              <w:t>合    计</w:t>
            </w:r>
          </w:p>
        </w:tc>
        <w:tc>
          <w:tcPr>
            <w:tcW w:w="12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sz w:val="18"/>
                <w:szCs w:val="18"/>
              </w:rPr>
            </w:pPr>
          </w:p>
        </w:tc>
      </w:tr>
    </w:tbl>
    <w:p>
      <w:pPr>
        <w:widowControl/>
        <w:tabs>
          <w:tab w:val="center" w:pos="4755"/>
          <w:tab w:val="right" w:pos="9070"/>
        </w:tabs>
        <w:spacing w:line="288" w:lineRule="auto"/>
        <w:jc w:val="center"/>
        <w:rPr>
          <w:rFonts w:ascii="宋体" w:hAnsi="宋体" w:cs="宋体"/>
          <w:kern w:val="0"/>
          <w:sz w:val="21"/>
          <w:szCs w:val="21"/>
        </w:rPr>
      </w:pPr>
      <w:r>
        <w:rPr>
          <w:rFonts w:hint="eastAsia" w:ascii="宋体" w:hAnsi="宋体" w:cs="宋体"/>
          <w:kern w:val="0"/>
          <w:sz w:val="21"/>
          <w:szCs w:val="21"/>
        </w:rPr>
        <w:br w:type="page"/>
      </w:r>
    </w:p>
    <w:tbl>
      <w:tblPr>
        <w:tblStyle w:val="80"/>
        <w:tblW w:w="0" w:type="auto"/>
        <w:tblInd w:w="91" w:type="dxa"/>
        <w:tblLayout w:type="fixed"/>
        <w:tblCellMar>
          <w:top w:w="15" w:type="dxa"/>
          <w:left w:w="15" w:type="dxa"/>
          <w:bottom w:w="15" w:type="dxa"/>
          <w:right w:w="15" w:type="dxa"/>
        </w:tblCellMar>
      </w:tblPr>
      <w:tblGrid>
        <w:gridCol w:w="706"/>
        <w:gridCol w:w="4696"/>
        <w:gridCol w:w="1113"/>
        <w:gridCol w:w="1166"/>
        <w:gridCol w:w="1605"/>
      </w:tblGrid>
      <w:tr>
        <w:trPr>
          <w:trHeight w:val="634" w:hRule="atLeast"/>
        </w:trPr>
        <w:tc>
          <w:tcPr>
            <w:tcW w:w="9286" w:type="dxa"/>
            <w:gridSpan w:val="5"/>
            <w:tcBorders>
              <w:top w:val="nil"/>
              <w:left w:val="nil"/>
              <w:bottom w:val="nil"/>
              <w:right w:val="nil"/>
            </w:tcBorders>
            <w:vAlign w:val="center"/>
          </w:tcPr>
          <w:p>
            <w:pPr>
              <w:widowControl/>
              <w:jc w:val="center"/>
              <w:textAlignment w:val="center"/>
              <w:rPr>
                <w:rFonts w:ascii="宋体" w:hAnsi="宋体" w:cs="宋体"/>
                <w:b/>
                <w:sz w:val="40"/>
                <w:szCs w:val="40"/>
              </w:rPr>
            </w:pPr>
            <w:r>
              <w:rPr>
                <w:rFonts w:hint="eastAsia" w:ascii="宋体" w:hAnsi="宋体" w:cs="宋体"/>
                <w:b/>
                <w:kern w:val="0"/>
                <w:sz w:val="40"/>
                <w:szCs w:val="40"/>
                <w:lang w:bidi="ar"/>
              </w:rPr>
              <w:t>表1-5 主要工日价格表</w:t>
            </w:r>
          </w:p>
        </w:tc>
      </w:tr>
      <w:tr>
        <w:tblPrEx>
          <w:tblCellMar>
            <w:top w:w="15" w:type="dxa"/>
            <w:left w:w="15" w:type="dxa"/>
            <w:bottom w:w="15" w:type="dxa"/>
            <w:right w:w="15" w:type="dxa"/>
          </w:tblCellMar>
        </w:tblPrEx>
        <w:trPr>
          <w:trHeight w:val="315" w:hRule="atLeast"/>
        </w:trPr>
        <w:tc>
          <w:tcPr>
            <w:tcW w:w="6515" w:type="dxa"/>
            <w:gridSpan w:val="3"/>
            <w:tcBorders>
              <w:top w:val="nil"/>
              <w:left w:val="nil"/>
              <w:bottom w:val="nil"/>
              <w:right w:val="nil"/>
            </w:tcBorders>
            <w:vAlign w:val="bottom"/>
          </w:tcPr>
          <w:p>
            <w:pPr>
              <w:widowControl/>
              <w:jc w:val="left"/>
              <w:textAlignment w:val="bottom"/>
              <w:rPr>
                <w:rFonts w:ascii="宋体" w:hAnsi="宋体" w:cs="宋体"/>
                <w:sz w:val="21"/>
                <w:szCs w:val="21"/>
              </w:rPr>
            </w:pPr>
            <w:r>
              <w:rPr>
                <w:rFonts w:hint="eastAsia" w:ascii="宋体" w:hAnsi="宋体" w:cs="宋体"/>
                <w:kern w:val="0"/>
                <w:sz w:val="21"/>
                <w:szCs w:val="21"/>
                <w:lang w:bidi="ar"/>
              </w:rPr>
              <w:t>工程名称:</w:t>
            </w:r>
          </w:p>
        </w:tc>
        <w:tc>
          <w:tcPr>
            <w:tcW w:w="2771" w:type="dxa"/>
            <w:gridSpan w:val="2"/>
            <w:tcBorders>
              <w:top w:val="nil"/>
              <w:left w:val="nil"/>
              <w:bottom w:val="nil"/>
              <w:right w:val="nil"/>
            </w:tcBorders>
            <w:vAlign w:val="bottom"/>
          </w:tcPr>
          <w:p>
            <w:pPr>
              <w:widowControl/>
              <w:jc w:val="right"/>
              <w:textAlignment w:val="bottom"/>
              <w:rPr>
                <w:rFonts w:ascii="宋体" w:hAnsi="宋体" w:cs="宋体"/>
                <w:sz w:val="21"/>
                <w:szCs w:val="21"/>
              </w:rPr>
            </w:pPr>
            <w:r>
              <w:rPr>
                <w:rFonts w:hint="eastAsia" w:ascii="宋体" w:hAnsi="宋体" w:cs="宋体"/>
                <w:kern w:val="0"/>
                <w:sz w:val="21"/>
                <w:szCs w:val="21"/>
                <w:lang w:bidi="ar"/>
              </w:rPr>
              <w:t>第1页 共1页</w:t>
            </w:r>
          </w:p>
        </w:tc>
      </w:tr>
      <w:tr>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序号</w:t>
            </w:r>
          </w:p>
        </w:tc>
        <w:tc>
          <w:tcPr>
            <w:tcW w:w="4696"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工 种</w:t>
            </w:r>
          </w:p>
        </w:tc>
        <w:tc>
          <w:tcPr>
            <w:tcW w:w="1113"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单位</w:t>
            </w:r>
          </w:p>
        </w:tc>
        <w:tc>
          <w:tcPr>
            <w:tcW w:w="1166"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数 量</w:t>
            </w:r>
          </w:p>
        </w:tc>
        <w:tc>
          <w:tcPr>
            <w:tcW w:w="160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单价(元)</w:t>
            </w:r>
          </w:p>
        </w:tc>
      </w:tr>
      <w:tr>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4696"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1113"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166"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1605"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18"/>
                <w:szCs w:val="18"/>
              </w:rPr>
            </w:pPr>
          </w:p>
        </w:tc>
      </w:tr>
      <w:tr>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4696"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1113"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166"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1605"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18"/>
                <w:szCs w:val="18"/>
              </w:rPr>
            </w:pPr>
          </w:p>
        </w:tc>
      </w:tr>
      <w:tr>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4696"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1113"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166"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1605"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18"/>
                <w:szCs w:val="18"/>
              </w:rPr>
            </w:pPr>
          </w:p>
        </w:tc>
      </w:tr>
      <w:tr>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4696"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1113"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166"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1605"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18"/>
                <w:szCs w:val="18"/>
              </w:rPr>
            </w:pPr>
          </w:p>
        </w:tc>
      </w:tr>
      <w:tr>
        <w:trPr>
          <w:trHeight w:val="322" w:hRule="atLeast"/>
        </w:trPr>
        <w:tc>
          <w:tcPr>
            <w:tcW w:w="706"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4696"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1113"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166"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1605"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18"/>
                <w:szCs w:val="18"/>
              </w:rPr>
            </w:pPr>
          </w:p>
        </w:tc>
      </w:tr>
      <w:tr>
        <w:trPr>
          <w:trHeight w:val="322" w:hRule="atLeast"/>
        </w:trPr>
        <w:tc>
          <w:tcPr>
            <w:tcW w:w="706"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4696"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1113"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166"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1605"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18"/>
                <w:szCs w:val="18"/>
              </w:rPr>
            </w:pPr>
          </w:p>
        </w:tc>
      </w:tr>
      <w:tr>
        <w:trPr>
          <w:trHeight w:val="322" w:hRule="atLeast"/>
        </w:trPr>
        <w:tc>
          <w:tcPr>
            <w:tcW w:w="706"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4696"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1113"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166"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1605"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18"/>
                <w:szCs w:val="18"/>
              </w:rPr>
            </w:pPr>
          </w:p>
        </w:tc>
      </w:tr>
      <w:tr>
        <w:trPr>
          <w:trHeight w:val="322" w:hRule="atLeast"/>
        </w:trPr>
        <w:tc>
          <w:tcPr>
            <w:tcW w:w="706"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4696"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1113"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166"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1605"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18"/>
                <w:szCs w:val="18"/>
              </w:rPr>
            </w:pPr>
          </w:p>
        </w:tc>
      </w:tr>
      <w:tr>
        <w:trPr>
          <w:trHeight w:val="322" w:hRule="atLeast"/>
        </w:trPr>
        <w:tc>
          <w:tcPr>
            <w:tcW w:w="706"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4696"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1113"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166"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1605"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18"/>
                <w:szCs w:val="18"/>
              </w:rPr>
            </w:pPr>
          </w:p>
        </w:tc>
      </w:tr>
      <w:tr>
        <w:trPr>
          <w:trHeight w:val="322" w:hRule="atLeast"/>
        </w:trPr>
        <w:tc>
          <w:tcPr>
            <w:tcW w:w="706"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4696"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1113"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166"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1605"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18"/>
                <w:szCs w:val="18"/>
              </w:rPr>
            </w:pPr>
          </w:p>
        </w:tc>
      </w:tr>
      <w:tr>
        <w:trPr>
          <w:trHeight w:val="322" w:hRule="atLeast"/>
        </w:trPr>
        <w:tc>
          <w:tcPr>
            <w:tcW w:w="706"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4696"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1113"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166"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1605"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18"/>
                <w:szCs w:val="18"/>
              </w:rPr>
            </w:pPr>
          </w:p>
        </w:tc>
      </w:tr>
      <w:tr>
        <w:trPr>
          <w:trHeight w:val="322" w:hRule="atLeast"/>
        </w:trPr>
        <w:tc>
          <w:tcPr>
            <w:tcW w:w="706"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4696"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1113"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166"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1605"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18"/>
                <w:szCs w:val="18"/>
              </w:rPr>
            </w:pPr>
          </w:p>
        </w:tc>
      </w:tr>
      <w:tr>
        <w:trPr>
          <w:trHeight w:val="322" w:hRule="atLeast"/>
        </w:trPr>
        <w:tc>
          <w:tcPr>
            <w:tcW w:w="706"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4696"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1113"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166"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1605"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18"/>
                <w:szCs w:val="18"/>
              </w:rPr>
            </w:pPr>
          </w:p>
        </w:tc>
      </w:tr>
      <w:tr>
        <w:trPr>
          <w:trHeight w:val="322" w:hRule="atLeast"/>
        </w:trPr>
        <w:tc>
          <w:tcPr>
            <w:tcW w:w="706"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4696"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1113"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166"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1605"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18"/>
                <w:szCs w:val="18"/>
              </w:rPr>
            </w:pPr>
          </w:p>
        </w:tc>
      </w:tr>
      <w:tr>
        <w:trPr>
          <w:trHeight w:val="322" w:hRule="atLeast"/>
        </w:trPr>
        <w:tc>
          <w:tcPr>
            <w:tcW w:w="706"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4696"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1113"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166"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1605"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18"/>
                <w:szCs w:val="18"/>
              </w:rPr>
            </w:pPr>
          </w:p>
        </w:tc>
      </w:tr>
      <w:tr>
        <w:trPr>
          <w:trHeight w:val="322" w:hRule="atLeast"/>
        </w:trPr>
        <w:tc>
          <w:tcPr>
            <w:tcW w:w="706"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4696"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1113"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166"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1605"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18"/>
                <w:szCs w:val="18"/>
              </w:rPr>
            </w:pPr>
          </w:p>
        </w:tc>
      </w:tr>
      <w:tr>
        <w:trPr>
          <w:trHeight w:val="322" w:hRule="atLeast"/>
        </w:trPr>
        <w:tc>
          <w:tcPr>
            <w:tcW w:w="706"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4696"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1113"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166"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1605"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18"/>
                <w:szCs w:val="18"/>
              </w:rPr>
            </w:pPr>
          </w:p>
        </w:tc>
      </w:tr>
      <w:tr>
        <w:trPr>
          <w:trHeight w:val="322" w:hRule="atLeast"/>
        </w:trPr>
        <w:tc>
          <w:tcPr>
            <w:tcW w:w="706"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4696"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1113"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166"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1605"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18"/>
                <w:szCs w:val="18"/>
              </w:rPr>
            </w:pPr>
          </w:p>
        </w:tc>
      </w:tr>
      <w:tr>
        <w:trPr>
          <w:trHeight w:val="322" w:hRule="atLeast"/>
        </w:trPr>
        <w:tc>
          <w:tcPr>
            <w:tcW w:w="706"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4696"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1113"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166"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1605"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18"/>
                <w:szCs w:val="18"/>
              </w:rPr>
            </w:pPr>
          </w:p>
        </w:tc>
      </w:tr>
      <w:tr>
        <w:trPr>
          <w:trHeight w:val="322" w:hRule="atLeast"/>
        </w:trPr>
        <w:tc>
          <w:tcPr>
            <w:tcW w:w="706"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4696"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1113"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166"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1605"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18"/>
                <w:szCs w:val="18"/>
              </w:rPr>
            </w:pPr>
          </w:p>
        </w:tc>
      </w:tr>
      <w:tr>
        <w:trPr>
          <w:trHeight w:val="322" w:hRule="atLeast"/>
        </w:trPr>
        <w:tc>
          <w:tcPr>
            <w:tcW w:w="706"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4696"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1113"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166"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1605"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18"/>
                <w:szCs w:val="18"/>
              </w:rPr>
            </w:pPr>
          </w:p>
        </w:tc>
      </w:tr>
      <w:tr>
        <w:trPr>
          <w:trHeight w:val="322" w:hRule="atLeast"/>
        </w:trPr>
        <w:tc>
          <w:tcPr>
            <w:tcW w:w="706"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4696"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1113"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166"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1605"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18"/>
                <w:szCs w:val="18"/>
              </w:rPr>
            </w:pPr>
          </w:p>
        </w:tc>
      </w:tr>
      <w:tr>
        <w:trPr>
          <w:trHeight w:val="329" w:hRule="atLeast"/>
        </w:trPr>
        <w:tc>
          <w:tcPr>
            <w:tcW w:w="706" w:type="dxa"/>
            <w:tcBorders>
              <w:top w:val="single" w:color="000000" w:sz="4" w:space="0"/>
              <w:left w:val="single" w:color="000000" w:sz="4" w:space="0"/>
              <w:bottom w:val="single" w:color="000000" w:sz="4" w:space="0"/>
              <w:right w:val="nil"/>
            </w:tcBorders>
            <w:vAlign w:val="center"/>
          </w:tcPr>
          <w:p>
            <w:pPr>
              <w:jc w:val="center"/>
              <w:rPr>
                <w:rFonts w:ascii="宋体" w:hAnsi="宋体" w:cs="宋体"/>
                <w:sz w:val="18"/>
                <w:szCs w:val="18"/>
              </w:rPr>
            </w:pPr>
          </w:p>
        </w:tc>
        <w:tc>
          <w:tcPr>
            <w:tcW w:w="4696" w:type="dxa"/>
            <w:tcBorders>
              <w:top w:val="single" w:color="000000" w:sz="4" w:space="0"/>
              <w:left w:val="single" w:color="000000" w:sz="4" w:space="0"/>
              <w:bottom w:val="single" w:color="000000" w:sz="4" w:space="0"/>
              <w:right w:val="nil"/>
            </w:tcBorders>
            <w:vAlign w:val="center"/>
          </w:tcPr>
          <w:p>
            <w:pPr>
              <w:jc w:val="left"/>
              <w:rPr>
                <w:rFonts w:ascii="宋体" w:hAnsi="宋体" w:cs="宋体"/>
                <w:sz w:val="18"/>
                <w:szCs w:val="18"/>
              </w:rPr>
            </w:pPr>
          </w:p>
        </w:tc>
        <w:tc>
          <w:tcPr>
            <w:tcW w:w="1113" w:type="dxa"/>
            <w:tcBorders>
              <w:top w:val="single" w:color="000000" w:sz="4" w:space="0"/>
              <w:left w:val="single" w:color="000000" w:sz="4" w:space="0"/>
              <w:bottom w:val="single" w:color="000000" w:sz="4" w:space="0"/>
              <w:right w:val="nil"/>
            </w:tcBorders>
            <w:vAlign w:val="center"/>
          </w:tcPr>
          <w:p>
            <w:pPr>
              <w:jc w:val="center"/>
              <w:rPr>
                <w:rFonts w:ascii="宋体" w:hAnsi="宋体" w:cs="宋体"/>
                <w:sz w:val="18"/>
                <w:szCs w:val="18"/>
              </w:rPr>
            </w:pPr>
          </w:p>
        </w:tc>
        <w:tc>
          <w:tcPr>
            <w:tcW w:w="1166" w:type="dxa"/>
            <w:tcBorders>
              <w:top w:val="single" w:color="000000" w:sz="4" w:space="0"/>
              <w:left w:val="single" w:color="000000" w:sz="4" w:space="0"/>
              <w:bottom w:val="single" w:color="000000" w:sz="4" w:space="0"/>
              <w:right w:val="nil"/>
            </w:tcBorders>
            <w:vAlign w:val="center"/>
          </w:tcPr>
          <w:p>
            <w:pPr>
              <w:jc w:val="right"/>
              <w:rPr>
                <w:rFonts w:ascii="宋体" w:hAnsi="宋体" w:cs="宋体"/>
                <w:sz w:val="18"/>
                <w:szCs w:val="18"/>
              </w:rPr>
            </w:pPr>
          </w:p>
        </w:tc>
        <w:tc>
          <w:tcPr>
            <w:tcW w:w="160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sz w:val="18"/>
                <w:szCs w:val="18"/>
              </w:rPr>
            </w:pPr>
          </w:p>
        </w:tc>
      </w:tr>
    </w:tbl>
    <w:p>
      <w:pPr>
        <w:widowControl/>
        <w:tabs>
          <w:tab w:val="center" w:pos="4755"/>
          <w:tab w:val="right" w:pos="9070"/>
        </w:tabs>
        <w:spacing w:line="288" w:lineRule="auto"/>
        <w:jc w:val="center"/>
        <w:rPr>
          <w:rFonts w:ascii="宋体" w:hAnsi="宋体" w:cs="宋体"/>
          <w:kern w:val="0"/>
          <w:sz w:val="21"/>
          <w:szCs w:val="21"/>
        </w:rPr>
      </w:pPr>
      <w:r>
        <w:rPr>
          <w:rFonts w:hint="eastAsia" w:ascii="宋体" w:hAnsi="宋体" w:cs="宋体"/>
          <w:kern w:val="0"/>
          <w:sz w:val="21"/>
          <w:szCs w:val="21"/>
        </w:rPr>
        <w:br w:type="page"/>
      </w:r>
    </w:p>
    <w:tbl>
      <w:tblPr>
        <w:tblStyle w:val="80"/>
        <w:tblW w:w="0" w:type="auto"/>
        <w:tblInd w:w="91" w:type="dxa"/>
        <w:tblLayout w:type="fixed"/>
        <w:tblCellMar>
          <w:top w:w="15" w:type="dxa"/>
          <w:left w:w="15" w:type="dxa"/>
          <w:bottom w:w="15" w:type="dxa"/>
          <w:right w:w="15" w:type="dxa"/>
        </w:tblCellMar>
      </w:tblPr>
      <w:tblGrid>
        <w:gridCol w:w="506"/>
        <w:gridCol w:w="997"/>
        <w:gridCol w:w="2179"/>
        <w:gridCol w:w="1460"/>
        <w:gridCol w:w="644"/>
        <w:gridCol w:w="1030"/>
        <w:gridCol w:w="989"/>
        <w:gridCol w:w="1481"/>
      </w:tblGrid>
      <w:tr>
        <w:tblPrEx>
          <w:tblCellMar>
            <w:top w:w="15" w:type="dxa"/>
            <w:left w:w="15" w:type="dxa"/>
            <w:bottom w:w="15" w:type="dxa"/>
            <w:right w:w="15" w:type="dxa"/>
          </w:tblCellMar>
        </w:tblPrEx>
        <w:trPr>
          <w:trHeight w:val="472" w:hRule="atLeast"/>
        </w:trPr>
        <w:tc>
          <w:tcPr>
            <w:tcW w:w="9286" w:type="dxa"/>
            <w:gridSpan w:val="8"/>
            <w:tcBorders>
              <w:top w:val="nil"/>
              <w:left w:val="nil"/>
              <w:bottom w:val="nil"/>
              <w:right w:val="nil"/>
            </w:tcBorders>
            <w:vAlign w:val="center"/>
          </w:tcPr>
          <w:p>
            <w:pPr>
              <w:widowControl/>
              <w:jc w:val="center"/>
              <w:textAlignment w:val="center"/>
              <w:rPr>
                <w:rFonts w:ascii="宋体" w:hAnsi="宋体" w:cs="宋体"/>
                <w:b/>
                <w:sz w:val="40"/>
                <w:szCs w:val="40"/>
              </w:rPr>
            </w:pPr>
            <w:r>
              <w:rPr>
                <w:rFonts w:hint="eastAsia" w:ascii="宋体" w:hAnsi="宋体" w:cs="宋体"/>
                <w:b/>
                <w:kern w:val="0"/>
                <w:sz w:val="40"/>
                <w:szCs w:val="40"/>
                <w:lang w:bidi="ar"/>
              </w:rPr>
              <w:t>表1-6  主要材料及设备价格表</w:t>
            </w:r>
          </w:p>
        </w:tc>
      </w:tr>
      <w:tr>
        <w:tblPrEx>
          <w:tblCellMar>
            <w:top w:w="15" w:type="dxa"/>
            <w:left w:w="15" w:type="dxa"/>
            <w:bottom w:w="15" w:type="dxa"/>
            <w:right w:w="15" w:type="dxa"/>
          </w:tblCellMar>
        </w:tblPrEx>
        <w:trPr>
          <w:trHeight w:val="277" w:hRule="atLeast"/>
        </w:trPr>
        <w:tc>
          <w:tcPr>
            <w:tcW w:w="5786" w:type="dxa"/>
            <w:gridSpan w:val="5"/>
            <w:tcBorders>
              <w:top w:val="nil"/>
              <w:left w:val="nil"/>
              <w:bottom w:val="nil"/>
              <w:right w:val="nil"/>
            </w:tcBorders>
            <w:vAlign w:val="bottom"/>
          </w:tcPr>
          <w:p>
            <w:pPr>
              <w:widowControl/>
              <w:jc w:val="left"/>
              <w:textAlignment w:val="bottom"/>
              <w:rPr>
                <w:rFonts w:ascii="宋体" w:hAnsi="宋体" w:cs="宋体"/>
                <w:sz w:val="21"/>
                <w:szCs w:val="21"/>
              </w:rPr>
            </w:pPr>
            <w:r>
              <w:rPr>
                <w:rFonts w:hint="eastAsia" w:ascii="宋体" w:hAnsi="宋体" w:cs="宋体"/>
                <w:kern w:val="0"/>
                <w:sz w:val="21"/>
                <w:szCs w:val="21"/>
                <w:lang w:bidi="ar"/>
              </w:rPr>
              <w:t>工程名称:</w:t>
            </w:r>
          </w:p>
        </w:tc>
        <w:tc>
          <w:tcPr>
            <w:tcW w:w="3500" w:type="dxa"/>
            <w:gridSpan w:val="3"/>
            <w:tcBorders>
              <w:top w:val="nil"/>
              <w:left w:val="nil"/>
              <w:bottom w:val="nil"/>
              <w:right w:val="nil"/>
            </w:tcBorders>
            <w:vAlign w:val="bottom"/>
          </w:tcPr>
          <w:p>
            <w:pPr>
              <w:widowControl/>
              <w:jc w:val="right"/>
              <w:textAlignment w:val="bottom"/>
              <w:rPr>
                <w:rFonts w:ascii="宋体" w:hAnsi="宋体" w:cs="宋体"/>
                <w:sz w:val="21"/>
                <w:szCs w:val="21"/>
              </w:rPr>
            </w:pPr>
            <w:r>
              <w:rPr>
                <w:rFonts w:hint="eastAsia" w:ascii="宋体" w:hAnsi="宋体" w:cs="宋体"/>
                <w:kern w:val="0"/>
                <w:sz w:val="21"/>
                <w:szCs w:val="21"/>
                <w:lang w:bidi="ar"/>
              </w:rPr>
              <w:t>第1页 共1页</w:t>
            </w:r>
          </w:p>
        </w:tc>
      </w:tr>
      <w:tr>
        <w:tblPrEx>
          <w:tblCellMar>
            <w:top w:w="15" w:type="dxa"/>
            <w:left w:w="15" w:type="dxa"/>
            <w:bottom w:w="15" w:type="dxa"/>
            <w:right w:w="15" w:type="dxa"/>
          </w:tblCellMar>
        </w:tblPrEx>
        <w:trPr>
          <w:trHeight w:val="348" w:hRule="atLeast"/>
        </w:trPr>
        <w:tc>
          <w:tcPr>
            <w:tcW w:w="506"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序号</w:t>
            </w:r>
          </w:p>
        </w:tc>
        <w:tc>
          <w:tcPr>
            <w:tcW w:w="997"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编码</w:t>
            </w:r>
          </w:p>
        </w:tc>
        <w:tc>
          <w:tcPr>
            <w:tcW w:w="2179"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材料或设备名称</w:t>
            </w:r>
          </w:p>
        </w:tc>
        <w:tc>
          <w:tcPr>
            <w:tcW w:w="1460"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规格、型号</w:t>
            </w:r>
          </w:p>
        </w:tc>
        <w:tc>
          <w:tcPr>
            <w:tcW w:w="644"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单位</w:t>
            </w:r>
          </w:p>
        </w:tc>
        <w:tc>
          <w:tcPr>
            <w:tcW w:w="1030"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数量</w:t>
            </w:r>
          </w:p>
        </w:tc>
        <w:tc>
          <w:tcPr>
            <w:tcW w:w="989"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单价(元)</w:t>
            </w:r>
          </w:p>
        </w:tc>
        <w:tc>
          <w:tcPr>
            <w:tcW w:w="1481"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备注</w:t>
            </w:r>
          </w:p>
        </w:tc>
      </w:tr>
      <w:tr>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997"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2179"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1460"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644"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030"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989"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1481" w:type="dxa"/>
            <w:tcBorders>
              <w:top w:val="single" w:color="000000" w:sz="4" w:space="0"/>
              <w:left w:val="single" w:color="000000" w:sz="4" w:space="0"/>
              <w:bottom w:val="nil"/>
              <w:right w:val="single" w:color="000000" w:sz="4" w:space="0"/>
            </w:tcBorders>
            <w:vAlign w:val="center"/>
          </w:tcPr>
          <w:p>
            <w:pPr>
              <w:jc w:val="left"/>
              <w:rPr>
                <w:rFonts w:ascii="宋体" w:hAnsi="宋体" w:cs="宋体"/>
                <w:sz w:val="18"/>
                <w:szCs w:val="18"/>
              </w:rPr>
            </w:pPr>
          </w:p>
        </w:tc>
      </w:tr>
      <w:tr>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997"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2179"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1460"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644"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030"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989"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1481" w:type="dxa"/>
            <w:tcBorders>
              <w:top w:val="single" w:color="000000" w:sz="4" w:space="0"/>
              <w:left w:val="single" w:color="000000" w:sz="4" w:space="0"/>
              <w:bottom w:val="nil"/>
              <w:right w:val="single" w:color="000000" w:sz="4" w:space="0"/>
            </w:tcBorders>
            <w:vAlign w:val="center"/>
          </w:tcPr>
          <w:p>
            <w:pPr>
              <w:jc w:val="left"/>
              <w:rPr>
                <w:rFonts w:ascii="宋体" w:hAnsi="宋体" w:cs="宋体"/>
                <w:sz w:val="18"/>
                <w:szCs w:val="18"/>
              </w:rPr>
            </w:pPr>
          </w:p>
        </w:tc>
      </w:tr>
      <w:tr>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997"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2179"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1460"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644"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030"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989"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1481" w:type="dxa"/>
            <w:tcBorders>
              <w:top w:val="single" w:color="000000" w:sz="4" w:space="0"/>
              <w:left w:val="single" w:color="000000" w:sz="4" w:space="0"/>
              <w:bottom w:val="nil"/>
              <w:right w:val="single" w:color="000000" w:sz="4" w:space="0"/>
            </w:tcBorders>
            <w:vAlign w:val="center"/>
          </w:tcPr>
          <w:p>
            <w:pPr>
              <w:jc w:val="left"/>
              <w:rPr>
                <w:rFonts w:ascii="宋体" w:hAnsi="宋体" w:cs="宋体"/>
                <w:sz w:val="18"/>
                <w:szCs w:val="18"/>
              </w:rPr>
            </w:pPr>
          </w:p>
        </w:tc>
      </w:tr>
      <w:tr>
        <w:trPr>
          <w:trHeight w:val="283" w:hRule="atLeast"/>
        </w:trPr>
        <w:tc>
          <w:tcPr>
            <w:tcW w:w="506"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997"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2179"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1460"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644"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030"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989"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1481" w:type="dxa"/>
            <w:tcBorders>
              <w:top w:val="single" w:color="000000" w:sz="4" w:space="0"/>
              <w:left w:val="single" w:color="000000" w:sz="4" w:space="0"/>
              <w:bottom w:val="nil"/>
              <w:right w:val="single" w:color="000000" w:sz="4" w:space="0"/>
            </w:tcBorders>
            <w:vAlign w:val="center"/>
          </w:tcPr>
          <w:p>
            <w:pPr>
              <w:jc w:val="left"/>
              <w:rPr>
                <w:rFonts w:ascii="宋体" w:hAnsi="宋体" w:cs="宋体"/>
                <w:sz w:val="18"/>
                <w:szCs w:val="18"/>
              </w:rPr>
            </w:pPr>
          </w:p>
        </w:tc>
      </w:tr>
      <w:tr>
        <w:trPr>
          <w:trHeight w:val="283" w:hRule="atLeast"/>
        </w:trPr>
        <w:tc>
          <w:tcPr>
            <w:tcW w:w="506"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997"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2179"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1460"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644"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030"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989"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1481" w:type="dxa"/>
            <w:tcBorders>
              <w:top w:val="single" w:color="000000" w:sz="4" w:space="0"/>
              <w:left w:val="single" w:color="000000" w:sz="4" w:space="0"/>
              <w:bottom w:val="nil"/>
              <w:right w:val="single" w:color="000000" w:sz="4" w:space="0"/>
            </w:tcBorders>
            <w:vAlign w:val="center"/>
          </w:tcPr>
          <w:p>
            <w:pPr>
              <w:jc w:val="left"/>
              <w:rPr>
                <w:rFonts w:ascii="宋体" w:hAnsi="宋体" w:cs="宋体"/>
                <w:sz w:val="18"/>
                <w:szCs w:val="18"/>
              </w:rPr>
            </w:pPr>
          </w:p>
        </w:tc>
      </w:tr>
      <w:tr>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997"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2179"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1460"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644"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030"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989"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1481" w:type="dxa"/>
            <w:tcBorders>
              <w:top w:val="single" w:color="000000" w:sz="4" w:space="0"/>
              <w:left w:val="single" w:color="000000" w:sz="4" w:space="0"/>
              <w:bottom w:val="nil"/>
              <w:right w:val="single" w:color="000000" w:sz="4" w:space="0"/>
            </w:tcBorders>
            <w:vAlign w:val="center"/>
          </w:tcPr>
          <w:p>
            <w:pPr>
              <w:jc w:val="left"/>
              <w:rPr>
                <w:rFonts w:ascii="宋体" w:hAnsi="宋体" w:cs="宋体"/>
                <w:sz w:val="18"/>
                <w:szCs w:val="18"/>
              </w:rPr>
            </w:pPr>
          </w:p>
        </w:tc>
      </w:tr>
      <w:tr>
        <w:trPr>
          <w:trHeight w:val="283" w:hRule="atLeast"/>
        </w:trPr>
        <w:tc>
          <w:tcPr>
            <w:tcW w:w="506"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997"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2179"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1460"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644"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030"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989"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1481" w:type="dxa"/>
            <w:tcBorders>
              <w:top w:val="single" w:color="000000" w:sz="4" w:space="0"/>
              <w:left w:val="single" w:color="000000" w:sz="4" w:space="0"/>
              <w:bottom w:val="nil"/>
              <w:right w:val="single" w:color="000000" w:sz="4" w:space="0"/>
            </w:tcBorders>
            <w:vAlign w:val="center"/>
          </w:tcPr>
          <w:p>
            <w:pPr>
              <w:jc w:val="left"/>
              <w:rPr>
                <w:rFonts w:ascii="宋体" w:hAnsi="宋体" w:cs="宋体"/>
                <w:sz w:val="18"/>
                <w:szCs w:val="18"/>
              </w:rPr>
            </w:pPr>
          </w:p>
        </w:tc>
      </w:tr>
      <w:tr>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997"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2179"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1460"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644"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030"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989"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1481" w:type="dxa"/>
            <w:tcBorders>
              <w:top w:val="single" w:color="000000" w:sz="4" w:space="0"/>
              <w:left w:val="single" w:color="000000" w:sz="4" w:space="0"/>
              <w:bottom w:val="nil"/>
              <w:right w:val="single" w:color="000000" w:sz="4" w:space="0"/>
            </w:tcBorders>
            <w:vAlign w:val="center"/>
          </w:tcPr>
          <w:p>
            <w:pPr>
              <w:jc w:val="left"/>
              <w:rPr>
                <w:rFonts w:ascii="宋体" w:hAnsi="宋体" w:cs="宋体"/>
                <w:sz w:val="18"/>
                <w:szCs w:val="18"/>
              </w:rPr>
            </w:pPr>
          </w:p>
        </w:tc>
      </w:tr>
      <w:tr>
        <w:trPr>
          <w:trHeight w:val="283" w:hRule="atLeast"/>
        </w:trPr>
        <w:tc>
          <w:tcPr>
            <w:tcW w:w="506"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997"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2179"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1460"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644"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030"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989"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1481" w:type="dxa"/>
            <w:tcBorders>
              <w:top w:val="single" w:color="000000" w:sz="4" w:space="0"/>
              <w:left w:val="single" w:color="000000" w:sz="4" w:space="0"/>
              <w:bottom w:val="nil"/>
              <w:right w:val="single" w:color="000000" w:sz="4" w:space="0"/>
            </w:tcBorders>
            <w:vAlign w:val="center"/>
          </w:tcPr>
          <w:p>
            <w:pPr>
              <w:jc w:val="left"/>
              <w:rPr>
                <w:rFonts w:ascii="宋体" w:hAnsi="宋体" w:cs="宋体"/>
                <w:sz w:val="18"/>
                <w:szCs w:val="18"/>
              </w:rPr>
            </w:pPr>
          </w:p>
        </w:tc>
      </w:tr>
      <w:tr>
        <w:trPr>
          <w:trHeight w:val="283" w:hRule="atLeast"/>
        </w:trPr>
        <w:tc>
          <w:tcPr>
            <w:tcW w:w="506"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997"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2179"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1460"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644"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030"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989"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1481" w:type="dxa"/>
            <w:tcBorders>
              <w:top w:val="single" w:color="000000" w:sz="4" w:space="0"/>
              <w:left w:val="single" w:color="000000" w:sz="4" w:space="0"/>
              <w:bottom w:val="nil"/>
              <w:right w:val="single" w:color="000000" w:sz="4" w:space="0"/>
            </w:tcBorders>
            <w:vAlign w:val="center"/>
          </w:tcPr>
          <w:p>
            <w:pPr>
              <w:jc w:val="left"/>
              <w:rPr>
                <w:rFonts w:ascii="宋体" w:hAnsi="宋体" w:cs="宋体"/>
                <w:sz w:val="18"/>
                <w:szCs w:val="18"/>
              </w:rPr>
            </w:pPr>
          </w:p>
        </w:tc>
      </w:tr>
      <w:tr>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997"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2179"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1460"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644"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030"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989"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1481" w:type="dxa"/>
            <w:tcBorders>
              <w:top w:val="single" w:color="000000" w:sz="4" w:space="0"/>
              <w:left w:val="single" w:color="000000" w:sz="4" w:space="0"/>
              <w:bottom w:val="nil"/>
              <w:right w:val="single" w:color="000000" w:sz="4" w:space="0"/>
            </w:tcBorders>
            <w:vAlign w:val="center"/>
          </w:tcPr>
          <w:p>
            <w:pPr>
              <w:jc w:val="left"/>
              <w:rPr>
                <w:rFonts w:ascii="宋体" w:hAnsi="宋体" w:cs="宋体"/>
                <w:sz w:val="18"/>
                <w:szCs w:val="18"/>
              </w:rPr>
            </w:pPr>
          </w:p>
        </w:tc>
      </w:tr>
      <w:tr>
        <w:trPr>
          <w:trHeight w:val="283" w:hRule="atLeast"/>
        </w:trPr>
        <w:tc>
          <w:tcPr>
            <w:tcW w:w="506"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997"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2179"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1460"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644"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030"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989"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1481" w:type="dxa"/>
            <w:tcBorders>
              <w:top w:val="single" w:color="000000" w:sz="4" w:space="0"/>
              <w:left w:val="single" w:color="000000" w:sz="4" w:space="0"/>
              <w:bottom w:val="nil"/>
              <w:right w:val="single" w:color="000000" w:sz="4" w:space="0"/>
            </w:tcBorders>
            <w:vAlign w:val="center"/>
          </w:tcPr>
          <w:p>
            <w:pPr>
              <w:jc w:val="left"/>
              <w:rPr>
                <w:rFonts w:ascii="宋体" w:hAnsi="宋体" w:cs="宋体"/>
                <w:sz w:val="18"/>
                <w:szCs w:val="18"/>
              </w:rPr>
            </w:pPr>
          </w:p>
        </w:tc>
      </w:tr>
      <w:tr>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997"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2179"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1460"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644"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030"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989"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1481" w:type="dxa"/>
            <w:tcBorders>
              <w:top w:val="single" w:color="000000" w:sz="4" w:space="0"/>
              <w:left w:val="single" w:color="000000" w:sz="4" w:space="0"/>
              <w:bottom w:val="nil"/>
              <w:right w:val="single" w:color="000000" w:sz="4" w:space="0"/>
            </w:tcBorders>
            <w:vAlign w:val="center"/>
          </w:tcPr>
          <w:p>
            <w:pPr>
              <w:jc w:val="left"/>
              <w:rPr>
                <w:rFonts w:ascii="宋体" w:hAnsi="宋体" w:cs="宋体"/>
                <w:sz w:val="18"/>
                <w:szCs w:val="18"/>
              </w:rPr>
            </w:pPr>
          </w:p>
        </w:tc>
      </w:tr>
      <w:tr>
        <w:trPr>
          <w:trHeight w:val="283" w:hRule="atLeast"/>
        </w:trPr>
        <w:tc>
          <w:tcPr>
            <w:tcW w:w="506"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997"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2179"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1460"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644"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030"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989"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1481" w:type="dxa"/>
            <w:tcBorders>
              <w:top w:val="single" w:color="000000" w:sz="4" w:space="0"/>
              <w:left w:val="single" w:color="000000" w:sz="4" w:space="0"/>
              <w:bottom w:val="nil"/>
              <w:right w:val="single" w:color="000000" w:sz="4" w:space="0"/>
            </w:tcBorders>
            <w:vAlign w:val="center"/>
          </w:tcPr>
          <w:p>
            <w:pPr>
              <w:jc w:val="left"/>
              <w:rPr>
                <w:rFonts w:ascii="宋体" w:hAnsi="宋体" w:cs="宋体"/>
                <w:sz w:val="18"/>
                <w:szCs w:val="18"/>
              </w:rPr>
            </w:pPr>
          </w:p>
        </w:tc>
      </w:tr>
      <w:tr>
        <w:trPr>
          <w:trHeight w:val="283" w:hRule="atLeast"/>
        </w:trPr>
        <w:tc>
          <w:tcPr>
            <w:tcW w:w="506"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997"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2179"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1460"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644"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030"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989"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1481" w:type="dxa"/>
            <w:tcBorders>
              <w:top w:val="single" w:color="000000" w:sz="4" w:space="0"/>
              <w:left w:val="single" w:color="000000" w:sz="4" w:space="0"/>
              <w:bottom w:val="nil"/>
              <w:right w:val="single" w:color="000000" w:sz="4" w:space="0"/>
            </w:tcBorders>
            <w:vAlign w:val="center"/>
          </w:tcPr>
          <w:p>
            <w:pPr>
              <w:jc w:val="left"/>
              <w:rPr>
                <w:rFonts w:ascii="宋体" w:hAnsi="宋体" w:cs="宋体"/>
                <w:sz w:val="18"/>
                <w:szCs w:val="18"/>
              </w:rPr>
            </w:pPr>
          </w:p>
        </w:tc>
      </w:tr>
      <w:tr>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997"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2179"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1460"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644"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030"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989"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1481" w:type="dxa"/>
            <w:tcBorders>
              <w:top w:val="single" w:color="000000" w:sz="4" w:space="0"/>
              <w:left w:val="single" w:color="000000" w:sz="4" w:space="0"/>
              <w:bottom w:val="nil"/>
              <w:right w:val="single" w:color="000000" w:sz="4" w:space="0"/>
            </w:tcBorders>
            <w:vAlign w:val="center"/>
          </w:tcPr>
          <w:p>
            <w:pPr>
              <w:jc w:val="left"/>
              <w:rPr>
                <w:rFonts w:ascii="宋体" w:hAnsi="宋体" w:cs="宋体"/>
                <w:sz w:val="18"/>
                <w:szCs w:val="18"/>
              </w:rPr>
            </w:pPr>
          </w:p>
        </w:tc>
      </w:tr>
      <w:tr>
        <w:trPr>
          <w:trHeight w:val="283" w:hRule="atLeast"/>
        </w:trPr>
        <w:tc>
          <w:tcPr>
            <w:tcW w:w="506"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997"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2179"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1460"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644"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030"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989"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1481" w:type="dxa"/>
            <w:tcBorders>
              <w:top w:val="single" w:color="000000" w:sz="4" w:space="0"/>
              <w:left w:val="single" w:color="000000" w:sz="4" w:space="0"/>
              <w:bottom w:val="nil"/>
              <w:right w:val="single" w:color="000000" w:sz="4" w:space="0"/>
            </w:tcBorders>
            <w:vAlign w:val="center"/>
          </w:tcPr>
          <w:p>
            <w:pPr>
              <w:jc w:val="left"/>
              <w:rPr>
                <w:rFonts w:ascii="宋体" w:hAnsi="宋体" w:cs="宋体"/>
                <w:sz w:val="18"/>
                <w:szCs w:val="18"/>
              </w:rPr>
            </w:pPr>
          </w:p>
        </w:tc>
      </w:tr>
      <w:tr>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997"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2179"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1460"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644"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030"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989"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1481" w:type="dxa"/>
            <w:tcBorders>
              <w:top w:val="single" w:color="000000" w:sz="4" w:space="0"/>
              <w:left w:val="single" w:color="000000" w:sz="4" w:space="0"/>
              <w:bottom w:val="nil"/>
              <w:right w:val="single" w:color="000000" w:sz="4" w:space="0"/>
            </w:tcBorders>
            <w:vAlign w:val="center"/>
          </w:tcPr>
          <w:p>
            <w:pPr>
              <w:jc w:val="left"/>
              <w:rPr>
                <w:rFonts w:ascii="宋体" w:hAnsi="宋体" w:cs="宋体"/>
                <w:sz w:val="18"/>
                <w:szCs w:val="18"/>
              </w:rPr>
            </w:pPr>
          </w:p>
        </w:tc>
      </w:tr>
      <w:tr>
        <w:trPr>
          <w:trHeight w:val="283" w:hRule="atLeast"/>
        </w:trPr>
        <w:tc>
          <w:tcPr>
            <w:tcW w:w="506"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997"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2179"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1460"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644"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030"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989"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1481" w:type="dxa"/>
            <w:tcBorders>
              <w:top w:val="single" w:color="000000" w:sz="4" w:space="0"/>
              <w:left w:val="single" w:color="000000" w:sz="4" w:space="0"/>
              <w:bottom w:val="nil"/>
              <w:right w:val="single" w:color="000000" w:sz="4" w:space="0"/>
            </w:tcBorders>
            <w:vAlign w:val="center"/>
          </w:tcPr>
          <w:p>
            <w:pPr>
              <w:jc w:val="left"/>
              <w:rPr>
                <w:rFonts w:ascii="宋体" w:hAnsi="宋体" w:cs="宋体"/>
                <w:sz w:val="18"/>
                <w:szCs w:val="18"/>
              </w:rPr>
            </w:pPr>
          </w:p>
        </w:tc>
      </w:tr>
      <w:tr>
        <w:trPr>
          <w:trHeight w:val="283" w:hRule="atLeast"/>
        </w:trPr>
        <w:tc>
          <w:tcPr>
            <w:tcW w:w="506"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997"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2179"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1460"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644"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030"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989"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1481" w:type="dxa"/>
            <w:tcBorders>
              <w:top w:val="single" w:color="000000" w:sz="4" w:space="0"/>
              <w:left w:val="single" w:color="000000" w:sz="4" w:space="0"/>
              <w:bottom w:val="nil"/>
              <w:right w:val="single" w:color="000000" w:sz="4" w:space="0"/>
            </w:tcBorders>
            <w:vAlign w:val="center"/>
          </w:tcPr>
          <w:p>
            <w:pPr>
              <w:jc w:val="left"/>
              <w:rPr>
                <w:rFonts w:ascii="宋体" w:hAnsi="宋体" w:cs="宋体"/>
                <w:sz w:val="18"/>
                <w:szCs w:val="18"/>
              </w:rPr>
            </w:pPr>
          </w:p>
        </w:tc>
      </w:tr>
      <w:tr>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997"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2179"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1460"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644"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030"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989"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1481" w:type="dxa"/>
            <w:tcBorders>
              <w:top w:val="single" w:color="000000" w:sz="4" w:space="0"/>
              <w:left w:val="single" w:color="000000" w:sz="4" w:space="0"/>
              <w:bottom w:val="nil"/>
              <w:right w:val="single" w:color="000000" w:sz="4" w:space="0"/>
            </w:tcBorders>
            <w:vAlign w:val="center"/>
          </w:tcPr>
          <w:p>
            <w:pPr>
              <w:jc w:val="left"/>
              <w:rPr>
                <w:rFonts w:ascii="宋体" w:hAnsi="宋体" w:cs="宋体"/>
                <w:sz w:val="18"/>
                <w:szCs w:val="18"/>
              </w:rPr>
            </w:pPr>
          </w:p>
        </w:tc>
      </w:tr>
      <w:tr>
        <w:trPr>
          <w:trHeight w:val="283" w:hRule="atLeast"/>
        </w:trPr>
        <w:tc>
          <w:tcPr>
            <w:tcW w:w="506"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997"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2179"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1460"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644"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030"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989"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1481" w:type="dxa"/>
            <w:tcBorders>
              <w:top w:val="single" w:color="000000" w:sz="4" w:space="0"/>
              <w:left w:val="single" w:color="000000" w:sz="4" w:space="0"/>
              <w:bottom w:val="nil"/>
              <w:right w:val="single" w:color="000000" w:sz="4" w:space="0"/>
            </w:tcBorders>
            <w:vAlign w:val="center"/>
          </w:tcPr>
          <w:p>
            <w:pPr>
              <w:jc w:val="left"/>
              <w:rPr>
                <w:rFonts w:ascii="宋体" w:hAnsi="宋体" w:cs="宋体"/>
                <w:sz w:val="18"/>
                <w:szCs w:val="18"/>
              </w:rPr>
            </w:pPr>
          </w:p>
        </w:tc>
      </w:tr>
      <w:tr>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997"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2179"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1460"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644"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030"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989"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1481" w:type="dxa"/>
            <w:tcBorders>
              <w:top w:val="single" w:color="000000" w:sz="4" w:space="0"/>
              <w:left w:val="single" w:color="000000" w:sz="4" w:space="0"/>
              <w:bottom w:val="nil"/>
              <w:right w:val="single" w:color="000000" w:sz="4" w:space="0"/>
            </w:tcBorders>
            <w:vAlign w:val="center"/>
          </w:tcPr>
          <w:p>
            <w:pPr>
              <w:jc w:val="left"/>
              <w:rPr>
                <w:rFonts w:ascii="宋体" w:hAnsi="宋体" w:cs="宋体"/>
                <w:sz w:val="18"/>
                <w:szCs w:val="18"/>
              </w:rPr>
            </w:pPr>
          </w:p>
        </w:tc>
      </w:tr>
      <w:tr>
        <w:trPr>
          <w:trHeight w:val="283" w:hRule="atLeast"/>
        </w:trPr>
        <w:tc>
          <w:tcPr>
            <w:tcW w:w="506"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997"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2179"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1460"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644"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030"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989"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1481" w:type="dxa"/>
            <w:tcBorders>
              <w:top w:val="single" w:color="000000" w:sz="4" w:space="0"/>
              <w:left w:val="single" w:color="000000" w:sz="4" w:space="0"/>
              <w:bottom w:val="nil"/>
              <w:right w:val="single" w:color="000000" w:sz="4" w:space="0"/>
            </w:tcBorders>
            <w:vAlign w:val="center"/>
          </w:tcPr>
          <w:p>
            <w:pPr>
              <w:jc w:val="left"/>
              <w:rPr>
                <w:rFonts w:ascii="宋体" w:hAnsi="宋体" w:cs="宋体"/>
                <w:sz w:val="18"/>
                <w:szCs w:val="18"/>
              </w:rPr>
            </w:pPr>
          </w:p>
        </w:tc>
      </w:tr>
      <w:tr>
        <w:trPr>
          <w:trHeight w:val="289" w:hRule="atLeast"/>
        </w:trPr>
        <w:tc>
          <w:tcPr>
            <w:tcW w:w="506" w:type="dxa"/>
            <w:tcBorders>
              <w:top w:val="single" w:color="000000" w:sz="4" w:space="0"/>
              <w:left w:val="single" w:color="000000" w:sz="4" w:space="0"/>
              <w:bottom w:val="single" w:color="000000" w:sz="4" w:space="0"/>
              <w:right w:val="nil"/>
            </w:tcBorders>
            <w:vAlign w:val="center"/>
          </w:tcPr>
          <w:p>
            <w:pPr>
              <w:jc w:val="center"/>
              <w:rPr>
                <w:rFonts w:ascii="宋体" w:hAnsi="宋体" w:cs="宋体"/>
                <w:sz w:val="18"/>
                <w:szCs w:val="18"/>
              </w:rPr>
            </w:pPr>
          </w:p>
        </w:tc>
        <w:tc>
          <w:tcPr>
            <w:tcW w:w="997" w:type="dxa"/>
            <w:tcBorders>
              <w:top w:val="single" w:color="000000" w:sz="4" w:space="0"/>
              <w:left w:val="single" w:color="000000" w:sz="4" w:space="0"/>
              <w:bottom w:val="single" w:color="000000" w:sz="4" w:space="0"/>
              <w:right w:val="nil"/>
            </w:tcBorders>
            <w:vAlign w:val="center"/>
          </w:tcPr>
          <w:p>
            <w:pPr>
              <w:jc w:val="left"/>
              <w:rPr>
                <w:rFonts w:ascii="宋体" w:hAnsi="宋体" w:cs="宋体"/>
                <w:sz w:val="18"/>
                <w:szCs w:val="18"/>
              </w:rPr>
            </w:pPr>
          </w:p>
        </w:tc>
        <w:tc>
          <w:tcPr>
            <w:tcW w:w="2179" w:type="dxa"/>
            <w:tcBorders>
              <w:top w:val="single" w:color="000000" w:sz="4" w:space="0"/>
              <w:left w:val="single" w:color="000000" w:sz="4" w:space="0"/>
              <w:bottom w:val="single" w:color="000000" w:sz="4" w:space="0"/>
              <w:right w:val="nil"/>
            </w:tcBorders>
            <w:vAlign w:val="center"/>
          </w:tcPr>
          <w:p>
            <w:pPr>
              <w:jc w:val="left"/>
              <w:rPr>
                <w:rFonts w:ascii="宋体" w:hAnsi="宋体" w:cs="宋体"/>
                <w:sz w:val="18"/>
                <w:szCs w:val="18"/>
              </w:rPr>
            </w:pPr>
          </w:p>
        </w:tc>
        <w:tc>
          <w:tcPr>
            <w:tcW w:w="1460" w:type="dxa"/>
            <w:tcBorders>
              <w:top w:val="single" w:color="000000" w:sz="4" w:space="0"/>
              <w:left w:val="single" w:color="000000" w:sz="4" w:space="0"/>
              <w:bottom w:val="single" w:color="000000" w:sz="4" w:space="0"/>
              <w:right w:val="nil"/>
            </w:tcBorders>
            <w:vAlign w:val="center"/>
          </w:tcPr>
          <w:p>
            <w:pPr>
              <w:jc w:val="left"/>
              <w:rPr>
                <w:rFonts w:ascii="宋体" w:hAnsi="宋体" w:cs="宋体"/>
                <w:sz w:val="18"/>
                <w:szCs w:val="18"/>
              </w:rPr>
            </w:pPr>
          </w:p>
        </w:tc>
        <w:tc>
          <w:tcPr>
            <w:tcW w:w="644" w:type="dxa"/>
            <w:tcBorders>
              <w:top w:val="single" w:color="000000" w:sz="4" w:space="0"/>
              <w:left w:val="single" w:color="000000" w:sz="4" w:space="0"/>
              <w:bottom w:val="single" w:color="000000" w:sz="4" w:space="0"/>
              <w:right w:val="nil"/>
            </w:tcBorders>
            <w:vAlign w:val="center"/>
          </w:tcPr>
          <w:p>
            <w:pPr>
              <w:jc w:val="center"/>
              <w:rPr>
                <w:rFonts w:ascii="宋体" w:hAnsi="宋体" w:cs="宋体"/>
                <w:sz w:val="18"/>
                <w:szCs w:val="18"/>
              </w:rPr>
            </w:pPr>
          </w:p>
        </w:tc>
        <w:tc>
          <w:tcPr>
            <w:tcW w:w="1030" w:type="dxa"/>
            <w:tcBorders>
              <w:top w:val="single" w:color="000000" w:sz="4" w:space="0"/>
              <w:left w:val="single" w:color="000000" w:sz="4" w:space="0"/>
              <w:bottom w:val="single" w:color="000000" w:sz="4" w:space="0"/>
              <w:right w:val="nil"/>
            </w:tcBorders>
            <w:vAlign w:val="center"/>
          </w:tcPr>
          <w:p>
            <w:pPr>
              <w:jc w:val="right"/>
              <w:rPr>
                <w:rFonts w:ascii="宋体" w:hAnsi="宋体" w:cs="宋体"/>
                <w:sz w:val="18"/>
                <w:szCs w:val="18"/>
              </w:rPr>
            </w:pPr>
          </w:p>
        </w:tc>
        <w:tc>
          <w:tcPr>
            <w:tcW w:w="989" w:type="dxa"/>
            <w:tcBorders>
              <w:top w:val="single" w:color="000000" w:sz="4" w:space="0"/>
              <w:left w:val="single" w:color="000000" w:sz="4" w:space="0"/>
              <w:bottom w:val="single" w:color="000000" w:sz="4" w:space="0"/>
              <w:right w:val="nil"/>
            </w:tcBorders>
            <w:vAlign w:val="center"/>
          </w:tcPr>
          <w:p>
            <w:pPr>
              <w:jc w:val="right"/>
              <w:rPr>
                <w:rFonts w:ascii="宋体" w:hAnsi="宋体" w:cs="宋体"/>
                <w:sz w:val="18"/>
                <w:szCs w:val="18"/>
              </w:rPr>
            </w:pPr>
          </w:p>
        </w:tc>
        <w:tc>
          <w:tcPr>
            <w:tcW w:w="148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18"/>
                <w:szCs w:val="18"/>
              </w:rPr>
            </w:pPr>
          </w:p>
        </w:tc>
      </w:tr>
    </w:tbl>
    <w:p>
      <w:pPr>
        <w:widowControl/>
        <w:tabs>
          <w:tab w:val="center" w:pos="4755"/>
          <w:tab w:val="right" w:pos="9070"/>
        </w:tabs>
        <w:spacing w:line="288" w:lineRule="auto"/>
        <w:jc w:val="center"/>
        <w:rPr>
          <w:rFonts w:ascii="宋体" w:hAnsi="宋体" w:cs="宋体"/>
          <w:kern w:val="0"/>
          <w:sz w:val="21"/>
          <w:szCs w:val="21"/>
        </w:rPr>
      </w:pPr>
      <w:r>
        <w:rPr>
          <w:rFonts w:hint="eastAsia" w:ascii="宋体" w:hAnsi="宋体" w:cs="宋体"/>
          <w:kern w:val="0"/>
          <w:sz w:val="21"/>
          <w:szCs w:val="21"/>
        </w:rPr>
        <w:br w:type="page"/>
      </w:r>
    </w:p>
    <w:tbl>
      <w:tblPr>
        <w:tblStyle w:val="80"/>
        <w:tblW w:w="0" w:type="auto"/>
        <w:tblInd w:w="91" w:type="dxa"/>
        <w:tblLayout w:type="fixed"/>
        <w:tblCellMar>
          <w:top w:w="15" w:type="dxa"/>
          <w:left w:w="15" w:type="dxa"/>
          <w:bottom w:w="15" w:type="dxa"/>
          <w:right w:w="15" w:type="dxa"/>
        </w:tblCellMar>
      </w:tblPr>
      <w:tblGrid>
        <w:gridCol w:w="674"/>
        <w:gridCol w:w="4722"/>
        <w:gridCol w:w="792"/>
        <w:gridCol w:w="1410"/>
        <w:gridCol w:w="1688"/>
      </w:tblGrid>
      <w:tr>
        <w:trPr>
          <w:trHeight w:val="587" w:hRule="atLeast"/>
        </w:trPr>
        <w:tc>
          <w:tcPr>
            <w:tcW w:w="9286" w:type="dxa"/>
            <w:gridSpan w:val="5"/>
            <w:tcBorders>
              <w:top w:val="nil"/>
              <w:left w:val="nil"/>
              <w:bottom w:val="nil"/>
              <w:right w:val="nil"/>
            </w:tcBorders>
            <w:vAlign w:val="center"/>
          </w:tcPr>
          <w:p>
            <w:pPr>
              <w:widowControl/>
              <w:jc w:val="center"/>
              <w:textAlignment w:val="center"/>
              <w:rPr>
                <w:rFonts w:ascii="宋体" w:hAnsi="宋体" w:cs="宋体"/>
                <w:b/>
                <w:sz w:val="40"/>
                <w:szCs w:val="40"/>
              </w:rPr>
            </w:pPr>
            <w:r>
              <w:rPr>
                <w:rFonts w:hint="eastAsia" w:ascii="宋体" w:hAnsi="宋体" w:cs="宋体"/>
                <w:b/>
                <w:kern w:val="0"/>
                <w:sz w:val="40"/>
                <w:szCs w:val="40"/>
                <w:lang w:bidi="ar"/>
              </w:rPr>
              <w:t>表1-7 主要机械台班价格表</w:t>
            </w:r>
          </w:p>
        </w:tc>
      </w:tr>
      <w:tr>
        <w:tblPrEx>
          <w:tblCellMar>
            <w:top w:w="15" w:type="dxa"/>
            <w:left w:w="15" w:type="dxa"/>
            <w:bottom w:w="15" w:type="dxa"/>
            <w:right w:w="15" w:type="dxa"/>
          </w:tblCellMar>
        </w:tblPrEx>
        <w:trPr>
          <w:trHeight w:val="292" w:hRule="atLeast"/>
        </w:trPr>
        <w:tc>
          <w:tcPr>
            <w:tcW w:w="6188" w:type="dxa"/>
            <w:gridSpan w:val="3"/>
            <w:tcBorders>
              <w:top w:val="nil"/>
              <w:left w:val="nil"/>
              <w:bottom w:val="nil"/>
              <w:right w:val="nil"/>
            </w:tcBorders>
            <w:vAlign w:val="bottom"/>
          </w:tcPr>
          <w:p>
            <w:pPr>
              <w:widowControl/>
              <w:jc w:val="left"/>
              <w:textAlignment w:val="bottom"/>
              <w:rPr>
                <w:rFonts w:ascii="宋体" w:hAnsi="宋体" w:cs="宋体"/>
                <w:sz w:val="21"/>
                <w:szCs w:val="21"/>
              </w:rPr>
            </w:pPr>
            <w:r>
              <w:rPr>
                <w:rFonts w:hint="eastAsia" w:ascii="宋体" w:hAnsi="宋体" w:cs="宋体"/>
                <w:kern w:val="0"/>
                <w:sz w:val="21"/>
                <w:szCs w:val="21"/>
                <w:lang w:bidi="ar"/>
              </w:rPr>
              <w:t>工程名称:</w:t>
            </w:r>
          </w:p>
        </w:tc>
        <w:tc>
          <w:tcPr>
            <w:tcW w:w="3098" w:type="dxa"/>
            <w:gridSpan w:val="2"/>
            <w:tcBorders>
              <w:top w:val="nil"/>
              <w:left w:val="nil"/>
              <w:bottom w:val="nil"/>
              <w:right w:val="nil"/>
            </w:tcBorders>
            <w:vAlign w:val="bottom"/>
          </w:tcPr>
          <w:p>
            <w:pPr>
              <w:widowControl/>
              <w:jc w:val="right"/>
              <w:textAlignment w:val="bottom"/>
              <w:rPr>
                <w:rFonts w:ascii="宋体" w:hAnsi="宋体" w:cs="宋体"/>
                <w:sz w:val="21"/>
                <w:szCs w:val="21"/>
              </w:rPr>
            </w:pPr>
            <w:r>
              <w:rPr>
                <w:rFonts w:hint="eastAsia" w:ascii="宋体" w:hAnsi="宋体" w:cs="宋体"/>
                <w:kern w:val="0"/>
                <w:sz w:val="21"/>
                <w:szCs w:val="21"/>
                <w:lang w:bidi="ar"/>
              </w:rPr>
              <w:t>第1页 共1页</w:t>
            </w:r>
          </w:p>
        </w:tc>
      </w:tr>
      <w:tr>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序号</w:t>
            </w:r>
          </w:p>
        </w:tc>
        <w:tc>
          <w:tcPr>
            <w:tcW w:w="4722"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机械设备名称</w:t>
            </w:r>
          </w:p>
        </w:tc>
        <w:tc>
          <w:tcPr>
            <w:tcW w:w="792"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单位</w:t>
            </w:r>
          </w:p>
        </w:tc>
        <w:tc>
          <w:tcPr>
            <w:tcW w:w="1410"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数 量</w:t>
            </w:r>
          </w:p>
        </w:tc>
        <w:tc>
          <w:tcPr>
            <w:tcW w:w="1688"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单价(元)</w:t>
            </w:r>
          </w:p>
        </w:tc>
      </w:tr>
      <w:tr>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4722"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792"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410"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688"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4722"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792"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410"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688"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4722"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792"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410"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688"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4722"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792"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410"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688"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298" w:hRule="atLeast"/>
        </w:trPr>
        <w:tc>
          <w:tcPr>
            <w:tcW w:w="674"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4722"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792"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410"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688"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298" w:hRule="atLeast"/>
        </w:trPr>
        <w:tc>
          <w:tcPr>
            <w:tcW w:w="674"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4722"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792"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410"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688"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298" w:hRule="atLeast"/>
        </w:trPr>
        <w:tc>
          <w:tcPr>
            <w:tcW w:w="674"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4722"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792"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410"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688"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298" w:hRule="atLeast"/>
        </w:trPr>
        <w:tc>
          <w:tcPr>
            <w:tcW w:w="674"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4722"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792"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410"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688"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298" w:hRule="atLeast"/>
        </w:trPr>
        <w:tc>
          <w:tcPr>
            <w:tcW w:w="674"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4722"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792"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410"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688"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298" w:hRule="atLeast"/>
        </w:trPr>
        <w:tc>
          <w:tcPr>
            <w:tcW w:w="674"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4722"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792"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410"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688"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298" w:hRule="atLeast"/>
        </w:trPr>
        <w:tc>
          <w:tcPr>
            <w:tcW w:w="674"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4722"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792"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410"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688"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298" w:hRule="atLeast"/>
        </w:trPr>
        <w:tc>
          <w:tcPr>
            <w:tcW w:w="674"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4722"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792"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410"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688"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298" w:hRule="atLeast"/>
        </w:trPr>
        <w:tc>
          <w:tcPr>
            <w:tcW w:w="674"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4722"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792"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410"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688"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298" w:hRule="atLeast"/>
        </w:trPr>
        <w:tc>
          <w:tcPr>
            <w:tcW w:w="674"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4722"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792"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410"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688"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298" w:hRule="atLeast"/>
        </w:trPr>
        <w:tc>
          <w:tcPr>
            <w:tcW w:w="674"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4722"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792"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410"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1688"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18"/>
                <w:szCs w:val="18"/>
              </w:rPr>
            </w:pPr>
          </w:p>
        </w:tc>
      </w:tr>
      <w:tr>
        <w:trPr>
          <w:trHeight w:val="298" w:hRule="atLeast"/>
        </w:trPr>
        <w:tc>
          <w:tcPr>
            <w:tcW w:w="674"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4722"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792"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410"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1688"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18"/>
                <w:szCs w:val="18"/>
              </w:rPr>
            </w:pPr>
          </w:p>
        </w:tc>
      </w:tr>
      <w:tr>
        <w:trPr>
          <w:trHeight w:val="298" w:hRule="atLeast"/>
        </w:trPr>
        <w:tc>
          <w:tcPr>
            <w:tcW w:w="674"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4722"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792"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410"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1688"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18"/>
                <w:szCs w:val="18"/>
              </w:rPr>
            </w:pPr>
          </w:p>
        </w:tc>
      </w:tr>
      <w:tr>
        <w:trPr>
          <w:trHeight w:val="298" w:hRule="atLeast"/>
        </w:trPr>
        <w:tc>
          <w:tcPr>
            <w:tcW w:w="674"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4722"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792"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410"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1688"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18"/>
                <w:szCs w:val="18"/>
              </w:rPr>
            </w:pPr>
          </w:p>
        </w:tc>
      </w:tr>
      <w:tr>
        <w:trPr>
          <w:trHeight w:val="298" w:hRule="atLeast"/>
        </w:trPr>
        <w:tc>
          <w:tcPr>
            <w:tcW w:w="674"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4722"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792"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410"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1688"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18"/>
                <w:szCs w:val="18"/>
              </w:rPr>
            </w:pPr>
          </w:p>
        </w:tc>
      </w:tr>
      <w:tr>
        <w:trPr>
          <w:trHeight w:val="298" w:hRule="atLeast"/>
        </w:trPr>
        <w:tc>
          <w:tcPr>
            <w:tcW w:w="674"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4722"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792"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410"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1688"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18"/>
                <w:szCs w:val="18"/>
              </w:rPr>
            </w:pPr>
          </w:p>
        </w:tc>
      </w:tr>
      <w:tr>
        <w:trPr>
          <w:trHeight w:val="298" w:hRule="atLeast"/>
        </w:trPr>
        <w:tc>
          <w:tcPr>
            <w:tcW w:w="674"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4722"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792"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410"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1688"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18"/>
                <w:szCs w:val="18"/>
              </w:rPr>
            </w:pPr>
          </w:p>
        </w:tc>
      </w:tr>
      <w:tr>
        <w:trPr>
          <w:trHeight w:val="298" w:hRule="atLeast"/>
        </w:trPr>
        <w:tc>
          <w:tcPr>
            <w:tcW w:w="674"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4722"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792"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410"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1688"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18"/>
                <w:szCs w:val="18"/>
              </w:rPr>
            </w:pPr>
          </w:p>
        </w:tc>
      </w:tr>
      <w:tr>
        <w:trPr>
          <w:trHeight w:val="298" w:hRule="atLeast"/>
        </w:trPr>
        <w:tc>
          <w:tcPr>
            <w:tcW w:w="674"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4722" w:type="dxa"/>
            <w:tcBorders>
              <w:top w:val="single" w:color="000000" w:sz="4" w:space="0"/>
              <w:left w:val="single" w:color="000000" w:sz="4" w:space="0"/>
              <w:bottom w:val="nil"/>
              <w:right w:val="nil"/>
            </w:tcBorders>
            <w:vAlign w:val="center"/>
          </w:tcPr>
          <w:p>
            <w:pPr>
              <w:jc w:val="left"/>
              <w:rPr>
                <w:rFonts w:ascii="宋体" w:hAnsi="宋体" w:cs="宋体"/>
                <w:sz w:val="18"/>
                <w:szCs w:val="18"/>
              </w:rPr>
            </w:pPr>
          </w:p>
        </w:tc>
        <w:tc>
          <w:tcPr>
            <w:tcW w:w="792" w:type="dxa"/>
            <w:tcBorders>
              <w:top w:val="single" w:color="000000" w:sz="4" w:space="0"/>
              <w:left w:val="single" w:color="000000" w:sz="4" w:space="0"/>
              <w:bottom w:val="nil"/>
              <w:right w:val="nil"/>
            </w:tcBorders>
            <w:vAlign w:val="center"/>
          </w:tcPr>
          <w:p>
            <w:pPr>
              <w:jc w:val="center"/>
              <w:rPr>
                <w:rFonts w:ascii="宋体" w:hAnsi="宋体" w:cs="宋体"/>
                <w:sz w:val="18"/>
                <w:szCs w:val="18"/>
              </w:rPr>
            </w:pPr>
          </w:p>
        </w:tc>
        <w:tc>
          <w:tcPr>
            <w:tcW w:w="1410" w:type="dxa"/>
            <w:tcBorders>
              <w:top w:val="single" w:color="000000" w:sz="4" w:space="0"/>
              <w:left w:val="single" w:color="000000" w:sz="4" w:space="0"/>
              <w:bottom w:val="nil"/>
              <w:right w:val="nil"/>
            </w:tcBorders>
            <w:vAlign w:val="center"/>
          </w:tcPr>
          <w:p>
            <w:pPr>
              <w:jc w:val="right"/>
              <w:rPr>
                <w:rFonts w:ascii="宋体" w:hAnsi="宋体" w:cs="宋体"/>
                <w:sz w:val="18"/>
                <w:szCs w:val="18"/>
              </w:rPr>
            </w:pPr>
          </w:p>
        </w:tc>
        <w:tc>
          <w:tcPr>
            <w:tcW w:w="1688"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18"/>
                <w:szCs w:val="18"/>
              </w:rPr>
            </w:pPr>
          </w:p>
        </w:tc>
      </w:tr>
      <w:tr>
        <w:trPr>
          <w:trHeight w:val="304" w:hRule="atLeast"/>
        </w:trPr>
        <w:tc>
          <w:tcPr>
            <w:tcW w:w="674" w:type="dxa"/>
            <w:tcBorders>
              <w:top w:val="single" w:color="000000" w:sz="4" w:space="0"/>
              <w:left w:val="single" w:color="000000" w:sz="4" w:space="0"/>
              <w:bottom w:val="single" w:color="000000" w:sz="4" w:space="0"/>
              <w:right w:val="nil"/>
            </w:tcBorders>
            <w:vAlign w:val="center"/>
          </w:tcPr>
          <w:p>
            <w:pPr>
              <w:jc w:val="center"/>
              <w:rPr>
                <w:rFonts w:ascii="宋体" w:hAnsi="宋体" w:cs="宋体"/>
                <w:sz w:val="18"/>
                <w:szCs w:val="18"/>
              </w:rPr>
            </w:pPr>
          </w:p>
        </w:tc>
        <w:tc>
          <w:tcPr>
            <w:tcW w:w="4722" w:type="dxa"/>
            <w:tcBorders>
              <w:top w:val="single" w:color="000000" w:sz="4" w:space="0"/>
              <w:left w:val="single" w:color="000000" w:sz="4" w:space="0"/>
              <w:bottom w:val="single" w:color="000000" w:sz="4" w:space="0"/>
              <w:right w:val="nil"/>
            </w:tcBorders>
            <w:vAlign w:val="center"/>
          </w:tcPr>
          <w:p>
            <w:pPr>
              <w:jc w:val="left"/>
              <w:rPr>
                <w:rFonts w:ascii="宋体" w:hAnsi="宋体" w:cs="宋体"/>
                <w:sz w:val="18"/>
                <w:szCs w:val="18"/>
              </w:rPr>
            </w:pPr>
          </w:p>
        </w:tc>
        <w:tc>
          <w:tcPr>
            <w:tcW w:w="792" w:type="dxa"/>
            <w:tcBorders>
              <w:top w:val="single" w:color="000000" w:sz="4" w:space="0"/>
              <w:left w:val="single" w:color="000000" w:sz="4" w:space="0"/>
              <w:bottom w:val="single" w:color="000000" w:sz="4" w:space="0"/>
              <w:right w:val="nil"/>
            </w:tcBorders>
            <w:vAlign w:val="center"/>
          </w:tcPr>
          <w:p>
            <w:pPr>
              <w:jc w:val="center"/>
              <w:rPr>
                <w:rFonts w:ascii="宋体" w:hAnsi="宋体" w:cs="宋体"/>
                <w:sz w:val="18"/>
                <w:szCs w:val="18"/>
              </w:rPr>
            </w:pPr>
          </w:p>
        </w:tc>
        <w:tc>
          <w:tcPr>
            <w:tcW w:w="1410" w:type="dxa"/>
            <w:tcBorders>
              <w:top w:val="single" w:color="000000" w:sz="4" w:space="0"/>
              <w:left w:val="single" w:color="000000" w:sz="4" w:space="0"/>
              <w:bottom w:val="single" w:color="000000" w:sz="4" w:space="0"/>
              <w:right w:val="nil"/>
            </w:tcBorders>
            <w:vAlign w:val="center"/>
          </w:tcPr>
          <w:p>
            <w:pPr>
              <w:jc w:val="right"/>
              <w:rPr>
                <w:rFonts w:ascii="宋体" w:hAnsi="宋体" w:cs="宋体"/>
                <w:sz w:val="18"/>
                <w:szCs w:val="18"/>
              </w:rPr>
            </w:pPr>
          </w:p>
        </w:tc>
        <w:tc>
          <w:tcPr>
            <w:tcW w:w="168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sz w:val="18"/>
                <w:szCs w:val="18"/>
              </w:rPr>
            </w:pPr>
          </w:p>
        </w:tc>
      </w:tr>
    </w:tbl>
    <w:p>
      <w:pPr>
        <w:widowControl/>
        <w:tabs>
          <w:tab w:val="center" w:pos="4755"/>
          <w:tab w:val="right" w:pos="9070"/>
        </w:tabs>
        <w:spacing w:line="288" w:lineRule="auto"/>
        <w:jc w:val="center"/>
        <w:rPr>
          <w:rFonts w:ascii="宋体" w:hAnsi="宋体" w:cs="宋体"/>
          <w:kern w:val="0"/>
          <w:sz w:val="21"/>
          <w:szCs w:val="21"/>
        </w:rPr>
      </w:pPr>
      <w:r>
        <w:rPr>
          <w:rFonts w:hint="eastAsia" w:ascii="宋体" w:hAnsi="宋体" w:cs="宋体"/>
          <w:kern w:val="0"/>
          <w:sz w:val="21"/>
          <w:szCs w:val="21"/>
        </w:rPr>
        <w:br w:type="page"/>
      </w:r>
    </w:p>
    <w:tbl>
      <w:tblPr>
        <w:tblStyle w:val="80"/>
        <w:tblW w:w="0" w:type="auto"/>
        <w:tblInd w:w="91" w:type="dxa"/>
        <w:tblLayout w:type="fixed"/>
        <w:tblCellMar>
          <w:top w:w="15" w:type="dxa"/>
          <w:left w:w="15" w:type="dxa"/>
          <w:bottom w:w="15" w:type="dxa"/>
          <w:right w:w="15" w:type="dxa"/>
        </w:tblCellMar>
      </w:tblPr>
      <w:tblGrid>
        <w:gridCol w:w="787"/>
        <w:gridCol w:w="3358"/>
        <w:gridCol w:w="1261"/>
        <w:gridCol w:w="971"/>
        <w:gridCol w:w="968"/>
        <w:gridCol w:w="971"/>
        <w:gridCol w:w="970"/>
      </w:tblGrid>
      <w:tr>
        <w:trPr>
          <w:trHeight w:val="239" w:hRule="atLeast"/>
        </w:trPr>
        <w:tc>
          <w:tcPr>
            <w:tcW w:w="9286" w:type="dxa"/>
            <w:gridSpan w:val="7"/>
            <w:tcBorders>
              <w:top w:val="nil"/>
              <w:left w:val="nil"/>
              <w:bottom w:val="nil"/>
              <w:right w:val="nil"/>
            </w:tcBorders>
            <w:vAlign w:val="center"/>
          </w:tcPr>
          <w:p>
            <w:pPr>
              <w:widowControl/>
              <w:jc w:val="center"/>
              <w:textAlignment w:val="center"/>
              <w:rPr>
                <w:rFonts w:ascii="宋体" w:hAnsi="宋体" w:cs="宋体"/>
                <w:b/>
                <w:sz w:val="40"/>
                <w:szCs w:val="40"/>
              </w:rPr>
            </w:pPr>
            <w:r>
              <w:rPr>
                <w:rFonts w:hint="eastAsia" w:ascii="宋体" w:hAnsi="宋体" w:cs="宋体"/>
                <w:b/>
                <w:kern w:val="0"/>
                <w:sz w:val="40"/>
                <w:szCs w:val="40"/>
                <w:lang w:bidi="ar"/>
              </w:rPr>
              <w:t>表1-1-2 单位工程报价汇总表</w:t>
            </w:r>
          </w:p>
        </w:tc>
      </w:tr>
      <w:tr>
        <w:tblPrEx>
          <w:tblCellMar>
            <w:top w:w="15" w:type="dxa"/>
            <w:left w:w="15" w:type="dxa"/>
            <w:bottom w:w="15" w:type="dxa"/>
            <w:right w:w="15" w:type="dxa"/>
          </w:tblCellMar>
        </w:tblPrEx>
        <w:trPr>
          <w:trHeight w:val="322" w:hRule="atLeast"/>
        </w:trPr>
        <w:tc>
          <w:tcPr>
            <w:tcW w:w="8316" w:type="dxa"/>
            <w:gridSpan w:val="6"/>
            <w:tcBorders>
              <w:top w:val="nil"/>
              <w:left w:val="nil"/>
              <w:bottom w:val="nil"/>
              <w:right w:val="nil"/>
            </w:tcBorders>
            <w:vAlign w:val="bottom"/>
          </w:tcPr>
          <w:p>
            <w:pPr>
              <w:widowControl/>
              <w:jc w:val="left"/>
              <w:textAlignment w:val="bottom"/>
              <w:rPr>
                <w:rFonts w:ascii="宋体" w:hAnsi="宋体" w:cs="宋体"/>
                <w:sz w:val="21"/>
                <w:szCs w:val="21"/>
              </w:rPr>
            </w:pPr>
            <w:r>
              <w:rPr>
                <w:rFonts w:hint="eastAsia" w:ascii="宋体" w:hAnsi="宋体" w:cs="宋体"/>
                <w:kern w:val="0"/>
                <w:sz w:val="21"/>
                <w:szCs w:val="21"/>
                <w:lang w:bidi="ar"/>
              </w:rPr>
              <w:t>工程名称:</w:t>
            </w:r>
          </w:p>
        </w:tc>
        <w:tc>
          <w:tcPr>
            <w:tcW w:w="970" w:type="dxa"/>
            <w:tcBorders>
              <w:top w:val="nil"/>
              <w:left w:val="nil"/>
              <w:bottom w:val="nil"/>
              <w:right w:val="nil"/>
            </w:tcBorders>
            <w:vAlign w:val="center"/>
          </w:tcPr>
          <w:p>
            <w:pPr>
              <w:jc w:val="left"/>
              <w:rPr>
                <w:rFonts w:ascii="宋体" w:hAnsi="宋体" w:cs="宋体"/>
                <w:sz w:val="21"/>
                <w:szCs w:val="21"/>
              </w:rPr>
            </w:pPr>
          </w:p>
        </w:tc>
      </w:tr>
      <w:tr>
        <w:tblPrEx>
          <w:tblCellMar>
            <w:top w:w="15" w:type="dxa"/>
            <w:left w:w="15" w:type="dxa"/>
            <w:bottom w:w="15" w:type="dxa"/>
            <w:right w:w="15" w:type="dxa"/>
          </w:tblCellMar>
        </w:tblPrEx>
        <w:trPr>
          <w:trHeight w:val="254" w:hRule="atLeast"/>
        </w:trPr>
        <w:tc>
          <w:tcPr>
            <w:tcW w:w="8316" w:type="dxa"/>
            <w:gridSpan w:val="6"/>
            <w:tcBorders>
              <w:top w:val="nil"/>
              <w:left w:val="nil"/>
              <w:bottom w:val="nil"/>
              <w:right w:val="nil"/>
            </w:tcBorders>
            <w:vAlign w:val="bottom"/>
          </w:tcPr>
          <w:p>
            <w:pPr>
              <w:widowControl/>
              <w:jc w:val="left"/>
              <w:textAlignment w:val="bottom"/>
              <w:rPr>
                <w:rFonts w:ascii="宋体" w:hAnsi="宋体" w:cs="宋体"/>
                <w:sz w:val="21"/>
                <w:szCs w:val="21"/>
              </w:rPr>
            </w:pPr>
            <w:r>
              <w:rPr>
                <w:rFonts w:hint="eastAsia" w:ascii="宋体" w:hAnsi="宋体" w:cs="宋体"/>
                <w:kern w:val="0"/>
                <w:sz w:val="21"/>
                <w:szCs w:val="21"/>
                <w:lang w:bidi="ar"/>
              </w:rPr>
              <w:t>单位工程名称:</w:t>
            </w:r>
          </w:p>
        </w:tc>
        <w:tc>
          <w:tcPr>
            <w:tcW w:w="970" w:type="dxa"/>
            <w:tcBorders>
              <w:top w:val="nil"/>
              <w:left w:val="nil"/>
              <w:bottom w:val="nil"/>
              <w:right w:val="nil"/>
            </w:tcBorders>
            <w:vAlign w:val="center"/>
          </w:tcPr>
          <w:p>
            <w:pPr>
              <w:jc w:val="left"/>
              <w:rPr>
                <w:rFonts w:ascii="宋体" w:hAnsi="宋体" w:cs="宋体"/>
                <w:sz w:val="21"/>
                <w:szCs w:val="21"/>
              </w:rPr>
            </w:pPr>
          </w:p>
        </w:tc>
      </w:tr>
      <w:tr>
        <w:tblPrEx>
          <w:tblCellMar>
            <w:top w:w="15" w:type="dxa"/>
            <w:left w:w="15" w:type="dxa"/>
            <w:bottom w:w="15" w:type="dxa"/>
            <w:right w:w="15" w:type="dxa"/>
          </w:tblCellMar>
        </w:tblPrEx>
        <w:trPr>
          <w:trHeight w:val="414" w:hRule="atLeast"/>
        </w:trPr>
        <w:tc>
          <w:tcPr>
            <w:tcW w:w="787"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序号</w:t>
            </w:r>
          </w:p>
        </w:tc>
        <w:tc>
          <w:tcPr>
            <w:tcW w:w="3358"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内容</w:t>
            </w:r>
          </w:p>
        </w:tc>
        <w:tc>
          <w:tcPr>
            <w:tcW w:w="1261"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 xml:space="preserve">报价合计 </w:t>
            </w:r>
            <w:r>
              <w:rPr>
                <w:rFonts w:hint="eastAsia" w:ascii="宋体" w:hAnsi="宋体" w:cs="宋体"/>
                <w:kern w:val="0"/>
                <w:sz w:val="21"/>
                <w:szCs w:val="21"/>
                <w:lang w:bidi="ar"/>
              </w:rPr>
              <w:br w:type="textWrapping"/>
            </w:r>
            <w:r>
              <w:rPr>
                <w:rFonts w:hint="eastAsia" w:ascii="宋体" w:hAnsi="宋体" w:cs="宋体"/>
                <w:kern w:val="0"/>
                <w:sz w:val="21"/>
                <w:szCs w:val="21"/>
                <w:lang w:bidi="ar"/>
              </w:rPr>
              <w:t>(元)</w:t>
            </w:r>
          </w:p>
        </w:tc>
        <w:tc>
          <w:tcPr>
            <w:tcW w:w="971"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p>
        </w:tc>
        <w:tc>
          <w:tcPr>
            <w:tcW w:w="968"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p>
        </w:tc>
        <w:tc>
          <w:tcPr>
            <w:tcW w:w="971"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r>
              <w:rPr>
                <w:rFonts w:hint="eastAsia" w:ascii="宋体" w:hAnsi="宋体" w:cs="宋体"/>
                <w:sz w:val="21"/>
                <w:szCs w:val="21"/>
              </w:rPr>
              <w:t>...</w:t>
            </w:r>
          </w:p>
        </w:tc>
        <w:tc>
          <w:tcPr>
            <w:tcW w:w="970" w:type="dxa"/>
            <w:tcBorders>
              <w:top w:val="single" w:color="000000" w:sz="4" w:space="0"/>
              <w:left w:val="single" w:color="000000" w:sz="4" w:space="0"/>
              <w:bottom w:val="nil"/>
              <w:right w:val="single" w:color="000000" w:sz="4" w:space="0"/>
            </w:tcBorders>
            <w:vAlign w:val="center"/>
          </w:tcPr>
          <w:p>
            <w:pPr>
              <w:jc w:val="center"/>
              <w:rPr>
                <w:rFonts w:ascii="宋体" w:hAnsi="宋体" w:cs="宋体"/>
                <w:sz w:val="21"/>
                <w:szCs w:val="21"/>
              </w:rPr>
            </w:pPr>
          </w:p>
        </w:tc>
      </w:tr>
      <w:tr>
        <w:trPr>
          <w:trHeight w:val="270" w:hRule="atLeast"/>
        </w:trPr>
        <w:tc>
          <w:tcPr>
            <w:tcW w:w="787"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一</w:t>
            </w:r>
          </w:p>
        </w:tc>
        <w:tc>
          <w:tcPr>
            <w:tcW w:w="3358" w:type="dxa"/>
            <w:tcBorders>
              <w:top w:val="single" w:color="000000" w:sz="4" w:space="0"/>
              <w:left w:val="single" w:color="000000" w:sz="4" w:space="0"/>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分部分项工程量清单</w:t>
            </w:r>
          </w:p>
        </w:tc>
        <w:tc>
          <w:tcPr>
            <w:tcW w:w="126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7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68"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7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70"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270" w:hRule="atLeast"/>
        </w:trPr>
        <w:tc>
          <w:tcPr>
            <w:tcW w:w="787"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二</w:t>
            </w:r>
          </w:p>
        </w:tc>
        <w:tc>
          <w:tcPr>
            <w:tcW w:w="3358" w:type="dxa"/>
            <w:tcBorders>
              <w:top w:val="single" w:color="000000" w:sz="4" w:space="0"/>
              <w:left w:val="single" w:color="000000" w:sz="4" w:space="0"/>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措施项目清单(1+2)</w:t>
            </w:r>
          </w:p>
        </w:tc>
        <w:tc>
          <w:tcPr>
            <w:tcW w:w="126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7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68"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7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70"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blPrEx>
          <w:tblCellMar>
            <w:top w:w="15" w:type="dxa"/>
            <w:left w:w="15" w:type="dxa"/>
            <w:bottom w:w="15" w:type="dxa"/>
            <w:right w:w="15" w:type="dxa"/>
          </w:tblCellMar>
        </w:tblPrEx>
        <w:trPr>
          <w:trHeight w:val="270" w:hRule="atLeast"/>
        </w:trPr>
        <w:tc>
          <w:tcPr>
            <w:tcW w:w="787"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1</w:t>
            </w:r>
          </w:p>
        </w:tc>
        <w:tc>
          <w:tcPr>
            <w:tcW w:w="3358" w:type="dxa"/>
            <w:tcBorders>
              <w:top w:val="single" w:color="000000" w:sz="4" w:space="0"/>
              <w:left w:val="single" w:color="000000" w:sz="4" w:space="0"/>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组织措施项目清单</w:t>
            </w:r>
          </w:p>
        </w:tc>
        <w:tc>
          <w:tcPr>
            <w:tcW w:w="126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7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68"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7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70"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270" w:hRule="atLeast"/>
        </w:trPr>
        <w:tc>
          <w:tcPr>
            <w:tcW w:w="787"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2</w:t>
            </w:r>
          </w:p>
        </w:tc>
        <w:tc>
          <w:tcPr>
            <w:tcW w:w="3358" w:type="dxa"/>
            <w:tcBorders>
              <w:top w:val="single" w:color="000000" w:sz="4" w:space="0"/>
              <w:left w:val="single" w:color="000000" w:sz="4" w:space="0"/>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技术措施项目清单</w:t>
            </w:r>
          </w:p>
        </w:tc>
        <w:tc>
          <w:tcPr>
            <w:tcW w:w="126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7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68"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7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70"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blPrEx>
          <w:tblCellMar>
            <w:top w:w="15" w:type="dxa"/>
            <w:left w:w="15" w:type="dxa"/>
            <w:bottom w:w="15" w:type="dxa"/>
            <w:right w:w="15" w:type="dxa"/>
          </w:tblCellMar>
        </w:tblPrEx>
        <w:trPr>
          <w:trHeight w:val="270" w:hRule="atLeast"/>
        </w:trPr>
        <w:tc>
          <w:tcPr>
            <w:tcW w:w="787"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三</w:t>
            </w:r>
          </w:p>
        </w:tc>
        <w:tc>
          <w:tcPr>
            <w:tcW w:w="3358" w:type="dxa"/>
            <w:tcBorders>
              <w:top w:val="single" w:color="000000" w:sz="4" w:space="0"/>
              <w:left w:val="single" w:color="000000" w:sz="4" w:space="0"/>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其他项目清单</w:t>
            </w:r>
          </w:p>
        </w:tc>
        <w:tc>
          <w:tcPr>
            <w:tcW w:w="126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7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68"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7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70"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270" w:hRule="atLeast"/>
        </w:trPr>
        <w:tc>
          <w:tcPr>
            <w:tcW w:w="787"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四</w:t>
            </w:r>
          </w:p>
        </w:tc>
        <w:tc>
          <w:tcPr>
            <w:tcW w:w="3358" w:type="dxa"/>
            <w:tcBorders>
              <w:top w:val="single" w:color="000000" w:sz="4" w:space="0"/>
              <w:left w:val="single" w:color="000000" w:sz="4" w:space="0"/>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规费</w:t>
            </w:r>
          </w:p>
        </w:tc>
        <w:tc>
          <w:tcPr>
            <w:tcW w:w="126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7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68"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7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70"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270" w:hRule="atLeast"/>
        </w:trPr>
        <w:tc>
          <w:tcPr>
            <w:tcW w:w="787"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五</w:t>
            </w:r>
          </w:p>
        </w:tc>
        <w:tc>
          <w:tcPr>
            <w:tcW w:w="3358" w:type="dxa"/>
            <w:tcBorders>
              <w:top w:val="single" w:color="000000" w:sz="4" w:space="0"/>
              <w:left w:val="single" w:color="000000" w:sz="4" w:space="0"/>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税金[(一 + 二 + 三 + 四）*税率]</w:t>
            </w:r>
          </w:p>
        </w:tc>
        <w:tc>
          <w:tcPr>
            <w:tcW w:w="126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7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68"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7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70"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blPrEx>
          <w:tblCellMar>
            <w:top w:w="15" w:type="dxa"/>
            <w:left w:w="15" w:type="dxa"/>
            <w:bottom w:w="15" w:type="dxa"/>
            <w:right w:w="15" w:type="dxa"/>
          </w:tblCellMar>
        </w:tblPrEx>
        <w:trPr>
          <w:trHeight w:val="270" w:hRule="atLeast"/>
        </w:trPr>
        <w:tc>
          <w:tcPr>
            <w:tcW w:w="787"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六</w:t>
            </w:r>
          </w:p>
        </w:tc>
        <w:tc>
          <w:tcPr>
            <w:tcW w:w="3358" w:type="dxa"/>
            <w:tcBorders>
              <w:top w:val="single" w:color="000000" w:sz="4" w:space="0"/>
              <w:left w:val="single" w:color="000000" w:sz="4" w:space="0"/>
              <w:bottom w:val="single" w:color="000000" w:sz="4" w:space="0"/>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总报价(一+二+三+四+五)</w:t>
            </w:r>
          </w:p>
        </w:tc>
        <w:tc>
          <w:tcPr>
            <w:tcW w:w="1261" w:type="dxa"/>
            <w:tcBorders>
              <w:top w:val="single" w:color="000000" w:sz="4" w:space="0"/>
              <w:left w:val="single" w:color="000000" w:sz="4" w:space="0"/>
              <w:bottom w:val="single" w:color="000000" w:sz="4" w:space="0"/>
              <w:right w:val="nil"/>
            </w:tcBorders>
            <w:vAlign w:val="center"/>
          </w:tcPr>
          <w:p>
            <w:pPr>
              <w:jc w:val="right"/>
              <w:rPr>
                <w:rFonts w:ascii="宋体" w:hAnsi="宋体" w:cs="宋体"/>
                <w:sz w:val="21"/>
                <w:szCs w:val="21"/>
              </w:rPr>
            </w:pPr>
          </w:p>
        </w:tc>
        <w:tc>
          <w:tcPr>
            <w:tcW w:w="971" w:type="dxa"/>
            <w:tcBorders>
              <w:top w:val="single" w:color="000000" w:sz="4" w:space="0"/>
              <w:left w:val="single" w:color="000000" w:sz="4" w:space="0"/>
              <w:bottom w:val="single" w:color="000000" w:sz="4" w:space="0"/>
              <w:right w:val="nil"/>
            </w:tcBorders>
            <w:vAlign w:val="center"/>
          </w:tcPr>
          <w:p>
            <w:pPr>
              <w:widowControl/>
              <w:jc w:val="right"/>
              <w:textAlignment w:val="center"/>
              <w:rPr>
                <w:rFonts w:ascii="宋体" w:hAnsi="宋体" w:cs="宋体"/>
                <w:b/>
                <w:sz w:val="21"/>
                <w:szCs w:val="21"/>
              </w:rPr>
            </w:pPr>
            <w:r>
              <w:rPr>
                <w:rFonts w:hint="eastAsia" w:ascii="宋体" w:hAnsi="宋体" w:cs="宋体"/>
                <w:b/>
                <w:kern w:val="0"/>
                <w:sz w:val="21"/>
                <w:szCs w:val="21"/>
                <w:lang w:bidi="ar"/>
              </w:rPr>
              <w:t xml:space="preserve">-    </w:t>
            </w:r>
          </w:p>
        </w:tc>
        <w:tc>
          <w:tcPr>
            <w:tcW w:w="968" w:type="dxa"/>
            <w:tcBorders>
              <w:top w:val="single" w:color="000000" w:sz="4" w:space="0"/>
              <w:left w:val="single" w:color="000000" w:sz="4" w:space="0"/>
              <w:bottom w:val="single" w:color="000000" w:sz="4" w:space="0"/>
              <w:right w:val="nil"/>
            </w:tcBorders>
            <w:vAlign w:val="center"/>
          </w:tcPr>
          <w:p>
            <w:pPr>
              <w:widowControl/>
              <w:jc w:val="right"/>
              <w:textAlignment w:val="center"/>
              <w:rPr>
                <w:rFonts w:ascii="宋体" w:hAnsi="宋体" w:cs="宋体"/>
                <w:b/>
                <w:sz w:val="21"/>
                <w:szCs w:val="21"/>
              </w:rPr>
            </w:pPr>
            <w:r>
              <w:rPr>
                <w:rFonts w:hint="eastAsia" w:ascii="宋体" w:hAnsi="宋体" w:cs="宋体"/>
                <w:b/>
                <w:kern w:val="0"/>
                <w:sz w:val="21"/>
                <w:szCs w:val="21"/>
                <w:lang w:bidi="ar"/>
              </w:rPr>
              <w:t xml:space="preserve">-    </w:t>
            </w:r>
          </w:p>
        </w:tc>
        <w:tc>
          <w:tcPr>
            <w:tcW w:w="971" w:type="dxa"/>
            <w:tcBorders>
              <w:top w:val="single" w:color="000000" w:sz="4" w:space="0"/>
              <w:left w:val="single" w:color="000000" w:sz="4" w:space="0"/>
              <w:bottom w:val="single" w:color="000000" w:sz="4" w:space="0"/>
              <w:right w:val="nil"/>
            </w:tcBorders>
            <w:vAlign w:val="center"/>
          </w:tcPr>
          <w:p>
            <w:pPr>
              <w:widowControl/>
              <w:jc w:val="right"/>
              <w:textAlignment w:val="center"/>
              <w:rPr>
                <w:rFonts w:ascii="宋体" w:hAnsi="宋体" w:cs="宋体"/>
                <w:b/>
                <w:sz w:val="21"/>
                <w:szCs w:val="21"/>
              </w:rPr>
            </w:pPr>
            <w:r>
              <w:rPr>
                <w:rFonts w:hint="eastAsia" w:ascii="宋体" w:hAnsi="宋体" w:cs="宋体"/>
                <w:b/>
                <w:kern w:val="0"/>
                <w:sz w:val="21"/>
                <w:szCs w:val="21"/>
                <w:lang w:bidi="ar"/>
              </w:rPr>
              <w:t xml:space="preserve">-    </w:t>
            </w:r>
          </w:p>
        </w:tc>
        <w:tc>
          <w:tcPr>
            <w:tcW w:w="9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sz w:val="21"/>
                <w:szCs w:val="21"/>
              </w:rPr>
            </w:pPr>
            <w:r>
              <w:rPr>
                <w:rFonts w:hint="eastAsia" w:ascii="宋体" w:hAnsi="宋体" w:cs="宋体"/>
                <w:b/>
                <w:kern w:val="0"/>
                <w:sz w:val="21"/>
                <w:szCs w:val="21"/>
                <w:lang w:bidi="ar"/>
              </w:rPr>
              <w:t xml:space="preserve">-    </w:t>
            </w:r>
          </w:p>
        </w:tc>
      </w:tr>
      <w:tr>
        <w:trPr>
          <w:trHeight w:val="270" w:hRule="atLeast"/>
        </w:trPr>
        <w:tc>
          <w:tcPr>
            <w:tcW w:w="9286" w:type="dxa"/>
            <w:gridSpan w:val="7"/>
            <w:tcBorders>
              <w:top w:val="single" w:color="000000" w:sz="4" w:space="0"/>
              <w:left w:val="single" w:color="000000" w:sz="4" w:space="0"/>
              <w:bottom w:val="nil"/>
              <w:right w:val="single" w:color="000000" w:sz="4" w:space="0"/>
            </w:tcBorders>
            <w:vAlign w:val="center"/>
          </w:tcPr>
          <w:p>
            <w:pPr>
              <w:widowControl/>
              <w:jc w:val="left"/>
              <w:textAlignment w:val="center"/>
              <w:rPr>
                <w:rFonts w:ascii="宋体" w:hAnsi="宋体" w:cs="宋体"/>
                <w:b/>
                <w:sz w:val="21"/>
                <w:szCs w:val="21"/>
              </w:rPr>
            </w:pPr>
            <w:r>
              <w:rPr>
                <w:rFonts w:hint="eastAsia" w:ascii="宋体" w:hAnsi="宋体" w:cs="宋体"/>
                <w:b/>
                <w:kern w:val="0"/>
                <w:sz w:val="21"/>
                <w:szCs w:val="21"/>
                <w:lang w:bidi="ar"/>
              </w:rPr>
              <w:t>总报价(大写):</w:t>
            </w:r>
          </w:p>
        </w:tc>
      </w:tr>
      <w:tr>
        <w:tblPrEx>
          <w:tblCellMar>
            <w:top w:w="15" w:type="dxa"/>
            <w:left w:w="15" w:type="dxa"/>
            <w:bottom w:w="15" w:type="dxa"/>
            <w:right w:w="15" w:type="dxa"/>
          </w:tblCellMar>
        </w:tblPrEx>
        <w:trPr>
          <w:trHeight w:val="1093" w:hRule="atLeast"/>
        </w:trPr>
        <w:tc>
          <w:tcPr>
            <w:tcW w:w="4145" w:type="dxa"/>
            <w:gridSpan w:val="2"/>
            <w:tcBorders>
              <w:top w:val="single" w:color="000000" w:sz="4" w:space="0"/>
              <w:left w:val="nil"/>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响应方：（盖章）</w:t>
            </w:r>
          </w:p>
        </w:tc>
        <w:tc>
          <w:tcPr>
            <w:tcW w:w="1261" w:type="dxa"/>
            <w:tcBorders>
              <w:top w:val="single" w:color="000000" w:sz="4" w:space="0"/>
              <w:left w:val="nil"/>
              <w:bottom w:val="nil"/>
              <w:right w:val="nil"/>
            </w:tcBorders>
            <w:vAlign w:val="center"/>
          </w:tcPr>
          <w:p>
            <w:pPr>
              <w:jc w:val="left"/>
              <w:rPr>
                <w:rFonts w:ascii="MS Sans Serif" w:hAnsi="MS Sans Serif" w:eastAsia="MS Sans Serif" w:cs="MS Sans Serif"/>
                <w:sz w:val="21"/>
                <w:szCs w:val="21"/>
              </w:rPr>
            </w:pPr>
          </w:p>
        </w:tc>
        <w:tc>
          <w:tcPr>
            <w:tcW w:w="3880" w:type="dxa"/>
            <w:gridSpan w:val="4"/>
            <w:tcBorders>
              <w:top w:val="single" w:color="000000" w:sz="4" w:space="0"/>
              <w:left w:val="nil"/>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法定代表人或委托代理人：（签字或盖章）</w:t>
            </w:r>
          </w:p>
        </w:tc>
      </w:tr>
    </w:tbl>
    <w:p>
      <w:pPr>
        <w:widowControl/>
        <w:tabs>
          <w:tab w:val="center" w:pos="4755"/>
          <w:tab w:val="right" w:pos="9070"/>
        </w:tabs>
        <w:spacing w:line="288" w:lineRule="auto"/>
        <w:jc w:val="center"/>
        <w:rPr>
          <w:rFonts w:ascii="宋体" w:hAnsi="宋体" w:cs="宋体"/>
          <w:kern w:val="0"/>
          <w:sz w:val="21"/>
          <w:szCs w:val="21"/>
        </w:rPr>
        <w:sectPr>
          <w:footerReference r:id="rId5" w:type="default"/>
          <w:pgSz w:w="11906" w:h="16838"/>
          <w:pgMar w:top="1247" w:right="1247" w:bottom="1247" w:left="1247" w:header="0" w:footer="0" w:gutter="0"/>
          <w:cols w:space="720" w:num="1"/>
          <w:docGrid w:type="lines" w:linePitch="388" w:charSpace="0"/>
        </w:sectPr>
      </w:pPr>
    </w:p>
    <w:tbl>
      <w:tblPr>
        <w:tblStyle w:val="80"/>
        <w:tblW w:w="0" w:type="auto"/>
        <w:tblInd w:w="0" w:type="dxa"/>
        <w:tblLayout w:type="fixed"/>
        <w:tblCellMar>
          <w:top w:w="15" w:type="dxa"/>
          <w:left w:w="15" w:type="dxa"/>
          <w:bottom w:w="15" w:type="dxa"/>
          <w:right w:w="15" w:type="dxa"/>
        </w:tblCellMar>
      </w:tblPr>
      <w:tblGrid>
        <w:gridCol w:w="464"/>
        <w:gridCol w:w="1403"/>
        <w:gridCol w:w="2706"/>
        <w:gridCol w:w="2333"/>
        <w:gridCol w:w="917"/>
        <w:gridCol w:w="869"/>
        <w:gridCol w:w="870"/>
        <w:gridCol w:w="869"/>
        <w:gridCol w:w="914"/>
        <w:gridCol w:w="892"/>
        <w:gridCol w:w="958"/>
        <w:gridCol w:w="979"/>
      </w:tblGrid>
      <w:tr>
        <w:tblPrEx>
          <w:tblCellMar>
            <w:top w:w="15" w:type="dxa"/>
            <w:left w:w="15" w:type="dxa"/>
            <w:bottom w:w="15" w:type="dxa"/>
            <w:right w:w="15" w:type="dxa"/>
          </w:tblCellMar>
        </w:tblPrEx>
        <w:trPr>
          <w:trHeight w:val="560" w:hRule="atLeast"/>
        </w:trPr>
        <w:tc>
          <w:tcPr>
            <w:tcW w:w="14173" w:type="dxa"/>
            <w:gridSpan w:val="12"/>
            <w:vAlign w:val="center"/>
          </w:tcPr>
          <w:p>
            <w:pPr>
              <w:widowControl/>
              <w:jc w:val="center"/>
              <w:textAlignment w:val="center"/>
              <w:rPr>
                <w:rFonts w:ascii="宋体" w:hAnsi="宋体" w:cs="宋体"/>
                <w:b/>
                <w:sz w:val="40"/>
                <w:szCs w:val="40"/>
              </w:rPr>
            </w:pPr>
            <w:r>
              <w:rPr>
                <w:rFonts w:hint="eastAsia" w:ascii="宋体" w:hAnsi="宋体" w:cs="宋体"/>
                <w:b/>
                <w:kern w:val="0"/>
                <w:sz w:val="40"/>
                <w:szCs w:val="40"/>
                <w:lang w:bidi="ar"/>
              </w:rPr>
              <w:t>表 1-2 分部分项工程量清单及计价表(号清单)</w:t>
            </w:r>
          </w:p>
        </w:tc>
      </w:tr>
      <w:tr>
        <w:tblPrEx>
          <w:tblCellMar>
            <w:top w:w="15" w:type="dxa"/>
            <w:left w:w="15" w:type="dxa"/>
            <w:bottom w:w="15" w:type="dxa"/>
            <w:right w:w="15" w:type="dxa"/>
          </w:tblCellMar>
        </w:tblPrEx>
        <w:trPr>
          <w:trHeight w:val="290" w:hRule="atLeast"/>
        </w:trPr>
        <w:tc>
          <w:tcPr>
            <w:tcW w:w="11344" w:type="dxa"/>
            <w:gridSpan w:val="9"/>
            <w:vAlign w:val="bottom"/>
          </w:tcPr>
          <w:p>
            <w:pPr>
              <w:widowControl/>
              <w:jc w:val="left"/>
              <w:textAlignment w:val="bottom"/>
              <w:rPr>
                <w:rFonts w:ascii="宋体" w:hAnsi="宋体" w:cs="宋体"/>
                <w:sz w:val="21"/>
                <w:szCs w:val="21"/>
              </w:rPr>
            </w:pPr>
            <w:r>
              <w:rPr>
                <w:rFonts w:hint="eastAsia" w:ascii="宋体" w:hAnsi="宋体" w:cs="宋体"/>
                <w:kern w:val="0"/>
                <w:sz w:val="21"/>
                <w:szCs w:val="21"/>
                <w:lang w:bidi="ar"/>
              </w:rPr>
              <w:t>单位工程及专业工程名称:</w:t>
            </w:r>
          </w:p>
        </w:tc>
        <w:tc>
          <w:tcPr>
            <w:tcW w:w="2829" w:type="dxa"/>
            <w:gridSpan w:val="3"/>
            <w:vAlign w:val="bottom"/>
          </w:tcPr>
          <w:p>
            <w:pPr>
              <w:widowControl/>
              <w:jc w:val="right"/>
              <w:textAlignment w:val="bottom"/>
              <w:rPr>
                <w:rFonts w:ascii="宋体" w:hAnsi="宋体" w:cs="宋体"/>
                <w:sz w:val="21"/>
                <w:szCs w:val="21"/>
              </w:rPr>
            </w:pPr>
            <w:r>
              <w:rPr>
                <w:rFonts w:hint="eastAsia" w:ascii="宋体" w:hAnsi="宋体" w:cs="宋体"/>
                <w:kern w:val="0"/>
                <w:sz w:val="21"/>
                <w:szCs w:val="21"/>
                <w:lang w:bidi="ar"/>
              </w:rPr>
              <w:t>第1页 共1页</w:t>
            </w:r>
          </w:p>
        </w:tc>
      </w:tr>
      <w:tr>
        <w:tblPrEx>
          <w:tblCellMar>
            <w:top w:w="15" w:type="dxa"/>
            <w:left w:w="15" w:type="dxa"/>
            <w:bottom w:w="15" w:type="dxa"/>
            <w:right w:w="15" w:type="dxa"/>
          </w:tblCellMar>
        </w:tblPrEx>
        <w:trPr>
          <w:trHeight w:val="297" w:hRule="atLeast"/>
        </w:trPr>
        <w:tc>
          <w:tcPr>
            <w:tcW w:w="464" w:type="dxa"/>
            <w:vMerge w:val="restart"/>
            <w:tcBorders>
              <w:top w:val="single" w:color="000000" w:sz="4" w:space="0"/>
              <w:lef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序号</w:t>
            </w:r>
          </w:p>
        </w:tc>
        <w:tc>
          <w:tcPr>
            <w:tcW w:w="1403" w:type="dxa"/>
            <w:vMerge w:val="restart"/>
            <w:tcBorders>
              <w:top w:val="single" w:color="000000" w:sz="4" w:space="0"/>
              <w:lef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 xml:space="preserve">项目 </w:t>
            </w:r>
            <w:r>
              <w:rPr>
                <w:rFonts w:hint="eastAsia" w:ascii="宋体" w:hAnsi="宋体" w:cs="宋体"/>
                <w:kern w:val="0"/>
                <w:sz w:val="21"/>
                <w:szCs w:val="21"/>
                <w:lang w:bidi="ar"/>
              </w:rPr>
              <w:br w:type="textWrapping"/>
            </w:r>
            <w:r>
              <w:rPr>
                <w:rFonts w:hint="eastAsia" w:ascii="宋体" w:hAnsi="宋体" w:cs="宋体"/>
                <w:kern w:val="0"/>
                <w:sz w:val="21"/>
                <w:szCs w:val="21"/>
                <w:lang w:bidi="ar"/>
              </w:rPr>
              <w:t>编码</w:t>
            </w:r>
          </w:p>
        </w:tc>
        <w:tc>
          <w:tcPr>
            <w:tcW w:w="2706" w:type="dxa"/>
            <w:vMerge w:val="restart"/>
            <w:tcBorders>
              <w:top w:val="single" w:color="000000" w:sz="4" w:space="0"/>
              <w:lef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项目名称</w:t>
            </w:r>
          </w:p>
        </w:tc>
        <w:tc>
          <w:tcPr>
            <w:tcW w:w="2333" w:type="dxa"/>
            <w:vMerge w:val="restart"/>
            <w:tcBorders>
              <w:top w:val="single" w:color="000000" w:sz="4" w:space="0"/>
              <w:lef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项目特征描述</w:t>
            </w:r>
          </w:p>
        </w:tc>
        <w:tc>
          <w:tcPr>
            <w:tcW w:w="917" w:type="dxa"/>
            <w:vMerge w:val="restart"/>
            <w:tcBorders>
              <w:top w:val="single" w:color="000000" w:sz="4" w:space="0"/>
              <w:lef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 xml:space="preserve">计量 </w:t>
            </w:r>
            <w:r>
              <w:rPr>
                <w:rFonts w:hint="eastAsia" w:ascii="宋体" w:hAnsi="宋体" w:cs="宋体"/>
                <w:kern w:val="0"/>
                <w:sz w:val="21"/>
                <w:szCs w:val="21"/>
                <w:lang w:bidi="ar"/>
              </w:rPr>
              <w:br w:type="textWrapping"/>
            </w:r>
            <w:r>
              <w:rPr>
                <w:rFonts w:hint="eastAsia" w:ascii="宋体" w:hAnsi="宋体" w:cs="宋体"/>
                <w:kern w:val="0"/>
                <w:sz w:val="21"/>
                <w:szCs w:val="21"/>
                <w:lang w:bidi="ar"/>
              </w:rPr>
              <w:t>单位</w:t>
            </w:r>
          </w:p>
        </w:tc>
        <w:tc>
          <w:tcPr>
            <w:tcW w:w="869" w:type="dxa"/>
            <w:vMerge w:val="restart"/>
            <w:tcBorders>
              <w:top w:val="single" w:color="000000" w:sz="4" w:space="0"/>
              <w:lef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工程量</w:t>
            </w:r>
          </w:p>
        </w:tc>
        <w:tc>
          <w:tcPr>
            <w:tcW w:w="870" w:type="dxa"/>
            <w:vMerge w:val="restart"/>
            <w:tcBorders>
              <w:top w:val="single" w:color="000000" w:sz="4" w:space="0"/>
              <w:lef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 xml:space="preserve">综合单价 </w:t>
            </w:r>
            <w:r>
              <w:rPr>
                <w:rFonts w:hint="eastAsia" w:ascii="宋体" w:hAnsi="宋体" w:cs="宋体"/>
                <w:kern w:val="0"/>
                <w:sz w:val="21"/>
                <w:szCs w:val="21"/>
                <w:lang w:bidi="ar"/>
              </w:rPr>
              <w:br w:type="textWrapping"/>
            </w:r>
            <w:r>
              <w:rPr>
                <w:rFonts w:hint="eastAsia" w:ascii="宋体" w:hAnsi="宋体" w:cs="宋体"/>
                <w:kern w:val="0"/>
                <w:sz w:val="21"/>
                <w:szCs w:val="21"/>
                <w:lang w:bidi="ar"/>
              </w:rPr>
              <w:t>(元)</w:t>
            </w:r>
          </w:p>
        </w:tc>
        <w:tc>
          <w:tcPr>
            <w:tcW w:w="869" w:type="dxa"/>
            <w:vMerge w:val="restart"/>
            <w:tcBorders>
              <w:top w:val="single" w:color="000000" w:sz="4" w:space="0"/>
              <w:lef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 xml:space="preserve">合价 </w:t>
            </w:r>
            <w:r>
              <w:rPr>
                <w:rFonts w:hint="eastAsia" w:ascii="宋体" w:hAnsi="宋体" w:cs="宋体"/>
                <w:kern w:val="0"/>
                <w:sz w:val="21"/>
                <w:szCs w:val="21"/>
                <w:lang w:bidi="ar"/>
              </w:rPr>
              <w:br w:type="textWrapping"/>
            </w:r>
            <w:r>
              <w:rPr>
                <w:rFonts w:hint="eastAsia" w:ascii="宋体" w:hAnsi="宋体" w:cs="宋体"/>
                <w:kern w:val="0"/>
                <w:sz w:val="21"/>
                <w:szCs w:val="21"/>
                <w:lang w:bidi="ar"/>
              </w:rPr>
              <w:t>(元)</w:t>
            </w:r>
          </w:p>
        </w:tc>
        <w:tc>
          <w:tcPr>
            <w:tcW w:w="2764" w:type="dxa"/>
            <w:gridSpan w:val="3"/>
            <w:tcBorders>
              <w:top w:val="single" w:color="000000" w:sz="4" w:space="0"/>
              <w:lef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其中</w:t>
            </w:r>
          </w:p>
        </w:tc>
        <w:tc>
          <w:tcPr>
            <w:tcW w:w="978"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备注</w:t>
            </w:r>
          </w:p>
        </w:tc>
      </w:tr>
      <w:tr>
        <w:tblPrEx>
          <w:tblCellMar>
            <w:top w:w="15" w:type="dxa"/>
            <w:left w:w="15" w:type="dxa"/>
            <w:bottom w:w="15" w:type="dxa"/>
            <w:right w:w="15" w:type="dxa"/>
          </w:tblCellMar>
        </w:tblPrEx>
        <w:trPr>
          <w:trHeight w:val="539" w:hRule="atLeast"/>
        </w:trPr>
        <w:tc>
          <w:tcPr>
            <w:tcW w:w="464" w:type="dxa"/>
            <w:vMerge w:val="continue"/>
            <w:tcBorders>
              <w:top w:val="single" w:color="000000" w:sz="4" w:space="0"/>
              <w:left w:val="single" w:color="000000" w:sz="4" w:space="0"/>
            </w:tcBorders>
            <w:vAlign w:val="center"/>
          </w:tcPr>
          <w:p>
            <w:pPr>
              <w:jc w:val="center"/>
              <w:rPr>
                <w:rFonts w:ascii="宋体" w:hAnsi="宋体" w:cs="宋体"/>
                <w:sz w:val="21"/>
                <w:szCs w:val="21"/>
              </w:rPr>
            </w:pPr>
          </w:p>
        </w:tc>
        <w:tc>
          <w:tcPr>
            <w:tcW w:w="1403" w:type="dxa"/>
            <w:vMerge w:val="continue"/>
            <w:tcBorders>
              <w:top w:val="single" w:color="000000" w:sz="4" w:space="0"/>
              <w:left w:val="single" w:color="000000" w:sz="4" w:space="0"/>
            </w:tcBorders>
            <w:vAlign w:val="center"/>
          </w:tcPr>
          <w:p>
            <w:pPr>
              <w:jc w:val="center"/>
              <w:rPr>
                <w:rFonts w:ascii="宋体" w:hAnsi="宋体" w:cs="宋体"/>
                <w:sz w:val="21"/>
                <w:szCs w:val="21"/>
              </w:rPr>
            </w:pPr>
          </w:p>
        </w:tc>
        <w:tc>
          <w:tcPr>
            <w:tcW w:w="2706" w:type="dxa"/>
            <w:vMerge w:val="continue"/>
            <w:tcBorders>
              <w:top w:val="single" w:color="000000" w:sz="4" w:space="0"/>
              <w:left w:val="single" w:color="000000" w:sz="4" w:space="0"/>
            </w:tcBorders>
            <w:vAlign w:val="center"/>
          </w:tcPr>
          <w:p>
            <w:pPr>
              <w:jc w:val="center"/>
              <w:rPr>
                <w:rFonts w:ascii="宋体" w:hAnsi="宋体" w:cs="宋体"/>
                <w:sz w:val="21"/>
                <w:szCs w:val="21"/>
              </w:rPr>
            </w:pPr>
          </w:p>
        </w:tc>
        <w:tc>
          <w:tcPr>
            <w:tcW w:w="2333" w:type="dxa"/>
            <w:vMerge w:val="continue"/>
            <w:tcBorders>
              <w:top w:val="single" w:color="000000" w:sz="4" w:space="0"/>
              <w:left w:val="single" w:color="000000" w:sz="4" w:space="0"/>
            </w:tcBorders>
            <w:vAlign w:val="center"/>
          </w:tcPr>
          <w:p>
            <w:pPr>
              <w:jc w:val="center"/>
              <w:rPr>
                <w:rFonts w:ascii="宋体" w:hAnsi="宋体" w:cs="宋体"/>
                <w:sz w:val="21"/>
                <w:szCs w:val="21"/>
              </w:rPr>
            </w:pPr>
          </w:p>
        </w:tc>
        <w:tc>
          <w:tcPr>
            <w:tcW w:w="917" w:type="dxa"/>
            <w:vMerge w:val="continue"/>
            <w:tcBorders>
              <w:top w:val="single" w:color="000000" w:sz="4" w:space="0"/>
              <w:left w:val="single" w:color="000000" w:sz="4" w:space="0"/>
            </w:tcBorders>
            <w:vAlign w:val="center"/>
          </w:tcPr>
          <w:p>
            <w:pPr>
              <w:jc w:val="center"/>
              <w:rPr>
                <w:rFonts w:ascii="宋体" w:hAnsi="宋体" w:cs="宋体"/>
                <w:sz w:val="21"/>
                <w:szCs w:val="21"/>
              </w:rPr>
            </w:pPr>
          </w:p>
        </w:tc>
        <w:tc>
          <w:tcPr>
            <w:tcW w:w="869" w:type="dxa"/>
            <w:vMerge w:val="continue"/>
            <w:tcBorders>
              <w:top w:val="single" w:color="000000" w:sz="4" w:space="0"/>
              <w:left w:val="single" w:color="000000" w:sz="4" w:space="0"/>
            </w:tcBorders>
            <w:vAlign w:val="center"/>
          </w:tcPr>
          <w:p>
            <w:pPr>
              <w:jc w:val="center"/>
              <w:rPr>
                <w:rFonts w:ascii="宋体" w:hAnsi="宋体" w:cs="宋体"/>
                <w:sz w:val="21"/>
                <w:szCs w:val="21"/>
              </w:rPr>
            </w:pPr>
          </w:p>
        </w:tc>
        <w:tc>
          <w:tcPr>
            <w:tcW w:w="870" w:type="dxa"/>
            <w:vMerge w:val="continue"/>
            <w:tcBorders>
              <w:top w:val="single" w:color="000000" w:sz="4" w:space="0"/>
              <w:left w:val="single" w:color="000000" w:sz="4" w:space="0"/>
            </w:tcBorders>
            <w:vAlign w:val="center"/>
          </w:tcPr>
          <w:p>
            <w:pPr>
              <w:jc w:val="center"/>
              <w:rPr>
                <w:rFonts w:ascii="宋体" w:hAnsi="宋体" w:cs="宋体"/>
                <w:sz w:val="21"/>
                <w:szCs w:val="21"/>
              </w:rPr>
            </w:pPr>
          </w:p>
        </w:tc>
        <w:tc>
          <w:tcPr>
            <w:tcW w:w="869" w:type="dxa"/>
            <w:vMerge w:val="continue"/>
            <w:tcBorders>
              <w:top w:val="single" w:color="000000" w:sz="4" w:space="0"/>
              <w:left w:val="single" w:color="000000" w:sz="4" w:space="0"/>
            </w:tcBorders>
            <w:vAlign w:val="center"/>
          </w:tcPr>
          <w:p>
            <w:pPr>
              <w:jc w:val="center"/>
              <w:rPr>
                <w:rFonts w:ascii="宋体" w:hAnsi="宋体" w:cs="宋体"/>
                <w:sz w:val="21"/>
                <w:szCs w:val="21"/>
              </w:rPr>
            </w:pPr>
          </w:p>
        </w:tc>
        <w:tc>
          <w:tcPr>
            <w:tcW w:w="914" w:type="dxa"/>
            <w:tcBorders>
              <w:top w:val="single" w:color="000000" w:sz="4" w:space="0"/>
              <w:lef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人工费</w:t>
            </w:r>
          </w:p>
        </w:tc>
        <w:tc>
          <w:tcPr>
            <w:tcW w:w="892" w:type="dxa"/>
            <w:tcBorders>
              <w:top w:val="single" w:color="000000" w:sz="4" w:space="0"/>
              <w:lef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机械费</w:t>
            </w:r>
          </w:p>
        </w:tc>
        <w:tc>
          <w:tcPr>
            <w:tcW w:w="958"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管理费</w:t>
            </w:r>
          </w:p>
        </w:tc>
        <w:tc>
          <w:tcPr>
            <w:tcW w:w="978" w:type="dxa"/>
            <w:vMerge w:val="continue"/>
            <w:tcBorders>
              <w:top w:val="single" w:color="000000" w:sz="4" w:space="0"/>
              <w:left w:val="single" w:color="000000" w:sz="4" w:space="0"/>
              <w:right w:val="single" w:color="000000" w:sz="4" w:space="0"/>
            </w:tcBorders>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567" w:hRule="atLeast"/>
        </w:trPr>
        <w:tc>
          <w:tcPr>
            <w:tcW w:w="464" w:type="dxa"/>
            <w:tcBorders>
              <w:top w:val="single" w:color="000000" w:sz="4" w:space="0"/>
              <w:left w:val="single" w:color="000000" w:sz="4" w:space="0"/>
            </w:tcBorders>
            <w:vAlign w:val="center"/>
          </w:tcPr>
          <w:p>
            <w:pPr>
              <w:jc w:val="center"/>
              <w:rPr>
                <w:rFonts w:ascii="宋体" w:hAnsi="宋体" w:cs="宋体"/>
                <w:sz w:val="21"/>
                <w:szCs w:val="21"/>
              </w:rPr>
            </w:pPr>
          </w:p>
        </w:tc>
        <w:tc>
          <w:tcPr>
            <w:tcW w:w="1403" w:type="dxa"/>
            <w:tcBorders>
              <w:top w:val="single" w:color="000000" w:sz="4" w:space="0"/>
              <w:left w:val="single" w:color="000000" w:sz="4" w:space="0"/>
            </w:tcBorders>
            <w:vAlign w:val="center"/>
          </w:tcPr>
          <w:p>
            <w:pPr>
              <w:jc w:val="left"/>
              <w:rPr>
                <w:rFonts w:ascii="宋体" w:hAnsi="宋体" w:cs="宋体"/>
                <w:sz w:val="21"/>
                <w:szCs w:val="21"/>
              </w:rPr>
            </w:pPr>
          </w:p>
        </w:tc>
        <w:tc>
          <w:tcPr>
            <w:tcW w:w="2706" w:type="dxa"/>
            <w:tcBorders>
              <w:top w:val="single" w:color="000000" w:sz="4" w:space="0"/>
              <w:left w:val="single" w:color="000000" w:sz="4" w:space="0"/>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[请输入分部名称,电子评标勿删]</w:t>
            </w:r>
          </w:p>
        </w:tc>
        <w:tc>
          <w:tcPr>
            <w:tcW w:w="2333" w:type="dxa"/>
            <w:tcBorders>
              <w:top w:val="single" w:color="000000" w:sz="4" w:space="0"/>
              <w:left w:val="single" w:color="000000" w:sz="4" w:space="0"/>
            </w:tcBorders>
            <w:vAlign w:val="center"/>
          </w:tcPr>
          <w:p>
            <w:pPr>
              <w:jc w:val="left"/>
              <w:rPr>
                <w:rFonts w:ascii="宋体" w:hAnsi="宋体" w:cs="宋体"/>
                <w:sz w:val="21"/>
                <w:szCs w:val="21"/>
              </w:rPr>
            </w:pPr>
          </w:p>
        </w:tc>
        <w:tc>
          <w:tcPr>
            <w:tcW w:w="917" w:type="dxa"/>
            <w:tcBorders>
              <w:top w:val="single" w:color="000000" w:sz="4" w:space="0"/>
              <w:left w:val="single" w:color="000000" w:sz="4" w:space="0"/>
            </w:tcBorders>
            <w:vAlign w:val="center"/>
          </w:tcPr>
          <w:p>
            <w:pPr>
              <w:jc w:val="center"/>
              <w:rPr>
                <w:rFonts w:ascii="宋体" w:hAnsi="宋体" w:cs="宋体"/>
                <w:sz w:val="21"/>
                <w:szCs w:val="21"/>
              </w:rPr>
            </w:pPr>
          </w:p>
        </w:tc>
        <w:tc>
          <w:tcPr>
            <w:tcW w:w="869" w:type="dxa"/>
            <w:tcBorders>
              <w:top w:val="single" w:color="000000" w:sz="4" w:space="0"/>
              <w:left w:val="single" w:color="000000" w:sz="4" w:space="0"/>
            </w:tcBorders>
            <w:vAlign w:val="center"/>
          </w:tcPr>
          <w:p>
            <w:pPr>
              <w:jc w:val="right"/>
              <w:rPr>
                <w:rFonts w:ascii="宋体" w:hAnsi="宋体" w:cs="宋体"/>
                <w:sz w:val="21"/>
                <w:szCs w:val="21"/>
              </w:rPr>
            </w:pPr>
          </w:p>
        </w:tc>
        <w:tc>
          <w:tcPr>
            <w:tcW w:w="870" w:type="dxa"/>
            <w:tcBorders>
              <w:top w:val="single" w:color="000000" w:sz="4" w:space="0"/>
              <w:left w:val="single" w:color="000000" w:sz="4" w:space="0"/>
            </w:tcBorders>
            <w:vAlign w:val="center"/>
          </w:tcPr>
          <w:p>
            <w:pPr>
              <w:jc w:val="right"/>
              <w:rPr>
                <w:rFonts w:ascii="宋体" w:hAnsi="宋体" w:cs="宋体"/>
                <w:sz w:val="21"/>
                <w:szCs w:val="21"/>
              </w:rPr>
            </w:pPr>
          </w:p>
        </w:tc>
        <w:tc>
          <w:tcPr>
            <w:tcW w:w="869" w:type="dxa"/>
            <w:tcBorders>
              <w:top w:val="single" w:color="000000" w:sz="4" w:space="0"/>
              <w:left w:val="single" w:color="000000" w:sz="4" w:space="0"/>
            </w:tcBorders>
            <w:vAlign w:val="center"/>
          </w:tcPr>
          <w:p>
            <w:pPr>
              <w:jc w:val="right"/>
              <w:rPr>
                <w:rFonts w:ascii="宋体" w:hAnsi="宋体" w:cs="宋体"/>
                <w:sz w:val="21"/>
                <w:szCs w:val="21"/>
              </w:rPr>
            </w:pPr>
          </w:p>
        </w:tc>
        <w:tc>
          <w:tcPr>
            <w:tcW w:w="914" w:type="dxa"/>
            <w:tcBorders>
              <w:top w:val="single" w:color="000000" w:sz="4" w:space="0"/>
              <w:left w:val="single" w:color="000000" w:sz="4" w:space="0"/>
            </w:tcBorders>
            <w:vAlign w:val="center"/>
          </w:tcPr>
          <w:p>
            <w:pPr>
              <w:jc w:val="right"/>
              <w:rPr>
                <w:rFonts w:ascii="宋体" w:hAnsi="宋体" w:cs="宋体"/>
                <w:sz w:val="21"/>
                <w:szCs w:val="21"/>
              </w:rPr>
            </w:pPr>
          </w:p>
        </w:tc>
        <w:tc>
          <w:tcPr>
            <w:tcW w:w="892" w:type="dxa"/>
            <w:tcBorders>
              <w:top w:val="single" w:color="000000" w:sz="4" w:space="0"/>
              <w:left w:val="single" w:color="000000" w:sz="4" w:space="0"/>
            </w:tcBorders>
            <w:vAlign w:val="center"/>
          </w:tcPr>
          <w:p>
            <w:pPr>
              <w:jc w:val="right"/>
              <w:rPr>
                <w:rFonts w:ascii="宋体" w:hAnsi="宋体" w:cs="宋体"/>
                <w:sz w:val="21"/>
                <w:szCs w:val="21"/>
              </w:rPr>
            </w:pPr>
          </w:p>
        </w:tc>
        <w:tc>
          <w:tcPr>
            <w:tcW w:w="958" w:type="dxa"/>
            <w:tcBorders>
              <w:top w:val="single" w:color="000000" w:sz="4" w:space="0"/>
              <w:left w:val="single" w:color="000000" w:sz="4" w:space="0"/>
            </w:tcBorders>
            <w:vAlign w:val="center"/>
          </w:tcPr>
          <w:p>
            <w:pPr>
              <w:jc w:val="right"/>
              <w:rPr>
                <w:rFonts w:ascii="宋体" w:hAnsi="宋体" w:cs="宋体"/>
                <w:sz w:val="21"/>
                <w:szCs w:val="21"/>
              </w:rPr>
            </w:pPr>
          </w:p>
        </w:tc>
        <w:tc>
          <w:tcPr>
            <w:tcW w:w="978" w:type="dxa"/>
            <w:tcBorders>
              <w:top w:val="single" w:color="000000" w:sz="4" w:space="0"/>
              <w:left w:val="single" w:color="000000" w:sz="4" w:space="0"/>
              <w:right w:val="single" w:color="000000" w:sz="4" w:space="0"/>
            </w:tcBorders>
            <w:vAlign w:val="center"/>
          </w:tcPr>
          <w:p>
            <w:pPr>
              <w:jc w:val="left"/>
              <w:rPr>
                <w:rFonts w:ascii="宋体" w:hAnsi="宋体" w:cs="宋体"/>
                <w:sz w:val="21"/>
                <w:szCs w:val="21"/>
              </w:rPr>
            </w:pPr>
          </w:p>
        </w:tc>
      </w:tr>
      <w:tr>
        <w:tblPrEx>
          <w:tblCellMar>
            <w:top w:w="15" w:type="dxa"/>
            <w:left w:w="15" w:type="dxa"/>
            <w:bottom w:w="15" w:type="dxa"/>
            <w:right w:w="15" w:type="dxa"/>
          </w:tblCellMar>
        </w:tblPrEx>
        <w:trPr>
          <w:trHeight w:val="297" w:hRule="atLeast"/>
        </w:trPr>
        <w:tc>
          <w:tcPr>
            <w:tcW w:w="464" w:type="dxa"/>
            <w:tcBorders>
              <w:top w:val="single" w:color="000000" w:sz="4" w:space="0"/>
              <w:lef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1</w:t>
            </w:r>
          </w:p>
        </w:tc>
        <w:tc>
          <w:tcPr>
            <w:tcW w:w="1403" w:type="dxa"/>
            <w:tcBorders>
              <w:top w:val="single" w:color="000000" w:sz="4" w:space="0"/>
              <w:left w:val="single" w:color="000000" w:sz="4" w:space="0"/>
            </w:tcBorders>
            <w:vAlign w:val="center"/>
          </w:tcPr>
          <w:p>
            <w:pPr>
              <w:jc w:val="left"/>
              <w:rPr>
                <w:rFonts w:ascii="宋体" w:hAnsi="宋体" w:cs="宋体"/>
                <w:sz w:val="21"/>
                <w:szCs w:val="21"/>
              </w:rPr>
            </w:pPr>
          </w:p>
        </w:tc>
        <w:tc>
          <w:tcPr>
            <w:tcW w:w="2706" w:type="dxa"/>
            <w:tcBorders>
              <w:top w:val="single" w:color="000000" w:sz="4" w:space="0"/>
              <w:left w:val="single" w:color="000000" w:sz="4" w:space="0"/>
            </w:tcBorders>
            <w:vAlign w:val="center"/>
          </w:tcPr>
          <w:p>
            <w:pPr>
              <w:jc w:val="left"/>
              <w:rPr>
                <w:rFonts w:ascii="宋体" w:hAnsi="宋体" w:cs="宋体"/>
                <w:sz w:val="21"/>
                <w:szCs w:val="21"/>
              </w:rPr>
            </w:pPr>
          </w:p>
        </w:tc>
        <w:tc>
          <w:tcPr>
            <w:tcW w:w="2333" w:type="dxa"/>
            <w:tcBorders>
              <w:top w:val="single" w:color="000000" w:sz="4" w:space="0"/>
              <w:left w:val="single" w:color="000000" w:sz="4" w:space="0"/>
            </w:tcBorders>
            <w:vAlign w:val="center"/>
          </w:tcPr>
          <w:p>
            <w:pPr>
              <w:jc w:val="left"/>
              <w:rPr>
                <w:rFonts w:ascii="宋体" w:hAnsi="宋体" w:cs="宋体"/>
                <w:sz w:val="21"/>
                <w:szCs w:val="21"/>
              </w:rPr>
            </w:pPr>
          </w:p>
        </w:tc>
        <w:tc>
          <w:tcPr>
            <w:tcW w:w="917" w:type="dxa"/>
            <w:tcBorders>
              <w:top w:val="single" w:color="000000" w:sz="4" w:space="0"/>
              <w:left w:val="single" w:color="000000" w:sz="4" w:space="0"/>
            </w:tcBorders>
            <w:vAlign w:val="center"/>
          </w:tcPr>
          <w:p>
            <w:pPr>
              <w:jc w:val="center"/>
              <w:rPr>
                <w:rFonts w:ascii="宋体" w:hAnsi="宋体" w:cs="宋体"/>
                <w:sz w:val="21"/>
                <w:szCs w:val="21"/>
              </w:rPr>
            </w:pPr>
          </w:p>
        </w:tc>
        <w:tc>
          <w:tcPr>
            <w:tcW w:w="869" w:type="dxa"/>
            <w:tcBorders>
              <w:top w:val="single" w:color="000000" w:sz="4" w:space="0"/>
              <w:left w:val="single" w:color="000000" w:sz="4" w:space="0"/>
            </w:tcBorders>
            <w:vAlign w:val="center"/>
          </w:tcPr>
          <w:p>
            <w:pPr>
              <w:jc w:val="right"/>
              <w:rPr>
                <w:rFonts w:ascii="宋体" w:hAnsi="宋体" w:cs="宋体"/>
                <w:sz w:val="21"/>
                <w:szCs w:val="21"/>
              </w:rPr>
            </w:pPr>
          </w:p>
        </w:tc>
        <w:tc>
          <w:tcPr>
            <w:tcW w:w="870" w:type="dxa"/>
            <w:tcBorders>
              <w:top w:val="single" w:color="000000" w:sz="4" w:space="0"/>
              <w:left w:val="single" w:color="000000" w:sz="4" w:space="0"/>
            </w:tcBorders>
            <w:vAlign w:val="center"/>
          </w:tcPr>
          <w:p>
            <w:pPr>
              <w:jc w:val="right"/>
              <w:rPr>
                <w:rFonts w:ascii="宋体" w:hAnsi="宋体" w:cs="宋体"/>
                <w:sz w:val="21"/>
                <w:szCs w:val="21"/>
              </w:rPr>
            </w:pPr>
          </w:p>
        </w:tc>
        <w:tc>
          <w:tcPr>
            <w:tcW w:w="869" w:type="dxa"/>
            <w:tcBorders>
              <w:top w:val="single" w:color="000000" w:sz="4" w:space="0"/>
              <w:left w:val="single" w:color="000000" w:sz="4" w:space="0"/>
            </w:tcBorders>
            <w:vAlign w:val="center"/>
          </w:tcPr>
          <w:p>
            <w:pPr>
              <w:jc w:val="right"/>
              <w:rPr>
                <w:rFonts w:ascii="宋体" w:hAnsi="宋体" w:cs="宋体"/>
                <w:sz w:val="21"/>
                <w:szCs w:val="21"/>
              </w:rPr>
            </w:pPr>
          </w:p>
        </w:tc>
        <w:tc>
          <w:tcPr>
            <w:tcW w:w="914" w:type="dxa"/>
            <w:tcBorders>
              <w:top w:val="single" w:color="000000" w:sz="4" w:space="0"/>
              <w:left w:val="single" w:color="000000" w:sz="4" w:space="0"/>
            </w:tcBorders>
            <w:vAlign w:val="center"/>
          </w:tcPr>
          <w:p>
            <w:pPr>
              <w:jc w:val="right"/>
              <w:rPr>
                <w:rFonts w:ascii="宋体" w:hAnsi="宋体" w:cs="宋体"/>
                <w:sz w:val="21"/>
                <w:szCs w:val="21"/>
              </w:rPr>
            </w:pPr>
          </w:p>
        </w:tc>
        <w:tc>
          <w:tcPr>
            <w:tcW w:w="892" w:type="dxa"/>
            <w:tcBorders>
              <w:top w:val="single" w:color="000000" w:sz="4" w:space="0"/>
              <w:left w:val="single" w:color="000000" w:sz="4" w:space="0"/>
            </w:tcBorders>
            <w:vAlign w:val="center"/>
          </w:tcPr>
          <w:p>
            <w:pPr>
              <w:jc w:val="right"/>
              <w:rPr>
                <w:rFonts w:ascii="宋体" w:hAnsi="宋体" w:cs="宋体"/>
                <w:sz w:val="21"/>
                <w:szCs w:val="21"/>
              </w:rPr>
            </w:pPr>
          </w:p>
        </w:tc>
        <w:tc>
          <w:tcPr>
            <w:tcW w:w="958" w:type="dxa"/>
            <w:tcBorders>
              <w:top w:val="single" w:color="000000" w:sz="4" w:space="0"/>
              <w:left w:val="single" w:color="000000" w:sz="4" w:space="0"/>
            </w:tcBorders>
            <w:vAlign w:val="center"/>
          </w:tcPr>
          <w:p>
            <w:pPr>
              <w:jc w:val="right"/>
              <w:rPr>
                <w:rFonts w:ascii="宋体" w:hAnsi="宋体" w:cs="宋体"/>
                <w:sz w:val="21"/>
                <w:szCs w:val="21"/>
              </w:rPr>
            </w:pPr>
          </w:p>
        </w:tc>
        <w:tc>
          <w:tcPr>
            <w:tcW w:w="978" w:type="dxa"/>
            <w:tcBorders>
              <w:top w:val="single" w:color="000000" w:sz="4" w:space="0"/>
              <w:left w:val="single" w:color="000000" w:sz="4" w:space="0"/>
              <w:right w:val="single" w:color="000000" w:sz="4" w:space="0"/>
            </w:tcBorders>
            <w:vAlign w:val="center"/>
          </w:tcPr>
          <w:p>
            <w:pPr>
              <w:jc w:val="left"/>
              <w:rPr>
                <w:rFonts w:ascii="宋体" w:hAnsi="宋体" w:cs="宋体"/>
                <w:sz w:val="21"/>
                <w:szCs w:val="21"/>
              </w:rPr>
            </w:pPr>
          </w:p>
        </w:tc>
      </w:tr>
      <w:tr>
        <w:tblPrEx>
          <w:tblCellMar>
            <w:top w:w="15" w:type="dxa"/>
            <w:left w:w="15" w:type="dxa"/>
            <w:bottom w:w="15" w:type="dxa"/>
            <w:right w:w="15" w:type="dxa"/>
          </w:tblCellMar>
        </w:tblPrEx>
        <w:trPr>
          <w:trHeight w:val="297" w:hRule="atLeast"/>
        </w:trPr>
        <w:tc>
          <w:tcPr>
            <w:tcW w:w="464" w:type="dxa"/>
            <w:tcBorders>
              <w:top w:val="single" w:color="000000" w:sz="4" w:space="0"/>
              <w:left w:val="single" w:color="000000" w:sz="4" w:space="0"/>
            </w:tcBorders>
            <w:vAlign w:val="center"/>
          </w:tcPr>
          <w:p>
            <w:pPr>
              <w:jc w:val="center"/>
              <w:rPr>
                <w:rFonts w:ascii="宋体" w:hAnsi="宋体" w:cs="宋体"/>
                <w:sz w:val="21"/>
                <w:szCs w:val="21"/>
              </w:rPr>
            </w:pPr>
          </w:p>
        </w:tc>
        <w:tc>
          <w:tcPr>
            <w:tcW w:w="1403" w:type="dxa"/>
            <w:tcBorders>
              <w:top w:val="single" w:color="000000" w:sz="4" w:space="0"/>
              <w:left w:val="single" w:color="000000" w:sz="4" w:space="0"/>
            </w:tcBorders>
            <w:vAlign w:val="center"/>
          </w:tcPr>
          <w:p>
            <w:pPr>
              <w:jc w:val="left"/>
              <w:rPr>
                <w:rFonts w:ascii="宋体" w:hAnsi="宋体" w:cs="宋体"/>
                <w:sz w:val="21"/>
                <w:szCs w:val="21"/>
              </w:rPr>
            </w:pPr>
          </w:p>
        </w:tc>
        <w:tc>
          <w:tcPr>
            <w:tcW w:w="2706" w:type="dxa"/>
            <w:tcBorders>
              <w:top w:val="single" w:color="000000" w:sz="4" w:space="0"/>
              <w:left w:val="single" w:color="000000" w:sz="4" w:space="0"/>
            </w:tcBorders>
            <w:vAlign w:val="center"/>
          </w:tcPr>
          <w:p>
            <w:pPr>
              <w:jc w:val="left"/>
              <w:rPr>
                <w:rFonts w:ascii="宋体" w:hAnsi="宋体" w:cs="宋体"/>
                <w:sz w:val="21"/>
                <w:szCs w:val="21"/>
              </w:rPr>
            </w:pPr>
          </w:p>
        </w:tc>
        <w:tc>
          <w:tcPr>
            <w:tcW w:w="2333" w:type="dxa"/>
            <w:tcBorders>
              <w:top w:val="single" w:color="000000" w:sz="4" w:space="0"/>
              <w:left w:val="single" w:color="000000" w:sz="4" w:space="0"/>
            </w:tcBorders>
            <w:vAlign w:val="center"/>
          </w:tcPr>
          <w:p>
            <w:pPr>
              <w:jc w:val="left"/>
              <w:rPr>
                <w:rFonts w:ascii="宋体" w:hAnsi="宋体" w:cs="宋体"/>
                <w:sz w:val="21"/>
                <w:szCs w:val="21"/>
              </w:rPr>
            </w:pPr>
          </w:p>
        </w:tc>
        <w:tc>
          <w:tcPr>
            <w:tcW w:w="917" w:type="dxa"/>
            <w:tcBorders>
              <w:top w:val="single" w:color="000000" w:sz="4" w:space="0"/>
              <w:left w:val="single" w:color="000000" w:sz="4" w:space="0"/>
            </w:tcBorders>
            <w:vAlign w:val="center"/>
          </w:tcPr>
          <w:p>
            <w:pPr>
              <w:jc w:val="center"/>
              <w:rPr>
                <w:rFonts w:ascii="宋体" w:hAnsi="宋体" w:cs="宋体"/>
                <w:sz w:val="21"/>
                <w:szCs w:val="21"/>
              </w:rPr>
            </w:pPr>
          </w:p>
        </w:tc>
        <w:tc>
          <w:tcPr>
            <w:tcW w:w="869" w:type="dxa"/>
            <w:tcBorders>
              <w:top w:val="single" w:color="000000" w:sz="4" w:space="0"/>
              <w:left w:val="single" w:color="000000" w:sz="4" w:space="0"/>
            </w:tcBorders>
            <w:vAlign w:val="center"/>
          </w:tcPr>
          <w:p>
            <w:pPr>
              <w:jc w:val="right"/>
              <w:rPr>
                <w:rFonts w:ascii="宋体" w:hAnsi="宋体" w:cs="宋体"/>
                <w:sz w:val="21"/>
                <w:szCs w:val="21"/>
              </w:rPr>
            </w:pPr>
          </w:p>
        </w:tc>
        <w:tc>
          <w:tcPr>
            <w:tcW w:w="870" w:type="dxa"/>
            <w:tcBorders>
              <w:top w:val="single" w:color="000000" w:sz="4" w:space="0"/>
              <w:left w:val="single" w:color="000000" w:sz="4" w:space="0"/>
            </w:tcBorders>
            <w:vAlign w:val="center"/>
          </w:tcPr>
          <w:p>
            <w:pPr>
              <w:jc w:val="right"/>
              <w:rPr>
                <w:rFonts w:ascii="宋体" w:hAnsi="宋体" w:cs="宋体"/>
                <w:sz w:val="21"/>
                <w:szCs w:val="21"/>
              </w:rPr>
            </w:pPr>
          </w:p>
        </w:tc>
        <w:tc>
          <w:tcPr>
            <w:tcW w:w="869" w:type="dxa"/>
            <w:tcBorders>
              <w:top w:val="single" w:color="000000" w:sz="4" w:space="0"/>
              <w:left w:val="single" w:color="000000" w:sz="4" w:space="0"/>
            </w:tcBorders>
            <w:vAlign w:val="center"/>
          </w:tcPr>
          <w:p>
            <w:pPr>
              <w:jc w:val="right"/>
              <w:rPr>
                <w:rFonts w:ascii="宋体" w:hAnsi="宋体" w:cs="宋体"/>
                <w:sz w:val="21"/>
                <w:szCs w:val="21"/>
              </w:rPr>
            </w:pPr>
          </w:p>
        </w:tc>
        <w:tc>
          <w:tcPr>
            <w:tcW w:w="914" w:type="dxa"/>
            <w:tcBorders>
              <w:top w:val="single" w:color="000000" w:sz="4" w:space="0"/>
              <w:left w:val="single" w:color="000000" w:sz="4" w:space="0"/>
            </w:tcBorders>
            <w:vAlign w:val="center"/>
          </w:tcPr>
          <w:p>
            <w:pPr>
              <w:jc w:val="right"/>
              <w:rPr>
                <w:rFonts w:ascii="宋体" w:hAnsi="宋体" w:cs="宋体"/>
                <w:sz w:val="21"/>
                <w:szCs w:val="21"/>
              </w:rPr>
            </w:pPr>
          </w:p>
        </w:tc>
        <w:tc>
          <w:tcPr>
            <w:tcW w:w="892" w:type="dxa"/>
            <w:tcBorders>
              <w:top w:val="single" w:color="000000" w:sz="4" w:space="0"/>
              <w:left w:val="single" w:color="000000" w:sz="4" w:space="0"/>
            </w:tcBorders>
            <w:vAlign w:val="center"/>
          </w:tcPr>
          <w:p>
            <w:pPr>
              <w:jc w:val="right"/>
              <w:rPr>
                <w:rFonts w:ascii="宋体" w:hAnsi="宋体" w:cs="宋体"/>
                <w:sz w:val="21"/>
                <w:szCs w:val="21"/>
              </w:rPr>
            </w:pPr>
          </w:p>
        </w:tc>
        <w:tc>
          <w:tcPr>
            <w:tcW w:w="958" w:type="dxa"/>
            <w:tcBorders>
              <w:top w:val="single" w:color="000000" w:sz="4" w:space="0"/>
              <w:left w:val="single" w:color="000000" w:sz="4" w:space="0"/>
            </w:tcBorders>
            <w:vAlign w:val="center"/>
          </w:tcPr>
          <w:p>
            <w:pPr>
              <w:jc w:val="right"/>
              <w:rPr>
                <w:rFonts w:ascii="宋体" w:hAnsi="宋体" w:cs="宋体"/>
                <w:sz w:val="21"/>
                <w:szCs w:val="21"/>
              </w:rPr>
            </w:pPr>
          </w:p>
        </w:tc>
        <w:tc>
          <w:tcPr>
            <w:tcW w:w="978" w:type="dxa"/>
            <w:tcBorders>
              <w:top w:val="single" w:color="000000" w:sz="4" w:space="0"/>
              <w:left w:val="single" w:color="000000" w:sz="4" w:space="0"/>
              <w:right w:val="single" w:color="000000" w:sz="4" w:space="0"/>
            </w:tcBorders>
            <w:vAlign w:val="center"/>
          </w:tcPr>
          <w:p>
            <w:pPr>
              <w:jc w:val="left"/>
              <w:rPr>
                <w:rFonts w:ascii="宋体" w:hAnsi="宋体" w:cs="宋体"/>
                <w:sz w:val="21"/>
                <w:szCs w:val="21"/>
              </w:rPr>
            </w:pPr>
          </w:p>
        </w:tc>
      </w:tr>
      <w:tr>
        <w:tblPrEx>
          <w:tblCellMar>
            <w:top w:w="15" w:type="dxa"/>
            <w:left w:w="15" w:type="dxa"/>
            <w:bottom w:w="15" w:type="dxa"/>
            <w:right w:w="15" w:type="dxa"/>
          </w:tblCellMar>
        </w:tblPrEx>
        <w:trPr>
          <w:trHeight w:val="297" w:hRule="atLeast"/>
        </w:trPr>
        <w:tc>
          <w:tcPr>
            <w:tcW w:w="464" w:type="dxa"/>
            <w:tcBorders>
              <w:top w:val="single" w:color="000000" w:sz="4" w:space="0"/>
              <w:left w:val="single" w:color="000000" w:sz="4" w:space="0"/>
            </w:tcBorders>
            <w:vAlign w:val="center"/>
          </w:tcPr>
          <w:p>
            <w:pPr>
              <w:jc w:val="center"/>
              <w:rPr>
                <w:rFonts w:ascii="宋体" w:hAnsi="宋体" w:cs="宋体"/>
                <w:sz w:val="21"/>
                <w:szCs w:val="21"/>
              </w:rPr>
            </w:pPr>
          </w:p>
        </w:tc>
        <w:tc>
          <w:tcPr>
            <w:tcW w:w="1403" w:type="dxa"/>
            <w:tcBorders>
              <w:top w:val="single" w:color="000000" w:sz="4" w:space="0"/>
              <w:left w:val="single" w:color="000000" w:sz="4" w:space="0"/>
            </w:tcBorders>
            <w:vAlign w:val="center"/>
          </w:tcPr>
          <w:p>
            <w:pPr>
              <w:jc w:val="left"/>
              <w:rPr>
                <w:rFonts w:ascii="宋体" w:hAnsi="宋体" w:cs="宋体"/>
                <w:sz w:val="21"/>
                <w:szCs w:val="21"/>
              </w:rPr>
            </w:pPr>
          </w:p>
        </w:tc>
        <w:tc>
          <w:tcPr>
            <w:tcW w:w="2706" w:type="dxa"/>
            <w:tcBorders>
              <w:top w:val="single" w:color="000000" w:sz="4" w:space="0"/>
              <w:left w:val="single" w:color="000000" w:sz="4" w:space="0"/>
            </w:tcBorders>
            <w:vAlign w:val="center"/>
          </w:tcPr>
          <w:p>
            <w:pPr>
              <w:jc w:val="left"/>
              <w:rPr>
                <w:rFonts w:ascii="宋体" w:hAnsi="宋体" w:cs="宋体"/>
                <w:sz w:val="21"/>
                <w:szCs w:val="21"/>
              </w:rPr>
            </w:pPr>
          </w:p>
        </w:tc>
        <w:tc>
          <w:tcPr>
            <w:tcW w:w="2333" w:type="dxa"/>
            <w:tcBorders>
              <w:top w:val="single" w:color="000000" w:sz="4" w:space="0"/>
              <w:left w:val="single" w:color="000000" w:sz="4" w:space="0"/>
            </w:tcBorders>
            <w:vAlign w:val="center"/>
          </w:tcPr>
          <w:p>
            <w:pPr>
              <w:jc w:val="left"/>
              <w:rPr>
                <w:rFonts w:ascii="宋体" w:hAnsi="宋体" w:cs="宋体"/>
                <w:sz w:val="21"/>
                <w:szCs w:val="21"/>
              </w:rPr>
            </w:pPr>
          </w:p>
        </w:tc>
        <w:tc>
          <w:tcPr>
            <w:tcW w:w="917" w:type="dxa"/>
            <w:tcBorders>
              <w:top w:val="single" w:color="000000" w:sz="4" w:space="0"/>
              <w:left w:val="single" w:color="000000" w:sz="4" w:space="0"/>
            </w:tcBorders>
            <w:vAlign w:val="center"/>
          </w:tcPr>
          <w:p>
            <w:pPr>
              <w:jc w:val="center"/>
              <w:rPr>
                <w:rFonts w:ascii="宋体" w:hAnsi="宋体" w:cs="宋体"/>
                <w:sz w:val="21"/>
                <w:szCs w:val="21"/>
              </w:rPr>
            </w:pPr>
          </w:p>
        </w:tc>
        <w:tc>
          <w:tcPr>
            <w:tcW w:w="869" w:type="dxa"/>
            <w:tcBorders>
              <w:top w:val="single" w:color="000000" w:sz="4" w:space="0"/>
              <w:left w:val="single" w:color="000000" w:sz="4" w:space="0"/>
            </w:tcBorders>
            <w:vAlign w:val="center"/>
          </w:tcPr>
          <w:p>
            <w:pPr>
              <w:jc w:val="right"/>
              <w:rPr>
                <w:rFonts w:ascii="宋体" w:hAnsi="宋体" w:cs="宋体"/>
                <w:sz w:val="21"/>
                <w:szCs w:val="21"/>
              </w:rPr>
            </w:pPr>
          </w:p>
        </w:tc>
        <w:tc>
          <w:tcPr>
            <w:tcW w:w="870" w:type="dxa"/>
            <w:tcBorders>
              <w:top w:val="single" w:color="000000" w:sz="4" w:space="0"/>
              <w:left w:val="single" w:color="000000" w:sz="4" w:space="0"/>
            </w:tcBorders>
            <w:vAlign w:val="center"/>
          </w:tcPr>
          <w:p>
            <w:pPr>
              <w:jc w:val="right"/>
              <w:rPr>
                <w:rFonts w:ascii="宋体" w:hAnsi="宋体" w:cs="宋体"/>
                <w:sz w:val="21"/>
                <w:szCs w:val="21"/>
              </w:rPr>
            </w:pPr>
          </w:p>
        </w:tc>
        <w:tc>
          <w:tcPr>
            <w:tcW w:w="869" w:type="dxa"/>
            <w:tcBorders>
              <w:top w:val="single" w:color="000000" w:sz="4" w:space="0"/>
              <w:left w:val="single" w:color="000000" w:sz="4" w:space="0"/>
            </w:tcBorders>
            <w:vAlign w:val="center"/>
          </w:tcPr>
          <w:p>
            <w:pPr>
              <w:jc w:val="right"/>
              <w:rPr>
                <w:rFonts w:ascii="宋体" w:hAnsi="宋体" w:cs="宋体"/>
                <w:sz w:val="21"/>
                <w:szCs w:val="21"/>
              </w:rPr>
            </w:pPr>
          </w:p>
        </w:tc>
        <w:tc>
          <w:tcPr>
            <w:tcW w:w="914" w:type="dxa"/>
            <w:tcBorders>
              <w:top w:val="single" w:color="000000" w:sz="4" w:space="0"/>
              <w:left w:val="single" w:color="000000" w:sz="4" w:space="0"/>
            </w:tcBorders>
            <w:vAlign w:val="center"/>
          </w:tcPr>
          <w:p>
            <w:pPr>
              <w:jc w:val="right"/>
              <w:rPr>
                <w:rFonts w:ascii="宋体" w:hAnsi="宋体" w:cs="宋体"/>
                <w:sz w:val="21"/>
                <w:szCs w:val="21"/>
              </w:rPr>
            </w:pPr>
          </w:p>
        </w:tc>
        <w:tc>
          <w:tcPr>
            <w:tcW w:w="892" w:type="dxa"/>
            <w:tcBorders>
              <w:top w:val="single" w:color="000000" w:sz="4" w:space="0"/>
              <w:left w:val="single" w:color="000000" w:sz="4" w:space="0"/>
            </w:tcBorders>
            <w:vAlign w:val="center"/>
          </w:tcPr>
          <w:p>
            <w:pPr>
              <w:jc w:val="right"/>
              <w:rPr>
                <w:rFonts w:ascii="宋体" w:hAnsi="宋体" w:cs="宋体"/>
                <w:sz w:val="21"/>
                <w:szCs w:val="21"/>
              </w:rPr>
            </w:pPr>
          </w:p>
        </w:tc>
        <w:tc>
          <w:tcPr>
            <w:tcW w:w="958" w:type="dxa"/>
            <w:tcBorders>
              <w:top w:val="single" w:color="000000" w:sz="4" w:space="0"/>
              <w:left w:val="single" w:color="000000" w:sz="4" w:space="0"/>
            </w:tcBorders>
            <w:vAlign w:val="center"/>
          </w:tcPr>
          <w:p>
            <w:pPr>
              <w:jc w:val="right"/>
              <w:rPr>
                <w:rFonts w:ascii="宋体" w:hAnsi="宋体" w:cs="宋体"/>
                <w:sz w:val="21"/>
                <w:szCs w:val="21"/>
              </w:rPr>
            </w:pPr>
          </w:p>
        </w:tc>
        <w:tc>
          <w:tcPr>
            <w:tcW w:w="978" w:type="dxa"/>
            <w:tcBorders>
              <w:top w:val="single" w:color="000000" w:sz="4" w:space="0"/>
              <w:left w:val="single" w:color="000000" w:sz="4" w:space="0"/>
              <w:right w:val="single" w:color="000000" w:sz="4" w:space="0"/>
            </w:tcBorders>
            <w:vAlign w:val="center"/>
          </w:tcPr>
          <w:p>
            <w:pPr>
              <w:jc w:val="left"/>
              <w:rPr>
                <w:rFonts w:ascii="宋体" w:hAnsi="宋体" w:cs="宋体"/>
                <w:sz w:val="21"/>
                <w:szCs w:val="21"/>
              </w:rPr>
            </w:pPr>
          </w:p>
        </w:tc>
      </w:tr>
      <w:tr>
        <w:tblPrEx>
          <w:tblCellMar>
            <w:top w:w="15" w:type="dxa"/>
            <w:left w:w="15" w:type="dxa"/>
            <w:bottom w:w="15" w:type="dxa"/>
            <w:right w:w="15" w:type="dxa"/>
          </w:tblCellMar>
        </w:tblPrEx>
        <w:trPr>
          <w:trHeight w:val="297" w:hRule="atLeast"/>
        </w:trPr>
        <w:tc>
          <w:tcPr>
            <w:tcW w:w="464" w:type="dxa"/>
            <w:tcBorders>
              <w:top w:val="single" w:color="000000" w:sz="4" w:space="0"/>
              <w:left w:val="single" w:color="000000" w:sz="4" w:space="0"/>
            </w:tcBorders>
            <w:vAlign w:val="center"/>
          </w:tcPr>
          <w:p>
            <w:pPr>
              <w:jc w:val="center"/>
              <w:rPr>
                <w:rFonts w:ascii="宋体" w:hAnsi="宋体" w:cs="宋体"/>
                <w:sz w:val="21"/>
                <w:szCs w:val="21"/>
              </w:rPr>
            </w:pPr>
          </w:p>
        </w:tc>
        <w:tc>
          <w:tcPr>
            <w:tcW w:w="1403" w:type="dxa"/>
            <w:tcBorders>
              <w:top w:val="single" w:color="000000" w:sz="4" w:space="0"/>
              <w:left w:val="single" w:color="000000" w:sz="4" w:space="0"/>
            </w:tcBorders>
            <w:vAlign w:val="center"/>
          </w:tcPr>
          <w:p>
            <w:pPr>
              <w:jc w:val="left"/>
              <w:rPr>
                <w:rFonts w:ascii="宋体" w:hAnsi="宋体" w:cs="宋体"/>
                <w:sz w:val="21"/>
                <w:szCs w:val="21"/>
              </w:rPr>
            </w:pPr>
          </w:p>
        </w:tc>
        <w:tc>
          <w:tcPr>
            <w:tcW w:w="2706" w:type="dxa"/>
            <w:tcBorders>
              <w:top w:val="single" w:color="000000" w:sz="4" w:space="0"/>
              <w:left w:val="single" w:color="000000" w:sz="4" w:space="0"/>
            </w:tcBorders>
            <w:vAlign w:val="center"/>
          </w:tcPr>
          <w:p>
            <w:pPr>
              <w:jc w:val="left"/>
              <w:rPr>
                <w:rFonts w:ascii="宋体" w:hAnsi="宋体" w:cs="宋体"/>
                <w:sz w:val="21"/>
                <w:szCs w:val="21"/>
              </w:rPr>
            </w:pPr>
          </w:p>
        </w:tc>
        <w:tc>
          <w:tcPr>
            <w:tcW w:w="2333" w:type="dxa"/>
            <w:tcBorders>
              <w:top w:val="single" w:color="000000" w:sz="4" w:space="0"/>
              <w:left w:val="single" w:color="000000" w:sz="4" w:space="0"/>
            </w:tcBorders>
            <w:vAlign w:val="center"/>
          </w:tcPr>
          <w:p>
            <w:pPr>
              <w:jc w:val="left"/>
              <w:rPr>
                <w:rFonts w:ascii="宋体" w:hAnsi="宋体" w:cs="宋体"/>
                <w:sz w:val="21"/>
                <w:szCs w:val="21"/>
              </w:rPr>
            </w:pPr>
          </w:p>
        </w:tc>
        <w:tc>
          <w:tcPr>
            <w:tcW w:w="917" w:type="dxa"/>
            <w:tcBorders>
              <w:top w:val="single" w:color="000000" w:sz="4" w:space="0"/>
              <w:left w:val="single" w:color="000000" w:sz="4" w:space="0"/>
            </w:tcBorders>
            <w:vAlign w:val="center"/>
          </w:tcPr>
          <w:p>
            <w:pPr>
              <w:jc w:val="center"/>
              <w:rPr>
                <w:rFonts w:ascii="宋体" w:hAnsi="宋体" w:cs="宋体"/>
                <w:sz w:val="21"/>
                <w:szCs w:val="21"/>
              </w:rPr>
            </w:pPr>
          </w:p>
        </w:tc>
        <w:tc>
          <w:tcPr>
            <w:tcW w:w="869" w:type="dxa"/>
            <w:tcBorders>
              <w:top w:val="single" w:color="000000" w:sz="4" w:space="0"/>
              <w:left w:val="single" w:color="000000" w:sz="4" w:space="0"/>
            </w:tcBorders>
            <w:vAlign w:val="center"/>
          </w:tcPr>
          <w:p>
            <w:pPr>
              <w:jc w:val="right"/>
              <w:rPr>
                <w:rFonts w:ascii="宋体" w:hAnsi="宋体" w:cs="宋体"/>
                <w:sz w:val="21"/>
                <w:szCs w:val="21"/>
              </w:rPr>
            </w:pPr>
          </w:p>
        </w:tc>
        <w:tc>
          <w:tcPr>
            <w:tcW w:w="870" w:type="dxa"/>
            <w:tcBorders>
              <w:top w:val="single" w:color="000000" w:sz="4" w:space="0"/>
              <w:left w:val="single" w:color="000000" w:sz="4" w:space="0"/>
            </w:tcBorders>
            <w:vAlign w:val="center"/>
          </w:tcPr>
          <w:p>
            <w:pPr>
              <w:jc w:val="right"/>
              <w:rPr>
                <w:rFonts w:ascii="宋体" w:hAnsi="宋体" w:cs="宋体"/>
                <w:sz w:val="21"/>
                <w:szCs w:val="21"/>
              </w:rPr>
            </w:pPr>
          </w:p>
        </w:tc>
        <w:tc>
          <w:tcPr>
            <w:tcW w:w="869" w:type="dxa"/>
            <w:tcBorders>
              <w:top w:val="single" w:color="000000" w:sz="4" w:space="0"/>
              <w:left w:val="single" w:color="000000" w:sz="4" w:space="0"/>
            </w:tcBorders>
            <w:vAlign w:val="center"/>
          </w:tcPr>
          <w:p>
            <w:pPr>
              <w:jc w:val="right"/>
              <w:rPr>
                <w:rFonts w:ascii="宋体" w:hAnsi="宋体" w:cs="宋体"/>
                <w:sz w:val="21"/>
                <w:szCs w:val="21"/>
              </w:rPr>
            </w:pPr>
          </w:p>
        </w:tc>
        <w:tc>
          <w:tcPr>
            <w:tcW w:w="914" w:type="dxa"/>
            <w:tcBorders>
              <w:top w:val="single" w:color="000000" w:sz="4" w:space="0"/>
              <w:left w:val="single" w:color="000000" w:sz="4" w:space="0"/>
            </w:tcBorders>
            <w:vAlign w:val="center"/>
          </w:tcPr>
          <w:p>
            <w:pPr>
              <w:jc w:val="right"/>
              <w:rPr>
                <w:rFonts w:ascii="宋体" w:hAnsi="宋体" w:cs="宋体"/>
                <w:sz w:val="21"/>
                <w:szCs w:val="21"/>
              </w:rPr>
            </w:pPr>
          </w:p>
        </w:tc>
        <w:tc>
          <w:tcPr>
            <w:tcW w:w="892" w:type="dxa"/>
            <w:tcBorders>
              <w:top w:val="single" w:color="000000" w:sz="4" w:space="0"/>
              <w:left w:val="single" w:color="000000" w:sz="4" w:space="0"/>
            </w:tcBorders>
            <w:vAlign w:val="center"/>
          </w:tcPr>
          <w:p>
            <w:pPr>
              <w:jc w:val="right"/>
              <w:rPr>
                <w:rFonts w:ascii="宋体" w:hAnsi="宋体" w:cs="宋体"/>
                <w:sz w:val="21"/>
                <w:szCs w:val="21"/>
              </w:rPr>
            </w:pPr>
          </w:p>
        </w:tc>
        <w:tc>
          <w:tcPr>
            <w:tcW w:w="958" w:type="dxa"/>
            <w:tcBorders>
              <w:top w:val="single" w:color="000000" w:sz="4" w:space="0"/>
              <w:left w:val="single" w:color="000000" w:sz="4" w:space="0"/>
            </w:tcBorders>
            <w:vAlign w:val="center"/>
          </w:tcPr>
          <w:p>
            <w:pPr>
              <w:jc w:val="right"/>
              <w:rPr>
                <w:rFonts w:ascii="宋体" w:hAnsi="宋体" w:cs="宋体"/>
                <w:sz w:val="21"/>
                <w:szCs w:val="21"/>
              </w:rPr>
            </w:pPr>
          </w:p>
        </w:tc>
        <w:tc>
          <w:tcPr>
            <w:tcW w:w="978" w:type="dxa"/>
            <w:tcBorders>
              <w:top w:val="single" w:color="000000" w:sz="4" w:space="0"/>
              <w:left w:val="single" w:color="000000" w:sz="4" w:space="0"/>
              <w:right w:val="single" w:color="000000" w:sz="4" w:space="0"/>
            </w:tcBorders>
            <w:vAlign w:val="center"/>
          </w:tcPr>
          <w:p>
            <w:pPr>
              <w:jc w:val="left"/>
              <w:rPr>
                <w:rFonts w:ascii="宋体" w:hAnsi="宋体" w:cs="宋体"/>
                <w:sz w:val="21"/>
                <w:szCs w:val="21"/>
              </w:rPr>
            </w:pPr>
          </w:p>
        </w:tc>
      </w:tr>
      <w:tr>
        <w:tblPrEx>
          <w:tblCellMar>
            <w:top w:w="15" w:type="dxa"/>
            <w:left w:w="15" w:type="dxa"/>
            <w:bottom w:w="15" w:type="dxa"/>
            <w:right w:w="15" w:type="dxa"/>
          </w:tblCellMar>
        </w:tblPrEx>
        <w:trPr>
          <w:trHeight w:val="297" w:hRule="atLeast"/>
        </w:trPr>
        <w:tc>
          <w:tcPr>
            <w:tcW w:w="464" w:type="dxa"/>
            <w:tcBorders>
              <w:top w:val="single" w:color="000000" w:sz="4" w:space="0"/>
              <w:left w:val="single" w:color="000000" w:sz="4" w:space="0"/>
            </w:tcBorders>
            <w:vAlign w:val="center"/>
          </w:tcPr>
          <w:p>
            <w:pPr>
              <w:jc w:val="center"/>
              <w:rPr>
                <w:rFonts w:ascii="宋体" w:hAnsi="宋体" w:cs="宋体"/>
                <w:sz w:val="21"/>
                <w:szCs w:val="21"/>
              </w:rPr>
            </w:pPr>
          </w:p>
        </w:tc>
        <w:tc>
          <w:tcPr>
            <w:tcW w:w="1403" w:type="dxa"/>
            <w:tcBorders>
              <w:top w:val="single" w:color="000000" w:sz="4" w:space="0"/>
              <w:left w:val="single" w:color="000000" w:sz="4" w:space="0"/>
            </w:tcBorders>
            <w:vAlign w:val="center"/>
          </w:tcPr>
          <w:p>
            <w:pPr>
              <w:jc w:val="left"/>
              <w:rPr>
                <w:rFonts w:ascii="宋体" w:hAnsi="宋体" w:cs="宋体"/>
                <w:sz w:val="21"/>
                <w:szCs w:val="21"/>
              </w:rPr>
            </w:pPr>
          </w:p>
        </w:tc>
        <w:tc>
          <w:tcPr>
            <w:tcW w:w="2706" w:type="dxa"/>
            <w:tcBorders>
              <w:top w:val="single" w:color="000000" w:sz="4" w:space="0"/>
              <w:left w:val="single" w:color="000000" w:sz="4" w:space="0"/>
            </w:tcBorders>
            <w:vAlign w:val="center"/>
          </w:tcPr>
          <w:p>
            <w:pPr>
              <w:jc w:val="left"/>
              <w:rPr>
                <w:rFonts w:ascii="宋体" w:hAnsi="宋体" w:cs="宋体"/>
                <w:sz w:val="21"/>
                <w:szCs w:val="21"/>
              </w:rPr>
            </w:pPr>
          </w:p>
        </w:tc>
        <w:tc>
          <w:tcPr>
            <w:tcW w:w="2333" w:type="dxa"/>
            <w:tcBorders>
              <w:top w:val="single" w:color="000000" w:sz="4" w:space="0"/>
              <w:left w:val="single" w:color="000000" w:sz="4" w:space="0"/>
            </w:tcBorders>
            <w:vAlign w:val="center"/>
          </w:tcPr>
          <w:p>
            <w:pPr>
              <w:jc w:val="left"/>
              <w:rPr>
                <w:rFonts w:ascii="宋体" w:hAnsi="宋体" w:cs="宋体"/>
                <w:sz w:val="21"/>
                <w:szCs w:val="21"/>
              </w:rPr>
            </w:pPr>
          </w:p>
        </w:tc>
        <w:tc>
          <w:tcPr>
            <w:tcW w:w="917" w:type="dxa"/>
            <w:tcBorders>
              <w:top w:val="single" w:color="000000" w:sz="4" w:space="0"/>
              <w:left w:val="single" w:color="000000" w:sz="4" w:space="0"/>
            </w:tcBorders>
            <w:vAlign w:val="center"/>
          </w:tcPr>
          <w:p>
            <w:pPr>
              <w:jc w:val="center"/>
              <w:rPr>
                <w:rFonts w:ascii="宋体" w:hAnsi="宋体" w:cs="宋体"/>
                <w:sz w:val="21"/>
                <w:szCs w:val="21"/>
              </w:rPr>
            </w:pPr>
          </w:p>
        </w:tc>
        <w:tc>
          <w:tcPr>
            <w:tcW w:w="869" w:type="dxa"/>
            <w:tcBorders>
              <w:top w:val="single" w:color="000000" w:sz="4" w:space="0"/>
              <w:left w:val="single" w:color="000000" w:sz="4" w:space="0"/>
            </w:tcBorders>
            <w:vAlign w:val="center"/>
          </w:tcPr>
          <w:p>
            <w:pPr>
              <w:jc w:val="right"/>
              <w:rPr>
                <w:rFonts w:ascii="宋体" w:hAnsi="宋体" w:cs="宋体"/>
                <w:sz w:val="21"/>
                <w:szCs w:val="21"/>
              </w:rPr>
            </w:pPr>
          </w:p>
        </w:tc>
        <w:tc>
          <w:tcPr>
            <w:tcW w:w="870" w:type="dxa"/>
            <w:tcBorders>
              <w:top w:val="single" w:color="000000" w:sz="4" w:space="0"/>
              <w:left w:val="single" w:color="000000" w:sz="4" w:space="0"/>
            </w:tcBorders>
            <w:vAlign w:val="center"/>
          </w:tcPr>
          <w:p>
            <w:pPr>
              <w:jc w:val="right"/>
              <w:rPr>
                <w:rFonts w:ascii="宋体" w:hAnsi="宋体" w:cs="宋体"/>
                <w:sz w:val="21"/>
                <w:szCs w:val="21"/>
              </w:rPr>
            </w:pPr>
          </w:p>
        </w:tc>
        <w:tc>
          <w:tcPr>
            <w:tcW w:w="869" w:type="dxa"/>
            <w:tcBorders>
              <w:top w:val="single" w:color="000000" w:sz="4" w:space="0"/>
              <w:left w:val="single" w:color="000000" w:sz="4" w:space="0"/>
            </w:tcBorders>
            <w:vAlign w:val="center"/>
          </w:tcPr>
          <w:p>
            <w:pPr>
              <w:jc w:val="right"/>
              <w:rPr>
                <w:rFonts w:ascii="宋体" w:hAnsi="宋体" w:cs="宋体"/>
                <w:sz w:val="21"/>
                <w:szCs w:val="21"/>
              </w:rPr>
            </w:pPr>
          </w:p>
        </w:tc>
        <w:tc>
          <w:tcPr>
            <w:tcW w:w="914" w:type="dxa"/>
            <w:tcBorders>
              <w:top w:val="single" w:color="000000" w:sz="4" w:space="0"/>
              <w:left w:val="single" w:color="000000" w:sz="4" w:space="0"/>
            </w:tcBorders>
            <w:vAlign w:val="center"/>
          </w:tcPr>
          <w:p>
            <w:pPr>
              <w:jc w:val="right"/>
              <w:rPr>
                <w:rFonts w:ascii="宋体" w:hAnsi="宋体" w:cs="宋体"/>
                <w:sz w:val="21"/>
                <w:szCs w:val="21"/>
              </w:rPr>
            </w:pPr>
          </w:p>
        </w:tc>
        <w:tc>
          <w:tcPr>
            <w:tcW w:w="892" w:type="dxa"/>
            <w:tcBorders>
              <w:top w:val="single" w:color="000000" w:sz="4" w:space="0"/>
              <w:left w:val="single" w:color="000000" w:sz="4" w:space="0"/>
            </w:tcBorders>
            <w:vAlign w:val="center"/>
          </w:tcPr>
          <w:p>
            <w:pPr>
              <w:jc w:val="right"/>
              <w:rPr>
                <w:rFonts w:ascii="宋体" w:hAnsi="宋体" w:cs="宋体"/>
                <w:sz w:val="21"/>
                <w:szCs w:val="21"/>
              </w:rPr>
            </w:pPr>
          </w:p>
        </w:tc>
        <w:tc>
          <w:tcPr>
            <w:tcW w:w="958" w:type="dxa"/>
            <w:tcBorders>
              <w:top w:val="single" w:color="000000" w:sz="4" w:space="0"/>
              <w:left w:val="single" w:color="000000" w:sz="4" w:space="0"/>
            </w:tcBorders>
            <w:vAlign w:val="center"/>
          </w:tcPr>
          <w:p>
            <w:pPr>
              <w:jc w:val="right"/>
              <w:rPr>
                <w:rFonts w:ascii="宋体" w:hAnsi="宋体" w:cs="宋体"/>
                <w:sz w:val="21"/>
                <w:szCs w:val="21"/>
              </w:rPr>
            </w:pPr>
          </w:p>
        </w:tc>
        <w:tc>
          <w:tcPr>
            <w:tcW w:w="978" w:type="dxa"/>
            <w:tcBorders>
              <w:top w:val="single" w:color="000000" w:sz="4" w:space="0"/>
              <w:left w:val="single" w:color="000000" w:sz="4" w:space="0"/>
              <w:right w:val="single" w:color="000000" w:sz="4" w:space="0"/>
            </w:tcBorders>
            <w:vAlign w:val="center"/>
          </w:tcPr>
          <w:p>
            <w:pPr>
              <w:jc w:val="left"/>
              <w:rPr>
                <w:rFonts w:ascii="宋体" w:hAnsi="宋体" w:cs="宋体"/>
                <w:sz w:val="21"/>
                <w:szCs w:val="21"/>
              </w:rPr>
            </w:pPr>
          </w:p>
        </w:tc>
      </w:tr>
      <w:tr>
        <w:tblPrEx>
          <w:tblCellMar>
            <w:top w:w="15" w:type="dxa"/>
            <w:left w:w="15" w:type="dxa"/>
            <w:bottom w:w="15" w:type="dxa"/>
            <w:right w:w="15" w:type="dxa"/>
          </w:tblCellMar>
        </w:tblPrEx>
        <w:trPr>
          <w:trHeight w:val="297" w:hRule="atLeast"/>
        </w:trPr>
        <w:tc>
          <w:tcPr>
            <w:tcW w:w="464" w:type="dxa"/>
            <w:tcBorders>
              <w:top w:val="single" w:color="000000" w:sz="4" w:space="0"/>
              <w:left w:val="single" w:color="000000" w:sz="4" w:space="0"/>
            </w:tcBorders>
            <w:vAlign w:val="center"/>
          </w:tcPr>
          <w:p>
            <w:pPr>
              <w:jc w:val="center"/>
              <w:rPr>
                <w:rFonts w:ascii="宋体" w:hAnsi="宋体" w:cs="宋体"/>
                <w:sz w:val="21"/>
                <w:szCs w:val="21"/>
              </w:rPr>
            </w:pPr>
          </w:p>
        </w:tc>
        <w:tc>
          <w:tcPr>
            <w:tcW w:w="1403" w:type="dxa"/>
            <w:tcBorders>
              <w:top w:val="single" w:color="000000" w:sz="4" w:space="0"/>
              <w:left w:val="single" w:color="000000" w:sz="4" w:space="0"/>
            </w:tcBorders>
            <w:vAlign w:val="center"/>
          </w:tcPr>
          <w:p>
            <w:pPr>
              <w:jc w:val="left"/>
              <w:rPr>
                <w:rFonts w:ascii="宋体" w:hAnsi="宋体" w:cs="宋体"/>
                <w:sz w:val="21"/>
                <w:szCs w:val="21"/>
              </w:rPr>
            </w:pPr>
          </w:p>
        </w:tc>
        <w:tc>
          <w:tcPr>
            <w:tcW w:w="2706" w:type="dxa"/>
            <w:tcBorders>
              <w:top w:val="single" w:color="000000" w:sz="4" w:space="0"/>
              <w:left w:val="single" w:color="000000" w:sz="4" w:space="0"/>
            </w:tcBorders>
            <w:vAlign w:val="center"/>
          </w:tcPr>
          <w:p>
            <w:pPr>
              <w:jc w:val="left"/>
              <w:rPr>
                <w:rFonts w:ascii="宋体" w:hAnsi="宋体" w:cs="宋体"/>
                <w:sz w:val="21"/>
                <w:szCs w:val="21"/>
              </w:rPr>
            </w:pPr>
          </w:p>
        </w:tc>
        <w:tc>
          <w:tcPr>
            <w:tcW w:w="2333" w:type="dxa"/>
            <w:tcBorders>
              <w:top w:val="single" w:color="000000" w:sz="4" w:space="0"/>
              <w:left w:val="single" w:color="000000" w:sz="4" w:space="0"/>
            </w:tcBorders>
            <w:vAlign w:val="center"/>
          </w:tcPr>
          <w:p>
            <w:pPr>
              <w:jc w:val="left"/>
              <w:rPr>
                <w:rFonts w:ascii="宋体" w:hAnsi="宋体" w:cs="宋体"/>
                <w:sz w:val="21"/>
                <w:szCs w:val="21"/>
              </w:rPr>
            </w:pPr>
          </w:p>
        </w:tc>
        <w:tc>
          <w:tcPr>
            <w:tcW w:w="917" w:type="dxa"/>
            <w:tcBorders>
              <w:top w:val="single" w:color="000000" w:sz="4" w:space="0"/>
              <w:left w:val="single" w:color="000000" w:sz="4" w:space="0"/>
            </w:tcBorders>
            <w:vAlign w:val="center"/>
          </w:tcPr>
          <w:p>
            <w:pPr>
              <w:jc w:val="center"/>
              <w:rPr>
                <w:rFonts w:ascii="宋体" w:hAnsi="宋体" w:cs="宋体"/>
                <w:sz w:val="21"/>
                <w:szCs w:val="21"/>
              </w:rPr>
            </w:pPr>
          </w:p>
        </w:tc>
        <w:tc>
          <w:tcPr>
            <w:tcW w:w="869" w:type="dxa"/>
            <w:tcBorders>
              <w:top w:val="single" w:color="000000" w:sz="4" w:space="0"/>
              <w:left w:val="single" w:color="000000" w:sz="4" w:space="0"/>
            </w:tcBorders>
            <w:vAlign w:val="center"/>
          </w:tcPr>
          <w:p>
            <w:pPr>
              <w:jc w:val="right"/>
              <w:rPr>
                <w:rFonts w:ascii="宋体" w:hAnsi="宋体" w:cs="宋体"/>
                <w:sz w:val="21"/>
                <w:szCs w:val="21"/>
              </w:rPr>
            </w:pPr>
          </w:p>
        </w:tc>
        <w:tc>
          <w:tcPr>
            <w:tcW w:w="870" w:type="dxa"/>
            <w:tcBorders>
              <w:top w:val="single" w:color="000000" w:sz="4" w:space="0"/>
              <w:left w:val="single" w:color="000000" w:sz="4" w:space="0"/>
            </w:tcBorders>
            <w:vAlign w:val="center"/>
          </w:tcPr>
          <w:p>
            <w:pPr>
              <w:jc w:val="right"/>
              <w:rPr>
                <w:rFonts w:ascii="宋体" w:hAnsi="宋体" w:cs="宋体"/>
                <w:sz w:val="21"/>
                <w:szCs w:val="21"/>
              </w:rPr>
            </w:pPr>
          </w:p>
        </w:tc>
        <w:tc>
          <w:tcPr>
            <w:tcW w:w="869" w:type="dxa"/>
            <w:tcBorders>
              <w:top w:val="single" w:color="000000" w:sz="4" w:space="0"/>
              <w:left w:val="single" w:color="000000" w:sz="4" w:space="0"/>
            </w:tcBorders>
            <w:vAlign w:val="center"/>
          </w:tcPr>
          <w:p>
            <w:pPr>
              <w:jc w:val="right"/>
              <w:rPr>
                <w:rFonts w:ascii="宋体" w:hAnsi="宋体" w:cs="宋体"/>
                <w:sz w:val="21"/>
                <w:szCs w:val="21"/>
              </w:rPr>
            </w:pPr>
          </w:p>
        </w:tc>
        <w:tc>
          <w:tcPr>
            <w:tcW w:w="914" w:type="dxa"/>
            <w:tcBorders>
              <w:top w:val="single" w:color="000000" w:sz="4" w:space="0"/>
              <w:left w:val="single" w:color="000000" w:sz="4" w:space="0"/>
            </w:tcBorders>
            <w:vAlign w:val="center"/>
          </w:tcPr>
          <w:p>
            <w:pPr>
              <w:jc w:val="right"/>
              <w:rPr>
                <w:rFonts w:ascii="宋体" w:hAnsi="宋体" w:cs="宋体"/>
                <w:sz w:val="21"/>
                <w:szCs w:val="21"/>
              </w:rPr>
            </w:pPr>
          </w:p>
        </w:tc>
        <w:tc>
          <w:tcPr>
            <w:tcW w:w="892" w:type="dxa"/>
            <w:tcBorders>
              <w:top w:val="single" w:color="000000" w:sz="4" w:space="0"/>
              <w:left w:val="single" w:color="000000" w:sz="4" w:space="0"/>
            </w:tcBorders>
            <w:vAlign w:val="center"/>
          </w:tcPr>
          <w:p>
            <w:pPr>
              <w:jc w:val="right"/>
              <w:rPr>
                <w:rFonts w:ascii="宋体" w:hAnsi="宋体" w:cs="宋体"/>
                <w:sz w:val="21"/>
                <w:szCs w:val="21"/>
              </w:rPr>
            </w:pPr>
          </w:p>
        </w:tc>
        <w:tc>
          <w:tcPr>
            <w:tcW w:w="958" w:type="dxa"/>
            <w:tcBorders>
              <w:top w:val="single" w:color="000000" w:sz="4" w:space="0"/>
              <w:left w:val="single" w:color="000000" w:sz="4" w:space="0"/>
            </w:tcBorders>
            <w:vAlign w:val="center"/>
          </w:tcPr>
          <w:p>
            <w:pPr>
              <w:jc w:val="right"/>
              <w:rPr>
                <w:rFonts w:ascii="宋体" w:hAnsi="宋体" w:cs="宋体"/>
                <w:sz w:val="21"/>
                <w:szCs w:val="21"/>
              </w:rPr>
            </w:pPr>
          </w:p>
        </w:tc>
        <w:tc>
          <w:tcPr>
            <w:tcW w:w="978" w:type="dxa"/>
            <w:tcBorders>
              <w:top w:val="single" w:color="000000" w:sz="4" w:space="0"/>
              <w:left w:val="single" w:color="000000" w:sz="4" w:space="0"/>
              <w:right w:val="single" w:color="000000" w:sz="4" w:space="0"/>
            </w:tcBorders>
            <w:vAlign w:val="center"/>
          </w:tcPr>
          <w:p>
            <w:pPr>
              <w:jc w:val="left"/>
              <w:rPr>
                <w:rFonts w:ascii="宋体" w:hAnsi="宋体" w:cs="宋体"/>
                <w:sz w:val="21"/>
                <w:szCs w:val="21"/>
              </w:rPr>
            </w:pPr>
          </w:p>
        </w:tc>
      </w:tr>
      <w:tr>
        <w:tblPrEx>
          <w:tblCellMar>
            <w:top w:w="15" w:type="dxa"/>
            <w:left w:w="15" w:type="dxa"/>
            <w:bottom w:w="15" w:type="dxa"/>
            <w:right w:w="15" w:type="dxa"/>
          </w:tblCellMar>
        </w:tblPrEx>
        <w:trPr>
          <w:trHeight w:val="297" w:hRule="atLeast"/>
        </w:trPr>
        <w:tc>
          <w:tcPr>
            <w:tcW w:w="464" w:type="dxa"/>
            <w:tcBorders>
              <w:top w:val="single" w:color="000000" w:sz="4" w:space="0"/>
              <w:left w:val="single" w:color="000000" w:sz="4" w:space="0"/>
            </w:tcBorders>
            <w:vAlign w:val="center"/>
          </w:tcPr>
          <w:p>
            <w:pPr>
              <w:jc w:val="center"/>
              <w:rPr>
                <w:rFonts w:ascii="宋体" w:hAnsi="宋体" w:cs="宋体"/>
                <w:sz w:val="21"/>
                <w:szCs w:val="21"/>
              </w:rPr>
            </w:pPr>
          </w:p>
        </w:tc>
        <w:tc>
          <w:tcPr>
            <w:tcW w:w="1403" w:type="dxa"/>
            <w:tcBorders>
              <w:top w:val="single" w:color="000000" w:sz="4" w:space="0"/>
              <w:left w:val="single" w:color="000000" w:sz="4" w:space="0"/>
            </w:tcBorders>
            <w:vAlign w:val="center"/>
          </w:tcPr>
          <w:p>
            <w:pPr>
              <w:jc w:val="left"/>
              <w:rPr>
                <w:rFonts w:ascii="宋体" w:hAnsi="宋体" w:cs="宋体"/>
                <w:sz w:val="21"/>
                <w:szCs w:val="21"/>
              </w:rPr>
            </w:pPr>
          </w:p>
        </w:tc>
        <w:tc>
          <w:tcPr>
            <w:tcW w:w="2706" w:type="dxa"/>
            <w:tcBorders>
              <w:top w:val="single" w:color="000000" w:sz="4" w:space="0"/>
              <w:left w:val="single" w:color="000000" w:sz="4" w:space="0"/>
            </w:tcBorders>
            <w:vAlign w:val="center"/>
          </w:tcPr>
          <w:p>
            <w:pPr>
              <w:jc w:val="left"/>
              <w:rPr>
                <w:rFonts w:ascii="宋体" w:hAnsi="宋体" w:cs="宋体"/>
                <w:sz w:val="21"/>
                <w:szCs w:val="21"/>
              </w:rPr>
            </w:pPr>
          </w:p>
        </w:tc>
        <w:tc>
          <w:tcPr>
            <w:tcW w:w="2333" w:type="dxa"/>
            <w:tcBorders>
              <w:top w:val="single" w:color="000000" w:sz="4" w:space="0"/>
              <w:left w:val="single" w:color="000000" w:sz="4" w:space="0"/>
            </w:tcBorders>
            <w:vAlign w:val="center"/>
          </w:tcPr>
          <w:p>
            <w:pPr>
              <w:jc w:val="left"/>
              <w:rPr>
                <w:rFonts w:ascii="宋体" w:hAnsi="宋体" w:cs="宋体"/>
                <w:sz w:val="21"/>
                <w:szCs w:val="21"/>
              </w:rPr>
            </w:pPr>
          </w:p>
        </w:tc>
        <w:tc>
          <w:tcPr>
            <w:tcW w:w="917" w:type="dxa"/>
            <w:tcBorders>
              <w:top w:val="single" w:color="000000" w:sz="4" w:space="0"/>
              <w:left w:val="single" w:color="000000" w:sz="4" w:space="0"/>
            </w:tcBorders>
            <w:vAlign w:val="center"/>
          </w:tcPr>
          <w:p>
            <w:pPr>
              <w:jc w:val="center"/>
              <w:rPr>
                <w:rFonts w:ascii="宋体" w:hAnsi="宋体" w:cs="宋体"/>
                <w:sz w:val="21"/>
                <w:szCs w:val="21"/>
              </w:rPr>
            </w:pPr>
          </w:p>
        </w:tc>
        <w:tc>
          <w:tcPr>
            <w:tcW w:w="869" w:type="dxa"/>
            <w:tcBorders>
              <w:top w:val="single" w:color="000000" w:sz="4" w:space="0"/>
              <w:left w:val="single" w:color="000000" w:sz="4" w:space="0"/>
            </w:tcBorders>
            <w:vAlign w:val="center"/>
          </w:tcPr>
          <w:p>
            <w:pPr>
              <w:jc w:val="right"/>
              <w:rPr>
                <w:rFonts w:ascii="宋体" w:hAnsi="宋体" w:cs="宋体"/>
                <w:sz w:val="21"/>
                <w:szCs w:val="21"/>
              </w:rPr>
            </w:pPr>
          </w:p>
        </w:tc>
        <w:tc>
          <w:tcPr>
            <w:tcW w:w="870" w:type="dxa"/>
            <w:tcBorders>
              <w:top w:val="single" w:color="000000" w:sz="4" w:space="0"/>
              <w:left w:val="single" w:color="000000" w:sz="4" w:space="0"/>
            </w:tcBorders>
            <w:vAlign w:val="center"/>
          </w:tcPr>
          <w:p>
            <w:pPr>
              <w:jc w:val="right"/>
              <w:rPr>
                <w:rFonts w:ascii="宋体" w:hAnsi="宋体" w:cs="宋体"/>
                <w:sz w:val="21"/>
                <w:szCs w:val="21"/>
              </w:rPr>
            </w:pPr>
          </w:p>
        </w:tc>
        <w:tc>
          <w:tcPr>
            <w:tcW w:w="869" w:type="dxa"/>
            <w:tcBorders>
              <w:top w:val="single" w:color="000000" w:sz="4" w:space="0"/>
              <w:left w:val="single" w:color="000000" w:sz="4" w:space="0"/>
            </w:tcBorders>
            <w:vAlign w:val="center"/>
          </w:tcPr>
          <w:p>
            <w:pPr>
              <w:jc w:val="right"/>
              <w:rPr>
                <w:rFonts w:ascii="宋体" w:hAnsi="宋体" w:cs="宋体"/>
                <w:sz w:val="21"/>
                <w:szCs w:val="21"/>
              </w:rPr>
            </w:pPr>
          </w:p>
        </w:tc>
        <w:tc>
          <w:tcPr>
            <w:tcW w:w="914" w:type="dxa"/>
            <w:tcBorders>
              <w:top w:val="single" w:color="000000" w:sz="4" w:space="0"/>
              <w:left w:val="single" w:color="000000" w:sz="4" w:space="0"/>
            </w:tcBorders>
            <w:vAlign w:val="center"/>
          </w:tcPr>
          <w:p>
            <w:pPr>
              <w:jc w:val="right"/>
              <w:rPr>
                <w:rFonts w:ascii="宋体" w:hAnsi="宋体" w:cs="宋体"/>
                <w:sz w:val="21"/>
                <w:szCs w:val="21"/>
              </w:rPr>
            </w:pPr>
          </w:p>
        </w:tc>
        <w:tc>
          <w:tcPr>
            <w:tcW w:w="892" w:type="dxa"/>
            <w:tcBorders>
              <w:top w:val="single" w:color="000000" w:sz="4" w:space="0"/>
              <w:left w:val="single" w:color="000000" w:sz="4" w:space="0"/>
            </w:tcBorders>
            <w:vAlign w:val="center"/>
          </w:tcPr>
          <w:p>
            <w:pPr>
              <w:jc w:val="right"/>
              <w:rPr>
                <w:rFonts w:ascii="宋体" w:hAnsi="宋体" w:cs="宋体"/>
                <w:sz w:val="21"/>
                <w:szCs w:val="21"/>
              </w:rPr>
            </w:pPr>
          </w:p>
        </w:tc>
        <w:tc>
          <w:tcPr>
            <w:tcW w:w="958" w:type="dxa"/>
            <w:tcBorders>
              <w:top w:val="single" w:color="000000" w:sz="4" w:space="0"/>
              <w:left w:val="single" w:color="000000" w:sz="4" w:space="0"/>
            </w:tcBorders>
            <w:vAlign w:val="center"/>
          </w:tcPr>
          <w:p>
            <w:pPr>
              <w:jc w:val="right"/>
              <w:rPr>
                <w:rFonts w:ascii="宋体" w:hAnsi="宋体" w:cs="宋体"/>
                <w:sz w:val="21"/>
                <w:szCs w:val="21"/>
              </w:rPr>
            </w:pPr>
          </w:p>
        </w:tc>
        <w:tc>
          <w:tcPr>
            <w:tcW w:w="978" w:type="dxa"/>
            <w:tcBorders>
              <w:top w:val="single" w:color="000000" w:sz="4" w:space="0"/>
              <w:left w:val="single" w:color="000000" w:sz="4" w:space="0"/>
              <w:right w:val="single" w:color="000000" w:sz="4" w:space="0"/>
            </w:tcBorders>
            <w:vAlign w:val="center"/>
          </w:tcPr>
          <w:p>
            <w:pPr>
              <w:jc w:val="left"/>
              <w:rPr>
                <w:rFonts w:ascii="宋体" w:hAnsi="宋体" w:cs="宋体"/>
                <w:sz w:val="21"/>
                <w:szCs w:val="21"/>
              </w:rPr>
            </w:pPr>
          </w:p>
        </w:tc>
      </w:tr>
      <w:tr>
        <w:tblPrEx>
          <w:tblCellMar>
            <w:top w:w="15" w:type="dxa"/>
            <w:left w:w="15" w:type="dxa"/>
            <w:bottom w:w="15" w:type="dxa"/>
            <w:right w:w="15" w:type="dxa"/>
          </w:tblCellMar>
        </w:tblPrEx>
        <w:trPr>
          <w:trHeight w:val="297" w:hRule="atLeast"/>
        </w:trPr>
        <w:tc>
          <w:tcPr>
            <w:tcW w:w="464" w:type="dxa"/>
            <w:tcBorders>
              <w:top w:val="single" w:color="000000" w:sz="4" w:space="0"/>
              <w:left w:val="single" w:color="000000" w:sz="4" w:space="0"/>
            </w:tcBorders>
            <w:vAlign w:val="center"/>
          </w:tcPr>
          <w:p>
            <w:pPr>
              <w:jc w:val="center"/>
              <w:rPr>
                <w:rFonts w:ascii="宋体" w:hAnsi="宋体" w:cs="宋体"/>
                <w:sz w:val="21"/>
                <w:szCs w:val="21"/>
              </w:rPr>
            </w:pPr>
          </w:p>
        </w:tc>
        <w:tc>
          <w:tcPr>
            <w:tcW w:w="1403" w:type="dxa"/>
            <w:tcBorders>
              <w:top w:val="single" w:color="000000" w:sz="4" w:space="0"/>
              <w:left w:val="single" w:color="000000" w:sz="4" w:space="0"/>
            </w:tcBorders>
            <w:vAlign w:val="center"/>
          </w:tcPr>
          <w:p>
            <w:pPr>
              <w:jc w:val="left"/>
              <w:rPr>
                <w:rFonts w:ascii="宋体" w:hAnsi="宋体" w:cs="宋体"/>
                <w:sz w:val="21"/>
                <w:szCs w:val="21"/>
              </w:rPr>
            </w:pPr>
          </w:p>
        </w:tc>
        <w:tc>
          <w:tcPr>
            <w:tcW w:w="2706" w:type="dxa"/>
            <w:tcBorders>
              <w:top w:val="single" w:color="000000" w:sz="4" w:space="0"/>
              <w:left w:val="single" w:color="000000" w:sz="4" w:space="0"/>
            </w:tcBorders>
            <w:vAlign w:val="center"/>
          </w:tcPr>
          <w:p>
            <w:pPr>
              <w:jc w:val="left"/>
              <w:rPr>
                <w:rFonts w:ascii="宋体" w:hAnsi="宋体" w:cs="宋体"/>
                <w:sz w:val="21"/>
                <w:szCs w:val="21"/>
              </w:rPr>
            </w:pPr>
          </w:p>
        </w:tc>
        <w:tc>
          <w:tcPr>
            <w:tcW w:w="2333" w:type="dxa"/>
            <w:tcBorders>
              <w:top w:val="single" w:color="000000" w:sz="4" w:space="0"/>
              <w:left w:val="single" w:color="000000" w:sz="4" w:space="0"/>
            </w:tcBorders>
            <w:vAlign w:val="center"/>
          </w:tcPr>
          <w:p>
            <w:pPr>
              <w:jc w:val="left"/>
              <w:rPr>
                <w:rFonts w:ascii="宋体" w:hAnsi="宋体" w:cs="宋体"/>
                <w:sz w:val="21"/>
                <w:szCs w:val="21"/>
              </w:rPr>
            </w:pPr>
          </w:p>
        </w:tc>
        <w:tc>
          <w:tcPr>
            <w:tcW w:w="917" w:type="dxa"/>
            <w:tcBorders>
              <w:top w:val="single" w:color="000000" w:sz="4" w:space="0"/>
              <w:left w:val="single" w:color="000000" w:sz="4" w:space="0"/>
            </w:tcBorders>
            <w:vAlign w:val="center"/>
          </w:tcPr>
          <w:p>
            <w:pPr>
              <w:jc w:val="center"/>
              <w:rPr>
                <w:rFonts w:ascii="宋体" w:hAnsi="宋体" w:cs="宋体"/>
                <w:sz w:val="21"/>
                <w:szCs w:val="21"/>
              </w:rPr>
            </w:pPr>
          </w:p>
        </w:tc>
        <w:tc>
          <w:tcPr>
            <w:tcW w:w="869" w:type="dxa"/>
            <w:tcBorders>
              <w:top w:val="single" w:color="000000" w:sz="4" w:space="0"/>
              <w:left w:val="single" w:color="000000" w:sz="4" w:space="0"/>
            </w:tcBorders>
            <w:vAlign w:val="center"/>
          </w:tcPr>
          <w:p>
            <w:pPr>
              <w:jc w:val="right"/>
              <w:rPr>
                <w:rFonts w:ascii="宋体" w:hAnsi="宋体" w:cs="宋体"/>
                <w:sz w:val="21"/>
                <w:szCs w:val="21"/>
              </w:rPr>
            </w:pPr>
          </w:p>
        </w:tc>
        <w:tc>
          <w:tcPr>
            <w:tcW w:w="870" w:type="dxa"/>
            <w:tcBorders>
              <w:top w:val="single" w:color="000000" w:sz="4" w:space="0"/>
              <w:left w:val="single" w:color="000000" w:sz="4" w:space="0"/>
            </w:tcBorders>
            <w:vAlign w:val="center"/>
          </w:tcPr>
          <w:p>
            <w:pPr>
              <w:jc w:val="right"/>
              <w:rPr>
                <w:rFonts w:ascii="宋体" w:hAnsi="宋体" w:cs="宋体"/>
                <w:sz w:val="21"/>
                <w:szCs w:val="21"/>
              </w:rPr>
            </w:pPr>
          </w:p>
        </w:tc>
        <w:tc>
          <w:tcPr>
            <w:tcW w:w="869" w:type="dxa"/>
            <w:tcBorders>
              <w:top w:val="single" w:color="000000" w:sz="4" w:space="0"/>
              <w:left w:val="single" w:color="000000" w:sz="4" w:space="0"/>
            </w:tcBorders>
            <w:vAlign w:val="center"/>
          </w:tcPr>
          <w:p>
            <w:pPr>
              <w:jc w:val="right"/>
              <w:rPr>
                <w:rFonts w:ascii="宋体" w:hAnsi="宋体" w:cs="宋体"/>
                <w:sz w:val="21"/>
                <w:szCs w:val="21"/>
              </w:rPr>
            </w:pPr>
          </w:p>
        </w:tc>
        <w:tc>
          <w:tcPr>
            <w:tcW w:w="914" w:type="dxa"/>
            <w:tcBorders>
              <w:top w:val="single" w:color="000000" w:sz="4" w:space="0"/>
              <w:left w:val="single" w:color="000000" w:sz="4" w:space="0"/>
            </w:tcBorders>
            <w:vAlign w:val="center"/>
          </w:tcPr>
          <w:p>
            <w:pPr>
              <w:jc w:val="right"/>
              <w:rPr>
                <w:rFonts w:ascii="宋体" w:hAnsi="宋体" w:cs="宋体"/>
                <w:sz w:val="21"/>
                <w:szCs w:val="21"/>
              </w:rPr>
            </w:pPr>
          </w:p>
        </w:tc>
        <w:tc>
          <w:tcPr>
            <w:tcW w:w="892" w:type="dxa"/>
            <w:tcBorders>
              <w:top w:val="single" w:color="000000" w:sz="4" w:space="0"/>
              <w:left w:val="single" w:color="000000" w:sz="4" w:space="0"/>
            </w:tcBorders>
            <w:vAlign w:val="center"/>
          </w:tcPr>
          <w:p>
            <w:pPr>
              <w:jc w:val="right"/>
              <w:rPr>
                <w:rFonts w:ascii="宋体" w:hAnsi="宋体" w:cs="宋体"/>
                <w:sz w:val="21"/>
                <w:szCs w:val="21"/>
              </w:rPr>
            </w:pPr>
          </w:p>
        </w:tc>
        <w:tc>
          <w:tcPr>
            <w:tcW w:w="958" w:type="dxa"/>
            <w:tcBorders>
              <w:top w:val="single" w:color="000000" w:sz="4" w:space="0"/>
              <w:left w:val="single" w:color="000000" w:sz="4" w:space="0"/>
            </w:tcBorders>
            <w:vAlign w:val="center"/>
          </w:tcPr>
          <w:p>
            <w:pPr>
              <w:jc w:val="right"/>
              <w:rPr>
                <w:rFonts w:ascii="宋体" w:hAnsi="宋体" w:cs="宋体"/>
                <w:sz w:val="21"/>
                <w:szCs w:val="21"/>
              </w:rPr>
            </w:pPr>
          </w:p>
        </w:tc>
        <w:tc>
          <w:tcPr>
            <w:tcW w:w="978" w:type="dxa"/>
            <w:tcBorders>
              <w:top w:val="single" w:color="000000" w:sz="4" w:space="0"/>
              <w:left w:val="single" w:color="000000" w:sz="4" w:space="0"/>
              <w:right w:val="single" w:color="000000" w:sz="4" w:space="0"/>
            </w:tcBorders>
            <w:vAlign w:val="center"/>
          </w:tcPr>
          <w:p>
            <w:pPr>
              <w:jc w:val="left"/>
              <w:rPr>
                <w:rFonts w:ascii="宋体" w:hAnsi="宋体" w:cs="宋体"/>
                <w:sz w:val="21"/>
                <w:szCs w:val="21"/>
              </w:rPr>
            </w:pPr>
          </w:p>
        </w:tc>
      </w:tr>
      <w:tr>
        <w:tblPrEx>
          <w:tblCellMar>
            <w:top w:w="15" w:type="dxa"/>
            <w:left w:w="15" w:type="dxa"/>
            <w:bottom w:w="15" w:type="dxa"/>
            <w:right w:w="15" w:type="dxa"/>
          </w:tblCellMar>
        </w:tblPrEx>
        <w:trPr>
          <w:trHeight w:val="297" w:hRule="atLeast"/>
        </w:trPr>
        <w:tc>
          <w:tcPr>
            <w:tcW w:w="464" w:type="dxa"/>
            <w:tcBorders>
              <w:top w:val="single" w:color="000000" w:sz="4" w:space="0"/>
              <w:left w:val="single" w:color="000000" w:sz="4" w:space="0"/>
            </w:tcBorders>
            <w:vAlign w:val="center"/>
          </w:tcPr>
          <w:p>
            <w:pPr>
              <w:jc w:val="center"/>
              <w:rPr>
                <w:rFonts w:ascii="宋体" w:hAnsi="宋体" w:cs="宋体"/>
                <w:sz w:val="21"/>
                <w:szCs w:val="21"/>
              </w:rPr>
            </w:pPr>
          </w:p>
        </w:tc>
        <w:tc>
          <w:tcPr>
            <w:tcW w:w="1403" w:type="dxa"/>
            <w:tcBorders>
              <w:top w:val="single" w:color="000000" w:sz="4" w:space="0"/>
              <w:left w:val="single" w:color="000000" w:sz="4" w:space="0"/>
            </w:tcBorders>
            <w:vAlign w:val="center"/>
          </w:tcPr>
          <w:p>
            <w:pPr>
              <w:jc w:val="left"/>
              <w:rPr>
                <w:rFonts w:ascii="宋体" w:hAnsi="宋体" w:cs="宋体"/>
                <w:sz w:val="21"/>
                <w:szCs w:val="21"/>
              </w:rPr>
            </w:pPr>
          </w:p>
        </w:tc>
        <w:tc>
          <w:tcPr>
            <w:tcW w:w="2706" w:type="dxa"/>
            <w:tcBorders>
              <w:top w:val="single" w:color="000000" w:sz="4" w:space="0"/>
              <w:left w:val="single" w:color="000000" w:sz="4" w:space="0"/>
            </w:tcBorders>
            <w:vAlign w:val="center"/>
          </w:tcPr>
          <w:p>
            <w:pPr>
              <w:jc w:val="left"/>
              <w:rPr>
                <w:rFonts w:ascii="宋体" w:hAnsi="宋体" w:cs="宋体"/>
                <w:sz w:val="21"/>
                <w:szCs w:val="21"/>
              </w:rPr>
            </w:pPr>
          </w:p>
        </w:tc>
        <w:tc>
          <w:tcPr>
            <w:tcW w:w="2333" w:type="dxa"/>
            <w:tcBorders>
              <w:top w:val="single" w:color="000000" w:sz="4" w:space="0"/>
              <w:left w:val="single" w:color="000000" w:sz="4" w:space="0"/>
            </w:tcBorders>
            <w:vAlign w:val="center"/>
          </w:tcPr>
          <w:p>
            <w:pPr>
              <w:jc w:val="left"/>
              <w:rPr>
                <w:rFonts w:ascii="宋体" w:hAnsi="宋体" w:cs="宋体"/>
                <w:sz w:val="21"/>
                <w:szCs w:val="21"/>
              </w:rPr>
            </w:pPr>
          </w:p>
        </w:tc>
        <w:tc>
          <w:tcPr>
            <w:tcW w:w="917" w:type="dxa"/>
            <w:tcBorders>
              <w:top w:val="single" w:color="000000" w:sz="4" w:space="0"/>
              <w:left w:val="single" w:color="000000" w:sz="4" w:space="0"/>
            </w:tcBorders>
            <w:vAlign w:val="center"/>
          </w:tcPr>
          <w:p>
            <w:pPr>
              <w:jc w:val="center"/>
              <w:rPr>
                <w:rFonts w:ascii="宋体" w:hAnsi="宋体" w:cs="宋体"/>
                <w:sz w:val="21"/>
                <w:szCs w:val="21"/>
              </w:rPr>
            </w:pPr>
          </w:p>
        </w:tc>
        <w:tc>
          <w:tcPr>
            <w:tcW w:w="869" w:type="dxa"/>
            <w:tcBorders>
              <w:top w:val="single" w:color="000000" w:sz="4" w:space="0"/>
              <w:left w:val="single" w:color="000000" w:sz="4" w:space="0"/>
            </w:tcBorders>
            <w:vAlign w:val="center"/>
          </w:tcPr>
          <w:p>
            <w:pPr>
              <w:jc w:val="right"/>
              <w:rPr>
                <w:rFonts w:ascii="宋体" w:hAnsi="宋体" w:cs="宋体"/>
                <w:sz w:val="21"/>
                <w:szCs w:val="21"/>
              </w:rPr>
            </w:pPr>
          </w:p>
        </w:tc>
        <w:tc>
          <w:tcPr>
            <w:tcW w:w="870" w:type="dxa"/>
            <w:tcBorders>
              <w:top w:val="single" w:color="000000" w:sz="4" w:space="0"/>
              <w:left w:val="single" w:color="000000" w:sz="4" w:space="0"/>
            </w:tcBorders>
            <w:vAlign w:val="center"/>
          </w:tcPr>
          <w:p>
            <w:pPr>
              <w:jc w:val="right"/>
              <w:rPr>
                <w:rFonts w:ascii="宋体" w:hAnsi="宋体" w:cs="宋体"/>
                <w:sz w:val="21"/>
                <w:szCs w:val="21"/>
              </w:rPr>
            </w:pPr>
          </w:p>
        </w:tc>
        <w:tc>
          <w:tcPr>
            <w:tcW w:w="869" w:type="dxa"/>
            <w:tcBorders>
              <w:top w:val="single" w:color="000000" w:sz="4" w:space="0"/>
              <w:left w:val="single" w:color="000000" w:sz="4" w:space="0"/>
            </w:tcBorders>
            <w:vAlign w:val="center"/>
          </w:tcPr>
          <w:p>
            <w:pPr>
              <w:jc w:val="right"/>
              <w:rPr>
                <w:rFonts w:ascii="宋体" w:hAnsi="宋体" w:cs="宋体"/>
                <w:sz w:val="21"/>
                <w:szCs w:val="21"/>
              </w:rPr>
            </w:pPr>
          </w:p>
        </w:tc>
        <w:tc>
          <w:tcPr>
            <w:tcW w:w="914" w:type="dxa"/>
            <w:tcBorders>
              <w:top w:val="single" w:color="000000" w:sz="4" w:space="0"/>
              <w:left w:val="single" w:color="000000" w:sz="4" w:space="0"/>
            </w:tcBorders>
            <w:vAlign w:val="center"/>
          </w:tcPr>
          <w:p>
            <w:pPr>
              <w:jc w:val="right"/>
              <w:rPr>
                <w:rFonts w:ascii="宋体" w:hAnsi="宋体" w:cs="宋体"/>
                <w:sz w:val="21"/>
                <w:szCs w:val="21"/>
              </w:rPr>
            </w:pPr>
          </w:p>
        </w:tc>
        <w:tc>
          <w:tcPr>
            <w:tcW w:w="892" w:type="dxa"/>
            <w:tcBorders>
              <w:top w:val="single" w:color="000000" w:sz="4" w:space="0"/>
              <w:left w:val="single" w:color="000000" w:sz="4" w:space="0"/>
            </w:tcBorders>
            <w:vAlign w:val="center"/>
          </w:tcPr>
          <w:p>
            <w:pPr>
              <w:jc w:val="right"/>
              <w:rPr>
                <w:rFonts w:ascii="宋体" w:hAnsi="宋体" w:cs="宋体"/>
                <w:sz w:val="21"/>
                <w:szCs w:val="21"/>
              </w:rPr>
            </w:pPr>
          </w:p>
        </w:tc>
        <w:tc>
          <w:tcPr>
            <w:tcW w:w="958" w:type="dxa"/>
            <w:tcBorders>
              <w:top w:val="single" w:color="000000" w:sz="4" w:space="0"/>
              <w:left w:val="single" w:color="000000" w:sz="4" w:space="0"/>
            </w:tcBorders>
            <w:vAlign w:val="center"/>
          </w:tcPr>
          <w:p>
            <w:pPr>
              <w:jc w:val="right"/>
              <w:rPr>
                <w:rFonts w:ascii="宋体" w:hAnsi="宋体" w:cs="宋体"/>
                <w:sz w:val="21"/>
                <w:szCs w:val="21"/>
              </w:rPr>
            </w:pPr>
          </w:p>
        </w:tc>
        <w:tc>
          <w:tcPr>
            <w:tcW w:w="978" w:type="dxa"/>
            <w:tcBorders>
              <w:top w:val="single" w:color="000000" w:sz="4" w:space="0"/>
              <w:left w:val="single" w:color="000000" w:sz="4" w:space="0"/>
              <w:right w:val="single" w:color="000000" w:sz="4" w:space="0"/>
            </w:tcBorders>
            <w:vAlign w:val="center"/>
          </w:tcPr>
          <w:p>
            <w:pPr>
              <w:jc w:val="left"/>
              <w:rPr>
                <w:rFonts w:ascii="宋体" w:hAnsi="宋体" w:cs="宋体"/>
                <w:sz w:val="21"/>
                <w:szCs w:val="21"/>
              </w:rPr>
            </w:pPr>
          </w:p>
        </w:tc>
      </w:tr>
      <w:tr>
        <w:tblPrEx>
          <w:tblCellMar>
            <w:top w:w="15" w:type="dxa"/>
            <w:left w:w="15" w:type="dxa"/>
            <w:bottom w:w="15" w:type="dxa"/>
            <w:right w:w="15" w:type="dxa"/>
          </w:tblCellMar>
        </w:tblPrEx>
        <w:trPr>
          <w:trHeight w:val="297" w:hRule="atLeast"/>
        </w:trPr>
        <w:tc>
          <w:tcPr>
            <w:tcW w:w="464" w:type="dxa"/>
            <w:tcBorders>
              <w:top w:val="single" w:color="000000" w:sz="4" w:space="0"/>
              <w:left w:val="single" w:color="000000" w:sz="4" w:space="0"/>
            </w:tcBorders>
            <w:vAlign w:val="center"/>
          </w:tcPr>
          <w:p>
            <w:pPr>
              <w:jc w:val="center"/>
              <w:rPr>
                <w:rFonts w:ascii="宋体" w:hAnsi="宋体" w:cs="宋体"/>
                <w:sz w:val="21"/>
                <w:szCs w:val="21"/>
              </w:rPr>
            </w:pPr>
          </w:p>
        </w:tc>
        <w:tc>
          <w:tcPr>
            <w:tcW w:w="1403" w:type="dxa"/>
            <w:tcBorders>
              <w:top w:val="single" w:color="000000" w:sz="4" w:space="0"/>
              <w:left w:val="single" w:color="000000" w:sz="4" w:space="0"/>
            </w:tcBorders>
            <w:vAlign w:val="center"/>
          </w:tcPr>
          <w:p>
            <w:pPr>
              <w:jc w:val="left"/>
              <w:rPr>
                <w:rFonts w:ascii="宋体" w:hAnsi="宋体" w:cs="宋体"/>
                <w:sz w:val="21"/>
                <w:szCs w:val="21"/>
              </w:rPr>
            </w:pPr>
          </w:p>
        </w:tc>
        <w:tc>
          <w:tcPr>
            <w:tcW w:w="2706" w:type="dxa"/>
            <w:tcBorders>
              <w:top w:val="single" w:color="000000" w:sz="4" w:space="0"/>
              <w:left w:val="single" w:color="000000" w:sz="4" w:space="0"/>
            </w:tcBorders>
            <w:vAlign w:val="center"/>
          </w:tcPr>
          <w:p>
            <w:pPr>
              <w:jc w:val="left"/>
              <w:rPr>
                <w:rFonts w:ascii="宋体" w:hAnsi="宋体" w:cs="宋体"/>
                <w:sz w:val="21"/>
                <w:szCs w:val="21"/>
              </w:rPr>
            </w:pPr>
          </w:p>
        </w:tc>
        <w:tc>
          <w:tcPr>
            <w:tcW w:w="2333" w:type="dxa"/>
            <w:tcBorders>
              <w:top w:val="single" w:color="000000" w:sz="4" w:space="0"/>
              <w:left w:val="single" w:color="000000" w:sz="4" w:space="0"/>
            </w:tcBorders>
            <w:vAlign w:val="center"/>
          </w:tcPr>
          <w:p>
            <w:pPr>
              <w:jc w:val="left"/>
              <w:rPr>
                <w:rFonts w:ascii="宋体" w:hAnsi="宋体" w:cs="宋体"/>
                <w:sz w:val="21"/>
                <w:szCs w:val="21"/>
              </w:rPr>
            </w:pPr>
          </w:p>
        </w:tc>
        <w:tc>
          <w:tcPr>
            <w:tcW w:w="917" w:type="dxa"/>
            <w:tcBorders>
              <w:top w:val="single" w:color="000000" w:sz="4" w:space="0"/>
              <w:left w:val="single" w:color="000000" w:sz="4" w:space="0"/>
            </w:tcBorders>
            <w:vAlign w:val="center"/>
          </w:tcPr>
          <w:p>
            <w:pPr>
              <w:jc w:val="center"/>
              <w:rPr>
                <w:rFonts w:ascii="宋体" w:hAnsi="宋体" w:cs="宋体"/>
                <w:sz w:val="21"/>
                <w:szCs w:val="21"/>
              </w:rPr>
            </w:pPr>
          </w:p>
        </w:tc>
        <w:tc>
          <w:tcPr>
            <w:tcW w:w="869" w:type="dxa"/>
            <w:tcBorders>
              <w:top w:val="single" w:color="000000" w:sz="4" w:space="0"/>
              <w:left w:val="single" w:color="000000" w:sz="4" w:space="0"/>
            </w:tcBorders>
            <w:vAlign w:val="center"/>
          </w:tcPr>
          <w:p>
            <w:pPr>
              <w:jc w:val="right"/>
              <w:rPr>
                <w:rFonts w:ascii="宋体" w:hAnsi="宋体" w:cs="宋体"/>
                <w:sz w:val="21"/>
                <w:szCs w:val="21"/>
              </w:rPr>
            </w:pPr>
          </w:p>
        </w:tc>
        <w:tc>
          <w:tcPr>
            <w:tcW w:w="870" w:type="dxa"/>
            <w:tcBorders>
              <w:top w:val="single" w:color="000000" w:sz="4" w:space="0"/>
              <w:left w:val="single" w:color="000000" w:sz="4" w:space="0"/>
            </w:tcBorders>
            <w:vAlign w:val="center"/>
          </w:tcPr>
          <w:p>
            <w:pPr>
              <w:jc w:val="right"/>
              <w:rPr>
                <w:rFonts w:ascii="宋体" w:hAnsi="宋体" w:cs="宋体"/>
                <w:sz w:val="21"/>
                <w:szCs w:val="21"/>
              </w:rPr>
            </w:pPr>
          </w:p>
        </w:tc>
        <w:tc>
          <w:tcPr>
            <w:tcW w:w="869" w:type="dxa"/>
            <w:tcBorders>
              <w:top w:val="single" w:color="000000" w:sz="4" w:space="0"/>
              <w:left w:val="single" w:color="000000" w:sz="4" w:space="0"/>
            </w:tcBorders>
            <w:vAlign w:val="center"/>
          </w:tcPr>
          <w:p>
            <w:pPr>
              <w:jc w:val="right"/>
              <w:rPr>
                <w:rFonts w:ascii="宋体" w:hAnsi="宋体" w:cs="宋体"/>
                <w:sz w:val="21"/>
                <w:szCs w:val="21"/>
              </w:rPr>
            </w:pPr>
          </w:p>
        </w:tc>
        <w:tc>
          <w:tcPr>
            <w:tcW w:w="914" w:type="dxa"/>
            <w:tcBorders>
              <w:top w:val="single" w:color="000000" w:sz="4" w:space="0"/>
              <w:left w:val="single" w:color="000000" w:sz="4" w:space="0"/>
            </w:tcBorders>
            <w:vAlign w:val="center"/>
          </w:tcPr>
          <w:p>
            <w:pPr>
              <w:jc w:val="right"/>
              <w:rPr>
                <w:rFonts w:ascii="宋体" w:hAnsi="宋体" w:cs="宋体"/>
                <w:sz w:val="21"/>
                <w:szCs w:val="21"/>
              </w:rPr>
            </w:pPr>
          </w:p>
        </w:tc>
        <w:tc>
          <w:tcPr>
            <w:tcW w:w="892" w:type="dxa"/>
            <w:tcBorders>
              <w:top w:val="single" w:color="000000" w:sz="4" w:space="0"/>
              <w:left w:val="single" w:color="000000" w:sz="4" w:space="0"/>
            </w:tcBorders>
            <w:vAlign w:val="center"/>
          </w:tcPr>
          <w:p>
            <w:pPr>
              <w:jc w:val="right"/>
              <w:rPr>
                <w:rFonts w:ascii="宋体" w:hAnsi="宋体" w:cs="宋体"/>
                <w:sz w:val="21"/>
                <w:szCs w:val="21"/>
              </w:rPr>
            </w:pPr>
          </w:p>
        </w:tc>
        <w:tc>
          <w:tcPr>
            <w:tcW w:w="958" w:type="dxa"/>
            <w:tcBorders>
              <w:top w:val="single" w:color="000000" w:sz="4" w:space="0"/>
              <w:left w:val="single" w:color="000000" w:sz="4" w:space="0"/>
            </w:tcBorders>
            <w:vAlign w:val="center"/>
          </w:tcPr>
          <w:p>
            <w:pPr>
              <w:jc w:val="right"/>
              <w:rPr>
                <w:rFonts w:ascii="宋体" w:hAnsi="宋体" w:cs="宋体"/>
                <w:sz w:val="21"/>
                <w:szCs w:val="21"/>
              </w:rPr>
            </w:pPr>
          </w:p>
        </w:tc>
        <w:tc>
          <w:tcPr>
            <w:tcW w:w="978" w:type="dxa"/>
            <w:tcBorders>
              <w:top w:val="single" w:color="000000" w:sz="4" w:space="0"/>
              <w:left w:val="single" w:color="000000" w:sz="4" w:space="0"/>
              <w:right w:val="single" w:color="000000" w:sz="4" w:space="0"/>
            </w:tcBorders>
            <w:vAlign w:val="center"/>
          </w:tcPr>
          <w:p>
            <w:pPr>
              <w:jc w:val="left"/>
              <w:rPr>
                <w:rFonts w:ascii="宋体" w:hAnsi="宋体" w:cs="宋体"/>
                <w:sz w:val="21"/>
                <w:szCs w:val="21"/>
              </w:rPr>
            </w:pPr>
          </w:p>
        </w:tc>
      </w:tr>
      <w:tr>
        <w:tblPrEx>
          <w:tblCellMar>
            <w:top w:w="15" w:type="dxa"/>
            <w:left w:w="15" w:type="dxa"/>
            <w:bottom w:w="15" w:type="dxa"/>
            <w:right w:w="15" w:type="dxa"/>
          </w:tblCellMar>
        </w:tblPrEx>
        <w:trPr>
          <w:trHeight w:val="297" w:hRule="atLeast"/>
        </w:trPr>
        <w:tc>
          <w:tcPr>
            <w:tcW w:w="9562" w:type="dxa"/>
            <w:gridSpan w:val="7"/>
            <w:tcBorders>
              <w:top w:val="single" w:color="000000" w:sz="4" w:space="0"/>
              <w:left w:val="single" w:color="000000" w:sz="4" w:space="0"/>
              <w:bottom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合计</w:t>
            </w:r>
          </w:p>
        </w:tc>
        <w:tc>
          <w:tcPr>
            <w:tcW w:w="869" w:type="dxa"/>
            <w:tcBorders>
              <w:top w:val="single" w:color="000000" w:sz="4" w:space="0"/>
              <w:left w:val="single" w:color="000000" w:sz="4" w:space="0"/>
              <w:bottom w:val="single" w:color="000000" w:sz="4" w:space="0"/>
            </w:tcBorders>
            <w:vAlign w:val="center"/>
          </w:tcPr>
          <w:p>
            <w:pPr>
              <w:jc w:val="right"/>
              <w:rPr>
                <w:rFonts w:ascii="宋体" w:hAnsi="宋体" w:cs="宋体"/>
                <w:sz w:val="21"/>
                <w:szCs w:val="21"/>
              </w:rPr>
            </w:pPr>
          </w:p>
        </w:tc>
        <w:tc>
          <w:tcPr>
            <w:tcW w:w="914" w:type="dxa"/>
            <w:tcBorders>
              <w:top w:val="single" w:color="000000" w:sz="4" w:space="0"/>
              <w:left w:val="single" w:color="000000" w:sz="4" w:space="0"/>
              <w:bottom w:val="single" w:color="000000" w:sz="4" w:space="0"/>
            </w:tcBorders>
            <w:vAlign w:val="center"/>
          </w:tcPr>
          <w:p>
            <w:pPr>
              <w:jc w:val="right"/>
              <w:rPr>
                <w:rFonts w:ascii="宋体" w:hAnsi="宋体" w:cs="宋体"/>
                <w:sz w:val="21"/>
                <w:szCs w:val="21"/>
              </w:rPr>
            </w:pPr>
          </w:p>
        </w:tc>
        <w:tc>
          <w:tcPr>
            <w:tcW w:w="892" w:type="dxa"/>
            <w:tcBorders>
              <w:top w:val="single" w:color="000000" w:sz="4" w:space="0"/>
              <w:left w:val="single" w:color="000000" w:sz="4" w:space="0"/>
              <w:bottom w:val="single" w:color="000000" w:sz="4" w:space="0"/>
            </w:tcBorders>
            <w:vAlign w:val="center"/>
          </w:tcPr>
          <w:p>
            <w:pPr>
              <w:jc w:val="right"/>
              <w:rPr>
                <w:rFonts w:ascii="宋体" w:hAnsi="宋体" w:cs="宋体"/>
                <w:sz w:val="21"/>
                <w:szCs w:val="21"/>
              </w:rPr>
            </w:pPr>
          </w:p>
        </w:tc>
        <w:tc>
          <w:tcPr>
            <w:tcW w:w="958" w:type="dxa"/>
            <w:tcBorders>
              <w:top w:val="single" w:color="000000" w:sz="4" w:space="0"/>
              <w:left w:val="single" w:color="000000" w:sz="4" w:space="0"/>
              <w:bottom w:val="single" w:color="000000" w:sz="4" w:space="0"/>
            </w:tcBorders>
            <w:vAlign w:val="center"/>
          </w:tcPr>
          <w:p>
            <w:pPr>
              <w:jc w:val="right"/>
              <w:rPr>
                <w:rFonts w:ascii="宋体" w:hAnsi="宋体" w:cs="宋体"/>
                <w:sz w:val="21"/>
                <w:szCs w:val="21"/>
              </w:rPr>
            </w:pPr>
          </w:p>
        </w:tc>
        <w:tc>
          <w:tcPr>
            <w:tcW w:w="9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1"/>
                <w:szCs w:val="21"/>
              </w:rPr>
            </w:pPr>
          </w:p>
        </w:tc>
      </w:tr>
    </w:tbl>
    <w:p>
      <w:pPr>
        <w:widowControl/>
        <w:tabs>
          <w:tab w:val="center" w:pos="4755"/>
          <w:tab w:val="right" w:pos="9070"/>
        </w:tabs>
        <w:spacing w:line="288" w:lineRule="auto"/>
        <w:jc w:val="center"/>
        <w:rPr>
          <w:rFonts w:ascii="宋体" w:hAnsi="宋体" w:cs="宋体"/>
          <w:kern w:val="0"/>
          <w:sz w:val="21"/>
          <w:szCs w:val="21"/>
        </w:rPr>
      </w:pPr>
      <w:r>
        <w:rPr>
          <w:rFonts w:hint="eastAsia" w:ascii="宋体" w:hAnsi="宋体" w:cs="宋体"/>
          <w:kern w:val="0"/>
          <w:sz w:val="21"/>
          <w:szCs w:val="21"/>
        </w:rPr>
        <w:br w:type="page"/>
      </w:r>
    </w:p>
    <w:tbl>
      <w:tblPr>
        <w:tblStyle w:val="80"/>
        <w:tblW w:w="0" w:type="auto"/>
        <w:tblInd w:w="93" w:type="dxa"/>
        <w:tblLayout w:type="fixed"/>
        <w:tblCellMar>
          <w:top w:w="15" w:type="dxa"/>
          <w:left w:w="15" w:type="dxa"/>
          <w:bottom w:w="15" w:type="dxa"/>
          <w:right w:w="15" w:type="dxa"/>
        </w:tblCellMar>
      </w:tblPr>
      <w:tblGrid>
        <w:gridCol w:w="479"/>
        <w:gridCol w:w="1043"/>
        <w:gridCol w:w="1950"/>
        <w:gridCol w:w="3377"/>
        <w:gridCol w:w="635"/>
        <w:gridCol w:w="825"/>
        <w:gridCol w:w="869"/>
        <w:gridCol w:w="1034"/>
        <w:gridCol w:w="951"/>
        <w:gridCol w:w="939"/>
        <w:gridCol w:w="950"/>
        <w:gridCol w:w="948"/>
      </w:tblGrid>
      <w:tr>
        <w:tblPrEx>
          <w:tblCellMar>
            <w:top w:w="15" w:type="dxa"/>
            <w:left w:w="15" w:type="dxa"/>
            <w:bottom w:w="15" w:type="dxa"/>
            <w:right w:w="15" w:type="dxa"/>
          </w:tblCellMar>
        </w:tblPrEx>
        <w:trPr>
          <w:trHeight w:val="572" w:hRule="atLeast"/>
        </w:trPr>
        <w:tc>
          <w:tcPr>
            <w:tcW w:w="14000" w:type="dxa"/>
            <w:gridSpan w:val="12"/>
            <w:tcBorders>
              <w:top w:val="nil"/>
              <w:left w:val="nil"/>
              <w:bottom w:val="nil"/>
              <w:right w:val="nil"/>
            </w:tcBorders>
            <w:vAlign w:val="center"/>
          </w:tcPr>
          <w:p>
            <w:pPr>
              <w:widowControl/>
              <w:jc w:val="center"/>
              <w:textAlignment w:val="center"/>
              <w:rPr>
                <w:rFonts w:ascii="宋体" w:hAnsi="宋体" w:cs="宋体"/>
                <w:b/>
                <w:sz w:val="40"/>
                <w:szCs w:val="40"/>
              </w:rPr>
            </w:pPr>
            <w:r>
              <w:rPr>
                <w:rFonts w:hint="eastAsia" w:ascii="宋体" w:hAnsi="宋体" w:cs="宋体"/>
                <w:b/>
                <w:kern w:val="0"/>
                <w:sz w:val="40"/>
                <w:szCs w:val="40"/>
                <w:lang w:bidi="ar"/>
              </w:rPr>
              <w:t>表1-3-C 技术措施项目清单及计价表</w:t>
            </w:r>
          </w:p>
        </w:tc>
      </w:tr>
      <w:tr>
        <w:tblPrEx>
          <w:tblCellMar>
            <w:top w:w="15" w:type="dxa"/>
            <w:left w:w="15" w:type="dxa"/>
            <w:bottom w:w="15" w:type="dxa"/>
            <w:right w:w="15" w:type="dxa"/>
          </w:tblCellMar>
        </w:tblPrEx>
        <w:trPr>
          <w:trHeight w:val="315" w:hRule="atLeast"/>
        </w:trPr>
        <w:tc>
          <w:tcPr>
            <w:tcW w:w="9178" w:type="dxa"/>
            <w:gridSpan w:val="7"/>
            <w:tcBorders>
              <w:top w:val="nil"/>
              <w:left w:val="nil"/>
              <w:bottom w:val="nil"/>
              <w:right w:val="nil"/>
            </w:tcBorders>
            <w:vAlign w:val="bottom"/>
          </w:tcPr>
          <w:p>
            <w:pPr>
              <w:widowControl/>
              <w:jc w:val="left"/>
              <w:textAlignment w:val="bottom"/>
              <w:rPr>
                <w:rFonts w:ascii="宋体" w:hAnsi="宋体" w:cs="宋体"/>
                <w:sz w:val="21"/>
                <w:szCs w:val="21"/>
              </w:rPr>
            </w:pPr>
            <w:r>
              <w:rPr>
                <w:rFonts w:hint="eastAsia" w:ascii="宋体" w:hAnsi="宋体" w:cs="宋体"/>
                <w:kern w:val="0"/>
                <w:sz w:val="21"/>
                <w:szCs w:val="21"/>
                <w:lang w:bidi="ar"/>
              </w:rPr>
              <w:t>工程名称:</w:t>
            </w:r>
          </w:p>
        </w:tc>
        <w:tc>
          <w:tcPr>
            <w:tcW w:w="1034" w:type="dxa"/>
            <w:tcBorders>
              <w:top w:val="nil"/>
              <w:left w:val="nil"/>
              <w:bottom w:val="nil"/>
              <w:right w:val="nil"/>
            </w:tcBorders>
            <w:vAlign w:val="bottom"/>
          </w:tcPr>
          <w:p>
            <w:pPr>
              <w:jc w:val="left"/>
              <w:rPr>
                <w:rFonts w:ascii="宋体" w:hAnsi="宋体" w:cs="宋体"/>
                <w:sz w:val="21"/>
                <w:szCs w:val="21"/>
              </w:rPr>
            </w:pPr>
          </w:p>
        </w:tc>
        <w:tc>
          <w:tcPr>
            <w:tcW w:w="951" w:type="dxa"/>
            <w:tcBorders>
              <w:top w:val="nil"/>
              <w:left w:val="nil"/>
              <w:bottom w:val="nil"/>
              <w:right w:val="nil"/>
            </w:tcBorders>
            <w:vAlign w:val="bottom"/>
          </w:tcPr>
          <w:p>
            <w:pPr>
              <w:jc w:val="right"/>
              <w:rPr>
                <w:rFonts w:ascii="宋体" w:hAnsi="宋体" w:cs="宋体"/>
                <w:sz w:val="21"/>
                <w:szCs w:val="21"/>
              </w:rPr>
            </w:pPr>
          </w:p>
        </w:tc>
        <w:tc>
          <w:tcPr>
            <w:tcW w:w="939" w:type="dxa"/>
            <w:tcBorders>
              <w:top w:val="nil"/>
              <w:left w:val="nil"/>
              <w:bottom w:val="nil"/>
              <w:right w:val="nil"/>
            </w:tcBorders>
            <w:vAlign w:val="bottom"/>
          </w:tcPr>
          <w:p>
            <w:pPr>
              <w:jc w:val="right"/>
              <w:rPr>
                <w:rFonts w:ascii="宋体" w:hAnsi="宋体" w:cs="宋体"/>
                <w:sz w:val="21"/>
                <w:szCs w:val="21"/>
              </w:rPr>
            </w:pPr>
          </w:p>
        </w:tc>
        <w:tc>
          <w:tcPr>
            <w:tcW w:w="950" w:type="dxa"/>
            <w:tcBorders>
              <w:top w:val="nil"/>
              <w:left w:val="nil"/>
              <w:bottom w:val="nil"/>
              <w:right w:val="nil"/>
            </w:tcBorders>
            <w:vAlign w:val="bottom"/>
          </w:tcPr>
          <w:p>
            <w:pPr>
              <w:jc w:val="right"/>
              <w:rPr>
                <w:rFonts w:ascii="宋体" w:hAnsi="宋体" w:cs="宋体"/>
                <w:sz w:val="21"/>
                <w:szCs w:val="21"/>
              </w:rPr>
            </w:pPr>
          </w:p>
        </w:tc>
        <w:tc>
          <w:tcPr>
            <w:tcW w:w="948" w:type="dxa"/>
            <w:tcBorders>
              <w:top w:val="nil"/>
              <w:left w:val="nil"/>
              <w:bottom w:val="nil"/>
              <w:right w:val="nil"/>
            </w:tcBorders>
            <w:vAlign w:val="bottom"/>
          </w:tcPr>
          <w:p>
            <w:pPr>
              <w:jc w:val="right"/>
              <w:rPr>
                <w:rFonts w:ascii="宋体" w:hAnsi="宋体" w:cs="宋体"/>
                <w:sz w:val="21"/>
                <w:szCs w:val="21"/>
              </w:rPr>
            </w:pPr>
          </w:p>
        </w:tc>
      </w:tr>
      <w:tr>
        <w:tblPrEx>
          <w:tblCellMar>
            <w:top w:w="15" w:type="dxa"/>
            <w:left w:w="15" w:type="dxa"/>
            <w:bottom w:w="15" w:type="dxa"/>
            <w:right w:w="15" w:type="dxa"/>
          </w:tblCellMar>
        </w:tblPrEx>
        <w:trPr>
          <w:trHeight w:val="315" w:hRule="atLeast"/>
        </w:trPr>
        <w:tc>
          <w:tcPr>
            <w:tcW w:w="10212" w:type="dxa"/>
            <w:gridSpan w:val="8"/>
            <w:tcBorders>
              <w:top w:val="nil"/>
              <w:left w:val="nil"/>
              <w:bottom w:val="nil"/>
              <w:right w:val="nil"/>
            </w:tcBorders>
            <w:vAlign w:val="bottom"/>
          </w:tcPr>
          <w:p>
            <w:pPr>
              <w:widowControl/>
              <w:jc w:val="left"/>
              <w:textAlignment w:val="bottom"/>
              <w:rPr>
                <w:rFonts w:ascii="宋体" w:hAnsi="宋体" w:cs="宋体"/>
                <w:sz w:val="21"/>
                <w:szCs w:val="21"/>
              </w:rPr>
            </w:pPr>
            <w:r>
              <w:rPr>
                <w:rFonts w:hint="eastAsia" w:ascii="宋体" w:hAnsi="宋体" w:cs="宋体"/>
                <w:kern w:val="0"/>
                <w:sz w:val="21"/>
                <w:szCs w:val="21"/>
                <w:lang w:bidi="ar"/>
              </w:rPr>
              <w:t>单位工程及专业工程名称:</w:t>
            </w:r>
          </w:p>
        </w:tc>
        <w:tc>
          <w:tcPr>
            <w:tcW w:w="3788" w:type="dxa"/>
            <w:gridSpan w:val="4"/>
            <w:tcBorders>
              <w:top w:val="nil"/>
              <w:left w:val="nil"/>
              <w:bottom w:val="nil"/>
              <w:right w:val="nil"/>
            </w:tcBorders>
            <w:vAlign w:val="bottom"/>
          </w:tcPr>
          <w:p>
            <w:pPr>
              <w:widowControl/>
              <w:jc w:val="right"/>
              <w:textAlignment w:val="bottom"/>
              <w:rPr>
                <w:rFonts w:ascii="宋体" w:hAnsi="宋体" w:cs="宋体"/>
                <w:sz w:val="21"/>
                <w:szCs w:val="21"/>
              </w:rPr>
            </w:pPr>
            <w:r>
              <w:rPr>
                <w:rFonts w:hint="eastAsia" w:ascii="宋体" w:hAnsi="宋体" w:cs="宋体"/>
                <w:kern w:val="0"/>
                <w:sz w:val="21"/>
                <w:szCs w:val="21"/>
                <w:lang w:bidi="ar"/>
              </w:rPr>
              <w:t>第1页 共1页</w:t>
            </w:r>
          </w:p>
        </w:tc>
      </w:tr>
      <w:tr>
        <w:tblPrEx>
          <w:tblCellMar>
            <w:top w:w="15" w:type="dxa"/>
            <w:left w:w="15" w:type="dxa"/>
            <w:bottom w:w="15" w:type="dxa"/>
            <w:right w:w="15" w:type="dxa"/>
          </w:tblCellMar>
        </w:tblPrEx>
        <w:trPr>
          <w:trHeight w:val="325" w:hRule="atLeast"/>
        </w:trPr>
        <w:tc>
          <w:tcPr>
            <w:tcW w:w="479" w:type="dxa"/>
            <w:vMerge w:val="restart"/>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序号</w:t>
            </w:r>
          </w:p>
        </w:tc>
        <w:tc>
          <w:tcPr>
            <w:tcW w:w="1043" w:type="dxa"/>
            <w:vMerge w:val="restart"/>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项目编码</w:t>
            </w:r>
          </w:p>
        </w:tc>
        <w:tc>
          <w:tcPr>
            <w:tcW w:w="1950" w:type="dxa"/>
            <w:vMerge w:val="restart"/>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项目名称</w:t>
            </w:r>
          </w:p>
        </w:tc>
        <w:tc>
          <w:tcPr>
            <w:tcW w:w="3377" w:type="dxa"/>
            <w:vMerge w:val="restart"/>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项目特征描述</w:t>
            </w:r>
          </w:p>
        </w:tc>
        <w:tc>
          <w:tcPr>
            <w:tcW w:w="635" w:type="dxa"/>
            <w:vMerge w:val="restart"/>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 xml:space="preserve">计量 </w:t>
            </w:r>
            <w:r>
              <w:rPr>
                <w:rFonts w:hint="eastAsia" w:ascii="宋体" w:hAnsi="宋体" w:cs="宋体"/>
                <w:kern w:val="0"/>
                <w:sz w:val="21"/>
                <w:szCs w:val="21"/>
                <w:lang w:bidi="ar"/>
              </w:rPr>
              <w:br w:type="textWrapping"/>
            </w:r>
            <w:r>
              <w:rPr>
                <w:rFonts w:hint="eastAsia" w:ascii="宋体" w:hAnsi="宋体" w:cs="宋体"/>
                <w:kern w:val="0"/>
                <w:sz w:val="21"/>
                <w:szCs w:val="21"/>
                <w:lang w:bidi="ar"/>
              </w:rPr>
              <w:t>单位</w:t>
            </w:r>
          </w:p>
        </w:tc>
        <w:tc>
          <w:tcPr>
            <w:tcW w:w="825" w:type="dxa"/>
            <w:vMerge w:val="restart"/>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工程量</w:t>
            </w:r>
          </w:p>
        </w:tc>
        <w:tc>
          <w:tcPr>
            <w:tcW w:w="869" w:type="dxa"/>
            <w:vMerge w:val="restart"/>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 xml:space="preserve">综合单价 </w:t>
            </w:r>
            <w:r>
              <w:rPr>
                <w:rFonts w:hint="eastAsia" w:ascii="宋体" w:hAnsi="宋体" w:cs="宋体"/>
                <w:kern w:val="0"/>
                <w:sz w:val="21"/>
                <w:szCs w:val="21"/>
                <w:lang w:bidi="ar"/>
              </w:rPr>
              <w:br w:type="textWrapping"/>
            </w:r>
            <w:r>
              <w:rPr>
                <w:rFonts w:hint="eastAsia" w:ascii="宋体" w:hAnsi="宋体" w:cs="宋体"/>
                <w:kern w:val="0"/>
                <w:sz w:val="21"/>
                <w:szCs w:val="21"/>
                <w:lang w:bidi="ar"/>
              </w:rPr>
              <w:t>( 元 )</w:t>
            </w:r>
          </w:p>
        </w:tc>
        <w:tc>
          <w:tcPr>
            <w:tcW w:w="1034" w:type="dxa"/>
            <w:vMerge w:val="restart"/>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 xml:space="preserve">合    价 </w:t>
            </w:r>
            <w:r>
              <w:rPr>
                <w:rFonts w:hint="eastAsia" w:ascii="宋体" w:hAnsi="宋体" w:cs="宋体"/>
                <w:kern w:val="0"/>
                <w:sz w:val="21"/>
                <w:szCs w:val="21"/>
                <w:lang w:bidi="ar"/>
              </w:rPr>
              <w:br w:type="textWrapping"/>
            </w:r>
            <w:r>
              <w:rPr>
                <w:rFonts w:hint="eastAsia" w:ascii="宋体" w:hAnsi="宋体" w:cs="宋体"/>
                <w:kern w:val="0"/>
                <w:sz w:val="21"/>
                <w:szCs w:val="21"/>
                <w:lang w:bidi="ar"/>
              </w:rPr>
              <w:t>( 元 )</w:t>
            </w:r>
          </w:p>
        </w:tc>
        <w:tc>
          <w:tcPr>
            <w:tcW w:w="2840" w:type="dxa"/>
            <w:gridSpan w:val="3"/>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其中</w:t>
            </w:r>
          </w:p>
        </w:tc>
        <w:tc>
          <w:tcPr>
            <w:tcW w:w="948" w:type="dxa"/>
            <w:vMerge w:val="restart"/>
            <w:tcBorders>
              <w:top w:val="single" w:color="000000" w:sz="4" w:space="0"/>
              <w:left w:val="single" w:color="000000" w:sz="4" w:space="0"/>
              <w:bottom w:val="nil"/>
              <w:righ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备注</w:t>
            </w:r>
          </w:p>
        </w:tc>
      </w:tr>
      <w:tr>
        <w:tblPrEx>
          <w:tblCellMar>
            <w:top w:w="15" w:type="dxa"/>
            <w:left w:w="15" w:type="dxa"/>
            <w:bottom w:w="15" w:type="dxa"/>
            <w:right w:w="15" w:type="dxa"/>
          </w:tblCellMar>
        </w:tblPrEx>
        <w:trPr>
          <w:trHeight w:val="567" w:hRule="atLeast"/>
        </w:trPr>
        <w:tc>
          <w:tcPr>
            <w:tcW w:w="479" w:type="dxa"/>
            <w:vMerge w:val="continue"/>
            <w:tcBorders>
              <w:top w:val="single" w:color="000000" w:sz="4" w:space="0"/>
              <w:left w:val="single" w:color="000000" w:sz="4" w:space="0"/>
              <w:bottom w:val="nil"/>
              <w:right w:val="nil"/>
            </w:tcBorders>
            <w:vAlign w:val="center"/>
          </w:tcPr>
          <w:p>
            <w:pPr>
              <w:rPr>
                <w:sz w:val="20"/>
                <w:szCs w:val="20"/>
              </w:rPr>
            </w:pPr>
          </w:p>
        </w:tc>
        <w:tc>
          <w:tcPr>
            <w:tcW w:w="1043" w:type="dxa"/>
            <w:vMerge w:val="continue"/>
            <w:tcBorders>
              <w:top w:val="single" w:color="000000" w:sz="4" w:space="0"/>
              <w:left w:val="single" w:color="000000" w:sz="4" w:space="0"/>
              <w:bottom w:val="nil"/>
              <w:right w:val="nil"/>
            </w:tcBorders>
            <w:vAlign w:val="center"/>
          </w:tcPr>
          <w:p>
            <w:pPr>
              <w:rPr>
                <w:sz w:val="20"/>
                <w:szCs w:val="20"/>
              </w:rPr>
            </w:pPr>
          </w:p>
        </w:tc>
        <w:tc>
          <w:tcPr>
            <w:tcW w:w="1950" w:type="dxa"/>
            <w:vMerge w:val="continue"/>
            <w:tcBorders>
              <w:top w:val="single" w:color="000000" w:sz="4" w:space="0"/>
              <w:left w:val="single" w:color="000000" w:sz="4" w:space="0"/>
              <w:bottom w:val="nil"/>
              <w:right w:val="nil"/>
            </w:tcBorders>
            <w:vAlign w:val="center"/>
          </w:tcPr>
          <w:p>
            <w:pPr>
              <w:rPr>
                <w:sz w:val="20"/>
                <w:szCs w:val="20"/>
              </w:rPr>
            </w:pPr>
          </w:p>
        </w:tc>
        <w:tc>
          <w:tcPr>
            <w:tcW w:w="3377" w:type="dxa"/>
            <w:vMerge w:val="continue"/>
            <w:tcBorders>
              <w:top w:val="single" w:color="000000" w:sz="4" w:space="0"/>
              <w:left w:val="single" w:color="000000" w:sz="4" w:space="0"/>
              <w:bottom w:val="nil"/>
              <w:right w:val="nil"/>
            </w:tcBorders>
            <w:vAlign w:val="center"/>
          </w:tcPr>
          <w:p>
            <w:pPr>
              <w:rPr>
                <w:sz w:val="20"/>
                <w:szCs w:val="20"/>
              </w:rPr>
            </w:pPr>
          </w:p>
        </w:tc>
        <w:tc>
          <w:tcPr>
            <w:tcW w:w="635" w:type="dxa"/>
            <w:vMerge w:val="continue"/>
            <w:tcBorders>
              <w:top w:val="single" w:color="000000" w:sz="4" w:space="0"/>
              <w:left w:val="single" w:color="000000" w:sz="4" w:space="0"/>
              <w:bottom w:val="nil"/>
              <w:right w:val="nil"/>
            </w:tcBorders>
            <w:vAlign w:val="center"/>
          </w:tcPr>
          <w:p>
            <w:pPr>
              <w:rPr>
                <w:sz w:val="20"/>
                <w:szCs w:val="20"/>
              </w:rPr>
            </w:pPr>
          </w:p>
        </w:tc>
        <w:tc>
          <w:tcPr>
            <w:tcW w:w="825" w:type="dxa"/>
            <w:vMerge w:val="continue"/>
            <w:tcBorders>
              <w:top w:val="single" w:color="000000" w:sz="4" w:space="0"/>
              <w:left w:val="single" w:color="000000" w:sz="4" w:space="0"/>
              <w:bottom w:val="nil"/>
              <w:right w:val="nil"/>
            </w:tcBorders>
            <w:vAlign w:val="center"/>
          </w:tcPr>
          <w:p>
            <w:pPr>
              <w:rPr>
                <w:sz w:val="20"/>
                <w:szCs w:val="20"/>
              </w:rPr>
            </w:pPr>
          </w:p>
        </w:tc>
        <w:tc>
          <w:tcPr>
            <w:tcW w:w="869" w:type="dxa"/>
            <w:vMerge w:val="continue"/>
            <w:tcBorders>
              <w:top w:val="single" w:color="000000" w:sz="4" w:space="0"/>
              <w:left w:val="single" w:color="000000" w:sz="4" w:space="0"/>
              <w:bottom w:val="nil"/>
              <w:right w:val="nil"/>
            </w:tcBorders>
            <w:vAlign w:val="center"/>
          </w:tcPr>
          <w:p>
            <w:pPr>
              <w:rPr>
                <w:sz w:val="20"/>
                <w:szCs w:val="20"/>
              </w:rPr>
            </w:pPr>
          </w:p>
        </w:tc>
        <w:tc>
          <w:tcPr>
            <w:tcW w:w="1034" w:type="dxa"/>
            <w:vMerge w:val="continue"/>
            <w:tcBorders>
              <w:top w:val="single" w:color="000000" w:sz="4" w:space="0"/>
              <w:left w:val="single" w:color="000000" w:sz="4" w:space="0"/>
              <w:bottom w:val="nil"/>
              <w:right w:val="nil"/>
            </w:tcBorders>
            <w:vAlign w:val="center"/>
          </w:tcPr>
          <w:p>
            <w:pPr>
              <w:rPr>
                <w:sz w:val="20"/>
                <w:szCs w:val="20"/>
              </w:rPr>
            </w:pPr>
          </w:p>
        </w:tc>
        <w:tc>
          <w:tcPr>
            <w:tcW w:w="951"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人工费</w:t>
            </w:r>
          </w:p>
        </w:tc>
        <w:tc>
          <w:tcPr>
            <w:tcW w:w="939"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机械费</w:t>
            </w:r>
          </w:p>
        </w:tc>
        <w:tc>
          <w:tcPr>
            <w:tcW w:w="950"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管理费</w:t>
            </w:r>
          </w:p>
        </w:tc>
        <w:tc>
          <w:tcPr>
            <w:tcW w:w="948" w:type="dxa"/>
            <w:vMerge w:val="continue"/>
            <w:tcBorders>
              <w:top w:val="single" w:color="000000" w:sz="4" w:space="0"/>
              <w:left w:val="single" w:color="000000" w:sz="4" w:space="0"/>
              <w:bottom w:val="nil"/>
              <w:right w:val="single" w:color="000000" w:sz="4" w:space="0"/>
            </w:tcBorders>
            <w:vAlign w:val="center"/>
          </w:tcPr>
          <w:p>
            <w:pPr>
              <w:rPr>
                <w:sz w:val="20"/>
                <w:szCs w:val="20"/>
              </w:rPr>
            </w:pPr>
          </w:p>
        </w:tc>
      </w:tr>
      <w:tr>
        <w:tblPrEx>
          <w:tblCellMar>
            <w:top w:w="15" w:type="dxa"/>
            <w:left w:w="15" w:type="dxa"/>
            <w:bottom w:w="15" w:type="dxa"/>
            <w:right w:w="15" w:type="dxa"/>
          </w:tblCellMar>
        </w:tblPrEx>
        <w:trPr>
          <w:trHeight w:val="609" w:hRule="atLeast"/>
        </w:trPr>
        <w:tc>
          <w:tcPr>
            <w:tcW w:w="479"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043"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1950" w:type="dxa"/>
            <w:tcBorders>
              <w:top w:val="single" w:color="000000" w:sz="4" w:space="0"/>
              <w:left w:val="single" w:color="000000" w:sz="4" w:space="0"/>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[请输入分部名称,电子评标勿删]</w:t>
            </w:r>
          </w:p>
        </w:tc>
        <w:tc>
          <w:tcPr>
            <w:tcW w:w="3377"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635"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825"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9"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034"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5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39"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50"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48" w:type="dxa"/>
            <w:tcBorders>
              <w:top w:val="single" w:color="000000" w:sz="4" w:space="0"/>
              <w:left w:val="single" w:color="000000" w:sz="4" w:space="0"/>
              <w:bottom w:val="nil"/>
              <w:right w:val="single" w:color="000000" w:sz="4" w:space="0"/>
            </w:tcBorders>
            <w:vAlign w:val="center"/>
          </w:tcPr>
          <w:p>
            <w:pPr>
              <w:jc w:val="left"/>
              <w:rPr>
                <w:rFonts w:ascii="宋体" w:hAnsi="宋体" w:cs="宋体"/>
                <w:sz w:val="21"/>
                <w:szCs w:val="21"/>
              </w:rPr>
            </w:pPr>
          </w:p>
        </w:tc>
      </w:tr>
      <w:tr>
        <w:tblPrEx>
          <w:tblCellMar>
            <w:top w:w="15" w:type="dxa"/>
            <w:left w:w="15" w:type="dxa"/>
            <w:bottom w:w="15" w:type="dxa"/>
            <w:right w:w="15" w:type="dxa"/>
          </w:tblCellMar>
        </w:tblPrEx>
        <w:trPr>
          <w:trHeight w:val="325" w:hRule="atLeast"/>
        </w:trPr>
        <w:tc>
          <w:tcPr>
            <w:tcW w:w="479"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043"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1950"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3377"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635"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825"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9"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034"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5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39"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50"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48" w:type="dxa"/>
            <w:tcBorders>
              <w:top w:val="single" w:color="000000" w:sz="4" w:space="0"/>
              <w:left w:val="single" w:color="000000" w:sz="4" w:space="0"/>
              <w:bottom w:val="nil"/>
              <w:right w:val="single" w:color="000000" w:sz="4" w:space="0"/>
            </w:tcBorders>
            <w:vAlign w:val="center"/>
          </w:tcPr>
          <w:p>
            <w:pPr>
              <w:jc w:val="left"/>
              <w:rPr>
                <w:rFonts w:ascii="宋体" w:hAnsi="宋体" w:cs="宋体"/>
                <w:sz w:val="21"/>
                <w:szCs w:val="21"/>
              </w:rPr>
            </w:pPr>
          </w:p>
        </w:tc>
      </w:tr>
      <w:tr>
        <w:tblPrEx>
          <w:tblCellMar>
            <w:top w:w="15" w:type="dxa"/>
            <w:left w:w="15" w:type="dxa"/>
            <w:bottom w:w="15" w:type="dxa"/>
            <w:right w:w="15" w:type="dxa"/>
          </w:tblCellMar>
        </w:tblPrEx>
        <w:trPr>
          <w:trHeight w:val="325" w:hRule="atLeast"/>
        </w:trPr>
        <w:tc>
          <w:tcPr>
            <w:tcW w:w="479"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043"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1950"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3377"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635"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825"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9"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034"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5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39"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50"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48" w:type="dxa"/>
            <w:tcBorders>
              <w:top w:val="single" w:color="000000" w:sz="4" w:space="0"/>
              <w:left w:val="single" w:color="000000" w:sz="4" w:space="0"/>
              <w:bottom w:val="nil"/>
              <w:right w:val="single" w:color="000000" w:sz="4" w:space="0"/>
            </w:tcBorders>
            <w:vAlign w:val="center"/>
          </w:tcPr>
          <w:p>
            <w:pPr>
              <w:jc w:val="left"/>
              <w:rPr>
                <w:rFonts w:ascii="宋体" w:hAnsi="宋体" w:cs="宋体"/>
                <w:sz w:val="21"/>
                <w:szCs w:val="21"/>
              </w:rPr>
            </w:pPr>
          </w:p>
        </w:tc>
      </w:tr>
      <w:tr>
        <w:tblPrEx>
          <w:tblCellMar>
            <w:top w:w="15" w:type="dxa"/>
            <w:left w:w="15" w:type="dxa"/>
            <w:bottom w:w="15" w:type="dxa"/>
            <w:right w:w="15" w:type="dxa"/>
          </w:tblCellMar>
        </w:tblPrEx>
        <w:trPr>
          <w:trHeight w:val="325" w:hRule="atLeast"/>
        </w:trPr>
        <w:tc>
          <w:tcPr>
            <w:tcW w:w="479"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043"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1950"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3377"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635"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825"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9"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034"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5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39"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50"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48" w:type="dxa"/>
            <w:tcBorders>
              <w:top w:val="single" w:color="000000" w:sz="4" w:space="0"/>
              <w:left w:val="single" w:color="000000" w:sz="4" w:space="0"/>
              <w:bottom w:val="nil"/>
              <w:right w:val="single" w:color="000000" w:sz="4" w:space="0"/>
            </w:tcBorders>
            <w:vAlign w:val="center"/>
          </w:tcPr>
          <w:p>
            <w:pPr>
              <w:jc w:val="left"/>
              <w:rPr>
                <w:rFonts w:ascii="宋体" w:hAnsi="宋体" w:cs="宋体"/>
                <w:sz w:val="21"/>
                <w:szCs w:val="21"/>
              </w:rPr>
            </w:pPr>
          </w:p>
        </w:tc>
      </w:tr>
      <w:tr>
        <w:tblPrEx>
          <w:tblCellMar>
            <w:top w:w="15" w:type="dxa"/>
            <w:left w:w="15" w:type="dxa"/>
            <w:bottom w:w="15" w:type="dxa"/>
            <w:right w:w="15" w:type="dxa"/>
          </w:tblCellMar>
        </w:tblPrEx>
        <w:trPr>
          <w:trHeight w:val="325" w:hRule="atLeast"/>
        </w:trPr>
        <w:tc>
          <w:tcPr>
            <w:tcW w:w="479"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043"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1950"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3377"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635"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825"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9"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034"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5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39"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50"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48" w:type="dxa"/>
            <w:tcBorders>
              <w:top w:val="single" w:color="000000" w:sz="4" w:space="0"/>
              <w:left w:val="single" w:color="000000" w:sz="4" w:space="0"/>
              <w:bottom w:val="nil"/>
              <w:right w:val="single" w:color="000000" w:sz="4" w:space="0"/>
            </w:tcBorders>
            <w:vAlign w:val="center"/>
          </w:tcPr>
          <w:p>
            <w:pPr>
              <w:jc w:val="left"/>
              <w:rPr>
                <w:rFonts w:ascii="宋体" w:hAnsi="宋体" w:cs="宋体"/>
                <w:sz w:val="21"/>
                <w:szCs w:val="21"/>
              </w:rPr>
            </w:pPr>
          </w:p>
        </w:tc>
      </w:tr>
      <w:tr>
        <w:tblPrEx>
          <w:tblCellMar>
            <w:top w:w="15" w:type="dxa"/>
            <w:left w:w="15" w:type="dxa"/>
            <w:bottom w:w="15" w:type="dxa"/>
            <w:right w:w="15" w:type="dxa"/>
          </w:tblCellMar>
        </w:tblPrEx>
        <w:trPr>
          <w:trHeight w:val="325" w:hRule="atLeast"/>
        </w:trPr>
        <w:tc>
          <w:tcPr>
            <w:tcW w:w="479"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043"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1950"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3377"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635"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825"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9"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034"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5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39"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50"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48" w:type="dxa"/>
            <w:tcBorders>
              <w:top w:val="single" w:color="000000" w:sz="4" w:space="0"/>
              <w:left w:val="single" w:color="000000" w:sz="4" w:space="0"/>
              <w:bottom w:val="nil"/>
              <w:right w:val="single" w:color="000000" w:sz="4" w:space="0"/>
            </w:tcBorders>
            <w:vAlign w:val="center"/>
          </w:tcPr>
          <w:p>
            <w:pPr>
              <w:jc w:val="left"/>
              <w:rPr>
                <w:rFonts w:ascii="宋体" w:hAnsi="宋体" w:cs="宋体"/>
                <w:sz w:val="21"/>
                <w:szCs w:val="21"/>
              </w:rPr>
            </w:pPr>
          </w:p>
        </w:tc>
      </w:tr>
      <w:tr>
        <w:tblPrEx>
          <w:tblCellMar>
            <w:top w:w="15" w:type="dxa"/>
            <w:left w:w="15" w:type="dxa"/>
            <w:bottom w:w="15" w:type="dxa"/>
            <w:right w:w="15" w:type="dxa"/>
          </w:tblCellMar>
        </w:tblPrEx>
        <w:trPr>
          <w:trHeight w:val="325" w:hRule="atLeast"/>
        </w:trPr>
        <w:tc>
          <w:tcPr>
            <w:tcW w:w="479"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043"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1950"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3377"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635"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825"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9"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034"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5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39"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50"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48" w:type="dxa"/>
            <w:tcBorders>
              <w:top w:val="single" w:color="000000" w:sz="4" w:space="0"/>
              <w:left w:val="single" w:color="000000" w:sz="4" w:space="0"/>
              <w:bottom w:val="nil"/>
              <w:right w:val="single" w:color="000000" w:sz="4" w:space="0"/>
            </w:tcBorders>
            <w:vAlign w:val="center"/>
          </w:tcPr>
          <w:p>
            <w:pPr>
              <w:jc w:val="left"/>
              <w:rPr>
                <w:rFonts w:ascii="宋体" w:hAnsi="宋体" w:cs="宋体"/>
                <w:sz w:val="21"/>
                <w:szCs w:val="21"/>
              </w:rPr>
            </w:pPr>
          </w:p>
        </w:tc>
      </w:tr>
      <w:tr>
        <w:tblPrEx>
          <w:tblCellMar>
            <w:top w:w="15" w:type="dxa"/>
            <w:left w:w="15" w:type="dxa"/>
            <w:bottom w:w="15" w:type="dxa"/>
            <w:right w:w="15" w:type="dxa"/>
          </w:tblCellMar>
        </w:tblPrEx>
        <w:trPr>
          <w:trHeight w:val="325" w:hRule="atLeast"/>
        </w:trPr>
        <w:tc>
          <w:tcPr>
            <w:tcW w:w="479"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043"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1950"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3377"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635"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825"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9"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034"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5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39"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50"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48" w:type="dxa"/>
            <w:tcBorders>
              <w:top w:val="single" w:color="000000" w:sz="4" w:space="0"/>
              <w:left w:val="single" w:color="000000" w:sz="4" w:space="0"/>
              <w:bottom w:val="nil"/>
              <w:right w:val="single" w:color="000000" w:sz="4" w:space="0"/>
            </w:tcBorders>
            <w:vAlign w:val="center"/>
          </w:tcPr>
          <w:p>
            <w:pPr>
              <w:jc w:val="left"/>
              <w:rPr>
                <w:rFonts w:ascii="宋体" w:hAnsi="宋体" w:cs="宋体"/>
                <w:sz w:val="21"/>
                <w:szCs w:val="21"/>
              </w:rPr>
            </w:pPr>
          </w:p>
        </w:tc>
      </w:tr>
      <w:tr>
        <w:tblPrEx>
          <w:tblCellMar>
            <w:top w:w="15" w:type="dxa"/>
            <w:left w:w="15" w:type="dxa"/>
            <w:bottom w:w="15" w:type="dxa"/>
            <w:right w:w="15" w:type="dxa"/>
          </w:tblCellMar>
        </w:tblPrEx>
        <w:trPr>
          <w:trHeight w:val="325" w:hRule="atLeast"/>
        </w:trPr>
        <w:tc>
          <w:tcPr>
            <w:tcW w:w="479"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043" w:type="dxa"/>
            <w:tcBorders>
              <w:top w:val="single" w:color="000000" w:sz="4" w:space="0"/>
              <w:left w:val="single" w:color="000000" w:sz="4" w:space="0"/>
              <w:bottom w:val="single" w:color="000000" w:sz="4" w:space="0"/>
              <w:right w:val="nil"/>
            </w:tcBorders>
            <w:vAlign w:val="center"/>
          </w:tcPr>
          <w:p>
            <w:pPr>
              <w:jc w:val="left"/>
              <w:rPr>
                <w:rFonts w:ascii="宋体" w:hAnsi="宋体" w:cs="宋体"/>
                <w:sz w:val="21"/>
                <w:szCs w:val="21"/>
              </w:rPr>
            </w:pPr>
          </w:p>
        </w:tc>
        <w:tc>
          <w:tcPr>
            <w:tcW w:w="1950" w:type="dxa"/>
            <w:tcBorders>
              <w:top w:val="single" w:color="000000" w:sz="4" w:space="0"/>
              <w:left w:val="single" w:color="000000" w:sz="4" w:space="0"/>
              <w:bottom w:val="single" w:color="000000" w:sz="4" w:space="0"/>
              <w:right w:val="nil"/>
            </w:tcBorders>
            <w:vAlign w:val="center"/>
          </w:tcPr>
          <w:p>
            <w:pPr>
              <w:jc w:val="left"/>
              <w:rPr>
                <w:rFonts w:ascii="宋体" w:hAnsi="宋体" w:cs="宋体"/>
                <w:sz w:val="21"/>
                <w:szCs w:val="21"/>
              </w:rPr>
            </w:pPr>
          </w:p>
        </w:tc>
        <w:tc>
          <w:tcPr>
            <w:tcW w:w="3377" w:type="dxa"/>
            <w:tcBorders>
              <w:top w:val="single" w:color="000000" w:sz="4" w:space="0"/>
              <w:left w:val="single" w:color="000000" w:sz="4" w:space="0"/>
              <w:bottom w:val="single" w:color="000000" w:sz="4" w:space="0"/>
              <w:right w:val="nil"/>
            </w:tcBorders>
            <w:vAlign w:val="center"/>
          </w:tcPr>
          <w:p>
            <w:pPr>
              <w:jc w:val="left"/>
              <w:rPr>
                <w:rFonts w:ascii="宋体" w:hAnsi="宋体" w:cs="宋体"/>
                <w:sz w:val="21"/>
                <w:szCs w:val="21"/>
              </w:rPr>
            </w:pPr>
          </w:p>
        </w:tc>
        <w:tc>
          <w:tcPr>
            <w:tcW w:w="635" w:type="dxa"/>
            <w:tcBorders>
              <w:top w:val="single" w:color="000000" w:sz="4" w:space="0"/>
              <w:left w:val="single" w:color="000000" w:sz="4" w:space="0"/>
              <w:bottom w:val="single" w:color="000000" w:sz="4" w:space="0"/>
              <w:right w:val="nil"/>
            </w:tcBorders>
            <w:vAlign w:val="center"/>
          </w:tcPr>
          <w:p>
            <w:pPr>
              <w:jc w:val="center"/>
              <w:rPr>
                <w:rFonts w:ascii="宋体" w:hAnsi="宋体" w:cs="宋体"/>
                <w:sz w:val="21"/>
                <w:szCs w:val="21"/>
              </w:rPr>
            </w:pPr>
          </w:p>
        </w:tc>
        <w:tc>
          <w:tcPr>
            <w:tcW w:w="825" w:type="dxa"/>
            <w:tcBorders>
              <w:top w:val="single" w:color="000000" w:sz="4" w:space="0"/>
              <w:left w:val="single" w:color="000000" w:sz="4" w:space="0"/>
              <w:bottom w:val="single" w:color="000000" w:sz="4" w:space="0"/>
              <w:right w:val="nil"/>
            </w:tcBorders>
            <w:vAlign w:val="center"/>
          </w:tcPr>
          <w:p>
            <w:pPr>
              <w:jc w:val="right"/>
              <w:rPr>
                <w:rFonts w:ascii="宋体" w:hAnsi="宋体" w:cs="宋体"/>
                <w:sz w:val="21"/>
                <w:szCs w:val="21"/>
              </w:rPr>
            </w:pPr>
          </w:p>
        </w:tc>
        <w:tc>
          <w:tcPr>
            <w:tcW w:w="869" w:type="dxa"/>
            <w:tcBorders>
              <w:top w:val="single" w:color="000000" w:sz="4" w:space="0"/>
              <w:left w:val="single" w:color="000000" w:sz="4" w:space="0"/>
              <w:bottom w:val="single" w:color="000000" w:sz="4" w:space="0"/>
              <w:right w:val="nil"/>
            </w:tcBorders>
            <w:vAlign w:val="center"/>
          </w:tcPr>
          <w:p>
            <w:pPr>
              <w:jc w:val="right"/>
              <w:rPr>
                <w:rFonts w:ascii="宋体" w:hAnsi="宋体" w:cs="宋体"/>
                <w:sz w:val="21"/>
                <w:szCs w:val="21"/>
              </w:rPr>
            </w:pPr>
          </w:p>
        </w:tc>
        <w:tc>
          <w:tcPr>
            <w:tcW w:w="1034"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5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39"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50"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48" w:type="dxa"/>
            <w:tcBorders>
              <w:top w:val="single" w:color="000000" w:sz="4" w:space="0"/>
              <w:left w:val="single" w:color="000000" w:sz="4" w:space="0"/>
              <w:bottom w:val="nil"/>
              <w:right w:val="single" w:color="000000" w:sz="4" w:space="0"/>
            </w:tcBorders>
            <w:vAlign w:val="center"/>
          </w:tcPr>
          <w:p>
            <w:pPr>
              <w:jc w:val="left"/>
              <w:rPr>
                <w:rFonts w:ascii="宋体" w:hAnsi="宋体" w:cs="宋体"/>
                <w:sz w:val="21"/>
                <w:szCs w:val="21"/>
              </w:rPr>
            </w:pPr>
          </w:p>
        </w:tc>
      </w:tr>
      <w:tr>
        <w:tblPrEx>
          <w:tblCellMar>
            <w:top w:w="15" w:type="dxa"/>
            <w:left w:w="15" w:type="dxa"/>
            <w:bottom w:w="15" w:type="dxa"/>
            <w:right w:w="15" w:type="dxa"/>
          </w:tblCellMar>
        </w:tblPrEx>
        <w:trPr>
          <w:trHeight w:val="336" w:hRule="atLeast"/>
        </w:trPr>
        <w:tc>
          <w:tcPr>
            <w:tcW w:w="9178" w:type="dxa"/>
            <w:gridSpan w:val="7"/>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合    计</w:t>
            </w:r>
          </w:p>
        </w:tc>
        <w:tc>
          <w:tcPr>
            <w:tcW w:w="1034" w:type="dxa"/>
            <w:tcBorders>
              <w:top w:val="single" w:color="000000" w:sz="4" w:space="0"/>
              <w:left w:val="single" w:color="000000" w:sz="4" w:space="0"/>
              <w:bottom w:val="single" w:color="000000" w:sz="4" w:space="0"/>
              <w:right w:val="nil"/>
            </w:tcBorders>
            <w:vAlign w:val="center"/>
          </w:tcPr>
          <w:p>
            <w:pPr>
              <w:jc w:val="right"/>
              <w:rPr>
                <w:rFonts w:ascii="宋体" w:hAnsi="宋体" w:cs="宋体"/>
                <w:sz w:val="21"/>
                <w:szCs w:val="21"/>
              </w:rPr>
            </w:pPr>
          </w:p>
        </w:tc>
        <w:tc>
          <w:tcPr>
            <w:tcW w:w="951" w:type="dxa"/>
            <w:tcBorders>
              <w:top w:val="single" w:color="000000" w:sz="4" w:space="0"/>
              <w:left w:val="single" w:color="000000" w:sz="4" w:space="0"/>
              <w:bottom w:val="single" w:color="000000" w:sz="4" w:space="0"/>
              <w:right w:val="nil"/>
            </w:tcBorders>
            <w:vAlign w:val="center"/>
          </w:tcPr>
          <w:p>
            <w:pPr>
              <w:jc w:val="right"/>
              <w:rPr>
                <w:rFonts w:ascii="宋体" w:hAnsi="宋体" w:cs="宋体"/>
                <w:sz w:val="21"/>
                <w:szCs w:val="21"/>
              </w:rPr>
            </w:pPr>
          </w:p>
        </w:tc>
        <w:tc>
          <w:tcPr>
            <w:tcW w:w="939" w:type="dxa"/>
            <w:tcBorders>
              <w:top w:val="single" w:color="000000" w:sz="4" w:space="0"/>
              <w:left w:val="single" w:color="000000" w:sz="4" w:space="0"/>
              <w:bottom w:val="single" w:color="000000" w:sz="4" w:space="0"/>
              <w:right w:val="nil"/>
            </w:tcBorders>
            <w:vAlign w:val="center"/>
          </w:tcPr>
          <w:p>
            <w:pPr>
              <w:jc w:val="right"/>
              <w:rPr>
                <w:rFonts w:ascii="宋体" w:hAnsi="宋体" w:cs="宋体"/>
                <w:sz w:val="21"/>
                <w:szCs w:val="21"/>
              </w:rPr>
            </w:pPr>
          </w:p>
        </w:tc>
        <w:tc>
          <w:tcPr>
            <w:tcW w:w="950" w:type="dxa"/>
            <w:tcBorders>
              <w:top w:val="single" w:color="000000" w:sz="4" w:space="0"/>
              <w:left w:val="single" w:color="000000" w:sz="4" w:space="0"/>
              <w:bottom w:val="single" w:color="000000" w:sz="4" w:space="0"/>
              <w:right w:val="nil"/>
            </w:tcBorders>
            <w:vAlign w:val="center"/>
          </w:tcPr>
          <w:p>
            <w:pPr>
              <w:jc w:val="right"/>
              <w:rPr>
                <w:rFonts w:ascii="宋体" w:hAnsi="宋体" w:cs="宋体"/>
                <w:sz w:val="21"/>
                <w:szCs w:val="21"/>
              </w:rPr>
            </w:pPr>
          </w:p>
        </w:tc>
        <w:tc>
          <w:tcPr>
            <w:tcW w:w="948" w:type="dxa"/>
            <w:tcBorders>
              <w:top w:val="single" w:color="000000" w:sz="4" w:space="0"/>
              <w:left w:val="single" w:color="000000" w:sz="4" w:space="0"/>
              <w:bottom w:val="single" w:color="000000" w:sz="4" w:space="0"/>
              <w:right w:val="single" w:color="000000" w:sz="4" w:space="0"/>
            </w:tcBorders>
            <w:vAlign w:val="bottom"/>
          </w:tcPr>
          <w:p>
            <w:pPr>
              <w:jc w:val="left"/>
              <w:rPr>
                <w:rFonts w:ascii="宋体" w:hAnsi="宋体" w:cs="宋体"/>
                <w:sz w:val="21"/>
                <w:szCs w:val="21"/>
              </w:rPr>
            </w:pPr>
          </w:p>
        </w:tc>
      </w:tr>
    </w:tbl>
    <w:p>
      <w:pPr>
        <w:widowControl/>
        <w:tabs>
          <w:tab w:val="center" w:pos="4755"/>
          <w:tab w:val="right" w:pos="9070"/>
        </w:tabs>
        <w:spacing w:line="288" w:lineRule="auto"/>
        <w:jc w:val="center"/>
        <w:rPr>
          <w:rFonts w:ascii="宋体" w:hAnsi="宋体" w:cs="宋体"/>
          <w:kern w:val="0"/>
          <w:sz w:val="21"/>
          <w:szCs w:val="21"/>
        </w:rPr>
        <w:sectPr>
          <w:pgSz w:w="16838" w:h="11906" w:orient="landscape"/>
          <w:pgMar w:top="1247" w:right="1247" w:bottom="1247" w:left="1247" w:header="0" w:footer="0" w:gutter="0"/>
          <w:cols w:space="720" w:num="1"/>
          <w:docGrid w:type="lines" w:linePitch="388" w:charSpace="0"/>
        </w:sectPr>
      </w:pPr>
    </w:p>
    <w:tbl>
      <w:tblPr>
        <w:tblStyle w:val="80"/>
        <w:tblW w:w="0" w:type="auto"/>
        <w:tblInd w:w="91" w:type="dxa"/>
        <w:tblLayout w:type="fixed"/>
        <w:tblCellMar>
          <w:top w:w="15" w:type="dxa"/>
          <w:left w:w="15" w:type="dxa"/>
          <w:bottom w:w="15" w:type="dxa"/>
          <w:right w:w="15" w:type="dxa"/>
        </w:tblCellMar>
      </w:tblPr>
      <w:tblGrid>
        <w:gridCol w:w="667"/>
        <w:gridCol w:w="4078"/>
        <w:gridCol w:w="876"/>
        <w:gridCol w:w="1067"/>
        <w:gridCol w:w="1301"/>
        <w:gridCol w:w="1297"/>
      </w:tblGrid>
      <w:tr>
        <w:trPr>
          <w:trHeight w:val="1166" w:hRule="atLeast"/>
        </w:trPr>
        <w:tc>
          <w:tcPr>
            <w:tcW w:w="9286" w:type="dxa"/>
            <w:gridSpan w:val="6"/>
            <w:tcBorders>
              <w:top w:val="nil"/>
              <w:left w:val="nil"/>
              <w:bottom w:val="nil"/>
              <w:right w:val="nil"/>
            </w:tcBorders>
            <w:vAlign w:val="center"/>
          </w:tcPr>
          <w:p>
            <w:pPr>
              <w:widowControl/>
              <w:jc w:val="center"/>
              <w:textAlignment w:val="center"/>
              <w:rPr>
                <w:rFonts w:ascii="宋体" w:hAnsi="宋体" w:cs="宋体"/>
                <w:b/>
                <w:sz w:val="40"/>
                <w:szCs w:val="40"/>
              </w:rPr>
            </w:pPr>
            <w:r>
              <w:rPr>
                <w:rFonts w:hint="eastAsia" w:ascii="宋体" w:hAnsi="宋体" w:cs="宋体"/>
                <w:b/>
                <w:kern w:val="0"/>
                <w:sz w:val="40"/>
                <w:szCs w:val="40"/>
                <w:lang w:bidi="ar"/>
              </w:rPr>
              <w:t>表1-3-B  组织措施项目( 专业工程 )清单及计价表</w:t>
            </w:r>
          </w:p>
        </w:tc>
      </w:tr>
      <w:tr>
        <w:tblPrEx>
          <w:tblCellMar>
            <w:top w:w="15" w:type="dxa"/>
            <w:left w:w="15" w:type="dxa"/>
            <w:bottom w:w="15" w:type="dxa"/>
            <w:right w:w="15" w:type="dxa"/>
          </w:tblCellMar>
        </w:tblPrEx>
        <w:trPr>
          <w:trHeight w:val="330" w:hRule="atLeast"/>
        </w:trPr>
        <w:tc>
          <w:tcPr>
            <w:tcW w:w="7989" w:type="dxa"/>
            <w:gridSpan w:val="5"/>
            <w:tcBorders>
              <w:top w:val="nil"/>
              <w:left w:val="nil"/>
              <w:bottom w:val="nil"/>
              <w:right w:val="nil"/>
            </w:tcBorders>
            <w:vAlign w:val="bottom"/>
          </w:tcPr>
          <w:p>
            <w:pPr>
              <w:widowControl/>
              <w:jc w:val="left"/>
              <w:textAlignment w:val="bottom"/>
              <w:rPr>
                <w:rFonts w:ascii="宋体" w:hAnsi="宋体" w:cs="宋体"/>
                <w:sz w:val="21"/>
                <w:szCs w:val="21"/>
              </w:rPr>
            </w:pPr>
            <w:r>
              <w:rPr>
                <w:rFonts w:hint="eastAsia" w:ascii="宋体" w:hAnsi="宋体" w:cs="宋体"/>
                <w:kern w:val="0"/>
                <w:sz w:val="21"/>
                <w:szCs w:val="21"/>
                <w:lang w:bidi="ar"/>
              </w:rPr>
              <w:t>工程名称:</w:t>
            </w:r>
          </w:p>
        </w:tc>
        <w:tc>
          <w:tcPr>
            <w:tcW w:w="1297" w:type="dxa"/>
            <w:tcBorders>
              <w:top w:val="nil"/>
              <w:left w:val="nil"/>
              <w:bottom w:val="nil"/>
              <w:right w:val="nil"/>
            </w:tcBorders>
            <w:vAlign w:val="bottom"/>
          </w:tcPr>
          <w:p>
            <w:pPr>
              <w:jc w:val="right"/>
              <w:rPr>
                <w:rFonts w:ascii="宋体" w:hAnsi="宋体" w:cs="宋体"/>
                <w:sz w:val="21"/>
                <w:szCs w:val="21"/>
              </w:rPr>
            </w:pPr>
          </w:p>
        </w:tc>
      </w:tr>
      <w:tr>
        <w:tblPrEx>
          <w:tblCellMar>
            <w:top w:w="15" w:type="dxa"/>
            <w:left w:w="15" w:type="dxa"/>
            <w:bottom w:w="15" w:type="dxa"/>
            <w:right w:w="15" w:type="dxa"/>
          </w:tblCellMar>
        </w:tblPrEx>
        <w:trPr>
          <w:trHeight w:val="330" w:hRule="atLeast"/>
        </w:trPr>
        <w:tc>
          <w:tcPr>
            <w:tcW w:w="6688" w:type="dxa"/>
            <w:gridSpan w:val="4"/>
            <w:tcBorders>
              <w:top w:val="nil"/>
              <w:left w:val="nil"/>
              <w:bottom w:val="nil"/>
              <w:right w:val="nil"/>
            </w:tcBorders>
            <w:vAlign w:val="bottom"/>
          </w:tcPr>
          <w:p>
            <w:pPr>
              <w:widowControl/>
              <w:jc w:val="left"/>
              <w:textAlignment w:val="bottom"/>
              <w:rPr>
                <w:rFonts w:ascii="宋体" w:hAnsi="宋体" w:cs="宋体"/>
                <w:sz w:val="21"/>
                <w:szCs w:val="21"/>
              </w:rPr>
            </w:pPr>
            <w:r>
              <w:rPr>
                <w:rFonts w:hint="eastAsia" w:ascii="宋体" w:hAnsi="宋体" w:cs="宋体"/>
                <w:kern w:val="0"/>
                <w:sz w:val="21"/>
                <w:szCs w:val="21"/>
                <w:lang w:bidi="ar"/>
              </w:rPr>
              <w:t>单位工程及专业工程名称:</w:t>
            </w:r>
          </w:p>
        </w:tc>
        <w:tc>
          <w:tcPr>
            <w:tcW w:w="2598" w:type="dxa"/>
            <w:gridSpan w:val="2"/>
            <w:tcBorders>
              <w:top w:val="nil"/>
              <w:left w:val="nil"/>
              <w:bottom w:val="nil"/>
              <w:right w:val="nil"/>
            </w:tcBorders>
            <w:vAlign w:val="bottom"/>
          </w:tcPr>
          <w:p>
            <w:pPr>
              <w:widowControl/>
              <w:jc w:val="right"/>
              <w:textAlignment w:val="bottom"/>
              <w:rPr>
                <w:rFonts w:ascii="宋体" w:hAnsi="宋体" w:cs="宋体"/>
                <w:sz w:val="21"/>
                <w:szCs w:val="21"/>
              </w:rPr>
            </w:pPr>
            <w:r>
              <w:rPr>
                <w:rFonts w:hint="eastAsia" w:ascii="宋体" w:hAnsi="宋体" w:cs="宋体"/>
                <w:kern w:val="0"/>
                <w:sz w:val="21"/>
                <w:szCs w:val="21"/>
                <w:lang w:bidi="ar"/>
              </w:rPr>
              <w:t>第1页 共1页</w:t>
            </w:r>
          </w:p>
        </w:tc>
      </w:tr>
      <w:tr>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序号</w:t>
            </w:r>
          </w:p>
        </w:tc>
        <w:tc>
          <w:tcPr>
            <w:tcW w:w="4078"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项 目 名 称</w:t>
            </w:r>
          </w:p>
        </w:tc>
        <w:tc>
          <w:tcPr>
            <w:tcW w:w="876"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单位</w:t>
            </w:r>
          </w:p>
        </w:tc>
        <w:tc>
          <w:tcPr>
            <w:tcW w:w="1067"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数量</w:t>
            </w:r>
          </w:p>
        </w:tc>
        <w:tc>
          <w:tcPr>
            <w:tcW w:w="1301"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金 额(元)</w:t>
            </w:r>
          </w:p>
        </w:tc>
        <w:tc>
          <w:tcPr>
            <w:tcW w:w="1297"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备注</w:t>
            </w:r>
          </w:p>
        </w:tc>
      </w:tr>
      <w:tr>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1</w:t>
            </w:r>
          </w:p>
        </w:tc>
        <w:tc>
          <w:tcPr>
            <w:tcW w:w="4078" w:type="dxa"/>
            <w:tcBorders>
              <w:top w:val="single" w:color="000000" w:sz="4" w:space="0"/>
              <w:left w:val="single" w:color="000000" w:sz="4" w:space="0"/>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提前竣工增加费</w:t>
            </w:r>
          </w:p>
        </w:tc>
        <w:tc>
          <w:tcPr>
            <w:tcW w:w="876"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项</w:t>
            </w:r>
          </w:p>
        </w:tc>
        <w:tc>
          <w:tcPr>
            <w:tcW w:w="1067"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1</w:t>
            </w:r>
          </w:p>
        </w:tc>
        <w:tc>
          <w:tcPr>
            <w:tcW w:w="130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297" w:type="dxa"/>
            <w:tcBorders>
              <w:top w:val="single" w:color="000000" w:sz="4" w:space="0"/>
              <w:left w:val="single" w:color="000000" w:sz="4" w:space="0"/>
              <w:bottom w:val="nil"/>
              <w:right w:val="single" w:color="000000" w:sz="4" w:space="0"/>
            </w:tcBorders>
            <w:vAlign w:val="center"/>
          </w:tcPr>
          <w:p>
            <w:pPr>
              <w:jc w:val="left"/>
              <w:rPr>
                <w:rFonts w:ascii="宋体" w:hAnsi="宋体" w:cs="宋体"/>
                <w:sz w:val="21"/>
                <w:szCs w:val="21"/>
              </w:rPr>
            </w:pPr>
          </w:p>
        </w:tc>
      </w:tr>
      <w:tr>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2</w:t>
            </w:r>
          </w:p>
        </w:tc>
        <w:tc>
          <w:tcPr>
            <w:tcW w:w="4078" w:type="dxa"/>
            <w:tcBorders>
              <w:top w:val="single" w:color="000000" w:sz="4" w:space="0"/>
              <w:left w:val="single" w:color="000000" w:sz="4" w:space="0"/>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二次搬运费</w:t>
            </w:r>
          </w:p>
        </w:tc>
        <w:tc>
          <w:tcPr>
            <w:tcW w:w="876"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项</w:t>
            </w:r>
          </w:p>
        </w:tc>
        <w:tc>
          <w:tcPr>
            <w:tcW w:w="1067"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1</w:t>
            </w:r>
          </w:p>
        </w:tc>
        <w:tc>
          <w:tcPr>
            <w:tcW w:w="130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297" w:type="dxa"/>
            <w:tcBorders>
              <w:top w:val="single" w:color="000000" w:sz="4" w:space="0"/>
              <w:left w:val="single" w:color="000000" w:sz="4" w:space="0"/>
              <w:bottom w:val="nil"/>
              <w:right w:val="single" w:color="000000" w:sz="4" w:space="0"/>
            </w:tcBorders>
            <w:vAlign w:val="center"/>
          </w:tcPr>
          <w:p>
            <w:pPr>
              <w:jc w:val="left"/>
              <w:rPr>
                <w:rFonts w:ascii="宋体" w:hAnsi="宋体" w:cs="宋体"/>
                <w:sz w:val="21"/>
                <w:szCs w:val="21"/>
              </w:rPr>
            </w:pPr>
          </w:p>
        </w:tc>
      </w:tr>
      <w:tr>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3</w:t>
            </w:r>
          </w:p>
        </w:tc>
        <w:tc>
          <w:tcPr>
            <w:tcW w:w="4078" w:type="dxa"/>
            <w:tcBorders>
              <w:top w:val="single" w:color="000000" w:sz="4" w:space="0"/>
              <w:left w:val="single" w:color="000000" w:sz="4" w:space="0"/>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冬雨季施工增加费</w:t>
            </w:r>
          </w:p>
        </w:tc>
        <w:tc>
          <w:tcPr>
            <w:tcW w:w="876"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项</w:t>
            </w:r>
          </w:p>
        </w:tc>
        <w:tc>
          <w:tcPr>
            <w:tcW w:w="1067"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1</w:t>
            </w:r>
          </w:p>
        </w:tc>
        <w:tc>
          <w:tcPr>
            <w:tcW w:w="130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297" w:type="dxa"/>
            <w:tcBorders>
              <w:top w:val="single" w:color="000000" w:sz="4" w:space="0"/>
              <w:left w:val="single" w:color="000000" w:sz="4" w:space="0"/>
              <w:bottom w:val="nil"/>
              <w:right w:val="single" w:color="000000" w:sz="4" w:space="0"/>
            </w:tcBorders>
            <w:vAlign w:val="center"/>
          </w:tcPr>
          <w:p>
            <w:pPr>
              <w:jc w:val="left"/>
              <w:rPr>
                <w:rFonts w:ascii="宋体" w:hAnsi="宋体" w:cs="宋体"/>
                <w:sz w:val="21"/>
                <w:szCs w:val="21"/>
              </w:rPr>
            </w:pPr>
          </w:p>
        </w:tc>
      </w:tr>
      <w:tr>
        <w:trPr>
          <w:trHeight w:val="341" w:hRule="atLeast"/>
        </w:trPr>
        <w:tc>
          <w:tcPr>
            <w:tcW w:w="667"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4</w:t>
            </w:r>
          </w:p>
        </w:tc>
        <w:tc>
          <w:tcPr>
            <w:tcW w:w="4078" w:type="dxa"/>
            <w:tcBorders>
              <w:top w:val="single" w:color="000000" w:sz="4" w:space="0"/>
              <w:left w:val="single" w:color="000000" w:sz="4" w:space="0"/>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行车、行人干扰增加费</w:t>
            </w:r>
          </w:p>
        </w:tc>
        <w:tc>
          <w:tcPr>
            <w:tcW w:w="876"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项</w:t>
            </w:r>
          </w:p>
        </w:tc>
        <w:tc>
          <w:tcPr>
            <w:tcW w:w="1067"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1</w:t>
            </w:r>
          </w:p>
        </w:tc>
        <w:tc>
          <w:tcPr>
            <w:tcW w:w="130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297" w:type="dxa"/>
            <w:tcBorders>
              <w:top w:val="single" w:color="000000" w:sz="4" w:space="0"/>
              <w:left w:val="single" w:color="000000" w:sz="4" w:space="0"/>
              <w:bottom w:val="nil"/>
              <w:right w:val="single" w:color="000000" w:sz="4" w:space="0"/>
            </w:tcBorders>
            <w:vAlign w:val="center"/>
          </w:tcPr>
          <w:p>
            <w:pPr>
              <w:jc w:val="left"/>
              <w:rPr>
                <w:rFonts w:ascii="宋体" w:hAnsi="宋体" w:cs="宋体"/>
                <w:sz w:val="21"/>
                <w:szCs w:val="21"/>
              </w:rPr>
            </w:pPr>
          </w:p>
        </w:tc>
      </w:tr>
      <w:tr>
        <w:trPr>
          <w:trHeight w:val="341" w:hRule="atLeast"/>
        </w:trPr>
        <w:tc>
          <w:tcPr>
            <w:tcW w:w="667"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4078"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876"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067"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30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297" w:type="dxa"/>
            <w:tcBorders>
              <w:top w:val="single" w:color="000000" w:sz="4" w:space="0"/>
              <w:left w:val="single" w:color="000000" w:sz="4" w:space="0"/>
              <w:bottom w:val="nil"/>
              <w:right w:val="single" w:color="000000" w:sz="4" w:space="0"/>
            </w:tcBorders>
            <w:vAlign w:val="center"/>
          </w:tcPr>
          <w:p>
            <w:pPr>
              <w:jc w:val="left"/>
              <w:rPr>
                <w:rFonts w:ascii="宋体" w:hAnsi="宋体" w:cs="宋体"/>
                <w:sz w:val="21"/>
                <w:szCs w:val="21"/>
              </w:rPr>
            </w:pPr>
          </w:p>
        </w:tc>
      </w:tr>
      <w:tr>
        <w:trPr>
          <w:trHeight w:val="341" w:hRule="atLeast"/>
        </w:trPr>
        <w:tc>
          <w:tcPr>
            <w:tcW w:w="667"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4078"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876"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067"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30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297" w:type="dxa"/>
            <w:tcBorders>
              <w:top w:val="single" w:color="000000" w:sz="4" w:space="0"/>
              <w:left w:val="single" w:color="000000" w:sz="4" w:space="0"/>
              <w:bottom w:val="nil"/>
              <w:right w:val="single" w:color="000000" w:sz="4" w:space="0"/>
            </w:tcBorders>
            <w:vAlign w:val="center"/>
          </w:tcPr>
          <w:p>
            <w:pPr>
              <w:jc w:val="left"/>
              <w:rPr>
                <w:rFonts w:ascii="宋体" w:hAnsi="宋体" w:cs="宋体"/>
                <w:sz w:val="21"/>
                <w:szCs w:val="21"/>
              </w:rPr>
            </w:pPr>
          </w:p>
        </w:tc>
      </w:tr>
      <w:tr>
        <w:trPr>
          <w:trHeight w:val="341" w:hRule="atLeast"/>
        </w:trPr>
        <w:tc>
          <w:tcPr>
            <w:tcW w:w="667"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4078"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876"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067"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30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297" w:type="dxa"/>
            <w:tcBorders>
              <w:top w:val="single" w:color="000000" w:sz="4" w:space="0"/>
              <w:left w:val="single" w:color="000000" w:sz="4" w:space="0"/>
              <w:bottom w:val="nil"/>
              <w:right w:val="single" w:color="000000" w:sz="4" w:space="0"/>
            </w:tcBorders>
            <w:vAlign w:val="center"/>
          </w:tcPr>
          <w:p>
            <w:pPr>
              <w:jc w:val="left"/>
              <w:rPr>
                <w:rFonts w:ascii="宋体" w:hAnsi="宋体" w:cs="宋体"/>
                <w:sz w:val="21"/>
                <w:szCs w:val="21"/>
              </w:rPr>
            </w:pPr>
          </w:p>
        </w:tc>
      </w:tr>
      <w:tr>
        <w:trPr>
          <w:trHeight w:val="341" w:hRule="atLeast"/>
        </w:trPr>
        <w:tc>
          <w:tcPr>
            <w:tcW w:w="667"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4078"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876"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067"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30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297" w:type="dxa"/>
            <w:tcBorders>
              <w:top w:val="single" w:color="000000" w:sz="4" w:space="0"/>
              <w:left w:val="single" w:color="000000" w:sz="4" w:space="0"/>
              <w:bottom w:val="nil"/>
              <w:right w:val="single" w:color="000000" w:sz="4" w:space="0"/>
            </w:tcBorders>
            <w:vAlign w:val="center"/>
          </w:tcPr>
          <w:p>
            <w:pPr>
              <w:jc w:val="left"/>
              <w:rPr>
                <w:rFonts w:ascii="宋体" w:hAnsi="宋体" w:cs="宋体"/>
                <w:sz w:val="21"/>
                <w:szCs w:val="21"/>
              </w:rPr>
            </w:pPr>
          </w:p>
        </w:tc>
      </w:tr>
      <w:tr>
        <w:trPr>
          <w:trHeight w:val="341" w:hRule="atLeast"/>
        </w:trPr>
        <w:tc>
          <w:tcPr>
            <w:tcW w:w="667"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4078"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876"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067"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30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297" w:type="dxa"/>
            <w:tcBorders>
              <w:top w:val="single" w:color="000000" w:sz="4" w:space="0"/>
              <w:left w:val="single" w:color="000000" w:sz="4" w:space="0"/>
              <w:bottom w:val="nil"/>
              <w:right w:val="single" w:color="000000" w:sz="4" w:space="0"/>
            </w:tcBorders>
            <w:vAlign w:val="center"/>
          </w:tcPr>
          <w:p>
            <w:pPr>
              <w:jc w:val="left"/>
              <w:rPr>
                <w:rFonts w:ascii="宋体" w:hAnsi="宋体" w:cs="宋体"/>
                <w:sz w:val="21"/>
                <w:szCs w:val="21"/>
              </w:rPr>
            </w:pPr>
          </w:p>
        </w:tc>
      </w:tr>
      <w:tr>
        <w:trPr>
          <w:trHeight w:val="341" w:hRule="atLeast"/>
        </w:trPr>
        <w:tc>
          <w:tcPr>
            <w:tcW w:w="667"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4078"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876"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067"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30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297" w:type="dxa"/>
            <w:tcBorders>
              <w:top w:val="single" w:color="000000" w:sz="4" w:space="0"/>
              <w:left w:val="single" w:color="000000" w:sz="4" w:space="0"/>
              <w:bottom w:val="nil"/>
              <w:right w:val="single" w:color="000000" w:sz="4" w:space="0"/>
            </w:tcBorders>
            <w:vAlign w:val="center"/>
          </w:tcPr>
          <w:p>
            <w:pPr>
              <w:jc w:val="left"/>
              <w:rPr>
                <w:rFonts w:ascii="宋体" w:hAnsi="宋体" w:cs="宋体"/>
                <w:sz w:val="21"/>
                <w:szCs w:val="21"/>
              </w:rPr>
            </w:pPr>
          </w:p>
        </w:tc>
      </w:tr>
      <w:tr>
        <w:trPr>
          <w:trHeight w:val="341" w:hRule="atLeast"/>
        </w:trPr>
        <w:tc>
          <w:tcPr>
            <w:tcW w:w="667"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4078"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876"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067"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30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297" w:type="dxa"/>
            <w:tcBorders>
              <w:top w:val="single" w:color="000000" w:sz="4" w:space="0"/>
              <w:left w:val="single" w:color="000000" w:sz="4" w:space="0"/>
              <w:bottom w:val="nil"/>
              <w:right w:val="single" w:color="000000" w:sz="4" w:space="0"/>
            </w:tcBorders>
            <w:vAlign w:val="center"/>
          </w:tcPr>
          <w:p>
            <w:pPr>
              <w:jc w:val="left"/>
              <w:rPr>
                <w:rFonts w:ascii="宋体" w:hAnsi="宋体" w:cs="宋体"/>
                <w:sz w:val="21"/>
                <w:szCs w:val="21"/>
              </w:rPr>
            </w:pPr>
          </w:p>
        </w:tc>
      </w:tr>
      <w:tr>
        <w:trPr>
          <w:trHeight w:val="341" w:hRule="atLeast"/>
        </w:trPr>
        <w:tc>
          <w:tcPr>
            <w:tcW w:w="667"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4078"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876"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067"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30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297" w:type="dxa"/>
            <w:tcBorders>
              <w:top w:val="single" w:color="000000" w:sz="4" w:space="0"/>
              <w:left w:val="single" w:color="000000" w:sz="4" w:space="0"/>
              <w:bottom w:val="nil"/>
              <w:right w:val="single" w:color="000000" w:sz="4" w:space="0"/>
            </w:tcBorders>
            <w:vAlign w:val="center"/>
          </w:tcPr>
          <w:p>
            <w:pPr>
              <w:jc w:val="left"/>
              <w:rPr>
                <w:rFonts w:ascii="宋体" w:hAnsi="宋体" w:cs="宋体"/>
                <w:sz w:val="21"/>
                <w:szCs w:val="21"/>
              </w:rPr>
            </w:pPr>
          </w:p>
        </w:tc>
      </w:tr>
      <w:tr>
        <w:trPr>
          <w:trHeight w:val="341" w:hRule="atLeast"/>
        </w:trPr>
        <w:tc>
          <w:tcPr>
            <w:tcW w:w="667"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4078"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876"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067"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30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297" w:type="dxa"/>
            <w:tcBorders>
              <w:top w:val="single" w:color="000000" w:sz="4" w:space="0"/>
              <w:left w:val="single" w:color="000000" w:sz="4" w:space="0"/>
              <w:bottom w:val="nil"/>
              <w:right w:val="single" w:color="000000" w:sz="4" w:space="0"/>
            </w:tcBorders>
            <w:vAlign w:val="center"/>
          </w:tcPr>
          <w:p>
            <w:pPr>
              <w:jc w:val="left"/>
              <w:rPr>
                <w:rFonts w:ascii="宋体" w:hAnsi="宋体" w:cs="宋体"/>
                <w:sz w:val="21"/>
                <w:szCs w:val="21"/>
              </w:rPr>
            </w:pPr>
          </w:p>
        </w:tc>
      </w:tr>
      <w:tr>
        <w:trPr>
          <w:trHeight w:val="341" w:hRule="atLeast"/>
        </w:trPr>
        <w:tc>
          <w:tcPr>
            <w:tcW w:w="667"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4078"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876"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067"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30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297" w:type="dxa"/>
            <w:tcBorders>
              <w:top w:val="single" w:color="000000" w:sz="4" w:space="0"/>
              <w:left w:val="single" w:color="000000" w:sz="4" w:space="0"/>
              <w:bottom w:val="nil"/>
              <w:right w:val="single" w:color="000000" w:sz="4" w:space="0"/>
            </w:tcBorders>
            <w:vAlign w:val="center"/>
          </w:tcPr>
          <w:p>
            <w:pPr>
              <w:jc w:val="left"/>
              <w:rPr>
                <w:rFonts w:ascii="宋体" w:hAnsi="宋体" w:cs="宋体"/>
                <w:sz w:val="21"/>
                <w:szCs w:val="21"/>
              </w:rPr>
            </w:pPr>
          </w:p>
        </w:tc>
      </w:tr>
      <w:tr>
        <w:trPr>
          <w:trHeight w:val="341" w:hRule="atLeast"/>
        </w:trPr>
        <w:tc>
          <w:tcPr>
            <w:tcW w:w="667"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4078"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876"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067"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30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297" w:type="dxa"/>
            <w:tcBorders>
              <w:top w:val="single" w:color="000000" w:sz="4" w:space="0"/>
              <w:left w:val="single" w:color="000000" w:sz="4" w:space="0"/>
              <w:bottom w:val="nil"/>
              <w:right w:val="single" w:color="000000" w:sz="4" w:space="0"/>
            </w:tcBorders>
            <w:vAlign w:val="center"/>
          </w:tcPr>
          <w:p>
            <w:pPr>
              <w:jc w:val="left"/>
              <w:rPr>
                <w:rFonts w:ascii="宋体" w:hAnsi="宋体" w:cs="宋体"/>
                <w:sz w:val="21"/>
                <w:szCs w:val="21"/>
              </w:rPr>
            </w:pPr>
          </w:p>
        </w:tc>
      </w:tr>
      <w:tr>
        <w:trPr>
          <w:trHeight w:val="341" w:hRule="atLeast"/>
        </w:trPr>
        <w:tc>
          <w:tcPr>
            <w:tcW w:w="667"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4078"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876"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067"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30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297" w:type="dxa"/>
            <w:tcBorders>
              <w:top w:val="single" w:color="000000" w:sz="4" w:space="0"/>
              <w:left w:val="single" w:color="000000" w:sz="4" w:space="0"/>
              <w:bottom w:val="nil"/>
              <w:right w:val="single" w:color="000000" w:sz="4" w:space="0"/>
            </w:tcBorders>
            <w:vAlign w:val="center"/>
          </w:tcPr>
          <w:p>
            <w:pPr>
              <w:jc w:val="left"/>
              <w:rPr>
                <w:rFonts w:ascii="宋体" w:hAnsi="宋体" w:cs="宋体"/>
                <w:sz w:val="21"/>
                <w:szCs w:val="21"/>
              </w:rPr>
            </w:pPr>
          </w:p>
        </w:tc>
      </w:tr>
      <w:tr>
        <w:trPr>
          <w:trHeight w:val="341" w:hRule="atLeast"/>
        </w:trPr>
        <w:tc>
          <w:tcPr>
            <w:tcW w:w="667"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4078"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876"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067"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30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297" w:type="dxa"/>
            <w:tcBorders>
              <w:top w:val="single" w:color="000000" w:sz="4" w:space="0"/>
              <w:left w:val="single" w:color="000000" w:sz="4" w:space="0"/>
              <w:bottom w:val="nil"/>
              <w:right w:val="single" w:color="000000" w:sz="4" w:space="0"/>
            </w:tcBorders>
            <w:vAlign w:val="center"/>
          </w:tcPr>
          <w:p>
            <w:pPr>
              <w:jc w:val="left"/>
              <w:rPr>
                <w:rFonts w:ascii="宋体" w:hAnsi="宋体" w:cs="宋体"/>
                <w:sz w:val="21"/>
                <w:szCs w:val="21"/>
              </w:rPr>
            </w:pPr>
          </w:p>
        </w:tc>
      </w:tr>
      <w:tr>
        <w:trPr>
          <w:trHeight w:val="341" w:hRule="atLeast"/>
        </w:trPr>
        <w:tc>
          <w:tcPr>
            <w:tcW w:w="667"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4078"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876"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067"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30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297" w:type="dxa"/>
            <w:tcBorders>
              <w:top w:val="single" w:color="000000" w:sz="4" w:space="0"/>
              <w:left w:val="single" w:color="000000" w:sz="4" w:space="0"/>
              <w:bottom w:val="nil"/>
              <w:right w:val="single" w:color="000000" w:sz="4" w:space="0"/>
            </w:tcBorders>
            <w:vAlign w:val="center"/>
          </w:tcPr>
          <w:p>
            <w:pPr>
              <w:jc w:val="left"/>
              <w:rPr>
                <w:rFonts w:ascii="宋体" w:hAnsi="宋体" w:cs="宋体"/>
                <w:sz w:val="21"/>
                <w:szCs w:val="21"/>
              </w:rPr>
            </w:pPr>
          </w:p>
        </w:tc>
      </w:tr>
      <w:tr>
        <w:trPr>
          <w:trHeight w:val="341" w:hRule="atLeast"/>
        </w:trPr>
        <w:tc>
          <w:tcPr>
            <w:tcW w:w="667"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4078"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876"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067"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30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297" w:type="dxa"/>
            <w:tcBorders>
              <w:top w:val="single" w:color="000000" w:sz="4" w:space="0"/>
              <w:left w:val="single" w:color="000000" w:sz="4" w:space="0"/>
              <w:bottom w:val="nil"/>
              <w:right w:val="single" w:color="000000" w:sz="4" w:space="0"/>
            </w:tcBorders>
            <w:vAlign w:val="center"/>
          </w:tcPr>
          <w:p>
            <w:pPr>
              <w:jc w:val="left"/>
              <w:rPr>
                <w:rFonts w:ascii="宋体" w:hAnsi="宋体" w:cs="宋体"/>
                <w:sz w:val="21"/>
                <w:szCs w:val="21"/>
              </w:rPr>
            </w:pPr>
          </w:p>
        </w:tc>
      </w:tr>
      <w:tr>
        <w:trPr>
          <w:trHeight w:val="341" w:hRule="atLeast"/>
        </w:trPr>
        <w:tc>
          <w:tcPr>
            <w:tcW w:w="667"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4078"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876"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067"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30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297" w:type="dxa"/>
            <w:tcBorders>
              <w:top w:val="single" w:color="000000" w:sz="4" w:space="0"/>
              <w:left w:val="single" w:color="000000" w:sz="4" w:space="0"/>
              <w:bottom w:val="nil"/>
              <w:right w:val="single" w:color="000000" w:sz="4" w:space="0"/>
            </w:tcBorders>
            <w:vAlign w:val="center"/>
          </w:tcPr>
          <w:p>
            <w:pPr>
              <w:jc w:val="left"/>
              <w:rPr>
                <w:rFonts w:ascii="宋体" w:hAnsi="宋体" w:cs="宋体"/>
                <w:sz w:val="21"/>
                <w:szCs w:val="21"/>
              </w:rPr>
            </w:pPr>
          </w:p>
        </w:tc>
      </w:tr>
      <w:tr>
        <w:trPr>
          <w:trHeight w:val="341" w:hRule="atLeast"/>
        </w:trPr>
        <w:tc>
          <w:tcPr>
            <w:tcW w:w="667"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4078"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876"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067"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30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297" w:type="dxa"/>
            <w:tcBorders>
              <w:top w:val="single" w:color="000000" w:sz="4" w:space="0"/>
              <w:left w:val="single" w:color="000000" w:sz="4" w:space="0"/>
              <w:bottom w:val="nil"/>
              <w:right w:val="single" w:color="000000" w:sz="4" w:space="0"/>
            </w:tcBorders>
            <w:vAlign w:val="center"/>
          </w:tcPr>
          <w:p>
            <w:pPr>
              <w:jc w:val="left"/>
              <w:rPr>
                <w:rFonts w:ascii="宋体" w:hAnsi="宋体" w:cs="宋体"/>
                <w:sz w:val="21"/>
                <w:szCs w:val="21"/>
              </w:rPr>
            </w:pPr>
          </w:p>
        </w:tc>
      </w:tr>
      <w:tr>
        <w:trPr>
          <w:trHeight w:val="341" w:hRule="atLeast"/>
        </w:trPr>
        <w:tc>
          <w:tcPr>
            <w:tcW w:w="667"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4078"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876"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067"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30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297" w:type="dxa"/>
            <w:tcBorders>
              <w:top w:val="single" w:color="000000" w:sz="4" w:space="0"/>
              <w:left w:val="single" w:color="000000" w:sz="4" w:space="0"/>
              <w:bottom w:val="nil"/>
              <w:right w:val="single" w:color="000000" w:sz="4" w:space="0"/>
            </w:tcBorders>
            <w:vAlign w:val="center"/>
          </w:tcPr>
          <w:p>
            <w:pPr>
              <w:jc w:val="left"/>
              <w:rPr>
                <w:rFonts w:ascii="宋体" w:hAnsi="宋体" w:cs="宋体"/>
                <w:sz w:val="21"/>
                <w:szCs w:val="21"/>
              </w:rPr>
            </w:pPr>
          </w:p>
        </w:tc>
      </w:tr>
      <w:tr>
        <w:trPr>
          <w:trHeight w:val="341" w:hRule="atLeast"/>
        </w:trPr>
        <w:tc>
          <w:tcPr>
            <w:tcW w:w="667"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4078" w:type="dxa"/>
            <w:tcBorders>
              <w:top w:val="single" w:color="000000" w:sz="4" w:space="0"/>
              <w:left w:val="single" w:color="000000" w:sz="4" w:space="0"/>
              <w:bottom w:val="single" w:color="000000" w:sz="4" w:space="0"/>
              <w:right w:val="nil"/>
            </w:tcBorders>
            <w:vAlign w:val="center"/>
          </w:tcPr>
          <w:p>
            <w:pPr>
              <w:jc w:val="left"/>
              <w:rPr>
                <w:rFonts w:ascii="宋体" w:hAnsi="宋体" w:cs="宋体"/>
                <w:sz w:val="21"/>
                <w:szCs w:val="21"/>
              </w:rPr>
            </w:pPr>
          </w:p>
        </w:tc>
        <w:tc>
          <w:tcPr>
            <w:tcW w:w="876" w:type="dxa"/>
            <w:tcBorders>
              <w:top w:val="single" w:color="000000" w:sz="4" w:space="0"/>
              <w:left w:val="single" w:color="000000" w:sz="4" w:space="0"/>
              <w:bottom w:val="single" w:color="000000" w:sz="4" w:space="0"/>
              <w:right w:val="nil"/>
            </w:tcBorders>
            <w:vAlign w:val="center"/>
          </w:tcPr>
          <w:p>
            <w:pPr>
              <w:jc w:val="center"/>
              <w:rPr>
                <w:rFonts w:ascii="宋体" w:hAnsi="宋体" w:cs="宋体"/>
                <w:sz w:val="21"/>
                <w:szCs w:val="21"/>
              </w:rPr>
            </w:pPr>
          </w:p>
        </w:tc>
        <w:tc>
          <w:tcPr>
            <w:tcW w:w="1067" w:type="dxa"/>
            <w:tcBorders>
              <w:top w:val="single" w:color="000000" w:sz="4" w:space="0"/>
              <w:left w:val="single" w:color="000000" w:sz="4" w:space="0"/>
              <w:bottom w:val="single" w:color="000000" w:sz="4" w:space="0"/>
              <w:right w:val="nil"/>
            </w:tcBorders>
            <w:vAlign w:val="center"/>
          </w:tcPr>
          <w:p>
            <w:pPr>
              <w:jc w:val="center"/>
              <w:rPr>
                <w:rFonts w:ascii="宋体" w:hAnsi="宋体" w:cs="宋体"/>
                <w:sz w:val="21"/>
                <w:szCs w:val="21"/>
              </w:rPr>
            </w:pPr>
          </w:p>
        </w:tc>
        <w:tc>
          <w:tcPr>
            <w:tcW w:w="130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297" w:type="dxa"/>
            <w:tcBorders>
              <w:top w:val="single" w:color="000000" w:sz="4" w:space="0"/>
              <w:left w:val="single" w:color="000000" w:sz="4" w:space="0"/>
              <w:bottom w:val="nil"/>
              <w:right w:val="single" w:color="000000" w:sz="4" w:space="0"/>
            </w:tcBorders>
            <w:vAlign w:val="center"/>
          </w:tcPr>
          <w:p>
            <w:pPr>
              <w:jc w:val="left"/>
              <w:rPr>
                <w:rFonts w:ascii="宋体" w:hAnsi="宋体" w:cs="宋体"/>
                <w:sz w:val="21"/>
                <w:szCs w:val="21"/>
              </w:rPr>
            </w:pPr>
          </w:p>
        </w:tc>
      </w:tr>
      <w:tr>
        <w:trPr>
          <w:trHeight w:val="352" w:hRule="atLeast"/>
        </w:trPr>
        <w:tc>
          <w:tcPr>
            <w:tcW w:w="6688" w:type="dxa"/>
            <w:gridSpan w:val="4"/>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合    计</w:t>
            </w:r>
          </w:p>
        </w:tc>
        <w:tc>
          <w:tcPr>
            <w:tcW w:w="1301" w:type="dxa"/>
            <w:tcBorders>
              <w:top w:val="single" w:color="000000" w:sz="4" w:space="0"/>
              <w:left w:val="single" w:color="000000" w:sz="4" w:space="0"/>
              <w:bottom w:val="single" w:color="000000" w:sz="4" w:space="0"/>
              <w:right w:val="nil"/>
            </w:tcBorders>
            <w:vAlign w:val="center"/>
          </w:tcPr>
          <w:p>
            <w:pPr>
              <w:jc w:val="right"/>
              <w:rPr>
                <w:rFonts w:ascii="宋体" w:hAnsi="宋体" w:cs="宋体"/>
                <w:sz w:val="21"/>
                <w:szCs w:val="21"/>
              </w:rPr>
            </w:pPr>
          </w:p>
        </w:tc>
        <w:tc>
          <w:tcPr>
            <w:tcW w:w="129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21"/>
                <w:szCs w:val="21"/>
              </w:rPr>
            </w:pPr>
          </w:p>
        </w:tc>
      </w:tr>
    </w:tbl>
    <w:p>
      <w:pPr>
        <w:widowControl/>
        <w:tabs>
          <w:tab w:val="center" w:pos="4755"/>
          <w:tab w:val="right" w:pos="9070"/>
        </w:tabs>
        <w:spacing w:line="288" w:lineRule="auto"/>
        <w:jc w:val="center"/>
        <w:rPr>
          <w:rFonts w:ascii="宋体" w:hAnsi="宋体" w:cs="宋体"/>
          <w:kern w:val="0"/>
          <w:sz w:val="21"/>
          <w:szCs w:val="21"/>
        </w:rPr>
        <w:sectPr>
          <w:pgSz w:w="11906" w:h="16838"/>
          <w:pgMar w:top="1247" w:right="1247" w:bottom="1247" w:left="1247" w:header="0" w:footer="0" w:gutter="0"/>
          <w:cols w:space="720" w:num="1"/>
          <w:docGrid w:type="lines" w:linePitch="388" w:charSpace="0"/>
        </w:sectPr>
      </w:pPr>
    </w:p>
    <w:tbl>
      <w:tblPr>
        <w:tblStyle w:val="80"/>
        <w:tblW w:w="0" w:type="auto"/>
        <w:tblInd w:w="135" w:type="dxa"/>
        <w:tblLayout w:type="fixed"/>
        <w:tblCellMar>
          <w:top w:w="15" w:type="dxa"/>
          <w:left w:w="15" w:type="dxa"/>
          <w:bottom w:w="15" w:type="dxa"/>
          <w:right w:w="15" w:type="dxa"/>
        </w:tblCellMar>
      </w:tblPr>
      <w:tblGrid>
        <w:gridCol w:w="498"/>
        <w:gridCol w:w="1275"/>
        <w:gridCol w:w="3270"/>
        <w:gridCol w:w="800"/>
        <w:gridCol w:w="844"/>
        <w:gridCol w:w="951"/>
        <w:gridCol w:w="864"/>
        <w:gridCol w:w="865"/>
        <w:gridCol w:w="864"/>
        <w:gridCol w:w="865"/>
        <w:gridCol w:w="865"/>
        <w:gridCol w:w="949"/>
        <w:gridCol w:w="1050"/>
      </w:tblGrid>
      <w:tr>
        <w:trPr>
          <w:trHeight w:val="361" w:hRule="atLeast"/>
        </w:trPr>
        <w:tc>
          <w:tcPr>
            <w:tcW w:w="13960" w:type="dxa"/>
            <w:gridSpan w:val="13"/>
            <w:tcBorders>
              <w:top w:val="nil"/>
              <w:left w:val="nil"/>
              <w:bottom w:val="nil"/>
              <w:right w:val="nil"/>
            </w:tcBorders>
            <w:vAlign w:val="center"/>
          </w:tcPr>
          <w:p>
            <w:pPr>
              <w:widowControl/>
              <w:jc w:val="center"/>
              <w:textAlignment w:val="center"/>
              <w:rPr>
                <w:rFonts w:ascii="宋体" w:hAnsi="宋体" w:cs="宋体"/>
                <w:b/>
                <w:sz w:val="40"/>
                <w:szCs w:val="40"/>
              </w:rPr>
            </w:pPr>
            <w:r>
              <w:rPr>
                <w:rFonts w:hint="eastAsia" w:ascii="宋体" w:hAnsi="宋体" w:cs="宋体"/>
                <w:b/>
                <w:kern w:val="0"/>
                <w:sz w:val="40"/>
                <w:szCs w:val="40"/>
                <w:lang w:bidi="ar"/>
              </w:rPr>
              <w:t>表2-1 分部分项工程量清单综合单价分析表</w:t>
            </w:r>
          </w:p>
        </w:tc>
      </w:tr>
      <w:tr>
        <w:tblPrEx>
          <w:tblCellMar>
            <w:top w:w="15" w:type="dxa"/>
            <w:left w:w="15" w:type="dxa"/>
            <w:bottom w:w="15" w:type="dxa"/>
            <w:right w:w="15" w:type="dxa"/>
          </w:tblCellMar>
        </w:tblPrEx>
        <w:trPr>
          <w:trHeight w:val="185" w:hRule="atLeast"/>
        </w:trPr>
        <w:tc>
          <w:tcPr>
            <w:tcW w:w="8502" w:type="dxa"/>
            <w:gridSpan w:val="7"/>
            <w:tcBorders>
              <w:top w:val="nil"/>
              <w:left w:val="nil"/>
              <w:bottom w:val="nil"/>
              <w:right w:val="nil"/>
            </w:tcBorders>
            <w:vAlign w:val="bottom"/>
          </w:tcPr>
          <w:p>
            <w:pPr>
              <w:widowControl/>
              <w:jc w:val="left"/>
              <w:textAlignment w:val="bottom"/>
              <w:rPr>
                <w:rFonts w:ascii="宋体" w:hAnsi="宋体" w:cs="宋体"/>
                <w:sz w:val="21"/>
                <w:szCs w:val="21"/>
              </w:rPr>
            </w:pPr>
            <w:r>
              <w:rPr>
                <w:rFonts w:hint="eastAsia" w:ascii="宋体" w:hAnsi="宋体" w:cs="宋体"/>
                <w:kern w:val="0"/>
                <w:sz w:val="21"/>
                <w:szCs w:val="21"/>
                <w:lang w:bidi="ar"/>
              </w:rPr>
              <w:t>工程名称:</w:t>
            </w:r>
          </w:p>
        </w:tc>
        <w:tc>
          <w:tcPr>
            <w:tcW w:w="2594" w:type="dxa"/>
            <w:gridSpan w:val="3"/>
            <w:tcBorders>
              <w:top w:val="nil"/>
              <w:left w:val="nil"/>
              <w:bottom w:val="single" w:color="000000" w:sz="4" w:space="0"/>
              <w:right w:val="nil"/>
            </w:tcBorders>
            <w:vAlign w:val="bottom"/>
          </w:tcPr>
          <w:p>
            <w:pPr>
              <w:widowControl/>
              <w:jc w:val="left"/>
              <w:textAlignment w:val="bottom"/>
              <w:rPr>
                <w:rFonts w:ascii="宋体" w:hAnsi="宋体" w:cs="宋体"/>
                <w:sz w:val="21"/>
                <w:szCs w:val="21"/>
              </w:rPr>
            </w:pPr>
            <w:r>
              <w:rPr>
                <w:rFonts w:hint="eastAsia" w:ascii="宋体" w:hAnsi="宋体" w:cs="宋体"/>
                <w:kern w:val="0"/>
                <w:sz w:val="21"/>
                <w:szCs w:val="21"/>
                <w:lang w:bidi="ar"/>
              </w:rPr>
              <w:t>清单号:</w:t>
            </w:r>
          </w:p>
        </w:tc>
        <w:tc>
          <w:tcPr>
            <w:tcW w:w="2864" w:type="dxa"/>
            <w:gridSpan w:val="3"/>
            <w:tcBorders>
              <w:top w:val="nil"/>
              <w:left w:val="nil"/>
              <w:bottom w:val="nil"/>
              <w:right w:val="nil"/>
            </w:tcBorders>
            <w:vAlign w:val="bottom"/>
          </w:tcPr>
          <w:p>
            <w:pPr>
              <w:widowControl/>
              <w:jc w:val="right"/>
              <w:textAlignment w:val="bottom"/>
              <w:rPr>
                <w:rFonts w:ascii="宋体" w:hAnsi="宋体" w:cs="宋体"/>
                <w:sz w:val="21"/>
                <w:szCs w:val="21"/>
              </w:rPr>
            </w:pPr>
            <w:r>
              <w:rPr>
                <w:rFonts w:hint="eastAsia" w:ascii="宋体" w:hAnsi="宋体" w:cs="宋体"/>
                <w:kern w:val="0"/>
                <w:sz w:val="21"/>
                <w:szCs w:val="21"/>
                <w:lang w:bidi="ar"/>
              </w:rPr>
              <w:t>第1页 共1页</w:t>
            </w:r>
          </w:p>
        </w:tc>
      </w:tr>
      <w:tr>
        <w:tblPrEx>
          <w:tblCellMar>
            <w:top w:w="15" w:type="dxa"/>
            <w:left w:w="15" w:type="dxa"/>
            <w:bottom w:w="15" w:type="dxa"/>
            <w:right w:w="15" w:type="dxa"/>
          </w:tblCellMar>
        </w:tblPrEx>
        <w:trPr>
          <w:trHeight w:val="189" w:hRule="atLeast"/>
        </w:trPr>
        <w:tc>
          <w:tcPr>
            <w:tcW w:w="498" w:type="dxa"/>
            <w:vMerge w:val="restart"/>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 xml:space="preserve">序 </w:t>
            </w:r>
            <w:r>
              <w:rPr>
                <w:rFonts w:hint="eastAsia" w:ascii="宋体" w:hAnsi="宋体" w:cs="宋体"/>
                <w:kern w:val="0"/>
                <w:sz w:val="21"/>
                <w:szCs w:val="21"/>
                <w:lang w:bidi="ar"/>
              </w:rPr>
              <w:br w:type="textWrapping"/>
            </w:r>
            <w:r>
              <w:rPr>
                <w:rFonts w:hint="eastAsia" w:ascii="宋体" w:hAnsi="宋体" w:cs="宋体"/>
                <w:kern w:val="0"/>
                <w:sz w:val="21"/>
                <w:szCs w:val="21"/>
                <w:lang w:bidi="ar"/>
              </w:rPr>
              <w:t>号</w:t>
            </w:r>
          </w:p>
        </w:tc>
        <w:tc>
          <w:tcPr>
            <w:tcW w:w="1275" w:type="dxa"/>
            <w:vMerge w:val="restart"/>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编号</w:t>
            </w:r>
          </w:p>
        </w:tc>
        <w:tc>
          <w:tcPr>
            <w:tcW w:w="3270" w:type="dxa"/>
            <w:vMerge w:val="restart"/>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名称</w:t>
            </w:r>
          </w:p>
        </w:tc>
        <w:tc>
          <w:tcPr>
            <w:tcW w:w="800" w:type="dxa"/>
            <w:vMerge w:val="restart"/>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 xml:space="preserve">计量 </w:t>
            </w:r>
            <w:r>
              <w:rPr>
                <w:rFonts w:hint="eastAsia" w:ascii="宋体" w:hAnsi="宋体" w:cs="宋体"/>
                <w:kern w:val="0"/>
                <w:sz w:val="21"/>
                <w:szCs w:val="21"/>
                <w:lang w:bidi="ar"/>
              </w:rPr>
              <w:br w:type="textWrapping"/>
            </w:r>
            <w:r>
              <w:rPr>
                <w:rFonts w:hint="eastAsia" w:ascii="宋体" w:hAnsi="宋体" w:cs="宋体"/>
                <w:kern w:val="0"/>
                <w:sz w:val="21"/>
                <w:szCs w:val="21"/>
                <w:lang w:bidi="ar"/>
              </w:rPr>
              <w:t>单位</w:t>
            </w:r>
          </w:p>
        </w:tc>
        <w:tc>
          <w:tcPr>
            <w:tcW w:w="844" w:type="dxa"/>
            <w:vMerge w:val="restart"/>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数量</w:t>
            </w:r>
          </w:p>
        </w:tc>
        <w:tc>
          <w:tcPr>
            <w:tcW w:w="6223" w:type="dxa"/>
            <w:gridSpan w:val="7"/>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综合单价(元)</w:t>
            </w:r>
          </w:p>
        </w:tc>
        <w:tc>
          <w:tcPr>
            <w:tcW w:w="1050" w:type="dxa"/>
            <w:vMerge w:val="restart"/>
            <w:tcBorders>
              <w:top w:val="single" w:color="000000" w:sz="4" w:space="0"/>
              <w:left w:val="single" w:color="000000" w:sz="4" w:space="0"/>
              <w:bottom w:val="nil"/>
              <w:righ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 xml:space="preserve">合计 </w:t>
            </w:r>
            <w:r>
              <w:rPr>
                <w:rFonts w:hint="eastAsia" w:ascii="宋体" w:hAnsi="宋体" w:cs="宋体"/>
                <w:kern w:val="0"/>
                <w:sz w:val="21"/>
                <w:szCs w:val="21"/>
                <w:lang w:bidi="ar"/>
              </w:rPr>
              <w:br w:type="textWrapping"/>
            </w:r>
            <w:r>
              <w:rPr>
                <w:rFonts w:hint="eastAsia" w:ascii="宋体" w:hAnsi="宋体" w:cs="宋体"/>
                <w:kern w:val="0"/>
                <w:sz w:val="21"/>
                <w:szCs w:val="21"/>
                <w:lang w:bidi="ar"/>
              </w:rPr>
              <w:t>(元)</w:t>
            </w:r>
          </w:p>
        </w:tc>
      </w:tr>
      <w:tr>
        <w:tblPrEx>
          <w:tblCellMar>
            <w:top w:w="15" w:type="dxa"/>
            <w:left w:w="15" w:type="dxa"/>
            <w:bottom w:w="15" w:type="dxa"/>
            <w:right w:w="15" w:type="dxa"/>
          </w:tblCellMar>
        </w:tblPrEx>
        <w:trPr>
          <w:trHeight w:val="189" w:hRule="atLeast"/>
        </w:trPr>
        <w:tc>
          <w:tcPr>
            <w:tcW w:w="498" w:type="dxa"/>
            <w:vMerge w:val="continue"/>
            <w:tcBorders>
              <w:top w:val="single" w:color="000000" w:sz="4" w:space="0"/>
              <w:left w:val="single" w:color="000000" w:sz="4" w:space="0"/>
              <w:bottom w:val="nil"/>
              <w:right w:val="nil"/>
            </w:tcBorders>
            <w:vAlign w:val="center"/>
          </w:tcPr>
          <w:p>
            <w:pPr>
              <w:rPr>
                <w:sz w:val="20"/>
                <w:szCs w:val="20"/>
              </w:rPr>
            </w:pPr>
          </w:p>
        </w:tc>
        <w:tc>
          <w:tcPr>
            <w:tcW w:w="1275" w:type="dxa"/>
            <w:vMerge w:val="continue"/>
            <w:tcBorders>
              <w:top w:val="single" w:color="000000" w:sz="4" w:space="0"/>
              <w:left w:val="single" w:color="000000" w:sz="4" w:space="0"/>
              <w:bottom w:val="nil"/>
              <w:right w:val="nil"/>
            </w:tcBorders>
            <w:vAlign w:val="center"/>
          </w:tcPr>
          <w:p>
            <w:pPr>
              <w:rPr>
                <w:sz w:val="20"/>
                <w:szCs w:val="20"/>
              </w:rPr>
            </w:pPr>
          </w:p>
        </w:tc>
        <w:tc>
          <w:tcPr>
            <w:tcW w:w="3270" w:type="dxa"/>
            <w:vMerge w:val="continue"/>
            <w:tcBorders>
              <w:top w:val="single" w:color="000000" w:sz="4" w:space="0"/>
              <w:left w:val="single" w:color="000000" w:sz="4" w:space="0"/>
              <w:bottom w:val="nil"/>
              <w:right w:val="nil"/>
            </w:tcBorders>
            <w:vAlign w:val="center"/>
          </w:tcPr>
          <w:p>
            <w:pPr>
              <w:rPr>
                <w:sz w:val="20"/>
                <w:szCs w:val="20"/>
              </w:rPr>
            </w:pPr>
          </w:p>
        </w:tc>
        <w:tc>
          <w:tcPr>
            <w:tcW w:w="800" w:type="dxa"/>
            <w:vMerge w:val="continue"/>
            <w:tcBorders>
              <w:top w:val="single" w:color="000000" w:sz="4" w:space="0"/>
              <w:left w:val="single" w:color="000000" w:sz="4" w:space="0"/>
              <w:bottom w:val="nil"/>
              <w:right w:val="nil"/>
            </w:tcBorders>
            <w:vAlign w:val="center"/>
          </w:tcPr>
          <w:p>
            <w:pPr>
              <w:rPr>
                <w:sz w:val="20"/>
                <w:szCs w:val="20"/>
              </w:rPr>
            </w:pPr>
          </w:p>
        </w:tc>
        <w:tc>
          <w:tcPr>
            <w:tcW w:w="844" w:type="dxa"/>
            <w:vMerge w:val="continue"/>
            <w:tcBorders>
              <w:top w:val="single" w:color="000000" w:sz="4" w:space="0"/>
              <w:left w:val="single" w:color="000000" w:sz="4" w:space="0"/>
              <w:bottom w:val="nil"/>
              <w:right w:val="nil"/>
            </w:tcBorders>
            <w:vAlign w:val="center"/>
          </w:tcPr>
          <w:p>
            <w:pPr>
              <w:rPr>
                <w:sz w:val="20"/>
                <w:szCs w:val="20"/>
              </w:rPr>
            </w:pPr>
          </w:p>
        </w:tc>
        <w:tc>
          <w:tcPr>
            <w:tcW w:w="951"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人工费</w:t>
            </w:r>
          </w:p>
        </w:tc>
        <w:tc>
          <w:tcPr>
            <w:tcW w:w="864"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材料费</w:t>
            </w:r>
          </w:p>
        </w:tc>
        <w:tc>
          <w:tcPr>
            <w:tcW w:w="865"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机械费</w:t>
            </w:r>
          </w:p>
        </w:tc>
        <w:tc>
          <w:tcPr>
            <w:tcW w:w="864"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管理费</w:t>
            </w:r>
          </w:p>
        </w:tc>
        <w:tc>
          <w:tcPr>
            <w:tcW w:w="865"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利润</w:t>
            </w:r>
          </w:p>
        </w:tc>
        <w:tc>
          <w:tcPr>
            <w:tcW w:w="865"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风险费用</w:t>
            </w:r>
          </w:p>
        </w:tc>
        <w:tc>
          <w:tcPr>
            <w:tcW w:w="949"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小计</w:t>
            </w:r>
          </w:p>
        </w:tc>
        <w:tc>
          <w:tcPr>
            <w:tcW w:w="1050" w:type="dxa"/>
            <w:vMerge w:val="continue"/>
            <w:tcBorders>
              <w:top w:val="single" w:color="000000" w:sz="4" w:space="0"/>
              <w:left w:val="single" w:color="000000" w:sz="4" w:space="0"/>
              <w:bottom w:val="nil"/>
              <w:right w:val="single" w:color="000000" w:sz="4" w:space="0"/>
            </w:tcBorders>
            <w:vAlign w:val="center"/>
          </w:tcPr>
          <w:p>
            <w:pPr>
              <w:rPr>
                <w:sz w:val="20"/>
                <w:szCs w:val="20"/>
              </w:rPr>
            </w:pPr>
          </w:p>
        </w:tc>
      </w:tr>
      <w:tr>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275"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3270" w:type="dxa"/>
            <w:tcBorders>
              <w:top w:val="single" w:color="000000" w:sz="4" w:space="0"/>
              <w:left w:val="single" w:color="000000" w:sz="4" w:space="0"/>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[请输入分部名称,电子评标勿删]</w:t>
            </w:r>
          </w:p>
        </w:tc>
        <w:tc>
          <w:tcPr>
            <w:tcW w:w="800"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844"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5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4"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5"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4"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5"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5"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49"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050"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275"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3270"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800"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844"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5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4"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5"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4"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5"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5"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49"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050"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189" w:hRule="atLeast"/>
        </w:trPr>
        <w:tc>
          <w:tcPr>
            <w:tcW w:w="498"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275"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3270"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800"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844"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5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4"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5"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4"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5"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5"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49"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050"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189" w:hRule="atLeast"/>
        </w:trPr>
        <w:tc>
          <w:tcPr>
            <w:tcW w:w="498"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275"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3270"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800"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844"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5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4"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5"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4"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5"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5"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49"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050"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189" w:hRule="atLeast"/>
        </w:trPr>
        <w:tc>
          <w:tcPr>
            <w:tcW w:w="498"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275"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3270"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800"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844"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5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4"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5"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4"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5"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5"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49"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050"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189" w:hRule="atLeast"/>
        </w:trPr>
        <w:tc>
          <w:tcPr>
            <w:tcW w:w="498"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275"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3270"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800"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844"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5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4"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5"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4"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5"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5"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49"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050"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189" w:hRule="atLeast"/>
        </w:trPr>
        <w:tc>
          <w:tcPr>
            <w:tcW w:w="498"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275"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3270"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800"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844"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5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4"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5"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4"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5"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5"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49"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050"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189" w:hRule="atLeast"/>
        </w:trPr>
        <w:tc>
          <w:tcPr>
            <w:tcW w:w="498"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275"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3270"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800"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844"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5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4"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5"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4"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5"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5"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49"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050"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189" w:hRule="atLeast"/>
        </w:trPr>
        <w:tc>
          <w:tcPr>
            <w:tcW w:w="498"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275"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3270"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800"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844"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5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4"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5"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4"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5"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5"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49"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050"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189" w:hRule="atLeast"/>
        </w:trPr>
        <w:tc>
          <w:tcPr>
            <w:tcW w:w="498"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275"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3270"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800"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844"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5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4"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5"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4"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5"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5"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49"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050"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189" w:hRule="atLeast"/>
        </w:trPr>
        <w:tc>
          <w:tcPr>
            <w:tcW w:w="498"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275"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3270"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800"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844"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5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4"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5"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4"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5"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5"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49"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050"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189" w:hRule="atLeast"/>
        </w:trPr>
        <w:tc>
          <w:tcPr>
            <w:tcW w:w="498"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275"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3270"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800"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844"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5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4"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5"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4"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5"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5"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49"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050"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189" w:hRule="atLeast"/>
        </w:trPr>
        <w:tc>
          <w:tcPr>
            <w:tcW w:w="498"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275" w:type="dxa"/>
            <w:tcBorders>
              <w:top w:val="single" w:color="000000" w:sz="4" w:space="0"/>
              <w:left w:val="single" w:color="000000" w:sz="4" w:space="0"/>
              <w:bottom w:val="single" w:color="000000" w:sz="4" w:space="0"/>
              <w:right w:val="nil"/>
            </w:tcBorders>
            <w:vAlign w:val="center"/>
          </w:tcPr>
          <w:p>
            <w:pPr>
              <w:jc w:val="left"/>
              <w:rPr>
                <w:rFonts w:ascii="宋体" w:hAnsi="宋体" w:cs="宋体"/>
                <w:sz w:val="21"/>
                <w:szCs w:val="21"/>
              </w:rPr>
            </w:pPr>
          </w:p>
        </w:tc>
        <w:tc>
          <w:tcPr>
            <w:tcW w:w="3270" w:type="dxa"/>
            <w:tcBorders>
              <w:top w:val="single" w:color="000000" w:sz="4" w:space="0"/>
              <w:left w:val="single" w:color="000000" w:sz="4" w:space="0"/>
              <w:bottom w:val="single" w:color="000000" w:sz="4" w:space="0"/>
              <w:right w:val="nil"/>
            </w:tcBorders>
            <w:vAlign w:val="center"/>
          </w:tcPr>
          <w:p>
            <w:pPr>
              <w:jc w:val="left"/>
              <w:rPr>
                <w:rFonts w:ascii="宋体" w:hAnsi="宋体" w:cs="宋体"/>
                <w:sz w:val="21"/>
                <w:szCs w:val="21"/>
              </w:rPr>
            </w:pPr>
          </w:p>
        </w:tc>
        <w:tc>
          <w:tcPr>
            <w:tcW w:w="800" w:type="dxa"/>
            <w:tcBorders>
              <w:top w:val="single" w:color="000000" w:sz="4" w:space="0"/>
              <w:left w:val="single" w:color="000000" w:sz="4" w:space="0"/>
              <w:bottom w:val="single" w:color="000000" w:sz="4" w:space="0"/>
              <w:right w:val="nil"/>
            </w:tcBorders>
            <w:vAlign w:val="center"/>
          </w:tcPr>
          <w:p>
            <w:pPr>
              <w:jc w:val="center"/>
              <w:rPr>
                <w:rFonts w:ascii="宋体" w:hAnsi="宋体" w:cs="宋体"/>
                <w:sz w:val="21"/>
                <w:szCs w:val="21"/>
              </w:rPr>
            </w:pPr>
          </w:p>
        </w:tc>
        <w:tc>
          <w:tcPr>
            <w:tcW w:w="844" w:type="dxa"/>
            <w:tcBorders>
              <w:top w:val="single" w:color="000000" w:sz="4" w:space="0"/>
              <w:left w:val="single" w:color="000000" w:sz="4" w:space="0"/>
              <w:bottom w:val="single" w:color="000000" w:sz="4" w:space="0"/>
              <w:right w:val="nil"/>
            </w:tcBorders>
            <w:vAlign w:val="center"/>
          </w:tcPr>
          <w:p>
            <w:pPr>
              <w:jc w:val="right"/>
              <w:rPr>
                <w:rFonts w:ascii="宋体" w:hAnsi="宋体" w:cs="宋体"/>
                <w:sz w:val="21"/>
                <w:szCs w:val="21"/>
              </w:rPr>
            </w:pPr>
          </w:p>
        </w:tc>
        <w:tc>
          <w:tcPr>
            <w:tcW w:w="951" w:type="dxa"/>
            <w:tcBorders>
              <w:top w:val="single" w:color="000000" w:sz="4" w:space="0"/>
              <w:left w:val="single" w:color="000000" w:sz="4" w:space="0"/>
              <w:bottom w:val="single" w:color="000000" w:sz="4" w:space="0"/>
              <w:right w:val="nil"/>
            </w:tcBorders>
            <w:vAlign w:val="center"/>
          </w:tcPr>
          <w:p>
            <w:pPr>
              <w:jc w:val="right"/>
              <w:rPr>
                <w:rFonts w:ascii="宋体" w:hAnsi="宋体" w:cs="宋体"/>
                <w:sz w:val="21"/>
                <w:szCs w:val="21"/>
              </w:rPr>
            </w:pPr>
          </w:p>
        </w:tc>
        <w:tc>
          <w:tcPr>
            <w:tcW w:w="864" w:type="dxa"/>
            <w:tcBorders>
              <w:top w:val="single" w:color="000000" w:sz="4" w:space="0"/>
              <w:left w:val="single" w:color="000000" w:sz="4" w:space="0"/>
              <w:bottom w:val="single" w:color="000000" w:sz="4" w:space="0"/>
              <w:right w:val="nil"/>
            </w:tcBorders>
            <w:vAlign w:val="center"/>
          </w:tcPr>
          <w:p>
            <w:pPr>
              <w:jc w:val="right"/>
              <w:rPr>
                <w:rFonts w:ascii="宋体" w:hAnsi="宋体" w:cs="宋体"/>
                <w:sz w:val="21"/>
                <w:szCs w:val="21"/>
              </w:rPr>
            </w:pPr>
          </w:p>
        </w:tc>
        <w:tc>
          <w:tcPr>
            <w:tcW w:w="865" w:type="dxa"/>
            <w:tcBorders>
              <w:top w:val="single" w:color="000000" w:sz="4" w:space="0"/>
              <w:left w:val="single" w:color="000000" w:sz="4" w:space="0"/>
              <w:bottom w:val="single" w:color="000000" w:sz="4" w:space="0"/>
              <w:right w:val="nil"/>
            </w:tcBorders>
            <w:vAlign w:val="center"/>
          </w:tcPr>
          <w:p>
            <w:pPr>
              <w:jc w:val="right"/>
              <w:rPr>
                <w:rFonts w:ascii="宋体" w:hAnsi="宋体" w:cs="宋体"/>
                <w:sz w:val="21"/>
                <w:szCs w:val="21"/>
              </w:rPr>
            </w:pPr>
          </w:p>
        </w:tc>
        <w:tc>
          <w:tcPr>
            <w:tcW w:w="864" w:type="dxa"/>
            <w:tcBorders>
              <w:top w:val="single" w:color="000000" w:sz="4" w:space="0"/>
              <w:left w:val="single" w:color="000000" w:sz="4" w:space="0"/>
              <w:bottom w:val="single" w:color="000000" w:sz="4" w:space="0"/>
              <w:right w:val="nil"/>
            </w:tcBorders>
            <w:vAlign w:val="center"/>
          </w:tcPr>
          <w:p>
            <w:pPr>
              <w:jc w:val="right"/>
              <w:rPr>
                <w:rFonts w:ascii="宋体" w:hAnsi="宋体" w:cs="宋体"/>
                <w:sz w:val="21"/>
                <w:szCs w:val="21"/>
              </w:rPr>
            </w:pPr>
          </w:p>
        </w:tc>
        <w:tc>
          <w:tcPr>
            <w:tcW w:w="865" w:type="dxa"/>
            <w:tcBorders>
              <w:top w:val="single" w:color="000000" w:sz="4" w:space="0"/>
              <w:left w:val="single" w:color="000000" w:sz="4" w:space="0"/>
              <w:bottom w:val="single" w:color="000000" w:sz="4" w:space="0"/>
              <w:right w:val="nil"/>
            </w:tcBorders>
            <w:vAlign w:val="center"/>
          </w:tcPr>
          <w:p>
            <w:pPr>
              <w:jc w:val="right"/>
              <w:rPr>
                <w:rFonts w:ascii="宋体" w:hAnsi="宋体" w:cs="宋体"/>
                <w:sz w:val="21"/>
                <w:szCs w:val="21"/>
              </w:rPr>
            </w:pPr>
          </w:p>
        </w:tc>
        <w:tc>
          <w:tcPr>
            <w:tcW w:w="865" w:type="dxa"/>
            <w:tcBorders>
              <w:top w:val="single" w:color="000000" w:sz="4" w:space="0"/>
              <w:left w:val="single" w:color="000000" w:sz="4" w:space="0"/>
              <w:bottom w:val="single" w:color="000000" w:sz="4" w:space="0"/>
              <w:right w:val="nil"/>
            </w:tcBorders>
            <w:vAlign w:val="center"/>
          </w:tcPr>
          <w:p>
            <w:pPr>
              <w:jc w:val="right"/>
              <w:rPr>
                <w:rFonts w:ascii="宋体" w:hAnsi="宋体" w:cs="宋体"/>
                <w:sz w:val="21"/>
                <w:szCs w:val="21"/>
              </w:rPr>
            </w:pPr>
          </w:p>
        </w:tc>
        <w:tc>
          <w:tcPr>
            <w:tcW w:w="949" w:type="dxa"/>
            <w:tcBorders>
              <w:top w:val="single" w:color="000000" w:sz="4" w:space="0"/>
              <w:left w:val="single" w:color="000000" w:sz="4" w:space="0"/>
              <w:bottom w:val="single" w:color="000000" w:sz="4" w:space="0"/>
              <w:right w:val="nil"/>
            </w:tcBorders>
            <w:vAlign w:val="center"/>
          </w:tcPr>
          <w:p>
            <w:pPr>
              <w:jc w:val="right"/>
              <w:rPr>
                <w:rFonts w:ascii="宋体" w:hAnsi="宋体" w:cs="宋体"/>
                <w:sz w:val="21"/>
                <w:szCs w:val="21"/>
              </w:rPr>
            </w:pPr>
          </w:p>
        </w:tc>
        <w:tc>
          <w:tcPr>
            <w:tcW w:w="1050"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192" w:hRule="atLeast"/>
        </w:trPr>
        <w:tc>
          <w:tcPr>
            <w:tcW w:w="12910" w:type="dxa"/>
            <w:gridSpan w:val="12"/>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合计</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sz w:val="21"/>
                <w:szCs w:val="21"/>
              </w:rPr>
            </w:pPr>
          </w:p>
        </w:tc>
      </w:tr>
    </w:tbl>
    <w:p>
      <w:pPr>
        <w:widowControl/>
        <w:tabs>
          <w:tab w:val="center" w:pos="4755"/>
          <w:tab w:val="right" w:pos="9070"/>
        </w:tabs>
        <w:spacing w:line="288" w:lineRule="auto"/>
        <w:jc w:val="center"/>
        <w:rPr>
          <w:rFonts w:ascii="宋体" w:hAnsi="宋体" w:cs="宋体"/>
          <w:kern w:val="0"/>
          <w:sz w:val="21"/>
          <w:szCs w:val="21"/>
        </w:rPr>
      </w:pPr>
      <w:r>
        <w:rPr>
          <w:rFonts w:hint="eastAsia" w:ascii="宋体" w:hAnsi="宋体" w:cs="宋体"/>
          <w:kern w:val="0"/>
          <w:sz w:val="21"/>
          <w:szCs w:val="21"/>
        </w:rPr>
        <w:br w:type="page"/>
      </w:r>
    </w:p>
    <w:tbl>
      <w:tblPr>
        <w:tblStyle w:val="80"/>
        <w:tblW w:w="0" w:type="auto"/>
        <w:tblInd w:w="93" w:type="dxa"/>
        <w:tblLayout w:type="fixed"/>
        <w:tblCellMar>
          <w:top w:w="15" w:type="dxa"/>
          <w:left w:w="15" w:type="dxa"/>
          <w:bottom w:w="15" w:type="dxa"/>
          <w:right w:w="15" w:type="dxa"/>
        </w:tblCellMar>
      </w:tblPr>
      <w:tblGrid>
        <w:gridCol w:w="497"/>
        <w:gridCol w:w="1277"/>
        <w:gridCol w:w="3274"/>
        <w:gridCol w:w="803"/>
        <w:gridCol w:w="844"/>
        <w:gridCol w:w="952"/>
        <w:gridCol w:w="866"/>
        <w:gridCol w:w="865"/>
        <w:gridCol w:w="866"/>
        <w:gridCol w:w="867"/>
        <w:gridCol w:w="866"/>
        <w:gridCol w:w="951"/>
        <w:gridCol w:w="1052"/>
      </w:tblGrid>
      <w:tr>
        <w:trPr>
          <w:trHeight w:val="388" w:hRule="atLeast"/>
        </w:trPr>
        <w:tc>
          <w:tcPr>
            <w:tcW w:w="13980" w:type="dxa"/>
            <w:gridSpan w:val="13"/>
            <w:tcBorders>
              <w:top w:val="nil"/>
              <w:left w:val="nil"/>
              <w:bottom w:val="nil"/>
              <w:right w:val="nil"/>
            </w:tcBorders>
            <w:vAlign w:val="center"/>
          </w:tcPr>
          <w:p>
            <w:pPr>
              <w:widowControl/>
              <w:jc w:val="center"/>
              <w:textAlignment w:val="center"/>
              <w:rPr>
                <w:rFonts w:ascii="宋体" w:hAnsi="宋体" w:cs="宋体"/>
                <w:b/>
                <w:sz w:val="40"/>
                <w:szCs w:val="40"/>
              </w:rPr>
            </w:pPr>
            <w:r>
              <w:rPr>
                <w:rFonts w:hint="eastAsia" w:ascii="宋体" w:hAnsi="宋体" w:cs="宋体"/>
                <w:b/>
                <w:kern w:val="0"/>
                <w:sz w:val="40"/>
                <w:szCs w:val="40"/>
                <w:lang w:bidi="ar"/>
              </w:rPr>
              <w:t>表2-2 措施项目清单分析表</w:t>
            </w:r>
          </w:p>
        </w:tc>
      </w:tr>
      <w:tr>
        <w:tblPrEx>
          <w:tblCellMar>
            <w:top w:w="15" w:type="dxa"/>
            <w:left w:w="15" w:type="dxa"/>
            <w:bottom w:w="15" w:type="dxa"/>
            <w:right w:w="15" w:type="dxa"/>
          </w:tblCellMar>
        </w:tblPrEx>
        <w:trPr>
          <w:trHeight w:val="198" w:hRule="atLeast"/>
        </w:trPr>
        <w:tc>
          <w:tcPr>
            <w:tcW w:w="11111" w:type="dxa"/>
            <w:gridSpan w:val="10"/>
            <w:tcBorders>
              <w:top w:val="nil"/>
              <w:left w:val="nil"/>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工程名称:</w:t>
            </w:r>
          </w:p>
        </w:tc>
        <w:tc>
          <w:tcPr>
            <w:tcW w:w="2869" w:type="dxa"/>
            <w:gridSpan w:val="3"/>
            <w:tcBorders>
              <w:top w:val="nil"/>
              <w:left w:val="nil"/>
              <w:bottom w:val="nil"/>
              <w:right w:val="nil"/>
            </w:tcBorders>
            <w:vAlign w:val="center"/>
          </w:tcPr>
          <w:p>
            <w:pPr>
              <w:jc w:val="center"/>
              <w:rPr>
                <w:rFonts w:ascii="宋体" w:hAnsi="宋体" w:cs="宋体"/>
                <w:sz w:val="21"/>
                <w:szCs w:val="21"/>
              </w:rPr>
            </w:pPr>
          </w:p>
        </w:tc>
      </w:tr>
      <w:tr>
        <w:tblPrEx>
          <w:tblCellMar>
            <w:top w:w="15" w:type="dxa"/>
            <w:left w:w="15" w:type="dxa"/>
            <w:bottom w:w="15" w:type="dxa"/>
            <w:right w:w="15" w:type="dxa"/>
          </w:tblCellMar>
        </w:tblPrEx>
        <w:trPr>
          <w:trHeight w:val="198" w:hRule="atLeast"/>
        </w:trPr>
        <w:tc>
          <w:tcPr>
            <w:tcW w:w="11111" w:type="dxa"/>
            <w:gridSpan w:val="10"/>
            <w:tcBorders>
              <w:top w:val="nil"/>
              <w:left w:val="nil"/>
              <w:bottom w:val="nil"/>
              <w:right w:val="nil"/>
            </w:tcBorders>
            <w:vAlign w:val="bottom"/>
          </w:tcPr>
          <w:p>
            <w:pPr>
              <w:widowControl/>
              <w:jc w:val="left"/>
              <w:textAlignment w:val="bottom"/>
              <w:rPr>
                <w:rFonts w:ascii="宋体" w:hAnsi="宋体" w:cs="宋体"/>
                <w:sz w:val="21"/>
                <w:szCs w:val="21"/>
              </w:rPr>
            </w:pPr>
            <w:r>
              <w:rPr>
                <w:rFonts w:hint="eastAsia" w:ascii="宋体" w:hAnsi="宋体" w:cs="宋体"/>
                <w:kern w:val="0"/>
                <w:sz w:val="21"/>
                <w:szCs w:val="21"/>
                <w:lang w:bidi="ar"/>
              </w:rPr>
              <w:t>单位工程名称:</w:t>
            </w:r>
          </w:p>
        </w:tc>
        <w:tc>
          <w:tcPr>
            <w:tcW w:w="2869" w:type="dxa"/>
            <w:gridSpan w:val="3"/>
            <w:tcBorders>
              <w:top w:val="nil"/>
              <w:left w:val="nil"/>
              <w:bottom w:val="nil"/>
              <w:right w:val="nil"/>
            </w:tcBorders>
            <w:vAlign w:val="bottom"/>
          </w:tcPr>
          <w:p>
            <w:pPr>
              <w:widowControl/>
              <w:jc w:val="right"/>
              <w:textAlignment w:val="bottom"/>
              <w:rPr>
                <w:rFonts w:ascii="宋体" w:hAnsi="宋体" w:cs="宋体"/>
                <w:sz w:val="21"/>
                <w:szCs w:val="21"/>
              </w:rPr>
            </w:pPr>
            <w:r>
              <w:rPr>
                <w:rFonts w:hint="eastAsia" w:ascii="宋体" w:hAnsi="宋体" w:cs="宋体"/>
                <w:kern w:val="0"/>
                <w:sz w:val="21"/>
                <w:szCs w:val="21"/>
                <w:lang w:bidi="ar"/>
              </w:rPr>
              <w:t>第1页 共1页</w:t>
            </w:r>
          </w:p>
        </w:tc>
      </w:tr>
      <w:tr>
        <w:tblPrEx>
          <w:tblCellMar>
            <w:top w:w="15" w:type="dxa"/>
            <w:left w:w="15" w:type="dxa"/>
            <w:bottom w:w="15" w:type="dxa"/>
            <w:right w:w="15" w:type="dxa"/>
          </w:tblCellMar>
        </w:tblPrEx>
        <w:trPr>
          <w:trHeight w:val="202" w:hRule="atLeast"/>
        </w:trPr>
        <w:tc>
          <w:tcPr>
            <w:tcW w:w="497" w:type="dxa"/>
            <w:vMerge w:val="restart"/>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 xml:space="preserve">序 </w:t>
            </w:r>
            <w:r>
              <w:rPr>
                <w:rFonts w:hint="eastAsia" w:ascii="宋体" w:hAnsi="宋体" w:cs="宋体"/>
                <w:kern w:val="0"/>
                <w:sz w:val="21"/>
                <w:szCs w:val="21"/>
                <w:lang w:bidi="ar"/>
              </w:rPr>
              <w:br w:type="textWrapping"/>
            </w:r>
            <w:r>
              <w:rPr>
                <w:rFonts w:hint="eastAsia" w:ascii="宋体" w:hAnsi="宋体" w:cs="宋体"/>
                <w:kern w:val="0"/>
                <w:sz w:val="21"/>
                <w:szCs w:val="21"/>
                <w:lang w:bidi="ar"/>
              </w:rPr>
              <w:t>号</w:t>
            </w:r>
          </w:p>
        </w:tc>
        <w:tc>
          <w:tcPr>
            <w:tcW w:w="1277" w:type="dxa"/>
            <w:vMerge w:val="restart"/>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编号</w:t>
            </w:r>
          </w:p>
        </w:tc>
        <w:tc>
          <w:tcPr>
            <w:tcW w:w="3274" w:type="dxa"/>
            <w:vMerge w:val="restart"/>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名称</w:t>
            </w:r>
          </w:p>
        </w:tc>
        <w:tc>
          <w:tcPr>
            <w:tcW w:w="803" w:type="dxa"/>
            <w:vMerge w:val="restart"/>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 xml:space="preserve">计量 </w:t>
            </w:r>
            <w:r>
              <w:rPr>
                <w:rFonts w:hint="eastAsia" w:ascii="宋体" w:hAnsi="宋体" w:cs="宋体"/>
                <w:kern w:val="0"/>
                <w:sz w:val="21"/>
                <w:szCs w:val="21"/>
                <w:lang w:bidi="ar"/>
              </w:rPr>
              <w:br w:type="textWrapping"/>
            </w:r>
            <w:r>
              <w:rPr>
                <w:rFonts w:hint="eastAsia" w:ascii="宋体" w:hAnsi="宋体" w:cs="宋体"/>
                <w:kern w:val="0"/>
                <w:sz w:val="21"/>
                <w:szCs w:val="21"/>
                <w:lang w:bidi="ar"/>
              </w:rPr>
              <w:t>单位</w:t>
            </w:r>
          </w:p>
        </w:tc>
        <w:tc>
          <w:tcPr>
            <w:tcW w:w="844" w:type="dxa"/>
            <w:vMerge w:val="restart"/>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数量</w:t>
            </w:r>
          </w:p>
        </w:tc>
        <w:tc>
          <w:tcPr>
            <w:tcW w:w="6233" w:type="dxa"/>
            <w:gridSpan w:val="7"/>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综合单价(元)</w:t>
            </w:r>
          </w:p>
        </w:tc>
        <w:tc>
          <w:tcPr>
            <w:tcW w:w="1052" w:type="dxa"/>
            <w:vMerge w:val="restart"/>
            <w:tcBorders>
              <w:top w:val="single" w:color="000000" w:sz="4" w:space="0"/>
              <w:left w:val="single" w:color="000000" w:sz="4" w:space="0"/>
              <w:bottom w:val="nil"/>
              <w:righ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 xml:space="preserve">合计 </w:t>
            </w:r>
            <w:r>
              <w:rPr>
                <w:rFonts w:hint="eastAsia" w:ascii="宋体" w:hAnsi="宋体" w:cs="宋体"/>
                <w:kern w:val="0"/>
                <w:sz w:val="21"/>
                <w:szCs w:val="21"/>
                <w:lang w:bidi="ar"/>
              </w:rPr>
              <w:br w:type="textWrapping"/>
            </w:r>
            <w:r>
              <w:rPr>
                <w:rFonts w:hint="eastAsia" w:ascii="宋体" w:hAnsi="宋体" w:cs="宋体"/>
                <w:kern w:val="0"/>
                <w:sz w:val="21"/>
                <w:szCs w:val="21"/>
                <w:lang w:bidi="ar"/>
              </w:rPr>
              <w:t>(元)</w:t>
            </w:r>
          </w:p>
        </w:tc>
      </w:tr>
      <w:tr>
        <w:tblPrEx>
          <w:tblCellMar>
            <w:top w:w="15" w:type="dxa"/>
            <w:left w:w="15" w:type="dxa"/>
            <w:bottom w:w="15" w:type="dxa"/>
            <w:right w:w="15" w:type="dxa"/>
          </w:tblCellMar>
        </w:tblPrEx>
        <w:trPr>
          <w:trHeight w:val="202" w:hRule="atLeast"/>
        </w:trPr>
        <w:tc>
          <w:tcPr>
            <w:tcW w:w="497" w:type="dxa"/>
            <w:vMerge w:val="continue"/>
            <w:tcBorders>
              <w:top w:val="single" w:color="000000" w:sz="4" w:space="0"/>
              <w:left w:val="single" w:color="000000" w:sz="4" w:space="0"/>
              <w:bottom w:val="nil"/>
              <w:right w:val="nil"/>
            </w:tcBorders>
            <w:vAlign w:val="center"/>
          </w:tcPr>
          <w:p>
            <w:pPr>
              <w:rPr>
                <w:sz w:val="20"/>
                <w:szCs w:val="20"/>
              </w:rPr>
            </w:pPr>
          </w:p>
        </w:tc>
        <w:tc>
          <w:tcPr>
            <w:tcW w:w="1277" w:type="dxa"/>
            <w:vMerge w:val="continue"/>
            <w:tcBorders>
              <w:top w:val="single" w:color="000000" w:sz="4" w:space="0"/>
              <w:left w:val="single" w:color="000000" w:sz="4" w:space="0"/>
              <w:bottom w:val="nil"/>
              <w:right w:val="nil"/>
            </w:tcBorders>
            <w:vAlign w:val="center"/>
          </w:tcPr>
          <w:p>
            <w:pPr>
              <w:rPr>
                <w:sz w:val="20"/>
                <w:szCs w:val="20"/>
              </w:rPr>
            </w:pPr>
          </w:p>
        </w:tc>
        <w:tc>
          <w:tcPr>
            <w:tcW w:w="3274" w:type="dxa"/>
            <w:vMerge w:val="continue"/>
            <w:tcBorders>
              <w:top w:val="single" w:color="000000" w:sz="4" w:space="0"/>
              <w:left w:val="single" w:color="000000" w:sz="4" w:space="0"/>
              <w:bottom w:val="nil"/>
              <w:right w:val="nil"/>
            </w:tcBorders>
            <w:vAlign w:val="center"/>
          </w:tcPr>
          <w:p>
            <w:pPr>
              <w:rPr>
                <w:sz w:val="20"/>
                <w:szCs w:val="20"/>
              </w:rPr>
            </w:pPr>
          </w:p>
        </w:tc>
        <w:tc>
          <w:tcPr>
            <w:tcW w:w="803" w:type="dxa"/>
            <w:vMerge w:val="continue"/>
            <w:tcBorders>
              <w:top w:val="single" w:color="000000" w:sz="4" w:space="0"/>
              <w:left w:val="single" w:color="000000" w:sz="4" w:space="0"/>
              <w:bottom w:val="nil"/>
              <w:right w:val="nil"/>
            </w:tcBorders>
            <w:vAlign w:val="center"/>
          </w:tcPr>
          <w:p>
            <w:pPr>
              <w:rPr>
                <w:sz w:val="20"/>
                <w:szCs w:val="20"/>
              </w:rPr>
            </w:pPr>
          </w:p>
        </w:tc>
        <w:tc>
          <w:tcPr>
            <w:tcW w:w="844" w:type="dxa"/>
            <w:vMerge w:val="continue"/>
            <w:tcBorders>
              <w:top w:val="single" w:color="000000" w:sz="4" w:space="0"/>
              <w:left w:val="single" w:color="000000" w:sz="4" w:space="0"/>
              <w:bottom w:val="nil"/>
              <w:right w:val="nil"/>
            </w:tcBorders>
            <w:vAlign w:val="center"/>
          </w:tcPr>
          <w:p>
            <w:pPr>
              <w:rPr>
                <w:sz w:val="20"/>
                <w:szCs w:val="20"/>
              </w:rPr>
            </w:pPr>
          </w:p>
        </w:tc>
        <w:tc>
          <w:tcPr>
            <w:tcW w:w="952"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人工费</w:t>
            </w:r>
          </w:p>
        </w:tc>
        <w:tc>
          <w:tcPr>
            <w:tcW w:w="866"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材料费</w:t>
            </w:r>
          </w:p>
        </w:tc>
        <w:tc>
          <w:tcPr>
            <w:tcW w:w="865"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机械费</w:t>
            </w:r>
          </w:p>
        </w:tc>
        <w:tc>
          <w:tcPr>
            <w:tcW w:w="866"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管理费</w:t>
            </w:r>
          </w:p>
        </w:tc>
        <w:tc>
          <w:tcPr>
            <w:tcW w:w="867"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利润</w:t>
            </w:r>
          </w:p>
        </w:tc>
        <w:tc>
          <w:tcPr>
            <w:tcW w:w="866"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风险费用</w:t>
            </w:r>
          </w:p>
        </w:tc>
        <w:tc>
          <w:tcPr>
            <w:tcW w:w="951"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小计</w:t>
            </w:r>
          </w:p>
        </w:tc>
        <w:tc>
          <w:tcPr>
            <w:tcW w:w="1052" w:type="dxa"/>
            <w:vMerge w:val="continue"/>
            <w:tcBorders>
              <w:top w:val="single" w:color="000000" w:sz="4" w:space="0"/>
              <w:left w:val="single" w:color="000000" w:sz="4" w:space="0"/>
              <w:bottom w:val="nil"/>
              <w:right w:val="single" w:color="000000" w:sz="4" w:space="0"/>
            </w:tcBorders>
            <w:vAlign w:val="center"/>
          </w:tcPr>
          <w:p>
            <w:pPr>
              <w:rPr>
                <w:sz w:val="20"/>
                <w:szCs w:val="20"/>
              </w:rPr>
            </w:pPr>
          </w:p>
        </w:tc>
      </w:tr>
      <w:tr>
        <w:tblPrEx>
          <w:tblCellMar>
            <w:top w:w="15" w:type="dxa"/>
            <w:left w:w="15" w:type="dxa"/>
            <w:bottom w:w="15" w:type="dxa"/>
            <w:right w:w="15" w:type="dxa"/>
          </w:tblCellMar>
        </w:tblPrEx>
        <w:trPr>
          <w:trHeight w:val="202" w:hRule="atLeast"/>
        </w:trPr>
        <w:tc>
          <w:tcPr>
            <w:tcW w:w="497"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277"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3274" w:type="dxa"/>
            <w:tcBorders>
              <w:top w:val="single" w:color="000000" w:sz="4" w:space="0"/>
              <w:left w:val="single" w:color="000000" w:sz="4" w:space="0"/>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[请输入分部名称,电子评标勿删]</w:t>
            </w:r>
          </w:p>
        </w:tc>
        <w:tc>
          <w:tcPr>
            <w:tcW w:w="803"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844"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52"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6"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5"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6"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7"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6"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5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052"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blPrEx>
          <w:tblCellMar>
            <w:top w:w="15" w:type="dxa"/>
            <w:left w:w="15" w:type="dxa"/>
            <w:bottom w:w="15" w:type="dxa"/>
            <w:right w:w="15" w:type="dxa"/>
          </w:tblCellMar>
        </w:tblPrEx>
        <w:trPr>
          <w:trHeight w:val="202" w:hRule="atLeast"/>
        </w:trPr>
        <w:tc>
          <w:tcPr>
            <w:tcW w:w="497"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277"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3274"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803"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844"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52"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6"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5"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6"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7"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6"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5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052"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202" w:hRule="atLeast"/>
        </w:trPr>
        <w:tc>
          <w:tcPr>
            <w:tcW w:w="497"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277"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3274"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803"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844"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52"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6"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5"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6"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7"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6"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5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052"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202" w:hRule="atLeast"/>
        </w:trPr>
        <w:tc>
          <w:tcPr>
            <w:tcW w:w="497"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277"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3274"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803"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844"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52"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6"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5"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6"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7"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6"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5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052"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202" w:hRule="atLeast"/>
        </w:trPr>
        <w:tc>
          <w:tcPr>
            <w:tcW w:w="497"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277"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3274"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803"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844"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52"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6"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5"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6"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7"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6"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5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052"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202" w:hRule="atLeast"/>
        </w:trPr>
        <w:tc>
          <w:tcPr>
            <w:tcW w:w="497"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277"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3274"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803"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844"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52"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6"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5"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6"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7"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6"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5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052"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202" w:hRule="atLeast"/>
        </w:trPr>
        <w:tc>
          <w:tcPr>
            <w:tcW w:w="497"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277"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3274"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803"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844"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52"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6"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5"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6"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7"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6"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5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052"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202" w:hRule="atLeast"/>
        </w:trPr>
        <w:tc>
          <w:tcPr>
            <w:tcW w:w="497"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277"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3274"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803"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844"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52"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6"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5"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6"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7"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6"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5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052"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202" w:hRule="atLeast"/>
        </w:trPr>
        <w:tc>
          <w:tcPr>
            <w:tcW w:w="497"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277"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3274"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803"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844"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52"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6"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5"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6"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7"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6"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5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052"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202" w:hRule="atLeast"/>
        </w:trPr>
        <w:tc>
          <w:tcPr>
            <w:tcW w:w="497"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277"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3274"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803"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844"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52"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6"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5"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6"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7"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6"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5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052"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202" w:hRule="atLeast"/>
        </w:trPr>
        <w:tc>
          <w:tcPr>
            <w:tcW w:w="497"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277"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3274" w:type="dxa"/>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803"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844"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52"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6"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5"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6"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7"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866"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95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052"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202" w:hRule="atLeast"/>
        </w:trPr>
        <w:tc>
          <w:tcPr>
            <w:tcW w:w="497" w:type="dxa"/>
            <w:tcBorders>
              <w:top w:val="single" w:color="000000" w:sz="4" w:space="0"/>
              <w:left w:val="single" w:color="000000" w:sz="4" w:space="0"/>
              <w:bottom w:val="nil"/>
              <w:right w:val="nil"/>
            </w:tcBorders>
            <w:vAlign w:val="center"/>
          </w:tcPr>
          <w:p>
            <w:pPr>
              <w:jc w:val="center"/>
              <w:rPr>
                <w:rFonts w:ascii="宋体" w:hAnsi="宋体" w:cs="宋体"/>
                <w:sz w:val="21"/>
                <w:szCs w:val="21"/>
              </w:rPr>
            </w:pPr>
          </w:p>
        </w:tc>
        <w:tc>
          <w:tcPr>
            <w:tcW w:w="1277" w:type="dxa"/>
            <w:tcBorders>
              <w:top w:val="single" w:color="000000" w:sz="4" w:space="0"/>
              <w:left w:val="single" w:color="000000" w:sz="4" w:space="0"/>
              <w:bottom w:val="single" w:color="000000" w:sz="4" w:space="0"/>
              <w:right w:val="nil"/>
            </w:tcBorders>
            <w:vAlign w:val="center"/>
          </w:tcPr>
          <w:p>
            <w:pPr>
              <w:jc w:val="left"/>
              <w:rPr>
                <w:rFonts w:ascii="宋体" w:hAnsi="宋体" w:cs="宋体"/>
                <w:sz w:val="21"/>
                <w:szCs w:val="21"/>
              </w:rPr>
            </w:pPr>
          </w:p>
        </w:tc>
        <w:tc>
          <w:tcPr>
            <w:tcW w:w="3274" w:type="dxa"/>
            <w:tcBorders>
              <w:top w:val="single" w:color="000000" w:sz="4" w:space="0"/>
              <w:left w:val="single" w:color="000000" w:sz="4" w:space="0"/>
              <w:bottom w:val="single" w:color="000000" w:sz="4" w:space="0"/>
              <w:right w:val="nil"/>
            </w:tcBorders>
            <w:vAlign w:val="center"/>
          </w:tcPr>
          <w:p>
            <w:pPr>
              <w:jc w:val="left"/>
              <w:rPr>
                <w:rFonts w:ascii="宋体" w:hAnsi="宋体" w:cs="宋体"/>
                <w:sz w:val="21"/>
                <w:szCs w:val="21"/>
              </w:rPr>
            </w:pPr>
          </w:p>
        </w:tc>
        <w:tc>
          <w:tcPr>
            <w:tcW w:w="803" w:type="dxa"/>
            <w:tcBorders>
              <w:top w:val="single" w:color="000000" w:sz="4" w:space="0"/>
              <w:left w:val="single" w:color="000000" w:sz="4" w:space="0"/>
              <w:bottom w:val="single" w:color="000000" w:sz="4" w:space="0"/>
              <w:right w:val="nil"/>
            </w:tcBorders>
            <w:vAlign w:val="center"/>
          </w:tcPr>
          <w:p>
            <w:pPr>
              <w:jc w:val="center"/>
              <w:rPr>
                <w:rFonts w:ascii="宋体" w:hAnsi="宋体" w:cs="宋体"/>
                <w:sz w:val="21"/>
                <w:szCs w:val="21"/>
              </w:rPr>
            </w:pPr>
          </w:p>
        </w:tc>
        <w:tc>
          <w:tcPr>
            <w:tcW w:w="844" w:type="dxa"/>
            <w:tcBorders>
              <w:top w:val="single" w:color="000000" w:sz="4" w:space="0"/>
              <w:left w:val="single" w:color="000000" w:sz="4" w:space="0"/>
              <w:bottom w:val="single" w:color="000000" w:sz="4" w:space="0"/>
              <w:right w:val="nil"/>
            </w:tcBorders>
            <w:vAlign w:val="center"/>
          </w:tcPr>
          <w:p>
            <w:pPr>
              <w:jc w:val="right"/>
              <w:rPr>
                <w:rFonts w:ascii="宋体" w:hAnsi="宋体" w:cs="宋体"/>
                <w:sz w:val="21"/>
                <w:szCs w:val="21"/>
              </w:rPr>
            </w:pPr>
          </w:p>
        </w:tc>
        <w:tc>
          <w:tcPr>
            <w:tcW w:w="952" w:type="dxa"/>
            <w:tcBorders>
              <w:top w:val="single" w:color="000000" w:sz="4" w:space="0"/>
              <w:left w:val="single" w:color="000000" w:sz="4" w:space="0"/>
              <w:bottom w:val="single" w:color="000000" w:sz="4" w:space="0"/>
              <w:right w:val="nil"/>
            </w:tcBorders>
            <w:vAlign w:val="center"/>
          </w:tcPr>
          <w:p>
            <w:pPr>
              <w:jc w:val="right"/>
              <w:rPr>
                <w:rFonts w:ascii="宋体" w:hAnsi="宋体" w:cs="宋体"/>
                <w:sz w:val="21"/>
                <w:szCs w:val="21"/>
              </w:rPr>
            </w:pPr>
          </w:p>
        </w:tc>
        <w:tc>
          <w:tcPr>
            <w:tcW w:w="866" w:type="dxa"/>
            <w:tcBorders>
              <w:top w:val="single" w:color="000000" w:sz="4" w:space="0"/>
              <w:left w:val="single" w:color="000000" w:sz="4" w:space="0"/>
              <w:bottom w:val="single" w:color="000000" w:sz="4" w:space="0"/>
              <w:right w:val="nil"/>
            </w:tcBorders>
            <w:vAlign w:val="center"/>
          </w:tcPr>
          <w:p>
            <w:pPr>
              <w:jc w:val="right"/>
              <w:rPr>
                <w:rFonts w:ascii="宋体" w:hAnsi="宋体" w:cs="宋体"/>
                <w:sz w:val="21"/>
                <w:szCs w:val="21"/>
              </w:rPr>
            </w:pPr>
          </w:p>
        </w:tc>
        <w:tc>
          <w:tcPr>
            <w:tcW w:w="865" w:type="dxa"/>
            <w:tcBorders>
              <w:top w:val="single" w:color="000000" w:sz="4" w:space="0"/>
              <w:left w:val="single" w:color="000000" w:sz="4" w:space="0"/>
              <w:bottom w:val="single" w:color="000000" w:sz="4" w:space="0"/>
              <w:right w:val="nil"/>
            </w:tcBorders>
            <w:vAlign w:val="center"/>
          </w:tcPr>
          <w:p>
            <w:pPr>
              <w:jc w:val="right"/>
              <w:rPr>
                <w:rFonts w:ascii="宋体" w:hAnsi="宋体" w:cs="宋体"/>
                <w:sz w:val="21"/>
                <w:szCs w:val="21"/>
              </w:rPr>
            </w:pPr>
          </w:p>
        </w:tc>
        <w:tc>
          <w:tcPr>
            <w:tcW w:w="866" w:type="dxa"/>
            <w:tcBorders>
              <w:top w:val="single" w:color="000000" w:sz="4" w:space="0"/>
              <w:left w:val="single" w:color="000000" w:sz="4" w:space="0"/>
              <w:bottom w:val="single" w:color="000000" w:sz="4" w:space="0"/>
              <w:right w:val="nil"/>
            </w:tcBorders>
            <w:vAlign w:val="center"/>
          </w:tcPr>
          <w:p>
            <w:pPr>
              <w:jc w:val="right"/>
              <w:rPr>
                <w:rFonts w:ascii="宋体" w:hAnsi="宋体" w:cs="宋体"/>
                <w:sz w:val="21"/>
                <w:szCs w:val="21"/>
              </w:rPr>
            </w:pPr>
          </w:p>
        </w:tc>
        <w:tc>
          <w:tcPr>
            <w:tcW w:w="867" w:type="dxa"/>
            <w:tcBorders>
              <w:top w:val="single" w:color="000000" w:sz="4" w:space="0"/>
              <w:left w:val="single" w:color="000000" w:sz="4" w:space="0"/>
              <w:bottom w:val="single" w:color="000000" w:sz="4" w:space="0"/>
              <w:right w:val="nil"/>
            </w:tcBorders>
            <w:vAlign w:val="center"/>
          </w:tcPr>
          <w:p>
            <w:pPr>
              <w:jc w:val="right"/>
              <w:rPr>
                <w:rFonts w:ascii="宋体" w:hAnsi="宋体" w:cs="宋体"/>
                <w:sz w:val="21"/>
                <w:szCs w:val="21"/>
              </w:rPr>
            </w:pPr>
          </w:p>
        </w:tc>
        <w:tc>
          <w:tcPr>
            <w:tcW w:w="866" w:type="dxa"/>
            <w:tcBorders>
              <w:top w:val="single" w:color="000000" w:sz="4" w:space="0"/>
              <w:left w:val="single" w:color="000000" w:sz="4" w:space="0"/>
              <w:bottom w:val="single" w:color="000000" w:sz="4" w:space="0"/>
              <w:right w:val="nil"/>
            </w:tcBorders>
            <w:vAlign w:val="center"/>
          </w:tcPr>
          <w:p>
            <w:pPr>
              <w:jc w:val="right"/>
              <w:rPr>
                <w:rFonts w:ascii="宋体" w:hAnsi="宋体" w:cs="宋体"/>
                <w:sz w:val="21"/>
                <w:szCs w:val="21"/>
              </w:rPr>
            </w:pPr>
          </w:p>
        </w:tc>
        <w:tc>
          <w:tcPr>
            <w:tcW w:w="951" w:type="dxa"/>
            <w:tcBorders>
              <w:top w:val="single" w:color="000000" w:sz="4" w:space="0"/>
              <w:left w:val="single" w:color="000000" w:sz="4" w:space="0"/>
              <w:bottom w:val="single" w:color="000000" w:sz="4" w:space="0"/>
              <w:right w:val="nil"/>
            </w:tcBorders>
            <w:vAlign w:val="center"/>
          </w:tcPr>
          <w:p>
            <w:pPr>
              <w:jc w:val="right"/>
              <w:rPr>
                <w:rFonts w:ascii="宋体" w:hAnsi="宋体" w:cs="宋体"/>
                <w:sz w:val="21"/>
                <w:szCs w:val="21"/>
              </w:rPr>
            </w:pPr>
          </w:p>
        </w:tc>
        <w:tc>
          <w:tcPr>
            <w:tcW w:w="1052"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207" w:hRule="atLeast"/>
        </w:trPr>
        <w:tc>
          <w:tcPr>
            <w:tcW w:w="12928" w:type="dxa"/>
            <w:gridSpan w:val="12"/>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合计</w:t>
            </w:r>
          </w:p>
        </w:tc>
        <w:tc>
          <w:tcPr>
            <w:tcW w:w="10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sz w:val="21"/>
                <w:szCs w:val="21"/>
              </w:rPr>
            </w:pPr>
          </w:p>
        </w:tc>
      </w:tr>
    </w:tbl>
    <w:p>
      <w:pPr>
        <w:widowControl/>
        <w:tabs>
          <w:tab w:val="center" w:pos="4755"/>
          <w:tab w:val="right" w:pos="9070"/>
        </w:tabs>
        <w:spacing w:line="288" w:lineRule="auto"/>
        <w:rPr>
          <w:rFonts w:ascii="宋体" w:hAnsi="宋体" w:cs="宋体"/>
          <w:kern w:val="0"/>
          <w:sz w:val="21"/>
          <w:szCs w:val="21"/>
        </w:rPr>
        <w:sectPr>
          <w:pgSz w:w="16838" w:h="11906" w:orient="landscape"/>
          <w:pgMar w:top="1247" w:right="1247" w:bottom="1247" w:left="1247" w:header="0" w:footer="0" w:gutter="0"/>
          <w:cols w:space="720" w:num="1"/>
          <w:docGrid w:type="lines" w:linePitch="388" w:charSpace="0"/>
        </w:sectPr>
      </w:pPr>
    </w:p>
    <w:tbl>
      <w:tblPr>
        <w:tblStyle w:val="80"/>
        <w:tblW w:w="0" w:type="auto"/>
        <w:tblInd w:w="136" w:type="dxa"/>
        <w:tblLayout w:type="fixed"/>
        <w:tblCellMar>
          <w:top w:w="15" w:type="dxa"/>
          <w:left w:w="15" w:type="dxa"/>
          <w:bottom w:w="15" w:type="dxa"/>
          <w:right w:w="15" w:type="dxa"/>
        </w:tblCellMar>
      </w:tblPr>
      <w:tblGrid>
        <w:gridCol w:w="962"/>
        <w:gridCol w:w="835"/>
        <w:gridCol w:w="3281"/>
        <w:gridCol w:w="793"/>
        <w:gridCol w:w="1188"/>
        <w:gridCol w:w="1112"/>
        <w:gridCol w:w="1115"/>
      </w:tblGrid>
      <w:tr>
        <w:trPr>
          <w:trHeight w:val="931" w:hRule="atLeast"/>
        </w:trPr>
        <w:tc>
          <w:tcPr>
            <w:tcW w:w="9286" w:type="dxa"/>
            <w:gridSpan w:val="7"/>
            <w:tcBorders>
              <w:top w:val="nil"/>
              <w:left w:val="nil"/>
              <w:bottom w:val="nil"/>
              <w:right w:val="nil"/>
            </w:tcBorders>
            <w:vAlign w:val="center"/>
          </w:tcPr>
          <w:p>
            <w:pPr>
              <w:widowControl/>
              <w:jc w:val="center"/>
              <w:textAlignment w:val="center"/>
              <w:rPr>
                <w:rFonts w:ascii="宋体" w:hAnsi="宋体" w:cs="宋体"/>
                <w:b/>
                <w:sz w:val="40"/>
                <w:szCs w:val="40"/>
              </w:rPr>
            </w:pPr>
            <w:r>
              <w:rPr>
                <w:rFonts w:hint="eastAsia" w:ascii="宋体" w:hAnsi="宋体" w:cs="宋体"/>
                <w:b/>
                <w:kern w:val="0"/>
                <w:sz w:val="40"/>
                <w:szCs w:val="40"/>
                <w:lang w:bidi="ar"/>
              </w:rPr>
              <w:t>表2-3 综合单价工料机分析表</w:t>
            </w:r>
          </w:p>
        </w:tc>
      </w:tr>
      <w:tr>
        <w:tblPrEx>
          <w:tblCellMar>
            <w:top w:w="15" w:type="dxa"/>
            <w:left w:w="15" w:type="dxa"/>
            <w:bottom w:w="15" w:type="dxa"/>
            <w:right w:w="15" w:type="dxa"/>
          </w:tblCellMar>
        </w:tblPrEx>
        <w:trPr>
          <w:trHeight w:val="367" w:hRule="atLeast"/>
        </w:trPr>
        <w:tc>
          <w:tcPr>
            <w:tcW w:w="7059" w:type="dxa"/>
            <w:gridSpan w:val="5"/>
            <w:tcBorders>
              <w:top w:val="nil"/>
              <w:left w:val="nil"/>
              <w:bottom w:val="nil"/>
              <w:right w:val="nil"/>
            </w:tcBorders>
            <w:vAlign w:val="center"/>
          </w:tcPr>
          <w:p>
            <w:pPr>
              <w:jc w:val="left"/>
              <w:rPr>
                <w:rFonts w:ascii="宋体" w:hAnsi="宋体" w:cs="宋体"/>
                <w:sz w:val="18"/>
                <w:szCs w:val="18"/>
              </w:rPr>
            </w:pPr>
          </w:p>
        </w:tc>
        <w:tc>
          <w:tcPr>
            <w:tcW w:w="1112" w:type="dxa"/>
            <w:tcBorders>
              <w:top w:val="nil"/>
              <w:left w:val="nil"/>
              <w:bottom w:val="nil"/>
              <w:right w:val="nil"/>
            </w:tcBorders>
            <w:vAlign w:val="center"/>
          </w:tcPr>
          <w:p>
            <w:pPr>
              <w:jc w:val="left"/>
              <w:rPr>
                <w:rFonts w:ascii="宋体" w:hAnsi="宋体" w:cs="宋体"/>
                <w:sz w:val="18"/>
                <w:szCs w:val="18"/>
              </w:rPr>
            </w:pPr>
          </w:p>
        </w:tc>
        <w:tc>
          <w:tcPr>
            <w:tcW w:w="1115" w:type="dxa"/>
            <w:tcBorders>
              <w:top w:val="nil"/>
              <w:left w:val="nil"/>
              <w:bottom w:val="nil"/>
              <w:right w:val="nil"/>
            </w:tcBorders>
            <w:vAlign w:val="center"/>
          </w:tcPr>
          <w:p>
            <w:pPr>
              <w:jc w:val="left"/>
              <w:rPr>
                <w:rFonts w:ascii="宋体" w:hAnsi="宋体" w:cs="宋体"/>
                <w:sz w:val="18"/>
                <w:szCs w:val="18"/>
              </w:rPr>
            </w:pPr>
          </w:p>
        </w:tc>
      </w:tr>
      <w:tr>
        <w:tblPrEx>
          <w:tblCellMar>
            <w:top w:w="15" w:type="dxa"/>
            <w:left w:w="15" w:type="dxa"/>
            <w:bottom w:w="15" w:type="dxa"/>
            <w:right w:w="15" w:type="dxa"/>
          </w:tblCellMar>
        </w:tblPrEx>
        <w:trPr>
          <w:trHeight w:val="417" w:hRule="atLeast"/>
        </w:trPr>
        <w:tc>
          <w:tcPr>
            <w:tcW w:w="7059" w:type="dxa"/>
            <w:gridSpan w:val="5"/>
            <w:tcBorders>
              <w:top w:val="nil"/>
              <w:left w:val="nil"/>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项目编码:</w:t>
            </w:r>
          </w:p>
        </w:tc>
        <w:tc>
          <w:tcPr>
            <w:tcW w:w="2227" w:type="dxa"/>
            <w:gridSpan w:val="2"/>
            <w:tcBorders>
              <w:top w:val="nil"/>
              <w:left w:val="nil"/>
              <w:bottom w:val="nil"/>
              <w:right w:val="nil"/>
            </w:tcBorders>
            <w:vAlign w:val="center"/>
          </w:tcPr>
          <w:p>
            <w:pPr>
              <w:widowControl/>
              <w:jc w:val="right"/>
              <w:textAlignment w:val="center"/>
              <w:rPr>
                <w:rFonts w:ascii="宋体" w:hAnsi="宋体" w:cs="宋体"/>
                <w:sz w:val="21"/>
                <w:szCs w:val="21"/>
              </w:rPr>
            </w:pPr>
            <w:r>
              <w:rPr>
                <w:rFonts w:hint="eastAsia" w:ascii="宋体" w:hAnsi="宋体" w:cs="宋体"/>
                <w:kern w:val="0"/>
                <w:sz w:val="21"/>
                <w:szCs w:val="21"/>
                <w:lang w:bidi="ar"/>
              </w:rPr>
              <w:t>计量单位:</w:t>
            </w:r>
          </w:p>
        </w:tc>
      </w:tr>
      <w:tr>
        <w:tblPrEx>
          <w:tblCellMar>
            <w:top w:w="15" w:type="dxa"/>
            <w:left w:w="15" w:type="dxa"/>
            <w:bottom w:w="15" w:type="dxa"/>
            <w:right w:w="15" w:type="dxa"/>
          </w:tblCellMar>
        </w:tblPrEx>
        <w:trPr>
          <w:trHeight w:val="417" w:hRule="atLeast"/>
        </w:trPr>
        <w:tc>
          <w:tcPr>
            <w:tcW w:w="7059" w:type="dxa"/>
            <w:gridSpan w:val="5"/>
            <w:tcBorders>
              <w:top w:val="nil"/>
              <w:left w:val="nil"/>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项目名称:</w:t>
            </w:r>
          </w:p>
        </w:tc>
        <w:tc>
          <w:tcPr>
            <w:tcW w:w="2227" w:type="dxa"/>
            <w:gridSpan w:val="2"/>
            <w:tcBorders>
              <w:top w:val="nil"/>
              <w:left w:val="nil"/>
              <w:bottom w:val="nil"/>
              <w:right w:val="nil"/>
            </w:tcBorders>
            <w:vAlign w:val="center"/>
          </w:tcPr>
          <w:p>
            <w:pPr>
              <w:widowControl/>
              <w:jc w:val="right"/>
              <w:textAlignment w:val="center"/>
              <w:rPr>
                <w:rFonts w:ascii="宋体" w:hAnsi="宋体" w:cs="宋体"/>
                <w:sz w:val="21"/>
                <w:szCs w:val="21"/>
              </w:rPr>
            </w:pPr>
            <w:r>
              <w:rPr>
                <w:rFonts w:hint="eastAsia" w:ascii="宋体" w:hAnsi="宋体" w:cs="宋体"/>
                <w:kern w:val="0"/>
                <w:sz w:val="21"/>
                <w:szCs w:val="21"/>
                <w:lang w:bidi="ar"/>
              </w:rPr>
              <w:t>第1页 共1页</w:t>
            </w:r>
          </w:p>
        </w:tc>
      </w:tr>
      <w:tr>
        <w:tblPrEx>
          <w:tblCellMar>
            <w:top w:w="15" w:type="dxa"/>
            <w:left w:w="15" w:type="dxa"/>
            <w:bottom w:w="15" w:type="dxa"/>
            <w:right w:w="15" w:type="dxa"/>
          </w:tblCellMar>
        </w:tblPrEx>
        <w:trPr>
          <w:trHeight w:val="390" w:hRule="atLeast"/>
        </w:trPr>
        <w:tc>
          <w:tcPr>
            <w:tcW w:w="962" w:type="dxa"/>
            <w:vMerge w:val="restart"/>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序号</w:t>
            </w:r>
          </w:p>
        </w:tc>
        <w:tc>
          <w:tcPr>
            <w:tcW w:w="4116" w:type="dxa"/>
            <w:gridSpan w:val="2"/>
            <w:vMerge w:val="restart"/>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名称及规格</w:t>
            </w:r>
          </w:p>
        </w:tc>
        <w:tc>
          <w:tcPr>
            <w:tcW w:w="793" w:type="dxa"/>
            <w:vMerge w:val="restart"/>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单位</w:t>
            </w:r>
          </w:p>
        </w:tc>
        <w:tc>
          <w:tcPr>
            <w:tcW w:w="1188" w:type="dxa"/>
            <w:vMerge w:val="restart"/>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数量</w:t>
            </w:r>
          </w:p>
        </w:tc>
        <w:tc>
          <w:tcPr>
            <w:tcW w:w="2227" w:type="dxa"/>
            <w:gridSpan w:val="2"/>
            <w:tcBorders>
              <w:top w:val="single" w:color="000000" w:sz="4" w:space="0"/>
              <w:left w:val="single" w:color="000000" w:sz="4" w:space="0"/>
              <w:bottom w:val="nil"/>
              <w:righ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金额(元)</w:t>
            </w:r>
          </w:p>
        </w:tc>
      </w:tr>
      <w:tr>
        <w:tblPrEx>
          <w:tblCellMar>
            <w:top w:w="15" w:type="dxa"/>
            <w:left w:w="15" w:type="dxa"/>
            <w:bottom w:w="15" w:type="dxa"/>
            <w:right w:w="15" w:type="dxa"/>
          </w:tblCellMar>
        </w:tblPrEx>
        <w:trPr>
          <w:trHeight w:val="402" w:hRule="atLeast"/>
        </w:trPr>
        <w:tc>
          <w:tcPr>
            <w:tcW w:w="962" w:type="dxa"/>
            <w:vMerge w:val="continue"/>
            <w:tcBorders>
              <w:top w:val="single" w:color="000000" w:sz="4" w:space="0"/>
              <w:left w:val="single" w:color="000000" w:sz="4" w:space="0"/>
              <w:bottom w:val="nil"/>
              <w:right w:val="nil"/>
            </w:tcBorders>
            <w:vAlign w:val="center"/>
          </w:tcPr>
          <w:p>
            <w:pPr>
              <w:rPr>
                <w:sz w:val="20"/>
                <w:szCs w:val="20"/>
              </w:rPr>
            </w:pPr>
          </w:p>
        </w:tc>
        <w:tc>
          <w:tcPr>
            <w:tcW w:w="4116" w:type="dxa"/>
            <w:gridSpan w:val="2"/>
            <w:vMerge w:val="continue"/>
            <w:tcBorders>
              <w:top w:val="single" w:color="000000" w:sz="4" w:space="0"/>
              <w:left w:val="single" w:color="000000" w:sz="4" w:space="0"/>
              <w:bottom w:val="nil"/>
              <w:right w:val="nil"/>
            </w:tcBorders>
            <w:vAlign w:val="center"/>
          </w:tcPr>
          <w:p>
            <w:pPr>
              <w:rPr>
                <w:sz w:val="20"/>
                <w:szCs w:val="20"/>
              </w:rPr>
            </w:pPr>
          </w:p>
        </w:tc>
        <w:tc>
          <w:tcPr>
            <w:tcW w:w="793" w:type="dxa"/>
            <w:vMerge w:val="continue"/>
            <w:tcBorders>
              <w:top w:val="single" w:color="000000" w:sz="4" w:space="0"/>
              <w:left w:val="single" w:color="000000" w:sz="4" w:space="0"/>
              <w:bottom w:val="nil"/>
              <w:right w:val="nil"/>
            </w:tcBorders>
            <w:vAlign w:val="center"/>
          </w:tcPr>
          <w:p>
            <w:pPr>
              <w:rPr>
                <w:sz w:val="20"/>
                <w:szCs w:val="20"/>
              </w:rPr>
            </w:pPr>
          </w:p>
        </w:tc>
        <w:tc>
          <w:tcPr>
            <w:tcW w:w="1188" w:type="dxa"/>
            <w:vMerge w:val="continue"/>
            <w:tcBorders>
              <w:top w:val="single" w:color="000000" w:sz="4" w:space="0"/>
              <w:left w:val="single" w:color="000000" w:sz="4" w:space="0"/>
              <w:bottom w:val="nil"/>
              <w:right w:val="nil"/>
            </w:tcBorders>
            <w:vAlign w:val="center"/>
          </w:tcPr>
          <w:p>
            <w:pPr>
              <w:rPr>
                <w:sz w:val="20"/>
                <w:szCs w:val="20"/>
              </w:rPr>
            </w:pPr>
          </w:p>
        </w:tc>
        <w:tc>
          <w:tcPr>
            <w:tcW w:w="1112"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单价</w:t>
            </w:r>
          </w:p>
        </w:tc>
        <w:tc>
          <w:tcPr>
            <w:tcW w:w="111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合价</w:t>
            </w:r>
          </w:p>
        </w:tc>
      </w:tr>
      <w:tr>
        <w:tblPrEx>
          <w:tblCellMar>
            <w:top w:w="15" w:type="dxa"/>
            <w:left w:w="15" w:type="dxa"/>
            <w:bottom w:w="15" w:type="dxa"/>
            <w:right w:w="15" w:type="dxa"/>
          </w:tblCellMar>
        </w:tblPrEx>
        <w:trPr>
          <w:trHeight w:val="428" w:hRule="atLeast"/>
        </w:trPr>
        <w:tc>
          <w:tcPr>
            <w:tcW w:w="962" w:type="dxa"/>
            <w:vMerge w:val="restart"/>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835" w:type="dxa"/>
            <w:vMerge w:val="restart"/>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人工</w:t>
            </w:r>
          </w:p>
        </w:tc>
        <w:tc>
          <w:tcPr>
            <w:tcW w:w="3281" w:type="dxa"/>
            <w:tcBorders>
              <w:top w:val="single" w:color="000000" w:sz="4" w:space="0"/>
              <w:left w:val="single" w:color="000000" w:sz="4" w:space="0"/>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一类</w:t>
            </w:r>
          </w:p>
        </w:tc>
        <w:tc>
          <w:tcPr>
            <w:tcW w:w="793"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工日</w:t>
            </w:r>
          </w:p>
        </w:tc>
        <w:tc>
          <w:tcPr>
            <w:tcW w:w="1188"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112"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115"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blPrEx>
          <w:tblCellMar>
            <w:top w:w="15" w:type="dxa"/>
            <w:left w:w="15" w:type="dxa"/>
            <w:bottom w:w="15" w:type="dxa"/>
            <w:right w:w="15" w:type="dxa"/>
          </w:tblCellMar>
        </w:tblPrEx>
        <w:trPr>
          <w:trHeight w:val="428" w:hRule="atLeast"/>
        </w:trPr>
        <w:tc>
          <w:tcPr>
            <w:tcW w:w="962" w:type="dxa"/>
            <w:vMerge w:val="continue"/>
            <w:tcBorders>
              <w:top w:val="single" w:color="000000" w:sz="4" w:space="0"/>
              <w:left w:val="single" w:color="000000" w:sz="4" w:space="0"/>
              <w:bottom w:val="nil"/>
              <w:right w:val="nil"/>
            </w:tcBorders>
            <w:vAlign w:val="center"/>
          </w:tcPr>
          <w:p>
            <w:pPr>
              <w:rPr>
                <w:sz w:val="20"/>
                <w:szCs w:val="20"/>
              </w:rPr>
            </w:pPr>
          </w:p>
        </w:tc>
        <w:tc>
          <w:tcPr>
            <w:tcW w:w="835" w:type="dxa"/>
            <w:vMerge w:val="continue"/>
            <w:tcBorders>
              <w:top w:val="single" w:color="000000" w:sz="4" w:space="0"/>
              <w:left w:val="single" w:color="000000" w:sz="4" w:space="0"/>
              <w:bottom w:val="nil"/>
              <w:right w:val="nil"/>
            </w:tcBorders>
            <w:vAlign w:val="center"/>
          </w:tcPr>
          <w:p>
            <w:pPr>
              <w:rPr>
                <w:sz w:val="20"/>
                <w:szCs w:val="20"/>
              </w:rPr>
            </w:pPr>
          </w:p>
        </w:tc>
        <w:tc>
          <w:tcPr>
            <w:tcW w:w="3281" w:type="dxa"/>
            <w:tcBorders>
              <w:top w:val="single" w:color="000000" w:sz="4" w:space="0"/>
              <w:left w:val="single" w:color="000000" w:sz="4" w:space="0"/>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二类</w:t>
            </w:r>
          </w:p>
        </w:tc>
        <w:tc>
          <w:tcPr>
            <w:tcW w:w="793"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工日</w:t>
            </w:r>
          </w:p>
        </w:tc>
        <w:tc>
          <w:tcPr>
            <w:tcW w:w="1188"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112"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115"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blPrEx>
          <w:tblCellMar>
            <w:top w:w="15" w:type="dxa"/>
            <w:left w:w="15" w:type="dxa"/>
            <w:bottom w:w="15" w:type="dxa"/>
            <w:right w:w="15" w:type="dxa"/>
          </w:tblCellMar>
        </w:tblPrEx>
        <w:trPr>
          <w:trHeight w:val="428" w:hRule="atLeast"/>
        </w:trPr>
        <w:tc>
          <w:tcPr>
            <w:tcW w:w="962" w:type="dxa"/>
            <w:vMerge w:val="continue"/>
            <w:tcBorders>
              <w:top w:val="single" w:color="000000" w:sz="4" w:space="0"/>
              <w:left w:val="single" w:color="000000" w:sz="4" w:space="0"/>
              <w:bottom w:val="nil"/>
              <w:right w:val="nil"/>
            </w:tcBorders>
            <w:vAlign w:val="center"/>
          </w:tcPr>
          <w:p>
            <w:pPr>
              <w:rPr>
                <w:sz w:val="20"/>
                <w:szCs w:val="20"/>
              </w:rPr>
            </w:pPr>
          </w:p>
        </w:tc>
        <w:tc>
          <w:tcPr>
            <w:tcW w:w="835" w:type="dxa"/>
            <w:vMerge w:val="continue"/>
            <w:tcBorders>
              <w:top w:val="single" w:color="000000" w:sz="4" w:space="0"/>
              <w:left w:val="single" w:color="000000" w:sz="4" w:space="0"/>
              <w:bottom w:val="nil"/>
              <w:right w:val="nil"/>
            </w:tcBorders>
            <w:vAlign w:val="center"/>
          </w:tcPr>
          <w:p>
            <w:pPr>
              <w:rPr>
                <w:sz w:val="20"/>
                <w:szCs w:val="20"/>
              </w:rPr>
            </w:pPr>
          </w:p>
        </w:tc>
        <w:tc>
          <w:tcPr>
            <w:tcW w:w="3281" w:type="dxa"/>
            <w:tcBorders>
              <w:top w:val="single" w:color="000000" w:sz="4" w:space="0"/>
              <w:left w:val="single" w:color="000000" w:sz="4" w:space="0"/>
              <w:bottom w:val="single" w:color="000000" w:sz="4" w:space="0"/>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三类</w:t>
            </w:r>
          </w:p>
        </w:tc>
        <w:tc>
          <w:tcPr>
            <w:tcW w:w="793"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工日</w:t>
            </w:r>
          </w:p>
        </w:tc>
        <w:tc>
          <w:tcPr>
            <w:tcW w:w="1188" w:type="dxa"/>
            <w:tcBorders>
              <w:top w:val="single" w:color="000000" w:sz="4" w:space="0"/>
              <w:left w:val="single" w:color="000000" w:sz="4" w:space="0"/>
              <w:bottom w:val="single" w:color="000000" w:sz="4" w:space="0"/>
              <w:right w:val="nil"/>
            </w:tcBorders>
            <w:vAlign w:val="center"/>
          </w:tcPr>
          <w:p>
            <w:pPr>
              <w:jc w:val="right"/>
              <w:rPr>
                <w:rFonts w:ascii="宋体" w:hAnsi="宋体" w:cs="宋体"/>
                <w:sz w:val="21"/>
                <w:szCs w:val="21"/>
              </w:rPr>
            </w:pPr>
          </w:p>
        </w:tc>
        <w:tc>
          <w:tcPr>
            <w:tcW w:w="1112" w:type="dxa"/>
            <w:tcBorders>
              <w:top w:val="single" w:color="000000" w:sz="4" w:space="0"/>
              <w:left w:val="single" w:color="000000" w:sz="4" w:space="0"/>
              <w:bottom w:val="single" w:color="000000" w:sz="4" w:space="0"/>
              <w:right w:val="nil"/>
            </w:tcBorders>
            <w:vAlign w:val="center"/>
          </w:tcPr>
          <w:p>
            <w:pPr>
              <w:jc w:val="right"/>
              <w:rPr>
                <w:rFonts w:ascii="宋体" w:hAnsi="宋体" w:cs="宋体"/>
                <w:sz w:val="21"/>
                <w:szCs w:val="21"/>
              </w:rPr>
            </w:pPr>
          </w:p>
        </w:tc>
        <w:tc>
          <w:tcPr>
            <w:tcW w:w="1115"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428" w:hRule="atLeast"/>
        </w:trPr>
        <w:tc>
          <w:tcPr>
            <w:tcW w:w="962" w:type="dxa"/>
            <w:tcBorders>
              <w:top w:val="nil"/>
              <w:left w:val="single" w:color="000000" w:sz="4" w:space="0"/>
              <w:bottom w:val="single" w:color="000000" w:sz="4" w:space="0"/>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1</w:t>
            </w:r>
          </w:p>
        </w:tc>
        <w:tc>
          <w:tcPr>
            <w:tcW w:w="7209" w:type="dxa"/>
            <w:gridSpan w:val="5"/>
            <w:tcBorders>
              <w:top w:val="single" w:color="000000" w:sz="4" w:space="0"/>
              <w:left w:val="single" w:color="000000" w:sz="4" w:space="0"/>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人工费小计</w:t>
            </w:r>
          </w:p>
        </w:tc>
        <w:tc>
          <w:tcPr>
            <w:tcW w:w="1115"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428" w:hRule="atLeast"/>
        </w:trPr>
        <w:tc>
          <w:tcPr>
            <w:tcW w:w="962" w:type="dxa"/>
            <w:tcBorders>
              <w:top w:val="nil"/>
              <w:left w:val="single" w:color="000000" w:sz="4" w:space="0"/>
              <w:bottom w:val="nil"/>
              <w:right w:val="nil"/>
            </w:tcBorders>
            <w:vAlign w:val="center"/>
          </w:tcPr>
          <w:p>
            <w:pPr>
              <w:jc w:val="left"/>
              <w:rPr>
                <w:rFonts w:ascii="宋体" w:hAnsi="宋体" w:cs="宋体"/>
                <w:sz w:val="21"/>
                <w:szCs w:val="21"/>
              </w:rPr>
            </w:pPr>
          </w:p>
        </w:tc>
        <w:tc>
          <w:tcPr>
            <w:tcW w:w="7209" w:type="dxa"/>
            <w:gridSpan w:val="5"/>
            <w:tcBorders>
              <w:top w:val="single" w:color="000000" w:sz="4" w:space="0"/>
              <w:left w:val="single" w:color="000000" w:sz="4" w:space="0"/>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其他材料费</w:t>
            </w:r>
          </w:p>
        </w:tc>
        <w:tc>
          <w:tcPr>
            <w:tcW w:w="1115"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428" w:hRule="atLeast"/>
        </w:trPr>
        <w:tc>
          <w:tcPr>
            <w:tcW w:w="962"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2</w:t>
            </w:r>
          </w:p>
        </w:tc>
        <w:tc>
          <w:tcPr>
            <w:tcW w:w="7209" w:type="dxa"/>
            <w:gridSpan w:val="5"/>
            <w:tcBorders>
              <w:top w:val="single" w:color="000000" w:sz="4" w:space="0"/>
              <w:left w:val="single" w:color="000000" w:sz="4" w:space="0"/>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材料费小计</w:t>
            </w:r>
          </w:p>
        </w:tc>
        <w:tc>
          <w:tcPr>
            <w:tcW w:w="1115"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428" w:hRule="atLeast"/>
        </w:trPr>
        <w:tc>
          <w:tcPr>
            <w:tcW w:w="962" w:type="dxa"/>
            <w:tcBorders>
              <w:top w:val="nil"/>
              <w:left w:val="single" w:color="000000" w:sz="4" w:space="0"/>
              <w:bottom w:val="nil"/>
              <w:right w:val="nil"/>
            </w:tcBorders>
            <w:vAlign w:val="center"/>
          </w:tcPr>
          <w:p>
            <w:pPr>
              <w:jc w:val="left"/>
              <w:rPr>
                <w:rFonts w:ascii="宋体" w:hAnsi="宋体" w:cs="宋体"/>
                <w:sz w:val="21"/>
                <w:szCs w:val="21"/>
              </w:rPr>
            </w:pPr>
          </w:p>
        </w:tc>
        <w:tc>
          <w:tcPr>
            <w:tcW w:w="7209" w:type="dxa"/>
            <w:gridSpan w:val="5"/>
            <w:tcBorders>
              <w:top w:val="single" w:color="000000" w:sz="4" w:space="0"/>
              <w:left w:val="single" w:color="000000" w:sz="4" w:space="0"/>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其他机械费</w:t>
            </w:r>
          </w:p>
        </w:tc>
        <w:tc>
          <w:tcPr>
            <w:tcW w:w="1115"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428" w:hRule="atLeast"/>
        </w:trPr>
        <w:tc>
          <w:tcPr>
            <w:tcW w:w="962"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3</w:t>
            </w:r>
          </w:p>
        </w:tc>
        <w:tc>
          <w:tcPr>
            <w:tcW w:w="7209" w:type="dxa"/>
            <w:gridSpan w:val="5"/>
            <w:tcBorders>
              <w:top w:val="single" w:color="000000" w:sz="4" w:space="0"/>
              <w:left w:val="single" w:color="000000" w:sz="4" w:space="0"/>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机械费小计</w:t>
            </w:r>
          </w:p>
        </w:tc>
        <w:tc>
          <w:tcPr>
            <w:tcW w:w="1115"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428" w:hRule="atLeast"/>
        </w:trPr>
        <w:tc>
          <w:tcPr>
            <w:tcW w:w="962"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4</w:t>
            </w:r>
          </w:p>
        </w:tc>
        <w:tc>
          <w:tcPr>
            <w:tcW w:w="7209" w:type="dxa"/>
            <w:gridSpan w:val="5"/>
            <w:tcBorders>
              <w:top w:val="single" w:color="000000" w:sz="4" w:space="0"/>
              <w:left w:val="single" w:color="000000" w:sz="4" w:space="0"/>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直接工程费(1+2+3)</w:t>
            </w:r>
          </w:p>
        </w:tc>
        <w:tc>
          <w:tcPr>
            <w:tcW w:w="1115"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428" w:hRule="atLeast"/>
        </w:trPr>
        <w:tc>
          <w:tcPr>
            <w:tcW w:w="962"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5</w:t>
            </w:r>
          </w:p>
        </w:tc>
        <w:tc>
          <w:tcPr>
            <w:tcW w:w="7209" w:type="dxa"/>
            <w:gridSpan w:val="5"/>
            <w:tcBorders>
              <w:top w:val="single" w:color="000000" w:sz="4" w:space="0"/>
              <w:left w:val="single" w:color="000000" w:sz="4" w:space="0"/>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管理费</w:t>
            </w:r>
          </w:p>
        </w:tc>
        <w:tc>
          <w:tcPr>
            <w:tcW w:w="1115"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428" w:hRule="atLeast"/>
        </w:trPr>
        <w:tc>
          <w:tcPr>
            <w:tcW w:w="962"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6</w:t>
            </w:r>
          </w:p>
        </w:tc>
        <w:tc>
          <w:tcPr>
            <w:tcW w:w="7209" w:type="dxa"/>
            <w:gridSpan w:val="5"/>
            <w:tcBorders>
              <w:top w:val="single" w:color="000000" w:sz="4" w:space="0"/>
              <w:left w:val="single" w:color="000000" w:sz="4" w:space="0"/>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利润</w:t>
            </w:r>
          </w:p>
        </w:tc>
        <w:tc>
          <w:tcPr>
            <w:tcW w:w="1115"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428" w:hRule="atLeast"/>
        </w:trPr>
        <w:tc>
          <w:tcPr>
            <w:tcW w:w="962" w:type="dxa"/>
            <w:tcBorders>
              <w:top w:val="single" w:color="000000" w:sz="4" w:space="0"/>
              <w:left w:val="single" w:color="000000" w:sz="4" w:space="0"/>
              <w:bottom w:val="single" w:color="auto" w:sz="4" w:space="0"/>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7</w:t>
            </w:r>
          </w:p>
        </w:tc>
        <w:tc>
          <w:tcPr>
            <w:tcW w:w="7209" w:type="dxa"/>
            <w:gridSpan w:val="5"/>
            <w:tcBorders>
              <w:top w:val="single" w:color="000000" w:sz="4" w:space="0"/>
              <w:left w:val="single" w:color="000000" w:sz="4" w:space="0"/>
              <w:bottom w:val="single" w:color="auto" w:sz="4" w:space="0"/>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风险费用</w:t>
            </w:r>
          </w:p>
        </w:tc>
        <w:tc>
          <w:tcPr>
            <w:tcW w:w="1115" w:type="dxa"/>
            <w:tcBorders>
              <w:top w:val="single" w:color="000000" w:sz="4" w:space="0"/>
              <w:left w:val="single" w:color="000000" w:sz="4" w:space="0"/>
              <w:bottom w:val="single" w:color="auto" w:sz="4" w:space="0"/>
              <w:right w:val="single" w:color="000000" w:sz="4" w:space="0"/>
            </w:tcBorders>
            <w:vAlign w:val="center"/>
          </w:tcPr>
          <w:p>
            <w:pPr>
              <w:jc w:val="right"/>
              <w:rPr>
                <w:rFonts w:ascii="宋体" w:hAnsi="宋体" w:cs="宋体"/>
                <w:sz w:val="21"/>
                <w:szCs w:val="21"/>
              </w:rPr>
            </w:pPr>
          </w:p>
        </w:tc>
      </w:tr>
      <w:tr>
        <w:trPr>
          <w:trHeight w:val="438" w:hRule="atLeast"/>
        </w:trPr>
        <w:tc>
          <w:tcPr>
            <w:tcW w:w="962" w:type="dxa"/>
            <w:tcBorders>
              <w:top w:val="single" w:color="auto" w:sz="4" w:space="0"/>
              <w:left w:val="single" w:color="auto" w:sz="4" w:space="0"/>
              <w:bottom w:val="single" w:color="auto" w:sz="4" w:space="0"/>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8</w:t>
            </w:r>
          </w:p>
        </w:tc>
        <w:tc>
          <w:tcPr>
            <w:tcW w:w="7209" w:type="dxa"/>
            <w:gridSpan w:val="5"/>
            <w:tcBorders>
              <w:top w:val="single" w:color="auto" w:sz="4" w:space="0"/>
              <w:left w:val="single" w:color="000000" w:sz="4" w:space="0"/>
              <w:bottom w:val="single" w:color="auto" w:sz="4" w:space="0"/>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综合单价(4+5+6+7)</w:t>
            </w:r>
          </w:p>
        </w:tc>
        <w:tc>
          <w:tcPr>
            <w:tcW w:w="1115" w:type="dxa"/>
            <w:tcBorders>
              <w:top w:val="single" w:color="auto" w:sz="4" w:space="0"/>
              <w:left w:val="single" w:color="000000" w:sz="4" w:space="0"/>
              <w:bottom w:val="single" w:color="auto" w:sz="4" w:space="0"/>
              <w:right w:val="single" w:color="auto" w:sz="4" w:space="0"/>
            </w:tcBorders>
            <w:vAlign w:val="center"/>
          </w:tcPr>
          <w:p>
            <w:pPr>
              <w:jc w:val="right"/>
              <w:rPr>
                <w:rFonts w:ascii="宋体" w:hAnsi="宋体" w:cs="宋体"/>
                <w:sz w:val="21"/>
                <w:szCs w:val="21"/>
              </w:rPr>
            </w:pPr>
          </w:p>
        </w:tc>
      </w:tr>
    </w:tbl>
    <w:p>
      <w:pPr>
        <w:widowControl/>
        <w:tabs>
          <w:tab w:val="center" w:pos="4755"/>
          <w:tab w:val="right" w:pos="9070"/>
        </w:tabs>
        <w:spacing w:line="288" w:lineRule="auto"/>
        <w:rPr>
          <w:rFonts w:ascii="宋体" w:hAnsi="宋体" w:cs="宋体"/>
          <w:kern w:val="0"/>
          <w:sz w:val="21"/>
          <w:szCs w:val="21"/>
        </w:rPr>
      </w:pPr>
      <w:r>
        <w:rPr>
          <w:rFonts w:hint="eastAsia" w:ascii="宋体" w:hAnsi="宋体" w:cs="宋体"/>
          <w:kern w:val="0"/>
          <w:sz w:val="21"/>
          <w:szCs w:val="21"/>
        </w:rPr>
        <w:br w:type="page"/>
      </w:r>
    </w:p>
    <w:tbl>
      <w:tblPr>
        <w:tblStyle w:val="80"/>
        <w:tblW w:w="0" w:type="auto"/>
        <w:tblInd w:w="136" w:type="dxa"/>
        <w:tblLayout w:type="fixed"/>
        <w:tblCellMar>
          <w:top w:w="15" w:type="dxa"/>
          <w:left w:w="15" w:type="dxa"/>
          <w:bottom w:w="15" w:type="dxa"/>
          <w:right w:w="15" w:type="dxa"/>
        </w:tblCellMar>
      </w:tblPr>
      <w:tblGrid>
        <w:gridCol w:w="978"/>
        <w:gridCol w:w="830"/>
        <w:gridCol w:w="3216"/>
        <w:gridCol w:w="798"/>
        <w:gridCol w:w="1211"/>
        <w:gridCol w:w="1127"/>
        <w:gridCol w:w="1126"/>
      </w:tblGrid>
      <w:tr>
        <w:trPr>
          <w:trHeight w:val="891" w:hRule="atLeast"/>
        </w:trPr>
        <w:tc>
          <w:tcPr>
            <w:tcW w:w="9286" w:type="dxa"/>
            <w:gridSpan w:val="7"/>
            <w:tcBorders>
              <w:top w:val="nil"/>
              <w:left w:val="nil"/>
              <w:bottom w:val="nil"/>
              <w:right w:val="nil"/>
            </w:tcBorders>
            <w:vAlign w:val="center"/>
          </w:tcPr>
          <w:p>
            <w:pPr>
              <w:widowControl/>
              <w:jc w:val="center"/>
              <w:textAlignment w:val="center"/>
              <w:rPr>
                <w:rFonts w:ascii="宋体" w:hAnsi="宋体" w:cs="宋体"/>
                <w:b/>
                <w:sz w:val="40"/>
                <w:szCs w:val="40"/>
              </w:rPr>
            </w:pPr>
            <w:r>
              <w:rPr>
                <w:rFonts w:hint="eastAsia" w:ascii="宋体" w:hAnsi="宋体" w:cs="宋体"/>
                <w:b/>
                <w:kern w:val="0"/>
                <w:sz w:val="40"/>
                <w:szCs w:val="40"/>
                <w:lang w:bidi="ar"/>
              </w:rPr>
              <w:t>表2-4  措施项目工料机分析表</w:t>
            </w:r>
          </w:p>
        </w:tc>
      </w:tr>
      <w:tr>
        <w:tblPrEx>
          <w:tblCellMar>
            <w:top w:w="15" w:type="dxa"/>
            <w:left w:w="15" w:type="dxa"/>
            <w:bottom w:w="15" w:type="dxa"/>
            <w:right w:w="15" w:type="dxa"/>
          </w:tblCellMar>
        </w:tblPrEx>
        <w:trPr>
          <w:trHeight w:val="410" w:hRule="atLeast"/>
        </w:trPr>
        <w:tc>
          <w:tcPr>
            <w:tcW w:w="7033" w:type="dxa"/>
            <w:gridSpan w:val="5"/>
            <w:tcBorders>
              <w:top w:val="nil"/>
              <w:left w:val="nil"/>
              <w:bottom w:val="nil"/>
              <w:right w:val="nil"/>
            </w:tcBorders>
            <w:vAlign w:val="center"/>
          </w:tcPr>
          <w:p>
            <w:pPr>
              <w:jc w:val="left"/>
              <w:rPr>
                <w:rFonts w:ascii="宋体" w:hAnsi="宋体" w:cs="宋体"/>
                <w:sz w:val="18"/>
                <w:szCs w:val="18"/>
              </w:rPr>
            </w:pPr>
          </w:p>
        </w:tc>
        <w:tc>
          <w:tcPr>
            <w:tcW w:w="1127" w:type="dxa"/>
            <w:tcBorders>
              <w:top w:val="nil"/>
              <w:left w:val="nil"/>
              <w:bottom w:val="nil"/>
              <w:right w:val="nil"/>
            </w:tcBorders>
            <w:vAlign w:val="center"/>
          </w:tcPr>
          <w:p>
            <w:pPr>
              <w:jc w:val="left"/>
              <w:rPr>
                <w:rFonts w:ascii="宋体" w:hAnsi="宋体" w:cs="宋体"/>
                <w:sz w:val="18"/>
                <w:szCs w:val="18"/>
              </w:rPr>
            </w:pPr>
          </w:p>
        </w:tc>
        <w:tc>
          <w:tcPr>
            <w:tcW w:w="1126" w:type="dxa"/>
            <w:tcBorders>
              <w:top w:val="nil"/>
              <w:left w:val="nil"/>
              <w:bottom w:val="nil"/>
              <w:right w:val="nil"/>
            </w:tcBorders>
            <w:vAlign w:val="center"/>
          </w:tcPr>
          <w:p>
            <w:pPr>
              <w:jc w:val="left"/>
              <w:rPr>
                <w:rFonts w:ascii="宋体" w:hAnsi="宋体" w:cs="宋体"/>
                <w:sz w:val="18"/>
                <w:szCs w:val="18"/>
              </w:rPr>
            </w:pPr>
          </w:p>
        </w:tc>
      </w:tr>
      <w:tr>
        <w:tblPrEx>
          <w:tblCellMar>
            <w:top w:w="15" w:type="dxa"/>
            <w:left w:w="15" w:type="dxa"/>
            <w:bottom w:w="15" w:type="dxa"/>
            <w:right w:w="15" w:type="dxa"/>
          </w:tblCellMar>
        </w:tblPrEx>
        <w:trPr>
          <w:trHeight w:val="410" w:hRule="atLeast"/>
        </w:trPr>
        <w:tc>
          <w:tcPr>
            <w:tcW w:w="7033" w:type="dxa"/>
            <w:gridSpan w:val="5"/>
            <w:tcBorders>
              <w:top w:val="nil"/>
              <w:left w:val="nil"/>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项目编码:</w:t>
            </w:r>
          </w:p>
        </w:tc>
        <w:tc>
          <w:tcPr>
            <w:tcW w:w="2253" w:type="dxa"/>
            <w:gridSpan w:val="2"/>
            <w:tcBorders>
              <w:top w:val="nil"/>
              <w:left w:val="nil"/>
              <w:bottom w:val="nil"/>
              <w:right w:val="nil"/>
            </w:tcBorders>
            <w:vAlign w:val="center"/>
          </w:tcPr>
          <w:p>
            <w:pPr>
              <w:widowControl/>
              <w:jc w:val="right"/>
              <w:textAlignment w:val="center"/>
              <w:rPr>
                <w:rFonts w:ascii="宋体" w:hAnsi="宋体" w:cs="宋体"/>
                <w:sz w:val="21"/>
                <w:szCs w:val="21"/>
              </w:rPr>
            </w:pPr>
            <w:r>
              <w:rPr>
                <w:rFonts w:hint="eastAsia" w:ascii="宋体" w:hAnsi="宋体" w:cs="宋体"/>
                <w:kern w:val="0"/>
                <w:sz w:val="21"/>
                <w:szCs w:val="21"/>
                <w:lang w:bidi="ar"/>
              </w:rPr>
              <w:t>计量单位:</w:t>
            </w:r>
          </w:p>
        </w:tc>
      </w:tr>
      <w:tr>
        <w:tblPrEx>
          <w:tblCellMar>
            <w:top w:w="15" w:type="dxa"/>
            <w:left w:w="15" w:type="dxa"/>
            <w:bottom w:w="15" w:type="dxa"/>
            <w:right w:w="15" w:type="dxa"/>
          </w:tblCellMar>
        </w:tblPrEx>
        <w:trPr>
          <w:trHeight w:val="410" w:hRule="atLeast"/>
        </w:trPr>
        <w:tc>
          <w:tcPr>
            <w:tcW w:w="7033" w:type="dxa"/>
            <w:gridSpan w:val="5"/>
            <w:tcBorders>
              <w:top w:val="nil"/>
              <w:left w:val="nil"/>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项目名称:</w:t>
            </w:r>
          </w:p>
        </w:tc>
        <w:tc>
          <w:tcPr>
            <w:tcW w:w="2253" w:type="dxa"/>
            <w:gridSpan w:val="2"/>
            <w:tcBorders>
              <w:top w:val="nil"/>
              <w:left w:val="nil"/>
              <w:bottom w:val="nil"/>
              <w:right w:val="nil"/>
            </w:tcBorders>
            <w:vAlign w:val="center"/>
          </w:tcPr>
          <w:p>
            <w:pPr>
              <w:widowControl/>
              <w:jc w:val="right"/>
              <w:textAlignment w:val="center"/>
              <w:rPr>
                <w:rFonts w:ascii="宋体" w:hAnsi="宋体" w:cs="宋体"/>
                <w:sz w:val="21"/>
                <w:szCs w:val="21"/>
              </w:rPr>
            </w:pPr>
            <w:r>
              <w:rPr>
                <w:rFonts w:hint="eastAsia" w:ascii="宋体" w:hAnsi="宋体" w:cs="宋体"/>
                <w:kern w:val="0"/>
                <w:sz w:val="21"/>
                <w:szCs w:val="21"/>
                <w:lang w:bidi="ar"/>
              </w:rPr>
              <w:t>第1页 共1页</w:t>
            </w:r>
          </w:p>
        </w:tc>
      </w:tr>
      <w:tr>
        <w:tblPrEx>
          <w:tblCellMar>
            <w:top w:w="15" w:type="dxa"/>
            <w:left w:w="15" w:type="dxa"/>
            <w:bottom w:w="15" w:type="dxa"/>
            <w:right w:w="15" w:type="dxa"/>
          </w:tblCellMar>
        </w:tblPrEx>
        <w:trPr>
          <w:trHeight w:val="421" w:hRule="atLeast"/>
        </w:trPr>
        <w:tc>
          <w:tcPr>
            <w:tcW w:w="978" w:type="dxa"/>
            <w:vMerge w:val="restart"/>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序号</w:t>
            </w:r>
          </w:p>
        </w:tc>
        <w:tc>
          <w:tcPr>
            <w:tcW w:w="4046" w:type="dxa"/>
            <w:gridSpan w:val="2"/>
            <w:vMerge w:val="restart"/>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名称及规格</w:t>
            </w:r>
          </w:p>
        </w:tc>
        <w:tc>
          <w:tcPr>
            <w:tcW w:w="798" w:type="dxa"/>
            <w:vMerge w:val="restart"/>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单位</w:t>
            </w:r>
          </w:p>
        </w:tc>
        <w:tc>
          <w:tcPr>
            <w:tcW w:w="1211" w:type="dxa"/>
            <w:vMerge w:val="restart"/>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数量</w:t>
            </w:r>
          </w:p>
        </w:tc>
        <w:tc>
          <w:tcPr>
            <w:tcW w:w="2253" w:type="dxa"/>
            <w:gridSpan w:val="2"/>
            <w:tcBorders>
              <w:top w:val="single" w:color="000000" w:sz="4" w:space="0"/>
              <w:left w:val="single" w:color="000000" w:sz="4" w:space="0"/>
              <w:bottom w:val="nil"/>
              <w:righ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金额(元)</w:t>
            </w:r>
          </w:p>
        </w:tc>
      </w:tr>
      <w:tr>
        <w:tblPrEx>
          <w:tblCellMar>
            <w:top w:w="15" w:type="dxa"/>
            <w:left w:w="15" w:type="dxa"/>
            <w:bottom w:w="15" w:type="dxa"/>
            <w:right w:w="15" w:type="dxa"/>
          </w:tblCellMar>
        </w:tblPrEx>
        <w:trPr>
          <w:trHeight w:val="421" w:hRule="atLeast"/>
        </w:trPr>
        <w:tc>
          <w:tcPr>
            <w:tcW w:w="978" w:type="dxa"/>
            <w:vMerge w:val="continue"/>
            <w:tcBorders>
              <w:top w:val="single" w:color="000000" w:sz="4" w:space="0"/>
              <w:left w:val="single" w:color="000000" w:sz="4" w:space="0"/>
              <w:bottom w:val="nil"/>
              <w:right w:val="nil"/>
            </w:tcBorders>
            <w:vAlign w:val="center"/>
          </w:tcPr>
          <w:p>
            <w:pPr>
              <w:rPr>
                <w:sz w:val="20"/>
                <w:szCs w:val="20"/>
              </w:rPr>
            </w:pPr>
          </w:p>
        </w:tc>
        <w:tc>
          <w:tcPr>
            <w:tcW w:w="4046" w:type="dxa"/>
            <w:gridSpan w:val="2"/>
            <w:vMerge w:val="continue"/>
            <w:tcBorders>
              <w:top w:val="single" w:color="000000" w:sz="4" w:space="0"/>
              <w:left w:val="single" w:color="000000" w:sz="4" w:space="0"/>
              <w:bottom w:val="nil"/>
              <w:right w:val="nil"/>
            </w:tcBorders>
            <w:vAlign w:val="center"/>
          </w:tcPr>
          <w:p>
            <w:pPr>
              <w:rPr>
                <w:sz w:val="20"/>
                <w:szCs w:val="20"/>
              </w:rPr>
            </w:pPr>
          </w:p>
        </w:tc>
        <w:tc>
          <w:tcPr>
            <w:tcW w:w="798" w:type="dxa"/>
            <w:vMerge w:val="continue"/>
            <w:tcBorders>
              <w:top w:val="single" w:color="000000" w:sz="4" w:space="0"/>
              <w:left w:val="single" w:color="000000" w:sz="4" w:space="0"/>
              <w:bottom w:val="nil"/>
              <w:right w:val="nil"/>
            </w:tcBorders>
            <w:vAlign w:val="center"/>
          </w:tcPr>
          <w:p>
            <w:pPr>
              <w:rPr>
                <w:sz w:val="20"/>
                <w:szCs w:val="20"/>
              </w:rPr>
            </w:pPr>
          </w:p>
        </w:tc>
        <w:tc>
          <w:tcPr>
            <w:tcW w:w="1211" w:type="dxa"/>
            <w:vMerge w:val="continue"/>
            <w:tcBorders>
              <w:top w:val="single" w:color="000000" w:sz="4" w:space="0"/>
              <w:left w:val="single" w:color="000000" w:sz="4" w:space="0"/>
              <w:bottom w:val="nil"/>
              <w:right w:val="nil"/>
            </w:tcBorders>
            <w:vAlign w:val="center"/>
          </w:tcPr>
          <w:p>
            <w:pPr>
              <w:rPr>
                <w:sz w:val="20"/>
                <w:szCs w:val="20"/>
              </w:rPr>
            </w:pPr>
          </w:p>
        </w:tc>
        <w:tc>
          <w:tcPr>
            <w:tcW w:w="1127"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单价</w:t>
            </w:r>
          </w:p>
        </w:tc>
        <w:tc>
          <w:tcPr>
            <w:tcW w:w="1126"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合价</w:t>
            </w:r>
          </w:p>
        </w:tc>
      </w:tr>
      <w:tr>
        <w:tblPrEx>
          <w:tblCellMar>
            <w:top w:w="15" w:type="dxa"/>
            <w:left w:w="15" w:type="dxa"/>
            <w:bottom w:w="15" w:type="dxa"/>
            <w:right w:w="15" w:type="dxa"/>
          </w:tblCellMar>
        </w:tblPrEx>
        <w:trPr>
          <w:trHeight w:val="421" w:hRule="atLeast"/>
        </w:trPr>
        <w:tc>
          <w:tcPr>
            <w:tcW w:w="978" w:type="dxa"/>
            <w:vMerge w:val="restart"/>
            <w:tcBorders>
              <w:top w:val="single" w:color="000000" w:sz="4" w:space="0"/>
              <w:left w:val="single" w:color="000000" w:sz="4" w:space="0"/>
              <w:bottom w:val="nil"/>
              <w:right w:val="nil"/>
            </w:tcBorders>
            <w:vAlign w:val="center"/>
          </w:tcPr>
          <w:p>
            <w:pPr>
              <w:jc w:val="left"/>
              <w:rPr>
                <w:rFonts w:ascii="宋体" w:hAnsi="宋体" w:cs="宋体"/>
                <w:sz w:val="21"/>
                <w:szCs w:val="21"/>
              </w:rPr>
            </w:pPr>
          </w:p>
        </w:tc>
        <w:tc>
          <w:tcPr>
            <w:tcW w:w="830" w:type="dxa"/>
            <w:vMerge w:val="restart"/>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人工</w:t>
            </w:r>
          </w:p>
        </w:tc>
        <w:tc>
          <w:tcPr>
            <w:tcW w:w="3216" w:type="dxa"/>
            <w:tcBorders>
              <w:top w:val="single" w:color="000000" w:sz="4" w:space="0"/>
              <w:left w:val="single" w:color="000000" w:sz="4" w:space="0"/>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一类</w:t>
            </w:r>
          </w:p>
        </w:tc>
        <w:tc>
          <w:tcPr>
            <w:tcW w:w="798"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工日</w:t>
            </w:r>
          </w:p>
        </w:tc>
        <w:tc>
          <w:tcPr>
            <w:tcW w:w="121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127"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126"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blPrEx>
          <w:tblCellMar>
            <w:top w:w="15" w:type="dxa"/>
            <w:left w:w="15" w:type="dxa"/>
            <w:bottom w:w="15" w:type="dxa"/>
            <w:right w:w="15" w:type="dxa"/>
          </w:tblCellMar>
        </w:tblPrEx>
        <w:trPr>
          <w:trHeight w:val="421" w:hRule="atLeast"/>
        </w:trPr>
        <w:tc>
          <w:tcPr>
            <w:tcW w:w="978" w:type="dxa"/>
            <w:vMerge w:val="continue"/>
            <w:tcBorders>
              <w:top w:val="single" w:color="000000" w:sz="4" w:space="0"/>
              <w:left w:val="single" w:color="000000" w:sz="4" w:space="0"/>
              <w:bottom w:val="nil"/>
              <w:right w:val="nil"/>
            </w:tcBorders>
            <w:vAlign w:val="center"/>
          </w:tcPr>
          <w:p>
            <w:pPr>
              <w:rPr>
                <w:sz w:val="20"/>
                <w:szCs w:val="20"/>
              </w:rPr>
            </w:pPr>
          </w:p>
        </w:tc>
        <w:tc>
          <w:tcPr>
            <w:tcW w:w="830" w:type="dxa"/>
            <w:vMerge w:val="continue"/>
            <w:tcBorders>
              <w:top w:val="single" w:color="000000" w:sz="4" w:space="0"/>
              <w:left w:val="single" w:color="000000" w:sz="4" w:space="0"/>
              <w:bottom w:val="nil"/>
              <w:right w:val="nil"/>
            </w:tcBorders>
            <w:vAlign w:val="center"/>
          </w:tcPr>
          <w:p>
            <w:pPr>
              <w:rPr>
                <w:sz w:val="20"/>
                <w:szCs w:val="20"/>
              </w:rPr>
            </w:pPr>
          </w:p>
        </w:tc>
        <w:tc>
          <w:tcPr>
            <w:tcW w:w="3216" w:type="dxa"/>
            <w:tcBorders>
              <w:top w:val="single" w:color="000000" w:sz="4" w:space="0"/>
              <w:left w:val="single" w:color="000000" w:sz="4" w:space="0"/>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二类</w:t>
            </w:r>
          </w:p>
        </w:tc>
        <w:tc>
          <w:tcPr>
            <w:tcW w:w="798"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工日</w:t>
            </w:r>
          </w:p>
        </w:tc>
        <w:tc>
          <w:tcPr>
            <w:tcW w:w="1211"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127" w:type="dxa"/>
            <w:tcBorders>
              <w:top w:val="single" w:color="000000" w:sz="4" w:space="0"/>
              <w:left w:val="single" w:color="000000" w:sz="4" w:space="0"/>
              <w:bottom w:val="nil"/>
              <w:right w:val="nil"/>
            </w:tcBorders>
            <w:vAlign w:val="center"/>
          </w:tcPr>
          <w:p>
            <w:pPr>
              <w:jc w:val="right"/>
              <w:rPr>
                <w:rFonts w:ascii="宋体" w:hAnsi="宋体" w:cs="宋体"/>
                <w:sz w:val="21"/>
                <w:szCs w:val="21"/>
              </w:rPr>
            </w:pPr>
          </w:p>
        </w:tc>
        <w:tc>
          <w:tcPr>
            <w:tcW w:w="1126"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blPrEx>
          <w:tblCellMar>
            <w:top w:w="15" w:type="dxa"/>
            <w:left w:w="15" w:type="dxa"/>
            <w:bottom w:w="15" w:type="dxa"/>
            <w:right w:w="15" w:type="dxa"/>
          </w:tblCellMar>
        </w:tblPrEx>
        <w:trPr>
          <w:trHeight w:val="421" w:hRule="atLeast"/>
        </w:trPr>
        <w:tc>
          <w:tcPr>
            <w:tcW w:w="978" w:type="dxa"/>
            <w:vMerge w:val="continue"/>
            <w:tcBorders>
              <w:top w:val="single" w:color="000000" w:sz="4" w:space="0"/>
              <w:left w:val="single" w:color="000000" w:sz="4" w:space="0"/>
              <w:bottom w:val="nil"/>
              <w:right w:val="nil"/>
            </w:tcBorders>
            <w:vAlign w:val="center"/>
          </w:tcPr>
          <w:p>
            <w:pPr>
              <w:rPr>
                <w:sz w:val="20"/>
                <w:szCs w:val="20"/>
              </w:rPr>
            </w:pPr>
          </w:p>
        </w:tc>
        <w:tc>
          <w:tcPr>
            <w:tcW w:w="830" w:type="dxa"/>
            <w:vMerge w:val="continue"/>
            <w:tcBorders>
              <w:top w:val="single" w:color="000000" w:sz="4" w:space="0"/>
              <w:left w:val="single" w:color="000000" w:sz="4" w:space="0"/>
              <w:bottom w:val="nil"/>
              <w:right w:val="nil"/>
            </w:tcBorders>
            <w:vAlign w:val="center"/>
          </w:tcPr>
          <w:p>
            <w:pPr>
              <w:rPr>
                <w:sz w:val="20"/>
                <w:szCs w:val="20"/>
              </w:rPr>
            </w:pPr>
          </w:p>
        </w:tc>
        <w:tc>
          <w:tcPr>
            <w:tcW w:w="3216" w:type="dxa"/>
            <w:tcBorders>
              <w:top w:val="single" w:color="000000" w:sz="4" w:space="0"/>
              <w:left w:val="single" w:color="000000" w:sz="4" w:space="0"/>
              <w:bottom w:val="single" w:color="000000" w:sz="4" w:space="0"/>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三类</w:t>
            </w:r>
          </w:p>
        </w:tc>
        <w:tc>
          <w:tcPr>
            <w:tcW w:w="798"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工日</w:t>
            </w:r>
          </w:p>
        </w:tc>
        <w:tc>
          <w:tcPr>
            <w:tcW w:w="1211" w:type="dxa"/>
            <w:tcBorders>
              <w:top w:val="single" w:color="000000" w:sz="4" w:space="0"/>
              <w:left w:val="single" w:color="000000" w:sz="4" w:space="0"/>
              <w:bottom w:val="single" w:color="000000" w:sz="4" w:space="0"/>
              <w:right w:val="nil"/>
            </w:tcBorders>
            <w:vAlign w:val="center"/>
          </w:tcPr>
          <w:p>
            <w:pPr>
              <w:jc w:val="right"/>
              <w:rPr>
                <w:rFonts w:ascii="宋体" w:hAnsi="宋体" w:cs="宋体"/>
                <w:sz w:val="21"/>
                <w:szCs w:val="21"/>
              </w:rPr>
            </w:pPr>
          </w:p>
        </w:tc>
        <w:tc>
          <w:tcPr>
            <w:tcW w:w="1127" w:type="dxa"/>
            <w:tcBorders>
              <w:top w:val="single" w:color="000000" w:sz="4" w:space="0"/>
              <w:left w:val="single" w:color="000000" w:sz="4" w:space="0"/>
              <w:bottom w:val="single" w:color="000000" w:sz="4" w:space="0"/>
              <w:right w:val="nil"/>
            </w:tcBorders>
            <w:vAlign w:val="center"/>
          </w:tcPr>
          <w:p>
            <w:pPr>
              <w:jc w:val="right"/>
              <w:rPr>
                <w:rFonts w:ascii="宋体" w:hAnsi="宋体" w:cs="宋体"/>
                <w:sz w:val="21"/>
                <w:szCs w:val="21"/>
              </w:rPr>
            </w:pPr>
          </w:p>
        </w:tc>
        <w:tc>
          <w:tcPr>
            <w:tcW w:w="1126"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421" w:hRule="atLeast"/>
        </w:trPr>
        <w:tc>
          <w:tcPr>
            <w:tcW w:w="978" w:type="dxa"/>
            <w:tcBorders>
              <w:top w:val="nil"/>
              <w:left w:val="single" w:color="000000" w:sz="4" w:space="0"/>
              <w:bottom w:val="single" w:color="000000" w:sz="4" w:space="0"/>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1</w:t>
            </w:r>
          </w:p>
        </w:tc>
        <w:tc>
          <w:tcPr>
            <w:tcW w:w="7182" w:type="dxa"/>
            <w:gridSpan w:val="5"/>
            <w:tcBorders>
              <w:top w:val="single" w:color="000000" w:sz="4" w:space="0"/>
              <w:left w:val="single" w:color="000000" w:sz="4" w:space="0"/>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人工费小计</w:t>
            </w:r>
          </w:p>
        </w:tc>
        <w:tc>
          <w:tcPr>
            <w:tcW w:w="1126"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421" w:hRule="atLeast"/>
        </w:trPr>
        <w:tc>
          <w:tcPr>
            <w:tcW w:w="978" w:type="dxa"/>
            <w:tcBorders>
              <w:top w:val="nil"/>
              <w:left w:val="single" w:color="000000" w:sz="4" w:space="0"/>
              <w:bottom w:val="nil"/>
              <w:right w:val="nil"/>
            </w:tcBorders>
            <w:vAlign w:val="center"/>
          </w:tcPr>
          <w:p>
            <w:pPr>
              <w:jc w:val="left"/>
              <w:rPr>
                <w:rFonts w:ascii="宋体" w:hAnsi="宋体" w:cs="宋体"/>
                <w:sz w:val="21"/>
                <w:szCs w:val="21"/>
              </w:rPr>
            </w:pPr>
          </w:p>
        </w:tc>
        <w:tc>
          <w:tcPr>
            <w:tcW w:w="7182" w:type="dxa"/>
            <w:gridSpan w:val="5"/>
            <w:tcBorders>
              <w:top w:val="single" w:color="000000" w:sz="4" w:space="0"/>
              <w:left w:val="single" w:color="000000" w:sz="4" w:space="0"/>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其他材料费</w:t>
            </w:r>
          </w:p>
        </w:tc>
        <w:tc>
          <w:tcPr>
            <w:tcW w:w="1126"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421" w:hRule="atLeast"/>
        </w:trPr>
        <w:tc>
          <w:tcPr>
            <w:tcW w:w="978"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2</w:t>
            </w:r>
          </w:p>
        </w:tc>
        <w:tc>
          <w:tcPr>
            <w:tcW w:w="7182" w:type="dxa"/>
            <w:gridSpan w:val="5"/>
            <w:tcBorders>
              <w:top w:val="single" w:color="000000" w:sz="4" w:space="0"/>
              <w:left w:val="single" w:color="000000" w:sz="4" w:space="0"/>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材料费小计</w:t>
            </w:r>
          </w:p>
        </w:tc>
        <w:tc>
          <w:tcPr>
            <w:tcW w:w="1126"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421" w:hRule="atLeast"/>
        </w:trPr>
        <w:tc>
          <w:tcPr>
            <w:tcW w:w="978" w:type="dxa"/>
            <w:tcBorders>
              <w:top w:val="nil"/>
              <w:left w:val="single" w:color="000000" w:sz="4" w:space="0"/>
              <w:bottom w:val="nil"/>
              <w:right w:val="nil"/>
            </w:tcBorders>
            <w:vAlign w:val="center"/>
          </w:tcPr>
          <w:p>
            <w:pPr>
              <w:jc w:val="left"/>
              <w:rPr>
                <w:rFonts w:ascii="宋体" w:hAnsi="宋体" w:cs="宋体"/>
                <w:sz w:val="21"/>
                <w:szCs w:val="21"/>
              </w:rPr>
            </w:pPr>
          </w:p>
        </w:tc>
        <w:tc>
          <w:tcPr>
            <w:tcW w:w="7182" w:type="dxa"/>
            <w:gridSpan w:val="5"/>
            <w:tcBorders>
              <w:top w:val="single" w:color="000000" w:sz="4" w:space="0"/>
              <w:left w:val="single" w:color="000000" w:sz="4" w:space="0"/>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其他机械费</w:t>
            </w:r>
          </w:p>
        </w:tc>
        <w:tc>
          <w:tcPr>
            <w:tcW w:w="1126"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421" w:hRule="atLeast"/>
        </w:trPr>
        <w:tc>
          <w:tcPr>
            <w:tcW w:w="978"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3</w:t>
            </w:r>
          </w:p>
        </w:tc>
        <w:tc>
          <w:tcPr>
            <w:tcW w:w="7182" w:type="dxa"/>
            <w:gridSpan w:val="5"/>
            <w:tcBorders>
              <w:top w:val="single" w:color="000000" w:sz="4" w:space="0"/>
              <w:left w:val="single" w:color="000000" w:sz="4" w:space="0"/>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机械费小计</w:t>
            </w:r>
          </w:p>
        </w:tc>
        <w:tc>
          <w:tcPr>
            <w:tcW w:w="1126"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421" w:hRule="atLeast"/>
        </w:trPr>
        <w:tc>
          <w:tcPr>
            <w:tcW w:w="978"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4</w:t>
            </w:r>
          </w:p>
        </w:tc>
        <w:tc>
          <w:tcPr>
            <w:tcW w:w="7182" w:type="dxa"/>
            <w:gridSpan w:val="5"/>
            <w:tcBorders>
              <w:top w:val="single" w:color="000000" w:sz="4" w:space="0"/>
              <w:left w:val="single" w:color="000000" w:sz="4" w:space="0"/>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直接工程费(1+2+3)</w:t>
            </w:r>
          </w:p>
        </w:tc>
        <w:tc>
          <w:tcPr>
            <w:tcW w:w="1126"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421" w:hRule="atLeast"/>
        </w:trPr>
        <w:tc>
          <w:tcPr>
            <w:tcW w:w="978"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5</w:t>
            </w:r>
          </w:p>
        </w:tc>
        <w:tc>
          <w:tcPr>
            <w:tcW w:w="7182" w:type="dxa"/>
            <w:gridSpan w:val="5"/>
            <w:tcBorders>
              <w:top w:val="single" w:color="000000" w:sz="4" w:space="0"/>
              <w:left w:val="single" w:color="000000" w:sz="4" w:space="0"/>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管理费</w:t>
            </w:r>
          </w:p>
        </w:tc>
        <w:tc>
          <w:tcPr>
            <w:tcW w:w="1126"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421" w:hRule="atLeast"/>
        </w:trPr>
        <w:tc>
          <w:tcPr>
            <w:tcW w:w="978" w:type="dxa"/>
            <w:tcBorders>
              <w:top w:val="single" w:color="000000" w:sz="4" w:space="0"/>
              <w:left w:val="single" w:color="000000" w:sz="4" w:space="0"/>
              <w:bottom w:val="nil"/>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6</w:t>
            </w:r>
          </w:p>
        </w:tc>
        <w:tc>
          <w:tcPr>
            <w:tcW w:w="7182" w:type="dxa"/>
            <w:gridSpan w:val="5"/>
            <w:tcBorders>
              <w:top w:val="single" w:color="000000" w:sz="4" w:space="0"/>
              <w:left w:val="single" w:color="000000" w:sz="4" w:space="0"/>
              <w:bottom w:val="nil"/>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利润</w:t>
            </w:r>
          </w:p>
        </w:tc>
        <w:tc>
          <w:tcPr>
            <w:tcW w:w="1126" w:type="dxa"/>
            <w:tcBorders>
              <w:top w:val="single" w:color="000000" w:sz="4" w:space="0"/>
              <w:left w:val="single" w:color="000000" w:sz="4" w:space="0"/>
              <w:bottom w:val="nil"/>
              <w:right w:val="single" w:color="000000" w:sz="4" w:space="0"/>
            </w:tcBorders>
            <w:vAlign w:val="center"/>
          </w:tcPr>
          <w:p>
            <w:pPr>
              <w:jc w:val="right"/>
              <w:rPr>
                <w:rFonts w:ascii="宋体" w:hAnsi="宋体" w:cs="宋体"/>
                <w:sz w:val="21"/>
                <w:szCs w:val="21"/>
              </w:rPr>
            </w:pPr>
          </w:p>
        </w:tc>
      </w:tr>
      <w:tr>
        <w:trPr>
          <w:trHeight w:val="421" w:hRule="atLeast"/>
        </w:trPr>
        <w:tc>
          <w:tcPr>
            <w:tcW w:w="978" w:type="dxa"/>
            <w:tcBorders>
              <w:top w:val="single" w:color="000000" w:sz="4" w:space="0"/>
              <w:left w:val="single" w:color="000000" w:sz="4" w:space="0"/>
              <w:bottom w:val="single" w:color="auto" w:sz="4" w:space="0"/>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7</w:t>
            </w:r>
          </w:p>
        </w:tc>
        <w:tc>
          <w:tcPr>
            <w:tcW w:w="7182" w:type="dxa"/>
            <w:gridSpan w:val="5"/>
            <w:tcBorders>
              <w:top w:val="single" w:color="000000" w:sz="4" w:space="0"/>
              <w:left w:val="single" w:color="000000" w:sz="4" w:space="0"/>
              <w:bottom w:val="single" w:color="auto" w:sz="4" w:space="0"/>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风险费用</w:t>
            </w:r>
          </w:p>
        </w:tc>
        <w:tc>
          <w:tcPr>
            <w:tcW w:w="1126" w:type="dxa"/>
            <w:tcBorders>
              <w:top w:val="single" w:color="000000" w:sz="4" w:space="0"/>
              <w:left w:val="single" w:color="000000" w:sz="4" w:space="0"/>
              <w:bottom w:val="single" w:color="auto" w:sz="4" w:space="0"/>
              <w:right w:val="single" w:color="000000" w:sz="4" w:space="0"/>
            </w:tcBorders>
            <w:vAlign w:val="center"/>
          </w:tcPr>
          <w:p>
            <w:pPr>
              <w:jc w:val="right"/>
              <w:rPr>
                <w:rFonts w:ascii="宋体" w:hAnsi="宋体" w:cs="宋体"/>
                <w:sz w:val="21"/>
                <w:szCs w:val="21"/>
              </w:rPr>
            </w:pPr>
          </w:p>
        </w:tc>
      </w:tr>
      <w:tr>
        <w:trPr>
          <w:trHeight w:val="431" w:hRule="atLeast"/>
        </w:trPr>
        <w:tc>
          <w:tcPr>
            <w:tcW w:w="978" w:type="dxa"/>
            <w:tcBorders>
              <w:top w:val="single" w:color="auto" w:sz="4" w:space="0"/>
              <w:left w:val="single" w:color="auto" w:sz="4" w:space="0"/>
              <w:bottom w:val="single" w:color="auto" w:sz="4" w:space="0"/>
              <w:right w:val="nil"/>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lang w:bidi="ar"/>
              </w:rPr>
              <w:t>8</w:t>
            </w:r>
          </w:p>
        </w:tc>
        <w:tc>
          <w:tcPr>
            <w:tcW w:w="7182" w:type="dxa"/>
            <w:gridSpan w:val="5"/>
            <w:tcBorders>
              <w:top w:val="single" w:color="auto" w:sz="4" w:space="0"/>
              <w:left w:val="single" w:color="000000" w:sz="4" w:space="0"/>
              <w:bottom w:val="single" w:color="auto" w:sz="4" w:space="0"/>
              <w:right w:val="nil"/>
            </w:tcBorders>
            <w:vAlign w:val="center"/>
          </w:tcPr>
          <w:p>
            <w:pPr>
              <w:widowControl/>
              <w:jc w:val="left"/>
              <w:textAlignment w:val="center"/>
              <w:rPr>
                <w:rFonts w:ascii="宋体" w:hAnsi="宋体" w:cs="宋体"/>
                <w:sz w:val="21"/>
                <w:szCs w:val="21"/>
              </w:rPr>
            </w:pPr>
            <w:r>
              <w:rPr>
                <w:rFonts w:hint="eastAsia" w:ascii="宋体" w:hAnsi="宋体" w:cs="宋体"/>
                <w:kern w:val="0"/>
                <w:sz w:val="21"/>
                <w:szCs w:val="21"/>
                <w:lang w:bidi="ar"/>
              </w:rPr>
              <w:t>合计(4+5+6+7)</w:t>
            </w:r>
          </w:p>
        </w:tc>
        <w:tc>
          <w:tcPr>
            <w:tcW w:w="1126" w:type="dxa"/>
            <w:tcBorders>
              <w:top w:val="single" w:color="auto" w:sz="4" w:space="0"/>
              <w:left w:val="single" w:color="000000" w:sz="4" w:space="0"/>
              <w:bottom w:val="single" w:color="auto" w:sz="4" w:space="0"/>
              <w:right w:val="single" w:color="auto" w:sz="4" w:space="0"/>
            </w:tcBorders>
            <w:vAlign w:val="center"/>
          </w:tcPr>
          <w:p>
            <w:pPr>
              <w:jc w:val="right"/>
              <w:rPr>
                <w:rFonts w:ascii="宋体" w:hAnsi="宋体" w:cs="宋体"/>
                <w:sz w:val="21"/>
                <w:szCs w:val="21"/>
              </w:rPr>
            </w:pPr>
          </w:p>
        </w:tc>
      </w:tr>
    </w:tbl>
    <w:p>
      <w:pPr>
        <w:widowControl/>
        <w:tabs>
          <w:tab w:val="center" w:pos="4755"/>
          <w:tab w:val="right" w:pos="9070"/>
        </w:tabs>
        <w:spacing w:line="288" w:lineRule="auto"/>
        <w:rPr>
          <w:rFonts w:ascii="宋体" w:hAnsi="宋体" w:cs="宋体"/>
          <w:kern w:val="0"/>
          <w:sz w:val="21"/>
          <w:szCs w:val="21"/>
        </w:rPr>
      </w:pPr>
      <w:r>
        <w:rPr>
          <w:rFonts w:hint="eastAsia" w:ascii="宋体" w:hAnsi="宋体" w:cs="宋体"/>
          <w:kern w:val="0"/>
          <w:sz w:val="21"/>
          <w:szCs w:val="21"/>
        </w:rPr>
        <w:br w:type="page"/>
      </w:r>
    </w:p>
    <w:tbl>
      <w:tblPr>
        <w:tblStyle w:val="80"/>
        <w:tblpPr w:leftFromText="180" w:rightFromText="180" w:vertAnchor="text" w:horzAnchor="page" w:tblpX="1776" w:tblpY="41"/>
        <w:tblOverlap w:val="never"/>
        <w:tblW w:w="0" w:type="auto"/>
        <w:tblInd w:w="0" w:type="dxa"/>
        <w:tblLayout w:type="fixed"/>
        <w:tblCellMar>
          <w:top w:w="15" w:type="dxa"/>
          <w:left w:w="15" w:type="dxa"/>
          <w:bottom w:w="15" w:type="dxa"/>
          <w:right w:w="15" w:type="dxa"/>
        </w:tblCellMar>
      </w:tblPr>
      <w:tblGrid>
        <w:gridCol w:w="782"/>
        <w:gridCol w:w="2513"/>
        <w:gridCol w:w="997"/>
        <w:gridCol w:w="1347"/>
        <w:gridCol w:w="1464"/>
        <w:gridCol w:w="2183"/>
      </w:tblGrid>
      <w:tr>
        <w:tblPrEx>
          <w:tblCellMar>
            <w:top w:w="15" w:type="dxa"/>
            <w:left w:w="15" w:type="dxa"/>
            <w:bottom w:w="15" w:type="dxa"/>
            <w:right w:w="15" w:type="dxa"/>
          </w:tblCellMar>
        </w:tblPrEx>
        <w:trPr>
          <w:trHeight w:val="1359" w:hRule="atLeast"/>
        </w:trPr>
        <w:tc>
          <w:tcPr>
            <w:tcW w:w="9286" w:type="dxa"/>
            <w:gridSpan w:val="6"/>
            <w:tcBorders>
              <w:top w:val="nil"/>
              <w:left w:val="nil"/>
              <w:bottom w:val="nil"/>
              <w:right w:val="nil"/>
              <w:tl2br w:val="nil"/>
              <w:tr2bl w:val="nil"/>
            </w:tcBorders>
            <w:vAlign w:val="center"/>
          </w:tcPr>
          <w:p>
            <w:pPr>
              <w:widowControl/>
              <w:jc w:val="center"/>
              <w:textAlignment w:val="center"/>
              <w:rPr>
                <w:rFonts w:ascii="宋体" w:hAnsi="宋体"/>
                <w:b/>
                <w:sz w:val="40"/>
              </w:rPr>
            </w:pPr>
            <w:r>
              <w:rPr>
                <w:rFonts w:hint="eastAsia" w:ascii="宋体" w:hAnsi="宋体"/>
                <w:b/>
                <w:kern w:val="0"/>
                <w:sz w:val="40"/>
              </w:rPr>
              <w:t>表2-5 现场监控、临时宿舍取暖降温费用分析表</w:t>
            </w:r>
          </w:p>
        </w:tc>
      </w:tr>
      <w:tr>
        <w:tblPrEx>
          <w:tblCellMar>
            <w:top w:w="15" w:type="dxa"/>
            <w:left w:w="15" w:type="dxa"/>
            <w:bottom w:w="15" w:type="dxa"/>
            <w:right w:w="15" w:type="dxa"/>
          </w:tblCellMar>
        </w:tblPrEx>
        <w:trPr>
          <w:trHeight w:val="359" w:hRule="atLeast"/>
        </w:trPr>
        <w:tc>
          <w:tcPr>
            <w:tcW w:w="5639" w:type="dxa"/>
            <w:gridSpan w:val="4"/>
            <w:tcBorders>
              <w:top w:val="nil"/>
              <w:left w:val="nil"/>
              <w:bottom w:val="nil"/>
              <w:right w:val="nil"/>
              <w:tl2br w:val="nil"/>
              <w:tr2bl w:val="nil"/>
            </w:tcBorders>
            <w:vAlign w:val="center"/>
          </w:tcPr>
          <w:p>
            <w:pPr>
              <w:widowControl/>
              <w:jc w:val="left"/>
              <w:textAlignment w:val="center"/>
              <w:rPr>
                <w:rFonts w:ascii="宋体" w:hAnsi="宋体"/>
                <w:sz w:val="21"/>
              </w:rPr>
            </w:pPr>
            <w:r>
              <w:rPr>
                <w:rFonts w:hint="eastAsia" w:ascii="宋体" w:hAnsi="宋体"/>
                <w:kern w:val="0"/>
                <w:sz w:val="21"/>
              </w:rPr>
              <w:t>工程名称:</w:t>
            </w:r>
          </w:p>
        </w:tc>
        <w:tc>
          <w:tcPr>
            <w:tcW w:w="3647" w:type="dxa"/>
            <w:gridSpan w:val="2"/>
            <w:tcBorders>
              <w:top w:val="nil"/>
              <w:left w:val="nil"/>
              <w:bottom w:val="nil"/>
              <w:right w:val="nil"/>
              <w:tl2br w:val="nil"/>
              <w:tr2bl w:val="nil"/>
            </w:tcBorders>
            <w:vAlign w:val="center"/>
          </w:tcPr>
          <w:p>
            <w:pPr>
              <w:widowControl/>
              <w:jc w:val="right"/>
              <w:textAlignment w:val="center"/>
              <w:rPr>
                <w:rFonts w:ascii="宋体" w:hAnsi="宋体"/>
                <w:sz w:val="21"/>
              </w:rPr>
            </w:pPr>
            <w:r>
              <w:rPr>
                <w:rFonts w:hint="eastAsia" w:ascii="宋体" w:hAnsi="宋体"/>
                <w:kern w:val="0"/>
                <w:sz w:val="21"/>
              </w:rPr>
              <w:t>第1页 共1页</w:t>
            </w:r>
          </w:p>
        </w:tc>
      </w:tr>
      <w:tr>
        <w:tblPrEx>
          <w:tblCellMar>
            <w:top w:w="15" w:type="dxa"/>
            <w:left w:w="15" w:type="dxa"/>
            <w:bottom w:w="15" w:type="dxa"/>
            <w:right w:w="15" w:type="dxa"/>
          </w:tblCellMar>
        </w:tblPrEx>
        <w:trPr>
          <w:trHeight w:val="381" w:hRule="atLeast"/>
        </w:trPr>
        <w:tc>
          <w:tcPr>
            <w:tcW w:w="782" w:type="dxa"/>
            <w:tcBorders>
              <w:top w:val="single" w:color="000000" w:sz="4" w:space="0"/>
              <w:left w:val="single" w:color="000000" w:sz="4" w:space="0"/>
              <w:bottom w:val="nil"/>
              <w:right w:val="nil"/>
              <w:tl2br w:val="nil"/>
              <w:tr2bl w:val="nil"/>
            </w:tcBorders>
            <w:vAlign w:val="center"/>
          </w:tcPr>
          <w:p>
            <w:pPr>
              <w:widowControl/>
              <w:jc w:val="center"/>
              <w:textAlignment w:val="center"/>
              <w:rPr>
                <w:rFonts w:ascii="宋体" w:hAnsi="宋体"/>
                <w:sz w:val="21"/>
              </w:rPr>
            </w:pPr>
            <w:r>
              <w:rPr>
                <w:rFonts w:hint="eastAsia" w:ascii="宋体" w:hAnsi="宋体"/>
                <w:kern w:val="0"/>
                <w:sz w:val="21"/>
              </w:rPr>
              <w:t>序号</w:t>
            </w:r>
          </w:p>
        </w:tc>
        <w:tc>
          <w:tcPr>
            <w:tcW w:w="2513" w:type="dxa"/>
            <w:tcBorders>
              <w:top w:val="single" w:color="000000" w:sz="4" w:space="0"/>
              <w:left w:val="single" w:color="000000" w:sz="4" w:space="0"/>
              <w:bottom w:val="nil"/>
              <w:right w:val="nil"/>
              <w:tl2br w:val="nil"/>
              <w:tr2bl w:val="nil"/>
            </w:tcBorders>
            <w:vAlign w:val="center"/>
          </w:tcPr>
          <w:p>
            <w:pPr>
              <w:widowControl/>
              <w:jc w:val="center"/>
              <w:textAlignment w:val="center"/>
              <w:rPr>
                <w:rFonts w:ascii="宋体" w:hAnsi="宋体"/>
                <w:sz w:val="21"/>
              </w:rPr>
            </w:pPr>
            <w:r>
              <w:rPr>
                <w:rFonts w:hint="eastAsia" w:ascii="宋体" w:hAnsi="宋体"/>
                <w:kern w:val="0"/>
                <w:sz w:val="21"/>
              </w:rPr>
              <w:t>费用名称</w:t>
            </w:r>
          </w:p>
        </w:tc>
        <w:tc>
          <w:tcPr>
            <w:tcW w:w="997" w:type="dxa"/>
            <w:tcBorders>
              <w:top w:val="single" w:color="000000" w:sz="4" w:space="0"/>
              <w:left w:val="single" w:color="000000" w:sz="4" w:space="0"/>
              <w:bottom w:val="nil"/>
              <w:right w:val="nil"/>
              <w:tl2br w:val="nil"/>
              <w:tr2bl w:val="nil"/>
            </w:tcBorders>
            <w:vAlign w:val="center"/>
          </w:tcPr>
          <w:p>
            <w:pPr>
              <w:widowControl/>
              <w:jc w:val="center"/>
              <w:textAlignment w:val="center"/>
              <w:rPr>
                <w:rFonts w:ascii="宋体" w:hAnsi="宋体"/>
                <w:sz w:val="21"/>
              </w:rPr>
            </w:pPr>
            <w:r>
              <w:rPr>
                <w:rFonts w:hint="eastAsia" w:ascii="宋体" w:hAnsi="宋体"/>
                <w:kern w:val="0"/>
                <w:sz w:val="21"/>
              </w:rPr>
              <w:t>单位</w:t>
            </w:r>
          </w:p>
        </w:tc>
        <w:tc>
          <w:tcPr>
            <w:tcW w:w="1347" w:type="dxa"/>
            <w:tcBorders>
              <w:top w:val="single" w:color="000000" w:sz="4" w:space="0"/>
              <w:left w:val="single" w:color="000000" w:sz="4" w:space="0"/>
              <w:bottom w:val="nil"/>
              <w:right w:val="nil"/>
              <w:tl2br w:val="nil"/>
              <w:tr2bl w:val="nil"/>
            </w:tcBorders>
            <w:vAlign w:val="center"/>
          </w:tcPr>
          <w:p>
            <w:pPr>
              <w:widowControl/>
              <w:jc w:val="center"/>
              <w:textAlignment w:val="center"/>
              <w:rPr>
                <w:rFonts w:ascii="宋体" w:hAnsi="宋体"/>
                <w:sz w:val="21"/>
              </w:rPr>
            </w:pPr>
            <w:r>
              <w:rPr>
                <w:rFonts w:hint="eastAsia" w:ascii="宋体" w:hAnsi="宋体"/>
                <w:kern w:val="0"/>
                <w:sz w:val="21"/>
              </w:rPr>
              <w:t>数量</w:t>
            </w:r>
          </w:p>
        </w:tc>
        <w:tc>
          <w:tcPr>
            <w:tcW w:w="1464" w:type="dxa"/>
            <w:tcBorders>
              <w:top w:val="single" w:color="000000" w:sz="4" w:space="0"/>
              <w:left w:val="single" w:color="000000" w:sz="4" w:space="0"/>
              <w:bottom w:val="nil"/>
              <w:right w:val="nil"/>
              <w:tl2br w:val="nil"/>
              <w:tr2bl w:val="nil"/>
            </w:tcBorders>
            <w:vAlign w:val="center"/>
          </w:tcPr>
          <w:p>
            <w:pPr>
              <w:widowControl/>
              <w:jc w:val="center"/>
              <w:textAlignment w:val="center"/>
              <w:rPr>
                <w:rFonts w:ascii="宋体" w:hAnsi="宋体"/>
                <w:sz w:val="21"/>
              </w:rPr>
            </w:pPr>
            <w:r>
              <w:rPr>
                <w:rFonts w:hint="eastAsia" w:ascii="宋体" w:hAnsi="宋体"/>
                <w:kern w:val="0"/>
                <w:sz w:val="21"/>
              </w:rPr>
              <w:t>单价(元)</w:t>
            </w:r>
          </w:p>
        </w:tc>
        <w:tc>
          <w:tcPr>
            <w:tcW w:w="2183" w:type="dxa"/>
            <w:tcBorders>
              <w:top w:val="single" w:color="000000" w:sz="4" w:space="0"/>
              <w:left w:val="single" w:color="000000" w:sz="4" w:space="0"/>
              <w:bottom w:val="nil"/>
              <w:right w:val="single" w:color="000000" w:sz="4" w:space="0"/>
              <w:tl2br w:val="nil"/>
              <w:tr2bl w:val="nil"/>
            </w:tcBorders>
            <w:vAlign w:val="center"/>
          </w:tcPr>
          <w:p>
            <w:pPr>
              <w:widowControl/>
              <w:jc w:val="center"/>
              <w:textAlignment w:val="center"/>
              <w:rPr>
                <w:rFonts w:ascii="宋体" w:hAnsi="宋体"/>
                <w:sz w:val="21"/>
              </w:rPr>
            </w:pPr>
            <w:r>
              <w:rPr>
                <w:rFonts w:hint="eastAsia" w:ascii="宋体" w:hAnsi="宋体"/>
                <w:kern w:val="0"/>
                <w:sz w:val="21"/>
              </w:rPr>
              <w:t>合价(元)</w:t>
            </w:r>
          </w:p>
        </w:tc>
      </w:tr>
      <w:tr>
        <w:tblPrEx>
          <w:tblCellMar>
            <w:top w:w="15" w:type="dxa"/>
            <w:left w:w="15" w:type="dxa"/>
            <w:bottom w:w="15" w:type="dxa"/>
            <w:right w:w="15" w:type="dxa"/>
          </w:tblCellMar>
        </w:tblPrEx>
        <w:trPr>
          <w:trHeight w:val="622" w:hRule="atLeast"/>
        </w:trPr>
        <w:tc>
          <w:tcPr>
            <w:tcW w:w="782" w:type="dxa"/>
            <w:tcBorders>
              <w:top w:val="single" w:color="000000" w:sz="4" w:space="0"/>
              <w:left w:val="single" w:color="000000" w:sz="4" w:space="0"/>
              <w:bottom w:val="nil"/>
              <w:right w:val="nil"/>
              <w:tl2br w:val="nil"/>
              <w:tr2bl w:val="nil"/>
            </w:tcBorders>
            <w:vAlign w:val="center"/>
          </w:tcPr>
          <w:p>
            <w:pPr>
              <w:widowControl/>
              <w:jc w:val="center"/>
              <w:textAlignment w:val="center"/>
              <w:rPr>
                <w:rFonts w:ascii="宋体" w:hAnsi="宋体"/>
                <w:sz w:val="21"/>
              </w:rPr>
            </w:pPr>
            <w:r>
              <w:rPr>
                <w:rFonts w:hint="eastAsia" w:ascii="宋体" w:hAnsi="宋体"/>
                <w:kern w:val="0"/>
                <w:sz w:val="21"/>
              </w:rPr>
              <w:t>一</w:t>
            </w:r>
          </w:p>
        </w:tc>
        <w:tc>
          <w:tcPr>
            <w:tcW w:w="2513" w:type="dxa"/>
            <w:tcBorders>
              <w:top w:val="single" w:color="000000" w:sz="4" w:space="0"/>
              <w:left w:val="single" w:color="000000" w:sz="4" w:space="0"/>
              <w:bottom w:val="nil"/>
              <w:right w:val="nil"/>
              <w:tl2br w:val="nil"/>
              <w:tr2bl w:val="nil"/>
            </w:tcBorders>
            <w:vAlign w:val="center"/>
          </w:tcPr>
          <w:p>
            <w:pPr>
              <w:widowControl/>
              <w:jc w:val="left"/>
              <w:textAlignment w:val="center"/>
              <w:rPr>
                <w:rFonts w:ascii="宋体" w:hAnsi="宋体"/>
                <w:sz w:val="21"/>
              </w:rPr>
            </w:pPr>
            <w:r>
              <w:rPr>
                <w:rFonts w:hint="eastAsia" w:ascii="宋体" w:hAnsi="宋体"/>
                <w:kern w:val="0"/>
                <w:sz w:val="21"/>
              </w:rPr>
              <w:t>施工现场在线监测监控系统</w:t>
            </w:r>
          </w:p>
        </w:tc>
        <w:tc>
          <w:tcPr>
            <w:tcW w:w="997" w:type="dxa"/>
            <w:tcBorders>
              <w:top w:val="single" w:color="000000" w:sz="4" w:space="0"/>
              <w:left w:val="single" w:color="000000" w:sz="4" w:space="0"/>
              <w:bottom w:val="nil"/>
              <w:right w:val="nil"/>
              <w:tl2br w:val="nil"/>
              <w:tr2bl w:val="nil"/>
            </w:tcBorders>
            <w:vAlign w:val="center"/>
          </w:tcPr>
          <w:p>
            <w:pPr>
              <w:jc w:val="center"/>
              <w:rPr>
                <w:rFonts w:ascii="宋体" w:hAnsi="宋体"/>
                <w:sz w:val="21"/>
              </w:rPr>
            </w:pPr>
          </w:p>
        </w:tc>
        <w:tc>
          <w:tcPr>
            <w:tcW w:w="1347" w:type="dxa"/>
            <w:tcBorders>
              <w:top w:val="single" w:color="000000" w:sz="4" w:space="0"/>
              <w:left w:val="single" w:color="000000" w:sz="4" w:space="0"/>
              <w:bottom w:val="nil"/>
              <w:right w:val="nil"/>
              <w:tl2br w:val="nil"/>
              <w:tr2bl w:val="nil"/>
            </w:tcBorders>
            <w:vAlign w:val="center"/>
          </w:tcPr>
          <w:p>
            <w:pPr>
              <w:jc w:val="right"/>
              <w:rPr>
                <w:rFonts w:ascii="宋体" w:hAnsi="宋体"/>
                <w:sz w:val="21"/>
              </w:rPr>
            </w:pPr>
          </w:p>
        </w:tc>
        <w:tc>
          <w:tcPr>
            <w:tcW w:w="1464" w:type="dxa"/>
            <w:tcBorders>
              <w:top w:val="single" w:color="000000" w:sz="4" w:space="0"/>
              <w:left w:val="single" w:color="000000" w:sz="4" w:space="0"/>
              <w:bottom w:val="nil"/>
              <w:right w:val="nil"/>
              <w:tl2br w:val="nil"/>
              <w:tr2bl w:val="nil"/>
            </w:tcBorders>
            <w:vAlign w:val="center"/>
          </w:tcPr>
          <w:p>
            <w:pPr>
              <w:jc w:val="right"/>
              <w:rPr>
                <w:rFonts w:ascii="宋体" w:hAnsi="宋体"/>
                <w:sz w:val="21"/>
              </w:rPr>
            </w:pPr>
          </w:p>
        </w:tc>
        <w:tc>
          <w:tcPr>
            <w:tcW w:w="2183" w:type="dxa"/>
            <w:tcBorders>
              <w:top w:val="single" w:color="000000" w:sz="4" w:space="0"/>
              <w:left w:val="single" w:color="000000" w:sz="4" w:space="0"/>
              <w:bottom w:val="nil"/>
              <w:right w:val="single" w:color="000000" w:sz="4" w:space="0"/>
              <w:tl2br w:val="nil"/>
              <w:tr2bl w:val="nil"/>
            </w:tcBorders>
            <w:vAlign w:val="center"/>
          </w:tcPr>
          <w:p>
            <w:pPr>
              <w:jc w:val="right"/>
              <w:rPr>
                <w:rFonts w:ascii="宋体" w:hAnsi="宋体"/>
                <w:sz w:val="21"/>
              </w:rPr>
            </w:pPr>
          </w:p>
        </w:tc>
      </w:tr>
      <w:tr>
        <w:tblPrEx>
          <w:tblCellMar>
            <w:top w:w="15" w:type="dxa"/>
            <w:left w:w="15" w:type="dxa"/>
            <w:bottom w:w="15" w:type="dxa"/>
            <w:right w:w="15" w:type="dxa"/>
          </w:tblCellMar>
        </w:tblPrEx>
        <w:trPr>
          <w:trHeight w:val="381" w:hRule="atLeast"/>
        </w:trPr>
        <w:tc>
          <w:tcPr>
            <w:tcW w:w="782" w:type="dxa"/>
            <w:tcBorders>
              <w:top w:val="single" w:color="000000" w:sz="4" w:space="0"/>
              <w:left w:val="single" w:color="000000" w:sz="4" w:space="0"/>
              <w:bottom w:val="nil"/>
              <w:right w:val="nil"/>
              <w:tl2br w:val="nil"/>
              <w:tr2bl w:val="nil"/>
            </w:tcBorders>
            <w:vAlign w:val="center"/>
          </w:tcPr>
          <w:p>
            <w:pPr>
              <w:widowControl/>
              <w:jc w:val="center"/>
              <w:textAlignment w:val="center"/>
              <w:rPr>
                <w:rFonts w:ascii="宋体" w:hAnsi="宋体"/>
                <w:sz w:val="21"/>
              </w:rPr>
            </w:pPr>
            <w:r>
              <w:rPr>
                <w:rFonts w:hint="eastAsia" w:ascii="宋体" w:hAnsi="宋体"/>
                <w:kern w:val="0"/>
                <w:sz w:val="21"/>
              </w:rPr>
              <w:t>1</w:t>
            </w:r>
          </w:p>
        </w:tc>
        <w:tc>
          <w:tcPr>
            <w:tcW w:w="2513" w:type="dxa"/>
            <w:tcBorders>
              <w:top w:val="single" w:color="000000" w:sz="4" w:space="0"/>
              <w:left w:val="single" w:color="000000" w:sz="4" w:space="0"/>
              <w:bottom w:val="nil"/>
              <w:right w:val="nil"/>
              <w:tl2br w:val="nil"/>
              <w:tr2bl w:val="nil"/>
            </w:tcBorders>
            <w:vAlign w:val="center"/>
          </w:tcPr>
          <w:p>
            <w:pPr>
              <w:widowControl/>
              <w:jc w:val="left"/>
              <w:textAlignment w:val="center"/>
              <w:rPr>
                <w:rFonts w:ascii="宋体" w:hAnsi="宋体"/>
                <w:sz w:val="21"/>
              </w:rPr>
            </w:pPr>
            <w:r>
              <w:rPr>
                <w:rFonts w:hint="eastAsia" w:ascii="宋体" w:hAnsi="宋体"/>
                <w:kern w:val="0"/>
                <w:sz w:val="21"/>
              </w:rPr>
              <w:t>塔吊安全监控系统</w:t>
            </w:r>
          </w:p>
        </w:tc>
        <w:tc>
          <w:tcPr>
            <w:tcW w:w="997" w:type="dxa"/>
            <w:tcBorders>
              <w:top w:val="single" w:color="000000" w:sz="4" w:space="0"/>
              <w:left w:val="single" w:color="000000" w:sz="4" w:space="0"/>
              <w:bottom w:val="nil"/>
              <w:right w:val="nil"/>
              <w:tl2br w:val="nil"/>
              <w:tr2bl w:val="nil"/>
            </w:tcBorders>
            <w:vAlign w:val="center"/>
          </w:tcPr>
          <w:p>
            <w:pPr>
              <w:jc w:val="center"/>
              <w:rPr>
                <w:rFonts w:ascii="宋体" w:hAnsi="宋体"/>
                <w:sz w:val="21"/>
              </w:rPr>
            </w:pPr>
          </w:p>
        </w:tc>
        <w:tc>
          <w:tcPr>
            <w:tcW w:w="1347" w:type="dxa"/>
            <w:tcBorders>
              <w:top w:val="single" w:color="000000" w:sz="4" w:space="0"/>
              <w:left w:val="single" w:color="000000" w:sz="4" w:space="0"/>
              <w:bottom w:val="nil"/>
              <w:right w:val="nil"/>
              <w:tl2br w:val="nil"/>
              <w:tr2bl w:val="nil"/>
            </w:tcBorders>
            <w:vAlign w:val="center"/>
          </w:tcPr>
          <w:p>
            <w:pPr>
              <w:jc w:val="right"/>
              <w:rPr>
                <w:rFonts w:ascii="宋体" w:hAnsi="宋体"/>
                <w:sz w:val="21"/>
              </w:rPr>
            </w:pPr>
          </w:p>
        </w:tc>
        <w:tc>
          <w:tcPr>
            <w:tcW w:w="1464" w:type="dxa"/>
            <w:tcBorders>
              <w:top w:val="single" w:color="000000" w:sz="4" w:space="0"/>
              <w:left w:val="single" w:color="000000" w:sz="4" w:space="0"/>
              <w:bottom w:val="nil"/>
              <w:right w:val="nil"/>
              <w:tl2br w:val="nil"/>
              <w:tr2bl w:val="nil"/>
            </w:tcBorders>
            <w:vAlign w:val="center"/>
          </w:tcPr>
          <w:p>
            <w:pPr>
              <w:jc w:val="right"/>
              <w:rPr>
                <w:rFonts w:ascii="宋体" w:hAnsi="宋体"/>
                <w:sz w:val="21"/>
              </w:rPr>
            </w:pPr>
          </w:p>
        </w:tc>
        <w:tc>
          <w:tcPr>
            <w:tcW w:w="2183" w:type="dxa"/>
            <w:tcBorders>
              <w:top w:val="single" w:color="000000" w:sz="4" w:space="0"/>
              <w:left w:val="single" w:color="000000" w:sz="4" w:space="0"/>
              <w:bottom w:val="nil"/>
              <w:right w:val="single" w:color="000000" w:sz="4" w:space="0"/>
              <w:tl2br w:val="nil"/>
              <w:tr2bl w:val="nil"/>
            </w:tcBorders>
            <w:vAlign w:val="center"/>
          </w:tcPr>
          <w:p>
            <w:pPr>
              <w:jc w:val="right"/>
              <w:rPr>
                <w:rFonts w:ascii="宋体" w:hAnsi="宋体"/>
                <w:sz w:val="21"/>
              </w:rPr>
            </w:pPr>
          </w:p>
        </w:tc>
      </w:tr>
      <w:tr>
        <w:tblPrEx>
          <w:tblCellMar>
            <w:top w:w="15" w:type="dxa"/>
            <w:left w:w="15" w:type="dxa"/>
            <w:bottom w:w="15" w:type="dxa"/>
            <w:right w:w="15" w:type="dxa"/>
          </w:tblCellMar>
        </w:tblPrEx>
        <w:trPr>
          <w:trHeight w:val="381" w:hRule="atLeast"/>
        </w:trPr>
        <w:tc>
          <w:tcPr>
            <w:tcW w:w="782" w:type="dxa"/>
            <w:tcBorders>
              <w:top w:val="single" w:color="000000" w:sz="4" w:space="0"/>
              <w:left w:val="single" w:color="000000" w:sz="4" w:space="0"/>
              <w:bottom w:val="nil"/>
              <w:right w:val="nil"/>
              <w:tl2br w:val="nil"/>
              <w:tr2bl w:val="nil"/>
            </w:tcBorders>
            <w:vAlign w:val="center"/>
          </w:tcPr>
          <w:p>
            <w:pPr>
              <w:widowControl/>
              <w:jc w:val="center"/>
              <w:textAlignment w:val="center"/>
              <w:rPr>
                <w:rFonts w:ascii="宋体" w:hAnsi="宋体"/>
                <w:sz w:val="21"/>
              </w:rPr>
            </w:pPr>
            <w:r>
              <w:rPr>
                <w:rFonts w:hint="eastAsia" w:ascii="宋体" w:hAnsi="宋体"/>
                <w:kern w:val="0"/>
                <w:sz w:val="21"/>
              </w:rPr>
              <w:t>2</w:t>
            </w:r>
          </w:p>
        </w:tc>
        <w:tc>
          <w:tcPr>
            <w:tcW w:w="2513" w:type="dxa"/>
            <w:tcBorders>
              <w:top w:val="single" w:color="000000" w:sz="4" w:space="0"/>
              <w:left w:val="single" w:color="000000" w:sz="4" w:space="0"/>
              <w:bottom w:val="nil"/>
              <w:right w:val="nil"/>
              <w:tl2br w:val="nil"/>
              <w:tr2bl w:val="nil"/>
            </w:tcBorders>
            <w:vAlign w:val="center"/>
          </w:tcPr>
          <w:p>
            <w:pPr>
              <w:widowControl/>
              <w:jc w:val="left"/>
              <w:textAlignment w:val="center"/>
              <w:rPr>
                <w:rFonts w:ascii="宋体" w:hAnsi="宋体"/>
                <w:sz w:val="21"/>
              </w:rPr>
            </w:pPr>
            <w:r>
              <w:rPr>
                <w:rFonts w:hint="eastAsia" w:ascii="宋体" w:hAnsi="宋体"/>
                <w:kern w:val="0"/>
                <w:sz w:val="21"/>
              </w:rPr>
              <w:t>现场远程视频监控系统</w:t>
            </w:r>
          </w:p>
        </w:tc>
        <w:tc>
          <w:tcPr>
            <w:tcW w:w="997" w:type="dxa"/>
            <w:tcBorders>
              <w:top w:val="single" w:color="000000" w:sz="4" w:space="0"/>
              <w:left w:val="single" w:color="000000" w:sz="4" w:space="0"/>
              <w:bottom w:val="nil"/>
              <w:right w:val="nil"/>
              <w:tl2br w:val="nil"/>
              <w:tr2bl w:val="nil"/>
            </w:tcBorders>
            <w:vAlign w:val="center"/>
          </w:tcPr>
          <w:p>
            <w:pPr>
              <w:jc w:val="center"/>
              <w:rPr>
                <w:rFonts w:ascii="宋体" w:hAnsi="宋体"/>
                <w:sz w:val="21"/>
              </w:rPr>
            </w:pPr>
          </w:p>
        </w:tc>
        <w:tc>
          <w:tcPr>
            <w:tcW w:w="1347" w:type="dxa"/>
            <w:tcBorders>
              <w:top w:val="single" w:color="000000" w:sz="4" w:space="0"/>
              <w:left w:val="single" w:color="000000" w:sz="4" w:space="0"/>
              <w:bottom w:val="nil"/>
              <w:right w:val="nil"/>
              <w:tl2br w:val="nil"/>
              <w:tr2bl w:val="nil"/>
            </w:tcBorders>
            <w:vAlign w:val="center"/>
          </w:tcPr>
          <w:p>
            <w:pPr>
              <w:jc w:val="right"/>
              <w:rPr>
                <w:rFonts w:ascii="宋体" w:hAnsi="宋体"/>
                <w:sz w:val="21"/>
              </w:rPr>
            </w:pPr>
          </w:p>
        </w:tc>
        <w:tc>
          <w:tcPr>
            <w:tcW w:w="1464" w:type="dxa"/>
            <w:tcBorders>
              <w:top w:val="single" w:color="000000" w:sz="4" w:space="0"/>
              <w:left w:val="single" w:color="000000" w:sz="4" w:space="0"/>
              <w:bottom w:val="nil"/>
              <w:right w:val="nil"/>
              <w:tl2br w:val="nil"/>
              <w:tr2bl w:val="nil"/>
            </w:tcBorders>
            <w:vAlign w:val="center"/>
          </w:tcPr>
          <w:p>
            <w:pPr>
              <w:jc w:val="right"/>
              <w:rPr>
                <w:rFonts w:ascii="宋体" w:hAnsi="宋体"/>
                <w:sz w:val="21"/>
              </w:rPr>
            </w:pPr>
          </w:p>
        </w:tc>
        <w:tc>
          <w:tcPr>
            <w:tcW w:w="2183" w:type="dxa"/>
            <w:tcBorders>
              <w:top w:val="single" w:color="000000" w:sz="4" w:space="0"/>
              <w:left w:val="single" w:color="000000" w:sz="4" w:space="0"/>
              <w:bottom w:val="nil"/>
              <w:right w:val="single" w:color="000000" w:sz="4" w:space="0"/>
              <w:tl2br w:val="nil"/>
              <w:tr2bl w:val="nil"/>
            </w:tcBorders>
            <w:vAlign w:val="center"/>
          </w:tcPr>
          <w:p>
            <w:pPr>
              <w:jc w:val="right"/>
              <w:rPr>
                <w:rFonts w:ascii="宋体" w:hAnsi="宋体"/>
                <w:sz w:val="21"/>
              </w:rPr>
            </w:pPr>
          </w:p>
        </w:tc>
      </w:tr>
      <w:tr>
        <w:tblPrEx>
          <w:tblCellMar>
            <w:top w:w="15" w:type="dxa"/>
            <w:left w:w="15" w:type="dxa"/>
            <w:bottom w:w="15" w:type="dxa"/>
            <w:right w:w="15" w:type="dxa"/>
          </w:tblCellMar>
        </w:tblPrEx>
        <w:trPr>
          <w:trHeight w:val="381" w:hRule="atLeast"/>
        </w:trPr>
        <w:tc>
          <w:tcPr>
            <w:tcW w:w="782" w:type="dxa"/>
            <w:tcBorders>
              <w:top w:val="single" w:color="000000" w:sz="4" w:space="0"/>
              <w:left w:val="single" w:color="000000" w:sz="4" w:space="0"/>
              <w:bottom w:val="nil"/>
              <w:right w:val="nil"/>
              <w:tl2br w:val="nil"/>
              <w:tr2bl w:val="nil"/>
            </w:tcBorders>
            <w:vAlign w:val="center"/>
          </w:tcPr>
          <w:p>
            <w:pPr>
              <w:widowControl/>
              <w:jc w:val="center"/>
              <w:textAlignment w:val="center"/>
              <w:rPr>
                <w:rFonts w:ascii="宋体" w:hAnsi="宋体"/>
                <w:sz w:val="21"/>
              </w:rPr>
            </w:pPr>
            <w:r>
              <w:rPr>
                <w:rFonts w:hint="eastAsia" w:ascii="宋体" w:hAnsi="宋体"/>
                <w:kern w:val="0"/>
                <w:sz w:val="21"/>
              </w:rPr>
              <w:t>3</w:t>
            </w:r>
          </w:p>
        </w:tc>
        <w:tc>
          <w:tcPr>
            <w:tcW w:w="2513" w:type="dxa"/>
            <w:tcBorders>
              <w:top w:val="single" w:color="000000" w:sz="4" w:space="0"/>
              <w:left w:val="single" w:color="000000" w:sz="4" w:space="0"/>
              <w:bottom w:val="nil"/>
              <w:right w:val="nil"/>
              <w:tl2br w:val="nil"/>
              <w:tr2bl w:val="nil"/>
            </w:tcBorders>
            <w:vAlign w:val="center"/>
          </w:tcPr>
          <w:p>
            <w:pPr>
              <w:widowControl/>
              <w:jc w:val="left"/>
              <w:textAlignment w:val="center"/>
              <w:rPr>
                <w:rFonts w:ascii="宋体" w:hAnsi="宋体"/>
                <w:sz w:val="21"/>
              </w:rPr>
            </w:pPr>
            <w:r>
              <w:rPr>
                <w:rFonts w:hint="eastAsia" w:ascii="宋体" w:hAnsi="宋体"/>
                <w:kern w:val="0"/>
                <w:sz w:val="21"/>
              </w:rPr>
              <w:t>其它监测系统</w:t>
            </w:r>
          </w:p>
        </w:tc>
        <w:tc>
          <w:tcPr>
            <w:tcW w:w="997" w:type="dxa"/>
            <w:tcBorders>
              <w:top w:val="single" w:color="000000" w:sz="4" w:space="0"/>
              <w:left w:val="single" w:color="000000" w:sz="4" w:space="0"/>
              <w:bottom w:val="nil"/>
              <w:right w:val="nil"/>
              <w:tl2br w:val="nil"/>
              <w:tr2bl w:val="nil"/>
            </w:tcBorders>
            <w:vAlign w:val="center"/>
          </w:tcPr>
          <w:p>
            <w:pPr>
              <w:jc w:val="center"/>
              <w:rPr>
                <w:rFonts w:ascii="宋体" w:hAnsi="宋体"/>
                <w:sz w:val="21"/>
              </w:rPr>
            </w:pPr>
          </w:p>
        </w:tc>
        <w:tc>
          <w:tcPr>
            <w:tcW w:w="1347" w:type="dxa"/>
            <w:tcBorders>
              <w:top w:val="single" w:color="000000" w:sz="4" w:space="0"/>
              <w:left w:val="single" w:color="000000" w:sz="4" w:space="0"/>
              <w:bottom w:val="nil"/>
              <w:right w:val="nil"/>
              <w:tl2br w:val="nil"/>
              <w:tr2bl w:val="nil"/>
            </w:tcBorders>
            <w:vAlign w:val="center"/>
          </w:tcPr>
          <w:p>
            <w:pPr>
              <w:jc w:val="right"/>
              <w:rPr>
                <w:rFonts w:ascii="宋体" w:hAnsi="宋体"/>
                <w:sz w:val="21"/>
              </w:rPr>
            </w:pPr>
          </w:p>
        </w:tc>
        <w:tc>
          <w:tcPr>
            <w:tcW w:w="1464" w:type="dxa"/>
            <w:tcBorders>
              <w:top w:val="single" w:color="000000" w:sz="4" w:space="0"/>
              <w:left w:val="single" w:color="000000" w:sz="4" w:space="0"/>
              <w:bottom w:val="nil"/>
              <w:right w:val="nil"/>
              <w:tl2br w:val="nil"/>
              <w:tr2bl w:val="nil"/>
            </w:tcBorders>
            <w:vAlign w:val="center"/>
          </w:tcPr>
          <w:p>
            <w:pPr>
              <w:jc w:val="right"/>
              <w:rPr>
                <w:rFonts w:ascii="宋体" w:hAnsi="宋体"/>
                <w:sz w:val="21"/>
              </w:rPr>
            </w:pPr>
          </w:p>
        </w:tc>
        <w:tc>
          <w:tcPr>
            <w:tcW w:w="2183" w:type="dxa"/>
            <w:tcBorders>
              <w:top w:val="single" w:color="000000" w:sz="4" w:space="0"/>
              <w:left w:val="single" w:color="000000" w:sz="4" w:space="0"/>
              <w:bottom w:val="nil"/>
              <w:right w:val="single" w:color="000000" w:sz="4" w:space="0"/>
              <w:tl2br w:val="nil"/>
              <w:tr2bl w:val="nil"/>
            </w:tcBorders>
            <w:vAlign w:val="center"/>
          </w:tcPr>
          <w:p>
            <w:pPr>
              <w:jc w:val="right"/>
              <w:rPr>
                <w:rFonts w:ascii="宋体" w:hAnsi="宋体"/>
                <w:sz w:val="21"/>
              </w:rPr>
            </w:pPr>
          </w:p>
        </w:tc>
      </w:tr>
      <w:tr>
        <w:tblPrEx>
          <w:tblCellMar>
            <w:top w:w="15" w:type="dxa"/>
            <w:left w:w="15" w:type="dxa"/>
            <w:bottom w:w="15" w:type="dxa"/>
            <w:right w:w="15" w:type="dxa"/>
          </w:tblCellMar>
        </w:tblPrEx>
        <w:trPr>
          <w:trHeight w:val="381" w:hRule="atLeast"/>
        </w:trPr>
        <w:tc>
          <w:tcPr>
            <w:tcW w:w="782" w:type="dxa"/>
            <w:tcBorders>
              <w:top w:val="single" w:color="000000" w:sz="4" w:space="0"/>
              <w:left w:val="single" w:color="000000" w:sz="4" w:space="0"/>
              <w:bottom w:val="nil"/>
              <w:right w:val="nil"/>
              <w:tl2br w:val="nil"/>
              <w:tr2bl w:val="nil"/>
            </w:tcBorders>
            <w:vAlign w:val="center"/>
          </w:tcPr>
          <w:p>
            <w:pPr>
              <w:widowControl/>
              <w:jc w:val="center"/>
              <w:textAlignment w:val="center"/>
              <w:rPr>
                <w:rFonts w:ascii="宋体" w:hAnsi="宋体"/>
                <w:sz w:val="21"/>
              </w:rPr>
            </w:pPr>
            <w:r>
              <w:rPr>
                <w:rFonts w:hint="eastAsia" w:ascii="宋体" w:hAnsi="宋体"/>
                <w:kern w:val="0"/>
                <w:sz w:val="21"/>
              </w:rPr>
              <w:t>二</w:t>
            </w:r>
          </w:p>
        </w:tc>
        <w:tc>
          <w:tcPr>
            <w:tcW w:w="2513" w:type="dxa"/>
            <w:tcBorders>
              <w:top w:val="single" w:color="000000" w:sz="4" w:space="0"/>
              <w:left w:val="single" w:color="000000" w:sz="4" w:space="0"/>
              <w:bottom w:val="nil"/>
              <w:right w:val="nil"/>
              <w:tl2br w:val="nil"/>
              <w:tr2bl w:val="nil"/>
            </w:tcBorders>
            <w:vAlign w:val="center"/>
          </w:tcPr>
          <w:p>
            <w:pPr>
              <w:widowControl/>
              <w:jc w:val="left"/>
              <w:textAlignment w:val="center"/>
              <w:rPr>
                <w:rFonts w:ascii="宋体" w:hAnsi="宋体"/>
                <w:sz w:val="21"/>
              </w:rPr>
            </w:pPr>
            <w:r>
              <w:rPr>
                <w:rFonts w:hint="eastAsia" w:ascii="宋体" w:hAnsi="宋体"/>
                <w:kern w:val="0"/>
                <w:sz w:val="21"/>
              </w:rPr>
              <w:t>现场临时宿舍空调设施</w:t>
            </w:r>
          </w:p>
        </w:tc>
        <w:tc>
          <w:tcPr>
            <w:tcW w:w="997" w:type="dxa"/>
            <w:tcBorders>
              <w:top w:val="single" w:color="000000" w:sz="4" w:space="0"/>
              <w:left w:val="single" w:color="000000" w:sz="4" w:space="0"/>
              <w:bottom w:val="nil"/>
              <w:right w:val="nil"/>
              <w:tl2br w:val="nil"/>
              <w:tr2bl w:val="nil"/>
            </w:tcBorders>
            <w:vAlign w:val="center"/>
          </w:tcPr>
          <w:p>
            <w:pPr>
              <w:jc w:val="center"/>
              <w:rPr>
                <w:rFonts w:ascii="宋体" w:hAnsi="宋体"/>
                <w:sz w:val="21"/>
              </w:rPr>
            </w:pPr>
          </w:p>
        </w:tc>
        <w:tc>
          <w:tcPr>
            <w:tcW w:w="1347" w:type="dxa"/>
            <w:tcBorders>
              <w:top w:val="single" w:color="000000" w:sz="4" w:space="0"/>
              <w:left w:val="single" w:color="000000" w:sz="4" w:space="0"/>
              <w:bottom w:val="nil"/>
              <w:right w:val="nil"/>
              <w:tl2br w:val="nil"/>
              <w:tr2bl w:val="nil"/>
            </w:tcBorders>
            <w:vAlign w:val="center"/>
          </w:tcPr>
          <w:p>
            <w:pPr>
              <w:jc w:val="right"/>
              <w:rPr>
                <w:rFonts w:ascii="宋体" w:hAnsi="宋体"/>
                <w:sz w:val="21"/>
              </w:rPr>
            </w:pPr>
          </w:p>
        </w:tc>
        <w:tc>
          <w:tcPr>
            <w:tcW w:w="1464" w:type="dxa"/>
            <w:tcBorders>
              <w:top w:val="single" w:color="000000" w:sz="4" w:space="0"/>
              <w:left w:val="single" w:color="000000" w:sz="4" w:space="0"/>
              <w:bottom w:val="nil"/>
              <w:right w:val="nil"/>
              <w:tl2br w:val="nil"/>
              <w:tr2bl w:val="nil"/>
            </w:tcBorders>
            <w:vAlign w:val="center"/>
          </w:tcPr>
          <w:p>
            <w:pPr>
              <w:jc w:val="right"/>
              <w:rPr>
                <w:rFonts w:ascii="宋体" w:hAnsi="宋体"/>
                <w:sz w:val="21"/>
              </w:rPr>
            </w:pPr>
          </w:p>
        </w:tc>
        <w:tc>
          <w:tcPr>
            <w:tcW w:w="2183" w:type="dxa"/>
            <w:tcBorders>
              <w:top w:val="single" w:color="000000" w:sz="4" w:space="0"/>
              <w:left w:val="single" w:color="000000" w:sz="4" w:space="0"/>
              <w:bottom w:val="nil"/>
              <w:right w:val="single" w:color="000000" w:sz="4" w:space="0"/>
              <w:tl2br w:val="nil"/>
              <w:tr2bl w:val="nil"/>
            </w:tcBorders>
            <w:vAlign w:val="center"/>
          </w:tcPr>
          <w:p>
            <w:pPr>
              <w:jc w:val="right"/>
              <w:rPr>
                <w:rFonts w:ascii="宋体" w:hAnsi="宋体"/>
                <w:sz w:val="21"/>
              </w:rPr>
            </w:pPr>
          </w:p>
        </w:tc>
      </w:tr>
      <w:tr>
        <w:tblPrEx>
          <w:tblCellMar>
            <w:top w:w="15" w:type="dxa"/>
            <w:left w:w="15" w:type="dxa"/>
            <w:bottom w:w="15" w:type="dxa"/>
            <w:right w:w="15" w:type="dxa"/>
          </w:tblCellMar>
        </w:tblPrEx>
        <w:trPr>
          <w:trHeight w:val="381" w:hRule="atLeast"/>
        </w:trPr>
        <w:tc>
          <w:tcPr>
            <w:tcW w:w="782" w:type="dxa"/>
            <w:tcBorders>
              <w:top w:val="single" w:color="000000" w:sz="4" w:space="0"/>
              <w:left w:val="single" w:color="000000" w:sz="4" w:space="0"/>
              <w:bottom w:val="nil"/>
              <w:right w:val="nil"/>
              <w:tl2br w:val="nil"/>
              <w:tr2bl w:val="nil"/>
            </w:tcBorders>
            <w:vAlign w:val="center"/>
          </w:tcPr>
          <w:p>
            <w:pPr>
              <w:jc w:val="center"/>
              <w:rPr>
                <w:rFonts w:ascii="宋体" w:hAnsi="宋体"/>
                <w:sz w:val="21"/>
              </w:rPr>
            </w:pPr>
          </w:p>
        </w:tc>
        <w:tc>
          <w:tcPr>
            <w:tcW w:w="2513" w:type="dxa"/>
            <w:tcBorders>
              <w:top w:val="single" w:color="000000" w:sz="4" w:space="0"/>
              <w:left w:val="single" w:color="000000" w:sz="4" w:space="0"/>
              <w:bottom w:val="nil"/>
              <w:right w:val="nil"/>
              <w:tl2br w:val="nil"/>
              <w:tr2bl w:val="nil"/>
            </w:tcBorders>
            <w:vAlign w:val="center"/>
          </w:tcPr>
          <w:p>
            <w:pPr>
              <w:jc w:val="left"/>
              <w:rPr>
                <w:rFonts w:ascii="宋体" w:hAnsi="宋体"/>
                <w:sz w:val="21"/>
              </w:rPr>
            </w:pPr>
          </w:p>
        </w:tc>
        <w:tc>
          <w:tcPr>
            <w:tcW w:w="997" w:type="dxa"/>
            <w:tcBorders>
              <w:top w:val="single" w:color="000000" w:sz="4" w:space="0"/>
              <w:left w:val="single" w:color="000000" w:sz="4" w:space="0"/>
              <w:bottom w:val="nil"/>
              <w:right w:val="nil"/>
              <w:tl2br w:val="nil"/>
              <w:tr2bl w:val="nil"/>
            </w:tcBorders>
            <w:vAlign w:val="center"/>
          </w:tcPr>
          <w:p>
            <w:pPr>
              <w:jc w:val="center"/>
              <w:rPr>
                <w:rFonts w:ascii="宋体" w:hAnsi="宋体"/>
                <w:sz w:val="21"/>
              </w:rPr>
            </w:pPr>
          </w:p>
        </w:tc>
        <w:tc>
          <w:tcPr>
            <w:tcW w:w="1347" w:type="dxa"/>
            <w:tcBorders>
              <w:top w:val="single" w:color="000000" w:sz="4" w:space="0"/>
              <w:left w:val="single" w:color="000000" w:sz="4" w:space="0"/>
              <w:bottom w:val="nil"/>
              <w:right w:val="nil"/>
              <w:tl2br w:val="nil"/>
              <w:tr2bl w:val="nil"/>
            </w:tcBorders>
            <w:vAlign w:val="center"/>
          </w:tcPr>
          <w:p>
            <w:pPr>
              <w:jc w:val="right"/>
              <w:rPr>
                <w:rFonts w:ascii="宋体" w:hAnsi="宋体"/>
                <w:sz w:val="21"/>
              </w:rPr>
            </w:pPr>
          </w:p>
        </w:tc>
        <w:tc>
          <w:tcPr>
            <w:tcW w:w="1464" w:type="dxa"/>
            <w:tcBorders>
              <w:top w:val="single" w:color="000000" w:sz="4" w:space="0"/>
              <w:left w:val="single" w:color="000000" w:sz="4" w:space="0"/>
              <w:bottom w:val="nil"/>
              <w:right w:val="nil"/>
              <w:tl2br w:val="nil"/>
              <w:tr2bl w:val="nil"/>
            </w:tcBorders>
            <w:vAlign w:val="center"/>
          </w:tcPr>
          <w:p>
            <w:pPr>
              <w:jc w:val="right"/>
              <w:rPr>
                <w:rFonts w:ascii="宋体" w:hAnsi="宋体"/>
                <w:sz w:val="21"/>
              </w:rPr>
            </w:pPr>
          </w:p>
        </w:tc>
        <w:tc>
          <w:tcPr>
            <w:tcW w:w="2183" w:type="dxa"/>
            <w:tcBorders>
              <w:top w:val="single" w:color="000000" w:sz="4" w:space="0"/>
              <w:left w:val="single" w:color="000000" w:sz="4" w:space="0"/>
              <w:bottom w:val="nil"/>
              <w:right w:val="single" w:color="000000" w:sz="4" w:space="0"/>
              <w:tl2br w:val="nil"/>
              <w:tr2bl w:val="nil"/>
            </w:tcBorders>
            <w:vAlign w:val="center"/>
          </w:tcPr>
          <w:p>
            <w:pPr>
              <w:jc w:val="right"/>
              <w:rPr>
                <w:rFonts w:ascii="宋体" w:hAnsi="宋体"/>
                <w:sz w:val="21"/>
              </w:rPr>
            </w:pPr>
          </w:p>
        </w:tc>
      </w:tr>
      <w:tr>
        <w:tblPrEx>
          <w:tblCellMar>
            <w:top w:w="15" w:type="dxa"/>
            <w:left w:w="15" w:type="dxa"/>
            <w:bottom w:w="15" w:type="dxa"/>
            <w:right w:w="15" w:type="dxa"/>
          </w:tblCellMar>
        </w:tblPrEx>
        <w:trPr>
          <w:trHeight w:val="381" w:hRule="atLeast"/>
        </w:trPr>
        <w:tc>
          <w:tcPr>
            <w:tcW w:w="782" w:type="dxa"/>
            <w:tcBorders>
              <w:top w:val="single" w:color="000000" w:sz="4" w:space="0"/>
              <w:left w:val="single" w:color="000000" w:sz="4" w:space="0"/>
              <w:bottom w:val="nil"/>
              <w:right w:val="nil"/>
              <w:tl2br w:val="nil"/>
              <w:tr2bl w:val="nil"/>
            </w:tcBorders>
            <w:vAlign w:val="center"/>
          </w:tcPr>
          <w:p>
            <w:pPr>
              <w:jc w:val="center"/>
              <w:rPr>
                <w:rFonts w:ascii="宋体" w:hAnsi="宋体"/>
                <w:sz w:val="21"/>
              </w:rPr>
            </w:pPr>
          </w:p>
        </w:tc>
        <w:tc>
          <w:tcPr>
            <w:tcW w:w="2513" w:type="dxa"/>
            <w:tcBorders>
              <w:top w:val="single" w:color="000000" w:sz="4" w:space="0"/>
              <w:left w:val="single" w:color="000000" w:sz="4" w:space="0"/>
              <w:bottom w:val="nil"/>
              <w:right w:val="nil"/>
              <w:tl2br w:val="nil"/>
              <w:tr2bl w:val="nil"/>
            </w:tcBorders>
            <w:vAlign w:val="center"/>
          </w:tcPr>
          <w:p>
            <w:pPr>
              <w:jc w:val="left"/>
              <w:rPr>
                <w:rFonts w:ascii="宋体" w:hAnsi="宋体"/>
                <w:sz w:val="21"/>
              </w:rPr>
            </w:pPr>
          </w:p>
        </w:tc>
        <w:tc>
          <w:tcPr>
            <w:tcW w:w="997" w:type="dxa"/>
            <w:tcBorders>
              <w:top w:val="single" w:color="000000" w:sz="4" w:space="0"/>
              <w:left w:val="single" w:color="000000" w:sz="4" w:space="0"/>
              <w:bottom w:val="nil"/>
              <w:right w:val="nil"/>
              <w:tl2br w:val="nil"/>
              <w:tr2bl w:val="nil"/>
            </w:tcBorders>
            <w:vAlign w:val="center"/>
          </w:tcPr>
          <w:p>
            <w:pPr>
              <w:jc w:val="center"/>
              <w:rPr>
                <w:rFonts w:ascii="宋体" w:hAnsi="宋体"/>
                <w:sz w:val="21"/>
              </w:rPr>
            </w:pPr>
          </w:p>
        </w:tc>
        <w:tc>
          <w:tcPr>
            <w:tcW w:w="1347" w:type="dxa"/>
            <w:tcBorders>
              <w:top w:val="single" w:color="000000" w:sz="4" w:space="0"/>
              <w:left w:val="single" w:color="000000" w:sz="4" w:space="0"/>
              <w:bottom w:val="nil"/>
              <w:right w:val="nil"/>
              <w:tl2br w:val="nil"/>
              <w:tr2bl w:val="nil"/>
            </w:tcBorders>
            <w:vAlign w:val="center"/>
          </w:tcPr>
          <w:p>
            <w:pPr>
              <w:jc w:val="right"/>
              <w:rPr>
                <w:rFonts w:ascii="宋体" w:hAnsi="宋体"/>
                <w:sz w:val="21"/>
              </w:rPr>
            </w:pPr>
          </w:p>
        </w:tc>
        <w:tc>
          <w:tcPr>
            <w:tcW w:w="1464" w:type="dxa"/>
            <w:tcBorders>
              <w:top w:val="single" w:color="000000" w:sz="4" w:space="0"/>
              <w:left w:val="single" w:color="000000" w:sz="4" w:space="0"/>
              <w:bottom w:val="nil"/>
              <w:right w:val="nil"/>
              <w:tl2br w:val="nil"/>
              <w:tr2bl w:val="nil"/>
            </w:tcBorders>
            <w:vAlign w:val="center"/>
          </w:tcPr>
          <w:p>
            <w:pPr>
              <w:jc w:val="right"/>
              <w:rPr>
                <w:rFonts w:ascii="宋体" w:hAnsi="宋体"/>
                <w:sz w:val="21"/>
              </w:rPr>
            </w:pPr>
          </w:p>
        </w:tc>
        <w:tc>
          <w:tcPr>
            <w:tcW w:w="2183" w:type="dxa"/>
            <w:tcBorders>
              <w:top w:val="single" w:color="000000" w:sz="4" w:space="0"/>
              <w:left w:val="single" w:color="000000" w:sz="4" w:space="0"/>
              <w:bottom w:val="nil"/>
              <w:right w:val="single" w:color="000000" w:sz="4" w:space="0"/>
              <w:tl2br w:val="nil"/>
              <w:tr2bl w:val="nil"/>
            </w:tcBorders>
            <w:vAlign w:val="center"/>
          </w:tcPr>
          <w:p>
            <w:pPr>
              <w:jc w:val="right"/>
              <w:rPr>
                <w:rFonts w:ascii="宋体" w:hAnsi="宋体"/>
                <w:sz w:val="21"/>
              </w:rPr>
            </w:pPr>
          </w:p>
        </w:tc>
      </w:tr>
      <w:tr>
        <w:tblPrEx>
          <w:tblCellMar>
            <w:top w:w="15" w:type="dxa"/>
            <w:left w:w="15" w:type="dxa"/>
            <w:bottom w:w="15" w:type="dxa"/>
            <w:right w:w="15" w:type="dxa"/>
          </w:tblCellMar>
        </w:tblPrEx>
        <w:trPr>
          <w:trHeight w:val="381" w:hRule="atLeast"/>
        </w:trPr>
        <w:tc>
          <w:tcPr>
            <w:tcW w:w="782" w:type="dxa"/>
            <w:tcBorders>
              <w:top w:val="single" w:color="000000" w:sz="4" w:space="0"/>
              <w:left w:val="single" w:color="000000" w:sz="4" w:space="0"/>
              <w:bottom w:val="nil"/>
              <w:right w:val="nil"/>
              <w:tl2br w:val="nil"/>
              <w:tr2bl w:val="nil"/>
            </w:tcBorders>
            <w:vAlign w:val="center"/>
          </w:tcPr>
          <w:p>
            <w:pPr>
              <w:jc w:val="center"/>
              <w:rPr>
                <w:rFonts w:ascii="宋体" w:hAnsi="宋体"/>
                <w:sz w:val="21"/>
              </w:rPr>
            </w:pPr>
          </w:p>
        </w:tc>
        <w:tc>
          <w:tcPr>
            <w:tcW w:w="2513" w:type="dxa"/>
            <w:tcBorders>
              <w:top w:val="single" w:color="000000" w:sz="4" w:space="0"/>
              <w:left w:val="single" w:color="000000" w:sz="4" w:space="0"/>
              <w:bottom w:val="nil"/>
              <w:right w:val="nil"/>
              <w:tl2br w:val="nil"/>
              <w:tr2bl w:val="nil"/>
            </w:tcBorders>
            <w:vAlign w:val="center"/>
          </w:tcPr>
          <w:p>
            <w:pPr>
              <w:jc w:val="left"/>
              <w:rPr>
                <w:rFonts w:ascii="宋体" w:hAnsi="宋体"/>
                <w:sz w:val="21"/>
              </w:rPr>
            </w:pPr>
          </w:p>
        </w:tc>
        <w:tc>
          <w:tcPr>
            <w:tcW w:w="997" w:type="dxa"/>
            <w:tcBorders>
              <w:top w:val="single" w:color="000000" w:sz="4" w:space="0"/>
              <w:left w:val="single" w:color="000000" w:sz="4" w:space="0"/>
              <w:bottom w:val="nil"/>
              <w:right w:val="nil"/>
              <w:tl2br w:val="nil"/>
              <w:tr2bl w:val="nil"/>
            </w:tcBorders>
            <w:vAlign w:val="center"/>
          </w:tcPr>
          <w:p>
            <w:pPr>
              <w:jc w:val="center"/>
              <w:rPr>
                <w:rFonts w:ascii="宋体" w:hAnsi="宋体"/>
                <w:sz w:val="21"/>
              </w:rPr>
            </w:pPr>
          </w:p>
        </w:tc>
        <w:tc>
          <w:tcPr>
            <w:tcW w:w="1347" w:type="dxa"/>
            <w:tcBorders>
              <w:top w:val="single" w:color="000000" w:sz="4" w:space="0"/>
              <w:left w:val="single" w:color="000000" w:sz="4" w:space="0"/>
              <w:bottom w:val="nil"/>
              <w:right w:val="nil"/>
              <w:tl2br w:val="nil"/>
              <w:tr2bl w:val="nil"/>
            </w:tcBorders>
            <w:vAlign w:val="center"/>
          </w:tcPr>
          <w:p>
            <w:pPr>
              <w:jc w:val="right"/>
              <w:rPr>
                <w:rFonts w:ascii="宋体" w:hAnsi="宋体"/>
                <w:sz w:val="21"/>
              </w:rPr>
            </w:pPr>
          </w:p>
        </w:tc>
        <w:tc>
          <w:tcPr>
            <w:tcW w:w="1464" w:type="dxa"/>
            <w:tcBorders>
              <w:top w:val="single" w:color="000000" w:sz="4" w:space="0"/>
              <w:left w:val="single" w:color="000000" w:sz="4" w:space="0"/>
              <w:bottom w:val="nil"/>
              <w:right w:val="nil"/>
              <w:tl2br w:val="nil"/>
              <w:tr2bl w:val="nil"/>
            </w:tcBorders>
            <w:vAlign w:val="center"/>
          </w:tcPr>
          <w:p>
            <w:pPr>
              <w:jc w:val="right"/>
              <w:rPr>
                <w:rFonts w:ascii="宋体" w:hAnsi="宋体"/>
                <w:sz w:val="21"/>
              </w:rPr>
            </w:pPr>
          </w:p>
        </w:tc>
        <w:tc>
          <w:tcPr>
            <w:tcW w:w="2183" w:type="dxa"/>
            <w:tcBorders>
              <w:top w:val="single" w:color="000000" w:sz="4" w:space="0"/>
              <w:left w:val="single" w:color="000000" w:sz="4" w:space="0"/>
              <w:bottom w:val="nil"/>
              <w:right w:val="single" w:color="000000" w:sz="4" w:space="0"/>
              <w:tl2br w:val="nil"/>
              <w:tr2bl w:val="nil"/>
            </w:tcBorders>
            <w:vAlign w:val="center"/>
          </w:tcPr>
          <w:p>
            <w:pPr>
              <w:jc w:val="right"/>
              <w:rPr>
                <w:rFonts w:ascii="宋体" w:hAnsi="宋体"/>
                <w:sz w:val="21"/>
              </w:rPr>
            </w:pPr>
          </w:p>
        </w:tc>
      </w:tr>
      <w:tr>
        <w:tblPrEx>
          <w:tblCellMar>
            <w:top w:w="15" w:type="dxa"/>
            <w:left w:w="15" w:type="dxa"/>
            <w:bottom w:w="15" w:type="dxa"/>
            <w:right w:w="15" w:type="dxa"/>
          </w:tblCellMar>
        </w:tblPrEx>
        <w:trPr>
          <w:trHeight w:val="381" w:hRule="atLeast"/>
        </w:trPr>
        <w:tc>
          <w:tcPr>
            <w:tcW w:w="782" w:type="dxa"/>
            <w:tcBorders>
              <w:top w:val="single" w:color="000000" w:sz="4" w:space="0"/>
              <w:left w:val="single" w:color="000000" w:sz="4" w:space="0"/>
              <w:bottom w:val="nil"/>
              <w:right w:val="nil"/>
              <w:tl2br w:val="nil"/>
              <w:tr2bl w:val="nil"/>
            </w:tcBorders>
            <w:vAlign w:val="center"/>
          </w:tcPr>
          <w:p>
            <w:pPr>
              <w:jc w:val="center"/>
              <w:rPr>
                <w:rFonts w:ascii="宋体" w:hAnsi="宋体"/>
                <w:sz w:val="21"/>
              </w:rPr>
            </w:pPr>
          </w:p>
        </w:tc>
        <w:tc>
          <w:tcPr>
            <w:tcW w:w="2513" w:type="dxa"/>
            <w:tcBorders>
              <w:top w:val="single" w:color="000000" w:sz="4" w:space="0"/>
              <w:left w:val="single" w:color="000000" w:sz="4" w:space="0"/>
              <w:bottom w:val="nil"/>
              <w:right w:val="nil"/>
              <w:tl2br w:val="nil"/>
              <w:tr2bl w:val="nil"/>
            </w:tcBorders>
            <w:vAlign w:val="center"/>
          </w:tcPr>
          <w:p>
            <w:pPr>
              <w:jc w:val="left"/>
              <w:rPr>
                <w:rFonts w:ascii="宋体" w:hAnsi="宋体"/>
                <w:sz w:val="21"/>
              </w:rPr>
            </w:pPr>
          </w:p>
        </w:tc>
        <w:tc>
          <w:tcPr>
            <w:tcW w:w="997" w:type="dxa"/>
            <w:tcBorders>
              <w:top w:val="single" w:color="000000" w:sz="4" w:space="0"/>
              <w:left w:val="single" w:color="000000" w:sz="4" w:space="0"/>
              <w:bottom w:val="nil"/>
              <w:right w:val="nil"/>
              <w:tl2br w:val="nil"/>
              <w:tr2bl w:val="nil"/>
            </w:tcBorders>
            <w:vAlign w:val="center"/>
          </w:tcPr>
          <w:p>
            <w:pPr>
              <w:jc w:val="center"/>
              <w:rPr>
                <w:rFonts w:ascii="宋体" w:hAnsi="宋体"/>
                <w:sz w:val="21"/>
              </w:rPr>
            </w:pPr>
          </w:p>
        </w:tc>
        <w:tc>
          <w:tcPr>
            <w:tcW w:w="1347" w:type="dxa"/>
            <w:tcBorders>
              <w:top w:val="single" w:color="000000" w:sz="4" w:space="0"/>
              <w:left w:val="single" w:color="000000" w:sz="4" w:space="0"/>
              <w:bottom w:val="nil"/>
              <w:right w:val="nil"/>
              <w:tl2br w:val="nil"/>
              <w:tr2bl w:val="nil"/>
            </w:tcBorders>
            <w:vAlign w:val="center"/>
          </w:tcPr>
          <w:p>
            <w:pPr>
              <w:jc w:val="right"/>
              <w:rPr>
                <w:rFonts w:ascii="宋体" w:hAnsi="宋体"/>
                <w:sz w:val="21"/>
              </w:rPr>
            </w:pPr>
          </w:p>
        </w:tc>
        <w:tc>
          <w:tcPr>
            <w:tcW w:w="1464" w:type="dxa"/>
            <w:tcBorders>
              <w:top w:val="single" w:color="000000" w:sz="4" w:space="0"/>
              <w:left w:val="single" w:color="000000" w:sz="4" w:space="0"/>
              <w:bottom w:val="nil"/>
              <w:right w:val="nil"/>
              <w:tl2br w:val="nil"/>
              <w:tr2bl w:val="nil"/>
            </w:tcBorders>
            <w:vAlign w:val="center"/>
          </w:tcPr>
          <w:p>
            <w:pPr>
              <w:jc w:val="right"/>
              <w:rPr>
                <w:rFonts w:ascii="宋体" w:hAnsi="宋体"/>
                <w:sz w:val="21"/>
              </w:rPr>
            </w:pPr>
          </w:p>
        </w:tc>
        <w:tc>
          <w:tcPr>
            <w:tcW w:w="2183" w:type="dxa"/>
            <w:tcBorders>
              <w:top w:val="single" w:color="000000" w:sz="4" w:space="0"/>
              <w:left w:val="single" w:color="000000" w:sz="4" w:space="0"/>
              <w:bottom w:val="nil"/>
              <w:right w:val="single" w:color="000000" w:sz="4" w:space="0"/>
              <w:tl2br w:val="nil"/>
              <w:tr2bl w:val="nil"/>
            </w:tcBorders>
            <w:vAlign w:val="center"/>
          </w:tcPr>
          <w:p>
            <w:pPr>
              <w:jc w:val="right"/>
              <w:rPr>
                <w:rFonts w:ascii="宋体" w:hAnsi="宋体"/>
                <w:sz w:val="21"/>
              </w:rPr>
            </w:pPr>
          </w:p>
        </w:tc>
      </w:tr>
      <w:tr>
        <w:tblPrEx>
          <w:tblCellMar>
            <w:top w:w="15" w:type="dxa"/>
            <w:left w:w="15" w:type="dxa"/>
            <w:bottom w:w="15" w:type="dxa"/>
            <w:right w:w="15" w:type="dxa"/>
          </w:tblCellMar>
        </w:tblPrEx>
        <w:trPr>
          <w:trHeight w:val="381" w:hRule="atLeast"/>
        </w:trPr>
        <w:tc>
          <w:tcPr>
            <w:tcW w:w="782" w:type="dxa"/>
            <w:tcBorders>
              <w:top w:val="single" w:color="000000" w:sz="4" w:space="0"/>
              <w:left w:val="single" w:color="000000" w:sz="4" w:space="0"/>
              <w:bottom w:val="nil"/>
              <w:right w:val="nil"/>
              <w:tl2br w:val="nil"/>
              <w:tr2bl w:val="nil"/>
            </w:tcBorders>
            <w:vAlign w:val="center"/>
          </w:tcPr>
          <w:p>
            <w:pPr>
              <w:jc w:val="center"/>
              <w:rPr>
                <w:rFonts w:ascii="宋体" w:hAnsi="宋体"/>
                <w:sz w:val="21"/>
              </w:rPr>
            </w:pPr>
          </w:p>
        </w:tc>
        <w:tc>
          <w:tcPr>
            <w:tcW w:w="2513" w:type="dxa"/>
            <w:tcBorders>
              <w:top w:val="single" w:color="000000" w:sz="4" w:space="0"/>
              <w:left w:val="single" w:color="000000" w:sz="4" w:space="0"/>
              <w:bottom w:val="nil"/>
              <w:right w:val="nil"/>
              <w:tl2br w:val="nil"/>
              <w:tr2bl w:val="nil"/>
            </w:tcBorders>
            <w:vAlign w:val="center"/>
          </w:tcPr>
          <w:p>
            <w:pPr>
              <w:jc w:val="left"/>
              <w:rPr>
                <w:rFonts w:ascii="宋体" w:hAnsi="宋体"/>
                <w:sz w:val="21"/>
              </w:rPr>
            </w:pPr>
          </w:p>
        </w:tc>
        <w:tc>
          <w:tcPr>
            <w:tcW w:w="997" w:type="dxa"/>
            <w:tcBorders>
              <w:top w:val="single" w:color="000000" w:sz="4" w:space="0"/>
              <w:left w:val="single" w:color="000000" w:sz="4" w:space="0"/>
              <w:bottom w:val="nil"/>
              <w:right w:val="nil"/>
              <w:tl2br w:val="nil"/>
              <w:tr2bl w:val="nil"/>
            </w:tcBorders>
            <w:vAlign w:val="center"/>
          </w:tcPr>
          <w:p>
            <w:pPr>
              <w:jc w:val="center"/>
              <w:rPr>
                <w:rFonts w:ascii="宋体" w:hAnsi="宋体"/>
                <w:sz w:val="21"/>
              </w:rPr>
            </w:pPr>
          </w:p>
        </w:tc>
        <w:tc>
          <w:tcPr>
            <w:tcW w:w="1347" w:type="dxa"/>
            <w:tcBorders>
              <w:top w:val="single" w:color="000000" w:sz="4" w:space="0"/>
              <w:left w:val="single" w:color="000000" w:sz="4" w:space="0"/>
              <w:bottom w:val="nil"/>
              <w:right w:val="nil"/>
              <w:tl2br w:val="nil"/>
              <w:tr2bl w:val="nil"/>
            </w:tcBorders>
            <w:vAlign w:val="center"/>
          </w:tcPr>
          <w:p>
            <w:pPr>
              <w:jc w:val="right"/>
              <w:rPr>
                <w:rFonts w:ascii="宋体" w:hAnsi="宋体"/>
                <w:sz w:val="21"/>
              </w:rPr>
            </w:pPr>
          </w:p>
        </w:tc>
        <w:tc>
          <w:tcPr>
            <w:tcW w:w="1464" w:type="dxa"/>
            <w:tcBorders>
              <w:top w:val="single" w:color="000000" w:sz="4" w:space="0"/>
              <w:left w:val="single" w:color="000000" w:sz="4" w:space="0"/>
              <w:bottom w:val="nil"/>
              <w:right w:val="nil"/>
              <w:tl2br w:val="nil"/>
              <w:tr2bl w:val="nil"/>
            </w:tcBorders>
            <w:vAlign w:val="center"/>
          </w:tcPr>
          <w:p>
            <w:pPr>
              <w:jc w:val="right"/>
              <w:rPr>
                <w:rFonts w:ascii="宋体" w:hAnsi="宋体"/>
                <w:sz w:val="21"/>
              </w:rPr>
            </w:pPr>
          </w:p>
        </w:tc>
        <w:tc>
          <w:tcPr>
            <w:tcW w:w="2183" w:type="dxa"/>
            <w:tcBorders>
              <w:top w:val="single" w:color="000000" w:sz="4" w:space="0"/>
              <w:left w:val="single" w:color="000000" w:sz="4" w:space="0"/>
              <w:bottom w:val="nil"/>
              <w:right w:val="single" w:color="000000" w:sz="4" w:space="0"/>
              <w:tl2br w:val="nil"/>
              <w:tr2bl w:val="nil"/>
            </w:tcBorders>
            <w:vAlign w:val="center"/>
          </w:tcPr>
          <w:p>
            <w:pPr>
              <w:jc w:val="right"/>
              <w:rPr>
                <w:rFonts w:ascii="宋体" w:hAnsi="宋体"/>
                <w:sz w:val="21"/>
              </w:rPr>
            </w:pPr>
          </w:p>
        </w:tc>
      </w:tr>
      <w:tr>
        <w:tblPrEx>
          <w:tblCellMar>
            <w:top w:w="15" w:type="dxa"/>
            <w:left w:w="15" w:type="dxa"/>
            <w:bottom w:w="15" w:type="dxa"/>
            <w:right w:w="15" w:type="dxa"/>
          </w:tblCellMar>
        </w:tblPrEx>
        <w:trPr>
          <w:trHeight w:val="381" w:hRule="atLeast"/>
        </w:trPr>
        <w:tc>
          <w:tcPr>
            <w:tcW w:w="782" w:type="dxa"/>
            <w:tcBorders>
              <w:top w:val="single" w:color="000000" w:sz="4" w:space="0"/>
              <w:left w:val="single" w:color="000000" w:sz="4" w:space="0"/>
              <w:bottom w:val="nil"/>
              <w:right w:val="nil"/>
              <w:tl2br w:val="nil"/>
              <w:tr2bl w:val="nil"/>
            </w:tcBorders>
            <w:vAlign w:val="center"/>
          </w:tcPr>
          <w:p>
            <w:pPr>
              <w:jc w:val="center"/>
              <w:rPr>
                <w:rFonts w:ascii="宋体" w:hAnsi="宋体"/>
                <w:sz w:val="21"/>
              </w:rPr>
            </w:pPr>
          </w:p>
        </w:tc>
        <w:tc>
          <w:tcPr>
            <w:tcW w:w="2513" w:type="dxa"/>
            <w:tcBorders>
              <w:top w:val="single" w:color="000000" w:sz="4" w:space="0"/>
              <w:left w:val="single" w:color="000000" w:sz="4" w:space="0"/>
              <w:bottom w:val="nil"/>
              <w:right w:val="nil"/>
              <w:tl2br w:val="nil"/>
              <w:tr2bl w:val="nil"/>
            </w:tcBorders>
            <w:vAlign w:val="center"/>
          </w:tcPr>
          <w:p>
            <w:pPr>
              <w:jc w:val="left"/>
              <w:rPr>
                <w:rFonts w:ascii="宋体" w:hAnsi="宋体"/>
                <w:sz w:val="21"/>
              </w:rPr>
            </w:pPr>
          </w:p>
        </w:tc>
        <w:tc>
          <w:tcPr>
            <w:tcW w:w="997" w:type="dxa"/>
            <w:tcBorders>
              <w:top w:val="single" w:color="000000" w:sz="4" w:space="0"/>
              <w:left w:val="single" w:color="000000" w:sz="4" w:space="0"/>
              <w:bottom w:val="nil"/>
              <w:right w:val="nil"/>
              <w:tl2br w:val="nil"/>
              <w:tr2bl w:val="nil"/>
            </w:tcBorders>
            <w:vAlign w:val="center"/>
          </w:tcPr>
          <w:p>
            <w:pPr>
              <w:jc w:val="center"/>
              <w:rPr>
                <w:rFonts w:ascii="宋体" w:hAnsi="宋体"/>
                <w:sz w:val="21"/>
              </w:rPr>
            </w:pPr>
          </w:p>
        </w:tc>
        <w:tc>
          <w:tcPr>
            <w:tcW w:w="1347" w:type="dxa"/>
            <w:tcBorders>
              <w:top w:val="single" w:color="000000" w:sz="4" w:space="0"/>
              <w:left w:val="single" w:color="000000" w:sz="4" w:space="0"/>
              <w:bottom w:val="nil"/>
              <w:right w:val="nil"/>
              <w:tl2br w:val="nil"/>
              <w:tr2bl w:val="nil"/>
            </w:tcBorders>
            <w:vAlign w:val="center"/>
          </w:tcPr>
          <w:p>
            <w:pPr>
              <w:jc w:val="right"/>
              <w:rPr>
                <w:rFonts w:ascii="宋体" w:hAnsi="宋体"/>
                <w:sz w:val="21"/>
              </w:rPr>
            </w:pPr>
          </w:p>
        </w:tc>
        <w:tc>
          <w:tcPr>
            <w:tcW w:w="1464" w:type="dxa"/>
            <w:tcBorders>
              <w:top w:val="single" w:color="000000" w:sz="4" w:space="0"/>
              <w:left w:val="single" w:color="000000" w:sz="4" w:space="0"/>
              <w:bottom w:val="nil"/>
              <w:right w:val="nil"/>
              <w:tl2br w:val="nil"/>
              <w:tr2bl w:val="nil"/>
            </w:tcBorders>
            <w:vAlign w:val="center"/>
          </w:tcPr>
          <w:p>
            <w:pPr>
              <w:jc w:val="right"/>
              <w:rPr>
                <w:rFonts w:ascii="宋体" w:hAnsi="宋体"/>
                <w:sz w:val="21"/>
              </w:rPr>
            </w:pPr>
          </w:p>
        </w:tc>
        <w:tc>
          <w:tcPr>
            <w:tcW w:w="2183" w:type="dxa"/>
            <w:tcBorders>
              <w:top w:val="single" w:color="000000" w:sz="4" w:space="0"/>
              <w:left w:val="single" w:color="000000" w:sz="4" w:space="0"/>
              <w:bottom w:val="nil"/>
              <w:right w:val="single" w:color="000000" w:sz="4" w:space="0"/>
              <w:tl2br w:val="nil"/>
              <w:tr2bl w:val="nil"/>
            </w:tcBorders>
            <w:vAlign w:val="center"/>
          </w:tcPr>
          <w:p>
            <w:pPr>
              <w:jc w:val="right"/>
              <w:rPr>
                <w:rFonts w:ascii="宋体" w:hAnsi="宋体"/>
                <w:sz w:val="21"/>
              </w:rPr>
            </w:pPr>
          </w:p>
        </w:tc>
      </w:tr>
      <w:tr>
        <w:tblPrEx>
          <w:tblCellMar>
            <w:top w:w="15" w:type="dxa"/>
            <w:left w:w="15" w:type="dxa"/>
            <w:bottom w:w="15" w:type="dxa"/>
            <w:right w:w="15" w:type="dxa"/>
          </w:tblCellMar>
        </w:tblPrEx>
        <w:trPr>
          <w:trHeight w:val="381" w:hRule="atLeast"/>
        </w:trPr>
        <w:tc>
          <w:tcPr>
            <w:tcW w:w="782" w:type="dxa"/>
            <w:tcBorders>
              <w:top w:val="single" w:color="000000" w:sz="4" w:space="0"/>
              <w:left w:val="single" w:color="000000" w:sz="4" w:space="0"/>
              <w:bottom w:val="nil"/>
              <w:right w:val="nil"/>
              <w:tl2br w:val="nil"/>
              <w:tr2bl w:val="nil"/>
            </w:tcBorders>
            <w:vAlign w:val="center"/>
          </w:tcPr>
          <w:p>
            <w:pPr>
              <w:jc w:val="center"/>
              <w:rPr>
                <w:rFonts w:ascii="宋体" w:hAnsi="宋体"/>
                <w:sz w:val="21"/>
              </w:rPr>
            </w:pPr>
          </w:p>
        </w:tc>
        <w:tc>
          <w:tcPr>
            <w:tcW w:w="2513" w:type="dxa"/>
            <w:tcBorders>
              <w:top w:val="single" w:color="000000" w:sz="4" w:space="0"/>
              <w:left w:val="single" w:color="000000" w:sz="4" w:space="0"/>
              <w:bottom w:val="nil"/>
              <w:right w:val="nil"/>
              <w:tl2br w:val="nil"/>
              <w:tr2bl w:val="nil"/>
            </w:tcBorders>
            <w:vAlign w:val="center"/>
          </w:tcPr>
          <w:p>
            <w:pPr>
              <w:jc w:val="left"/>
              <w:rPr>
                <w:rFonts w:ascii="宋体" w:hAnsi="宋体"/>
                <w:sz w:val="21"/>
              </w:rPr>
            </w:pPr>
          </w:p>
        </w:tc>
        <w:tc>
          <w:tcPr>
            <w:tcW w:w="997" w:type="dxa"/>
            <w:tcBorders>
              <w:top w:val="single" w:color="000000" w:sz="4" w:space="0"/>
              <w:left w:val="single" w:color="000000" w:sz="4" w:space="0"/>
              <w:bottom w:val="nil"/>
              <w:right w:val="nil"/>
              <w:tl2br w:val="nil"/>
              <w:tr2bl w:val="nil"/>
            </w:tcBorders>
            <w:vAlign w:val="center"/>
          </w:tcPr>
          <w:p>
            <w:pPr>
              <w:jc w:val="center"/>
              <w:rPr>
                <w:rFonts w:ascii="宋体" w:hAnsi="宋体"/>
                <w:sz w:val="21"/>
              </w:rPr>
            </w:pPr>
          </w:p>
        </w:tc>
        <w:tc>
          <w:tcPr>
            <w:tcW w:w="1347" w:type="dxa"/>
            <w:tcBorders>
              <w:top w:val="single" w:color="000000" w:sz="4" w:space="0"/>
              <w:left w:val="single" w:color="000000" w:sz="4" w:space="0"/>
              <w:bottom w:val="nil"/>
              <w:right w:val="nil"/>
              <w:tl2br w:val="nil"/>
              <w:tr2bl w:val="nil"/>
            </w:tcBorders>
            <w:vAlign w:val="center"/>
          </w:tcPr>
          <w:p>
            <w:pPr>
              <w:jc w:val="right"/>
              <w:rPr>
                <w:rFonts w:ascii="宋体" w:hAnsi="宋体"/>
                <w:sz w:val="21"/>
              </w:rPr>
            </w:pPr>
          </w:p>
        </w:tc>
        <w:tc>
          <w:tcPr>
            <w:tcW w:w="1464" w:type="dxa"/>
            <w:tcBorders>
              <w:top w:val="single" w:color="000000" w:sz="4" w:space="0"/>
              <w:left w:val="single" w:color="000000" w:sz="4" w:space="0"/>
              <w:bottom w:val="nil"/>
              <w:right w:val="nil"/>
              <w:tl2br w:val="nil"/>
              <w:tr2bl w:val="nil"/>
            </w:tcBorders>
            <w:vAlign w:val="center"/>
          </w:tcPr>
          <w:p>
            <w:pPr>
              <w:jc w:val="right"/>
              <w:rPr>
                <w:rFonts w:ascii="宋体" w:hAnsi="宋体"/>
                <w:sz w:val="21"/>
              </w:rPr>
            </w:pPr>
          </w:p>
        </w:tc>
        <w:tc>
          <w:tcPr>
            <w:tcW w:w="2183" w:type="dxa"/>
            <w:tcBorders>
              <w:top w:val="single" w:color="000000" w:sz="4" w:space="0"/>
              <w:left w:val="single" w:color="000000" w:sz="4" w:space="0"/>
              <w:bottom w:val="nil"/>
              <w:right w:val="single" w:color="000000" w:sz="4" w:space="0"/>
              <w:tl2br w:val="nil"/>
              <w:tr2bl w:val="nil"/>
            </w:tcBorders>
            <w:vAlign w:val="center"/>
          </w:tcPr>
          <w:p>
            <w:pPr>
              <w:jc w:val="right"/>
              <w:rPr>
                <w:rFonts w:ascii="宋体" w:hAnsi="宋体"/>
                <w:sz w:val="21"/>
              </w:rPr>
            </w:pPr>
          </w:p>
        </w:tc>
      </w:tr>
      <w:tr>
        <w:tblPrEx>
          <w:tblCellMar>
            <w:top w:w="15" w:type="dxa"/>
            <w:left w:w="15" w:type="dxa"/>
            <w:bottom w:w="15" w:type="dxa"/>
            <w:right w:w="15" w:type="dxa"/>
          </w:tblCellMar>
        </w:tblPrEx>
        <w:trPr>
          <w:trHeight w:val="381" w:hRule="atLeast"/>
        </w:trPr>
        <w:tc>
          <w:tcPr>
            <w:tcW w:w="782" w:type="dxa"/>
            <w:tcBorders>
              <w:top w:val="single" w:color="000000" w:sz="4" w:space="0"/>
              <w:left w:val="single" w:color="000000" w:sz="4" w:space="0"/>
              <w:bottom w:val="nil"/>
              <w:right w:val="nil"/>
              <w:tl2br w:val="nil"/>
              <w:tr2bl w:val="nil"/>
            </w:tcBorders>
            <w:vAlign w:val="center"/>
          </w:tcPr>
          <w:p>
            <w:pPr>
              <w:jc w:val="center"/>
              <w:rPr>
                <w:rFonts w:ascii="宋体" w:hAnsi="宋体"/>
                <w:sz w:val="21"/>
              </w:rPr>
            </w:pPr>
          </w:p>
        </w:tc>
        <w:tc>
          <w:tcPr>
            <w:tcW w:w="2513" w:type="dxa"/>
            <w:tcBorders>
              <w:top w:val="single" w:color="000000" w:sz="4" w:space="0"/>
              <w:left w:val="single" w:color="000000" w:sz="4" w:space="0"/>
              <w:bottom w:val="nil"/>
              <w:right w:val="nil"/>
              <w:tl2br w:val="nil"/>
              <w:tr2bl w:val="nil"/>
            </w:tcBorders>
            <w:vAlign w:val="center"/>
          </w:tcPr>
          <w:p>
            <w:pPr>
              <w:jc w:val="left"/>
              <w:rPr>
                <w:rFonts w:ascii="宋体" w:hAnsi="宋体"/>
                <w:sz w:val="21"/>
              </w:rPr>
            </w:pPr>
          </w:p>
        </w:tc>
        <w:tc>
          <w:tcPr>
            <w:tcW w:w="997" w:type="dxa"/>
            <w:tcBorders>
              <w:top w:val="single" w:color="000000" w:sz="4" w:space="0"/>
              <w:left w:val="single" w:color="000000" w:sz="4" w:space="0"/>
              <w:bottom w:val="nil"/>
              <w:right w:val="nil"/>
              <w:tl2br w:val="nil"/>
              <w:tr2bl w:val="nil"/>
            </w:tcBorders>
            <w:vAlign w:val="center"/>
          </w:tcPr>
          <w:p>
            <w:pPr>
              <w:jc w:val="center"/>
              <w:rPr>
                <w:rFonts w:ascii="宋体" w:hAnsi="宋体"/>
                <w:sz w:val="21"/>
              </w:rPr>
            </w:pPr>
          </w:p>
        </w:tc>
        <w:tc>
          <w:tcPr>
            <w:tcW w:w="1347" w:type="dxa"/>
            <w:tcBorders>
              <w:top w:val="single" w:color="000000" w:sz="4" w:space="0"/>
              <w:left w:val="single" w:color="000000" w:sz="4" w:space="0"/>
              <w:bottom w:val="nil"/>
              <w:right w:val="nil"/>
              <w:tl2br w:val="nil"/>
              <w:tr2bl w:val="nil"/>
            </w:tcBorders>
            <w:vAlign w:val="center"/>
          </w:tcPr>
          <w:p>
            <w:pPr>
              <w:jc w:val="right"/>
              <w:rPr>
                <w:rFonts w:ascii="宋体" w:hAnsi="宋体"/>
                <w:sz w:val="21"/>
              </w:rPr>
            </w:pPr>
          </w:p>
        </w:tc>
        <w:tc>
          <w:tcPr>
            <w:tcW w:w="1464" w:type="dxa"/>
            <w:tcBorders>
              <w:top w:val="single" w:color="000000" w:sz="4" w:space="0"/>
              <w:left w:val="single" w:color="000000" w:sz="4" w:space="0"/>
              <w:bottom w:val="nil"/>
              <w:right w:val="nil"/>
              <w:tl2br w:val="nil"/>
              <w:tr2bl w:val="nil"/>
            </w:tcBorders>
            <w:vAlign w:val="center"/>
          </w:tcPr>
          <w:p>
            <w:pPr>
              <w:jc w:val="right"/>
              <w:rPr>
                <w:rFonts w:ascii="宋体" w:hAnsi="宋体"/>
                <w:sz w:val="21"/>
              </w:rPr>
            </w:pPr>
          </w:p>
        </w:tc>
        <w:tc>
          <w:tcPr>
            <w:tcW w:w="2183" w:type="dxa"/>
            <w:tcBorders>
              <w:top w:val="single" w:color="000000" w:sz="4" w:space="0"/>
              <w:left w:val="single" w:color="000000" w:sz="4" w:space="0"/>
              <w:bottom w:val="nil"/>
              <w:right w:val="single" w:color="000000" w:sz="4" w:space="0"/>
              <w:tl2br w:val="nil"/>
              <w:tr2bl w:val="nil"/>
            </w:tcBorders>
            <w:vAlign w:val="center"/>
          </w:tcPr>
          <w:p>
            <w:pPr>
              <w:jc w:val="right"/>
              <w:rPr>
                <w:rFonts w:ascii="宋体" w:hAnsi="宋体"/>
                <w:sz w:val="21"/>
              </w:rPr>
            </w:pPr>
          </w:p>
        </w:tc>
      </w:tr>
      <w:tr>
        <w:tblPrEx>
          <w:tblCellMar>
            <w:top w:w="15" w:type="dxa"/>
            <w:left w:w="15" w:type="dxa"/>
            <w:bottom w:w="15" w:type="dxa"/>
            <w:right w:w="15" w:type="dxa"/>
          </w:tblCellMar>
        </w:tblPrEx>
        <w:trPr>
          <w:trHeight w:val="381" w:hRule="atLeast"/>
        </w:trPr>
        <w:tc>
          <w:tcPr>
            <w:tcW w:w="782" w:type="dxa"/>
            <w:tcBorders>
              <w:top w:val="single" w:color="000000" w:sz="4" w:space="0"/>
              <w:left w:val="single" w:color="000000" w:sz="4" w:space="0"/>
              <w:bottom w:val="nil"/>
              <w:right w:val="nil"/>
              <w:tl2br w:val="nil"/>
              <w:tr2bl w:val="nil"/>
            </w:tcBorders>
            <w:vAlign w:val="center"/>
          </w:tcPr>
          <w:p>
            <w:pPr>
              <w:jc w:val="center"/>
              <w:rPr>
                <w:rFonts w:ascii="宋体" w:hAnsi="宋体"/>
                <w:sz w:val="21"/>
              </w:rPr>
            </w:pPr>
          </w:p>
        </w:tc>
        <w:tc>
          <w:tcPr>
            <w:tcW w:w="2513" w:type="dxa"/>
            <w:tcBorders>
              <w:top w:val="single" w:color="000000" w:sz="4" w:space="0"/>
              <w:left w:val="single" w:color="000000" w:sz="4" w:space="0"/>
              <w:bottom w:val="nil"/>
              <w:right w:val="nil"/>
              <w:tl2br w:val="nil"/>
              <w:tr2bl w:val="nil"/>
            </w:tcBorders>
            <w:vAlign w:val="center"/>
          </w:tcPr>
          <w:p>
            <w:pPr>
              <w:jc w:val="left"/>
              <w:rPr>
                <w:rFonts w:ascii="宋体" w:hAnsi="宋体"/>
                <w:sz w:val="21"/>
              </w:rPr>
            </w:pPr>
          </w:p>
        </w:tc>
        <w:tc>
          <w:tcPr>
            <w:tcW w:w="997" w:type="dxa"/>
            <w:tcBorders>
              <w:top w:val="single" w:color="000000" w:sz="4" w:space="0"/>
              <w:left w:val="single" w:color="000000" w:sz="4" w:space="0"/>
              <w:bottom w:val="nil"/>
              <w:right w:val="nil"/>
              <w:tl2br w:val="nil"/>
              <w:tr2bl w:val="nil"/>
            </w:tcBorders>
            <w:vAlign w:val="center"/>
          </w:tcPr>
          <w:p>
            <w:pPr>
              <w:jc w:val="center"/>
              <w:rPr>
                <w:rFonts w:ascii="宋体" w:hAnsi="宋体"/>
                <w:sz w:val="21"/>
              </w:rPr>
            </w:pPr>
          </w:p>
        </w:tc>
        <w:tc>
          <w:tcPr>
            <w:tcW w:w="1347" w:type="dxa"/>
            <w:tcBorders>
              <w:top w:val="single" w:color="000000" w:sz="4" w:space="0"/>
              <w:left w:val="single" w:color="000000" w:sz="4" w:space="0"/>
              <w:bottom w:val="nil"/>
              <w:right w:val="nil"/>
              <w:tl2br w:val="nil"/>
              <w:tr2bl w:val="nil"/>
            </w:tcBorders>
            <w:vAlign w:val="center"/>
          </w:tcPr>
          <w:p>
            <w:pPr>
              <w:jc w:val="right"/>
              <w:rPr>
                <w:rFonts w:ascii="宋体" w:hAnsi="宋体"/>
                <w:sz w:val="21"/>
              </w:rPr>
            </w:pPr>
          </w:p>
        </w:tc>
        <w:tc>
          <w:tcPr>
            <w:tcW w:w="1464" w:type="dxa"/>
            <w:tcBorders>
              <w:top w:val="single" w:color="000000" w:sz="4" w:space="0"/>
              <w:left w:val="single" w:color="000000" w:sz="4" w:space="0"/>
              <w:bottom w:val="nil"/>
              <w:right w:val="nil"/>
              <w:tl2br w:val="nil"/>
              <w:tr2bl w:val="nil"/>
            </w:tcBorders>
            <w:vAlign w:val="center"/>
          </w:tcPr>
          <w:p>
            <w:pPr>
              <w:jc w:val="right"/>
              <w:rPr>
                <w:rFonts w:ascii="宋体" w:hAnsi="宋体"/>
                <w:sz w:val="21"/>
              </w:rPr>
            </w:pPr>
          </w:p>
        </w:tc>
        <w:tc>
          <w:tcPr>
            <w:tcW w:w="2183" w:type="dxa"/>
            <w:tcBorders>
              <w:top w:val="single" w:color="000000" w:sz="4" w:space="0"/>
              <w:left w:val="single" w:color="000000" w:sz="4" w:space="0"/>
              <w:bottom w:val="nil"/>
              <w:right w:val="single" w:color="000000" w:sz="4" w:space="0"/>
              <w:tl2br w:val="nil"/>
              <w:tr2bl w:val="nil"/>
            </w:tcBorders>
            <w:vAlign w:val="center"/>
          </w:tcPr>
          <w:p>
            <w:pPr>
              <w:jc w:val="right"/>
              <w:rPr>
                <w:rFonts w:ascii="宋体" w:hAnsi="宋体"/>
                <w:sz w:val="21"/>
              </w:rPr>
            </w:pPr>
          </w:p>
        </w:tc>
      </w:tr>
      <w:tr>
        <w:tblPrEx>
          <w:tblCellMar>
            <w:top w:w="15" w:type="dxa"/>
            <w:left w:w="15" w:type="dxa"/>
            <w:bottom w:w="15" w:type="dxa"/>
            <w:right w:w="15" w:type="dxa"/>
          </w:tblCellMar>
        </w:tblPrEx>
        <w:trPr>
          <w:trHeight w:val="381" w:hRule="atLeast"/>
        </w:trPr>
        <w:tc>
          <w:tcPr>
            <w:tcW w:w="782" w:type="dxa"/>
            <w:tcBorders>
              <w:top w:val="single" w:color="000000" w:sz="4" w:space="0"/>
              <w:left w:val="single" w:color="000000" w:sz="4" w:space="0"/>
              <w:bottom w:val="nil"/>
              <w:right w:val="nil"/>
              <w:tl2br w:val="nil"/>
              <w:tr2bl w:val="nil"/>
            </w:tcBorders>
            <w:vAlign w:val="center"/>
          </w:tcPr>
          <w:p>
            <w:pPr>
              <w:jc w:val="center"/>
              <w:rPr>
                <w:rFonts w:ascii="宋体" w:hAnsi="宋体"/>
                <w:sz w:val="21"/>
              </w:rPr>
            </w:pPr>
          </w:p>
        </w:tc>
        <w:tc>
          <w:tcPr>
            <w:tcW w:w="2513" w:type="dxa"/>
            <w:tcBorders>
              <w:top w:val="single" w:color="000000" w:sz="4" w:space="0"/>
              <w:left w:val="single" w:color="000000" w:sz="4" w:space="0"/>
              <w:bottom w:val="nil"/>
              <w:right w:val="nil"/>
              <w:tl2br w:val="nil"/>
              <w:tr2bl w:val="nil"/>
            </w:tcBorders>
            <w:vAlign w:val="center"/>
          </w:tcPr>
          <w:p>
            <w:pPr>
              <w:jc w:val="left"/>
              <w:rPr>
                <w:rFonts w:ascii="宋体" w:hAnsi="宋体"/>
                <w:sz w:val="21"/>
              </w:rPr>
            </w:pPr>
          </w:p>
        </w:tc>
        <w:tc>
          <w:tcPr>
            <w:tcW w:w="997" w:type="dxa"/>
            <w:tcBorders>
              <w:top w:val="single" w:color="000000" w:sz="4" w:space="0"/>
              <w:left w:val="single" w:color="000000" w:sz="4" w:space="0"/>
              <w:bottom w:val="nil"/>
              <w:right w:val="nil"/>
              <w:tl2br w:val="nil"/>
              <w:tr2bl w:val="nil"/>
            </w:tcBorders>
            <w:vAlign w:val="center"/>
          </w:tcPr>
          <w:p>
            <w:pPr>
              <w:jc w:val="center"/>
              <w:rPr>
                <w:rFonts w:ascii="宋体" w:hAnsi="宋体"/>
                <w:sz w:val="21"/>
              </w:rPr>
            </w:pPr>
          </w:p>
        </w:tc>
        <w:tc>
          <w:tcPr>
            <w:tcW w:w="1347" w:type="dxa"/>
            <w:tcBorders>
              <w:top w:val="single" w:color="000000" w:sz="4" w:space="0"/>
              <w:left w:val="single" w:color="000000" w:sz="4" w:space="0"/>
              <w:bottom w:val="nil"/>
              <w:right w:val="nil"/>
              <w:tl2br w:val="nil"/>
              <w:tr2bl w:val="nil"/>
            </w:tcBorders>
            <w:vAlign w:val="center"/>
          </w:tcPr>
          <w:p>
            <w:pPr>
              <w:jc w:val="right"/>
              <w:rPr>
                <w:rFonts w:ascii="宋体" w:hAnsi="宋体"/>
                <w:sz w:val="21"/>
              </w:rPr>
            </w:pPr>
          </w:p>
        </w:tc>
        <w:tc>
          <w:tcPr>
            <w:tcW w:w="1464" w:type="dxa"/>
            <w:tcBorders>
              <w:top w:val="single" w:color="000000" w:sz="4" w:space="0"/>
              <w:left w:val="single" w:color="000000" w:sz="4" w:space="0"/>
              <w:bottom w:val="nil"/>
              <w:right w:val="nil"/>
              <w:tl2br w:val="nil"/>
              <w:tr2bl w:val="nil"/>
            </w:tcBorders>
            <w:vAlign w:val="center"/>
          </w:tcPr>
          <w:p>
            <w:pPr>
              <w:jc w:val="right"/>
              <w:rPr>
                <w:rFonts w:ascii="宋体" w:hAnsi="宋体"/>
                <w:sz w:val="21"/>
              </w:rPr>
            </w:pPr>
          </w:p>
        </w:tc>
        <w:tc>
          <w:tcPr>
            <w:tcW w:w="2183" w:type="dxa"/>
            <w:tcBorders>
              <w:top w:val="single" w:color="000000" w:sz="4" w:space="0"/>
              <w:left w:val="single" w:color="000000" w:sz="4" w:space="0"/>
              <w:bottom w:val="nil"/>
              <w:right w:val="single" w:color="000000" w:sz="4" w:space="0"/>
              <w:tl2br w:val="nil"/>
              <w:tr2bl w:val="nil"/>
            </w:tcBorders>
            <w:vAlign w:val="center"/>
          </w:tcPr>
          <w:p>
            <w:pPr>
              <w:jc w:val="right"/>
              <w:rPr>
                <w:rFonts w:ascii="宋体" w:hAnsi="宋体"/>
                <w:sz w:val="21"/>
              </w:rPr>
            </w:pPr>
          </w:p>
        </w:tc>
      </w:tr>
      <w:tr>
        <w:tblPrEx>
          <w:tblCellMar>
            <w:top w:w="15" w:type="dxa"/>
            <w:left w:w="15" w:type="dxa"/>
            <w:bottom w:w="15" w:type="dxa"/>
            <w:right w:w="15" w:type="dxa"/>
          </w:tblCellMar>
        </w:tblPrEx>
        <w:trPr>
          <w:trHeight w:val="381" w:hRule="atLeast"/>
        </w:trPr>
        <w:tc>
          <w:tcPr>
            <w:tcW w:w="782" w:type="dxa"/>
            <w:tcBorders>
              <w:top w:val="single" w:color="000000" w:sz="4" w:space="0"/>
              <w:left w:val="single" w:color="000000" w:sz="4" w:space="0"/>
              <w:bottom w:val="nil"/>
              <w:right w:val="nil"/>
              <w:tl2br w:val="nil"/>
              <w:tr2bl w:val="nil"/>
            </w:tcBorders>
            <w:vAlign w:val="center"/>
          </w:tcPr>
          <w:p>
            <w:pPr>
              <w:jc w:val="center"/>
              <w:rPr>
                <w:rFonts w:ascii="宋体" w:hAnsi="宋体"/>
                <w:sz w:val="21"/>
              </w:rPr>
            </w:pPr>
          </w:p>
        </w:tc>
        <w:tc>
          <w:tcPr>
            <w:tcW w:w="2513" w:type="dxa"/>
            <w:tcBorders>
              <w:top w:val="single" w:color="000000" w:sz="4" w:space="0"/>
              <w:left w:val="single" w:color="000000" w:sz="4" w:space="0"/>
              <w:bottom w:val="nil"/>
              <w:right w:val="nil"/>
              <w:tl2br w:val="nil"/>
              <w:tr2bl w:val="nil"/>
            </w:tcBorders>
            <w:vAlign w:val="center"/>
          </w:tcPr>
          <w:p>
            <w:pPr>
              <w:jc w:val="left"/>
              <w:rPr>
                <w:rFonts w:ascii="宋体" w:hAnsi="宋体"/>
                <w:sz w:val="21"/>
              </w:rPr>
            </w:pPr>
          </w:p>
        </w:tc>
        <w:tc>
          <w:tcPr>
            <w:tcW w:w="997" w:type="dxa"/>
            <w:tcBorders>
              <w:top w:val="single" w:color="000000" w:sz="4" w:space="0"/>
              <w:left w:val="single" w:color="000000" w:sz="4" w:space="0"/>
              <w:bottom w:val="nil"/>
              <w:right w:val="nil"/>
              <w:tl2br w:val="nil"/>
              <w:tr2bl w:val="nil"/>
            </w:tcBorders>
            <w:vAlign w:val="center"/>
          </w:tcPr>
          <w:p>
            <w:pPr>
              <w:jc w:val="center"/>
              <w:rPr>
                <w:rFonts w:ascii="宋体" w:hAnsi="宋体"/>
                <w:sz w:val="21"/>
              </w:rPr>
            </w:pPr>
          </w:p>
        </w:tc>
        <w:tc>
          <w:tcPr>
            <w:tcW w:w="1347" w:type="dxa"/>
            <w:tcBorders>
              <w:top w:val="single" w:color="000000" w:sz="4" w:space="0"/>
              <w:left w:val="single" w:color="000000" w:sz="4" w:space="0"/>
              <w:bottom w:val="nil"/>
              <w:right w:val="nil"/>
              <w:tl2br w:val="nil"/>
              <w:tr2bl w:val="nil"/>
            </w:tcBorders>
            <w:vAlign w:val="center"/>
          </w:tcPr>
          <w:p>
            <w:pPr>
              <w:jc w:val="right"/>
              <w:rPr>
                <w:rFonts w:ascii="宋体" w:hAnsi="宋体"/>
                <w:sz w:val="21"/>
              </w:rPr>
            </w:pPr>
          </w:p>
        </w:tc>
        <w:tc>
          <w:tcPr>
            <w:tcW w:w="1464" w:type="dxa"/>
            <w:tcBorders>
              <w:top w:val="single" w:color="000000" w:sz="4" w:space="0"/>
              <w:left w:val="single" w:color="000000" w:sz="4" w:space="0"/>
              <w:bottom w:val="nil"/>
              <w:right w:val="nil"/>
              <w:tl2br w:val="nil"/>
              <w:tr2bl w:val="nil"/>
            </w:tcBorders>
            <w:vAlign w:val="center"/>
          </w:tcPr>
          <w:p>
            <w:pPr>
              <w:jc w:val="right"/>
              <w:rPr>
                <w:rFonts w:ascii="宋体" w:hAnsi="宋体"/>
                <w:sz w:val="21"/>
              </w:rPr>
            </w:pPr>
          </w:p>
        </w:tc>
        <w:tc>
          <w:tcPr>
            <w:tcW w:w="2183" w:type="dxa"/>
            <w:tcBorders>
              <w:top w:val="single" w:color="000000" w:sz="4" w:space="0"/>
              <w:left w:val="single" w:color="000000" w:sz="4" w:space="0"/>
              <w:bottom w:val="nil"/>
              <w:right w:val="single" w:color="000000" w:sz="4" w:space="0"/>
              <w:tl2br w:val="nil"/>
              <w:tr2bl w:val="nil"/>
            </w:tcBorders>
            <w:vAlign w:val="center"/>
          </w:tcPr>
          <w:p>
            <w:pPr>
              <w:jc w:val="right"/>
              <w:rPr>
                <w:rFonts w:ascii="宋体" w:hAnsi="宋体"/>
                <w:sz w:val="21"/>
              </w:rPr>
            </w:pPr>
          </w:p>
        </w:tc>
      </w:tr>
      <w:tr>
        <w:tblPrEx>
          <w:tblCellMar>
            <w:top w:w="15" w:type="dxa"/>
            <w:left w:w="15" w:type="dxa"/>
            <w:bottom w:w="15" w:type="dxa"/>
            <w:right w:w="15" w:type="dxa"/>
          </w:tblCellMar>
        </w:tblPrEx>
        <w:trPr>
          <w:trHeight w:val="381" w:hRule="atLeast"/>
        </w:trPr>
        <w:tc>
          <w:tcPr>
            <w:tcW w:w="782" w:type="dxa"/>
            <w:tcBorders>
              <w:top w:val="single" w:color="000000" w:sz="4" w:space="0"/>
              <w:left w:val="single" w:color="000000" w:sz="4" w:space="0"/>
              <w:bottom w:val="nil"/>
              <w:right w:val="nil"/>
              <w:tl2br w:val="nil"/>
              <w:tr2bl w:val="nil"/>
            </w:tcBorders>
            <w:vAlign w:val="center"/>
          </w:tcPr>
          <w:p>
            <w:pPr>
              <w:jc w:val="center"/>
              <w:rPr>
                <w:rFonts w:ascii="宋体" w:hAnsi="宋体"/>
                <w:sz w:val="21"/>
              </w:rPr>
            </w:pPr>
          </w:p>
        </w:tc>
        <w:tc>
          <w:tcPr>
            <w:tcW w:w="2513" w:type="dxa"/>
            <w:tcBorders>
              <w:top w:val="single" w:color="000000" w:sz="4" w:space="0"/>
              <w:left w:val="single" w:color="000000" w:sz="4" w:space="0"/>
              <w:bottom w:val="nil"/>
              <w:right w:val="nil"/>
              <w:tl2br w:val="nil"/>
              <w:tr2bl w:val="nil"/>
            </w:tcBorders>
            <w:vAlign w:val="center"/>
          </w:tcPr>
          <w:p>
            <w:pPr>
              <w:jc w:val="left"/>
              <w:rPr>
                <w:rFonts w:ascii="宋体" w:hAnsi="宋体"/>
                <w:sz w:val="21"/>
              </w:rPr>
            </w:pPr>
          </w:p>
        </w:tc>
        <w:tc>
          <w:tcPr>
            <w:tcW w:w="997" w:type="dxa"/>
            <w:tcBorders>
              <w:top w:val="single" w:color="000000" w:sz="4" w:space="0"/>
              <w:left w:val="single" w:color="000000" w:sz="4" w:space="0"/>
              <w:bottom w:val="nil"/>
              <w:right w:val="nil"/>
              <w:tl2br w:val="nil"/>
              <w:tr2bl w:val="nil"/>
            </w:tcBorders>
            <w:vAlign w:val="center"/>
          </w:tcPr>
          <w:p>
            <w:pPr>
              <w:jc w:val="center"/>
              <w:rPr>
                <w:rFonts w:ascii="宋体" w:hAnsi="宋体"/>
                <w:sz w:val="21"/>
              </w:rPr>
            </w:pPr>
          </w:p>
        </w:tc>
        <w:tc>
          <w:tcPr>
            <w:tcW w:w="1347" w:type="dxa"/>
            <w:tcBorders>
              <w:top w:val="single" w:color="000000" w:sz="4" w:space="0"/>
              <w:left w:val="single" w:color="000000" w:sz="4" w:space="0"/>
              <w:bottom w:val="nil"/>
              <w:right w:val="nil"/>
              <w:tl2br w:val="nil"/>
              <w:tr2bl w:val="nil"/>
            </w:tcBorders>
            <w:vAlign w:val="center"/>
          </w:tcPr>
          <w:p>
            <w:pPr>
              <w:jc w:val="right"/>
              <w:rPr>
                <w:rFonts w:ascii="宋体" w:hAnsi="宋体"/>
                <w:sz w:val="21"/>
              </w:rPr>
            </w:pPr>
          </w:p>
        </w:tc>
        <w:tc>
          <w:tcPr>
            <w:tcW w:w="1464" w:type="dxa"/>
            <w:tcBorders>
              <w:top w:val="single" w:color="000000" w:sz="4" w:space="0"/>
              <w:left w:val="single" w:color="000000" w:sz="4" w:space="0"/>
              <w:bottom w:val="nil"/>
              <w:right w:val="nil"/>
              <w:tl2br w:val="nil"/>
              <w:tr2bl w:val="nil"/>
            </w:tcBorders>
            <w:vAlign w:val="center"/>
          </w:tcPr>
          <w:p>
            <w:pPr>
              <w:jc w:val="right"/>
              <w:rPr>
                <w:rFonts w:ascii="宋体" w:hAnsi="宋体"/>
                <w:sz w:val="21"/>
              </w:rPr>
            </w:pPr>
          </w:p>
        </w:tc>
        <w:tc>
          <w:tcPr>
            <w:tcW w:w="2183" w:type="dxa"/>
            <w:tcBorders>
              <w:top w:val="single" w:color="000000" w:sz="4" w:space="0"/>
              <w:left w:val="single" w:color="000000" w:sz="4" w:space="0"/>
              <w:bottom w:val="nil"/>
              <w:right w:val="single" w:color="000000" w:sz="4" w:space="0"/>
              <w:tl2br w:val="nil"/>
              <w:tr2bl w:val="nil"/>
            </w:tcBorders>
            <w:vAlign w:val="center"/>
          </w:tcPr>
          <w:p>
            <w:pPr>
              <w:jc w:val="right"/>
              <w:rPr>
                <w:rFonts w:ascii="宋体" w:hAnsi="宋体"/>
                <w:sz w:val="21"/>
              </w:rPr>
            </w:pPr>
          </w:p>
        </w:tc>
      </w:tr>
      <w:tr>
        <w:tblPrEx>
          <w:tblCellMar>
            <w:top w:w="15" w:type="dxa"/>
            <w:left w:w="15" w:type="dxa"/>
            <w:bottom w:w="15" w:type="dxa"/>
            <w:right w:w="15" w:type="dxa"/>
          </w:tblCellMar>
        </w:tblPrEx>
        <w:trPr>
          <w:trHeight w:val="381" w:hRule="atLeast"/>
        </w:trPr>
        <w:tc>
          <w:tcPr>
            <w:tcW w:w="782" w:type="dxa"/>
            <w:tcBorders>
              <w:top w:val="single" w:color="000000" w:sz="4" w:space="0"/>
              <w:left w:val="single" w:color="000000" w:sz="4" w:space="0"/>
              <w:bottom w:val="nil"/>
              <w:right w:val="nil"/>
              <w:tl2br w:val="nil"/>
              <w:tr2bl w:val="nil"/>
            </w:tcBorders>
            <w:vAlign w:val="center"/>
          </w:tcPr>
          <w:p>
            <w:pPr>
              <w:jc w:val="center"/>
              <w:rPr>
                <w:rFonts w:ascii="宋体" w:hAnsi="宋体"/>
                <w:sz w:val="21"/>
              </w:rPr>
            </w:pPr>
          </w:p>
        </w:tc>
        <w:tc>
          <w:tcPr>
            <w:tcW w:w="2513" w:type="dxa"/>
            <w:tcBorders>
              <w:top w:val="single" w:color="000000" w:sz="4" w:space="0"/>
              <w:left w:val="single" w:color="000000" w:sz="4" w:space="0"/>
              <w:bottom w:val="nil"/>
              <w:right w:val="nil"/>
              <w:tl2br w:val="nil"/>
              <w:tr2bl w:val="nil"/>
            </w:tcBorders>
            <w:vAlign w:val="center"/>
          </w:tcPr>
          <w:p>
            <w:pPr>
              <w:jc w:val="left"/>
              <w:rPr>
                <w:rFonts w:ascii="宋体" w:hAnsi="宋体"/>
                <w:sz w:val="21"/>
              </w:rPr>
            </w:pPr>
          </w:p>
        </w:tc>
        <w:tc>
          <w:tcPr>
            <w:tcW w:w="997" w:type="dxa"/>
            <w:tcBorders>
              <w:top w:val="single" w:color="000000" w:sz="4" w:space="0"/>
              <w:left w:val="single" w:color="000000" w:sz="4" w:space="0"/>
              <w:bottom w:val="nil"/>
              <w:right w:val="nil"/>
              <w:tl2br w:val="nil"/>
              <w:tr2bl w:val="nil"/>
            </w:tcBorders>
            <w:vAlign w:val="center"/>
          </w:tcPr>
          <w:p>
            <w:pPr>
              <w:jc w:val="center"/>
              <w:rPr>
                <w:rFonts w:ascii="宋体" w:hAnsi="宋体"/>
                <w:sz w:val="21"/>
              </w:rPr>
            </w:pPr>
          </w:p>
        </w:tc>
        <w:tc>
          <w:tcPr>
            <w:tcW w:w="1347" w:type="dxa"/>
            <w:tcBorders>
              <w:top w:val="single" w:color="000000" w:sz="4" w:space="0"/>
              <w:left w:val="single" w:color="000000" w:sz="4" w:space="0"/>
              <w:bottom w:val="nil"/>
              <w:right w:val="nil"/>
              <w:tl2br w:val="nil"/>
              <w:tr2bl w:val="nil"/>
            </w:tcBorders>
            <w:vAlign w:val="center"/>
          </w:tcPr>
          <w:p>
            <w:pPr>
              <w:jc w:val="right"/>
              <w:rPr>
                <w:rFonts w:ascii="宋体" w:hAnsi="宋体"/>
                <w:sz w:val="21"/>
              </w:rPr>
            </w:pPr>
          </w:p>
        </w:tc>
        <w:tc>
          <w:tcPr>
            <w:tcW w:w="1464" w:type="dxa"/>
            <w:tcBorders>
              <w:top w:val="single" w:color="000000" w:sz="4" w:space="0"/>
              <w:left w:val="single" w:color="000000" w:sz="4" w:space="0"/>
              <w:bottom w:val="nil"/>
              <w:right w:val="nil"/>
              <w:tl2br w:val="nil"/>
              <w:tr2bl w:val="nil"/>
            </w:tcBorders>
            <w:vAlign w:val="center"/>
          </w:tcPr>
          <w:p>
            <w:pPr>
              <w:jc w:val="right"/>
              <w:rPr>
                <w:rFonts w:ascii="宋体" w:hAnsi="宋体"/>
                <w:sz w:val="21"/>
              </w:rPr>
            </w:pPr>
          </w:p>
        </w:tc>
        <w:tc>
          <w:tcPr>
            <w:tcW w:w="2183" w:type="dxa"/>
            <w:tcBorders>
              <w:top w:val="single" w:color="000000" w:sz="4" w:space="0"/>
              <w:left w:val="single" w:color="000000" w:sz="4" w:space="0"/>
              <w:bottom w:val="nil"/>
              <w:right w:val="single" w:color="000000" w:sz="4" w:space="0"/>
              <w:tl2br w:val="nil"/>
              <w:tr2bl w:val="nil"/>
            </w:tcBorders>
            <w:vAlign w:val="center"/>
          </w:tcPr>
          <w:p>
            <w:pPr>
              <w:jc w:val="right"/>
              <w:rPr>
                <w:rFonts w:ascii="宋体" w:hAnsi="宋体"/>
                <w:sz w:val="21"/>
              </w:rPr>
            </w:pPr>
          </w:p>
        </w:tc>
      </w:tr>
      <w:tr>
        <w:tblPrEx>
          <w:tblCellMar>
            <w:top w:w="15" w:type="dxa"/>
            <w:left w:w="15" w:type="dxa"/>
            <w:bottom w:w="15" w:type="dxa"/>
            <w:right w:w="15" w:type="dxa"/>
          </w:tblCellMar>
        </w:tblPrEx>
        <w:trPr>
          <w:trHeight w:val="381" w:hRule="atLeast"/>
        </w:trPr>
        <w:tc>
          <w:tcPr>
            <w:tcW w:w="782" w:type="dxa"/>
            <w:tcBorders>
              <w:top w:val="single" w:color="000000" w:sz="4" w:space="0"/>
              <w:left w:val="single" w:color="000000" w:sz="4" w:space="0"/>
              <w:bottom w:val="nil"/>
              <w:right w:val="nil"/>
              <w:tl2br w:val="nil"/>
              <w:tr2bl w:val="nil"/>
            </w:tcBorders>
            <w:vAlign w:val="center"/>
          </w:tcPr>
          <w:p>
            <w:pPr>
              <w:jc w:val="center"/>
              <w:rPr>
                <w:rFonts w:ascii="宋体" w:hAnsi="宋体"/>
                <w:sz w:val="21"/>
              </w:rPr>
            </w:pPr>
          </w:p>
        </w:tc>
        <w:tc>
          <w:tcPr>
            <w:tcW w:w="2513" w:type="dxa"/>
            <w:tcBorders>
              <w:top w:val="single" w:color="000000" w:sz="4" w:space="0"/>
              <w:left w:val="single" w:color="000000" w:sz="4" w:space="0"/>
              <w:bottom w:val="nil"/>
              <w:right w:val="nil"/>
              <w:tl2br w:val="nil"/>
              <w:tr2bl w:val="nil"/>
            </w:tcBorders>
            <w:vAlign w:val="center"/>
          </w:tcPr>
          <w:p>
            <w:pPr>
              <w:jc w:val="left"/>
              <w:rPr>
                <w:rFonts w:ascii="宋体" w:hAnsi="宋体"/>
                <w:sz w:val="21"/>
              </w:rPr>
            </w:pPr>
          </w:p>
        </w:tc>
        <w:tc>
          <w:tcPr>
            <w:tcW w:w="997" w:type="dxa"/>
            <w:tcBorders>
              <w:top w:val="single" w:color="000000" w:sz="4" w:space="0"/>
              <w:left w:val="single" w:color="000000" w:sz="4" w:space="0"/>
              <w:bottom w:val="nil"/>
              <w:right w:val="nil"/>
              <w:tl2br w:val="nil"/>
              <w:tr2bl w:val="nil"/>
            </w:tcBorders>
            <w:vAlign w:val="center"/>
          </w:tcPr>
          <w:p>
            <w:pPr>
              <w:jc w:val="center"/>
              <w:rPr>
                <w:rFonts w:ascii="宋体" w:hAnsi="宋体"/>
                <w:sz w:val="21"/>
              </w:rPr>
            </w:pPr>
          </w:p>
        </w:tc>
        <w:tc>
          <w:tcPr>
            <w:tcW w:w="1347" w:type="dxa"/>
            <w:tcBorders>
              <w:top w:val="single" w:color="000000" w:sz="4" w:space="0"/>
              <w:left w:val="single" w:color="000000" w:sz="4" w:space="0"/>
              <w:bottom w:val="nil"/>
              <w:right w:val="nil"/>
              <w:tl2br w:val="nil"/>
              <w:tr2bl w:val="nil"/>
            </w:tcBorders>
            <w:vAlign w:val="center"/>
          </w:tcPr>
          <w:p>
            <w:pPr>
              <w:jc w:val="right"/>
              <w:rPr>
                <w:rFonts w:ascii="宋体" w:hAnsi="宋体"/>
                <w:sz w:val="21"/>
              </w:rPr>
            </w:pPr>
          </w:p>
        </w:tc>
        <w:tc>
          <w:tcPr>
            <w:tcW w:w="1464" w:type="dxa"/>
            <w:tcBorders>
              <w:top w:val="single" w:color="000000" w:sz="4" w:space="0"/>
              <w:left w:val="single" w:color="000000" w:sz="4" w:space="0"/>
              <w:bottom w:val="nil"/>
              <w:right w:val="nil"/>
              <w:tl2br w:val="nil"/>
              <w:tr2bl w:val="nil"/>
            </w:tcBorders>
            <w:vAlign w:val="center"/>
          </w:tcPr>
          <w:p>
            <w:pPr>
              <w:jc w:val="right"/>
              <w:rPr>
                <w:rFonts w:ascii="宋体" w:hAnsi="宋体"/>
                <w:sz w:val="21"/>
              </w:rPr>
            </w:pPr>
          </w:p>
        </w:tc>
        <w:tc>
          <w:tcPr>
            <w:tcW w:w="2183" w:type="dxa"/>
            <w:tcBorders>
              <w:top w:val="single" w:color="000000" w:sz="4" w:space="0"/>
              <w:left w:val="single" w:color="000000" w:sz="4" w:space="0"/>
              <w:bottom w:val="nil"/>
              <w:right w:val="single" w:color="000000" w:sz="4" w:space="0"/>
              <w:tl2br w:val="nil"/>
              <w:tr2bl w:val="nil"/>
            </w:tcBorders>
            <w:vAlign w:val="center"/>
          </w:tcPr>
          <w:p>
            <w:pPr>
              <w:jc w:val="right"/>
              <w:rPr>
                <w:rFonts w:ascii="宋体" w:hAnsi="宋体"/>
                <w:sz w:val="21"/>
              </w:rPr>
            </w:pPr>
          </w:p>
        </w:tc>
      </w:tr>
      <w:tr>
        <w:tblPrEx>
          <w:tblCellMar>
            <w:top w:w="15" w:type="dxa"/>
            <w:left w:w="15" w:type="dxa"/>
            <w:bottom w:w="15" w:type="dxa"/>
            <w:right w:w="15" w:type="dxa"/>
          </w:tblCellMar>
        </w:tblPrEx>
        <w:trPr>
          <w:trHeight w:val="381" w:hRule="atLeast"/>
        </w:trPr>
        <w:tc>
          <w:tcPr>
            <w:tcW w:w="782" w:type="dxa"/>
            <w:tcBorders>
              <w:top w:val="single" w:color="000000" w:sz="4" w:space="0"/>
              <w:left w:val="single" w:color="000000" w:sz="4" w:space="0"/>
              <w:bottom w:val="nil"/>
              <w:right w:val="nil"/>
              <w:tl2br w:val="nil"/>
              <w:tr2bl w:val="nil"/>
            </w:tcBorders>
            <w:vAlign w:val="center"/>
          </w:tcPr>
          <w:p>
            <w:pPr>
              <w:jc w:val="center"/>
              <w:rPr>
                <w:rFonts w:ascii="宋体" w:hAnsi="宋体"/>
                <w:sz w:val="21"/>
              </w:rPr>
            </w:pPr>
          </w:p>
        </w:tc>
        <w:tc>
          <w:tcPr>
            <w:tcW w:w="2513" w:type="dxa"/>
            <w:tcBorders>
              <w:top w:val="single" w:color="000000" w:sz="4" w:space="0"/>
              <w:left w:val="single" w:color="000000" w:sz="4" w:space="0"/>
              <w:bottom w:val="nil"/>
              <w:right w:val="nil"/>
              <w:tl2br w:val="nil"/>
              <w:tr2bl w:val="nil"/>
            </w:tcBorders>
            <w:vAlign w:val="center"/>
          </w:tcPr>
          <w:p>
            <w:pPr>
              <w:jc w:val="left"/>
              <w:rPr>
                <w:rFonts w:ascii="宋体" w:hAnsi="宋体"/>
                <w:sz w:val="21"/>
              </w:rPr>
            </w:pPr>
          </w:p>
        </w:tc>
        <w:tc>
          <w:tcPr>
            <w:tcW w:w="997" w:type="dxa"/>
            <w:tcBorders>
              <w:top w:val="single" w:color="000000" w:sz="4" w:space="0"/>
              <w:left w:val="single" w:color="000000" w:sz="4" w:space="0"/>
              <w:bottom w:val="nil"/>
              <w:right w:val="nil"/>
              <w:tl2br w:val="nil"/>
              <w:tr2bl w:val="nil"/>
            </w:tcBorders>
            <w:vAlign w:val="center"/>
          </w:tcPr>
          <w:p>
            <w:pPr>
              <w:jc w:val="center"/>
              <w:rPr>
                <w:rFonts w:ascii="宋体" w:hAnsi="宋体"/>
                <w:sz w:val="21"/>
              </w:rPr>
            </w:pPr>
          </w:p>
        </w:tc>
        <w:tc>
          <w:tcPr>
            <w:tcW w:w="1347" w:type="dxa"/>
            <w:tcBorders>
              <w:top w:val="single" w:color="000000" w:sz="4" w:space="0"/>
              <w:left w:val="single" w:color="000000" w:sz="4" w:space="0"/>
              <w:bottom w:val="nil"/>
              <w:right w:val="nil"/>
              <w:tl2br w:val="nil"/>
              <w:tr2bl w:val="nil"/>
            </w:tcBorders>
            <w:vAlign w:val="center"/>
          </w:tcPr>
          <w:p>
            <w:pPr>
              <w:jc w:val="right"/>
              <w:rPr>
                <w:rFonts w:ascii="宋体" w:hAnsi="宋体"/>
                <w:sz w:val="21"/>
              </w:rPr>
            </w:pPr>
          </w:p>
        </w:tc>
        <w:tc>
          <w:tcPr>
            <w:tcW w:w="1464" w:type="dxa"/>
            <w:tcBorders>
              <w:top w:val="single" w:color="000000" w:sz="4" w:space="0"/>
              <w:left w:val="single" w:color="000000" w:sz="4" w:space="0"/>
              <w:bottom w:val="nil"/>
              <w:right w:val="nil"/>
              <w:tl2br w:val="nil"/>
              <w:tr2bl w:val="nil"/>
            </w:tcBorders>
            <w:vAlign w:val="center"/>
          </w:tcPr>
          <w:p>
            <w:pPr>
              <w:jc w:val="right"/>
              <w:rPr>
                <w:rFonts w:ascii="宋体" w:hAnsi="宋体"/>
                <w:sz w:val="21"/>
              </w:rPr>
            </w:pPr>
          </w:p>
        </w:tc>
        <w:tc>
          <w:tcPr>
            <w:tcW w:w="2183" w:type="dxa"/>
            <w:tcBorders>
              <w:top w:val="single" w:color="000000" w:sz="4" w:space="0"/>
              <w:left w:val="single" w:color="000000" w:sz="4" w:space="0"/>
              <w:bottom w:val="nil"/>
              <w:right w:val="single" w:color="000000" w:sz="4" w:space="0"/>
              <w:tl2br w:val="nil"/>
              <w:tr2bl w:val="nil"/>
            </w:tcBorders>
            <w:vAlign w:val="center"/>
          </w:tcPr>
          <w:p>
            <w:pPr>
              <w:jc w:val="right"/>
              <w:rPr>
                <w:rFonts w:ascii="宋体" w:hAnsi="宋体"/>
                <w:sz w:val="21"/>
              </w:rPr>
            </w:pPr>
          </w:p>
        </w:tc>
      </w:tr>
      <w:tr>
        <w:tblPrEx>
          <w:tblCellMar>
            <w:top w:w="15" w:type="dxa"/>
            <w:left w:w="15" w:type="dxa"/>
            <w:bottom w:w="15" w:type="dxa"/>
            <w:right w:w="15" w:type="dxa"/>
          </w:tblCellMar>
        </w:tblPrEx>
        <w:trPr>
          <w:trHeight w:val="404" w:hRule="atLeast"/>
        </w:trPr>
        <w:tc>
          <w:tcPr>
            <w:tcW w:w="782" w:type="dxa"/>
            <w:tcBorders>
              <w:top w:val="single" w:color="000000" w:sz="4" w:space="0"/>
              <w:left w:val="single" w:color="000000" w:sz="4" w:space="0"/>
              <w:bottom w:val="single" w:color="000000" w:sz="4" w:space="0"/>
              <w:right w:val="nil"/>
              <w:tl2br w:val="nil"/>
              <w:tr2bl w:val="nil"/>
            </w:tcBorders>
            <w:vAlign w:val="center"/>
          </w:tcPr>
          <w:p>
            <w:pPr>
              <w:jc w:val="center"/>
              <w:rPr>
                <w:rFonts w:ascii="宋体" w:hAnsi="宋体"/>
                <w:sz w:val="21"/>
              </w:rPr>
            </w:pPr>
          </w:p>
        </w:tc>
        <w:tc>
          <w:tcPr>
            <w:tcW w:w="2513" w:type="dxa"/>
            <w:tcBorders>
              <w:top w:val="single" w:color="000000" w:sz="4" w:space="0"/>
              <w:left w:val="single" w:color="000000" w:sz="4" w:space="0"/>
              <w:bottom w:val="single" w:color="000000" w:sz="4" w:space="0"/>
              <w:right w:val="nil"/>
              <w:tl2br w:val="nil"/>
              <w:tr2bl w:val="nil"/>
            </w:tcBorders>
            <w:vAlign w:val="center"/>
          </w:tcPr>
          <w:p>
            <w:pPr>
              <w:widowControl/>
              <w:jc w:val="center"/>
              <w:textAlignment w:val="center"/>
              <w:rPr>
                <w:rFonts w:ascii="宋体" w:hAnsi="宋体"/>
                <w:sz w:val="21"/>
              </w:rPr>
            </w:pPr>
            <w:r>
              <w:rPr>
                <w:rFonts w:hint="eastAsia" w:ascii="宋体" w:hAnsi="宋体"/>
                <w:kern w:val="0"/>
                <w:sz w:val="21"/>
              </w:rPr>
              <w:t>合  计</w:t>
            </w:r>
          </w:p>
        </w:tc>
        <w:tc>
          <w:tcPr>
            <w:tcW w:w="997" w:type="dxa"/>
            <w:tcBorders>
              <w:top w:val="single" w:color="000000" w:sz="4" w:space="0"/>
              <w:left w:val="single" w:color="000000" w:sz="4" w:space="0"/>
              <w:bottom w:val="single" w:color="000000" w:sz="4" w:space="0"/>
              <w:right w:val="nil"/>
              <w:tl2br w:val="nil"/>
              <w:tr2bl w:val="nil"/>
            </w:tcBorders>
            <w:vAlign w:val="center"/>
          </w:tcPr>
          <w:p>
            <w:pPr>
              <w:jc w:val="center"/>
              <w:rPr>
                <w:rFonts w:ascii="宋体" w:hAnsi="宋体"/>
                <w:sz w:val="21"/>
              </w:rPr>
            </w:pPr>
          </w:p>
        </w:tc>
        <w:tc>
          <w:tcPr>
            <w:tcW w:w="1347" w:type="dxa"/>
            <w:tcBorders>
              <w:top w:val="single" w:color="000000" w:sz="4" w:space="0"/>
              <w:left w:val="single" w:color="000000" w:sz="4" w:space="0"/>
              <w:bottom w:val="single" w:color="000000" w:sz="4" w:space="0"/>
              <w:right w:val="nil"/>
              <w:tl2br w:val="nil"/>
              <w:tr2bl w:val="nil"/>
            </w:tcBorders>
            <w:vAlign w:val="center"/>
          </w:tcPr>
          <w:p>
            <w:pPr>
              <w:jc w:val="center"/>
              <w:rPr>
                <w:rFonts w:ascii="宋体" w:hAnsi="宋体"/>
                <w:sz w:val="21"/>
              </w:rPr>
            </w:pPr>
          </w:p>
        </w:tc>
        <w:tc>
          <w:tcPr>
            <w:tcW w:w="1464" w:type="dxa"/>
            <w:tcBorders>
              <w:top w:val="single" w:color="000000" w:sz="4" w:space="0"/>
              <w:left w:val="single" w:color="000000" w:sz="4" w:space="0"/>
              <w:bottom w:val="single" w:color="000000" w:sz="4" w:space="0"/>
              <w:right w:val="nil"/>
              <w:tl2br w:val="nil"/>
              <w:tr2bl w:val="nil"/>
            </w:tcBorders>
            <w:vAlign w:val="center"/>
          </w:tcPr>
          <w:p>
            <w:pPr>
              <w:jc w:val="center"/>
              <w:rPr>
                <w:rFonts w:ascii="宋体" w:hAnsi="宋体"/>
                <w:sz w:val="21"/>
              </w:rPr>
            </w:pPr>
          </w:p>
        </w:tc>
        <w:tc>
          <w:tcPr>
            <w:tcW w:w="2183" w:type="dxa"/>
            <w:tcBorders>
              <w:top w:val="single" w:color="000000" w:sz="4" w:space="0"/>
              <w:left w:val="single" w:color="000000" w:sz="4" w:space="0"/>
              <w:bottom w:val="single" w:color="000000" w:sz="4" w:space="0"/>
              <w:right w:val="single" w:color="000000" w:sz="4" w:space="0"/>
              <w:tl2br w:val="nil"/>
              <w:tr2bl w:val="nil"/>
            </w:tcBorders>
            <w:vAlign w:val="center"/>
          </w:tcPr>
          <w:p>
            <w:pPr>
              <w:jc w:val="right"/>
              <w:rPr>
                <w:rFonts w:ascii="宋体" w:hAnsi="宋体"/>
                <w:sz w:val="21"/>
              </w:rPr>
            </w:pPr>
          </w:p>
        </w:tc>
      </w:tr>
    </w:tbl>
    <w:p>
      <w:pPr>
        <w:spacing w:line="288" w:lineRule="auto"/>
        <w:ind w:right="-1089" w:rightChars="-389"/>
        <w:rPr>
          <w:rFonts w:ascii="宋体" w:hAnsi="宋体"/>
          <w:spacing w:val="-6"/>
          <w:sz w:val="24"/>
        </w:rPr>
      </w:pPr>
      <w:r>
        <w:rPr>
          <w:rFonts w:hint="eastAsia" w:ascii="宋体" w:hAnsi="宋体" w:cs="宋体"/>
          <w:kern w:val="0"/>
          <w:sz w:val="21"/>
          <w:szCs w:val="21"/>
        </w:rPr>
        <w:br w:type="page"/>
      </w:r>
    </w:p>
    <w:p>
      <w:pPr>
        <w:pStyle w:val="62"/>
        <w:spacing w:line="288" w:lineRule="auto"/>
        <w:ind w:left="643" w:hanging="643"/>
        <w:jc w:val="center"/>
        <w:rPr>
          <w:rFonts w:ascii="宋体" w:hAnsi="宋体"/>
          <w:b/>
          <w:spacing w:val="-6"/>
          <w:sz w:val="24"/>
        </w:rPr>
      </w:pPr>
      <w:r>
        <w:rPr>
          <w:rStyle w:val="89"/>
        </w:rPr>
        <w:t>中小企业声明函（工程、服务）</w:t>
      </w:r>
    </w:p>
    <w:p>
      <w:pPr>
        <w:spacing w:line="360" w:lineRule="auto"/>
        <w:ind w:firstLine="456" w:firstLineChars="200"/>
        <w:rPr>
          <w:rFonts w:ascii="宋体" w:hAnsi="宋体"/>
          <w:spacing w:val="-6"/>
          <w:sz w:val="24"/>
        </w:rPr>
      </w:pPr>
      <w:r>
        <w:rPr>
          <w:rFonts w:ascii="宋体" w:hAnsi="宋体"/>
          <w:spacing w:val="-6"/>
          <w:sz w:val="24"/>
        </w:rPr>
        <w:t>本公司（联合体）郑重声明，根据《政府采购促进中小企业发展管理办法》（财库</w:t>
      </w:r>
      <w:r>
        <w:rPr>
          <w:rFonts w:hint="eastAsia" w:ascii="宋体" w:hAnsi="宋体"/>
          <w:spacing w:val="-6"/>
          <w:sz w:val="24"/>
        </w:rPr>
        <w:t>﹝</w:t>
      </w:r>
      <w:r>
        <w:rPr>
          <w:rFonts w:ascii="宋体" w:hAnsi="宋体"/>
          <w:spacing w:val="-6"/>
          <w:sz w:val="24"/>
        </w:rPr>
        <w:t>2020</w:t>
      </w:r>
      <w:r>
        <w:rPr>
          <w:rFonts w:hint="eastAsia" w:ascii="宋体" w:hAnsi="宋体"/>
          <w:spacing w:val="-6"/>
          <w:sz w:val="24"/>
        </w:rPr>
        <w:t>﹞</w:t>
      </w:r>
      <w:r>
        <w:rPr>
          <w:rFonts w:ascii="宋体" w:hAnsi="宋体"/>
          <w:spacing w:val="-6"/>
          <w:sz w:val="24"/>
        </w:rPr>
        <w:t>46 号）的规定，本公司（联合体）参加</w:t>
      </w:r>
      <w:r>
        <w:rPr>
          <w:rFonts w:ascii="宋体" w:hAnsi="宋体"/>
          <w:spacing w:val="-6"/>
          <w:sz w:val="24"/>
          <w:u w:val="single"/>
        </w:rPr>
        <w:t>（单位名称</w:t>
      </w:r>
      <w:r>
        <w:rPr>
          <w:rFonts w:hint="eastAsia" w:ascii="宋体" w:hAnsi="宋体"/>
          <w:spacing w:val="-6"/>
          <w:sz w:val="24"/>
          <w:u w:val="single"/>
        </w:rPr>
        <w:t>）</w:t>
      </w:r>
      <w:r>
        <w:rPr>
          <w:rFonts w:ascii="宋体" w:hAnsi="宋体"/>
          <w:spacing w:val="-6"/>
          <w:sz w:val="24"/>
        </w:rPr>
        <w:t>的</w:t>
      </w:r>
      <w:r>
        <w:rPr>
          <w:rFonts w:ascii="宋体" w:hAnsi="宋体"/>
          <w:spacing w:val="-6"/>
          <w:sz w:val="24"/>
          <w:u w:val="single"/>
        </w:rPr>
        <w:t>（项目名称）</w:t>
      </w:r>
      <w:r>
        <w:rPr>
          <w:rFonts w:ascii="宋体" w:hAnsi="宋体"/>
          <w:spacing w:val="-6"/>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56" w:firstLineChars="200"/>
        <w:rPr>
          <w:rFonts w:ascii="宋体" w:hAnsi="宋体"/>
          <w:spacing w:val="-6"/>
          <w:sz w:val="24"/>
        </w:rPr>
      </w:pPr>
      <w:r>
        <w:rPr>
          <w:rFonts w:hint="eastAsia" w:ascii="宋体" w:hAnsi="宋体"/>
          <w:spacing w:val="-6"/>
          <w:sz w:val="24"/>
        </w:rPr>
        <w:t>1.</w:t>
      </w:r>
      <w:r>
        <w:rPr>
          <w:rFonts w:ascii="宋体" w:hAnsi="宋体"/>
          <w:spacing w:val="-6"/>
          <w:sz w:val="24"/>
          <w:u w:val="single"/>
        </w:rPr>
        <w:t>（标的名称）</w:t>
      </w:r>
      <w:r>
        <w:rPr>
          <w:rFonts w:ascii="宋体" w:hAnsi="宋体"/>
          <w:spacing w:val="-6"/>
          <w:sz w:val="24"/>
        </w:rPr>
        <w:t>，属于</w:t>
      </w:r>
      <w:r>
        <w:rPr>
          <w:rFonts w:ascii="宋体" w:hAnsi="宋体"/>
          <w:spacing w:val="-6"/>
          <w:sz w:val="24"/>
          <w:u w:val="single"/>
        </w:rPr>
        <w:t>（采购文件中明确的所属行业）</w:t>
      </w:r>
      <w:r>
        <w:rPr>
          <w:rFonts w:ascii="宋体" w:hAnsi="宋体"/>
          <w:spacing w:val="-6"/>
          <w:sz w:val="24"/>
        </w:rPr>
        <w:t>；承建（承接）企业为</w:t>
      </w:r>
      <w:r>
        <w:rPr>
          <w:rFonts w:ascii="宋体" w:hAnsi="宋体"/>
          <w:spacing w:val="-6"/>
          <w:sz w:val="24"/>
          <w:u w:val="single"/>
        </w:rPr>
        <w:t>（企业名称）</w:t>
      </w:r>
      <w:r>
        <w:rPr>
          <w:rFonts w:ascii="宋体" w:hAnsi="宋体"/>
          <w:spacing w:val="-6"/>
          <w:sz w:val="24"/>
        </w:rPr>
        <w:t>，从业人员</w:t>
      </w:r>
      <w:r>
        <w:rPr>
          <w:rFonts w:ascii="宋体" w:hAnsi="宋体"/>
          <w:spacing w:val="-6"/>
          <w:sz w:val="24"/>
          <w:u w:val="single"/>
        </w:rPr>
        <w:t xml:space="preserve">    </w:t>
      </w:r>
      <w:r>
        <w:rPr>
          <w:rFonts w:ascii="宋体" w:hAnsi="宋体"/>
          <w:spacing w:val="-6"/>
          <w:sz w:val="24"/>
        </w:rPr>
        <w:t>人，营业收入为</w:t>
      </w:r>
      <w:r>
        <w:rPr>
          <w:rFonts w:ascii="宋体" w:hAnsi="宋体"/>
          <w:spacing w:val="-6"/>
          <w:sz w:val="24"/>
          <w:u w:val="single"/>
        </w:rPr>
        <w:t xml:space="preserve"> </w:t>
      </w:r>
      <w:r>
        <w:rPr>
          <w:rFonts w:ascii="宋体" w:hAnsi="宋体"/>
          <w:spacing w:val="-6"/>
          <w:sz w:val="24"/>
          <w:u w:val="single"/>
        </w:rPr>
        <w:tab/>
      </w:r>
      <w:r>
        <w:rPr>
          <w:rFonts w:ascii="宋体" w:hAnsi="宋体"/>
          <w:spacing w:val="-6"/>
          <w:sz w:val="24"/>
        </w:rPr>
        <w:t>万元，资产总额为</w:t>
      </w:r>
      <w:r>
        <w:rPr>
          <w:rFonts w:ascii="宋体" w:hAnsi="宋体"/>
          <w:spacing w:val="-6"/>
          <w:sz w:val="24"/>
          <w:u w:val="single"/>
        </w:rPr>
        <w:t xml:space="preserve"> </w:t>
      </w:r>
      <w:r>
        <w:rPr>
          <w:rFonts w:ascii="宋体" w:hAnsi="宋体"/>
          <w:spacing w:val="-6"/>
          <w:sz w:val="24"/>
          <w:u w:val="single"/>
        </w:rPr>
        <w:tab/>
      </w:r>
      <w:r>
        <w:rPr>
          <w:rFonts w:ascii="宋体" w:hAnsi="宋体"/>
          <w:spacing w:val="-6"/>
          <w:sz w:val="24"/>
          <w:u w:val="single"/>
        </w:rPr>
        <w:t xml:space="preserve"> </w:t>
      </w:r>
      <w:r>
        <w:rPr>
          <w:rFonts w:ascii="宋体" w:hAnsi="宋体"/>
          <w:spacing w:val="-6"/>
          <w:sz w:val="24"/>
        </w:rPr>
        <w:t>万元</w:t>
      </w:r>
      <w:r>
        <w:fldChar w:fldCharType="begin"/>
      </w:r>
      <w:r>
        <w:instrText xml:space="preserve"> HYPERLINK \l "_bookmark1" </w:instrText>
      </w:r>
      <w:r>
        <w:fldChar w:fldCharType="separate"/>
      </w:r>
      <w:r>
        <w:rPr>
          <w:rFonts w:ascii="宋体" w:hAnsi="宋体"/>
          <w:spacing w:val="-6"/>
          <w:sz w:val="24"/>
          <w:vertAlign w:val="superscript"/>
        </w:rPr>
        <w:t>1</w:t>
      </w:r>
      <w:r>
        <w:rPr>
          <w:rFonts w:ascii="宋体" w:hAnsi="宋体"/>
          <w:spacing w:val="-6"/>
          <w:sz w:val="24"/>
          <w:vertAlign w:val="superscript"/>
        </w:rPr>
        <w:fldChar w:fldCharType="end"/>
      </w:r>
      <w:r>
        <w:rPr>
          <w:rFonts w:ascii="宋体" w:hAnsi="宋体"/>
          <w:spacing w:val="-6"/>
          <w:sz w:val="24"/>
        </w:rPr>
        <w:t>，属于</w:t>
      </w:r>
      <w:r>
        <w:rPr>
          <w:rFonts w:ascii="宋体" w:hAnsi="宋体"/>
          <w:spacing w:val="-6"/>
          <w:sz w:val="24"/>
          <w:u w:val="single"/>
        </w:rPr>
        <w:t>（中型企业、小型企业、微型企业）</w:t>
      </w:r>
      <w:r>
        <w:rPr>
          <w:rFonts w:ascii="宋体" w:hAnsi="宋体"/>
          <w:spacing w:val="-6"/>
          <w:sz w:val="24"/>
        </w:rPr>
        <w:t>；</w:t>
      </w:r>
    </w:p>
    <w:p>
      <w:pPr>
        <w:spacing w:line="360" w:lineRule="auto"/>
        <w:ind w:firstLine="456" w:firstLineChars="200"/>
        <w:rPr>
          <w:rFonts w:ascii="宋体" w:hAnsi="宋体"/>
          <w:spacing w:val="-6"/>
          <w:sz w:val="24"/>
        </w:rPr>
      </w:pPr>
      <w:r>
        <w:rPr>
          <w:rFonts w:ascii="宋体" w:hAnsi="宋体"/>
          <w:spacing w:val="-6"/>
          <w:sz w:val="24"/>
        </w:rPr>
        <w:t>2</w:t>
      </w:r>
      <w:r>
        <w:rPr>
          <w:rFonts w:hint="eastAsia" w:ascii="宋体" w:hAnsi="宋体"/>
          <w:spacing w:val="-6"/>
          <w:sz w:val="24"/>
        </w:rPr>
        <w:t>.</w:t>
      </w:r>
      <w:r>
        <w:rPr>
          <w:rFonts w:ascii="宋体" w:hAnsi="宋体"/>
          <w:spacing w:val="-6"/>
          <w:sz w:val="24"/>
          <w:u w:val="single"/>
        </w:rPr>
        <w:t>（标的名称）</w:t>
      </w:r>
      <w:r>
        <w:rPr>
          <w:rFonts w:ascii="宋体" w:hAnsi="宋体"/>
          <w:spacing w:val="-6"/>
          <w:sz w:val="24"/>
        </w:rPr>
        <w:t>，属于</w:t>
      </w:r>
      <w:r>
        <w:rPr>
          <w:rFonts w:ascii="宋体" w:hAnsi="宋体"/>
          <w:spacing w:val="-6"/>
          <w:sz w:val="24"/>
          <w:u w:val="single"/>
        </w:rPr>
        <w:t>（采购文件中明确的所属行业）</w:t>
      </w:r>
      <w:r>
        <w:rPr>
          <w:rFonts w:ascii="宋体" w:hAnsi="宋体"/>
          <w:spacing w:val="-6"/>
          <w:sz w:val="24"/>
        </w:rPr>
        <w:t>；承建（承接）企业为</w:t>
      </w:r>
      <w:r>
        <w:rPr>
          <w:rFonts w:ascii="宋体" w:hAnsi="宋体"/>
          <w:spacing w:val="-6"/>
          <w:sz w:val="24"/>
          <w:u w:val="single"/>
        </w:rPr>
        <w:t>（企业名称）</w:t>
      </w:r>
      <w:r>
        <w:rPr>
          <w:rFonts w:ascii="宋体" w:hAnsi="宋体"/>
          <w:spacing w:val="-6"/>
          <w:sz w:val="24"/>
        </w:rPr>
        <w:t>，从业人员</w:t>
      </w:r>
      <w:r>
        <w:rPr>
          <w:rFonts w:ascii="宋体" w:hAnsi="宋体"/>
          <w:spacing w:val="-6"/>
          <w:sz w:val="24"/>
          <w:u w:val="single"/>
        </w:rPr>
        <w:t xml:space="preserve">    </w:t>
      </w:r>
      <w:r>
        <w:rPr>
          <w:rFonts w:ascii="宋体" w:hAnsi="宋体"/>
          <w:spacing w:val="-6"/>
          <w:sz w:val="24"/>
        </w:rPr>
        <w:t>人，营业收入为</w:t>
      </w:r>
      <w:r>
        <w:rPr>
          <w:rFonts w:ascii="宋体" w:hAnsi="宋体"/>
          <w:spacing w:val="-6"/>
          <w:sz w:val="24"/>
          <w:u w:val="single"/>
        </w:rPr>
        <w:t xml:space="preserve"> </w:t>
      </w:r>
      <w:r>
        <w:rPr>
          <w:rFonts w:ascii="宋体" w:hAnsi="宋体"/>
          <w:spacing w:val="-6"/>
          <w:sz w:val="24"/>
          <w:u w:val="single"/>
        </w:rPr>
        <w:tab/>
      </w:r>
      <w:r>
        <w:rPr>
          <w:rFonts w:ascii="宋体" w:hAnsi="宋体"/>
          <w:spacing w:val="-6"/>
          <w:sz w:val="24"/>
        </w:rPr>
        <w:t>万元，资产总额为</w:t>
      </w:r>
      <w:r>
        <w:rPr>
          <w:rFonts w:ascii="宋体" w:hAnsi="宋体"/>
          <w:spacing w:val="-6"/>
          <w:sz w:val="24"/>
          <w:u w:val="single"/>
        </w:rPr>
        <w:t xml:space="preserve"> </w:t>
      </w:r>
      <w:r>
        <w:rPr>
          <w:rFonts w:ascii="宋体" w:hAnsi="宋体"/>
          <w:spacing w:val="-6"/>
          <w:sz w:val="24"/>
          <w:u w:val="single"/>
        </w:rPr>
        <w:tab/>
      </w:r>
      <w:r>
        <w:rPr>
          <w:rFonts w:ascii="宋体" w:hAnsi="宋体"/>
          <w:spacing w:val="-6"/>
          <w:sz w:val="24"/>
          <w:u w:val="single"/>
        </w:rPr>
        <w:t xml:space="preserve"> </w:t>
      </w:r>
      <w:r>
        <w:rPr>
          <w:rFonts w:ascii="宋体" w:hAnsi="宋体"/>
          <w:spacing w:val="-6"/>
          <w:sz w:val="24"/>
        </w:rPr>
        <w:t>万元，属于</w:t>
      </w:r>
      <w:r>
        <w:rPr>
          <w:rFonts w:ascii="宋体" w:hAnsi="宋体"/>
          <w:spacing w:val="-6"/>
          <w:sz w:val="24"/>
          <w:u w:val="single"/>
        </w:rPr>
        <w:t>（中型企业、小型企业、微型企业）</w:t>
      </w:r>
      <w:r>
        <w:rPr>
          <w:rFonts w:ascii="宋体" w:hAnsi="宋体"/>
          <w:spacing w:val="-6"/>
          <w:sz w:val="24"/>
        </w:rPr>
        <w:t>；</w:t>
      </w:r>
    </w:p>
    <w:p>
      <w:pPr>
        <w:pStyle w:val="2"/>
      </w:pPr>
    </w:p>
    <w:p>
      <w:pPr>
        <w:spacing w:line="360" w:lineRule="auto"/>
        <w:ind w:firstLine="456" w:firstLineChars="200"/>
        <w:rPr>
          <w:rFonts w:ascii="宋体" w:hAnsi="宋体"/>
          <w:spacing w:val="-6"/>
          <w:sz w:val="24"/>
        </w:rPr>
      </w:pPr>
      <w:r>
        <w:rPr>
          <w:rFonts w:ascii="宋体" w:hAnsi="宋体"/>
          <w:spacing w:val="-6"/>
          <w:sz w:val="24"/>
        </w:rPr>
        <w:t>……</w:t>
      </w:r>
    </w:p>
    <w:p>
      <w:pPr>
        <w:spacing w:line="360" w:lineRule="auto"/>
        <w:ind w:firstLine="456" w:firstLineChars="200"/>
        <w:rPr>
          <w:rFonts w:ascii="宋体" w:hAnsi="宋体"/>
          <w:spacing w:val="-6"/>
          <w:sz w:val="24"/>
        </w:rPr>
      </w:pPr>
      <w:r>
        <w:rPr>
          <w:rFonts w:ascii="宋体" w:hAnsi="宋体"/>
          <w:spacing w:val="-6"/>
          <w:sz w:val="24"/>
        </w:rPr>
        <w:t>以上企业，不属于大企业的分支机构，不存在控股股东为大企业的情形，也不存在与大企业的负责人为同一人的情形。</w:t>
      </w:r>
    </w:p>
    <w:p>
      <w:pPr>
        <w:spacing w:line="360" w:lineRule="auto"/>
        <w:ind w:firstLine="456" w:firstLineChars="200"/>
        <w:rPr>
          <w:rFonts w:ascii="宋体" w:hAnsi="宋体"/>
          <w:spacing w:val="-6"/>
          <w:sz w:val="24"/>
        </w:rPr>
      </w:pPr>
      <w:r>
        <w:rPr>
          <w:rFonts w:ascii="宋体" w:hAnsi="宋体"/>
          <w:spacing w:val="-6"/>
          <w:sz w:val="24"/>
        </w:rPr>
        <w:t>本企业对上述声明内容的真实性负责。如有虚假，将依法承担相应责任。</w:t>
      </w:r>
    </w:p>
    <w:p>
      <w:pPr>
        <w:spacing w:line="360" w:lineRule="auto"/>
        <w:ind w:firstLine="456" w:firstLineChars="200"/>
        <w:jc w:val="center"/>
        <w:rPr>
          <w:rFonts w:ascii="宋体" w:hAnsi="宋体"/>
          <w:spacing w:val="-6"/>
          <w:sz w:val="24"/>
        </w:rPr>
      </w:pPr>
      <w:r>
        <w:rPr>
          <w:rFonts w:hint="eastAsia" w:ascii="宋体" w:hAnsi="宋体"/>
          <w:spacing w:val="-6"/>
          <w:sz w:val="24"/>
        </w:rPr>
        <w:t xml:space="preserve"> </w:t>
      </w:r>
      <w:r>
        <w:rPr>
          <w:rFonts w:ascii="宋体" w:hAnsi="宋体"/>
          <w:spacing w:val="-6"/>
          <w:sz w:val="24"/>
        </w:rPr>
        <w:t xml:space="preserve">           </w:t>
      </w:r>
    </w:p>
    <w:p>
      <w:pPr>
        <w:spacing w:line="360" w:lineRule="auto"/>
        <w:ind w:firstLine="456" w:firstLineChars="200"/>
        <w:jc w:val="center"/>
        <w:rPr>
          <w:rFonts w:ascii="宋体" w:hAnsi="宋体"/>
          <w:spacing w:val="-6"/>
          <w:sz w:val="24"/>
        </w:rPr>
      </w:pPr>
      <w:r>
        <w:rPr>
          <w:rFonts w:hint="eastAsia" w:ascii="宋体" w:hAnsi="宋体"/>
          <w:spacing w:val="-6"/>
          <w:sz w:val="24"/>
        </w:rPr>
        <w:t xml:space="preserve"> </w:t>
      </w:r>
      <w:r>
        <w:rPr>
          <w:rFonts w:ascii="宋体" w:hAnsi="宋体"/>
          <w:spacing w:val="-6"/>
          <w:sz w:val="24"/>
        </w:rPr>
        <w:t xml:space="preserve">            企业名称（盖章）：</w:t>
      </w:r>
    </w:p>
    <w:p>
      <w:pPr>
        <w:spacing w:line="360" w:lineRule="auto"/>
        <w:ind w:firstLine="456" w:firstLineChars="200"/>
        <w:jc w:val="center"/>
        <w:rPr>
          <w:rFonts w:ascii="宋体" w:hAnsi="宋体"/>
          <w:spacing w:val="-6"/>
          <w:sz w:val="24"/>
        </w:rPr>
      </w:pPr>
      <w:r>
        <w:rPr>
          <w:rFonts w:ascii="宋体" w:hAnsi="宋体"/>
          <w:spacing w:val="-6"/>
          <w:sz w:val="24"/>
        </w:rPr>
        <w:t>日期：</w:t>
      </w:r>
    </w:p>
    <w:p>
      <w:pPr>
        <w:pStyle w:val="3"/>
        <w:ind w:left="0"/>
        <w:jc w:val="left"/>
      </w:pPr>
    </w:p>
    <w:p>
      <w:pPr>
        <w:pStyle w:val="3"/>
        <w:ind w:left="0"/>
        <w:jc w:val="left"/>
      </w:pPr>
    </w:p>
    <w:p>
      <w:pPr>
        <w:pStyle w:val="2"/>
      </w:pPr>
      <w:r>
        <w:rPr>
          <w:rFonts w:hint="eastAsia"/>
        </w:rPr>
        <w:t>说明：</w:t>
      </w:r>
    </w:p>
    <w:p>
      <w:pPr>
        <w:pStyle w:val="2"/>
        <w:spacing w:line="360" w:lineRule="auto"/>
        <w:ind w:firstLine="456" w:firstLineChars="200"/>
        <w:rPr>
          <w:rFonts w:ascii="宋体" w:hAnsi="宋体" w:cs="Times New Roman"/>
          <w:color w:val="auto"/>
          <w:spacing w:val="-6"/>
          <w:kern w:val="2"/>
        </w:rPr>
      </w:pPr>
      <w:r>
        <w:rPr>
          <w:rFonts w:hint="eastAsia" w:ascii="宋体" w:hAnsi="宋体" w:cs="Times New Roman"/>
          <w:color w:val="auto"/>
          <w:spacing w:val="-6"/>
          <w:kern w:val="2"/>
        </w:rPr>
        <w:t>1.中小企业是指在中华人民共和国境内依法设立，依据国务院批准的中小企业划分标准确定的中型企业、小型企业和微型企业，但与大企业的负责人为同一人，或者与大企业存在直接控股、管理关系的除外；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2"/>
        <w:spacing w:line="360" w:lineRule="auto"/>
        <w:ind w:firstLine="456" w:firstLineChars="200"/>
        <w:rPr>
          <w:rFonts w:ascii="宋体" w:hAnsi="宋体" w:cs="Times New Roman"/>
          <w:color w:val="auto"/>
          <w:spacing w:val="-6"/>
          <w:kern w:val="2"/>
        </w:rPr>
      </w:pPr>
      <w:r>
        <w:rPr>
          <w:rFonts w:hint="eastAsia" w:ascii="宋体" w:hAnsi="宋体" w:cs="Times New Roman"/>
          <w:color w:val="auto"/>
          <w:spacing w:val="-6"/>
          <w:kern w:val="2"/>
        </w:rPr>
        <w:t>2.从业人员、营业收入、资产总额填报上一年度数据，无上一年度数据的新成立企业可不填报，数据未填写的视为未提供《中小企业声明函》；</w:t>
      </w:r>
    </w:p>
    <w:p>
      <w:pPr>
        <w:spacing w:line="360" w:lineRule="auto"/>
        <w:ind w:firstLine="456" w:firstLineChars="200"/>
        <w:rPr>
          <w:rFonts w:ascii="宋体" w:hAnsi="宋体"/>
          <w:spacing w:val="-6"/>
          <w:sz w:val="24"/>
        </w:rPr>
      </w:pPr>
      <w:r>
        <w:rPr>
          <w:rFonts w:hint="eastAsia" w:ascii="宋体" w:hAnsi="宋体"/>
          <w:spacing w:val="-6"/>
          <w:sz w:val="24"/>
        </w:rPr>
        <w:t>3.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2"/>
        <w:spacing w:line="360" w:lineRule="auto"/>
        <w:ind w:firstLine="456" w:firstLineChars="200"/>
        <w:rPr>
          <w:rFonts w:ascii="宋体" w:hAnsi="宋体" w:cs="Times New Roman"/>
          <w:color w:val="auto"/>
          <w:spacing w:val="-6"/>
          <w:kern w:val="2"/>
        </w:rPr>
      </w:pPr>
      <w:r>
        <w:rPr>
          <w:rFonts w:hint="eastAsia" w:ascii="宋体" w:hAnsi="宋体" w:cs="Times New Roman"/>
          <w:color w:val="auto"/>
          <w:spacing w:val="-6"/>
          <w:kern w:val="2"/>
        </w:rPr>
        <w:t>4.中标人为中小企业的，《中小企业声明函》随中标结果同时公告。</w:t>
      </w:r>
    </w:p>
    <w:p>
      <w:pPr>
        <w:pStyle w:val="2"/>
        <w:spacing w:line="360" w:lineRule="auto"/>
        <w:ind w:firstLine="456" w:firstLineChars="200"/>
        <w:rPr>
          <w:rFonts w:ascii="宋体" w:hAnsi="宋体" w:cs="Times New Roman"/>
          <w:color w:val="auto"/>
          <w:spacing w:val="-6"/>
          <w:kern w:val="2"/>
        </w:rPr>
      </w:pPr>
      <w:r>
        <w:rPr>
          <w:rFonts w:hint="eastAsia" w:ascii="宋体" w:hAnsi="宋体" w:cs="Times New Roman"/>
          <w:color w:val="auto"/>
          <w:spacing w:val="-6"/>
          <w:kern w:val="2"/>
        </w:rPr>
        <w:t>5.根据《政府采购促进中小企业发展管理办法》（财库﹝2020﹞46 号）的规定，供应商按照本办法规定提供声明函内容不实的，属于提供虚假材料谋取中标，依照《中华人民共和国政府采购法》等国家有关规定追究相应责任。</w:t>
      </w:r>
    </w:p>
    <w:p>
      <w:pPr>
        <w:spacing w:line="288" w:lineRule="auto"/>
        <w:rPr>
          <w:rFonts w:ascii="宋体" w:hAnsi="宋体"/>
          <w:b/>
          <w:bCs/>
          <w:sz w:val="21"/>
          <w:szCs w:val="21"/>
        </w:rPr>
      </w:pPr>
    </w:p>
    <w:p>
      <w:pPr>
        <w:spacing w:line="288" w:lineRule="auto"/>
        <w:rPr>
          <w:rFonts w:ascii="宋体" w:hAnsi="宋体"/>
          <w:b/>
          <w:bCs/>
          <w:sz w:val="21"/>
          <w:szCs w:val="21"/>
        </w:rPr>
      </w:pPr>
    </w:p>
    <w:p>
      <w:pPr>
        <w:spacing w:line="288" w:lineRule="auto"/>
        <w:rPr>
          <w:rFonts w:ascii="宋体" w:hAnsi="宋体"/>
          <w:b/>
          <w:bCs/>
          <w:sz w:val="21"/>
          <w:szCs w:val="21"/>
        </w:rPr>
      </w:pPr>
    </w:p>
    <w:p>
      <w:pPr>
        <w:spacing w:line="288" w:lineRule="auto"/>
        <w:jc w:val="center"/>
        <w:rPr>
          <w:rFonts w:ascii="宋体" w:hAnsi="宋体"/>
          <w:b/>
          <w:bCs/>
          <w:sz w:val="24"/>
        </w:rPr>
      </w:pPr>
      <w:r>
        <w:rPr>
          <w:rFonts w:hint="eastAsia" w:ascii="宋体" w:hAnsi="宋体"/>
          <w:b/>
          <w:bCs/>
          <w:sz w:val="24"/>
        </w:rPr>
        <w:t>监狱企业资格证明材料</w:t>
      </w:r>
    </w:p>
    <w:p>
      <w:pPr>
        <w:spacing w:line="288" w:lineRule="auto"/>
        <w:jc w:val="center"/>
        <w:rPr>
          <w:rFonts w:ascii="宋体" w:hAnsi="宋体"/>
          <w:b/>
          <w:bCs/>
          <w:sz w:val="21"/>
          <w:szCs w:val="21"/>
        </w:rPr>
      </w:pPr>
    </w:p>
    <w:p>
      <w:pPr>
        <w:spacing w:line="288" w:lineRule="auto"/>
        <w:jc w:val="center"/>
        <w:rPr>
          <w:rFonts w:ascii="宋体" w:hAnsi="宋体"/>
          <w:b/>
          <w:bCs/>
          <w:sz w:val="21"/>
          <w:szCs w:val="21"/>
        </w:rPr>
      </w:pPr>
      <w:r>
        <w:rPr>
          <w:rFonts w:hint="eastAsia" w:ascii="宋体" w:hAnsi="宋体"/>
          <w:b/>
          <w:bCs/>
          <w:sz w:val="21"/>
          <w:szCs w:val="21"/>
        </w:rPr>
        <w:t>（省级以上监狱管理局、戒毒管理局（含新疆生产建设兵团）出具的属于监狱企业的证明文件）</w:t>
      </w:r>
    </w:p>
    <w:p>
      <w:pPr>
        <w:spacing w:line="288" w:lineRule="auto"/>
        <w:rPr>
          <w:rFonts w:ascii="宋体" w:hAnsi="宋体"/>
          <w:b/>
          <w:bCs/>
          <w:sz w:val="21"/>
          <w:szCs w:val="21"/>
        </w:rPr>
      </w:pPr>
      <w:r>
        <w:rPr>
          <w:rFonts w:hint="eastAsia" w:ascii="宋体" w:hAnsi="宋体"/>
          <w:b/>
          <w:bCs/>
          <w:sz w:val="21"/>
          <w:szCs w:val="21"/>
        </w:rPr>
        <w:t>说明</w:t>
      </w:r>
      <w:r>
        <w:rPr>
          <w:rFonts w:ascii="宋体" w:hAnsi="宋体"/>
          <w:b/>
          <w:bCs/>
          <w:sz w:val="21"/>
          <w:szCs w:val="21"/>
        </w:rPr>
        <w:t>：监狱企业视同小型、微型企业。</w:t>
      </w:r>
    </w:p>
    <w:p>
      <w:pPr>
        <w:spacing w:line="288" w:lineRule="auto"/>
        <w:jc w:val="center"/>
        <w:rPr>
          <w:rFonts w:ascii="宋体" w:hAnsi="宋体"/>
          <w:b/>
          <w:spacing w:val="6"/>
          <w:sz w:val="24"/>
        </w:rPr>
      </w:pPr>
      <w:r>
        <w:rPr>
          <w:rFonts w:ascii="宋体" w:hAnsi="宋体"/>
          <w:b/>
          <w:spacing w:val="-6"/>
          <w:sz w:val="52"/>
          <w:szCs w:val="52"/>
        </w:rPr>
        <w:br w:type="page"/>
      </w:r>
      <w:r>
        <w:rPr>
          <w:rFonts w:hint="eastAsia" w:ascii="宋体" w:hAnsi="宋体"/>
          <w:b/>
          <w:spacing w:val="6"/>
          <w:sz w:val="24"/>
        </w:rPr>
        <w:t>残疾人福利性单位声明函</w:t>
      </w:r>
    </w:p>
    <w:p>
      <w:pPr>
        <w:spacing w:line="288" w:lineRule="auto"/>
        <w:ind w:firstLine="504" w:firstLineChars="200"/>
        <w:rPr>
          <w:rFonts w:ascii="宋体" w:hAnsi="宋体"/>
          <w:spacing w:val="6"/>
          <w:sz w:val="24"/>
        </w:rPr>
      </w:pPr>
      <w:r>
        <w:rPr>
          <w:rFonts w:hint="eastAsia" w:ascii="宋体" w:hAnsi="宋体"/>
          <w:spacing w:val="6"/>
          <w:sz w:val="24"/>
        </w:rPr>
        <w:t>本单位郑重声明，根据《财政部 民政部 中国残疾人联合会关于促进残疾人就业政府采购政策的通知》（财库</w:t>
      </w:r>
      <w:r>
        <w:rPr>
          <w:rFonts w:hint="eastAsia" w:ascii="宋体" w:hAnsi="宋体"/>
          <w:sz w:val="24"/>
        </w:rPr>
        <w:t>[2017]141</w:t>
      </w:r>
      <w:r>
        <w:rPr>
          <w:rFonts w:hint="eastAsia" w:ascii="宋体" w:hAnsi="宋体"/>
          <w:spacing w:val="6"/>
          <w:sz w:val="24"/>
        </w:rPr>
        <w:t>号）的规定，本单位为符合条件的残疾人福利性单位，且本单位参加</w:t>
      </w:r>
      <w:r>
        <w:rPr>
          <w:rFonts w:hint="eastAsia" w:ascii="宋体" w:hAnsi="宋体"/>
          <w:bCs/>
          <w:sz w:val="24"/>
          <w:u w:val="single"/>
        </w:rPr>
        <w:t>浙江财经大学下沙校区网球场改造工程</w:t>
      </w:r>
      <w:r>
        <w:rPr>
          <w:rFonts w:hint="eastAsia" w:ascii="宋体" w:hAnsi="宋体"/>
          <w:spacing w:val="6"/>
          <w:sz w:val="24"/>
        </w:rPr>
        <w:t>项目采购活动提供本单位制造的货物，或者提供其他残疾人福利性单位制造的货物（不包括使用非残疾人福利性单位注册商标的货物）。</w:t>
      </w:r>
    </w:p>
    <w:p>
      <w:pPr>
        <w:spacing w:line="288" w:lineRule="auto"/>
        <w:ind w:firstLine="504" w:firstLineChars="200"/>
        <w:rPr>
          <w:rFonts w:ascii="宋体" w:hAnsi="宋体"/>
          <w:spacing w:val="6"/>
          <w:sz w:val="24"/>
        </w:rPr>
      </w:pPr>
      <w:r>
        <w:rPr>
          <w:rFonts w:hint="eastAsia" w:ascii="宋体" w:hAnsi="宋体"/>
          <w:spacing w:val="6"/>
          <w:sz w:val="24"/>
        </w:rPr>
        <w:t>本单位对上述声明的真实性负责。如有虚假，将依法承担相应责任。</w:t>
      </w:r>
    </w:p>
    <w:p>
      <w:pPr>
        <w:spacing w:line="288" w:lineRule="auto"/>
        <w:rPr>
          <w:rFonts w:hAnsi="宋体"/>
          <w:spacing w:val="-6"/>
        </w:rPr>
      </w:pPr>
    </w:p>
    <w:p>
      <w:pPr>
        <w:spacing w:line="288" w:lineRule="auto"/>
        <w:ind w:right="-1089" w:rightChars="-389"/>
        <w:rPr>
          <w:rFonts w:ascii="宋体" w:hAnsi="宋体"/>
          <w:spacing w:val="-6"/>
          <w:sz w:val="24"/>
        </w:rPr>
      </w:pPr>
      <w:r>
        <w:rPr>
          <w:rFonts w:hint="eastAsia" w:ascii="宋体" w:hAnsi="宋体"/>
          <w:spacing w:val="-6"/>
          <w:sz w:val="24"/>
        </w:rPr>
        <w:t>供应商名称（盖章）：</w:t>
      </w:r>
    </w:p>
    <w:p>
      <w:pPr>
        <w:spacing w:line="288" w:lineRule="auto"/>
        <w:ind w:right="-1089" w:rightChars="-389"/>
        <w:rPr>
          <w:rFonts w:ascii="宋体" w:hAnsi="宋体"/>
          <w:spacing w:val="-6"/>
          <w:sz w:val="24"/>
        </w:rPr>
      </w:pPr>
      <w:r>
        <w:rPr>
          <w:rFonts w:hint="eastAsia" w:ascii="宋体" w:hAnsi="宋体"/>
          <w:spacing w:val="-6"/>
          <w:sz w:val="24"/>
        </w:rPr>
        <w:t>供应商授权代表签字：</w:t>
      </w:r>
    </w:p>
    <w:p>
      <w:pPr>
        <w:spacing w:line="288" w:lineRule="auto"/>
        <w:ind w:right="-1089" w:rightChars="-389"/>
        <w:rPr>
          <w:rFonts w:ascii="宋体" w:hAnsi="宋体"/>
          <w:bCs/>
          <w:spacing w:val="-6"/>
          <w:sz w:val="24"/>
        </w:rPr>
      </w:pPr>
      <w:r>
        <w:rPr>
          <w:rFonts w:hint="eastAsia" w:ascii="宋体" w:hAnsi="宋体"/>
          <w:bCs/>
          <w:spacing w:val="-6"/>
          <w:sz w:val="24"/>
        </w:rPr>
        <w:t xml:space="preserve">日期：  </w:t>
      </w:r>
      <w:r>
        <w:rPr>
          <w:rFonts w:ascii="宋体" w:hAnsi="宋体"/>
          <w:bCs/>
          <w:spacing w:val="-6"/>
          <w:sz w:val="24"/>
        </w:rPr>
        <w:t xml:space="preserve">  </w:t>
      </w:r>
      <w:r>
        <w:rPr>
          <w:rFonts w:hint="eastAsia" w:ascii="宋体" w:hAnsi="宋体"/>
          <w:bCs/>
          <w:spacing w:val="-6"/>
          <w:sz w:val="24"/>
        </w:rPr>
        <w:t>年  月  日</w:t>
      </w:r>
    </w:p>
    <w:p>
      <w:pPr>
        <w:spacing w:line="288" w:lineRule="auto"/>
        <w:ind w:firstLine="506" w:firstLineChars="200"/>
        <w:jc w:val="left"/>
        <w:rPr>
          <w:rFonts w:ascii="宋体" w:hAnsi="宋体"/>
          <w:b/>
          <w:bCs/>
          <w:sz w:val="24"/>
        </w:rPr>
      </w:pPr>
      <w:r>
        <w:rPr>
          <w:rFonts w:hint="eastAsia" w:ascii="宋体" w:hAnsi="宋体"/>
          <w:b/>
          <w:spacing w:val="6"/>
          <w:sz w:val="24"/>
        </w:rPr>
        <w:t>供应商不属于残疾人福利性单位的，无需提供此声明函，如提供所引起的后果由供应商承担。</w:t>
      </w:r>
    </w:p>
    <w:p>
      <w:pPr>
        <w:spacing w:line="288" w:lineRule="auto"/>
        <w:rPr>
          <w:rFonts w:ascii="宋体" w:hAnsi="宋体"/>
          <w:b/>
          <w:bCs/>
          <w:sz w:val="21"/>
          <w:szCs w:val="21"/>
        </w:rPr>
      </w:pPr>
      <w:r>
        <w:rPr>
          <w:rFonts w:hint="eastAsia" w:ascii="宋体" w:hAnsi="宋体"/>
          <w:b/>
          <w:bCs/>
          <w:sz w:val="21"/>
          <w:szCs w:val="21"/>
        </w:rPr>
        <w:t>说明</w:t>
      </w:r>
      <w:r>
        <w:rPr>
          <w:rFonts w:ascii="宋体" w:hAnsi="宋体"/>
          <w:b/>
          <w:bCs/>
          <w:sz w:val="21"/>
          <w:szCs w:val="21"/>
        </w:rPr>
        <w:t>：</w:t>
      </w:r>
    </w:p>
    <w:p>
      <w:pPr>
        <w:spacing w:line="288" w:lineRule="auto"/>
        <w:ind w:firstLine="420" w:firstLineChars="200"/>
        <w:jc w:val="left"/>
        <w:rPr>
          <w:rFonts w:ascii="宋体" w:hAnsi="宋体"/>
          <w:spacing w:val="6"/>
          <w:sz w:val="21"/>
          <w:szCs w:val="21"/>
        </w:rPr>
      </w:pPr>
      <w:r>
        <w:rPr>
          <w:rFonts w:hint="eastAsia" w:ascii="宋体" w:hAnsi="宋体"/>
          <w:bCs/>
          <w:sz w:val="21"/>
          <w:szCs w:val="21"/>
        </w:rPr>
        <w:t>1、</w:t>
      </w:r>
      <w:r>
        <w:rPr>
          <w:rFonts w:hint="eastAsia" w:ascii="宋体" w:hAnsi="宋体"/>
          <w:spacing w:val="6"/>
          <w:sz w:val="21"/>
          <w:szCs w:val="21"/>
        </w:rPr>
        <w:t>若供应商同时满足以下条件，则属于依法享受政府采购支持政策的残疾人福利性单位，可提供《残疾人福利性单位声明函》，并对声明的真实性负责：</w:t>
      </w:r>
    </w:p>
    <w:p>
      <w:pPr>
        <w:widowControl/>
        <w:spacing w:line="288" w:lineRule="auto"/>
        <w:ind w:firstLine="444" w:firstLineChars="200"/>
        <w:jc w:val="left"/>
        <w:rPr>
          <w:rFonts w:ascii="宋体" w:hAnsi="宋体"/>
          <w:spacing w:val="6"/>
          <w:sz w:val="21"/>
          <w:szCs w:val="21"/>
        </w:rPr>
      </w:pPr>
      <w:r>
        <w:rPr>
          <w:rFonts w:hint="eastAsia" w:ascii="宋体" w:hAnsi="宋体"/>
          <w:spacing w:val="6"/>
          <w:sz w:val="21"/>
          <w:szCs w:val="21"/>
        </w:rPr>
        <w:t>（一）安置的残疾人占本单位在职职工人数的比例不低于25%（含25%），并且安置的残疾人人数不少于10人（含10人）；</w:t>
      </w:r>
    </w:p>
    <w:p>
      <w:pPr>
        <w:widowControl/>
        <w:spacing w:line="288" w:lineRule="auto"/>
        <w:ind w:firstLine="444" w:firstLineChars="200"/>
        <w:jc w:val="left"/>
        <w:rPr>
          <w:rFonts w:ascii="宋体" w:hAnsi="宋体"/>
          <w:spacing w:val="6"/>
          <w:sz w:val="21"/>
          <w:szCs w:val="21"/>
        </w:rPr>
      </w:pPr>
      <w:r>
        <w:rPr>
          <w:rFonts w:hint="eastAsia" w:ascii="宋体" w:hAnsi="宋体"/>
          <w:spacing w:val="6"/>
          <w:sz w:val="21"/>
          <w:szCs w:val="21"/>
        </w:rPr>
        <w:t>（二）依法与安置的每位残疾人签订了一年以上（含一年）的劳动合同或服务协议；</w:t>
      </w:r>
    </w:p>
    <w:p>
      <w:pPr>
        <w:widowControl/>
        <w:spacing w:line="288" w:lineRule="auto"/>
        <w:ind w:firstLine="444" w:firstLineChars="200"/>
        <w:jc w:val="left"/>
        <w:rPr>
          <w:rFonts w:ascii="宋体" w:hAnsi="宋体"/>
          <w:spacing w:val="6"/>
          <w:sz w:val="21"/>
          <w:szCs w:val="21"/>
        </w:rPr>
      </w:pPr>
      <w:r>
        <w:rPr>
          <w:rFonts w:hint="eastAsia" w:ascii="宋体" w:hAnsi="宋体"/>
          <w:spacing w:val="6"/>
          <w:sz w:val="21"/>
          <w:szCs w:val="21"/>
        </w:rPr>
        <w:t>（三）为安置的每位残疾人按月足额缴纳了基本养老保险、基本医疗保险、失业保险、工伤保险和生育保险等社会保险费；</w:t>
      </w:r>
    </w:p>
    <w:p>
      <w:pPr>
        <w:widowControl/>
        <w:spacing w:line="288" w:lineRule="auto"/>
        <w:ind w:firstLine="444" w:firstLineChars="200"/>
        <w:jc w:val="left"/>
        <w:rPr>
          <w:rFonts w:ascii="宋体" w:hAnsi="宋体"/>
          <w:spacing w:val="6"/>
          <w:sz w:val="21"/>
          <w:szCs w:val="21"/>
        </w:rPr>
      </w:pPr>
      <w:r>
        <w:rPr>
          <w:rFonts w:hint="eastAsia" w:ascii="宋体" w:hAnsi="宋体"/>
          <w:spacing w:val="6"/>
          <w:sz w:val="21"/>
          <w:szCs w:val="21"/>
        </w:rPr>
        <w:t>（四）通过银行等金融机构向安置的每位残疾人，按月支付了不低于单位所在区县适用的经省级人民政府批准的月最低工资标准的工资；</w:t>
      </w:r>
    </w:p>
    <w:p>
      <w:pPr>
        <w:widowControl/>
        <w:spacing w:line="288" w:lineRule="auto"/>
        <w:ind w:firstLine="444" w:firstLineChars="200"/>
        <w:jc w:val="left"/>
        <w:rPr>
          <w:rFonts w:ascii="宋体" w:hAnsi="宋体"/>
          <w:spacing w:val="6"/>
          <w:sz w:val="21"/>
          <w:szCs w:val="21"/>
        </w:rPr>
      </w:pPr>
      <w:r>
        <w:rPr>
          <w:rFonts w:hint="eastAsia" w:ascii="宋体" w:hAnsi="宋体"/>
          <w:spacing w:val="6"/>
          <w:sz w:val="21"/>
          <w:szCs w:val="21"/>
        </w:rPr>
        <w:t>（五）提供本单位制造的货物、承担的工程或者服务（以下简称产品），或者提供其他残疾人福利性单位制造的货物（不包括使用非残疾人福利性单位注册商标的货物）。</w:t>
      </w:r>
    </w:p>
    <w:p>
      <w:pPr>
        <w:widowControl/>
        <w:spacing w:line="288" w:lineRule="auto"/>
        <w:ind w:firstLine="444" w:firstLineChars="200"/>
        <w:jc w:val="left"/>
        <w:rPr>
          <w:rFonts w:ascii="宋体" w:hAnsi="宋体"/>
          <w:spacing w:val="6"/>
          <w:sz w:val="21"/>
          <w:szCs w:val="21"/>
        </w:rPr>
      </w:pPr>
      <w:r>
        <w:rPr>
          <w:rFonts w:hint="eastAsia" w:ascii="宋体" w:hAnsi="宋体"/>
          <w:spacing w:val="6"/>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288" w:lineRule="auto"/>
        <w:ind w:firstLine="420" w:firstLineChars="200"/>
        <w:rPr>
          <w:rFonts w:ascii="宋体" w:hAnsi="宋体"/>
          <w:bCs/>
          <w:spacing w:val="-6"/>
          <w:sz w:val="24"/>
        </w:rPr>
      </w:pPr>
      <w:r>
        <w:rPr>
          <w:rFonts w:hint="eastAsia" w:ascii="宋体" w:hAnsi="宋体"/>
          <w:bCs/>
          <w:sz w:val="21"/>
          <w:szCs w:val="21"/>
        </w:rPr>
        <w:t>2、</w:t>
      </w:r>
      <w:r>
        <w:rPr>
          <w:rFonts w:ascii="宋体" w:hAnsi="宋体"/>
          <w:bCs/>
          <w:sz w:val="21"/>
          <w:szCs w:val="21"/>
        </w:rPr>
        <w:t>成交供应商为残疾人福利性单位的，《残疾人福利性单位声明函》随</w:t>
      </w:r>
      <w:r>
        <w:rPr>
          <w:rFonts w:hint="eastAsia" w:ascii="宋体" w:hAnsi="宋体"/>
          <w:bCs/>
          <w:sz w:val="21"/>
          <w:szCs w:val="21"/>
        </w:rPr>
        <w:t>成交</w:t>
      </w:r>
      <w:r>
        <w:rPr>
          <w:rFonts w:ascii="宋体" w:hAnsi="宋体"/>
          <w:bCs/>
          <w:sz w:val="21"/>
          <w:szCs w:val="21"/>
        </w:rPr>
        <w:t>结果同时公告</w:t>
      </w:r>
      <w:r>
        <w:rPr>
          <w:rFonts w:hint="eastAsia" w:ascii="宋体" w:hAnsi="宋体"/>
          <w:bCs/>
          <w:sz w:val="21"/>
          <w:szCs w:val="21"/>
        </w:rPr>
        <w:t>，</w:t>
      </w:r>
      <w:r>
        <w:rPr>
          <w:rFonts w:ascii="宋体" w:hAnsi="宋体"/>
          <w:bCs/>
          <w:sz w:val="21"/>
          <w:szCs w:val="21"/>
        </w:rPr>
        <w:t>接受社会监督</w:t>
      </w:r>
      <w:r>
        <w:rPr>
          <w:rFonts w:hint="eastAsia" w:ascii="宋体" w:hAnsi="宋体"/>
          <w:bCs/>
          <w:sz w:val="21"/>
          <w:szCs w:val="21"/>
        </w:rPr>
        <w:t>。</w:t>
      </w:r>
    </w:p>
    <w:p>
      <w:pPr>
        <w:spacing w:line="360" w:lineRule="auto"/>
        <w:jc w:val="center"/>
        <w:rPr>
          <w:rFonts w:ascii="宋体" w:hAnsi="宋体"/>
          <w:b/>
          <w:spacing w:val="-6"/>
          <w:sz w:val="52"/>
          <w:szCs w:val="52"/>
        </w:rPr>
      </w:pPr>
      <w:r>
        <w:rPr>
          <w:rFonts w:ascii="宋体" w:hAnsi="宋体"/>
          <w:b/>
          <w:spacing w:val="-6"/>
          <w:sz w:val="52"/>
          <w:szCs w:val="52"/>
        </w:rPr>
        <w:br w:type="page"/>
      </w:r>
    </w:p>
    <w:p>
      <w:pPr>
        <w:spacing w:line="360" w:lineRule="auto"/>
        <w:jc w:val="center"/>
        <w:rPr>
          <w:rFonts w:ascii="宋体" w:hAnsi="宋体"/>
          <w:b/>
          <w:spacing w:val="-6"/>
          <w:sz w:val="52"/>
          <w:szCs w:val="52"/>
        </w:rPr>
      </w:pPr>
    </w:p>
    <w:p>
      <w:pPr>
        <w:spacing w:line="360" w:lineRule="auto"/>
        <w:jc w:val="center"/>
        <w:rPr>
          <w:rFonts w:ascii="宋体" w:hAnsi="宋体"/>
          <w:b/>
          <w:spacing w:val="-6"/>
          <w:sz w:val="52"/>
          <w:szCs w:val="52"/>
        </w:rPr>
      </w:pPr>
    </w:p>
    <w:p>
      <w:pPr>
        <w:spacing w:line="360" w:lineRule="auto"/>
        <w:jc w:val="center"/>
        <w:rPr>
          <w:rFonts w:ascii="宋体" w:hAnsi="宋体"/>
          <w:b/>
          <w:spacing w:val="-6"/>
          <w:sz w:val="52"/>
          <w:szCs w:val="52"/>
        </w:rPr>
      </w:pPr>
    </w:p>
    <w:p>
      <w:pPr>
        <w:spacing w:line="360" w:lineRule="auto"/>
        <w:jc w:val="center"/>
        <w:rPr>
          <w:rFonts w:ascii="宋体" w:hAnsi="宋体"/>
          <w:b/>
          <w:spacing w:val="-6"/>
          <w:sz w:val="52"/>
          <w:szCs w:val="52"/>
        </w:rPr>
      </w:pPr>
    </w:p>
    <w:p>
      <w:pPr>
        <w:spacing w:line="360" w:lineRule="auto"/>
        <w:jc w:val="center"/>
        <w:rPr>
          <w:rFonts w:ascii="宋体" w:hAnsi="宋体"/>
          <w:b/>
          <w:spacing w:val="-6"/>
          <w:sz w:val="52"/>
          <w:szCs w:val="52"/>
        </w:rPr>
      </w:pPr>
    </w:p>
    <w:p>
      <w:pPr>
        <w:spacing w:line="360" w:lineRule="auto"/>
        <w:jc w:val="center"/>
        <w:rPr>
          <w:rFonts w:ascii="宋体" w:hAnsi="宋体"/>
          <w:b/>
          <w:spacing w:val="-6"/>
          <w:sz w:val="52"/>
          <w:szCs w:val="52"/>
        </w:rPr>
      </w:pPr>
      <w:r>
        <w:rPr>
          <w:rFonts w:hint="eastAsia" w:ascii="宋体" w:hAnsi="宋体"/>
          <w:b/>
          <w:spacing w:val="-6"/>
          <w:sz w:val="52"/>
          <w:szCs w:val="52"/>
        </w:rPr>
        <w:t>商务文件</w:t>
      </w:r>
    </w:p>
    <w:p>
      <w:pPr>
        <w:spacing w:line="360" w:lineRule="auto"/>
        <w:jc w:val="center"/>
        <w:rPr>
          <w:rFonts w:ascii="宋体" w:hAnsi="宋体"/>
          <w:b/>
          <w:spacing w:val="-6"/>
          <w:sz w:val="52"/>
          <w:szCs w:val="52"/>
        </w:rPr>
      </w:pPr>
      <w:r>
        <w:rPr>
          <w:rFonts w:ascii="宋体" w:hAnsi="宋体"/>
          <w:b/>
          <w:spacing w:val="-6"/>
          <w:sz w:val="52"/>
          <w:szCs w:val="52"/>
        </w:rPr>
        <w:br w:type="page"/>
      </w:r>
    </w:p>
    <w:p>
      <w:pPr>
        <w:spacing w:line="360" w:lineRule="auto"/>
        <w:jc w:val="center"/>
        <w:rPr>
          <w:rFonts w:ascii="宋体" w:hAnsi="宋体"/>
          <w:b/>
          <w:spacing w:val="-6"/>
          <w:sz w:val="24"/>
        </w:rPr>
      </w:pPr>
      <w:r>
        <w:rPr>
          <w:rFonts w:hint="eastAsia" w:ascii="宋体" w:hAnsi="宋体"/>
          <w:b/>
          <w:spacing w:val="-6"/>
          <w:sz w:val="24"/>
        </w:rPr>
        <w:t>响 应 函</w:t>
      </w:r>
    </w:p>
    <w:p>
      <w:pPr>
        <w:spacing w:line="360" w:lineRule="auto"/>
        <w:rPr>
          <w:rFonts w:ascii="宋体" w:hAnsi="宋体"/>
          <w:spacing w:val="-6"/>
          <w:sz w:val="24"/>
        </w:rPr>
      </w:pPr>
      <w:r>
        <w:rPr>
          <w:rFonts w:hint="eastAsia" w:ascii="宋体" w:hAnsi="宋体"/>
          <w:spacing w:val="-6"/>
          <w:sz w:val="24"/>
        </w:rPr>
        <w:t>致：浙江建友工程咨询有限公司：</w:t>
      </w:r>
    </w:p>
    <w:p>
      <w:pPr>
        <w:spacing w:line="360" w:lineRule="auto"/>
        <w:ind w:firstLine="456" w:firstLineChars="200"/>
        <w:rPr>
          <w:rFonts w:ascii="宋体" w:hAnsi="宋体"/>
          <w:spacing w:val="-6"/>
          <w:sz w:val="24"/>
        </w:rPr>
      </w:pPr>
      <w:r>
        <w:rPr>
          <w:rFonts w:hint="eastAsia" w:ascii="宋体" w:hAnsi="宋体"/>
          <w:spacing w:val="-6"/>
          <w:sz w:val="24"/>
        </w:rPr>
        <w:t>根据贵方为</w:t>
      </w:r>
      <w:r>
        <w:rPr>
          <w:rFonts w:hint="eastAsia" w:ascii="宋体" w:hAnsi="宋体"/>
          <w:bCs/>
          <w:spacing w:val="-6"/>
          <w:sz w:val="24"/>
        </w:rPr>
        <w:t>浙江财经大学下沙校区网球场改造工程</w:t>
      </w:r>
      <w:r>
        <w:rPr>
          <w:rFonts w:hint="eastAsia" w:ascii="宋体" w:hAnsi="宋体"/>
          <w:spacing w:val="-6"/>
          <w:sz w:val="24"/>
        </w:rPr>
        <w:t>项目的采购邀请（项目编号</w:t>
      </w:r>
      <w:r>
        <w:rPr>
          <w:rFonts w:hint="eastAsia" w:ascii="宋体" w:hAnsi="宋体"/>
          <w:bCs/>
          <w:spacing w:val="-6"/>
          <w:sz w:val="24"/>
        </w:rPr>
        <w:t>：ZJJY-20210526-01 ）</w:t>
      </w:r>
      <w:r>
        <w:rPr>
          <w:rFonts w:hint="eastAsia" w:ascii="宋体" w:hAnsi="宋体"/>
          <w:spacing w:val="-6"/>
          <w:sz w:val="24"/>
        </w:rPr>
        <w:t>，签字代表</w:t>
      </w:r>
      <w:r>
        <w:rPr>
          <w:rFonts w:hint="eastAsia" w:ascii="宋体" w:hAnsi="宋体"/>
          <w:bCs/>
          <w:spacing w:val="-6"/>
          <w:sz w:val="24"/>
        </w:rPr>
        <w:t>__________</w:t>
      </w:r>
      <w:r>
        <w:rPr>
          <w:rFonts w:hint="eastAsia" w:ascii="宋体" w:hAnsi="宋体"/>
          <w:spacing w:val="-6"/>
          <w:sz w:val="24"/>
        </w:rPr>
        <w:t>（全名）经正式授权并代表</w:t>
      </w:r>
      <w:r>
        <w:rPr>
          <w:rFonts w:ascii="宋体" w:hAnsi="宋体"/>
          <w:spacing w:val="-6"/>
          <w:sz w:val="24"/>
        </w:rPr>
        <w:t>______________________________</w:t>
      </w:r>
      <w:r>
        <w:rPr>
          <w:rFonts w:hint="eastAsia" w:ascii="宋体" w:hAnsi="宋体"/>
          <w:spacing w:val="-6"/>
          <w:sz w:val="24"/>
        </w:rPr>
        <w:t>（供应商名称）提交电子加密响应文件一份、以介质（U盘）存储的数据电文形式的备份响应文件___份，纸质文件</w:t>
      </w:r>
      <w:r>
        <w:rPr>
          <w:rFonts w:hint="eastAsia" w:ascii="宋体" w:hAnsi="宋体"/>
          <w:spacing w:val="-6"/>
          <w:sz w:val="24"/>
          <w:u w:val="single"/>
        </w:rPr>
        <w:t xml:space="preserve">   </w:t>
      </w:r>
      <w:r>
        <w:rPr>
          <w:rFonts w:hint="eastAsia" w:ascii="宋体" w:hAnsi="宋体"/>
          <w:spacing w:val="-6"/>
          <w:sz w:val="24"/>
        </w:rPr>
        <w:t>份。</w:t>
      </w:r>
    </w:p>
    <w:p>
      <w:pPr>
        <w:spacing w:line="360" w:lineRule="auto"/>
        <w:ind w:firstLine="456" w:firstLineChars="200"/>
        <w:rPr>
          <w:rFonts w:ascii="宋体" w:hAnsi="宋体"/>
          <w:spacing w:val="-6"/>
          <w:sz w:val="24"/>
        </w:rPr>
      </w:pPr>
      <w:r>
        <w:rPr>
          <w:rFonts w:hint="eastAsia" w:ascii="宋体" w:hAnsi="宋体"/>
          <w:spacing w:val="-6"/>
          <w:sz w:val="24"/>
        </w:rPr>
        <w:t>据此函，签字代表宣布同意如下：</w:t>
      </w:r>
    </w:p>
    <w:p>
      <w:pPr>
        <w:spacing w:line="360" w:lineRule="auto"/>
        <w:ind w:firstLine="456" w:firstLineChars="200"/>
        <w:rPr>
          <w:rFonts w:ascii="宋体" w:hAnsi="宋体"/>
          <w:spacing w:val="-6"/>
          <w:sz w:val="24"/>
        </w:rPr>
      </w:pPr>
      <w:r>
        <w:rPr>
          <w:rFonts w:hint="eastAsia" w:ascii="宋体" w:hAnsi="宋体"/>
          <w:spacing w:val="-6"/>
          <w:sz w:val="24"/>
        </w:rPr>
        <w:t>1、我方已详细审查全部“磋商文件”，包括修改文件（如有的话）以及全部参考资料和有关附件，已经了解我方对于磋商文件、采购过程、采购结果有依法进行询问、质疑、投诉的权利及相关渠道和要求。</w:t>
      </w:r>
    </w:p>
    <w:p>
      <w:pPr>
        <w:spacing w:line="360" w:lineRule="auto"/>
        <w:ind w:firstLine="456" w:firstLineChars="200"/>
        <w:rPr>
          <w:rFonts w:ascii="宋体" w:hAnsi="宋体"/>
          <w:spacing w:val="-6"/>
          <w:sz w:val="24"/>
        </w:rPr>
      </w:pPr>
      <w:r>
        <w:rPr>
          <w:rFonts w:hint="eastAsia" w:ascii="宋体" w:hAnsi="宋体"/>
          <w:spacing w:val="-6"/>
          <w:sz w:val="24"/>
        </w:rPr>
        <w:t>2、我方在磋商响应之前已经与贵方进行了充分的沟通，完全理解并接受磋商文件的各项规定和要求，对磋商文件的合理性、合法性不再有异议。</w:t>
      </w:r>
    </w:p>
    <w:p>
      <w:pPr>
        <w:spacing w:line="360" w:lineRule="auto"/>
        <w:ind w:firstLine="456" w:firstLineChars="200"/>
        <w:rPr>
          <w:rFonts w:ascii="宋体" w:hAnsi="宋体"/>
          <w:spacing w:val="-6"/>
          <w:sz w:val="24"/>
        </w:rPr>
      </w:pPr>
      <w:r>
        <w:rPr>
          <w:rFonts w:hint="eastAsia" w:ascii="宋体" w:hAnsi="宋体"/>
          <w:spacing w:val="-6"/>
          <w:sz w:val="24"/>
        </w:rPr>
        <w:t>3、本磋商响应有效期自响应文件开启日起</w:t>
      </w:r>
      <w:r>
        <w:rPr>
          <w:rFonts w:hint="eastAsia" w:ascii="宋体" w:hAnsi="宋体"/>
          <w:spacing w:val="-6"/>
          <w:sz w:val="24"/>
          <w:u w:val="single"/>
        </w:rPr>
        <w:t xml:space="preserve"> </w:t>
      </w:r>
      <w:r>
        <w:rPr>
          <w:rFonts w:hint="eastAsia" w:ascii="宋体" w:hAnsi="宋体"/>
          <w:bCs/>
          <w:spacing w:val="-6"/>
          <w:sz w:val="24"/>
          <w:u w:val="single"/>
        </w:rPr>
        <w:t>90</w:t>
      </w:r>
      <w:r>
        <w:rPr>
          <w:rFonts w:ascii="宋体" w:hAnsi="宋体"/>
          <w:bCs/>
          <w:spacing w:val="-6"/>
          <w:sz w:val="24"/>
          <w:u w:val="single"/>
        </w:rPr>
        <w:t xml:space="preserve"> </w:t>
      </w:r>
      <w:r>
        <w:rPr>
          <w:rFonts w:hint="eastAsia" w:ascii="宋体" w:hAnsi="宋体"/>
          <w:spacing w:val="-6"/>
          <w:sz w:val="24"/>
        </w:rPr>
        <w:t>个日历日。</w:t>
      </w:r>
    </w:p>
    <w:p>
      <w:pPr>
        <w:spacing w:line="360" w:lineRule="auto"/>
        <w:ind w:firstLine="456" w:firstLineChars="200"/>
        <w:rPr>
          <w:rFonts w:ascii="宋体" w:hAnsi="宋体"/>
          <w:spacing w:val="-6"/>
          <w:sz w:val="24"/>
        </w:rPr>
      </w:pPr>
      <w:r>
        <w:rPr>
          <w:rFonts w:hint="eastAsia" w:ascii="宋体" w:hAnsi="宋体"/>
          <w:spacing w:val="-6"/>
          <w:sz w:val="24"/>
        </w:rPr>
        <w:t>4、如成交，本响应文件至本项目合同履行完毕止均保持有效，我方将按“磋商文件”及政府采购法律、法规的规定履行合同责任和义务。关于代理服务费，我方承诺按照采购文件的规定履行并承担相应的责任。</w:t>
      </w:r>
    </w:p>
    <w:p>
      <w:pPr>
        <w:spacing w:line="360" w:lineRule="auto"/>
        <w:ind w:firstLine="456" w:firstLineChars="200"/>
        <w:rPr>
          <w:rFonts w:ascii="宋体" w:hAnsi="宋体"/>
          <w:spacing w:val="-6"/>
          <w:sz w:val="24"/>
        </w:rPr>
      </w:pPr>
      <w:r>
        <w:rPr>
          <w:rFonts w:hint="eastAsia" w:ascii="宋体" w:hAnsi="宋体"/>
          <w:spacing w:val="-6"/>
          <w:sz w:val="24"/>
        </w:rPr>
        <w:t>5、我方同意按照贵方要求提供与磋商有关的一切数据或资料。</w:t>
      </w:r>
    </w:p>
    <w:p>
      <w:pPr>
        <w:spacing w:line="360" w:lineRule="auto"/>
        <w:ind w:firstLine="456" w:firstLineChars="200"/>
        <w:rPr>
          <w:rFonts w:ascii="宋体" w:hAnsi="宋体"/>
          <w:spacing w:val="-6"/>
          <w:sz w:val="24"/>
        </w:rPr>
      </w:pPr>
      <w:r>
        <w:rPr>
          <w:rFonts w:hint="eastAsia" w:ascii="宋体" w:hAnsi="宋体"/>
          <w:spacing w:val="-6"/>
          <w:sz w:val="24"/>
        </w:rPr>
        <w:t>6、与本磋商有关的一切正式往来信函请寄：</w:t>
      </w:r>
    </w:p>
    <w:p>
      <w:pPr>
        <w:spacing w:line="360" w:lineRule="auto"/>
        <w:rPr>
          <w:rFonts w:ascii="宋体" w:hAnsi="宋体"/>
          <w:spacing w:val="-6"/>
          <w:sz w:val="24"/>
        </w:rPr>
      </w:pPr>
      <w:r>
        <w:rPr>
          <w:rFonts w:hint="eastAsia" w:ascii="宋体" w:hAnsi="宋体"/>
          <w:spacing w:val="-6"/>
          <w:sz w:val="24"/>
        </w:rPr>
        <w:t>地址：_____________________________</w:t>
      </w:r>
      <w:r>
        <w:rPr>
          <w:rFonts w:ascii="宋体" w:hAnsi="宋体"/>
          <w:spacing w:val="-6"/>
          <w:sz w:val="24"/>
        </w:rPr>
        <w:t xml:space="preserve"> </w:t>
      </w:r>
      <w:r>
        <w:rPr>
          <w:rFonts w:hint="eastAsia" w:ascii="宋体" w:hAnsi="宋体"/>
          <w:spacing w:val="-6"/>
          <w:sz w:val="24"/>
        </w:rPr>
        <w:t>邮编：_________________________</w:t>
      </w:r>
    </w:p>
    <w:p>
      <w:pPr>
        <w:spacing w:line="360" w:lineRule="auto"/>
        <w:rPr>
          <w:rFonts w:ascii="宋体" w:hAnsi="宋体"/>
          <w:spacing w:val="-6"/>
          <w:sz w:val="24"/>
        </w:rPr>
      </w:pPr>
      <w:r>
        <w:rPr>
          <w:rFonts w:hint="eastAsia" w:ascii="宋体" w:hAnsi="宋体"/>
          <w:spacing w:val="-6"/>
          <w:sz w:val="24"/>
        </w:rPr>
        <w:t>电话：_____________________________ 传真：_________________________</w:t>
      </w:r>
    </w:p>
    <w:p>
      <w:pPr>
        <w:spacing w:line="360" w:lineRule="auto"/>
        <w:rPr>
          <w:rFonts w:ascii="宋体" w:hAnsi="宋体"/>
          <w:spacing w:val="-6"/>
          <w:sz w:val="24"/>
        </w:rPr>
      </w:pPr>
      <w:r>
        <w:rPr>
          <w:rFonts w:hint="eastAsia" w:ascii="宋体" w:hAnsi="宋体"/>
          <w:spacing w:val="-6"/>
          <w:sz w:val="24"/>
        </w:rPr>
        <w:t>供应商代表姓名：___________________</w:t>
      </w:r>
      <w:r>
        <w:rPr>
          <w:rFonts w:ascii="宋体" w:hAnsi="宋体"/>
          <w:spacing w:val="-6"/>
          <w:sz w:val="24"/>
        </w:rPr>
        <w:t xml:space="preserve"> </w:t>
      </w:r>
      <w:r>
        <w:rPr>
          <w:rFonts w:hint="eastAsia" w:ascii="宋体" w:hAnsi="宋体"/>
          <w:spacing w:val="-6"/>
          <w:sz w:val="24"/>
        </w:rPr>
        <w:t>职务：_________________________</w:t>
      </w:r>
    </w:p>
    <w:p>
      <w:pPr>
        <w:spacing w:line="360" w:lineRule="auto"/>
        <w:rPr>
          <w:rFonts w:ascii="宋体" w:hAnsi="宋体"/>
          <w:spacing w:val="-6"/>
          <w:sz w:val="24"/>
        </w:rPr>
      </w:pPr>
      <w:r>
        <w:rPr>
          <w:rFonts w:hint="eastAsia" w:ascii="宋体" w:hAnsi="宋体"/>
          <w:spacing w:val="-6"/>
          <w:sz w:val="24"/>
        </w:rPr>
        <w:t>开户银行：_________________________</w:t>
      </w:r>
    </w:p>
    <w:p>
      <w:pPr>
        <w:spacing w:line="360" w:lineRule="auto"/>
        <w:rPr>
          <w:rFonts w:ascii="宋体" w:hAnsi="宋体"/>
          <w:spacing w:val="-6"/>
          <w:sz w:val="24"/>
        </w:rPr>
      </w:pPr>
      <w:r>
        <w:rPr>
          <w:rFonts w:hint="eastAsia" w:ascii="宋体" w:hAnsi="宋体"/>
          <w:spacing w:val="-6"/>
          <w:sz w:val="24"/>
        </w:rPr>
        <w:t>银行帐号：_________________________</w:t>
      </w:r>
    </w:p>
    <w:p>
      <w:pPr>
        <w:spacing w:line="360" w:lineRule="auto"/>
        <w:rPr>
          <w:rFonts w:ascii="宋体" w:hAnsi="宋体"/>
          <w:spacing w:val="-6"/>
          <w:sz w:val="24"/>
        </w:rPr>
      </w:pPr>
    </w:p>
    <w:p>
      <w:pPr>
        <w:spacing w:line="360" w:lineRule="auto"/>
        <w:rPr>
          <w:rFonts w:ascii="宋体" w:hAnsi="宋体"/>
          <w:spacing w:val="-6"/>
          <w:sz w:val="24"/>
        </w:rPr>
      </w:pPr>
      <w:r>
        <w:rPr>
          <w:rFonts w:hint="eastAsia" w:ascii="宋体" w:hAnsi="宋体"/>
          <w:spacing w:val="-6"/>
          <w:sz w:val="24"/>
        </w:rPr>
        <w:t>供应商名称（</w:t>
      </w:r>
      <w:r>
        <w:rPr>
          <w:rFonts w:hint="eastAsia" w:ascii="宋体" w:hAnsi="宋体"/>
          <w:bCs/>
          <w:spacing w:val="-6"/>
          <w:sz w:val="24"/>
        </w:rPr>
        <w:t>盖章）</w:t>
      </w:r>
      <w:r>
        <w:rPr>
          <w:rFonts w:hint="eastAsia" w:ascii="宋体" w:hAnsi="宋体"/>
          <w:spacing w:val="-6"/>
          <w:sz w:val="24"/>
        </w:rPr>
        <w:t>:</w:t>
      </w:r>
    </w:p>
    <w:p>
      <w:pPr>
        <w:spacing w:line="360" w:lineRule="auto"/>
        <w:rPr>
          <w:rFonts w:ascii="宋体" w:hAnsi="宋体"/>
          <w:spacing w:val="-6"/>
          <w:sz w:val="24"/>
        </w:rPr>
      </w:pPr>
      <w:r>
        <w:rPr>
          <w:rFonts w:hint="eastAsia" w:ascii="宋体" w:hAnsi="宋体"/>
          <w:spacing w:val="-6"/>
          <w:sz w:val="24"/>
        </w:rPr>
        <w:t>供应商授权代表签字：</w:t>
      </w:r>
    </w:p>
    <w:p>
      <w:pPr>
        <w:spacing w:line="360" w:lineRule="auto"/>
        <w:rPr>
          <w:rFonts w:ascii="宋体" w:hAnsi="宋体"/>
          <w:spacing w:val="-6"/>
          <w:sz w:val="24"/>
        </w:rPr>
      </w:pPr>
      <w:r>
        <w:rPr>
          <w:rFonts w:hint="eastAsia" w:ascii="宋体" w:hAnsi="宋体"/>
          <w:bCs/>
          <w:spacing w:val="-6"/>
          <w:sz w:val="24"/>
        </w:rPr>
        <w:t xml:space="preserve">日期：  </w:t>
      </w:r>
      <w:r>
        <w:rPr>
          <w:rFonts w:ascii="宋体" w:hAnsi="宋体"/>
          <w:bCs/>
          <w:spacing w:val="-6"/>
          <w:sz w:val="24"/>
        </w:rPr>
        <w:t xml:space="preserve">  </w:t>
      </w:r>
      <w:r>
        <w:rPr>
          <w:rFonts w:hint="eastAsia" w:ascii="宋体" w:hAnsi="宋体"/>
          <w:bCs/>
          <w:spacing w:val="-6"/>
          <w:sz w:val="24"/>
        </w:rPr>
        <w:t>年  月  日</w:t>
      </w:r>
    </w:p>
    <w:p>
      <w:pPr>
        <w:spacing w:line="360" w:lineRule="auto"/>
        <w:jc w:val="center"/>
        <w:rPr>
          <w:rFonts w:ascii="宋体" w:hAnsi="宋体"/>
          <w:b/>
          <w:spacing w:val="-6"/>
          <w:sz w:val="24"/>
        </w:rPr>
      </w:pPr>
      <w:r>
        <w:rPr>
          <w:rFonts w:ascii="宋体" w:hAnsi="宋体"/>
          <w:b/>
          <w:spacing w:val="-6"/>
          <w:sz w:val="24"/>
        </w:rPr>
        <w:br w:type="page"/>
      </w:r>
      <w:r>
        <w:rPr>
          <w:rFonts w:ascii="宋体" w:hAnsi="宋体"/>
          <w:b/>
          <w:spacing w:val="-6"/>
          <w:sz w:val="24"/>
        </w:rPr>
        <w:t>法定代表人资格证明书</w:t>
      </w:r>
    </w:p>
    <w:p>
      <w:pPr>
        <w:spacing w:line="360" w:lineRule="auto"/>
        <w:rPr>
          <w:rFonts w:ascii="宋体" w:hAnsi="宋体"/>
          <w:bCs/>
          <w:spacing w:val="-6"/>
          <w:sz w:val="24"/>
        </w:rPr>
      </w:pPr>
      <w:r>
        <w:rPr>
          <w:rFonts w:hint="eastAsia" w:ascii="宋体" w:hAnsi="宋体"/>
          <w:bCs/>
          <w:spacing w:val="-6"/>
          <w:sz w:val="24"/>
        </w:rPr>
        <w:t>致:浙江财经大学、浙江建友工程咨询有限公司：</w:t>
      </w:r>
    </w:p>
    <w:p>
      <w:pPr>
        <w:spacing w:line="360" w:lineRule="auto"/>
        <w:ind w:firstLine="456" w:firstLineChars="200"/>
        <w:rPr>
          <w:rFonts w:ascii="宋体" w:hAnsi="宋体"/>
          <w:bCs/>
          <w:spacing w:val="-6"/>
          <w:sz w:val="24"/>
        </w:rPr>
      </w:pPr>
      <w:r>
        <w:rPr>
          <w:rFonts w:hint="eastAsia" w:ascii="宋体" w:hAnsi="宋体"/>
          <w:bCs/>
          <w:spacing w:val="-6"/>
          <w:sz w:val="24"/>
        </w:rPr>
        <w:t>我</w:t>
      </w:r>
      <w:r>
        <w:rPr>
          <w:rFonts w:hint="eastAsia" w:ascii="宋体" w:hAnsi="宋体"/>
          <w:spacing w:val="-6"/>
          <w:sz w:val="24"/>
        </w:rPr>
        <w:t>________</w:t>
      </w:r>
      <w:r>
        <w:rPr>
          <w:rFonts w:ascii="宋体" w:hAnsi="宋体"/>
          <w:bCs/>
          <w:spacing w:val="-6"/>
          <w:sz w:val="24"/>
        </w:rPr>
        <w:t>（姓名）系</w:t>
      </w:r>
      <w:r>
        <w:rPr>
          <w:rFonts w:hint="eastAsia" w:ascii="宋体" w:hAnsi="宋体"/>
          <w:bCs/>
          <w:spacing w:val="-6"/>
          <w:sz w:val="24"/>
        </w:rPr>
        <w:t>_________</w:t>
      </w:r>
      <w:r>
        <w:rPr>
          <w:rFonts w:ascii="宋体" w:hAnsi="宋体"/>
          <w:bCs/>
          <w:spacing w:val="-6"/>
          <w:sz w:val="24"/>
        </w:rPr>
        <w:t>______</w:t>
      </w:r>
      <w:r>
        <w:rPr>
          <w:rFonts w:hint="eastAsia" w:ascii="宋体" w:hAnsi="宋体"/>
          <w:bCs/>
          <w:spacing w:val="-6"/>
          <w:sz w:val="24"/>
        </w:rPr>
        <w:t>__________</w:t>
      </w:r>
      <w:r>
        <w:rPr>
          <w:rFonts w:ascii="宋体" w:hAnsi="宋体"/>
          <w:bCs/>
          <w:spacing w:val="-6"/>
          <w:sz w:val="24"/>
        </w:rPr>
        <w:t>___</w:t>
      </w:r>
      <w:r>
        <w:rPr>
          <w:rFonts w:hint="eastAsia" w:ascii="宋体" w:hAnsi="宋体"/>
          <w:bCs/>
          <w:spacing w:val="-6"/>
          <w:sz w:val="24"/>
        </w:rPr>
        <w:t>____(供应商名称）</w:t>
      </w:r>
      <w:r>
        <w:rPr>
          <w:rFonts w:ascii="宋体" w:hAnsi="宋体"/>
          <w:bCs/>
          <w:spacing w:val="-6"/>
          <w:sz w:val="24"/>
        </w:rPr>
        <w:t>的法定代表人，身份证</w:t>
      </w:r>
      <w:r>
        <w:rPr>
          <w:rFonts w:hint="eastAsia" w:ascii="宋体" w:hAnsi="宋体"/>
          <w:bCs/>
          <w:spacing w:val="-6"/>
          <w:sz w:val="24"/>
        </w:rPr>
        <w:t>号码：</w:t>
      </w:r>
      <w:r>
        <w:rPr>
          <w:rFonts w:ascii="宋体" w:hAnsi="宋体"/>
          <w:spacing w:val="-6"/>
          <w:sz w:val="24"/>
        </w:rPr>
        <w:t>_________________________________</w:t>
      </w:r>
      <w:r>
        <w:rPr>
          <w:rFonts w:ascii="宋体" w:hAnsi="宋体"/>
          <w:bCs/>
          <w:spacing w:val="-6"/>
          <w:sz w:val="24"/>
        </w:rPr>
        <w:t>。</w:t>
      </w:r>
    </w:p>
    <w:p>
      <w:pPr>
        <w:spacing w:line="360" w:lineRule="auto"/>
        <w:ind w:firstLine="456" w:firstLineChars="200"/>
        <w:rPr>
          <w:rFonts w:ascii="宋体" w:hAnsi="宋体"/>
          <w:bCs/>
          <w:spacing w:val="-6"/>
          <w:sz w:val="24"/>
        </w:rPr>
      </w:pPr>
      <w:r>
        <w:rPr>
          <w:rFonts w:ascii="宋体" w:hAnsi="宋体"/>
          <w:bCs/>
          <w:spacing w:val="-6"/>
          <w:sz w:val="24"/>
        </w:rPr>
        <w:t>特此证明。</w:t>
      </w:r>
    </w:p>
    <w:p>
      <w:pPr>
        <w:spacing w:line="360" w:lineRule="auto"/>
        <w:rPr>
          <w:rFonts w:ascii="宋体" w:hAnsi="宋体"/>
          <w:bCs/>
          <w:spacing w:val="-6"/>
          <w:sz w:val="24"/>
        </w:rPr>
      </w:pPr>
    </w:p>
    <w:tbl>
      <w:tblPr>
        <w:tblStyle w:val="8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0" w:hRule="atLeast"/>
        </w:trPr>
        <w:tc>
          <w:tcPr>
            <w:tcW w:w="9498" w:type="dxa"/>
          </w:tcPr>
          <w:p>
            <w:pPr>
              <w:rPr>
                <w:rFonts w:ascii="宋体" w:hAnsi="宋体"/>
                <w:sz w:val="24"/>
              </w:rPr>
            </w:pPr>
            <w:r>
              <w:rPr>
                <w:rFonts w:hint="eastAsia" w:ascii="新宋体" w:hAnsi="新宋体" w:eastAsia="新宋体"/>
                <w:sz w:val="24"/>
              </w:rPr>
              <w:t>法定代表人</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复印件粘贴处</w:t>
            </w:r>
          </w:p>
          <w:p>
            <w:pPr>
              <w:spacing w:line="360" w:lineRule="auto"/>
              <w:rPr>
                <w:rFonts w:ascii="宋体" w:hAnsi="宋体"/>
                <w:bCs/>
                <w:spacing w:val="-6"/>
                <w:sz w:val="24"/>
              </w:rPr>
            </w:pPr>
          </w:p>
        </w:tc>
      </w:tr>
    </w:tbl>
    <w:p>
      <w:pPr>
        <w:spacing w:line="360" w:lineRule="auto"/>
        <w:rPr>
          <w:rFonts w:ascii="宋体" w:hAnsi="宋体"/>
          <w:bCs/>
          <w:spacing w:val="-6"/>
          <w:sz w:val="24"/>
        </w:rPr>
      </w:pPr>
    </w:p>
    <w:p>
      <w:pPr>
        <w:spacing w:line="360" w:lineRule="auto"/>
        <w:rPr>
          <w:rFonts w:ascii="宋体" w:hAnsi="宋体"/>
          <w:b/>
          <w:bCs/>
          <w:spacing w:val="-6"/>
          <w:sz w:val="24"/>
        </w:rPr>
      </w:pPr>
    </w:p>
    <w:p>
      <w:pPr>
        <w:spacing w:line="360" w:lineRule="auto"/>
        <w:ind w:right="456"/>
        <w:rPr>
          <w:rFonts w:ascii="宋体" w:hAnsi="宋体"/>
          <w:spacing w:val="-6"/>
          <w:sz w:val="24"/>
        </w:rPr>
      </w:pPr>
      <w:r>
        <w:rPr>
          <w:rFonts w:hint="eastAsia" w:ascii="宋体" w:hAnsi="宋体"/>
          <w:spacing w:val="-6"/>
          <w:sz w:val="24"/>
        </w:rPr>
        <w:t>供应商名称（盖章）：</w:t>
      </w:r>
    </w:p>
    <w:p>
      <w:pPr>
        <w:spacing w:line="360" w:lineRule="auto"/>
        <w:rPr>
          <w:rFonts w:ascii="宋体" w:hAnsi="宋体"/>
          <w:spacing w:val="-6"/>
          <w:sz w:val="24"/>
        </w:rPr>
      </w:pPr>
      <w:r>
        <w:rPr>
          <w:rFonts w:hint="eastAsia" w:ascii="宋体" w:hAnsi="宋体"/>
          <w:bCs/>
          <w:spacing w:val="-6"/>
          <w:sz w:val="24"/>
        </w:rPr>
        <w:t xml:space="preserve">日期：  </w:t>
      </w:r>
      <w:r>
        <w:rPr>
          <w:rFonts w:ascii="宋体" w:hAnsi="宋体"/>
          <w:bCs/>
          <w:spacing w:val="-6"/>
          <w:sz w:val="24"/>
        </w:rPr>
        <w:t xml:space="preserve">  </w:t>
      </w:r>
      <w:r>
        <w:rPr>
          <w:rFonts w:hint="eastAsia" w:ascii="宋体" w:hAnsi="宋体"/>
          <w:bCs/>
          <w:spacing w:val="-6"/>
          <w:sz w:val="24"/>
        </w:rPr>
        <w:t>年  月  日</w:t>
      </w:r>
    </w:p>
    <w:p>
      <w:pPr>
        <w:spacing w:line="360" w:lineRule="auto"/>
        <w:jc w:val="center"/>
        <w:rPr>
          <w:rFonts w:ascii="宋体" w:hAnsi="宋体"/>
          <w:b/>
          <w:bCs/>
          <w:spacing w:val="-6"/>
          <w:sz w:val="24"/>
        </w:rPr>
      </w:pPr>
      <w:r>
        <w:rPr>
          <w:rFonts w:ascii="宋体" w:hAnsi="宋体"/>
          <w:b/>
          <w:spacing w:val="-6"/>
          <w:sz w:val="24"/>
        </w:rPr>
        <w:br w:type="page"/>
      </w:r>
      <w:r>
        <w:rPr>
          <w:rFonts w:hint="eastAsia" w:ascii="宋体" w:hAnsi="宋体"/>
          <w:b/>
          <w:spacing w:val="-6"/>
          <w:sz w:val="24"/>
        </w:rPr>
        <w:t>法定代表人授权委托书</w:t>
      </w:r>
    </w:p>
    <w:p>
      <w:pPr>
        <w:spacing w:line="360" w:lineRule="auto"/>
        <w:rPr>
          <w:rFonts w:ascii="宋体" w:hAnsi="宋体"/>
          <w:b/>
          <w:bCs/>
          <w:spacing w:val="-6"/>
          <w:sz w:val="24"/>
        </w:rPr>
      </w:pPr>
      <w:r>
        <w:rPr>
          <w:rFonts w:hint="eastAsia" w:ascii="宋体" w:hAnsi="宋体"/>
          <w:bCs/>
          <w:spacing w:val="-6"/>
          <w:sz w:val="24"/>
        </w:rPr>
        <w:t>致：浙江财经大学、浙江建友工程咨询有限公司</w:t>
      </w:r>
      <w:r>
        <w:rPr>
          <w:rFonts w:hint="eastAsia" w:ascii="宋体" w:hAnsi="宋体"/>
          <w:spacing w:val="-6"/>
          <w:sz w:val="24"/>
        </w:rPr>
        <w:t>：</w:t>
      </w:r>
    </w:p>
    <w:p>
      <w:pPr>
        <w:spacing w:line="360" w:lineRule="auto"/>
        <w:ind w:firstLine="456" w:firstLineChars="200"/>
        <w:rPr>
          <w:rFonts w:ascii="宋体" w:hAnsi="宋体"/>
          <w:spacing w:val="-6"/>
          <w:sz w:val="24"/>
        </w:rPr>
      </w:pPr>
      <w:r>
        <w:rPr>
          <w:rFonts w:hint="eastAsia" w:ascii="宋体" w:hAnsi="宋体"/>
          <w:spacing w:val="-6"/>
          <w:sz w:val="24"/>
        </w:rPr>
        <w:t>我____________（姓名）系</w:t>
      </w:r>
      <w:r>
        <w:rPr>
          <w:rFonts w:ascii="宋体" w:hAnsi="宋体"/>
          <w:spacing w:val="-6"/>
          <w:sz w:val="24"/>
        </w:rPr>
        <w:t>__________________________</w:t>
      </w:r>
      <w:r>
        <w:rPr>
          <w:rFonts w:hint="eastAsia" w:ascii="宋体" w:hAnsi="宋体"/>
          <w:spacing w:val="-6"/>
          <w:sz w:val="24"/>
        </w:rPr>
        <w:t>（供应商名称）的法定代表人，现授权委托本单位在职职工：</w:t>
      </w:r>
      <w:r>
        <w:rPr>
          <w:rFonts w:ascii="宋体" w:hAnsi="宋体"/>
          <w:spacing w:val="-6"/>
          <w:sz w:val="24"/>
        </w:rPr>
        <w:t>__________</w:t>
      </w:r>
      <w:r>
        <w:rPr>
          <w:rFonts w:hint="eastAsia" w:ascii="宋体" w:hAnsi="宋体"/>
          <w:spacing w:val="-6"/>
          <w:sz w:val="24"/>
        </w:rPr>
        <w:t>（姓名），身份证号码：</w:t>
      </w:r>
      <w:r>
        <w:rPr>
          <w:rFonts w:ascii="宋体" w:hAnsi="宋体"/>
          <w:spacing w:val="-6"/>
          <w:sz w:val="24"/>
        </w:rPr>
        <w:t>____________________________</w:t>
      </w:r>
      <w:r>
        <w:rPr>
          <w:rFonts w:hint="eastAsia" w:ascii="宋体" w:hAnsi="宋体"/>
          <w:spacing w:val="-6"/>
          <w:sz w:val="24"/>
        </w:rPr>
        <w:t>以我方的名义参加</w:t>
      </w:r>
      <w:r>
        <w:rPr>
          <w:rFonts w:hint="eastAsia" w:ascii="宋体" w:hAnsi="宋体"/>
          <w:bCs/>
          <w:spacing w:val="-6"/>
          <w:sz w:val="24"/>
          <w:u w:val="single"/>
        </w:rPr>
        <w:t>浙江财经大学下沙校区网球场改造工程</w:t>
      </w:r>
      <w:r>
        <w:rPr>
          <w:rFonts w:hint="eastAsia" w:ascii="宋体" w:hAnsi="宋体"/>
          <w:bCs/>
          <w:spacing w:val="-6"/>
          <w:sz w:val="24"/>
        </w:rPr>
        <w:t>项目</w:t>
      </w:r>
      <w:r>
        <w:rPr>
          <w:rFonts w:hint="eastAsia" w:ascii="宋体" w:hAnsi="宋体"/>
          <w:spacing w:val="-6"/>
          <w:sz w:val="24"/>
        </w:rPr>
        <w:t>的磋商响应活动，并代表我方全权办理针对上述项目的磋商响应、响应文件开启、评审、签约等具体事务和签署相关文件。</w:t>
      </w:r>
    </w:p>
    <w:p>
      <w:pPr>
        <w:spacing w:line="360" w:lineRule="auto"/>
        <w:ind w:firstLine="456" w:firstLineChars="200"/>
        <w:rPr>
          <w:rFonts w:ascii="宋体" w:hAnsi="宋体"/>
          <w:spacing w:val="-6"/>
          <w:sz w:val="24"/>
        </w:rPr>
      </w:pPr>
      <w:r>
        <w:rPr>
          <w:rFonts w:hint="eastAsia" w:ascii="宋体" w:hAnsi="宋体"/>
          <w:spacing w:val="-6"/>
          <w:sz w:val="24"/>
        </w:rPr>
        <w:t>我方对被授权人的签名负全部责任。</w:t>
      </w:r>
    </w:p>
    <w:p>
      <w:pPr>
        <w:spacing w:line="360" w:lineRule="auto"/>
        <w:ind w:firstLine="456" w:firstLineChars="200"/>
        <w:rPr>
          <w:rFonts w:ascii="宋体" w:hAnsi="宋体"/>
          <w:spacing w:val="-6"/>
          <w:sz w:val="24"/>
        </w:rPr>
      </w:pPr>
      <w:r>
        <w:rPr>
          <w:rFonts w:hint="eastAsia" w:ascii="宋体" w:hAnsi="宋体"/>
          <w:spacing w:val="-6"/>
          <w:sz w:val="24"/>
        </w:rPr>
        <w:t>在撤销授权的书面通知以前，本授权书一直有效。被授权人在授权书有效期内签署的所有文件不因授权的撤销而失效。</w:t>
      </w:r>
    </w:p>
    <w:p>
      <w:pPr>
        <w:spacing w:line="360" w:lineRule="auto"/>
        <w:ind w:firstLine="456" w:firstLineChars="200"/>
        <w:rPr>
          <w:rFonts w:ascii="宋体" w:hAnsi="宋体"/>
          <w:spacing w:val="-6"/>
          <w:sz w:val="24"/>
        </w:rPr>
      </w:pPr>
      <w:r>
        <w:rPr>
          <w:rFonts w:hint="eastAsia" w:ascii="宋体" w:hAnsi="宋体"/>
          <w:spacing w:val="-6"/>
          <w:sz w:val="24"/>
        </w:rPr>
        <w:t>被授权人无转委托权，特此委托。</w:t>
      </w:r>
    </w:p>
    <w:p>
      <w:pPr>
        <w:spacing w:line="360" w:lineRule="auto"/>
        <w:rPr>
          <w:rFonts w:ascii="宋体" w:hAnsi="宋体"/>
          <w:spacing w:val="-6"/>
          <w:sz w:val="24"/>
        </w:rPr>
      </w:pPr>
    </w:p>
    <w:p>
      <w:pPr>
        <w:spacing w:line="360" w:lineRule="auto"/>
        <w:ind w:firstLine="424" w:firstLineChars="186"/>
        <w:rPr>
          <w:rFonts w:ascii="宋体" w:hAnsi="宋体"/>
          <w:spacing w:val="-6"/>
          <w:sz w:val="24"/>
          <w:u w:val="single"/>
        </w:rPr>
      </w:pPr>
      <w:r>
        <w:rPr>
          <w:rFonts w:hint="eastAsia" w:ascii="宋体" w:hAnsi="宋体"/>
          <w:spacing w:val="-6"/>
          <w:sz w:val="24"/>
        </w:rPr>
        <w:t>法定代表人（签字或盖章）：</w:t>
      </w:r>
      <w:r>
        <w:rPr>
          <w:rFonts w:ascii="宋体" w:hAnsi="宋体"/>
          <w:spacing w:val="-6"/>
          <w:sz w:val="24"/>
        </w:rPr>
        <w:t>_____________________</w:t>
      </w:r>
    </w:p>
    <w:p>
      <w:pPr>
        <w:spacing w:line="360" w:lineRule="auto"/>
        <w:rPr>
          <w:rFonts w:ascii="宋体" w:hAnsi="宋体"/>
          <w:spacing w:val="-6"/>
          <w:sz w:val="24"/>
        </w:rPr>
      </w:pPr>
      <w:r>
        <w:rPr>
          <w:rFonts w:hint="eastAsia" w:ascii="宋体" w:hAnsi="宋体"/>
          <w:spacing w:val="-6"/>
          <w:sz w:val="24"/>
        </w:rPr>
        <w:t>供应商名称（盖章）：</w:t>
      </w:r>
    </w:p>
    <w:p>
      <w:pPr>
        <w:spacing w:line="360" w:lineRule="auto"/>
        <w:rPr>
          <w:rFonts w:ascii="宋体" w:hAnsi="宋体"/>
          <w:bCs/>
          <w:spacing w:val="-6"/>
          <w:sz w:val="24"/>
        </w:rPr>
      </w:pPr>
      <w:r>
        <w:rPr>
          <w:rFonts w:hint="eastAsia" w:ascii="宋体" w:hAnsi="宋体"/>
          <w:bCs/>
          <w:spacing w:val="-6"/>
          <w:sz w:val="24"/>
        </w:rPr>
        <w:t xml:space="preserve">日期： </w:t>
      </w:r>
      <w:r>
        <w:rPr>
          <w:rFonts w:ascii="宋体" w:hAnsi="宋体"/>
          <w:bCs/>
          <w:spacing w:val="-6"/>
          <w:sz w:val="24"/>
        </w:rPr>
        <w:t xml:space="preserve">  </w:t>
      </w:r>
      <w:r>
        <w:rPr>
          <w:rFonts w:hint="eastAsia" w:ascii="宋体" w:hAnsi="宋体"/>
          <w:bCs/>
          <w:spacing w:val="-6"/>
          <w:sz w:val="24"/>
        </w:rPr>
        <w:t xml:space="preserve"> 年  月  日</w:t>
      </w:r>
    </w:p>
    <w:p>
      <w:pPr>
        <w:spacing w:line="360" w:lineRule="auto"/>
        <w:rPr>
          <w:rFonts w:ascii="宋体" w:hAnsi="宋体"/>
          <w:spacing w:val="-6"/>
          <w:sz w:val="24"/>
        </w:rPr>
      </w:pPr>
    </w:p>
    <w:tbl>
      <w:tblPr>
        <w:tblStyle w:val="80"/>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5" w:hRule="atLeast"/>
        </w:trPr>
        <w:tc>
          <w:tcPr>
            <w:tcW w:w="9640" w:type="dxa"/>
          </w:tcPr>
          <w:p>
            <w:pPr>
              <w:rPr>
                <w:rFonts w:ascii="宋体" w:hAnsi="宋体"/>
                <w:sz w:val="24"/>
              </w:rPr>
            </w:pPr>
            <w:r>
              <w:rPr>
                <w:rFonts w:hint="eastAsia" w:ascii="新宋体" w:hAnsi="新宋体" w:eastAsia="新宋体"/>
                <w:sz w:val="24"/>
              </w:rPr>
              <w:t>授权代表</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复印件粘贴处</w:t>
            </w:r>
          </w:p>
          <w:p>
            <w:pPr>
              <w:spacing w:line="360" w:lineRule="auto"/>
              <w:rPr>
                <w:rFonts w:ascii="宋体" w:hAnsi="宋体"/>
                <w:spacing w:val="-6"/>
                <w:sz w:val="24"/>
              </w:rPr>
            </w:pPr>
          </w:p>
        </w:tc>
      </w:tr>
    </w:tbl>
    <w:p>
      <w:pPr>
        <w:spacing w:line="360" w:lineRule="auto"/>
        <w:rPr>
          <w:rFonts w:ascii="宋体" w:hAnsi="宋体"/>
          <w:b/>
          <w:bCs/>
          <w:spacing w:val="-6"/>
          <w:sz w:val="24"/>
        </w:rPr>
      </w:pPr>
    </w:p>
    <w:p>
      <w:pPr>
        <w:spacing w:line="360" w:lineRule="auto"/>
        <w:rPr>
          <w:rFonts w:ascii="宋体" w:hAnsi="宋体"/>
          <w:b/>
          <w:bCs/>
          <w:spacing w:val="-6"/>
          <w:sz w:val="21"/>
          <w:szCs w:val="21"/>
        </w:rPr>
      </w:pPr>
      <w:r>
        <w:rPr>
          <w:rFonts w:hint="eastAsia" w:ascii="宋体" w:hAnsi="宋体"/>
          <w:b/>
          <w:bCs/>
          <w:spacing w:val="-6"/>
          <w:sz w:val="21"/>
          <w:szCs w:val="21"/>
        </w:rPr>
        <w:t>说明：</w:t>
      </w:r>
    </w:p>
    <w:p>
      <w:pPr>
        <w:spacing w:line="360" w:lineRule="auto"/>
        <w:rPr>
          <w:rFonts w:ascii="宋体" w:hAnsi="宋体"/>
          <w:b/>
          <w:bCs/>
          <w:spacing w:val="-6"/>
          <w:sz w:val="21"/>
          <w:szCs w:val="21"/>
        </w:rPr>
      </w:pPr>
      <w:r>
        <w:rPr>
          <w:rFonts w:hint="eastAsia" w:ascii="宋体" w:hAnsi="宋体"/>
          <w:b/>
          <w:bCs/>
          <w:spacing w:val="-6"/>
          <w:sz w:val="21"/>
          <w:szCs w:val="21"/>
        </w:rPr>
        <w:t>1.供应商的</w:t>
      </w:r>
      <w:r>
        <w:rPr>
          <w:rFonts w:ascii="宋体" w:hAnsi="宋体"/>
          <w:b/>
          <w:bCs/>
          <w:spacing w:val="-6"/>
          <w:sz w:val="21"/>
          <w:szCs w:val="21"/>
        </w:rPr>
        <w:t>法定代表人参加磋商响应，须在响应文件中提供法定代表人资格证明</w:t>
      </w:r>
      <w:r>
        <w:rPr>
          <w:rFonts w:hint="eastAsia" w:ascii="宋体" w:hAnsi="宋体"/>
          <w:b/>
          <w:bCs/>
          <w:spacing w:val="-6"/>
          <w:sz w:val="21"/>
          <w:szCs w:val="21"/>
        </w:rPr>
        <w:t>书；</w:t>
      </w:r>
    </w:p>
    <w:p>
      <w:pPr>
        <w:spacing w:line="360" w:lineRule="auto"/>
        <w:rPr>
          <w:rFonts w:ascii="宋体" w:hAnsi="宋体"/>
          <w:b/>
          <w:bCs/>
          <w:spacing w:val="-6"/>
          <w:sz w:val="21"/>
          <w:szCs w:val="21"/>
        </w:rPr>
      </w:pPr>
      <w:r>
        <w:rPr>
          <w:rFonts w:hint="eastAsia" w:ascii="宋体" w:hAnsi="宋体"/>
          <w:b/>
          <w:bCs/>
          <w:spacing w:val="-6"/>
          <w:sz w:val="21"/>
          <w:szCs w:val="21"/>
        </w:rPr>
        <w:t>2.供应商的法定代表人委托授权代表</w:t>
      </w:r>
      <w:r>
        <w:rPr>
          <w:rFonts w:ascii="宋体" w:hAnsi="宋体"/>
          <w:b/>
          <w:bCs/>
          <w:spacing w:val="-6"/>
          <w:sz w:val="21"/>
          <w:szCs w:val="21"/>
        </w:rPr>
        <w:t>参加磋商响应，须在响应文件中提供附有法定代表人资格证明</w:t>
      </w:r>
      <w:r>
        <w:rPr>
          <w:rFonts w:hint="eastAsia" w:ascii="宋体" w:hAnsi="宋体"/>
          <w:b/>
          <w:bCs/>
          <w:spacing w:val="-6"/>
          <w:sz w:val="21"/>
          <w:szCs w:val="21"/>
        </w:rPr>
        <w:t>书</w:t>
      </w:r>
      <w:r>
        <w:rPr>
          <w:rFonts w:ascii="宋体" w:hAnsi="宋体"/>
          <w:b/>
          <w:bCs/>
          <w:spacing w:val="-6"/>
          <w:sz w:val="21"/>
          <w:szCs w:val="21"/>
        </w:rPr>
        <w:t>的法定代表人授权</w:t>
      </w:r>
      <w:r>
        <w:rPr>
          <w:rFonts w:hint="eastAsia" w:ascii="宋体" w:hAnsi="宋体"/>
          <w:b/>
          <w:bCs/>
          <w:spacing w:val="-6"/>
          <w:sz w:val="21"/>
          <w:szCs w:val="21"/>
        </w:rPr>
        <w:t>委托</w:t>
      </w:r>
      <w:r>
        <w:rPr>
          <w:rFonts w:ascii="宋体" w:hAnsi="宋体"/>
          <w:b/>
          <w:bCs/>
          <w:spacing w:val="-6"/>
          <w:sz w:val="21"/>
          <w:szCs w:val="21"/>
        </w:rPr>
        <w:t>书</w:t>
      </w:r>
      <w:r>
        <w:rPr>
          <w:rFonts w:hint="eastAsia" w:ascii="宋体" w:hAnsi="宋体"/>
          <w:b/>
          <w:bCs/>
          <w:spacing w:val="-6"/>
          <w:sz w:val="21"/>
          <w:szCs w:val="21"/>
        </w:rPr>
        <w:t>。</w:t>
      </w:r>
    </w:p>
    <w:p>
      <w:pPr>
        <w:spacing w:line="360" w:lineRule="auto"/>
        <w:jc w:val="center"/>
        <w:rPr>
          <w:rFonts w:ascii="宋体" w:hAnsi="宋体"/>
          <w:b/>
          <w:spacing w:val="-6"/>
          <w:sz w:val="24"/>
        </w:rPr>
      </w:pPr>
      <w:r>
        <w:rPr>
          <w:rFonts w:ascii="宋体" w:hAnsi="宋体"/>
          <w:b/>
          <w:spacing w:val="-6"/>
          <w:sz w:val="24"/>
        </w:rPr>
        <w:br w:type="page"/>
      </w:r>
      <w:r>
        <w:rPr>
          <w:rFonts w:hint="eastAsia" w:ascii="宋体" w:hAnsi="宋体"/>
          <w:b/>
          <w:spacing w:val="-6"/>
          <w:sz w:val="24"/>
        </w:rPr>
        <w:t>自20</w:t>
      </w:r>
      <w:r>
        <w:rPr>
          <w:rFonts w:ascii="宋体" w:hAnsi="宋体"/>
          <w:b/>
          <w:spacing w:val="-6"/>
          <w:sz w:val="24"/>
        </w:rPr>
        <w:t>21</w:t>
      </w:r>
      <w:r>
        <w:rPr>
          <w:rFonts w:hint="eastAsia" w:ascii="宋体" w:hAnsi="宋体"/>
          <w:b/>
          <w:spacing w:val="-6"/>
          <w:sz w:val="24"/>
        </w:rPr>
        <w:t>年1月至今任意一月供应商</w:t>
      </w:r>
      <w:r>
        <w:rPr>
          <w:rFonts w:ascii="宋体" w:hAnsi="宋体"/>
          <w:b/>
          <w:spacing w:val="-6"/>
          <w:sz w:val="24"/>
        </w:rPr>
        <w:t>授权代表社保缴纳证明</w:t>
      </w:r>
    </w:p>
    <w:p>
      <w:pPr>
        <w:spacing w:line="360" w:lineRule="auto"/>
        <w:jc w:val="center"/>
        <w:rPr>
          <w:rFonts w:ascii="宋体" w:hAnsi="宋体"/>
          <w:b/>
          <w:spacing w:val="-6"/>
          <w:sz w:val="24"/>
        </w:rPr>
      </w:pPr>
      <w:r>
        <w:rPr>
          <w:rFonts w:hint="eastAsia" w:hAnsi="宋体"/>
          <w:b/>
          <w:spacing w:val="-6"/>
          <w:sz w:val="21"/>
          <w:szCs w:val="21"/>
        </w:rPr>
        <w:t>（授权代表为法定代表人可不提供）</w:t>
      </w:r>
    </w:p>
    <w:p>
      <w:pPr>
        <w:spacing w:line="360" w:lineRule="auto"/>
        <w:jc w:val="center"/>
        <w:rPr>
          <w:rFonts w:ascii="宋体" w:hAnsi="宋体"/>
          <w:b/>
          <w:spacing w:val="-6"/>
          <w:sz w:val="24"/>
        </w:rPr>
      </w:pPr>
    </w:p>
    <w:p>
      <w:pPr>
        <w:spacing w:line="360" w:lineRule="auto"/>
        <w:jc w:val="center"/>
        <w:rPr>
          <w:rFonts w:ascii="宋体" w:hAnsi="宋体"/>
          <w:b/>
          <w:spacing w:val="-6"/>
          <w:sz w:val="24"/>
        </w:rPr>
      </w:pPr>
      <w:r>
        <w:rPr>
          <w:rFonts w:ascii="宋体" w:hAnsi="宋体"/>
          <w:b/>
          <w:spacing w:val="-6"/>
          <w:sz w:val="24"/>
        </w:rPr>
        <w:br w:type="page"/>
      </w:r>
      <w:r>
        <w:rPr>
          <w:rFonts w:hint="eastAsia" w:ascii="宋体" w:hAnsi="宋体"/>
          <w:b/>
          <w:spacing w:val="-6"/>
          <w:sz w:val="24"/>
        </w:rPr>
        <w:t>响应声明书</w:t>
      </w:r>
    </w:p>
    <w:p>
      <w:pPr>
        <w:spacing w:line="360" w:lineRule="auto"/>
        <w:rPr>
          <w:rFonts w:ascii="宋体" w:hAnsi="宋体"/>
          <w:spacing w:val="-6"/>
          <w:sz w:val="24"/>
        </w:rPr>
      </w:pPr>
      <w:r>
        <w:rPr>
          <w:rFonts w:hint="eastAsia" w:ascii="宋体" w:hAnsi="宋体"/>
          <w:spacing w:val="-6"/>
          <w:sz w:val="24"/>
        </w:rPr>
        <w:t>致：浙江建友工程咨询有限公司：</w:t>
      </w:r>
    </w:p>
    <w:p>
      <w:pPr>
        <w:spacing w:line="360" w:lineRule="auto"/>
        <w:ind w:firstLine="456" w:firstLineChars="200"/>
        <w:rPr>
          <w:rFonts w:ascii="宋体" w:hAnsi="宋体"/>
          <w:spacing w:val="-6"/>
          <w:sz w:val="24"/>
        </w:rPr>
      </w:pPr>
      <w:r>
        <w:rPr>
          <w:rFonts w:ascii="宋体" w:hAnsi="宋体"/>
          <w:spacing w:val="-6"/>
          <w:sz w:val="24"/>
        </w:rPr>
        <w:t>______________________________________</w:t>
      </w:r>
      <w:r>
        <w:rPr>
          <w:rFonts w:hint="eastAsia" w:ascii="宋体" w:hAnsi="宋体"/>
          <w:spacing w:val="-6"/>
          <w:sz w:val="24"/>
        </w:rPr>
        <w:t>（供应商名称）系中华人民共和国合法企业，经营地址</w:t>
      </w:r>
      <w:r>
        <w:rPr>
          <w:rFonts w:ascii="宋体" w:hAnsi="宋体"/>
          <w:spacing w:val="-6"/>
          <w:sz w:val="24"/>
        </w:rPr>
        <w:t>__________________________________</w:t>
      </w:r>
      <w:r>
        <w:rPr>
          <w:rFonts w:hint="eastAsia" w:ascii="宋体" w:hAnsi="宋体"/>
          <w:spacing w:val="-6"/>
          <w:sz w:val="24"/>
        </w:rPr>
        <w:t>。</w:t>
      </w:r>
    </w:p>
    <w:p>
      <w:pPr>
        <w:spacing w:line="360" w:lineRule="auto"/>
        <w:ind w:firstLine="456" w:firstLineChars="200"/>
        <w:rPr>
          <w:rFonts w:ascii="宋体" w:hAnsi="宋体"/>
          <w:spacing w:val="-6"/>
          <w:sz w:val="24"/>
        </w:rPr>
      </w:pPr>
      <w:r>
        <w:rPr>
          <w:rFonts w:hint="eastAsia" w:ascii="宋体" w:hAnsi="宋体"/>
          <w:spacing w:val="-6"/>
          <w:sz w:val="24"/>
        </w:rPr>
        <w:t>我方愿意参加贵方组织的</w:t>
      </w:r>
      <w:r>
        <w:rPr>
          <w:rFonts w:hint="eastAsia" w:ascii="宋体" w:hAnsi="宋体"/>
          <w:bCs/>
          <w:spacing w:val="-6"/>
          <w:sz w:val="24"/>
          <w:u w:val="single"/>
        </w:rPr>
        <w:t>浙江财经大学下沙校区网球场改造工程</w:t>
      </w:r>
      <w:r>
        <w:rPr>
          <w:rFonts w:hint="eastAsia" w:ascii="宋体" w:hAnsi="宋体"/>
          <w:bCs/>
          <w:spacing w:val="-6"/>
          <w:sz w:val="24"/>
        </w:rPr>
        <w:t>项目</w:t>
      </w:r>
      <w:r>
        <w:rPr>
          <w:rFonts w:hint="eastAsia" w:ascii="宋体" w:hAnsi="宋体"/>
          <w:spacing w:val="-6"/>
          <w:sz w:val="24"/>
        </w:rPr>
        <w:t>的磋商响应，为便于贵方公正、择优地确定成交供应商及其磋商响应产品和服务，我方就本次磋商有关事项郑重声明如下：</w:t>
      </w:r>
    </w:p>
    <w:p>
      <w:pPr>
        <w:spacing w:line="360" w:lineRule="auto"/>
        <w:ind w:firstLine="456" w:firstLineChars="200"/>
        <w:rPr>
          <w:rFonts w:ascii="宋体" w:hAnsi="宋体"/>
          <w:spacing w:val="-6"/>
          <w:sz w:val="24"/>
        </w:rPr>
      </w:pPr>
      <w:r>
        <w:rPr>
          <w:rFonts w:hint="eastAsia" w:ascii="宋体" w:hAnsi="宋体"/>
          <w:spacing w:val="-6"/>
          <w:sz w:val="24"/>
        </w:rPr>
        <w:t>1、我方向贵方提交的所有响应文件、资料都是准确的和真实的；</w:t>
      </w:r>
    </w:p>
    <w:p>
      <w:pPr>
        <w:spacing w:line="360" w:lineRule="auto"/>
        <w:ind w:firstLine="456" w:firstLineChars="200"/>
        <w:rPr>
          <w:rFonts w:ascii="宋体" w:hAnsi="宋体"/>
          <w:spacing w:val="-6"/>
          <w:sz w:val="24"/>
        </w:rPr>
      </w:pPr>
      <w:r>
        <w:rPr>
          <w:rFonts w:hint="eastAsia" w:ascii="宋体" w:hAnsi="宋体"/>
          <w:spacing w:val="-6"/>
          <w:sz w:val="24"/>
        </w:rPr>
        <w:t>2、我方不是采购人的附属机构；在获知本项目采购信息后，与采购人聘请的为此项目提供咨询服务的公司及其附属机构没有任何联系。</w:t>
      </w:r>
    </w:p>
    <w:p>
      <w:pPr>
        <w:pStyle w:val="33"/>
        <w:spacing w:line="360" w:lineRule="auto"/>
        <w:ind w:firstLine="456" w:firstLineChars="200"/>
        <w:rPr>
          <w:rFonts w:hAnsi="宋体"/>
          <w:spacing w:val="-6"/>
          <w:sz w:val="24"/>
          <w:szCs w:val="24"/>
        </w:rPr>
      </w:pPr>
      <w:r>
        <w:rPr>
          <w:rFonts w:hAnsi="宋体"/>
          <w:spacing w:val="-6"/>
          <w:sz w:val="24"/>
          <w:szCs w:val="24"/>
        </w:rPr>
        <w:t>3.我方</w:t>
      </w:r>
      <w:r>
        <w:rPr>
          <w:rFonts w:hint="eastAsia" w:hAnsi="宋体"/>
          <w:spacing w:val="-6"/>
          <w:sz w:val="24"/>
          <w:szCs w:val="24"/>
        </w:rPr>
        <w:t>在参加政府采购活动前3年内：</w:t>
      </w:r>
      <w:r>
        <w:rPr>
          <w:rFonts w:hint="eastAsia" w:hAnsi="宋体"/>
          <w:b/>
          <w:spacing w:val="-6"/>
          <w:sz w:val="24"/>
          <w:szCs w:val="24"/>
          <w:u w:val="single"/>
        </w:rPr>
        <w:t xml:space="preserve">      </w:t>
      </w:r>
      <w:r>
        <w:rPr>
          <w:rFonts w:hint="eastAsia" w:hAnsi="宋体"/>
          <w:b/>
          <w:spacing w:val="-6"/>
          <w:sz w:val="24"/>
          <w:szCs w:val="24"/>
        </w:rPr>
        <w:t>（填写“有”或“没有”，如实填写，如不填写视同未按要求填写）</w:t>
      </w:r>
      <w:r>
        <w:rPr>
          <w:rFonts w:hint="eastAsia" w:hAnsi="宋体"/>
          <w:spacing w:val="-6"/>
          <w:sz w:val="24"/>
          <w:szCs w:val="24"/>
        </w:rPr>
        <w:t>因违法经营被禁止在一定期限内参加政府采购活动,且期限未满的情形；</w:t>
      </w:r>
    </w:p>
    <w:p>
      <w:pPr>
        <w:pStyle w:val="33"/>
        <w:spacing w:line="360" w:lineRule="auto"/>
        <w:ind w:firstLine="456" w:firstLineChars="200"/>
        <w:rPr>
          <w:rFonts w:hAnsi="宋体"/>
          <w:spacing w:val="-6"/>
          <w:sz w:val="24"/>
          <w:szCs w:val="24"/>
        </w:rPr>
      </w:pPr>
      <w:r>
        <w:rPr>
          <w:rFonts w:hAnsi="宋体"/>
          <w:spacing w:val="-6"/>
          <w:sz w:val="24"/>
          <w:szCs w:val="24"/>
        </w:rPr>
        <w:t>4、以上事项如有虚假或隐瞒，我方愿意承担一切后果和责任。</w:t>
      </w:r>
    </w:p>
    <w:p>
      <w:pPr>
        <w:pStyle w:val="104"/>
        <w:spacing w:line="360" w:lineRule="auto"/>
        <w:rPr>
          <w:rFonts w:ascii="宋体" w:hAnsi="宋体"/>
          <w:spacing w:val="-6"/>
          <w:szCs w:val="24"/>
        </w:rPr>
      </w:pPr>
    </w:p>
    <w:p>
      <w:pPr>
        <w:pStyle w:val="104"/>
        <w:spacing w:line="360" w:lineRule="auto"/>
        <w:rPr>
          <w:rFonts w:ascii="宋体" w:hAnsi="宋体"/>
          <w:spacing w:val="-6"/>
          <w:szCs w:val="24"/>
        </w:rPr>
      </w:pPr>
    </w:p>
    <w:p>
      <w:pPr>
        <w:spacing w:line="360" w:lineRule="auto"/>
        <w:rPr>
          <w:rFonts w:ascii="宋体" w:hAnsi="宋体"/>
          <w:spacing w:val="-6"/>
          <w:sz w:val="24"/>
        </w:rPr>
      </w:pPr>
      <w:r>
        <w:rPr>
          <w:rFonts w:hint="eastAsia" w:ascii="宋体" w:hAnsi="宋体"/>
          <w:spacing w:val="-6"/>
          <w:sz w:val="24"/>
        </w:rPr>
        <w:t>供应商名称（盖章）：</w:t>
      </w:r>
    </w:p>
    <w:p>
      <w:pPr>
        <w:spacing w:line="360" w:lineRule="auto"/>
        <w:rPr>
          <w:rFonts w:ascii="宋体" w:hAnsi="宋体"/>
          <w:spacing w:val="-6"/>
          <w:sz w:val="24"/>
        </w:rPr>
      </w:pPr>
      <w:r>
        <w:rPr>
          <w:rFonts w:hint="eastAsia" w:ascii="宋体" w:hAnsi="宋体"/>
          <w:spacing w:val="-6"/>
          <w:sz w:val="24"/>
        </w:rPr>
        <w:t>供应商授权代表签字：</w:t>
      </w:r>
    </w:p>
    <w:p>
      <w:pPr>
        <w:spacing w:line="360" w:lineRule="auto"/>
        <w:rPr>
          <w:rFonts w:ascii="宋体" w:hAnsi="宋体"/>
          <w:spacing w:val="-6"/>
          <w:sz w:val="24"/>
        </w:rPr>
      </w:pPr>
      <w:r>
        <w:rPr>
          <w:rFonts w:hint="eastAsia" w:ascii="宋体" w:hAnsi="宋体"/>
          <w:bCs/>
          <w:spacing w:val="-6"/>
          <w:sz w:val="24"/>
        </w:rPr>
        <w:t xml:space="preserve">日期：  </w:t>
      </w:r>
      <w:r>
        <w:rPr>
          <w:rFonts w:ascii="宋体" w:hAnsi="宋体"/>
          <w:bCs/>
          <w:spacing w:val="-6"/>
          <w:sz w:val="24"/>
        </w:rPr>
        <w:t xml:space="preserve">  </w:t>
      </w:r>
      <w:r>
        <w:rPr>
          <w:rFonts w:hint="eastAsia" w:ascii="宋体" w:hAnsi="宋体"/>
          <w:bCs/>
          <w:spacing w:val="-6"/>
          <w:sz w:val="24"/>
        </w:rPr>
        <w:t>年  月  日</w:t>
      </w:r>
    </w:p>
    <w:p>
      <w:pPr>
        <w:spacing w:line="360" w:lineRule="auto"/>
        <w:jc w:val="center"/>
        <w:rPr>
          <w:rFonts w:ascii="宋体" w:hAnsi="宋体"/>
          <w:b/>
          <w:spacing w:val="-6"/>
          <w:sz w:val="24"/>
        </w:rPr>
      </w:pPr>
      <w:r>
        <w:rPr>
          <w:rFonts w:ascii="宋体" w:hAnsi="宋体"/>
          <w:b/>
          <w:spacing w:val="-6"/>
          <w:sz w:val="24"/>
        </w:rPr>
        <w:br w:type="page"/>
      </w:r>
      <w:r>
        <w:rPr>
          <w:rFonts w:hint="eastAsia" w:ascii="宋体" w:hAnsi="宋体"/>
          <w:b/>
          <w:spacing w:val="-6"/>
          <w:sz w:val="24"/>
        </w:rPr>
        <w:t>供应商一般情况</w:t>
      </w:r>
    </w:p>
    <w:tbl>
      <w:tblPr>
        <w:tblStyle w:val="8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360" w:lineRule="auto"/>
              <w:jc w:val="center"/>
              <w:rPr>
                <w:rFonts w:ascii="宋体" w:hAnsi="宋体"/>
                <w:spacing w:val="-6"/>
                <w:sz w:val="24"/>
              </w:rPr>
            </w:pPr>
            <w:r>
              <w:rPr>
                <w:rFonts w:hint="eastAsia" w:ascii="宋体" w:hAnsi="宋体"/>
                <w:spacing w:val="-6"/>
                <w:sz w:val="24"/>
              </w:rPr>
              <w:t>1</w:t>
            </w:r>
          </w:p>
        </w:tc>
        <w:tc>
          <w:tcPr>
            <w:tcW w:w="8763" w:type="dxa"/>
            <w:gridSpan w:val="3"/>
            <w:vAlign w:val="center"/>
          </w:tcPr>
          <w:p>
            <w:pPr>
              <w:spacing w:line="360" w:lineRule="auto"/>
              <w:rPr>
                <w:rFonts w:ascii="宋体" w:hAnsi="宋体"/>
                <w:spacing w:val="-6"/>
                <w:sz w:val="24"/>
              </w:rPr>
            </w:pPr>
            <w:r>
              <w:rPr>
                <w:rFonts w:hint="eastAsia" w:ascii="宋体" w:hAnsi="宋体"/>
                <w:spacing w:val="-6"/>
                <w:sz w:val="24"/>
              </w:rPr>
              <w:t>供应商名称：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360" w:lineRule="auto"/>
              <w:jc w:val="center"/>
              <w:rPr>
                <w:rFonts w:ascii="宋体" w:hAnsi="宋体"/>
                <w:spacing w:val="-6"/>
                <w:sz w:val="24"/>
              </w:rPr>
            </w:pPr>
            <w:r>
              <w:rPr>
                <w:rFonts w:hint="eastAsia" w:ascii="宋体" w:hAnsi="宋体"/>
                <w:spacing w:val="-6"/>
                <w:sz w:val="24"/>
              </w:rPr>
              <w:t>2</w:t>
            </w:r>
          </w:p>
        </w:tc>
        <w:tc>
          <w:tcPr>
            <w:tcW w:w="8763" w:type="dxa"/>
            <w:gridSpan w:val="3"/>
            <w:vAlign w:val="center"/>
          </w:tcPr>
          <w:p>
            <w:pPr>
              <w:spacing w:line="360" w:lineRule="auto"/>
              <w:rPr>
                <w:rFonts w:ascii="宋体" w:hAnsi="宋体"/>
                <w:spacing w:val="-6"/>
                <w:sz w:val="24"/>
              </w:rPr>
            </w:pPr>
            <w:r>
              <w:rPr>
                <w:rFonts w:hint="eastAsia" w:ascii="宋体" w:hAnsi="宋体"/>
                <w:spacing w:val="-6"/>
                <w:sz w:val="24"/>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360" w:lineRule="auto"/>
              <w:jc w:val="center"/>
              <w:rPr>
                <w:rFonts w:ascii="宋体" w:hAnsi="宋体"/>
                <w:spacing w:val="-6"/>
                <w:sz w:val="24"/>
              </w:rPr>
            </w:pPr>
            <w:r>
              <w:rPr>
                <w:rFonts w:hint="eastAsia" w:ascii="宋体" w:hAnsi="宋体"/>
                <w:spacing w:val="-6"/>
                <w:sz w:val="24"/>
              </w:rPr>
              <w:t>3</w:t>
            </w:r>
          </w:p>
        </w:tc>
        <w:tc>
          <w:tcPr>
            <w:tcW w:w="8763" w:type="dxa"/>
            <w:gridSpan w:val="3"/>
            <w:vAlign w:val="center"/>
          </w:tcPr>
          <w:p>
            <w:pPr>
              <w:spacing w:line="360" w:lineRule="auto"/>
              <w:rPr>
                <w:rFonts w:ascii="宋体" w:hAnsi="宋体"/>
                <w:spacing w:val="-6"/>
                <w:sz w:val="24"/>
              </w:rPr>
            </w:pPr>
            <w:r>
              <w:rPr>
                <w:rFonts w:hint="eastAsia" w:ascii="宋体" w:hAnsi="宋体"/>
                <w:spacing w:val="-6"/>
                <w:sz w:val="24"/>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360" w:lineRule="auto"/>
              <w:jc w:val="center"/>
              <w:rPr>
                <w:rFonts w:ascii="宋体" w:hAnsi="宋体"/>
                <w:spacing w:val="-6"/>
                <w:sz w:val="24"/>
              </w:rPr>
            </w:pPr>
            <w:r>
              <w:rPr>
                <w:rFonts w:hint="eastAsia" w:ascii="宋体" w:hAnsi="宋体"/>
                <w:spacing w:val="-6"/>
                <w:sz w:val="24"/>
              </w:rPr>
              <w:t>4</w:t>
            </w:r>
          </w:p>
        </w:tc>
        <w:tc>
          <w:tcPr>
            <w:tcW w:w="4305" w:type="dxa"/>
            <w:gridSpan w:val="2"/>
            <w:vAlign w:val="center"/>
          </w:tcPr>
          <w:p>
            <w:pPr>
              <w:spacing w:line="360" w:lineRule="auto"/>
              <w:rPr>
                <w:rFonts w:ascii="宋体" w:hAnsi="宋体"/>
                <w:spacing w:val="-6"/>
                <w:sz w:val="24"/>
              </w:rPr>
            </w:pPr>
            <w:r>
              <w:rPr>
                <w:rFonts w:hint="eastAsia" w:ascii="宋体" w:hAnsi="宋体"/>
                <w:spacing w:val="-6"/>
                <w:sz w:val="24"/>
              </w:rPr>
              <w:t>电话：</w:t>
            </w:r>
          </w:p>
        </w:tc>
        <w:tc>
          <w:tcPr>
            <w:tcW w:w="4458" w:type="dxa"/>
            <w:vAlign w:val="center"/>
          </w:tcPr>
          <w:p>
            <w:pPr>
              <w:spacing w:line="360" w:lineRule="auto"/>
              <w:rPr>
                <w:rFonts w:ascii="宋体" w:hAnsi="宋体"/>
                <w:spacing w:val="-6"/>
                <w:sz w:val="24"/>
              </w:rPr>
            </w:pPr>
            <w:r>
              <w:rPr>
                <w:rFonts w:hint="eastAsia" w:ascii="宋体" w:hAnsi="宋体"/>
                <w:spacing w:val="-6"/>
                <w:sz w:val="24"/>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360" w:lineRule="auto"/>
              <w:jc w:val="center"/>
              <w:rPr>
                <w:rFonts w:ascii="宋体" w:hAnsi="宋体"/>
                <w:spacing w:val="-6"/>
                <w:sz w:val="24"/>
              </w:rPr>
            </w:pPr>
            <w:r>
              <w:rPr>
                <w:rFonts w:hint="eastAsia" w:ascii="宋体" w:hAnsi="宋体"/>
                <w:spacing w:val="-6"/>
                <w:sz w:val="24"/>
              </w:rPr>
              <w:t>5</w:t>
            </w:r>
          </w:p>
        </w:tc>
        <w:tc>
          <w:tcPr>
            <w:tcW w:w="4305" w:type="dxa"/>
            <w:gridSpan w:val="2"/>
            <w:vAlign w:val="center"/>
          </w:tcPr>
          <w:p>
            <w:pPr>
              <w:spacing w:line="360" w:lineRule="auto"/>
              <w:rPr>
                <w:rFonts w:ascii="宋体" w:hAnsi="宋体"/>
                <w:spacing w:val="-6"/>
                <w:sz w:val="24"/>
              </w:rPr>
            </w:pPr>
            <w:r>
              <w:rPr>
                <w:rFonts w:hint="eastAsia" w:ascii="宋体" w:hAnsi="宋体"/>
                <w:spacing w:val="-6"/>
                <w:sz w:val="24"/>
              </w:rPr>
              <w:t>传真：</w:t>
            </w:r>
          </w:p>
        </w:tc>
        <w:tc>
          <w:tcPr>
            <w:tcW w:w="4458" w:type="dxa"/>
            <w:vAlign w:val="center"/>
          </w:tcPr>
          <w:p>
            <w:pPr>
              <w:spacing w:line="360" w:lineRule="auto"/>
              <w:rPr>
                <w:rFonts w:ascii="宋体" w:hAnsi="宋体"/>
                <w:spacing w:val="-6"/>
                <w:sz w:val="24"/>
              </w:rPr>
            </w:pPr>
            <w:r>
              <w:rPr>
                <w:rFonts w:hint="eastAsia" w:ascii="宋体" w:hAnsi="宋体"/>
                <w:spacing w:val="-6"/>
                <w:sz w:val="24"/>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360" w:lineRule="auto"/>
              <w:jc w:val="center"/>
              <w:rPr>
                <w:rFonts w:ascii="宋体" w:hAnsi="宋体"/>
                <w:spacing w:val="-6"/>
                <w:sz w:val="24"/>
              </w:rPr>
            </w:pPr>
            <w:r>
              <w:rPr>
                <w:rFonts w:hint="eastAsia" w:ascii="宋体" w:hAnsi="宋体"/>
                <w:spacing w:val="-6"/>
                <w:sz w:val="24"/>
              </w:rPr>
              <w:t>6</w:t>
            </w:r>
          </w:p>
        </w:tc>
        <w:tc>
          <w:tcPr>
            <w:tcW w:w="4305" w:type="dxa"/>
            <w:gridSpan w:val="2"/>
            <w:vAlign w:val="center"/>
          </w:tcPr>
          <w:p>
            <w:pPr>
              <w:spacing w:line="360" w:lineRule="auto"/>
              <w:rPr>
                <w:rFonts w:ascii="宋体" w:hAnsi="宋体"/>
                <w:spacing w:val="-6"/>
                <w:sz w:val="24"/>
              </w:rPr>
            </w:pPr>
            <w:r>
              <w:rPr>
                <w:rFonts w:hint="eastAsia" w:ascii="宋体" w:hAnsi="宋体"/>
                <w:spacing w:val="-6"/>
                <w:sz w:val="24"/>
              </w:rPr>
              <w:t>注册地：</w:t>
            </w:r>
          </w:p>
        </w:tc>
        <w:tc>
          <w:tcPr>
            <w:tcW w:w="4458" w:type="dxa"/>
            <w:vAlign w:val="center"/>
          </w:tcPr>
          <w:p>
            <w:pPr>
              <w:spacing w:line="360" w:lineRule="auto"/>
              <w:rPr>
                <w:rFonts w:ascii="宋体" w:hAnsi="宋体"/>
                <w:spacing w:val="-6"/>
                <w:sz w:val="24"/>
              </w:rPr>
            </w:pPr>
            <w:r>
              <w:rPr>
                <w:rFonts w:hint="eastAsia" w:ascii="宋体" w:hAnsi="宋体"/>
                <w:spacing w:val="-6"/>
                <w:sz w:val="24"/>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trPr>
        <w:tc>
          <w:tcPr>
            <w:tcW w:w="735" w:type="dxa"/>
            <w:vAlign w:val="center"/>
          </w:tcPr>
          <w:p>
            <w:pPr>
              <w:spacing w:line="360" w:lineRule="auto"/>
              <w:jc w:val="center"/>
              <w:rPr>
                <w:rFonts w:ascii="宋体" w:hAnsi="宋体"/>
                <w:spacing w:val="-6"/>
                <w:sz w:val="24"/>
              </w:rPr>
            </w:pPr>
            <w:r>
              <w:rPr>
                <w:rFonts w:hint="eastAsia" w:ascii="宋体" w:hAnsi="宋体"/>
                <w:spacing w:val="-6"/>
                <w:sz w:val="24"/>
              </w:rPr>
              <w:t>7</w:t>
            </w:r>
          </w:p>
        </w:tc>
        <w:tc>
          <w:tcPr>
            <w:tcW w:w="2520" w:type="dxa"/>
            <w:vAlign w:val="center"/>
          </w:tcPr>
          <w:p>
            <w:pPr>
              <w:spacing w:line="360" w:lineRule="auto"/>
              <w:rPr>
                <w:rFonts w:ascii="宋体" w:hAnsi="宋体"/>
                <w:spacing w:val="-6"/>
                <w:sz w:val="24"/>
              </w:rPr>
            </w:pPr>
            <w:r>
              <w:rPr>
                <w:rFonts w:hint="eastAsia" w:ascii="宋体" w:hAnsi="宋体"/>
                <w:spacing w:val="-6"/>
                <w:sz w:val="24"/>
              </w:rPr>
              <w:t>其他需要说明的情况</w:t>
            </w:r>
          </w:p>
        </w:tc>
        <w:tc>
          <w:tcPr>
            <w:tcW w:w="6243" w:type="dxa"/>
            <w:gridSpan w:val="2"/>
            <w:vAlign w:val="center"/>
          </w:tcPr>
          <w:p>
            <w:pPr>
              <w:spacing w:line="360" w:lineRule="auto"/>
              <w:rPr>
                <w:rFonts w:ascii="宋体" w:hAnsi="宋体"/>
                <w:spacing w:val="-6"/>
                <w:sz w:val="24"/>
              </w:rPr>
            </w:pPr>
          </w:p>
        </w:tc>
      </w:tr>
    </w:tbl>
    <w:p>
      <w:pPr>
        <w:spacing w:line="360" w:lineRule="auto"/>
        <w:rPr>
          <w:rFonts w:ascii="宋体" w:hAnsi="宋体"/>
          <w:spacing w:val="-6"/>
          <w:sz w:val="24"/>
        </w:rPr>
      </w:pPr>
    </w:p>
    <w:p>
      <w:pPr>
        <w:spacing w:line="360" w:lineRule="auto"/>
        <w:rPr>
          <w:rFonts w:ascii="宋体" w:hAnsi="宋体"/>
          <w:b/>
          <w:spacing w:val="-6"/>
          <w:sz w:val="24"/>
        </w:rPr>
      </w:pPr>
      <w:r>
        <w:rPr>
          <w:rFonts w:hint="eastAsia" w:ascii="宋体" w:hAnsi="宋体"/>
          <w:b/>
          <w:spacing w:val="-6"/>
          <w:sz w:val="24"/>
        </w:rPr>
        <w:t>说明：所有供应商都须填写此表。</w:t>
      </w:r>
    </w:p>
    <w:p>
      <w:pPr>
        <w:spacing w:line="360" w:lineRule="auto"/>
        <w:rPr>
          <w:rFonts w:ascii="宋体" w:hAnsi="宋体"/>
          <w:spacing w:val="-6"/>
          <w:sz w:val="24"/>
        </w:rPr>
      </w:pPr>
    </w:p>
    <w:p>
      <w:pPr>
        <w:spacing w:line="360" w:lineRule="auto"/>
        <w:rPr>
          <w:rFonts w:ascii="宋体" w:hAnsi="宋体"/>
          <w:spacing w:val="-6"/>
          <w:sz w:val="24"/>
        </w:rPr>
      </w:pPr>
    </w:p>
    <w:p>
      <w:pPr>
        <w:spacing w:line="360" w:lineRule="auto"/>
        <w:rPr>
          <w:rFonts w:ascii="宋体" w:hAnsi="宋体"/>
          <w:spacing w:val="-6"/>
          <w:sz w:val="24"/>
        </w:rPr>
      </w:pPr>
      <w:r>
        <w:rPr>
          <w:rFonts w:hint="eastAsia" w:ascii="宋体" w:hAnsi="宋体"/>
          <w:spacing w:val="-6"/>
          <w:sz w:val="24"/>
        </w:rPr>
        <w:t xml:space="preserve">供应商名称（盖章）： </w:t>
      </w:r>
    </w:p>
    <w:p>
      <w:pPr>
        <w:spacing w:line="360" w:lineRule="auto"/>
        <w:rPr>
          <w:rFonts w:ascii="宋体" w:hAnsi="宋体"/>
          <w:spacing w:val="-6"/>
          <w:sz w:val="24"/>
        </w:rPr>
      </w:pPr>
      <w:r>
        <w:rPr>
          <w:rFonts w:hint="eastAsia" w:ascii="宋体" w:hAnsi="宋体"/>
          <w:spacing w:val="-6"/>
          <w:sz w:val="24"/>
        </w:rPr>
        <w:t>供应商授权代表签字：</w:t>
      </w:r>
    </w:p>
    <w:p>
      <w:pPr>
        <w:spacing w:line="360" w:lineRule="auto"/>
        <w:rPr>
          <w:rFonts w:ascii="宋体" w:hAnsi="宋体"/>
          <w:spacing w:val="-6"/>
          <w:sz w:val="24"/>
        </w:rPr>
      </w:pPr>
      <w:r>
        <w:rPr>
          <w:rFonts w:hint="eastAsia" w:ascii="宋体" w:hAnsi="宋体"/>
          <w:spacing w:val="-6"/>
          <w:sz w:val="24"/>
        </w:rPr>
        <w:t xml:space="preserve">日期：  </w:t>
      </w:r>
      <w:r>
        <w:rPr>
          <w:rFonts w:ascii="宋体" w:hAnsi="宋体"/>
          <w:spacing w:val="-6"/>
          <w:sz w:val="24"/>
        </w:rPr>
        <w:t xml:space="preserve">  </w:t>
      </w:r>
      <w:r>
        <w:rPr>
          <w:rFonts w:hint="eastAsia" w:ascii="宋体" w:hAnsi="宋体"/>
          <w:spacing w:val="-6"/>
          <w:sz w:val="24"/>
        </w:rPr>
        <w:t>年  月  日</w:t>
      </w:r>
    </w:p>
    <w:p>
      <w:pPr>
        <w:pStyle w:val="62"/>
        <w:spacing w:line="360" w:lineRule="auto"/>
        <w:ind w:left="2" w:firstLine="0" w:firstLineChars="0"/>
        <w:jc w:val="center"/>
        <w:rPr>
          <w:rFonts w:ascii="宋体" w:hAnsi="宋体"/>
          <w:b/>
          <w:spacing w:val="-6"/>
          <w:sz w:val="24"/>
        </w:rPr>
      </w:pPr>
      <w:r>
        <w:rPr>
          <w:rFonts w:ascii="宋体" w:hAnsi="宋体"/>
          <w:b/>
          <w:spacing w:val="-6"/>
          <w:sz w:val="24"/>
        </w:rPr>
        <w:br w:type="page"/>
      </w:r>
      <w:r>
        <w:rPr>
          <w:rFonts w:hint="eastAsia" w:ascii="宋体" w:hAnsi="宋体"/>
          <w:b/>
          <w:spacing w:val="-6"/>
          <w:sz w:val="24"/>
        </w:rPr>
        <w:t>供应商同类项目实施情况一览表</w:t>
      </w:r>
    </w:p>
    <w:p>
      <w:pPr>
        <w:pStyle w:val="62"/>
        <w:spacing w:line="360" w:lineRule="auto"/>
        <w:ind w:left="480" w:hanging="480"/>
        <w:rPr>
          <w:rFonts w:ascii="宋体" w:hAnsi="宋体"/>
          <w:sz w:val="24"/>
        </w:rPr>
      </w:pPr>
    </w:p>
    <w:tbl>
      <w:tblPr>
        <w:tblStyle w:val="8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1134"/>
        <w:gridCol w:w="1443"/>
        <w:gridCol w:w="684"/>
        <w:gridCol w:w="1155"/>
        <w:gridCol w:w="830"/>
        <w:gridCol w:w="1558"/>
        <w:gridCol w:w="18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ascii="宋体" w:hAnsi="宋体"/>
                <w:b/>
                <w:sz w:val="21"/>
                <w:szCs w:val="21"/>
              </w:rPr>
              <w:t>序号</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采购单位</w:t>
            </w:r>
          </w:p>
        </w:tc>
        <w:tc>
          <w:tcPr>
            <w:tcW w:w="14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项目名称</w:t>
            </w: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数量</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合同金额</w:t>
            </w:r>
          </w:p>
          <w:p>
            <w:pPr>
              <w:jc w:val="center"/>
              <w:rPr>
                <w:rFonts w:ascii="宋体" w:hAnsi="宋体"/>
                <w:b/>
                <w:sz w:val="21"/>
                <w:szCs w:val="21"/>
              </w:rPr>
            </w:pPr>
            <w:r>
              <w:rPr>
                <w:rFonts w:hint="eastAsia" w:ascii="宋体" w:hAnsi="宋体"/>
                <w:b/>
                <w:sz w:val="21"/>
                <w:szCs w:val="21"/>
              </w:rPr>
              <w:t>（万元）</w:t>
            </w:r>
          </w:p>
        </w:tc>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附件页码</w:t>
            </w:r>
          </w:p>
        </w:tc>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合同签订时间</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采购单位联系人</w:t>
            </w:r>
          </w:p>
          <w:p>
            <w:pPr>
              <w:jc w:val="center"/>
              <w:rPr>
                <w:rFonts w:ascii="宋体" w:hAnsi="宋体"/>
                <w:b/>
                <w:sz w:val="24"/>
              </w:rPr>
            </w:pPr>
            <w:r>
              <w:rPr>
                <w:rFonts w:hint="eastAsia" w:ascii="宋体" w:hAnsi="宋体"/>
                <w:b/>
                <w:sz w:val="21"/>
                <w:szCs w:val="21"/>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4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4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4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4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4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843" w:type="dxa"/>
            <w:tcBorders>
              <w:top w:val="single" w:color="auto" w:sz="4" w:space="0"/>
              <w:left w:val="single" w:color="auto" w:sz="4" w:space="0"/>
              <w:bottom w:val="single" w:color="auto" w:sz="4" w:space="0"/>
              <w:right w:val="single" w:color="auto" w:sz="4" w:space="0"/>
            </w:tcBorders>
          </w:tcPr>
          <w:p>
            <w:pPr>
              <w:jc w:val="center"/>
              <w:rPr>
                <w:rFonts w:ascii="宋体" w:hAnsi="宋体"/>
                <w:sz w:val="24"/>
                <w:szCs w:val="20"/>
              </w:rPr>
            </w:pPr>
          </w:p>
        </w:tc>
      </w:tr>
    </w:tbl>
    <w:p>
      <w:pPr>
        <w:pStyle w:val="62"/>
        <w:spacing w:line="360" w:lineRule="auto"/>
        <w:ind w:left="480" w:hanging="480"/>
        <w:rPr>
          <w:rFonts w:ascii="宋体" w:hAnsi="宋体"/>
          <w:sz w:val="24"/>
        </w:rPr>
      </w:pPr>
    </w:p>
    <w:p>
      <w:pPr>
        <w:spacing w:line="360" w:lineRule="auto"/>
        <w:rPr>
          <w:rFonts w:ascii="宋体" w:hAnsi="宋体"/>
          <w:b/>
          <w:spacing w:val="-6"/>
          <w:sz w:val="24"/>
        </w:rPr>
      </w:pPr>
      <w:r>
        <w:rPr>
          <w:rFonts w:hint="eastAsia" w:ascii="宋体" w:hAnsi="宋体"/>
          <w:b/>
          <w:spacing w:val="-6"/>
          <w:sz w:val="24"/>
        </w:rPr>
        <w:t>说明：</w:t>
      </w:r>
    </w:p>
    <w:p>
      <w:pPr>
        <w:spacing w:line="360" w:lineRule="auto"/>
        <w:rPr>
          <w:rFonts w:ascii="宋体" w:hAnsi="宋体"/>
          <w:b/>
          <w:spacing w:val="-6"/>
          <w:sz w:val="24"/>
        </w:rPr>
      </w:pPr>
      <w:r>
        <w:rPr>
          <w:rFonts w:hint="eastAsia" w:ascii="宋体" w:hAnsi="宋体"/>
          <w:b/>
          <w:spacing w:val="-6"/>
          <w:sz w:val="24"/>
        </w:rPr>
        <w:t>1</w:t>
      </w:r>
      <w:r>
        <w:rPr>
          <w:rFonts w:ascii="宋体" w:hAnsi="宋体"/>
          <w:b/>
          <w:spacing w:val="-6"/>
          <w:sz w:val="24"/>
        </w:rPr>
        <w:t>.</w:t>
      </w:r>
      <w:r>
        <w:rPr>
          <w:rFonts w:hint="eastAsia" w:ascii="宋体" w:hAnsi="宋体"/>
          <w:b/>
          <w:spacing w:val="-6"/>
          <w:sz w:val="24"/>
        </w:rPr>
        <w:t>供应商须提供上述业绩合同扫描件；</w:t>
      </w:r>
    </w:p>
    <w:p>
      <w:pPr>
        <w:spacing w:line="360" w:lineRule="auto"/>
        <w:rPr>
          <w:rFonts w:ascii="宋体" w:hAnsi="宋体"/>
          <w:b/>
          <w:spacing w:val="-6"/>
          <w:sz w:val="24"/>
        </w:rPr>
      </w:pPr>
      <w:r>
        <w:rPr>
          <w:rFonts w:hint="eastAsia" w:ascii="宋体" w:hAnsi="宋体"/>
          <w:b/>
          <w:spacing w:val="-6"/>
          <w:sz w:val="24"/>
        </w:rPr>
        <w:t>2</w:t>
      </w:r>
      <w:r>
        <w:rPr>
          <w:rFonts w:ascii="宋体" w:hAnsi="宋体"/>
          <w:b/>
          <w:spacing w:val="-6"/>
          <w:sz w:val="24"/>
        </w:rPr>
        <w:t>.</w:t>
      </w:r>
      <w:r>
        <w:rPr>
          <w:rFonts w:hint="eastAsia" w:ascii="宋体" w:hAnsi="宋体"/>
          <w:b/>
          <w:spacing w:val="-6"/>
          <w:sz w:val="24"/>
        </w:rPr>
        <w:t>所有合同扫描件应清晰，应能体现合同签订时间、双方签字盖章等内容；</w:t>
      </w:r>
    </w:p>
    <w:p>
      <w:pPr>
        <w:spacing w:line="360" w:lineRule="auto"/>
        <w:rPr>
          <w:rFonts w:ascii="宋体" w:hAnsi="宋体"/>
          <w:b/>
          <w:spacing w:val="-6"/>
          <w:sz w:val="24"/>
        </w:rPr>
      </w:pPr>
      <w:r>
        <w:rPr>
          <w:rFonts w:hint="eastAsia" w:ascii="宋体" w:hAnsi="宋体"/>
          <w:b/>
          <w:spacing w:val="-6"/>
          <w:sz w:val="24"/>
        </w:rPr>
        <w:t>3</w:t>
      </w:r>
      <w:r>
        <w:rPr>
          <w:rFonts w:ascii="宋体" w:hAnsi="宋体"/>
          <w:b/>
          <w:spacing w:val="-6"/>
          <w:sz w:val="24"/>
        </w:rPr>
        <w:t>.</w:t>
      </w:r>
      <w:r>
        <w:rPr>
          <w:rFonts w:hint="eastAsia" w:ascii="宋体" w:hAnsi="宋体"/>
          <w:b/>
          <w:spacing w:val="-6"/>
          <w:sz w:val="24"/>
        </w:rPr>
        <w:t>供应商应在不涉及商业秘密的前提下尽可能提供详细的合同扫描件内容。</w:t>
      </w:r>
    </w:p>
    <w:p>
      <w:pPr>
        <w:spacing w:line="360" w:lineRule="auto"/>
        <w:rPr>
          <w:rFonts w:ascii="宋体" w:hAnsi="宋体"/>
          <w:spacing w:val="-6"/>
          <w:sz w:val="24"/>
        </w:rPr>
      </w:pPr>
    </w:p>
    <w:p>
      <w:pPr>
        <w:spacing w:line="360" w:lineRule="auto"/>
        <w:rPr>
          <w:rFonts w:ascii="宋体" w:hAnsi="宋体"/>
          <w:spacing w:val="-6"/>
          <w:sz w:val="24"/>
        </w:rPr>
      </w:pPr>
      <w:r>
        <w:rPr>
          <w:rFonts w:hint="eastAsia" w:ascii="宋体" w:hAnsi="宋体"/>
          <w:spacing w:val="-6"/>
          <w:sz w:val="24"/>
        </w:rPr>
        <w:t>供应商名称（盖章）：</w:t>
      </w:r>
    </w:p>
    <w:p>
      <w:pPr>
        <w:spacing w:line="360" w:lineRule="auto"/>
        <w:rPr>
          <w:rFonts w:ascii="宋体" w:hAnsi="宋体"/>
          <w:spacing w:val="-6"/>
          <w:sz w:val="24"/>
        </w:rPr>
      </w:pPr>
      <w:r>
        <w:rPr>
          <w:rFonts w:hint="eastAsia" w:ascii="宋体" w:hAnsi="宋体"/>
          <w:spacing w:val="-6"/>
          <w:sz w:val="24"/>
        </w:rPr>
        <w:t>供应商授权代表签字：</w:t>
      </w:r>
    </w:p>
    <w:p>
      <w:pPr>
        <w:spacing w:line="360" w:lineRule="auto"/>
        <w:rPr>
          <w:rFonts w:ascii="宋体" w:hAnsi="宋体"/>
          <w:spacing w:val="-6"/>
          <w:sz w:val="24"/>
        </w:rPr>
      </w:pPr>
      <w:r>
        <w:rPr>
          <w:rFonts w:hint="eastAsia" w:ascii="宋体" w:hAnsi="宋体"/>
          <w:spacing w:val="-6"/>
          <w:sz w:val="24"/>
        </w:rPr>
        <w:t xml:space="preserve">日期：  </w:t>
      </w:r>
      <w:r>
        <w:rPr>
          <w:rFonts w:ascii="宋体" w:hAnsi="宋体"/>
          <w:spacing w:val="-6"/>
          <w:sz w:val="24"/>
        </w:rPr>
        <w:t xml:space="preserve">  </w:t>
      </w:r>
      <w:r>
        <w:rPr>
          <w:rFonts w:hint="eastAsia" w:ascii="宋体" w:hAnsi="宋体"/>
          <w:spacing w:val="-6"/>
          <w:sz w:val="24"/>
        </w:rPr>
        <w:t>年  月  日</w:t>
      </w:r>
    </w:p>
    <w:p>
      <w:pPr>
        <w:pStyle w:val="62"/>
        <w:spacing w:line="360" w:lineRule="auto"/>
        <w:ind w:left="0" w:firstLine="0" w:firstLineChars="0"/>
        <w:jc w:val="center"/>
        <w:rPr>
          <w:rFonts w:ascii="宋体" w:hAnsi="宋体"/>
          <w:b/>
          <w:sz w:val="24"/>
        </w:rPr>
      </w:pPr>
      <w:r>
        <w:rPr>
          <w:rFonts w:ascii="宋体" w:hAnsi="宋体"/>
          <w:b/>
          <w:sz w:val="24"/>
        </w:rPr>
        <w:br w:type="page"/>
      </w:r>
      <w:r>
        <w:rPr>
          <w:rFonts w:hint="eastAsia" w:ascii="宋体" w:hAnsi="宋体"/>
          <w:b/>
          <w:sz w:val="24"/>
        </w:rPr>
        <w:t>供应商需要说明的其他文件和材料</w:t>
      </w:r>
    </w:p>
    <w:p>
      <w:pPr>
        <w:pStyle w:val="62"/>
        <w:spacing w:line="360" w:lineRule="auto"/>
        <w:ind w:left="0" w:firstLine="0" w:firstLineChars="0"/>
        <w:jc w:val="center"/>
        <w:rPr>
          <w:rFonts w:ascii="宋体" w:hAnsi="宋体"/>
          <w:b/>
          <w:sz w:val="24"/>
        </w:rPr>
      </w:pPr>
    </w:p>
    <w:p>
      <w:pPr>
        <w:spacing w:line="360" w:lineRule="auto"/>
        <w:jc w:val="center"/>
        <w:rPr>
          <w:rFonts w:ascii="宋体" w:hAnsi="宋体"/>
          <w:sz w:val="24"/>
        </w:rPr>
      </w:pPr>
      <w:r>
        <w:rPr>
          <w:rFonts w:ascii="宋体" w:hAnsi="宋体"/>
          <w:sz w:val="24"/>
        </w:rPr>
        <w:br w:type="page"/>
      </w: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b/>
          <w:sz w:val="52"/>
          <w:szCs w:val="52"/>
        </w:rPr>
      </w:pPr>
      <w:r>
        <w:rPr>
          <w:rFonts w:hint="eastAsia" w:ascii="宋体" w:hAnsi="宋体"/>
          <w:b/>
          <w:sz w:val="52"/>
          <w:szCs w:val="52"/>
        </w:rPr>
        <w:t>技术文件</w:t>
      </w:r>
    </w:p>
    <w:p>
      <w:pPr>
        <w:spacing w:line="360" w:lineRule="auto"/>
        <w:jc w:val="center"/>
        <w:rPr>
          <w:rFonts w:ascii="宋体" w:hAnsi="宋体"/>
          <w:b/>
          <w:sz w:val="52"/>
          <w:szCs w:val="52"/>
        </w:rPr>
      </w:pPr>
      <w:r>
        <w:rPr>
          <w:rFonts w:ascii="宋体" w:hAnsi="宋体"/>
          <w:b/>
          <w:sz w:val="52"/>
          <w:szCs w:val="52"/>
        </w:rPr>
        <w:br w:type="page"/>
      </w:r>
    </w:p>
    <w:p>
      <w:pPr>
        <w:spacing w:line="360" w:lineRule="auto"/>
        <w:jc w:val="center"/>
        <w:rPr>
          <w:rFonts w:ascii="宋体" w:hAnsi="宋体"/>
          <w:b/>
          <w:bCs/>
          <w:iCs/>
          <w:spacing w:val="-6"/>
          <w:sz w:val="24"/>
        </w:rPr>
      </w:pPr>
      <w:r>
        <w:rPr>
          <w:rFonts w:hint="eastAsia" w:ascii="宋体" w:hAnsi="宋体"/>
          <w:b/>
          <w:bCs/>
          <w:iCs/>
          <w:spacing w:val="-6"/>
          <w:sz w:val="24"/>
        </w:rPr>
        <w:t>1)采购</w:t>
      </w:r>
      <w:r>
        <w:rPr>
          <w:rFonts w:ascii="宋体" w:hAnsi="宋体"/>
          <w:b/>
          <w:bCs/>
          <w:iCs/>
          <w:spacing w:val="-6"/>
          <w:sz w:val="24"/>
        </w:rPr>
        <w:t>需求</w:t>
      </w:r>
      <w:r>
        <w:rPr>
          <w:rFonts w:hint="eastAsia" w:ascii="宋体" w:hAnsi="宋体"/>
          <w:b/>
          <w:bCs/>
          <w:iCs/>
          <w:spacing w:val="-6"/>
          <w:sz w:val="24"/>
        </w:rPr>
        <w:t>偏离表</w:t>
      </w:r>
    </w:p>
    <w:p>
      <w:pPr>
        <w:spacing w:line="360" w:lineRule="auto"/>
        <w:rPr>
          <w:rFonts w:ascii="宋体" w:hAnsi="宋体"/>
          <w:bCs/>
          <w:spacing w:val="-6"/>
          <w:sz w:val="24"/>
        </w:rPr>
      </w:pPr>
      <w:r>
        <w:rPr>
          <w:rFonts w:hint="eastAsia" w:ascii="宋体" w:hAnsi="宋体"/>
          <w:bCs/>
          <w:spacing w:val="-6"/>
          <w:sz w:val="24"/>
        </w:rPr>
        <w:t>采购人：浙江财经大学</w:t>
      </w:r>
    </w:p>
    <w:p>
      <w:pPr>
        <w:spacing w:line="360" w:lineRule="auto"/>
        <w:rPr>
          <w:rFonts w:ascii="宋体" w:hAnsi="宋体"/>
          <w:bCs/>
          <w:spacing w:val="-6"/>
          <w:sz w:val="24"/>
        </w:rPr>
      </w:pPr>
      <w:r>
        <w:rPr>
          <w:rFonts w:hint="eastAsia" w:ascii="宋体" w:hAnsi="宋体"/>
          <w:bCs/>
          <w:spacing w:val="-6"/>
          <w:sz w:val="24"/>
        </w:rPr>
        <w:t xml:space="preserve">项目名称：浙江财经大学下沙校区网球场改造工程 </w:t>
      </w:r>
    </w:p>
    <w:p>
      <w:pPr>
        <w:spacing w:line="360" w:lineRule="auto"/>
        <w:rPr>
          <w:rFonts w:ascii="宋体" w:hAnsi="宋体"/>
          <w:bCs/>
          <w:spacing w:val="-6"/>
          <w:sz w:val="24"/>
        </w:rPr>
      </w:pPr>
      <w:r>
        <w:rPr>
          <w:rFonts w:hint="eastAsia" w:ascii="宋体" w:hAnsi="宋体"/>
          <w:bCs/>
          <w:spacing w:val="-6"/>
          <w:sz w:val="24"/>
        </w:rPr>
        <w:t xml:space="preserve">项目编号：ZJJY-20210526-01 </w:t>
      </w:r>
    </w:p>
    <w:tbl>
      <w:tblPr>
        <w:tblStyle w:val="8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260"/>
        <w:gridCol w:w="3402"/>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851" w:type="dxa"/>
            <w:vAlign w:val="center"/>
          </w:tcPr>
          <w:p>
            <w:pPr>
              <w:snapToGrid w:val="0"/>
              <w:jc w:val="center"/>
              <w:rPr>
                <w:rFonts w:ascii="宋体" w:hAnsi="宋体"/>
                <w:b/>
                <w:spacing w:val="-6"/>
                <w:sz w:val="24"/>
              </w:rPr>
            </w:pPr>
            <w:r>
              <w:rPr>
                <w:rFonts w:hint="eastAsia" w:ascii="宋体" w:hAnsi="宋体"/>
                <w:b/>
                <w:spacing w:val="-6"/>
                <w:sz w:val="24"/>
              </w:rPr>
              <w:t>序号</w:t>
            </w:r>
          </w:p>
        </w:tc>
        <w:tc>
          <w:tcPr>
            <w:tcW w:w="3260" w:type="dxa"/>
            <w:vAlign w:val="center"/>
          </w:tcPr>
          <w:p>
            <w:pPr>
              <w:snapToGrid w:val="0"/>
              <w:jc w:val="center"/>
              <w:rPr>
                <w:rFonts w:ascii="宋体" w:hAnsi="宋体"/>
                <w:b/>
                <w:spacing w:val="-6"/>
                <w:sz w:val="24"/>
              </w:rPr>
            </w:pPr>
            <w:r>
              <w:rPr>
                <w:rFonts w:hint="eastAsia" w:ascii="宋体" w:hAnsi="宋体"/>
                <w:b/>
                <w:spacing w:val="-6"/>
                <w:sz w:val="24"/>
              </w:rPr>
              <w:t>磋商文件要求</w:t>
            </w:r>
          </w:p>
        </w:tc>
        <w:tc>
          <w:tcPr>
            <w:tcW w:w="3402" w:type="dxa"/>
            <w:vAlign w:val="center"/>
          </w:tcPr>
          <w:p>
            <w:pPr>
              <w:snapToGrid w:val="0"/>
              <w:jc w:val="center"/>
              <w:rPr>
                <w:rFonts w:ascii="宋体" w:hAnsi="宋体"/>
                <w:b/>
                <w:spacing w:val="-6"/>
                <w:sz w:val="24"/>
              </w:rPr>
            </w:pPr>
            <w:r>
              <w:rPr>
                <w:rFonts w:hint="eastAsia" w:ascii="宋体" w:hAnsi="宋体"/>
                <w:b/>
                <w:spacing w:val="-6"/>
                <w:sz w:val="24"/>
              </w:rPr>
              <w:t>响应内容</w:t>
            </w:r>
          </w:p>
        </w:tc>
        <w:tc>
          <w:tcPr>
            <w:tcW w:w="1985" w:type="dxa"/>
            <w:vAlign w:val="center"/>
          </w:tcPr>
          <w:p>
            <w:pPr>
              <w:snapToGrid w:val="0"/>
              <w:jc w:val="center"/>
              <w:rPr>
                <w:rFonts w:ascii="宋体" w:hAnsi="宋体"/>
                <w:b/>
                <w:spacing w:val="-6"/>
                <w:sz w:val="24"/>
              </w:rPr>
            </w:pPr>
            <w:r>
              <w:rPr>
                <w:rFonts w:hint="eastAsia" w:ascii="宋体" w:hAnsi="宋体"/>
                <w:b/>
                <w:spacing w:val="-6"/>
                <w:sz w:val="24"/>
              </w:rPr>
              <w:t>是否偏离</w:t>
            </w:r>
          </w:p>
          <w:p>
            <w:pPr>
              <w:snapToGrid w:val="0"/>
              <w:jc w:val="center"/>
              <w:rPr>
                <w:rFonts w:ascii="宋体" w:hAnsi="宋体"/>
                <w:b/>
                <w:spacing w:val="-6"/>
                <w:sz w:val="24"/>
              </w:rPr>
            </w:pPr>
            <w:r>
              <w:rPr>
                <w:rFonts w:hint="eastAsia" w:ascii="宋体" w:hAnsi="宋体"/>
                <w:b/>
                <w:spacing w:val="-6"/>
                <w:sz w:val="24"/>
              </w:rPr>
              <w:t>（提供说明）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pPr>
              <w:snapToGrid w:val="0"/>
              <w:jc w:val="center"/>
              <w:rPr>
                <w:rFonts w:ascii="宋体" w:hAnsi="宋体"/>
                <w:spacing w:val="-6"/>
                <w:sz w:val="24"/>
              </w:rPr>
            </w:pPr>
          </w:p>
        </w:tc>
        <w:tc>
          <w:tcPr>
            <w:tcW w:w="3260" w:type="dxa"/>
            <w:vAlign w:val="center"/>
          </w:tcPr>
          <w:p>
            <w:pPr>
              <w:snapToGrid w:val="0"/>
              <w:jc w:val="center"/>
              <w:rPr>
                <w:rFonts w:ascii="宋体" w:hAnsi="宋体"/>
                <w:spacing w:val="-6"/>
                <w:sz w:val="24"/>
              </w:rPr>
            </w:pPr>
          </w:p>
        </w:tc>
        <w:tc>
          <w:tcPr>
            <w:tcW w:w="3402" w:type="dxa"/>
            <w:vAlign w:val="center"/>
          </w:tcPr>
          <w:p>
            <w:pPr>
              <w:snapToGrid w:val="0"/>
              <w:jc w:val="center"/>
              <w:rPr>
                <w:rFonts w:ascii="宋体" w:hAnsi="宋体"/>
                <w:spacing w:val="-6"/>
                <w:sz w:val="24"/>
              </w:rPr>
            </w:pPr>
          </w:p>
        </w:tc>
        <w:tc>
          <w:tcPr>
            <w:tcW w:w="1985" w:type="dxa"/>
            <w:vAlign w:val="center"/>
          </w:tcPr>
          <w:p>
            <w:pPr>
              <w:snapToGrid w:val="0"/>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pPr>
              <w:snapToGrid w:val="0"/>
              <w:jc w:val="center"/>
              <w:rPr>
                <w:rFonts w:ascii="宋体" w:hAnsi="宋体"/>
                <w:spacing w:val="-6"/>
                <w:sz w:val="24"/>
              </w:rPr>
            </w:pPr>
          </w:p>
        </w:tc>
        <w:tc>
          <w:tcPr>
            <w:tcW w:w="3260" w:type="dxa"/>
            <w:vAlign w:val="center"/>
          </w:tcPr>
          <w:p>
            <w:pPr>
              <w:snapToGrid w:val="0"/>
              <w:jc w:val="center"/>
              <w:rPr>
                <w:rFonts w:ascii="宋体" w:hAnsi="宋体"/>
                <w:spacing w:val="-6"/>
                <w:sz w:val="24"/>
              </w:rPr>
            </w:pPr>
          </w:p>
        </w:tc>
        <w:tc>
          <w:tcPr>
            <w:tcW w:w="3402" w:type="dxa"/>
            <w:vAlign w:val="center"/>
          </w:tcPr>
          <w:p>
            <w:pPr>
              <w:snapToGrid w:val="0"/>
              <w:jc w:val="center"/>
              <w:rPr>
                <w:rFonts w:ascii="宋体" w:hAnsi="宋体"/>
                <w:spacing w:val="-6"/>
                <w:sz w:val="24"/>
              </w:rPr>
            </w:pPr>
          </w:p>
        </w:tc>
        <w:tc>
          <w:tcPr>
            <w:tcW w:w="1985" w:type="dxa"/>
            <w:vAlign w:val="center"/>
          </w:tcPr>
          <w:p>
            <w:pPr>
              <w:snapToGrid w:val="0"/>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pPr>
              <w:snapToGrid w:val="0"/>
              <w:jc w:val="center"/>
              <w:rPr>
                <w:rFonts w:ascii="宋体" w:hAnsi="宋体"/>
                <w:spacing w:val="-6"/>
                <w:sz w:val="24"/>
              </w:rPr>
            </w:pPr>
          </w:p>
        </w:tc>
        <w:tc>
          <w:tcPr>
            <w:tcW w:w="3260" w:type="dxa"/>
            <w:vAlign w:val="center"/>
          </w:tcPr>
          <w:p>
            <w:pPr>
              <w:snapToGrid w:val="0"/>
              <w:jc w:val="center"/>
              <w:rPr>
                <w:rFonts w:ascii="宋体" w:hAnsi="宋体"/>
                <w:spacing w:val="-6"/>
                <w:sz w:val="24"/>
              </w:rPr>
            </w:pPr>
          </w:p>
        </w:tc>
        <w:tc>
          <w:tcPr>
            <w:tcW w:w="3402" w:type="dxa"/>
            <w:vAlign w:val="center"/>
          </w:tcPr>
          <w:p>
            <w:pPr>
              <w:snapToGrid w:val="0"/>
              <w:jc w:val="center"/>
              <w:rPr>
                <w:rFonts w:ascii="宋体" w:hAnsi="宋体"/>
                <w:spacing w:val="-6"/>
                <w:sz w:val="24"/>
              </w:rPr>
            </w:pPr>
          </w:p>
        </w:tc>
        <w:tc>
          <w:tcPr>
            <w:tcW w:w="1985" w:type="dxa"/>
            <w:vAlign w:val="center"/>
          </w:tcPr>
          <w:p>
            <w:pPr>
              <w:snapToGrid w:val="0"/>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pPr>
              <w:snapToGrid w:val="0"/>
              <w:jc w:val="center"/>
              <w:rPr>
                <w:rFonts w:ascii="宋体" w:hAnsi="宋体"/>
                <w:spacing w:val="-6"/>
                <w:sz w:val="24"/>
              </w:rPr>
            </w:pPr>
          </w:p>
        </w:tc>
        <w:tc>
          <w:tcPr>
            <w:tcW w:w="3260" w:type="dxa"/>
            <w:vAlign w:val="center"/>
          </w:tcPr>
          <w:p>
            <w:pPr>
              <w:snapToGrid w:val="0"/>
              <w:jc w:val="center"/>
              <w:rPr>
                <w:rFonts w:ascii="宋体" w:hAnsi="宋体"/>
                <w:spacing w:val="-6"/>
                <w:sz w:val="24"/>
              </w:rPr>
            </w:pPr>
          </w:p>
        </w:tc>
        <w:tc>
          <w:tcPr>
            <w:tcW w:w="3402" w:type="dxa"/>
            <w:vAlign w:val="center"/>
          </w:tcPr>
          <w:p>
            <w:pPr>
              <w:snapToGrid w:val="0"/>
              <w:jc w:val="center"/>
              <w:rPr>
                <w:rFonts w:ascii="宋体" w:hAnsi="宋体"/>
                <w:spacing w:val="-6"/>
                <w:sz w:val="24"/>
              </w:rPr>
            </w:pPr>
          </w:p>
        </w:tc>
        <w:tc>
          <w:tcPr>
            <w:tcW w:w="1985" w:type="dxa"/>
            <w:vAlign w:val="center"/>
          </w:tcPr>
          <w:p>
            <w:pPr>
              <w:snapToGrid w:val="0"/>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851" w:type="dxa"/>
            <w:vAlign w:val="center"/>
          </w:tcPr>
          <w:p>
            <w:pPr>
              <w:snapToGrid w:val="0"/>
              <w:jc w:val="center"/>
              <w:rPr>
                <w:rFonts w:ascii="宋体" w:hAnsi="宋体"/>
                <w:spacing w:val="-6"/>
                <w:sz w:val="24"/>
              </w:rPr>
            </w:pPr>
          </w:p>
        </w:tc>
        <w:tc>
          <w:tcPr>
            <w:tcW w:w="3260" w:type="dxa"/>
            <w:vAlign w:val="center"/>
          </w:tcPr>
          <w:p>
            <w:pPr>
              <w:snapToGrid w:val="0"/>
              <w:jc w:val="center"/>
              <w:rPr>
                <w:rFonts w:ascii="宋体" w:hAnsi="宋体"/>
                <w:spacing w:val="-6"/>
                <w:sz w:val="24"/>
              </w:rPr>
            </w:pPr>
          </w:p>
        </w:tc>
        <w:tc>
          <w:tcPr>
            <w:tcW w:w="3402" w:type="dxa"/>
            <w:vAlign w:val="center"/>
          </w:tcPr>
          <w:p>
            <w:pPr>
              <w:snapToGrid w:val="0"/>
              <w:jc w:val="center"/>
              <w:rPr>
                <w:rFonts w:ascii="宋体" w:hAnsi="宋体"/>
                <w:spacing w:val="-6"/>
                <w:sz w:val="24"/>
              </w:rPr>
            </w:pPr>
          </w:p>
        </w:tc>
        <w:tc>
          <w:tcPr>
            <w:tcW w:w="1985" w:type="dxa"/>
            <w:vAlign w:val="center"/>
          </w:tcPr>
          <w:p>
            <w:pPr>
              <w:snapToGrid w:val="0"/>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851" w:type="dxa"/>
            <w:vAlign w:val="center"/>
          </w:tcPr>
          <w:p>
            <w:pPr>
              <w:snapToGrid w:val="0"/>
              <w:jc w:val="center"/>
              <w:rPr>
                <w:rFonts w:ascii="宋体" w:hAnsi="宋体"/>
                <w:spacing w:val="-6"/>
                <w:sz w:val="24"/>
              </w:rPr>
            </w:pPr>
          </w:p>
        </w:tc>
        <w:tc>
          <w:tcPr>
            <w:tcW w:w="3260" w:type="dxa"/>
            <w:vAlign w:val="center"/>
          </w:tcPr>
          <w:p>
            <w:pPr>
              <w:snapToGrid w:val="0"/>
              <w:jc w:val="center"/>
              <w:rPr>
                <w:rFonts w:ascii="宋体" w:hAnsi="宋体"/>
                <w:spacing w:val="-6"/>
                <w:sz w:val="24"/>
              </w:rPr>
            </w:pPr>
          </w:p>
        </w:tc>
        <w:tc>
          <w:tcPr>
            <w:tcW w:w="3402" w:type="dxa"/>
            <w:vAlign w:val="center"/>
          </w:tcPr>
          <w:p>
            <w:pPr>
              <w:snapToGrid w:val="0"/>
              <w:jc w:val="center"/>
              <w:rPr>
                <w:rFonts w:ascii="宋体" w:hAnsi="宋体"/>
                <w:spacing w:val="-6"/>
                <w:sz w:val="24"/>
              </w:rPr>
            </w:pPr>
          </w:p>
        </w:tc>
        <w:tc>
          <w:tcPr>
            <w:tcW w:w="1985" w:type="dxa"/>
            <w:vAlign w:val="center"/>
          </w:tcPr>
          <w:p>
            <w:pPr>
              <w:snapToGrid w:val="0"/>
              <w:jc w:val="center"/>
              <w:rPr>
                <w:rFonts w:ascii="宋体" w:hAnsi="宋体"/>
                <w:spacing w:val="-6"/>
                <w:sz w:val="24"/>
              </w:rPr>
            </w:pPr>
          </w:p>
        </w:tc>
      </w:tr>
    </w:tbl>
    <w:p>
      <w:pPr>
        <w:spacing w:line="360" w:lineRule="auto"/>
        <w:rPr>
          <w:rFonts w:ascii="宋体" w:hAnsi="宋体"/>
          <w:b/>
          <w:bCs/>
          <w:spacing w:val="-6"/>
          <w:sz w:val="24"/>
        </w:rPr>
      </w:pPr>
    </w:p>
    <w:p>
      <w:pPr>
        <w:spacing w:line="360" w:lineRule="auto"/>
        <w:rPr>
          <w:rFonts w:ascii="宋体" w:hAnsi="宋体"/>
          <w:b/>
          <w:bCs/>
          <w:spacing w:val="-6"/>
          <w:sz w:val="21"/>
          <w:szCs w:val="21"/>
        </w:rPr>
      </w:pPr>
      <w:r>
        <w:rPr>
          <w:rFonts w:hint="eastAsia" w:ascii="宋体" w:hAnsi="宋体"/>
          <w:b/>
          <w:bCs/>
          <w:spacing w:val="-6"/>
          <w:sz w:val="21"/>
          <w:szCs w:val="21"/>
        </w:rPr>
        <w:t>说明：</w:t>
      </w:r>
    </w:p>
    <w:p>
      <w:pPr>
        <w:spacing w:line="360" w:lineRule="auto"/>
        <w:rPr>
          <w:rFonts w:ascii="宋体" w:hAnsi="宋体"/>
          <w:b/>
          <w:bCs/>
          <w:spacing w:val="-6"/>
          <w:sz w:val="21"/>
          <w:szCs w:val="21"/>
        </w:rPr>
      </w:pPr>
      <w:r>
        <w:rPr>
          <w:rFonts w:hint="eastAsia" w:ascii="宋体" w:hAnsi="宋体"/>
          <w:b/>
          <w:bCs/>
          <w:spacing w:val="-6"/>
          <w:sz w:val="21"/>
          <w:szCs w:val="21"/>
        </w:rPr>
        <w:t>1</w:t>
      </w:r>
      <w:r>
        <w:rPr>
          <w:rFonts w:ascii="宋体" w:hAnsi="宋体"/>
          <w:b/>
          <w:bCs/>
          <w:spacing w:val="-6"/>
          <w:sz w:val="21"/>
          <w:szCs w:val="21"/>
        </w:rPr>
        <w:t>.</w:t>
      </w:r>
      <w:r>
        <w:rPr>
          <w:rFonts w:hint="eastAsia" w:ascii="宋体" w:hAnsi="宋体"/>
          <w:b/>
          <w:bCs/>
          <w:spacing w:val="-6"/>
          <w:sz w:val="21"/>
          <w:szCs w:val="21"/>
        </w:rPr>
        <w:t>逐项按照磋商文件要求填写响应规格；</w:t>
      </w:r>
    </w:p>
    <w:p>
      <w:pPr>
        <w:spacing w:line="360" w:lineRule="auto"/>
        <w:rPr>
          <w:rFonts w:ascii="宋体" w:hAnsi="宋体"/>
          <w:b/>
          <w:bCs/>
          <w:spacing w:val="-6"/>
          <w:sz w:val="21"/>
          <w:szCs w:val="21"/>
        </w:rPr>
      </w:pPr>
      <w:r>
        <w:rPr>
          <w:rFonts w:hint="eastAsia" w:ascii="宋体" w:hAnsi="宋体"/>
          <w:b/>
          <w:bCs/>
          <w:spacing w:val="-6"/>
          <w:sz w:val="21"/>
          <w:szCs w:val="21"/>
        </w:rPr>
        <w:t>2</w:t>
      </w:r>
      <w:r>
        <w:rPr>
          <w:rFonts w:ascii="宋体" w:hAnsi="宋体"/>
          <w:b/>
          <w:bCs/>
          <w:spacing w:val="-6"/>
          <w:sz w:val="21"/>
          <w:szCs w:val="21"/>
        </w:rPr>
        <w:t>.</w:t>
      </w:r>
      <w:r>
        <w:rPr>
          <w:rFonts w:hint="eastAsia" w:ascii="宋体" w:hAnsi="宋体"/>
          <w:b/>
          <w:bCs/>
          <w:spacing w:val="-6"/>
          <w:sz w:val="21"/>
          <w:szCs w:val="21"/>
        </w:rPr>
        <w:t>偏离说明是指对磋商文件要求存在不同之处的解释说明。偏离系指：正偏离（高于采购要求）、负偏离（低于采购要求）、无偏离（满足采购要求）；</w:t>
      </w:r>
    </w:p>
    <w:p>
      <w:pPr>
        <w:spacing w:line="360" w:lineRule="auto"/>
        <w:rPr>
          <w:rFonts w:ascii="宋体" w:hAnsi="宋体"/>
          <w:b/>
          <w:spacing w:val="-6"/>
          <w:sz w:val="21"/>
          <w:szCs w:val="21"/>
        </w:rPr>
      </w:pPr>
      <w:r>
        <w:rPr>
          <w:rFonts w:hint="eastAsia" w:ascii="宋体" w:hAnsi="宋体"/>
          <w:b/>
          <w:bCs/>
          <w:spacing w:val="-6"/>
          <w:sz w:val="21"/>
          <w:szCs w:val="21"/>
        </w:rPr>
        <w:t>3</w:t>
      </w:r>
      <w:r>
        <w:rPr>
          <w:rFonts w:ascii="宋体" w:hAnsi="宋体"/>
          <w:b/>
          <w:bCs/>
          <w:spacing w:val="-6"/>
          <w:sz w:val="21"/>
          <w:szCs w:val="21"/>
        </w:rPr>
        <w:t>.</w:t>
      </w:r>
      <w:r>
        <w:rPr>
          <w:rFonts w:hint="eastAsia" w:ascii="宋体" w:hAnsi="宋体"/>
          <w:b/>
          <w:bCs/>
          <w:spacing w:val="-6"/>
          <w:sz w:val="21"/>
          <w:szCs w:val="21"/>
        </w:rPr>
        <w:t>如不填写或未如实填写</w:t>
      </w:r>
      <w:r>
        <w:rPr>
          <w:rFonts w:hint="eastAsia" w:ascii="宋体" w:hAnsi="宋体"/>
          <w:b/>
          <w:spacing w:val="-6"/>
          <w:sz w:val="21"/>
          <w:szCs w:val="21"/>
        </w:rPr>
        <w:t>，自行承担磋商响应风险。</w:t>
      </w:r>
    </w:p>
    <w:p>
      <w:pPr>
        <w:spacing w:line="360" w:lineRule="auto"/>
        <w:rPr>
          <w:rFonts w:ascii="宋体" w:hAnsi="宋体"/>
          <w:spacing w:val="-6"/>
          <w:sz w:val="24"/>
        </w:rPr>
      </w:pPr>
    </w:p>
    <w:p>
      <w:pPr>
        <w:spacing w:line="360" w:lineRule="auto"/>
        <w:rPr>
          <w:rFonts w:ascii="宋体" w:hAnsi="宋体"/>
          <w:spacing w:val="-6"/>
          <w:sz w:val="24"/>
        </w:rPr>
      </w:pPr>
      <w:r>
        <w:rPr>
          <w:rFonts w:hint="eastAsia" w:ascii="宋体" w:hAnsi="宋体"/>
          <w:spacing w:val="-6"/>
          <w:sz w:val="24"/>
        </w:rPr>
        <w:t>供应商名称（盖章）：</w:t>
      </w:r>
    </w:p>
    <w:p>
      <w:pPr>
        <w:spacing w:line="360" w:lineRule="auto"/>
        <w:rPr>
          <w:rFonts w:ascii="宋体" w:hAnsi="宋体"/>
          <w:spacing w:val="-6"/>
          <w:sz w:val="24"/>
        </w:rPr>
      </w:pPr>
      <w:r>
        <w:rPr>
          <w:rFonts w:hint="eastAsia" w:ascii="宋体" w:hAnsi="宋体"/>
          <w:spacing w:val="-6"/>
          <w:sz w:val="24"/>
        </w:rPr>
        <w:t>供应商授权代表签字：</w:t>
      </w:r>
    </w:p>
    <w:p>
      <w:pPr>
        <w:spacing w:line="360" w:lineRule="auto"/>
        <w:rPr>
          <w:rFonts w:ascii="宋体" w:hAnsi="宋体"/>
          <w:spacing w:val="-6"/>
          <w:sz w:val="24"/>
        </w:rPr>
      </w:pPr>
      <w:r>
        <w:rPr>
          <w:rFonts w:hint="eastAsia" w:ascii="宋体" w:hAnsi="宋体"/>
          <w:spacing w:val="-6"/>
          <w:sz w:val="24"/>
        </w:rPr>
        <w:t xml:space="preserve">日期： </w:t>
      </w:r>
      <w:r>
        <w:rPr>
          <w:rFonts w:ascii="宋体" w:hAnsi="宋体"/>
          <w:spacing w:val="-6"/>
          <w:sz w:val="24"/>
        </w:rPr>
        <w:t xml:space="preserve">  </w:t>
      </w:r>
      <w:r>
        <w:rPr>
          <w:rFonts w:hint="eastAsia" w:ascii="宋体" w:hAnsi="宋体"/>
          <w:spacing w:val="-6"/>
          <w:sz w:val="24"/>
        </w:rPr>
        <w:t xml:space="preserve"> 年  月  日</w:t>
      </w:r>
    </w:p>
    <w:p>
      <w:pPr>
        <w:spacing w:line="360" w:lineRule="auto"/>
        <w:rPr>
          <w:rFonts w:ascii="宋体" w:hAnsi="宋体"/>
          <w:spacing w:val="-6"/>
          <w:sz w:val="24"/>
        </w:rPr>
      </w:pPr>
      <w:r>
        <w:rPr>
          <w:rFonts w:ascii="宋体" w:hAnsi="宋体"/>
          <w:spacing w:val="-6"/>
          <w:sz w:val="24"/>
        </w:rPr>
        <w:br w:type="page"/>
      </w:r>
    </w:p>
    <w:p>
      <w:pPr>
        <w:spacing w:line="288" w:lineRule="auto"/>
        <w:jc w:val="center"/>
        <w:rPr>
          <w:rFonts w:ascii="宋体" w:hAnsi="宋体"/>
          <w:b/>
          <w:spacing w:val="-6"/>
          <w:sz w:val="24"/>
        </w:rPr>
      </w:pPr>
      <w:r>
        <w:rPr>
          <w:rFonts w:hint="eastAsia" w:ascii="宋体" w:hAnsi="宋体"/>
          <w:b/>
          <w:spacing w:val="-6"/>
          <w:sz w:val="24"/>
        </w:rPr>
        <w:t>（以下内容可根据评分细则提供和编写格式自拟）</w:t>
      </w:r>
    </w:p>
    <w:p>
      <w:pPr>
        <w:spacing w:line="288" w:lineRule="auto"/>
        <w:jc w:val="left"/>
        <w:rPr>
          <w:rFonts w:ascii="宋体" w:hAnsi="宋体"/>
          <w:b/>
          <w:spacing w:val="-6"/>
          <w:sz w:val="24"/>
        </w:rPr>
      </w:pPr>
    </w:p>
    <w:p>
      <w:pPr>
        <w:spacing w:line="288" w:lineRule="auto"/>
        <w:jc w:val="left"/>
        <w:rPr>
          <w:rFonts w:ascii="宋体" w:hAnsi="宋体"/>
          <w:b/>
          <w:spacing w:val="-6"/>
          <w:sz w:val="24"/>
        </w:rPr>
      </w:pPr>
    </w:p>
    <w:p>
      <w:pPr>
        <w:spacing w:line="288" w:lineRule="auto"/>
        <w:ind w:firstLine="396" w:firstLineChars="200"/>
        <w:jc w:val="left"/>
        <w:rPr>
          <w:rFonts w:ascii="宋体" w:hAnsi="宋体"/>
          <w:bCs/>
          <w:spacing w:val="-6"/>
          <w:sz w:val="21"/>
          <w:szCs w:val="21"/>
        </w:rPr>
      </w:pPr>
      <w:r>
        <w:rPr>
          <w:rFonts w:hint="eastAsia" w:ascii="宋体" w:hAnsi="宋体"/>
          <w:spacing w:val="-6"/>
          <w:sz w:val="21"/>
          <w:szCs w:val="21"/>
        </w:rPr>
        <w:t>2）</w:t>
      </w:r>
      <w:r>
        <w:rPr>
          <w:rFonts w:hint="eastAsia" w:ascii="宋体" w:hAnsi="宋体"/>
          <w:bCs/>
          <w:spacing w:val="-6"/>
          <w:sz w:val="21"/>
          <w:szCs w:val="21"/>
        </w:rPr>
        <w:t>施工方案：</w:t>
      </w:r>
    </w:p>
    <w:p>
      <w:pPr>
        <w:spacing w:line="288" w:lineRule="auto"/>
        <w:ind w:firstLine="396" w:firstLineChars="200"/>
        <w:jc w:val="left"/>
        <w:rPr>
          <w:rFonts w:ascii="宋体" w:hAnsi="宋体"/>
          <w:spacing w:val="-6"/>
          <w:sz w:val="21"/>
          <w:szCs w:val="21"/>
        </w:rPr>
      </w:pPr>
      <w:r>
        <w:rPr>
          <w:rFonts w:hint="eastAsia" w:ascii="宋体" w:hAnsi="宋体"/>
          <w:bCs/>
          <w:spacing w:val="-6"/>
          <w:sz w:val="21"/>
          <w:szCs w:val="21"/>
        </w:rPr>
        <w:t>a.本项目的施工方案，体现科学性及合理性，工程概况，施工组织总体设想、方案的针对性及施工阶段的划分；b.施针对工程项目实施的重点、难点和解决方案及施工进度计划网络图；c.施工各阶段的进度计划以及进度保证措施，劳动力、施工机械设备及材料的投入安排；d.施工的质量保证措施、安全文明施工、环境保护和消防措施；e.服从采购人协调和统一管理及配合措施，以及特殊服务承诺措施</w:t>
      </w:r>
    </w:p>
    <w:p>
      <w:pPr>
        <w:spacing w:line="288" w:lineRule="auto"/>
        <w:ind w:firstLine="396" w:firstLineChars="200"/>
        <w:jc w:val="left"/>
        <w:rPr>
          <w:rFonts w:ascii="宋体" w:hAnsi="宋体"/>
          <w:spacing w:val="-6"/>
          <w:sz w:val="21"/>
          <w:szCs w:val="21"/>
        </w:rPr>
      </w:pPr>
    </w:p>
    <w:p>
      <w:pPr>
        <w:spacing w:line="288" w:lineRule="auto"/>
        <w:ind w:firstLine="396" w:firstLineChars="200"/>
        <w:jc w:val="left"/>
        <w:rPr>
          <w:rFonts w:ascii="宋体" w:hAnsi="宋体"/>
          <w:bCs/>
          <w:spacing w:val="-6"/>
          <w:sz w:val="21"/>
          <w:szCs w:val="21"/>
        </w:rPr>
      </w:pPr>
      <w:r>
        <w:rPr>
          <w:rFonts w:hint="eastAsia" w:ascii="宋体" w:hAnsi="宋体"/>
          <w:spacing w:val="-6"/>
          <w:sz w:val="21"/>
          <w:szCs w:val="21"/>
        </w:rPr>
        <w:t>3）</w:t>
      </w:r>
      <w:r>
        <w:rPr>
          <w:rFonts w:hint="eastAsia" w:ascii="宋体" w:hAnsi="宋体"/>
          <w:bCs/>
          <w:spacing w:val="-6"/>
          <w:sz w:val="21"/>
          <w:szCs w:val="21"/>
        </w:rPr>
        <w:t>项目管理班子配备（姓名、年龄、性别、专业、职称、培训、上岗证情况、业绩经历、执业证书等）；</w:t>
      </w:r>
    </w:p>
    <w:p>
      <w:pPr>
        <w:spacing w:line="288" w:lineRule="auto"/>
        <w:ind w:firstLine="396" w:firstLineChars="200"/>
        <w:jc w:val="left"/>
        <w:rPr>
          <w:rFonts w:ascii="宋体" w:hAnsi="宋体"/>
          <w:bCs/>
          <w:spacing w:val="-6"/>
          <w:sz w:val="21"/>
          <w:szCs w:val="21"/>
        </w:rPr>
      </w:pPr>
      <w:r>
        <w:rPr>
          <w:rFonts w:hint="eastAsia" w:hAnsi="宋体"/>
          <w:spacing w:val="-6"/>
          <w:sz w:val="21"/>
          <w:szCs w:val="21"/>
        </w:rPr>
        <w:t>（</w:t>
      </w:r>
      <w:r>
        <w:rPr>
          <w:rFonts w:hint="eastAsia" w:ascii="宋体" w:hAnsi="宋体"/>
          <w:bCs/>
          <w:spacing w:val="-6"/>
          <w:sz w:val="21"/>
          <w:szCs w:val="21"/>
        </w:rPr>
        <w:t>1）项目管理班子配备情况表；</w:t>
      </w:r>
    </w:p>
    <w:p>
      <w:pPr>
        <w:spacing w:line="288" w:lineRule="auto"/>
        <w:ind w:firstLine="396" w:firstLineChars="200"/>
        <w:jc w:val="left"/>
        <w:rPr>
          <w:rFonts w:ascii="宋体" w:hAnsi="宋体"/>
          <w:bCs/>
          <w:spacing w:val="-6"/>
          <w:sz w:val="21"/>
          <w:szCs w:val="21"/>
        </w:rPr>
      </w:pPr>
      <w:r>
        <w:rPr>
          <w:rFonts w:hint="eastAsia" w:hAnsi="宋体"/>
          <w:spacing w:val="-6"/>
          <w:sz w:val="21"/>
          <w:szCs w:val="21"/>
        </w:rPr>
        <w:t>（</w:t>
      </w:r>
      <w:r>
        <w:rPr>
          <w:rFonts w:hint="eastAsia" w:ascii="宋体" w:hAnsi="宋体"/>
          <w:bCs/>
          <w:spacing w:val="-6"/>
          <w:sz w:val="21"/>
          <w:szCs w:val="21"/>
        </w:rPr>
        <w:t>2）项目负责人简历表（附响应企业为项目负责人缴纳的社会保险证明、二级建造师证书）；</w:t>
      </w:r>
    </w:p>
    <w:p>
      <w:pPr>
        <w:spacing w:line="288" w:lineRule="auto"/>
        <w:ind w:firstLine="396" w:firstLineChars="200"/>
        <w:jc w:val="left"/>
        <w:rPr>
          <w:rFonts w:ascii="宋体" w:hAnsi="宋体"/>
          <w:bCs/>
          <w:spacing w:val="-6"/>
          <w:sz w:val="21"/>
          <w:szCs w:val="21"/>
        </w:rPr>
      </w:pPr>
      <w:r>
        <w:rPr>
          <w:rFonts w:hint="eastAsia" w:hAnsi="宋体"/>
          <w:spacing w:val="-6"/>
          <w:sz w:val="21"/>
          <w:szCs w:val="21"/>
        </w:rPr>
        <w:t>（</w:t>
      </w:r>
      <w:r>
        <w:rPr>
          <w:rFonts w:hint="eastAsia" w:ascii="宋体" w:hAnsi="宋体"/>
          <w:bCs/>
          <w:spacing w:val="-6"/>
          <w:sz w:val="21"/>
          <w:szCs w:val="21"/>
        </w:rPr>
        <w:t>3）项目管理班子配备情况其它辅助说明资料。</w:t>
      </w:r>
    </w:p>
    <w:p>
      <w:pPr>
        <w:spacing w:line="288" w:lineRule="auto"/>
        <w:ind w:firstLine="396" w:firstLineChars="200"/>
        <w:jc w:val="left"/>
        <w:rPr>
          <w:rFonts w:ascii="宋体" w:hAnsi="宋体"/>
          <w:spacing w:val="-6"/>
          <w:sz w:val="21"/>
          <w:szCs w:val="21"/>
        </w:rPr>
      </w:pP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4）</w:t>
      </w:r>
      <w:r>
        <w:rPr>
          <w:rFonts w:hint="eastAsia" w:ascii="宋体" w:hAnsi="宋体"/>
          <w:bCs/>
          <w:spacing w:val="-6"/>
          <w:sz w:val="21"/>
          <w:szCs w:val="21"/>
        </w:rPr>
        <w:t>响应方提供的工程质保期、维护响应、服务方式、特别承诺的说明；</w:t>
      </w:r>
    </w:p>
    <w:p>
      <w:pPr>
        <w:spacing w:line="288" w:lineRule="auto"/>
        <w:ind w:firstLine="396" w:firstLineChars="200"/>
        <w:jc w:val="left"/>
        <w:rPr>
          <w:rFonts w:ascii="宋体" w:hAnsi="宋体"/>
          <w:spacing w:val="-6"/>
          <w:sz w:val="21"/>
          <w:szCs w:val="21"/>
        </w:rPr>
      </w:pP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5）</w:t>
      </w:r>
      <w:r>
        <w:rPr>
          <w:rFonts w:hint="eastAsia" w:ascii="宋体" w:hAnsi="宋体"/>
          <w:bCs/>
          <w:spacing w:val="-6"/>
          <w:sz w:val="21"/>
          <w:szCs w:val="21"/>
        </w:rPr>
        <w:t>响应方认为需要提供的其它材料;</w:t>
      </w:r>
    </w:p>
    <w:p>
      <w:pPr>
        <w:spacing w:line="288" w:lineRule="auto"/>
        <w:jc w:val="left"/>
        <w:rPr>
          <w:rFonts w:ascii="宋体" w:hAnsi="宋体"/>
          <w:b/>
          <w:spacing w:val="-6"/>
          <w:sz w:val="24"/>
        </w:rPr>
      </w:pPr>
    </w:p>
    <w:p>
      <w:pPr>
        <w:spacing w:line="288" w:lineRule="auto"/>
        <w:jc w:val="left"/>
        <w:rPr>
          <w:rFonts w:ascii="宋体" w:hAnsi="宋体"/>
          <w:b/>
          <w:spacing w:val="-6"/>
          <w:sz w:val="24"/>
        </w:rPr>
      </w:pPr>
    </w:p>
    <w:p>
      <w:pPr>
        <w:tabs>
          <w:tab w:val="left" w:pos="0"/>
        </w:tabs>
        <w:spacing w:line="288" w:lineRule="auto"/>
        <w:ind w:left="539"/>
        <w:jc w:val="left"/>
        <w:rPr>
          <w:rFonts w:ascii="宋体" w:hAnsi="宋体" w:cs="宋体"/>
          <w:sz w:val="21"/>
          <w:szCs w:val="21"/>
        </w:rPr>
      </w:pPr>
      <w:r>
        <w:rPr>
          <w:rFonts w:hint="eastAsia" w:ascii="宋体" w:hAnsi="宋体"/>
          <w:b/>
          <w:spacing w:val="-6"/>
          <w:sz w:val="24"/>
        </w:rPr>
        <w:br w:type="page"/>
      </w:r>
      <w:r>
        <w:rPr>
          <w:rFonts w:hint="eastAsia" w:ascii="宋体" w:hAnsi="宋体" w:cs="宋体"/>
          <w:sz w:val="21"/>
          <w:szCs w:val="21"/>
        </w:rPr>
        <w:t>施工方案（施工组织设计）除采用文字表述外应附下列图表，图表及格式要求附后。</w:t>
      </w:r>
    </w:p>
    <w:p>
      <w:pPr>
        <w:tabs>
          <w:tab w:val="left" w:pos="0"/>
        </w:tabs>
        <w:spacing w:line="288" w:lineRule="auto"/>
        <w:ind w:left="539"/>
        <w:jc w:val="left"/>
        <w:rPr>
          <w:rFonts w:ascii="宋体" w:hAnsi="宋体" w:cs="宋体"/>
          <w:sz w:val="21"/>
          <w:szCs w:val="21"/>
        </w:rPr>
      </w:pPr>
      <w:r>
        <w:rPr>
          <w:rFonts w:hint="eastAsia" w:ascii="宋体" w:hAnsi="宋体" w:cs="宋体"/>
          <w:sz w:val="21"/>
          <w:szCs w:val="21"/>
        </w:rPr>
        <w:t>表1拟投入的主要施工机械设备表；</w:t>
      </w:r>
    </w:p>
    <w:p>
      <w:pPr>
        <w:tabs>
          <w:tab w:val="left" w:pos="0"/>
        </w:tabs>
        <w:spacing w:line="288" w:lineRule="auto"/>
        <w:ind w:left="539"/>
        <w:jc w:val="left"/>
        <w:rPr>
          <w:rFonts w:ascii="宋体" w:hAnsi="宋体" w:cs="宋体"/>
          <w:sz w:val="21"/>
          <w:szCs w:val="21"/>
        </w:rPr>
      </w:pPr>
      <w:r>
        <w:rPr>
          <w:rFonts w:hint="eastAsia" w:ascii="宋体" w:hAnsi="宋体" w:cs="宋体"/>
          <w:sz w:val="21"/>
          <w:szCs w:val="21"/>
        </w:rPr>
        <w:t>表2劳动力计划表</w:t>
      </w:r>
    </w:p>
    <w:p>
      <w:pPr>
        <w:tabs>
          <w:tab w:val="left" w:pos="0"/>
        </w:tabs>
        <w:spacing w:line="288" w:lineRule="auto"/>
        <w:ind w:left="539"/>
        <w:jc w:val="left"/>
        <w:rPr>
          <w:rFonts w:ascii="宋体" w:hAnsi="宋体" w:cs="宋体"/>
          <w:sz w:val="21"/>
          <w:szCs w:val="21"/>
        </w:rPr>
      </w:pPr>
      <w:r>
        <w:rPr>
          <w:rFonts w:hint="eastAsia" w:ascii="宋体" w:hAnsi="宋体" w:cs="宋体"/>
          <w:sz w:val="21"/>
          <w:szCs w:val="21"/>
        </w:rPr>
        <w:t>表3计划开、竣工日期和施工进度网络图；</w:t>
      </w:r>
    </w:p>
    <w:p>
      <w:pPr>
        <w:tabs>
          <w:tab w:val="left" w:pos="0"/>
        </w:tabs>
        <w:spacing w:line="288" w:lineRule="auto"/>
        <w:ind w:left="539"/>
        <w:jc w:val="left"/>
        <w:rPr>
          <w:rFonts w:ascii="宋体" w:hAnsi="宋体" w:cs="宋体"/>
          <w:sz w:val="21"/>
          <w:szCs w:val="21"/>
        </w:rPr>
      </w:pPr>
      <w:r>
        <w:rPr>
          <w:rFonts w:hint="eastAsia" w:ascii="宋体" w:hAnsi="宋体" w:cs="宋体"/>
          <w:sz w:val="21"/>
          <w:szCs w:val="21"/>
        </w:rPr>
        <w:t>表4施工总平面布置图及临时用地表；</w:t>
      </w:r>
    </w:p>
    <w:p>
      <w:pPr>
        <w:tabs>
          <w:tab w:val="left" w:pos="0"/>
        </w:tabs>
        <w:spacing w:line="288" w:lineRule="auto"/>
        <w:ind w:left="539"/>
        <w:jc w:val="left"/>
        <w:rPr>
          <w:rFonts w:ascii="宋体" w:hAnsi="宋体" w:cs="宋体"/>
          <w:sz w:val="21"/>
          <w:szCs w:val="21"/>
        </w:rPr>
      </w:pPr>
    </w:p>
    <w:p>
      <w:pPr>
        <w:tabs>
          <w:tab w:val="left" w:pos="0"/>
        </w:tabs>
        <w:spacing w:line="288" w:lineRule="auto"/>
        <w:ind w:left="539"/>
        <w:jc w:val="left"/>
        <w:rPr>
          <w:rFonts w:ascii="宋体" w:hAnsi="宋体" w:cs="宋体"/>
          <w:sz w:val="21"/>
          <w:szCs w:val="21"/>
        </w:rPr>
      </w:pPr>
    </w:p>
    <w:p>
      <w:pPr>
        <w:tabs>
          <w:tab w:val="left" w:pos="0"/>
        </w:tabs>
        <w:spacing w:line="288" w:lineRule="auto"/>
        <w:ind w:left="539"/>
        <w:jc w:val="left"/>
        <w:rPr>
          <w:rFonts w:ascii="宋体" w:hAnsi="宋体" w:cs="宋体"/>
          <w:sz w:val="21"/>
          <w:szCs w:val="21"/>
        </w:rPr>
      </w:pPr>
    </w:p>
    <w:p>
      <w:pPr>
        <w:spacing w:after="360" w:afterLines="150" w:line="288" w:lineRule="auto"/>
        <w:ind w:left="627" w:firstLine="737" w:firstLineChars="351"/>
        <w:rPr>
          <w:rFonts w:ascii="宋体" w:hAnsi="宋体" w:cs="宋体"/>
          <w:b/>
          <w:bCs/>
          <w:sz w:val="21"/>
          <w:szCs w:val="21"/>
        </w:rPr>
      </w:pPr>
      <w:r>
        <w:rPr>
          <w:rFonts w:hint="eastAsia" w:ascii="宋体" w:hAnsi="宋体" w:cs="宋体"/>
          <w:sz w:val="21"/>
          <w:szCs w:val="21"/>
        </w:rPr>
        <w:br w:type="page"/>
      </w:r>
      <w:r>
        <w:rPr>
          <w:rFonts w:hint="eastAsia" w:ascii="宋体" w:hAnsi="宋体" w:cs="宋体"/>
          <w:b/>
          <w:bCs/>
          <w:sz w:val="21"/>
          <w:szCs w:val="21"/>
        </w:rPr>
        <w:t>表1  拟投入的主要施工机械设备表</w:t>
      </w:r>
    </w:p>
    <w:tbl>
      <w:tblPr>
        <w:tblStyle w:val="80"/>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
        <w:gridCol w:w="1376"/>
        <w:gridCol w:w="930"/>
        <w:gridCol w:w="931"/>
        <w:gridCol w:w="932"/>
        <w:gridCol w:w="1000"/>
        <w:gridCol w:w="1211"/>
        <w:gridCol w:w="932"/>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0" w:hRule="atLeast"/>
        </w:trPr>
        <w:tc>
          <w:tcPr>
            <w:tcW w:w="549" w:type="dxa"/>
            <w:vAlign w:val="center"/>
          </w:tcPr>
          <w:p>
            <w:pPr>
              <w:spacing w:line="288" w:lineRule="auto"/>
              <w:jc w:val="center"/>
              <w:rPr>
                <w:rFonts w:ascii="宋体" w:hAnsi="宋体" w:cs="宋体"/>
                <w:sz w:val="21"/>
                <w:szCs w:val="21"/>
              </w:rPr>
            </w:pPr>
            <w:r>
              <w:rPr>
                <w:rFonts w:hint="eastAsia" w:ascii="宋体" w:hAnsi="宋体" w:cs="宋体"/>
                <w:sz w:val="21"/>
                <w:szCs w:val="21"/>
              </w:rPr>
              <w:t>序号</w:t>
            </w:r>
          </w:p>
        </w:tc>
        <w:tc>
          <w:tcPr>
            <w:tcW w:w="1376" w:type="dxa"/>
            <w:vAlign w:val="center"/>
          </w:tcPr>
          <w:p>
            <w:pPr>
              <w:spacing w:line="288" w:lineRule="auto"/>
              <w:jc w:val="center"/>
              <w:rPr>
                <w:rFonts w:ascii="宋体" w:hAnsi="宋体" w:cs="宋体"/>
                <w:sz w:val="21"/>
                <w:szCs w:val="21"/>
              </w:rPr>
            </w:pPr>
            <w:r>
              <w:rPr>
                <w:rFonts w:hint="eastAsia" w:ascii="宋体" w:hAnsi="宋体" w:cs="宋体"/>
                <w:sz w:val="21"/>
                <w:szCs w:val="21"/>
              </w:rPr>
              <w:t>机械或</w:t>
            </w:r>
          </w:p>
          <w:p>
            <w:pPr>
              <w:spacing w:line="288" w:lineRule="auto"/>
              <w:jc w:val="center"/>
              <w:rPr>
                <w:rFonts w:ascii="宋体" w:hAnsi="宋体" w:cs="宋体"/>
                <w:sz w:val="21"/>
                <w:szCs w:val="21"/>
              </w:rPr>
            </w:pPr>
            <w:r>
              <w:rPr>
                <w:rFonts w:hint="eastAsia" w:ascii="宋体" w:hAnsi="宋体" w:cs="宋体"/>
                <w:sz w:val="21"/>
                <w:szCs w:val="21"/>
              </w:rPr>
              <w:t>设备名称</w:t>
            </w:r>
          </w:p>
        </w:tc>
        <w:tc>
          <w:tcPr>
            <w:tcW w:w="930" w:type="dxa"/>
            <w:vAlign w:val="center"/>
          </w:tcPr>
          <w:p>
            <w:pPr>
              <w:spacing w:line="288" w:lineRule="auto"/>
              <w:jc w:val="center"/>
              <w:rPr>
                <w:rFonts w:ascii="宋体" w:hAnsi="宋体" w:cs="宋体"/>
                <w:sz w:val="21"/>
                <w:szCs w:val="21"/>
              </w:rPr>
            </w:pPr>
            <w:r>
              <w:rPr>
                <w:rFonts w:hint="eastAsia" w:ascii="宋体" w:hAnsi="宋体" w:cs="宋体"/>
                <w:sz w:val="21"/>
                <w:szCs w:val="21"/>
              </w:rPr>
              <w:t>型号</w:t>
            </w:r>
          </w:p>
          <w:p>
            <w:pPr>
              <w:spacing w:line="288" w:lineRule="auto"/>
              <w:jc w:val="center"/>
              <w:rPr>
                <w:rFonts w:ascii="宋体" w:hAnsi="宋体" w:cs="宋体"/>
                <w:sz w:val="21"/>
                <w:szCs w:val="21"/>
              </w:rPr>
            </w:pPr>
            <w:r>
              <w:rPr>
                <w:rFonts w:hint="eastAsia" w:ascii="宋体" w:hAnsi="宋体" w:cs="宋体"/>
                <w:sz w:val="21"/>
                <w:szCs w:val="21"/>
              </w:rPr>
              <w:t>规格</w:t>
            </w:r>
          </w:p>
        </w:tc>
        <w:tc>
          <w:tcPr>
            <w:tcW w:w="931" w:type="dxa"/>
            <w:vAlign w:val="center"/>
          </w:tcPr>
          <w:p>
            <w:pPr>
              <w:spacing w:line="288" w:lineRule="auto"/>
              <w:jc w:val="center"/>
              <w:rPr>
                <w:rFonts w:ascii="宋体" w:hAnsi="宋体" w:cs="宋体"/>
                <w:sz w:val="21"/>
                <w:szCs w:val="21"/>
              </w:rPr>
            </w:pPr>
            <w:r>
              <w:rPr>
                <w:rFonts w:hint="eastAsia" w:ascii="宋体" w:hAnsi="宋体" w:cs="宋体"/>
                <w:sz w:val="21"/>
                <w:szCs w:val="21"/>
              </w:rPr>
              <w:t>数量</w:t>
            </w:r>
          </w:p>
        </w:tc>
        <w:tc>
          <w:tcPr>
            <w:tcW w:w="932" w:type="dxa"/>
            <w:vAlign w:val="center"/>
          </w:tcPr>
          <w:p>
            <w:pPr>
              <w:spacing w:line="288" w:lineRule="auto"/>
              <w:jc w:val="center"/>
              <w:rPr>
                <w:rFonts w:ascii="宋体" w:hAnsi="宋体" w:cs="宋体"/>
                <w:sz w:val="21"/>
                <w:szCs w:val="21"/>
              </w:rPr>
            </w:pPr>
            <w:r>
              <w:rPr>
                <w:rFonts w:hint="eastAsia" w:ascii="宋体" w:hAnsi="宋体" w:cs="宋体"/>
                <w:sz w:val="21"/>
                <w:szCs w:val="21"/>
              </w:rPr>
              <w:t>国别</w:t>
            </w:r>
          </w:p>
          <w:p>
            <w:pPr>
              <w:spacing w:line="288" w:lineRule="auto"/>
              <w:jc w:val="center"/>
              <w:rPr>
                <w:rFonts w:ascii="宋体" w:hAnsi="宋体" w:cs="宋体"/>
                <w:sz w:val="21"/>
                <w:szCs w:val="21"/>
              </w:rPr>
            </w:pPr>
            <w:r>
              <w:rPr>
                <w:rFonts w:hint="eastAsia" w:ascii="宋体" w:hAnsi="宋体" w:cs="宋体"/>
                <w:sz w:val="21"/>
                <w:szCs w:val="21"/>
              </w:rPr>
              <w:t>产地</w:t>
            </w:r>
          </w:p>
        </w:tc>
        <w:tc>
          <w:tcPr>
            <w:tcW w:w="1000" w:type="dxa"/>
            <w:vAlign w:val="center"/>
          </w:tcPr>
          <w:p>
            <w:pPr>
              <w:spacing w:line="288" w:lineRule="auto"/>
              <w:jc w:val="center"/>
              <w:rPr>
                <w:rFonts w:ascii="宋体" w:hAnsi="宋体" w:cs="宋体"/>
                <w:sz w:val="21"/>
                <w:szCs w:val="21"/>
              </w:rPr>
            </w:pPr>
            <w:r>
              <w:rPr>
                <w:rFonts w:hint="eastAsia" w:ascii="宋体" w:hAnsi="宋体" w:cs="宋体"/>
                <w:sz w:val="21"/>
                <w:szCs w:val="21"/>
              </w:rPr>
              <w:t>制造</w:t>
            </w:r>
          </w:p>
          <w:p>
            <w:pPr>
              <w:spacing w:line="288" w:lineRule="auto"/>
              <w:jc w:val="center"/>
              <w:rPr>
                <w:rFonts w:ascii="宋体" w:hAnsi="宋体" w:cs="宋体"/>
                <w:sz w:val="21"/>
                <w:szCs w:val="21"/>
              </w:rPr>
            </w:pPr>
            <w:r>
              <w:rPr>
                <w:rFonts w:hint="eastAsia" w:ascii="宋体" w:hAnsi="宋体" w:cs="宋体"/>
                <w:sz w:val="21"/>
                <w:szCs w:val="21"/>
              </w:rPr>
              <w:t>年份</w:t>
            </w:r>
          </w:p>
        </w:tc>
        <w:tc>
          <w:tcPr>
            <w:tcW w:w="1211" w:type="dxa"/>
            <w:vAlign w:val="center"/>
          </w:tcPr>
          <w:p>
            <w:pPr>
              <w:spacing w:line="288" w:lineRule="auto"/>
              <w:jc w:val="center"/>
              <w:rPr>
                <w:rFonts w:ascii="宋体" w:hAnsi="宋体" w:cs="宋体"/>
                <w:sz w:val="21"/>
                <w:szCs w:val="21"/>
              </w:rPr>
            </w:pPr>
            <w:r>
              <w:rPr>
                <w:rFonts w:hint="eastAsia" w:ascii="宋体" w:hAnsi="宋体" w:cs="宋体"/>
                <w:sz w:val="21"/>
                <w:szCs w:val="21"/>
              </w:rPr>
              <w:t>额定功率（KW）</w:t>
            </w:r>
          </w:p>
        </w:tc>
        <w:tc>
          <w:tcPr>
            <w:tcW w:w="932" w:type="dxa"/>
            <w:vAlign w:val="center"/>
          </w:tcPr>
          <w:p>
            <w:pPr>
              <w:spacing w:line="288" w:lineRule="auto"/>
              <w:jc w:val="center"/>
              <w:rPr>
                <w:rFonts w:ascii="宋体" w:hAnsi="宋体" w:cs="宋体"/>
                <w:sz w:val="21"/>
                <w:szCs w:val="21"/>
              </w:rPr>
            </w:pPr>
            <w:r>
              <w:rPr>
                <w:rFonts w:hint="eastAsia" w:ascii="宋体" w:hAnsi="宋体" w:cs="宋体"/>
                <w:sz w:val="21"/>
                <w:szCs w:val="21"/>
              </w:rPr>
              <w:t>生产</w:t>
            </w:r>
          </w:p>
          <w:p>
            <w:pPr>
              <w:spacing w:line="288" w:lineRule="auto"/>
              <w:jc w:val="center"/>
              <w:rPr>
                <w:rFonts w:ascii="宋体" w:hAnsi="宋体" w:cs="宋体"/>
                <w:sz w:val="21"/>
                <w:szCs w:val="21"/>
              </w:rPr>
            </w:pPr>
            <w:r>
              <w:rPr>
                <w:rFonts w:hint="eastAsia" w:ascii="宋体" w:hAnsi="宋体" w:cs="宋体"/>
                <w:sz w:val="21"/>
                <w:szCs w:val="21"/>
              </w:rPr>
              <w:t>能力</w:t>
            </w:r>
          </w:p>
        </w:tc>
        <w:tc>
          <w:tcPr>
            <w:tcW w:w="1199" w:type="dxa"/>
            <w:vAlign w:val="center"/>
          </w:tcPr>
          <w:p>
            <w:pPr>
              <w:spacing w:line="288" w:lineRule="auto"/>
              <w:jc w:val="center"/>
              <w:rPr>
                <w:rFonts w:ascii="宋体" w:hAnsi="宋体" w:cs="宋体"/>
                <w:sz w:val="21"/>
                <w:szCs w:val="21"/>
              </w:rPr>
            </w:pPr>
            <w:r>
              <w:rPr>
                <w:rFonts w:hint="eastAsia" w:ascii="宋体" w:hAnsi="宋体" w:cs="宋体"/>
                <w:sz w:val="21"/>
                <w:szCs w:val="21"/>
              </w:rPr>
              <w:t>用于施工部位备注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49" w:type="dxa"/>
          </w:tcPr>
          <w:p>
            <w:pPr>
              <w:spacing w:after="360" w:afterLines="150" w:line="288" w:lineRule="auto"/>
              <w:rPr>
                <w:rFonts w:ascii="宋体" w:hAnsi="宋体" w:cs="宋体"/>
                <w:sz w:val="21"/>
                <w:szCs w:val="21"/>
              </w:rPr>
            </w:pPr>
          </w:p>
        </w:tc>
        <w:tc>
          <w:tcPr>
            <w:tcW w:w="1376" w:type="dxa"/>
          </w:tcPr>
          <w:p>
            <w:pPr>
              <w:spacing w:after="360" w:afterLines="150" w:line="288" w:lineRule="auto"/>
              <w:rPr>
                <w:rFonts w:ascii="宋体" w:hAnsi="宋体" w:cs="宋体"/>
                <w:sz w:val="21"/>
                <w:szCs w:val="21"/>
              </w:rPr>
            </w:pPr>
          </w:p>
        </w:tc>
        <w:tc>
          <w:tcPr>
            <w:tcW w:w="930" w:type="dxa"/>
          </w:tcPr>
          <w:p>
            <w:pPr>
              <w:spacing w:after="360" w:afterLines="150" w:line="288" w:lineRule="auto"/>
              <w:rPr>
                <w:rFonts w:ascii="宋体" w:hAnsi="宋体" w:cs="宋体"/>
                <w:sz w:val="21"/>
                <w:szCs w:val="21"/>
              </w:rPr>
            </w:pPr>
          </w:p>
        </w:tc>
        <w:tc>
          <w:tcPr>
            <w:tcW w:w="931" w:type="dxa"/>
          </w:tcPr>
          <w:p>
            <w:pPr>
              <w:spacing w:after="360" w:afterLines="150" w:line="288" w:lineRule="auto"/>
              <w:rPr>
                <w:rFonts w:ascii="宋体" w:hAnsi="宋体" w:cs="宋体"/>
                <w:sz w:val="21"/>
                <w:szCs w:val="21"/>
              </w:rPr>
            </w:pPr>
          </w:p>
        </w:tc>
        <w:tc>
          <w:tcPr>
            <w:tcW w:w="932" w:type="dxa"/>
          </w:tcPr>
          <w:p>
            <w:pPr>
              <w:spacing w:after="360" w:afterLines="150" w:line="288" w:lineRule="auto"/>
              <w:rPr>
                <w:rFonts w:ascii="宋体" w:hAnsi="宋体" w:cs="宋体"/>
                <w:sz w:val="21"/>
                <w:szCs w:val="21"/>
              </w:rPr>
            </w:pPr>
          </w:p>
        </w:tc>
        <w:tc>
          <w:tcPr>
            <w:tcW w:w="1000" w:type="dxa"/>
          </w:tcPr>
          <w:p>
            <w:pPr>
              <w:spacing w:after="360" w:afterLines="150" w:line="288" w:lineRule="auto"/>
              <w:rPr>
                <w:rFonts w:ascii="宋体" w:hAnsi="宋体" w:cs="宋体"/>
                <w:sz w:val="21"/>
                <w:szCs w:val="21"/>
              </w:rPr>
            </w:pPr>
          </w:p>
        </w:tc>
        <w:tc>
          <w:tcPr>
            <w:tcW w:w="1211" w:type="dxa"/>
          </w:tcPr>
          <w:p>
            <w:pPr>
              <w:spacing w:after="360" w:afterLines="150" w:line="288" w:lineRule="auto"/>
              <w:rPr>
                <w:rFonts w:ascii="宋体" w:hAnsi="宋体" w:cs="宋体"/>
                <w:sz w:val="21"/>
                <w:szCs w:val="21"/>
              </w:rPr>
            </w:pPr>
          </w:p>
        </w:tc>
        <w:tc>
          <w:tcPr>
            <w:tcW w:w="932" w:type="dxa"/>
          </w:tcPr>
          <w:p>
            <w:pPr>
              <w:spacing w:after="360" w:afterLines="150" w:line="288" w:lineRule="auto"/>
              <w:rPr>
                <w:rFonts w:ascii="宋体" w:hAnsi="宋体" w:cs="宋体"/>
                <w:sz w:val="21"/>
                <w:szCs w:val="21"/>
              </w:rPr>
            </w:pPr>
          </w:p>
        </w:tc>
        <w:tc>
          <w:tcPr>
            <w:tcW w:w="1199" w:type="dxa"/>
          </w:tcPr>
          <w:p>
            <w:pPr>
              <w:spacing w:after="360" w:afterLines="150" w:line="288" w:lineRule="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49" w:type="dxa"/>
          </w:tcPr>
          <w:p>
            <w:pPr>
              <w:spacing w:after="360" w:afterLines="150" w:line="288" w:lineRule="auto"/>
              <w:rPr>
                <w:rFonts w:ascii="宋体" w:hAnsi="宋体" w:cs="宋体"/>
                <w:sz w:val="21"/>
                <w:szCs w:val="21"/>
              </w:rPr>
            </w:pPr>
          </w:p>
        </w:tc>
        <w:tc>
          <w:tcPr>
            <w:tcW w:w="1376" w:type="dxa"/>
          </w:tcPr>
          <w:p>
            <w:pPr>
              <w:spacing w:after="360" w:afterLines="150" w:line="288" w:lineRule="auto"/>
              <w:rPr>
                <w:rFonts w:ascii="宋体" w:hAnsi="宋体" w:cs="宋体"/>
                <w:sz w:val="21"/>
                <w:szCs w:val="21"/>
              </w:rPr>
            </w:pPr>
          </w:p>
        </w:tc>
        <w:tc>
          <w:tcPr>
            <w:tcW w:w="930" w:type="dxa"/>
          </w:tcPr>
          <w:p>
            <w:pPr>
              <w:spacing w:after="360" w:afterLines="150" w:line="288" w:lineRule="auto"/>
              <w:rPr>
                <w:rFonts w:ascii="宋体" w:hAnsi="宋体" w:cs="宋体"/>
                <w:sz w:val="21"/>
                <w:szCs w:val="21"/>
              </w:rPr>
            </w:pPr>
          </w:p>
        </w:tc>
        <w:tc>
          <w:tcPr>
            <w:tcW w:w="931" w:type="dxa"/>
          </w:tcPr>
          <w:p>
            <w:pPr>
              <w:spacing w:after="360" w:afterLines="150" w:line="288" w:lineRule="auto"/>
              <w:rPr>
                <w:rFonts w:ascii="宋体" w:hAnsi="宋体" w:cs="宋体"/>
                <w:sz w:val="21"/>
                <w:szCs w:val="21"/>
              </w:rPr>
            </w:pPr>
          </w:p>
        </w:tc>
        <w:tc>
          <w:tcPr>
            <w:tcW w:w="932" w:type="dxa"/>
          </w:tcPr>
          <w:p>
            <w:pPr>
              <w:spacing w:after="360" w:afterLines="150" w:line="288" w:lineRule="auto"/>
              <w:rPr>
                <w:rFonts w:ascii="宋体" w:hAnsi="宋体" w:cs="宋体"/>
                <w:sz w:val="21"/>
                <w:szCs w:val="21"/>
              </w:rPr>
            </w:pPr>
          </w:p>
        </w:tc>
        <w:tc>
          <w:tcPr>
            <w:tcW w:w="1000" w:type="dxa"/>
          </w:tcPr>
          <w:p>
            <w:pPr>
              <w:spacing w:after="360" w:afterLines="150" w:line="288" w:lineRule="auto"/>
              <w:rPr>
                <w:rFonts w:ascii="宋体" w:hAnsi="宋体" w:cs="宋体"/>
                <w:sz w:val="21"/>
                <w:szCs w:val="21"/>
              </w:rPr>
            </w:pPr>
          </w:p>
        </w:tc>
        <w:tc>
          <w:tcPr>
            <w:tcW w:w="1211" w:type="dxa"/>
          </w:tcPr>
          <w:p>
            <w:pPr>
              <w:spacing w:after="360" w:afterLines="150" w:line="288" w:lineRule="auto"/>
              <w:rPr>
                <w:rFonts w:ascii="宋体" w:hAnsi="宋体" w:cs="宋体"/>
                <w:sz w:val="21"/>
                <w:szCs w:val="21"/>
              </w:rPr>
            </w:pPr>
          </w:p>
        </w:tc>
        <w:tc>
          <w:tcPr>
            <w:tcW w:w="932" w:type="dxa"/>
          </w:tcPr>
          <w:p>
            <w:pPr>
              <w:spacing w:after="360" w:afterLines="150" w:line="288" w:lineRule="auto"/>
              <w:rPr>
                <w:rFonts w:ascii="宋体" w:hAnsi="宋体" w:cs="宋体"/>
                <w:sz w:val="21"/>
                <w:szCs w:val="21"/>
              </w:rPr>
            </w:pPr>
          </w:p>
        </w:tc>
        <w:tc>
          <w:tcPr>
            <w:tcW w:w="1199" w:type="dxa"/>
          </w:tcPr>
          <w:p>
            <w:pPr>
              <w:spacing w:after="360" w:afterLines="150" w:line="288" w:lineRule="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49" w:type="dxa"/>
          </w:tcPr>
          <w:p>
            <w:pPr>
              <w:spacing w:after="360" w:afterLines="150" w:line="288" w:lineRule="auto"/>
              <w:rPr>
                <w:rFonts w:ascii="宋体" w:hAnsi="宋体" w:cs="宋体"/>
                <w:sz w:val="21"/>
                <w:szCs w:val="21"/>
              </w:rPr>
            </w:pPr>
          </w:p>
        </w:tc>
        <w:tc>
          <w:tcPr>
            <w:tcW w:w="1376" w:type="dxa"/>
          </w:tcPr>
          <w:p>
            <w:pPr>
              <w:spacing w:after="360" w:afterLines="150" w:line="288" w:lineRule="auto"/>
              <w:rPr>
                <w:rFonts w:ascii="宋体" w:hAnsi="宋体" w:cs="宋体"/>
                <w:sz w:val="21"/>
                <w:szCs w:val="21"/>
              </w:rPr>
            </w:pPr>
          </w:p>
        </w:tc>
        <w:tc>
          <w:tcPr>
            <w:tcW w:w="930" w:type="dxa"/>
          </w:tcPr>
          <w:p>
            <w:pPr>
              <w:spacing w:after="360" w:afterLines="150" w:line="288" w:lineRule="auto"/>
              <w:rPr>
                <w:rFonts w:ascii="宋体" w:hAnsi="宋体" w:cs="宋体"/>
                <w:sz w:val="21"/>
                <w:szCs w:val="21"/>
              </w:rPr>
            </w:pPr>
          </w:p>
        </w:tc>
        <w:tc>
          <w:tcPr>
            <w:tcW w:w="931" w:type="dxa"/>
          </w:tcPr>
          <w:p>
            <w:pPr>
              <w:spacing w:after="360" w:afterLines="150" w:line="288" w:lineRule="auto"/>
              <w:rPr>
                <w:rFonts w:ascii="宋体" w:hAnsi="宋体" w:cs="宋体"/>
                <w:sz w:val="21"/>
                <w:szCs w:val="21"/>
              </w:rPr>
            </w:pPr>
          </w:p>
        </w:tc>
        <w:tc>
          <w:tcPr>
            <w:tcW w:w="932" w:type="dxa"/>
          </w:tcPr>
          <w:p>
            <w:pPr>
              <w:spacing w:after="360" w:afterLines="150" w:line="288" w:lineRule="auto"/>
              <w:rPr>
                <w:rFonts w:ascii="宋体" w:hAnsi="宋体" w:cs="宋体"/>
                <w:sz w:val="21"/>
                <w:szCs w:val="21"/>
              </w:rPr>
            </w:pPr>
          </w:p>
        </w:tc>
        <w:tc>
          <w:tcPr>
            <w:tcW w:w="1000" w:type="dxa"/>
          </w:tcPr>
          <w:p>
            <w:pPr>
              <w:spacing w:after="360" w:afterLines="150" w:line="288" w:lineRule="auto"/>
              <w:rPr>
                <w:rFonts w:ascii="宋体" w:hAnsi="宋体" w:cs="宋体"/>
                <w:sz w:val="21"/>
                <w:szCs w:val="21"/>
              </w:rPr>
            </w:pPr>
          </w:p>
        </w:tc>
        <w:tc>
          <w:tcPr>
            <w:tcW w:w="1211" w:type="dxa"/>
          </w:tcPr>
          <w:p>
            <w:pPr>
              <w:spacing w:after="360" w:afterLines="150" w:line="288" w:lineRule="auto"/>
              <w:rPr>
                <w:rFonts w:ascii="宋体" w:hAnsi="宋体" w:cs="宋体"/>
                <w:sz w:val="21"/>
                <w:szCs w:val="21"/>
              </w:rPr>
            </w:pPr>
          </w:p>
        </w:tc>
        <w:tc>
          <w:tcPr>
            <w:tcW w:w="932" w:type="dxa"/>
          </w:tcPr>
          <w:p>
            <w:pPr>
              <w:spacing w:after="360" w:afterLines="150" w:line="288" w:lineRule="auto"/>
              <w:rPr>
                <w:rFonts w:ascii="宋体" w:hAnsi="宋体" w:cs="宋体"/>
                <w:sz w:val="21"/>
                <w:szCs w:val="21"/>
              </w:rPr>
            </w:pPr>
          </w:p>
        </w:tc>
        <w:tc>
          <w:tcPr>
            <w:tcW w:w="1199" w:type="dxa"/>
          </w:tcPr>
          <w:p>
            <w:pPr>
              <w:spacing w:after="360" w:afterLines="150" w:line="288" w:lineRule="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49" w:type="dxa"/>
          </w:tcPr>
          <w:p>
            <w:pPr>
              <w:spacing w:after="360" w:afterLines="150" w:line="288" w:lineRule="auto"/>
              <w:rPr>
                <w:rFonts w:ascii="宋体" w:hAnsi="宋体" w:cs="宋体"/>
                <w:sz w:val="21"/>
                <w:szCs w:val="21"/>
              </w:rPr>
            </w:pPr>
          </w:p>
        </w:tc>
        <w:tc>
          <w:tcPr>
            <w:tcW w:w="1376" w:type="dxa"/>
          </w:tcPr>
          <w:p>
            <w:pPr>
              <w:spacing w:after="360" w:afterLines="150" w:line="288" w:lineRule="auto"/>
              <w:rPr>
                <w:rFonts w:ascii="宋体" w:hAnsi="宋体" w:cs="宋体"/>
                <w:sz w:val="21"/>
                <w:szCs w:val="21"/>
              </w:rPr>
            </w:pPr>
          </w:p>
        </w:tc>
        <w:tc>
          <w:tcPr>
            <w:tcW w:w="930" w:type="dxa"/>
          </w:tcPr>
          <w:p>
            <w:pPr>
              <w:spacing w:after="360" w:afterLines="150" w:line="288" w:lineRule="auto"/>
              <w:rPr>
                <w:rFonts w:ascii="宋体" w:hAnsi="宋体" w:cs="宋体"/>
                <w:sz w:val="21"/>
                <w:szCs w:val="21"/>
              </w:rPr>
            </w:pPr>
          </w:p>
        </w:tc>
        <w:tc>
          <w:tcPr>
            <w:tcW w:w="931" w:type="dxa"/>
          </w:tcPr>
          <w:p>
            <w:pPr>
              <w:spacing w:after="360" w:afterLines="150" w:line="288" w:lineRule="auto"/>
              <w:rPr>
                <w:rFonts w:ascii="宋体" w:hAnsi="宋体" w:cs="宋体"/>
                <w:sz w:val="21"/>
                <w:szCs w:val="21"/>
              </w:rPr>
            </w:pPr>
          </w:p>
        </w:tc>
        <w:tc>
          <w:tcPr>
            <w:tcW w:w="932" w:type="dxa"/>
          </w:tcPr>
          <w:p>
            <w:pPr>
              <w:spacing w:after="360" w:afterLines="150" w:line="288" w:lineRule="auto"/>
              <w:rPr>
                <w:rFonts w:ascii="宋体" w:hAnsi="宋体" w:cs="宋体"/>
                <w:sz w:val="21"/>
                <w:szCs w:val="21"/>
              </w:rPr>
            </w:pPr>
          </w:p>
        </w:tc>
        <w:tc>
          <w:tcPr>
            <w:tcW w:w="1000" w:type="dxa"/>
          </w:tcPr>
          <w:p>
            <w:pPr>
              <w:spacing w:after="360" w:afterLines="150" w:line="288" w:lineRule="auto"/>
              <w:rPr>
                <w:rFonts w:ascii="宋体" w:hAnsi="宋体" w:cs="宋体"/>
                <w:sz w:val="21"/>
                <w:szCs w:val="21"/>
              </w:rPr>
            </w:pPr>
          </w:p>
        </w:tc>
        <w:tc>
          <w:tcPr>
            <w:tcW w:w="1211" w:type="dxa"/>
          </w:tcPr>
          <w:p>
            <w:pPr>
              <w:spacing w:after="360" w:afterLines="150" w:line="288" w:lineRule="auto"/>
              <w:rPr>
                <w:rFonts w:ascii="宋体" w:hAnsi="宋体" w:cs="宋体"/>
                <w:sz w:val="21"/>
                <w:szCs w:val="21"/>
              </w:rPr>
            </w:pPr>
          </w:p>
        </w:tc>
        <w:tc>
          <w:tcPr>
            <w:tcW w:w="932" w:type="dxa"/>
          </w:tcPr>
          <w:p>
            <w:pPr>
              <w:spacing w:after="360" w:afterLines="150" w:line="288" w:lineRule="auto"/>
              <w:rPr>
                <w:rFonts w:ascii="宋体" w:hAnsi="宋体" w:cs="宋体"/>
                <w:sz w:val="21"/>
                <w:szCs w:val="21"/>
              </w:rPr>
            </w:pPr>
          </w:p>
        </w:tc>
        <w:tc>
          <w:tcPr>
            <w:tcW w:w="1199" w:type="dxa"/>
          </w:tcPr>
          <w:p>
            <w:pPr>
              <w:spacing w:after="360" w:afterLines="150" w:line="288" w:lineRule="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0" w:hRule="atLeast"/>
        </w:trPr>
        <w:tc>
          <w:tcPr>
            <w:tcW w:w="549" w:type="dxa"/>
          </w:tcPr>
          <w:p>
            <w:pPr>
              <w:spacing w:after="360" w:afterLines="150" w:line="288" w:lineRule="auto"/>
              <w:rPr>
                <w:rFonts w:ascii="宋体" w:hAnsi="宋体" w:cs="宋体"/>
                <w:sz w:val="21"/>
                <w:szCs w:val="21"/>
              </w:rPr>
            </w:pPr>
          </w:p>
        </w:tc>
        <w:tc>
          <w:tcPr>
            <w:tcW w:w="1376" w:type="dxa"/>
          </w:tcPr>
          <w:p>
            <w:pPr>
              <w:spacing w:after="360" w:afterLines="150" w:line="288" w:lineRule="auto"/>
              <w:rPr>
                <w:rFonts w:ascii="宋体" w:hAnsi="宋体" w:cs="宋体"/>
                <w:sz w:val="21"/>
                <w:szCs w:val="21"/>
              </w:rPr>
            </w:pPr>
          </w:p>
        </w:tc>
        <w:tc>
          <w:tcPr>
            <w:tcW w:w="930" w:type="dxa"/>
          </w:tcPr>
          <w:p>
            <w:pPr>
              <w:spacing w:after="360" w:afterLines="150" w:line="288" w:lineRule="auto"/>
              <w:rPr>
                <w:rFonts w:ascii="宋体" w:hAnsi="宋体" w:cs="宋体"/>
                <w:sz w:val="21"/>
                <w:szCs w:val="21"/>
              </w:rPr>
            </w:pPr>
          </w:p>
        </w:tc>
        <w:tc>
          <w:tcPr>
            <w:tcW w:w="931" w:type="dxa"/>
          </w:tcPr>
          <w:p>
            <w:pPr>
              <w:spacing w:after="360" w:afterLines="150" w:line="288" w:lineRule="auto"/>
              <w:rPr>
                <w:rFonts w:ascii="宋体" w:hAnsi="宋体" w:cs="宋体"/>
                <w:sz w:val="21"/>
                <w:szCs w:val="21"/>
              </w:rPr>
            </w:pPr>
          </w:p>
        </w:tc>
        <w:tc>
          <w:tcPr>
            <w:tcW w:w="932" w:type="dxa"/>
          </w:tcPr>
          <w:p>
            <w:pPr>
              <w:spacing w:after="360" w:afterLines="150" w:line="288" w:lineRule="auto"/>
              <w:rPr>
                <w:rFonts w:ascii="宋体" w:hAnsi="宋体" w:cs="宋体"/>
                <w:sz w:val="21"/>
                <w:szCs w:val="21"/>
              </w:rPr>
            </w:pPr>
          </w:p>
        </w:tc>
        <w:tc>
          <w:tcPr>
            <w:tcW w:w="1000" w:type="dxa"/>
          </w:tcPr>
          <w:p>
            <w:pPr>
              <w:spacing w:after="360" w:afterLines="150" w:line="288" w:lineRule="auto"/>
              <w:rPr>
                <w:rFonts w:ascii="宋体" w:hAnsi="宋体" w:cs="宋体"/>
                <w:sz w:val="21"/>
                <w:szCs w:val="21"/>
              </w:rPr>
            </w:pPr>
          </w:p>
        </w:tc>
        <w:tc>
          <w:tcPr>
            <w:tcW w:w="1211" w:type="dxa"/>
          </w:tcPr>
          <w:p>
            <w:pPr>
              <w:spacing w:after="360" w:afterLines="150" w:line="288" w:lineRule="auto"/>
              <w:rPr>
                <w:rFonts w:ascii="宋体" w:hAnsi="宋体" w:cs="宋体"/>
                <w:sz w:val="21"/>
                <w:szCs w:val="21"/>
              </w:rPr>
            </w:pPr>
          </w:p>
        </w:tc>
        <w:tc>
          <w:tcPr>
            <w:tcW w:w="932" w:type="dxa"/>
          </w:tcPr>
          <w:p>
            <w:pPr>
              <w:spacing w:after="360" w:afterLines="150" w:line="288" w:lineRule="auto"/>
              <w:rPr>
                <w:rFonts w:ascii="宋体" w:hAnsi="宋体" w:cs="宋体"/>
                <w:sz w:val="21"/>
                <w:szCs w:val="21"/>
              </w:rPr>
            </w:pPr>
          </w:p>
        </w:tc>
        <w:tc>
          <w:tcPr>
            <w:tcW w:w="1199" w:type="dxa"/>
          </w:tcPr>
          <w:p>
            <w:pPr>
              <w:spacing w:after="360" w:afterLines="150" w:line="288" w:lineRule="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0" w:hRule="atLeast"/>
        </w:trPr>
        <w:tc>
          <w:tcPr>
            <w:tcW w:w="549" w:type="dxa"/>
          </w:tcPr>
          <w:p>
            <w:pPr>
              <w:spacing w:after="360" w:afterLines="150" w:line="288" w:lineRule="auto"/>
              <w:rPr>
                <w:rFonts w:ascii="宋体" w:hAnsi="宋体" w:cs="宋体"/>
                <w:sz w:val="21"/>
                <w:szCs w:val="21"/>
              </w:rPr>
            </w:pPr>
          </w:p>
        </w:tc>
        <w:tc>
          <w:tcPr>
            <w:tcW w:w="1376" w:type="dxa"/>
          </w:tcPr>
          <w:p>
            <w:pPr>
              <w:spacing w:after="360" w:afterLines="150" w:line="288" w:lineRule="auto"/>
              <w:rPr>
                <w:rFonts w:ascii="宋体" w:hAnsi="宋体" w:cs="宋体"/>
                <w:sz w:val="21"/>
                <w:szCs w:val="21"/>
              </w:rPr>
            </w:pPr>
          </w:p>
        </w:tc>
        <w:tc>
          <w:tcPr>
            <w:tcW w:w="930" w:type="dxa"/>
          </w:tcPr>
          <w:p>
            <w:pPr>
              <w:spacing w:after="360" w:afterLines="150" w:line="288" w:lineRule="auto"/>
              <w:rPr>
                <w:rFonts w:ascii="宋体" w:hAnsi="宋体" w:cs="宋体"/>
                <w:sz w:val="21"/>
                <w:szCs w:val="21"/>
              </w:rPr>
            </w:pPr>
          </w:p>
        </w:tc>
        <w:tc>
          <w:tcPr>
            <w:tcW w:w="931" w:type="dxa"/>
          </w:tcPr>
          <w:p>
            <w:pPr>
              <w:spacing w:after="360" w:afterLines="150" w:line="288" w:lineRule="auto"/>
              <w:rPr>
                <w:rFonts w:ascii="宋体" w:hAnsi="宋体" w:cs="宋体"/>
                <w:sz w:val="21"/>
                <w:szCs w:val="21"/>
              </w:rPr>
            </w:pPr>
          </w:p>
        </w:tc>
        <w:tc>
          <w:tcPr>
            <w:tcW w:w="932" w:type="dxa"/>
          </w:tcPr>
          <w:p>
            <w:pPr>
              <w:spacing w:after="360" w:afterLines="150" w:line="288" w:lineRule="auto"/>
              <w:rPr>
                <w:rFonts w:ascii="宋体" w:hAnsi="宋体" w:cs="宋体"/>
                <w:sz w:val="21"/>
                <w:szCs w:val="21"/>
              </w:rPr>
            </w:pPr>
          </w:p>
        </w:tc>
        <w:tc>
          <w:tcPr>
            <w:tcW w:w="1000" w:type="dxa"/>
          </w:tcPr>
          <w:p>
            <w:pPr>
              <w:spacing w:after="360" w:afterLines="150" w:line="288" w:lineRule="auto"/>
              <w:rPr>
                <w:rFonts w:ascii="宋体" w:hAnsi="宋体" w:cs="宋体"/>
                <w:sz w:val="21"/>
                <w:szCs w:val="21"/>
              </w:rPr>
            </w:pPr>
          </w:p>
        </w:tc>
        <w:tc>
          <w:tcPr>
            <w:tcW w:w="1211" w:type="dxa"/>
          </w:tcPr>
          <w:p>
            <w:pPr>
              <w:spacing w:after="360" w:afterLines="150" w:line="288" w:lineRule="auto"/>
              <w:rPr>
                <w:rFonts w:ascii="宋体" w:hAnsi="宋体" w:cs="宋体"/>
                <w:sz w:val="21"/>
                <w:szCs w:val="21"/>
              </w:rPr>
            </w:pPr>
          </w:p>
        </w:tc>
        <w:tc>
          <w:tcPr>
            <w:tcW w:w="932" w:type="dxa"/>
          </w:tcPr>
          <w:p>
            <w:pPr>
              <w:spacing w:after="360" w:afterLines="150" w:line="288" w:lineRule="auto"/>
              <w:rPr>
                <w:rFonts w:ascii="宋体" w:hAnsi="宋体" w:cs="宋体"/>
                <w:sz w:val="21"/>
                <w:szCs w:val="21"/>
              </w:rPr>
            </w:pPr>
          </w:p>
        </w:tc>
        <w:tc>
          <w:tcPr>
            <w:tcW w:w="1199" w:type="dxa"/>
          </w:tcPr>
          <w:p>
            <w:pPr>
              <w:spacing w:after="360" w:afterLines="150" w:line="288" w:lineRule="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0" w:hRule="atLeast"/>
        </w:trPr>
        <w:tc>
          <w:tcPr>
            <w:tcW w:w="549" w:type="dxa"/>
          </w:tcPr>
          <w:p>
            <w:pPr>
              <w:spacing w:after="360" w:afterLines="150" w:line="288" w:lineRule="auto"/>
              <w:rPr>
                <w:rFonts w:ascii="宋体" w:hAnsi="宋体" w:cs="宋体"/>
                <w:sz w:val="21"/>
                <w:szCs w:val="21"/>
              </w:rPr>
            </w:pPr>
          </w:p>
        </w:tc>
        <w:tc>
          <w:tcPr>
            <w:tcW w:w="1376" w:type="dxa"/>
          </w:tcPr>
          <w:p>
            <w:pPr>
              <w:spacing w:after="360" w:afterLines="150" w:line="288" w:lineRule="auto"/>
              <w:rPr>
                <w:rFonts w:ascii="宋体" w:hAnsi="宋体" w:cs="宋体"/>
                <w:sz w:val="21"/>
                <w:szCs w:val="21"/>
              </w:rPr>
            </w:pPr>
          </w:p>
        </w:tc>
        <w:tc>
          <w:tcPr>
            <w:tcW w:w="930" w:type="dxa"/>
          </w:tcPr>
          <w:p>
            <w:pPr>
              <w:spacing w:after="360" w:afterLines="150" w:line="288" w:lineRule="auto"/>
              <w:rPr>
                <w:rFonts w:ascii="宋体" w:hAnsi="宋体" w:cs="宋体"/>
                <w:sz w:val="21"/>
                <w:szCs w:val="21"/>
              </w:rPr>
            </w:pPr>
          </w:p>
        </w:tc>
        <w:tc>
          <w:tcPr>
            <w:tcW w:w="931" w:type="dxa"/>
          </w:tcPr>
          <w:p>
            <w:pPr>
              <w:spacing w:after="360" w:afterLines="150" w:line="288" w:lineRule="auto"/>
              <w:rPr>
                <w:rFonts w:ascii="宋体" w:hAnsi="宋体" w:cs="宋体"/>
                <w:sz w:val="21"/>
                <w:szCs w:val="21"/>
              </w:rPr>
            </w:pPr>
          </w:p>
        </w:tc>
        <w:tc>
          <w:tcPr>
            <w:tcW w:w="932" w:type="dxa"/>
          </w:tcPr>
          <w:p>
            <w:pPr>
              <w:spacing w:after="360" w:afterLines="150" w:line="288" w:lineRule="auto"/>
              <w:rPr>
                <w:rFonts w:ascii="宋体" w:hAnsi="宋体" w:cs="宋体"/>
                <w:sz w:val="21"/>
                <w:szCs w:val="21"/>
              </w:rPr>
            </w:pPr>
          </w:p>
        </w:tc>
        <w:tc>
          <w:tcPr>
            <w:tcW w:w="1000" w:type="dxa"/>
          </w:tcPr>
          <w:p>
            <w:pPr>
              <w:spacing w:after="360" w:afterLines="150" w:line="288" w:lineRule="auto"/>
              <w:rPr>
                <w:rFonts w:ascii="宋体" w:hAnsi="宋体" w:cs="宋体"/>
                <w:sz w:val="21"/>
                <w:szCs w:val="21"/>
              </w:rPr>
            </w:pPr>
          </w:p>
        </w:tc>
        <w:tc>
          <w:tcPr>
            <w:tcW w:w="1211" w:type="dxa"/>
          </w:tcPr>
          <w:p>
            <w:pPr>
              <w:spacing w:after="360" w:afterLines="150" w:line="288" w:lineRule="auto"/>
              <w:rPr>
                <w:rFonts w:ascii="宋体" w:hAnsi="宋体" w:cs="宋体"/>
                <w:sz w:val="21"/>
                <w:szCs w:val="21"/>
              </w:rPr>
            </w:pPr>
          </w:p>
        </w:tc>
        <w:tc>
          <w:tcPr>
            <w:tcW w:w="932" w:type="dxa"/>
          </w:tcPr>
          <w:p>
            <w:pPr>
              <w:spacing w:after="360" w:afterLines="150" w:line="288" w:lineRule="auto"/>
              <w:rPr>
                <w:rFonts w:ascii="宋体" w:hAnsi="宋体" w:cs="宋体"/>
                <w:sz w:val="21"/>
                <w:szCs w:val="21"/>
              </w:rPr>
            </w:pPr>
          </w:p>
        </w:tc>
        <w:tc>
          <w:tcPr>
            <w:tcW w:w="1199" w:type="dxa"/>
          </w:tcPr>
          <w:p>
            <w:pPr>
              <w:spacing w:after="360" w:afterLines="150" w:line="288" w:lineRule="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0" w:hRule="atLeast"/>
        </w:trPr>
        <w:tc>
          <w:tcPr>
            <w:tcW w:w="549" w:type="dxa"/>
          </w:tcPr>
          <w:p>
            <w:pPr>
              <w:spacing w:after="360" w:afterLines="150" w:line="288" w:lineRule="auto"/>
              <w:rPr>
                <w:rFonts w:ascii="宋体" w:hAnsi="宋体" w:cs="宋体"/>
                <w:sz w:val="21"/>
                <w:szCs w:val="21"/>
              </w:rPr>
            </w:pPr>
          </w:p>
        </w:tc>
        <w:tc>
          <w:tcPr>
            <w:tcW w:w="1376" w:type="dxa"/>
          </w:tcPr>
          <w:p>
            <w:pPr>
              <w:spacing w:after="360" w:afterLines="150" w:line="288" w:lineRule="auto"/>
              <w:rPr>
                <w:rFonts w:ascii="宋体" w:hAnsi="宋体" w:cs="宋体"/>
                <w:sz w:val="21"/>
                <w:szCs w:val="21"/>
              </w:rPr>
            </w:pPr>
          </w:p>
        </w:tc>
        <w:tc>
          <w:tcPr>
            <w:tcW w:w="930" w:type="dxa"/>
          </w:tcPr>
          <w:p>
            <w:pPr>
              <w:spacing w:after="360" w:afterLines="150" w:line="288" w:lineRule="auto"/>
              <w:rPr>
                <w:rFonts w:ascii="宋体" w:hAnsi="宋体" w:cs="宋体"/>
                <w:sz w:val="21"/>
                <w:szCs w:val="21"/>
              </w:rPr>
            </w:pPr>
          </w:p>
        </w:tc>
        <w:tc>
          <w:tcPr>
            <w:tcW w:w="931" w:type="dxa"/>
          </w:tcPr>
          <w:p>
            <w:pPr>
              <w:spacing w:after="360" w:afterLines="150" w:line="288" w:lineRule="auto"/>
              <w:rPr>
                <w:rFonts w:ascii="宋体" w:hAnsi="宋体" w:cs="宋体"/>
                <w:sz w:val="21"/>
                <w:szCs w:val="21"/>
              </w:rPr>
            </w:pPr>
          </w:p>
        </w:tc>
        <w:tc>
          <w:tcPr>
            <w:tcW w:w="932" w:type="dxa"/>
          </w:tcPr>
          <w:p>
            <w:pPr>
              <w:spacing w:after="360" w:afterLines="150" w:line="288" w:lineRule="auto"/>
              <w:rPr>
                <w:rFonts w:ascii="宋体" w:hAnsi="宋体" w:cs="宋体"/>
                <w:sz w:val="21"/>
                <w:szCs w:val="21"/>
              </w:rPr>
            </w:pPr>
          </w:p>
        </w:tc>
        <w:tc>
          <w:tcPr>
            <w:tcW w:w="1000" w:type="dxa"/>
          </w:tcPr>
          <w:p>
            <w:pPr>
              <w:spacing w:after="360" w:afterLines="150" w:line="288" w:lineRule="auto"/>
              <w:rPr>
                <w:rFonts w:ascii="宋体" w:hAnsi="宋体" w:cs="宋体"/>
                <w:sz w:val="21"/>
                <w:szCs w:val="21"/>
              </w:rPr>
            </w:pPr>
          </w:p>
        </w:tc>
        <w:tc>
          <w:tcPr>
            <w:tcW w:w="1211" w:type="dxa"/>
          </w:tcPr>
          <w:p>
            <w:pPr>
              <w:spacing w:after="360" w:afterLines="150" w:line="288" w:lineRule="auto"/>
              <w:rPr>
                <w:rFonts w:ascii="宋体" w:hAnsi="宋体" w:cs="宋体"/>
                <w:sz w:val="21"/>
                <w:szCs w:val="21"/>
              </w:rPr>
            </w:pPr>
          </w:p>
        </w:tc>
        <w:tc>
          <w:tcPr>
            <w:tcW w:w="932" w:type="dxa"/>
          </w:tcPr>
          <w:p>
            <w:pPr>
              <w:spacing w:after="360" w:afterLines="150" w:line="288" w:lineRule="auto"/>
              <w:rPr>
                <w:rFonts w:ascii="宋体" w:hAnsi="宋体" w:cs="宋体"/>
                <w:sz w:val="21"/>
                <w:szCs w:val="21"/>
              </w:rPr>
            </w:pPr>
          </w:p>
        </w:tc>
        <w:tc>
          <w:tcPr>
            <w:tcW w:w="1199" w:type="dxa"/>
          </w:tcPr>
          <w:p>
            <w:pPr>
              <w:spacing w:after="360" w:afterLines="150" w:line="288" w:lineRule="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0" w:hRule="atLeast"/>
        </w:trPr>
        <w:tc>
          <w:tcPr>
            <w:tcW w:w="549" w:type="dxa"/>
          </w:tcPr>
          <w:p>
            <w:pPr>
              <w:spacing w:after="360" w:afterLines="150" w:line="288" w:lineRule="auto"/>
              <w:rPr>
                <w:rFonts w:ascii="宋体" w:hAnsi="宋体" w:cs="宋体"/>
                <w:sz w:val="21"/>
                <w:szCs w:val="21"/>
              </w:rPr>
            </w:pPr>
          </w:p>
        </w:tc>
        <w:tc>
          <w:tcPr>
            <w:tcW w:w="1376" w:type="dxa"/>
          </w:tcPr>
          <w:p>
            <w:pPr>
              <w:spacing w:after="360" w:afterLines="150" w:line="288" w:lineRule="auto"/>
              <w:rPr>
                <w:rFonts w:ascii="宋体" w:hAnsi="宋体" w:cs="宋体"/>
                <w:sz w:val="21"/>
                <w:szCs w:val="21"/>
              </w:rPr>
            </w:pPr>
          </w:p>
        </w:tc>
        <w:tc>
          <w:tcPr>
            <w:tcW w:w="930" w:type="dxa"/>
          </w:tcPr>
          <w:p>
            <w:pPr>
              <w:spacing w:after="360" w:afterLines="150" w:line="288" w:lineRule="auto"/>
              <w:rPr>
                <w:rFonts w:ascii="宋体" w:hAnsi="宋体" w:cs="宋体"/>
                <w:sz w:val="21"/>
                <w:szCs w:val="21"/>
              </w:rPr>
            </w:pPr>
          </w:p>
        </w:tc>
        <w:tc>
          <w:tcPr>
            <w:tcW w:w="931" w:type="dxa"/>
          </w:tcPr>
          <w:p>
            <w:pPr>
              <w:spacing w:after="360" w:afterLines="150" w:line="288" w:lineRule="auto"/>
              <w:rPr>
                <w:rFonts w:ascii="宋体" w:hAnsi="宋体" w:cs="宋体"/>
                <w:sz w:val="21"/>
                <w:szCs w:val="21"/>
              </w:rPr>
            </w:pPr>
          </w:p>
        </w:tc>
        <w:tc>
          <w:tcPr>
            <w:tcW w:w="932" w:type="dxa"/>
          </w:tcPr>
          <w:p>
            <w:pPr>
              <w:spacing w:after="360" w:afterLines="150" w:line="288" w:lineRule="auto"/>
              <w:rPr>
                <w:rFonts w:ascii="宋体" w:hAnsi="宋体" w:cs="宋体"/>
                <w:sz w:val="21"/>
                <w:szCs w:val="21"/>
              </w:rPr>
            </w:pPr>
          </w:p>
        </w:tc>
        <w:tc>
          <w:tcPr>
            <w:tcW w:w="1000" w:type="dxa"/>
          </w:tcPr>
          <w:p>
            <w:pPr>
              <w:spacing w:after="360" w:afterLines="150" w:line="288" w:lineRule="auto"/>
              <w:rPr>
                <w:rFonts w:ascii="宋体" w:hAnsi="宋体" w:cs="宋体"/>
                <w:sz w:val="21"/>
                <w:szCs w:val="21"/>
              </w:rPr>
            </w:pPr>
          </w:p>
        </w:tc>
        <w:tc>
          <w:tcPr>
            <w:tcW w:w="1211" w:type="dxa"/>
          </w:tcPr>
          <w:p>
            <w:pPr>
              <w:spacing w:after="360" w:afterLines="150" w:line="288" w:lineRule="auto"/>
              <w:rPr>
                <w:rFonts w:ascii="宋体" w:hAnsi="宋体" w:cs="宋体"/>
                <w:sz w:val="21"/>
                <w:szCs w:val="21"/>
              </w:rPr>
            </w:pPr>
          </w:p>
        </w:tc>
        <w:tc>
          <w:tcPr>
            <w:tcW w:w="932" w:type="dxa"/>
          </w:tcPr>
          <w:p>
            <w:pPr>
              <w:spacing w:after="360" w:afterLines="150" w:line="288" w:lineRule="auto"/>
              <w:rPr>
                <w:rFonts w:ascii="宋体" w:hAnsi="宋体" w:cs="宋体"/>
                <w:sz w:val="21"/>
                <w:szCs w:val="21"/>
              </w:rPr>
            </w:pPr>
          </w:p>
        </w:tc>
        <w:tc>
          <w:tcPr>
            <w:tcW w:w="1199" w:type="dxa"/>
          </w:tcPr>
          <w:p>
            <w:pPr>
              <w:spacing w:after="360" w:afterLines="150" w:line="288" w:lineRule="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0" w:hRule="atLeast"/>
        </w:trPr>
        <w:tc>
          <w:tcPr>
            <w:tcW w:w="549" w:type="dxa"/>
          </w:tcPr>
          <w:p>
            <w:pPr>
              <w:spacing w:after="360" w:afterLines="150" w:line="288" w:lineRule="auto"/>
              <w:rPr>
                <w:rFonts w:ascii="宋体" w:hAnsi="宋体" w:cs="宋体"/>
                <w:sz w:val="21"/>
                <w:szCs w:val="21"/>
              </w:rPr>
            </w:pPr>
          </w:p>
        </w:tc>
        <w:tc>
          <w:tcPr>
            <w:tcW w:w="1376" w:type="dxa"/>
          </w:tcPr>
          <w:p>
            <w:pPr>
              <w:spacing w:after="360" w:afterLines="150" w:line="288" w:lineRule="auto"/>
              <w:rPr>
                <w:rFonts w:ascii="宋体" w:hAnsi="宋体" w:cs="宋体"/>
                <w:sz w:val="21"/>
                <w:szCs w:val="21"/>
              </w:rPr>
            </w:pPr>
          </w:p>
        </w:tc>
        <w:tc>
          <w:tcPr>
            <w:tcW w:w="930" w:type="dxa"/>
          </w:tcPr>
          <w:p>
            <w:pPr>
              <w:spacing w:after="360" w:afterLines="150" w:line="288" w:lineRule="auto"/>
              <w:rPr>
                <w:rFonts w:ascii="宋体" w:hAnsi="宋体" w:cs="宋体"/>
                <w:sz w:val="21"/>
                <w:szCs w:val="21"/>
              </w:rPr>
            </w:pPr>
          </w:p>
        </w:tc>
        <w:tc>
          <w:tcPr>
            <w:tcW w:w="931" w:type="dxa"/>
          </w:tcPr>
          <w:p>
            <w:pPr>
              <w:spacing w:after="360" w:afterLines="150" w:line="288" w:lineRule="auto"/>
              <w:rPr>
                <w:rFonts w:ascii="宋体" w:hAnsi="宋体" w:cs="宋体"/>
                <w:sz w:val="21"/>
                <w:szCs w:val="21"/>
              </w:rPr>
            </w:pPr>
          </w:p>
        </w:tc>
        <w:tc>
          <w:tcPr>
            <w:tcW w:w="932" w:type="dxa"/>
          </w:tcPr>
          <w:p>
            <w:pPr>
              <w:spacing w:after="360" w:afterLines="150" w:line="288" w:lineRule="auto"/>
              <w:rPr>
                <w:rFonts w:ascii="宋体" w:hAnsi="宋体" w:cs="宋体"/>
                <w:sz w:val="21"/>
                <w:szCs w:val="21"/>
              </w:rPr>
            </w:pPr>
          </w:p>
        </w:tc>
        <w:tc>
          <w:tcPr>
            <w:tcW w:w="1000" w:type="dxa"/>
          </w:tcPr>
          <w:p>
            <w:pPr>
              <w:spacing w:after="360" w:afterLines="150" w:line="288" w:lineRule="auto"/>
              <w:rPr>
                <w:rFonts w:ascii="宋体" w:hAnsi="宋体" w:cs="宋体"/>
                <w:sz w:val="21"/>
                <w:szCs w:val="21"/>
              </w:rPr>
            </w:pPr>
          </w:p>
        </w:tc>
        <w:tc>
          <w:tcPr>
            <w:tcW w:w="1211" w:type="dxa"/>
          </w:tcPr>
          <w:p>
            <w:pPr>
              <w:spacing w:after="360" w:afterLines="150" w:line="288" w:lineRule="auto"/>
              <w:rPr>
                <w:rFonts w:ascii="宋体" w:hAnsi="宋体" w:cs="宋体"/>
                <w:sz w:val="21"/>
                <w:szCs w:val="21"/>
              </w:rPr>
            </w:pPr>
          </w:p>
        </w:tc>
        <w:tc>
          <w:tcPr>
            <w:tcW w:w="932" w:type="dxa"/>
          </w:tcPr>
          <w:p>
            <w:pPr>
              <w:spacing w:after="360" w:afterLines="150" w:line="288" w:lineRule="auto"/>
              <w:rPr>
                <w:rFonts w:ascii="宋体" w:hAnsi="宋体" w:cs="宋体"/>
                <w:sz w:val="21"/>
                <w:szCs w:val="21"/>
              </w:rPr>
            </w:pPr>
          </w:p>
        </w:tc>
        <w:tc>
          <w:tcPr>
            <w:tcW w:w="1199" w:type="dxa"/>
          </w:tcPr>
          <w:p>
            <w:pPr>
              <w:spacing w:after="360" w:afterLines="150" w:line="288" w:lineRule="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0" w:hRule="atLeast"/>
        </w:trPr>
        <w:tc>
          <w:tcPr>
            <w:tcW w:w="549" w:type="dxa"/>
          </w:tcPr>
          <w:p>
            <w:pPr>
              <w:spacing w:after="360" w:afterLines="150" w:line="288" w:lineRule="auto"/>
              <w:rPr>
                <w:rFonts w:ascii="宋体" w:hAnsi="宋体" w:cs="宋体"/>
                <w:sz w:val="21"/>
                <w:szCs w:val="21"/>
              </w:rPr>
            </w:pPr>
          </w:p>
        </w:tc>
        <w:tc>
          <w:tcPr>
            <w:tcW w:w="1376" w:type="dxa"/>
          </w:tcPr>
          <w:p>
            <w:pPr>
              <w:spacing w:after="360" w:afterLines="150" w:line="288" w:lineRule="auto"/>
              <w:rPr>
                <w:rFonts w:ascii="宋体" w:hAnsi="宋体" w:cs="宋体"/>
                <w:sz w:val="21"/>
                <w:szCs w:val="21"/>
              </w:rPr>
            </w:pPr>
          </w:p>
        </w:tc>
        <w:tc>
          <w:tcPr>
            <w:tcW w:w="930" w:type="dxa"/>
          </w:tcPr>
          <w:p>
            <w:pPr>
              <w:spacing w:after="360" w:afterLines="150" w:line="288" w:lineRule="auto"/>
              <w:rPr>
                <w:rFonts w:ascii="宋体" w:hAnsi="宋体" w:cs="宋体"/>
                <w:sz w:val="21"/>
                <w:szCs w:val="21"/>
              </w:rPr>
            </w:pPr>
          </w:p>
        </w:tc>
        <w:tc>
          <w:tcPr>
            <w:tcW w:w="931" w:type="dxa"/>
          </w:tcPr>
          <w:p>
            <w:pPr>
              <w:spacing w:after="360" w:afterLines="150" w:line="288" w:lineRule="auto"/>
              <w:rPr>
                <w:rFonts w:ascii="宋体" w:hAnsi="宋体" w:cs="宋体"/>
                <w:sz w:val="21"/>
                <w:szCs w:val="21"/>
              </w:rPr>
            </w:pPr>
          </w:p>
        </w:tc>
        <w:tc>
          <w:tcPr>
            <w:tcW w:w="932" w:type="dxa"/>
          </w:tcPr>
          <w:p>
            <w:pPr>
              <w:spacing w:after="360" w:afterLines="150" w:line="288" w:lineRule="auto"/>
              <w:rPr>
                <w:rFonts w:ascii="宋体" w:hAnsi="宋体" w:cs="宋体"/>
                <w:sz w:val="21"/>
                <w:szCs w:val="21"/>
              </w:rPr>
            </w:pPr>
          </w:p>
        </w:tc>
        <w:tc>
          <w:tcPr>
            <w:tcW w:w="1000" w:type="dxa"/>
          </w:tcPr>
          <w:p>
            <w:pPr>
              <w:spacing w:after="360" w:afterLines="150" w:line="288" w:lineRule="auto"/>
              <w:rPr>
                <w:rFonts w:ascii="宋体" w:hAnsi="宋体" w:cs="宋体"/>
                <w:sz w:val="21"/>
                <w:szCs w:val="21"/>
              </w:rPr>
            </w:pPr>
          </w:p>
        </w:tc>
        <w:tc>
          <w:tcPr>
            <w:tcW w:w="1211" w:type="dxa"/>
          </w:tcPr>
          <w:p>
            <w:pPr>
              <w:spacing w:after="360" w:afterLines="150" w:line="288" w:lineRule="auto"/>
              <w:rPr>
                <w:rFonts w:ascii="宋体" w:hAnsi="宋体" w:cs="宋体"/>
                <w:sz w:val="21"/>
                <w:szCs w:val="21"/>
              </w:rPr>
            </w:pPr>
          </w:p>
        </w:tc>
        <w:tc>
          <w:tcPr>
            <w:tcW w:w="932" w:type="dxa"/>
          </w:tcPr>
          <w:p>
            <w:pPr>
              <w:spacing w:after="360" w:afterLines="150" w:line="288" w:lineRule="auto"/>
              <w:rPr>
                <w:rFonts w:ascii="宋体" w:hAnsi="宋体" w:cs="宋体"/>
                <w:sz w:val="21"/>
                <w:szCs w:val="21"/>
              </w:rPr>
            </w:pPr>
          </w:p>
        </w:tc>
        <w:tc>
          <w:tcPr>
            <w:tcW w:w="1199" w:type="dxa"/>
          </w:tcPr>
          <w:p>
            <w:pPr>
              <w:spacing w:after="360" w:afterLines="150" w:line="288" w:lineRule="auto"/>
              <w:rPr>
                <w:rFonts w:ascii="宋体" w:hAnsi="宋体" w:cs="宋体"/>
                <w:sz w:val="21"/>
                <w:szCs w:val="21"/>
              </w:rPr>
            </w:pPr>
          </w:p>
        </w:tc>
      </w:tr>
    </w:tbl>
    <w:p>
      <w:pPr>
        <w:spacing w:after="360" w:afterLines="150" w:line="288" w:lineRule="auto"/>
        <w:ind w:left="627"/>
        <w:rPr>
          <w:rFonts w:ascii="宋体" w:hAnsi="宋体" w:cs="宋体"/>
          <w:sz w:val="21"/>
          <w:szCs w:val="21"/>
        </w:rPr>
      </w:pPr>
    </w:p>
    <w:p>
      <w:pPr>
        <w:spacing w:after="120" w:afterLines="50" w:line="288" w:lineRule="auto"/>
        <w:ind w:left="629"/>
        <w:jc w:val="center"/>
        <w:rPr>
          <w:rFonts w:ascii="宋体" w:hAnsi="宋体" w:cs="宋体"/>
          <w:b/>
          <w:bCs/>
          <w:sz w:val="21"/>
          <w:szCs w:val="21"/>
        </w:rPr>
      </w:pPr>
      <w:r>
        <w:rPr>
          <w:rFonts w:hint="eastAsia" w:ascii="宋体" w:hAnsi="宋体" w:cs="宋体"/>
          <w:sz w:val="21"/>
          <w:szCs w:val="21"/>
        </w:rPr>
        <w:br w:type="page"/>
      </w:r>
      <w:r>
        <w:rPr>
          <w:rFonts w:hint="eastAsia" w:ascii="宋体" w:hAnsi="宋体" w:cs="宋体"/>
          <w:b/>
          <w:bCs/>
          <w:sz w:val="21"/>
          <w:szCs w:val="21"/>
        </w:rPr>
        <w:t>表2   劳动力计划表</w:t>
      </w:r>
    </w:p>
    <w:p>
      <w:pPr>
        <w:spacing w:after="120" w:afterLines="50" w:line="288" w:lineRule="auto"/>
        <w:ind w:left="629"/>
        <w:jc w:val="right"/>
        <w:rPr>
          <w:rFonts w:ascii="宋体" w:hAnsi="宋体" w:cs="宋体"/>
          <w:sz w:val="21"/>
          <w:szCs w:val="21"/>
        </w:rPr>
      </w:pPr>
      <w:r>
        <w:rPr>
          <w:rFonts w:hint="eastAsia" w:ascii="宋体" w:hAnsi="宋体" w:cs="宋体"/>
          <w:sz w:val="21"/>
          <w:szCs w:val="21"/>
        </w:rPr>
        <w:t>单位：人</w:t>
      </w:r>
    </w:p>
    <w:tbl>
      <w:tblPr>
        <w:tblStyle w:val="80"/>
        <w:tblW w:w="0" w:type="auto"/>
        <w:tblInd w:w="6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1111"/>
        <w:gridCol w:w="1110"/>
        <w:gridCol w:w="1110"/>
        <w:gridCol w:w="1110"/>
        <w:gridCol w:w="1109"/>
        <w:gridCol w:w="1110"/>
        <w:gridCol w:w="1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1" w:hRule="atLeast"/>
        </w:trPr>
        <w:tc>
          <w:tcPr>
            <w:tcW w:w="1111" w:type="dxa"/>
            <w:vMerge w:val="restart"/>
          </w:tcPr>
          <w:p>
            <w:pPr>
              <w:spacing w:line="288" w:lineRule="auto"/>
              <w:rPr>
                <w:rFonts w:ascii="宋体" w:hAnsi="宋体" w:cs="宋体"/>
                <w:sz w:val="21"/>
                <w:szCs w:val="21"/>
              </w:rPr>
            </w:pPr>
          </w:p>
        </w:tc>
        <w:tc>
          <w:tcPr>
            <w:tcW w:w="7769" w:type="dxa"/>
            <w:gridSpan w:val="7"/>
            <w:vAlign w:val="center"/>
          </w:tcPr>
          <w:p>
            <w:pPr>
              <w:spacing w:line="288" w:lineRule="auto"/>
              <w:jc w:val="center"/>
              <w:rPr>
                <w:rFonts w:ascii="宋体" w:hAnsi="宋体" w:cs="宋体"/>
                <w:sz w:val="21"/>
                <w:szCs w:val="21"/>
              </w:rPr>
            </w:pPr>
            <w:r>
              <w:rPr>
                <w:rFonts w:hint="eastAsia" w:ascii="宋体" w:hAnsi="宋体" w:cs="宋体"/>
                <w:sz w:val="21"/>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1111" w:type="dxa"/>
            <w:vMerge w:val="continue"/>
          </w:tcPr>
          <w:p>
            <w:pPr>
              <w:spacing w:line="288" w:lineRule="auto"/>
              <w:rPr>
                <w:rFonts w:ascii="宋体" w:hAnsi="宋体" w:cs="宋体"/>
                <w:sz w:val="21"/>
                <w:szCs w:val="21"/>
              </w:rPr>
            </w:pPr>
          </w:p>
        </w:tc>
        <w:tc>
          <w:tcPr>
            <w:tcW w:w="1111" w:type="dxa"/>
          </w:tcPr>
          <w:p>
            <w:pPr>
              <w:spacing w:line="288" w:lineRule="auto"/>
              <w:rPr>
                <w:rFonts w:ascii="宋体" w:hAnsi="宋体" w:cs="宋体"/>
                <w:sz w:val="21"/>
                <w:szCs w:val="21"/>
              </w:rPr>
            </w:pPr>
          </w:p>
        </w:tc>
        <w:tc>
          <w:tcPr>
            <w:tcW w:w="1110" w:type="dxa"/>
          </w:tcPr>
          <w:p>
            <w:pPr>
              <w:spacing w:line="288" w:lineRule="auto"/>
              <w:rPr>
                <w:rFonts w:ascii="宋体" w:hAnsi="宋体" w:cs="宋体"/>
                <w:sz w:val="21"/>
                <w:szCs w:val="21"/>
              </w:rPr>
            </w:pPr>
          </w:p>
        </w:tc>
        <w:tc>
          <w:tcPr>
            <w:tcW w:w="1110" w:type="dxa"/>
          </w:tcPr>
          <w:p>
            <w:pPr>
              <w:spacing w:line="288" w:lineRule="auto"/>
              <w:rPr>
                <w:rFonts w:ascii="宋体" w:hAnsi="宋体" w:cs="宋体"/>
                <w:sz w:val="21"/>
                <w:szCs w:val="21"/>
              </w:rPr>
            </w:pPr>
          </w:p>
        </w:tc>
        <w:tc>
          <w:tcPr>
            <w:tcW w:w="1110" w:type="dxa"/>
          </w:tcPr>
          <w:p>
            <w:pPr>
              <w:spacing w:line="288" w:lineRule="auto"/>
              <w:rPr>
                <w:rFonts w:ascii="宋体" w:hAnsi="宋体" w:cs="宋体"/>
                <w:sz w:val="21"/>
                <w:szCs w:val="21"/>
              </w:rPr>
            </w:pPr>
          </w:p>
        </w:tc>
        <w:tc>
          <w:tcPr>
            <w:tcW w:w="1109" w:type="dxa"/>
          </w:tcPr>
          <w:p>
            <w:pPr>
              <w:spacing w:line="288" w:lineRule="auto"/>
              <w:rPr>
                <w:rFonts w:ascii="宋体" w:hAnsi="宋体" w:cs="宋体"/>
                <w:sz w:val="21"/>
                <w:szCs w:val="21"/>
              </w:rPr>
            </w:pPr>
          </w:p>
        </w:tc>
        <w:tc>
          <w:tcPr>
            <w:tcW w:w="1110" w:type="dxa"/>
          </w:tcPr>
          <w:p>
            <w:pPr>
              <w:spacing w:line="288" w:lineRule="auto"/>
              <w:rPr>
                <w:rFonts w:ascii="宋体" w:hAnsi="宋体" w:cs="宋体"/>
                <w:sz w:val="21"/>
                <w:szCs w:val="21"/>
              </w:rPr>
            </w:pPr>
          </w:p>
        </w:tc>
        <w:tc>
          <w:tcPr>
            <w:tcW w:w="1109" w:type="dxa"/>
          </w:tcPr>
          <w:p>
            <w:pPr>
              <w:spacing w:line="288" w:lineRule="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exact"/>
        </w:trPr>
        <w:tc>
          <w:tcPr>
            <w:tcW w:w="1111" w:type="dxa"/>
          </w:tcPr>
          <w:p>
            <w:pPr>
              <w:spacing w:line="288" w:lineRule="auto"/>
              <w:rPr>
                <w:rFonts w:ascii="宋体" w:hAnsi="宋体" w:cs="宋体"/>
                <w:sz w:val="21"/>
                <w:szCs w:val="21"/>
              </w:rPr>
            </w:pPr>
          </w:p>
        </w:tc>
        <w:tc>
          <w:tcPr>
            <w:tcW w:w="1111" w:type="dxa"/>
          </w:tcPr>
          <w:p>
            <w:pPr>
              <w:spacing w:line="288" w:lineRule="auto"/>
              <w:rPr>
                <w:rFonts w:ascii="宋体" w:hAnsi="宋体" w:cs="宋体"/>
                <w:sz w:val="21"/>
                <w:szCs w:val="21"/>
              </w:rPr>
            </w:pPr>
          </w:p>
        </w:tc>
        <w:tc>
          <w:tcPr>
            <w:tcW w:w="1110" w:type="dxa"/>
          </w:tcPr>
          <w:p>
            <w:pPr>
              <w:spacing w:line="288" w:lineRule="auto"/>
              <w:rPr>
                <w:rFonts w:ascii="宋体" w:hAnsi="宋体" w:cs="宋体"/>
                <w:sz w:val="21"/>
                <w:szCs w:val="21"/>
              </w:rPr>
            </w:pPr>
          </w:p>
        </w:tc>
        <w:tc>
          <w:tcPr>
            <w:tcW w:w="1110" w:type="dxa"/>
          </w:tcPr>
          <w:p>
            <w:pPr>
              <w:spacing w:line="288" w:lineRule="auto"/>
              <w:rPr>
                <w:rFonts w:ascii="宋体" w:hAnsi="宋体" w:cs="宋体"/>
                <w:sz w:val="21"/>
                <w:szCs w:val="21"/>
              </w:rPr>
            </w:pPr>
          </w:p>
        </w:tc>
        <w:tc>
          <w:tcPr>
            <w:tcW w:w="1110" w:type="dxa"/>
          </w:tcPr>
          <w:p>
            <w:pPr>
              <w:spacing w:line="288" w:lineRule="auto"/>
              <w:rPr>
                <w:rFonts w:ascii="宋体" w:hAnsi="宋体" w:cs="宋体"/>
                <w:sz w:val="21"/>
                <w:szCs w:val="21"/>
              </w:rPr>
            </w:pPr>
          </w:p>
        </w:tc>
        <w:tc>
          <w:tcPr>
            <w:tcW w:w="1109" w:type="dxa"/>
          </w:tcPr>
          <w:p>
            <w:pPr>
              <w:spacing w:line="288" w:lineRule="auto"/>
              <w:rPr>
                <w:rFonts w:ascii="宋体" w:hAnsi="宋体" w:cs="宋体"/>
                <w:sz w:val="21"/>
                <w:szCs w:val="21"/>
              </w:rPr>
            </w:pPr>
          </w:p>
        </w:tc>
        <w:tc>
          <w:tcPr>
            <w:tcW w:w="1110" w:type="dxa"/>
          </w:tcPr>
          <w:p>
            <w:pPr>
              <w:spacing w:line="288" w:lineRule="auto"/>
              <w:rPr>
                <w:rFonts w:ascii="宋体" w:hAnsi="宋体" w:cs="宋体"/>
                <w:sz w:val="21"/>
                <w:szCs w:val="21"/>
              </w:rPr>
            </w:pPr>
          </w:p>
        </w:tc>
        <w:tc>
          <w:tcPr>
            <w:tcW w:w="1109" w:type="dxa"/>
          </w:tcPr>
          <w:p>
            <w:pPr>
              <w:spacing w:line="288" w:lineRule="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exact"/>
        </w:trPr>
        <w:tc>
          <w:tcPr>
            <w:tcW w:w="1111" w:type="dxa"/>
          </w:tcPr>
          <w:p>
            <w:pPr>
              <w:spacing w:line="288" w:lineRule="auto"/>
              <w:rPr>
                <w:rFonts w:ascii="宋体" w:hAnsi="宋体" w:cs="宋体"/>
                <w:sz w:val="21"/>
                <w:szCs w:val="21"/>
              </w:rPr>
            </w:pPr>
          </w:p>
        </w:tc>
        <w:tc>
          <w:tcPr>
            <w:tcW w:w="1111" w:type="dxa"/>
          </w:tcPr>
          <w:p>
            <w:pPr>
              <w:spacing w:line="288" w:lineRule="auto"/>
              <w:rPr>
                <w:rFonts w:ascii="宋体" w:hAnsi="宋体" w:cs="宋体"/>
                <w:sz w:val="21"/>
                <w:szCs w:val="21"/>
              </w:rPr>
            </w:pPr>
          </w:p>
        </w:tc>
        <w:tc>
          <w:tcPr>
            <w:tcW w:w="1110" w:type="dxa"/>
          </w:tcPr>
          <w:p>
            <w:pPr>
              <w:spacing w:line="288" w:lineRule="auto"/>
              <w:rPr>
                <w:rFonts w:ascii="宋体" w:hAnsi="宋体" w:cs="宋体"/>
                <w:sz w:val="21"/>
                <w:szCs w:val="21"/>
              </w:rPr>
            </w:pPr>
          </w:p>
        </w:tc>
        <w:tc>
          <w:tcPr>
            <w:tcW w:w="1110" w:type="dxa"/>
          </w:tcPr>
          <w:p>
            <w:pPr>
              <w:spacing w:line="288" w:lineRule="auto"/>
              <w:rPr>
                <w:rFonts w:ascii="宋体" w:hAnsi="宋体" w:cs="宋体"/>
                <w:sz w:val="21"/>
                <w:szCs w:val="21"/>
              </w:rPr>
            </w:pPr>
          </w:p>
        </w:tc>
        <w:tc>
          <w:tcPr>
            <w:tcW w:w="1110" w:type="dxa"/>
          </w:tcPr>
          <w:p>
            <w:pPr>
              <w:spacing w:line="288" w:lineRule="auto"/>
              <w:rPr>
                <w:rFonts w:ascii="宋体" w:hAnsi="宋体" w:cs="宋体"/>
                <w:sz w:val="21"/>
                <w:szCs w:val="21"/>
              </w:rPr>
            </w:pPr>
          </w:p>
        </w:tc>
        <w:tc>
          <w:tcPr>
            <w:tcW w:w="1109" w:type="dxa"/>
          </w:tcPr>
          <w:p>
            <w:pPr>
              <w:spacing w:line="288" w:lineRule="auto"/>
              <w:rPr>
                <w:rFonts w:ascii="宋体" w:hAnsi="宋体" w:cs="宋体"/>
                <w:sz w:val="21"/>
                <w:szCs w:val="21"/>
              </w:rPr>
            </w:pPr>
          </w:p>
        </w:tc>
        <w:tc>
          <w:tcPr>
            <w:tcW w:w="1110" w:type="dxa"/>
          </w:tcPr>
          <w:p>
            <w:pPr>
              <w:spacing w:line="288" w:lineRule="auto"/>
              <w:rPr>
                <w:rFonts w:ascii="宋体" w:hAnsi="宋体" w:cs="宋体"/>
                <w:sz w:val="21"/>
                <w:szCs w:val="21"/>
              </w:rPr>
            </w:pPr>
          </w:p>
        </w:tc>
        <w:tc>
          <w:tcPr>
            <w:tcW w:w="1109" w:type="dxa"/>
          </w:tcPr>
          <w:p>
            <w:pPr>
              <w:spacing w:line="288" w:lineRule="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7" w:hRule="exact"/>
        </w:trPr>
        <w:tc>
          <w:tcPr>
            <w:tcW w:w="1111" w:type="dxa"/>
          </w:tcPr>
          <w:p>
            <w:pPr>
              <w:spacing w:line="288" w:lineRule="auto"/>
              <w:rPr>
                <w:rFonts w:ascii="宋体" w:hAnsi="宋体" w:cs="宋体"/>
                <w:sz w:val="21"/>
                <w:szCs w:val="21"/>
              </w:rPr>
            </w:pPr>
          </w:p>
        </w:tc>
        <w:tc>
          <w:tcPr>
            <w:tcW w:w="1111" w:type="dxa"/>
          </w:tcPr>
          <w:p>
            <w:pPr>
              <w:spacing w:line="288" w:lineRule="auto"/>
              <w:rPr>
                <w:rFonts w:ascii="宋体" w:hAnsi="宋体" w:cs="宋体"/>
                <w:sz w:val="21"/>
                <w:szCs w:val="21"/>
              </w:rPr>
            </w:pPr>
          </w:p>
        </w:tc>
        <w:tc>
          <w:tcPr>
            <w:tcW w:w="1110" w:type="dxa"/>
          </w:tcPr>
          <w:p>
            <w:pPr>
              <w:spacing w:line="288" w:lineRule="auto"/>
              <w:rPr>
                <w:rFonts w:ascii="宋体" w:hAnsi="宋体" w:cs="宋体"/>
                <w:sz w:val="21"/>
                <w:szCs w:val="21"/>
              </w:rPr>
            </w:pPr>
          </w:p>
        </w:tc>
        <w:tc>
          <w:tcPr>
            <w:tcW w:w="1110" w:type="dxa"/>
          </w:tcPr>
          <w:p>
            <w:pPr>
              <w:spacing w:line="288" w:lineRule="auto"/>
              <w:rPr>
                <w:rFonts w:ascii="宋体" w:hAnsi="宋体" w:cs="宋体"/>
                <w:sz w:val="21"/>
                <w:szCs w:val="21"/>
              </w:rPr>
            </w:pPr>
          </w:p>
        </w:tc>
        <w:tc>
          <w:tcPr>
            <w:tcW w:w="1110" w:type="dxa"/>
          </w:tcPr>
          <w:p>
            <w:pPr>
              <w:spacing w:line="288" w:lineRule="auto"/>
              <w:rPr>
                <w:rFonts w:ascii="宋体" w:hAnsi="宋体" w:cs="宋体"/>
                <w:sz w:val="21"/>
                <w:szCs w:val="21"/>
              </w:rPr>
            </w:pPr>
          </w:p>
        </w:tc>
        <w:tc>
          <w:tcPr>
            <w:tcW w:w="1109" w:type="dxa"/>
          </w:tcPr>
          <w:p>
            <w:pPr>
              <w:spacing w:line="288" w:lineRule="auto"/>
              <w:rPr>
                <w:rFonts w:ascii="宋体" w:hAnsi="宋体" w:cs="宋体"/>
                <w:sz w:val="21"/>
                <w:szCs w:val="21"/>
              </w:rPr>
            </w:pPr>
          </w:p>
        </w:tc>
        <w:tc>
          <w:tcPr>
            <w:tcW w:w="1110" w:type="dxa"/>
          </w:tcPr>
          <w:p>
            <w:pPr>
              <w:spacing w:line="288" w:lineRule="auto"/>
              <w:rPr>
                <w:rFonts w:ascii="宋体" w:hAnsi="宋体" w:cs="宋体"/>
                <w:sz w:val="21"/>
                <w:szCs w:val="21"/>
              </w:rPr>
            </w:pPr>
          </w:p>
        </w:tc>
        <w:tc>
          <w:tcPr>
            <w:tcW w:w="1109" w:type="dxa"/>
          </w:tcPr>
          <w:p>
            <w:pPr>
              <w:spacing w:line="288" w:lineRule="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7" w:hRule="exact"/>
        </w:trPr>
        <w:tc>
          <w:tcPr>
            <w:tcW w:w="1111" w:type="dxa"/>
          </w:tcPr>
          <w:p>
            <w:pPr>
              <w:spacing w:line="288" w:lineRule="auto"/>
              <w:rPr>
                <w:rFonts w:ascii="宋体" w:hAnsi="宋体" w:cs="宋体"/>
                <w:sz w:val="21"/>
                <w:szCs w:val="21"/>
              </w:rPr>
            </w:pPr>
          </w:p>
        </w:tc>
        <w:tc>
          <w:tcPr>
            <w:tcW w:w="1111" w:type="dxa"/>
          </w:tcPr>
          <w:p>
            <w:pPr>
              <w:spacing w:line="288" w:lineRule="auto"/>
              <w:rPr>
                <w:rFonts w:ascii="宋体" w:hAnsi="宋体" w:cs="宋体"/>
                <w:sz w:val="21"/>
                <w:szCs w:val="21"/>
              </w:rPr>
            </w:pPr>
          </w:p>
        </w:tc>
        <w:tc>
          <w:tcPr>
            <w:tcW w:w="1110" w:type="dxa"/>
          </w:tcPr>
          <w:p>
            <w:pPr>
              <w:spacing w:line="288" w:lineRule="auto"/>
              <w:rPr>
                <w:rFonts w:ascii="宋体" w:hAnsi="宋体" w:cs="宋体"/>
                <w:sz w:val="21"/>
                <w:szCs w:val="21"/>
              </w:rPr>
            </w:pPr>
          </w:p>
        </w:tc>
        <w:tc>
          <w:tcPr>
            <w:tcW w:w="1110" w:type="dxa"/>
          </w:tcPr>
          <w:p>
            <w:pPr>
              <w:spacing w:line="288" w:lineRule="auto"/>
              <w:rPr>
                <w:rFonts w:ascii="宋体" w:hAnsi="宋体" w:cs="宋体"/>
                <w:sz w:val="21"/>
                <w:szCs w:val="21"/>
              </w:rPr>
            </w:pPr>
          </w:p>
        </w:tc>
        <w:tc>
          <w:tcPr>
            <w:tcW w:w="1110" w:type="dxa"/>
          </w:tcPr>
          <w:p>
            <w:pPr>
              <w:spacing w:line="288" w:lineRule="auto"/>
              <w:rPr>
                <w:rFonts w:ascii="宋体" w:hAnsi="宋体" w:cs="宋体"/>
                <w:sz w:val="21"/>
                <w:szCs w:val="21"/>
              </w:rPr>
            </w:pPr>
          </w:p>
        </w:tc>
        <w:tc>
          <w:tcPr>
            <w:tcW w:w="1109" w:type="dxa"/>
          </w:tcPr>
          <w:p>
            <w:pPr>
              <w:spacing w:line="288" w:lineRule="auto"/>
              <w:rPr>
                <w:rFonts w:ascii="宋体" w:hAnsi="宋体" w:cs="宋体"/>
                <w:sz w:val="21"/>
                <w:szCs w:val="21"/>
              </w:rPr>
            </w:pPr>
          </w:p>
        </w:tc>
        <w:tc>
          <w:tcPr>
            <w:tcW w:w="1110" w:type="dxa"/>
          </w:tcPr>
          <w:p>
            <w:pPr>
              <w:spacing w:line="288" w:lineRule="auto"/>
              <w:rPr>
                <w:rFonts w:ascii="宋体" w:hAnsi="宋体" w:cs="宋体"/>
                <w:sz w:val="21"/>
                <w:szCs w:val="21"/>
              </w:rPr>
            </w:pPr>
          </w:p>
        </w:tc>
        <w:tc>
          <w:tcPr>
            <w:tcW w:w="1109" w:type="dxa"/>
          </w:tcPr>
          <w:p>
            <w:pPr>
              <w:spacing w:line="288" w:lineRule="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7" w:hRule="exact"/>
        </w:trPr>
        <w:tc>
          <w:tcPr>
            <w:tcW w:w="1111" w:type="dxa"/>
          </w:tcPr>
          <w:p>
            <w:pPr>
              <w:spacing w:line="288" w:lineRule="auto"/>
              <w:rPr>
                <w:rFonts w:ascii="宋体" w:hAnsi="宋体" w:cs="宋体"/>
                <w:sz w:val="21"/>
                <w:szCs w:val="21"/>
              </w:rPr>
            </w:pPr>
          </w:p>
        </w:tc>
        <w:tc>
          <w:tcPr>
            <w:tcW w:w="1111" w:type="dxa"/>
          </w:tcPr>
          <w:p>
            <w:pPr>
              <w:spacing w:line="288" w:lineRule="auto"/>
              <w:rPr>
                <w:rFonts w:ascii="宋体" w:hAnsi="宋体" w:cs="宋体"/>
                <w:sz w:val="21"/>
                <w:szCs w:val="21"/>
              </w:rPr>
            </w:pPr>
          </w:p>
        </w:tc>
        <w:tc>
          <w:tcPr>
            <w:tcW w:w="1110" w:type="dxa"/>
          </w:tcPr>
          <w:p>
            <w:pPr>
              <w:spacing w:line="288" w:lineRule="auto"/>
              <w:rPr>
                <w:rFonts w:ascii="宋体" w:hAnsi="宋体" w:cs="宋体"/>
                <w:sz w:val="21"/>
                <w:szCs w:val="21"/>
              </w:rPr>
            </w:pPr>
          </w:p>
        </w:tc>
        <w:tc>
          <w:tcPr>
            <w:tcW w:w="1110" w:type="dxa"/>
          </w:tcPr>
          <w:p>
            <w:pPr>
              <w:spacing w:line="288" w:lineRule="auto"/>
              <w:rPr>
                <w:rFonts w:ascii="宋体" w:hAnsi="宋体" w:cs="宋体"/>
                <w:sz w:val="21"/>
                <w:szCs w:val="21"/>
              </w:rPr>
            </w:pPr>
          </w:p>
        </w:tc>
        <w:tc>
          <w:tcPr>
            <w:tcW w:w="1110" w:type="dxa"/>
          </w:tcPr>
          <w:p>
            <w:pPr>
              <w:spacing w:line="288" w:lineRule="auto"/>
              <w:rPr>
                <w:rFonts w:ascii="宋体" w:hAnsi="宋体" w:cs="宋体"/>
                <w:sz w:val="21"/>
                <w:szCs w:val="21"/>
              </w:rPr>
            </w:pPr>
          </w:p>
        </w:tc>
        <w:tc>
          <w:tcPr>
            <w:tcW w:w="1109" w:type="dxa"/>
          </w:tcPr>
          <w:p>
            <w:pPr>
              <w:spacing w:line="288" w:lineRule="auto"/>
              <w:rPr>
                <w:rFonts w:ascii="宋体" w:hAnsi="宋体" w:cs="宋体"/>
                <w:sz w:val="21"/>
                <w:szCs w:val="21"/>
              </w:rPr>
            </w:pPr>
          </w:p>
        </w:tc>
        <w:tc>
          <w:tcPr>
            <w:tcW w:w="1110" w:type="dxa"/>
          </w:tcPr>
          <w:p>
            <w:pPr>
              <w:spacing w:line="288" w:lineRule="auto"/>
              <w:rPr>
                <w:rFonts w:ascii="宋体" w:hAnsi="宋体" w:cs="宋体"/>
                <w:sz w:val="21"/>
                <w:szCs w:val="21"/>
              </w:rPr>
            </w:pPr>
          </w:p>
        </w:tc>
        <w:tc>
          <w:tcPr>
            <w:tcW w:w="1109" w:type="dxa"/>
          </w:tcPr>
          <w:p>
            <w:pPr>
              <w:spacing w:line="288" w:lineRule="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7" w:hRule="exact"/>
        </w:trPr>
        <w:tc>
          <w:tcPr>
            <w:tcW w:w="1111" w:type="dxa"/>
          </w:tcPr>
          <w:p>
            <w:pPr>
              <w:spacing w:line="288" w:lineRule="auto"/>
              <w:rPr>
                <w:rFonts w:ascii="宋体" w:hAnsi="宋体" w:cs="宋体"/>
                <w:sz w:val="21"/>
                <w:szCs w:val="21"/>
              </w:rPr>
            </w:pPr>
          </w:p>
        </w:tc>
        <w:tc>
          <w:tcPr>
            <w:tcW w:w="1111" w:type="dxa"/>
          </w:tcPr>
          <w:p>
            <w:pPr>
              <w:spacing w:line="288" w:lineRule="auto"/>
              <w:rPr>
                <w:rFonts w:ascii="宋体" w:hAnsi="宋体" w:cs="宋体"/>
                <w:sz w:val="21"/>
                <w:szCs w:val="21"/>
              </w:rPr>
            </w:pPr>
          </w:p>
        </w:tc>
        <w:tc>
          <w:tcPr>
            <w:tcW w:w="1110" w:type="dxa"/>
          </w:tcPr>
          <w:p>
            <w:pPr>
              <w:spacing w:line="288" w:lineRule="auto"/>
              <w:rPr>
                <w:rFonts w:ascii="宋体" w:hAnsi="宋体" w:cs="宋体"/>
                <w:sz w:val="21"/>
                <w:szCs w:val="21"/>
              </w:rPr>
            </w:pPr>
          </w:p>
        </w:tc>
        <w:tc>
          <w:tcPr>
            <w:tcW w:w="1110" w:type="dxa"/>
          </w:tcPr>
          <w:p>
            <w:pPr>
              <w:spacing w:line="288" w:lineRule="auto"/>
              <w:rPr>
                <w:rFonts w:ascii="宋体" w:hAnsi="宋体" w:cs="宋体"/>
                <w:sz w:val="21"/>
                <w:szCs w:val="21"/>
              </w:rPr>
            </w:pPr>
          </w:p>
        </w:tc>
        <w:tc>
          <w:tcPr>
            <w:tcW w:w="1110" w:type="dxa"/>
          </w:tcPr>
          <w:p>
            <w:pPr>
              <w:spacing w:line="288" w:lineRule="auto"/>
              <w:rPr>
                <w:rFonts w:ascii="宋体" w:hAnsi="宋体" w:cs="宋体"/>
                <w:sz w:val="21"/>
                <w:szCs w:val="21"/>
              </w:rPr>
            </w:pPr>
          </w:p>
        </w:tc>
        <w:tc>
          <w:tcPr>
            <w:tcW w:w="1109" w:type="dxa"/>
          </w:tcPr>
          <w:p>
            <w:pPr>
              <w:spacing w:line="288" w:lineRule="auto"/>
              <w:rPr>
                <w:rFonts w:ascii="宋体" w:hAnsi="宋体" w:cs="宋体"/>
                <w:sz w:val="21"/>
                <w:szCs w:val="21"/>
              </w:rPr>
            </w:pPr>
          </w:p>
        </w:tc>
        <w:tc>
          <w:tcPr>
            <w:tcW w:w="1110" w:type="dxa"/>
          </w:tcPr>
          <w:p>
            <w:pPr>
              <w:spacing w:line="288" w:lineRule="auto"/>
              <w:rPr>
                <w:rFonts w:ascii="宋体" w:hAnsi="宋体" w:cs="宋体"/>
                <w:sz w:val="21"/>
                <w:szCs w:val="21"/>
              </w:rPr>
            </w:pPr>
          </w:p>
        </w:tc>
        <w:tc>
          <w:tcPr>
            <w:tcW w:w="1109" w:type="dxa"/>
          </w:tcPr>
          <w:p>
            <w:pPr>
              <w:spacing w:line="288" w:lineRule="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7" w:hRule="exact"/>
        </w:trPr>
        <w:tc>
          <w:tcPr>
            <w:tcW w:w="1111" w:type="dxa"/>
          </w:tcPr>
          <w:p>
            <w:pPr>
              <w:spacing w:line="288" w:lineRule="auto"/>
              <w:rPr>
                <w:rFonts w:ascii="宋体" w:hAnsi="宋体" w:cs="宋体"/>
                <w:sz w:val="21"/>
                <w:szCs w:val="21"/>
              </w:rPr>
            </w:pPr>
          </w:p>
        </w:tc>
        <w:tc>
          <w:tcPr>
            <w:tcW w:w="1111" w:type="dxa"/>
          </w:tcPr>
          <w:p>
            <w:pPr>
              <w:spacing w:line="288" w:lineRule="auto"/>
              <w:rPr>
                <w:rFonts w:ascii="宋体" w:hAnsi="宋体" w:cs="宋体"/>
                <w:sz w:val="21"/>
                <w:szCs w:val="21"/>
              </w:rPr>
            </w:pPr>
          </w:p>
        </w:tc>
        <w:tc>
          <w:tcPr>
            <w:tcW w:w="1110" w:type="dxa"/>
          </w:tcPr>
          <w:p>
            <w:pPr>
              <w:spacing w:line="288" w:lineRule="auto"/>
              <w:rPr>
                <w:rFonts w:ascii="宋体" w:hAnsi="宋体" w:cs="宋体"/>
                <w:sz w:val="21"/>
                <w:szCs w:val="21"/>
              </w:rPr>
            </w:pPr>
          </w:p>
        </w:tc>
        <w:tc>
          <w:tcPr>
            <w:tcW w:w="1110" w:type="dxa"/>
          </w:tcPr>
          <w:p>
            <w:pPr>
              <w:spacing w:line="288" w:lineRule="auto"/>
              <w:rPr>
                <w:rFonts w:ascii="宋体" w:hAnsi="宋体" w:cs="宋体"/>
                <w:sz w:val="21"/>
                <w:szCs w:val="21"/>
              </w:rPr>
            </w:pPr>
          </w:p>
        </w:tc>
        <w:tc>
          <w:tcPr>
            <w:tcW w:w="1110" w:type="dxa"/>
          </w:tcPr>
          <w:p>
            <w:pPr>
              <w:spacing w:line="288" w:lineRule="auto"/>
              <w:rPr>
                <w:rFonts w:ascii="宋体" w:hAnsi="宋体" w:cs="宋体"/>
                <w:sz w:val="21"/>
                <w:szCs w:val="21"/>
              </w:rPr>
            </w:pPr>
          </w:p>
        </w:tc>
        <w:tc>
          <w:tcPr>
            <w:tcW w:w="1109" w:type="dxa"/>
          </w:tcPr>
          <w:p>
            <w:pPr>
              <w:spacing w:line="288" w:lineRule="auto"/>
              <w:rPr>
                <w:rFonts w:ascii="宋体" w:hAnsi="宋体" w:cs="宋体"/>
                <w:sz w:val="21"/>
                <w:szCs w:val="21"/>
              </w:rPr>
            </w:pPr>
          </w:p>
        </w:tc>
        <w:tc>
          <w:tcPr>
            <w:tcW w:w="1110" w:type="dxa"/>
          </w:tcPr>
          <w:p>
            <w:pPr>
              <w:spacing w:line="288" w:lineRule="auto"/>
              <w:rPr>
                <w:rFonts w:ascii="宋体" w:hAnsi="宋体" w:cs="宋体"/>
                <w:sz w:val="21"/>
                <w:szCs w:val="21"/>
              </w:rPr>
            </w:pPr>
          </w:p>
        </w:tc>
        <w:tc>
          <w:tcPr>
            <w:tcW w:w="1109" w:type="dxa"/>
          </w:tcPr>
          <w:p>
            <w:pPr>
              <w:spacing w:line="288" w:lineRule="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7" w:hRule="exact"/>
        </w:trPr>
        <w:tc>
          <w:tcPr>
            <w:tcW w:w="1111" w:type="dxa"/>
          </w:tcPr>
          <w:p>
            <w:pPr>
              <w:spacing w:line="288" w:lineRule="auto"/>
              <w:rPr>
                <w:rFonts w:ascii="宋体" w:hAnsi="宋体" w:cs="宋体"/>
                <w:sz w:val="21"/>
                <w:szCs w:val="21"/>
              </w:rPr>
            </w:pPr>
          </w:p>
        </w:tc>
        <w:tc>
          <w:tcPr>
            <w:tcW w:w="1111" w:type="dxa"/>
          </w:tcPr>
          <w:p>
            <w:pPr>
              <w:spacing w:line="288" w:lineRule="auto"/>
              <w:rPr>
                <w:rFonts w:ascii="宋体" w:hAnsi="宋体" w:cs="宋体"/>
                <w:sz w:val="21"/>
                <w:szCs w:val="21"/>
              </w:rPr>
            </w:pPr>
          </w:p>
        </w:tc>
        <w:tc>
          <w:tcPr>
            <w:tcW w:w="1110" w:type="dxa"/>
          </w:tcPr>
          <w:p>
            <w:pPr>
              <w:spacing w:line="288" w:lineRule="auto"/>
              <w:rPr>
                <w:rFonts w:ascii="宋体" w:hAnsi="宋体" w:cs="宋体"/>
                <w:sz w:val="21"/>
                <w:szCs w:val="21"/>
              </w:rPr>
            </w:pPr>
          </w:p>
        </w:tc>
        <w:tc>
          <w:tcPr>
            <w:tcW w:w="1110" w:type="dxa"/>
          </w:tcPr>
          <w:p>
            <w:pPr>
              <w:spacing w:line="288" w:lineRule="auto"/>
              <w:rPr>
                <w:rFonts w:ascii="宋体" w:hAnsi="宋体" w:cs="宋体"/>
                <w:sz w:val="21"/>
                <w:szCs w:val="21"/>
              </w:rPr>
            </w:pPr>
          </w:p>
        </w:tc>
        <w:tc>
          <w:tcPr>
            <w:tcW w:w="1110" w:type="dxa"/>
          </w:tcPr>
          <w:p>
            <w:pPr>
              <w:spacing w:line="288" w:lineRule="auto"/>
              <w:rPr>
                <w:rFonts w:ascii="宋体" w:hAnsi="宋体" w:cs="宋体"/>
                <w:sz w:val="21"/>
                <w:szCs w:val="21"/>
              </w:rPr>
            </w:pPr>
          </w:p>
        </w:tc>
        <w:tc>
          <w:tcPr>
            <w:tcW w:w="1109" w:type="dxa"/>
          </w:tcPr>
          <w:p>
            <w:pPr>
              <w:spacing w:line="288" w:lineRule="auto"/>
              <w:rPr>
                <w:rFonts w:ascii="宋体" w:hAnsi="宋体" w:cs="宋体"/>
                <w:sz w:val="21"/>
                <w:szCs w:val="21"/>
              </w:rPr>
            </w:pPr>
          </w:p>
        </w:tc>
        <w:tc>
          <w:tcPr>
            <w:tcW w:w="1110" w:type="dxa"/>
          </w:tcPr>
          <w:p>
            <w:pPr>
              <w:spacing w:line="288" w:lineRule="auto"/>
              <w:rPr>
                <w:rFonts w:ascii="宋体" w:hAnsi="宋体" w:cs="宋体"/>
                <w:sz w:val="21"/>
                <w:szCs w:val="21"/>
              </w:rPr>
            </w:pPr>
          </w:p>
        </w:tc>
        <w:tc>
          <w:tcPr>
            <w:tcW w:w="1109" w:type="dxa"/>
          </w:tcPr>
          <w:p>
            <w:pPr>
              <w:spacing w:line="288" w:lineRule="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7" w:hRule="exact"/>
        </w:trPr>
        <w:tc>
          <w:tcPr>
            <w:tcW w:w="1111" w:type="dxa"/>
          </w:tcPr>
          <w:p>
            <w:pPr>
              <w:spacing w:line="288" w:lineRule="auto"/>
              <w:rPr>
                <w:rFonts w:ascii="宋体" w:hAnsi="宋体" w:cs="宋体"/>
                <w:sz w:val="21"/>
                <w:szCs w:val="21"/>
              </w:rPr>
            </w:pPr>
          </w:p>
        </w:tc>
        <w:tc>
          <w:tcPr>
            <w:tcW w:w="1111" w:type="dxa"/>
          </w:tcPr>
          <w:p>
            <w:pPr>
              <w:spacing w:line="288" w:lineRule="auto"/>
              <w:rPr>
                <w:rFonts w:ascii="宋体" w:hAnsi="宋体" w:cs="宋体"/>
                <w:sz w:val="21"/>
                <w:szCs w:val="21"/>
              </w:rPr>
            </w:pPr>
          </w:p>
        </w:tc>
        <w:tc>
          <w:tcPr>
            <w:tcW w:w="1110" w:type="dxa"/>
          </w:tcPr>
          <w:p>
            <w:pPr>
              <w:spacing w:line="288" w:lineRule="auto"/>
              <w:rPr>
                <w:rFonts w:ascii="宋体" w:hAnsi="宋体" w:cs="宋体"/>
                <w:sz w:val="21"/>
                <w:szCs w:val="21"/>
              </w:rPr>
            </w:pPr>
          </w:p>
        </w:tc>
        <w:tc>
          <w:tcPr>
            <w:tcW w:w="1110" w:type="dxa"/>
          </w:tcPr>
          <w:p>
            <w:pPr>
              <w:spacing w:line="288" w:lineRule="auto"/>
              <w:rPr>
                <w:rFonts w:ascii="宋体" w:hAnsi="宋体" w:cs="宋体"/>
                <w:sz w:val="21"/>
                <w:szCs w:val="21"/>
              </w:rPr>
            </w:pPr>
          </w:p>
        </w:tc>
        <w:tc>
          <w:tcPr>
            <w:tcW w:w="1110" w:type="dxa"/>
          </w:tcPr>
          <w:p>
            <w:pPr>
              <w:spacing w:line="288" w:lineRule="auto"/>
              <w:rPr>
                <w:rFonts w:ascii="宋体" w:hAnsi="宋体" w:cs="宋体"/>
                <w:sz w:val="21"/>
                <w:szCs w:val="21"/>
              </w:rPr>
            </w:pPr>
          </w:p>
        </w:tc>
        <w:tc>
          <w:tcPr>
            <w:tcW w:w="1109" w:type="dxa"/>
          </w:tcPr>
          <w:p>
            <w:pPr>
              <w:spacing w:line="288" w:lineRule="auto"/>
              <w:rPr>
                <w:rFonts w:ascii="宋体" w:hAnsi="宋体" w:cs="宋体"/>
                <w:sz w:val="21"/>
                <w:szCs w:val="21"/>
              </w:rPr>
            </w:pPr>
          </w:p>
        </w:tc>
        <w:tc>
          <w:tcPr>
            <w:tcW w:w="1110" w:type="dxa"/>
          </w:tcPr>
          <w:p>
            <w:pPr>
              <w:spacing w:line="288" w:lineRule="auto"/>
              <w:rPr>
                <w:rFonts w:ascii="宋体" w:hAnsi="宋体" w:cs="宋体"/>
                <w:sz w:val="21"/>
                <w:szCs w:val="21"/>
              </w:rPr>
            </w:pPr>
          </w:p>
        </w:tc>
        <w:tc>
          <w:tcPr>
            <w:tcW w:w="1109" w:type="dxa"/>
          </w:tcPr>
          <w:p>
            <w:pPr>
              <w:spacing w:line="288" w:lineRule="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7" w:hRule="exact"/>
        </w:trPr>
        <w:tc>
          <w:tcPr>
            <w:tcW w:w="1111" w:type="dxa"/>
          </w:tcPr>
          <w:p>
            <w:pPr>
              <w:spacing w:line="288" w:lineRule="auto"/>
              <w:rPr>
                <w:rFonts w:ascii="宋体" w:hAnsi="宋体" w:cs="宋体"/>
                <w:sz w:val="21"/>
                <w:szCs w:val="21"/>
              </w:rPr>
            </w:pPr>
          </w:p>
        </w:tc>
        <w:tc>
          <w:tcPr>
            <w:tcW w:w="1111" w:type="dxa"/>
          </w:tcPr>
          <w:p>
            <w:pPr>
              <w:spacing w:line="288" w:lineRule="auto"/>
              <w:rPr>
                <w:rFonts w:ascii="宋体" w:hAnsi="宋体" w:cs="宋体"/>
                <w:sz w:val="21"/>
                <w:szCs w:val="21"/>
              </w:rPr>
            </w:pPr>
          </w:p>
        </w:tc>
        <w:tc>
          <w:tcPr>
            <w:tcW w:w="1110" w:type="dxa"/>
          </w:tcPr>
          <w:p>
            <w:pPr>
              <w:spacing w:line="288" w:lineRule="auto"/>
              <w:rPr>
                <w:rFonts w:ascii="宋体" w:hAnsi="宋体" w:cs="宋体"/>
                <w:sz w:val="21"/>
                <w:szCs w:val="21"/>
              </w:rPr>
            </w:pPr>
          </w:p>
        </w:tc>
        <w:tc>
          <w:tcPr>
            <w:tcW w:w="1110" w:type="dxa"/>
          </w:tcPr>
          <w:p>
            <w:pPr>
              <w:spacing w:line="288" w:lineRule="auto"/>
              <w:rPr>
                <w:rFonts w:ascii="宋体" w:hAnsi="宋体" w:cs="宋体"/>
                <w:sz w:val="21"/>
                <w:szCs w:val="21"/>
              </w:rPr>
            </w:pPr>
          </w:p>
        </w:tc>
        <w:tc>
          <w:tcPr>
            <w:tcW w:w="1110" w:type="dxa"/>
          </w:tcPr>
          <w:p>
            <w:pPr>
              <w:spacing w:line="288" w:lineRule="auto"/>
              <w:rPr>
                <w:rFonts w:ascii="宋体" w:hAnsi="宋体" w:cs="宋体"/>
                <w:sz w:val="21"/>
                <w:szCs w:val="21"/>
              </w:rPr>
            </w:pPr>
          </w:p>
        </w:tc>
        <w:tc>
          <w:tcPr>
            <w:tcW w:w="1109" w:type="dxa"/>
          </w:tcPr>
          <w:p>
            <w:pPr>
              <w:spacing w:line="288" w:lineRule="auto"/>
              <w:rPr>
                <w:rFonts w:ascii="宋体" w:hAnsi="宋体" w:cs="宋体"/>
                <w:sz w:val="21"/>
                <w:szCs w:val="21"/>
              </w:rPr>
            </w:pPr>
          </w:p>
        </w:tc>
        <w:tc>
          <w:tcPr>
            <w:tcW w:w="1110" w:type="dxa"/>
          </w:tcPr>
          <w:p>
            <w:pPr>
              <w:spacing w:line="288" w:lineRule="auto"/>
              <w:rPr>
                <w:rFonts w:ascii="宋体" w:hAnsi="宋体" w:cs="宋体"/>
                <w:sz w:val="21"/>
                <w:szCs w:val="21"/>
              </w:rPr>
            </w:pPr>
          </w:p>
        </w:tc>
        <w:tc>
          <w:tcPr>
            <w:tcW w:w="1109" w:type="dxa"/>
          </w:tcPr>
          <w:p>
            <w:pPr>
              <w:spacing w:line="288" w:lineRule="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7" w:hRule="exact"/>
        </w:trPr>
        <w:tc>
          <w:tcPr>
            <w:tcW w:w="1111" w:type="dxa"/>
          </w:tcPr>
          <w:p>
            <w:pPr>
              <w:spacing w:line="288" w:lineRule="auto"/>
              <w:rPr>
                <w:rFonts w:ascii="宋体" w:hAnsi="宋体" w:cs="宋体"/>
                <w:sz w:val="21"/>
                <w:szCs w:val="21"/>
              </w:rPr>
            </w:pPr>
          </w:p>
        </w:tc>
        <w:tc>
          <w:tcPr>
            <w:tcW w:w="1111" w:type="dxa"/>
          </w:tcPr>
          <w:p>
            <w:pPr>
              <w:spacing w:line="288" w:lineRule="auto"/>
              <w:rPr>
                <w:rFonts w:ascii="宋体" w:hAnsi="宋体" w:cs="宋体"/>
                <w:sz w:val="21"/>
                <w:szCs w:val="21"/>
              </w:rPr>
            </w:pPr>
          </w:p>
        </w:tc>
        <w:tc>
          <w:tcPr>
            <w:tcW w:w="1110" w:type="dxa"/>
          </w:tcPr>
          <w:p>
            <w:pPr>
              <w:spacing w:line="288" w:lineRule="auto"/>
              <w:rPr>
                <w:rFonts w:ascii="宋体" w:hAnsi="宋体" w:cs="宋体"/>
                <w:sz w:val="21"/>
                <w:szCs w:val="21"/>
              </w:rPr>
            </w:pPr>
          </w:p>
        </w:tc>
        <w:tc>
          <w:tcPr>
            <w:tcW w:w="1110" w:type="dxa"/>
          </w:tcPr>
          <w:p>
            <w:pPr>
              <w:spacing w:line="288" w:lineRule="auto"/>
              <w:rPr>
                <w:rFonts w:ascii="宋体" w:hAnsi="宋体" w:cs="宋体"/>
                <w:sz w:val="21"/>
                <w:szCs w:val="21"/>
              </w:rPr>
            </w:pPr>
          </w:p>
        </w:tc>
        <w:tc>
          <w:tcPr>
            <w:tcW w:w="1110" w:type="dxa"/>
          </w:tcPr>
          <w:p>
            <w:pPr>
              <w:spacing w:line="288" w:lineRule="auto"/>
              <w:rPr>
                <w:rFonts w:ascii="宋体" w:hAnsi="宋体" w:cs="宋体"/>
                <w:sz w:val="21"/>
                <w:szCs w:val="21"/>
              </w:rPr>
            </w:pPr>
          </w:p>
        </w:tc>
        <w:tc>
          <w:tcPr>
            <w:tcW w:w="1109" w:type="dxa"/>
          </w:tcPr>
          <w:p>
            <w:pPr>
              <w:spacing w:line="288" w:lineRule="auto"/>
              <w:rPr>
                <w:rFonts w:ascii="宋体" w:hAnsi="宋体" w:cs="宋体"/>
                <w:sz w:val="21"/>
                <w:szCs w:val="21"/>
              </w:rPr>
            </w:pPr>
          </w:p>
        </w:tc>
        <w:tc>
          <w:tcPr>
            <w:tcW w:w="1110" w:type="dxa"/>
          </w:tcPr>
          <w:p>
            <w:pPr>
              <w:spacing w:line="288" w:lineRule="auto"/>
              <w:rPr>
                <w:rFonts w:ascii="宋体" w:hAnsi="宋体" w:cs="宋体"/>
                <w:sz w:val="21"/>
                <w:szCs w:val="21"/>
              </w:rPr>
            </w:pPr>
          </w:p>
        </w:tc>
        <w:tc>
          <w:tcPr>
            <w:tcW w:w="1109" w:type="dxa"/>
          </w:tcPr>
          <w:p>
            <w:pPr>
              <w:spacing w:line="288" w:lineRule="auto"/>
              <w:rPr>
                <w:rFonts w:ascii="宋体" w:hAnsi="宋体" w:cs="宋体"/>
                <w:sz w:val="21"/>
                <w:szCs w:val="21"/>
              </w:rPr>
            </w:pPr>
          </w:p>
        </w:tc>
      </w:tr>
    </w:tbl>
    <w:p>
      <w:pPr>
        <w:spacing w:line="288" w:lineRule="auto"/>
        <w:ind w:left="629"/>
        <w:rPr>
          <w:rFonts w:ascii="宋体" w:hAnsi="宋体" w:cs="宋体"/>
          <w:sz w:val="21"/>
          <w:szCs w:val="21"/>
        </w:rPr>
      </w:pPr>
    </w:p>
    <w:p>
      <w:pPr>
        <w:spacing w:line="288" w:lineRule="auto"/>
        <w:ind w:left="629"/>
        <w:rPr>
          <w:rFonts w:ascii="宋体" w:hAnsi="宋体" w:cs="宋体"/>
          <w:sz w:val="21"/>
          <w:szCs w:val="21"/>
        </w:rPr>
      </w:pPr>
      <w:r>
        <w:rPr>
          <w:rFonts w:hint="eastAsia" w:ascii="宋体" w:hAnsi="宋体" w:cs="宋体"/>
          <w:sz w:val="21"/>
          <w:szCs w:val="21"/>
        </w:rPr>
        <w:t>注：响应方应按所列格式提交包括分包在内的劳动力计划表。</w:t>
      </w:r>
    </w:p>
    <w:p>
      <w:pPr>
        <w:spacing w:line="288" w:lineRule="auto"/>
        <w:ind w:left="629" w:firstLine="459" w:firstLineChars="219"/>
        <w:rPr>
          <w:rFonts w:ascii="宋体" w:hAnsi="宋体" w:cs="宋体"/>
          <w:sz w:val="21"/>
          <w:szCs w:val="21"/>
        </w:rPr>
      </w:pPr>
      <w:r>
        <w:rPr>
          <w:rFonts w:hint="eastAsia" w:ascii="宋体" w:hAnsi="宋体" w:cs="宋体"/>
          <w:sz w:val="21"/>
          <w:szCs w:val="21"/>
        </w:rPr>
        <w:t>本计划表是以每班八小时工作制为基础的。</w:t>
      </w:r>
    </w:p>
    <w:p>
      <w:pPr>
        <w:spacing w:line="288" w:lineRule="auto"/>
        <w:ind w:left="629" w:firstLine="459" w:firstLineChars="219"/>
        <w:rPr>
          <w:rFonts w:ascii="宋体" w:hAnsi="宋体" w:cs="宋体"/>
          <w:sz w:val="21"/>
          <w:szCs w:val="21"/>
        </w:rPr>
      </w:pPr>
    </w:p>
    <w:p>
      <w:pPr>
        <w:spacing w:line="288" w:lineRule="auto"/>
        <w:jc w:val="center"/>
        <w:rPr>
          <w:rFonts w:ascii="宋体" w:hAnsi="宋体" w:cs="宋体"/>
          <w:b/>
          <w:bCs/>
          <w:kern w:val="0"/>
          <w:sz w:val="21"/>
          <w:szCs w:val="21"/>
        </w:rPr>
      </w:pPr>
      <w:r>
        <w:rPr>
          <w:rFonts w:hint="eastAsia" w:ascii="宋体" w:hAnsi="宋体" w:cs="宋体"/>
          <w:b/>
          <w:bCs/>
          <w:kern w:val="0"/>
          <w:sz w:val="21"/>
          <w:szCs w:val="21"/>
        </w:rPr>
        <w:br w:type="page"/>
      </w:r>
      <w:r>
        <w:rPr>
          <w:rFonts w:hint="eastAsia" w:ascii="宋体" w:hAnsi="宋体" w:cs="宋体"/>
          <w:b/>
          <w:bCs/>
          <w:kern w:val="0"/>
          <w:sz w:val="21"/>
          <w:szCs w:val="21"/>
        </w:rPr>
        <w:t>表3   计划开、竣工日期和施工进度网络图</w:t>
      </w:r>
    </w:p>
    <w:p>
      <w:pPr>
        <w:spacing w:line="288" w:lineRule="auto"/>
        <w:ind w:firstLine="420" w:firstLineChars="200"/>
        <w:rPr>
          <w:rFonts w:ascii="宋体" w:hAnsi="宋体" w:cs="宋体"/>
          <w:kern w:val="0"/>
          <w:sz w:val="21"/>
          <w:szCs w:val="21"/>
        </w:rPr>
      </w:pPr>
      <w:r>
        <w:rPr>
          <w:rFonts w:hint="eastAsia" w:ascii="宋体" w:hAnsi="宋体" w:cs="宋体"/>
          <w:kern w:val="0"/>
          <w:sz w:val="21"/>
          <w:szCs w:val="21"/>
        </w:rPr>
        <w:t>响应方应提交的施工进度网络图或施工进度表，说明按磋商文件要求的工期进行施工的各个关键日期。中标的响应方还要按合同条件有关条款的要求提交详细的施工进度计划。</w:t>
      </w:r>
    </w:p>
    <w:p>
      <w:pPr>
        <w:spacing w:line="288" w:lineRule="auto"/>
        <w:ind w:firstLine="420" w:firstLineChars="200"/>
        <w:rPr>
          <w:rFonts w:ascii="宋体" w:hAnsi="宋体" w:cs="宋体"/>
          <w:kern w:val="0"/>
          <w:sz w:val="21"/>
          <w:szCs w:val="21"/>
        </w:rPr>
      </w:pPr>
      <w:r>
        <w:rPr>
          <w:rFonts w:hint="eastAsia" w:ascii="宋体" w:hAnsi="宋体" w:cs="宋体"/>
          <w:kern w:val="0"/>
          <w:sz w:val="21"/>
          <w:szCs w:val="21"/>
        </w:rPr>
        <w:t>施工进度表可采用关键线路网络图（或横道图）表示，说明计划开工日期和各分项工程各阶段的完工日期和分包合同签订的日期。</w:t>
      </w:r>
    </w:p>
    <w:p>
      <w:pPr>
        <w:spacing w:line="288" w:lineRule="auto"/>
        <w:ind w:firstLine="420" w:firstLineChars="200"/>
        <w:rPr>
          <w:rFonts w:ascii="宋体" w:hAnsi="宋体" w:cs="宋体"/>
          <w:kern w:val="0"/>
          <w:sz w:val="21"/>
          <w:szCs w:val="21"/>
        </w:rPr>
      </w:pPr>
      <w:r>
        <w:rPr>
          <w:rFonts w:hint="eastAsia" w:ascii="宋体" w:hAnsi="宋体" w:cs="宋体"/>
          <w:kern w:val="0"/>
          <w:sz w:val="21"/>
          <w:szCs w:val="21"/>
        </w:rPr>
        <w:t>施工进度计划应与施工组织设计相适应。</w:t>
      </w:r>
    </w:p>
    <w:p>
      <w:pPr>
        <w:spacing w:line="288" w:lineRule="auto"/>
        <w:ind w:firstLine="420" w:firstLineChars="200"/>
        <w:rPr>
          <w:rFonts w:ascii="宋体" w:hAnsi="宋体" w:cs="宋体"/>
          <w:kern w:val="0"/>
          <w:sz w:val="21"/>
          <w:szCs w:val="21"/>
        </w:rPr>
      </w:pPr>
    </w:p>
    <w:p>
      <w:pPr>
        <w:spacing w:line="288" w:lineRule="auto"/>
        <w:ind w:firstLine="420" w:firstLineChars="200"/>
        <w:jc w:val="center"/>
        <w:rPr>
          <w:rFonts w:ascii="宋体" w:hAnsi="宋体" w:cs="宋体"/>
          <w:b/>
          <w:bCs/>
          <w:kern w:val="0"/>
          <w:sz w:val="21"/>
          <w:szCs w:val="21"/>
        </w:rPr>
      </w:pPr>
      <w:r>
        <w:rPr>
          <w:rFonts w:hint="eastAsia" w:ascii="宋体" w:hAnsi="宋体" w:cs="宋体"/>
          <w:kern w:val="0"/>
          <w:sz w:val="21"/>
          <w:szCs w:val="21"/>
        </w:rPr>
        <w:br w:type="page"/>
      </w:r>
      <w:r>
        <w:rPr>
          <w:rFonts w:hint="eastAsia" w:ascii="宋体" w:hAnsi="宋体" w:cs="宋体"/>
          <w:b/>
          <w:bCs/>
          <w:kern w:val="0"/>
          <w:sz w:val="21"/>
          <w:szCs w:val="21"/>
        </w:rPr>
        <w:t>表4  施工总平面布置图及临时用地表</w:t>
      </w:r>
    </w:p>
    <w:p>
      <w:pPr>
        <w:numPr>
          <w:ilvl w:val="1"/>
          <w:numId w:val="4"/>
        </w:numPr>
        <w:tabs>
          <w:tab w:val="left" w:pos="0"/>
          <w:tab w:val="clear" w:pos="1767"/>
        </w:tabs>
        <w:spacing w:line="288" w:lineRule="auto"/>
        <w:ind w:left="0" w:firstLine="420" w:firstLineChars="200"/>
        <w:rPr>
          <w:rFonts w:ascii="宋体" w:hAnsi="宋体" w:cs="宋体"/>
          <w:kern w:val="0"/>
          <w:sz w:val="21"/>
          <w:szCs w:val="21"/>
        </w:rPr>
      </w:pPr>
      <w:r>
        <w:rPr>
          <w:rFonts w:hint="eastAsia" w:ascii="宋体" w:hAnsi="宋体" w:cs="宋体"/>
          <w:kern w:val="0"/>
          <w:sz w:val="21"/>
          <w:szCs w:val="21"/>
        </w:rPr>
        <w:t>施工总平面布置图</w:t>
      </w:r>
    </w:p>
    <w:p>
      <w:pPr>
        <w:spacing w:line="288" w:lineRule="auto"/>
        <w:ind w:firstLine="420" w:firstLineChars="200"/>
        <w:rPr>
          <w:rFonts w:ascii="宋体" w:hAnsi="宋体" w:cs="宋体"/>
          <w:kern w:val="0"/>
          <w:sz w:val="21"/>
          <w:szCs w:val="21"/>
        </w:rPr>
      </w:pPr>
      <w:r>
        <w:rPr>
          <w:rFonts w:hint="eastAsia" w:ascii="宋体" w:hAnsi="宋体" w:cs="宋体"/>
          <w:kern w:val="0"/>
          <w:sz w:val="21"/>
          <w:szCs w:val="21"/>
        </w:rPr>
        <w:t>响应方应提交一份施工总平面图，给出现场临时设施布置图表并附文字说明，说明临时设施、加工车间、现场办公、设备及仓储、供电、供水、卫生、生活等设施的情况和布置。</w:t>
      </w:r>
    </w:p>
    <w:p>
      <w:pPr>
        <w:spacing w:line="288" w:lineRule="auto"/>
        <w:ind w:firstLine="420" w:firstLineChars="200"/>
        <w:rPr>
          <w:rFonts w:ascii="宋体" w:hAnsi="宋体" w:cs="宋体"/>
          <w:kern w:val="0"/>
          <w:sz w:val="21"/>
          <w:szCs w:val="21"/>
        </w:rPr>
      </w:pPr>
    </w:p>
    <w:p>
      <w:pPr>
        <w:spacing w:line="288" w:lineRule="auto"/>
        <w:ind w:firstLine="420" w:firstLineChars="200"/>
        <w:rPr>
          <w:rFonts w:ascii="宋体" w:hAnsi="宋体" w:cs="宋体"/>
          <w:kern w:val="0"/>
          <w:sz w:val="21"/>
          <w:szCs w:val="21"/>
        </w:rPr>
      </w:pPr>
    </w:p>
    <w:p>
      <w:pPr>
        <w:numPr>
          <w:ilvl w:val="1"/>
          <w:numId w:val="4"/>
        </w:numPr>
        <w:tabs>
          <w:tab w:val="clear" w:pos="1767"/>
        </w:tabs>
        <w:spacing w:line="288" w:lineRule="auto"/>
        <w:ind w:left="0" w:firstLine="420" w:firstLineChars="200"/>
        <w:rPr>
          <w:rFonts w:ascii="宋体" w:hAnsi="宋体" w:cs="宋体"/>
          <w:kern w:val="0"/>
          <w:sz w:val="21"/>
          <w:szCs w:val="21"/>
        </w:rPr>
      </w:pPr>
      <w:r>
        <w:rPr>
          <w:rFonts w:hint="eastAsia" w:ascii="宋体" w:hAnsi="宋体" w:cs="宋体"/>
          <w:kern w:val="0"/>
          <w:sz w:val="21"/>
          <w:szCs w:val="21"/>
        </w:rPr>
        <w:t>临时用地表</w:t>
      </w:r>
    </w:p>
    <w:tbl>
      <w:tblPr>
        <w:tblStyle w:val="80"/>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6"/>
        <w:gridCol w:w="2201"/>
        <w:gridCol w:w="2167"/>
        <w:gridCol w:w="2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8" w:hRule="exact"/>
        </w:trPr>
        <w:tc>
          <w:tcPr>
            <w:tcW w:w="2166" w:type="dxa"/>
            <w:vAlign w:val="center"/>
          </w:tcPr>
          <w:p>
            <w:pPr>
              <w:spacing w:line="288" w:lineRule="auto"/>
              <w:jc w:val="center"/>
              <w:rPr>
                <w:rFonts w:ascii="宋体" w:hAnsi="宋体" w:cs="宋体"/>
                <w:kern w:val="0"/>
                <w:sz w:val="21"/>
                <w:szCs w:val="21"/>
              </w:rPr>
            </w:pPr>
            <w:r>
              <w:rPr>
                <w:rFonts w:hint="eastAsia" w:ascii="宋体" w:hAnsi="宋体" w:cs="宋体"/>
                <w:kern w:val="0"/>
                <w:sz w:val="21"/>
                <w:szCs w:val="21"/>
              </w:rPr>
              <w:t>用途</w:t>
            </w:r>
          </w:p>
        </w:tc>
        <w:tc>
          <w:tcPr>
            <w:tcW w:w="2201" w:type="dxa"/>
            <w:vAlign w:val="center"/>
          </w:tcPr>
          <w:p>
            <w:pPr>
              <w:spacing w:line="288" w:lineRule="auto"/>
              <w:jc w:val="center"/>
              <w:rPr>
                <w:rFonts w:ascii="宋体" w:hAnsi="宋体" w:cs="宋体"/>
                <w:kern w:val="0"/>
                <w:sz w:val="21"/>
                <w:szCs w:val="21"/>
              </w:rPr>
            </w:pPr>
            <w:r>
              <w:rPr>
                <w:rFonts w:hint="eastAsia" w:ascii="宋体" w:hAnsi="宋体" w:cs="宋体"/>
                <w:kern w:val="0"/>
                <w:sz w:val="21"/>
                <w:szCs w:val="21"/>
              </w:rPr>
              <w:t>面积（平方米）</w:t>
            </w:r>
          </w:p>
        </w:tc>
        <w:tc>
          <w:tcPr>
            <w:tcW w:w="2167" w:type="dxa"/>
            <w:vAlign w:val="center"/>
          </w:tcPr>
          <w:p>
            <w:pPr>
              <w:spacing w:line="288" w:lineRule="auto"/>
              <w:jc w:val="center"/>
              <w:rPr>
                <w:rFonts w:ascii="宋体" w:hAnsi="宋体" w:cs="宋体"/>
                <w:kern w:val="0"/>
                <w:sz w:val="21"/>
                <w:szCs w:val="21"/>
              </w:rPr>
            </w:pPr>
            <w:r>
              <w:rPr>
                <w:rFonts w:hint="eastAsia" w:ascii="宋体" w:hAnsi="宋体" w:cs="宋体"/>
                <w:kern w:val="0"/>
                <w:sz w:val="21"/>
                <w:szCs w:val="21"/>
              </w:rPr>
              <w:t>位置</w:t>
            </w:r>
          </w:p>
        </w:tc>
        <w:tc>
          <w:tcPr>
            <w:tcW w:w="2166" w:type="dxa"/>
            <w:vAlign w:val="center"/>
          </w:tcPr>
          <w:p>
            <w:pPr>
              <w:spacing w:line="288" w:lineRule="auto"/>
              <w:jc w:val="center"/>
              <w:rPr>
                <w:rFonts w:ascii="宋体" w:hAnsi="宋体" w:cs="宋体"/>
                <w:kern w:val="0"/>
                <w:sz w:val="21"/>
                <w:szCs w:val="21"/>
              </w:rPr>
            </w:pPr>
            <w:r>
              <w:rPr>
                <w:rFonts w:hint="eastAsia" w:ascii="宋体" w:hAnsi="宋体" w:cs="宋体"/>
                <w:kern w:val="0"/>
                <w:sz w:val="21"/>
                <w:szCs w:val="21"/>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exact"/>
        </w:trPr>
        <w:tc>
          <w:tcPr>
            <w:tcW w:w="2166" w:type="dxa"/>
          </w:tcPr>
          <w:p>
            <w:pPr>
              <w:spacing w:line="288" w:lineRule="auto"/>
              <w:rPr>
                <w:rFonts w:ascii="宋体" w:hAnsi="宋体" w:cs="宋体"/>
                <w:kern w:val="0"/>
                <w:sz w:val="21"/>
                <w:szCs w:val="21"/>
              </w:rPr>
            </w:pPr>
          </w:p>
        </w:tc>
        <w:tc>
          <w:tcPr>
            <w:tcW w:w="2201" w:type="dxa"/>
          </w:tcPr>
          <w:p>
            <w:pPr>
              <w:spacing w:line="288" w:lineRule="auto"/>
              <w:rPr>
                <w:rFonts w:ascii="宋体" w:hAnsi="宋体" w:cs="宋体"/>
                <w:kern w:val="0"/>
                <w:sz w:val="21"/>
                <w:szCs w:val="21"/>
              </w:rPr>
            </w:pPr>
          </w:p>
        </w:tc>
        <w:tc>
          <w:tcPr>
            <w:tcW w:w="2167" w:type="dxa"/>
          </w:tcPr>
          <w:p>
            <w:pPr>
              <w:spacing w:line="288" w:lineRule="auto"/>
              <w:rPr>
                <w:rFonts w:ascii="宋体" w:hAnsi="宋体" w:cs="宋体"/>
                <w:kern w:val="0"/>
                <w:sz w:val="21"/>
                <w:szCs w:val="21"/>
              </w:rPr>
            </w:pPr>
          </w:p>
        </w:tc>
        <w:tc>
          <w:tcPr>
            <w:tcW w:w="2166" w:type="dxa"/>
          </w:tcPr>
          <w:p>
            <w:pPr>
              <w:spacing w:line="288" w:lineRule="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exact"/>
        </w:trPr>
        <w:tc>
          <w:tcPr>
            <w:tcW w:w="2166" w:type="dxa"/>
          </w:tcPr>
          <w:p>
            <w:pPr>
              <w:spacing w:line="288" w:lineRule="auto"/>
              <w:rPr>
                <w:rFonts w:ascii="宋体" w:hAnsi="宋体" w:cs="宋体"/>
                <w:kern w:val="0"/>
                <w:sz w:val="21"/>
                <w:szCs w:val="21"/>
              </w:rPr>
            </w:pPr>
          </w:p>
        </w:tc>
        <w:tc>
          <w:tcPr>
            <w:tcW w:w="2201" w:type="dxa"/>
          </w:tcPr>
          <w:p>
            <w:pPr>
              <w:spacing w:line="288" w:lineRule="auto"/>
              <w:rPr>
                <w:rFonts w:ascii="宋体" w:hAnsi="宋体" w:cs="宋体"/>
                <w:kern w:val="0"/>
                <w:sz w:val="21"/>
                <w:szCs w:val="21"/>
              </w:rPr>
            </w:pPr>
          </w:p>
        </w:tc>
        <w:tc>
          <w:tcPr>
            <w:tcW w:w="2167" w:type="dxa"/>
          </w:tcPr>
          <w:p>
            <w:pPr>
              <w:spacing w:line="288" w:lineRule="auto"/>
              <w:rPr>
                <w:rFonts w:ascii="宋体" w:hAnsi="宋体" w:cs="宋体"/>
                <w:kern w:val="0"/>
                <w:sz w:val="21"/>
                <w:szCs w:val="21"/>
              </w:rPr>
            </w:pPr>
          </w:p>
        </w:tc>
        <w:tc>
          <w:tcPr>
            <w:tcW w:w="2166" w:type="dxa"/>
          </w:tcPr>
          <w:p>
            <w:pPr>
              <w:spacing w:line="288" w:lineRule="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exact"/>
        </w:trPr>
        <w:tc>
          <w:tcPr>
            <w:tcW w:w="2166" w:type="dxa"/>
          </w:tcPr>
          <w:p>
            <w:pPr>
              <w:spacing w:line="288" w:lineRule="auto"/>
              <w:rPr>
                <w:rFonts w:ascii="宋体" w:hAnsi="宋体" w:cs="宋体"/>
                <w:kern w:val="0"/>
                <w:sz w:val="21"/>
                <w:szCs w:val="21"/>
              </w:rPr>
            </w:pPr>
          </w:p>
        </w:tc>
        <w:tc>
          <w:tcPr>
            <w:tcW w:w="2201" w:type="dxa"/>
          </w:tcPr>
          <w:p>
            <w:pPr>
              <w:spacing w:line="288" w:lineRule="auto"/>
              <w:rPr>
                <w:rFonts w:ascii="宋体" w:hAnsi="宋体" w:cs="宋体"/>
                <w:kern w:val="0"/>
                <w:sz w:val="21"/>
                <w:szCs w:val="21"/>
              </w:rPr>
            </w:pPr>
          </w:p>
        </w:tc>
        <w:tc>
          <w:tcPr>
            <w:tcW w:w="2167" w:type="dxa"/>
          </w:tcPr>
          <w:p>
            <w:pPr>
              <w:spacing w:line="288" w:lineRule="auto"/>
              <w:rPr>
                <w:rFonts w:ascii="宋体" w:hAnsi="宋体" w:cs="宋体"/>
                <w:kern w:val="0"/>
                <w:sz w:val="21"/>
                <w:szCs w:val="21"/>
              </w:rPr>
            </w:pPr>
          </w:p>
        </w:tc>
        <w:tc>
          <w:tcPr>
            <w:tcW w:w="2166" w:type="dxa"/>
          </w:tcPr>
          <w:p>
            <w:pPr>
              <w:spacing w:line="288" w:lineRule="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0" w:hRule="exact"/>
        </w:trPr>
        <w:tc>
          <w:tcPr>
            <w:tcW w:w="2166" w:type="dxa"/>
          </w:tcPr>
          <w:p>
            <w:pPr>
              <w:spacing w:line="288" w:lineRule="auto"/>
              <w:rPr>
                <w:rFonts w:ascii="宋体" w:hAnsi="宋体" w:cs="宋体"/>
                <w:kern w:val="0"/>
                <w:sz w:val="21"/>
                <w:szCs w:val="21"/>
              </w:rPr>
            </w:pPr>
          </w:p>
        </w:tc>
        <w:tc>
          <w:tcPr>
            <w:tcW w:w="2201" w:type="dxa"/>
          </w:tcPr>
          <w:p>
            <w:pPr>
              <w:spacing w:line="288" w:lineRule="auto"/>
              <w:rPr>
                <w:rFonts w:ascii="宋体" w:hAnsi="宋体" w:cs="宋体"/>
                <w:kern w:val="0"/>
                <w:sz w:val="21"/>
                <w:szCs w:val="21"/>
              </w:rPr>
            </w:pPr>
          </w:p>
        </w:tc>
        <w:tc>
          <w:tcPr>
            <w:tcW w:w="2167" w:type="dxa"/>
          </w:tcPr>
          <w:p>
            <w:pPr>
              <w:spacing w:line="288" w:lineRule="auto"/>
              <w:rPr>
                <w:rFonts w:ascii="宋体" w:hAnsi="宋体" w:cs="宋体"/>
                <w:kern w:val="0"/>
                <w:sz w:val="21"/>
                <w:szCs w:val="21"/>
              </w:rPr>
            </w:pPr>
          </w:p>
        </w:tc>
        <w:tc>
          <w:tcPr>
            <w:tcW w:w="2166" w:type="dxa"/>
          </w:tcPr>
          <w:p>
            <w:pPr>
              <w:spacing w:line="288" w:lineRule="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0" w:hRule="exact"/>
        </w:trPr>
        <w:tc>
          <w:tcPr>
            <w:tcW w:w="2166" w:type="dxa"/>
          </w:tcPr>
          <w:p>
            <w:pPr>
              <w:spacing w:line="288" w:lineRule="auto"/>
              <w:rPr>
                <w:rFonts w:ascii="宋体" w:hAnsi="宋体" w:cs="宋体"/>
                <w:kern w:val="0"/>
                <w:sz w:val="21"/>
                <w:szCs w:val="21"/>
              </w:rPr>
            </w:pPr>
          </w:p>
        </w:tc>
        <w:tc>
          <w:tcPr>
            <w:tcW w:w="2201" w:type="dxa"/>
          </w:tcPr>
          <w:p>
            <w:pPr>
              <w:spacing w:line="288" w:lineRule="auto"/>
              <w:rPr>
                <w:rFonts w:ascii="宋体" w:hAnsi="宋体" w:cs="宋体"/>
                <w:kern w:val="0"/>
                <w:sz w:val="21"/>
                <w:szCs w:val="21"/>
              </w:rPr>
            </w:pPr>
          </w:p>
        </w:tc>
        <w:tc>
          <w:tcPr>
            <w:tcW w:w="2167" w:type="dxa"/>
          </w:tcPr>
          <w:p>
            <w:pPr>
              <w:spacing w:line="288" w:lineRule="auto"/>
              <w:rPr>
                <w:rFonts w:ascii="宋体" w:hAnsi="宋体" w:cs="宋体"/>
                <w:kern w:val="0"/>
                <w:sz w:val="21"/>
                <w:szCs w:val="21"/>
              </w:rPr>
            </w:pPr>
          </w:p>
        </w:tc>
        <w:tc>
          <w:tcPr>
            <w:tcW w:w="2166" w:type="dxa"/>
          </w:tcPr>
          <w:p>
            <w:pPr>
              <w:spacing w:line="288" w:lineRule="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0" w:hRule="exact"/>
        </w:trPr>
        <w:tc>
          <w:tcPr>
            <w:tcW w:w="2166" w:type="dxa"/>
          </w:tcPr>
          <w:p>
            <w:pPr>
              <w:spacing w:line="288" w:lineRule="auto"/>
              <w:rPr>
                <w:rFonts w:ascii="宋体" w:hAnsi="宋体" w:cs="宋体"/>
                <w:kern w:val="0"/>
                <w:sz w:val="21"/>
                <w:szCs w:val="21"/>
              </w:rPr>
            </w:pPr>
          </w:p>
        </w:tc>
        <w:tc>
          <w:tcPr>
            <w:tcW w:w="2201" w:type="dxa"/>
          </w:tcPr>
          <w:p>
            <w:pPr>
              <w:spacing w:line="288" w:lineRule="auto"/>
              <w:rPr>
                <w:rFonts w:ascii="宋体" w:hAnsi="宋体" w:cs="宋体"/>
                <w:kern w:val="0"/>
                <w:sz w:val="21"/>
                <w:szCs w:val="21"/>
              </w:rPr>
            </w:pPr>
          </w:p>
        </w:tc>
        <w:tc>
          <w:tcPr>
            <w:tcW w:w="2167" w:type="dxa"/>
          </w:tcPr>
          <w:p>
            <w:pPr>
              <w:spacing w:line="288" w:lineRule="auto"/>
              <w:rPr>
                <w:rFonts w:ascii="宋体" w:hAnsi="宋体" w:cs="宋体"/>
                <w:kern w:val="0"/>
                <w:sz w:val="21"/>
                <w:szCs w:val="21"/>
              </w:rPr>
            </w:pPr>
          </w:p>
        </w:tc>
        <w:tc>
          <w:tcPr>
            <w:tcW w:w="2166" w:type="dxa"/>
          </w:tcPr>
          <w:p>
            <w:pPr>
              <w:spacing w:line="288" w:lineRule="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0" w:hRule="exact"/>
        </w:trPr>
        <w:tc>
          <w:tcPr>
            <w:tcW w:w="2166" w:type="dxa"/>
          </w:tcPr>
          <w:p>
            <w:pPr>
              <w:spacing w:line="288" w:lineRule="auto"/>
              <w:rPr>
                <w:rFonts w:ascii="宋体" w:hAnsi="宋体" w:cs="宋体"/>
                <w:kern w:val="0"/>
                <w:sz w:val="21"/>
                <w:szCs w:val="21"/>
              </w:rPr>
            </w:pPr>
          </w:p>
        </w:tc>
        <w:tc>
          <w:tcPr>
            <w:tcW w:w="2201" w:type="dxa"/>
          </w:tcPr>
          <w:p>
            <w:pPr>
              <w:spacing w:line="288" w:lineRule="auto"/>
              <w:rPr>
                <w:rFonts w:ascii="宋体" w:hAnsi="宋体" w:cs="宋体"/>
                <w:kern w:val="0"/>
                <w:sz w:val="21"/>
                <w:szCs w:val="21"/>
              </w:rPr>
            </w:pPr>
          </w:p>
        </w:tc>
        <w:tc>
          <w:tcPr>
            <w:tcW w:w="2167" w:type="dxa"/>
          </w:tcPr>
          <w:p>
            <w:pPr>
              <w:spacing w:line="288" w:lineRule="auto"/>
              <w:rPr>
                <w:rFonts w:ascii="宋体" w:hAnsi="宋体" w:cs="宋体"/>
                <w:kern w:val="0"/>
                <w:sz w:val="21"/>
                <w:szCs w:val="21"/>
              </w:rPr>
            </w:pPr>
          </w:p>
        </w:tc>
        <w:tc>
          <w:tcPr>
            <w:tcW w:w="2166" w:type="dxa"/>
          </w:tcPr>
          <w:p>
            <w:pPr>
              <w:spacing w:line="288" w:lineRule="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0" w:hRule="exact"/>
        </w:trPr>
        <w:tc>
          <w:tcPr>
            <w:tcW w:w="2166" w:type="dxa"/>
          </w:tcPr>
          <w:p>
            <w:pPr>
              <w:spacing w:line="288" w:lineRule="auto"/>
              <w:rPr>
                <w:rFonts w:ascii="宋体" w:hAnsi="宋体" w:cs="宋体"/>
                <w:kern w:val="0"/>
                <w:sz w:val="21"/>
                <w:szCs w:val="21"/>
              </w:rPr>
            </w:pPr>
          </w:p>
        </w:tc>
        <w:tc>
          <w:tcPr>
            <w:tcW w:w="2201" w:type="dxa"/>
          </w:tcPr>
          <w:p>
            <w:pPr>
              <w:spacing w:line="288" w:lineRule="auto"/>
              <w:rPr>
                <w:rFonts w:ascii="宋体" w:hAnsi="宋体" w:cs="宋体"/>
                <w:kern w:val="0"/>
                <w:sz w:val="21"/>
                <w:szCs w:val="21"/>
              </w:rPr>
            </w:pPr>
          </w:p>
        </w:tc>
        <w:tc>
          <w:tcPr>
            <w:tcW w:w="2167" w:type="dxa"/>
          </w:tcPr>
          <w:p>
            <w:pPr>
              <w:spacing w:line="288" w:lineRule="auto"/>
              <w:rPr>
                <w:rFonts w:ascii="宋体" w:hAnsi="宋体" w:cs="宋体"/>
                <w:kern w:val="0"/>
                <w:sz w:val="21"/>
                <w:szCs w:val="21"/>
              </w:rPr>
            </w:pPr>
          </w:p>
        </w:tc>
        <w:tc>
          <w:tcPr>
            <w:tcW w:w="2166" w:type="dxa"/>
          </w:tcPr>
          <w:p>
            <w:pPr>
              <w:spacing w:line="288" w:lineRule="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0" w:hRule="exact"/>
        </w:trPr>
        <w:tc>
          <w:tcPr>
            <w:tcW w:w="2166" w:type="dxa"/>
          </w:tcPr>
          <w:p>
            <w:pPr>
              <w:spacing w:line="288" w:lineRule="auto"/>
              <w:rPr>
                <w:rFonts w:ascii="宋体" w:hAnsi="宋体" w:cs="宋体"/>
                <w:kern w:val="0"/>
                <w:sz w:val="21"/>
                <w:szCs w:val="21"/>
              </w:rPr>
            </w:pPr>
          </w:p>
        </w:tc>
        <w:tc>
          <w:tcPr>
            <w:tcW w:w="2201" w:type="dxa"/>
          </w:tcPr>
          <w:p>
            <w:pPr>
              <w:spacing w:line="288" w:lineRule="auto"/>
              <w:rPr>
                <w:rFonts w:ascii="宋体" w:hAnsi="宋体" w:cs="宋体"/>
                <w:kern w:val="0"/>
                <w:sz w:val="21"/>
                <w:szCs w:val="21"/>
              </w:rPr>
            </w:pPr>
          </w:p>
        </w:tc>
        <w:tc>
          <w:tcPr>
            <w:tcW w:w="2167" w:type="dxa"/>
          </w:tcPr>
          <w:p>
            <w:pPr>
              <w:spacing w:line="288" w:lineRule="auto"/>
              <w:rPr>
                <w:rFonts w:ascii="宋体" w:hAnsi="宋体" w:cs="宋体"/>
                <w:kern w:val="0"/>
                <w:sz w:val="21"/>
                <w:szCs w:val="21"/>
              </w:rPr>
            </w:pPr>
          </w:p>
        </w:tc>
        <w:tc>
          <w:tcPr>
            <w:tcW w:w="2166" w:type="dxa"/>
          </w:tcPr>
          <w:p>
            <w:pPr>
              <w:spacing w:line="288" w:lineRule="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0" w:hRule="exact"/>
        </w:trPr>
        <w:tc>
          <w:tcPr>
            <w:tcW w:w="2166" w:type="dxa"/>
          </w:tcPr>
          <w:p>
            <w:pPr>
              <w:spacing w:line="288" w:lineRule="auto"/>
              <w:rPr>
                <w:rFonts w:ascii="宋体" w:hAnsi="宋体" w:cs="宋体"/>
                <w:kern w:val="0"/>
                <w:sz w:val="21"/>
                <w:szCs w:val="21"/>
              </w:rPr>
            </w:pPr>
          </w:p>
        </w:tc>
        <w:tc>
          <w:tcPr>
            <w:tcW w:w="2201" w:type="dxa"/>
          </w:tcPr>
          <w:p>
            <w:pPr>
              <w:spacing w:line="288" w:lineRule="auto"/>
              <w:rPr>
                <w:rFonts w:ascii="宋体" w:hAnsi="宋体" w:cs="宋体"/>
                <w:kern w:val="0"/>
                <w:sz w:val="21"/>
                <w:szCs w:val="21"/>
              </w:rPr>
            </w:pPr>
          </w:p>
        </w:tc>
        <w:tc>
          <w:tcPr>
            <w:tcW w:w="2167" w:type="dxa"/>
          </w:tcPr>
          <w:p>
            <w:pPr>
              <w:spacing w:line="288" w:lineRule="auto"/>
              <w:rPr>
                <w:rFonts w:ascii="宋体" w:hAnsi="宋体" w:cs="宋体"/>
                <w:kern w:val="0"/>
                <w:sz w:val="21"/>
                <w:szCs w:val="21"/>
              </w:rPr>
            </w:pPr>
          </w:p>
        </w:tc>
        <w:tc>
          <w:tcPr>
            <w:tcW w:w="2166" w:type="dxa"/>
          </w:tcPr>
          <w:p>
            <w:pPr>
              <w:spacing w:line="288" w:lineRule="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9" w:hRule="exact"/>
        </w:trPr>
        <w:tc>
          <w:tcPr>
            <w:tcW w:w="2166" w:type="dxa"/>
            <w:vAlign w:val="center"/>
          </w:tcPr>
          <w:p>
            <w:pPr>
              <w:spacing w:line="288" w:lineRule="auto"/>
              <w:jc w:val="center"/>
              <w:rPr>
                <w:rFonts w:ascii="宋体" w:hAnsi="宋体" w:cs="宋体"/>
                <w:kern w:val="0"/>
                <w:sz w:val="21"/>
                <w:szCs w:val="21"/>
              </w:rPr>
            </w:pPr>
            <w:r>
              <w:rPr>
                <w:rFonts w:hint="eastAsia" w:ascii="宋体" w:hAnsi="宋体" w:cs="宋体"/>
                <w:kern w:val="0"/>
                <w:sz w:val="21"/>
                <w:szCs w:val="21"/>
              </w:rPr>
              <w:t>合计</w:t>
            </w:r>
          </w:p>
        </w:tc>
        <w:tc>
          <w:tcPr>
            <w:tcW w:w="2201" w:type="dxa"/>
            <w:vAlign w:val="center"/>
          </w:tcPr>
          <w:p>
            <w:pPr>
              <w:spacing w:line="288" w:lineRule="auto"/>
              <w:jc w:val="center"/>
              <w:rPr>
                <w:rFonts w:ascii="宋体" w:hAnsi="宋体" w:cs="宋体"/>
                <w:kern w:val="0"/>
                <w:sz w:val="21"/>
                <w:szCs w:val="21"/>
              </w:rPr>
            </w:pPr>
          </w:p>
        </w:tc>
        <w:tc>
          <w:tcPr>
            <w:tcW w:w="2167" w:type="dxa"/>
            <w:vAlign w:val="center"/>
          </w:tcPr>
          <w:p>
            <w:pPr>
              <w:spacing w:line="288" w:lineRule="auto"/>
              <w:jc w:val="center"/>
              <w:rPr>
                <w:rFonts w:ascii="宋体" w:hAnsi="宋体" w:cs="宋体"/>
                <w:kern w:val="0"/>
                <w:sz w:val="21"/>
                <w:szCs w:val="21"/>
              </w:rPr>
            </w:pPr>
          </w:p>
        </w:tc>
        <w:tc>
          <w:tcPr>
            <w:tcW w:w="2166" w:type="dxa"/>
            <w:vAlign w:val="center"/>
          </w:tcPr>
          <w:p>
            <w:pPr>
              <w:spacing w:line="288" w:lineRule="auto"/>
              <w:jc w:val="center"/>
              <w:rPr>
                <w:rFonts w:ascii="宋体" w:hAnsi="宋体" w:cs="宋体"/>
                <w:kern w:val="0"/>
                <w:sz w:val="21"/>
                <w:szCs w:val="21"/>
              </w:rPr>
            </w:pPr>
          </w:p>
        </w:tc>
      </w:tr>
    </w:tbl>
    <w:p>
      <w:pPr>
        <w:spacing w:line="288" w:lineRule="auto"/>
        <w:ind w:left="1047"/>
        <w:rPr>
          <w:rFonts w:ascii="宋体" w:hAnsi="宋体" w:cs="宋体"/>
          <w:kern w:val="0"/>
          <w:sz w:val="21"/>
          <w:szCs w:val="21"/>
        </w:rPr>
      </w:pPr>
    </w:p>
    <w:p>
      <w:pPr>
        <w:spacing w:line="288" w:lineRule="auto"/>
        <w:ind w:left="1" w:firstLine="470" w:firstLineChars="224"/>
        <w:rPr>
          <w:rFonts w:ascii="宋体" w:hAnsi="宋体" w:cs="宋体"/>
          <w:kern w:val="0"/>
          <w:sz w:val="21"/>
          <w:szCs w:val="21"/>
        </w:rPr>
      </w:pPr>
      <w:r>
        <w:rPr>
          <w:rFonts w:hint="eastAsia" w:ascii="宋体" w:hAnsi="宋体" w:cs="宋体"/>
          <w:kern w:val="0"/>
          <w:sz w:val="21"/>
          <w:szCs w:val="21"/>
        </w:rPr>
        <w:t>注：（1）响应方应逐项填写本表，指出全部临时设施用地面积以及详细用途。</w:t>
      </w:r>
    </w:p>
    <w:p>
      <w:pPr>
        <w:spacing w:line="288" w:lineRule="auto"/>
        <w:ind w:left="1" w:firstLine="890" w:firstLineChars="424"/>
        <w:rPr>
          <w:rFonts w:ascii="宋体" w:hAnsi="宋体" w:cs="宋体"/>
          <w:kern w:val="0"/>
          <w:sz w:val="21"/>
          <w:szCs w:val="21"/>
        </w:rPr>
      </w:pPr>
      <w:r>
        <w:rPr>
          <w:rFonts w:hint="eastAsia" w:ascii="宋体" w:hAnsi="宋体" w:cs="宋体"/>
          <w:kern w:val="0"/>
          <w:sz w:val="21"/>
          <w:szCs w:val="21"/>
        </w:rPr>
        <w:t>（2）若本表不够，可加附页。</w:t>
      </w:r>
    </w:p>
    <w:p>
      <w:pPr>
        <w:spacing w:line="288" w:lineRule="auto"/>
        <w:ind w:left="1" w:firstLine="890" w:firstLineChars="424"/>
        <w:rPr>
          <w:rFonts w:ascii="宋体" w:hAnsi="宋体" w:cs="宋体"/>
          <w:kern w:val="0"/>
          <w:sz w:val="21"/>
          <w:szCs w:val="21"/>
        </w:rPr>
      </w:pPr>
    </w:p>
    <w:p>
      <w:pPr>
        <w:spacing w:line="288" w:lineRule="auto"/>
        <w:ind w:left="1" w:firstLine="890" w:firstLineChars="424"/>
        <w:jc w:val="center"/>
        <w:rPr>
          <w:rFonts w:ascii="宋体" w:hAnsi="宋体" w:cs="宋体"/>
          <w:b/>
          <w:bCs/>
          <w:kern w:val="0"/>
          <w:sz w:val="21"/>
          <w:szCs w:val="21"/>
        </w:rPr>
      </w:pPr>
      <w:r>
        <w:rPr>
          <w:rFonts w:hint="eastAsia" w:ascii="宋体" w:hAnsi="宋体" w:cs="宋体"/>
          <w:kern w:val="0"/>
          <w:sz w:val="21"/>
          <w:szCs w:val="21"/>
        </w:rPr>
        <w:br w:type="page"/>
      </w:r>
      <w:r>
        <w:rPr>
          <w:rFonts w:hint="eastAsia" w:ascii="宋体" w:hAnsi="宋体" w:cs="宋体"/>
          <w:b/>
          <w:bCs/>
          <w:kern w:val="0"/>
          <w:sz w:val="21"/>
          <w:szCs w:val="21"/>
        </w:rPr>
        <w:t>项目管理班子配备情况附表</w:t>
      </w:r>
    </w:p>
    <w:p>
      <w:pPr>
        <w:spacing w:line="288" w:lineRule="auto"/>
        <w:ind w:left="1" w:firstLine="894" w:firstLineChars="424"/>
        <w:jc w:val="center"/>
        <w:rPr>
          <w:rFonts w:ascii="宋体" w:hAnsi="宋体" w:cs="宋体"/>
          <w:b/>
          <w:bCs/>
          <w:kern w:val="0"/>
          <w:sz w:val="21"/>
          <w:szCs w:val="21"/>
        </w:rPr>
      </w:pPr>
    </w:p>
    <w:p>
      <w:pPr>
        <w:spacing w:line="288" w:lineRule="auto"/>
        <w:ind w:firstLine="627" w:firstLineChars="299"/>
        <w:rPr>
          <w:rFonts w:ascii="宋体" w:hAnsi="宋体" w:cs="宋体"/>
          <w:kern w:val="0"/>
          <w:sz w:val="21"/>
          <w:szCs w:val="21"/>
        </w:rPr>
      </w:pPr>
      <w:r>
        <w:rPr>
          <w:rFonts w:hint="eastAsia" w:ascii="宋体" w:hAnsi="宋体" w:cs="宋体"/>
          <w:kern w:val="0"/>
          <w:sz w:val="21"/>
          <w:szCs w:val="21"/>
        </w:rPr>
        <w:t>表5项目管理班子配套情况表</w:t>
      </w:r>
    </w:p>
    <w:p>
      <w:pPr>
        <w:spacing w:line="288" w:lineRule="auto"/>
        <w:ind w:firstLine="627" w:firstLineChars="299"/>
        <w:rPr>
          <w:rFonts w:ascii="宋体" w:hAnsi="宋体" w:cs="宋体"/>
          <w:kern w:val="0"/>
          <w:sz w:val="21"/>
          <w:szCs w:val="21"/>
        </w:rPr>
      </w:pPr>
      <w:r>
        <w:rPr>
          <w:rFonts w:hint="eastAsia" w:ascii="宋体" w:hAnsi="宋体" w:cs="宋体"/>
          <w:kern w:val="0"/>
          <w:sz w:val="21"/>
          <w:szCs w:val="21"/>
        </w:rPr>
        <w:t>表6项目负责人简历表</w:t>
      </w:r>
    </w:p>
    <w:p>
      <w:pPr>
        <w:spacing w:line="288" w:lineRule="auto"/>
        <w:ind w:firstLine="627" w:firstLineChars="299"/>
        <w:rPr>
          <w:rFonts w:ascii="宋体" w:hAnsi="宋体" w:cs="宋体"/>
          <w:kern w:val="0"/>
          <w:sz w:val="21"/>
          <w:szCs w:val="21"/>
        </w:rPr>
      </w:pPr>
      <w:r>
        <w:rPr>
          <w:rFonts w:hint="eastAsia" w:ascii="宋体" w:hAnsi="宋体" w:cs="宋体"/>
          <w:kern w:val="0"/>
          <w:sz w:val="21"/>
          <w:szCs w:val="21"/>
        </w:rPr>
        <w:t>表7项目管理班子配备情况辅助说明资料</w:t>
      </w:r>
    </w:p>
    <w:p>
      <w:pPr>
        <w:spacing w:line="288" w:lineRule="auto"/>
        <w:ind w:firstLine="627" w:firstLineChars="299"/>
        <w:rPr>
          <w:rFonts w:ascii="宋体" w:hAnsi="宋体" w:cs="宋体"/>
          <w:kern w:val="0"/>
          <w:sz w:val="21"/>
          <w:szCs w:val="21"/>
        </w:rPr>
      </w:pPr>
    </w:p>
    <w:p>
      <w:pPr>
        <w:spacing w:line="288" w:lineRule="auto"/>
        <w:jc w:val="center"/>
        <w:rPr>
          <w:rFonts w:ascii="宋体" w:hAnsi="宋体" w:cs="宋体"/>
          <w:b/>
          <w:bCs/>
          <w:kern w:val="0"/>
          <w:sz w:val="21"/>
          <w:szCs w:val="21"/>
        </w:rPr>
      </w:pPr>
      <w:r>
        <w:rPr>
          <w:rFonts w:hint="eastAsia" w:ascii="宋体" w:hAnsi="宋体" w:cs="宋体"/>
          <w:kern w:val="0"/>
          <w:sz w:val="21"/>
          <w:szCs w:val="21"/>
        </w:rPr>
        <w:br w:type="page"/>
      </w:r>
      <w:r>
        <w:rPr>
          <w:rFonts w:hint="eastAsia" w:ascii="宋体" w:hAnsi="宋体" w:cs="宋体"/>
          <w:b/>
          <w:bCs/>
          <w:kern w:val="0"/>
          <w:sz w:val="21"/>
          <w:szCs w:val="21"/>
        </w:rPr>
        <w:t>表5  项目管理班子配备情况表</w:t>
      </w:r>
    </w:p>
    <w:p>
      <w:pPr>
        <w:spacing w:line="288" w:lineRule="auto"/>
        <w:ind w:firstLine="627" w:firstLineChars="299"/>
        <w:rPr>
          <w:rFonts w:ascii="宋体" w:hAnsi="宋体" w:cs="宋体"/>
          <w:kern w:val="0"/>
          <w:sz w:val="21"/>
          <w:szCs w:val="21"/>
        </w:rPr>
      </w:pPr>
      <w:r>
        <w:rPr>
          <w:rFonts w:hint="eastAsia" w:ascii="宋体" w:hAnsi="宋体" w:cs="宋体"/>
          <w:kern w:val="0"/>
          <w:sz w:val="21"/>
          <w:szCs w:val="21"/>
        </w:rPr>
        <w:t>响应项目名称：</w:t>
      </w:r>
    </w:p>
    <w:tbl>
      <w:tblPr>
        <w:tblStyle w:val="8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765"/>
        <w:gridCol w:w="764"/>
        <w:gridCol w:w="943"/>
        <w:gridCol w:w="943"/>
        <w:gridCol w:w="943"/>
        <w:gridCol w:w="943"/>
        <w:gridCol w:w="1580"/>
        <w:gridCol w:w="944"/>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trPr>
        <w:tc>
          <w:tcPr>
            <w:tcW w:w="688" w:type="dxa"/>
            <w:vMerge w:val="restart"/>
            <w:vAlign w:val="center"/>
          </w:tcPr>
          <w:p>
            <w:pPr>
              <w:spacing w:line="288" w:lineRule="auto"/>
              <w:jc w:val="center"/>
              <w:rPr>
                <w:rFonts w:ascii="宋体" w:hAnsi="宋体" w:cs="宋体"/>
                <w:kern w:val="0"/>
                <w:sz w:val="21"/>
                <w:szCs w:val="21"/>
              </w:rPr>
            </w:pPr>
            <w:r>
              <w:rPr>
                <w:rFonts w:hint="eastAsia" w:ascii="宋体" w:hAnsi="宋体" w:cs="宋体"/>
                <w:kern w:val="0"/>
                <w:sz w:val="21"/>
                <w:szCs w:val="21"/>
              </w:rPr>
              <w:t>职务</w:t>
            </w:r>
          </w:p>
        </w:tc>
        <w:tc>
          <w:tcPr>
            <w:tcW w:w="765" w:type="dxa"/>
            <w:vMerge w:val="restart"/>
            <w:vAlign w:val="center"/>
          </w:tcPr>
          <w:p>
            <w:pPr>
              <w:spacing w:line="288" w:lineRule="auto"/>
              <w:jc w:val="center"/>
              <w:rPr>
                <w:rFonts w:ascii="宋体" w:hAnsi="宋体" w:cs="宋体"/>
                <w:kern w:val="0"/>
                <w:sz w:val="21"/>
                <w:szCs w:val="21"/>
              </w:rPr>
            </w:pPr>
            <w:r>
              <w:rPr>
                <w:rFonts w:hint="eastAsia" w:ascii="宋体" w:hAnsi="宋体" w:cs="宋体"/>
                <w:kern w:val="0"/>
                <w:sz w:val="21"/>
                <w:szCs w:val="21"/>
              </w:rPr>
              <w:t>姓名</w:t>
            </w:r>
          </w:p>
        </w:tc>
        <w:tc>
          <w:tcPr>
            <w:tcW w:w="764" w:type="dxa"/>
            <w:vMerge w:val="restart"/>
            <w:vAlign w:val="center"/>
          </w:tcPr>
          <w:p>
            <w:pPr>
              <w:spacing w:line="288" w:lineRule="auto"/>
              <w:jc w:val="center"/>
              <w:rPr>
                <w:rFonts w:ascii="宋体" w:hAnsi="宋体" w:cs="宋体"/>
                <w:kern w:val="0"/>
                <w:sz w:val="21"/>
                <w:szCs w:val="21"/>
              </w:rPr>
            </w:pPr>
            <w:r>
              <w:rPr>
                <w:rFonts w:hint="eastAsia" w:ascii="宋体" w:hAnsi="宋体" w:cs="宋体"/>
                <w:kern w:val="0"/>
                <w:sz w:val="21"/>
                <w:szCs w:val="21"/>
              </w:rPr>
              <w:t>职称</w:t>
            </w:r>
          </w:p>
        </w:tc>
        <w:tc>
          <w:tcPr>
            <w:tcW w:w="5352" w:type="dxa"/>
            <w:gridSpan w:val="5"/>
            <w:vAlign w:val="center"/>
          </w:tcPr>
          <w:p>
            <w:pPr>
              <w:spacing w:line="288" w:lineRule="auto"/>
              <w:jc w:val="center"/>
              <w:rPr>
                <w:rFonts w:ascii="宋体" w:hAnsi="宋体" w:cs="宋体"/>
                <w:kern w:val="0"/>
                <w:sz w:val="21"/>
                <w:szCs w:val="21"/>
              </w:rPr>
            </w:pPr>
            <w:r>
              <w:rPr>
                <w:rFonts w:hint="eastAsia" w:ascii="宋体" w:hAnsi="宋体" w:cs="宋体"/>
                <w:kern w:val="0"/>
                <w:sz w:val="21"/>
                <w:szCs w:val="21"/>
              </w:rPr>
              <w:t>上岗资格证明</w:t>
            </w:r>
          </w:p>
        </w:tc>
        <w:tc>
          <w:tcPr>
            <w:tcW w:w="1911" w:type="dxa"/>
            <w:gridSpan w:val="2"/>
            <w:vAlign w:val="center"/>
          </w:tcPr>
          <w:p>
            <w:pPr>
              <w:spacing w:line="288" w:lineRule="auto"/>
              <w:jc w:val="center"/>
              <w:rPr>
                <w:rFonts w:ascii="宋体" w:hAnsi="宋体" w:cs="宋体"/>
                <w:kern w:val="0"/>
                <w:sz w:val="21"/>
                <w:szCs w:val="21"/>
              </w:rPr>
            </w:pPr>
            <w:r>
              <w:rPr>
                <w:rFonts w:hint="eastAsia" w:ascii="宋体" w:hAnsi="宋体" w:cs="宋体"/>
                <w:kern w:val="0"/>
                <w:sz w:val="21"/>
                <w:szCs w:val="21"/>
              </w:rPr>
              <w:t>已承担在建工程情况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trPr>
        <w:tc>
          <w:tcPr>
            <w:tcW w:w="688" w:type="dxa"/>
            <w:vMerge w:val="continue"/>
          </w:tcPr>
          <w:p>
            <w:pPr>
              <w:spacing w:line="288" w:lineRule="auto"/>
              <w:rPr>
                <w:rFonts w:ascii="宋体" w:hAnsi="宋体" w:cs="宋体"/>
                <w:kern w:val="0"/>
                <w:sz w:val="21"/>
                <w:szCs w:val="21"/>
              </w:rPr>
            </w:pPr>
          </w:p>
        </w:tc>
        <w:tc>
          <w:tcPr>
            <w:tcW w:w="765" w:type="dxa"/>
            <w:vMerge w:val="continue"/>
          </w:tcPr>
          <w:p>
            <w:pPr>
              <w:spacing w:line="288" w:lineRule="auto"/>
              <w:rPr>
                <w:rFonts w:ascii="宋体" w:hAnsi="宋体" w:cs="宋体"/>
                <w:kern w:val="0"/>
                <w:sz w:val="21"/>
                <w:szCs w:val="21"/>
              </w:rPr>
            </w:pPr>
          </w:p>
        </w:tc>
        <w:tc>
          <w:tcPr>
            <w:tcW w:w="764" w:type="dxa"/>
            <w:vMerge w:val="continue"/>
          </w:tcPr>
          <w:p>
            <w:pPr>
              <w:spacing w:line="288" w:lineRule="auto"/>
              <w:rPr>
                <w:rFonts w:ascii="宋体" w:hAnsi="宋体" w:cs="宋体"/>
                <w:kern w:val="0"/>
                <w:sz w:val="21"/>
                <w:szCs w:val="21"/>
              </w:rPr>
            </w:pPr>
          </w:p>
        </w:tc>
        <w:tc>
          <w:tcPr>
            <w:tcW w:w="943" w:type="dxa"/>
            <w:vAlign w:val="center"/>
          </w:tcPr>
          <w:p>
            <w:pPr>
              <w:spacing w:line="288" w:lineRule="auto"/>
              <w:jc w:val="center"/>
              <w:rPr>
                <w:rFonts w:ascii="宋体" w:hAnsi="宋体" w:cs="宋体"/>
                <w:kern w:val="0"/>
                <w:sz w:val="21"/>
                <w:szCs w:val="21"/>
              </w:rPr>
            </w:pPr>
            <w:r>
              <w:rPr>
                <w:rFonts w:hint="eastAsia" w:ascii="宋体" w:hAnsi="宋体" w:cs="宋体"/>
                <w:kern w:val="0"/>
                <w:sz w:val="21"/>
                <w:szCs w:val="21"/>
              </w:rPr>
              <w:t>证书</w:t>
            </w:r>
          </w:p>
          <w:p>
            <w:pPr>
              <w:spacing w:line="288" w:lineRule="auto"/>
              <w:jc w:val="center"/>
              <w:rPr>
                <w:rFonts w:ascii="宋体" w:hAnsi="宋体" w:cs="宋体"/>
                <w:kern w:val="0"/>
                <w:sz w:val="21"/>
                <w:szCs w:val="21"/>
              </w:rPr>
            </w:pPr>
            <w:r>
              <w:rPr>
                <w:rFonts w:hint="eastAsia" w:ascii="宋体" w:hAnsi="宋体" w:cs="宋体"/>
                <w:kern w:val="0"/>
                <w:sz w:val="21"/>
                <w:szCs w:val="21"/>
              </w:rPr>
              <w:t>名称</w:t>
            </w:r>
          </w:p>
        </w:tc>
        <w:tc>
          <w:tcPr>
            <w:tcW w:w="943" w:type="dxa"/>
            <w:vAlign w:val="center"/>
          </w:tcPr>
          <w:p>
            <w:pPr>
              <w:spacing w:line="288" w:lineRule="auto"/>
              <w:jc w:val="center"/>
              <w:rPr>
                <w:rFonts w:ascii="宋体" w:hAnsi="宋体" w:cs="宋体"/>
                <w:kern w:val="0"/>
                <w:sz w:val="21"/>
                <w:szCs w:val="21"/>
              </w:rPr>
            </w:pPr>
            <w:r>
              <w:rPr>
                <w:rFonts w:hint="eastAsia" w:ascii="宋体" w:hAnsi="宋体" w:cs="宋体"/>
                <w:kern w:val="0"/>
                <w:sz w:val="21"/>
                <w:szCs w:val="21"/>
              </w:rPr>
              <w:t>级别</w:t>
            </w:r>
          </w:p>
        </w:tc>
        <w:tc>
          <w:tcPr>
            <w:tcW w:w="943" w:type="dxa"/>
            <w:vAlign w:val="center"/>
          </w:tcPr>
          <w:p>
            <w:pPr>
              <w:spacing w:line="288" w:lineRule="auto"/>
              <w:jc w:val="center"/>
              <w:rPr>
                <w:rFonts w:ascii="宋体" w:hAnsi="宋体" w:cs="宋体"/>
                <w:kern w:val="0"/>
                <w:sz w:val="21"/>
                <w:szCs w:val="21"/>
              </w:rPr>
            </w:pPr>
            <w:r>
              <w:rPr>
                <w:rFonts w:hint="eastAsia" w:ascii="宋体" w:hAnsi="宋体" w:cs="宋体"/>
                <w:kern w:val="0"/>
                <w:sz w:val="21"/>
                <w:szCs w:val="21"/>
              </w:rPr>
              <w:t>证号</w:t>
            </w:r>
          </w:p>
        </w:tc>
        <w:tc>
          <w:tcPr>
            <w:tcW w:w="943" w:type="dxa"/>
            <w:vAlign w:val="center"/>
          </w:tcPr>
          <w:p>
            <w:pPr>
              <w:spacing w:line="288" w:lineRule="auto"/>
              <w:jc w:val="center"/>
              <w:rPr>
                <w:rFonts w:ascii="宋体" w:hAnsi="宋体" w:cs="宋体"/>
                <w:kern w:val="0"/>
                <w:sz w:val="21"/>
                <w:szCs w:val="21"/>
              </w:rPr>
            </w:pPr>
            <w:r>
              <w:rPr>
                <w:rFonts w:hint="eastAsia" w:ascii="宋体" w:hAnsi="宋体" w:cs="宋体"/>
                <w:kern w:val="0"/>
                <w:sz w:val="21"/>
                <w:szCs w:val="21"/>
              </w:rPr>
              <w:t>专业</w:t>
            </w:r>
          </w:p>
        </w:tc>
        <w:tc>
          <w:tcPr>
            <w:tcW w:w="1580" w:type="dxa"/>
            <w:vAlign w:val="center"/>
          </w:tcPr>
          <w:p>
            <w:pPr>
              <w:spacing w:line="288" w:lineRule="auto"/>
              <w:jc w:val="center"/>
              <w:rPr>
                <w:rFonts w:ascii="宋体" w:hAnsi="宋体" w:cs="宋体"/>
                <w:kern w:val="0"/>
                <w:sz w:val="21"/>
                <w:szCs w:val="21"/>
              </w:rPr>
            </w:pPr>
            <w:r>
              <w:rPr>
                <w:rFonts w:hint="eastAsia" w:ascii="宋体" w:hAnsi="宋体" w:cs="宋体"/>
                <w:kern w:val="0"/>
                <w:sz w:val="21"/>
                <w:szCs w:val="21"/>
              </w:rPr>
              <w:t>原服务单位</w:t>
            </w:r>
          </w:p>
        </w:tc>
        <w:tc>
          <w:tcPr>
            <w:tcW w:w="944" w:type="dxa"/>
            <w:vAlign w:val="center"/>
          </w:tcPr>
          <w:p>
            <w:pPr>
              <w:spacing w:line="288" w:lineRule="auto"/>
              <w:jc w:val="center"/>
              <w:rPr>
                <w:rFonts w:ascii="宋体" w:hAnsi="宋体" w:cs="宋体"/>
                <w:kern w:val="0"/>
                <w:sz w:val="21"/>
                <w:szCs w:val="21"/>
              </w:rPr>
            </w:pPr>
            <w:r>
              <w:rPr>
                <w:rFonts w:hint="eastAsia" w:ascii="宋体" w:hAnsi="宋体" w:cs="宋体"/>
                <w:kern w:val="0"/>
                <w:sz w:val="21"/>
                <w:szCs w:val="21"/>
              </w:rPr>
              <w:t>项目数</w:t>
            </w:r>
          </w:p>
        </w:tc>
        <w:tc>
          <w:tcPr>
            <w:tcW w:w="967" w:type="dxa"/>
            <w:vAlign w:val="center"/>
          </w:tcPr>
          <w:p>
            <w:pPr>
              <w:spacing w:line="288" w:lineRule="auto"/>
              <w:jc w:val="center"/>
              <w:rPr>
                <w:rFonts w:ascii="宋体" w:hAnsi="宋体" w:cs="宋体"/>
                <w:kern w:val="0"/>
                <w:sz w:val="21"/>
                <w:szCs w:val="21"/>
              </w:rPr>
            </w:pPr>
            <w:r>
              <w:rPr>
                <w:rFonts w:hint="eastAsia" w:ascii="宋体" w:hAnsi="宋体" w:cs="宋体"/>
                <w:kern w:val="0"/>
                <w:sz w:val="21"/>
                <w:szCs w:val="21"/>
              </w:rPr>
              <w:t>主要项目名称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exact"/>
        </w:trPr>
        <w:tc>
          <w:tcPr>
            <w:tcW w:w="688" w:type="dxa"/>
          </w:tcPr>
          <w:p>
            <w:pPr>
              <w:spacing w:line="288" w:lineRule="auto"/>
              <w:rPr>
                <w:rFonts w:ascii="宋体" w:hAnsi="宋体" w:cs="宋体"/>
                <w:kern w:val="0"/>
                <w:sz w:val="21"/>
                <w:szCs w:val="21"/>
              </w:rPr>
            </w:pPr>
          </w:p>
        </w:tc>
        <w:tc>
          <w:tcPr>
            <w:tcW w:w="765" w:type="dxa"/>
          </w:tcPr>
          <w:p>
            <w:pPr>
              <w:spacing w:line="288" w:lineRule="auto"/>
              <w:rPr>
                <w:rFonts w:ascii="宋体" w:hAnsi="宋体" w:cs="宋体"/>
                <w:kern w:val="0"/>
                <w:sz w:val="21"/>
                <w:szCs w:val="21"/>
              </w:rPr>
            </w:pPr>
          </w:p>
        </w:tc>
        <w:tc>
          <w:tcPr>
            <w:tcW w:w="764" w:type="dxa"/>
          </w:tcPr>
          <w:p>
            <w:pPr>
              <w:spacing w:line="288" w:lineRule="auto"/>
              <w:rPr>
                <w:rFonts w:ascii="宋体" w:hAnsi="宋体" w:cs="宋体"/>
                <w:kern w:val="0"/>
                <w:sz w:val="21"/>
                <w:szCs w:val="21"/>
              </w:rPr>
            </w:pPr>
          </w:p>
        </w:tc>
        <w:tc>
          <w:tcPr>
            <w:tcW w:w="943" w:type="dxa"/>
          </w:tcPr>
          <w:p>
            <w:pPr>
              <w:spacing w:line="288" w:lineRule="auto"/>
              <w:rPr>
                <w:rFonts w:ascii="宋体" w:hAnsi="宋体" w:cs="宋体"/>
                <w:kern w:val="0"/>
                <w:sz w:val="21"/>
                <w:szCs w:val="21"/>
              </w:rPr>
            </w:pPr>
          </w:p>
        </w:tc>
        <w:tc>
          <w:tcPr>
            <w:tcW w:w="943" w:type="dxa"/>
          </w:tcPr>
          <w:p>
            <w:pPr>
              <w:spacing w:line="288" w:lineRule="auto"/>
              <w:rPr>
                <w:rFonts w:ascii="宋体" w:hAnsi="宋体" w:cs="宋体"/>
                <w:kern w:val="0"/>
                <w:sz w:val="21"/>
                <w:szCs w:val="21"/>
              </w:rPr>
            </w:pPr>
          </w:p>
        </w:tc>
        <w:tc>
          <w:tcPr>
            <w:tcW w:w="943" w:type="dxa"/>
          </w:tcPr>
          <w:p>
            <w:pPr>
              <w:spacing w:line="288" w:lineRule="auto"/>
              <w:rPr>
                <w:rFonts w:ascii="宋体" w:hAnsi="宋体" w:cs="宋体"/>
                <w:kern w:val="0"/>
                <w:sz w:val="21"/>
                <w:szCs w:val="21"/>
              </w:rPr>
            </w:pPr>
          </w:p>
        </w:tc>
        <w:tc>
          <w:tcPr>
            <w:tcW w:w="943" w:type="dxa"/>
          </w:tcPr>
          <w:p>
            <w:pPr>
              <w:spacing w:line="288" w:lineRule="auto"/>
              <w:rPr>
                <w:rFonts w:ascii="宋体" w:hAnsi="宋体" w:cs="宋体"/>
                <w:kern w:val="0"/>
                <w:sz w:val="21"/>
                <w:szCs w:val="21"/>
              </w:rPr>
            </w:pPr>
          </w:p>
        </w:tc>
        <w:tc>
          <w:tcPr>
            <w:tcW w:w="1580" w:type="dxa"/>
          </w:tcPr>
          <w:p>
            <w:pPr>
              <w:spacing w:line="288" w:lineRule="auto"/>
              <w:rPr>
                <w:rFonts w:ascii="宋体" w:hAnsi="宋体" w:cs="宋体"/>
                <w:kern w:val="0"/>
                <w:sz w:val="21"/>
                <w:szCs w:val="21"/>
              </w:rPr>
            </w:pPr>
          </w:p>
        </w:tc>
        <w:tc>
          <w:tcPr>
            <w:tcW w:w="944" w:type="dxa"/>
          </w:tcPr>
          <w:p>
            <w:pPr>
              <w:spacing w:line="288" w:lineRule="auto"/>
              <w:rPr>
                <w:rFonts w:ascii="宋体" w:hAnsi="宋体" w:cs="宋体"/>
                <w:kern w:val="0"/>
                <w:sz w:val="21"/>
                <w:szCs w:val="21"/>
              </w:rPr>
            </w:pPr>
          </w:p>
        </w:tc>
        <w:tc>
          <w:tcPr>
            <w:tcW w:w="967" w:type="dxa"/>
          </w:tcPr>
          <w:p>
            <w:pPr>
              <w:spacing w:line="288" w:lineRule="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exact"/>
        </w:trPr>
        <w:tc>
          <w:tcPr>
            <w:tcW w:w="688" w:type="dxa"/>
          </w:tcPr>
          <w:p>
            <w:pPr>
              <w:spacing w:line="288" w:lineRule="auto"/>
              <w:rPr>
                <w:rFonts w:ascii="宋体" w:hAnsi="宋体" w:cs="宋体"/>
                <w:kern w:val="0"/>
                <w:sz w:val="21"/>
                <w:szCs w:val="21"/>
              </w:rPr>
            </w:pPr>
          </w:p>
        </w:tc>
        <w:tc>
          <w:tcPr>
            <w:tcW w:w="765" w:type="dxa"/>
          </w:tcPr>
          <w:p>
            <w:pPr>
              <w:spacing w:line="288" w:lineRule="auto"/>
              <w:rPr>
                <w:rFonts w:ascii="宋体" w:hAnsi="宋体" w:cs="宋体"/>
                <w:kern w:val="0"/>
                <w:sz w:val="21"/>
                <w:szCs w:val="21"/>
              </w:rPr>
            </w:pPr>
          </w:p>
        </w:tc>
        <w:tc>
          <w:tcPr>
            <w:tcW w:w="764" w:type="dxa"/>
          </w:tcPr>
          <w:p>
            <w:pPr>
              <w:spacing w:line="288" w:lineRule="auto"/>
              <w:rPr>
                <w:rFonts w:ascii="宋体" w:hAnsi="宋体" w:cs="宋体"/>
                <w:kern w:val="0"/>
                <w:sz w:val="21"/>
                <w:szCs w:val="21"/>
              </w:rPr>
            </w:pPr>
          </w:p>
        </w:tc>
        <w:tc>
          <w:tcPr>
            <w:tcW w:w="943" w:type="dxa"/>
          </w:tcPr>
          <w:p>
            <w:pPr>
              <w:spacing w:line="288" w:lineRule="auto"/>
              <w:rPr>
                <w:rFonts w:ascii="宋体" w:hAnsi="宋体" w:cs="宋体"/>
                <w:kern w:val="0"/>
                <w:sz w:val="21"/>
                <w:szCs w:val="21"/>
              </w:rPr>
            </w:pPr>
          </w:p>
        </w:tc>
        <w:tc>
          <w:tcPr>
            <w:tcW w:w="943" w:type="dxa"/>
          </w:tcPr>
          <w:p>
            <w:pPr>
              <w:spacing w:line="288" w:lineRule="auto"/>
              <w:rPr>
                <w:rFonts w:ascii="宋体" w:hAnsi="宋体" w:cs="宋体"/>
                <w:kern w:val="0"/>
                <w:sz w:val="21"/>
                <w:szCs w:val="21"/>
              </w:rPr>
            </w:pPr>
          </w:p>
        </w:tc>
        <w:tc>
          <w:tcPr>
            <w:tcW w:w="943" w:type="dxa"/>
          </w:tcPr>
          <w:p>
            <w:pPr>
              <w:spacing w:line="288" w:lineRule="auto"/>
              <w:rPr>
                <w:rFonts w:ascii="宋体" w:hAnsi="宋体" w:cs="宋体"/>
                <w:kern w:val="0"/>
                <w:sz w:val="21"/>
                <w:szCs w:val="21"/>
              </w:rPr>
            </w:pPr>
          </w:p>
        </w:tc>
        <w:tc>
          <w:tcPr>
            <w:tcW w:w="943" w:type="dxa"/>
          </w:tcPr>
          <w:p>
            <w:pPr>
              <w:spacing w:line="288" w:lineRule="auto"/>
              <w:rPr>
                <w:rFonts w:ascii="宋体" w:hAnsi="宋体" w:cs="宋体"/>
                <w:kern w:val="0"/>
                <w:sz w:val="21"/>
                <w:szCs w:val="21"/>
              </w:rPr>
            </w:pPr>
          </w:p>
        </w:tc>
        <w:tc>
          <w:tcPr>
            <w:tcW w:w="1580" w:type="dxa"/>
          </w:tcPr>
          <w:p>
            <w:pPr>
              <w:spacing w:line="288" w:lineRule="auto"/>
              <w:rPr>
                <w:rFonts w:ascii="宋体" w:hAnsi="宋体" w:cs="宋体"/>
                <w:kern w:val="0"/>
                <w:sz w:val="21"/>
                <w:szCs w:val="21"/>
              </w:rPr>
            </w:pPr>
          </w:p>
        </w:tc>
        <w:tc>
          <w:tcPr>
            <w:tcW w:w="944" w:type="dxa"/>
          </w:tcPr>
          <w:p>
            <w:pPr>
              <w:spacing w:line="288" w:lineRule="auto"/>
              <w:rPr>
                <w:rFonts w:ascii="宋体" w:hAnsi="宋体" w:cs="宋体"/>
                <w:kern w:val="0"/>
                <w:sz w:val="21"/>
                <w:szCs w:val="21"/>
              </w:rPr>
            </w:pPr>
          </w:p>
        </w:tc>
        <w:tc>
          <w:tcPr>
            <w:tcW w:w="967" w:type="dxa"/>
          </w:tcPr>
          <w:p>
            <w:pPr>
              <w:spacing w:line="288" w:lineRule="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exact"/>
        </w:trPr>
        <w:tc>
          <w:tcPr>
            <w:tcW w:w="688" w:type="dxa"/>
          </w:tcPr>
          <w:p>
            <w:pPr>
              <w:spacing w:line="288" w:lineRule="auto"/>
              <w:rPr>
                <w:rFonts w:ascii="宋体" w:hAnsi="宋体" w:cs="宋体"/>
                <w:kern w:val="0"/>
                <w:sz w:val="21"/>
                <w:szCs w:val="21"/>
              </w:rPr>
            </w:pPr>
          </w:p>
        </w:tc>
        <w:tc>
          <w:tcPr>
            <w:tcW w:w="765" w:type="dxa"/>
          </w:tcPr>
          <w:p>
            <w:pPr>
              <w:spacing w:line="288" w:lineRule="auto"/>
              <w:rPr>
                <w:rFonts w:ascii="宋体" w:hAnsi="宋体" w:cs="宋体"/>
                <w:kern w:val="0"/>
                <w:sz w:val="21"/>
                <w:szCs w:val="21"/>
              </w:rPr>
            </w:pPr>
          </w:p>
        </w:tc>
        <w:tc>
          <w:tcPr>
            <w:tcW w:w="764" w:type="dxa"/>
          </w:tcPr>
          <w:p>
            <w:pPr>
              <w:spacing w:line="288" w:lineRule="auto"/>
              <w:rPr>
                <w:rFonts w:ascii="宋体" w:hAnsi="宋体" w:cs="宋体"/>
                <w:kern w:val="0"/>
                <w:sz w:val="21"/>
                <w:szCs w:val="21"/>
              </w:rPr>
            </w:pPr>
          </w:p>
        </w:tc>
        <w:tc>
          <w:tcPr>
            <w:tcW w:w="943" w:type="dxa"/>
          </w:tcPr>
          <w:p>
            <w:pPr>
              <w:spacing w:line="288" w:lineRule="auto"/>
              <w:rPr>
                <w:rFonts w:ascii="宋体" w:hAnsi="宋体" w:cs="宋体"/>
                <w:kern w:val="0"/>
                <w:sz w:val="21"/>
                <w:szCs w:val="21"/>
              </w:rPr>
            </w:pPr>
          </w:p>
        </w:tc>
        <w:tc>
          <w:tcPr>
            <w:tcW w:w="943" w:type="dxa"/>
          </w:tcPr>
          <w:p>
            <w:pPr>
              <w:spacing w:line="288" w:lineRule="auto"/>
              <w:rPr>
                <w:rFonts w:ascii="宋体" w:hAnsi="宋体" w:cs="宋体"/>
                <w:kern w:val="0"/>
                <w:sz w:val="21"/>
                <w:szCs w:val="21"/>
              </w:rPr>
            </w:pPr>
          </w:p>
        </w:tc>
        <w:tc>
          <w:tcPr>
            <w:tcW w:w="943" w:type="dxa"/>
          </w:tcPr>
          <w:p>
            <w:pPr>
              <w:spacing w:line="288" w:lineRule="auto"/>
              <w:rPr>
                <w:rFonts w:ascii="宋体" w:hAnsi="宋体" w:cs="宋体"/>
                <w:kern w:val="0"/>
                <w:sz w:val="21"/>
                <w:szCs w:val="21"/>
              </w:rPr>
            </w:pPr>
          </w:p>
        </w:tc>
        <w:tc>
          <w:tcPr>
            <w:tcW w:w="943" w:type="dxa"/>
          </w:tcPr>
          <w:p>
            <w:pPr>
              <w:spacing w:line="288" w:lineRule="auto"/>
              <w:rPr>
                <w:rFonts w:ascii="宋体" w:hAnsi="宋体" w:cs="宋体"/>
                <w:kern w:val="0"/>
                <w:sz w:val="21"/>
                <w:szCs w:val="21"/>
              </w:rPr>
            </w:pPr>
          </w:p>
        </w:tc>
        <w:tc>
          <w:tcPr>
            <w:tcW w:w="1580" w:type="dxa"/>
          </w:tcPr>
          <w:p>
            <w:pPr>
              <w:spacing w:line="288" w:lineRule="auto"/>
              <w:rPr>
                <w:rFonts w:ascii="宋体" w:hAnsi="宋体" w:cs="宋体"/>
                <w:kern w:val="0"/>
                <w:sz w:val="21"/>
                <w:szCs w:val="21"/>
              </w:rPr>
            </w:pPr>
          </w:p>
        </w:tc>
        <w:tc>
          <w:tcPr>
            <w:tcW w:w="944" w:type="dxa"/>
          </w:tcPr>
          <w:p>
            <w:pPr>
              <w:spacing w:line="288" w:lineRule="auto"/>
              <w:rPr>
                <w:rFonts w:ascii="宋体" w:hAnsi="宋体" w:cs="宋体"/>
                <w:kern w:val="0"/>
                <w:sz w:val="21"/>
                <w:szCs w:val="21"/>
              </w:rPr>
            </w:pPr>
          </w:p>
        </w:tc>
        <w:tc>
          <w:tcPr>
            <w:tcW w:w="967" w:type="dxa"/>
          </w:tcPr>
          <w:p>
            <w:pPr>
              <w:spacing w:line="288" w:lineRule="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exact"/>
        </w:trPr>
        <w:tc>
          <w:tcPr>
            <w:tcW w:w="688" w:type="dxa"/>
          </w:tcPr>
          <w:p>
            <w:pPr>
              <w:spacing w:line="288" w:lineRule="auto"/>
              <w:rPr>
                <w:rFonts w:ascii="宋体" w:hAnsi="宋体" w:cs="宋体"/>
                <w:kern w:val="0"/>
                <w:sz w:val="21"/>
                <w:szCs w:val="21"/>
              </w:rPr>
            </w:pPr>
          </w:p>
        </w:tc>
        <w:tc>
          <w:tcPr>
            <w:tcW w:w="765" w:type="dxa"/>
          </w:tcPr>
          <w:p>
            <w:pPr>
              <w:spacing w:line="288" w:lineRule="auto"/>
              <w:rPr>
                <w:rFonts w:ascii="宋体" w:hAnsi="宋体" w:cs="宋体"/>
                <w:kern w:val="0"/>
                <w:sz w:val="21"/>
                <w:szCs w:val="21"/>
              </w:rPr>
            </w:pPr>
          </w:p>
        </w:tc>
        <w:tc>
          <w:tcPr>
            <w:tcW w:w="764" w:type="dxa"/>
          </w:tcPr>
          <w:p>
            <w:pPr>
              <w:spacing w:line="288" w:lineRule="auto"/>
              <w:rPr>
                <w:rFonts w:ascii="宋体" w:hAnsi="宋体" w:cs="宋体"/>
                <w:kern w:val="0"/>
                <w:sz w:val="21"/>
                <w:szCs w:val="21"/>
              </w:rPr>
            </w:pPr>
          </w:p>
        </w:tc>
        <w:tc>
          <w:tcPr>
            <w:tcW w:w="943" w:type="dxa"/>
          </w:tcPr>
          <w:p>
            <w:pPr>
              <w:spacing w:line="288" w:lineRule="auto"/>
              <w:rPr>
                <w:rFonts w:ascii="宋体" w:hAnsi="宋体" w:cs="宋体"/>
                <w:kern w:val="0"/>
                <w:sz w:val="21"/>
                <w:szCs w:val="21"/>
              </w:rPr>
            </w:pPr>
          </w:p>
        </w:tc>
        <w:tc>
          <w:tcPr>
            <w:tcW w:w="943" w:type="dxa"/>
          </w:tcPr>
          <w:p>
            <w:pPr>
              <w:spacing w:line="288" w:lineRule="auto"/>
              <w:rPr>
                <w:rFonts w:ascii="宋体" w:hAnsi="宋体" w:cs="宋体"/>
                <w:kern w:val="0"/>
                <w:sz w:val="21"/>
                <w:szCs w:val="21"/>
              </w:rPr>
            </w:pPr>
          </w:p>
        </w:tc>
        <w:tc>
          <w:tcPr>
            <w:tcW w:w="943" w:type="dxa"/>
          </w:tcPr>
          <w:p>
            <w:pPr>
              <w:spacing w:line="288" w:lineRule="auto"/>
              <w:rPr>
                <w:rFonts w:ascii="宋体" w:hAnsi="宋体" w:cs="宋体"/>
                <w:kern w:val="0"/>
                <w:sz w:val="21"/>
                <w:szCs w:val="21"/>
              </w:rPr>
            </w:pPr>
          </w:p>
        </w:tc>
        <w:tc>
          <w:tcPr>
            <w:tcW w:w="943" w:type="dxa"/>
          </w:tcPr>
          <w:p>
            <w:pPr>
              <w:spacing w:line="288" w:lineRule="auto"/>
              <w:rPr>
                <w:rFonts w:ascii="宋体" w:hAnsi="宋体" w:cs="宋体"/>
                <w:kern w:val="0"/>
                <w:sz w:val="21"/>
                <w:szCs w:val="21"/>
              </w:rPr>
            </w:pPr>
          </w:p>
        </w:tc>
        <w:tc>
          <w:tcPr>
            <w:tcW w:w="1580" w:type="dxa"/>
          </w:tcPr>
          <w:p>
            <w:pPr>
              <w:spacing w:line="288" w:lineRule="auto"/>
              <w:rPr>
                <w:rFonts w:ascii="宋体" w:hAnsi="宋体" w:cs="宋体"/>
                <w:kern w:val="0"/>
                <w:sz w:val="21"/>
                <w:szCs w:val="21"/>
              </w:rPr>
            </w:pPr>
          </w:p>
        </w:tc>
        <w:tc>
          <w:tcPr>
            <w:tcW w:w="944" w:type="dxa"/>
          </w:tcPr>
          <w:p>
            <w:pPr>
              <w:spacing w:line="288" w:lineRule="auto"/>
              <w:rPr>
                <w:rFonts w:ascii="宋体" w:hAnsi="宋体" w:cs="宋体"/>
                <w:kern w:val="0"/>
                <w:sz w:val="21"/>
                <w:szCs w:val="21"/>
              </w:rPr>
            </w:pPr>
          </w:p>
        </w:tc>
        <w:tc>
          <w:tcPr>
            <w:tcW w:w="967" w:type="dxa"/>
          </w:tcPr>
          <w:p>
            <w:pPr>
              <w:spacing w:line="288" w:lineRule="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exact"/>
        </w:trPr>
        <w:tc>
          <w:tcPr>
            <w:tcW w:w="688" w:type="dxa"/>
          </w:tcPr>
          <w:p>
            <w:pPr>
              <w:spacing w:line="288" w:lineRule="auto"/>
              <w:rPr>
                <w:rFonts w:ascii="宋体" w:hAnsi="宋体" w:cs="宋体"/>
                <w:kern w:val="0"/>
                <w:sz w:val="21"/>
                <w:szCs w:val="21"/>
              </w:rPr>
            </w:pPr>
          </w:p>
        </w:tc>
        <w:tc>
          <w:tcPr>
            <w:tcW w:w="765" w:type="dxa"/>
          </w:tcPr>
          <w:p>
            <w:pPr>
              <w:spacing w:line="288" w:lineRule="auto"/>
              <w:rPr>
                <w:rFonts w:ascii="宋体" w:hAnsi="宋体" w:cs="宋体"/>
                <w:kern w:val="0"/>
                <w:sz w:val="21"/>
                <w:szCs w:val="21"/>
              </w:rPr>
            </w:pPr>
          </w:p>
        </w:tc>
        <w:tc>
          <w:tcPr>
            <w:tcW w:w="764" w:type="dxa"/>
          </w:tcPr>
          <w:p>
            <w:pPr>
              <w:spacing w:line="288" w:lineRule="auto"/>
              <w:rPr>
                <w:rFonts w:ascii="宋体" w:hAnsi="宋体" w:cs="宋体"/>
                <w:kern w:val="0"/>
                <w:sz w:val="21"/>
                <w:szCs w:val="21"/>
              </w:rPr>
            </w:pPr>
          </w:p>
        </w:tc>
        <w:tc>
          <w:tcPr>
            <w:tcW w:w="943" w:type="dxa"/>
          </w:tcPr>
          <w:p>
            <w:pPr>
              <w:spacing w:line="288" w:lineRule="auto"/>
              <w:rPr>
                <w:rFonts w:ascii="宋体" w:hAnsi="宋体" w:cs="宋体"/>
                <w:kern w:val="0"/>
                <w:sz w:val="21"/>
                <w:szCs w:val="21"/>
              </w:rPr>
            </w:pPr>
          </w:p>
        </w:tc>
        <w:tc>
          <w:tcPr>
            <w:tcW w:w="943" w:type="dxa"/>
          </w:tcPr>
          <w:p>
            <w:pPr>
              <w:spacing w:line="288" w:lineRule="auto"/>
              <w:rPr>
                <w:rFonts w:ascii="宋体" w:hAnsi="宋体" w:cs="宋体"/>
                <w:kern w:val="0"/>
                <w:sz w:val="21"/>
                <w:szCs w:val="21"/>
              </w:rPr>
            </w:pPr>
          </w:p>
        </w:tc>
        <w:tc>
          <w:tcPr>
            <w:tcW w:w="943" w:type="dxa"/>
          </w:tcPr>
          <w:p>
            <w:pPr>
              <w:spacing w:line="288" w:lineRule="auto"/>
              <w:rPr>
                <w:rFonts w:ascii="宋体" w:hAnsi="宋体" w:cs="宋体"/>
                <w:kern w:val="0"/>
                <w:sz w:val="21"/>
                <w:szCs w:val="21"/>
              </w:rPr>
            </w:pPr>
          </w:p>
        </w:tc>
        <w:tc>
          <w:tcPr>
            <w:tcW w:w="943" w:type="dxa"/>
          </w:tcPr>
          <w:p>
            <w:pPr>
              <w:spacing w:line="288" w:lineRule="auto"/>
              <w:rPr>
                <w:rFonts w:ascii="宋体" w:hAnsi="宋体" w:cs="宋体"/>
                <w:kern w:val="0"/>
                <w:sz w:val="21"/>
                <w:szCs w:val="21"/>
              </w:rPr>
            </w:pPr>
          </w:p>
        </w:tc>
        <w:tc>
          <w:tcPr>
            <w:tcW w:w="1580" w:type="dxa"/>
          </w:tcPr>
          <w:p>
            <w:pPr>
              <w:spacing w:line="288" w:lineRule="auto"/>
              <w:rPr>
                <w:rFonts w:ascii="宋体" w:hAnsi="宋体" w:cs="宋体"/>
                <w:kern w:val="0"/>
                <w:sz w:val="21"/>
                <w:szCs w:val="21"/>
              </w:rPr>
            </w:pPr>
          </w:p>
        </w:tc>
        <w:tc>
          <w:tcPr>
            <w:tcW w:w="944" w:type="dxa"/>
          </w:tcPr>
          <w:p>
            <w:pPr>
              <w:spacing w:line="288" w:lineRule="auto"/>
              <w:rPr>
                <w:rFonts w:ascii="宋体" w:hAnsi="宋体" w:cs="宋体"/>
                <w:kern w:val="0"/>
                <w:sz w:val="21"/>
                <w:szCs w:val="21"/>
              </w:rPr>
            </w:pPr>
          </w:p>
        </w:tc>
        <w:tc>
          <w:tcPr>
            <w:tcW w:w="967" w:type="dxa"/>
          </w:tcPr>
          <w:p>
            <w:pPr>
              <w:spacing w:line="288" w:lineRule="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exact"/>
        </w:trPr>
        <w:tc>
          <w:tcPr>
            <w:tcW w:w="688" w:type="dxa"/>
          </w:tcPr>
          <w:p>
            <w:pPr>
              <w:spacing w:line="288" w:lineRule="auto"/>
              <w:rPr>
                <w:rFonts w:ascii="宋体" w:hAnsi="宋体" w:cs="宋体"/>
                <w:kern w:val="0"/>
                <w:sz w:val="21"/>
                <w:szCs w:val="21"/>
              </w:rPr>
            </w:pPr>
          </w:p>
        </w:tc>
        <w:tc>
          <w:tcPr>
            <w:tcW w:w="765" w:type="dxa"/>
          </w:tcPr>
          <w:p>
            <w:pPr>
              <w:spacing w:line="288" w:lineRule="auto"/>
              <w:rPr>
                <w:rFonts w:ascii="宋体" w:hAnsi="宋体" w:cs="宋体"/>
                <w:kern w:val="0"/>
                <w:sz w:val="21"/>
                <w:szCs w:val="21"/>
              </w:rPr>
            </w:pPr>
          </w:p>
        </w:tc>
        <w:tc>
          <w:tcPr>
            <w:tcW w:w="764" w:type="dxa"/>
          </w:tcPr>
          <w:p>
            <w:pPr>
              <w:spacing w:line="288" w:lineRule="auto"/>
              <w:rPr>
                <w:rFonts w:ascii="宋体" w:hAnsi="宋体" w:cs="宋体"/>
                <w:kern w:val="0"/>
                <w:sz w:val="21"/>
                <w:szCs w:val="21"/>
              </w:rPr>
            </w:pPr>
          </w:p>
        </w:tc>
        <w:tc>
          <w:tcPr>
            <w:tcW w:w="943" w:type="dxa"/>
          </w:tcPr>
          <w:p>
            <w:pPr>
              <w:spacing w:line="288" w:lineRule="auto"/>
              <w:rPr>
                <w:rFonts w:ascii="宋体" w:hAnsi="宋体" w:cs="宋体"/>
                <w:kern w:val="0"/>
                <w:sz w:val="21"/>
                <w:szCs w:val="21"/>
              </w:rPr>
            </w:pPr>
          </w:p>
        </w:tc>
        <w:tc>
          <w:tcPr>
            <w:tcW w:w="943" w:type="dxa"/>
          </w:tcPr>
          <w:p>
            <w:pPr>
              <w:spacing w:line="288" w:lineRule="auto"/>
              <w:rPr>
                <w:rFonts w:ascii="宋体" w:hAnsi="宋体" w:cs="宋体"/>
                <w:kern w:val="0"/>
                <w:sz w:val="21"/>
                <w:szCs w:val="21"/>
              </w:rPr>
            </w:pPr>
          </w:p>
        </w:tc>
        <w:tc>
          <w:tcPr>
            <w:tcW w:w="943" w:type="dxa"/>
          </w:tcPr>
          <w:p>
            <w:pPr>
              <w:spacing w:line="288" w:lineRule="auto"/>
              <w:rPr>
                <w:rFonts w:ascii="宋体" w:hAnsi="宋体" w:cs="宋体"/>
                <w:kern w:val="0"/>
                <w:sz w:val="21"/>
                <w:szCs w:val="21"/>
              </w:rPr>
            </w:pPr>
          </w:p>
        </w:tc>
        <w:tc>
          <w:tcPr>
            <w:tcW w:w="943" w:type="dxa"/>
          </w:tcPr>
          <w:p>
            <w:pPr>
              <w:spacing w:line="288" w:lineRule="auto"/>
              <w:rPr>
                <w:rFonts w:ascii="宋体" w:hAnsi="宋体" w:cs="宋体"/>
                <w:kern w:val="0"/>
                <w:sz w:val="21"/>
                <w:szCs w:val="21"/>
              </w:rPr>
            </w:pPr>
          </w:p>
        </w:tc>
        <w:tc>
          <w:tcPr>
            <w:tcW w:w="1580" w:type="dxa"/>
          </w:tcPr>
          <w:p>
            <w:pPr>
              <w:spacing w:line="288" w:lineRule="auto"/>
              <w:rPr>
                <w:rFonts w:ascii="宋体" w:hAnsi="宋体" w:cs="宋体"/>
                <w:kern w:val="0"/>
                <w:sz w:val="21"/>
                <w:szCs w:val="21"/>
              </w:rPr>
            </w:pPr>
          </w:p>
        </w:tc>
        <w:tc>
          <w:tcPr>
            <w:tcW w:w="944" w:type="dxa"/>
          </w:tcPr>
          <w:p>
            <w:pPr>
              <w:spacing w:line="288" w:lineRule="auto"/>
              <w:rPr>
                <w:rFonts w:ascii="宋体" w:hAnsi="宋体" w:cs="宋体"/>
                <w:kern w:val="0"/>
                <w:sz w:val="21"/>
                <w:szCs w:val="21"/>
              </w:rPr>
            </w:pPr>
          </w:p>
        </w:tc>
        <w:tc>
          <w:tcPr>
            <w:tcW w:w="967" w:type="dxa"/>
          </w:tcPr>
          <w:p>
            <w:pPr>
              <w:spacing w:line="288" w:lineRule="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exact"/>
        </w:trPr>
        <w:tc>
          <w:tcPr>
            <w:tcW w:w="688" w:type="dxa"/>
          </w:tcPr>
          <w:p>
            <w:pPr>
              <w:spacing w:line="288" w:lineRule="auto"/>
              <w:rPr>
                <w:rFonts w:ascii="宋体" w:hAnsi="宋体" w:cs="宋体"/>
                <w:kern w:val="0"/>
                <w:sz w:val="21"/>
                <w:szCs w:val="21"/>
              </w:rPr>
            </w:pPr>
          </w:p>
        </w:tc>
        <w:tc>
          <w:tcPr>
            <w:tcW w:w="765" w:type="dxa"/>
          </w:tcPr>
          <w:p>
            <w:pPr>
              <w:spacing w:line="288" w:lineRule="auto"/>
              <w:rPr>
                <w:rFonts w:ascii="宋体" w:hAnsi="宋体" w:cs="宋体"/>
                <w:kern w:val="0"/>
                <w:sz w:val="21"/>
                <w:szCs w:val="21"/>
              </w:rPr>
            </w:pPr>
          </w:p>
        </w:tc>
        <w:tc>
          <w:tcPr>
            <w:tcW w:w="764" w:type="dxa"/>
          </w:tcPr>
          <w:p>
            <w:pPr>
              <w:spacing w:line="288" w:lineRule="auto"/>
              <w:rPr>
                <w:rFonts w:ascii="宋体" w:hAnsi="宋体" w:cs="宋体"/>
                <w:kern w:val="0"/>
                <w:sz w:val="21"/>
                <w:szCs w:val="21"/>
              </w:rPr>
            </w:pPr>
          </w:p>
        </w:tc>
        <w:tc>
          <w:tcPr>
            <w:tcW w:w="943" w:type="dxa"/>
          </w:tcPr>
          <w:p>
            <w:pPr>
              <w:spacing w:line="288" w:lineRule="auto"/>
              <w:rPr>
                <w:rFonts w:ascii="宋体" w:hAnsi="宋体" w:cs="宋体"/>
                <w:kern w:val="0"/>
                <w:sz w:val="21"/>
                <w:szCs w:val="21"/>
              </w:rPr>
            </w:pPr>
          </w:p>
        </w:tc>
        <w:tc>
          <w:tcPr>
            <w:tcW w:w="943" w:type="dxa"/>
          </w:tcPr>
          <w:p>
            <w:pPr>
              <w:spacing w:line="288" w:lineRule="auto"/>
              <w:rPr>
                <w:rFonts w:ascii="宋体" w:hAnsi="宋体" w:cs="宋体"/>
                <w:kern w:val="0"/>
                <w:sz w:val="21"/>
                <w:szCs w:val="21"/>
              </w:rPr>
            </w:pPr>
          </w:p>
        </w:tc>
        <w:tc>
          <w:tcPr>
            <w:tcW w:w="943" w:type="dxa"/>
          </w:tcPr>
          <w:p>
            <w:pPr>
              <w:spacing w:line="288" w:lineRule="auto"/>
              <w:rPr>
                <w:rFonts w:ascii="宋体" w:hAnsi="宋体" w:cs="宋体"/>
                <w:kern w:val="0"/>
                <w:sz w:val="21"/>
                <w:szCs w:val="21"/>
              </w:rPr>
            </w:pPr>
          </w:p>
        </w:tc>
        <w:tc>
          <w:tcPr>
            <w:tcW w:w="943" w:type="dxa"/>
          </w:tcPr>
          <w:p>
            <w:pPr>
              <w:spacing w:line="288" w:lineRule="auto"/>
              <w:rPr>
                <w:rFonts w:ascii="宋体" w:hAnsi="宋体" w:cs="宋体"/>
                <w:kern w:val="0"/>
                <w:sz w:val="21"/>
                <w:szCs w:val="21"/>
              </w:rPr>
            </w:pPr>
          </w:p>
        </w:tc>
        <w:tc>
          <w:tcPr>
            <w:tcW w:w="1580" w:type="dxa"/>
          </w:tcPr>
          <w:p>
            <w:pPr>
              <w:spacing w:line="288" w:lineRule="auto"/>
              <w:rPr>
                <w:rFonts w:ascii="宋体" w:hAnsi="宋体" w:cs="宋体"/>
                <w:kern w:val="0"/>
                <w:sz w:val="21"/>
                <w:szCs w:val="21"/>
              </w:rPr>
            </w:pPr>
          </w:p>
        </w:tc>
        <w:tc>
          <w:tcPr>
            <w:tcW w:w="944" w:type="dxa"/>
          </w:tcPr>
          <w:p>
            <w:pPr>
              <w:spacing w:line="288" w:lineRule="auto"/>
              <w:rPr>
                <w:rFonts w:ascii="宋体" w:hAnsi="宋体" w:cs="宋体"/>
                <w:kern w:val="0"/>
                <w:sz w:val="21"/>
                <w:szCs w:val="21"/>
              </w:rPr>
            </w:pPr>
          </w:p>
        </w:tc>
        <w:tc>
          <w:tcPr>
            <w:tcW w:w="967" w:type="dxa"/>
          </w:tcPr>
          <w:p>
            <w:pPr>
              <w:spacing w:line="288" w:lineRule="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exact"/>
        </w:trPr>
        <w:tc>
          <w:tcPr>
            <w:tcW w:w="688" w:type="dxa"/>
          </w:tcPr>
          <w:p>
            <w:pPr>
              <w:spacing w:line="288" w:lineRule="auto"/>
              <w:rPr>
                <w:rFonts w:ascii="宋体" w:hAnsi="宋体" w:cs="宋体"/>
                <w:kern w:val="0"/>
                <w:sz w:val="21"/>
                <w:szCs w:val="21"/>
              </w:rPr>
            </w:pPr>
          </w:p>
        </w:tc>
        <w:tc>
          <w:tcPr>
            <w:tcW w:w="765" w:type="dxa"/>
          </w:tcPr>
          <w:p>
            <w:pPr>
              <w:spacing w:line="288" w:lineRule="auto"/>
              <w:rPr>
                <w:rFonts w:ascii="宋体" w:hAnsi="宋体" w:cs="宋体"/>
                <w:kern w:val="0"/>
                <w:sz w:val="21"/>
                <w:szCs w:val="21"/>
              </w:rPr>
            </w:pPr>
          </w:p>
        </w:tc>
        <w:tc>
          <w:tcPr>
            <w:tcW w:w="764" w:type="dxa"/>
          </w:tcPr>
          <w:p>
            <w:pPr>
              <w:spacing w:line="288" w:lineRule="auto"/>
              <w:rPr>
                <w:rFonts w:ascii="宋体" w:hAnsi="宋体" w:cs="宋体"/>
                <w:kern w:val="0"/>
                <w:sz w:val="21"/>
                <w:szCs w:val="21"/>
              </w:rPr>
            </w:pPr>
          </w:p>
        </w:tc>
        <w:tc>
          <w:tcPr>
            <w:tcW w:w="943" w:type="dxa"/>
          </w:tcPr>
          <w:p>
            <w:pPr>
              <w:spacing w:line="288" w:lineRule="auto"/>
              <w:rPr>
                <w:rFonts w:ascii="宋体" w:hAnsi="宋体" w:cs="宋体"/>
                <w:kern w:val="0"/>
                <w:sz w:val="21"/>
                <w:szCs w:val="21"/>
              </w:rPr>
            </w:pPr>
          </w:p>
        </w:tc>
        <w:tc>
          <w:tcPr>
            <w:tcW w:w="943" w:type="dxa"/>
          </w:tcPr>
          <w:p>
            <w:pPr>
              <w:spacing w:line="288" w:lineRule="auto"/>
              <w:rPr>
                <w:rFonts w:ascii="宋体" w:hAnsi="宋体" w:cs="宋体"/>
                <w:kern w:val="0"/>
                <w:sz w:val="21"/>
                <w:szCs w:val="21"/>
              </w:rPr>
            </w:pPr>
          </w:p>
        </w:tc>
        <w:tc>
          <w:tcPr>
            <w:tcW w:w="943" w:type="dxa"/>
          </w:tcPr>
          <w:p>
            <w:pPr>
              <w:spacing w:line="288" w:lineRule="auto"/>
              <w:rPr>
                <w:rFonts w:ascii="宋体" w:hAnsi="宋体" w:cs="宋体"/>
                <w:kern w:val="0"/>
                <w:sz w:val="21"/>
                <w:szCs w:val="21"/>
              </w:rPr>
            </w:pPr>
          </w:p>
        </w:tc>
        <w:tc>
          <w:tcPr>
            <w:tcW w:w="943" w:type="dxa"/>
          </w:tcPr>
          <w:p>
            <w:pPr>
              <w:spacing w:line="288" w:lineRule="auto"/>
              <w:rPr>
                <w:rFonts w:ascii="宋体" w:hAnsi="宋体" w:cs="宋体"/>
                <w:kern w:val="0"/>
                <w:sz w:val="21"/>
                <w:szCs w:val="21"/>
              </w:rPr>
            </w:pPr>
          </w:p>
        </w:tc>
        <w:tc>
          <w:tcPr>
            <w:tcW w:w="1580" w:type="dxa"/>
          </w:tcPr>
          <w:p>
            <w:pPr>
              <w:spacing w:line="288" w:lineRule="auto"/>
              <w:rPr>
                <w:rFonts w:ascii="宋体" w:hAnsi="宋体" w:cs="宋体"/>
                <w:kern w:val="0"/>
                <w:sz w:val="21"/>
                <w:szCs w:val="21"/>
              </w:rPr>
            </w:pPr>
          </w:p>
        </w:tc>
        <w:tc>
          <w:tcPr>
            <w:tcW w:w="944" w:type="dxa"/>
          </w:tcPr>
          <w:p>
            <w:pPr>
              <w:spacing w:line="288" w:lineRule="auto"/>
              <w:rPr>
                <w:rFonts w:ascii="宋体" w:hAnsi="宋体" w:cs="宋体"/>
                <w:kern w:val="0"/>
                <w:sz w:val="21"/>
                <w:szCs w:val="21"/>
              </w:rPr>
            </w:pPr>
          </w:p>
        </w:tc>
        <w:tc>
          <w:tcPr>
            <w:tcW w:w="967" w:type="dxa"/>
          </w:tcPr>
          <w:p>
            <w:pPr>
              <w:spacing w:line="288" w:lineRule="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exact"/>
        </w:trPr>
        <w:tc>
          <w:tcPr>
            <w:tcW w:w="688" w:type="dxa"/>
          </w:tcPr>
          <w:p>
            <w:pPr>
              <w:spacing w:line="288" w:lineRule="auto"/>
              <w:rPr>
                <w:rFonts w:ascii="宋体" w:hAnsi="宋体" w:cs="宋体"/>
                <w:kern w:val="0"/>
                <w:sz w:val="21"/>
                <w:szCs w:val="21"/>
              </w:rPr>
            </w:pPr>
          </w:p>
        </w:tc>
        <w:tc>
          <w:tcPr>
            <w:tcW w:w="765" w:type="dxa"/>
          </w:tcPr>
          <w:p>
            <w:pPr>
              <w:spacing w:line="288" w:lineRule="auto"/>
              <w:rPr>
                <w:rFonts w:ascii="宋体" w:hAnsi="宋体" w:cs="宋体"/>
                <w:kern w:val="0"/>
                <w:sz w:val="21"/>
                <w:szCs w:val="21"/>
              </w:rPr>
            </w:pPr>
          </w:p>
        </w:tc>
        <w:tc>
          <w:tcPr>
            <w:tcW w:w="764" w:type="dxa"/>
          </w:tcPr>
          <w:p>
            <w:pPr>
              <w:spacing w:line="288" w:lineRule="auto"/>
              <w:rPr>
                <w:rFonts w:ascii="宋体" w:hAnsi="宋体" w:cs="宋体"/>
                <w:kern w:val="0"/>
                <w:sz w:val="21"/>
                <w:szCs w:val="21"/>
              </w:rPr>
            </w:pPr>
          </w:p>
        </w:tc>
        <w:tc>
          <w:tcPr>
            <w:tcW w:w="943" w:type="dxa"/>
          </w:tcPr>
          <w:p>
            <w:pPr>
              <w:spacing w:line="288" w:lineRule="auto"/>
              <w:rPr>
                <w:rFonts w:ascii="宋体" w:hAnsi="宋体" w:cs="宋体"/>
                <w:kern w:val="0"/>
                <w:sz w:val="21"/>
                <w:szCs w:val="21"/>
              </w:rPr>
            </w:pPr>
          </w:p>
        </w:tc>
        <w:tc>
          <w:tcPr>
            <w:tcW w:w="943" w:type="dxa"/>
          </w:tcPr>
          <w:p>
            <w:pPr>
              <w:spacing w:line="288" w:lineRule="auto"/>
              <w:rPr>
                <w:rFonts w:ascii="宋体" w:hAnsi="宋体" w:cs="宋体"/>
                <w:kern w:val="0"/>
                <w:sz w:val="21"/>
                <w:szCs w:val="21"/>
              </w:rPr>
            </w:pPr>
          </w:p>
        </w:tc>
        <w:tc>
          <w:tcPr>
            <w:tcW w:w="943" w:type="dxa"/>
          </w:tcPr>
          <w:p>
            <w:pPr>
              <w:spacing w:line="288" w:lineRule="auto"/>
              <w:rPr>
                <w:rFonts w:ascii="宋体" w:hAnsi="宋体" w:cs="宋体"/>
                <w:kern w:val="0"/>
                <w:sz w:val="21"/>
                <w:szCs w:val="21"/>
              </w:rPr>
            </w:pPr>
          </w:p>
        </w:tc>
        <w:tc>
          <w:tcPr>
            <w:tcW w:w="943" w:type="dxa"/>
          </w:tcPr>
          <w:p>
            <w:pPr>
              <w:spacing w:line="288" w:lineRule="auto"/>
              <w:rPr>
                <w:rFonts w:ascii="宋体" w:hAnsi="宋体" w:cs="宋体"/>
                <w:kern w:val="0"/>
                <w:sz w:val="21"/>
                <w:szCs w:val="21"/>
              </w:rPr>
            </w:pPr>
          </w:p>
        </w:tc>
        <w:tc>
          <w:tcPr>
            <w:tcW w:w="1580" w:type="dxa"/>
          </w:tcPr>
          <w:p>
            <w:pPr>
              <w:spacing w:line="288" w:lineRule="auto"/>
              <w:rPr>
                <w:rFonts w:ascii="宋体" w:hAnsi="宋体" w:cs="宋体"/>
                <w:kern w:val="0"/>
                <w:sz w:val="21"/>
                <w:szCs w:val="21"/>
              </w:rPr>
            </w:pPr>
          </w:p>
        </w:tc>
        <w:tc>
          <w:tcPr>
            <w:tcW w:w="944" w:type="dxa"/>
          </w:tcPr>
          <w:p>
            <w:pPr>
              <w:spacing w:line="288" w:lineRule="auto"/>
              <w:rPr>
                <w:rFonts w:ascii="宋体" w:hAnsi="宋体" w:cs="宋体"/>
                <w:kern w:val="0"/>
                <w:sz w:val="21"/>
                <w:szCs w:val="21"/>
              </w:rPr>
            </w:pPr>
          </w:p>
        </w:tc>
        <w:tc>
          <w:tcPr>
            <w:tcW w:w="967" w:type="dxa"/>
          </w:tcPr>
          <w:p>
            <w:pPr>
              <w:spacing w:line="288" w:lineRule="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1" w:hRule="exact"/>
        </w:trPr>
        <w:tc>
          <w:tcPr>
            <w:tcW w:w="9480" w:type="dxa"/>
            <w:gridSpan w:val="10"/>
          </w:tcPr>
          <w:p>
            <w:pPr>
              <w:spacing w:line="288" w:lineRule="auto"/>
              <w:ind w:firstLine="472" w:firstLineChars="225"/>
              <w:rPr>
                <w:rFonts w:ascii="宋体" w:hAnsi="宋体" w:cs="宋体"/>
                <w:kern w:val="0"/>
                <w:sz w:val="21"/>
                <w:szCs w:val="21"/>
              </w:rPr>
            </w:pPr>
            <w:r>
              <w:rPr>
                <w:rFonts w:hint="eastAsia" w:ascii="宋体" w:hAnsi="宋体" w:cs="宋体"/>
                <w:kern w:val="0"/>
                <w:sz w:val="21"/>
                <w:szCs w:val="21"/>
              </w:rPr>
              <w:t>本项目一旦我单位中标，将实行项目负责人负责制，并配备上述项目管理班子。上述填报内容真实，若不真实，愿按有关规定接受处理。项目管理班子机构设置、职责分工等情况另附资料说明。</w:t>
            </w:r>
          </w:p>
        </w:tc>
      </w:tr>
    </w:tbl>
    <w:p>
      <w:pPr>
        <w:spacing w:line="288" w:lineRule="auto"/>
        <w:ind w:firstLine="627" w:firstLineChars="299"/>
        <w:rPr>
          <w:rFonts w:ascii="宋体" w:hAnsi="宋体" w:cs="宋体"/>
          <w:kern w:val="0"/>
          <w:sz w:val="21"/>
          <w:szCs w:val="21"/>
        </w:rPr>
      </w:pPr>
    </w:p>
    <w:p>
      <w:pPr>
        <w:spacing w:line="288" w:lineRule="auto"/>
        <w:ind w:firstLine="627" w:firstLineChars="299"/>
        <w:jc w:val="center"/>
        <w:rPr>
          <w:rFonts w:ascii="宋体" w:hAnsi="宋体" w:cs="宋体"/>
          <w:b/>
          <w:bCs/>
          <w:kern w:val="0"/>
          <w:sz w:val="21"/>
          <w:szCs w:val="21"/>
        </w:rPr>
      </w:pPr>
      <w:r>
        <w:rPr>
          <w:rFonts w:hint="eastAsia" w:ascii="宋体" w:hAnsi="宋体" w:cs="宋体"/>
          <w:kern w:val="0"/>
          <w:sz w:val="21"/>
          <w:szCs w:val="21"/>
        </w:rPr>
        <w:br w:type="page"/>
      </w:r>
      <w:r>
        <w:rPr>
          <w:rFonts w:hint="eastAsia" w:ascii="宋体" w:hAnsi="宋体" w:cs="宋体"/>
          <w:b/>
          <w:bCs/>
          <w:kern w:val="0"/>
          <w:sz w:val="21"/>
          <w:szCs w:val="21"/>
        </w:rPr>
        <w:t>表6   项目负责人简历表</w:t>
      </w:r>
    </w:p>
    <w:tbl>
      <w:tblPr>
        <w:tblStyle w:val="8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1525"/>
        <w:gridCol w:w="1524"/>
        <w:gridCol w:w="1656"/>
        <w:gridCol w:w="1526"/>
        <w:gridCol w:w="1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524" w:type="dxa"/>
          </w:tcPr>
          <w:p>
            <w:pPr>
              <w:spacing w:line="288" w:lineRule="auto"/>
              <w:jc w:val="center"/>
              <w:rPr>
                <w:rFonts w:ascii="宋体" w:hAnsi="宋体" w:cs="宋体"/>
                <w:kern w:val="0"/>
                <w:sz w:val="21"/>
                <w:szCs w:val="21"/>
              </w:rPr>
            </w:pPr>
            <w:r>
              <w:rPr>
                <w:rFonts w:hint="eastAsia" w:ascii="宋体" w:hAnsi="宋体" w:cs="宋体"/>
                <w:kern w:val="0"/>
                <w:sz w:val="21"/>
                <w:szCs w:val="21"/>
              </w:rPr>
              <w:t>姓名</w:t>
            </w:r>
          </w:p>
        </w:tc>
        <w:tc>
          <w:tcPr>
            <w:tcW w:w="1525" w:type="dxa"/>
          </w:tcPr>
          <w:p>
            <w:pPr>
              <w:spacing w:line="288" w:lineRule="auto"/>
              <w:jc w:val="center"/>
              <w:rPr>
                <w:rFonts w:ascii="宋体" w:hAnsi="宋体" w:cs="宋体"/>
                <w:kern w:val="0"/>
                <w:sz w:val="21"/>
                <w:szCs w:val="21"/>
              </w:rPr>
            </w:pPr>
          </w:p>
        </w:tc>
        <w:tc>
          <w:tcPr>
            <w:tcW w:w="1524" w:type="dxa"/>
          </w:tcPr>
          <w:p>
            <w:pPr>
              <w:spacing w:line="288" w:lineRule="auto"/>
              <w:jc w:val="center"/>
              <w:rPr>
                <w:rFonts w:ascii="宋体" w:hAnsi="宋体" w:cs="宋体"/>
                <w:kern w:val="0"/>
                <w:sz w:val="21"/>
                <w:szCs w:val="21"/>
              </w:rPr>
            </w:pPr>
            <w:r>
              <w:rPr>
                <w:rFonts w:hint="eastAsia" w:ascii="宋体" w:hAnsi="宋体" w:cs="宋体"/>
                <w:kern w:val="0"/>
                <w:sz w:val="21"/>
                <w:szCs w:val="21"/>
              </w:rPr>
              <w:t>性别</w:t>
            </w:r>
          </w:p>
        </w:tc>
        <w:tc>
          <w:tcPr>
            <w:tcW w:w="1656" w:type="dxa"/>
          </w:tcPr>
          <w:p>
            <w:pPr>
              <w:spacing w:line="288" w:lineRule="auto"/>
              <w:jc w:val="center"/>
              <w:rPr>
                <w:rFonts w:ascii="宋体" w:hAnsi="宋体" w:cs="宋体"/>
                <w:kern w:val="0"/>
                <w:sz w:val="21"/>
                <w:szCs w:val="21"/>
              </w:rPr>
            </w:pPr>
          </w:p>
        </w:tc>
        <w:tc>
          <w:tcPr>
            <w:tcW w:w="1526" w:type="dxa"/>
          </w:tcPr>
          <w:p>
            <w:pPr>
              <w:spacing w:line="288" w:lineRule="auto"/>
              <w:jc w:val="center"/>
              <w:rPr>
                <w:rFonts w:ascii="宋体" w:hAnsi="宋体" w:cs="宋体"/>
                <w:kern w:val="0"/>
                <w:sz w:val="21"/>
                <w:szCs w:val="21"/>
              </w:rPr>
            </w:pPr>
            <w:r>
              <w:rPr>
                <w:rFonts w:hint="eastAsia" w:ascii="宋体" w:hAnsi="宋体" w:cs="宋体"/>
                <w:kern w:val="0"/>
                <w:sz w:val="21"/>
                <w:szCs w:val="21"/>
              </w:rPr>
              <w:t>年龄</w:t>
            </w:r>
          </w:p>
        </w:tc>
        <w:tc>
          <w:tcPr>
            <w:tcW w:w="1525" w:type="dxa"/>
          </w:tcPr>
          <w:p>
            <w:pPr>
              <w:spacing w:line="288" w:lineRule="auto"/>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524" w:type="dxa"/>
          </w:tcPr>
          <w:p>
            <w:pPr>
              <w:spacing w:line="288" w:lineRule="auto"/>
              <w:jc w:val="center"/>
              <w:rPr>
                <w:rFonts w:ascii="宋体" w:hAnsi="宋体" w:cs="宋体"/>
                <w:kern w:val="0"/>
                <w:sz w:val="21"/>
                <w:szCs w:val="21"/>
              </w:rPr>
            </w:pPr>
            <w:r>
              <w:rPr>
                <w:rFonts w:hint="eastAsia" w:ascii="宋体" w:hAnsi="宋体" w:cs="宋体"/>
                <w:kern w:val="0"/>
                <w:sz w:val="21"/>
                <w:szCs w:val="21"/>
              </w:rPr>
              <w:t>职务</w:t>
            </w:r>
          </w:p>
        </w:tc>
        <w:tc>
          <w:tcPr>
            <w:tcW w:w="1525" w:type="dxa"/>
          </w:tcPr>
          <w:p>
            <w:pPr>
              <w:spacing w:line="288" w:lineRule="auto"/>
              <w:jc w:val="center"/>
              <w:rPr>
                <w:rFonts w:ascii="宋体" w:hAnsi="宋体" w:cs="宋体"/>
                <w:kern w:val="0"/>
                <w:sz w:val="21"/>
                <w:szCs w:val="21"/>
              </w:rPr>
            </w:pPr>
          </w:p>
        </w:tc>
        <w:tc>
          <w:tcPr>
            <w:tcW w:w="1524" w:type="dxa"/>
          </w:tcPr>
          <w:p>
            <w:pPr>
              <w:spacing w:line="288" w:lineRule="auto"/>
              <w:jc w:val="center"/>
              <w:rPr>
                <w:rFonts w:ascii="宋体" w:hAnsi="宋体" w:cs="宋体"/>
                <w:kern w:val="0"/>
                <w:sz w:val="21"/>
                <w:szCs w:val="21"/>
              </w:rPr>
            </w:pPr>
            <w:r>
              <w:rPr>
                <w:rFonts w:hint="eastAsia" w:ascii="宋体" w:hAnsi="宋体" w:cs="宋体"/>
                <w:kern w:val="0"/>
                <w:sz w:val="21"/>
                <w:szCs w:val="21"/>
              </w:rPr>
              <w:t>职称</w:t>
            </w:r>
          </w:p>
        </w:tc>
        <w:tc>
          <w:tcPr>
            <w:tcW w:w="1656" w:type="dxa"/>
          </w:tcPr>
          <w:p>
            <w:pPr>
              <w:spacing w:line="288" w:lineRule="auto"/>
              <w:jc w:val="center"/>
              <w:rPr>
                <w:rFonts w:ascii="宋体" w:hAnsi="宋体" w:cs="宋体"/>
                <w:kern w:val="0"/>
                <w:sz w:val="21"/>
                <w:szCs w:val="21"/>
              </w:rPr>
            </w:pPr>
          </w:p>
        </w:tc>
        <w:tc>
          <w:tcPr>
            <w:tcW w:w="1526" w:type="dxa"/>
          </w:tcPr>
          <w:p>
            <w:pPr>
              <w:spacing w:line="288" w:lineRule="auto"/>
              <w:jc w:val="center"/>
              <w:rPr>
                <w:rFonts w:ascii="宋体" w:hAnsi="宋体" w:cs="宋体"/>
                <w:kern w:val="0"/>
                <w:sz w:val="21"/>
                <w:szCs w:val="21"/>
              </w:rPr>
            </w:pPr>
            <w:r>
              <w:rPr>
                <w:rFonts w:hint="eastAsia" w:ascii="宋体" w:hAnsi="宋体" w:cs="宋体"/>
                <w:kern w:val="0"/>
                <w:sz w:val="21"/>
                <w:szCs w:val="21"/>
              </w:rPr>
              <w:t>学历</w:t>
            </w:r>
          </w:p>
        </w:tc>
        <w:tc>
          <w:tcPr>
            <w:tcW w:w="1525" w:type="dxa"/>
          </w:tcPr>
          <w:p>
            <w:pPr>
              <w:spacing w:line="288" w:lineRule="auto"/>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3049" w:type="dxa"/>
            <w:gridSpan w:val="2"/>
          </w:tcPr>
          <w:p>
            <w:pPr>
              <w:spacing w:line="288" w:lineRule="auto"/>
              <w:jc w:val="center"/>
              <w:rPr>
                <w:rFonts w:ascii="宋体" w:hAnsi="宋体" w:cs="宋体"/>
                <w:kern w:val="0"/>
                <w:sz w:val="21"/>
                <w:szCs w:val="21"/>
              </w:rPr>
            </w:pPr>
            <w:r>
              <w:rPr>
                <w:rFonts w:hint="eastAsia" w:ascii="宋体" w:hAnsi="宋体" w:cs="宋体"/>
                <w:kern w:val="0"/>
                <w:sz w:val="21"/>
                <w:szCs w:val="21"/>
              </w:rPr>
              <w:t>参加工作时间</w:t>
            </w:r>
          </w:p>
        </w:tc>
        <w:tc>
          <w:tcPr>
            <w:tcW w:w="1524" w:type="dxa"/>
          </w:tcPr>
          <w:p>
            <w:pPr>
              <w:spacing w:line="288" w:lineRule="auto"/>
              <w:jc w:val="center"/>
              <w:rPr>
                <w:rFonts w:ascii="宋体" w:hAnsi="宋体" w:cs="宋体"/>
                <w:kern w:val="0"/>
                <w:sz w:val="21"/>
                <w:szCs w:val="21"/>
              </w:rPr>
            </w:pPr>
          </w:p>
        </w:tc>
        <w:tc>
          <w:tcPr>
            <w:tcW w:w="3182" w:type="dxa"/>
            <w:gridSpan w:val="2"/>
          </w:tcPr>
          <w:p>
            <w:pPr>
              <w:spacing w:line="288" w:lineRule="auto"/>
              <w:jc w:val="center"/>
              <w:rPr>
                <w:rFonts w:ascii="宋体" w:hAnsi="宋体" w:cs="宋体"/>
                <w:kern w:val="0"/>
                <w:sz w:val="21"/>
                <w:szCs w:val="21"/>
              </w:rPr>
            </w:pPr>
            <w:r>
              <w:rPr>
                <w:rFonts w:hint="eastAsia" w:ascii="宋体" w:hAnsi="宋体" w:cs="宋体"/>
                <w:kern w:val="0"/>
                <w:sz w:val="21"/>
                <w:szCs w:val="21"/>
              </w:rPr>
              <w:t>从事项目负责人年限</w:t>
            </w:r>
          </w:p>
        </w:tc>
        <w:tc>
          <w:tcPr>
            <w:tcW w:w="1525" w:type="dxa"/>
          </w:tcPr>
          <w:p>
            <w:pPr>
              <w:spacing w:line="288" w:lineRule="auto"/>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3049" w:type="dxa"/>
            <w:gridSpan w:val="2"/>
          </w:tcPr>
          <w:p>
            <w:pPr>
              <w:spacing w:line="288" w:lineRule="auto"/>
              <w:jc w:val="center"/>
              <w:rPr>
                <w:rFonts w:ascii="宋体" w:hAnsi="宋体" w:cs="宋体"/>
                <w:kern w:val="0"/>
                <w:sz w:val="21"/>
                <w:szCs w:val="21"/>
              </w:rPr>
            </w:pPr>
            <w:r>
              <w:rPr>
                <w:rFonts w:hint="eastAsia" w:ascii="宋体" w:hAnsi="宋体" w:cs="宋体"/>
                <w:kern w:val="0"/>
                <w:sz w:val="21"/>
                <w:szCs w:val="21"/>
              </w:rPr>
              <w:t>项目负责人资格证书编号</w:t>
            </w:r>
          </w:p>
        </w:tc>
        <w:tc>
          <w:tcPr>
            <w:tcW w:w="6231" w:type="dxa"/>
            <w:gridSpan w:val="4"/>
          </w:tcPr>
          <w:p>
            <w:pPr>
              <w:spacing w:line="288" w:lineRule="auto"/>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9280" w:type="dxa"/>
            <w:gridSpan w:val="6"/>
          </w:tcPr>
          <w:p>
            <w:pPr>
              <w:spacing w:line="288" w:lineRule="auto"/>
              <w:jc w:val="center"/>
              <w:rPr>
                <w:rFonts w:ascii="宋体" w:hAnsi="宋体" w:cs="宋体"/>
                <w:kern w:val="0"/>
                <w:sz w:val="21"/>
                <w:szCs w:val="21"/>
              </w:rPr>
            </w:pPr>
            <w:r>
              <w:rPr>
                <w:rFonts w:hint="eastAsia" w:ascii="宋体" w:hAnsi="宋体" w:cs="宋体"/>
                <w:kern w:val="0"/>
                <w:sz w:val="21"/>
                <w:szCs w:val="21"/>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524" w:type="dxa"/>
          </w:tcPr>
          <w:p>
            <w:pPr>
              <w:spacing w:line="288" w:lineRule="auto"/>
              <w:jc w:val="center"/>
              <w:rPr>
                <w:rFonts w:ascii="宋体" w:hAnsi="宋体" w:cs="宋体"/>
                <w:kern w:val="0"/>
                <w:sz w:val="21"/>
                <w:szCs w:val="21"/>
              </w:rPr>
            </w:pPr>
            <w:r>
              <w:rPr>
                <w:rFonts w:hint="eastAsia" w:ascii="宋体" w:hAnsi="宋体" w:cs="宋体"/>
                <w:kern w:val="0"/>
                <w:sz w:val="21"/>
                <w:szCs w:val="21"/>
              </w:rPr>
              <w:t>建设单位</w:t>
            </w:r>
          </w:p>
        </w:tc>
        <w:tc>
          <w:tcPr>
            <w:tcW w:w="1525" w:type="dxa"/>
          </w:tcPr>
          <w:p>
            <w:pPr>
              <w:spacing w:line="288" w:lineRule="auto"/>
              <w:jc w:val="center"/>
              <w:rPr>
                <w:rFonts w:ascii="宋体" w:hAnsi="宋体" w:cs="宋体"/>
                <w:kern w:val="0"/>
                <w:sz w:val="21"/>
                <w:szCs w:val="21"/>
              </w:rPr>
            </w:pPr>
            <w:r>
              <w:rPr>
                <w:rFonts w:hint="eastAsia" w:ascii="宋体" w:hAnsi="宋体" w:cs="宋体"/>
                <w:kern w:val="0"/>
                <w:sz w:val="21"/>
                <w:szCs w:val="21"/>
              </w:rPr>
              <w:t>项目名称</w:t>
            </w:r>
          </w:p>
        </w:tc>
        <w:tc>
          <w:tcPr>
            <w:tcW w:w="1524" w:type="dxa"/>
          </w:tcPr>
          <w:p>
            <w:pPr>
              <w:spacing w:line="288" w:lineRule="auto"/>
              <w:jc w:val="center"/>
              <w:rPr>
                <w:rFonts w:ascii="宋体" w:hAnsi="宋体" w:cs="宋体"/>
                <w:kern w:val="0"/>
                <w:sz w:val="21"/>
                <w:szCs w:val="21"/>
              </w:rPr>
            </w:pPr>
            <w:r>
              <w:rPr>
                <w:rFonts w:hint="eastAsia" w:ascii="宋体" w:hAnsi="宋体" w:cs="宋体"/>
                <w:kern w:val="0"/>
                <w:sz w:val="21"/>
                <w:szCs w:val="21"/>
              </w:rPr>
              <w:t>建设规模</w:t>
            </w:r>
          </w:p>
        </w:tc>
        <w:tc>
          <w:tcPr>
            <w:tcW w:w="1656" w:type="dxa"/>
          </w:tcPr>
          <w:p>
            <w:pPr>
              <w:spacing w:line="288" w:lineRule="auto"/>
              <w:jc w:val="center"/>
              <w:rPr>
                <w:rFonts w:ascii="宋体" w:hAnsi="宋体" w:cs="宋体"/>
                <w:kern w:val="0"/>
                <w:sz w:val="21"/>
                <w:szCs w:val="21"/>
              </w:rPr>
            </w:pPr>
            <w:r>
              <w:rPr>
                <w:rFonts w:hint="eastAsia" w:ascii="宋体" w:hAnsi="宋体" w:cs="宋体"/>
                <w:kern w:val="0"/>
                <w:sz w:val="21"/>
                <w:szCs w:val="21"/>
              </w:rPr>
              <w:t>开、竣工日期</w:t>
            </w:r>
          </w:p>
        </w:tc>
        <w:tc>
          <w:tcPr>
            <w:tcW w:w="1526" w:type="dxa"/>
          </w:tcPr>
          <w:p>
            <w:pPr>
              <w:spacing w:line="288" w:lineRule="auto"/>
              <w:jc w:val="center"/>
              <w:rPr>
                <w:rFonts w:ascii="宋体" w:hAnsi="宋体" w:cs="宋体"/>
                <w:kern w:val="0"/>
                <w:sz w:val="21"/>
                <w:szCs w:val="21"/>
              </w:rPr>
            </w:pPr>
            <w:r>
              <w:rPr>
                <w:rFonts w:hint="eastAsia" w:ascii="宋体" w:hAnsi="宋体" w:cs="宋体"/>
                <w:kern w:val="0"/>
                <w:sz w:val="21"/>
                <w:szCs w:val="21"/>
              </w:rPr>
              <w:t>在建或已完</w:t>
            </w:r>
          </w:p>
        </w:tc>
        <w:tc>
          <w:tcPr>
            <w:tcW w:w="1525" w:type="dxa"/>
          </w:tcPr>
          <w:p>
            <w:pPr>
              <w:spacing w:line="288" w:lineRule="auto"/>
              <w:jc w:val="center"/>
              <w:rPr>
                <w:rFonts w:ascii="宋体" w:hAnsi="宋体" w:cs="宋体"/>
                <w:kern w:val="0"/>
                <w:sz w:val="21"/>
                <w:szCs w:val="21"/>
              </w:rPr>
            </w:pPr>
            <w:r>
              <w:rPr>
                <w:rFonts w:hint="eastAsia" w:ascii="宋体" w:hAnsi="宋体" w:cs="宋体"/>
                <w:kern w:val="0"/>
                <w:sz w:val="21"/>
                <w:szCs w:val="21"/>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exact"/>
        </w:trPr>
        <w:tc>
          <w:tcPr>
            <w:tcW w:w="1524" w:type="dxa"/>
          </w:tcPr>
          <w:p>
            <w:pPr>
              <w:spacing w:line="288" w:lineRule="auto"/>
              <w:rPr>
                <w:rFonts w:ascii="宋体" w:hAnsi="宋体" w:cs="宋体"/>
                <w:kern w:val="0"/>
                <w:sz w:val="21"/>
                <w:szCs w:val="21"/>
              </w:rPr>
            </w:pPr>
          </w:p>
        </w:tc>
        <w:tc>
          <w:tcPr>
            <w:tcW w:w="1525" w:type="dxa"/>
          </w:tcPr>
          <w:p>
            <w:pPr>
              <w:spacing w:line="288" w:lineRule="auto"/>
              <w:rPr>
                <w:rFonts w:ascii="宋体" w:hAnsi="宋体" w:cs="宋体"/>
                <w:kern w:val="0"/>
                <w:sz w:val="21"/>
                <w:szCs w:val="21"/>
              </w:rPr>
            </w:pPr>
          </w:p>
        </w:tc>
        <w:tc>
          <w:tcPr>
            <w:tcW w:w="1524" w:type="dxa"/>
          </w:tcPr>
          <w:p>
            <w:pPr>
              <w:spacing w:line="288" w:lineRule="auto"/>
              <w:rPr>
                <w:rFonts w:ascii="宋体" w:hAnsi="宋体" w:cs="宋体"/>
                <w:kern w:val="0"/>
                <w:sz w:val="21"/>
                <w:szCs w:val="21"/>
              </w:rPr>
            </w:pPr>
          </w:p>
        </w:tc>
        <w:tc>
          <w:tcPr>
            <w:tcW w:w="1656" w:type="dxa"/>
          </w:tcPr>
          <w:p>
            <w:pPr>
              <w:spacing w:line="288" w:lineRule="auto"/>
              <w:rPr>
                <w:rFonts w:ascii="宋体" w:hAnsi="宋体" w:cs="宋体"/>
                <w:kern w:val="0"/>
                <w:sz w:val="21"/>
                <w:szCs w:val="21"/>
              </w:rPr>
            </w:pPr>
          </w:p>
        </w:tc>
        <w:tc>
          <w:tcPr>
            <w:tcW w:w="1526" w:type="dxa"/>
          </w:tcPr>
          <w:p>
            <w:pPr>
              <w:spacing w:line="288" w:lineRule="auto"/>
              <w:rPr>
                <w:rFonts w:ascii="宋体" w:hAnsi="宋体" w:cs="宋体"/>
                <w:kern w:val="0"/>
                <w:sz w:val="21"/>
                <w:szCs w:val="21"/>
              </w:rPr>
            </w:pPr>
          </w:p>
        </w:tc>
        <w:tc>
          <w:tcPr>
            <w:tcW w:w="1525" w:type="dxa"/>
          </w:tcPr>
          <w:p>
            <w:pPr>
              <w:spacing w:line="288" w:lineRule="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exact"/>
        </w:trPr>
        <w:tc>
          <w:tcPr>
            <w:tcW w:w="1524" w:type="dxa"/>
          </w:tcPr>
          <w:p>
            <w:pPr>
              <w:spacing w:line="288" w:lineRule="auto"/>
              <w:rPr>
                <w:rFonts w:ascii="宋体" w:hAnsi="宋体" w:cs="宋体"/>
                <w:kern w:val="0"/>
                <w:sz w:val="21"/>
                <w:szCs w:val="21"/>
              </w:rPr>
            </w:pPr>
          </w:p>
        </w:tc>
        <w:tc>
          <w:tcPr>
            <w:tcW w:w="1525" w:type="dxa"/>
          </w:tcPr>
          <w:p>
            <w:pPr>
              <w:spacing w:line="288" w:lineRule="auto"/>
              <w:rPr>
                <w:rFonts w:ascii="宋体" w:hAnsi="宋体" w:cs="宋体"/>
                <w:kern w:val="0"/>
                <w:sz w:val="21"/>
                <w:szCs w:val="21"/>
              </w:rPr>
            </w:pPr>
          </w:p>
        </w:tc>
        <w:tc>
          <w:tcPr>
            <w:tcW w:w="1524" w:type="dxa"/>
          </w:tcPr>
          <w:p>
            <w:pPr>
              <w:spacing w:line="288" w:lineRule="auto"/>
              <w:rPr>
                <w:rFonts w:ascii="宋体" w:hAnsi="宋体" w:cs="宋体"/>
                <w:kern w:val="0"/>
                <w:sz w:val="21"/>
                <w:szCs w:val="21"/>
              </w:rPr>
            </w:pPr>
          </w:p>
        </w:tc>
        <w:tc>
          <w:tcPr>
            <w:tcW w:w="1656" w:type="dxa"/>
          </w:tcPr>
          <w:p>
            <w:pPr>
              <w:spacing w:line="288" w:lineRule="auto"/>
              <w:rPr>
                <w:rFonts w:ascii="宋体" w:hAnsi="宋体" w:cs="宋体"/>
                <w:kern w:val="0"/>
                <w:sz w:val="21"/>
                <w:szCs w:val="21"/>
              </w:rPr>
            </w:pPr>
          </w:p>
        </w:tc>
        <w:tc>
          <w:tcPr>
            <w:tcW w:w="1526" w:type="dxa"/>
          </w:tcPr>
          <w:p>
            <w:pPr>
              <w:spacing w:line="288" w:lineRule="auto"/>
              <w:rPr>
                <w:rFonts w:ascii="宋体" w:hAnsi="宋体" w:cs="宋体"/>
                <w:kern w:val="0"/>
                <w:sz w:val="21"/>
                <w:szCs w:val="21"/>
              </w:rPr>
            </w:pPr>
          </w:p>
        </w:tc>
        <w:tc>
          <w:tcPr>
            <w:tcW w:w="1525" w:type="dxa"/>
          </w:tcPr>
          <w:p>
            <w:pPr>
              <w:spacing w:line="288" w:lineRule="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exact"/>
        </w:trPr>
        <w:tc>
          <w:tcPr>
            <w:tcW w:w="1524" w:type="dxa"/>
          </w:tcPr>
          <w:p>
            <w:pPr>
              <w:spacing w:line="288" w:lineRule="auto"/>
              <w:rPr>
                <w:rFonts w:ascii="宋体" w:hAnsi="宋体" w:cs="宋体"/>
                <w:kern w:val="0"/>
                <w:sz w:val="21"/>
                <w:szCs w:val="21"/>
              </w:rPr>
            </w:pPr>
          </w:p>
        </w:tc>
        <w:tc>
          <w:tcPr>
            <w:tcW w:w="1525" w:type="dxa"/>
          </w:tcPr>
          <w:p>
            <w:pPr>
              <w:spacing w:line="288" w:lineRule="auto"/>
              <w:rPr>
                <w:rFonts w:ascii="宋体" w:hAnsi="宋体" w:cs="宋体"/>
                <w:kern w:val="0"/>
                <w:sz w:val="21"/>
                <w:szCs w:val="21"/>
              </w:rPr>
            </w:pPr>
          </w:p>
        </w:tc>
        <w:tc>
          <w:tcPr>
            <w:tcW w:w="1524" w:type="dxa"/>
          </w:tcPr>
          <w:p>
            <w:pPr>
              <w:spacing w:line="288" w:lineRule="auto"/>
              <w:rPr>
                <w:rFonts w:ascii="宋体" w:hAnsi="宋体" w:cs="宋体"/>
                <w:kern w:val="0"/>
                <w:sz w:val="21"/>
                <w:szCs w:val="21"/>
              </w:rPr>
            </w:pPr>
          </w:p>
        </w:tc>
        <w:tc>
          <w:tcPr>
            <w:tcW w:w="1656" w:type="dxa"/>
          </w:tcPr>
          <w:p>
            <w:pPr>
              <w:spacing w:line="288" w:lineRule="auto"/>
              <w:rPr>
                <w:rFonts w:ascii="宋体" w:hAnsi="宋体" w:cs="宋体"/>
                <w:kern w:val="0"/>
                <w:sz w:val="21"/>
                <w:szCs w:val="21"/>
              </w:rPr>
            </w:pPr>
          </w:p>
        </w:tc>
        <w:tc>
          <w:tcPr>
            <w:tcW w:w="1526" w:type="dxa"/>
          </w:tcPr>
          <w:p>
            <w:pPr>
              <w:spacing w:line="288" w:lineRule="auto"/>
              <w:rPr>
                <w:rFonts w:ascii="宋体" w:hAnsi="宋体" w:cs="宋体"/>
                <w:kern w:val="0"/>
                <w:sz w:val="21"/>
                <w:szCs w:val="21"/>
              </w:rPr>
            </w:pPr>
          </w:p>
        </w:tc>
        <w:tc>
          <w:tcPr>
            <w:tcW w:w="1525" w:type="dxa"/>
          </w:tcPr>
          <w:p>
            <w:pPr>
              <w:spacing w:line="288" w:lineRule="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exact"/>
        </w:trPr>
        <w:tc>
          <w:tcPr>
            <w:tcW w:w="1524" w:type="dxa"/>
          </w:tcPr>
          <w:p>
            <w:pPr>
              <w:spacing w:line="288" w:lineRule="auto"/>
              <w:rPr>
                <w:rFonts w:ascii="宋体" w:hAnsi="宋体" w:cs="宋体"/>
                <w:kern w:val="0"/>
                <w:sz w:val="21"/>
                <w:szCs w:val="21"/>
              </w:rPr>
            </w:pPr>
          </w:p>
        </w:tc>
        <w:tc>
          <w:tcPr>
            <w:tcW w:w="1525" w:type="dxa"/>
          </w:tcPr>
          <w:p>
            <w:pPr>
              <w:spacing w:line="288" w:lineRule="auto"/>
              <w:rPr>
                <w:rFonts w:ascii="宋体" w:hAnsi="宋体" w:cs="宋体"/>
                <w:kern w:val="0"/>
                <w:sz w:val="21"/>
                <w:szCs w:val="21"/>
              </w:rPr>
            </w:pPr>
          </w:p>
        </w:tc>
        <w:tc>
          <w:tcPr>
            <w:tcW w:w="1524" w:type="dxa"/>
          </w:tcPr>
          <w:p>
            <w:pPr>
              <w:spacing w:line="288" w:lineRule="auto"/>
              <w:rPr>
                <w:rFonts w:ascii="宋体" w:hAnsi="宋体" w:cs="宋体"/>
                <w:kern w:val="0"/>
                <w:sz w:val="21"/>
                <w:szCs w:val="21"/>
              </w:rPr>
            </w:pPr>
          </w:p>
        </w:tc>
        <w:tc>
          <w:tcPr>
            <w:tcW w:w="1656" w:type="dxa"/>
          </w:tcPr>
          <w:p>
            <w:pPr>
              <w:spacing w:line="288" w:lineRule="auto"/>
              <w:rPr>
                <w:rFonts w:ascii="宋体" w:hAnsi="宋体" w:cs="宋体"/>
                <w:kern w:val="0"/>
                <w:sz w:val="21"/>
                <w:szCs w:val="21"/>
              </w:rPr>
            </w:pPr>
          </w:p>
        </w:tc>
        <w:tc>
          <w:tcPr>
            <w:tcW w:w="1526" w:type="dxa"/>
          </w:tcPr>
          <w:p>
            <w:pPr>
              <w:spacing w:line="288" w:lineRule="auto"/>
              <w:rPr>
                <w:rFonts w:ascii="宋体" w:hAnsi="宋体" w:cs="宋体"/>
                <w:kern w:val="0"/>
                <w:sz w:val="21"/>
                <w:szCs w:val="21"/>
              </w:rPr>
            </w:pPr>
          </w:p>
        </w:tc>
        <w:tc>
          <w:tcPr>
            <w:tcW w:w="1525" w:type="dxa"/>
          </w:tcPr>
          <w:p>
            <w:pPr>
              <w:spacing w:line="288" w:lineRule="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exact"/>
        </w:trPr>
        <w:tc>
          <w:tcPr>
            <w:tcW w:w="1524" w:type="dxa"/>
          </w:tcPr>
          <w:p>
            <w:pPr>
              <w:spacing w:line="288" w:lineRule="auto"/>
              <w:rPr>
                <w:rFonts w:ascii="宋体" w:hAnsi="宋体" w:cs="宋体"/>
                <w:kern w:val="0"/>
                <w:sz w:val="21"/>
                <w:szCs w:val="21"/>
              </w:rPr>
            </w:pPr>
          </w:p>
        </w:tc>
        <w:tc>
          <w:tcPr>
            <w:tcW w:w="1525" w:type="dxa"/>
          </w:tcPr>
          <w:p>
            <w:pPr>
              <w:spacing w:line="288" w:lineRule="auto"/>
              <w:rPr>
                <w:rFonts w:ascii="宋体" w:hAnsi="宋体" w:cs="宋体"/>
                <w:kern w:val="0"/>
                <w:sz w:val="21"/>
                <w:szCs w:val="21"/>
              </w:rPr>
            </w:pPr>
          </w:p>
        </w:tc>
        <w:tc>
          <w:tcPr>
            <w:tcW w:w="1524" w:type="dxa"/>
          </w:tcPr>
          <w:p>
            <w:pPr>
              <w:spacing w:line="288" w:lineRule="auto"/>
              <w:rPr>
                <w:rFonts w:ascii="宋体" w:hAnsi="宋体" w:cs="宋体"/>
                <w:kern w:val="0"/>
                <w:sz w:val="21"/>
                <w:szCs w:val="21"/>
              </w:rPr>
            </w:pPr>
          </w:p>
        </w:tc>
        <w:tc>
          <w:tcPr>
            <w:tcW w:w="1656" w:type="dxa"/>
          </w:tcPr>
          <w:p>
            <w:pPr>
              <w:spacing w:line="288" w:lineRule="auto"/>
              <w:rPr>
                <w:rFonts w:ascii="宋体" w:hAnsi="宋体" w:cs="宋体"/>
                <w:kern w:val="0"/>
                <w:sz w:val="21"/>
                <w:szCs w:val="21"/>
              </w:rPr>
            </w:pPr>
          </w:p>
        </w:tc>
        <w:tc>
          <w:tcPr>
            <w:tcW w:w="1526" w:type="dxa"/>
          </w:tcPr>
          <w:p>
            <w:pPr>
              <w:spacing w:line="288" w:lineRule="auto"/>
              <w:rPr>
                <w:rFonts w:ascii="宋体" w:hAnsi="宋体" w:cs="宋体"/>
                <w:kern w:val="0"/>
                <w:sz w:val="21"/>
                <w:szCs w:val="21"/>
              </w:rPr>
            </w:pPr>
          </w:p>
        </w:tc>
        <w:tc>
          <w:tcPr>
            <w:tcW w:w="1525" w:type="dxa"/>
          </w:tcPr>
          <w:p>
            <w:pPr>
              <w:spacing w:line="288" w:lineRule="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exact"/>
        </w:trPr>
        <w:tc>
          <w:tcPr>
            <w:tcW w:w="1524" w:type="dxa"/>
          </w:tcPr>
          <w:p>
            <w:pPr>
              <w:spacing w:line="288" w:lineRule="auto"/>
              <w:rPr>
                <w:rFonts w:ascii="宋体" w:hAnsi="宋体" w:cs="宋体"/>
                <w:kern w:val="0"/>
                <w:sz w:val="21"/>
                <w:szCs w:val="21"/>
              </w:rPr>
            </w:pPr>
          </w:p>
        </w:tc>
        <w:tc>
          <w:tcPr>
            <w:tcW w:w="1525" w:type="dxa"/>
          </w:tcPr>
          <w:p>
            <w:pPr>
              <w:spacing w:line="288" w:lineRule="auto"/>
              <w:rPr>
                <w:rFonts w:ascii="宋体" w:hAnsi="宋体" w:cs="宋体"/>
                <w:kern w:val="0"/>
                <w:sz w:val="21"/>
                <w:szCs w:val="21"/>
              </w:rPr>
            </w:pPr>
          </w:p>
        </w:tc>
        <w:tc>
          <w:tcPr>
            <w:tcW w:w="1524" w:type="dxa"/>
          </w:tcPr>
          <w:p>
            <w:pPr>
              <w:spacing w:line="288" w:lineRule="auto"/>
              <w:rPr>
                <w:rFonts w:ascii="宋体" w:hAnsi="宋体" w:cs="宋体"/>
                <w:kern w:val="0"/>
                <w:sz w:val="21"/>
                <w:szCs w:val="21"/>
              </w:rPr>
            </w:pPr>
          </w:p>
        </w:tc>
        <w:tc>
          <w:tcPr>
            <w:tcW w:w="1656" w:type="dxa"/>
          </w:tcPr>
          <w:p>
            <w:pPr>
              <w:spacing w:line="288" w:lineRule="auto"/>
              <w:rPr>
                <w:rFonts w:ascii="宋体" w:hAnsi="宋体" w:cs="宋体"/>
                <w:kern w:val="0"/>
                <w:sz w:val="21"/>
                <w:szCs w:val="21"/>
              </w:rPr>
            </w:pPr>
          </w:p>
        </w:tc>
        <w:tc>
          <w:tcPr>
            <w:tcW w:w="1526" w:type="dxa"/>
          </w:tcPr>
          <w:p>
            <w:pPr>
              <w:spacing w:line="288" w:lineRule="auto"/>
              <w:rPr>
                <w:rFonts w:ascii="宋体" w:hAnsi="宋体" w:cs="宋体"/>
                <w:kern w:val="0"/>
                <w:sz w:val="21"/>
                <w:szCs w:val="21"/>
              </w:rPr>
            </w:pPr>
          </w:p>
        </w:tc>
        <w:tc>
          <w:tcPr>
            <w:tcW w:w="1525" w:type="dxa"/>
          </w:tcPr>
          <w:p>
            <w:pPr>
              <w:spacing w:line="288" w:lineRule="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exact"/>
        </w:trPr>
        <w:tc>
          <w:tcPr>
            <w:tcW w:w="1524" w:type="dxa"/>
          </w:tcPr>
          <w:p>
            <w:pPr>
              <w:spacing w:line="288" w:lineRule="auto"/>
              <w:rPr>
                <w:rFonts w:ascii="宋体" w:hAnsi="宋体" w:cs="宋体"/>
                <w:kern w:val="0"/>
                <w:sz w:val="21"/>
                <w:szCs w:val="21"/>
              </w:rPr>
            </w:pPr>
          </w:p>
        </w:tc>
        <w:tc>
          <w:tcPr>
            <w:tcW w:w="1525" w:type="dxa"/>
          </w:tcPr>
          <w:p>
            <w:pPr>
              <w:spacing w:line="288" w:lineRule="auto"/>
              <w:rPr>
                <w:rFonts w:ascii="宋体" w:hAnsi="宋体" w:cs="宋体"/>
                <w:kern w:val="0"/>
                <w:sz w:val="21"/>
                <w:szCs w:val="21"/>
              </w:rPr>
            </w:pPr>
          </w:p>
        </w:tc>
        <w:tc>
          <w:tcPr>
            <w:tcW w:w="1524" w:type="dxa"/>
          </w:tcPr>
          <w:p>
            <w:pPr>
              <w:spacing w:line="288" w:lineRule="auto"/>
              <w:rPr>
                <w:rFonts w:ascii="宋体" w:hAnsi="宋体" w:cs="宋体"/>
                <w:kern w:val="0"/>
                <w:sz w:val="21"/>
                <w:szCs w:val="21"/>
              </w:rPr>
            </w:pPr>
          </w:p>
        </w:tc>
        <w:tc>
          <w:tcPr>
            <w:tcW w:w="1656" w:type="dxa"/>
          </w:tcPr>
          <w:p>
            <w:pPr>
              <w:spacing w:line="288" w:lineRule="auto"/>
              <w:rPr>
                <w:rFonts w:ascii="宋体" w:hAnsi="宋体" w:cs="宋体"/>
                <w:kern w:val="0"/>
                <w:sz w:val="21"/>
                <w:szCs w:val="21"/>
              </w:rPr>
            </w:pPr>
          </w:p>
        </w:tc>
        <w:tc>
          <w:tcPr>
            <w:tcW w:w="1526" w:type="dxa"/>
          </w:tcPr>
          <w:p>
            <w:pPr>
              <w:spacing w:line="288" w:lineRule="auto"/>
              <w:rPr>
                <w:rFonts w:ascii="宋体" w:hAnsi="宋体" w:cs="宋体"/>
                <w:kern w:val="0"/>
                <w:sz w:val="21"/>
                <w:szCs w:val="21"/>
              </w:rPr>
            </w:pPr>
          </w:p>
        </w:tc>
        <w:tc>
          <w:tcPr>
            <w:tcW w:w="1525" w:type="dxa"/>
          </w:tcPr>
          <w:p>
            <w:pPr>
              <w:spacing w:line="288" w:lineRule="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exact"/>
        </w:trPr>
        <w:tc>
          <w:tcPr>
            <w:tcW w:w="1524" w:type="dxa"/>
          </w:tcPr>
          <w:p>
            <w:pPr>
              <w:spacing w:line="288" w:lineRule="auto"/>
              <w:rPr>
                <w:rFonts w:ascii="宋体" w:hAnsi="宋体" w:cs="宋体"/>
                <w:kern w:val="0"/>
                <w:sz w:val="21"/>
                <w:szCs w:val="21"/>
              </w:rPr>
            </w:pPr>
          </w:p>
        </w:tc>
        <w:tc>
          <w:tcPr>
            <w:tcW w:w="1525" w:type="dxa"/>
          </w:tcPr>
          <w:p>
            <w:pPr>
              <w:spacing w:line="288" w:lineRule="auto"/>
              <w:rPr>
                <w:rFonts w:ascii="宋体" w:hAnsi="宋体" w:cs="宋体"/>
                <w:kern w:val="0"/>
                <w:sz w:val="21"/>
                <w:szCs w:val="21"/>
              </w:rPr>
            </w:pPr>
          </w:p>
        </w:tc>
        <w:tc>
          <w:tcPr>
            <w:tcW w:w="1524" w:type="dxa"/>
          </w:tcPr>
          <w:p>
            <w:pPr>
              <w:spacing w:line="288" w:lineRule="auto"/>
              <w:rPr>
                <w:rFonts w:ascii="宋体" w:hAnsi="宋体" w:cs="宋体"/>
                <w:kern w:val="0"/>
                <w:sz w:val="21"/>
                <w:szCs w:val="21"/>
              </w:rPr>
            </w:pPr>
          </w:p>
        </w:tc>
        <w:tc>
          <w:tcPr>
            <w:tcW w:w="1656" w:type="dxa"/>
          </w:tcPr>
          <w:p>
            <w:pPr>
              <w:spacing w:line="288" w:lineRule="auto"/>
              <w:rPr>
                <w:rFonts w:ascii="宋体" w:hAnsi="宋体" w:cs="宋体"/>
                <w:kern w:val="0"/>
                <w:sz w:val="21"/>
                <w:szCs w:val="21"/>
              </w:rPr>
            </w:pPr>
          </w:p>
        </w:tc>
        <w:tc>
          <w:tcPr>
            <w:tcW w:w="1526" w:type="dxa"/>
          </w:tcPr>
          <w:p>
            <w:pPr>
              <w:spacing w:line="288" w:lineRule="auto"/>
              <w:rPr>
                <w:rFonts w:ascii="宋体" w:hAnsi="宋体" w:cs="宋体"/>
                <w:kern w:val="0"/>
                <w:sz w:val="21"/>
                <w:szCs w:val="21"/>
              </w:rPr>
            </w:pPr>
          </w:p>
        </w:tc>
        <w:tc>
          <w:tcPr>
            <w:tcW w:w="1525" w:type="dxa"/>
          </w:tcPr>
          <w:p>
            <w:pPr>
              <w:spacing w:line="288" w:lineRule="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exact"/>
        </w:trPr>
        <w:tc>
          <w:tcPr>
            <w:tcW w:w="1524" w:type="dxa"/>
          </w:tcPr>
          <w:p>
            <w:pPr>
              <w:spacing w:line="288" w:lineRule="auto"/>
              <w:rPr>
                <w:rFonts w:ascii="宋体" w:hAnsi="宋体" w:cs="宋体"/>
                <w:kern w:val="0"/>
                <w:sz w:val="21"/>
                <w:szCs w:val="21"/>
              </w:rPr>
            </w:pPr>
          </w:p>
        </w:tc>
        <w:tc>
          <w:tcPr>
            <w:tcW w:w="1525" w:type="dxa"/>
          </w:tcPr>
          <w:p>
            <w:pPr>
              <w:spacing w:line="288" w:lineRule="auto"/>
              <w:rPr>
                <w:rFonts w:ascii="宋体" w:hAnsi="宋体" w:cs="宋体"/>
                <w:kern w:val="0"/>
                <w:sz w:val="21"/>
                <w:szCs w:val="21"/>
              </w:rPr>
            </w:pPr>
          </w:p>
        </w:tc>
        <w:tc>
          <w:tcPr>
            <w:tcW w:w="1524" w:type="dxa"/>
          </w:tcPr>
          <w:p>
            <w:pPr>
              <w:spacing w:line="288" w:lineRule="auto"/>
              <w:rPr>
                <w:rFonts w:ascii="宋体" w:hAnsi="宋体" w:cs="宋体"/>
                <w:kern w:val="0"/>
                <w:sz w:val="21"/>
                <w:szCs w:val="21"/>
              </w:rPr>
            </w:pPr>
          </w:p>
        </w:tc>
        <w:tc>
          <w:tcPr>
            <w:tcW w:w="1656" w:type="dxa"/>
          </w:tcPr>
          <w:p>
            <w:pPr>
              <w:spacing w:line="288" w:lineRule="auto"/>
              <w:rPr>
                <w:rFonts w:ascii="宋体" w:hAnsi="宋体" w:cs="宋体"/>
                <w:kern w:val="0"/>
                <w:sz w:val="21"/>
                <w:szCs w:val="21"/>
              </w:rPr>
            </w:pPr>
          </w:p>
        </w:tc>
        <w:tc>
          <w:tcPr>
            <w:tcW w:w="1526" w:type="dxa"/>
          </w:tcPr>
          <w:p>
            <w:pPr>
              <w:spacing w:line="288" w:lineRule="auto"/>
              <w:rPr>
                <w:rFonts w:ascii="宋体" w:hAnsi="宋体" w:cs="宋体"/>
                <w:kern w:val="0"/>
                <w:sz w:val="21"/>
                <w:szCs w:val="21"/>
              </w:rPr>
            </w:pPr>
          </w:p>
        </w:tc>
        <w:tc>
          <w:tcPr>
            <w:tcW w:w="1525" w:type="dxa"/>
          </w:tcPr>
          <w:p>
            <w:pPr>
              <w:spacing w:line="288" w:lineRule="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exact"/>
        </w:trPr>
        <w:tc>
          <w:tcPr>
            <w:tcW w:w="1524" w:type="dxa"/>
          </w:tcPr>
          <w:p>
            <w:pPr>
              <w:spacing w:line="288" w:lineRule="auto"/>
              <w:rPr>
                <w:rFonts w:ascii="宋体" w:hAnsi="宋体" w:cs="宋体"/>
                <w:kern w:val="0"/>
                <w:sz w:val="21"/>
                <w:szCs w:val="21"/>
              </w:rPr>
            </w:pPr>
          </w:p>
        </w:tc>
        <w:tc>
          <w:tcPr>
            <w:tcW w:w="1525" w:type="dxa"/>
          </w:tcPr>
          <w:p>
            <w:pPr>
              <w:spacing w:line="288" w:lineRule="auto"/>
              <w:rPr>
                <w:rFonts w:ascii="宋体" w:hAnsi="宋体" w:cs="宋体"/>
                <w:kern w:val="0"/>
                <w:sz w:val="21"/>
                <w:szCs w:val="21"/>
              </w:rPr>
            </w:pPr>
          </w:p>
        </w:tc>
        <w:tc>
          <w:tcPr>
            <w:tcW w:w="1524" w:type="dxa"/>
          </w:tcPr>
          <w:p>
            <w:pPr>
              <w:spacing w:line="288" w:lineRule="auto"/>
              <w:rPr>
                <w:rFonts w:ascii="宋体" w:hAnsi="宋体" w:cs="宋体"/>
                <w:kern w:val="0"/>
                <w:sz w:val="21"/>
                <w:szCs w:val="21"/>
              </w:rPr>
            </w:pPr>
          </w:p>
        </w:tc>
        <w:tc>
          <w:tcPr>
            <w:tcW w:w="1656" w:type="dxa"/>
          </w:tcPr>
          <w:p>
            <w:pPr>
              <w:spacing w:line="288" w:lineRule="auto"/>
              <w:rPr>
                <w:rFonts w:ascii="宋体" w:hAnsi="宋体" w:cs="宋体"/>
                <w:kern w:val="0"/>
                <w:sz w:val="21"/>
                <w:szCs w:val="21"/>
              </w:rPr>
            </w:pPr>
          </w:p>
        </w:tc>
        <w:tc>
          <w:tcPr>
            <w:tcW w:w="1526" w:type="dxa"/>
          </w:tcPr>
          <w:p>
            <w:pPr>
              <w:spacing w:line="288" w:lineRule="auto"/>
              <w:rPr>
                <w:rFonts w:ascii="宋体" w:hAnsi="宋体" w:cs="宋体"/>
                <w:kern w:val="0"/>
                <w:sz w:val="21"/>
                <w:szCs w:val="21"/>
              </w:rPr>
            </w:pPr>
          </w:p>
        </w:tc>
        <w:tc>
          <w:tcPr>
            <w:tcW w:w="1525" w:type="dxa"/>
          </w:tcPr>
          <w:p>
            <w:pPr>
              <w:spacing w:line="288" w:lineRule="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524" w:type="dxa"/>
          </w:tcPr>
          <w:p>
            <w:pPr>
              <w:spacing w:line="288" w:lineRule="auto"/>
              <w:rPr>
                <w:rFonts w:ascii="宋体" w:hAnsi="宋体" w:cs="宋体"/>
                <w:kern w:val="0"/>
                <w:sz w:val="21"/>
                <w:szCs w:val="21"/>
              </w:rPr>
            </w:pPr>
          </w:p>
        </w:tc>
        <w:tc>
          <w:tcPr>
            <w:tcW w:w="1525" w:type="dxa"/>
          </w:tcPr>
          <w:p>
            <w:pPr>
              <w:spacing w:line="288" w:lineRule="auto"/>
              <w:rPr>
                <w:rFonts w:ascii="宋体" w:hAnsi="宋体" w:cs="宋体"/>
                <w:kern w:val="0"/>
                <w:sz w:val="21"/>
                <w:szCs w:val="21"/>
              </w:rPr>
            </w:pPr>
          </w:p>
        </w:tc>
        <w:tc>
          <w:tcPr>
            <w:tcW w:w="1524" w:type="dxa"/>
          </w:tcPr>
          <w:p>
            <w:pPr>
              <w:spacing w:line="288" w:lineRule="auto"/>
              <w:rPr>
                <w:rFonts w:ascii="宋体" w:hAnsi="宋体" w:cs="宋体"/>
                <w:kern w:val="0"/>
                <w:sz w:val="21"/>
                <w:szCs w:val="21"/>
              </w:rPr>
            </w:pPr>
          </w:p>
        </w:tc>
        <w:tc>
          <w:tcPr>
            <w:tcW w:w="1656" w:type="dxa"/>
          </w:tcPr>
          <w:p>
            <w:pPr>
              <w:spacing w:line="288" w:lineRule="auto"/>
              <w:rPr>
                <w:rFonts w:ascii="宋体" w:hAnsi="宋体" w:cs="宋体"/>
                <w:kern w:val="0"/>
                <w:sz w:val="21"/>
                <w:szCs w:val="21"/>
              </w:rPr>
            </w:pPr>
          </w:p>
        </w:tc>
        <w:tc>
          <w:tcPr>
            <w:tcW w:w="1526" w:type="dxa"/>
          </w:tcPr>
          <w:p>
            <w:pPr>
              <w:spacing w:line="288" w:lineRule="auto"/>
              <w:rPr>
                <w:rFonts w:ascii="宋体" w:hAnsi="宋体" w:cs="宋体"/>
                <w:kern w:val="0"/>
                <w:sz w:val="21"/>
                <w:szCs w:val="21"/>
              </w:rPr>
            </w:pPr>
          </w:p>
        </w:tc>
        <w:tc>
          <w:tcPr>
            <w:tcW w:w="1525" w:type="dxa"/>
          </w:tcPr>
          <w:p>
            <w:pPr>
              <w:spacing w:line="288" w:lineRule="auto"/>
              <w:rPr>
                <w:rFonts w:ascii="宋体" w:hAnsi="宋体" w:cs="宋体"/>
                <w:kern w:val="0"/>
                <w:sz w:val="21"/>
                <w:szCs w:val="21"/>
              </w:rPr>
            </w:pPr>
          </w:p>
        </w:tc>
      </w:tr>
    </w:tbl>
    <w:p>
      <w:pPr>
        <w:spacing w:line="288" w:lineRule="auto"/>
        <w:jc w:val="center"/>
        <w:rPr>
          <w:rFonts w:ascii="宋体" w:hAnsi="宋体" w:cs="宋体"/>
          <w:b/>
          <w:bCs/>
          <w:kern w:val="0"/>
          <w:sz w:val="21"/>
          <w:szCs w:val="21"/>
        </w:rPr>
      </w:pPr>
      <w:r>
        <w:rPr>
          <w:rFonts w:hint="eastAsia" w:ascii="宋体" w:hAnsi="宋体" w:cs="宋体"/>
          <w:b/>
          <w:bCs/>
          <w:kern w:val="0"/>
          <w:sz w:val="21"/>
          <w:szCs w:val="21"/>
        </w:rPr>
        <w:br w:type="page"/>
      </w:r>
    </w:p>
    <w:p>
      <w:pPr>
        <w:spacing w:line="288" w:lineRule="auto"/>
        <w:jc w:val="center"/>
        <w:rPr>
          <w:rFonts w:ascii="宋体" w:hAnsi="宋体" w:cs="宋体"/>
          <w:b/>
          <w:bCs/>
          <w:kern w:val="0"/>
          <w:sz w:val="21"/>
          <w:szCs w:val="21"/>
        </w:rPr>
      </w:pPr>
      <w:r>
        <w:rPr>
          <w:rFonts w:hint="eastAsia" w:ascii="宋体" w:hAnsi="宋体" w:cs="宋体"/>
          <w:b/>
          <w:bCs/>
          <w:kern w:val="0"/>
          <w:sz w:val="21"/>
          <w:szCs w:val="21"/>
        </w:rPr>
        <w:t>表7    项目管理班子配备情况辅助说明资料</w:t>
      </w:r>
    </w:p>
    <w:tbl>
      <w:tblPr>
        <w:tblStyle w:val="8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3" w:hRule="atLeast"/>
        </w:trPr>
        <w:tc>
          <w:tcPr>
            <w:tcW w:w="9140" w:type="dxa"/>
          </w:tcPr>
          <w:p>
            <w:pPr>
              <w:spacing w:line="288" w:lineRule="auto"/>
              <w:rPr>
                <w:rFonts w:ascii="宋体" w:hAnsi="宋体" w:cs="宋体"/>
                <w:kern w:val="0"/>
                <w:sz w:val="21"/>
                <w:szCs w:val="21"/>
              </w:rPr>
            </w:pPr>
          </w:p>
        </w:tc>
      </w:tr>
    </w:tbl>
    <w:p>
      <w:pPr>
        <w:spacing w:line="288" w:lineRule="auto"/>
        <w:rPr>
          <w:rFonts w:ascii="宋体" w:hAnsi="宋体" w:cs="宋体"/>
          <w:kern w:val="0"/>
          <w:sz w:val="21"/>
          <w:szCs w:val="21"/>
        </w:rPr>
      </w:pPr>
      <w:r>
        <w:rPr>
          <w:rFonts w:hint="eastAsia" w:ascii="宋体" w:hAnsi="宋体" w:cs="宋体"/>
          <w:kern w:val="0"/>
          <w:sz w:val="21"/>
          <w:szCs w:val="21"/>
        </w:rPr>
        <w:t>注：1、辅助说明资料主要包括管理班子机构设置、职责分工、有关复印证明资料以及响应方认为有必要提供的资料。辅助说明资料格式不做统一规定，由响应方自行设计。</w:t>
      </w:r>
    </w:p>
    <w:p>
      <w:pPr>
        <w:spacing w:line="288" w:lineRule="auto"/>
        <w:ind w:firstLine="315" w:firstLineChars="150"/>
        <w:rPr>
          <w:rFonts w:ascii="宋体" w:hAnsi="宋体" w:cs="宋体"/>
          <w:b/>
          <w:bCs/>
          <w:spacing w:val="-6"/>
          <w:sz w:val="21"/>
          <w:szCs w:val="21"/>
        </w:rPr>
      </w:pPr>
      <w:r>
        <w:rPr>
          <w:rFonts w:hint="eastAsia" w:ascii="宋体" w:hAnsi="宋体" w:cs="宋体"/>
          <w:kern w:val="0"/>
          <w:sz w:val="21"/>
          <w:szCs w:val="21"/>
        </w:rPr>
        <w:t>2、项目管理班子配备情况辅助说明资料另附（与本响应文件一起装订）</w:t>
      </w:r>
    </w:p>
    <w:p>
      <w:pPr>
        <w:spacing w:line="288" w:lineRule="auto"/>
        <w:jc w:val="left"/>
        <w:rPr>
          <w:rFonts w:ascii="宋体" w:hAnsi="宋体"/>
          <w:b/>
          <w:spacing w:val="-6"/>
          <w:sz w:val="24"/>
        </w:rPr>
      </w:pPr>
    </w:p>
    <w:p/>
    <w:sectPr>
      <w:footerReference r:id="rId6" w:type="default"/>
      <w:pgSz w:w="11906" w:h="16838"/>
      <w:pgMar w:top="1247" w:right="1247" w:bottom="1247" w:left="1247" w:header="0" w:footer="782"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Calibri Light">
    <w:altName w:val="Calibri"/>
    <w:panose1 w:val="020F0302020204030204"/>
    <w:charset w:val="00"/>
    <w:family w:val="swiss"/>
    <w:pitch w:val="default"/>
    <w:sig w:usb0="00000000" w:usb1="00000000" w:usb2="00000009" w:usb3="00000000" w:csb0="000001FF" w:csb1="00000000"/>
  </w:font>
  <w:font w:name="Arial">
    <w:panose1 w:val="020B0604020202020204"/>
    <w:charset w:val="00"/>
    <w:family w:val="swiss"/>
    <w:pitch w:val="default"/>
    <w:sig w:usb0="E0002AFF" w:usb1="C0007843" w:usb2="00000009" w:usb3="00000000" w:csb0="400001FF" w:csb1="FFFF0000"/>
  </w:font>
  <w:font w:name="??">
    <w:altName w:val="Times New Roman"/>
    <w:panose1 w:val="00000000000000000000"/>
    <w:charset w:val="00"/>
    <w:family w:val="roman"/>
    <w:pitch w:val="default"/>
    <w:sig w:usb0="00000000" w:usb1="00000000" w:usb2="00000000" w:usb3="00000000" w:csb0="00040001" w:csb1="00000000"/>
  </w:font>
  <w:font w:name="Courier New">
    <w:panose1 w:val="02070309020205020404"/>
    <w:charset w:val="00"/>
    <w:family w:val="modern"/>
    <w:pitch w:val="default"/>
    <w:sig w:usb0="E0002AFF" w:usb1="C0007843" w:usb2="00000009" w:usb3="00000000" w:csb0="400001FF" w:csb1="FFFF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MS Gothic">
    <w:panose1 w:val="020B0609070205080204"/>
    <w:charset w:val="80"/>
    <w:family w:val="auto"/>
    <w:pitch w:val="default"/>
    <w:sig w:usb0="E00002FF" w:usb1="6AC7FDFB" w:usb2="00000012" w:usb3="00000000" w:csb0="4002009F" w:csb1="DFD7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entury">
    <w:panose1 w:val="02040604050505020304"/>
    <w:charset w:val="00"/>
    <w:family w:val="roman"/>
    <w:pitch w:val="default"/>
    <w:sig w:usb0="00000287" w:usb1="00000000" w:usb2="00000000" w:usb3="00000000" w:csb0="2000009F" w:csb1="DFD70000"/>
  </w:font>
  <w:font w:name="Lucida Sans">
    <w:altName w:val="Lucida Sans Unicode"/>
    <w:panose1 w:val="00000000000000000000"/>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华文细黑">
    <w:panose1 w:val="02010600040101010101"/>
    <w:charset w:val="86"/>
    <w:family w:val="auto"/>
    <w:pitch w:val="default"/>
    <w:sig w:usb0="00000287" w:usb1="080F0000" w:usb2="00000000" w:usb3="00000000" w:csb0="0004009F" w:csb1="DFD7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swiss"/>
    <w:pitch w:val="default"/>
    <w:sig w:usb0="80000287" w:usb1="280F3C52" w:usb2="00000016" w:usb3="00000000" w:csb0="0004001F" w:csb1="00000000"/>
  </w:font>
  <w:font w:name="Baskerville">
    <w:altName w:val="Cambria Math"/>
    <w:panose1 w:val="00000000000000000000"/>
    <w:charset w:val="00"/>
    <w:family w:val="roman"/>
    <w:pitch w:val="default"/>
    <w:sig w:usb0="00000000" w:usb1="00000000" w:usb2="00000000" w:usb3="00000000" w:csb0="0000019F" w:csb1="00000000"/>
  </w:font>
  <w:font w:name="Cambria Math">
    <w:panose1 w:val="02040503050406030204"/>
    <w:charset w:val="00"/>
    <w:family w:val="auto"/>
    <w:pitch w:val="default"/>
    <w:sig w:usb0="E00002FF" w:usb1="420024FF" w:usb2="00000000" w:usb3="00000000" w:csb0="2000019F" w:csb1="00000000"/>
  </w:font>
  <w:font w:name="Book Antiqua">
    <w:panose1 w:val="02040602050305030304"/>
    <w:charset w:val="00"/>
    <w:family w:val="roman"/>
    <w:pitch w:val="default"/>
    <w:sig w:usb0="00000287" w:usb1="00000000" w:usb2="00000000" w:usb3="00000000" w:csb0="2000009F" w:csb1="DFD70000"/>
  </w:font>
  <w:font w:name="Helvetica Neue">
    <w:altName w:val="微软雅黑"/>
    <w:panose1 w:val="00000000000000000000"/>
    <w:charset w:val="00"/>
    <w:family w:val="roman"/>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Georgia">
    <w:panose1 w:val="02040502050405020303"/>
    <w:charset w:val="00"/>
    <w:family w:val="roman"/>
    <w:pitch w:val="default"/>
    <w:sig w:usb0="00000287" w:usb1="00000000" w:usb2="00000000" w:usb3="00000000" w:csb0="2000009F" w:csb1="00000000"/>
  </w:font>
  <w:font w:name="华文中宋">
    <w:panose1 w:val="02010600040101010101"/>
    <w:charset w:val="86"/>
    <w:family w:val="auto"/>
    <w:pitch w:val="default"/>
    <w:sig w:usb0="00000287" w:usb1="080F0000" w:usb2="00000000" w:usb3="00000000" w:csb0="0004009F" w:csb1="DFD70000"/>
  </w:font>
  <w:font w:name="MS Sans Serif">
    <w:altName w:val="Segoe Print"/>
    <w:panose1 w:val="00000000000000000000"/>
    <w:charset w:val="00"/>
    <w:family w:val="auto"/>
    <w:pitch w:val="default"/>
    <w:sig w:usb0="00000000" w:usb1="00000000" w:usb2="00000000"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0996016"/>
      <w:docPartObj>
        <w:docPartGallery w:val="AutoText"/>
      </w:docPartObj>
    </w:sdtPr>
    <w:sdtContent>
      <w:p>
        <w:pPr>
          <w:pStyle w:val="53"/>
          <w:ind w:left="1040" w:hanging="480"/>
          <w:jc w:val="center"/>
        </w:pPr>
        <w:r>
          <w:fldChar w:fldCharType="begin"/>
        </w:r>
        <w:r>
          <w:instrText xml:space="preserve">PAGE   \* MERGEFORMAT</w:instrText>
        </w:r>
        <w:r>
          <w:fldChar w:fldCharType="separate"/>
        </w:r>
        <w:r>
          <w:rPr>
            <w:lang w:val="zh-CN"/>
          </w:rPr>
          <w:t>2</w:t>
        </w:r>
        <w:r>
          <w:fldChar w:fldCharType="end"/>
        </w:r>
      </w:p>
    </w:sdtContent>
  </w:sdt>
  <w:p>
    <w:pPr>
      <w:tabs>
        <w:tab w:val="left" w:pos="832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51284264"/>
    </w:sdtPr>
    <w:sdtContent>
      <w:p>
        <w:pPr>
          <w:pStyle w:val="53"/>
          <w:jc w:val="center"/>
        </w:pPr>
        <w:r>
          <w:fldChar w:fldCharType="begin"/>
        </w:r>
        <w:r>
          <w:instrText xml:space="preserve">PAGE   \* MERGEFORMAT</w:instrText>
        </w:r>
        <w:r>
          <w:fldChar w:fldCharType="separate"/>
        </w:r>
        <w:r>
          <w:rPr>
            <w:lang w:val="zh-CN"/>
          </w:rPr>
          <w:t>2</w:t>
        </w:r>
        <w:r>
          <w:fldChar w:fldCharType="end"/>
        </w:r>
      </w:p>
    </w:sdtContent>
  </w:sdt>
  <w:p>
    <w:pPr>
      <w:pStyle w:val="5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75267318"/>
    </w:sdtPr>
    <w:sdtContent>
      <w:p>
        <w:pPr>
          <w:pStyle w:val="53"/>
          <w:jc w:val="center"/>
        </w:pPr>
        <w:r>
          <w:fldChar w:fldCharType="begin"/>
        </w:r>
        <w:r>
          <w:instrText xml:space="preserve">PAGE   \* MERGEFORMAT</w:instrText>
        </w:r>
        <w:r>
          <w:fldChar w:fldCharType="separate"/>
        </w:r>
        <w:r>
          <w:rPr>
            <w:lang w:val="zh-CN"/>
          </w:rPr>
          <w:t>2</w:t>
        </w:r>
        <w:r>
          <w:fldChar w:fldCharType="end"/>
        </w:r>
      </w:p>
    </w:sdtContent>
  </w:sdt>
  <w:p>
    <w:pPr>
      <w:pStyle w:val="5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ind w:left="1120" w:hanging="560"/>
    </w:pPr>
  </w:p>
  <w:p>
    <w:pPr>
      <w:pStyle w:val="5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8A32F4"/>
    <w:multiLevelType w:val="multilevel"/>
    <w:tmpl w:val="A98A32F4"/>
    <w:lvl w:ilvl="0" w:tentative="0">
      <w:start w:val="1"/>
      <w:numFmt w:val="decimal"/>
      <w:pStyle w:val="198"/>
      <w:lvlText w:val="%1、"/>
      <w:lvlJc w:val="left"/>
      <w:pPr>
        <w:tabs>
          <w:tab w:val="left" w:pos="720"/>
        </w:tabs>
        <w:ind w:left="720" w:hanging="720"/>
      </w:pPr>
      <w:rPr>
        <w:rFonts w:hint="eastAsia" w:ascii="宋体" w:hAnsi="宋体" w:eastAsia="宋体" w:cs="宋体"/>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pStyle w:val="10"/>
      <w:lvlText w:val="%6."/>
      <w:lvlJc w:val="right"/>
      <w:pPr>
        <w:tabs>
          <w:tab w:val="left" w:pos="2520"/>
        </w:tabs>
        <w:ind w:left="2520" w:hanging="420"/>
      </w:pPr>
      <w:rPr>
        <w:rFonts w:hint="default" w:ascii="Times New Roman" w:hAnsi="Times New Roman" w:cs="Times New Roman"/>
      </w:rPr>
    </w:lvl>
    <w:lvl w:ilvl="6" w:tentative="0">
      <w:start w:val="1"/>
      <w:numFmt w:val="decimal"/>
      <w:pStyle w:val="11"/>
      <w:lvlText w:val="%7."/>
      <w:lvlJc w:val="left"/>
      <w:pPr>
        <w:tabs>
          <w:tab w:val="left" w:pos="2940"/>
        </w:tabs>
        <w:ind w:left="2940" w:hanging="420"/>
      </w:pPr>
      <w:rPr>
        <w:rFonts w:hint="default" w:ascii="Times New Roman" w:hAnsi="Times New Roman" w:cs="Times New Roman"/>
      </w:rPr>
    </w:lvl>
    <w:lvl w:ilvl="7" w:tentative="0">
      <w:start w:val="1"/>
      <w:numFmt w:val="lowerLetter"/>
      <w:pStyle w:val="12"/>
      <w:lvlText w:val="%8)"/>
      <w:lvlJc w:val="left"/>
      <w:pPr>
        <w:tabs>
          <w:tab w:val="left" w:pos="3360"/>
        </w:tabs>
        <w:ind w:left="3360" w:hanging="420"/>
      </w:pPr>
      <w:rPr>
        <w:rFonts w:hint="default" w:ascii="Times New Roman" w:hAnsi="Times New Roman" w:cs="Times New Roman"/>
      </w:rPr>
    </w:lvl>
    <w:lvl w:ilvl="8" w:tentative="0">
      <w:start w:val="1"/>
      <w:numFmt w:val="lowerRoman"/>
      <w:pStyle w:val="13"/>
      <w:lvlText w:val="%9."/>
      <w:lvlJc w:val="right"/>
      <w:pPr>
        <w:tabs>
          <w:tab w:val="left" w:pos="3780"/>
        </w:tabs>
        <w:ind w:left="3780" w:hanging="420"/>
      </w:pPr>
      <w:rPr>
        <w:rFonts w:hint="default" w:ascii="Times New Roman" w:hAnsi="Times New Roman" w:cs="Times New Roman"/>
      </w:rPr>
    </w:lvl>
  </w:abstractNum>
  <w:abstractNum w:abstractNumId="1">
    <w:nsid w:val="C15472CA"/>
    <w:multiLevelType w:val="singleLevel"/>
    <w:tmpl w:val="C15472CA"/>
    <w:lvl w:ilvl="0" w:tentative="0">
      <w:start w:val="1"/>
      <w:numFmt w:val="decimal"/>
      <w:pStyle w:val="273"/>
      <w:suff w:val="nothing"/>
      <w:lvlText w:val="%1）"/>
      <w:lvlJc w:val="left"/>
      <w:pPr>
        <w:ind w:left="0" w:firstLine="0"/>
      </w:pPr>
    </w:lvl>
  </w:abstractNum>
  <w:abstractNum w:abstractNumId="2">
    <w:nsid w:val="00000003"/>
    <w:multiLevelType w:val="multilevel"/>
    <w:tmpl w:val="00000003"/>
    <w:lvl w:ilvl="0" w:tentative="0">
      <w:start w:val="1"/>
      <w:numFmt w:val="japaneseCounting"/>
      <w:pStyle w:val="269"/>
      <w:lvlText w:val="%1、"/>
      <w:lvlJc w:val="left"/>
      <w:pPr>
        <w:tabs>
          <w:tab w:val="left" w:pos="1347"/>
        </w:tabs>
        <w:ind w:left="1347" w:hanging="720"/>
      </w:pPr>
      <w:rPr>
        <w:rFonts w:hint="eastAsia"/>
      </w:rPr>
    </w:lvl>
    <w:lvl w:ilvl="1" w:tentative="0">
      <w:start w:val="1"/>
      <w:numFmt w:val="decimal"/>
      <w:lvlText w:val="%2、"/>
      <w:lvlJc w:val="left"/>
      <w:pPr>
        <w:tabs>
          <w:tab w:val="left" w:pos="1767"/>
        </w:tabs>
        <w:ind w:left="1767" w:hanging="720"/>
      </w:pPr>
      <w:rPr>
        <w:rFonts w:hint="eastAsia"/>
      </w:rPr>
    </w:lvl>
    <w:lvl w:ilvl="2" w:tentative="0">
      <w:start w:val="1"/>
      <w:numFmt w:val="lowerRoman"/>
      <w:lvlText w:val="%3."/>
      <w:lvlJc w:val="right"/>
      <w:pPr>
        <w:tabs>
          <w:tab w:val="left" w:pos="1887"/>
        </w:tabs>
        <w:ind w:left="1887" w:hanging="420"/>
      </w:pPr>
    </w:lvl>
    <w:lvl w:ilvl="3" w:tentative="0">
      <w:start w:val="1"/>
      <w:numFmt w:val="decimal"/>
      <w:lvlText w:val="%4."/>
      <w:lvlJc w:val="left"/>
      <w:pPr>
        <w:tabs>
          <w:tab w:val="left" w:pos="2307"/>
        </w:tabs>
        <w:ind w:left="2307" w:hanging="420"/>
      </w:pPr>
    </w:lvl>
    <w:lvl w:ilvl="4" w:tentative="0">
      <w:start w:val="1"/>
      <w:numFmt w:val="lowerLetter"/>
      <w:lvlText w:val="%5)"/>
      <w:lvlJc w:val="left"/>
      <w:pPr>
        <w:tabs>
          <w:tab w:val="left" w:pos="2727"/>
        </w:tabs>
        <w:ind w:left="2727" w:hanging="420"/>
      </w:pPr>
    </w:lvl>
    <w:lvl w:ilvl="5" w:tentative="0">
      <w:start w:val="1"/>
      <w:numFmt w:val="lowerRoman"/>
      <w:lvlText w:val="%6."/>
      <w:lvlJc w:val="right"/>
      <w:pPr>
        <w:tabs>
          <w:tab w:val="left" w:pos="3147"/>
        </w:tabs>
        <w:ind w:left="3147" w:hanging="420"/>
      </w:pPr>
    </w:lvl>
    <w:lvl w:ilvl="6" w:tentative="0">
      <w:start w:val="1"/>
      <w:numFmt w:val="decimal"/>
      <w:lvlText w:val="%7."/>
      <w:lvlJc w:val="left"/>
      <w:pPr>
        <w:tabs>
          <w:tab w:val="left" w:pos="3567"/>
        </w:tabs>
        <w:ind w:left="3567" w:hanging="420"/>
      </w:pPr>
    </w:lvl>
    <w:lvl w:ilvl="7" w:tentative="0">
      <w:start w:val="1"/>
      <w:numFmt w:val="lowerLetter"/>
      <w:lvlText w:val="%8)"/>
      <w:lvlJc w:val="left"/>
      <w:pPr>
        <w:tabs>
          <w:tab w:val="left" w:pos="3987"/>
        </w:tabs>
        <w:ind w:left="3987" w:hanging="420"/>
      </w:pPr>
    </w:lvl>
    <w:lvl w:ilvl="8" w:tentative="0">
      <w:start w:val="1"/>
      <w:numFmt w:val="lowerRoman"/>
      <w:lvlText w:val="%9."/>
      <w:lvlJc w:val="right"/>
      <w:pPr>
        <w:tabs>
          <w:tab w:val="left" w:pos="4407"/>
        </w:tabs>
        <w:ind w:left="4407" w:hanging="420"/>
      </w:pPr>
    </w:lvl>
  </w:abstractNum>
  <w:abstractNum w:abstractNumId="3">
    <w:nsid w:val="0000000B"/>
    <w:multiLevelType w:val="multilevel"/>
    <w:tmpl w:val="0000000B"/>
    <w:lvl w:ilvl="0" w:tentative="0">
      <w:start w:val="1"/>
      <w:numFmt w:val="japaneseCounting"/>
      <w:pStyle w:val="15"/>
      <w:lvlText w:val="第%1章"/>
      <w:lvlJc w:val="left"/>
      <w:pPr>
        <w:tabs>
          <w:tab w:val="left" w:pos="1440"/>
        </w:tabs>
        <w:ind w:left="1440" w:hanging="1275"/>
      </w:pPr>
    </w:lvl>
    <w:lvl w:ilvl="1" w:tentative="0">
      <w:start w:val="1"/>
      <w:numFmt w:val="japaneseCounting"/>
      <w:lvlText w:val="%2、"/>
      <w:lvlJc w:val="left"/>
      <w:pPr>
        <w:tabs>
          <w:tab w:val="left" w:pos="1305"/>
        </w:tabs>
        <w:ind w:left="1305" w:hanging="7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39E5007D"/>
    <w:multiLevelType w:val="singleLevel"/>
    <w:tmpl w:val="39E5007D"/>
    <w:lvl w:ilvl="0" w:tentative="0">
      <w:start w:val="1"/>
      <w:numFmt w:val="decimal"/>
      <w:lvlText w:val="%1."/>
      <w:lvlJc w:val="left"/>
      <w:pPr>
        <w:tabs>
          <w:tab w:val="left" w:pos="360"/>
        </w:tabs>
        <w:ind w:left="360" w:hanging="360"/>
      </w:pPr>
    </w:lvl>
  </w:abstractNum>
  <w:abstractNum w:abstractNumId="5">
    <w:nsid w:val="5CDCA4CE"/>
    <w:multiLevelType w:val="singleLevel"/>
    <w:tmpl w:val="5CDCA4CE"/>
    <w:lvl w:ilvl="0" w:tentative="0">
      <w:start w:val="6"/>
      <w:numFmt w:val="decimal"/>
      <w:lvlText w:val="%1."/>
      <w:lvlJc w:val="left"/>
      <w:pPr>
        <w:tabs>
          <w:tab w:val="left" w:pos="312"/>
        </w:tabs>
      </w:pPr>
    </w:lvl>
  </w:abstractNum>
  <w:abstractNum w:abstractNumId="6">
    <w:nsid w:val="60AE39CC"/>
    <w:multiLevelType w:val="multilevel"/>
    <w:tmpl w:val="60AE39CC"/>
    <w:lvl w:ilvl="0" w:tentative="0">
      <w:start w:val="1"/>
      <w:numFmt w:val="chineseCountingThousand"/>
      <w:pStyle w:val="427"/>
      <w:lvlText w:val="第%1章"/>
      <w:lvlJc w:val="center"/>
      <w:pPr>
        <w:tabs>
          <w:tab w:val="left" w:pos="-839"/>
        </w:tabs>
        <w:ind w:left="1320" w:hanging="1320"/>
      </w:pPr>
      <w:rPr>
        <w:rFonts w:hint="default" w:ascii="??" w:hAnsi="??"/>
        <w:b/>
        <w:i w:val="0"/>
        <w:color w:val="auto"/>
        <w:sz w:val="32"/>
        <w:szCs w:val="32"/>
      </w:rPr>
    </w:lvl>
    <w:lvl w:ilvl="1" w:tentative="0">
      <w:start w:val="1"/>
      <w:numFmt w:val="none"/>
      <w:lvlText w:val=" "/>
      <w:lvlJc w:val="left"/>
      <w:pPr>
        <w:tabs>
          <w:tab w:val="left" w:pos="576"/>
        </w:tabs>
        <w:ind w:left="576" w:hanging="576"/>
      </w:pPr>
    </w:lvl>
    <w:lvl w:ilvl="2" w:tentative="0">
      <w:start w:val="1"/>
      <w:numFmt w:val="none"/>
      <w:lvlText w:val=""/>
      <w:lvlJc w:val="left"/>
      <w:pPr>
        <w:tabs>
          <w:tab w:val="left" w:pos="720"/>
        </w:tabs>
        <w:ind w:left="720" w:hanging="720"/>
      </w:pPr>
    </w:lvl>
    <w:lvl w:ilvl="3" w:tentative="0">
      <w:start w:val="1"/>
      <w:numFmt w:val="none"/>
      <w:lvlText w:val="    "/>
      <w:lvlJc w:val="left"/>
      <w:pPr>
        <w:tabs>
          <w:tab w:val="left" w:pos="864"/>
        </w:tabs>
        <w:ind w:left="864" w:hanging="864"/>
      </w:pPr>
    </w:lvl>
    <w:lvl w:ilvl="4" w:tentative="0">
      <w:start w:val="1"/>
      <w:numFmt w:val="none"/>
      <w:lvlText w:val="      "/>
      <w:lvlJc w:val="left"/>
      <w:pPr>
        <w:tabs>
          <w:tab w:val="left" w:pos="1008"/>
        </w:tabs>
        <w:ind w:left="1008" w:hanging="1008"/>
      </w:pPr>
    </w:lvl>
    <w:lvl w:ilvl="5" w:tentative="0">
      <w:start w:val="1"/>
      <w:numFmt w:val="none"/>
      <w:lvlText w:val="           "/>
      <w:lvlJc w:val="left"/>
      <w:pPr>
        <w:tabs>
          <w:tab w:val="left" w:pos="1440"/>
        </w:tabs>
        <w:ind w:left="1152" w:hanging="1152"/>
      </w:pPr>
    </w:lvl>
    <w:lvl w:ilvl="6" w:tentative="0">
      <w:start w:val="1"/>
      <w:numFmt w:val="decimal"/>
      <w:lvlText w:val="%1.%2.%3.%4.%5.%6.%7"/>
      <w:lvlJc w:val="left"/>
      <w:pPr>
        <w:tabs>
          <w:tab w:val="left" w:pos="2520"/>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7">
    <w:nsid w:val="765316F3"/>
    <w:multiLevelType w:val="multilevel"/>
    <w:tmpl w:val="765316F3"/>
    <w:lvl w:ilvl="0" w:tentative="0">
      <w:start w:val="1"/>
      <w:numFmt w:val="chineseCountingThousand"/>
      <w:pStyle w:val="282"/>
      <w:lvlText w:val="%1、"/>
      <w:lvlJc w:val="left"/>
      <w:pPr>
        <w:tabs>
          <w:tab w:val="left" w:pos="1110"/>
        </w:tabs>
        <w:ind w:left="106" w:firstLine="454"/>
      </w:pPr>
      <w:rPr>
        <w:rFonts w:hint="default" w:ascii="??" w:hAnsi="??" w:eastAsia="??"/>
        <w:b/>
        <w:i w:val="0"/>
        <w:iCs w:val="0"/>
        <w:caps w:val="0"/>
        <w:smallCaps w:val="0"/>
        <w:strike w:val="0"/>
        <w:dstrike w:val="0"/>
        <w:outline w:val="0"/>
        <w:shadow w:val="0"/>
        <w:emboss w:val="0"/>
        <w:imprint w:val="0"/>
        <w:vanish w:val="0"/>
        <w:spacing w:val="0"/>
        <w:position w:val="0"/>
        <w:sz w:val="21"/>
        <w:szCs w:val="21"/>
        <w:u w:val="none"/>
        <w:vertAlign w:val="baseline"/>
      </w:rPr>
    </w:lvl>
    <w:lvl w:ilvl="1" w:tentative="0">
      <w:start w:val="1"/>
      <w:numFmt w:val="lowerLetter"/>
      <w:lvlText w:val="%2)"/>
      <w:lvlJc w:val="left"/>
      <w:pPr>
        <w:tabs>
          <w:tab w:val="left" w:pos="1149"/>
        </w:tabs>
        <w:ind w:left="1149" w:hanging="420"/>
      </w:pPr>
    </w:lvl>
    <w:lvl w:ilvl="2" w:tentative="0">
      <w:start w:val="2"/>
      <w:numFmt w:val="japaneseCounting"/>
      <w:lvlText w:val="(%3)"/>
      <w:lvlJc w:val="left"/>
      <w:pPr>
        <w:tabs>
          <w:tab w:val="left" w:pos="1569"/>
        </w:tabs>
        <w:ind w:left="1569" w:hanging="420"/>
      </w:pPr>
    </w:lvl>
    <w:lvl w:ilvl="3" w:tentative="0">
      <w:start w:val="1"/>
      <w:numFmt w:val="japaneseCounting"/>
      <w:lvlText w:val="（%4）"/>
      <w:lvlJc w:val="left"/>
      <w:pPr>
        <w:tabs>
          <w:tab w:val="left" w:pos="2289"/>
        </w:tabs>
        <w:ind w:left="2289" w:hanging="720"/>
      </w:pPr>
    </w:lvl>
    <w:lvl w:ilvl="4" w:tentative="0">
      <w:start w:val="3"/>
      <w:numFmt w:val="japaneseCounting"/>
      <w:lvlText w:val="%5、"/>
      <w:lvlJc w:val="left"/>
      <w:pPr>
        <w:tabs>
          <w:tab w:val="left" w:pos="2409"/>
        </w:tabs>
        <w:ind w:left="2409" w:hanging="420"/>
      </w:pPr>
    </w:lvl>
    <w:lvl w:ilvl="5" w:tentative="0">
      <w:start w:val="1"/>
      <w:numFmt w:val="decimal"/>
      <w:lvlText w:val="%6、"/>
      <w:lvlJc w:val="left"/>
      <w:pPr>
        <w:tabs>
          <w:tab w:val="left" w:pos="3144"/>
        </w:tabs>
        <w:ind w:left="3144" w:hanging="735"/>
      </w:pPr>
      <w:rPr>
        <w:rFonts w:ascii="Times New Roman" w:hAnsi="Times New Roman" w:eastAsia="宋体" w:cs="Times New Roman"/>
      </w:rPr>
    </w:lvl>
    <w:lvl w:ilvl="6" w:tentative="0">
      <w:start w:val="1"/>
      <w:numFmt w:val="decimal"/>
      <w:lvlText w:val="%7."/>
      <w:lvlJc w:val="left"/>
      <w:pPr>
        <w:tabs>
          <w:tab w:val="left" w:pos="3249"/>
        </w:tabs>
        <w:ind w:left="3249" w:hanging="420"/>
      </w:pPr>
    </w:lvl>
    <w:lvl w:ilvl="7" w:tentative="0">
      <w:start w:val="1"/>
      <w:numFmt w:val="lowerLetter"/>
      <w:lvlText w:val="%8)"/>
      <w:lvlJc w:val="left"/>
      <w:pPr>
        <w:tabs>
          <w:tab w:val="left" w:pos="3669"/>
        </w:tabs>
        <w:ind w:left="3669" w:hanging="420"/>
      </w:pPr>
    </w:lvl>
    <w:lvl w:ilvl="8" w:tentative="0">
      <w:start w:val="1"/>
      <w:numFmt w:val="lowerRoman"/>
      <w:lvlText w:val="%9."/>
      <w:lvlJc w:val="right"/>
      <w:pPr>
        <w:tabs>
          <w:tab w:val="left" w:pos="4089"/>
        </w:tabs>
        <w:ind w:left="4089" w:hanging="420"/>
      </w:pPr>
    </w:lvl>
  </w:abstractNum>
  <w:num w:numId="1">
    <w:abstractNumId w:val="4"/>
  </w:num>
  <w:num w:numId="2">
    <w:abstractNumId w:val="0"/>
  </w:num>
  <w:num w:numId="3">
    <w:abstractNumId w:val="3"/>
    <w:lvlOverride w:ilvl="0">
      <w:startOverride w:val="1"/>
    </w:lvlOverride>
  </w:num>
  <w:num w:numId="4">
    <w:abstractNumId w:val="2"/>
  </w:num>
  <w:num w:numId="5">
    <w:abstractNumId w:val="1"/>
    <w:lvlOverride w:ilvl="0">
      <w:startOverride w:val="1"/>
    </w:lvlOverride>
  </w:num>
  <w:num w:numId="6">
    <w:abstractNumId w:val="7"/>
    <w:lvlOverride w:ilvl="0">
      <w:startOverride w:val="1"/>
    </w:lvlOverride>
    <w:lvlOverride w:ilvl="1">
      <w:startOverride w:val="1"/>
    </w:lvlOverride>
    <w:lvlOverride w:ilvl="2">
      <w:startOverride w:val="2"/>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40"/>
  <w:drawingGridVerticalSpacing w:val="38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24A553D"/>
    <w:rsid w:val="000007CE"/>
    <w:rsid w:val="00024DCA"/>
    <w:rsid w:val="00042B0F"/>
    <w:rsid w:val="0005605D"/>
    <w:rsid w:val="00062CB9"/>
    <w:rsid w:val="000A1BF7"/>
    <w:rsid w:val="000B6700"/>
    <w:rsid w:val="000E7EDC"/>
    <w:rsid w:val="000F16A9"/>
    <w:rsid w:val="00103189"/>
    <w:rsid w:val="001A6F1E"/>
    <w:rsid w:val="001C371D"/>
    <w:rsid w:val="001C4B35"/>
    <w:rsid w:val="001D6C03"/>
    <w:rsid w:val="001E6FA6"/>
    <w:rsid w:val="00203741"/>
    <w:rsid w:val="00231B25"/>
    <w:rsid w:val="0023329C"/>
    <w:rsid w:val="00245A92"/>
    <w:rsid w:val="002E7064"/>
    <w:rsid w:val="002F540F"/>
    <w:rsid w:val="0030622F"/>
    <w:rsid w:val="0036634B"/>
    <w:rsid w:val="00371992"/>
    <w:rsid w:val="00377A1C"/>
    <w:rsid w:val="003B39CE"/>
    <w:rsid w:val="003F1412"/>
    <w:rsid w:val="00413677"/>
    <w:rsid w:val="0045289F"/>
    <w:rsid w:val="00481D9D"/>
    <w:rsid w:val="00485051"/>
    <w:rsid w:val="004A4AE9"/>
    <w:rsid w:val="004E1DA0"/>
    <w:rsid w:val="00513906"/>
    <w:rsid w:val="00545530"/>
    <w:rsid w:val="005C4A45"/>
    <w:rsid w:val="005F3B1E"/>
    <w:rsid w:val="00613DCD"/>
    <w:rsid w:val="00640523"/>
    <w:rsid w:val="00694441"/>
    <w:rsid w:val="00697FA8"/>
    <w:rsid w:val="006B19DE"/>
    <w:rsid w:val="006B77F9"/>
    <w:rsid w:val="00710CFC"/>
    <w:rsid w:val="0076391A"/>
    <w:rsid w:val="00771F73"/>
    <w:rsid w:val="00803073"/>
    <w:rsid w:val="00807571"/>
    <w:rsid w:val="00854957"/>
    <w:rsid w:val="00867434"/>
    <w:rsid w:val="008C7D68"/>
    <w:rsid w:val="008E565A"/>
    <w:rsid w:val="008F5659"/>
    <w:rsid w:val="00916A37"/>
    <w:rsid w:val="00962630"/>
    <w:rsid w:val="009657F1"/>
    <w:rsid w:val="00967003"/>
    <w:rsid w:val="009701D4"/>
    <w:rsid w:val="009972F6"/>
    <w:rsid w:val="009E07CF"/>
    <w:rsid w:val="00A13DC1"/>
    <w:rsid w:val="00A15C18"/>
    <w:rsid w:val="00A43D3E"/>
    <w:rsid w:val="00A5406D"/>
    <w:rsid w:val="00A841B9"/>
    <w:rsid w:val="00A9370B"/>
    <w:rsid w:val="00AB5105"/>
    <w:rsid w:val="00AC1A1E"/>
    <w:rsid w:val="00AC42B8"/>
    <w:rsid w:val="00AD477A"/>
    <w:rsid w:val="00AE2DFB"/>
    <w:rsid w:val="00B10C5C"/>
    <w:rsid w:val="00BA6CA4"/>
    <w:rsid w:val="00C20FC6"/>
    <w:rsid w:val="00C22AE6"/>
    <w:rsid w:val="00C54B5E"/>
    <w:rsid w:val="00C55FBB"/>
    <w:rsid w:val="00C736A0"/>
    <w:rsid w:val="00CD5794"/>
    <w:rsid w:val="00CF2A5A"/>
    <w:rsid w:val="00D43CE9"/>
    <w:rsid w:val="00E33058"/>
    <w:rsid w:val="00E335ED"/>
    <w:rsid w:val="00E4657D"/>
    <w:rsid w:val="00E74B25"/>
    <w:rsid w:val="00EC0DF2"/>
    <w:rsid w:val="00ED1D3B"/>
    <w:rsid w:val="00EE41E4"/>
    <w:rsid w:val="00F1043F"/>
    <w:rsid w:val="00F657F5"/>
    <w:rsid w:val="00FC2993"/>
    <w:rsid w:val="01932D29"/>
    <w:rsid w:val="02644D96"/>
    <w:rsid w:val="03CD08FB"/>
    <w:rsid w:val="03D71020"/>
    <w:rsid w:val="0772361D"/>
    <w:rsid w:val="0B285C5E"/>
    <w:rsid w:val="0D42449B"/>
    <w:rsid w:val="147108E1"/>
    <w:rsid w:val="17F91C4A"/>
    <w:rsid w:val="187D389D"/>
    <w:rsid w:val="1BBB3701"/>
    <w:rsid w:val="1E3978CF"/>
    <w:rsid w:val="201820E0"/>
    <w:rsid w:val="20C836BF"/>
    <w:rsid w:val="24024F40"/>
    <w:rsid w:val="264257FB"/>
    <w:rsid w:val="29AE44DC"/>
    <w:rsid w:val="30261AC6"/>
    <w:rsid w:val="32513FDB"/>
    <w:rsid w:val="327E61A9"/>
    <w:rsid w:val="33900CED"/>
    <w:rsid w:val="340443BD"/>
    <w:rsid w:val="341F22C7"/>
    <w:rsid w:val="344113C1"/>
    <w:rsid w:val="36B54F7B"/>
    <w:rsid w:val="39021218"/>
    <w:rsid w:val="3A032783"/>
    <w:rsid w:val="3A5B5F3D"/>
    <w:rsid w:val="3ABA51A7"/>
    <w:rsid w:val="3ADE05F2"/>
    <w:rsid w:val="3AF35F54"/>
    <w:rsid w:val="3AFD0B3E"/>
    <w:rsid w:val="3C516CC0"/>
    <w:rsid w:val="3C8A1A68"/>
    <w:rsid w:val="3E7555B1"/>
    <w:rsid w:val="46D420C8"/>
    <w:rsid w:val="474052EE"/>
    <w:rsid w:val="4BD47D00"/>
    <w:rsid w:val="4D46759D"/>
    <w:rsid w:val="52576D1C"/>
    <w:rsid w:val="54302A18"/>
    <w:rsid w:val="567F0634"/>
    <w:rsid w:val="56A664FA"/>
    <w:rsid w:val="58702C07"/>
    <w:rsid w:val="58991764"/>
    <w:rsid w:val="59D97CEF"/>
    <w:rsid w:val="5C6D0D89"/>
    <w:rsid w:val="5DCF01F1"/>
    <w:rsid w:val="60115C1D"/>
    <w:rsid w:val="60AC6E74"/>
    <w:rsid w:val="60B26A85"/>
    <w:rsid w:val="64462FD9"/>
    <w:rsid w:val="661142D1"/>
    <w:rsid w:val="67287B2D"/>
    <w:rsid w:val="6758041C"/>
    <w:rsid w:val="67B60643"/>
    <w:rsid w:val="68085BD8"/>
    <w:rsid w:val="6A543D5E"/>
    <w:rsid w:val="6D6F4F72"/>
    <w:rsid w:val="6F924198"/>
    <w:rsid w:val="724A553D"/>
    <w:rsid w:val="72A51A13"/>
    <w:rsid w:val="73E13C28"/>
    <w:rsid w:val="75C60AB0"/>
    <w:rsid w:val="75DE0088"/>
    <w:rsid w:val="7B6638BE"/>
    <w:rsid w:val="7DCC13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iPriority="0" w:semiHidden="0" w:name="index 1"/>
    <w:lsdException w:qFormat="1" w:uiPriority="0" w:semiHidden="0" w:name="index 2"/>
    <w:lsdException w:qFormat="1" w:uiPriority="0" w:semiHidden="0" w:name="index 3"/>
    <w:lsdException w:qFormat="1" w:uiPriority="0" w:semiHidden="0" w:name="index 4"/>
    <w:lsdException w:qFormat="1" w:uiPriority="0" w:semiHidden="0" w:name="index 5"/>
    <w:lsdException w:qFormat="1" w:uiPriority="0" w:semiHidden="0" w:name="index 6"/>
    <w:lsdException w:qFormat="1" w:uiPriority="0" w:semiHidden="0" w:name="index 7"/>
    <w:lsdException w:qFormat="1" w:uiPriority="0" w:semiHidden="0" w:name="index 8"/>
    <w:lsdException w:qFormat="1" w:uiPriority="0" w:semiHidden="0" w:name="index 9"/>
    <w:lsdException w:qFormat="1" w:uiPriority="39" w:semiHidden="0" w:name="toc 1"/>
    <w:lsdException w:qFormat="1" w:uiPriority="39"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iPriority="0" w:semiHidden="0" w:name="index heading"/>
    <w:lsdException w:qFormat="1" w:unhideWhenUsed="0" w:uiPriority="0" w:semiHidden="0" w:name="caption"/>
    <w:lsdException w:qFormat="1"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iPriority="0" w:semiHidden="0" w:name="endnote text"/>
    <w:lsdException w:qFormat="1" w:uiPriority="0" w:semiHidden="0" w:name="table of authorities"/>
    <w:lsdException w:qFormat="1" w:uiPriority="0" w:semiHidden="0" w:name="macro"/>
    <w:lsdException w:qFormat="1" w:uiPriority="0" w:semiHidden="0" w:name="toa heading"/>
    <w:lsdException w:qFormat="1" w:unhideWhenUsed="0" w:uiPriority="0" w:semiHidden="0" w:name="List"/>
    <w:lsdException w:qFormat="1" w:uiPriority="0" w:semiHidden="0" w:name="List Bullet"/>
    <w:lsdException w:qFormat="1" w:unhideWhenUsed="0" w:uiPriority="0" w:semiHidden="0" w:name="List Number"/>
    <w:lsdException w:qFormat="1" w:uiPriority="0" w:semiHidden="0" w:name="List 2"/>
    <w:lsdException w:unhideWhenUsed="0" w:uiPriority="0" w:semiHidden="0" w:name="List 3"/>
    <w:lsdException w:unhideWhenUsed="0" w:uiPriority="0" w:semiHidden="0" w:name="List 4"/>
    <w:lsdException w:unhideWhenUsed="0" w:uiPriority="0" w:semiHidden="0" w:name="List 5"/>
    <w:lsdException w:qFormat="1" w:uiPriority="0" w:semiHidden="0" w:name="List Bullet 2"/>
    <w:lsdException w:qFormat="1" w:uiPriority="0" w:semiHidden="0" w:name="List Bullet 3"/>
    <w:lsdException w:qFormat="1" w:uiPriority="0" w:semiHidden="0" w:name="List Bullet 4"/>
    <w:lsdException w:qFormat="1" w:uiPriority="0" w:semiHidden="0" w:name="List Bullet 5"/>
    <w:lsdException w:qFormat="1" w:uiPriority="0" w:semiHidden="0" w:name="List Number 2"/>
    <w:lsdException w:qFormat="1" w:uiPriority="0" w:semiHidden="0" w:name="List Number 3"/>
    <w:lsdException w:qFormat="1" w:uiPriority="0" w:semiHidden="0" w:name="List Number 4"/>
    <w:lsdException w:qFormat="1" w:uiPriority="0" w:semiHidden="0" w:name="List Number 5"/>
    <w:lsdException w:qFormat="1" w:unhideWhenUsed="0" w:uiPriority="0" w:semiHidden="0" w:name="Title"/>
    <w:lsdException w:unhideWhenUsed="0" w:uiPriority="0" w:semiHidden="0" w:name="Closing"/>
    <w:lsdException w:qFormat="1" w:uiPriority="0" w:semiHidden="0" w:name="Signature"/>
    <w:lsdException w:qFormat="1" w:uiPriority="1" w:name="Default Paragraph Font"/>
    <w:lsdException w:qFormat="1" w:uiPriority="0" w:semiHidden="0" w:name="Body Text"/>
    <w:lsdException w:qFormat="1" w:unhideWhenUsed="0" w:uiPriority="0" w:semiHidden="0" w:name="Body Text Indent"/>
    <w:lsdException w:qFormat="1" w:uiPriority="0" w:semiHidden="0" w:name="List Continue"/>
    <w:lsdException w:qFormat="1" w:uiPriority="0" w:semiHidden="0" w:name="List Continue 2"/>
    <w:lsdException w:unhideWhenUsed="0" w:uiPriority="0" w:semiHidden="0" w:name="List Continue 3"/>
    <w:lsdException w:qFormat="1" w:uiPriority="0" w:semiHidden="0" w:name="List Continue 4"/>
    <w:lsdException w:qFormat="1" w:uiPriority="0" w:semiHidden="0" w:name="List Continue 5"/>
    <w:lsdException w:unhideWhenUsed="0" w:uiPriority="0" w:semiHidden="0" w:name="Message Header"/>
    <w:lsdException w:qFormat="1" w:unhideWhenUsed="0" w:uiPriority="0" w:semiHidden="0" w:name="Subtitle"/>
    <w:lsdException w:qFormat="1" w:uiPriority="0" w:semiHidden="0" w:name="Salutation"/>
    <w:lsdException w:qFormat="1" w:unhideWhenUsed="0" w:uiPriority="0" w:semiHidden="0" w:name="Date"/>
    <w:lsdException w:qFormat="1"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qFormat="1" w:uiPriority="0" w:semiHidden="0" w:name="Body Text 3"/>
    <w:lsdException w:qFormat="1" w:uiPriority="0" w:semiHidden="0" w:name="Body Text Indent 2"/>
    <w:lsdException w:qFormat="1" w:uiPriority="0" w:semiHidden="0" w:name="Body Text Indent 3"/>
    <w:lsdException w:qFormat="1" w:uiPriority="0" w:semiHidden="0" w:name="Block Text"/>
    <w:lsdException w:qFormat="1" w:unhideWhenUsed="0"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qFormat="1"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5">
    <w:name w:val="heading 1"/>
    <w:basedOn w:val="1"/>
    <w:next w:val="1"/>
    <w:link w:val="88"/>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89"/>
    <w:qFormat/>
    <w:uiPriority w:val="0"/>
    <w:pPr>
      <w:keepNext/>
      <w:keepLines/>
      <w:spacing w:before="260" w:after="260" w:line="416" w:lineRule="auto"/>
      <w:outlineLvl w:val="1"/>
    </w:pPr>
    <w:rPr>
      <w:rFonts w:ascii="Cambria" w:hAnsi="Cambria"/>
      <w:b/>
      <w:bCs/>
      <w:sz w:val="32"/>
      <w:szCs w:val="32"/>
    </w:rPr>
  </w:style>
  <w:style w:type="paragraph" w:styleId="7">
    <w:name w:val="heading 3"/>
    <w:basedOn w:val="1"/>
    <w:next w:val="1"/>
    <w:link w:val="90"/>
    <w:unhideWhenUsed/>
    <w:qFormat/>
    <w:uiPriority w:val="0"/>
    <w:pPr>
      <w:keepNext/>
      <w:keepLines/>
      <w:spacing w:before="260" w:after="260" w:line="416" w:lineRule="auto"/>
      <w:outlineLvl w:val="2"/>
    </w:pPr>
    <w:rPr>
      <w:b/>
      <w:bCs/>
      <w:sz w:val="32"/>
      <w:szCs w:val="32"/>
    </w:rPr>
  </w:style>
  <w:style w:type="paragraph" w:styleId="8">
    <w:name w:val="heading 4"/>
    <w:basedOn w:val="1"/>
    <w:next w:val="1"/>
    <w:link w:val="91"/>
    <w:unhideWhenUsed/>
    <w:qFormat/>
    <w:uiPriority w:val="0"/>
    <w:pPr>
      <w:keepNext/>
      <w:keepLines/>
      <w:spacing w:before="280" w:after="290" w:line="376" w:lineRule="auto"/>
      <w:outlineLvl w:val="3"/>
    </w:pPr>
    <w:rPr>
      <w:rFonts w:asciiTheme="majorHAnsi" w:hAnsiTheme="majorHAnsi" w:eastAsiaTheme="majorEastAsia" w:cstheme="majorBidi"/>
      <w:b/>
      <w:bCs/>
      <w:szCs w:val="28"/>
    </w:rPr>
  </w:style>
  <w:style w:type="paragraph" w:styleId="9">
    <w:name w:val="heading 5"/>
    <w:basedOn w:val="1"/>
    <w:next w:val="1"/>
    <w:link w:val="92"/>
    <w:qFormat/>
    <w:uiPriority w:val="0"/>
    <w:pPr>
      <w:keepNext/>
      <w:keepLines/>
      <w:numPr>
        <w:ilvl w:val="4"/>
        <w:numId w:val="1"/>
      </w:numPr>
      <w:tabs>
        <w:tab w:val="left" w:pos="360"/>
      </w:tabs>
      <w:spacing w:before="280" w:after="290" w:line="376" w:lineRule="auto"/>
      <w:outlineLvl w:val="4"/>
    </w:pPr>
    <w:rPr>
      <w:b/>
      <w:bCs/>
      <w:szCs w:val="28"/>
    </w:rPr>
  </w:style>
  <w:style w:type="paragraph" w:styleId="10">
    <w:name w:val="heading 6"/>
    <w:basedOn w:val="9"/>
    <w:next w:val="1"/>
    <w:link w:val="157"/>
    <w:semiHidden/>
    <w:unhideWhenUsed/>
    <w:qFormat/>
    <w:uiPriority w:val="0"/>
    <w:pPr>
      <w:widowControl/>
      <w:numPr>
        <w:ilvl w:val="5"/>
        <w:numId w:val="2"/>
      </w:numPr>
      <w:tabs>
        <w:tab w:val="left" w:pos="1440"/>
        <w:tab w:val="clear" w:pos="360"/>
      </w:tabs>
      <w:spacing w:before="240" w:after="64" w:line="316" w:lineRule="auto"/>
      <w:jc w:val="left"/>
      <w:outlineLvl w:val="5"/>
    </w:pPr>
    <w:rPr>
      <w:rFonts w:ascii="Arial" w:hAnsi="Arial" w:eastAsia="??" w:cs="Arial"/>
      <w:kern w:val="0"/>
      <w:sz w:val="24"/>
    </w:rPr>
  </w:style>
  <w:style w:type="paragraph" w:styleId="11">
    <w:name w:val="heading 7"/>
    <w:basedOn w:val="1"/>
    <w:next w:val="1"/>
    <w:link w:val="158"/>
    <w:semiHidden/>
    <w:unhideWhenUsed/>
    <w:qFormat/>
    <w:uiPriority w:val="0"/>
    <w:pPr>
      <w:keepNext/>
      <w:keepLines/>
      <w:widowControl/>
      <w:numPr>
        <w:ilvl w:val="6"/>
        <w:numId w:val="2"/>
      </w:numPr>
      <w:tabs>
        <w:tab w:val="left" w:pos="2520"/>
      </w:tabs>
      <w:spacing w:before="240" w:after="64" w:line="316" w:lineRule="auto"/>
      <w:jc w:val="left"/>
      <w:outlineLvl w:val="6"/>
    </w:pPr>
    <w:rPr>
      <w:rFonts w:eastAsia="??"/>
      <w:b/>
      <w:bCs/>
      <w:kern w:val="0"/>
      <w:sz w:val="24"/>
      <w:szCs w:val="28"/>
    </w:rPr>
  </w:style>
  <w:style w:type="paragraph" w:styleId="12">
    <w:name w:val="heading 8"/>
    <w:basedOn w:val="1"/>
    <w:next w:val="1"/>
    <w:link w:val="159"/>
    <w:semiHidden/>
    <w:unhideWhenUsed/>
    <w:qFormat/>
    <w:uiPriority w:val="0"/>
    <w:pPr>
      <w:keepNext/>
      <w:keepLines/>
      <w:widowControl/>
      <w:numPr>
        <w:ilvl w:val="7"/>
        <w:numId w:val="2"/>
      </w:numPr>
      <w:tabs>
        <w:tab w:val="left" w:pos="1440"/>
      </w:tabs>
      <w:spacing w:before="240" w:after="64" w:line="316" w:lineRule="auto"/>
      <w:jc w:val="left"/>
      <w:outlineLvl w:val="7"/>
    </w:pPr>
    <w:rPr>
      <w:rFonts w:ascii="Arial" w:hAnsi="Arial" w:eastAsia="??" w:cs="Arial"/>
      <w:kern w:val="0"/>
      <w:sz w:val="24"/>
      <w:szCs w:val="28"/>
    </w:rPr>
  </w:style>
  <w:style w:type="paragraph" w:styleId="13">
    <w:name w:val="heading 9"/>
    <w:basedOn w:val="1"/>
    <w:next w:val="1"/>
    <w:link w:val="160"/>
    <w:semiHidden/>
    <w:unhideWhenUsed/>
    <w:qFormat/>
    <w:uiPriority w:val="0"/>
    <w:pPr>
      <w:keepNext/>
      <w:keepLines/>
      <w:widowControl/>
      <w:numPr>
        <w:ilvl w:val="8"/>
        <w:numId w:val="2"/>
      </w:numPr>
      <w:tabs>
        <w:tab w:val="left" w:pos="1584"/>
      </w:tabs>
      <w:spacing w:before="240" w:after="64" w:line="316" w:lineRule="auto"/>
      <w:jc w:val="left"/>
      <w:outlineLvl w:val="8"/>
    </w:pPr>
    <w:rPr>
      <w:rFonts w:ascii="Arial" w:hAnsi="Arial" w:eastAsia="??" w:cs="Arial"/>
      <w:kern w:val="0"/>
      <w:sz w:val="21"/>
      <w:szCs w:val="21"/>
    </w:rPr>
  </w:style>
  <w:style w:type="character" w:default="1" w:styleId="82">
    <w:name w:val="Default Paragraph Font"/>
    <w:semiHidden/>
    <w:unhideWhenUsed/>
    <w:qFormat/>
    <w:uiPriority w:val="1"/>
  </w:style>
  <w:style w:type="table" w:default="1" w:styleId="80">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
    <w:name w:val="目录 71"/>
    <w:next w:val="1"/>
    <w:qFormat/>
    <w:uiPriority w:val="0"/>
    <w:pPr>
      <w:wordWrap w:val="0"/>
      <w:ind w:left="2550"/>
      <w:jc w:val="both"/>
    </w:pPr>
    <w:rPr>
      <w:rFonts w:ascii="Calibri" w:hAnsi="Calibri" w:eastAsia="宋体" w:cs="Times New Roman"/>
      <w:sz w:val="21"/>
      <w:lang w:val="en-US" w:eastAsia="zh-CN" w:bidi="ar-SA"/>
    </w:rPr>
  </w:style>
  <w:style w:type="paragraph" w:styleId="4">
    <w:name w:val="macro"/>
    <w:link w:val="164"/>
    <w:unhideWhenUsed/>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4">
    <w:name w:val="toc 7"/>
    <w:basedOn w:val="1"/>
    <w:next w:val="1"/>
    <w:unhideWhenUsed/>
    <w:qFormat/>
    <w:uiPriority w:val="0"/>
    <w:pPr>
      <w:ind w:left="1260"/>
      <w:jc w:val="left"/>
    </w:pPr>
    <w:rPr>
      <w:rFonts w:ascii="等线" w:hAnsi="等线"/>
      <w:sz w:val="18"/>
      <w:szCs w:val="18"/>
    </w:rPr>
  </w:style>
  <w:style w:type="paragraph" w:styleId="15">
    <w:name w:val="List Number 2"/>
    <w:basedOn w:val="1"/>
    <w:unhideWhenUsed/>
    <w:qFormat/>
    <w:uiPriority w:val="0"/>
    <w:pPr>
      <w:numPr>
        <w:ilvl w:val="0"/>
        <w:numId w:val="3"/>
      </w:numPr>
      <w:tabs>
        <w:tab w:val="left" w:pos="840"/>
      </w:tabs>
      <w:spacing w:line="360" w:lineRule="auto"/>
    </w:pPr>
    <w:rPr>
      <w:rFonts w:ascii="等线" w:hAnsi="等线"/>
      <w:sz w:val="24"/>
    </w:rPr>
  </w:style>
  <w:style w:type="paragraph" w:styleId="16">
    <w:name w:val="table of authorities"/>
    <w:basedOn w:val="1"/>
    <w:next w:val="1"/>
    <w:unhideWhenUsed/>
    <w:qFormat/>
    <w:uiPriority w:val="0"/>
    <w:pPr>
      <w:spacing w:line="360" w:lineRule="auto"/>
      <w:ind w:left="420" w:leftChars="200"/>
    </w:pPr>
    <w:rPr>
      <w:rFonts w:ascii="等线" w:hAnsi="等线" w:eastAsia="楷体_GB2312"/>
      <w:sz w:val="24"/>
    </w:rPr>
  </w:style>
  <w:style w:type="paragraph" w:styleId="17">
    <w:name w:val="List Bullet 4"/>
    <w:basedOn w:val="1"/>
    <w:unhideWhenUsed/>
    <w:qFormat/>
    <w:uiPriority w:val="0"/>
    <w:pPr>
      <w:tabs>
        <w:tab w:val="left" w:pos="1620"/>
      </w:tabs>
      <w:spacing w:line="360" w:lineRule="auto"/>
      <w:ind w:left="1620" w:leftChars="600" w:hanging="360" w:hangingChars="200"/>
    </w:pPr>
    <w:rPr>
      <w:rFonts w:ascii="等线" w:hAnsi="等线" w:eastAsia="楷体_GB2312"/>
      <w:sz w:val="24"/>
    </w:rPr>
  </w:style>
  <w:style w:type="paragraph" w:styleId="18">
    <w:name w:val="index 8"/>
    <w:basedOn w:val="1"/>
    <w:next w:val="1"/>
    <w:unhideWhenUsed/>
    <w:qFormat/>
    <w:uiPriority w:val="0"/>
    <w:pPr>
      <w:spacing w:line="360" w:lineRule="auto"/>
      <w:ind w:left="1400" w:leftChars="1400"/>
    </w:pPr>
    <w:rPr>
      <w:rFonts w:ascii="等线" w:hAnsi="等线" w:eastAsia="楷体_GB2312"/>
      <w:sz w:val="24"/>
    </w:rPr>
  </w:style>
  <w:style w:type="paragraph" w:styleId="19">
    <w:name w:val="E-mail Signature"/>
    <w:basedOn w:val="1"/>
    <w:link w:val="173"/>
    <w:unhideWhenUsed/>
    <w:qFormat/>
    <w:uiPriority w:val="0"/>
    <w:pPr>
      <w:spacing w:line="360" w:lineRule="auto"/>
    </w:pPr>
    <w:rPr>
      <w:rFonts w:eastAsia="楷体_GB2312"/>
      <w:sz w:val="24"/>
    </w:rPr>
  </w:style>
  <w:style w:type="paragraph" w:styleId="20">
    <w:name w:val="List Number"/>
    <w:basedOn w:val="1"/>
    <w:qFormat/>
    <w:uiPriority w:val="0"/>
    <w:pPr>
      <w:tabs>
        <w:tab w:val="left" w:pos="360"/>
      </w:tabs>
      <w:ind w:left="360" w:hanging="360"/>
    </w:pPr>
  </w:style>
  <w:style w:type="paragraph" w:styleId="21">
    <w:name w:val="Normal Indent"/>
    <w:basedOn w:val="1"/>
    <w:link w:val="110"/>
    <w:qFormat/>
    <w:uiPriority w:val="0"/>
    <w:pPr>
      <w:ind w:firstLine="420"/>
    </w:pPr>
    <w:rPr>
      <w:sz w:val="21"/>
      <w:szCs w:val="20"/>
    </w:rPr>
  </w:style>
  <w:style w:type="paragraph" w:styleId="22">
    <w:name w:val="caption"/>
    <w:basedOn w:val="1"/>
    <w:next w:val="1"/>
    <w:qFormat/>
    <w:uiPriority w:val="0"/>
    <w:pPr>
      <w:spacing w:before="152" w:after="160"/>
    </w:pPr>
    <w:rPr>
      <w:rFonts w:ascii="Arial" w:hAnsi="Arial" w:eastAsia="黑体" w:cs="Arial"/>
      <w:sz w:val="20"/>
      <w:szCs w:val="20"/>
    </w:rPr>
  </w:style>
  <w:style w:type="paragraph" w:styleId="23">
    <w:name w:val="index 5"/>
    <w:basedOn w:val="1"/>
    <w:next w:val="1"/>
    <w:unhideWhenUsed/>
    <w:qFormat/>
    <w:uiPriority w:val="0"/>
    <w:pPr>
      <w:spacing w:line="360" w:lineRule="auto"/>
      <w:ind w:left="800" w:leftChars="800"/>
    </w:pPr>
    <w:rPr>
      <w:rFonts w:ascii="等线" w:hAnsi="等线" w:eastAsia="楷体_GB2312"/>
      <w:sz w:val="24"/>
    </w:rPr>
  </w:style>
  <w:style w:type="paragraph" w:styleId="24">
    <w:name w:val="List Bullet"/>
    <w:basedOn w:val="1"/>
    <w:unhideWhenUsed/>
    <w:qFormat/>
    <w:uiPriority w:val="0"/>
    <w:pPr>
      <w:tabs>
        <w:tab w:val="left" w:pos="360"/>
      </w:tabs>
      <w:autoSpaceDE w:val="0"/>
      <w:autoSpaceDN w:val="0"/>
      <w:adjustRightInd w:val="0"/>
      <w:spacing w:before="100" w:beforeAutospacing="1" w:after="100" w:afterAutospacing="1" w:line="360" w:lineRule="auto"/>
      <w:ind w:left="360" w:hanging="360" w:firstLineChars="200"/>
    </w:pPr>
    <w:rPr>
      <w:rFonts w:ascii="等线" w:hAnsi="等线" w:eastAsia="楷体_GB2312"/>
      <w:color w:val="000000"/>
      <w:sz w:val="24"/>
      <w:szCs w:val="20"/>
    </w:rPr>
  </w:style>
  <w:style w:type="paragraph" w:styleId="25">
    <w:name w:val="Document Map"/>
    <w:basedOn w:val="1"/>
    <w:link w:val="172"/>
    <w:unhideWhenUsed/>
    <w:qFormat/>
    <w:uiPriority w:val="0"/>
    <w:pPr>
      <w:shd w:val="clear" w:color="auto" w:fill="000080"/>
    </w:pPr>
    <w:rPr>
      <w:rFonts w:ascii="等线" w:hAnsi="等线" w:eastAsia="??"/>
      <w:szCs w:val="28"/>
    </w:rPr>
  </w:style>
  <w:style w:type="paragraph" w:styleId="26">
    <w:name w:val="toa heading"/>
    <w:basedOn w:val="1"/>
    <w:next w:val="1"/>
    <w:unhideWhenUsed/>
    <w:qFormat/>
    <w:uiPriority w:val="0"/>
    <w:pPr>
      <w:spacing w:before="120" w:line="360" w:lineRule="auto"/>
    </w:pPr>
    <w:rPr>
      <w:rFonts w:ascii="Arial" w:hAnsi="Arial" w:eastAsia="楷体_GB2312" w:cs="Arial"/>
      <w:sz w:val="24"/>
    </w:rPr>
  </w:style>
  <w:style w:type="paragraph" w:styleId="27">
    <w:name w:val="annotation text"/>
    <w:basedOn w:val="1"/>
    <w:link w:val="93"/>
    <w:qFormat/>
    <w:uiPriority w:val="0"/>
    <w:pPr>
      <w:jc w:val="left"/>
    </w:pPr>
  </w:style>
  <w:style w:type="paragraph" w:styleId="28">
    <w:name w:val="index 6"/>
    <w:basedOn w:val="1"/>
    <w:next w:val="1"/>
    <w:unhideWhenUsed/>
    <w:qFormat/>
    <w:uiPriority w:val="0"/>
    <w:pPr>
      <w:spacing w:line="360" w:lineRule="auto"/>
      <w:ind w:left="1000" w:leftChars="1000"/>
    </w:pPr>
    <w:rPr>
      <w:rFonts w:ascii="等线" w:hAnsi="等线" w:eastAsia="楷体_GB2312"/>
      <w:sz w:val="24"/>
    </w:rPr>
  </w:style>
  <w:style w:type="paragraph" w:styleId="29">
    <w:name w:val="Salutation"/>
    <w:basedOn w:val="1"/>
    <w:next w:val="1"/>
    <w:link w:val="167"/>
    <w:unhideWhenUsed/>
    <w:qFormat/>
    <w:uiPriority w:val="0"/>
    <w:rPr>
      <w:rFonts w:ascii="仿宋_GB2312" w:eastAsia="仿宋_GB2312"/>
      <w:szCs w:val="20"/>
    </w:rPr>
  </w:style>
  <w:style w:type="paragraph" w:styleId="30">
    <w:name w:val="Body Text 3"/>
    <w:basedOn w:val="1"/>
    <w:link w:val="169"/>
    <w:unhideWhenUsed/>
    <w:qFormat/>
    <w:uiPriority w:val="0"/>
    <w:pPr>
      <w:jc w:val="center"/>
    </w:pPr>
    <w:rPr>
      <w:sz w:val="21"/>
      <w:szCs w:val="20"/>
    </w:rPr>
  </w:style>
  <w:style w:type="paragraph" w:styleId="31">
    <w:name w:val="List Bullet 3"/>
    <w:basedOn w:val="1"/>
    <w:unhideWhenUsed/>
    <w:qFormat/>
    <w:uiPriority w:val="0"/>
    <w:pPr>
      <w:tabs>
        <w:tab w:val="left" w:pos="1200"/>
      </w:tabs>
      <w:spacing w:line="360" w:lineRule="auto"/>
      <w:ind w:left="1200" w:leftChars="400" w:hanging="360" w:hangingChars="200"/>
    </w:pPr>
    <w:rPr>
      <w:rFonts w:ascii="等线" w:hAnsi="等线" w:eastAsia="楷体_GB2312"/>
      <w:sz w:val="24"/>
    </w:rPr>
  </w:style>
  <w:style w:type="paragraph" w:styleId="32">
    <w:name w:val="Body Text"/>
    <w:basedOn w:val="1"/>
    <w:link w:val="108"/>
    <w:unhideWhenUsed/>
    <w:qFormat/>
    <w:uiPriority w:val="0"/>
    <w:pPr>
      <w:spacing w:after="120"/>
    </w:pPr>
  </w:style>
  <w:style w:type="paragraph" w:styleId="33">
    <w:name w:val="Body Text Indent"/>
    <w:basedOn w:val="1"/>
    <w:next w:val="34"/>
    <w:link w:val="94"/>
    <w:qFormat/>
    <w:uiPriority w:val="0"/>
    <w:pPr>
      <w:spacing w:line="200" w:lineRule="atLeast"/>
      <w:ind w:firstLine="301"/>
    </w:pPr>
    <w:rPr>
      <w:rFonts w:ascii="宋体" w:hAnsi="Courier New"/>
      <w:spacing w:val="-4"/>
      <w:sz w:val="18"/>
      <w:szCs w:val="20"/>
    </w:rPr>
  </w:style>
  <w:style w:type="paragraph" w:styleId="34">
    <w:name w:val="envelope return"/>
    <w:basedOn w:val="1"/>
    <w:qFormat/>
    <w:uiPriority w:val="0"/>
    <w:pPr>
      <w:snapToGrid w:val="0"/>
    </w:pPr>
    <w:rPr>
      <w:rFonts w:ascii="Arial" w:hAnsi="Arial"/>
    </w:rPr>
  </w:style>
  <w:style w:type="paragraph" w:styleId="35">
    <w:name w:val="List Number 3"/>
    <w:basedOn w:val="1"/>
    <w:unhideWhenUsed/>
    <w:qFormat/>
    <w:uiPriority w:val="0"/>
    <w:pPr>
      <w:tabs>
        <w:tab w:val="left" w:pos="1200"/>
      </w:tabs>
      <w:spacing w:line="360" w:lineRule="auto"/>
      <w:ind w:left="1200" w:leftChars="400" w:hanging="360" w:hangingChars="200"/>
    </w:pPr>
    <w:rPr>
      <w:rFonts w:ascii="等线" w:hAnsi="等线" w:eastAsia="楷体_GB2312"/>
      <w:sz w:val="24"/>
    </w:rPr>
  </w:style>
  <w:style w:type="paragraph" w:styleId="36">
    <w:name w:val="List 2"/>
    <w:basedOn w:val="1"/>
    <w:unhideWhenUsed/>
    <w:qFormat/>
    <w:uiPriority w:val="0"/>
    <w:pPr>
      <w:ind w:left="100" w:leftChars="200" w:hanging="200" w:hangingChars="200"/>
      <w:contextualSpacing/>
    </w:pPr>
  </w:style>
  <w:style w:type="paragraph" w:styleId="37">
    <w:name w:val="List Continue"/>
    <w:basedOn w:val="1"/>
    <w:unhideWhenUsed/>
    <w:qFormat/>
    <w:uiPriority w:val="0"/>
    <w:pPr>
      <w:spacing w:after="120" w:line="360" w:lineRule="auto"/>
      <w:ind w:left="420" w:leftChars="200"/>
    </w:pPr>
    <w:rPr>
      <w:rFonts w:ascii="等线" w:hAnsi="等线" w:eastAsia="楷体_GB2312"/>
      <w:sz w:val="24"/>
    </w:rPr>
  </w:style>
  <w:style w:type="paragraph" w:styleId="38">
    <w:name w:val="Block Text"/>
    <w:basedOn w:val="1"/>
    <w:unhideWhenUsed/>
    <w:qFormat/>
    <w:uiPriority w:val="0"/>
    <w:pPr>
      <w:widowControl/>
      <w:spacing w:line="360" w:lineRule="auto"/>
      <w:ind w:left="720" w:right="-240"/>
      <w:jc w:val="left"/>
    </w:pPr>
    <w:rPr>
      <w:rFonts w:ascii="等线" w:hAnsi="等线" w:eastAsia="楷体_GB2312"/>
      <w:kern w:val="0"/>
      <w:sz w:val="24"/>
      <w:szCs w:val="20"/>
      <w:lang w:bidi="he-IL"/>
    </w:rPr>
  </w:style>
  <w:style w:type="paragraph" w:styleId="39">
    <w:name w:val="List Bullet 2"/>
    <w:basedOn w:val="1"/>
    <w:unhideWhenUsed/>
    <w:qFormat/>
    <w:uiPriority w:val="0"/>
    <w:pPr>
      <w:tabs>
        <w:tab w:val="left" w:pos="780"/>
      </w:tabs>
      <w:spacing w:line="360" w:lineRule="auto"/>
      <w:ind w:left="780" w:leftChars="200" w:hanging="360" w:hangingChars="200"/>
    </w:pPr>
    <w:rPr>
      <w:rFonts w:ascii="等线" w:hAnsi="等线" w:eastAsia="楷体_GB2312"/>
      <w:sz w:val="24"/>
    </w:rPr>
  </w:style>
  <w:style w:type="paragraph" w:styleId="40">
    <w:name w:val="index 4"/>
    <w:basedOn w:val="1"/>
    <w:next w:val="1"/>
    <w:unhideWhenUsed/>
    <w:qFormat/>
    <w:uiPriority w:val="0"/>
    <w:pPr>
      <w:spacing w:line="360" w:lineRule="auto"/>
      <w:ind w:left="600" w:leftChars="600"/>
    </w:pPr>
    <w:rPr>
      <w:rFonts w:ascii="等线" w:hAnsi="等线" w:eastAsia="楷体_GB2312"/>
      <w:sz w:val="24"/>
    </w:rPr>
  </w:style>
  <w:style w:type="paragraph" w:styleId="41">
    <w:name w:val="toc 5"/>
    <w:basedOn w:val="1"/>
    <w:next w:val="1"/>
    <w:unhideWhenUsed/>
    <w:qFormat/>
    <w:uiPriority w:val="0"/>
    <w:pPr>
      <w:ind w:left="840"/>
      <w:jc w:val="left"/>
    </w:pPr>
    <w:rPr>
      <w:rFonts w:ascii="等线" w:hAnsi="等线"/>
      <w:sz w:val="18"/>
      <w:szCs w:val="18"/>
    </w:rPr>
  </w:style>
  <w:style w:type="paragraph" w:styleId="42">
    <w:name w:val="toc 3"/>
    <w:basedOn w:val="1"/>
    <w:next w:val="1"/>
    <w:unhideWhenUsed/>
    <w:qFormat/>
    <w:uiPriority w:val="0"/>
    <w:pPr>
      <w:ind w:left="420"/>
      <w:jc w:val="left"/>
    </w:pPr>
    <w:rPr>
      <w:rFonts w:ascii="等线" w:hAnsi="等线"/>
      <w:i/>
      <w:iCs/>
      <w:sz w:val="20"/>
      <w:szCs w:val="20"/>
    </w:rPr>
  </w:style>
  <w:style w:type="paragraph" w:styleId="43">
    <w:name w:val="Plain Text"/>
    <w:basedOn w:val="1"/>
    <w:link w:val="95"/>
    <w:qFormat/>
    <w:uiPriority w:val="0"/>
    <w:pPr>
      <w:spacing w:before="156" w:beforeLines="50" w:after="156" w:afterLines="50" w:line="400" w:lineRule="atLeast"/>
    </w:pPr>
    <w:rPr>
      <w:rFonts w:ascii="宋体" w:hAnsi="Courier New"/>
      <w:sz w:val="24"/>
    </w:rPr>
  </w:style>
  <w:style w:type="paragraph" w:styleId="44">
    <w:name w:val="List Bullet 5"/>
    <w:basedOn w:val="1"/>
    <w:unhideWhenUsed/>
    <w:qFormat/>
    <w:uiPriority w:val="0"/>
    <w:pPr>
      <w:tabs>
        <w:tab w:val="left" w:pos="2040"/>
      </w:tabs>
      <w:spacing w:line="360" w:lineRule="auto"/>
      <w:ind w:left="2040" w:leftChars="800" w:hanging="360" w:hangingChars="200"/>
    </w:pPr>
    <w:rPr>
      <w:rFonts w:ascii="等线" w:hAnsi="等线" w:eastAsia="楷体_GB2312"/>
      <w:sz w:val="24"/>
    </w:rPr>
  </w:style>
  <w:style w:type="paragraph" w:styleId="45">
    <w:name w:val="List Number 4"/>
    <w:basedOn w:val="1"/>
    <w:unhideWhenUsed/>
    <w:qFormat/>
    <w:uiPriority w:val="0"/>
    <w:pPr>
      <w:tabs>
        <w:tab w:val="left" w:pos="1620"/>
      </w:tabs>
      <w:spacing w:line="360" w:lineRule="auto"/>
      <w:ind w:left="1620" w:leftChars="600" w:hanging="360" w:hangingChars="200"/>
    </w:pPr>
    <w:rPr>
      <w:rFonts w:ascii="等线" w:hAnsi="等线" w:eastAsia="楷体_GB2312"/>
      <w:sz w:val="24"/>
    </w:rPr>
  </w:style>
  <w:style w:type="paragraph" w:styleId="46">
    <w:name w:val="toc 8"/>
    <w:basedOn w:val="1"/>
    <w:next w:val="1"/>
    <w:unhideWhenUsed/>
    <w:qFormat/>
    <w:uiPriority w:val="0"/>
    <w:pPr>
      <w:ind w:left="1470"/>
      <w:jc w:val="left"/>
    </w:pPr>
    <w:rPr>
      <w:rFonts w:ascii="等线" w:hAnsi="等线"/>
      <w:sz w:val="18"/>
      <w:szCs w:val="18"/>
    </w:rPr>
  </w:style>
  <w:style w:type="paragraph" w:styleId="47">
    <w:name w:val="index 3"/>
    <w:basedOn w:val="1"/>
    <w:next w:val="1"/>
    <w:unhideWhenUsed/>
    <w:qFormat/>
    <w:uiPriority w:val="0"/>
    <w:pPr>
      <w:spacing w:line="360" w:lineRule="auto"/>
      <w:ind w:left="400" w:leftChars="400"/>
    </w:pPr>
    <w:rPr>
      <w:rFonts w:ascii="等线" w:hAnsi="等线" w:eastAsia="楷体_GB2312"/>
      <w:sz w:val="24"/>
    </w:rPr>
  </w:style>
  <w:style w:type="paragraph" w:styleId="48">
    <w:name w:val="Date"/>
    <w:basedOn w:val="1"/>
    <w:next w:val="1"/>
    <w:link w:val="113"/>
    <w:qFormat/>
    <w:uiPriority w:val="0"/>
    <w:pPr>
      <w:ind w:left="2500" w:leftChars="2500"/>
    </w:pPr>
    <w:rPr>
      <w:rFonts w:eastAsia="楷体_GB2312"/>
      <w:sz w:val="32"/>
      <w:szCs w:val="20"/>
    </w:rPr>
  </w:style>
  <w:style w:type="paragraph" w:styleId="49">
    <w:name w:val="Body Text Indent 2"/>
    <w:basedOn w:val="1"/>
    <w:link w:val="170"/>
    <w:unhideWhenUsed/>
    <w:qFormat/>
    <w:uiPriority w:val="0"/>
    <w:pPr>
      <w:spacing w:line="520" w:lineRule="exact"/>
      <w:ind w:firstLine="303" w:firstLineChars="303"/>
    </w:pPr>
    <w:rPr>
      <w:rFonts w:ascii="??" w:hAnsi="??" w:eastAsia="??" w:cs="宋体"/>
      <w:szCs w:val="28"/>
    </w:rPr>
  </w:style>
  <w:style w:type="paragraph" w:styleId="50">
    <w:name w:val="endnote text"/>
    <w:basedOn w:val="1"/>
    <w:link w:val="163"/>
    <w:unhideWhenUsed/>
    <w:qFormat/>
    <w:uiPriority w:val="0"/>
    <w:pPr>
      <w:snapToGrid w:val="0"/>
      <w:spacing w:line="360" w:lineRule="auto"/>
      <w:jc w:val="left"/>
    </w:pPr>
    <w:rPr>
      <w:rFonts w:eastAsia="楷体_GB2312"/>
      <w:sz w:val="24"/>
    </w:rPr>
  </w:style>
  <w:style w:type="paragraph" w:styleId="51">
    <w:name w:val="List Continue 5"/>
    <w:basedOn w:val="1"/>
    <w:unhideWhenUsed/>
    <w:qFormat/>
    <w:uiPriority w:val="0"/>
    <w:pPr>
      <w:spacing w:after="120" w:line="360" w:lineRule="auto"/>
      <w:ind w:left="2100" w:leftChars="1000"/>
    </w:pPr>
    <w:rPr>
      <w:rFonts w:ascii="等线" w:hAnsi="等线" w:eastAsia="楷体_GB2312"/>
      <w:sz w:val="24"/>
    </w:rPr>
  </w:style>
  <w:style w:type="paragraph" w:styleId="52">
    <w:name w:val="Balloon Text"/>
    <w:basedOn w:val="1"/>
    <w:link w:val="107"/>
    <w:qFormat/>
    <w:uiPriority w:val="0"/>
    <w:rPr>
      <w:sz w:val="18"/>
      <w:szCs w:val="18"/>
    </w:rPr>
  </w:style>
  <w:style w:type="paragraph" w:styleId="53">
    <w:name w:val="footer"/>
    <w:basedOn w:val="1"/>
    <w:link w:val="96"/>
    <w:qFormat/>
    <w:uiPriority w:val="99"/>
    <w:pPr>
      <w:tabs>
        <w:tab w:val="center" w:pos="4153"/>
        <w:tab w:val="right" w:pos="8306"/>
      </w:tabs>
      <w:snapToGrid w:val="0"/>
      <w:jc w:val="left"/>
    </w:pPr>
    <w:rPr>
      <w:sz w:val="18"/>
      <w:szCs w:val="18"/>
    </w:rPr>
  </w:style>
  <w:style w:type="paragraph" w:styleId="54">
    <w:name w:val="header"/>
    <w:basedOn w:val="1"/>
    <w:link w:val="97"/>
    <w:qFormat/>
    <w:uiPriority w:val="99"/>
    <w:pPr>
      <w:tabs>
        <w:tab w:val="center" w:pos="4153"/>
        <w:tab w:val="right" w:pos="8306"/>
      </w:tabs>
      <w:snapToGrid w:val="0"/>
      <w:jc w:val="center"/>
    </w:pPr>
    <w:rPr>
      <w:sz w:val="18"/>
      <w:szCs w:val="18"/>
    </w:rPr>
  </w:style>
  <w:style w:type="paragraph" w:styleId="55">
    <w:name w:val="Signature"/>
    <w:basedOn w:val="1"/>
    <w:link w:val="166"/>
    <w:unhideWhenUsed/>
    <w:qFormat/>
    <w:uiPriority w:val="0"/>
    <w:pPr>
      <w:adjustRightInd w:val="0"/>
      <w:spacing w:after="600" w:line="312" w:lineRule="atLeast"/>
      <w:jc w:val="center"/>
    </w:pPr>
    <w:rPr>
      <w:rFonts w:eastAsia="仿宋_GB2312"/>
      <w:kern w:val="0"/>
      <w:sz w:val="24"/>
      <w:szCs w:val="20"/>
    </w:rPr>
  </w:style>
  <w:style w:type="paragraph" w:styleId="56">
    <w:name w:val="toc 1"/>
    <w:basedOn w:val="1"/>
    <w:next w:val="1"/>
    <w:unhideWhenUsed/>
    <w:qFormat/>
    <w:uiPriority w:val="39"/>
    <w:rPr>
      <w:rFonts w:ascii="等线" w:hAnsi="等线"/>
      <w:sz w:val="21"/>
    </w:rPr>
  </w:style>
  <w:style w:type="paragraph" w:styleId="57">
    <w:name w:val="List Continue 4"/>
    <w:basedOn w:val="1"/>
    <w:unhideWhenUsed/>
    <w:qFormat/>
    <w:uiPriority w:val="0"/>
    <w:pPr>
      <w:spacing w:after="120" w:line="360" w:lineRule="auto"/>
      <w:ind w:left="1680" w:leftChars="800"/>
    </w:pPr>
    <w:rPr>
      <w:rFonts w:ascii="等线" w:hAnsi="等线" w:eastAsia="楷体_GB2312"/>
      <w:sz w:val="24"/>
    </w:rPr>
  </w:style>
  <w:style w:type="paragraph" w:styleId="58">
    <w:name w:val="toc 4"/>
    <w:basedOn w:val="1"/>
    <w:next w:val="1"/>
    <w:unhideWhenUsed/>
    <w:qFormat/>
    <w:uiPriority w:val="0"/>
    <w:pPr>
      <w:ind w:left="630"/>
      <w:jc w:val="left"/>
    </w:pPr>
    <w:rPr>
      <w:rFonts w:ascii="等线" w:hAnsi="等线"/>
      <w:sz w:val="18"/>
      <w:szCs w:val="18"/>
    </w:rPr>
  </w:style>
  <w:style w:type="paragraph" w:styleId="59">
    <w:name w:val="index heading"/>
    <w:basedOn w:val="1"/>
    <w:next w:val="60"/>
    <w:unhideWhenUsed/>
    <w:qFormat/>
    <w:uiPriority w:val="0"/>
    <w:pPr>
      <w:spacing w:line="360" w:lineRule="auto"/>
    </w:pPr>
    <w:rPr>
      <w:rFonts w:ascii="Arial" w:hAnsi="Arial" w:eastAsia="楷体_GB2312" w:cs="Arial"/>
      <w:b/>
      <w:bCs/>
      <w:sz w:val="24"/>
    </w:rPr>
  </w:style>
  <w:style w:type="paragraph" w:styleId="60">
    <w:name w:val="index 1"/>
    <w:basedOn w:val="1"/>
    <w:next w:val="1"/>
    <w:unhideWhenUsed/>
    <w:qFormat/>
    <w:uiPriority w:val="0"/>
    <w:rPr>
      <w:rFonts w:ascii="等线" w:hAnsi="等线"/>
      <w:sz w:val="21"/>
    </w:rPr>
  </w:style>
  <w:style w:type="paragraph" w:styleId="61">
    <w:name w:val="List Number 5"/>
    <w:basedOn w:val="1"/>
    <w:unhideWhenUsed/>
    <w:qFormat/>
    <w:uiPriority w:val="0"/>
    <w:pPr>
      <w:tabs>
        <w:tab w:val="left" w:pos="2040"/>
      </w:tabs>
      <w:spacing w:line="360" w:lineRule="auto"/>
      <w:ind w:left="2040" w:leftChars="800" w:hanging="360" w:hangingChars="200"/>
    </w:pPr>
    <w:rPr>
      <w:rFonts w:ascii="等线" w:hAnsi="等线" w:eastAsia="楷体_GB2312"/>
      <w:sz w:val="24"/>
    </w:rPr>
  </w:style>
  <w:style w:type="paragraph" w:styleId="62">
    <w:name w:val="List"/>
    <w:basedOn w:val="1"/>
    <w:qFormat/>
    <w:uiPriority w:val="0"/>
    <w:pPr>
      <w:ind w:left="200" w:hanging="200" w:hangingChars="200"/>
    </w:pPr>
  </w:style>
  <w:style w:type="paragraph" w:styleId="63">
    <w:name w:val="footnote text"/>
    <w:basedOn w:val="1"/>
    <w:link w:val="162"/>
    <w:unhideWhenUsed/>
    <w:qFormat/>
    <w:uiPriority w:val="0"/>
    <w:pPr>
      <w:snapToGrid w:val="0"/>
      <w:spacing w:line="360" w:lineRule="auto"/>
      <w:jc w:val="left"/>
    </w:pPr>
    <w:rPr>
      <w:rFonts w:eastAsia="楷体_GB2312"/>
      <w:sz w:val="18"/>
      <w:szCs w:val="18"/>
    </w:rPr>
  </w:style>
  <w:style w:type="paragraph" w:styleId="64">
    <w:name w:val="toc 6"/>
    <w:basedOn w:val="1"/>
    <w:next w:val="1"/>
    <w:unhideWhenUsed/>
    <w:qFormat/>
    <w:uiPriority w:val="0"/>
    <w:pPr>
      <w:ind w:left="1050"/>
      <w:jc w:val="left"/>
    </w:pPr>
    <w:rPr>
      <w:rFonts w:ascii="等线" w:hAnsi="等线"/>
      <w:sz w:val="18"/>
      <w:szCs w:val="18"/>
    </w:rPr>
  </w:style>
  <w:style w:type="paragraph" w:styleId="65">
    <w:name w:val="Body Text Indent 3"/>
    <w:basedOn w:val="1"/>
    <w:link w:val="171"/>
    <w:unhideWhenUsed/>
    <w:qFormat/>
    <w:uiPriority w:val="0"/>
    <w:pPr>
      <w:spacing w:line="520" w:lineRule="exact"/>
      <w:ind w:firstLine="547"/>
    </w:pPr>
    <w:rPr>
      <w:rFonts w:eastAsia="??"/>
      <w:szCs w:val="28"/>
    </w:rPr>
  </w:style>
  <w:style w:type="paragraph" w:styleId="66">
    <w:name w:val="index 7"/>
    <w:basedOn w:val="1"/>
    <w:next w:val="1"/>
    <w:unhideWhenUsed/>
    <w:qFormat/>
    <w:uiPriority w:val="0"/>
    <w:pPr>
      <w:spacing w:line="360" w:lineRule="auto"/>
      <w:ind w:left="1200" w:leftChars="1200"/>
    </w:pPr>
    <w:rPr>
      <w:rFonts w:ascii="等线" w:hAnsi="等线" w:eastAsia="楷体_GB2312"/>
      <w:sz w:val="24"/>
    </w:rPr>
  </w:style>
  <w:style w:type="paragraph" w:styleId="67">
    <w:name w:val="index 9"/>
    <w:basedOn w:val="1"/>
    <w:next w:val="1"/>
    <w:unhideWhenUsed/>
    <w:qFormat/>
    <w:uiPriority w:val="0"/>
    <w:pPr>
      <w:spacing w:line="360" w:lineRule="auto"/>
      <w:ind w:left="1600" w:leftChars="1600"/>
    </w:pPr>
    <w:rPr>
      <w:rFonts w:ascii="等线" w:hAnsi="等线" w:eastAsia="楷体_GB2312"/>
      <w:sz w:val="24"/>
    </w:rPr>
  </w:style>
  <w:style w:type="paragraph" w:styleId="68">
    <w:name w:val="table of figures"/>
    <w:basedOn w:val="1"/>
    <w:next w:val="1"/>
    <w:unhideWhenUsed/>
    <w:qFormat/>
    <w:uiPriority w:val="0"/>
    <w:pPr>
      <w:ind w:left="560" w:hanging="560"/>
      <w:jc w:val="left"/>
    </w:pPr>
    <w:rPr>
      <w:rFonts w:ascii="Calibri" w:hAnsi="Calibri" w:eastAsia="??" w:cs="宋体"/>
      <w:smallCaps/>
      <w:sz w:val="20"/>
      <w:szCs w:val="28"/>
    </w:rPr>
  </w:style>
  <w:style w:type="paragraph" w:styleId="69">
    <w:name w:val="toc 2"/>
    <w:basedOn w:val="1"/>
    <w:next w:val="1"/>
    <w:unhideWhenUsed/>
    <w:qFormat/>
    <w:uiPriority w:val="39"/>
    <w:pPr>
      <w:ind w:left="210"/>
      <w:jc w:val="left"/>
    </w:pPr>
    <w:rPr>
      <w:rFonts w:ascii="等线" w:hAnsi="等线"/>
      <w:smallCaps/>
      <w:sz w:val="20"/>
      <w:szCs w:val="20"/>
    </w:rPr>
  </w:style>
  <w:style w:type="paragraph" w:styleId="70">
    <w:name w:val="toc 9"/>
    <w:basedOn w:val="1"/>
    <w:next w:val="1"/>
    <w:unhideWhenUsed/>
    <w:qFormat/>
    <w:uiPriority w:val="0"/>
    <w:pPr>
      <w:ind w:left="1680"/>
      <w:jc w:val="left"/>
    </w:pPr>
    <w:rPr>
      <w:rFonts w:ascii="等线" w:hAnsi="等线"/>
      <w:sz w:val="18"/>
      <w:szCs w:val="18"/>
    </w:rPr>
  </w:style>
  <w:style w:type="paragraph" w:styleId="71">
    <w:name w:val="Body Text 2"/>
    <w:basedOn w:val="1"/>
    <w:link w:val="116"/>
    <w:qFormat/>
    <w:uiPriority w:val="0"/>
    <w:pPr>
      <w:widowControl/>
      <w:snapToGrid w:val="0"/>
      <w:spacing w:before="50" w:after="156" w:afterLines="50" w:line="400" w:lineRule="atLeast"/>
      <w:jc w:val="left"/>
    </w:pPr>
    <w:rPr>
      <w:rFonts w:hint="eastAsia" w:ascii="宋体" w:hAnsi="宋体"/>
      <w:color w:val="000000"/>
      <w:sz w:val="24"/>
    </w:rPr>
  </w:style>
  <w:style w:type="paragraph" w:styleId="72">
    <w:name w:val="List Continue 2"/>
    <w:basedOn w:val="1"/>
    <w:unhideWhenUsed/>
    <w:qFormat/>
    <w:uiPriority w:val="0"/>
    <w:pPr>
      <w:spacing w:after="120" w:line="360" w:lineRule="auto"/>
      <w:ind w:left="840" w:leftChars="400"/>
    </w:pPr>
    <w:rPr>
      <w:rFonts w:ascii="等线" w:hAnsi="等线" w:eastAsia="楷体_GB2312"/>
      <w:sz w:val="24"/>
    </w:rPr>
  </w:style>
  <w:style w:type="paragraph" w:styleId="73">
    <w:name w:val="HTML Preformatted"/>
    <w:basedOn w:val="1"/>
    <w:link w:val="117"/>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4">
    <w:name w:val="Normal (Web)"/>
    <w:basedOn w:val="1"/>
    <w:qFormat/>
    <w:uiPriority w:val="0"/>
    <w:pPr>
      <w:widowControl/>
      <w:spacing w:before="100" w:beforeAutospacing="1" w:after="100" w:afterAutospacing="1"/>
      <w:ind w:firstLine="420"/>
      <w:jc w:val="left"/>
    </w:pPr>
    <w:rPr>
      <w:rFonts w:ascii="宋体" w:hAnsi="宋体"/>
      <w:kern w:val="0"/>
      <w:sz w:val="20"/>
      <w:szCs w:val="20"/>
    </w:rPr>
  </w:style>
  <w:style w:type="paragraph" w:styleId="75">
    <w:name w:val="index 2"/>
    <w:basedOn w:val="1"/>
    <w:next w:val="1"/>
    <w:unhideWhenUsed/>
    <w:qFormat/>
    <w:uiPriority w:val="0"/>
    <w:pPr>
      <w:spacing w:line="360" w:lineRule="auto"/>
      <w:ind w:left="200" w:leftChars="200"/>
    </w:pPr>
    <w:rPr>
      <w:rFonts w:ascii="等线" w:hAnsi="等线" w:eastAsia="楷体_GB2312"/>
      <w:sz w:val="24"/>
    </w:rPr>
  </w:style>
  <w:style w:type="paragraph" w:styleId="76">
    <w:name w:val="Title"/>
    <w:basedOn w:val="1"/>
    <w:link w:val="165"/>
    <w:qFormat/>
    <w:uiPriority w:val="0"/>
    <w:pPr>
      <w:widowControl/>
      <w:overflowPunct w:val="0"/>
      <w:autoSpaceDE w:val="0"/>
      <w:autoSpaceDN w:val="0"/>
      <w:adjustRightInd w:val="0"/>
      <w:jc w:val="center"/>
    </w:pPr>
    <w:rPr>
      <w:rFonts w:eastAsia="??"/>
      <w:b/>
      <w:kern w:val="0"/>
      <w:sz w:val="24"/>
      <w:szCs w:val="28"/>
      <w:lang w:val="en-GB"/>
    </w:rPr>
  </w:style>
  <w:style w:type="paragraph" w:styleId="77">
    <w:name w:val="annotation subject"/>
    <w:basedOn w:val="27"/>
    <w:next w:val="27"/>
    <w:link w:val="105"/>
    <w:qFormat/>
    <w:uiPriority w:val="0"/>
    <w:rPr>
      <w:b/>
      <w:bCs/>
    </w:rPr>
  </w:style>
  <w:style w:type="paragraph" w:styleId="78">
    <w:name w:val="Body Text First Indent"/>
    <w:basedOn w:val="32"/>
    <w:link w:val="168"/>
    <w:unhideWhenUsed/>
    <w:qFormat/>
    <w:uiPriority w:val="0"/>
    <w:pPr>
      <w:autoSpaceDE w:val="0"/>
      <w:autoSpaceDN w:val="0"/>
      <w:adjustRightInd w:val="0"/>
      <w:spacing w:after="0" w:line="360" w:lineRule="auto"/>
      <w:ind w:firstLine="420"/>
    </w:pPr>
    <w:rPr>
      <w:rFonts w:ascii="宋体"/>
      <w:sz w:val="24"/>
      <w:szCs w:val="20"/>
      <w:lang w:val="zh-CN"/>
    </w:rPr>
  </w:style>
  <w:style w:type="paragraph" w:styleId="79">
    <w:name w:val="Body Text First Indent 2"/>
    <w:basedOn w:val="33"/>
    <w:link w:val="118"/>
    <w:unhideWhenUsed/>
    <w:qFormat/>
    <w:uiPriority w:val="0"/>
    <w:pPr>
      <w:ind w:firstLine="420"/>
    </w:pPr>
  </w:style>
  <w:style w:type="table" w:styleId="81">
    <w:name w:val="Table Grid"/>
    <w:basedOn w:val="80"/>
    <w:qFormat/>
    <w:uiPriority w:val="0"/>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3">
    <w:name w:val="Strong"/>
    <w:qFormat/>
    <w:uiPriority w:val="0"/>
    <w:rPr>
      <w:b/>
      <w:bCs/>
    </w:rPr>
  </w:style>
  <w:style w:type="character" w:styleId="84">
    <w:name w:val="page number"/>
    <w:qFormat/>
    <w:uiPriority w:val="0"/>
  </w:style>
  <w:style w:type="character" w:styleId="85">
    <w:name w:val="FollowedHyperlink"/>
    <w:unhideWhenUsed/>
    <w:qFormat/>
    <w:uiPriority w:val="0"/>
    <w:rPr>
      <w:color w:val="5579A7"/>
      <w:u w:val="none"/>
    </w:rPr>
  </w:style>
  <w:style w:type="character" w:styleId="86">
    <w:name w:val="Hyperlink"/>
    <w:qFormat/>
    <w:uiPriority w:val="99"/>
    <w:rPr>
      <w:color w:val="5579A7"/>
      <w:u w:val="none"/>
    </w:rPr>
  </w:style>
  <w:style w:type="character" w:styleId="87">
    <w:name w:val="annotation reference"/>
    <w:basedOn w:val="82"/>
    <w:qFormat/>
    <w:uiPriority w:val="0"/>
    <w:rPr>
      <w:sz w:val="21"/>
      <w:szCs w:val="21"/>
    </w:rPr>
  </w:style>
  <w:style w:type="character" w:customStyle="1" w:styleId="88">
    <w:name w:val="标题 1 字符"/>
    <w:basedOn w:val="82"/>
    <w:link w:val="5"/>
    <w:qFormat/>
    <w:uiPriority w:val="0"/>
    <w:rPr>
      <w:b/>
      <w:bCs/>
      <w:kern w:val="44"/>
      <w:sz w:val="44"/>
      <w:szCs w:val="44"/>
    </w:rPr>
  </w:style>
  <w:style w:type="character" w:customStyle="1" w:styleId="89">
    <w:name w:val="标题 2 字符"/>
    <w:link w:val="6"/>
    <w:qFormat/>
    <w:uiPriority w:val="0"/>
    <w:rPr>
      <w:rFonts w:ascii="Cambria" w:hAnsi="Cambria"/>
      <w:b/>
      <w:bCs/>
      <w:kern w:val="2"/>
      <w:sz w:val="32"/>
      <w:szCs w:val="32"/>
    </w:rPr>
  </w:style>
  <w:style w:type="character" w:customStyle="1" w:styleId="90">
    <w:name w:val="标题 3 字符"/>
    <w:basedOn w:val="82"/>
    <w:link w:val="7"/>
    <w:qFormat/>
    <w:uiPriority w:val="0"/>
    <w:rPr>
      <w:b/>
      <w:bCs/>
      <w:kern w:val="2"/>
      <w:sz w:val="32"/>
      <w:szCs w:val="32"/>
    </w:rPr>
  </w:style>
  <w:style w:type="character" w:customStyle="1" w:styleId="91">
    <w:name w:val="标题 4 字符"/>
    <w:basedOn w:val="82"/>
    <w:link w:val="8"/>
    <w:qFormat/>
    <w:uiPriority w:val="0"/>
    <w:rPr>
      <w:rFonts w:asciiTheme="majorHAnsi" w:hAnsiTheme="majorHAnsi" w:eastAsiaTheme="majorEastAsia" w:cstheme="majorBidi"/>
      <w:b/>
      <w:bCs/>
      <w:kern w:val="2"/>
      <w:sz w:val="28"/>
      <w:szCs w:val="28"/>
    </w:rPr>
  </w:style>
  <w:style w:type="character" w:customStyle="1" w:styleId="92">
    <w:name w:val="标题 5 字符"/>
    <w:basedOn w:val="82"/>
    <w:link w:val="9"/>
    <w:qFormat/>
    <w:uiPriority w:val="0"/>
    <w:rPr>
      <w:b/>
      <w:bCs/>
      <w:kern w:val="2"/>
      <w:sz w:val="28"/>
      <w:szCs w:val="28"/>
    </w:rPr>
  </w:style>
  <w:style w:type="character" w:customStyle="1" w:styleId="93">
    <w:name w:val="批注文字 字符"/>
    <w:basedOn w:val="82"/>
    <w:link w:val="27"/>
    <w:qFormat/>
    <w:uiPriority w:val="0"/>
    <w:rPr>
      <w:kern w:val="2"/>
      <w:sz w:val="28"/>
      <w:szCs w:val="24"/>
    </w:rPr>
  </w:style>
  <w:style w:type="character" w:customStyle="1" w:styleId="94">
    <w:name w:val="正文文本缩进 字符"/>
    <w:link w:val="33"/>
    <w:qFormat/>
    <w:uiPriority w:val="0"/>
    <w:rPr>
      <w:rFonts w:ascii="宋体" w:hAnsi="Courier New"/>
      <w:spacing w:val="-4"/>
      <w:kern w:val="2"/>
      <w:sz w:val="18"/>
    </w:rPr>
  </w:style>
  <w:style w:type="character" w:customStyle="1" w:styleId="95">
    <w:name w:val="纯文本 字符1"/>
    <w:link w:val="43"/>
    <w:qFormat/>
    <w:uiPriority w:val="0"/>
    <w:rPr>
      <w:rFonts w:ascii="宋体" w:hAnsi="Courier New"/>
      <w:kern w:val="2"/>
      <w:sz w:val="24"/>
      <w:szCs w:val="24"/>
    </w:rPr>
  </w:style>
  <w:style w:type="character" w:customStyle="1" w:styleId="96">
    <w:name w:val="页脚 字符"/>
    <w:basedOn w:val="82"/>
    <w:link w:val="53"/>
    <w:qFormat/>
    <w:uiPriority w:val="99"/>
    <w:rPr>
      <w:kern w:val="2"/>
      <w:sz w:val="18"/>
      <w:szCs w:val="18"/>
    </w:rPr>
  </w:style>
  <w:style w:type="character" w:customStyle="1" w:styleId="97">
    <w:name w:val="页眉 字符"/>
    <w:basedOn w:val="82"/>
    <w:link w:val="54"/>
    <w:qFormat/>
    <w:uiPriority w:val="99"/>
    <w:rPr>
      <w:kern w:val="2"/>
      <w:sz w:val="18"/>
      <w:szCs w:val="18"/>
    </w:rPr>
  </w:style>
  <w:style w:type="paragraph" w:customStyle="1" w:styleId="98">
    <w:name w:val="List Paragraph1"/>
    <w:basedOn w:val="1"/>
    <w:qFormat/>
    <w:uiPriority w:val="99"/>
    <w:pPr>
      <w:ind w:firstLine="420" w:firstLineChars="200"/>
    </w:pPr>
    <w:rPr>
      <w:sz w:val="21"/>
    </w:rPr>
  </w:style>
  <w:style w:type="paragraph" w:customStyle="1" w:styleId="99">
    <w:name w:val="样式 标题 2 + Times New Roman 四号 非加粗 段前: 5 磅 段后: 0 磅 行距: 固定值 20..."/>
    <w:qFormat/>
    <w:uiPriority w:val="0"/>
    <w:pPr>
      <w:keepNext/>
      <w:keepLines/>
      <w:widowControl w:val="0"/>
      <w:spacing w:before="100" w:line="400" w:lineRule="exact"/>
      <w:jc w:val="both"/>
      <w:outlineLvl w:val="1"/>
    </w:pPr>
    <w:rPr>
      <w:rFonts w:ascii="Times New Roman" w:hAnsi="Times New Roman" w:eastAsia="宋体" w:cs="Times New Roman"/>
      <w:kern w:val="2"/>
      <w:sz w:val="28"/>
      <w:szCs w:val="28"/>
      <w:lang w:val="en-US" w:eastAsia="zh-CN" w:bidi="ar-SA"/>
    </w:rPr>
  </w:style>
  <w:style w:type="paragraph" w:customStyle="1" w:styleId="100">
    <w:name w:val="样式 标题 3 + (中文) 黑体 小四 非加粗 段前: 7.8 磅 段后: 0 磅 行距: 固定值 20 磅"/>
    <w:qFormat/>
    <w:uiPriority w:val="0"/>
    <w:pPr>
      <w:widowControl w:val="0"/>
      <w:spacing w:line="400" w:lineRule="exact"/>
      <w:ind w:left="2220" w:hanging="420"/>
      <w:jc w:val="both"/>
      <w:outlineLvl w:val="2"/>
    </w:pPr>
    <w:rPr>
      <w:rFonts w:ascii="Times New Roman" w:hAnsi="Times New Roman" w:eastAsia="黑体" w:cs="Times New Roman"/>
      <w:b/>
      <w:kern w:val="2"/>
      <w:sz w:val="24"/>
      <w:szCs w:val="24"/>
      <w:lang w:val="en-US" w:eastAsia="zh-CN" w:bidi="ar-SA"/>
    </w:rPr>
  </w:style>
  <w:style w:type="paragraph" w:customStyle="1" w:styleId="101">
    <w:name w:val="Blockquote"/>
    <w:qFormat/>
    <w:uiPriority w:val="0"/>
    <w:pPr>
      <w:widowControl w:val="0"/>
      <w:autoSpaceDE w:val="0"/>
      <w:autoSpaceDN w:val="0"/>
      <w:adjustRightInd w:val="0"/>
      <w:spacing w:before="100" w:after="100"/>
      <w:ind w:left="360" w:right="360"/>
    </w:pPr>
    <w:rPr>
      <w:rFonts w:ascii="Times New Roman" w:hAnsi="Times New Roman" w:eastAsia="宋体" w:cs="Times New Roman"/>
      <w:sz w:val="24"/>
      <w:szCs w:val="24"/>
      <w:lang w:val="en-US" w:eastAsia="zh-CN" w:bidi="ar-SA"/>
    </w:rPr>
  </w:style>
  <w:style w:type="paragraph" w:customStyle="1" w:styleId="102">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10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04">
    <w:name w:val="默认段落字体 Para Char Char Char Char Char Char Char Char Char1 Char Char Char Char"/>
    <w:basedOn w:val="1"/>
    <w:qFormat/>
    <w:uiPriority w:val="0"/>
    <w:rPr>
      <w:rFonts w:ascii="Tahoma" w:hAnsi="Tahoma"/>
      <w:sz w:val="24"/>
      <w:szCs w:val="20"/>
    </w:rPr>
  </w:style>
  <w:style w:type="character" w:customStyle="1" w:styleId="105">
    <w:name w:val="批注主题 字符"/>
    <w:basedOn w:val="93"/>
    <w:link w:val="77"/>
    <w:qFormat/>
    <w:uiPriority w:val="0"/>
    <w:rPr>
      <w:b/>
      <w:bCs/>
      <w:kern w:val="2"/>
      <w:sz w:val="28"/>
      <w:szCs w:val="24"/>
    </w:rPr>
  </w:style>
  <w:style w:type="paragraph" w:customStyle="1" w:styleId="106">
    <w:name w:val="修订1"/>
    <w:hidden/>
    <w:semiHidden/>
    <w:qFormat/>
    <w:uiPriority w:val="99"/>
    <w:rPr>
      <w:rFonts w:ascii="Times New Roman" w:hAnsi="Times New Roman" w:eastAsia="宋体" w:cs="Times New Roman"/>
      <w:kern w:val="2"/>
      <w:sz w:val="28"/>
      <w:szCs w:val="24"/>
      <w:lang w:val="en-US" w:eastAsia="zh-CN" w:bidi="ar-SA"/>
    </w:rPr>
  </w:style>
  <w:style w:type="character" w:customStyle="1" w:styleId="107">
    <w:name w:val="批注框文本 字符"/>
    <w:basedOn w:val="82"/>
    <w:link w:val="52"/>
    <w:qFormat/>
    <w:uiPriority w:val="0"/>
    <w:rPr>
      <w:kern w:val="2"/>
      <w:sz w:val="18"/>
      <w:szCs w:val="18"/>
    </w:rPr>
  </w:style>
  <w:style w:type="character" w:customStyle="1" w:styleId="108">
    <w:name w:val="正文文本 字符"/>
    <w:basedOn w:val="82"/>
    <w:link w:val="32"/>
    <w:qFormat/>
    <w:uiPriority w:val="0"/>
    <w:rPr>
      <w:kern w:val="2"/>
      <w:sz w:val="28"/>
      <w:szCs w:val="24"/>
    </w:rPr>
  </w:style>
  <w:style w:type="paragraph" w:customStyle="1" w:styleId="109">
    <w:name w:val="标题 10"/>
    <w:basedOn w:val="6"/>
    <w:qFormat/>
    <w:uiPriority w:val="0"/>
    <w:pPr>
      <w:jc w:val="center"/>
    </w:pPr>
    <w:rPr>
      <w:kern w:val="0"/>
    </w:rPr>
  </w:style>
  <w:style w:type="character" w:customStyle="1" w:styleId="110">
    <w:name w:val="正文缩进 字符"/>
    <w:link w:val="21"/>
    <w:qFormat/>
    <w:uiPriority w:val="0"/>
    <w:rPr>
      <w:kern w:val="2"/>
      <w:sz w:val="21"/>
    </w:rPr>
  </w:style>
  <w:style w:type="character" w:customStyle="1" w:styleId="111">
    <w:name w:val="正文文本缩进 字符1"/>
    <w:qFormat/>
    <w:uiPriority w:val="0"/>
    <w:rPr>
      <w:rFonts w:ascii="宋体" w:hAnsi="Courier New" w:eastAsia="宋体" w:cs="Times New Roman"/>
      <w:spacing w:val="-4"/>
      <w:sz w:val="18"/>
      <w:szCs w:val="20"/>
    </w:rPr>
  </w:style>
  <w:style w:type="character" w:customStyle="1" w:styleId="112">
    <w:name w:val="纯文本 字符"/>
    <w:basedOn w:val="82"/>
    <w:qFormat/>
    <w:uiPriority w:val="0"/>
    <w:rPr>
      <w:rFonts w:hAnsi="Courier New" w:cs="Courier New" w:asciiTheme="minorEastAsia"/>
      <w:sz w:val="28"/>
      <w:szCs w:val="24"/>
    </w:rPr>
  </w:style>
  <w:style w:type="character" w:customStyle="1" w:styleId="113">
    <w:name w:val="日期 字符"/>
    <w:basedOn w:val="82"/>
    <w:link w:val="48"/>
    <w:qFormat/>
    <w:uiPriority w:val="0"/>
    <w:rPr>
      <w:rFonts w:eastAsia="楷体_GB2312"/>
      <w:kern w:val="2"/>
      <w:sz w:val="32"/>
    </w:rPr>
  </w:style>
  <w:style w:type="character" w:customStyle="1" w:styleId="114">
    <w:name w:val="页脚 字符1"/>
    <w:qFormat/>
    <w:uiPriority w:val="99"/>
    <w:rPr>
      <w:kern w:val="2"/>
      <w:sz w:val="18"/>
      <w:szCs w:val="18"/>
    </w:rPr>
  </w:style>
  <w:style w:type="character" w:customStyle="1" w:styleId="115">
    <w:name w:val="页眉 字符1"/>
    <w:qFormat/>
    <w:uiPriority w:val="99"/>
    <w:rPr>
      <w:kern w:val="2"/>
      <w:sz w:val="18"/>
      <w:szCs w:val="18"/>
    </w:rPr>
  </w:style>
  <w:style w:type="character" w:customStyle="1" w:styleId="116">
    <w:name w:val="正文文本 2 字符"/>
    <w:basedOn w:val="82"/>
    <w:link w:val="71"/>
    <w:qFormat/>
    <w:uiPriority w:val="0"/>
    <w:rPr>
      <w:rFonts w:ascii="宋体" w:hAnsi="宋体"/>
      <w:color w:val="000000"/>
      <w:kern w:val="2"/>
      <w:sz w:val="24"/>
      <w:szCs w:val="24"/>
    </w:rPr>
  </w:style>
  <w:style w:type="character" w:customStyle="1" w:styleId="117">
    <w:name w:val="HTML 预设格式 字符"/>
    <w:basedOn w:val="82"/>
    <w:link w:val="73"/>
    <w:qFormat/>
    <w:uiPriority w:val="0"/>
    <w:rPr>
      <w:rFonts w:ascii="宋体" w:hAnsi="宋体" w:cs="宋体"/>
      <w:sz w:val="24"/>
      <w:szCs w:val="24"/>
    </w:rPr>
  </w:style>
  <w:style w:type="character" w:customStyle="1" w:styleId="118">
    <w:name w:val="正文文本首行缩进 2 字符"/>
    <w:basedOn w:val="94"/>
    <w:link w:val="79"/>
    <w:qFormat/>
    <w:uiPriority w:val="0"/>
    <w:rPr>
      <w:rFonts w:ascii="宋体" w:hAnsi="Courier New"/>
      <w:spacing w:val="-4"/>
      <w:kern w:val="2"/>
      <w:sz w:val="18"/>
    </w:rPr>
  </w:style>
  <w:style w:type="character" w:customStyle="1" w:styleId="119">
    <w:name w:val="jbox-icon-success"/>
    <w:qFormat/>
    <w:uiPriority w:val="0"/>
  </w:style>
  <w:style w:type="character" w:customStyle="1" w:styleId="120">
    <w:name w:val="black601"/>
    <w:qFormat/>
    <w:uiPriority w:val="0"/>
    <w:rPr>
      <w:color w:val="666666"/>
    </w:rPr>
  </w:style>
  <w:style w:type="character" w:customStyle="1" w:styleId="121">
    <w:name w:val="批注文字 Char"/>
    <w:qFormat/>
    <w:uiPriority w:val="99"/>
    <w:rPr>
      <w:kern w:val="2"/>
      <w:sz w:val="28"/>
      <w:szCs w:val="24"/>
    </w:rPr>
  </w:style>
  <w:style w:type="character" w:customStyle="1" w:styleId="122">
    <w:name w:val="jbox-icon-error"/>
    <w:qFormat/>
    <w:uiPriority w:val="0"/>
  </w:style>
  <w:style w:type="character" w:customStyle="1" w:styleId="123">
    <w:name w:val="maywed421"/>
    <w:qFormat/>
    <w:uiPriority w:val="0"/>
    <w:rPr>
      <w:color w:val="366FB6"/>
      <w:u w:val="none"/>
    </w:rPr>
  </w:style>
  <w:style w:type="character" w:customStyle="1" w:styleId="124">
    <w:name w:val="Plain Text Char Char"/>
    <w:link w:val="125"/>
    <w:qFormat/>
    <w:uiPriority w:val="0"/>
    <w:rPr>
      <w:rFonts w:ascii="宋体" w:hAnsi="Courier New" w:cs="宋体"/>
    </w:rPr>
  </w:style>
  <w:style w:type="paragraph" w:customStyle="1" w:styleId="125">
    <w:name w:val="纯文本1"/>
    <w:basedOn w:val="1"/>
    <w:link w:val="124"/>
    <w:qFormat/>
    <w:uiPriority w:val="0"/>
    <w:rPr>
      <w:rFonts w:ascii="宋体" w:hAnsi="Courier New" w:cs="宋体"/>
      <w:kern w:val="0"/>
      <w:sz w:val="20"/>
      <w:szCs w:val="20"/>
    </w:rPr>
  </w:style>
  <w:style w:type="character" w:customStyle="1" w:styleId="126">
    <w:name w:val="jbox-icon-question"/>
    <w:qFormat/>
    <w:uiPriority w:val="0"/>
  </w:style>
  <w:style w:type="character" w:customStyle="1" w:styleId="127">
    <w:name w:val="纯文本 Char2"/>
    <w:qFormat/>
    <w:uiPriority w:val="0"/>
    <w:rPr>
      <w:rFonts w:ascii="宋体" w:hAnsi="Courier New"/>
      <w:kern w:val="2"/>
      <w:sz w:val="24"/>
      <w:szCs w:val="24"/>
    </w:rPr>
  </w:style>
  <w:style w:type="character" w:customStyle="1" w:styleId="128">
    <w:name w:val="标题 1 Char Char"/>
    <w:qFormat/>
    <w:uiPriority w:val="0"/>
    <w:rPr>
      <w:rFonts w:eastAsia="宋体"/>
      <w:b/>
      <w:spacing w:val="-2"/>
      <w:sz w:val="24"/>
      <w:lang w:val="en-US" w:eastAsia="zh-CN" w:bidi="ar-SA"/>
    </w:rPr>
  </w:style>
  <w:style w:type="character" w:customStyle="1" w:styleId="129">
    <w:name w:val="z-窗体底端 字符"/>
    <w:link w:val="130"/>
    <w:qFormat/>
    <w:uiPriority w:val="0"/>
    <w:rPr>
      <w:rFonts w:ascii="Arial" w:hAnsi="Arial"/>
      <w:vanish/>
      <w:sz w:val="16"/>
      <w:szCs w:val="16"/>
    </w:rPr>
  </w:style>
  <w:style w:type="paragraph" w:customStyle="1" w:styleId="130">
    <w:name w:val="z-窗体底端1"/>
    <w:basedOn w:val="1"/>
    <w:next w:val="1"/>
    <w:link w:val="129"/>
    <w:unhideWhenUsed/>
    <w:qFormat/>
    <w:uiPriority w:val="99"/>
    <w:pPr>
      <w:widowControl/>
      <w:pBdr>
        <w:top w:val="single" w:color="auto" w:sz="6" w:space="1"/>
      </w:pBdr>
      <w:jc w:val="center"/>
    </w:pPr>
    <w:rPr>
      <w:rFonts w:ascii="Arial" w:hAnsi="Arial"/>
      <w:vanish/>
      <w:kern w:val="0"/>
      <w:sz w:val="16"/>
      <w:szCs w:val="16"/>
    </w:rPr>
  </w:style>
  <w:style w:type="character" w:customStyle="1" w:styleId="131">
    <w:name w:val="z-窗体底端 字符1"/>
    <w:basedOn w:val="82"/>
    <w:semiHidden/>
    <w:qFormat/>
    <w:uiPriority w:val="99"/>
    <w:rPr>
      <w:rFonts w:ascii="Arial" w:hAnsi="Arial" w:cs="Arial"/>
      <w:vanish/>
      <w:kern w:val="2"/>
      <w:sz w:val="16"/>
      <w:szCs w:val="16"/>
    </w:rPr>
  </w:style>
  <w:style w:type="character" w:customStyle="1" w:styleId="132">
    <w:name w:val="jbox-icon-warning"/>
    <w:qFormat/>
    <w:uiPriority w:val="0"/>
  </w:style>
  <w:style w:type="character" w:customStyle="1" w:styleId="133">
    <w:name w:val="jbox-icon-none"/>
    <w:qFormat/>
    <w:uiPriority w:val="0"/>
    <w:rPr>
      <w:vanish/>
    </w:rPr>
  </w:style>
  <w:style w:type="character" w:customStyle="1" w:styleId="134">
    <w:name w:val="正文文本缩进 Char"/>
    <w:qFormat/>
    <w:uiPriority w:val="0"/>
    <w:rPr>
      <w:rFonts w:ascii="宋体" w:hAnsi="Courier New"/>
      <w:spacing w:val="-4"/>
      <w:kern w:val="2"/>
      <w:sz w:val="18"/>
    </w:rPr>
  </w:style>
  <w:style w:type="character" w:customStyle="1" w:styleId="135">
    <w:name w:val="z-窗体顶端 字符"/>
    <w:link w:val="136"/>
    <w:qFormat/>
    <w:uiPriority w:val="0"/>
    <w:rPr>
      <w:rFonts w:ascii="Arial" w:hAnsi="Arial"/>
      <w:vanish/>
      <w:sz w:val="16"/>
      <w:szCs w:val="16"/>
    </w:rPr>
  </w:style>
  <w:style w:type="paragraph" w:customStyle="1" w:styleId="136">
    <w:name w:val="z-窗体顶端1"/>
    <w:basedOn w:val="1"/>
    <w:next w:val="1"/>
    <w:link w:val="135"/>
    <w:unhideWhenUsed/>
    <w:qFormat/>
    <w:uiPriority w:val="99"/>
    <w:pPr>
      <w:widowControl/>
      <w:pBdr>
        <w:bottom w:val="single" w:color="auto" w:sz="6" w:space="1"/>
      </w:pBdr>
      <w:jc w:val="center"/>
    </w:pPr>
    <w:rPr>
      <w:rFonts w:ascii="Arial" w:hAnsi="Arial"/>
      <w:vanish/>
      <w:kern w:val="0"/>
      <w:sz w:val="16"/>
      <w:szCs w:val="16"/>
    </w:rPr>
  </w:style>
  <w:style w:type="character" w:customStyle="1" w:styleId="137">
    <w:name w:val="z-窗体顶端 字符1"/>
    <w:basedOn w:val="82"/>
    <w:semiHidden/>
    <w:qFormat/>
    <w:uiPriority w:val="99"/>
    <w:rPr>
      <w:rFonts w:ascii="Arial" w:hAnsi="Arial" w:cs="Arial"/>
      <w:vanish/>
      <w:kern w:val="2"/>
      <w:sz w:val="16"/>
      <w:szCs w:val="16"/>
    </w:rPr>
  </w:style>
  <w:style w:type="character" w:customStyle="1" w:styleId="138">
    <w:name w:val="jbox-icon"/>
    <w:qFormat/>
    <w:uiPriority w:val="0"/>
  </w:style>
  <w:style w:type="character" w:customStyle="1" w:styleId="139">
    <w:name w:val="纯文本 Char1"/>
    <w:qFormat/>
    <w:uiPriority w:val="0"/>
    <w:rPr>
      <w:rFonts w:ascii="宋体" w:hAnsi="Courier New"/>
      <w:kern w:val="2"/>
      <w:sz w:val="21"/>
    </w:rPr>
  </w:style>
  <w:style w:type="character" w:customStyle="1" w:styleId="140">
    <w:name w:val="jbox-icon-loading"/>
    <w:qFormat/>
    <w:uiPriority w:val="0"/>
  </w:style>
  <w:style w:type="character" w:customStyle="1" w:styleId="141">
    <w:name w:val="jbox-icon-info"/>
    <w:qFormat/>
    <w:uiPriority w:val="0"/>
  </w:style>
  <w:style w:type="character" w:customStyle="1" w:styleId="142">
    <w:name w:val="正方框图 Char Char Char"/>
    <w:link w:val="143"/>
    <w:qFormat/>
    <w:uiPriority w:val="0"/>
    <w:rPr>
      <w:szCs w:val="21"/>
    </w:rPr>
  </w:style>
  <w:style w:type="paragraph" w:customStyle="1" w:styleId="143">
    <w:name w:val="正方框图 Char Char"/>
    <w:basedOn w:val="1"/>
    <w:link w:val="142"/>
    <w:qFormat/>
    <w:uiPriority w:val="0"/>
    <w:pPr>
      <w:snapToGrid w:val="0"/>
      <w:jc w:val="center"/>
    </w:pPr>
    <w:rPr>
      <w:kern w:val="0"/>
      <w:sz w:val="20"/>
      <w:szCs w:val="21"/>
    </w:rPr>
  </w:style>
  <w:style w:type="paragraph" w:customStyle="1" w:styleId="144">
    <w:name w:val="[Normal]"/>
    <w:qFormat/>
    <w:uiPriority w:val="0"/>
    <w:rPr>
      <w:rFonts w:ascii="宋体" w:hAnsi="宋体" w:eastAsia="宋体" w:cs="Times New Roman"/>
      <w:sz w:val="24"/>
      <w:lang w:val="zh-CN" w:eastAsia="zh-CN" w:bidi="ar-SA"/>
    </w:rPr>
  </w:style>
  <w:style w:type="paragraph" w:customStyle="1" w:styleId="145">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46">
    <w:name w:val="正文段"/>
    <w:basedOn w:val="1"/>
    <w:qFormat/>
    <w:uiPriority w:val="0"/>
    <w:pPr>
      <w:widowControl/>
      <w:snapToGrid w:val="0"/>
      <w:spacing w:after="156" w:afterLines="50"/>
      <w:ind w:firstLine="200" w:firstLineChars="200"/>
    </w:pPr>
    <w:rPr>
      <w:kern w:val="0"/>
      <w:sz w:val="24"/>
      <w:szCs w:val="20"/>
    </w:rPr>
  </w:style>
  <w:style w:type="paragraph" w:customStyle="1" w:styleId="147">
    <w:name w:val="正文 A"/>
    <w:qFormat/>
    <w:uiPriority w:val="99"/>
    <w:pPr>
      <w:widowControl w:val="0"/>
      <w:jc w:val="both"/>
    </w:pPr>
    <w:rPr>
      <w:rFonts w:hint="eastAsia" w:ascii="Arial Unicode MS" w:hAnsi="Arial Unicode MS" w:eastAsia="Arial Unicode MS" w:cs="Arial Unicode MS"/>
      <w:color w:val="000000"/>
      <w:kern w:val="2"/>
      <w:sz w:val="21"/>
      <w:szCs w:val="21"/>
      <w:u w:color="000000"/>
      <w:lang w:val="zh-TW" w:eastAsia="zh-TW" w:bidi="ar-SA"/>
    </w:rPr>
  </w:style>
  <w:style w:type="paragraph" w:customStyle="1" w:styleId="148">
    <w:name w:val="List Paragraph2"/>
    <w:basedOn w:val="1"/>
    <w:qFormat/>
    <w:uiPriority w:val="0"/>
    <w:pPr>
      <w:ind w:firstLine="420" w:firstLineChars="200"/>
    </w:pPr>
    <w:rPr>
      <w:rFonts w:ascii="Calibri" w:hAnsi="Calibri"/>
      <w:sz w:val="21"/>
    </w:rPr>
  </w:style>
  <w:style w:type="paragraph" w:styleId="149">
    <w:name w:val="No Spacing"/>
    <w:link w:val="17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0">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1">
    <w:name w:val="样式 标题 2 + 小四"/>
    <w:basedOn w:val="6"/>
    <w:qFormat/>
    <w:uiPriority w:val="0"/>
    <w:pPr>
      <w:tabs>
        <w:tab w:val="left" w:pos="420"/>
        <w:tab w:val="left" w:pos="720"/>
      </w:tabs>
      <w:ind w:left="720" w:hanging="720"/>
      <w:jc w:val="center"/>
    </w:pPr>
    <w:rPr>
      <w:sz w:val="36"/>
    </w:rPr>
  </w:style>
  <w:style w:type="paragraph" w:customStyle="1" w:styleId="152">
    <w:name w:val="列出段落1"/>
    <w:basedOn w:val="1"/>
    <w:qFormat/>
    <w:uiPriority w:val="99"/>
    <w:pPr>
      <w:ind w:firstLine="420" w:firstLineChars="200"/>
    </w:pPr>
    <w:rPr>
      <w:rFonts w:ascii="Calibri" w:hAnsi="Calibri"/>
    </w:rPr>
  </w:style>
  <w:style w:type="paragraph" w:customStyle="1" w:styleId="15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54">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155">
    <w:name w:val="TOC 72"/>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156">
    <w:name w:val="List Paragraph"/>
    <w:basedOn w:val="1"/>
    <w:qFormat/>
    <w:uiPriority w:val="34"/>
    <w:pPr>
      <w:ind w:firstLine="420" w:firstLineChars="200"/>
    </w:pPr>
    <w:rPr>
      <w:rFonts w:ascii="Calibri" w:hAnsi="Calibri"/>
      <w:sz w:val="21"/>
      <w:szCs w:val="22"/>
    </w:rPr>
  </w:style>
  <w:style w:type="character" w:customStyle="1" w:styleId="157">
    <w:name w:val="标题 6 字符"/>
    <w:basedOn w:val="82"/>
    <w:link w:val="10"/>
    <w:semiHidden/>
    <w:qFormat/>
    <w:uiPriority w:val="0"/>
    <w:rPr>
      <w:rFonts w:ascii="Arial" w:hAnsi="Arial" w:eastAsia="??" w:cs="Arial"/>
      <w:b/>
      <w:bCs/>
      <w:sz w:val="24"/>
      <w:szCs w:val="28"/>
    </w:rPr>
  </w:style>
  <w:style w:type="character" w:customStyle="1" w:styleId="158">
    <w:name w:val="标题 7 字符"/>
    <w:basedOn w:val="82"/>
    <w:link w:val="11"/>
    <w:semiHidden/>
    <w:qFormat/>
    <w:uiPriority w:val="0"/>
    <w:rPr>
      <w:rFonts w:eastAsia="??"/>
      <w:b/>
      <w:bCs/>
      <w:sz w:val="24"/>
      <w:szCs w:val="28"/>
    </w:rPr>
  </w:style>
  <w:style w:type="character" w:customStyle="1" w:styleId="159">
    <w:name w:val="标题 8 字符"/>
    <w:basedOn w:val="82"/>
    <w:link w:val="12"/>
    <w:semiHidden/>
    <w:qFormat/>
    <w:uiPriority w:val="0"/>
    <w:rPr>
      <w:rFonts w:ascii="Arial" w:hAnsi="Arial" w:eastAsia="??" w:cs="Arial"/>
      <w:sz w:val="24"/>
      <w:szCs w:val="28"/>
    </w:rPr>
  </w:style>
  <w:style w:type="character" w:customStyle="1" w:styleId="160">
    <w:name w:val="标题 9 字符"/>
    <w:basedOn w:val="82"/>
    <w:link w:val="13"/>
    <w:semiHidden/>
    <w:qFormat/>
    <w:uiPriority w:val="0"/>
    <w:rPr>
      <w:rFonts w:ascii="Arial" w:hAnsi="Arial" w:eastAsia="??" w:cs="Arial"/>
      <w:sz w:val="21"/>
      <w:szCs w:val="21"/>
    </w:rPr>
  </w:style>
  <w:style w:type="paragraph" w:customStyle="1" w:styleId="161">
    <w:name w:val="msonormal"/>
    <w:basedOn w:val="1"/>
    <w:qFormat/>
    <w:uiPriority w:val="0"/>
    <w:pPr>
      <w:widowControl/>
      <w:spacing w:before="100" w:beforeAutospacing="1" w:after="100" w:afterAutospacing="1"/>
      <w:jc w:val="left"/>
    </w:pPr>
    <w:rPr>
      <w:rFonts w:ascii="??" w:hAnsi="??" w:eastAsia="??" w:cs="宋体"/>
      <w:kern w:val="0"/>
      <w:sz w:val="24"/>
    </w:rPr>
  </w:style>
  <w:style w:type="character" w:customStyle="1" w:styleId="162">
    <w:name w:val="脚注文本 字符"/>
    <w:basedOn w:val="82"/>
    <w:link w:val="63"/>
    <w:qFormat/>
    <w:uiPriority w:val="0"/>
    <w:rPr>
      <w:rFonts w:eastAsia="楷体_GB2312"/>
      <w:kern w:val="2"/>
      <w:sz w:val="18"/>
      <w:szCs w:val="18"/>
    </w:rPr>
  </w:style>
  <w:style w:type="character" w:customStyle="1" w:styleId="163">
    <w:name w:val="尾注文本 字符"/>
    <w:basedOn w:val="82"/>
    <w:link w:val="50"/>
    <w:qFormat/>
    <w:uiPriority w:val="0"/>
    <w:rPr>
      <w:rFonts w:eastAsia="楷体_GB2312"/>
      <w:kern w:val="2"/>
      <w:sz w:val="24"/>
      <w:szCs w:val="24"/>
    </w:rPr>
  </w:style>
  <w:style w:type="character" w:customStyle="1" w:styleId="164">
    <w:name w:val="宏文本 字符"/>
    <w:basedOn w:val="82"/>
    <w:link w:val="4"/>
    <w:qFormat/>
    <w:uiPriority w:val="0"/>
    <w:rPr>
      <w:rFonts w:ascii="Courier New" w:hAnsi="Courier New" w:cs="Courier New"/>
      <w:kern w:val="2"/>
      <w:sz w:val="24"/>
      <w:szCs w:val="24"/>
    </w:rPr>
  </w:style>
  <w:style w:type="character" w:customStyle="1" w:styleId="165">
    <w:name w:val="标题 字符"/>
    <w:basedOn w:val="82"/>
    <w:link w:val="76"/>
    <w:qFormat/>
    <w:uiPriority w:val="0"/>
    <w:rPr>
      <w:rFonts w:eastAsia="??"/>
      <w:b/>
      <w:sz w:val="24"/>
      <w:szCs w:val="28"/>
      <w:lang w:val="en-GB"/>
    </w:rPr>
  </w:style>
  <w:style w:type="character" w:customStyle="1" w:styleId="166">
    <w:name w:val="签名 字符"/>
    <w:basedOn w:val="82"/>
    <w:link w:val="55"/>
    <w:qFormat/>
    <w:uiPriority w:val="0"/>
    <w:rPr>
      <w:rFonts w:eastAsia="仿宋_GB2312"/>
      <w:sz w:val="24"/>
    </w:rPr>
  </w:style>
  <w:style w:type="character" w:customStyle="1" w:styleId="167">
    <w:name w:val="称呼 字符"/>
    <w:basedOn w:val="82"/>
    <w:link w:val="29"/>
    <w:qFormat/>
    <w:uiPriority w:val="0"/>
    <w:rPr>
      <w:rFonts w:ascii="仿宋_GB2312" w:eastAsia="仿宋_GB2312"/>
      <w:kern w:val="2"/>
      <w:sz w:val="28"/>
    </w:rPr>
  </w:style>
  <w:style w:type="character" w:customStyle="1" w:styleId="168">
    <w:name w:val="正文文本首行缩进 字符"/>
    <w:basedOn w:val="108"/>
    <w:link w:val="78"/>
    <w:qFormat/>
    <w:uiPriority w:val="0"/>
    <w:rPr>
      <w:rFonts w:ascii="宋体"/>
      <w:kern w:val="2"/>
      <w:sz w:val="24"/>
      <w:szCs w:val="24"/>
      <w:lang w:val="zh-CN"/>
    </w:rPr>
  </w:style>
  <w:style w:type="character" w:customStyle="1" w:styleId="169">
    <w:name w:val="正文文本 3 字符"/>
    <w:basedOn w:val="82"/>
    <w:link w:val="30"/>
    <w:qFormat/>
    <w:uiPriority w:val="0"/>
    <w:rPr>
      <w:kern w:val="2"/>
      <w:sz w:val="21"/>
    </w:rPr>
  </w:style>
  <w:style w:type="character" w:customStyle="1" w:styleId="170">
    <w:name w:val="正文文本缩进 2 字符"/>
    <w:basedOn w:val="82"/>
    <w:link w:val="49"/>
    <w:qFormat/>
    <w:uiPriority w:val="0"/>
    <w:rPr>
      <w:rFonts w:ascii="??" w:hAnsi="??" w:eastAsia="??" w:cs="宋体"/>
      <w:kern w:val="2"/>
      <w:sz w:val="28"/>
      <w:szCs w:val="28"/>
    </w:rPr>
  </w:style>
  <w:style w:type="character" w:customStyle="1" w:styleId="171">
    <w:name w:val="正文文本缩进 3 字符"/>
    <w:basedOn w:val="82"/>
    <w:link w:val="65"/>
    <w:qFormat/>
    <w:uiPriority w:val="0"/>
    <w:rPr>
      <w:rFonts w:eastAsia="??"/>
      <w:kern w:val="2"/>
      <w:sz w:val="28"/>
      <w:szCs w:val="28"/>
    </w:rPr>
  </w:style>
  <w:style w:type="character" w:customStyle="1" w:styleId="172">
    <w:name w:val="文档结构图 字符"/>
    <w:basedOn w:val="82"/>
    <w:link w:val="25"/>
    <w:qFormat/>
    <w:uiPriority w:val="0"/>
    <w:rPr>
      <w:rFonts w:ascii="等线" w:hAnsi="等线" w:eastAsia="??"/>
      <w:kern w:val="2"/>
      <w:sz w:val="28"/>
      <w:szCs w:val="28"/>
      <w:shd w:val="clear" w:color="auto" w:fill="000080"/>
    </w:rPr>
  </w:style>
  <w:style w:type="character" w:customStyle="1" w:styleId="173">
    <w:name w:val="电子邮件签名 字符"/>
    <w:basedOn w:val="82"/>
    <w:link w:val="19"/>
    <w:qFormat/>
    <w:uiPriority w:val="0"/>
    <w:rPr>
      <w:rFonts w:eastAsia="楷体_GB2312"/>
      <w:kern w:val="2"/>
      <w:sz w:val="24"/>
      <w:szCs w:val="24"/>
    </w:rPr>
  </w:style>
  <w:style w:type="character" w:customStyle="1" w:styleId="174">
    <w:name w:val="无间隔 字符"/>
    <w:link w:val="149"/>
    <w:qFormat/>
    <w:locked/>
    <w:uiPriority w:val="0"/>
    <w:rPr>
      <w:kern w:val="2"/>
      <w:sz w:val="21"/>
      <w:szCs w:val="22"/>
    </w:rPr>
  </w:style>
  <w:style w:type="paragraph" w:customStyle="1" w:styleId="175">
    <w:name w:val="修订2"/>
    <w:semiHidden/>
    <w:qFormat/>
    <w:uiPriority w:val="0"/>
    <w:rPr>
      <w:rFonts w:ascii="Times New Roman" w:hAnsi="Times New Roman" w:eastAsia="宋体" w:cs="Times New Roman"/>
      <w:kern w:val="2"/>
      <w:sz w:val="21"/>
      <w:lang w:val="en-US" w:eastAsia="zh-CN" w:bidi="ar-SA"/>
    </w:rPr>
  </w:style>
  <w:style w:type="paragraph" w:customStyle="1" w:styleId="176">
    <w:name w:val="TOC 标题1"/>
    <w:basedOn w:val="5"/>
    <w:next w:val="1"/>
    <w:semiHidden/>
    <w:unhideWhenUsed/>
    <w:qFormat/>
    <w:uiPriority w:val="0"/>
    <w:pPr>
      <w:widowControl/>
      <w:spacing w:before="480" w:after="0" w:line="276" w:lineRule="auto"/>
      <w:jc w:val="left"/>
      <w:outlineLvl w:val="9"/>
    </w:pPr>
    <w:rPr>
      <w:rFonts w:ascii="Cambria" w:hAnsi="Cambria" w:eastAsia="??" w:cs="宋体"/>
      <w:color w:val="365F91"/>
      <w:kern w:val="0"/>
      <w:sz w:val="28"/>
      <w:szCs w:val="28"/>
    </w:rPr>
  </w:style>
  <w:style w:type="character" w:customStyle="1" w:styleId="177">
    <w:name w:val="正文2 Char"/>
    <w:link w:val="178"/>
    <w:qFormat/>
    <w:locked/>
    <w:uiPriority w:val="0"/>
    <w:rPr>
      <w:rFonts w:ascii="??" w:hAnsi="??" w:eastAsia="??"/>
      <w:kern w:val="2"/>
      <w:sz w:val="24"/>
      <w:szCs w:val="28"/>
    </w:rPr>
  </w:style>
  <w:style w:type="paragraph" w:customStyle="1" w:styleId="178">
    <w:name w:val="正文2"/>
    <w:basedOn w:val="1"/>
    <w:link w:val="177"/>
    <w:qFormat/>
    <w:uiPriority w:val="0"/>
    <w:pPr>
      <w:spacing w:before="156" w:line="360" w:lineRule="auto"/>
      <w:ind w:firstLine="200" w:firstLineChars="200"/>
    </w:pPr>
    <w:rPr>
      <w:rFonts w:ascii="??" w:hAnsi="??" w:eastAsia="??"/>
      <w:sz w:val="24"/>
      <w:szCs w:val="28"/>
    </w:rPr>
  </w:style>
  <w:style w:type="character" w:customStyle="1" w:styleId="179">
    <w:name w:val="正文缩 Char"/>
    <w:link w:val="180"/>
    <w:qFormat/>
    <w:locked/>
    <w:uiPriority w:val="0"/>
    <w:rPr>
      <w:rFonts w:ascii="楷体_GB2312" w:eastAsia="楷体_GB2312"/>
      <w:kern w:val="2"/>
      <w:sz w:val="24"/>
      <w:szCs w:val="24"/>
    </w:rPr>
  </w:style>
  <w:style w:type="paragraph" w:customStyle="1" w:styleId="180">
    <w:name w:val="正文缩"/>
    <w:basedOn w:val="1"/>
    <w:link w:val="179"/>
    <w:qFormat/>
    <w:uiPriority w:val="0"/>
    <w:pPr>
      <w:spacing w:line="360" w:lineRule="auto"/>
      <w:ind w:firstLine="200" w:firstLineChars="200"/>
    </w:pPr>
    <w:rPr>
      <w:rFonts w:ascii="楷体_GB2312" w:eastAsia="楷体_GB2312"/>
      <w:sz w:val="24"/>
    </w:rPr>
  </w:style>
  <w:style w:type="character" w:customStyle="1" w:styleId="181">
    <w:name w:val="哈哈正文 Char"/>
    <w:link w:val="182"/>
    <w:qFormat/>
    <w:locked/>
    <w:uiPriority w:val="0"/>
    <w:rPr>
      <w:rFonts w:ascii="宋体" w:hAnsi="宋体"/>
      <w:kern w:val="2"/>
      <w:sz w:val="24"/>
    </w:rPr>
  </w:style>
  <w:style w:type="paragraph" w:customStyle="1" w:styleId="182">
    <w:name w:val="哈哈正文"/>
    <w:basedOn w:val="1"/>
    <w:link w:val="181"/>
    <w:qFormat/>
    <w:uiPriority w:val="0"/>
    <w:pPr>
      <w:spacing w:line="360" w:lineRule="auto"/>
      <w:ind w:firstLine="200" w:firstLineChars="200"/>
    </w:pPr>
    <w:rPr>
      <w:rFonts w:ascii="宋体" w:hAnsi="宋体"/>
      <w:sz w:val="24"/>
      <w:szCs w:val="20"/>
    </w:rPr>
  </w:style>
  <w:style w:type="character" w:customStyle="1" w:styleId="183">
    <w:name w:val="哈哈改 Char"/>
    <w:link w:val="184"/>
    <w:qFormat/>
    <w:locked/>
    <w:uiPriority w:val="0"/>
    <w:rPr>
      <w:rFonts w:ascii="宋体" w:hAnsi="宋体"/>
      <w:b/>
      <w:kern w:val="2"/>
      <w:sz w:val="24"/>
      <w:szCs w:val="24"/>
    </w:rPr>
  </w:style>
  <w:style w:type="paragraph" w:customStyle="1" w:styleId="184">
    <w:name w:val="哈哈改"/>
    <w:basedOn w:val="182"/>
    <w:link w:val="183"/>
    <w:qFormat/>
    <w:uiPriority w:val="0"/>
    <w:pPr>
      <w:ind w:firstLine="480"/>
    </w:pPr>
    <w:rPr>
      <w:b/>
      <w:szCs w:val="24"/>
    </w:rPr>
  </w:style>
  <w:style w:type="character" w:customStyle="1" w:styleId="185">
    <w:name w:val="gf正文1 Char"/>
    <w:link w:val="186"/>
    <w:qFormat/>
    <w:locked/>
    <w:uiPriority w:val="0"/>
    <w:rPr>
      <w:rFonts w:ascii="宋体" w:hAnsi="宋体"/>
      <w:kern w:val="2"/>
      <w:sz w:val="24"/>
    </w:rPr>
  </w:style>
  <w:style w:type="paragraph" w:customStyle="1" w:styleId="186">
    <w:name w:val="gf正文1"/>
    <w:basedOn w:val="1"/>
    <w:link w:val="185"/>
    <w:uiPriority w:val="0"/>
    <w:pPr>
      <w:adjustRightInd w:val="0"/>
      <w:snapToGrid w:val="0"/>
      <w:spacing w:beforeLines="50" w:line="360" w:lineRule="auto"/>
      <w:ind w:firstLine="480" w:firstLineChars="200"/>
    </w:pPr>
    <w:rPr>
      <w:rFonts w:ascii="宋体" w:hAnsi="宋体"/>
      <w:sz w:val="24"/>
      <w:szCs w:val="20"/>
    </w:rPr>
  </w:style>
  <w:style w:type="character" w:customStyle="1" w:styleId="187">
    <w:name w:val="DN-正文 Char Char"/>
    <w:link w:val="188"/>
    <w:qFormat/>
    <w:locked/>
    <w:uiPriority w:val="0"/>
    <w:rPr>
      <w:kern w:val="2"/>
      <w:sz w:val="21"/>
      <w:szCs w:val="24"/>
    </w:rPr>
  </w:style>
  <w:style w:type="paragraph" w:customStyle="1" w:styleId="188">
    <w:name w:val="DN-正文"/>
    <w:basedOn w:val="21"/>
    <w:link w:val="187"/>
    <w:qFormat/>
    <w:uiPriority w:val="0"/>
    <w:pPr>
      <w:spacing w:line="400" w:lineRule="exact"/>
      <w:ind w:firstLine="200" w:firstLineChars="200"/>
    </w:pPr>
    <w:rPr>
      <w:szCs w:val="24"/>
    </w:rPr>
  </w:style>
  <w:style w:type="character" w:customStyle="1" w:styleId="189">
    <w:name w:val="正文4 Char"/>
    <w:link w:val="190"/>
    <w:locked/>
    <w:uiPriority w:val="0"/>
    <w:rPr>
      <w:rFonts w:ascii="楷体_GB2312" w:eastAsia="楷体_GB2312"/>
      <w:kern w:val="2"/>
      <w:sz w:val="24"/>
      <w:szCs w:val="24"/>
    </w:rPr>
  </w:style>
  <w:style w:type="paragraph" w:customStyle="1" w:styleId="190">
    <w:name w:val="正文4"/>
    <w:basedOn w:val="1"/>
    <w:link w:val="189"/>
    <w:uiPriority w:val="0"/>
    <w:pPr>
      <w:spacing w:before="60" w:after="60" w:line="360" w:lineRule="auto"/>
    </w:pPr>
    <w:rPr>
      <w:rFonts w:ascii="楷体_GB2312" w:eastAsia="楷体_GB2312"/>
      <w:sz w:val="24"/>
    </w:rPr>
  </w:style>
  <w:style w:type="character" w:customStyle="1" w:styleId="191">
    <w:name w:val="正文首行缩进两字 Char"/>
    <w:link w:val="192"/>
    <w:qFormat/>
    <w:locked/>
    <w:uiPriority w:val="0"/>
    <w:rPr>
      <w:sz w:val="24"/>
      <w:szCs w:val="24"/>
    </w:rPr>
  </w:style>
  <w:style w:type="paragraph" w:customStyle="1" w:styleId="192">
    <w:name w:val="正文首行缩进两字"/>
    <w:link w:val="191"/>
    <w:uiPriority w:val="0"/>
    <w:pPr>
      <w:spacing w:afterLines="50" w:line="300" w:lineRule="auto"/>
      <w:ind w:firstLine="480" w:firstLineChars="200"/>
    </w:pPr>
    <w:rPr>
      <w:rFonts w:ascii="Times New Roman" w:hAnsi="Times New Roman" w:eastAsia="宋体" w:cs="Times New Roman"/>
      <w:sz w:val="24"/>
      <w:szCs w:val="24"/>
      <w:lang w:val="en-US" w:eastAsia="zh-CN" w:bidi="ar-SA"/>
    </w:rPr>
  </w:style>
  <w:style w:type="character" w:customStyle="1" w:styleId="193">
    <w:name w:val="标准正文 Char"/>
    <w:link w:val="194"/>
    <w:locked/>
    <w:uiPriority w:val="0"/>
    <w:rPr>
      <w:sz w:val="24"/>
    </w:rPr>
  </w:style>
  <w:style w:type="paragraph" w:customStyle="1" w:styleId="194">
    <w:name w:val="标准正文"/>
    <w:basedOn w:val="1"/>
    <w:link w:val="193"/>
    <w:uiPriority w:val="0"/>
    <w:pPr>
      <w:spacing w:line="360" w:lineRule="auto"/>
      <w:ind w:firstLine="480" w:firstLineChars="200"/>
    </w:pPr>
    <w:rPr>
      <w:kern w:val="0"/>
      <w:sz w:val="24"/>
      <w:szCs w:val="20"/>
    </w:rPr>
  </w:style>
  <w:style w:type="character" w:customStyle="1" w:styleId="195">
    <w:name w:val="样式 样式 标书正文 + 首行缩进:  0.01 字符 + 首行缩进:  0.01 字符 Char"/>
    <w:link w:val="196"/>
    <w:qFormat/>
    <w:locked/>
    <w:uiPriority w:val="0"/>
    <w:rPr>
      <w:rFonts w:ascii="宋体" w:hAnsi="宋体" w:cs="宋体"/>
      <w:sz w:val="28"/>
    </w:rPr>
  </w:style>
  <w:style w:type="paragraph" w:customStyle="1" w:styleId="196">
    <w:name w:val="样式 样式 标书正文 + 首行缩进:  0.01 字符 + 首行缩进:  0.01 字符"/>
    <w:basedOn w:val="1"/>
    <w:link w:val="195"/>
    <w:qFormat/>
    <w:uiPriority w:val="0"/>
    <w:pPr>
      <w:widowControl/>
      <w:adjustRightInd w:val="0"/>
      <w:snapToGrid w:val="0"/>
      <w:spacing w:afterLines="50" w:line="360" w:lineRule="auto"/>
      <w:ind w:left="-2" w:leftChars="-2" w:firstLine="200" w:firstLineChars="200"/>
      <w:jc w:val="left"/>
    </w:pPr>
    <w:rPr>
      <w:rFonts w:ascii="宋体" w:hAnsi="宋体" w:cs="宋体"/>
      <w:kern w:val="0"/>
      <w:szCs w:val="20"/>
    </w:rPr>
  </w:style>
  <w:style w:type="character" w:customStyle="1" w:styleId="197">
    <w:name w:val="样式1 Char Char"/>
    <w:link w:val="198"/>
    <w:qFormat/>
    <w:locked/>
    <w:uiPriority w:val="0"/>
    <w:rPr>
      <w:rFonts w:ascii="??" w:hAnsi="??" w:eastAsia="??" w:cs="宋体"/>
      <w:b/>
      <w:sz w:val="32"/>
      <w:szCs w:val="28"/>
    </w:rPr>
  </w:style>
  <w:style w:type="paragraph" w:customStyle="1" w:styleId="198">
    <w:name w:val="样式1"/>
    <w:basedOn w:val="5"/>
    <w:link w:val="197"/>
    <w:qFormat/>
    <w:uiPriority w:val="0"/>
    <w:pPr>
      <w:keepLines w:val="0"/>
      <w:widowControl/>
      <w:numPr>
        <w:ilvl w:val="0"/>
        <w:numId w:val="2"/>
      </w:numPr>
      <w:tabs>
        <w:tab w:val="left" w:pos="-839"/>
      </w:tabs>
      <w:spacing w:before="0" w:after="0" w:line="360" w:lineRule="auto"/>
      <w:jc w:val="center"/>
    </w:pPr>
    <w:rPr>
      <w:rFonts w:ascii="??" w:hAnsi="??" w:eastAsia="??" w:cs="宋体"/>
      <w:bCs w:val="0"/>
      <w:kern w:val="0"/>
      <w:sz w:val="32"/>
      <w:szCs w:val="28"/>
    </w:rPr>
  </w:style>
  <w:style w:type="character" w:customStyle="1" w:styleId="199">
    <w:name w:val="FA正文 Char Char"/>
    <w:link w:val="200"/>
    <w:qFormat/>
    <w:locked/>
    <w:uiPriority w:val="0"/>
    <w:rPr>
      <w:rFonts w:ascii="宋体" w:hAnsi="宋体"/>
      <w:kern w:val="2"/>
      <w:sz w:val="24"/>
    </w:rPr>
  </w:style>
  <w:style w:type="paragraph" w:customStyle="1" w:styleId="200">
    <w:name w:val="FA正文"/>
    <w:basedOn w:val="1"/>
    <w:link w:val="199"/>
    <w:qFormat/>
    <w:uiPriority w:val="0"/>
    <w:pPr>
      <w:spacing w:line="360" w:lineRule="auto"/>
      <w:ind w:firstLine="480" w:firstLineChars="200"/>
    </w:pPr>
    <w:rPr>
      <w:rFonts w:ascii="宋体" w:hAnsi="宋体"/>
      <w:sz w:val="24"/>
      <w:szCs w:val="20"/>
    </w:rPr>
  </w:style>
  <w:style w:type="character" w:customStyle="1" w:styleId="201">
    <w:name w:val="公文正文 Char"/>
    <w:link w:val="202"/>
    <w:locked/>
    <w:uiPriority w:val="0"/>
    <w:rPr>
      <w:rFonts w:ascii="??_GB2312" w:hAnsi="??_GB2312" w:eastAsia="??_GB2312" w:cs="宋体"/>
      <w:kern w:val="2"/>
      <w:sz w:val="24"/>
      <w:szCs w:val="24"/>
    </w:rPr>
  </w:style>
  <w:style w:type="paragraph" w:customStyle="1" w:styleId="202">
    <w:name w:val="公文正文"/>
    <w:basedOn w:val="1"/>
    <w:link w:val="201"/>
    <w:qFormat/>
    <w:uiPriority w:val="0"/>
    <w:pPr>
      <w:spacing w:before="156" w:line="360" w:lineRule="auto"/>
      <w:ind w:firstLine="200" w:firstLineChars="200"/>
    </w:pPr>
    <w:rPr>
      <w:rFonts w:ascii="??_GB2312" w:hAnsi="??_GB2312" w:eastAsia="??_GB2312" w:cs="宋体"/>
      <w:sz w:val="24"/>
    </w:rPr>
  </w:style>
  <w:style w:type="paragraph" w:customStyle="1" w:styleId="203">
    <w:name w:val="xl125"/>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Arial" w:hAnsi="Arial"/>
      <w:kern w:val="0"/>
      <w:sz w:val="18"/>
      <w:szCs w:val="20"/>
    </w:rPr>
  </w:style>
  <w:style w:type="paragraph" w:customStyle="1" w:styleId="204">
    <w:name w:val="xl3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18"/>
      <w:szCs w:val="20"/>
    </w:rPr>
  </w:style>
  <w:style w:type="paragraph" w:customStyle="1" w:styleId="205">
    <w:name w:val="样式 正文缩进正文（首行缩进两字）表正文正文非缩进特点段1段1 Charno-step正文双线四号首行缩进..."/>
    <w:basedOn w:val="21"/>
    <w:uiPriority w:val="0"/>
    <w:pPr>
      <w:adjustRightInd w:val="0"/>
      <w:snapToGrid w:val="0"/>
      <w:spacing w:line="360" w:lineRule="auto"/>
      <w:ind w:firstLine="560" w:firstLineChars="200"/>
    </w:pPr>
    <w:rPr>
      <w:rFonts w:ascii="仿宋_GB2312" w:hAnsi="??" w:eastAsia="仿宋_GB2312" w:cs="Century"/>
      <w:color w:val="000000"/>
      <w:sz w:val="28"/>
    </w:rPr>
  </w:style>
  <w:style w:type="paragraph" w:customStyle="1" w:styleId="206">
    <w:name w:val="Char Char1 Char Char Char Char Char Char"/>
    <w:basedOn w:val="1"/>
    <w:uiPriority w:val="0"/>
    <w:rPr>
      <w:rFonts w:ascii="仿宋_GB2312" w:hAnsi="等线" w:eastAsia="仿宋_GB2312"/>
      <w:b/>
      <w:sz w:val="32"/>
      <w:szCs w:val="20"/>
    </w:rPr>
  </w:style>
  <w:style w:type="paragraph" w:customStyle="1" w:styleId="207">
    <w:name w:val="Char Char1 Char Char Char"/>
    <w:basedOn w:val="1"/>
    <w:qFormat/>
    <w:uiPriority w:val="0"/>
    <w:rPr>
      <w:rFonts w:ascii="仿宋_GB2312" w:hAnsi="等线" w:eastAsia="仿宋_GB2312"/>
      <w:b/>
      <w:sz w:val="32"/>
      <w:szCs w:val="20"/>
    </w:rPr>
  </w:style>
  <w:style w:type="paragraph" w:customStyle="1" w:styleId="208">
    <w:name w:val="xl4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kern w:val="0"/>
      <w:sz w:val="18"/>
      <w:szCs w:val="20"/>
    </w:rPr>
  </w:style>
  <w:style w:type="paragraph" w:customStyle="1" w:styleId="209">
    <w:name w:val="样式4 Char"/>
    <w:basedOn w:val="1"/>
    <w:uiPriority w:val="0"/>
    <w:pPr>
      <w:widowControl/>
      <w:spacing w:line="360" w:lineRule="auto"/>
      <w:ind w:firstLine="480"/>
      <w:jc w:val="left"/>
    </w:pPr>
    <w:rPr>
      <w:rFonts w:ascii="等线" w:hAnsi="等线" w:eastAsia="楷体_GB2312" w:cs="宋体"/>
      <w:color w:val="000000"/>
      <w:kern w:val="0"/>
      <w:sz w:val="24"/>
    </w:rPr>
  </w:style>
  <w:style w:type="paragraph" w:customStyle="1" w:styleId="210">
    <w:name w:val="xl38"/>
    <w:basedOn w:val="1"/>
    <w:qFormat/>
    <w:uiPriority w:val="0"/>
    <w:pPr>
      <w:widowControl/>
      <w:spacing w:before="100" w:beforeAutospacing="1" w:after="100" w:afterAutospacing="1"/>
      <w:jc w:val="center"/>
    </w:pPr>
    <w:rPr>
      <w:rFonts w:ascii="Arial" w:hAnsi="Arial"/>
      <w:kern w:val="0"/>
      <w:sz w:val="20"/>
      <w:szCs w:val="20"/>
    </w:rPr>
  </w:style>
  <w:style w:type="paragraph" w:customStyle="1" w:styleId="211">
    <w:name w:val="普通段落"/>
    <w:basedOn w:val="1"/>
    <w:qFormat/>
    <w:uiPriority w:val="0"/>
    <w:pPr>
      <w:adjustRightInd w:val="0"/>
      <w:snapToGrid w:val="0"/>
      <w:spacing w:line="360" w:lineRule="auto"/>
      <w:ind w:firstLine="480" w:firstLineChars="200"/>
    </w:pPr>
    <w:rPr>
      <w:rFonts w:ascii="等线" w:hAnsi="等线"/>
      <w:sz w:val="24"/>
      <w:szCs w:val="20"/>
    </w:rPr>
  </w:style>
  <w:style w:type="paragraph" w:customStyle="1" w:styleId="212">
    <w:name w:val="大标题"/>
    <w:basedOn w:val="1"/>
    <w:next w:val="1"/>
    <w:qFormat/>
    <w:uiPriority w:val="0"/>
    <w:pPr>
      <w:pageBreakBefore/>
      <w:tabs>
        <w:tab w:val="left" w:pos="900"/>
      </w:tabs>
      <w:spacing w:line="360" w:lineRule="auto"/>
      <w:ind w:hanging="420" w:firstLineChars="200"/>
      <w:outlineLvl w:val="0"/>
    </w:pPr>
    <w:rPr>
      <w:rFonts w:ascii="等线" w:hAnsi="等线"/>
      <w:b/>
      <w:iCs/>
      <w:sz w:val="44"/>
    </w:rPr>
  </w:style>
  <w:style w:type="paragraph" w:customStyle="1" w:styleId="213">
    <w:name w:val="xl63"/>
    <w:basedOn w:val="1"/>
    <w:qFormat/>
    <w:uiPriority w:val="0"/>
    <w:pPr>
      <w:widowControl/>
      <w:pBdr>
        <w:top w:val="single" w:color="auto" w:sz="4" w:space="0"/>
        <w:left w:val="single" w:color="auto" w:sz="8" w:space="0"/>
        <w:bottom w:val="single" w:color="auto" w:sz="4" w:space="0"/>
        <w:right w:val="single" w:color="auto" w:sz="4" w:space="0"/>
      </w:pBdr>
      <w:shd w:val="clear" w:color="auto" w:fill="CCFFFF"/>
      <w:spacing w:before="100" w:beforeAutospacing="1" w:after="100" w:afterAutospacing="1"/>
      <w:jc w:val="center"/>
    </w:pPr>
    <w:rPr>
      <w:rFonts w:ascii="宋体" w:hAnsi="宋体"/>
      <w:kern w:val="0"/>
      <w:sz w:val="18"/>
      <w:szCs w:val="20"/>
    </w:rPr>
  </w:style>
  <w:style w:type="paragraph" w:customStyle="1" w:styleId="214">
    <w:name w:val="表格内容"/>
    <w:basedOn w:val="1"/>
    <w:qFormat/>
    <w:uiPriority w:val="0"/>
    <w:pPr>
      <w:widowControl/>
      <w:autoSpaceDE w:val="0"/>
      <w:autoSpaceDN w:val="0"/>
      <w:adjustRightInd w:val="0"/>
      <w:spacing w:before="60" w:line="300" w:lineRule="auto"/>
      <w:jc w:val="center"/>
    </w:pPr>
    <w:rPr>
      <w:rFonts w:ascii="等线" w:hAnsi="等线"/>
      <w:kern w:val="0"/>
      <w:sz w:val="21"/>
      <w:szCs w:val="20"/>
    </w:rPr>
  </w:style>
  <w:style w:type="paragraph" w:customStyle="1" w:styleId="215">
    <w:name w:val="paragraph1"/>
    <w:basedOn w:val="1"/>
    <w:qFormat/>
    <w:uiPriority w:val="0"/>
    <w:pPr>
      <w:spacing w:beforeLines="20" w:line="360" w:lineRule="auto"/>
      <w:ind w:firstLine="200" w:firstLineChars="200"/>
    </w:pPr>
    <w:rPr>
      <w:rFonts w:ascii="等线" w:hAnsi="等线"/>
      <w:sz w:val="24"/>
    </w:rPr>
  </w:style>
  <w:style w:type="paragraph" w:customStyle="1" w:styleId="216">
    <w:name w:val="xl62"/>
    <w:basedOn w:val="1"/>
    <w:uiPriority w:val="0"/>
    <w:pPr>
      <w:widowControl/>
      <w:pBdr>
        <w:top w:val="single" w:color="auto" w:sz="8" w:space="0"/>
        <w:left w:val="single" w:color="auto" w:sz="4" w:space="0"/>
        <w:bottom w:val="single" w:color="auto" w:sz="4" w:space="0"/>
        <w:right w:val="single" w:color="auto" w:sz="8" w:space="0"/>
      </w:pBdr>
      <w:shd w:val="clear" w:color="auto" w:fill="800080"/>
      <w:spacing w:before="100" w:beforeAutospacing="1" w:after="100" w:afterAutospacing="1"/>
      <w:jc w:val="center"/>
    </w:pPr>
    <w:rPr>
      <w:rFonts w:ascii="宋体" w:hAnsi="宋体"/>
      <w:b/>
      <w:color w:val="FFFFFF"/>
      <w:kern w:val="0"/>
      <w:sz w:val="20"/>
      <w:szCs w:val="20"/>
    </w:rPr>
  </w:style>
  <w:style w:type="paragraph" w:customStyle="1" w:styleId="217">
    <w:name w:val="中等深浅网格 21"/>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18">
    <w:name w:val="font7"/>
    <w:basedOn w:val="1"/>
    <w:uiPriority w:val="0"/>
    <w:pPr>
      <w:widowControl/>
      <w:spacing w:before="100" w:beforeAutospacing="1" w:after="100" w:afterAutospacing="1"/>
      <w:jc w:val="left"/>
    </w:pPr>
    <w:rPr>
      <w:rFonts w:ascii="Arial" w:hAnsi="Arial"/>
      <w:kern w:val="0"/>
      <w:sz w:val="20"/>
      <w:szCs w:val="20"/>
    </w:rPr>
  </w:style>
  <w:style w:type="paragraph" w:customStyle="1" w:styleId="219">
    <w:name w:val="标题 5l"/>
    <w:basedOn w:val="9"/>
    <w:uiPriority w:val="0"/>
    <w:pPr>
      <w:numPr>
        <w:ilvl w:val="0"/>
        <w:numId w:val="0"/>
      </w:numPr>
      <w:tabs>
        <w:tab w:val="left" w:pos="0"/>
        <w:tab w:val="clear" w:pos="360"/>
      </w:tabs>
      <w:adjustRightInd w:val="0"/>
      <w:spacing w:line="376" w:lineRule="atLeast"/>
    </w:pPr>
    <w:rPr>
      <w:rFonts w:eastAsia="楷体_GB2312"/>
      <w:kern w:val="0"/>
    </w:rPr>
  </w:style>
  <w:style w:type="paragraph" w:customStyle="1" w:styleId="220">
    <w:name w:val="xl78"/>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pPr>
    <w:rPr>
      <w:rFonts w:ascii="Arial" w:hAnsi="Arial"/>
      <w:color w:val="FF0000"/>
      <w:kern w:val="0"/>
      <w:sz w:val="18"/>
      <w:szCs w:val="20"/>
    </w:rPr>
  </w:style>
  <w:style w:type="paragraph" w:customStyle="1" w:styleId="221">
    <w:name w:val="Char3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22">
    <w:name w:val="xl14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pPr>
    <w:rPr>
      <w:rFonts w:ascii="宋体" w:hAnsi="宋体" w:cs="宋体"/>
      <w:kern w:val="0"/>
      <w:sz w:val="20"/>
      <w:szCs w:val="20"/>
    </w:rPr>
  </w:style>
  <w:style w:type="paragraph" w:customStyle="1" w:styleId="223">
    <w:name w:val="xl12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olor w:val="FF0000"/>
      <w:kern w:val="0"/>
      <w:sz w:val="18"/>
      <w:szCs w:val="20"/>
    </w:rPr>
  </w:style>
  <w:style w:type="paragraph" w:customStyle="1" w:styleId="224">
    <w:name w:val="Char Char Char Char1"/>
    <w:basedOn w:val="1"/>
    <w:uiPriority w:val="0"/>
    <w:rPr>
      <w:rFonts w:ascii="等线" w:hAnsi="等线"/>
      <w:sz w:val="21"/>
      <w:szCs w:val="20"/>
    </w:rPr>
  </w:style>
  <w:style w:type="paragraph" w:customStyle="1" w:styleId="225">
    <w:name w:val="xl29"/>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pPr>
    <w:rPr>
      <w:rFonts w:ascii="宋体" w:hAnsi="宋体"/>
      <w:kern w:val="0"/>
      <w:sz w:val="18"/>
      <w:szCs w:val="20"/>
    </w:rPr>
  </w:style>
  <w:style w:type="paragraph" w:customStyle="1" w:styleId="226">
    <w:name w:val="样式 标题 3标题 3 Char第二层条h33Bold Headbh章标题1小标题level_3PIM 3..."/>
    <w:basedOn w:val="7"/>
    <w:qFormat/>
    <w:uiPriority w:val="0"/>
    <w:pPr>
      <w:tabs>
        <w:tab w:val="left" w:pos="720"/>
      </w:tabs>
      <w:adjustRightInd w:val="0"/>
      <w:snapToGrid w:val="0"/>
      <w:spacing w:before="0" w:after="0" w:line="360" w:lineRule="auto"/>
    </w:pPr>
    <w:rPr>
      <w:rFonts w:ascii="黑体" w:hAnsi="宋体" w:eastAsia="黑体"/>
      <w:b w:val="0"/>
      <w:bCs w:val="0"/>
      <w:color w:val="000000"/>
      <w:kern w:val="0"/>
      <w:sz w:val="28"/>
      <w:szCs w:val="20"/>
    </w:rPr>
  </w:style>
  <w:style w:type="paragraph" w:customStyle="1" w:styleId="227">
    <w:name w:val="xl31"/>
    <w:basedOn w:val="1"/>
    <w:qFormat/>
    <w:uiPriority w:val="0"/>
    <w:pPr>
      <w:widowControl/>
      <w:pBdr>
        <w:bottom w:val="single" w:color="auto" w:sz="4" w:space="0"/>
      </w:pBdr>
      <w:spacing w:before="100" w:beforeAutospacing="1" w:after="100" w:afterAutospacing="1"/>
      <w:jc w:val="center"/>
    </w:pPr>
    <w:rPr>
      <w:rFonts w:ascii="??" w:hAnsi="??" w:eastAsia="??" w:cs="宋体"/>
      <w:kern w:val="0"/>
      <w:sz w:val="24"/>
    </w:rPr>
  </w:style>
  <w:style w:type="paragraph" w:customStyle="1" w:styleId="228">
    <w:name w:val="xl77"/>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kern w:val="0"/>
      <w:sz w:val="18"/>
      <w:szCs w:val="20"/>
    </w:rPr>
  </w:style>
  <w:style w:type="paragraph" w:customStyle="1" w:styleId="229">
    <w:name w:val="xl68"/>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kern w:val="0"/>
      <w:sz w:val="18"/>
      <w:szCs w:val="20"/>
    </w:rPr>
  </w:style>
  <w:style w:type="paragraph" w:customStyle="1" w:styleId="230">
    <w:name w:val="公文标题 1"/>
    <w:basedOn w:val="1"/>
    <w:next w:val="1"/>
    <w:uiPriority w:val="0"/>
    <w:pPr>
      <w:spacing w:line="360" w:lineRule="auto"/>
      <w:outlineLvl w:val="0"/>
    </w:pPr>
    <w:rPr>
      <w:rFonts w:ascii="仿宋_GB2312" w:hAnsi="宋体" w:eastAsia="仿宋_GB2312"/>
      <w:kern w:val="28"/>
      <w:sz w:val="24"/>
      <w:lang w:val="zh-CN"/>
    </w:rPr>
  </w:style>
  <w:style w:type="paragraph" w:customStyle="1" w:styleId="231">
    <w:name w:val="xl5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kern w:val="0"/>
      <w:sz w:val="20"/>
      <w:szCs w:val="20"/>
    </w:rPr>
  </w:style>
  <w:style w:type="paragraph" w:customStyle="1" w:styleId="232">
    <w:name w:val="xl98"/>
    <w:basedOn w:val="1"/>
    <w:uiPriority w:val="0"/>
    <w:pPr>
      <w:widowControl/>
      <w:pBdr>
        <w:top w:val="single" w:color="auto" w:sz="4" w:space="0"/>
        <w:left w:val="single" w:color="auto" w:sz="4" w:space="0"/>
        <w:bottom w:val="single" w:color="auto" w:sz="4" w:space="0"/>
        <w:right w:val="single" w:color="auto" w:sz="8" w:space="0"/>
      </w:pBdr>
      <w:shd w:val="clear" w:color="auto" w:fill="CCFFFF"/>
      <w:spacing w:before="100" w:beforeAutospacing="1" w:after="100" w:afterAutospacing="1"/>
      <w:jc w:val="center"/>
    </w:pPr>
    <w:rPr>
      <w:rFonts w:ascii="宋体" w:hAnsi="宋体"/>
      <w:kern w:val="0"/>
      <w:sz w:val="20"/>
      <w:szCs w:val="20"/>
    </w:rPr>
  </w:style>
  <w:style w:type="paragraph" w:customStyle="1" w:styleId="233">
    <w:name w:val="xl137"/>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rFonts w:ascii="Arial" w:hAnsi="Arial"/>
      <w:kern w:val="0"/>
      <w:sz w:val="20"/>
      <w:szCs w:val="20"/>
    </w:rPr>
  </w:style>
  <w:style w:type="paragraph" w:customStyle="1" w:styleId="234">
    <w:name w:val="xl96"/>
    <w:basedOn w:val="1"/>
    <w:uiPriority w:val="0"/>
    <w:pPr>
      <w:widowControl/>
      <w:pBdr>
        <w:left w:val="single" w:color="auto" w:sz="4" w:space="0"/>
        <w:bottom w:val="single" w:color="auto" w:sz="8" w:space="0"/>
        <w:right w:val="single" w:color="auto" w:sz="4" w:space="0"/>
      </w:pBdr>
      <w:spacing w:before="100" w:beforeAutospacing="1" w:after="100" w:afterAutospacing="1"/>
      <w:jc w:val="left"/>
    </w:pPr>
    <w:rPr>
      <w:rFonts w:ascii="宋体" w:hAnsi="宋体"/>
      <w:kern w:val="0"/>
      <w:sz w:val="18"/>
      <w:szCs w:val="20"/>
    </w:rPr>
  </w:style>
  <w:style w:type="paragraph" w:customStyle="1" w:styleId="235">
    <w:name w:val="font13"/>
    <w:basedOn w:val="1"/>
    <w:uiPriority w:val="0"/>
    <w:pPr>
      <w:widowControl/>
      <w:spacing w:before="100" w:beforeAutospacing="1" w:after="100" w:afterAutospacing="1"/>
      <w:jc w:val="left"/>
    </w:pPr>
    <w:rPr>
      <w:rFonts w:ascii="Arial" w:hAnsi="Arial"/>
      <w:kern w:val="0"/>
      <w:sz w:val="24"/>
      <w:szCs w:val="20"/>
    </w:rPr>
  </w:style>
  <w:style w:type="paragraph" w:customStyle="1" w:styleId="236">
    <w:name w:val="列出段落2"/>
    <w:basedOn w:val="1"/>
    <w:qFormat/>
    <w:uiPriority w:val="0"/>
    <w:pPr>
      <w:ind w:firstLine="420" w:firstLineChars="200"/>
    </w:pPr>
    <w:rPr>
      <w:rFonts w:ascii="Calibri" w:hAnsi="Calibri"/>
      <w:sz w:val="21"/>
      <w:szCs w:val="22"/>
    </w:rPr>
  </w:style>
  <w:style w:type="paragraph" w:customStyle="1" w:styleId="237">
    <w:name w:val="xl103"/>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pPr>
    <w:rPr>
      <w:rFonts w:ascii="Arial" w:hAnsi="Arial"/>
      <w:kern w:val="0"/>
      <w:sz w:val="18"/>
      <w:szCs w:val="20"/>
    </w:rPr>
  </w:style>
  <w:style w:type="paragraph" w:customStyle="1" w:styleId="238">
    <w:name w:val="xl132"/>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Arial" w:hAnsi="Arial"/>
      <w:kern w:val="0"/>
      <w:sz w:val="20"/>
      <w:szCs w:val="20"/>
    </w:rPr>
  </w:style>
  <w:style w:type="paragraph" w:customStyle="1" w:styleId="239">
    <w:name w:val="xl51"/>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w:hAnsi="Arial"/>
      <w:kern w:val="0"/>
      <w:sz w:val="18"/>
      <w:szCs w:val="20"/>
    </w:rPr>
  </w:style>
  <w:style w:type="paragraph" w:customStyle="1" w:styleId="240">
    <w:name w:val="中文标题 3"/>
    <w:basedOn w:val="33"/>
    <w:qFormat/>
    <w:uiPriority w:val="0"/>
    <w:pPr>
      <w:spacing w:before="100" w:beforeAutospacing="1" w:after="100" w:afterAutospacing="1" w:line="360" w:lineRule="auto"/>
      <w:ind w:firstLine="482"/>
    </w:pPr>
    <w:rPr>
      <w:rFonts w:ascii="Times New Roman" w:hAnsi="Times New Roman" w:eastAsia="楷体_GB2312"/>
      <w:spacing w:val="0"/>
      <w:kern w:val="28"/>
      <w:sz w:val="24"/>
      <w:szCs w:val="24"/>
    </w:rPr>
  </w:style>
  <w:style w:type="paragraph" w:customStyle="1" w:styleId="241">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kern w:val="0"/>
      <w:sz w:val="20"/>
      <w:szCs w:val="20"/>
    </w:rPr>
  </w:style>
  <w:style w:type="paragraph" w:customStyle="1" w:styleId="242">
    <w:name w:val="xl11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Arial" w:hAnsi="Arial"/>
      <w:kern w:val="0"/>
      <w:sz w:val="18"/>
      <w:szCs w:val="20"/>
    </w:rPr>
  </w:style>
  <w:style w:type="paragraph" w:customStyle="1" w:styleId="243">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0"/>
    </w:rPr>
  </w:style>
  <w:style w:type="paragraph" w:customStyle="1" w:styleId="244">
    <w:name w:val="List Paragraph3"/>
    <w:basedOn w:val="1"/>
    <w:qFormat/>
    <w:uiPriority w:val="0"/>
    <w:pPr>
      <w:ind w:firstLine="420" w:firstLineChars="200"/>
    </w:pPr>
    <w:rPr>
      <w:rFonts w:ascii="等线" w:hAnsi="等线"/>
      <w:sz w:val="21"/>
      <w:szCs w:val="20"/>
    </w:rPr>
  </w:style>
  <w:style w:type="paragraph" w:customStyle="1" w:styleId="245">
    <w:name w:val="样式 正文文本缩进 2 + 仿宋_GB2312 黑色 行距: 1.5 倍行距"/>
    <w:basedOn w:val="49"/>
    <w:qFormat/>
    <w:uiPriority w:val="0"/>
    <w:pPr>
      <w:spacing w:line="360" w:lineRule="auto"/>
      <w:ind w:firstLine="560" w:firstLineChars="200"/>
    </w:pPr>
    <w:rPr>
      <w:rFonts w:ascii="宋体" w:hAnsi="宋体" w:eastAsia="宋体"/>
      <w:color w:val="000000"/>
      <w:sz w:val="24"/>
      <w:szCs w:val="20"/>
    </w:rPr>
  </w:style>
  <w:style w:type="paragraph" w:customStyle="1" w:styleId="246">
    <w:name w:val="xl61"/>
    <w:basedOn w:val="1"/>
    <w:uiPriority w:val="0"/>
    <w:pPr>
      <w:widowControl/>
      <w:pBdr>
        <w:top w:val="single" w:color="auto" w:sz="8" w:space="0"/>
        <w:left w:val="single" w:color="auto" w:sz="4" w:space="0"/>
        <w:bottom w:val="single" w:color="auto" w:sz="4" w:space="0"/>
        <w:right w:val="single" w:color="auto" w:sz="4" w:space="0"/>
      </w:pBdr>
      <w:shd w:val="clear" w:color="auto" w:fill="800080"/>
      <w:spacing w:before="100" w:beforeAutospacing="1" w:after="100" w:afterAutospacing="1"/>
      <w:jc w:val="center"/>
    </w:pPr>
    <w:rPr>
      <w:rFonts w:ascii="宋体" w:hAnsi="宋体"/>
      <w:b/>
      <w:color w:val="FFFFFF"/>
      <w:kern w:val="0"/>
      <w:sz w:val="18"/>
      <w:szCs w:val="20"/>
    </w:rPr>
  </w:style>
  <w:style w:type="paragraph" w:customStyle="1" w:styleId="247">
    <w:name w:val="xl126"/>
    <w:basedOn w:val="1"/>
    <w:qFormat/>
    <w:uiPriority w:val="0"/>
    <w:pPr>
      <w:widowControl/>
      <w:spacing w:before="100" w:beforeAutospacing="1" w:after="100" w:afterAutospacing="1"/>
      <w:jc w:val="left"/>
    </w:pPr>
    <w:rPr>
      <w:rFonts w:ascii="Arial" w:hAnsi="Arial"/>
      <w:kern w:val="0"/>
      <w:sz w:val="18"/>
      <w:szCs w:val="20"/>
    </w:rPr>
  </w:style>
  <w:style w:type="paragraph" w:customStyle="1" w:styleId="248">
    <w:name w:val="普通(网站)1"/>
    <w:basedOn w:val="1"/>
    <w:qFormat/>
    <w:uiPriority w:val="0"/>
    <w:pPr>
      <w:widowControl/>
      <w:spacing w:before="100" w:beforeAutospacing="1" w:after="100" w:afterAutospacing="1"/>
      <w:jc w:val="left"/>
    </w:pPr>
    <w:rPr>
      <w:rFonts w:ascii="宋体" w:hAnsi="宋体" w:cs="宋体"/>
      <w:kern w:val="0"/>
      <w:sz w:val="24"/>
      <w:szCs w:val="20"/>
    </w:rPr>
  </w:style>
  <w:style w:type="paragraph" w:customStyle="1" w:styleId="249">
    <w:name w:val="Test2"/>
    <w:basedOn w:val="6"/>
    <w:uiPriority w:val="0"/>
    <w:pPr>
      <w:widowControl/>
      <w:tabs>
        <w:tab w:val="left" w:pos="1110"/>
      </w:tabs>
      <w:adjustRightInd w:val="0"/>
      <w:snapToGrid w:val="0"/>
      <w:spacing w:before="360" w:after="360" w:line="240" w:lineRule="atLeast"/>
      <w:jc w:val="left"/>
    </w:pPr>
    <w:rPr>
      <w:rFonts w:ascii="宋体" w:hAnsi="Arial"/>
      <w:bCs w:val="0"/>
      <w:kern w:val="0"/>
      <w:sz w:val="28"/>
      <w:szCs w:val="20"/>
    </w:rPr>
  </w:style>
  <w:style w:type="paragraph" w:customStyle="1" w:styleId="250">
    <w:name w:val="_Style 47"/>
    <w:basedOn w:val="1"/>
    <w:uiPriority w:val="0"/>
    <w:rPr>
      <w:rFonts w:ascii="仿宋_GB2312" w:hAnsi="等线" w:eastAsia="仿宋_GB2312"/>
      <w:b/>
      <w:sz w:val="32"/>
      <w:szCs w:val="32"/>
    </w:rPr>
  </w:style>
  <w:style w:type="paragraph" w:customStyle="1" w:styleId="251">
    <w:name w:val="Char1"/>
    <w:basedOn w:val="1"/>
    <w:qFormat/>
    <w:uiPriority w:val="0"/>
    <w:rPr>
      <w:rFonts w:ascii="仿宋_GB2312" w:hAnsi="等线" w:eastAsia="仿宋_GB2312"/>
      <w:b/>
      <w:sz w:val="32"/>
      <w:szCs w:val="20"/>
    </w:rPr>
  </w:style>
  <w:style w:type="paragraph" w:customStyle="1" w:styleId="252">
    <w:name w:val="Char Char Char Char Char Char Char"/>
    <w:basedOn w:val="1"/>
    <w:semiHidden/>
    <w:qFormat/>
    <w:uiPriority w:val="0"/>
    <w:rPr>
      <w:rFonts w:ascii="仿宋_GB2312" w:hAnsi="等线" w:eastAsia="仿宋_GB2312"/>
      <w:b/>
      <w:sz w:val="32"/>
      <w:szCs w:val="20"/>
    </w:rPr>
  </w:style>
  <w:style w:type="paragraph" w:customStyle="1" w:styleId="253">
    <w:name w:val="xl46"/>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kern w:val="0"/>
      <w:sz w:val="18"/>
      <w:szCs w:val="20"/>
    </w:rPr>
  </w:style>
  <w:style w:type="paragraph" w:customStyle="1" w:styleId="254">
    <w:name w:val="xl107"/>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Arial" w:hAnsi="Arial"/>
      <w:color w:val="FF0000"/>
      <w:kern w:val="0"/>
      <w:sz w:val="18"/>
      <w:szCs w:val="20"/>
    </w:rPr>
  </w:style>
  <w:style w:type="paragraph" w:customStyle="1" w:styleId="255">
    <w:name w:val="xl102"/>
    <w:basedOn w:val="1"/>
    <w:qFormat/>
    <w:uiPriority w:val="0"/>
    <w:pPr>
      <w:widowControl/>
      <w:pBdr>
        <w:top w:val="single" w:color="auto" w:sz="4" w:space="0"/>
        <w:left w:val="single" w:color="auto" w:sz="8" w:space="0"/>
        <w:bottom w:val="single" w:color="auto" w:sz="4" w:space="0"/>
        <w:right w:val="single" w:color="auto" w:sz="4" w:space="0"/>
      </w:pBdr>
      <w:shd w:val="clear" w:color="auto" w:fill="CCFFFF"/>
      <w:spacing w:before="100" w:beforeAutospacing="1" w:after="100" w:afterAutospacing="1"/>
      <w:jc w:val="center"/>
    </w:pPr>
    <w:rPr>
      <w:rFonts w:ascii="Arial" w:hAnsi="Arial"/>
      <w:kern w:val="0"/>
      <w:sz w:val="18"/>
      <w:szCs w:val="20"/>
    </w:rPr>
  </w:style>
  <w:style w:type="paragraph" w:customStyle="1" w:styleId="256">
    <w:name w:val="xl12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olor w:val="FF0000"/>
      <w:kern w:val="0"/>
      <w:sz w:val="18"/>
      <w:szCs w:val="20"/>
    </w:rPr>
  </w:style>
  <w:style w:type="paragraph" w:customStyle="1" w:styleId="25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FF0000"/>
      <w:kern w:val="0"/>
      <w:sz w:val="18"/>
      <w:szCs w:val="20"/>
    </w:rPr>
  </w:style>
  <w:style w:type="paragraph" w:customStyle="1" w:styleId="258">
    <w:name w:val="xl119"/>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Arial" w:hAnsi="Arial"/>
      <w:color w:val="FF0000"/>
      <w:kern w:val="0"/>
      <w:sz w:val="18"/>
      <w:szCs w:val="20"/>
    </w:rPr>
  </w:style>
  <w:style w:type="paragraph" w:customStyle="1" w:styleId="259">
    <w:name w:val="font5"/>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260">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kern w:val="0"/>
      <w:sz w:val="18"/>
      <w:szCs w:val="20"/>
    </w:rPr>
  </w:style>
  <w:style w:type="paragraph" w:customStyle="1" w:styleId="261">
    <w:name w:val="xl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0"/>
    </w:rPr>
  </w:style>
  <w:style w:type="paragraph" w:customStyle="1" w:styleId="262">
    <w:name w:val="xl111"/>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pPr>
    <w:rPr>
      <w:rFonts w:ascii="Arial" w:hAnsi="Arial"/>
      <w:b/>
      <w:color w:val="FF0000"/>
      <w:kern w:val="0"/>
      <w:sz w:val="18"/>
      <w:szCs w:val="20"/>
    </w:rPr>
  </w:style>
  <w:style w:type="paragraph" w:customStyle="1" w:styleId="263">
    <w:name w:val="xl133"/>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Arial" w:hAnsi="Arial"/>
      <w:color w:val="FF0000"/>
      <w:kern w:val="0"/>
      <w:sz w:val="18"/>
      <w:szCs w:val="20"/>
    </w:rPr>
  </w:style>
  <w:style w:type="paragraph" w:customStyle="1" w:styleId="264">
    <w:name w:val="Normal_1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265">
    <w:name w:val="Char Char1 Char"/>
    <w:basedOn w:val="1"/>
    <w:uiPriority w:val="0"/>
    <w:rPr>
      <w:rFonts w:ascii="仿宋_GB2312" w:hAnsi="等线" w:eastAsia="仿宋_GB2312"/>
      <w:b/>
      <w:sz w:val="32"/>
      <w:szCs w:val="32"/>
    </w:rPr>
  </w:style>
  <w:style w:type="paragraph" w:customStyle="1" w:styleId="266">
    <w:name w:val="Char2 Char Char"/>
    <w:basedOn w:val="1"/>
    <w:uiPriority w:val="0"/>
    <w:rPr>
      <w:rFonts w:ascii="Tahoma" w:hAnsi="Tahoma"/>
      <w:sz w:val="24"/>
      <w:szCs w:val="20"/>
    </w:rPr>
  </w:style>
  <w:style w:type="paragraph" w:customStyle="1" w:styleId="267">
    <w:name w:val="xl72"/>
    <w:basedOn w:val="1"/>
    <w:qFormat/>
    <w:uiPriority w:val="0"/>
    <w:pPr>
      <w:widowControl/>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jc w:val="center"/>
    </w:pPr>
    <w:rPr>
      <w:rFonts w:ascii="宋体" w:hAnsi="宋体"/>
      <w:kern w:val="0"/>
      <w:sz w:val="18"/>
      <w:szCs w:val="20"/>
    </w:rPr>
  </w:style>
  <w:style w:type="paragraph" w:customStyle="1" w:styleId="268">
    <w:name w:val="xl142"/>
    <w:basedOn w:val="1"/>
    <w:uiPriority w:val="0"/>
    <w:pPr>
      <w:widowControl/>
      <w:pBdr>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 w:val="20"/>
      <w:szCs w:val="20"/>
    </w:rPr>
  </w:style>
  <w:style w:type="paragraph" w:customStyle="1" w:styleId="269">
    <w:name w:val="符号》"/>
    <w:basedOn w:val="1"/>
    <w:uiPriority w:val="0"/>
    <w:pPr>
      <w:widowControl/>
      <w:numPr>
        <w:ilvl w:val="0"/>
        <w:numId w:val="4"/>
      </w:numPr>
      <w:tabs>
        <w:tab w:val="left" w:pos="795"/>
      </w:tabs>
      <w:spacing w:line="360" w:lineRule="auto"/>
      <w:jc w:val="left"/>
    </w:pPr>
    <w:rPr>
      <w:rFonts w:ascii="宋体" w:hAnsi="宋体" w:eastAsia="楷体_GB2312" w:cs="宋体"/>
      <w:kern w:val="0"/>
      <w:sz w:val="24"/>
    </w:rPr>
  </w:style>
  <w:style w:type="paragraph" w:customStyle="1" w:styleId="270">
    <w:name w:val="pa-67"/>
    <w:basedOn w:val="1"/>
    <w:qFormat/>
    <w:uiPriority w:val="0"/>
    <w:pPr>
      <w:widowControl/>
      <w:spacing w:line="360" w:lineRule="atLeast"/>
      <w:ind w:firstLine="480"/>
      <w:jc w:val="center"/>
    </w:pPr>
    <w:rPr>
      <w:rFonts w:ascii="宋体" w:hAnsi="宋体" w:cs="宋体"/>
      <w:kern w:val="0"/>
      <w:sz w:val="24"/>
    </w:rPr>
  </w:style>
  <w:style w:type="paragraph" w:customStyle="1" w:styleId="27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 w:cs="Times New Roman"/>
      <w:szCs w:val="28"/>
      <w:lang w:val="en-US" w:eastAsia="zh-CN" w:bidi="ar-SA"/>
    </w:rPr>
  </w:style>
  <w:style w:type="paragraph" w:customStyle="1" w:styleId="272">
    <w:name w:val="xl9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FF0000"/>
      <w:kern w:val="0"/>
      <w:sz w:val="18"/>
      <w:szCs w:val="20"/>
    </w:rPr>
  </w:style>
  <w:style w:type="paragraph" w:customStyle="1" w:styleId="273">
    <w:name w:val="标准小三"/>
    <w:basedOn w:val="1"/>
    <w:qFormat/>
    <w:uiPriority w:val="0"/>
    <w:pPr>
      <w:widowControl/>
      <w:numPr>
        <w:ilvl w:val="0"/>
        <w:numId w:val="5"/>
      </w:numPr>
      <w:snapToGrid w:val="0"/>
      <w:spacing w:line="700" w:lineRule="exact"/>
      <w:ind w:firstLine="200" w:firstLineChars="200"/>
      <w:jc w:val="left"/>
    </w:pPr>
    <w:rPr>
      <w:rFonts w:ascii="宋体" w:hAnsi="Arial" w:eastAsia="仿宋_GB2312" w:cs="宋体"/>
      <w:kern w:val="0"/>
      <w:sz w:val="30"/>
      <w:szCs w:val="32"/>
    </w:rPr>
  </w:style>
  <w:style w:type="paragraph" w:customStyle="1" w:styleId="274">
    <w:name w:val="xl140"/>
    <w:basedOn w:val="1"/>
    <w:qFormat/>
    <w:uiPriority w:val="0"/>
    <w:pPr>
      <w:widowControl/>
      <w:pBdr>
        <w:top w:val="single" w:color="auto" w:sz="4" w:space="0"/>
        <w:left w:val="single" w:color="auto" w:sz="8" w:space="0"/>
        <w:bottom w:val="single" w:color="auto" w:sz="4" w:space="0"/>
        <w:right w:val="single" w:color="auto" w:sz="4" w:space="0"/>
      </w:pBdr>
      <w:shd w:val="clear" w:color="auto" w:fill="CCFFFF"/>
      <w:spacing w:before="100" w:beforeAutospacing="1" w:after="100" w:afterAutospacing="1"/>
      <w:jc w:val="center"/>
    </w:pPr>
    <w:rPr>
      <w:rFonts w:ascii="Arial" w:hAnsi="Arial"/>
      <w:kern w:val="0"/>
      <w:sz w:val="24"/>
      <w:szCs w:val="20"/>
    </w:rPr>
  </w:style>
  <w:style w:type="paragraph" w:customStyle="1" w:styleId="275">
    <w:name w:val="xl7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kern w:val="0"/>
      <w:sz w:val="24"/>
      <w:szCs w:val="20"/>
    </w:rPr>
  </w:style>
  <w:style w:type="paragraph" w:customStyle="1" w:styleId="276">
    <w:name w:val="xl70"/>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w:hAnsi="Arial"/>
      <w:kern w:val="0"/>
      <w:sz w:val="20"/>
      <w:szCs w:val="20"/>
    </w:rPr>
  </w:style>
  <w:style w:type="paragraph" w:customStyle="1" w:styleId="277">
    <w:name w:val="中文标题 1"/>
    <w:basedOn w:val="33"/>
    <w:next w:val="33"/>
    <w:qFormat/>
    <w:uiPriority w:val="0"/>
    <w:pPr>
      <w:keepNext/>
      <w:spacing w:beforeLines="50" w:after="100" w:afterAutospacing="1" w:line="360" w:lineRule="auto"/>
      <w:ind w:firstLine="482"/>
      <w:outlineLvl w:val="0"/>
    </w:pPr>
    <w:rPr>
      <w:rFonts w:ascii="Times New Roman" w:hAnsi="Times New Roman" w:eastAsia="楷体_GB2312"/>
      <w:spacing w:val="0"/>
      <w:kern w:val="28"/>
      <w:sz w:val="24"/>
      <w:szCs w:val="24"/>
    </w:rPr>
  </w:style>
  <w:style w:type="paragraph" w:customStyle="1" w:styleId="278">
    <w:name w:val="网格型1"/>
    <w:qFormat/>
    <w:uiPriority w:val="0"/>
    <w:rPr>
      <w:rFonts w:ascii="Cambria" w:hAnsi="Cambria" w:eastAsia="Cambria" w:cs="Cambria"/>
      <w:color w:val="000000"/>
      <w:sz w:val="24"/>
      <w:szCs w:val="24"/>
      <w:lang w:val="en-US" w:eastAsia="zh-CN" w:bidi="ar-SA"/>
    </w:rPr>
  </w:style>
  <w:style w:type="paragraph" w:customStyle="1" w:styleId="279">
    <w:name w:val="pa-69"/>
    <w:basedOn w:val="1"/>
    <w:qFormat/>
    <w:uiPriority w:val="0"/>
    <w:pPr>
      <w:widowControl/>
      <w:spacing w:line="330" w:lineRule="atLeast"/>
      <w:ind w:firstLine="3840"/>
      <w:jc w:val="left"/>
    </w:pPr>
    <w:rPr>
      <w:rFonts w:ascii="宋体" w:hAnsi="宋体" w:cs="宋体"/>
      <w:kern w:val="0"/>
      <w:sz w:val="24"/>
    </w:rPr>
  </w:style>
  <w:style w:type="paragraph" w:customStyle="1" w:styleId="280">
    <w:name w:val="正文 首行缩进:  2 字符 Char"/>
    <w:basedOn w:val="1"/>
    <w:qFormat/>
    <w:uiPriority w:val="0"/>
    <w:pPr>
      <w:spacing w:line="360" w:lineRule="auto"/>
      <w:ind w:firstLine="480"/>
    </w:pPr>
    <w:rPr>
      <w:rFonts w:ascii="等线" w:hAnsi="等线" w:cs="宋体"/>
      <w:sz w:val="24"/>
      <w:szCs w:val="20"/>
    </w:rPr>
  </w:style>
  <w:style w:type="paragraph" w:customStyle="1" w:styleId="281">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pPr>
    <w:rPr>
      <w:rFonts w:ascii="Arial" w:hAnsi="Arial"/>
      <w:kern w:val="0"/>
      <w:sz w:val="20"/>
      <w:szCs w:val="20"/>
    </w:rPr>
  </w:style>
  <w:style w:type="paragraph" w:customStyle="1" w:styleId="282">
    <w:name w:val="带标题正文"/>
    <w:basedOn w:val="1"/>
    <w:qFormat/>
    <w:uiPriority w:val="0"/>
    <w:pPr>
      <w:numPr>
        <w:ilvl w:val="0"/>
        <w:numId w:val="6"/>
      </w:numPr>
      <w:tabs>
        <w:tab w:val="left" w:pos="425"/>
      </w:tabs>
      <w:snapToGrid w:val="0"/>
      <w:spacing w:before="100" w:after="100"/>
      <w:ind w:firstLine="115"/>
    </w:pPr>
    <w:rPr>
      <w:rFonts w:ascii="楷体" w:hAnsi="等线" w:eastAsia="楷体"/>
      <w:b/>
      <w:szCs w:val="20"/>
    </w:rPr>
  </w:style>
  <w:style w:type="paragraph" w:customStyle="1" w:styleId="283">
    <w:name w:val="1册标题1"/>
    <w:basedOn w:val="1"/>
    <w:next w:val="1"/>
    <w:uiPriority w:val="0"/>
    <w:pPr>
      <w:spacing w:beforeLines="50" w:line="300" w:lineRule="auto"/>
      <w:jc w:val="center"/>
      <w:outlineLvl w:val="0"/>
    </w:pPr>
    <w:rPr>
      <w:rFonts w:ascii="Arial" w:hAnsi="Arial" w:eastAsia="黑体"/>
      <w:b/>
      <w:bCs/>
      <w:sz w:val="48"/>
      <w:szCs w:val="20"/>
    </w:rPr>
  </w:style>
  <w:style w:type="paragraph" w:customStyle="1" w:styleId="284">
    <w:name w:val="Char1 Char Char Char"/>
    <w:basedOn w:val="1"/>
    <w:uiPriority w:val="0"/>
    <w:rPr>
      <w:rFonts w:ascii="仿宋_GB2312" w:hAnsi="仿宋_GB2312" w:eastAsia="仿宋_GB2312" w:cs="Lucida Sans"/>
      <w:b/>
      <w:sz w:val="32"/>
      <w:szCs w:val="32"/>
    </w:rPr>
  </w:style>
  <w:style w:type="paragraph" w:customStyle="1" w:styleId="285">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pPr>
    <w:rPr>
      <w:rFonts w:ascii="宋体" w:hAnsi="宋体"/>
      <w:kern w:val="0"/>
      <w:sz w:val="24"/>
      <w:szCs w:val="20"/>
    </w:rPr>
  </w:style>
  <w:style w:type="paragraph" w:customStyle="1" w:styleId="286">
    <w:name w:val="xl76"/>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b/>
      <w:kern w:val="0"/>
      <w:sz w:val="20"/>
      <w:szCs w:val="20"/>
    </w:rPr>
  </w:style>
  <w:style w:type="paragraph" w:customStyle="1" w:styleId="287">
    <w:name w:val="表格正文"/>
    <w:basedOn w:val="1"/>
    <w:uiPriority w:val="0"/>
    <w:pPr>
      <w:spacing w:line="360" w:lineRule="auto"/>
    </w:pPr>
    <w:rPr>
      <w:rFonts w:ascii="宋体" w:hAnsi="宋体" w:eastAsia="楷体_GB2312" w:cs="宋体"/>
      <w:sz w:val="24"/>
      <w:szCs w:val="20"/>
    </w:rPr>
  </w:style>
  <w:style w:type="paragraph" w:customStyle="1" w:styleId="288">
    <w:name w:val="4"/>
    <w:basedOn w:val="1"/>
    <w:next w:val="49"/>
    <w:uiPriority w:val="0"/>
    <w:pPr>
      <w:spacing w:after="120" w:line="480" w:lineRule="auto"/>
      <w:ind w:left="420" w:leftChars="200"/>
    </w:pPr>
    <w:rPr>
      <w:rFonts w:ascii="等线" w:hAnsi="等线"/>
      <w:sz w:val="24"/>
      <w:szCs w:val="20"/>
    </w:rPr>
  </w:style>
  <w:style w:type="paragraph" w:customStyle="1" w:styleId="289">
    <w:name w:val="样式 Arial 左侧:  0.43 厘米 段前: 1.4 磅 段后: 2.8 磅"/>
    <w:basedOn w:val="1"/>
    <w:qFormat/>
    <w:uiPriority w:val="0"/>
    <w:pPr>
      <w:spacing w:before="28" w:after="56" w:line="360" w:lineRule="auto"/>
      <w:ind w:left="244" w:firstLine="540" w:firstLineChars="225"/>
    </w:pPr>
    <w:rPr>
      <w:rFonts w:ascii="Arial" w:hAnsi="Arial" w:eastAsia="楷体_GB2312" w:cs="宋体"/>
      <w:sz w:val="24"/>
    </w:rPr>
  </w:style>
  <w:style w:type="paragraph" w:customStyle="1" w:styleId="290">
    <w:name w:val="xl9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等线" w:hAnsi="等线"/>
      <w:kern w:val="0"/>
      <w:sz w:val="24"/>
      <w:szCs w:val="20"/>
    </w:rPr>
  </w:style>
  <w:style w:type="paragraph" w:customStyle="1" w:styleId="291">
    <w:name w:val="p0"/>
    <w:basedOn w:val="1"/>
    <w:qFormat/>
    <w:uiPriority w:val="0"/>
    <w:pPr>
      <w:widowControl/>
    </w:pPr>
    <w:rPr>
      <w:rFonts w:ascii="等线" w:hAnsi="等线"/>
      <w:kern w:val="0"/>
      <w:sz w:val="21"/>
      <w:szCs w:val="21"/>
    </w:rPr>
  </w:style>
  <w:style w:type="paragraph" w:customStyle="1" w:styleId="292">
    <w:name w:val="标题 ４"/>
    <w:basedOn w:val="7"/>
    <w:qFormat/>
    <w:uiPriority w:val="0"/>
    <w:pPr>
      <w:tabs>
        <w:tab w:val="left" w:pos="993"/>
        <w:tab w:val="left" w:pos="1980"/>
      </w:tabs>
      <w:spacing w:line="415" w:lineRule="auto"/>
      <w:ind w:left="1980" w:hanging="420"/>
    </w:pPr>
  </w:style>
  <w:style w:type="paragraph" w:customStyle="1" w:styleId="293">
    <w:name w:val="Char Char1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94">
    <w:name w:val="默认段落字体 Para Char Char Char Char Char Char Char"/>
    <w:basedOn w:val="1"/>
    <w:uiPriority w:val="0"/>
    <w:rPr>
      <w:rFonts w:ascii="等线" w:hAnsi="等线" w:eastAsia="仿宋_GB2312"/>
      <w:szCs w:val="20"/>
    </w:rPr>
  </w:style>
  <w:style w:type="paragraph" w:customStyle="1" w:styleId="295">
    <w:name w:val="xl101"/>
    <w:basedOn w:val="1"/>
    <w:uiPriority w:val="0"/>
    <w:pPr>
      <w:widowControl/>
      <w:spacing w:before="100" w:beforeAutospacing="1" w:after="100" w:afterAutospacing="1"/>
      <w:jc w:val="center"/>
    </w:pPr>
    <w:rPr>
      <w:rFonts w:ascii="Arial" w:hAnsi="Arial"/>
      <w:kern w:val="0"/>
      <w:sz w:val="18"/>
      <w:szCs w:val="20"/>
    </w:rPr>
  </w:style>
  <w:style w:type="paragraph" w:customStyle="1" w:styleId="296">
    <w:name w:val="xl79"/>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color w:val="FF0000"/>
      <w:kern w:val="0"/>
      <w:sz w:val="18"/>
      <w:szCs w:val="20"/>
    </w:rPr>
  </w:style>
  <w:style w:type="paragraph" w:customStyle="1" w:styleId="297">
    <w:name w:val="正文 + 首行缩进:  2 字符"/>
    <w:basedOn w:val="1"/>
    <w:qFormat/>
    <w:uiPriority w:val="0"/>
    <w:pPr>
      <w:spacing w:line="360" w:lineRule="auto"/>
      <w:ind w:left="-34" w:firstLine="482"/>
    </w:pPr>
    <w:rPr>
      <w:rFonts w:ascii="宋体" w:hAnsi="宋体"/>
      <w:bCs/>
      <w:sz w:val="24"/>
      <w:szCs w:val="20"/>
    </w:rPr>
  </w:style>
  <w:style w:type="paragraph" w:customStyle="1" w:styleId="298">
    <w:name w:val="xl86"/>
    <w:basedOn w:val="1"/>
    <w:qFormat/>
    <w:uiPriority w:val="0"/>
    <w:pPr>
      <w:widowControl/>
      <w:pBdr>
        <w:right w:val="single" w:color="auto" w:sz="4" w:space="0"/>
      </w:pBdr>
      <w:spacing w:before="100" w:beforeAutospacing="1" w:after="100" w:afterAutospacing="1"/>
      <w:jc w:val="left"/>
    </w:pPr>
    <w:rPr>
      <w:rFonts w:ascii="宋体" w:hAnsi="宋体"/>
      <w:kern w:val="0"/>
      <w:sz w:val="18"/>
      <w:szCs w:val="20"/>
    </w:rPr>
  </w:style>
  <w:style w:type="paragraph" w:customStyle="1" w:styleId="299">
    <w:name w:val="xl4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kern w:val="0"/>
      <w:sz w:val="18"/>
      <w:szCs w:val="20"/>
    </w:rPr>
  </w:style>
  <w:style w:type="paragraph" w:customStyle="1" w:styleId="300">
    <w:name w:val="标题1"/>
    <w:basedOn w:val="1"/>
    <w:qFormat/>
    <w:uiPriority w:val="0"/>
    <w:pPr>
      <w:widowControl/>
      <w:tabs>
        <w:tab w:val="left" w:pos="450"/>
      </w:tabs>
      <w:autoSpaceDE w:val="0"/>
      <w:autoSpaceDN w:val="0"/>
      <w:adjustRightInd w:val="0"/>
      <w:spacing w:before="240" w:after="240"/>
      <w:jc w:val="left"/>
    </w:pPr>
    <w:rPr>
      <w:rFonts w:ascii="宋体" w:hAnsi="等线" w:eastAsia="楷体_GB2312"/>
      <w:b/>
      <w:kern w:val="0"/>
      <w:sz w:val="32"/>
      <w:szCs w:val="20"/>
    </w:rPr>
  </w:style>
  <w:style w:type="paragraph" w:customStyle="1" w:styleId="301">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kern w:val="0"/>
      <w:sz w:val="18"/>
      <w:szCs w:val="20"/>
    </w:rPr>
  </w:style>
  <w:style w:type="paragraph" w:customStyle="1" w:styleId="302">
    <w:name w:val="xl44"/>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kern w:val="0"/>
      <w:sz w:val="18"/>
      <w:szCs w:val="20"/>
    </w:rPr>
  </w:style>
  <w:style w:type="paragraph" w:customStyle="1" w:styleId="303">
    <w:name w:val="xl3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18"/>
      <w:szCs w:val="20"/>
    </w:rPr>
  </w:style>
  <w:style w:type="paragraph" w:customStyle="1" w:styleId="304">
    <w:name w:val="正文蓝"/>
    <w:basedOn w:val="1"/>
    <w:qFormat/>
    <w:uiPriority w:val="0"/>
    <w:pPr>
      <w:spacing w:before="156" w:line="360" w:lineRule="auto"/>
      <w:ind w:firstLine="360" w:firstLineChars="200"/>
    </w:pPr>
    <w:rPr>
      <w:rFonts w:ascii="仿宋_GB2312" w:hAnsi="等线" w:eastAsia="仿宋_GB2312"/>
      <w:color w:val="000080"/>
      <w:sz w:val="24"/>
      <w:szCs w:val="20"/>
    </w:rPr>
  </w:style>
  <w:style w:type="paragraph" w:customStyle="1" w:styleId="305">
    <w:name w:val="正文文字缩进 3"/>
    <w:basedOn w:val="1"/>
    <w:qFormat/>
    <w:uiPriority w:val="0"/>
    <w:pPr>
      <w:suppressAutoHyphens/>
      <w:spacing w:line="360" w:lineRule="auto"/>
      <w:ind w:left="481" w:firstLine="480"/>
    </w:pPr>
    <w:rPr>
      <w:rFonts w:ascii="等线" w:hAnsi="等线" w:eastAsia="楷体_GB2312"/>
      <w:sz w:val="24"/>
      <w:szCs w:val="20"/>
      <w:lang w:eastAsia="ar-SA"/>
    </w:rPr>
  </w:style>
  <w:style w:type="paragraph" w:customStyle="1" w:styleId="306">
    <w:name w:val="xl94"/>
    <w:basedOn w:val="1"/>
    <w:qFormat/>
    <w:uiPriority w:val="0"/>
    <w:pPr>
      <w:widowControl/>
      <w:pBdr>
        <w:bottom w:val="single" w:color="auto" w:sz="8" w:space="0"/>
        <w:right w:val="single" w:color="auto" w:sz="4" w:space="0"/>
      </w:pBdr>
      <w:spacing w:before="100" w:beforeAutospacing="1" w:after="100" w:afterAutospacing="1"/>
      <w:jc w:val="left"/>
    </w:pPr>
    <w:rPr>
      <w:rFonts w:ascii="宋体" w:hAnsi="宋体"/>
      <w:kern w:val="0"/>
      <w:sz w:val="18"/>
      <w:szCs w:val="20"/>
    </w:rPr>
  </w:style>
  <w:style w:type="paragraph" w:customStyle="1" w:styleId="307">
    <w:name w:val="xl88"/>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kern w:val="0"/>
      <w:sz w:val="18"/>
      <w:szCs w:val="20"/>
    </w:rPr>
  </w:style>
  <w:style w:type="paragraph" w:customStyle="1" w:styleId="308">
    <w:name w:val="段 Char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09">
    <w:name w:val="编号 1"/>
    <w:basedOn w:val="1"/>
    <w:qFormat/>
    <w:uiPriority w:val="0"/>
    <w:pPr>
      <w:tabs>
        <w:tab w:val="left" w:pos="1320"/>
      </w:tabs>
      <w:spacing w:before="100" w:beforeAutospacing="1" w:after="100" w:afterAutospacing="1" w:line="360" w:lineRule="auto"/>
      <w:ind w:left="400" w:firstLine="560"/>
    </w:pPr>
    <w:rPr>
      <w:rFonts w:ascii="宋体" w:hAnsi="等线" w:eastAsia="楷体_GB2312"/>
      <w:sz w:val="24"/>
    </w:rPr>
  </w:style>
  <w:style w:type="paragraph" w:customStyle="1" w:styleId="310">
    <w:name w:val="正文 首行缩进"/>
    <w:basedOn w:val="1"/>
    <w:qFormat/>
    <w:uiPriority w:val="0"/>
    <w:pPr>
      <w:spacing w:line="360" w:lineRule="auto"/>
      <w:ind w:firstLine="200" w:firstLineChars="200"/>
    </w:pPr>
    <w:rPr>
      <w:rFonts w:ascii="等线" w:hAnsi="等线" w:eastAsia="楷体_GB2312"/>
      <w:szCs w:val="20"/>
    </w:rPr>
  </w:style>
  <w:style w:type="paragraph" w:customStyle="1" w:styleId="311">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kern w:val="0"/>
      <w:sz w:val="20"/>
      <w:szCs w:val="20"/>
    </w:rPr>
  </w:style>
  <w:style w:type="paragraph" w:customStyle="1" w:styleId="312">
    <w:name w:val="正文内"/>
    <w:basedOn w:val="1"/>
    <w:qFormat/>
    <w:uiPriority w:val="0"/>
    <w:pPr>
      <w:spacing w:line="400" w:lineRule="exact"/>
      <w:ind w:firstLine="200" w:firstLineChars="200"/>
    </w:pPr>
    <w:rPr>
      <w:rFonts w:ascii="??" w:hAnsi="??" w:eastAsia="??" w:cs="宋体"/>
      <w:sz w:val="21"/>
      <w:szCs w:val="28"/>
    </w:rPr>
  </w:style>
  <w:style w:type="paragraph" w:customStyle="1" w:styleId="313">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等线" w:hAnsi="等线"/>
      <w:kern w:val="0"/>
      <w:sz w:val="20"/>
      <w:szCs w:val="20"/>
    </w:rPr>
  </w:style>
  <w:style w:type="paragraph" w:customStyle="1" w:styleId="314">
    <w:name w:val="表格文字"/>
    <w:basedOn w:val="1"/>
    <w:qFormat/>
    <w:uiPriority w:val="0"/>
    <w:pPr>
      <w:autoSpaceDE w:val="0"/>
      <w:autoSpaceDN w:val="0"/>
      <w:adjustRightInd w:val="0"/>
      <w:spacing w:before="100" w:beforeAutospacing="1" w:after="100" w:afterAutospacing="1" w:line="360" w:lineRule="auto"/>
      <w:jc w:val="center"/>
    </w:pPr>
    <w:rPr>
      <w:rFonts w:ascii="等线" w:hAnsi="等线" w:eastAsia="楷体_GB2312"/>
      <w:color w:val="000000"/>
      <w:kern w:val="0"/>
      <w:sz w:val="24"/>
      <w:szCs w:val="20"/>
    </w:rPr>
  </w:style>
  <w:style w:type="paragraph" w:customStyle="1" w:styleId="315">
    <w:name w:val="模板普通正文"/>
    <w:basedOn w:val="33"/>
    <w:qFormat/>
    <w:uiPriority w:val="0"/>
    <w:pPr>
      <w:spacing w:beforeLines="50" w:after="10" w:line="360" w:lineRule="auto"/>
      <w:ind w:firstLine="490" w:firstLineChars="175"/>
      <w:jc w:val="left"/>
    </w:pPr>
    <w:rPr>
      <w:rFonts w:ascii="Times New Roman" w:hAnsi="Times New Roman" w:eastAsia="楷体_GB2312"/>
      <w:spacing w:val="0"/>
      <w:sz w:val="24"/>
      <w:szCs w:val="24"/>
    </w:rPr>
  </w:style>
  <w:style w:type="paragraph" w:customStyle="1" w:styleId="316">
    <w:name w:val="标题4"/>
    <w:basedOn w:val="1"/>
    <w:qFormat/>
    <w:uiPriority w:val="0"/>
    <w:rPr>
      <w:rFonts w:ascii="等线" w:hAnsi="等线" w:eastAsia="??_GB2312"/>
      <w:sz w:val="32"/>
      <w:szCs w:val="28"/>
    </w:rPr>
  </w:style>
  <w:style w:type="paragraph" w:customStyle="1" w:styleId="317">
    <w:name w:val="xl50"/>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b/>
      <w:color w:val="FF0000"/>
      <w:kern w:val="0"/>
      <w:sz w:val="18"/>
      <w:szCs w:val="20"/>
    </w:rPr>
  </w:style>
  <w:style w:type="paragraph" w:customStyle="1" w:styleId="318">
    <w:name w:val="默认段落字体 Para Char Char Char1 Char"/>
    <w:basedOn w:val="1"/>
    <w:next w:val="1"/>
    <w:qFormat/>
    <w:uiPriority w:val="0"/>
    <w:pPr>
      <w:spacing w:line="240" w:lineRule="atLeast"/>
      <w:ind w:left="420" w:firstLine="420"/>
      <w:jc w:val="left"/>
    </w:pPr>
    <w:rPr>
      <w:rFonts w:ascii="等线" w:hAnsi="等线"/>
      <w:kern w:val="0"/>
      <w:sz w:val="21"/>
      <w:szCs w:val="21"/>
    </w:rPr>
  </w:style>
  <w:style w:type="paragraph" w:customStyle="1" w:styleId="319">
    <w:name w:val="彩色列表 - 强调文字颜色 11"/>
    <w:basedOn w:val="1"/>
    <w:qFormat/>
    <w:uiPriority w:val="34"/>
    <w:pPr>
      <w:ind w:firstLine="420" w:firstLineChars="200"/>
    </w:pPr>
    <w:rPr>
      <w:rFonts w:ascii="等线" w:hAnsi="等线"/>
      <w:sz w:val="21"/>
    </w:rPr>
  </w:style>
  <w:style w:type="paragraph" w:customStyle="1" w:styleId="320">
    <w:name w:val="Char Char2"/>
    <w:basedOn w:val="1"/>
    <w:qFormat/>
    <w:uiPriority w:val="0"/>
    <w:rPr>
      <w:rFonts w:ascii="仿宋_GB2312" w:hAnsi="等线" w:eastAsia="仿宋_GB2312"/>
      <w:b/>
      <w:sz w:val="32"/>
      <w:szCs w:val="32"/>
    </w:rPr>
  </w:style>
  <w:style w:type="paragraph" w:customStyle="1" w:styleId="321">
    <w:name w:val="样式 样式 样式 我的正文首行缩进 + 首行缩进:  2 字符 + 首行缩进:  2 字符 + 首行缩进:  2 字符1"/>
    <w:basedOn w:val="1"/>
    <w:qFormat/>
    <w:uiPriority w:val="0"/>
    <w:pPr>
      <w:widowControl/>
      <w:spacing w:after="120"/>
      <w:ind w:firstLine="200" w:firstLineChars="200"/>
      <w:jc w:val="left"/>
    </w:pPr>
    <w:rPr>
      <w:rFonts w:ascii="等线" w:hAnsi="等线" w:eastAsia="华文细黑"/>
      <w:sz w:val="24"/>
    </w:rPr>
  </w:style>
  <w:style w:type="paragraph" w:customStyle="1" w:styleId="322">
    <w:name w:val="xl117"/>
    <w:basedOn w:val="1"/>
    <w:qFormat/>
    <w:uiPriority w:val="0"/>
    <w:pPr>
      <w:widowControl/>
      <w:pBdr>
        <w:top w:val="single" w:color="auto" w:sz="4" w:space="0"/>
        <w:left w:val="single" w:color="auto" w:sz="8" w:space="0"/>
        <w:bottom w:val="single" w:color="auto" w:sz="4" w:space="0"/>
        <w:right w:val="single" w:color="auto" w:sz="4" w:space="0"/>
      </w:pBdr>
      <w:shd w:val="clear" w:color="auto" w:fill="CCFFFF"/>
      <w:spacing w:before="100" w:beforeAutospacing="1" w:after="100" w:afterAutospacing="1"/>
      <w:jc w:val="center"/>
    </w:pPr>
    <w:rPr>
      <w:rFonts w:ascii="Arial" w:hAnsi="Arial"/>
      <w:color w:val="FF0000"/>
      <w:kern w:val="0"/>
      <w:sz w:val="18"/>
      <w:szCs w:val="20"/>
    </w:rPr>
  </w:style>
  <w:style w:type="paragraph" w:customStyle="1" w:styleId="323">
    <w:name w:val="xl9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等线" w:hAnsi="等线"/>
      <w:kern w:val="0"/>
      <w:sz w:val="24"/>
      <w:szCs w:val="20"/>
    </w:rPr>
  </w:style>
  <w:style w:type="paragraph" w:customStyle="1" w:styleId="324">
    <w:name w:val="font10"/>
    <w:basedOn w:val="1"/>
    <w:qFormat/>
    <w:uiPriority w:val="0"/>
    <w:pPr>
      <w:widowControl/>
      <w:spacing w:before="100" w:beforeAutospacing="1" w:after="100" w:afterAutospacing="1"/>
      <w:jc w:val="left"/>
    </w:pPr>
    <w:rPr>
      <w:rFonts w:ascii="Arial" w:hAnsi="Arial"/>
      <w:kern w:val="0"/>
      <w:sz w:val="18"/>
      <w:szCs w:val="20"/>
    </w:rPr>
  </w:style>
  <w:style w:type="paragraph" w:customStyle="1" w:styleId="325">
    <w:name w:val="Char2 Char Char Char"/>
    <w:basedOn w:val="1"/>
    <w:qFormat/>
    <w:uiPriority w:val="0"/>
    <w:rPr>
      <w:rFonts w:ascii="仿宋_GB2312" w:hAnsi="等线" w:eastAsia="仿宋_GB2312"/>
      <w:b/>
      <w:sz w:val="32"/>
      <w:szCs w:val="32"/>
    </w:rPr>
  </w:style>
  <w:style w:type="paragraph" w:customStyle="1" w:styleId="326">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FF0000"/>
      <w:kern w:val="0"/>
      <w:sz w:val="18"/>
      <w:szCs w:val="20"/>
    </w:rPr>
  </w:style>
  <w:style w:type="paragraph" w:customStyle="1" w:styleId="327">
    <w:name w:val="表格标题"/>
    <w:basedOn w:val="287"/>
    <w:qFormat/>
    <w:uiPriority w:val="0"/>
    <w:pPr>
      <w:jc w:val="center"/>
    </w:pPr>
    <w:rPr>
      <w:b/>
    </w:rPr>
  </w:style>
  <w:style w:type="paragraph" w:customStyle="1" w:styleId="328">
    <w:name w:val="xl144"/>
    <w:basedOn w:val="1"/>
    <w:qFormat/>
    <w:uiPriority w:val="0"/>
    <w:pPr>
      <w:widowControl/>
      <w:pBdr>
        <w:top w:val="single" w:color="auto" w:sz="4" w:space="0"/>
        <w:left w:val="single" w:color="auto" w:sz="4" w:space="0"/>
        <w:bottom w:val="single" w:color="auto" w:sz="8" w:space="0"/>
        <w:right w:val="single" w:color="auto" w:sz="8" w:space="0"/>
      </w:pBdr>
      <w:shd w:val="clear" w:color="auto" w:fill="FFFF00"/>
      <w:spacing w:before="100" w:beforeAutospacing="1" w:after="100" w:afterAutospacing="1"/>
      <w:jc w:val="right"/>
    </w:pPr>
    <w:rPr>
      <w:rFonts w:ascii="宋体" w:hAnsi="宋体" w:cs="宋体"/>
      <w:kern w:val="0"/>
      <w:sz w:val="24"/>
    </w:rPr>
  </w:style>
  <w:style w:type="paragraph" w:customStyle="1" w:styleId="329">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olor w:val="FF0000"/>
      <w:kern w:val="0"/>
      <w:sz w:val="18"/>
      <w:szCs w:val="20"/>
    </w:rPr>
  </w:style>
  <w:style w:type="paragraph" w:customStyle="1" w:styleId="330">
    <w:name w:val="符号 1"/>
    <w:basedOn w:val="33"/>
    <w:qFormat/>
    <w:uiPriority w:val="0"/>
    <w:pPr>
      <w:tabs>
        <w:tab w:val="left" w:pos="900"/>
      </w:tabs>
      <w:spacing w:line="360" w:lineRule="auto"/>
      <w:ind w:left="900" w:hanging="420"/>
    </w:pPr>
    <w:rPr>
      <w:rFonts w:ascii="Times New Roman" w:hAnsi="Times New Roman" w:eastAsia="楷体_GB2312"/>
      <w:spacing w:val="0"/>
      <w:kern w:val="28"/>
      <w:sz w:val="24"/>
      <w:szCs w:val="24"/>
    </w:rPr>
  </w:style>
  <w:style w:type="paragraph" w:customStyle="1" w:styleId="331">
    <w:name w:val="xl12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Arial" w:hAnsi="Arial"/>
      <w:kern w:val="0"/>
      <w:sz w:val="18"/>
      <w:szCs w:val="20"/>
    </w:rPr>
  </w:style>
  <w:style w:type="paragraph" w:customStyle="1" w:styleId="332">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33">
    <w:name w:val="xl129"/>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Arial" w:hAnsi="Arial"/>
      <w:kern w:val="0"/>
      <w:sz w:val="18"/>
      <w:szCs w:val="20"/>
    </w:rPr>
  </w:style>
  <w:style w:type="paragraph" w:customStyle="1" w:styleId="334">
    <w:name w:val="正文 首行缩进2字符"/>
    <w:basedOn w:val="1"/>
    <w:qFormat/>
    <w:uiPriority w:val="0"/>
    <w:pPr>
      <w:spacing w:line="360" w:lineRule="auto"/>
      <w:ind w:firstLine="200" w:firstLineChars="200"/>
    </w:pPr>
    <w:rPr>
      <w:rFonts w:ascii="等线" w:hAnsi="等线" w:eastAsia="楷体_GB2312"/>
      <w:sz w:val="24"/>
      <w:szCs w:val="20"/>
    </w:rPr>
  </w:style>
  <w:style w:type="paragraph" w:customStyle="1" w:styleId="335">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olor w:val="FF0000"/>
      <w:kern w:val="0"/>
      <w:sz w:val="20"/>
      <w:szCs w:val="20"/>
    </w:rPr>
  </w:style>
  <w:style w:type="paragraph" w:customStyle="1" w:styleId="33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7">
    <w:name w:val="条1"/>
    <w:basedOn w:val="1"/>
    <w:qFormat/>
    <w:uiPriority w:val="0"/>
    <w:pPr>
      <w:tabs>
        <w:tab w:val="left" w:pos="900"/>
      </w:tabs>
      <w:spacing w:before="156" w:line="360" w:lineRule="auto"/>
      <w:ind w:left="900" w:hanging="420"/>
    </w:pPr>
    <w:rPr>
      <w:rFonts w:ascii="等线" w:hAnsi="等线" w:eastAsia="黑体"/>
      <w:sz w:val="24"/>
      <w:szCs w:val="20"/>
    </w:rPr>
  </w:style>
  <w:style w:type="paragraph" w:customStyle="1" w:styleId="338">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等线" w:hAnsi="等线"/>
      <w:kern w:val="0"/>
      <w:sz w:val="24"/>
      <w:szCs w:val="20"/>
    </w:rPr>
  </w:style>
  <w:style w:type="paragraph" w:customStyle="1" w:styleId="339">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olor w:val="FF0000"/>
      <w:kern w:val="0"/>
      <w:sz w:val="18"/>
      <w:szCs w:val="20"/>
    </w:rPr>
  </w:style>
  <w:style w:type="paragraph" w:customStyle="1" w:styleId="340">
    <w:name w:val="样式 正文首行缩进 + 首行缩进:  1 字符"/>
    <w:basedOn w:val="78"/>
    <w:qFormat/>
    <w:uiPriority w:val="0"/>
    <w:pPr>
      <w:widowControl/>
      <w:autoSpaceDE/>
      <w:autoSpaceDN/>
      <w:adjustRightInd/>
      <w:spacing w:after="120" w:line="240" w:lineRule="auto"/>
      <w:ind w:firstLine="200" w:firstLineChars="200"/>
      <w:jc w:val="left"/>
    </w:pPr>
    <w:rPr>
      <w:rFonts w:ascii="Times New Roman" w:eastAsia="华文细黑"/>
      <w:kern w:val="0"/>
      <w:szCs w:val="24"/>
      <w:lang w:val="en-US"/>
    </w:rPr>
  </w:style>
  <w:style w:type="paragraph" w:customStyle="1" w:styleId="341">
    <w:name w:val="符号 2"/>
    <w:basedOn w:val="330"/>
    <w:qFormat/>
    <w:uiPriority w:val="0"/>
    <w:pPr>
      <w:tabs>
        <w:tab w:val="left" w:pos="1320"/>
        <w:tab w:val="clear" w:pos="900"/>
      </w:tabs>
      <w:ind w:left="1320"/>
    </w:pPr>
  </w:style>
  <w:style w:type="paragraph" w:customStyle="1" w:styleId="342">
    <w:name w:val="样式 正文文本缩进 + 左侧:  0.63 厘米 首行缩进:  0 厘米"/>
    <w:basedOn w:val="33"/>
    <w:qFormat/>
    <w:uiPriority w:val="0"/>
    <w:pPr>
      <w:autoSpaceDE w:val="0"/>
      <w:autoSpaceDN w:val="0"/>
      <w:adjustRightInd w:val="0"/>
      <w:spacing w:after="120" w:line="360" w:lineRule="auto"/>
      <w:ind w:left="278" w:leftChars="116" w:right="17" w:firstLine="461" w:firstLineChars="192"/>
    </w:pPr>
    <w:rPr>
      <w:rFonts w:hAnsi="宋体" w:eastAsia="楷体_GB2312"/>
      <w:spacing w:val="0"/>
      <w:sz w:val="24"/>
      <w:szCs w:val="24"/>
    </w:rPr>
  </w:style>
  <w:style w:type="paragraph" w:customStyle="1" w:styleId="343">
    <w:name w:val="Char Char Char"/>
    <w:basedOn w:val="1"/>
    <w:qFormat/>
    <w:uiPriority w:val="0"/>
    <w:pPr>
      <w:adjustRightInd w:val="0"/>
      <w:spacing w:line="312" w:lineRule="atLeast"/>
    </w:pPr>
    <w:rPr>
      <w:rFonts w:ascii="Tahoma" w:hAnsi="Tahoma"/>
      <w:b/>
      <w:kern w:val="0"/>
      <w:szCs w:val="20"/>
    </w:rPr>
  </w:style>
  <w:style w:type="paragraph" w:customStyle="1" w:styleId="344">
    <w:name w:val="font8"/>
    <w:basedOn w:val="1"/>
    <w:qFormat/>
    <w:uiPriority w:val="0"/>
    <w:pPr>
      <w:widowControl/>
      <w:spacing w:before="100" w:beforeAutospacing="1" w:after="100" w:afterAutospacing="1"/>
      <w:jc w:val="left"/>
    </w:pPr>
    <w:rPr>
      <w:rFonts w:ascii="宋体" w:hAnsi="宋体"/>
      <w:kern w:val="0"/>
      <w:sz w:val="20"/>
      <w:szCs w:val="20"/>
    </w:rPr>
  </w:style>
  <w:style w:type="paragraph" w:customStyle="1" w:styleId="345">
    <w:name w:val="样式 正文缩进 + 首行缩进:  2 字符"/>
    <w:basedOn w:val="21"/>
    <w:qFormat/>
    <w:uiPriority w:val="0"/>
    <w:pPr>
      <w:spacing w:line="360" w:lineRule="auto"/>
      <w:ind w:firstLine="200" w:firstLineChars="200"/>
    </w:pPr>
    <w:rPr>
      <w:rFonts w:ascii="??" w:hAnsi="??" w:cs="宋体"/>
      <w:sz w:val="24"/>
    </w:rPr>
  </w:style>
  <w:style w:type="paragraph" w:customStyle="1" w:styleId="346">
    <w:name w:val="正文 居中"/>
    <w:basedOn w:val="1"/>
    <w:qFormat/>
    <w:uiPriority w:val="0"/>
    <w:pPr>
      <w:spacing w:line="360" w:lineRule="auto"/>
      <w:jc w:val="center"/>
    </w:pPr>
    <w:rPr>
      <w:rFonts w:ascii="等线" w:hAnsi="等线"/>
      <w:sz w:val="24"/>
      <w:szCs w:val="20"/>
    </w:rPr>
  </w:style>
  <w:style w:type="paragraph" w:customStyle="1" w:styleId="347">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kern w:val="0"/>
      <w:sz w:val="18"/>
      <w:szCs w:val="20"/>
    </w:rPr>
  </w:style>
  <w:style w:type="paragraph" w:customStyle="1" w:styleId="348">
    <w:name w:val="公文标题 2"/>
    <w:basedOn w:val="230"/>
    <w:next w:val="202"/>
    <w:qFormat/>
    <w:uiPriority w:val="0"/>
    <w:pPr>
      <w:ind w:firstLine="561"/>
      <w:outlineLvl w:val="1"/>
    </w:pPr>
    <w:rPr>
      <w:sz w:val="28"/>
      <w:lang w:val="en-US"/>
    </w:rPr>
  </w:style>
  <w:style w:type="paragraph" w:customStyle="1" w:styleId="349">
    <w:name w:val="xl106"/>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pPr>
    <w:rPr>
      <w:rFonts w:ascii="Arial" w:hAnsi="Arial"/>
      <w:kern w:val="0"/>
      <w:sz w:val="18"/>
      <w:szCs w:val="20"/>
    </w:rPr>
  </w:style>
  <w:style w:type="paragraph" w:customStyle="1" w:styleId="350">
    <w:name w:val="正文3"/>
    <w:basedOn w:val="1"/>
    <w:qFormat/>
    <w:uiPriority w:val="0"/>
    <w:pPr>
      <w:spacing w:beforeLines="50" w:line="360" w:lineRule="auto"/>
      <w:outlineLvl w:val="8"/>
    </w:pPr>
    <w:rPr>
      <w:rFonts w:ascii="Segoe UI" w:hAnsi="宋体" w:eastAsia="楷体_GB2312" w:cs="Latha"/>
      <w:sz w:val="24"/>
      <w:szCs w:val="21"/>
    </w:rPr>
  </w:style>
  <w:style w:type="paragraph" w:customStyle="1" w:styleId="351">
    <w:name w:val="Char Char"/>
    <w:basedOn w:val="1"/>
    <w:qFormat/>
    <w:uiPriority w:val="0"/>
    <w:pPr>
      <w:spacing w:line="360" w:lineRule="auto"/>
    </w:pPr>
    <w:rPr>
      <w:rFonts w:ascii="Tahoma" w:hAnsi="Tahoma" w:cs="Lucida Sans"/>
      <w:sz w:val="24"/>
      <w:szCs w:val="20"/>
    </w:rPr>
  </w:style>
  <w:style w:type="paragraph" w:customStyle="1" w:styleId="352">
    <w:name w:val="xl12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Arial" w:hAnsi="Arial"/>
      <w:kern w:val="0"/>
      <w:sz w:val="18"/>
      <w:szCs w:val="20"/>
    </w:rPr>
  </w:style>
  <w:style w:type="paragraph" w:customStyle="1" w:styleId="353">
    <w:name w:val="xl52"/>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kern w:val="0"/>
      <w:sz w:val="24"/>
      <w:szCs w:val="20"/>
    </w:rPr>
  </w:style>
  <w:style w:type="paragraph" w:customStyle="1" w:styleId="354">
    <w:name w:val="样式 仿宋_GB2312 三号"/>
    <w:basedOn w:val="1"/>
    <w:qFormat/>
    <w:uiPriority w:val="0"/>
    <w:pPr>
      <w:adjustRightInd w:val="0"/>
      <w:snapToGrid w:val="0"/>
      <w:spacing w:line="360" w:lineRule="auto"/>
      <w:ind w:firstLine="560" w:firstLineChars="200"/>
    </w:pPr>
    <w:rPr>
      <w:rFonts w:ascii="仿宋_GB2312" w:hAnsi="等线" w:eastAsia="仿宋_GB2312" w:cs="宋体"/>
      <w:sz w:val="32"/>
      <w:szCs w:val="20"/>
    </w:rPr>
  </w:style>
  <w:style w:type="paragraph" w:customStyle="1" w:styleId="355">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olor w:val="FF0000"/>
      <w:kern w:val="0"/>
      <w:sz w:val="18"/>
      <w:szCs w:val="20"/>
    </w:rPr>
  </w:style>
  <w:style w:type="paragraph" w:customStyle="1" w:styleId="356">
    <w:name w:val="Char"/>
    <w:basedOn w:val="1"/>
    <w:qFormat/>
    <w:uiPriority w:val="0"/>
    <w:rPr>
      <w:rFonts w:ascii="等线" w:hAnsi="等线" w:eastAsia="??_GB2312"/>
    </w:rPr>
  </w:style>
  <w:style w:type="paragraph" w:customStyle="1" w:styleId="357">
    <w:name w:val="No Spacing1"/>
    <w:qFormat/>
    <w:uiPriority w:val="0"/>
    <w:rPr>
      <w:rFonts w:ascii="Times New Roman" w:hAnsi="Times New Roman" w:eastAsia="??" w:cs="宋体"/>
      <w:sz w:val="22"/>
      <w:szCs w:val="22"/>
      <w:lang w:val="en-US" w:eastAsia="en-US" w:bidi="ar-SA"/>
    </w:rPr>
  </w:style>
  <w:style w:type="paragraph" w:customStyle="1" w:styleId="358">
    <w:name w:val="正文文本 21"/>
    <w:basedOn w:val="1"/>
    <w:qFormat/>
    <w:uiPriority w:val="0"/>
    <w:pPr>
      <w:widowControl/>
      <w:overflowPunct w:val="0"/>
      <w:autoSpaceDE w:val="0"/>
      <w:autoSpaceDN w:val="0"/>
      <w:adjustRightInd w:val="0"/>
      <w:ind w:left="720" w:hanging="720"/>
    </w:pPr>
    <w:rPr>
      <w:rFonts w:ascii="等线" w:hAnsi="等线"/>
      <w:kern w:val="0"/>
      <w:sz w:val="24"/>
      <w:szCs w:val="20"/>
      <w:lang w:val="en-GB"/>
    </w:rPr>
  </w:style>
  <w:style w:type="paragraph" w:customStyle="1" w:styleId="359">
    <w:name w:val="xl66"/>
    <w:basedOn w:val="1"/>
    <w:qFormat/>
    <w:uiPriority w:val="0"/>
    <w:pPr>
      <w:widowControl/>
      <w:pBdr>
        <w:top w:val="single" w:color="auto" w:sz="4" w:space="0"/>
        <w:left w:val="single" w:color="auto" w:sz="8" w:space="0"/>
        <w:bottom w:val="single" w:color="auto" w:sz="4" w:space="0"/>
        <w:right w:val="single" w:color="auto" w:sz="4" w:space="0"/>
      </w:pBdr>
      <w:shd w:val="clear" w:color="auto" w:fill="CCFFFF"/>
      <w:spacing w:before="100" w:beforeAutospacing="1" w:after="100" w:afterAutospacing="1"/>
      <w:jc w:val="center"/>
    </w:pPr>
    <w:rPr>
      <w:rFonts w:ascii="宋体" w:hAnsi="宋体"/>
      <w:kern w:val="0"/>
      <w:sz w:val="18"/>
      <w:szCs w:val="20"/>
    </w:rPr>
  </w:style>
  <w:style w:type="paragraph" w:customStyle="1" w:styleId="360">
    <w:name w:val="部分1"/>
    <w:basedOn w:val="1"/>
    <w:qFormat/>
    <w:uiPriority w:val="0"/>
    <w:pPr>
      <w:keepNext/>
      <w:pageBreakBefore/>
      <w:tabs>
        <w:tab w:val="left" w:pos="720"/>
      </w:tabs>
      <w:spacing w:line="360" w:lineRule="auto"/>
      <w:jc w:val="center"/>
      <w:outlineLvl w:val="0"/>
    </w:pPr>
    <w:rPr>
      <w:rFonts w:ascii="等线" w:hAnsi="等线" w:eastAsia="??"/>
      <w:b/>
      <w:kern w:val="44"/>
      <w:sz w:val="36"/>
      <w:szCs w:val="28"/>
    </w:rPr>
  </w:style>
  <w:style w:type="paragraph" w:customStyle="1" w:styleId="361">
    <w:name w:val="xl13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w:hAnsi="Arial"/>
      <w:kern w:val="0"/>
      <w:sz w:val="20"/>
      <w:szCs w:val="20"/>
    </w:rPr>
  </w:style>
  <w:style w:type="paragraph" w:customStyle="1" w:styleId="362">
    <w:name w:val="Code"/>
    <w:basedOn w:val="1"/>
    <w:qFormat/>
    <w:uiPriority w:val="0"/>
    <w:pPr>
      <w:pBdr>
        <w:top w:val="single" w:color="auto" w:sz="4" w:space="1"/>
        <w:left w:val="single" w:color="auto" w:sz="4" w:space="4"/>
        <w:bottom w:val="single" w:color="auto" w:sz="4" w:space="1"/>
        <w:right w:val="single" w:color="auto" w:sz="4" w:space="4"/>
      </w:pBdr>
      <w:ind w:left="720" w:hanging="720" w:hangingChars="400"/>
    </w:pPr>
    <w:rPr>
      <w:rFonts w:ascii="宋体" w:hAnsi="宋体" w:eastAsia="楷体_GB2312" w:cs="Courier New"/>
      <w:sz w:val="18"/>
    </w:rPr>
  </w:style>
  <w:style w:type="paragraph" w:customStyle="1" w:styleId="363">
    <w:name w:val="Char Char Char Char Char Char Char Char Char Char"/>
    <w:basedOn w:val="1"/>
    <w:qFormat/>
    <w:uiPriority w:val="0"/>
    <w:rPr>
      <w:rFonts w:ascii="仿宋_GB2312" w:hAnsi="等线" w:eastAsia="仿宋_GB2312"/>
      <w:b/>
      <w:sz w:val="32"/>
      <w:szCs w:val="20"/>
    </w:rPr>
  </w:style>
  <w:style w:type="paragraph" w:customStyle="1" w:styleId="364">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kern w:val="0"/>
      <w:sz w:val="18"/>
      <w:szCs w:val="20"/>
    </w:rPr>
  </w:style>
  <w:style w:type="paragraph" w:customStyle="1" w:styleId="365">
    <w:name w:val="图"/>
    <w:basedOn w:val="1"/>
    <w:qFormat/>
    <w:uiPriority w:val="0"/>
    <w:pPr>
      <w:spacing w:line="360" w:lineRule="auto"/>
      <w:jc w:val="center"/>
    </w:pPr>
    <w:rPr>
      <w:rFonts w:ascii="宋体" w:hAnsi="宋体" w:eastAsia="楷体_GB2312" w:cs="宋体"/>
      <w:sz w:val="24"/>
      <w:szCs w:val="20"/>
    </w:rPr>
  </w:style>
  <w:style w:type="paragraph" w:customStyle="1" w:styleId="366">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olor w:val="FF0000"/>
      <w:kern w:val="0"/>
      <w:sz w:val="18"/>
      <w:szCs w:val="20"/>
    </w:rPr>
  </w:style>
  <w:style w:type="paragraph" w:customStyle="1" w:styleId="367">
    <w:name w:val="页眉与页脚"/>
    <w:qFormat/>
    <w:uiPriority w:val="99"/>
    <w:pPr>
      <w:tabs>
        <w:tab w:val="right" w:pos="9020"/>
      </w:tabs>
    </w:pPr>
    <w:rPr>
      <w:rFonts w:ascii="Helvetica" w:hAnsi="Arial Unicode MS" w:eastAsia="Times New Roman" w:cs="Times New Roman"/>
      <w:color w:val="000000"/>
      <w:sz w:val="24"/>
      <w:szCs w:val="22"/>
      <w:lang w:val="en-US" w:eastAsia="zh-CN" w:bidi="ar-SA"/>
    </w:rPr>
  </w:style>
  <w:style w:type="paragraph" w:customStyle="1" w:styleId="368">
    <w:name w:val="默认段落字体 Para Char"/>
    <w:basedOn w:val="1"/>
    <w:qFormat/>
    <w:uiPriority w:val="0"/>
    <w:rPr>
      <w:rFonts w:ascii="Tahoma" w:hAnsi="Tahoma"/>
      <w:sz w:val="24"/>
      <w:szCs w:val="20"/>
    </w:rPr>
  </w:style>
  <w:style w:type="paragraph" w:customStyle="1" w:styleId="369">
    <w:name w:val="xl6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kern w:val="0"/>
      <w:sz w:val="20"/>
      <w:szCs w:val="20"/>
    </w:rPr>
  </w:style>
  <w:style w:type="paragraph" w:customStyle="1" w:styleId="370">
    <w:name w:val="0"/>
    <w:basedOn w:val="1"/>
    <w:qFormat/>
    <w:uiPriority w:val="0"/>
    <w:pPr>
      <w:widowControl/>
    </w:pPr>
    <w:rPr>
      <w:rFonts w:ascii="等线" w:hAnsi="等线"/>
      <w:kern w:val="0"/>
      <w:sz w:val="24"/>
      <w:szCs w:val="20"/>
    </w:rPr>
  </w:style>
  <w:style w:type="paragraph" w:customStyle="1" w:styleId="371">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72">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kern w:val="0"/>
      <w:sz w:val="18"/>
      <w:szCs w:val="20"/>
    </w:rPr>
  </w:style>
  <w:style w:type="paragraph" w:customStyle="1" w:styleId="373">
    <w:name w:val="Char Char Char Char Char Char Char Char Char Char Char Char Char Char Char Char Char Char Char Char Char Char Char Char Char"/>
    <w:basedOn w:val="1"/>
    <w:qFormat/>
    <w:uiPriority w:val="0"/>
    <w:rPr>
      <w:rFonts w:ascii="Tahoma" w:hAnsi="Tahoma" w:eastAsia="??" w:cs="Tahoma"/>
      <w:sz w:val="24"/>
      <w:szCs w:val="28"/>
    </w:rPr>
  </w:style>
  <w:style w:type="paragraph" w:customStyle="1" w:styleId="374">
    <w:name w:val="常用正文"/>
    <w:qFormat/>
    <w:uiPriority w:val="0"/>
    <w:pPr>
      <w:widowControl w:val="0"/>
      <w:spacing w:line="360" w:lineRule="auto"/>
      <w:ind w:firstLine="200"/>
    </w:pPr>
    <w:rPr>
      <w:rFonts w:ascii="Arial" w:hAnsi="Arial" w:eastAsia="楷体_GB2312" w:cs="Times New Roman"/>
      <w:sz w:val="28"/>
      <w:lang w:val="en-US" w:eastAsia="zh-CN" w:bidi="ar-SA"/>
    </w:rPr>
  </w:style>
  <w:style w:type="paragraph" w:customStyle="1" w:styleId="375">
    <w:name w:val="正文规范1"/>
    <w:basedOn w:val="1"/>
    <w:qFormat/>
    <w:uiPriority w:val="0"/>
    <w:pPr>
      <w:spacing w:line="360" w:lineRule="auto"/>
      <w:ind w:firstLine="480" w:firstLineChars="200"/>
    </w:pPr>
    <w:rPr>
      <w:rFonts w:ascii="等线" w:hAnsi="等线"/>
      <w:sz w:val="24"/>
    </w:rPr>
  </w:style>
  <w:style w:type="paragraph" w:customStyle="1" w:styleId="376">
    <w:name w:val="button"/>
    <w:basedOn w:val="1"/>
    <w:qFormat/>
    <w:uiPriority w:val="0"/>
    <w:pPr>
      <w:widowControl/>
      <w:spacing w:before="100" w:beforeAutospacing="1" w:after="100" w:afterAutospacing="1"/>
      <w:jc w:val="left"/>
    </w:pPr>
    <w:rPr>
      <w:rFonts w:ascii="Arial Unicode MS" w:hAnsi="Arial Unicode MS"/>
      <w:color w:val="000000"/>
      <w:kern w:val="0"/>
      <w:sz w:val="24"/>
      <w:szCs w:val="20"/>
    </w:rPr>
  </w:style>
  <w:style w:type="paragraph" w:customStyle="1" w:styleId="377">
    <w:name w:val="列出段落3"/>
    <w:basedOn w:val="1"/>
    <w:qFormat/>
    <w:uiPriority w:val="99"/>
    <w:pPr>
      <w:snapToGrid w:val="0"/>
      <w:spacing w:line="276" w:lineRule="auto"/>
      <w:ind w:firstLine="420" w:firstLineChars="200"/>
    </w:pPr>
    <w:rPr>
      <w:rFonts w:ascii="Calibri" w:hAnsi="Calibri" w:eastAsia="微软雅黑"/>
      <w:sz w:val="24"/>
      <w:szCs w:val="21"/>
    </w:rPr>
  </w:style>
  <w:style w:type="paragraph" w:customStyle="1" w:styleId="378">
    <w:name w:val="xl99"/>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379">
    <w:name w:val="正文缩进1"/>
    <w:basedOn w:val="1"/>
    <w:next w:val="33"/>
    <w:qFormat/>
    <w:uiPriority w:val="0"/>
    <w:pPr>
      <w:autoSpaceDE w:val="0"/>
      <w:autoSpaceDN w:val="0"/>
      <w:adjustRightInd w:val="0"/>
      <w:snapToGrid w:val="0"/>
      <w:spacing w:after="120" w:line="360" w:lineRule="auto"/>
      <w:ind w:left="420" w:leftChars="200" w:firstLine="480" w:firstLineChars="200"/>
    </w:pPr>
    <w:rPr>
      <w:rFonts w:ascii="等线" w:hAnsi="等线"/>
      <w:sz w:val="24"/>
      <w:szCs w:val="20"/>
    </w:rPr>
  </w:style>
  <w:style w:type="paragraph" w:customStyle="1" w:styleId="380">
    <w:name w:val="xl112"/>
    <w:basedOn w:val="1"/>
    <w:qFormat/>
    <w:uiPriority w:val="0"/>
    <w:pPr>
      <w:widowControl/>
      <w:pBdr>
        <w:top w:val="single" w:color="auto" w:sz="4" w:space="0"/>
        <w:left w:val="single" w:color="auto" w:sz="8" w:space="0"/>
        <w:bottom w:val="single" w:color="auto" w:sz="4" w:space="0"/>
        <w:right w:val="single" w:color="auto" w:sz="4" w:space="0"/>
      </w:pBdr>
      <w:shd w:val="clear" w:color="auto" w:fill="CCFFFF"/>
      <w:spacing w:before="100" w:beforeAutospacing="1" w:after="100" w:afterAutospacing="1"/>
      <w:jc w:val="center"/>
    </w:pPr>
    <w:rPr>
      <w:rFonts w:ascii="Arial" w:hAnsi="Arial"/>
      <w:kern w:val="0"/>
      <w:sz w:val="18"/>
      <w:szCs w:val="20"/>
    </w:rPr>
  </w:style>
  <w:style w:type="paragraph" w:customStyle="1" w:styleId="381">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18"/>
      <w:szCs w:val="20"/>
    </w:rPr>
  </w:style>
  <w:style w:type="paragraph" w:customStyle="1" w:styleId="382">
    <w:name w:val="样式 标题 1H1标书1h1Level 1 Topic Heading1st levelSection Headl..."/>
    <w:basedOn w:val="5"/>
    <w:qFormat/>
    <w:uiPriority w:val="0"/>
    <w:pPr>
      <w:keepNext w:val="0"/>
      <w:tabs>
        <w:tab w:val="left" w:pos="432"/>
        <w:tab w:val="left" w:pos="780"/>
      </w:tabs>
      <w:spacing w:before="0" w:beforeLines="50" w:after="0" w:afterLines="50" w:line="576" w:lineRule="auto"/>
      <w:ind w:left="420" w:leftChars="100" w:right="210" w:rightChars="100" w:firstLine="160" w:firstLineChars="50"/>
    </w:pPr>
    <w:rPr>
      <w:rFonts w:eastAsia="楷体_GB2312" w:cs="宋体"/>
      <w:sz w:val="32"/>
      <w:szCs w:val="20"/>
    </w:rPr>
  </w:style>
  <w:style w:type="paragraph" w:customStyle="1" w:styleId="383">
    <w:name w:val="Body text|1"/>
    <w:basedOn w:val="1"/>
    <w:qFormat/>
    <w:uiPriority w:val="0"/>
    <w:pPr>
      <w:spacing w:line="424" w:lineRule="auto"/>
      <w:ind w:firstLine="400"/>
    </w:pPr>
    <w:rPr>
      <w:rFonts w:ascii="宋体" w:hAnsi="宋体" w:cs="宋体"/>
      <w:sz w:val="20"/>
      <w:szCs w:val="20"/>
      <w:lang w:val="zh-CN" w:bidi="zh-CN"/>
    </w:rPr>
  </w:style>
  <w:style w:type="paragraph" w:customStyle="1" w:styleId="384">
    <w:name w:val="word"/>
    <w:basedOn w:val="1"/>
    <w:qFormat/>
    <w:uiPriority w:val="0"/>
    <w:pPr>
      <w:widowControl/>
      <w:spacing w:before="100" w:beforeAutospacing="1" w:after="100" w:afterAutospacing="1" w:line="270" w:lineRule="atLeast"/>
      <w:jc w:val="left"/>
    </w:pPr>
    <w:rPr>
      <w:rFonts w:ascii="宋体" w:hAnsi="宋体" w:eastAsia="楷体_GB2312" w:cs="宋体"/>
      <w:kern w:val="0"/>
      <w:sz w:val="18"/>
      <w:szCs w:val="18"/>
    </w:rPr>
  </w:style>
  <w:style w:type="paragraph" w:customStyle="1" w:styleId="385">
    <w:name w:val="font12"/>
    <w:basedOn w:val="1"/>
    <w:qFormat/>
    <w:uiPriority w:val="0"/>
    <w:pPr>
      <w:widowControl/>
      <w:spacing w:before="100" w:beforeAutospacing="1" w:after="100" w:afterAutospacing="1"/>
      <w:jc w:val="left"/>
    </w:pPr>
    <w:rPr>
      <w:rFonts w:ascii="Arial" w:hAnsi="Arial"/>
      <w:color w:val="FF0000"/>
      <w:kern w:val="0"/>
      <w:sz w:val="18"/>
      <w:szCs w:val="20"/>
    </w:rPr>
  </w:style>
  <w:style w:type="paragraph" w:customStyle="1" w:styleId="386">
    <w:name w:val="正文 首行缩进:  2 字符 Char Char Char Char"/>
    <w:basedOn w:val="1"/>
    <w:qFormat/>
    <w:uiPriority w:val="0"/>
    <w:pPr>
      <w:spacing w:line="360" w:lineRule="auto"/>
      <w:ind w:firstLine="480"/>
    </w:pPr>
    <w:rPr>
      <w:rFonts w:ascii="等线" w:hAnsi="等线" w:eastAsia="楷体_GB2312" w:cs="宋体"/>
      <w:sz w:val="24"/>
    </w:rPr>
  </w:style>
  <w:style w:type="paragraph" w:customStyle="1" w:styleId="387">
    <w:name w:val="xl90"/>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Arial" w:hAnsi="Arial"/>
      <w:kern w:val="0"/>
      <w:sz w:val="20"/>
      <w:szCs w:val="20"/>
    </w:rPr>
  </w:style>
  <w:style w:type="paragraph" w:customStyle="1" w:styleId="388">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kern w:val="0"/>
      <w:sz w:val="18"/>
      <w:szCs w:val="20"/>
    </w:rPr>
  </w:style>
  <w:style w:type="paragraph" w:customStyle="1" w:styleId="389">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等线" w:hAnsi="等线"/>
      <w:kern w:val="0"/>
      <w:sz w:val="18"/>
      <w:szCs w:val="20"/>
    </w:rPr>
  </w:style>
  <w:style w:type="paragraph" w:customStyle="1" w:styleId="390">
    <w:name w:val="xl128"/>
    <w:basedOn w:val="1"/>
    <w:qFormat/>
    <w:uiPriority w:val="0"/>
    <w:pPr>
      <w:widowControl/>
      <w:spacing w:before="100" w:beforeAutospacing="1" w:after="100" w:afterAutospacing="1"/>
      <w:jc w:val="center"/>
    </w:pPr>
    <w:rPr>
      <w:rFonts w:ascii="Arial" w:hAnsi="Arial"/>
      <w:kern w:val="0"/>
      <w:sz w:val="24"/>
      <w:szCs w:val="20"/>
    </w:rPr>
  </w:style>
  <w:style w:type="paragraph" w:customStyle="1" w:styleId="391">
    <w:name w:val="xl110"/>
    <w:basedOn w:val="1"/>
    <w:qFormat/>
    <w:uiPriority w:val="0"/>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jc w:val="left"/>
    </w:pPr>
    <w:rPr>
      <w:rFonts w:ascii="Arial" w:hAnsi="Arial"/>
      <w:kern w:val="0"/>
      <w:sz w:val="18"/>
      <w:szCs w:val="20"/>
    </w:rPr>
  </w:style>
  <w:style w:type="paragraph" w:customStyle="1" w:styleId="392">
    <w:name w:val="Normal_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393">
    <w:name w:val="样式 样式 首行缩进:  0.74 厘米 行距: 1.5 倍行距 + 段后: 0.5 行"/>
    <w:basedOn w:val="1"/>
    <w:qFormat/>
    <w:uiPriority w:val="0"/>
    <w:pPr>
      <w:widowControl/>
      <w:spacing w:after="200" w:line="360" w:lineRule="auto"/>
      <w:ind w:firstLine="420" w:firstLineChars="200"/>
      <w:jc w:val="left"/>
    </w:pPr>
    <w:rPr>
      <w:rFonts w:ascii="Calibri" w:hAnsi="Calibri"/>
      <w:kern w:val="0"/>
      <w:sz w:val="22"/>
      <w:szCs w:val="20"/>
      <w:lang w:eastAsia="en-US" w:bidi="en-US"/>
    </w:rPr>
  </w:style>
  <w:style w:type="paragraph" w:customStyle="1" w:styleId="394">
    <w:name w:val="样式 宋体 小四 行距: 1.5 倍行距 首行缩进:  2 字符"/>
    <w:basedOn w:val="1"/>
    <w:qFormat/>
    <w:uiPriority w:val="0"/>
    <w:pPr>
      <w:spacing w:line="360" w:lineRule="auto"/>
      <w:ind w:firstLine="200" w:firstLineChars="200"/>
    </w:pPr>
    <w:rPr>
      <w:rFonts w:ascii="宋体" w:hAnsi="宋体" w:cs="宋体"/>
      <w:sz w:val="24"/>
    </w:rPr>
  </w:style>
  <w:style w:type="paragraph" w:customStyle="1" w:styleId="395">
    <w:name w:val="2"/>
    <w:basedOn w:val="1"/>
    <w:qFormat/>
    <w:uiPriority w:val="0"/>
    <w:rPr>
      <w:rFonts w:ascii="Tahoma" w:hAnsi="Tahoma" w:eastAsia="??" w:cs="Tahoma"/>
      <w:sz w:val="24"/>
      <w:szCs w:val="28"/>
    </w:rPr>
  </w:style>
  <w:style w:type="paragraph" w:customStyle="1" w:styleId="396">
    <w:name w:val="xl74"/>
    <w:basedOn w:val="1"/>
    <w:qFormat/>
    <w:uiPriority w:val="0"/>
    <w:pPr>
      <w:widowControl/>
      <w:pBdr>
        <w:top w:val="single" w:color="auto" w:sz="4" w:space="0"/>
        <w:left w:val="single" w:color="auto" w:sz="4" w:space="0"/>
        <w:bottom w:val="single" w:color="auto" w:sz="4" w:space="0"/>
        <w:right w:val="single" w:color="auto" w:sz="8" w:space="0"/>
      </w:pBdr>
      <w:shd w:val="clear" w:color="auto" w:fill="CCFFFF"/>
      <w:spacing w:before="100" w:beforeAutospacing="1" w:after="100" w:afterAutospacing="1"/>
      <w:jc w:val="center"/>
    </w:pPr>
    <w:rPr>
      <w:rFonts w:ascii="宋体" w:hAnsi="宋体"/>
      <w:kern w:val="0"/>
      <w:sz w:val="20"/>
      <w:szCs w:val="20"/>
    </w:rPr>
  </w:style>
  <w:style w:type="paragraph" w:customStyle="1" w:styleId="397">
    <w:name w:val="xl138"/>
    <w:basedOn w:val="1"/>
    <w:qFormat/>
    <w:uiPriority w:val="0"/>
    <w:pPr>
      <w:widowControl/>
      <w:spacing w:before="100" w:beforeAutospacing="1" w:after="100" w:afterAutospacing="1"/>
      <w:jc w:val="center"/>
    </w:pPr>
    <w:rPr>
      <w:rFonts w:ascii="Arial" w:hAnsi="Arial"/>
      <w:kern w:val="0"/>
      <w:sz w:val="18"/>
      <w:szCs w:val="20"/>
    </w:rPr>
  </w:style>
  <w:style w:type="paragraph" w:customStyle="1" w:styleId="398">
    <w:name w:val="aspnumfaautoadjustrightr"/>
    <w:qFormat/>
    <w:uiPriority w:val="0"/>
    <w:pPr>
      <w:widowControl w:val="0"/>
      <w:autoSpaceDE w:val="0"/>
      <w:autoSpaceDN w:val="0"/>
      <w:adjustRightInd w:val="0"/>
      <w:ind w:firstLine="720"/>
      <w:jc w:val="both"/>
    </w:pPr>
    <w:rPr>
      <w:rFonts w:ascii="Times New Roman" w:hAnsi="Times New Roman" w:eastAsia="??" w:cs="Times New Roman"/>
      <w:szCs w:val="28"/>
      <w:lang w:val="en-US" w:eastAsia="zh-CN" w:bidi="ar-SA"/>
    </w:rPr>
  </w:style>
  <w:style w:type="paragraph" w:customStyle="1" w:styleId="399">
    <w:name w:val="xl10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w:hAnsi="Arial"/>
      <w:kern w:val="0"/>
      <w:sz w:val="18"/>
      <w:szCs w:val="20"/>
    </w:rPr>
  </w:style>
  <w:style w:type="paragraph" w:customStyle="1" w:styleId="400">
    <w:name w:val="样式 样式 样式 我的正文首行缩进 + 首行缩进:  2 字符 + 首行缩进:  2 字符 + 首行缩进:  2 字符"/>
    <w:basedOn w:val="1"/>
    <w:qFormat/>
    <w:uiPriority w:val="0"/>
    <w:pPr>
      <w:widowControl/>
      <w:tabs>
        <w:tab w:val="left" w:pos="840"/>
      </w:tabs>
      <w:spacing w:after="120" w:line="300" w:lineRule="auto"/>
      <w:ind w:left="840" w:hanging="360"/>
      <w:jc w:val="left"/>
    </w:pPr>
    <w:rPr>
      <w:rFonts w:ascii="等线" w:hAnsi="等线" w:eastAsia="华文细黑"/>
      <w:kern w:val="0"/>
      <w:sz w:val="24"/>
    </w:rPr>
  </w:style>
  <w:style w:type="paragraph" w:customStyle="1" w:styleId="401">
    <w:name w:val="font11"/>
    <w:basedOn w:val="1"/>
    <w:qFormat/>
    <w:uiPriority w:val="0"/>
    <w:pPr>
      <w:widowControl/>
      <w:spacing w:before="100" w:beforeAutospacing="1" w:after="100" w:afterAutospacing="1"/>
      <w:jc w:val="left"/>
    </w:pPr>
    <w:rPr>
      <w:rFonts w:ascii="宋体" w:hAnsi="宋体"/>
      <w:color w:val="FF0000"/>
      <w:kern w:val="0"/>
      <w:sz w:val="18"/>
      <w:szCs w:val="20"/>
    </w:rPr>
  </w:style>
  <w:style w:type="paragraph" w:customStyle="1" w:styleId="402">
    <w:name w:val="xl6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18"/>
      <w:szCs w:val="20"/>
    </w:rPr>
  </w:style>
  <w:style w:type="paragraph" w:customStyle="1" w:styleId="403">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olor w:val="FF0000"/>
      <w:kern w:val="0"/>
      <w:sz w:val="20"/>
      <w:szCs w:val="20"/>
    </w:rPr>
  </w:style>
  <w:style w:type="paragraph" w:customStyle="1" w:styleId="404">
    <w:name w:val="自由格式"/>
    <w:qFormat/>
    <w:uiPriority w:val="0"/>
    <w:rPr>
      <w:rFonts w:ascii="Cambria" w:hAnsi="Cambria" w:eastAsia="Cambria" w:cs="Cambria"/>
      <w:color w:val="000000"/>
      <w:sz w:val="24"/>
      <w:szCs w:val="24"/>
      <w:lang w:val="en-US" w:eastAsia="zh-CN" w:bidi="ar-SA"/>
    </w:rPr>
  </w:style>
  <w:style w:type="paragraph" w:customStyle="1" w:styleId="405">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kern w:val="0"/>
      <w:sz w:val="20"/>
      <w:szCs w:val="20"/>
    </w:rPr>
  </w:style>
  <w:style w:type="paragraph" w:customStyle="1" w:styleId="406">
    <w:name w:val="xl113"/>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Arial" w:hAnsi="Arial"/>
      <w:kern w:val="0"/>
      <w:sz w:val="18"/>
      <w:szCs w:val="20"/>
    </w:rPr>
  </w:style>
  <w:style w:type="paragraph" w:customStyle="1" w:styleId="407">
    <w:name w:val="xl49"/>
    <w:basedOn w:val="1"/>
    <w:qFormat/>
    <w:uiPriority w:val="0"/>
    <w:pPr>
      <w:widowControl/>
      <w:pBdr>
        <w:top w:val="single" w:color="auto" w:sz="8" w:space="0"/>
        <w:left w:val="single" w:color="auto" w:sz="8" w:space="0"/>
        <w:bottom w:val="single" w:color="auto" w:sz="4" w:space="0"/>
        <w:right w:val="single" w:color="auto" w:sz="4" w:space="0"/>
      </w:pBdr>
      <w:shd w:val="clear" w:color="auto" w:fill="800080"/>
      <w:spacing w:before="100" w:beforeAutospacing="1" w:after="100" w:afterAutospacing="1"/>
      <w:jc w:val="center"/>
    </w:pPr>
    <w:rPr>
      <w:rFonts w:ascii="宋体" w:hAnsi="宋体"/>
      <w:b/>
      <w:color w:val="FFFFFF"/>
      <w:kern w:val="0"/>
      <w:sz w:val="20"/>
      <w:szCs w:val="20"/>
    </w:rPr>
  </w:style>
  <w:style w:type="paragraph" w:customStyle="1" w:styleId="408">
    <w:name w:val="xl95"/>
    <w:basedOn w:val="1"/>
    <w:qFormat/>
    <w:uiPriority w:val="0"/>
    <w:pPr>
      <w:widowControl/>
      <w:pBdr>
        <w:left w:val="single" w:color="auto" w:sz="4" w:space="0"/>
        <w:bottom w:val="single" w:color="auto" w:sz="8" w:space="0"/>
        <w:right w:val="single" w:color="auto" w:sz="4" w:space="0"/>
      </w:pBdr>
      <w:spacing w:before="100" w:beforeAutospacing="1" w:after="100" w:afterAutospacing="1"/>
      <w:jc w:val="center"/>
    </w:pPr>
    <w:rPr>
      <w:rFonts w:ascii="宋体" w:hAnsi="宋体"/>
      <w:kern w:val="0"/>
      <w:sz w:val="18"/>
      <w:szCs w:val="20"/>
    </w:rPr>
  </w:style>
  <w:style w:type="paragraph" w:customStyle="1" w:styleId="409">
    <w:name w:val="5 Char"/>
    <w:basedOn w:val="1"/>
    <w:qFormat/>
    <w:uiPriority w:val="0"/>
    <w:rPr>
      <w:rFonts w:ascii="等线" w:hAnsi="等线" w:eastAsia="楷体_GB2312"/>
      <w:sz w:val="21"/>
    </w:rPr>
  </w:style>
  <w:style w:type="paragraph" w:customStyle="1" w:styleId="410">
    <w:name w:val="xl118"/>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pPr>
    <w:rPr>
      <w:rFonts w:ascii="Arial" w:hAnsi="Arial"/>
      <w:color w:val="FF0000"/>
      <w:kern w:val="0"/>
      <w:sz w:val="18"/>
      <w:szCs w:val="20"/>
    </w:rPr>
  </w:style>
  <w:style w:type="paragraph" w:customStyle="1" w:styleId="411">
    <w:name w:val="xl145"/>
    <w:basedOn w:val="1"/>
    <w:qFormat/>
    <w:uiPriority w:val="0"/>
    <w:pPr>
      <w:widowControl/>
      <w:spacing w:before="100" w:beforeAutospacing="1" w:after="100" w:afterAutospacing="1"/>
      <w:jc w:val="left"/>
    </w:pPr>
    <w:rPr>
      <w:rFonts w:ascii="宋体" w:hAnsi="宋体" w:cs="宋体"/>
      <w:kern w:val="0"/>
      <w:sz w:val="24"/>
    </w:rPr>
  </w:style>
  <w:style w:type="paragraph" w:customStyle="1" w:styleId="412">
    <w:name w:val="正文 2"/>
    <w:qFormat/>
    <w:uiPriority w:val="0"/>
    <w:pPr>
      <w:spacing w:after="80" w:line="288" w:lineRule="auto"/>
    </w:pPr>
    <w:rPr>
      <w:rFonts w:ascii="Baskerville" w:hAnsi="Arial Unicode MS" w:eastAsia="Times New Roman" w:cs="Arial Unicode MS"/>
      <w:color w:val="434343"/>
      <w:sz w:val="24"/>
      <w:szCs w:val="24"/>
      <w:lang w:val="en-US" w:eastAsia="zh-CN" w:bidi="ar-SA"/>
    </w:rPr>
  </w:style>
  <w:style w:type="paragraph" w:customStyle="1" w:styleId="413">
    <w:name w:val="xl6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kern w:val="0"/>
      <w:sz w:val="18"/>
      <w:szCs w:val="20"/>
    </w:rPr>
  </w:style>
  <w:style w:type="paragraph" w:customStyle="1" w:styleId="414">
    <w:name w:val="font9"/>
    <w:basedOn w:val="1"/>
    <w:qFormat/>
    <w:uiPriority w:val="0"/>
    <w:pPr>
      <w:widowControl/>
      <w:spacing w:before="100" w:beforeAutospacing="1" w:after="100" w:afterAutospacing="1"/>
      <w:jc w:val="left"/>
    </w:pPr>
    <w:rPr>
      <w:rFonts w:ascii="等线" w:hAnsi="等线"/>
      <w:kern w:val="0"/>
      <w:sz w:val="18"/>
      <w:szCs w:val="20"/>
    </w:rPr>
  </w:style>
  <w:style w:type="paragraph" w:customStyle="1" w:styleId="415">
    <w:name w:val="编号 2"/>
    <w:basedOn w:val="309"/>
    <w:qFormat/>
    <w:uiPriority w:val="0"/>
    <w:pPr>
      <w:tabs>
        <w:tab w:val="left" w:pos="1560"/>
        <w:tab w:val="clear" w:pos="1320"/>
      </w:tabs>
      <w:ind w:left="-80"/>
    </w:pPr>
    <w:rPr>
      <w:szCs w:val="20"/>
    </w:rPr>
  </w:style>
  <w:style w:type="paragraph" w:customStyle="1" w:styleId="416">
    <w:name w:val="公文标题"/>
    <w:basedOn w:val="202"/>
    <w:next w:val="202"/>
    <w:qFormat/>
    <w:uiPriority w:val="0"/>
    <w:pPr>
      <w:spacing w:before="0"/>
      <w:ind w:firstLine="0" w:firstLineChars="0"/>
      <w:jc w:val="center"/>
    </w:pPr>
    <w:rPr>
      <w:rFonts w:ascii="仿宋_GB2312" w:hAnsi="宋体" w:eastAsia="仿宋_GB2312" w:cs="Times New Roman"/>
      <w:b/>
      <w:bCs/>
      <w:kern w:val="28"/>
      <w:sz w:val="44"/>
    </w:rPr>
  </w:style>
  <w:style w:type="paragraph" w:customStyle="1" w:styleId="417">
    <w:name w:val="xl7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kern w:val="0"/>
      <w:sz w:val="20"/>
      <w:szCs w:val="20"/>
    </w:rPr>
  </w:style>
  <w:style w:type="paragraph" w:customStyle="1" w:styleId="418">
    <w:name w:val="段 1"/>
    <w:basedOn w:val="1"/>
    <w:qFormat/>
    <w:uiPriority w:val="0"/>
    <w:pPr>
      <w:spacing w:line="360" w:lineRule="auto"/>
    </w:pPr>
    <w:rPr>
      <w:rFonts w:ascii="等线" w:hAnsi="等线" w:eastAsia="楷体_GB2312"/>
      <w:b/>
      <w:bCs/>
      <w:sz w:val="24"/>
    </w:rPr>
  </w:style>
  <w:style w:type="paragraph" w:customStyle="1" w:styleId="419">
    <w:name w:val="无间隔1"/>
    <w:qFormat/>
    <w:uiPriority w:val="0"/>
    <w:rPr>
      <w:rFonts w:ascii="Times New Roman" w:hAnsi="Times New Roman" w:eastAsia="??" w:cs="宋体"/>
      <w:sz w:val="22"/>
      <w:szCs w:val="22"/>
      <w:lang w:val="en-US" w:eastAsia="en-US" w:bidi="ar-SA"/>
    </w:rPr>
  </w:style>
  <w:style w:type="paragraph" w:customStyle="1" w:styleId="420">
    <w:name w:val="xl127"/>
    <w:basedOn w:val="1"/>
    <w:qFormat/>
    <w:uiPriority w:val="0"/>
    <w:pPr>
      <w:widowControl/>
      <w:spacing w:before="100" w:beforeAutospacing="1" w:after="100" w:afterAutospacing="1"/>
      <w:jc w:val="center"/>
    </w:pPr>
    <w:rPr>
      <w:rFonts w:ascii="Arial" w:hAnsi="Arial"/>
      <w:kern w:val="0"/>
      <w:sz w:val="18"/>
      <w:szCs w:val="20"/>
    </w:rPr>
  </w:style>
  <w:style w:type="paragraph" w:customStyle="1" w:styleId="421">
    <w:name w:val="样式 标题 2H2h2Heading 2 HiddenHeading 2 CCBSl2heading 2I22n...1"/>
    <w:basedOn w:val="6"/>
    <w:qFormat/>
    <w:uiPriority w:val="0"/>
    <w:pPr>
      <w:tabs>
        <w:tab w:val="left" w:pos="1560"/>
      </w:tabs>
      <w:spacing w:line="415" w:lineRule="auto"/>
      <w:ind w:left="1560" w:hanging="420"/>
    </w:pPr>
    <w:rPr>
      <w:rFonts w:ascii="Times New Roman" w:hAnsi="Times New Roman" w:eastAsia="黑体"/>
      <w:b w:val="0"/>
      <w:sz w:val="24"/>
    </w:rPr>
  </w:style>
  <w:style w:type="paragraph" w:customStyle="1" w:styleId="422">
    <w:name w:val="font6"/>
    <w:basedOn w:val="1"/>
    <w:qFormat/>
    <w:uiPriority w:val="0"/>
    <w:pPr>
      <w:widowControl/>
      <w:spacing w:before="100" w:beforeAutospacing="1" w:after="100" w:afterAutospacing="1"/>
      <w:jc w:val="left"/>
    </w:pPr>
    <w:rPr>
      <w:rFonts w:ascii="宋体" w:hAnsi="宋体"/>
      <w:kern w:val="0"/>
      <w:sz w:val="18"/>
      <w:szCs w:val="20"/>
    </w:rPr>
  </w:style>
  <w:style w:type="paragraph" w:customStyle="1" w:styleId="423">
    <w:name w:val="二级条标题"/>
    <w:basedOn w:val="1"/>
    <w:next w:val="336"/>
    <w:qFormat/>
    <w:uiPriority w:val="0"/>
    <w:pPr>
      <w:widowControl/>
      <w:jc w:val="left"/>
      <w:outlineLvl w:val="3"/>
    </w:pPr>
    <w:rPr>
      <w:rFonts w:ascii="黑体" w:hAnsi="等线" w:eastAsia="黑体"/>
      <w:kern w:val="0"/>
      <w:sz w:val="24"/>
      <w:szCs w:val="20"/>
    </w:rPr>
  </w:style>
  <w:style w:type="paragraph" w:customStyle="1" w:styleId="424">
    <w:name w:val="样式 首行缩进:  2 字符"/>
    <w:basedOn w:val="1"/>
    <w:qFormat/>
    <w:uiPriority w:val="0"/>
    <w:pPr>
      <w:snapToGrid w:val="0"/>
      <w:spacing w:line="360" w:lineRule="auto"/>
    </w:pPr>
    <w:rPr>
      <w:rFonts w:ascii="仿宋_GB2312" w:hAnsi="宋体" w:eastAsia="仿宋_GB2312"/>
      <w:color w:val="000000"/>
      <w:kern w:val="0"/>
      <w:szCs w:val="20"/>
    </w:rPr>
  </w:style>
  <w:style w:type="paragraph" w:customStyle="1" w:styleId="425">
    <w:name w:val="规范正文"/>
    <w:basedOn w:val="1"/>
    <w:qFormat/>
    <w:uiPriority w:val="0"/>
    <w:pPr>
      <w:tabs>
        <w:tab w:val="left" w:pos="900"/>
      </w:tabs>
      <w:adjustRightInd w:val="0"/>
      <w:spacing w:beforeLines="50" w:line="360" w:lineRule="auto"/>
      <w:ind w:left="900" w:hanging="420"/>
    </w:pPr>
    <w:rPr>
      <w:rFonts w:ascii="等线" w:hAnsi="等线"/>
      <w:sz w:val="21"/>
      <w:szCs w:val="20"/>
    </w:rPr>
  </w:style>
  <w:style w:type="paragraph" w:customStyle="1" w:styleId="426">
    <w:name w:val="Char Char Char Char Char Char Char Char"/>
    <w:basedOn w:val="1"/>
    <w:qFormat/>
    <w:uiPriority w:val="0"/>
    <w:pPr>
      <w:tabs>
        <w:tab w:val="left" w:pos="360"/>
      </w:tabs>
    </w:pPr>
    <w:rPr>
      <w:rFonts w:ascii="等线" w:hAnsi="等线"/>
      <w:sz w:val="24"/>
      <w:szCs w:val="20"/>
    </w:rPr>
  </w:style>
  <w:style w:type="paragraph" w:customStyle="1" w:styleId="427">
    <w:name w:val="正文6"/>
    <w:basedOn w:val="1"/>
    <w:qFormat/>
    <w:uiPriority w:val="0"/>
    <w:pPr>
      <w:numPr>
        <w:ilvl w:val="0"/>
        <w:numId w:val="7"/>
      </w:numPr>
      <w:tabs>
        <w:tab w:val="left" w:pos="900"/>
      </w:tabs>
      <w:spacing w:beforeLines="50" w:afterLines="50" w:line="360" w:lineRule="auto"/>
      <w:ind w:left="1290" w:leftChars="500" w:hanging="240" w:hangingChars="100"/>
    </w:pPr>
    <w:rPr>
      <w:rFonts w:ascii="Book Antiqua" w:hAnsi="Book Antiqua" w:eastAsia="楷体_GB2312"/>
      <w:sz w:val="24"/>
      <w:szCs w:val="21"/>
    </w:rPr>
  </w:style>
  <w:style w:type="paragraph" w:customStyle="1" w:styleId="428">
    <w:name w:val="xl141"/>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Arial" w:hAnsi="Arial"/>
      <w:kern w:val="0"/>
      <w:sz w:val="24"/>
      <w:szCs w:val="20"/>
    </w:rPr>
  </w:style>
  <w:style w:type="paragraph" w:customStyle="1" w:styleId="429">
    <w:name w:val="Table Paragraph"/>
    <w:basedOn w:val="1"/>
    <w:qFormat/>
    <w:uiPriority w:val="1"/>
    <w:rPr>
      <w:rFonts w:ascii="宋体" w:hAnsi="宋体" w:cs="宋体"/>
      <w:sz w:val="21"/>
      <w:lang w:val="zh-CN" w:bidi="zh-CN"/>
    </w:rPr>
  </w:style>
  <w:style w:type="paragraph" w:customStyle="1" w:styleId="430">
    <w:name w:val="文档正文"/>
    <w:basedOn w:val="1"/>
    <w:qFormat/>
    <w:uiPriority w:val="0"/>
    <w:pPr>
      <w:adjustRightInd w:val="0"/>
      <w:spacing w:line="480" w:lineRule="atLeast"/>
      <w:ind w:firstLine="567"/>
    </w:pPr>
    <w:rPr>
      <w:rFonts w:ascii="等线" w:hAnsi="等线"/>
      <w:kern w:val="0"/>
      <w:sz w:val="24"/>
      <w:szCs w:val="20"/>
    </w:rPr>
  </w:style>
  <w:style w:type="paragraph" w:customStyle="1" w:styleId="431">
    <w:name w:val="xl13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Arial" w:hAnsi="Arial"/>
      <w:kern w:val="0"/>
      <w:sz w:val="20"/>
      <w:szCs w:val="20"/>
    </w:rPr>
  </w:style>
  <w:style w:type="paragraph" w:customStyle="1" w:styleId="432">
    <w:name w:val="标准小四"/>
    <w:basedOn w:val="1"/>
    <w:qFormat/>
    <w:uiPriority w:val="0"/>
    <w:pPr>
      <w:spacing w:line="360" w:lineRule="auto"/>
      <w:ind w:firstLine="480" w:firstLineChars="200"/>
    </w:pPr>
    <w:rPr>
      <w:rFonts w:ascii="Arial" w:hAnsi="Arial"/>
      <w:sz w:val="24"/>
      <w:szCs w:val="20"/>
    </w:rPr>
  </w:style>
  <w:style w:type="paragraph" w:customStyle="1" w:styleId="433">
    <w:name w:val="首行缩进正文"/>
    <w:basedOn w:val="1"/>
    <w:qFormat/>
    <w:uiPriority w:val="0"/>
    <w:pPr>
      <w:spacing w:line="360" w:lineRule="auto"/>
      <w:ind w:firstLine="480"/>
    </w:pPr>
    <w:rPr>
      <w:rFonts w:ascii="等线" w:hAnsi="等线" w:eastAsia="楷体_GB2312"/>
      <w:sz w:val="24"/>
      <w:szCs w:val="20"/>
    </w:rPr>
  </w:style>
  <w:style w:type="paragraph" w:customStyle="1" w:styleId="434">
    <w:name w:val="正文 首行缩进:  2 字符 Char Char"/>
    <w:basedOn w:val="1"/>
    <w:qFormat/>
    <w:uiPriority w:val="0"/>
    <w:pPr>
      <w:spacing w:line="360" w:lineRule="auto"/>
      <w:ind w:firstLine="480"/>
    </w:pPr>
    <w:rPr>
      <w:rFonts w:ascii="楷体_GB2312" w:hAnsi="等线" w:eastAsia="楷体_GB2312"/>
      <w:bCs/>
      <w:sz w:val="24"/>
    </w:rPr>
  </w:style>
  <w:style w:type="paragraph" w:customStyle="1" w:styleId="435">
    <w:name w:val="pa-68"/>
    <w:basedOn w:val="1"/>
    <w:qFormat/>
    <w:uiPriority w:val="0"/>
    <w:pPr>
      <w:widowControl/>
      <w:spacing w:line="330" w:lineRule="atLeast"/>
      <w:jc w:val="left"/>
    </w:pPr>
    <w:rPr>
      <w:rFonts w:ascii="宋体" w:hAnsi="宋体" w:cs="宋体"/>
      <w:kern w:val="0"/>
      <w:sz w:val="24"/>
    </w:rPr>
  </w:style>
  <w:style w:type="paragraph" w:customStyle="1" w:styleId="436">
    <w:name w:val="xl53"/>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Arial" w:hAnsi="Arial"/>
      <w:kern w:val="0"/>
      <w:sz w:val="18"/>
      <w:szCs w:val="20"/>
    </w:rPr>
  </w:style>
  <w:style w:type="paragraph" w:customStyle="1" w:styleId="437">
    <w:name w:val="xl33"/>
    <w:basedOn w:val="1"/>
    <w:qFormat/>
    <w:uiPriority w:val="0"/>
    <w:pPr>
      <w:widowControl/>
      <w:pBdr>
        <w:top w:val="single" w:color="auto" w:sz="8" w:space="0"/>
        <w:left w:val="single" w:color="auto" w:sz="4" w:space="0"/>
        <w:bottom w:val="single" w:color="auto" w:sz="4" w:space="0"/>
        <w:right w:val="single" w:color="auto" w:sz="4" w:space="0"/>
      </w:pBdr>
      <w:shd w:val="clear" w:color="auto" w:fill="800080"/>
      <w:spacing w:before="100" w:beforeAutospacing="1" w:after="100" w:afterAutospacing="1"/>
      <w:jc w:val="center"/>
    </w:pPr>
    <w:rPr>
      <w:rFonts w:ascii="宋体" w:hAnsi="宋体"/>
      <w:b/>
      <w:color w:val="FFFFFF"/>
      <w:kern w:val="0"/>
      <w:sz w:val="20"/>
      <w:szCs w:val="20"/>
    </w:rPr>
  </w:style>
  <w:style w:type="paragraph" w:customStyle="1" w:styleId="438">
    <w:name w:val="内文正文"/>
    <w:qFormat/>
    <w:uiPriority w:val="0"/>
    <w:pPr>
      <w:autoSpaceDE w:val="0"/>
      <w:autoSpaceDN w:val="0"/>
      <w:spacing w:line="400" w:lineRule="exact"/>
      <w:ind w:firstLine="200" w:firstLineChars="200"/>
      <w:jc w:val="both"/>
    </w:pPr>
    <w:rPr>
      <w:rFonts w:ascii="??" w:hAnsi="??" w:eastAsia="??" w:cs="宋体"/>
      <w:sz w:val="21"/>
      <w:szCs w:val="28"/>
      <w:lang w:val="en-US" w:eastAsia="zh-CN" w:bidi="ar-SA"/>
    </w:rPr>
  </w:style>
  <w:style w:type="paragraph" w:customStyle="1" w:styleId="439">
    <w:name w:val="xl48"/>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pPr>
    <w:rPr>
      <w:rFonts w:ascii="Arial" w:hAnsi="Arial"/>
      <w:kern w:val="0"/>
      <w:sz w:val="20"/>
      <w:szCs w:val="20"/>
    </w:rPr>
  </w:style>
  <w:style w:type="paragraph" w:customStyle="1" w:styleId="440">
    <w:name w:val="样式 正文文本缩进 + 仿宋_GB2312 四号"/>
    <w:basedOn w:val="1"/>
    <w:next w:val="10"/>
    <w:qFormat/>
    <w:uiPriority w:val="0"/>
    <w:pPr>
      <w:widowControl/>
      <w:snapToGrid w:val="0"/>
      <w:spacing w:line="360" w:lineRule="auto"/>
      <w:jc w:val="left"/>
    </w:pPr>
    <w:rPr>
      <w:rFonts w:ascii="宋体" w:hAnsi="宋体" w:cs="宋体"/>
      <w:b/>
      <w:kern w:val="0"/>
      <w:szCs w:val="28"/>
    </w:rPr>
  </w:style>
  <w:style w:type="paragraph" w:customStyle="1" w:styleId="441">
    <w:name w:val="xl100"/>
    <w:basedOn w:val="1"/>
    <w:qFormat/>
    <w:uiPriority w:val="0"/>
    <w:pPr>
      <w:widowControl/>
      <w:spacing w:before="100" w:beforeAutospacing="1" w:after="100" w:afterAutospacing="1"/>
      <w:jc w:val="left"/>
    </w:pPr>
    <w:rPr>
      <w:rFonts w:ascii="Arial" w:hAnsi="Arial"/>
      <w:kern w:val="0"/>
      <w:sz w:val="24"/>
      <w:szCs w:val="20"/>
    </w:rPr>
  </w:style>
  <w:style w:type="paragraph" w:customStyle="1" w:styleId="442">
    <w:name w:val="编号 3"/>
    <w:basedOn w:val="1"/>
    <w:qFormat/>
    <w:uiPriority w:val="0"/>
    <w:pPr>
      <w:tabs>
        <w:tab w:val="left" w:pos="1155"/>
      </w:tabs>
      <w:spacing w:line="360" w:lineRule="auto"/>
      <w:ind w:left="1155" w:hanging="735"/>
    </w:pPr>
    <w:rPr>
      <w:rFonts w:ascii="宋体" w:hAnsi="宋体" w:eastAsia="楷体_GB2312"/>
      <w:color w:val="000000"/>
      <w:sz w:val="24"/>
      <w:szCs w:val="20"/>
    </w:rPr>
  </w:style>
  <w:style w:type="paragraph" w:customStyle="1" w:styleId="443">
    <w:name w:val="图样式"/>
    <w:basedOn w:val="1"/>
    <w:qFormat/>
    <w:uiPriority w:val="0"/>
    <w:pPr>
      <w:keepNext/>
      <w:widowControl/>
      <w:tabs>
        <w:tab w:val="left" w:pos="840"/>
      </w:tabs>
      <w:snapToGrid w:val="0"/>
      <w:spacing w:before="80" w:after="80" w:line="300" w:lineRule="auto"/>
      <w:ind w:left="851" w:hanging="420"/>
      <w:jc w:val="center"/>
    </w:pPr>
    <w:rPr>
      <w:rFonts w:ascii="Arial" w:hAnsi="Arial"/>
      <w:kern w:val="0"/>
      <w:sz w:val="21"/>
      <w:szCs w:val="20"/>
    </w:rPr>
  </w:style>
  <w:style w:type="paragraph" w:customStyle="1" w:styleId="444">
    <w:name w:val="xl87"/>
    <w:basedOn w:val="1"/>
    <w:qFormat/>
    <w:uiPriority w:val="0"/>
    <w:pPr>
      <w:widowControl/>
      <w:spacing w:before="100" w:beforeAutospacing="1" w:after="100" w:afterAutospacing="1"/>
      <w:jc w:val="left"/>
    </w:pPr>
    <w:rPr>
      <w:rFonts w:ascii="宋体" w:hAnsi="宋体"/>
      <w:kern w:val="0"/>
      <w:sz w:val="18"/>
      <w:szCs w:val="20"/>
    </w:rPr>
  </w:style>
  <w:style w:type="paragraph" w:customStyle="1" w:styleId="445">
    <w:name w:val="正文文字表格居中"/>
    <w:basedOn w:val="1"/>
    <w:next w:val="71"/>
    <w:qFormat/>
    <w:uiPriority w:val="0"/>
    <w:pPr>
      <w:snapToGrid w:val="0"/>
      <w:spacing w:line="360" w:lineRule="auto"/>
    </w:pPr>
    <w:rPr>
      <w:rFonts w:ascii="宋体" w:hAnsi="等线"/>
      <w:b/>
      <w:sz w:val="24"/>
      <w:szCs w:val="20"/>
    </w:rPr>
  </w:style>
  <w:style w:type="paragraph" w:customStyle="1" w:styleId="446">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447">
    <w:name w:val="Char2"/>
    <w:basedOn w:val="1"/>
    <w:qFormat/>
    <w:uiPriority w:val="0"/>
    <w:rPr>
      <w:rFonts w:ascii="仿宋_GB2312" w:hAnsi="仿宋_GB2312" w:eastAsia="仿宋_GB2312" w:cs="Lucida Sans"/>
      <w:b/>
      <w:sz w:val="32"/>
      <w:szCs w:val="32"/>
    </w:rPr>
  </w:style>
  <w:style w:type="paragraph" w:customStyle="1" w:styleId="448">
    <w:name w:val="xl89"/>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Arial" w:hAnsi="Arial"/>
      <w:kern w:val="0"/>
      <w:sz w:val="20"/>
      <w:szCs w:val="20"/>
    </w:rPr>
  </w:style>
  <w:style w:type="paragraph" w:customStyle="1" w:styleId="449">
    <w:name w:val="xl139"/>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pPr>
    <w:rPr>
      <w:rFonts w:ascii="Arial" w:hAnsi="Arial"/>
      <w:kern w:val="0"/>
      <w:sz w:val="18"/>
      <w:szCs w:val="20"/>
    </w:rPr>
  </w:style>
  <w:style w:type="paragraph" w:customStyle="1" w:styleId="450">
    <w:name w:val="样式 样式 我的正文首行缩进 + 首行缩进:  2 字符 + 首行缩进:  2 字符 Char Char Char Char Char Char Char Char Char Char Char Char"/>
    <w:basedOn w:val="1"/>
    <w:qFormat/>
    <w:uiPriority w:val="0"/>
    <w:pPr>
      <w:widowControl/>
      <w:spacing w:after="120"/>
      <w:ind w:firstLine="200" w:firstLineChars="200"/>
      <w:jc w:val="left"/>
    </w:pPr>
    <w:rPr>
      <w:rFonts w:ascii="等线" w:hAnsi="等线" w:eastAsia="华文细黑"/>
      <w:kern w:val="0"/>
      <w:sz w:val="24"/>
    </w:rPr>
  </w:style>
  <w:style w:type="paragraph" w:customStyle="1" w:styleId="451">
    <w:name w:val="纯文本2"/>
    <w:basedOn w:val="1"/>
    <w:qFormat/>
    <w:uiPriority w:val="0"/>
    <w:pPr>
      <w:widowControl/>
      <w:jc w:val="left"/>
    </w:pPr>
    <w:rPr>
      <w:rFonts w:ascii="宋体" w:hAnsi="Courier New"/>
      <w:sz w:val="21"/>
      <w:szCs w:val="20"/>
    </w:rPr>
  </w:style>
  <w:style w:type="paragraph" w:customStyle="1" w:styleId="452">
    <w:name w:val="p1"/>
    <w:qFormat/>
    <w:uiPriority w:val="0"/>
    <w:pPr>
      <w:spacing w:line="320" w:lineRule="atLeast"/>
    </w:pPr>
    <w:rPr>
      <w:rFonts w:ascii="Helvetica Neue" w:hAnsi="Helvetica Neue" w:eastAsia="Helvetica Neue" w:cs="Times New Roman"/>
      <w:color w:val="000000"/>
      <w:sz w:val="22"/>
      <w:szCs w:val="22"/>
      <w:lang w:val="en-US" w:eastAsia="zh-CN" w:bidi="ar-SA"/>
    </w:rPr>
  </w:style>
  <w:style w:type="paragraph" w:customStyle="1" w:styleId="453">
    <w:name w:val="列表段落1"/>
    <w:basedOn w:val="1"/>
    <w:qFormat/>
    <w:uiPriority w:val="34"/>
    <w:pPr>
      <w:ind w:firstLine="420" w:firstLineChars="200"/>
    </w:pPr>
    <w:rPr>
      <w:rFonts w:ascii="等线" w:hAnsi="等线" w:eastAsia="等线"/>
      <w:sz w:val="21"/>
      <w:szCs w:val="22"/>
    </w:rPr>
  </w:style>
  <w:style w:type="paragraph" w:customStyle="1" w:styleId="454">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olor w:val="FF0000"/>
      <w:kern w:val="0"/>
      <w:sz w:val="20"/>
      <w:szCs w:val="20"/>
    </w:rPr>
  </w:style>
  <w:style w:type="paragraph" w:customStyle="1" w:styleId="455">
    <w:name w:val="正文 首行缩进2字符 Char Char"/>
    <w:basedOn w:val="1"/>
    <w:qFormat/>
    <w:uiPriority w:val="0"/>
    <w:pPr>
      <w:spacing w:line="360" w:lineRule="auto"/>
      <w:ind w:firstLine="200" w:firstLineChars="200"/>
    </w:pPr>
    <w:rPr>
      <w:rFonts w:ascii="等线" w:hAnsi="等线" w:eastAsia="楷体_GB2312"/>
      <w:sz w:val="24"/>
    </w:rPr>
  </w:style>
  <w:style w:type="paragraph" w:customStyle="1" w:styleId="456">
    <w:name w:val="_Style 40"/>
    <w:basedOn w:val="1"/>
    <w:qFormat/>
    <w:uiPriority w:val="0"/>
    <w:rPr>
      <w:rFonts w:ascii="等线" w:hAnsi="等线" w:eastAsia="??"/>
      <w:sz w:val="21"/>
      <w:szCs w:val="28"/>
    </w:rPr>
  </w:style>
  <w:style w:type="paragraph" w:customStyle="1" w:styleId="457">
    <w:name w:val="功能列表"/>
    <w:basedOn w:val="1"/>
    <w:qFormat/>
    <w:uiPriority w:val="0"/>
    <w:pPr>
      <w:tabs>
        <w:tab w:val="left" w:pos="0"/>
        <w:tab w:val="left" w:pos="900"/>
      </w:tabs>
      <w:spacing w:line="360" w:lineRule="auto"/>
      <w:ind w:firstLine="200" w:firstLineChars="200"/>
    </w:pPr>
    <w:rPr>
      <w:rFonts w:ascii="等线" w:hAnsi="等线"/>
      <w:sz w:val="24"/>
      <w:szCs w:val="20"/>
    </w:rPr>
  </w:style>
  <w:style w:type="paragraph" w:customStyle="1" w:styleId="458">
    <w:name w:val="Normal_2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59">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460">
    <w:name w:val="xl116"/>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pPr>
    <w:rPr>
      <w:rFonts w:ascii="Arial" w:hAnsi="Arial"/>
      <w:color w:val="000000"/>
      <w:kern w:val="0"/>
      <w:sz w:val="18"/>
      <w:szCs w:val="20"/>
    </w:rPr>
  </w:style>
  <w:style w:type="paragraph" w:customStyle="1" w:styleId="461">
    <w:name w:val="a1"/>
    <w:basedOn w:val="1"/>
    <w:qFormat/>
    <w:uiPriority w:val="0"/>
    <w:pPr>
      <w:widowControl/>
      <w:spacing w:line="300" w:lineRule="atLeast"/>
      <w:jc w:val="left"/>
    </w:pPr>
    <w:rPr>
      <w:rFonts w:ascii="宋体" w:hAnsi="宋体"/>
      <w:kern w:val="0"/>
      <w:sz w:val="18"/>
      <w:szCs w:val="20"/>
    </w:rPr>
  </w:style>
  <w:style w:type="paragraph" w:customStyle="1" w:styleId="462">
    <w:name w:val="Char Char Char1 Char Char Char1 Char"/>
    <w:basedOn w:val="1"/>
    <w:qFormat/>
    <w:uiPriority w:val="0"/>
    <w:pPr>
      <w:tabs>
        <w:tab w:val="left" w:pos="360"/>
      </w:tabs>
    </w:pPr>
    <w:rPr>
      <w:rFonts w:ascii="等线" w:hAnsi="等线"/>
      <w:sz w:val="24"/>
    </w:rPr>
  </w:style>
  <w:style w:type="paragraph" w:customStyle="1" w:styleId="463">
    <w:name w:val="xl120"/>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Arial" w:hAnsi="Arial"/>
      <w:color w:val="FF0000"/>
      <w:kern w:val="0"/>
      <w:sz w:val="18"/>
      <w:szCs w:val="20"/>
    </w:rPr>
  </w:style>
  <w:style w:type="paragraph" w:customStyle="1" w:styleId="464">
    <w:name w:val="xl32"/>
    <w:basedOn w:val="1"/>
    <w:qFormat/>
    <w:uiPriority w:val="0"/>
    <w:pPr>
      <w:widowControl/>
      <w:pBdr>
        <w:top w:val="single" w:color="auto" w:sz="8" w:space="0"/>
        <w:left w:val="single" w:color="auto" w:sz="4" w:space="0"/>
        <w:bottom w:val="single" w:color="auto" w:sz="4" w:space="0"/>
        <w:right w:val="single" w:color="auto" w:sz="4" w:space="0"/>
      </w:pBdr>
      <w:shd w:val="clear" w:color="auto" w:fill="800080"/>
      <w:spacing w:before="100" w:beforeAutospacing="1" w:after="100" w:afterAutospacing="1"/>
      <w:jc w:val="center"/>
    </w:pPr>
    <w:rPr>
      <w:rFonts w:ascii="宋体" w:hAnsi="宋体"/>
      <w:b/>
      <w:color w:val="FFFFFF"/>
      <w:kern w:val="0"/>
      <w:sz w:val="20"/>
      <w:szCs w:val="20"/>
    </w:rPr>
  </w:style>
  <w:style w:type="paragraph" w:customStyle="1" w:styleId="465">
    <w:name w:val="正文 首行缩进:  2 字符"/>
    <w:basedOn w:val="1"/>
    <w:qFormat/>
    <w:uiPriority w:val="0"/>
    <w:pPr>
      <w:spacing w:line="360" w:lineRule="auto"/>
      <w:ind w:firstLine="480" w:firstLineChars="200"/>
    </w:pPr>
    <w:rPr>
      <w:rFonts w:ascii="等线" w:hAnsi="等线" w:eastAsia="楷体_GB2312" w:cs="宋体"/>
      <w:sz w:val="24"/>
      <w:szCs w:val="20"/>
    </w:rPr>
  </w:style>
  <w:style w:type="paragraph" w:customStyle="1" w:styleId="466">
    <w:name w:val="jd-正文1"/>
    <w:basedOn w:val="1"/>
    <w:qFormat/>
    <w:uiPriority w:val="0"/>
    <w:pPr>
      <w:widowControl/>
      <w:spacing w:line="360" w:lineRule="auto"/>
      <w:ind w:firstLine="482" w:firstLineChars="200"/>
    </w:pPr>
    <w:rPr>
      <w:rFonts w:ascii="宋体" w:hAnsi="宋体" w:cs="宋体"/>
      <w:sz w:val="24"/>
      <w:szCs w:val="20"/>
    </w:rPr>
  </w:style>
  <w:style w:type="paragraph" w:customStyle="1" w:styleId="467">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0"/>
    </w:rPr>
  </w:style>
  <w:style w:type="paragraph" w:customStyle="1" w:styleId="468">
    <w:name w:val="Char Char1"/>
    <w:basedOn w:val="1"/>
    <w:qFormat/>
    <w:uiPriority w:val="0"/>
    <w:pPr>
      <w:widowControl/>
      <w:spacing w:after="160" w:line="240" w:lineRule="exact"/>
      <w:jc w:val="left"/>
    </w:pPr>
    <w:rPr>
      <w:rFonts w:ascii="等线" w:hAnsi="等线" w:eastAsia="仿宋_GB2312"/>
      <w:szCs w:val="20"/>
    </w:rPr>
  </w:style>
  <w:style w:type="paragraph" w:customStyle="1" w:styleId="469">
    <w:name w:val="Char Char12"/>
    <w:basedOn w:val="1"/>
    <w:qFormat/>
    <w:uiPriority w:val="0"/>
    <w:rPr>
      <w:rFonts w:ascii="等线" w:hAnsi="等线"/>
      <w:sz w:val="21"/>
    </w:rPr>
  </w:style>
  <w:style w:type="paragraph" w:customStyle="1" w:styleId="470">
    <w:name w:val="中文标题 2"/>
    <w:basedOn w:val="33"/>
    <w:next w:val="33"/>
    <w:qFormat/>
    <w:uiPriority w:val="0"/>
    <w:pPr>
      <w:spacing w:before="100" w:beforeAutospacing="1" w:after="100" w:afterAutospacing="1" w:line="360" w:lineRule="auto"/>
      <w:ind w:firstLine="482"/>
      <w:outlineLvl w:val="1"/>
    </w:pPr>
    <w:rPr>
      <w:rFonts w:ascii="Times New Roman" w:hAnsi="Times New Roman" w:eastAsia="楷体_GB2312"/>
      <w:spacing w:val="0"/>
      <w:kern w:val="28"/>
      <w:sz w:val="24"/>
      <w:szCs w:val="24"/>
    </w:rPr>
  </w:style>
  <w:style w:type="paragraph" w:customStyle="1" w:styleId="471">
    <w:name w:val="样式4"/>
    <w:basedOn w:val="1"/>
    <w:qFormat/>
    <w:uiPriority w:val="0"/>
    <w:pPr>
      <w:widowControl/>
      <w:spacing w:line="360" w:lineRule="auto"/>
      <w:ind w:firstLine="480"/>
      <w:jc w:val="left"/>
    </w:pPr>
    <w:rPr>
      <w:rFonts w:ascii="等线" w:hAnsi="等线" w:eastAsia="楷体_GB2312" w:cs="宋体"/>
      <w:color w:val="000000"/>
      <w:sz w:val="24"/>
    </w:rPr>
  </w:style>
  <w:style w:type="paragraph" w:customStyle="1" w:styleId="472">
    <w:name w:val="Char Char Char1 Char"/>
    <w:basedOn w:val="1"/>
    <w:qFormat/>
    <w:uiPriority w:val="0"/>
    <w:rPr>
      <w:rFonts w:ascii="等线" w:hAnsi="等线"/>
      <w:sz w:val="21"/>
      <w:szCs w:val="20"/>
    </w:rPr>
  </w:style>
  <w:style w:type="paragraph" w:customStyle="1" w:styleId="473">
    <w:name w:val="xl6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kern w:val="0"/>
      <w:sz w:val="18"/>
      <w:szCs w:val="20"/>
    </w:rPr>
  </w:style>
  <w:style w:type="paragraph" w:customStyle="1" w:styleId="474">
    <w:name w:val="样式"/>
    <w:basedOn w:val="1"/>
    <w:qFormat/>
    <w:uiPriority w:val="0"/>
    <w:pPr>
      <w:autoSpaceDE w:val="0"/>
      <w:autoSpaceDN w:val="0"/>
      <w:snapToGrid w:val="0"/>
      <w:spacing w:before="120" w:after="120" w:line="360" w:lineRule="auto"/>
    </w:pPr>
    <w:rPr>
      <w:rFonts w:ascii="宋体" w:hAnsi="等线"/>
      <w:sz w:val="24"/>
      <w:szCs w:val="20"/>
    </w:rPr>
  </w:style>
  <w:style w:type="paragraph" w:customStyle="1" w:styleId="475">
    <w:name w:val="中文标题 4"/>
    <w:basedOn w:val="33"/>
    <w:qFormat/>
    <w:uiPriority w:val="0"/>
    <w:pPr>
      <w:spacing w:before="100" w:beforeAutospacing="1" w:after="100" w:afterAutospacing="1" w:line="360" w:lineRule="auto"/>
      <w:ind w:firstLine="482"/>
    </w:pPr>
    <w:rPr>
      <w:rFonts w:ascii="Times New Roman" w:hAnsi="Times New Roman" w:eastAsia="楷体_GB2312"/>
      <w:spacing w:val="0"/>
      <w:kern w:val="28"/>
      <w:sz w:val="24"/>
      <w:szCs w:val="24"/>
    </w:rPr>
  </w:style>
  <w:style w:type="paragraph" w:customStyle="1" w:styleId="476">
    <w:name w:val="xl30"/>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kern w:val="0"/>
      <w:sz w:val="18"/>
      <w:szCs w:val="20"/>
    </w:rPr>
  </w:style>
  <w:style w:type="character" w:styleId="477">
    <w:name w:val="Placeholder Text"/>
    <w:semiHidden/>
    <w:qFormat/>
    <w:uiPriority w:val="0"/>
    <w:rPr>
      <w:color w:val="808080"/>
    </w:rPr>
  </w:style>
  <w:style w:type="character" w:customStyle="1" w:styleId="478">
    <w:name w:val="正文1 Char"/>
    <w:qFormat/>
    <w:uiPriority w:val="0"/>
    <w:rPr>
      <w:rFonts w:hint="eastAsia" w:ascii="宋体" w:hAnsi="宋体" w:eastAsia="宋体"/>
      <w:snapToGrid w:val="0"/>
      <w:color w:val="000000"/>
      <w:kern w:val="28"/>
      <w:sz w:val="28"/>
      <w:lang w:val="en-US" w:eastAsia="zh-CN" w:bidi="ar-SA"/>
    </w:rPr>
  </w:style>
  <w:style w:type="character" w:customStyle="1" w:styleId="479">
    <w:name w:val="sony121"/>
    <w:qFormat/>
    <w:uiPriority w:val="0"/>
    <w:rPr>
      <w:rFonts w:hint="eastAsia" w:ascii="宋体" w:hAnsi="宋体" w:eastAsia="宋体"/>
      <w:sz w:val="18"/>
      <w:szCs w:val="18"/>
    </w:rPr>
  </w:style>
  <w:style w:type="character" w:customStyle="1" w:styleId="480">
    <w:name w:val="md"/>
    <w:basedOn w:val="82"/>
    <w:qFormat/>
    <w:uiPriority w:val="0"/>
  </w:style>
  <w:style w:type="character" w:customStyle="1" w:styleId="481">
    <w:name w:val="纯文本 Char"/>
    <w:qFormat/>
    <w:uiPriority w:val="0"/>
    <w:rPr>
      <w:rFonts w:hint="default" w:ascii="??" w:hAnsi="??" w:eastAsia="??" w:cs="宋体"/>
      <w:kern w:val="2"/>
      <w:sz w:val="21"/>
      <w:szCs w:val="21"/>
    </w:rPr>
  </w:style>
  <w:style w:type="character" w:customStyle="1" w:styleId="482">
    <w:name w:val="more"/>
    <w:basedOn w:val="82"/>
    <w:qFormat/>
    <w:uiPriority w:val="0"/>
  </w:style>
  <w:style w:type="character" w:customStyle="1" w:styleId="483">
    <w:name w:val="font71"/>
    <w:qFormat/>
    <w:uiPriority w:val="0"/>
    <w:rPr>
      <w:rFonts w:hint="default" w:ascii="Times New Roman" w:hAnsi="Times New Roman" w:cs="Times New Roman"/>
      <w:b/>
      <w:color w:val="000000"/>
      <w:sz w:val="22"/>
      <w:szCs w:val="22"/>
      <w:u w:val="none"/>
    </w:rPr>
  </w:style>
  <w:style w:type="character" w:customStyle="1" w:styleId="484">
    <w:name w:val="style161"/>
    <w:qFormat/>
    <w:uiPriority w:val="0"/>
    <w:rPr>
      <w:sz w:val="20"/>
      <w:szCs w:val="20"/>
    </w:rPr>
  </w:style>
  <w:style w:type="character" w:customStyle="1" w:styleId="485">
    <w:name w:val="Char Char15"/>
    <w:qFormat/>
    <w:uiPriority w:val="0"/>
    <w:rPr>
      <w:rFonts w:hint="default" w:ascii="Times New Roman" w:hAnsi="Times New Roman" w:cs="Times New Roman"/>
      <w:sz w:val="18"/>
    </w:rPr>
  </w:style>
  <w:style w:type="character" w:customStyle="1" w:styleId="486">
    <w:name w:val="font51"/>
    <w:qFormat/>
    <w:uiPriority w:val="0"/>
    <w:rPr>
      <w:rFonts w:hint="default" w:ascii="Times New Roman" w:hAnsi="Times New Roman" w:cs="Times New Roman"/>
      <w:b/>
      <w:color w:val="000000"/>
      <w:sz w:val="22"/>
      <w:szCs w:val="22"/>
      <w:u w:val="none"/>
      <w:vertAlign w:val="superscript"/>
    </w:rPr>
  </w:style>
  <w:style w:type="character" w:customStyle="1" w:styleId="487">
    <w:name w:val="标题 2 Char1"/>
    <w:qFormat/>
    <w:uiPriority w:val="0"/>
    <w:rPr>
      <w:rFonts w:hint="eastAsia" w:ascii="宋体" w:hAnsi="宋体" w:eastAsia="黑体"/>
      <w:bCs/>
      <w:kern w:val="2"/>
      <w:sz w:val="32"/>
      <w:szCs w:val="32"/>
    </w:rPr>
  </w:style>
  <w:style w:type="character" w:customStyle="1" w:styleId="488">
    <w:name w:val="页脚 Char"/>
    <w:qFormat/>
    <w:uiPriority w:val="99"/>
    <w:rPr>
      <w:rFonts w:hint="default" w:ascii="Calibri" w:hAnsi="Calibri" w:eastAsia="Calibri"/>
      <w:sz w:val="21"/>
    </w:rPr>
  </w:style>
  <w:style w:type="character" w:customStyle="1" w:styleId="489">
    <w:name w:val="param_td12"/>
    <w:qFormat/>
    <w:uiPriority w:val="0"/>
  </w:style>
  <w:style w:type="character" w:customStyle="1" w:styleId="490">
    <w:name w:val="font81"/>
    <w:qFormat/>
    <w:uiPriority w:val="0"/>
    <w:rPr>
      <w:rFonts w:hint="default" w:ascii="Times New Roman" w:hAnsi="Times New Roman" w:cs="Times New Roman"/>
      <w:color w:val="000000"/>
      <w:sz w:val="22"/>
      <w:szCs w:val="22"/>
      <w:u w:val="none"/>
    </w:rPr>
  </w:style>
  <w:style w:type="character" w:customStyle="1" w:styleId="491">
    <w:name w:val="font21"/>
    <w:qFormat/>
    <w:uiPriority w:val="0"/>
    <w:rPr>
      <w:rFonts w:hint="eastAsia" w:ascii="宋体" w:hAnsi="宋体" w:eastAsia="宋体"/>
      <w:kern w:val="2"/>
      <w:sz w:val="28"/>
      <w:szCs w:val="28"/>
      <w:lang w:val="en-US" w:eastAsia="zh-CN" w:bidi="ar-SA"/>
    </w:rPr>
  </w:style>
  <w:style w:type="character" w:customStyle="1" w:styleId="492">
    <w:name w:val="normalfont1"/>
    <w:qFormat/>
    <w:uiPriority w:val="0"/>
    <w:rPr>
      <w:rFonts w:hint="default" w:ascii="ˎ̥" w:hAnsi="ˎ̥"/>
      <w:sz w:val="18"/>
      <w:szCs w:val="18"/>
      <w:u w:val="none"/>
    </w:rPr>
  </w:style>
  <w:style w:type="character" w:customStyle="1" w:styleId="493">
    <w:name w:val="ca-41"/>
    <w:qFormat/>
    <w:uiPriority w:val="0"/>
    <w:rPr>
      <w:rFonts w:hint="eastAsia" w:ascii="仿宋_GB2312" w:eastAsia="仿宋_GB2312"/>
      <w:sz w:val="24"/>
      <w:szCs w:val="24"/>
    </w:rPr>
  </w:style>
  <w:style w:type="character" w:customStyle="1" w:styleId="494">
    <w:name w:val="fonts11"/>
    <w:qFormat/>
    <w:uiPriority w:val="0"/>
    <w:rPr>
      <w:sz w:val="18"/>
      <w:szCs w:val="18"/>
    </w:rPr>
  </w:style>
  <w:style w:type="character" w:customStyle="1" w:styleId="495">
    <w:name w:val="样式4 Char Char"/>
    <w:qFormat/>
    <w:uiPriority w:val="0"/>
    <w:rPr>
      <w:rFonts w:hint="eastAsia" w:ascii="宋体" w:hAnsi="宋体" w:eastAsia="宋体" w:cs="宋体"/>
      <w:color w:val="000000"/>
      <w:sz w:val="24"/>
      <w:szCs w:val="24"/>
      <w:lang w:val="en-US" w:eastAsia="zh-CN" w:bidi="ar-SA"/>
    </w:rPr>
  </w:style>
  <w:style w:type="character" w:customStyle="1" w:styleId="496">
    <w:name w:val="shadow11"/>
    <w:qFormat/>
    <w:uiPriority w:val="0"/>
    <w:rPr>
      <w:color w:val="000000"/>
      <w:sz w:val="21"/>
    </w:rPr>
  </w:style>
  <w:style w:type="character" w:customStyle="1" w:styleId="497">
    <w:name w:val="pword"/>
    <w:qFormat/>
    <w:uiPriority w:val="0"/>
  </w:style>
  <w:style w:type="character" w:customStyle="1" w:styleId="498">
    <w:name w:val="subtitle1"/>
    <w:qFormat/>
    <w:uiPriority w:val="0"/>
    <w:rPr>
      <w:rFonts w:hint="default" w:ascii="Georgia" w:hAnsi="Georgia"/>
      <w:b/>
      <w:bCs/>
      <w:color w:val="666666"/>
      <w:sz w:val="18"/>
      <w:szCs w:val="18"/>
    </w:rPr>
  </w:style>
  <w:style w:type="character" w:customStyle="1" w:styleId="499">
    <w:name w:val="无"/>
    <w:qFormat/>
    <w:uiPriority w:val="0"/>
  </w:style>
  <w:style w:type="character" w:customStyle="1" w:styleId="500">
    <w:name w:val="font-121"/>
    <w:qFormat/>
    <w:uiPriority w:val="0"/>
    <w:rPr>
      <w:color w:val="666666"/>
      <w:sz w:val="18"/>
      <w:szCs w:val="18"/>
      <w:u w:val="none"/>
    </w:rPr>
  </w:style>
  <w:style w:type="character" w:customStyle="1" w:styleId="501">
    <w:name w:val="font41"/>
    <w:qFormat/>
    <w:uiPriority w:val="0"/>
    <w:rPr>
      <w:rFonts w:hint="eastAsia" w:ascii="宋体" w:hAnsi="宋体" w:eastAsia="宋体" w:cs="宋体"/>
      <w:color w:val="000000"/>
      <w:sz w:val="21"/>
      <w:szCs w:val="21"/>
      <w:u w:val="none"/>
    </w:rPr>
  </w:style>
  <w:style w:type="character" w:customStyle="1" w:styleId="502">
    <w:name w:val="time"/>
    <w:qFormat/>
    <w:uiPriority w:val="0"/>
    <w:rPr>
      <w:color w:val="769199"/>
    </w:rPr>
  </w:style>
  <w:style w:type="character" w:customStyle="1" w:styleId="503">
    <w:name w:val="正文 首行缩进:  2 字符 Char Char Char"/>
    <w:qFormat/>
    <w:uiPriority w:val="0"/>
    <w:rPr>
      <w:rFonts w:hint="eastAsia" w:ascii="宋体" w:hAnsi="宋体" w:eastAsia="宋体" w:cs="宋体"/>
      <w:kern w:val="2"/>
      <w:sz w:val="24"/>
      <w:lang w:val="en-US" w:eastAsia="zh-CN" w:bidi="ar-SA"/>
    </w:rPr>
  </w:style>
  <w:style w:type="character" w:customStyle="1" w:styleId="504">
    <w:name w:val="Char Char19"/>
    <w:qFormat/>
    <w:uiPriority w:val="0"/>
    <w:rPr>
      <w:kern w:val="2"/>
      <w:sz w:val="18"/>
    </w:rPr>
  </w:style>
  <w:style w:type="character" w:customStyle="1" w:styleId="505">
    <w:name w:val="ca-61"/>
    <w:qFormat/>
    <w:uiPriority w:val="0"/>
    <w:rPr>
      <w:rFonts w:hint="eastAsia" w:ascii="仿宋_GB2312" w:eastAsia="仿宋_GB2312"/>
      <w:b/>
      <w:bCs/>
      <w:spacing w:val="-20"/>
      <w:sz w:val="24"/>
      <w:szCs w:val="24"/>
    </w:rPr>
  </w:style>
  <w:style w:type="character" w:customStyle="1" w:styleId="506">
    <w:name w:val="普通文字 Char Char"/>
    <w:qFormat/>
    <w:uiPriority w:val="0"/>
    <w:rPr>
      <w:rFonts w:hint="eastAsia" w:ascii="宋体" w:hAnsi="Courier New" w:eastAsia="宋体"/>
      <w:kern w:val="2"/>
      <w:sz w:val="21"/>
      <w:szCs w:val="21"/>
      <w:lang w:bidi="ar-SA"/>
    </w:rPr>
  </w:style>
  <w:style w:type="character" w:customStyle="1" w:styleId="507">
    <w:name w:val="font101"/>
    <w:qFormat/>
    <w:uiPriority w:val="0"/>
    <w:rPr>
      <w:rFonts w:hint="eastAsia" w:ascii="宋体" w:hAnsi="宋体" w:eastAsia="宋体" w:cs="宋体"/>
      <w:color w:val="000000"/>
      <w:sz w:val="22"/>
      <w:szCs w:val="22"/>
      <w:u w:val="none"/>
    </w:rPr>
  </w:style>
  <w:style w:type="character" w:customStyle="1" w:styleId="508">
    <w:name w:val="pubtime"/>
    <w:qFormat/>
    <w:uiPriority w:val="0"/>
    <w:rPr>
      <w:color w:val="000000"/>
      <w:sz w:val="18"/>
      <w:szCs w:val="18"/>
    </w:rPr>
  </w:style>
  <w:style w:type="character" w:customStyle="1" w:styleId="509">
    <w:name w:val="Char Char14"/>
    <w:qFormat/>
    <w:uiPriority w:val="0"/>
    <w:rPr>
      <w:kern w:val="2"/>
      <w:sz w:val="21"/>
    </w:rPr>
  </w:style>
  <w:style w:type="character" w:customStyle="1" w:styleId="510">
    <w:name w:val="Char Char16"/>
    <w:qFormat/>
    <w:uiPriority w:val="0"/>
    <w:rPr>
      <w:rFonts w:hint="eastAsia" w:ascii="宋体" w:hAnsi="宋体" w:eastAsia="宋体" w:cs="Lucida Sans"/>
    </w:rPr>
  </w:style>
  <w:style w:type="character" w:customStyle="1" w:styleId="511">
    <w:name w:val="font01"/>
    <w:qFormat/>
    <w:uiPriority w:val="0"/>
    <w:rPr>
      <w:rFonts w:hint="eastAsia" w:ascii="宋体" w:hAnsi="宋体" w:eastAsia="宋体" w:cs="宋体"/>
      <w:color w:val="000000"/>
      <w:sz w:val="20"/>
      <w:szCs w:val="20"/>
      <w:u w:val="none"/>
    </w:rPr>
  </w:style>
  <w:style w:type="character" w:customStyle="1" w:styleId="512">
    <w:name w:val="dectext1"/>
    <w:qFormat/>
    <w:uiPriority w:val="0"/>
    <w:rPr>
      <w:rFonts w:hint="eastAsia" w:ascii="宋体" w:hAnsi="宋体" w:eastAsia="宋体"/>
      <w:color w:val="333333"/>
      <w:sz w:val="21"/>
      <w:u w:val="none"/>
    </w:rPr>
  </w:style>
  <w:style w:type="character" w:customStyle="1" w:styleId="513">
    <w:name w:val="样式 样式4 + 加粗 首行缩进: Char Char Char Char"/>
    <w:qFormat/>
    <w:uiPriority w:val="0"/>
    <w:rPr>
      <w:rFonts w:hint="eastAsia" w:ascii="宋体" w:hAnsi="宋体" w:eastAsia="宋体" w:cs="宋体"/>
      <w:b/>
      <w:bCs/>
      <w:color w:val="000000"/>
      <w:kern w:val="2"/>
      <w:sz w:val="24"/>
      <w:szCs w:val="24"/>
      <w:lang w:val="en-US" w:eastAsia="zh-CN" w:bidi="ar-SA"/>
    </w:rPr>
  </w:style>
  <w:style w:type="character" w:customStyle="1" w:styleId="514">
    <w:name w:val="正文2 Char Char"/>
    <w:qFormat/>
    <w:uiPriority w:val="0"/>
    <w:rPr>
      <w:rFonts w:hint="default" w:ascii="??" w:hAnsi="??" w:eastAsia="??"/>
      <w:kern w:val="2"/>
      <w:sz w:val="24"/>
      <w:szCs w:val="28"/>
      <w:lang w:val="en-US" w:eastAsia="zh-CN" w:bidi="ar-SA"/>
    </w:rPr>
  </w:style>
  <w:style w:type="character" w:customStyle="1" w:styleId="515">
    <w:name w:val="unnamed11"/>
    <w:qFormat/>
    <w:uiPriority w:val="0"/>
    <w:rPr>
      <w:sz w:val="20"/>
    </w:rPr>
  </w:style>
  <w:style w:type="character" w:customStyle="1" w:styleId="516">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hint="eastAsia" w:ascii="宋体" w:hAnsi="宋体" w:eastAsia="宋体"/>
      <w:b/>
      <w:bCs/>
      <w:kern w:val="2"/>
      <w:sz w:val="32"/>
      <w:szCs w:val="32"/>
      <w:lang w:val="en-US" w:eastAsia="zh-CN" w:bidi="ar-SA"/>
    </w:rPr>
  </w:style>
  <w:style w:type="character" w:customStyle="1" w:styleId="517">
    <w:name w:val="Char12"/>
    <w:semiHidden/>
    <w:qFormat/>
    <w:uiPriority w:val="0"/>
    <w:rPr>
      <w:rFonts w:hint="eastAsia" w:ascii="宋体" w:hAnsi="宋体" w:eastAsia="宋体"/>
      <w:kern w:val="2"/>
      <w:sz w:val="24"/>
      <w:szCs w:val="24"/>
      <w:lang w:val="en-US" w:eastAsia="zh-CN" w:bidi="ar-SA"/>
    </w:rPr>
  </w:style>
  <w:style w:type="character" w:customStyle="1" w:styleId="518">
    <w:name w:val="Char Char6"/>
    <w:qFormat/>
    <w:uiPriority w:val="0"/>
    <w:rPr>
      <w:rFonts w:hint="default" w:ascii="Times New Roman" w:hAnsi="Times New Roman" w:cs="Times New Roman"/>
      <w:kern w:val="28"/>
      <w:sz w:val="24"/>
      <w:szCs w:val="24"/>
    </w:rPr>
  </w:style>
  <w:style w:type="character" w:customStyle="1" w:styleId="519">
    <w:name w:val="正文 首行缩进2字符 Char Char Char"/>
    <w:qFormat/>
    <w:uiPriority w:val="0"/>
    <w:rPr>
      <w:rFonts w:hint="eastAsia" w:ascii="宋体" w:hAnsi="宋体" w:eastAsia="宋体"/>
      <w:kern w:val="2"/>
      <w:sz w:val="24"/>
      <w:szCs w:val="24"/>
      <w:lang w:val="en-US" w:eastAsia="zh-CN" w:bidi="ar-SA"/>
    </w:rPr>
  </w:style>
  <w:style w:type="character" w:customStyle="1" w:styleId="520">
    <w:name w:val="font31"/>
    <w:qFormat/>
    <w:uiPriority w:val="0"/>
    <w:rPr>
      <w:rFonts w:hint="eastAsia" w:ascii="宋体" w:hAnsi="宋体" w:eastAsia="宋体" w:cs="宋体"/>
      <w:b/>
      <w:color w:val="000000"/>
      <w:sz w:val="24"/>
      <w:szCs w:val="24"/>
      <w:u w:val="none"/>
    </w:rPr>
  </w:style>
  <w:style w:type="character" w:customStyle="1" w:styleId="521">
    <w:name w:val="Char Char7"/>
    <w:qFormat/>
    <w:uiPriority w:val="0"/>
    <w:rPr>
      <w:rFonts w:hint="eastAsia" w:ascii="宋体" w:hAnsi="宋体" w:eastAsia="宋体"/>
      <w:snapToGrid w:val="0"/>
      <w:color w:val="000000"/>
      <w:kern w:val="28"/>
      <w:sz w:val="28"/>
      <w:lang w:val="en-US" w:eastAsia="zh-CN"/>
    </w:rPr>
  </w:style>
  <w:style w:type="character" w:customStyle="1" w:styleId="522">
    <w:name w:val="h3 Char1"/>
    <w:qFormat/>
    <w:uiPriority w:val="0"/>
    <w:rPr>
      <w:rFonts w:hint="eastAsia" w:ascii="宋体" w:hAnsi="宋体" w:eastAsia="宋体"/>
      <w:b/>
      <w:bCs/>
      <w:kern w:val="2"/>
      <w:sz w:val="32"/>
      <w:szCs w:val="32"/>
      <w:lang w:val="en-US" w:eastAsia="zh-CN" w:bidi="ar-SA"/>
    </w:rPr>
  </w:style>
  <w:style w:type="character" w:customStyle="1" w:styleId="523">
    <w:name w:val="正文非缩进 Char"/>
    <w:qFormat/>
    <w:uiPriority w:val="0"/>
    <w:rPr>
      <w:rFonts w:hint="default" w:ascii="??" w:hAnsi="??" w:eastAsia="??"/>
      <w:snapToGrid w:val="0"/>
      <w:color w:val="000000"/>
      <w:kern w:val="28"/>
      <w:sz w:val="28"/>
      <w:lang w:val="en-US" w:eastAsia="zh-CN" w:bidi="ar-SA"/>
    </w:rPr>
  </w:style>
  <w:style w:type="character" w:customStyle="1" w:styleId="524">
    <w:name w:val="标题 5 Char Char Char Char Char Char Char Char Char Char Char Char Char"/>
    <w:qFormat/>
    <w:uiPriority w:val="0"/>
    <w:rPr>
      <w:rFonts w:hint="eastAsia" w:ascii="宋体" w:hAnsi="宋体" w:eastAsia="宋体"/>
      <w:b/>
      <w:bCs/>
      <w:kern w:val="2"/>
      <w:sz w:val="28"/>
      <w:szCs w:val="28"/>
      <w:lang w:val="en-US" w:eastAsia="zh-CN" w:bidi="ar-SA"/>
    </w:rPr>
  </w:style>
  <w:style w:type="character" w:customStyle="1" w:styleId="525">
    <w:name w:val="font91"/>
    <w:qFormat/>
    <w:uiPriority w:val="0"/>
    <w:rPr>
      <w:rFonts w:hint="eastAsia" w:ascii="仿宋_GB2312" w:eastAsia="仿宋_GB2312" w:cs="仿宋_GB2312"/>
      <w:color w:val="000000"/>
      <w:sz w:val="22"/>
      <w:szCs w:val="22"/>
      <w:u w:val="none"/>
    </w:rPr>
  </w:style>
  <w:style w:type="character" w:customStyle="1" w:styleId="526">
    <w:name w:val="段 Char Char Char"/>
    <w:qFormat/>
    <w:uiPriority w:val="0"/>
    <w:rPr>
      <w:rFonts w:hint="eastAsia" w:ascii="宋体" w:hAnsi="宋体" w:eastAsia="宋体"/>
      <w:sz w:val="21"/>
      <w:lang w:val="en-US" w:eastAsia="zh-CN" w:bidi="ar-SA"/>
    </w:rPr>
  </w:style>
  <w:style w:type="character" w:customStyle="1" w:styleId="527">
    <w:name w:val="t_tag"/>
    <w:basedOn w:val="82"/>
    <w:qFormat/>
    <w:uiPriority w:val="0"/>
  </w:style>
  <w:style w:type="character" w:customStyle="1" w:styleId="528">
    <w:name w:val="ih151"/>
    <w:qFormat/>
    <w:uiPriority w:val="0"/>
    <w:rPr>
      <w:color w:val="666666"/>
      <w:sz w:val="18"/>
      <w:szCs w:val="18"/>
      <w:u w:val="none"/>
    </w:rPr>
  </w:style>
  <w:style w:type="character" w:customStyle="1" w:styleId="529">
    <w:name w:val="title141"/>
    <w:qFormat/>
    <w:uiPriority w:val="0"/>
    <w:rPr>
      <w:sz w:val="25"/>
      <w:szCs w:val="25"/>
    </w:rPr>
  </w:style>
  <w:style w:type="paragraph" w:customStyle="1" w:styleId="530">
    <w:name w:val="z-窗体顶端2"/>
    <w:basedOn w:val="1"/>
    <w:next w:val="1"/>
    <w:hidden/>
    <w:semiHidden/>
    <w:unhideWhenUsed/>
    <w:qFormat/>
    <w:uiPriority w:val="0"/>
    <w:pPr>
      <w:pBdr>
        <w:bottom w:val="single" w:color="auto" w:sz="6" w:space="1"/>
      </w:pBdr>
      <w:jc w:val="center"/>
    </w:pPr>
    <w:rPr>
      <w:rFonts w:ascii="Arial" w:hAnsi="Arial" w:cs="Arial"/>
      <w:vanish/>
      <w:sz w:val="16"/>
      <w:szCs w:val="16"/>
    </w:rPr>
  </w:style>
  <w:style w:type="character" w:customStyle="1" w:styleId="531">
    <w:name w:val="z-窗体顶端 字符2"/>
    <w:basedOn w:val="82"/>
    <w:semiHidden/>
    <w:qFormat/>
    <w:uiPriority w:val="99"/>
    <w:rPr>
      <w:rFonts w:ascii="Arial" w:hAnsi="Arial" w:cs="Arial"/>
      <w:vanish/>
      <w:kern w:val="2"/>
      <w:sz w:val="16"/>
      <w:szCs w:val="16"/>
    </w:rPr>
  </w:style>
  <w:style w:type="paragraph" w:customStyle="1" w:styleId="532">
    <w:name w:val="z-窗体底端2"/>
    <w:basedOn w:val="1"/>
    <w:next w:val="1"/>
    <w:hidden/>
    <w:semiHidden/>
    <w:unhideWhenUsed/>
    <w:qFormat/>
    <w:uiPriority w:val="0"/>
    <w:pPr>
      <w:pBdr>
        <w:top w:val="single" w:color="auto" w:sz="6" w:space="1"/>
      </w:pBdr>
      <w:jc w:val="center"/>
    </w:pPr>
    <w:rPr>
      <w:rFonts w:ascii="Arial" w:hAnsi="Arial" w:cs="Arial"/>
      <w:vanish/>
      <w:sz w:val="16"/>
      <w:szCs w:val="16"/>
    </w:rPr>
  </w:style>
  <w:style w:type="character" w:customStyle="1" w:styleId="533">
    <w:name w:val="z-窗体底端 字符2"/>
    <w:basedOn w:val="82"/>
    <w:semiHidden/>
    <w:qFormat/>
    <w:uiPriority w:val="99"/>
    <w:rPr>
      <w:rFonts w:ascii="Arial" w:hAnsi="Arial" w:cs="Arial"/>
      <w:vanish/>
      <w:kern w:val="2"/>
      <w:sz w:val="16"/>
      <w:szCs w:val="16"/>
    </w:rPr>
  </w:style>
  <w:style w:type="table" w:customStyle="1" w:styleId="534">
    <w:name w:val="Table Normal1"/>
    <w:qFormat/>
    <w:uiPriority w:val="0"/>
    <w:tblPr>
      <w:tblCellMar>
        <w:top w:w="0" w:type="dxa"/>
        <w:left w:w="0" w:type="dxa"/>
        <w:bottom w:w="0" w:type="dxa"/>
        <w:right w:w="0" w:type="dxa"/>
      </w:tblCellMar>
    </w:tblPr>
  </w:style>
  <w:style w:type="table" w:customStyle="1" w:styleId="535">
    <w:name w:val="中等深浅网格 2 - 强调文字颜色 11"/>
    <w:basedOn w:val="80"/>
    <w:qFormat/>
    <w:uiPriority w:val="68"/>
    <w:tblStylePr w:type="firstCol">
      <w:rPr>
        <w:b/>
        <w:bCs/>
        <w:color w:val="000000"/>
      </w:r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cPr>
        <w:tcBorders>
          <w:top w:val="nil"/>
          <w:left w:val="nil"/>
          <w:bottom w:val="nil"/>
          <w:right w:val="nil"/>
          <w:insideH w:val="nil"/>
          <w:insideV w:val="nil"/>
          <w:tl2br w:val="nil"/>
          <w:tr2bl w:val="nil"/>
        </w:tcBorders>
        <w:shd w:val="clear" w:color="auto" w:fill="DBE5F1"/>
      </w:tcPr>
    </w:tblStylePr>
    <w:tblStylePr w:type="band1Vert">
      <w:tcPr>
        <w:shd w:val="clear" w:color="auto" w:fill="A7C0DE"/>
      </w:tcPr>
    </w:tblStylePr>
  </w:style>
  <w:style w:type="paragraph" w:customStyle="1" w:styleId="536">
    <w:name w:val="公文标题 3"/>
    <w:basedOn w:val="348"/>
    <w:next w:val="202"/>
    <w:qFormat/>
    <w:uiPriority w:val="0"/>
    <w:pPr>
      <w:outlineLvl w:val="2"/>
    </w:pPr>
  </w:style>
  <w:style w:type="paragraph" w:customStyle="1" w:styleId="537">
    <w:name w:val="公文标题 4"/>
    <w:basedOn w:val="536"/>
    <w:next w:val="202"/>
    <w:qFormat/>
    <w:uiPriority w:val="0"/>
    <w:pPr>
      <w:outlineLvl w:val="9"/>
    </w:pPr>
  </w:style>
  <w:style w:type="paragraph" w:customStyle="1" w:styleId="538">
    <w:name w:val="Revision"/>
    <w:hidden/>
    <w:semiHidden/>
    <w:uiPriority w:val="99"/>
    <w:rPr>
      <w:rFonts w:ascii="Times New Roman" w:hAnsi="Times New Roman" w:eastAsia="宋体"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52C343-90A0-419C-8D2D-CA96D0413287}">
  <ds:schemaRefs/>
</ds:datastoreItem>
</file>

<file path=docProps/app.xml><?xml version="1.0" encoding="utf-8"?>
<Properties xmlns="http://schemas.openxmlformats.org/officeDocument/2006/extended-properties" xmlns:vt="http://schemas.openxmlformats.org/officeDocument/2006/docPropsVTypes">
  <Template>Normal</Template>
  <Pages>124</Pages>
  <Words>51382</Words>
  <Characters>14530</Characters>
  <Lines>2075</Lines>
  <Paragraphs>2995</Paragraphs>
  <TotalTime>65</TotalTime>
  <ScaleCrop>false</ScaleCrop>
  <LinksUpToDate>false</LinksUpToDate>
  <CharactersWithSpaces>62917</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2021-06-17T10:15:00Z</dcterms:created>
  <dc:creator>Administrator</dc:creator>
  <cp:lastModifiedBy>Administrator</cp:lastModifiedBy>
  <dcterms:modified xsi:type="dcterms:W3CDTF">2021-07-02T13:07:20Z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71ABF12382494778B4964278D37CA724</vt:lpwstr>
  </property>
</Properties>
</file>