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color w:val="000000"/>
          <w:spacing w:val="-6"/>
          <w:sz w:val="44"/>
          <w:szCs w:val="44"/>
        </w:rPr>
      </w:pPr>
    </w:p>
    <w:p>
      <w:pPr>
        <w:spacing w:line="360" w:lineRule="auto"/>
        <w:jc w:val="center"/>
        <w:rPr>
          <w:rFonts w:ascii="楷体" w:hAnsi="楷体" w:eastAsia="楷体"/>
          <w:b/>
          <w:color w:val="000000"/>
          <w:spacing w:val="-6"/>
          <w:sz w:val="44"/>
          <w:szCs w:val="44"/>
        </w:rPr>
      </w:pPr>
    </w:p>
    <w:p>
      <w:pPr>
        <w:spacing w:line="360" w:lineRule="auto"/>
        <w:jc w:val="center"/>
        <w:rPr>
          <w:rFonts w:ascii="楷体" w:hAnsi="楷体" w:eastAsia="楷体"/>
          <w:b/>
          <w:color w:val="000000"/>
          <w:spacing w:val="-6"/>
          <w:sz w:val="52"/>
          <w:szCs w:val="52"/>
        </w:rPr>
      </w:pPr>
    </w:p>
    <w:p>
      <w:pPr>
        <w:spacing w:line="360" w:lineRule="auto"/>
        <w:jc w:val="center"/>
        <w:rPr>
          <w:rFonts w:ascii="楷体" w:hAnsi="楷体" w:eastAsia="楷体"/>
          <w:b/>
          <w:color w:val="000000"/>
          <w:spacing w:val="-6"/>
          <w:sz w:val="72"/>
          <w:szCs w:val="72"/>
        </w:rPr>
      </w:pPr>
      <w:r>
        <w:rPr>
          <w:rFonts w:hint="eastAsia" w:ascii="楷体" w:hAnsi="楷体" w:eastAsia="楷体"/>
          <w:b/>
          <w:color w:val="000000"/>
          <w:spacing w:val="-6"/>
          <w:sz w:val="72"/>
          <w:szCs w:val="72"/>
        </w:rPr>
        <w:t>浙江财经大学</w:t>
      </w:r>
    </w:p>
    <w:p>
      <w:pPr>
        <w:spacing w:line="360" w:lineRule="auto"/>
        <w:jc w:val="center"/>
        <w:rPr>
          <w:rFonts w:ascii="楷体" w:hAnsi="楷体" w:eastAsia="楷体"/>
          <w:b/>
          <w:color w:val="000000"/>
          <w:spacing w:val="-6"/>
          <w:sz w:val="44"/>
          <w:szCs w:val="44"/>
        </w:rPr>
      </w:pPr>
      <w:r>
        <w:rPr>
          <w:rFonts w:hint="eastAsia" w:ascii="楷体" w:hAnsi="楷体" w:eastAsia="楷体"/>
          <w:b/>
          <w:color w:val="000000"/>
          <w:spacing w:val="-6"/>
          <w:sz w:val="52"/>
          <w:szCs w:val="52"/>
        </w:rPr>
        <w:t>下沙校区零星绿化改造工程</w:t>
      </w:r>
    </w:p>
    <w:p>
      <w:pPr>
        <w:spacing w:line="360" w:lineRule="auto"/>
        <w:jc w:val="center"/>
        <w:rPr>
          <w:rFonts w:ascii="楷体" w:hAnsi="楷体" w:eastAsia="楷体"/>
          <w:b/>
          <w:color w:val="000000"/>
          <w:spacing w:val="-6"/>
          <w:sz w:val="44"/>
          <w:szCs w:val="44"/>
        </w:rPr>
      </w:pPr>
    </w:p>
    <w:p>
      <w:pPr>
        <w:spacing w:line="360" w:lineRule="auto"/>
        <w:jc w:val="center"/>
        <w:rPr>
          <w:rFonts w:ascii="楷体" w:hAnsi="楷体" w:eastAsia="楷体"/>
          <w:b/>
          <w:color w:val="000000"/>
          <w:spacing w:val="-6"/>
          <w:sz w:val="72"/>
          <w:szCs w:val="72"/>
        </w:rPr>
      </w:pPr>
      <w:r>
        <w:rPr>
          <w:rFonts w:hint="eastAsia" w:ascii="楷体" w:hAnsi="楷体" w:eastAsia="楷体"/>
          <w:b/>
          <w:color w:val="000000"/>
          <w:spacing w:val="-6"/>
          <w:sz w:val="72"/>
          <w:szCs w:val="72"/>
        </w:rPr>
        <w:t>竞争性磋商文件</w:t>
      </w:r>
    </w:p>
    <w:p>
      <w:pPr>
        <w:widowControl/>
        <w:spacing w:line="360" w:lineRule="auto"/>
        <w:ind w:right="-2"/>
        <w:jc w:val="center"/>
        <w:rPr>
          <w:rFonts w:ascii="楷体" w:hAnsi="楷体" w:eastAsia="楷体"/>
          <w:color w:val="000000"/>
          <w:sz w:val="44"/>
          <w:szCs w:val="44"/>
        </w:rPr>
      </w:pPr>
      <w:r>
        <w:rPr>
          <w:rFonts w:hint="eastAsia" w:ascii="宋体" w:hAnsi="宋体"/>
          <w:b/>
          <w:color w:val="000000"/>
          <w:sz w:val="36"/>
        </w:rPr>
        <w:t>（线上电子交易）</w:t>
      </w:r>
    </w:p>
    <w:p>
      <w:pPr>
        <w:pStyle w:val="14"/>
        <w:ind w:firstLine="0" w:firstLineChars="0"/>
      </w:pPr>
    </w:p>
    <w:p>
      <w:pPr>
        <w:spacing w:line="360" w:lineRule="auto"/>
        <w:rPr>
          <w:rFonts w:ascii="楷体" w:hAnsi="楷体" w:eastAsia="楷体"/>
          <w:color w:val="000000"/>
          <w:sz w:val="44"/>
          <w:szCs w:val="44"/>
        </w:rPr>
      </w:pPr>
    </w:p>
    <w:p>
      <w:pPr>
        <w:spacing w:line="360" w:lineRule="auto"/>
        <w:ind w:firstLine="1735" w:firstLineChars="600"/>
        <w:rPr>
          <w:rFonts w:ascii="楷体" w:hAnsi="楷体" w:eastAsia="楷体"/>
          <w:b/>
          <w:color w:val="000000"/>
          <w:spacing w:val="-6"/>
          <w:sz w:val="30"/>
          <w:szCs w:val="30"/>
        </w:rPr>
      </w:pPr>
      <w:r>
        <w:rPr>
          <w:rFonts w:hint="eastAsia" w:ascii="楷体" w:hAnsi="楷体" w:eastAsia="楷体"/>
          <w:b/>
          <w:color w:val="000000"/>
          <w:spacing w:val="-6"/>
          <w:sz w:val="30"/>
          <w:szCs w:val="30"/>
        </w:rPr>
        <w:t>项目编号：ZJJY-20200730-01</w:t>
      </w:r>
    </w:p>
    <w:p>
      <w:pPr>
        <w:spacing w:line="360" w:lineRule="auto"/>
        <w:ind w:firstLine="1735" w:firstLineChars="600"/>
        <w:rPr>
          <w:rFonts w:ascii="楷体" w:hAnsi="楷体" w:eastAsia="楷体"/>
          <w:b/>
          <w:color w:val="000000"/>
          <w:spacing w:val="-6"/>
          <w:sz w:val="30"/>
          <w:szCs w:val="30"/>
        </w:rPr>
      </w:pPr>
      <w:r>
        <w:rPr>
          <w:rFonts w:hint="eastAsia" w:ascii="楷体" w:hAnsi="楷体" w:eastAsia="楷体"/>
          <w:b/>
          <w:color w:val="000000"/>
          <w:spacing w:val="-6"/>
          <w:sz w:val="30"/>
          <w:szCs w:val="30"/>
        </w:rPr>
        <w:t>项目名称：下沙校区零星绿化改造工程</w:t>
      </w:r>
    </w:p>
    <w:p>
      <w:pPr>
        <w:spacing w:line="360" w:lineRule="auto"/>
        <w:ind w:firstLine="1735" w:firstLineChars="600"/>
        <w:rPr>
          <w:rFonts w:ascii="楷体" w:hAnsi="楷体" w:eastAsia="楷体"/>
          <w:b/>
          <w:color w:val="000000"/>
          <w:spacing w:val="-6"/>
          <w:sz w:val="30"/>
          <w:szCs w:val="30"/>
        </w:rPr>
      </w:pPr>
      <w:r>
        <w:rPr>
          <w:rFonts w:hint="eastAsia" w:ascii="楷体" w:hAnsi="楷体" w:eastAsia="楷体"/>
          <w:b/>
          <w:color w:val="000000"/>
          <w:spacing w:val="-6"/>
          <w:sz w:val="30"/>
          <w:szCs w:val="30"/>
        </w:rPr>
        <w:t>采 购 人：浙江财经大学</w:t>
      </w:r>
    </w:p>
    <w:p>
      <w:pPr>
        <w:spacing w:line="360" w:lineRule="auto"/>
        <w:ind w:firstLine="1735" w:firstLineChars="600"/>
        <w:rPr>
          <w:rFonts w:ascii="楷体" w:hAnsi="楷体" w:eastAsia="楷体"/>
          <w:b/>
          <w:color w:val="000000"/>
          <w:spacing w:val="-6"/>
          <w:sz w:val="30"/>
          <w:szCs w:val="30"/>
        </w:rPr>
      </w:pPr>
      <w:r>
        <w:rPr>
          <w:rFonts w:hint="eastAsia" w:ascii="楷体" w:hAnsi="楷体" w:eastAsia="楷体"/>
          <w:b/>
          <w:color w:val="000000"/>
          <w:spacing w:val="-6"/>
          <w:sz w:val="30"/>
          <w:szCs w:val="30"/>
        </w:rPr>
        <w:t>采购代理机构：浙江建友工程咨询有限公司</w:t>
      </w:r>
    </w:p>
    <w:p>
      <w:pPr>
        <w:pStyle w:val="2"/>
        <w:spacing w:line="360" w:lineRule="auto"/>
        <w:rPr>
          <w:rFonts w:ascii="楷体" w:hAnsi="楷体" w:eastAsia="楷体"/>
          <w:b/>
          <w:spacing w:val="-6"/>
          <w:sz w:val="30"/>
          <w:szCs w:val="30"/>
        </w:rPr>
      </w:pPr>
    </w:p>
    <w:p>
      <w:pPr>
        <w:pStyle w:val="18"/>
        <w:spacing w:line="360" w:lineRule="auto"/>
        <w:ind w:left="0"/>
        <w:rPr>
          <w:rFonts w:ascii="楷体" w:hAnsi="楷体" w:eastAsia="楷体"/>
          <w:b/>
          <w:color w:val="000000"/>
          <w:spacing w:val="-6"/>
          <w:sz w:val="30"/>
          <w:szCs w:val="30"/>
        </w:rPr>
      </w:pPr>
    </w:p>
    <w:p>
      <w:pPr>
        <w:spacing w:line="360" w:lineRule="auto"/>
        <w:jc w:val="center"/>
        <w:rPr>
          <w:rFonts w:ascii="楷体" w:hAnsi="楷体" w:eastAsia="楷体"/>
          <w:b/>
          <w:color w:val="000000"/>
          <w:spacing w:val="-6"/>
          <w:sz w:val="30"/>
          <w:szCs w:val="30"/>
        </w:rPr>
      </w:pPr>
      <w:r>
        <w:rPr>
          <w:rFonts w:hint="eastAsia" w:ascii="楷体" w:hAnsi="楷体" w:eastAsia="楷体"/>
          <w:b/>
          <w:color w:val="000000"/>
          <w:spacing w:val="-6"/>
          <w:sz w:val="30"/>
          <w:szCs w:val="30"/>
        </w:rPr>
        <w:t>二零二零年七月</w:t>
      </w:r>
    </w:p>
    <w:p>
      <w:pPr>
        <w:rPr>
          <w:color w:val="000000"/>
        </w:rPr>
      </w:pPr>
    </w:p>
    <w:p>
      <w:pPr>
        <w:pStyle w:val="8"/>
        <w:spacing w:before="0" w:beforeLines="0" w:after="0" w:afterLines="0" w:line="288" w:lineRule="auto"/>
        <w:jc w:val="center"/>
        <w:rPr>
          <w:rFonts w:ascii="楷体" w:hAnsi="楷体" w:eastAsia="楷体"/>
          <w:b/>
          <w:color w:val="000000"/>
          <w:sz w:val="30"/>
          <w:szCs w:val="30"/>
        </w:rPr>
        <w:sectPr>
          <w:headerReference r:id="rId3" w:type="default"/>
          <w:footerReference r:id="rId4" w:type="default"/>
          <w:pgSz w:w="11906" w:h="16838"/>
          <w:pgMar w:top="1440" w:right="1247" w:bottom="1440" w:left="1247" w:header="340" w:footer="850" w:gutter="0"/>
          <w:pgNumType w:fmt="decimal" w:start="1"/>
          <w:cols w:space="720" w:num="1"/>
          <w:docGrid w:linePitch="381" w:charSpace="0"/>
        </w:sectPr>
      </w:pPr>
    </w:p>
    <w:p>
      <w:pPr>
        <w:pStyle w:val="8"/>
        <w:spacing w:before="0" w:beforeLines="0" w:after="0" w:afterLines="0" w:line="360" w:lineRule="auto"/>
        <w:jc w:val="center"/>
        <w:rPr>
          <w:rFonts w:ascii="楷体" w:hAnsi="楷体" w:eastAsia="楷体"/>
          <w:b/>
          <w:color w:val="000000"/>
          <w:sz w:val="30"/>
          <w:szCs w:val="30"/>
        </w:rPr>
      </w:pPr>
    </w:p>
    <w:p>
      <w:pPr>
        <w:pStyle w:val="8"/>
        <w:spacing w:before="0" w:beforeLines="0" w:after="0" w:afterLines="0" w:line="480" w:lineRule="auto"/>
        <w:jc w:val="center"/>
        <w:outlineLvl w:val="0"/>
        <w:rPr>
          <w:rFonts w:ascii="楷体" w:hAnsi="楷体" w:eastAsia="楷体"/>
          <w:b/>
          <w:color w:val="000000"/>
          <w:sz w:val="30"/>
          <w:szCs w:val="30"/>
        </w:rPr>
      </w:pPr>
      <w:r>
        <w:rPr>
          <w:rFonts w:ascii="楷体" w:hAnsi="楷体" w:eastAsia="楷体"/>
          <w:b/>
          <w:color w:val="000000"/>
          <w:sz w:val="30"/>
          <w:szCs w:val="30"/>
        </w:rPr>
        <w:t>目</w:t>
      </w:r>
      <w:r>
        <w:rPr>
          <w:rFonts w:hint="eastAsia" w:ascii="楷体" w:hAnsi="楷体" w:eastAsia="楷体"/>
          <w:b/>
          <w:color w:val="000000"/>
          <w:sz w:val="30"/>
          <w:szCs w:val="30"/>
        </w:rPr>
        <w:t xml:space="preserve">    </w:t>
      </w:r>
      <w:r>
        <w:rPr>
          <w:rFonts w:ascii="楷体" w:hAnsi="楷体" w:eastAsia="楷体"/>
          <w:b/>
          <w:color w:val="000000"/>
          <w:sz w:val="30"/>
          <w:szCs w:val="30"/>
        </w:rPr>
        <w:t>录</w:t>
      </w:r>
    </w:p>
    <w:p>
      <w:pPr>
        <w:spacing w:before="156" w:beforeLines="50" w:line="288" w:lineRule="auto"/>
        <w:ind w:firstLine="578" w:firstLineChars="200"/>
        <w:jc w:val="left"/>
        <w:rPr>
          <w:rFonts w:ascii="楷体" w:hAnsi="楷体" w:eastAsia="楷体"/>
          <w:b/>
          <w:color w:val="000000"/>
          <w:spacing w:val="-6"/>
          <w:sz w:val="30"/>
          <w:szCs w:val="30"/>
        </w:rPr>
      </w:pPr>
      <w:r>
        <w:rPr>
          <w:rFonts w:hint="eastAsia" w:ascii="楷体" w:hAnsi="楷体" w:eastAsia="楷体"/>
          <w:b/>
          <w:color w:val="000000"/>
          <w:spacing w:val="-6"/>
          <w:sz w:val="30"/>
          <w:szCs w:val="30"/>
        </w:rPr>
        <w:t>第一章  采购邀请</w:t>
      </w:r>
    </w:p>
    <w:p>
      <w:pPr>
        <w:spacing w:before="156" w:beforeLines="50" w:line="288" w:lineRule="auto"/>
        <w:ind w:firstLine="578" w:firstLineChars="200"/>
        <w:jc w:val="left"/>
        <w:rPr>
          <w:rFonts w:ascii="楷体" w:hAnsi="楷体" w:eastAsia="楷体"/>
          <w:b/>
          <w:color w:val="000000"/>
          <w:spacing w:val="-6"/>
          <w:sz w:val="30"/>
          <w:szCs w:val="30"/>
        </w:rPr>
      </w:pPr>
      <w:r>
        <w:rPr>
          <w:rFonts w:hint="eastAsia" w:ascii="楷体" w:hAnsi="楷体" w:eastAsia="楷体"/>
          <w:b/>
          <w:color w:val="000000"/>
          <w:spacing w:val="-6"/>
          <w:sz w:val="30"/>
          <w:szCs w:val="30"/>
        </w:rPr>
        <w:t>第二章  采购需求</w:t>
      </w:r>
    </w:p>
    <w:p>
      <w:pPr>
        <w:spacing w:before="156" w:beforeLines="50" w:line="288" w:lineRule="auto"/>
        <w:ind w:firstLine="578" w:firstLineChars="200"/>
        <w:jc w:val="left"/>
        <w:rPr>
          <w:rFonts w:ascii="楷体" w:hAnsi="楷体" w:eastAsia="楷体"/>
          <w:b/>
          <w:color w:val="000000"/>
          <w:spacing w:val="-6"/>
          <w:sz w:val="30"/>
          <w:szCs w:val="30"/>
        </w:rPr>
      </w:pPr>
      <w:r>
        <w:rPr>
          <w:rFonts w:hint="eastAsia" w:ascii="楷体" w:hAnsi="楷体" w:eastAsia="楷体"/>
          <w:b/>
          <w:color w:val="000000"/>
          <w:spacing w:val="-6"/>
          <w:sz w:val="30"/>
          <w:szCs w:val="30"/>
        </w:rPr>
        <w:t>第三章  供应商须知</w:t>
      </w:r>
    </w:p>
    <w:p>
      <w:pPr>
        <w:spacing w:before="156" w:beforeLines="50" w:line="288" w:lineRule="auto"/>
        <w:ind w:firstLine="578" w:firstLineChars="200"/>
        <w:jc w:val="left"/>
        <w:rPr>
          <w:rFonts w:ascii="楷体" w:hAnsi="楷体" w:eastAsia="楷体"/>
          <w:b/>
          <w:color w:val="000000"/>
          <w:spacing w:val="-6"/>
          <w:sz w:val="30"/>
          <w:szCs w:val="30"/>
        </w:rPr>
      </w:pPr>
      <w:r>
        <w:rPr>
          <w:rFonts w:hint="eastAsia" w:ascii="楷体" w:hAnsi="楷体" w:eastAsia="楷体"/>
          <w:b/>
          <w:color w:val="000000"/>
          <w:spacing w:val="-6"/>
          <w:sz w:val="30"/>
          <w:szCs w:val="30"/>
        </w:rPr>
        <w:t>第四章  评审办法及评分标准</w:t>
      </w:r>
    </w:p>
    <w:p>
      <w:pPr>
        <w:spacing w:before="156" w:beforeLines="50" w:line="288" w:lineRule="auto"/>
        <w:ind w:firstLine="578" w:firstLineChars="200"/>
        <w:jc w:val="left"/>
        <w:rPr>
          <w:rFonts w:ascii="楷体" w:hAnsi="楷体" w:eastAsia="楷体"/>
          <w:b/>
          <w:color w:val="000000"/>
          <w:spacing w:val="-6"/>
          <w:sz w:val="30"/>
          <w:szCs w:val="30"/>
        </w:rPr>
      </w:pPr>
      <w:r>
        <w:rPr>
          <w:rFonts w:hint="eastAsia" w:ascii="楷体" w:hAnsi="楷体" w:eastAsia="楷体"/>
          <w:b/>
          <w:color w:val="000000"/>
          <w:spacing w:val="-6"/>
          <w:sz w:val="30"/>
          <w:szCs w:val="30"/>
        </w:rPr>
        <w:t>第五章  合同主要条款</w:t>
      </w:r>
    </w:p>
    <w:p>
      <w:pPr>
        <w:spacing w:before="156" w:beforeLines="50" w:line="288" w:lineRule="auto"/>
        <w:ind w:firstLine="578" w:firstLineChars="200"/>
        <w:jc w:val="left"/>
        <w:rPr>
          <w:rFonts w:ascii="楷体" w:hAnsi="楷体" w:eastAsia="楷体"/>
          <w:b/>
          <w:color w:val="000000"/>
          <w:sz w:val="30"/>
          <w:szCs w:val="30"/>
        </w:rPr>
      </w:pPr>
      <w:r>
        <w:rPr>
          <w:rFonts w:hint="eastAsia" w:ascii="楷体" w:hAnsi="楷体" w:eastAsia="楷体"/>
          <w:b/>
          <w:color w:val="000000"/>
          <w:spacing w:val="-6"/>
          <w:sz w:val="30"/>
          <w:szCs w:val="30"/>
        </w:rPr>
        <w:t>第六章  响应文件格式</w:t>
      </w:r>
    </w:p>
    <w:p>
      <w:pPr>
        <w:pStyle w:val="8"/>
        <w:spacing w:before="0" w:beforeLines="0" w:after="0" w:afterLines="0" w:line="288" w:lineRule="auto"/>
        <w:jc w:val="center"/>
        <w:outlineLvl w:val="0"/>
        <w:rPr>
          <w:rFonts w:hAnsi="宋体"/>
          <w:b/>
          <w:color w:val="000000"/>
          <w:spacing w:val="-6"/>
          <w:sz w:val="32"/>
          <w:szCs w:val="32"/>
        </w:rPr>
      </w:pPr>
      <w:r>
        <w:rPr>
          <w:rFonts w:hint="eastAsia" w:hAnsi="宋体"/>
          <w:color w:val="000000"/>
          <w:sz w:val="21"/>
          <w:szCs w:val="21"/>
        </w:rPr>
        <w:br w:type="page"/>
      </w:r>
      <w:bookmarkStart w:id="0" w:name="_Toc17716"/>
      <w:bookmarkStart w:id="1" w:name="_Toc26612"/>
      <w:r>
        <w:rPr>
          <w:rFonts w:hAnsi="宋体"/>
          <w:b/>
          <w:color w:val="000000"/>
          <w:spacing w:val="-6"/>
          <w:sz w:val="32"/>
          <w:szCs w:val="32"/>
        </w:rPr>
        <w:t>第一章  采购邀请</w:t>
      </w:r>
      <w:bookmarkEnd w:id="0"/>
      <w:bookmarkEnd w:id="1"/>
    </w:p>
    <w:p>
      <w:pPr>
        <w:spacing w:line="288" w:lineRule="auto"/>
        <w:ind w:firstLine="420" w:firstLineChars="200"/>
        <w:rPr>
          <w:rFonts w:ascii="宋体" w:hAnsi="宋体"/>
          <w:color w:val="000000"/>
          <w:sz w:val="21"/>
          <w:szCs w:val="21"/>
        </w:rPr>
      </w:pPr>
      <w:r>
        <w:rPr>
          <w:rFonts w:hint="eastAsia" w:ascii="宋体" w:hAnsi="宋体"/>
          <w:color w:val="000000"/>
          <w:sz w:val="21"/>
          <w:szCs w:val="21"/>
        </w:rPr>
        <w:t>根据</w:t>
      </w:r>
      <w:r>
        <w:rPr>
          <w:rFonts w:ascii="宋体" w:hAnsi="宋体"/>
          <w:color w:val="000000"/>
          <w:sz w:val="21"/>
          <w:szCs w:val="21"/>
        </w:rPr>
        <w:t>《中华人民共和国政府采购法》</w:t>
      </w:r>
      <w:r>
        <w:rPr>
          <w:rFonts w:hint="eastAsia" w:ascii="宋体" w:hAnsi="宋体"/>
          <w:color w:val="000000"/>
          <w:sz w:val="21"/>
          <w:szCs w:val="21"/>
        </w:rPr>
        <w:t>等有关规定</w:t>
      </w:r>
      <w:r>
        <w:rPr>
          <w:rFonts w:ascii="宋体" w:hAnsi="宋体"/>
          <w:color w:val="000000"/>
          <w:sz w:val="21"/>
          <w:szCs w:val="21"/>
        </w:rPr>
        <w:t>，</w:t>
      </w:r>
      <w:r>
        <w:rPr>
          <w:rFonts w:hint="eastAsia" w:ascii="宋体" w:hAnsi="宋体"/>
          <w:color w:val="000000"/>
          <w:sz w:val="21"/>
          <w:szCs w:val="21"/>
        </w:rPr>
        <w:t>经浙江省财政厅[2020]35218号确认书批准，浙江建友工程咨询有限公司受浙江财经大学委托，现</w:t>
      </w:r>
      <w:r>
        <w:rPr>
          <w:rFonts w:ascii="宋体" w:hAnsi="宋体"/>
          <w:color w:val="000000"/>
          <w:sz w:val="21"/>
          <w:szCs w:val="21"/>
        </w:rPr>
        <w:t>就</w:t>
      </w:r>
      <w:r>
        <w:rPr>
          <w:rFonts w:hint="eastAsia" w:ascii="宋体" w:hAnsi="宋体"/>
          <w:color w:val="000000"/>
          <w:sz w:val="21"/>
          <w:szCs w:val="21"/>
        </w:rPr>
        <w:t>下沙校区零星绿化改造工程</w:t>
      </w:r>
      <w:r>
        <w:rPr>
          <w:rFonts w:ascii="宋体" w:hAnsi="宋体"/>
          <w:color w:val="000000"/>
          <w:sz w:val="21"/>
          <w:szCs w:val="21"/>
        </w:rPr>
        <w:t>进行</w:t>
      </w:r>
      <w:r>
        <w:rPr>
          <w:rFonts w:hint="eastAsia" w:ascii="宋体" w:hAnsi="宋体"/>
          <w:color w:val="000000"/>
          <w:sz w:val="21"/>
          <w:szCs w:val="21"/>
        </w:rPr>
        <w:t>竞争性磋商（线上电子交易）</w:t>
      </w:r>
      <w:r>
        <w:rPr>
          <w:rFonts w:ascii="宋体" w:hAnsi="宋体"/>
          <w:color w:val="000000"/>
          <w:sz w:val="21"/>
          <w:szCs w:val="21"/>
        </w:rPr>
        <w:t>，</w:t>
      </w:r>
      <w:r>
        <w:rPr>
          <w:rFonts w:hint="eastAsia" w:ascii="宋体" w:hAnsi="宋体"/>
          <w:color w:val="000000"/>
          <w:sz w:val="21"/>
          <w:szCs w:val="21"/>
        </w:rPr>
        <w:t>欢迎</w:t>
      </w:r>
      <w:r>
        <w:rPr>
          <w:rFonts w:ascii="宋体" w:hAnsi="宋体"/>
          <w:color w:val="000000"/>
          <w:sz w:val="21"/>
          <w:szCs w:val="21"/>
        </w:rPr>
        <w:t>国内合格的供应商前来</w:t>
      </w:r>
      <w:r>
        <w:rPr>
          <w:rFonts w:hint="eastAsia" w:ascii="宋体" w:hAnsi="宋体"/>
          <w:color w:val="000000"/>
          <w:sz w:val="21"/>
          <w:szCs w:val="21"/>
        </w:rPr>
        <w:t>磋商</w:t>
      </w:r>
      <w:r>
        <w:rPr>
          <w:rFonts w:ascii="宋体" w:hAnsi="宋体"/>
          <w:color w:val="000000"/>
          <w:sz w:val="21"/>
          <w:szCs w:val="21"/>
        </w:rPr>
        <w:t>。</w:t>
      </w:r>
    </w:p>
    <w:p>
      <w:pPr>
        <w:spacing w:line="288" w:lineRule="auto"/>
        <w:rPr>
          <w:rFonts w:ascii="宋体" w:hAnsi="宋体"/>
          <w:color w:val="000000"/>
          <w:sz w:val="21"/>
          <w:szCs w:val="21"/>
        </w:rPr>
      </w:pPr>
      <w:r>
        <w:rPr>
          <w:rFonts w:hint="eastAsia" w:ascii="宋体" w:hAnsi="宋体"/>
          <w:b/>
          <w:color w:val="000000"/>
          <w:sz w:val="24"/>
        </w:rPr>
        <w:t>一、项目名称：</w:t>
      </w:r>
      <w:r>
        <w:rPr>
          <w:rFonts w:hint="eastAsia" w:ascii="宋体" w:hAnsi="宋体"/>
          <w:color w:val="000000"/>
          <w:sz w:val="21"/>
          <w:szCs w:val="21"/>
        </w:rPr>
        <w:t>下沙校区零星绿化改造工程</w:t>
      </w:r>
    </w:p>
    <w:p>
      <w:pPr>
        <w:spacing w:line="288" w:lineRule="auto"/>
        <w:rPr>
          <w:rFonts w:ascii="宋体" w:hAnsi="宋体"/>
          <w:color w:val="000000"/>
          <w:sz w:val="21"/>
          <w:szCs w:val="21"/>
        </w:rPr>
      </w:pPr>
      <w:r>
        <w:rPr>
          <w:rFonts w:hint="eastAsia" w:ascii="宋体" w:hAnsi="宋体"/>
          <w:b/>
          <w:color w:val="000000"/>
          <w:sz w:val="24"/>
        </w:rPr>
        <w:t>二、项目</w:t>
      </w:r>
      <w:r>
        <w:rPr>
          <w:rFonts w:ascii="宋体" w:hAnsi="宋体"/>
          <w:b/>
          <w:color w:val="000000"/>
          <w:sz w:val="24"/>
        </w:rPr>
        <w:t>编号</w:t>
      </w:r>
      <w:r>
        <w:rPr>
          <w:rFonts w:hint="eastAsia" w:ascii="宋体" w:hAnsi="宋体"/>
          <w:b/>
          <w:color w:val="000000"/>
          <w:sz w:val="24"/>
        </w:rPr>
        <w:t>：</w:t>
      </w:r>
      <w:r>
        <w:rPr>
          <w:rFonts w:hint="eastAsia" w:ascii="宋体" w:hAnsi="宋体"/>
          <w:color w:val="000000"/>
          <w:sz w:val="21"/>
          <w:szCs w:val="21"/>
        </w:rPr>
        <w:t>ZJJY-20200730-01</w:t>
      </w:r>
    </w:p>
    <w:p>
      <w:pPr>
        <w:spacing w:line="288" w:lineRule="auto"/>
        <w:rPr>
          <w:rFonts w:ascii="宋体" w:hAnsi="宋体"/>
          <w:color w:val="000000"/>
          <w:sz w:val="21"/>
          <w:szCs w:val="21"/>
        </w:rPr>
      </w:pPr>
      <w:r>
        <w:rPr>
          <w:rFonts w:hint="eastAsia" w:ascii="宋体" w:hAnsi="宋体"/>
          <w:b/>
          <w:color w:val="000000"/>
          <w:sz w:val="24"/>
        </w:rPr>
        <w:t>三、采购组织类型：</w:t>
      </w:r>
      <w:r>
        <w:rPr>
          <w:rFonts w:hint="eastAsia" w:ascii="宋体" w:hAnsi="宋体"/>
          <w:color w:val="000000"/>
          <w:sz w:val="21"/>
          <w:szCs w:val="21"/>
        </w:rPr>
        <w:t>分散采购</w:t>
      </w:r>
    </w:p>
    <w:p>
      <w:pPr>
        <w:spacing w:line="288" w:lineRule="auto"/>
        <w:rPr>
          <w:rFonts w:ascii="宋体" w:hAnsi="宋体"/>
          <w:b/>
          <w:color w:val="000000"/>
          <w:sz w:val="24"/>
        </w:rPr>
      </w:pPr>
      <w:r>
        <w:rPr>
          <w:rFonts w:hint="eastAsia" w:ascii="宋体" w:hAnsi="宋体"/>
          <w:b/>
          <w:color w:val="000000"/>
          <w:sz w:val="24"/>
        </w:rPr>
        <w:t>四、采购项目概况：</w:t>
      </w:r>
    </w:p>
    <w:tbl>
      <w:tblPr>
        <w:tblStyle w:val="1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589"/>
        <w:gridCol w:w="975"/>
        <w:gridCol w:w="2830"/>
        <w:gridCol w:w="22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589" w:type="dxa"/>
            <w:tcBorders>
              <w:tl2br w:val="nil"/>
              <w:tr2bl w:val="nil"/>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项目名称</w:t>
            </w:r>
          </w:p>
        </w:tc>
        <w:tc>
          <w:tcPr>
            <w:tcW w:w="975" w:type="dxa"/>
            <w:tcBorders>
              <w:tl2br w:val="nil"/>
              <w:tr2bl w:val="nil"/>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数量</w:t>
            </w:r>
          </w:p>
        </w:tc>
        <w:tc>
          <w:tcPr>
            <w:tcW w:w="2830" w:type="dxa"/>
            <w:tcBorders>
              <w:tl2br w:val="nil"/>
              <w:tr2bl w:val="nil"/>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简要规格描述</w:t>
            </w:r>
          </w:p>
          <w:p>
            <w:pPr>
              <w:jc w:val="center"/>
              <w:rPr>
                <w:rFonts w:ascii="宋体" w:hAnsi="宋体" w:cs="宋体"/>
                <w:b/>
                <w:bCs/>
                <w:color w:val="000000"/>
                <w:sz w:val="21"/>
                <w:szCs w:val="21"/>
              </w:rPr>
            </w:pPr>
            <w:r>
              <w:rPr>
                <w:rFonts w:hint="eastAsia" w:ascii="宋体" w:hAnsi="宋体" w:cs="宋体"/>
                <w:b/>
                <w:bCs/>
                <w:color w:val="000000"/>
                <w:sz w:val="21"/>
                <w:szCs w:val="21"/>
              </w:rPr>
              <w:t>或标项基本概况介绍</w:t>
            </w:r>
          </w:p>
        </w:tc>
        <w:tc>
          <w:tcPr>
            <w:tcW w:w="2234" w:type="dxa"/>
            <w:tcBorders>
              <w:tl2br w:val="nil"/>
              <w:tr2bl w:val="nil"/>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预算金额</w:t>
            </w:r>
          </w:p>
          <w:p>
            <w:pPr>
              <w:jc w:val="center"/>
              <w:rPr>
                <w:rFonts w:ascii="宋体" w:hAnsi="宋体" w:cs="宋体"/>
                <w:b/>
                <w:bCs/>
                <w:color w:val="000000"/>
                <w:sz w:val="21"/>
                <w:szCs w:val="21"/>
              </w:rPr>
            </w:pPr>
            <w:r>
              <w:rPr>
                <w:rFonts w:hint="eastAsia" w:ascii="宋体" w:hAnsi="宋体" w:cs="宋体"/>
                <w:b/>
                <w:bCs/>
                <w:color w:val="000000"/>
                <w:sz w:val="21"/>
                <w:szCs w:val="21"/>
              </w:rPr>
              <w:t>(万元人民币)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589" w:type="dxa"/>
            <w:tcBorders>
              <w:tl2br w:val="nil"/>
              <w:tr2bl w:val="nil"/>
            </w:tcBorders>
            <w:vAlign w:val="center"/>
          </w:tcPr>
          <w:p>
            <w:pPr>
              <w:jc w:val="center"/>
              <w:rPr>
                <w:rFonts w:ascii="宋体" w:hAnsi="宋体" w:cs="宋体"/>
                <w:color w:val="000000"/>
                <w:sz w:val="21"/>
                <w:szCs w:val="21"/>
              </w:rPr>
            </w:pPr>
            <w:r>
              <w:rPr>
                <w:rFonts w:hint="eastAsia" w:ascii="宋体" w:hAnsi="宋体"/>
                <w:color w:val="000000"/>
                <w:sz w:val="21"/>
                <w:szCs w:val="21"/>
              </w:rPr>
              <w:t>下沙校区零星绿化改造工程</w:t>
            </w:r>
          </w:p>
        </w:tc>
        <w:tc>
          <w:tcPr>
            <w:tcW w:w="975" w:type="dxa"/>
            <w:tcBorders>
              <w:tl2br w:val="nil"/>
              <w:tr2bl w:val="nil"/>
            </w:tcBorders>
            <w:vAlign w:val="center"/>
          </w:tcPr>
          <w:p>
            <w:pPr>
              <w:jc w:val="center"/>
              <w:rPr>
                <w:rFonts w:ascii="宋体" w:hAnsi="宋体" w:cs="宋体"/>
                <w:color w:val="000000"/>
                <w:sz w:val="21"/>
                <w:szCs w:val="21"/>
              </w:rPr>
            </w:pPr>
            <w:r>
              <w:rPr>
                <w:rFonts w:hint="eastAsia" w:ascii="宋体" w:hAnsi="宋体" w:cs="宋体"/>
                <w:color w:val="000000"/>
                <w:sz w:val="21"/>
                <w:szCs w:val="21"/>
              </w:rPr>
              <w:t>1项</w:t>
            </w:r>
          </w:p>
        </w:tc>
        <w:tc>
          <w:tcPr>
            <w:tcW w:w="2830" w:type="dxa"/>
            <w:tcBorders>
              <w:tl2br w:val="nil"/>
              <w:tr2bl w:val="nil"/>
            </w:tcBorders>
            <w:vAlign w:val="center"/>
          </w:tcPr>
          <w:p>
            <w:pPr>
              <w:jc w:val="center"/>
              <w:rPr>
                <w:rFonts w:ascii="宋体" w:hAnsi="宋体" w:cs="宋体"/>
                <w:color w:val="000000"/>
                <w:sz w:val="21"/>
                <w:szCs w:val="21"/>
              </w:rPr>
            </w:pPr>
            <w:r>
              <w:rPr>
                <w:rFonts w:hint="eastAsia" w:ascii="宋体" w:hAnsi="宋体" w:cs="宋体"/>
                <w:color w:val="000000"/>
                <w:sz w:val="21"/>
                <w:szCs w:val="21"/>
              </w:rPr>
              <w:t>具体详见第二章  采购需求</w:t>
            </w:r>
          </w:p>
        </w:tc>
        <w:tc>
          <w:tcPr>
            <w:tcW w:w="2234" w:type="dxa"/>
            <w:tcBorders>
              <w:tl2br w:val="nil"/>
              <w:tr2bl w:val="nil"/>
            </w:tcBorders>
            <w:vAlign w:val="center"/>
          </w:tcPr>
          <w:p>
            <w:pPr>
              <w:jc w:val="center"/>
              <w:rPr>
                <w:rFonts w:ascii="宋体" w:hAnsi="宋体" w:cs="宋体"/>
                <w:color w:val="000000"/>
                <w:sz w:val="21"/>
                <w:szCs w:val="21"/>
              </w:rPr>
            </w:pPr>
            <w:r>
              <w:rPr>
                <w:rFonts w:hint="eastAsia" w:ascii="宋体" w:hAnsi="宋体" w:cs="宋体"/>
                <w:color w:val="000000"/>
                <w:sz w:val="21"/>
                <w:szCs w:val="21"/>
              </w:rPr>
              <w:t>28</w:t>
            </w:r>
          </w:p>
        </w:tc>
      </w:tr>
    </w:tbl>
    <w:p>
      <w:pPr>
        <w:spacing w:line="288" w:lineRule="auto"/>
        <w:rPr>
          <w:rFonts w:ascii="宋体" w:hAnsi="宋体"/>
          <w:b/>
          <w:color w:val="000000"/>
          <w:sz w:val="24"/>
        </w:rPr>
      </w:pPr>
      <w:r>
        <w:rPr>
          <w:rFonts w:hint="eastAsia" w:ascii="宋体" w:hAnsi="宋体"/>
          <w:b/>
          <w:color w:val="000000"/>
          <w:sz w:val="24"/>
        </w:rPr>
        <w:t>五、供应商资格要求：</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符合《中华人民共和国政府采购法》第二十二条规定的供应商资格条件：</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1.具有独立承担民事责任的能力；</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2.具有良好的商业信誉和健全的财务会计制度；</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3.具有履行合同所必需的设备和专业技术能力；</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4.有依法缴纳税收和社会保障资金的良好记录；</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5.参加政府采购活动前三年内，在经营活动中没有重大违法记录；</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6.</w:t>
      </w:r>
      <w:r>
        <w:rPr>
          <w:rFonts w:hint="eastAsia" w:ascii="宋体" w:hAnsi="宋体"/>
          <w:sz w:val="21"/>
          <w:szCs w:val="21"/>
        </w:rPr>
        <w:t>截止</w:t>
      </w:r>
      <w:r>
        <w:rPr>
          <w:rFonts w:hint="eastAsia" w:ascii="宋体" w:hAnsi="宋体"/>
          <w:color w:val="000000"/>
          <w:sz w:val="21"/>
          <w:szCs w:val="21"/>
        </w:rPr>
        <w:t>响应文件提交截止时间</w:t>
      </w:r>
      <w:r>
        <w:rPr>
          <w:rFonts w:hint="eastAsia" w:ascii="宋体" w:hAnsi="宋体"/>
          <w:sz w:val="21"/>
          <w:szCs w:val="21"/>
        </w:rPr>
        <w:t>未被“信用中国”（www.creditchina.gov.cn）、“中国政府采购网”（www.ccgp.gov.cn）列入失信被执行人、重大税收违法案件当事人名单、政府采购严重违法失信行为记录名单；</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7.法律、行政法规规定的其他条件。</w:t>
      </w:r>
    </w:p>
    <w:p>
      <w:pPr>
        <w:spacing w:line="288" w:lineRule="auto"/>
        <w:ind w:firstLine="422" w:firstLineChars="200"/>
        <w:rPr>
          <w:rFonts w:ascii="宋体" w:hAnsi="宋体"/>
          <w:b/>
          <w:color w:val="000000"/>
          <w:sz w:val="21"/>
          <w:szCs w:val="21"/>
        </w:rPr>
      </w:pPr>
      <w:r>
        <w:rPr>
          <w:rFonts w:hint="eastAsia" w:ascii="宋体" w:hAnsi="宋体"/>
          <w:b/>
          <w:color w:val="000000"/>
          <w:sz w:val="21"/>
          <w:szCs w:val="21"/>
        </w:rPr>
        <w:t>备注：本项目不接受联合体响应。</w:t>
      </w:r>
    </w:p>
    <w:p>
      <w:pPr>
        <w:spacing w:line="288" w:lineRule="auto"/>
        <w:rPr>
          <w:rFonts w:ascii="宋体" w:hAnsi="宋体"/>
          <w:b/>
          <w:color w:val="000000"/>
          <w:sz w:val="24"/>
        </w:rPr>
      </w:pPr>
      <w:r>
        <w:rPr>
          <w:rFonts w:hint="eastAsia" w:ascii="宋体" w:hAnsi="宋体"/>
          <w:b/>
          <w:color w:val="000000"/>
          <w:sz w:val="24"/>
        </w:rPr>
        <w:t>六、获取磋商文件的时间、地点、方式及售价：</w:t>
      </w:r>
    </w:p>
    <w:p>
      <w:pPr>
        <w:spacing w:line="288"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1.时间：2020年8月</w:t>
      </w:r>
      <w:r>
        <w:rPr>
          <w:rFonts w:hint="eastAsia" w:ascii="宋体" w:hAnsi="宋体"/>
          <w:color w:val="000000"/>
          <w:sz w:val="21"/>
          <w:szCs w:val="21"/>
          <w:highlight w:val="none"/>
          <w:lang w:val="en-US" w:eastAsia="zh-CN"/>
        </w:rPr>
        <w:t>17</w:t>
      </w:r>
      <w:r>
        <w:rPr>
          <w:rFonts w:hint="eastAsia" w:ascii="宋体" w:hAnsi="宋体"/>
          <w:color w:val="000000"/>
          <w:sz w:val="21"/>
          <w:szCs w:val="21"/>
          <w:highlight w:val="none"/>
        </w:rPr>
        <w:t>日至2020年8月</w:t>
      </w:r>
      <w:r>
        <w:rPr>
          <w:rFonts w:hint="eastAsia" w:ascii="宋体" w:hAnsi="宋体"/>
          <w:color w:val="000000"/>
          <w:sz w:val="21"/>
          <w:szCs w:val="21"/>
          <w:highlight w:val="none"/>
          <w:lang w:val="en-US" w:eastAsia="zh-CN"/>
        </w:rPr>
        <w:t>24</w:t>
      </w:r>
      <w:r>
        <w:rPr>
          <w:rFonts w:hint="eastAsia" w:ascii="宋体" w:hAnsi="宋体"/>
          <w:color w:val="000000"/>
          <w:sz w:val="21"/>
          <w:szCs w:val="21"/>
          <w:highlight w:val="none"/>
        </w:rPr>
        <w:t>日</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2.地址：政府采购云平台（https://login.zcygov.cn）</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3.方式：在线获取（潜在供应商登陆政府采购云平台，进入“项目采购”，在“获取采购文件”菜单中选择项目后“申请获取采购文件”）</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4.售价：免费</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备注：</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1）获取磋商文件截止时间之后潜在供应商依然可以获取磋商文件，如对磋商文件有质疑的应在规定的质疑期限内提出；</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2）公告规定的磋商文件获取方式为依法获取磋商文件的方式，未按照公告规定的方式获取磋商文件的，不得对磋商文件提起质疑、投诉。</w:t>
      </w:r>
    </w:p>
    <w:p>
      <w:pPr>
        <w:spacing w:line="288" w:lineRule="auto"/>
        <w:rPr>
          <w:rFonts w:ascii="宋体" w:hAnsi="宋体"/>
          <w:sz w:val="21"/>
          <w:szCs w:val="21"/>
          <w:highlight w:val="none"/>
        </w:rPr>
      </w:pPr>
      <w:r>
        <w:rPr>
          <w:rFonts w:hint="eastAsia" w:ascii="宋体" w:hAnsi="宋体"/>
          <w:b/>
          <w:sz w:val="24"/>
        </w:rPr>
        <w:t>七、获取磋商文件时应</w:t>
      </w:r>
      <w:r>
        <w:rPr>
          <w:rFonts w:hint="eastAsia" w:ascii="宋体" w:hAnsi="宋体"/>
          <w:b/>
          <w:sz w:val="24"/>
          <w:highlight w:val="none"/>
        </w:rPr>
        <w:t>提交的资料：</w:t>
      </w:r>
      <w:r>
        <w:rPr>
          <w:rFonts w:hint="eastAsia" w:ascii="宋体" w:hAnsi="宋体"/>
          <w:color w:val="000000"/>
          <w:sz w:val="21"/>
          <w:szCs w:val="21"/>
          <w:highlight w:val="none"/>
        </w:rPr>
        <w:t>无</w:t>
      </w:r>
    </w:p>
    <w:p>
      <w:pPr>
        <w:spacing w:line="288" w:lineRule="auto"/>
        <w:rPr>
          <w:rFonts w:ascii="宋体" w:hAnsi="宋体"/>
          <w:b/>
          <w:color w:val="000000"/>
          <w:sz w:val="24"/>
          <w:highlight w:val="none"/>
        </w:rPr>
      </w:pPr>
      <w:r>
        <w:rPr>
          <w:rFonts w:hint="eastAsia" w:ascii="宋体" w:hAnsi="宋体"/>
          <w:b/>
          <w:color w:val="000000"/>
          <w:sz w:val="24"/>
          <w:highlight w:val="none"/>
        </w:rPr>
        <w:t>八、响应文件提交</w:t>
      </w:r>
      <w:r>
        <w:rPr>
          <w:rFonts w:ascii="宋体" w:hAnsi="宋体"/>
          <w:b/>
          <w:color w:val="000000"/>
          <w:sz w:val="24"/>
          <w:highlight w:val="none"/>
        </w:rPr>
        <w:t>截止时间</w:t>
      </w:r>
      <w:r>
        <w:rPr>
          <w:rFonts w:hint="eastAsia" w:ascii="宋体" w:hAnsi="宋体"/>
          <w:b/>
          <w:color w:val="000000"/>
          <w:sz w:val="24"/>
          <w:highlight w:val="none"/>
        </w:rPr>
        <w:t>：</w:t>
      </w:r>
      <w:r>
        <w:rPr>
          <w:rFonts w:hint="eastAsia" w:ascii="宋体" w:hAnsi="宋体"/>
          <w:color w:val="000000"/>
          <w:sz w:val="21"/>
          <w:szCs w:val="21"/>
          <w:highlight w:val="none"/>
        </w:rPr>
        <w:t>2020年8月</w:t>
      </w:r>
      <w:r>
        <w:rPr>
          <w:rFonts w:hint="eastAsia" w:ascii="宋体" w:hAnsi="宋体"/>
          <w:color w:val="000000"/>
          <w:sz w:val="21"/>
          <w:szCs w:val="21"/>
          <w:highlight w:val="none"/>
          <w:lang w:val="en-US" w:eastAsia="zh-CN"/>
        </w:rPr>
        <w:t>28</w:t>
      </w:r>
      <w:r>
        <w:rPr>
          <w:rFonts w:hint="eastAsia" w:ascii="宋体" w:hAnsi="宋体"/>
          <w:color w:val="000000"/>
          <w:sz w:val="21"/>
          <w:szCs w:val="21"/>
          <w:highlight w:val="none"/>
        </w:rPr>
        <w:t>日下午1</w:t>
      </w: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0</w:t>
      </w:r>
      <w:r>
        <w:rPr>
          <w:rFonts w:hint="eastAsia" w:ascii="宋体" w:hAnsi="宋体"/>
          <w:color w:val="000000"/>
          <w:sz w:val="21"/>
          <w:szCs w:val="21"/>
          <w:highlight w:val="none"/>
        </w:rPr>
        <w:t>0:00（北京时间）</w:t>
      </w:r>
    </w:p>
    <w:p>
      <w:pPr>
        <w:spacing w:line="288" w:lineRule="auto"/>
        <w:rPr>
          <w:rFonts w:ascii="宋体" w:hAnsi="宋体"/>
          <w:sz w:val="21"/>
          <w:szCs w:val="21"/>
          <w:highlight w:val="none"/>
        </w:rPr>
      </w:pPr>
      <w:r>
        <w:rPr>
          <w:rFonts w:hint="eastAsia" w:ascii="宋体" w:hAnsi="宋体"/>
          <w:b/>
          <w:color w:val="000000"/>
          <w:sz w:val="24"/>
          <w:highlight w:val="none"/>
        </w:rPr>
        <w:t>九、响应文件提交地点、方式：</w:t>
      </w:r>
      <w:r>
        <w:rPr>
          <w:rFonts w:hint="eastAsia" w:ascii="宋体" w:hAnsi="宋体"/>
          <w:sz w:val="21"/>
          <w:szCs w:val="21"/>
          <w:highlight w:val="none"/>
        </w:rPr>
        <w:t>通过政府采购云平台在线电子响应</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备注：</w:t>
      </w:r>
    </w:p>
    <w:p>
      <w:pPr>
        <w:numPr>
          <w:ilvl w:val="0"/>
          <w:numId w:val="1"/>
        </w:numPr>
        <w:spacing w:line="288" w:lineRule="auto"/>
        <w:ind w:firstLine="420" w:firstLineChars="200"/>
        <w:rPr>
          <w:rFonts w:ascii="宋体" w:hAnsi="宋体"/>
          <w:color w:val="000000"/>
          <w:sz w:val="21"/>
          <w:szCs w:val="21"/>
          <w:highlight w:val="none"/>
        </w:rPr>
      </w:pPr>
      <w:r>
        <w:rPr>
          <w:rFonts w:hint="eastAsia" w:ascii="宋体" w:hAnsi="宋体"/>
          <w:sz w:val="21"/>
          <w:szCs w:val="21"/>
          <w:highlight w:val="none"/>
        </w:rPr>
        <w:t>供应商未按规定编制加密或者响应文件提交截止时间后上传的响应文件政府采购云平台将予以拒收；</w:t>
      </w:r>
    </w:p>
    <w:p>
      <w:pPr>
        <w:numPr>
          <w:ilvl w:val="0"/>
          <w:numId w:val="1"/>
        </w:numPr>
        <w:spacing w:line="288" w:lineRule="auto"/>
        <w:ind w:firstLine="420" w:firstLineChars="200"/>
        <w:rPr>
          <w:rFonts w:ascii="宋体" w:hAnsi="宋体"/>
          <w:color w:val="000000"/>
          <w:sz w:val="21"/>
          <w:szCs w:val="21"/>
          <w:highlight w:val="none"/>
        </w:rPr>
      </w:pPr>
      <w:r>
        <w:rPr>
          <w:rFonts w:hint="eastAsia" w:ascii="宋体" w:hAnsi="宋体"/>
          <w:sz w:val="21"/>
          <w:szCs w:val="21"/>
          <w:highlight w:val="none"/>
        </w:rPr>
        <w:t>供应商逾期送达或者未密封包装的备份响应文件采购代理机构将予以拒收</w:t>
      </w:r>
      <w:r>
        <w:rPr>
          <w:rFonts w:hint="eastAsia" w:ascii="宋体" w:hAnsi="宋体"/>
          <w:color w:val="000000"/>
          <w:sz w:val="21"/>
          <w:szCs w:val="21"/>
          <w:highlight w:val="none"/>
        </w:rPr>
        <w:t>。</w:t>
      </w:r>
    </w:p>
    <w:p>
      <w:pPr>
        <w:spacing w:line="288" w:lineRule="auto"/>
        <w:rPr>
          <w:rFonts w:ascii="宋体" w:hAnsi="宋体"/>
          <w:color w:val="000000"/>
          <w:sz w:val="21"/>
          <w:szCs w:val="21"/>
          <w:highlight w:val="none"/>
        </w:rPr>
      </w:pPr>
      <w:r>
        <w:rPr>
          <w:rFonts w:hint="eastAsia" w:ascii="宋体" w:hAnsi="宋体"/>
          <w:b/>
          <w:color w:val="000000"/>
          <w:sz w:val="24"/>
          <w:highlight w:val="none"/>
        </w:rPr>
        <w:t>十、响应文件开启</w:t>
      </w:r>
      <w:r>
        <w:rPr>
          <w:rFonts w:ascii="宋体" w:hAnsi="宋体"/>
          <w:b/>
          <w:color w:val="000000"/>
          <w:sz w:val="24"/>
          <w:highlight w:val="none"/>
        </w:rPr>
        <w:t>时间：</w:t>
      </w:r>
      <w:r>
        <w:rPr>
          <w:rFonts w:hint="eastAsia" w:ascii="宋体" w:hAnsi="宋体"/>
          <w:color w:val="000000"/>
          <w:sz w:val="21"/>
          <w:szCs w:val="21"/>
          <w:highlight w:val="none"/>
        </w:rPr>
        <w:t>2020年</w:t>
      </w:r>
      <w:r>
        <w:rPr>
          <w:rFonts w:hint="eastAsia" w:ascii="宋体" w:hAnsi="宋体"/>
          <w:color w:val="000000"/>
          <w:sz w:val="21"/>
          <w:szCs w:val="21"/>
          <w:highlight w:val="none"/>
          <w:lang w:val="en-US" w:eastAsia="zh-CN"/>
        </w:rPr>
        <w:t>8</w:t>
      </w:r>
      <w:r>
        <w:rPr>
          <w:rFonts w:hint="eastAsia" w:ascii="宋体" w:hAnsi="宋体"/>
          <w:color w:val="000000"/>
          <w:sz w:val="21"/>
          <w:szCs w:val="21"/>
          <w:highlight w:val="none"/>
        </w:rPr>
        <w:t>月28日下午1</w:t>
      </w: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0</w:t>
      </w:r>
      <w:r>
        <w:rPr>
          <w:rFonts w:hint="eastAsia" w:ascii="宋体" w:hAnsi="宋体"/>
          <w:color w:val="000000"/>
          <w:sz w:val="21"/>
          <w:szCs w:val="21"/>
          <w:highlight w:val="none"/>
        </w:rPr>
        <w:t>0:00（北京时间）</w:t>
      </w:r>
    </w:p>
    <w:p>
      <w:pPr>
        <w:spacing w:line="288" w:lineRule="auto"/>
        <w:ind w:firstLine="420" w:firstLineChars="200"/>
        <w:rPr>
          <w:rFonts w:ascii="宋体" w:hAnsi="宋体"/>
          <w:b/>
          <w:color w:val="000000"/>
          <w:sz w:val="24"/>
        </w:rPr>
      </w:pPr>
      <w:r>
        <w:rPr>
          <w:rFonts w:hint="eastAsia" w:ascii="宋体" w:hAnsi="宋体"/>
          <w:sz w:val="21"/>
          <w:szCs w:val="21"/>
        </w:rPr>
        <w:t>备注：供应商</w:t>
      </w:r>
      <w:r>
        <w:rPr>
          <w:rFonts w:hint="eastAsia" w:ascii="宋体" w:hAnsi="宋体"/>
          <w:spacing w:val="-6"/>
          <w:sz w:val="21"/>
          <w:szCs w:val="21"/>
        </w:rPr>
        <w:t>应在响应文件开启时间在线参加响应文件开启并按时解密电子加密响应文件。</w:t>
      </w:r>
    </w:p>
    <w:p>
      <w:pPr>
        <w:spacing w:line="288" w:lineRule="auto"/>
        <w:rPr>
          <w:rFonts w:ascii="宋体" w:hAnsi="宋体"/>
          <w:color w:val="000000"/>
          <w:sz w:val="21"/>
          <w:szCs w:val="21"/>
        </w:rPr>
      </w:pPr>
      <w:r>
        <w:rPr>
          <w:rFonts w:hint="eastAsia" w:ascii="宋体" w:hAnsi="宋体"/>
          <w:b/>
          <w:color w:val="000000"/>
          <w:sz w:val="24"/>
        </w:rPr>
        <w:t>十一、磋商地点、方式：</w:t>
      </w:r>
      <w:r>
        <w:rPr>
          <w:rFonts w:hint="eastAsia" w:ascii="宋体" w:hAnsi="宋体"/>
          <w:color w:val="000000"/>
          <w:sz w:val="21"/>
          <w:szCs w:val="21"/>
        </w:rPr>
        <w:t>杭州市西湖区振华路298号西港发展中心7幢7楼会议室，</w:t>
      </w:r>
      <w:r>
        <w:rPr>
          <w:rFonts w:hint="eastAsia" w:ascii="宋体" w:hAnsi="宋体"/>
          <w:sz w:val="21"/>
          <w:szCs w:val="21"/>
        </w:rPr>
        <w:t>通过政府采购云平台在线磋商。</w:t>
      </w:r>
    </w:p>
    <w:p>
      <w:pPr>
        <w:spacing w:line="288" w:lineRule="auto"/>
        <w:rPr>
          <w:rFonts w:ascii="宋体" w:hAnsi="宋体"/>
          <w:color w:val="000000"/>
          <w:sz w:val="21"/>
          <w:szCs w:val="21"/>
        </w:rPr>
      </w:pPr>
      <w:r>
        <w:rPr>
          <w:rFonts w:hint="eastAsia" w:ascii="宋体" w:hAnsi="宋体"/>
          <w:b/>
          <w:color w:val="000000"/>
          <w:sz w:val="24"/>
        </w:rPr>
        <w:t>十二、公告期限：</w:t>
      </w:r>
      <w:r>
        <w:rPr>
          <w:rFonts w:hint="eastAsia" w:ascii="宋体" w:hAnsi="宋体"/>
          <w:color w:val="000000"/>
          <w:sz w:val="21"/>
          <w:szCs w:val="21"/>
        </w:rPr>
        <w:t>3个工作日</w:t>
      </w:r>
    </w:p>
    <w:p>
      <w:pPr>
        <w:spacing w:line="288" w:lineRule="auto"/>
        <w:rPr>
          <w:rFonts w:ascii="宋体" w:hAnsi="宋体"/>
          <w:b/>
          <w:sz w:val="24"/>
        </w:rPr>
      </w:pPr>
      <w:r>
        <w:rPr>
          <w:rFonts w:hint="eastAsia" w:ascii="宋体" w:hAnsi="宋体"/>
          <w:b/>
          <w:color w:val="000000"/>
          <w:sz w:val="24"/>
        </w:rPr>
        <w:t>十三、</w:t>
      </w:r>
      <w:r>
        <w:rPr>
          <w:rFonts w:hint="eastAsia" w:ascii="宋体" w:hAnsi="宋体"/>
          <w:b/>
          <w:sz w:val="24"/>
        </w:rPr>
        <w:t>在线电子响应说明：</w:t>
      </w:r>
    </w:p>
    <w:p>
      <w:pPr>
        <w:spacing w:line="288" w:lineRule="auto"/>
        <w:ind w:firstLine="422" w:firstLineChars="200"/>
        <w:rPr>
          <w:rFonts w:ascii="宋体" w:hAnsi="宋体"/>
          <w:b/>
          <w:bCs/>
          <w:sz w:val="21"/>
          <w:szCs w:val="21"/>
        </w:rPr>
      </w:pPr>
      <w:r>
        <w:rPr>
          <w:rFonts w:hint="eastAsia" w:ascii="宋体" w:hAnsi="宋体"/>
          <w:b/>
          <w:bCs/>
          <w:sz w:val="21"/>
          <w:szCs w:val="21"/>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pPr>
        <w:spacing w:line="288" w:lineRule="auto"/>
        <w:ind w:firstLine="422" w:firstLineChars="200"/>
        <w:rPr>
          <w:rFonts w:ascii="宋体" w:hAnsi="宋体"/>
          <w:b/>
          <w:bCs/>
          <w:sz w:val="21"/>
          <w:szCs w:val="21"/>
        </w:rPr>
      </w:pPr>
      <w:r>
        <w:rPr>
          <w:rFonts w:hint="eastAsia" w:ascii="宋体" w:hAnsi="宋体"/>
          <w:b/>
          <w:bCs/>
          <w:sz w:val="21"/>
          <w:szCs w:val="21"/>
        </w:rPr>
        <w:t>政采云电子交易客户端（政采云投标客户端）请自行前往“浙江政府采购网-下载专区-电子交易客户端”进行下载，通过政府采购云平台参与在线电子响应时如遇平台技术问题详询400-881-7190。</w:t>
      </w:r>
    </w:p>
    <w:p>
      <w:pPr>
        <w:spacing w:line="288" w:lineRule="auto"/>
        <w:ind w:firstLine="422" w:firstLineChars="200"/>
        <w:rPr>
          <w:rFonts w:ascii="宋体" w:hAnsi="宋体"/>
          <w:b/>
          <w:bCs/>
          <w:sz w:val="21"/>
          <w:szCs w:val="21"/>
        </w:rPr>
      </w:pPr>
      <w:r>
        <w:rPr>
          <w:rFonts w:hint="eastAsia" w:ascii="宋体" w:hAnsi="宋体"/>
          <w:b/>
          <w:bCs/>
          <w:sz w:val="21"/>
          <w:szCs w:val="21"/>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b/>
          <w:bCs/>
          <w:sz w:val="21"/>
          <w:szCs w:val="21"/>
        </w:rPr>
        <w:t>CA驱动和申领流程</w:t>
      </w:r>
      <w:r>
        <w:rPr>
          <w:rFonts w:hint="eastAsia" w:ascii="宋体" w:hAnsi="宋体"/>
          <w:b/>
          <w:bCs/>
          <w:sz w:val="21"/>
          <w:szCs w:val="21"/>
        </w:rPr>
        <w:fldChar w:fldCharType="end"/>
      </w:r>
      <w:r>
        <w:rPr>
          <w:rFonts w:hint="eastAsia" w:ascii="宋体" w:hAnsi="宋体"/>
          <w:b/>
          <w:bCs/>
          <w:sz w:val="21"/>
          <w:szCs w:val="21"/>
        </w:rPr>
        <w:t>”进行查阅；</w:t>
      </w:r>
    </w:p>
    <w:p>
      <w:pPr>
        <w:spacing w:line="288" w:lineRule="auto"/>
        <w:ind w:firstLine="422" w:firstLineChars="200"/>
        <w:rPr>
          <w:rFonts w:ascii="宋体" w:hAnsi="宋体"/>
          <w:b/>
          <w:bCs/>
          <w:sz w:val="21"/>
          <w:szCs w:val="21"/>
        </w:rPr>
      </w:pPr>
      <w:r>
        <w:rPr>
          <w:rFonts w:hint="eastAsia" w:ascii="宋体" w:hAnsi="宋体"/>
          <w:b/>
          <w:bCs/>
          <w:sz w:val="21"/>
          <w:szCs w:val="21"/>
        </w:rPr>
        <w:t>3.供应商应当在响应文件提交截止时间前将在政采云电子交易客户端（政采云投标客户端）生成的电子加密响应文件上传至政府采购云平台；</w:t>
      </w:r>
    </w:p>
    <w:p>
      <w:pPr>
        <w:spacing w:line="288" w:lineRule="auto"/>
        <w:ind w:firstLine="422" w:firstLineChars="200"/>
        <w:rPr>
          <w:rFonts w:ascii="宋体" w:hAnsi="宋体"/>
          <w:b/>
          <w:bCs/>
          <w:sz w:val="21"/>
          <w:szCs w:val="21"/>
        </w:rPr>
      </w:pPr>
      <w:r>
        <w:rPr>
          <w:rFonts w:hint="eastAsia" w:ascii="宋体" w:hAnsi="宋体"/>
          <w:b/>
          <w:bCs/>
          <w:sz w:val="21"/>
          <w:szCs w:val="21"/>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pPr>
        <w:spacing w:line="288" w:lineRule="auto"/>
        <w:ind w:firstLine="422" w:firstLineChars="200"/>
        <w:rPr>
          <w:rFonts w:ascii="宋体" w:hAnsi="宋体"/>
          <w:b/>
          <w:bCs/>
          <w:sz w:val="21"/>
          <w:szCs w:val="21"/>
        </w:rPr>
      </w:pPr>
      <w:r>
        <w:rPr>
          <w:rFonts w:hint="eastAsia" w:ascii="宋体" w:hAnsi="宋体"/>
          <w:b/>
          <w:bCs/>
          <w:sz w:val="21"/>
          <w:szCs w:val="21"/>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spacing w:line="288" w:lineRule="auto"/>
        <w:ind w:firstLine="422" w:firstLineChars="200"/>
        <w:jc w:val="left"/>
        <w:rPr>
          <w:rFonts w:ascii="宋体" w:hAnsi="宋体"/>
          <w:b/>
          <w:bCs/>
          <w:sz w:val="21"/>
          <w:szCs w:val="21"/>
        </w:rPr>
      </w:pPr>
      <w:r>
        <w:rPr>
          <w:rFonts w:hint="eastAsia" w:ascii="宋体" w:hAnsi="宋体"/>
          <w:b/>
          <w:bCs/>
          <w:sz w:val="21"/>
          <w:szCs w:val="21"/>
        </w:rPr>
        <w:t>备注：</w:t>
      </w:r>
    </w:p>
    <w:p>
      <w:pPr>
        <w:spacing w:line="288" w:lineRule="auto"/>
        <w:ind w:firstLine="422" w:firstLineChars="200"/>
        <w:rPr>
          <w:rFonts w:ascii="宋体" w:hAnsi="宋体"/>
          <w:b/>
          <w:bCs/>
          <w:sz w:val="21"/>
          <w:szCs w:val="21"/>
        </w:rPr>
      </w:pPr>
      <w:r>
        <w:rPr>
          <w:rFonts w:hint="eastAsia" w:ascii="宋体" w:hAnsi="宋体"/>
          <w:b/>
          <w:bCs/>
          <w:sz w:val="21"/>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rPr>
          <w:rFonts w:ascii="宋体" w:hAnsi="宋体"/>
          <w:b/>
          <w:color w:val="000000"/>
          <w:sz w:val="24"/>
        </w:rPr>
      </w:pPr>
      <w:r>
        <w:rPr>
          <w:rFonts w:hint="eastAsia" w:ascii="宋体" w:hAnsi="宋体"/>
          <w:b/>
          <w:color w:val="000000"/>
          <w:sz w:val="24"/>
        </w:rPr>
        <w:t>十四、其他：</w:t>
      </w:r>
    </w:p>
    <w:p>
      <w:pPr>
        <w:spacing w:line="288" w:lineRule="auto"/>
        <w:ind w:firstLine="422" w:firstLineChars="200"/>
        <w:rPr>
          <w:rFonts w:ascii="宋体" w:hAnsi="宋体"/>
          <w:b/>
          <w:bCs/>
          <w:color w:val="000000"/>
          <w:sz w:val="21"/>
          <w:szCs w:val="21"/>
        </w:rPr>
      </w:pPr>
      <w:bookmarkStart w:id="2" w:name="_Toc4595"/>
      <w:r>
        <w:rPr>
          <w:rFonts w:ascii="宋体" w:hAnsi="宋体"/>
          <w:b/>
          <w:bCs/>
          <w:color w:val="000000"/>
          <w:sz w:val="21"/>
          <w:szCs w:val="21"/>
        </w:rPr>
        <w:t>1.</w:t>
      </w:r>
      <w:r>
        <w:rPr>
          <w:rFonts w:hint="eastAsia" w:ascii="宋体" w:hAnsi="宋体"/>
          <w:b/>
          <w:bCs/>
          <w:color w:val="000000"/>
          <w:sz w:val="21"/>
          <w:szCs w:val="21"/>
        </w:rPr>
        <w:t>质疑和投诉</w:t>
      </w:r>
      <w:bookmarkEnd w:id="2"/>
    </w:p>
    <w:p>
      <w:pPr>
        <w:spacing w:line="288" w:lineRule="auto"/>
        <w:ind w:firstLine="420" w:firstLineChars="200"/>
        <w:rPr>
          <w:rFonts w:ascii="宋体" w:hAnsi="宋体"/>
          <w:sz w:val="21"/>
          <w:szCs w:val="21"/>
        </w:rPr>
      </w:pPr>
      <w:bookmarkStart w:id="3" w:name="_Toc547"/>
      <w:r>
        <w:rPr>
          <w:rFonts w:hint="eastAsia"/>
          <w:color w:val="000000"/>
          <w:sz w:val="21"/>
          <w:szCs w:val="21"/>
        </w:rPr>
        <w:t>供应商依法获取磋商文件后认为磋商文件使自己的权益受到损害的</w:t>
      </w:r>
      <w:r>
        <w:rPr>
          <w:rFonts w:hint="eastAsia" w:ascii="宋体" w:hAnsi="宋体"/>
          <w:sz w:val="21"/>
          <w:szCs w:val="21"/>
        </w:rPr>
        <w:t>，可以自收到磋商文件之日（获取截止时间之后收到磋商文件的，以获取截止时间为准）或者磋商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bCs/>
          <w:color w:val="000000"/>
          <w:sz w:val="21"/>
          <w:szCs w:val="21"/>
        </w:rPr>
      </w:pPr>
      <w:r>
        <w:rPr>
          <w:rFonts w:hint="eastAsia" w:ascii="宋体" w:hAnsi="宋体"/>
          <w:b/>
          <w:bCs/>
          <w:color w:val="000000"/>
          <w:sz w:val="21"/>
          <w:szCs w:val="21"/>
        </w:rPr>
        <w:t>2.采购项目需要落实的政府采购政策：</w:t>
      </w:r>
      <w:bookmarkEnd w:id="3"/>
    </w:p>
    <w:p>
      <w:pPr>
        <w:spacing w:line="288" w:lineRule="auto"/>
        <w:ind w:firstLine="420" w:firstLineChars="200"/>
        <w:rPr>
          <w:rFonts w:ascii="宋体" w:hAnsi="宋体"/>
          <w:color w:val="000000"/>
          <w:sz w:val="21"/>
          <w:szCs w:val="21"/>
        </w:rPr>
      </w:pPr>
      <w:bookmarkStart w:id="4" w:name="_Toc30654"/>
      <w:r>
        <w:rPr>
          <w:rFonts w:hint="eastAsia" w:ascii="宋体" w:hAnsi="宋体"/>
          <w:color w:val="000000"/>
          <w:sz w:val="21"/>
          <w:szCs w:val="21"/>
        </w:rPr>
        <w:t>1）政府采购促进中小企业发展</w:t>
      </w:r>
      <w:bookmarkEnd w:id="4"/>
    </w:p>
    <w:p>
      <w:pPr>
        <w:spacing w:line="288" w:lineRule="auto"/>
        <w:ind w:firstLine="420" w:firstLineChars="200"/>
        <w:rPr>
          <w:rFonts w:ascii="宋体" w:hAnsi="宋体"/>
          <w:color w:val="000000"/>
          <w:sz w:val="21"/>
          <w:szCs w:val="21"/>
        </w:rPr>
      </w:pPr>
      <w:bookmarkStart w:id="5" w:name="_Toc21083"/>
      <w:r>
        <w:rPr>
          <w:rFonts w:hint="eastAsia" w:ascii="宋体" w:hAnsi="宋体"/>
          <w:color w:val="000000"/>
          <w:sz w:val="21"/>
          <w:szCs w:val="21"/>
        </w:rPr>
        <w:t>2）政府采购支持监狱企业发展</w:t>
      </w:r>
      <w:bookmarkEnd w:id="5"/>
    </w:p>
    <w:p>
      <w:pPr>
        <w:spacing w:line="288" w:lineRule="auto"/>
        <w:ind w:firstLine="420" w:firstLineChars="200"/>
        <w:rPr>
          <w:rFonts w:ascii="宋体" w:hAnsi="宋体"/>
          <w:color w:val="000000"/>
          <w:sz w:val="21"/>
          <w:szCs w:val="21"/>
        </w:rPr>
      </w:pPr>
      <w:bookmarkStart w:id="6" w:name="_Toc9829"/>
      <w:r>
        <w:rPr>
          <w:rFonts w:hint="eastAsia" w:ascii="宋体" w:hAnsi="宋体"/>
          <w:color w:val="000000"/>
          <w:sz w:val="21"/>
          <w:szCs w:val="21"/>
        </w:rPr>
        <w:t>3）政府采购促进残疾人就业</w:t>
      </w:r>
      <w:bookmarkEnd w:id="6"/>
    </w:p>
    <w:p>
      <w:pPr>
        <w:spacing w:line="288" w:lineRule="auto"/>
        <w:ind w:firstLine="422" w:firstLineChars="200"/>
        <w:rPr>
          <w:rFonts w:ascii="宋体" w:hAnsi="宋体"/>
          <w:b/>
          <w:bCs/>
          <w:color w:val="000000"/>
          <w:sz w:val="21"/>
          <w:szCs w:val="21"/>
        </w:rPr>
      </w:pPr>
      <w:bookmarkStart w:id="7" w:name="_Toc19405"/>
      <w:r>
        <w:rPr>
          <w:rFonts w:hint="eastAsia" w:ascii="宋体" w:hAnsi="宋体"/>
          <w:b/>
          <w:bCs/>
          <w:color w:val="000000"/>
          <w:sz w:val="21"/>
          <w:szCs w:val="21"/>
        </w:rPr>
        <w:t>3.</w:t>
      </w:r>
      <w:bookmarkEnd w:id="7"/>
      <w:r>
        <w:rPr>
          <w:rFonts w:hint="eastAsia" w:ascii="宋体" w:hAnsi="宋体"/>
          <w:b/>
          <w:bCs/>
          <w:color w:val="000000"/>
          <w:sz w:val="21"/>
          <w:szCs w:val="21"/>
        </w:rPr>
        <w:t>信用记录</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根据财库[2016]125号《关于在政府采购活动中查询及使用信用记录有关问题的通知》要求，采购代理机构会对供应商信用记录进行查询并甄别。</w:t>
      </w:r>
    </w:p>
    <w:p>
      <w:pPr>
        <w:numPr>
          <w:ilvl w:val="0"/>
          <w:numId w:val="2"/>
        </w:numPr>
        <w:spacing w:line="288" w:lineRule="auto"/>
        <w:ind w:firstLine="420" w:firstLineChars="200"/>
        <w:rPr>
          <w:rFonts w:ascii="宋体" w:hAnsi="宋体"/>
          <w:color w:val="000000"/>
          <w:sz w:val="21"/>
          <w:szCs w:val="21"/>
        </w:rPr>
      </w:pPr>
      <w:r>
        <w:rPr>
          <w:rFonts w:hint="eastAsia" w:ascii="宋体" w:hAnsi="宋体"/>
          <w:color w:val="000000"/>
          <w:sz w:val="21"/>
          <w:szCs w:val="21"/>
        </w:rPr>
        <w:t>信用信息查询的截止时点：响应文件提交截止时间；</w:t>
      </w:r>
    </w:p>
    <w:p>
      <w:pPr>
        <w:numPr>
          <w:ilvl w:val="0"/>
          <w:numId w:val="2"/>
        </w:numPr>
        <w:spacing w:line="288" w:lineRule="auto"/>
        <w:ind w:firstLine="420" w:firstLineChars="200"/>
        <w:rPr>
          <w:rFonts w:ascii="宋体" w:hAnsi="宋体"/>
          <w:color w:val="000000"/>
          <w:sz w:val="21"/>
          <w:szCs w:val="21"/>
        </w:rPr>
      </w:pPr>
      <w:r>
        <w:rPr>
          <w:rFonts w:hint="eastAsia" w:ascii="宋体" w:hAnsi="宋体"/>
          <w:color w:val="000000"/>
          <w:sz w:val="21"/>
          <w:szCs w:val="21"/>
        </w:rPr>
        <w:t>查询渠道：“信用中国”（www.creditchina.gov.cn）、“中国政府采购网”（www.ccgp.gov.cn）；</w:t>
      </w:r>
    </w:p>
    <w:p>
      <w:pPr>
        <w:numPr>
          <w:ilvl w:val="0"/>
          <w:numId w:val="2"/>
        </w:numPr>
        <w:spacing w:line="288" w:lineRule="auto"/>
        <w:ind w:firstLine="420" w:firstLineChars="200"/>
        <w:rPr>
          <w:rFonts w:ascii="宋体" w:hAnsi="宋体"/>
          <w:color w:val="000000"/>
          <w:sz w:val="21"/>
          <w:szCs w:val="21"/>
        </w:rPr>
      </w:pPr>
      <w:r>
        <w:rPr>
          <w:rFonts w:hint="eastAsia" w:ascii="宋体" w:hAnsi="宋体"/>
          <w:color w:val="000000"/>
          <w:sz w:val="21"/>
          <w:szCs w:val="21"/>
        </w:rPr>
        <w:t>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sz w:val="21"/>
          <w:szCs w:val="21"/>
        </w:rPr>
      </w:pPr>
      <w:r>
        <w:rPr>
          <w:rFonts w:hint="eastAsia" w:ascii="宋体" w:hAnsi="宋体"/>
          <w:sz w:val="21"/>
          <w:szCs w:val="21"/>
        </w:rPr>
        <w:t>4）信用信息的使用规则：供应商被列入失信被执行人、重大税收违法案件当事人名单、政府采购严重违法失信行为记录名单的，拒绝其参与政府采购活动。</w:t>
      </w:r>
    </w:p>
    <w:p>
      <w:pPr>
        <w:spacing w:line="288" w:lineRule="auto"/>
        <w:ind w:firstLine="422" w:firstLineChars="200"/>
        <w:rPr>
          <w:rFonts w:ascii="宋体" w:hAnsi="宋体"/>
          <w:b/>
          <w:bCs/>
          <w:color w:val="000000"/>
          <w:sz w:val="21"/>
          <w:szCs w:val="21"/>
        </w:rPr>
      </w:pPr>
      <w:r>
        <w:rPr>
          <w:rFonts w:hint="eastAsia" w:ascii="宋体" w:hAnsi="宋体"/>
          <w:b/>
          <w:bCs/>
          <w:color w:val="000000"/>
          <w:sz w:val="21"/>
          <w:szCs w:val="21"/>
        </w:rPr>
        <w:t>4.磋商保证金</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本项目无磋商保证金</w:t>
      </w:r>
    </w:p>
    <w:p>
      <w:pPr>
        <w:spacing w:line="288" w:lineRule="auto"/>
        <w:rPr>
          <w:rFonts w:ascii="宋体" w:hAnsi="宋体"/>
          <w:b/>
          <w:color w:val="000000"/>
          <w:sz w:val="24"/>
        </w:rPr>
      </w:pPr>
      <w:r>
        <w:rPr>
          <w:rFonts w:hint="eastAsia" w:ascii="宋体" w:hAnsi="宋体"/>
          <w:b/>
          <w:color w:val="000000"/>
          <w:sz w:val="24"/>
        </w:rPr>
        <w:t>十五、联系方式:</w:t>
      </w:r>
    </w:p>
    <w:p>
      <w:pPr>
        <w:spacing w:line="288" w:lineRule="auto"/>
        <w:ind w:firstLine="420" w:firstLineChars="200"/>
        <w:rPr>
          <w:rFonts w:ascii="宋体" w:hAnsi="宋体"/>
          <w:color w:val="000000"/>
          <w:sz w:val="21"/>
          <w:szCs w:val="21"/>
        </w:rPr>
      </w:pPr>
      <w:bookmarkStart w:id="8" w:name="_Toc32532"/>
      <w:r>
        <w:rPr>
          <w:rFonts w:hint="eastAsia" w:ascii="宋体" w:hAnsi="宋体"/>
          <w:color w:val="000000"/>
          <w:sz w:val="21"/>
          <w:szCs w:val="21"/>
        </w:rPr>
        <w:t>1.</w:t>
      </w:r>
      <w:bookmarkEnd w:id="8"/>
      <w:bookmarkStart w:id="9" w:name="_Toc2363"/>
      <w:r>
        <w:rPr>
          <w:rFonts w:hint="eastAsia" w:ascii="宋体" w:hAnsi="宋体"/>
          <w:color w:val="000000"/>
          <w:sz w:val="21"/>
          <w:szCs w:val="21"/>
        </w:rPr>
        <w:t>采购人名称：浙江财经大学</w:t>
      </w:r>
    </w:p>
    <w:p>
      <w:pPr>
        <w:spacing w:line="288" w:lineRule="auto"/>
        <w:ind w:firstLine="630" w:firstLineChars="300"/>
        <w:rPr>
          <w:rFonts w:ascii="宋体" w:hAnsi="宋体"/>
          <w:color w:val="000000"/>
          <w:sz w:val="21"/>
          <w:szCs w:val="21"/>
        </w:rPr>
      </w:pPr>
      <w:r>
        <w:rPr>
          <w:rFonts w:hint="eastAsia" w:ascii="宋体" w:hAnsi="宋体"/>
          <w:color w:val="000000"/>
          <w:sz w:val="21"/>
          <w:szCs w:val="21"/>
        </w:rPr>
        <w:t>地址：浙江省杭州市下沙高教园区学源街18号</w:t>
      </w:r>
    </w:p>
    <w:p>
      <w:pPr>
        <w:spacing w:line="288" w:lineRule="auto"/>
        <w:ind w:firstLine="630" w:firstLineChars="300"/>
        <w:rPr>
          <w:rFonts w:ascii="宋体" w:hAnsi="宋体"/>
          <w:color w:val="000000"/>
          <w:sz w:val="21"/>
          <w:szCs w:val="21"/>
        </w:rPr>
      </w:pPr>
      <w:r>
        <w:rPr>
          <w:rFonts w:hint="eastAsia" w:ascii="宋体" w:hAnsi="宋体"/>
          <w:color w:val="000000"/>
          <w:sz w:val="21"/>
          <w:szCs w:val="21"/>
        </w:rPr>
        <w:t>联系人：汪老师</w:t>
      </w:r>
    </w:p>
    <w:p>
      <w:pPr>
        <w:spacing w:line="288" w:lineRule="auto"/>
        <w:ind w:firstLine="630" w:firstLineChars="300"/>
        <w:rPr>
          <w:rFonts w:ascii="宋体" w:hAnsi="宋体"/>
          <w:color w:val="000000"/>
          <w:sz w:val="21"/>
          <w:szCs w:val="21"/>
        </w:rPr>
      </w:pPr>
      <w:r>
        <w:rPr>
          <w:rFonts w:hint="eastAsia" w:ascii="宋体" w:hAnsi="宋体"/>
          <w:color w:val="000000"/>
          <w:sz w:val="21"/>
          <w:szCs w:val="21"/>
        </w:rPr>
        <w:t>联系方法：0571-86731939</w:t>
      </w:r>
    </w:p>
    <w:p>
      <w:pPr>
        <w:spacing w:line="288" w:lineRule="auto"/>
        <w:ind w:firstLine="420" w:firstLineChars="20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采购代理机构名称：</w:t>
      </w:r>
      <w:bookmarkEnd w:id="9"/>
      <w:r>
        <w:rPr>
          <w:rFonts w:hint="eastAsia" w:ascii="宋体" w:hAnsi="宋体"/>
          <w:color w:val="000000"/>
          <w:sz w:val="21"/>
          <w:szCs w:val="21"/>
        </w:rPr>
        <w:t>浙江建友工程咨询有限公司</w:t>
      </w:r>
    </w:p>
    <w:p>
      <w:pPr>
        <w:spacing w:line="288" w:lineRule="auto"/>
        <w:ind w:firstLine="630" w:firstLineChars="300"/>
        <w:rPr>
          <w:rFonts w:ascii="宋体" w:hAnsi="宋体"/>
          <w:color w:val="000000"/>
          <w:sz w:val="21"/>
          <w:szCs w:val="21"/>
        </w:rPr>
      </w:pPr>
      <w:r>
        <w:rPr>
          <w:rFonts w:hint="eastAsia" w:ascii="宋体" w:hAnsi="宋体"/>
          <w:color w:val="000000"/>
          <w:sz w:val="21"/>
          <w:szCs w:val="21"/>
        </w:rPr>
        <w:t>地址：杭州市西湖区振华路298号西港发展中心7幢7楼</w:t>
      </w:r>
    </w:p>
    <w:p>
      <w:pPr>
        <w:spacing w:line="288" w:lineRule="auto"/>
        <w:ind w:firstLine="630" w:firstLineChars="300"/>
        <w:rPr>
          <w:rFonts w:ascii="宋体" w:hAnsi="宋体"/>
          <w:sz w:val="21"/>
          <w:szCs w:val="21"/>
        </w:rPr>
      </w:pPr>
      <w:bookmarkStart w:id="10" w:name="_Toc11651"/>
      <w:r>
        <w:rPr>
          <w:rFonts w:hint="eastAsia" w:ascii="宋体" w:hAnsi="宋体"/>
          <w:sz w:val="21"/>
          <w:szCs w:val="21"/>
        </w:rPr>
        <w:t>业务及备份响应文件递交联系人：徐梦遥</w:t>
      </w:r>
    </w:p>
    <w:p>
      <w:pPr>
        <w:spacing w:line="288" w:lineRule="auto"/>
        <w:ind w:firstLine="630" w:firstLineChars="300"/>
        <w:rPr>
          <w:rFonts w:ascii="宋体" w:hAnsi="宋体"/>
          <w:sz w:val="21"/>
          <w:szCs w:val="21"/>
        </w:rPr>
      </w:pPr>
      <w:r>
        <w:rPr>
          <w:rFonts w:hint="eastAsia" w:ascii="宋体" w:hAnsi="宋体"/>
          <w:sz w:val="21"/>
          <w:szCs w:val="21"/>
        </w:rPr>
        <w:t>联系方法：0571-56075170</w:t>
      </w:r>
    </w:p>
    <w:p>
      <w:pPr>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同级政府采购监督管理部门：浙江省财政厅政府采购监管处</w:t>
      </w:r>
      <w:bookmarkEnd w:id="10"/>
    </w:p>
    <w:p>
      <w:pPr>
        <w:spacing w:line="288" w:lineRule="auto"/>
        <w:ind w:firstLine="630" w:firstLineChars="300"/>
        <w:rPr>
          <w:rFonts w:ascii="宋体" w:hAnsi="宋体"/>
          <w:sz w:val="21"/>
          <w:szCs w:val="21"/>
        </w:rPr>
      </w:pPr>
      <w:r>
        <w:rPr>
          <w:rFonts w:hint="eastAsia" w:ascii="宋体" w:hAnsi="宋体"/>
          <w:sz w:val="21"/>
          <w:szCs w:val="21"/>
        </w:rPr>
        <w:t>联系人：倪文良</w:t>
      </w:r>
    </w:p>
    <w:p>
      <w:pPr>
        <w:spacing w:line="288" w:lineRule="auto"/>
        <w:ind w:firstLine="630" w:firstLineChars="300"/>
        <w:rPr>
          <w:rFonts w:ascii="宋体" w:hAnsi="宋体"/>
          <w:sz w:val="21"/>
          <w:szCs w:val="21"/>
        </w:rPr>
      </w:pPr>
      <w:r>
        <w:rPr>
          <w:rFonts w:hint="eastAsia" w:ascii="宋体" w:hAnsi="宋体"/>
          <w:sz w:val="21"/>
          <w:szCs w:val="21"/>
        </w:rPr>
        <w:t>监督投诉电话：0571-87057615</w:t>
      </w:r>
    </w:p>
    <w:p>
      <w:pPr>
        <w:spacing w:line="288" w:lineRule="auto"/>
        <w:ind w:firstLine="630" w:firstLineChars="300"/>
        <w:rPr>
          <w:rFonts w:ascii="宋体" w:hAnsi="宋体"/>
          <w:sz w:val="21"/>
          <w:szCs w:val="21"/>
        </w:rPr>
      </w:pPr>
      <w:r>
        <w:rPr>
          <w:rFonts w:hint="eastAsia" w:ascii="宋体" w:hAnsi="宋体"/>
          <w:sz w:val="21"/>
          <w:szCs w:val="21"/>
        </w:rPr>
        <w:t>地址：杭州市环城西路37号</w:t>
      </w:r>
    </w:p>
    <w:p>
      <w:pPr>
        <w:widowControl/>
        <w:spacing w:line="288" w:lineRule="auto"/>
        <w:ind w:firstLine="396" w:firstLineChars="200"/>
        <w:jc w:val="center"/>
        <w:outlineLvl w:val="0"/>
        <w:rPr>
          <w:rFonts w:ascii="宋体" w:hAnsi="宋体" w:cs="宋体"/>
          <w:color w:val="000000"/>
          <w:spacing w:val="-6"/>
          <w:kern w:val="0"/>
          <w:sz w:val="21"/>
          <w:szCs w:val="21"/>
        </w:rPr>
      </w:pPr>
      <w:r>
        <w:rPr>
          <w:rFonts w:ascii="宋体" w:hAnsi="宋体" w:cs="宋体"/>
          <w:color w:val="000000"/>
          <w:spacing w:val="-6"/>
          <w:kern w:val="0"/>
          <w:sz w:val="21"/>
          <w:szCs w:val="21"/>
        </w:rPr>
        <w:br w:type="page"/>
      </w:r>
      <w:bookmarkStart w:id="11" w:name="_Toc30215"/>
      <w:bookmarkStart w:id="12" w:name="_Toc11365"/>
      <w:r>
        <w:rPr>
          <w:rFonts w:hint="eastAsia" w:ascii="宋体" w:hAnsi="宋体"/>
          <w:b/>
          <w:color w:val="000000"/>
          <w:sz w:val="32"/>
          <w:szCs w:val="32"/>
        </w:rPr>
        <w:t xml:space="preserve">第二章  </w:t>
      </w:r>
      <w:r>
        <w:rPr>
          <w:rFonts w:hint="eastAsia" w:ascii="宋体" w:hAnsi="宋体"/>
          <w:b/>
          <w:bCs/>
          <w:color w:val="000000"/>
          <w:sz w:val="32"/>
          <w:szCs w:val="32"/>
        </w:rPr>
        <w:t>采购需求</w:t>
      </w:r>
      <w:bookmarkEnd w:id="11"/>
      <w:bookmarkEnd w:id="12"/>
    </w:p>
    <w:p>
      <w:pPr>
        <w:spacing w:line="288" w:lineRule="auto"/>
        <w:outlineLvl w:val="1"/>
        <w:rPr>
          <w:rFonts w:ascii="宋体" w:hAnsi="宋体" w:cs="宋体"/>
          <w:b/>
          <w:color w:val="000000"/>
          <w:sz w:val="24"/>
        </w:rPr>
      </w:pPr>
      <w:bookmarkStart w:id="13" w:name="_Toc4284"/>
      <w:r>
        <w:rPr>
          <w:rFonts w:hint="eastAsia" w:ascii="宋体" w:hAnsi="宋体" w:cs="宋体"/>
          <w:b/>
          <w:color w:val="000000"/>
          <w:sz w:val="24"/>
        </w:rPr>
        <w:t>一、采购资金的支付方式、时间、条件</w:t>
      </w:r>
      <w:bookmarkEnd w:id="13"/>
    </w:p>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合同生效以及具备实施条件后15日内，采购人向成交供应商支付合同金额的30%（支付条件：成交供应商向采购人提交银行、保险公司等金融机构出具的预付款保函，签订合同时成交供应商明确表示无需预付款或者主动要求降低预付款比例的可不适用前述规定）作为预付款，根据现场实际按进度工程量达到50%时，支付至合同总价的50%，采购人收到承包人递交的竣工结算报告及完整的结算资料，通过工程竣工验收后，支付至合同总价的80%，结算审核完成并收到结算审定金额5%的质量保证金后，支付至结算审定价的100%，质量保证金在养护期（一年）满后一次性退还（无息）。</w:t>
      </w:r>
    </w:p>
    <w:p>
      <w:pPr>
        <w:spacing w:line="288" w:lineRule="auto"/>
        <w:rPr>
          <w:rFonts w:ascii="宋体" w:hAnsi="宋体"/>
          <w:b/>
          <w:color w:val="000000"/>
          <w:sz w:val="24"/>
        </w:rPr>
      </w:pPr>
    </w:p>
    <w:p>
      <w:pPr>
        <w:numPr>
          <w:ilvl w:val="0"/>
          <w:numId w:val="3"/>
        </w:numPr>
        <w:spacing w:line="288" w:lineRule="auto"/>
        <w:outlineLvl w:val="1"/>
        <w:rPr>
          <w:rFonts w:ascii="宋体" w:hAnsi="宋体" w:cs="宋体"/>
          <w:b/>
          <w:color w:val="000000"/>
          <w:sz w:val="24"/>
        </w:rPr>
      </w:pPr>
      <w:bookmarkStart w:id="14" w:name="_Toc4674"/>
      <w:r>
        <w:rPr>
          <w:rFonts w:hint="eastAsia" w:ascii="宋体" w:hAnsi="宋体" w:cs="宋体"/>
          <w:b/>
          <w:color w:val="000000"/>
          <w:sz w:val="24"/>
        </w:rPr>
        <w:t>服务要求</w:t>
      </w:r>
      <w:bookmarkEnd w:id="14"/>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 w:val="21"/>
                <w:szCs w:val="21"/>
              </w:rPr>
            </w:pPr>
            <w:r>
              <w:rPr>
                <w:rFonts w:hint="eastAsia" w:ascii="宋体" w:hAnsi="宋体" w:cs="宋体"/>
                <w:spacing w:val="-6"/>
                <w:sz w:val="21"/>
                <w:szCs w:val="21"/>
              </w:rPr>
              <w:t>苗木养护期</w:t>
            </w:r>
          </w:p>
        </w:tc>
        <w:tc>
          <w:tcPr>
            <w:tcW w:w="751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spacing w:val="-6"/>
                <w:sz w:val="21"/>
                <w:szCs w:val="21"/>
              </w:rPr>
            </w:pPr>
            <w:r>
              <w:rPr>
                <w:rFonts w:hint="eastAsia" w:ascii="宋体" w:hAnsi="宋体"/>
                <w:spacing w:val="-6"/>
                <w:sz w:val="21"/>
                <w:szCs w:val="21"/>
              </w:rPr>
              <w:t>一年（</w:t>
            </w:r>
            <w:r>
              <w:rPr>
                <w:rFonts w:hint="eastAsia" w:hAnsi="宋体"/>
                <w:color w:val="000000"/>
                <w:sz w:val="21"/>
                <w:szCs w:val="21"/>
              </w:rPr>
              <w:t>自工程竣工验收合格之日起计算）。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27" w:type="dxa"/>
            <w:tcBorders>
              <w:top w:val="single" w:color="auto" w:sz="4" w:space="0"/>
              <w:left w:val="single" w:color="auto" w:sz="4" w:space="0"/>
              <w:bottom w:val="single" w:color="auto" w:sz="4" w:space="0"/>
              <w:right w:val="single" w:color="auto" w:sz="4" w:space="0"/>
            </w:tcBorders>
            <w:vAlign w:val="center"/>
          </w:tcPr>
          <w:p>
            <w:pPr>
              <w:pStyle w:val="8"/>
              <w:spacing w:line="288" w:lineRule="auto"/>
              <w:jc w:val="center"/>
              <w:rPr>
                <w:rFonts w:hAnsi="宋体"/>
                <w:spacing w:val="-6"/>
                <w:sz w:val="21"/>
                <w:szCs w:val="21"/>
              </w:rPr>
            </w:pPr>
            <w:r>
              <w:rPr>
                <w:rFonts w:hint="eastAsia" w:hAnsi="宋体" w:cs="宋体"/>
                <w:sz w:val="21"/>
                <w:szCs w:val="21"/>
              </w:rPr>
              <w:t>工期要求</w:t>
            </w:r>
          </w:p>
        </w:tc>
        <w:tc>
          <w:tcPr>
            <w:tcW w:w="7512" w:type="dxa"/>
            <w:tcBorders>
              <w:top w:val="single" w:color="auto" w:sz="4" w:space="0"/>
              <w:left w:val="single" w:color="auto" w:sz="4" w:space="0"/>
              <w:bottom w:val="single" w:color="auto" w:sz="4" w:space="0"/>
              <w:right w:val="single" w:color="auto" w:sz="4" w:space="0"/>
            </w:tcBorders>
            <w:vAlign w:val="center"/>
          </w:tcPr>
          <w:p>
            <w:pPr>
              <w:pStyle w:val="8"/>
              <w:spacing w:line="288" w:lineRule="auto"/>
              <w:rPr>
                <w:rFonts w:hAnsi="宋体"/>
                <w:spacing w:val="-6"/>
                <w:sz w:val="21"/>
                <w:szCs w:val="21"/>
              </w:rPr>
            </w:pPr>
            <w:r>
              <w:rPr>
                <w:rFonts w:hint="eastAsia" w:hAnsi="宋体" w:cs="宋体"/>
                <w:sz w:val="21"/>
                <w:szCs w:val="21"/>
              </w:rPr>
              <w:t>施工总工期：30个自然日，保质保量如期完工，具体开工时间以合同签订时间为准。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2127" w:type="dxa"/>
            <w:tcBorders>
              <w:top w:val="single" w:color="auto" w:sz="4" w:space="0"/>
              <w:left w:val="single" w:color="auto" w:sz="4" w:space="0"/>
              <w:bottom w:val="single" w:color="auto" w:sz="4" w:space="0"/>
              <w:right w:val="single" w:color="auto" w:sz="4" w:space="0"/>
            </w:tcBorders>
            <w:vAlign w:val="center"/>
          </w:tcPr>
          <w:p>
            <w:pPr>
              <w:pStyle w:val="8"/>
              <w:spacing w:line="288" w:lineRule="auto"/>
              <w:jc w:val="center"/>
              <w:rPr>
                <w:rFonts w:hAnsi="宋体" w:cs="宋体"/>
                <w:sz w:val="21"/>
                <w:szCs w:val="21"/>
              </w:rPr>
            </w:pPr>
            <w:r>
              <w:rPr>
                <w:rFonts w:hint="eastAsia" w:hAnsi="宋体" w:cs="宋体"/>
                <w:sz w:val="21"/>
                <w:szCs w:val="21"/>
              </w:rPr>
              <w:t>质量目标</w:t>
            </w:r>
          </w:p>
        </w:tc>
        <w:tc>
          <w:tcPr>
            <w:tcW w:w="7512" w:type="dxa"/>
            <w:tcBorders>
              <w:top w:val="single" w:color="auto" w:sz="4" w:space="0"/>
              <w:left w:val="single" w:color="auto" w:sz="4" w:space="0"/>
              <w:bottom w:val="single" w:color="auto" w:sz="4" w:space="0"/>
              <w:right w:val="single" w:color="auto" w:sz="4" w:space="0"/>
            </w:tcBorders>
            <w:vAlign w:val="center"/>
          </w:tcPr>
          <w:p>
            <w:pPr>
              <w:pStyle w:val="8"/>
              <w:spacing w:line="288" w:lineRule="auto"/>
              <w:rPr>
                <w:rFonts w:hAnsi="宋体" w:cs="宋体"/>
                <w:sz w:val="21"/>
                <w:szCs w:val="21"/>
              </w:rPr>
            </w:pPr>
            <w:r>
              <w:rPr>
                <w:rFonts w:hint="eastAsia" w:hAnsi="宋体" w:cs="宋体"/>
                <w:sz w:val="21"/>
                <w:szCs w:val="21"/>
              </w:rPr>
              <w:t>达到《城市绿化工程施工及验收规范（CJJ/T82-99）》和《杭州市园林绿化技术规程HBL/T002-1999》及国家相关规范、标准的要求</w:t>
            </w:r>
          </w:p>
        </w:tc>
      </w:tr>
    </w:tbl>
    <w:p>
      <w:pPr>
        <w:pStyle w:val="2"/>
      </w:pPr>
    </w:p>
    <w:p>
      <w:pPr>
        <w:pStyle w:val="2"/>
      </w:pPr>
      <w:r>
        <w:rPr>
          <w:rFonts w:hint="eastAsia" w:ascii="宋体" w:hAnsi="宋体" w:cs="宋体"/>
          <w:b/>
        </w:rPr>
        <w:t>三、技术要求</w:t>
      </w:r>
    </w:p>
    <w:p>
      <w:pPr>
        <w:pStyle w:val="2"/>
        <w:numPr>
          <w:ilvl w:val="0"/>
          <w:numId w:val="4"/>
        </w:numPr>
        <w:rPr>
          <w:rFonts w:ascii="宋体" w:hAnsi="宋体" w:cs="宋体"/>
          <w:kern w:val="2"/>
          <w:sz w:val="21"/>
          <w:szCs w:val="21"/>
        </w:rPr>
      </w:pPr>
      <w:r>
        <w:rPr>
          <w:rFonts w:hint="eastAsia" w:ascii="宋体" w:hAnsi="宋体" w:cs="宋体"/>
          <w:kern w:val="2"/>
          <w:sz w:val="21"/>
          <w:szCs w:val="21"/>
        </w:rPr>
        <w:t>▲响应方需具有园林绿化施工能力。</w:t>
      </w:r>
    </w:p>
    <w:p>
      <w:pPr>
        <w:spacing w:line="288" w:lineRule="auto"/>
        <w:rPr>
          <w:rFonts w:ascii="宋体" w:hAnsi="宋体" w:cs="宋体"/>
          <w:color w:val="000000"/>
          <w:sz w:val="21"/>
          <w:szCs w:val="21"/>
        </w:rPr>
      </w:pPr>
      <w:r>
        <w:rPr>
          <w:rFonts w:hint="eastAsia" w:ascii="宋体" w:hAnsi="宋体" w:cs="宋体"/>
          <w:color w:val="000000"/>
          <w:sz w:val="21"/>
          <w:szCs w:val="21"/>
        </w:rPr>
        <w:t>2.工程质量要求</w:t>
      </w:r>
    </w:p>
    <w:p>
      <w:pPr>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2.1苗木种植当季成活率95%以上，未成活部分应及时按原规格补栽补种，自通过验收一年后的成活率必须达到100%，并达到《城市绿化工程施工及验收规范（CJJ/T82-99）》和《杭州市园林绿化技术规程（HBL/T002-1999）》的要求。观赏植物的开花率在95%以上，观果植物的结果率在80%以上，树冠形状按设计要求。一年养护期要求按《杭州市城区绿地养护质量标准》（试行）进行养护。</w:t>
      </w:r>
    </w:p>
    <w:p>
      <w:pPr>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2.2土建（景观）工程必须达到国家相关规范、标准的要求。</w:t>
      </w:r>
    </w:p>
    <w:p>
      <w:pPr>
        <w:spacing w:line="288" w:lineRule="auto"/>
        <w:ind w:firstLine="420" w:firstLineChars="200"/>
        <w:rPr>
          <w:rFonts w:ascii="宋体" w:hAnsi="宋体" w:cs="宋体"/>
          <w:sz w:val="21"/>
          <w:szCs w:val="21"/>
        </w:rPr>
      </w:pPr>
      <w:r>
        <w:rPr>
          <w:rFonts w:hint="eastAsia" w:ascii="宋体" w:hAnsi="宋体" w:cs="宋体"/>
          <w:sz w:val="21"/>
          <w:szCs w:val="21"/>
        </w:rPr>
        <w:t>2.3响应方可根据工程特点，结合企业自身实力，按预计工期要求确定工期计划及投标工期，工期包括完成招标范围内全部工作内容的时间。</w:t>
      </w:r>
    </w:p>
    <w:p>
      <w:pPr>
        <w:spacing w:line="288" w:lineRule="auto"/>
        <w:ind w:firstLine="420" w:firstLineChars="200"/>
        <w:rPr>
          <w:rFonts w:ascii="宋体" w:hAnsi="宋体" w:cs="宋体"/>
          <w:color w:val="000000"/>
          <w:sz w:val="21"/>
          <w:szCs w:val="21"/>
        </w:rPr>
      </w:pPr>
      <w:r>
        <w:rPr>
          <w:rFonts w:hint="eastAsia" w:ascii="宋体" w:hAnsi="宋体" w:cs="宋体"/>
          <w:sz w:val="21"/>
          <w:szCs w:val="21"/>
        </w:rPr>
        <w:t>2.4工程达到完工验收条件时，承包人应向业主提交完工报告，由业主会同有关单位组织验收，验收期间不作为工期累计。工程验收合格，则承包人提交竣工报告的当天即为完工日期和一年养护期（苗木部分）的起计日期。如验收不合格返工，返工日期将作为工期累计。</w:t>
      </w:r>
    </w:p>
    <w:p>
      <w:pPr>
        <w:spacing w:line="288" w:lineRule="auto"/>
        <w:rPr>
          <w:rFonts w:ascii="宋体" w:hAnsi="宋体" w:cs="宋体"/>
          <w:sz w:val="21"/>
          <w:szCs w:val="21"/>
        </w:rPr>
      </w:pPr>
      <w:r>
        <w:rPr>
          <w:rFonts w:hint="eastAsia" w:ascii="宋体" w:hAnsi="宋体" w:cs="宋体"/>
          <w:sz w:val="21"/>
          <w:szCs w:val="21"/>
        </w:rPr>
        <w:t>3、现场条件</w:t>
      </w:r>
    </w:p>
    <w:p>
      <w:pPr>
        <w:spacing w:line="288" w:lineRule="auto"/>
        <w:ind w:firstLine="420" w:firstLineChars="200"/>
        <w:rPr>
          <w:rFonts w:ascii="宋体" w:hAnsi="宋体" w:cs="宋体"/>
          <w:sz w:val="21"/>
          <w:szCs w:val="21"/>
        </w:rPr>
      </w:pPr>
      <w:r>
        <w:rPr>
          <w:rFonts w:hint="eastAsia" w:ascii="宋体" w:hAnsi="宋体" w:cs="宋体"/>
          <w:sz w:val="21"/>
          <w:szCs w:val="21"/>
        </w:rPr>
        <w:t>3.1本次招标范围内的施工用水、用电由承包人在施工现场就近接入。施工用电、用水按浙江省2010版定额含量计取，费用由承包人负担。</w:t>
      </w:r>
    </w:p>
    <w:p>
      <w:pPr>
        <w:pStyle w:val="8"/>
        <w:spacing w:line="288" w:lineRule="auto"/>
        <w:rPr>
          <w:rFonts w:hAnsi="宋体" w:cs="宋体"/>
          <w:b/>
          <w:kern w:val="0"/>
          <w:sz w:val="21"/>
          <w:szCs w:val="21"/>
        </w:rPr>
      </w:pPr>
      <w:r>
        <w:rPr>
          <w:rFonts w:hint="eastAsia" w:hAnsi="宋体" w:cs="宋体"/>
          <w:b/>
          <w:kern w:val="0"/>
          <w:sz w:val="21"/>
          <w:szCs w:val="21"/>
        </w:rPr>
        <w:t>4、其它要求</w:t>
      </w:r>
    </w:p>
    <w:p>
      <w:pPr>
        <w:spacing w:line="288" w:lineRule="auto"/>
        <w:ind w:firstLine="422" w:firstLineChars="200"/>
        <w:rPr>
          <w:rFonts w:ascii="宋体" w:hAnsi="宋体" w:cs="宋体"/>
          <w:b/>
          <w:bCs/>
          <w:sz w:val="21"/>
          <w:szCs w:val="21"/>
        </w:rPr>
      </w:pPr>
      <w:r>
        <w:rPr>
          <w:rFonts w:hint="eastAsia" w:ascii="宋体" w:hAnsi="宋体" w:cs="宋体"/>
          <w:b/>
          <w:bCs/>
          <w:sz w:val="21"/>
          <w:szCs w:val="21"/>
        </w:rPr>
        <w:t>4.1成交方在项目执行过程中必须严格按照有关操作规程进行操作，做好安全防范工作，防止一切事故的发生；期间，出现人身伤亡等事故，一切后果由成交方自行承担。</w:t>
      </w:r>
    </w:p>
    <w:p>
      <w:pPr>
        <w:spacing w:line="288" w:lineRule="auto"/>
        <w:ind w:firstLine="422" w:firstLineChars="200"/>
        <w:rPr>
          <w:rFonts w:ascii="宋体" w:hAnsi="宋体" w:cs="宋体"/>
          <w:b/>
          <w:bCs/>
          <w:sz w:val="21"/>
          <w:szCs w:val="21"/>
        </w:rPr>
      </w:pPr>
      <w:r>
        <w:rPr>
          <w:rFonts w:hint="eastAsia" w:ascii="宋体" w:hAnsi="宋体" w:cs="宋体"/>
          <w:b/>
          <w:bCs/>
          <w:sz w:val="21"/>
          <w:szCs w:val="21"/>
        </w:rPr>
        <w:t>4.2响应方投标前应充分勘查现场，充分了解现场施工实际要求,以做出准确报价。因现场勘查不充分导致的报价缺失由响应方自行承担，招标人不再另行支付费用。现场勘查所产生的一切费用和后果由成交方自行承担。</w:t>
      </w:r>
    </w:p>
    <w:p>
      <w:pPr>
        <w:spacing w:line="288" w:lineRule="auto"/>
        <w:ind w:firstLine="420" w:firstLineChars="200"/>
        <w:rPr>
          <w:rFonts w:ascii="宋体" w:hAnsi="宋体" w:cs="宋体"/>
          <w:sz w:val="21"/>
          <w:szCs w:val="21"/>
        </w:rPr>
      </w:pPr>
      <w:r>
        <w:rPr>
          <w:rFonts w:hint="eastAsia" w:ascii="宋体" w:hAnsi="宋体" w:cs="宋体"/>
          <w:sz w:val="21"/>
          <w:szCs w:val="21"/>
        </w:rPr>
        <w:t>现场勘查：自行勘查</w:t>
      </w:r>
    </w:p>
    <w:p>
      <w:pPr>
        <w:spacing w:line="288" w:lineRule="auto"/>
        <w:ind w:firstLine="420" w:firstLineChars="200"/>
        <w:rPr>
          <w:rFonts w:ascii="宋体" w:hAnsi="宋体" w:cs="宋体"/>
          <w:sz w:val="21"/>
          <w:szCs w:val="21"/>
        </w:rPr>
      </w:pPr>
      <w:r>
        <w:rPr>
          <w:rFonts w:hint="eastAsia" w:ascii="宋体" w:hAnsi="宋体" w:cs="宋体"/>
          <w:sz w:val="21"/>
          <w:szCs w:val="21"/>
        </w:rPr>
        <w:t>联系人：杨老师</w:t>
      </w:r>
    </w:p>
    <w:p>
      <w:pPr>
        <w:spacing w:line="288" w:lineRule="auto"/>
        <w:ind w:firstLine="420" w:firstLineChars="200"/>
        <w:rPr>
          <w:rFonts w:ascii="宋体" w:hAnsi="宋体" w:cs="宋体"/>
          <w:sz w:val="21"/>
          <w:szCs w:val="21"/>
        </w:rPr>
      </w:pPr>
      <w:r>
        <w:rPr>
          <w:rFonts w:hint="eastAsia" w:ascii="宋体" w:hAnsi="宋体" w:cs="宋体"/>
          <w:sz w:val="21"/>
          <w:szCs w:val="21"/>
        </w:rPr>
        <w:t xml:space="preserve">联系电话：0571-86731258 </w:t>
      </w:r>
    </w:p>
    <w:p>
      <w:pPr>
        <w:pStyle w:val="3"/>
        <w:ind w:left="0"/>
      </w:pPr>
    </w:p>
    <w:p>
      <w:pPr>
        <w:pStyle w:val="2"/>
        <w:rPr>
          <w:rFonts w:ascii="宋体" w:hAnsi="宋体" w:cs="宋体"/>
          <w:kern w:val="2"/>
          <w:sz w:val="21"/>
          <w:szCs w:val="21"/>
        </w:rPr>
      </w:pPr>
      <w:r>
        <w:rPr>
          <w:rFonts w:hint="eastAsia" w:ascii="宋体" w:hAnsi="宋体" w:cs="宋体"/>
          <w:kern w:val="2"/>
          <w:sz w:val="21"/>
          <w:szCs w:val="21"/>
        </w:rPr>
        <w:t>清单如下：</w:t>
      </w:r>
    </w:p>
    <w:tbl>
      <w:tblPr>
        <w:tblStyle w:val="15"/>
        <w:tblW w:w="4995" w:type="pct"/>
        <w:tblInd w:w="0" w:type="dxa"/>
        <w:tblLayout w:type="autofit"/>
        <w:tblCellMar>
          <w:top w:w="0" w:type="dxa"/>
          <w:left w:w="0" w:type="dxa"/>
          <w:bottom w:w="0" w:type="dxa"/>
          <w:right w:w="0" w:type="dxa"/>
        </w:tblCellMar>
      </w:tblPr>
      <w:tblGrid>
        <w:gridCol w:w="791"/>
        <w:gridCol w:w="1557"/>
        <w:gridCol w:w="3705"/>
        <w:gridCol w:w="870"/>
        <w:gridCol w:w="1127"/>
        <w:gridCol w:w="919"/>
      </w:tblGrid>
      <w:tr>
        <w:tblPrEx>
          <w:tblCellMar>
            <w:top w:w="0" w:type="dxa"/>
            <w:left w:w="0" w:type="dxa"/>
            <w:bottom w:w="0" w:type="dxa"/>
            <w:right w:w="0" w:type="dxa"/>
          </w:tblCellMar>
        </w:tblPrEx>
        <w:trPr>
          <w:trHeight w:val="330" w:hRule="atLeast"/>
        </w:trPr>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rPr>
                <w:rFonts w:ascii="宋体" w:hAnsi="宋体" w:cs="宋体"/>
                <w:b/>
                <w:bCs/>
                <w:color w:val="000000"/>
                <w:sz w:val="21"/>
                <w:szCs w:val="21"/>
              </w:rPr>
            </w:pPr>
            <w:r>
              <w:rPr>
                <w:rFonts w:hint="eastAsia" w:ascii="宋体" w:hAnsi="宋体" w:cs="宋体"/>
                <w:b/>
                <w:bCs/>
                <w:color w:val="000000"/>
                <w:sz w:val="21"/>
                <w:szCs w:val="21"/>
              </w:rPr>
              <w:t>序号</w:t>
            </w:r>
          </w:p>
        </w:tc>
        <w:tc>
          <w:tcPr>
            <w:tcW w:w="87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项目名称</w:t>
            </w:r>
          </w:p>
        </w:tc>
        <w:tc>
          <w:tcPr>
            <w:tcW w:w="2069"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特征描述</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rPr>
                <w:rFonts w:ascii="宋体" w:hAnsi="宋体" w:cs="宋体"/>
                <w:b/>
                <w:bCs/>
                <w:color w:val="000000"/>
                <w:sz w:val="21"/>
                <w:szCs w:val="21"/>
              </w:rPr>
            </w:pPr>
            <w:r>
              <w:rPr>
                <w:rFonts w:hint="eastAsia" w:ascii="宋体" w:hAnsi="宋体" w:cs="宋体"/>
                <w:b/>
                <w:bCs/>
                <w:color w:val="000000"/>
                <w:sz w:val="21"/>
                <w:szCs w:val="21"/>
              </w:rPr>
              <w:t>单位</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数量</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rPr>
                <w:rFonts w:ascii="宋体" w:hAnsi="宋体" w:cs="宋体"/>
                <w:b/>
                <w:bCs/>
                <w:color w:val="000000"/>
                <w:sz w:val="21"/>
                <w:szCs w:val="21"/>
              </w:rPr>
            </w:pPr>
            <w:r>
              <w:rPr>
                <w:rFonts w:hint="eastAsia" w:ascii="宋体" w:hAnsi="宋体" w:cs="宋体"/>
                <w:b/>
                <w:bCs/>
                <w:color w:val="000000"/>
                <w:sz w:val="21"/>
                <w:szCs w:val="21"/>
              </w:rPr>
              <w:t>备注</w:t>
            </w:r>
          </w:p>
        </w:tc>
      </w:tr>
      <w:tr>
        <w:tblPrEx>
          <w:tblCellMar>
            <w:top w:w="0" w:type="dxa"/>
            <w:left w:w="0" w:type="dxa"/>
            <w:bottom w:w="0" w:type="dxa"/>
            <w:right w:w="0" w:type="dxa"/>
          </w:tblCellMar>
        </w:tblPrEx>
        <w:trPr>
          <w:trHeight w:val="625"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1"/>
                <w:szCs w:val="21"/>
              </w:rPr>
            </w:pP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1"/>
                <w:szCs w:val="21"/>
              </w:rPr>
            </w:pPr>
          </w:p>
        </w:tc>
        <w:tc>
          <w:tcPr>
            <w:tcW w:w="20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1"/>
                <w:szCs w:val="21"/>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1"/>
                <w:szCs w:val="21"/>
              </w:rPr>
            </w:pP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1"/>
                <w:szCs w:val="21"/>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一</w:t>
            </w:r>
          </w:p>
        </w:tc>
        <w:tc>
          <w:tcPr>
            <w:tcW w:w="872"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B楼北面</w:t>
            </w:r>
          </w:p>
        </w:tc>
        <w:tc>
          <w:tcPr>
            <w:tcW w:w="2069"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p>
        </w:tc>
        <w:tc>
          <w:tcPr>
            <w:tcW w:w="489"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p>
        </w:tc>
        <w:tc>
          <w:tcPr>
            <w:tcW w:w="632"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p>
        </w:tc>
        <w:tc>
          <w:tcPr>
            <w:tcW w:w="516"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p>
        </w:tc>
      </w:tr>
      <w:tr>
        <w:tblPrEx>
          <w:tblCellMar>
            <w:top w:w="0" w:type="dxa"/>
            <w:left w:w="0" w:type="dxa"/>
            <w:bottom w:w="0" w:type="dxa"/>
            <w:right w:w="0" w:type="dxa"/>
          </w:tblCellMar>
        </w:tblPrEx>
        <w:trPr>
          <w:trHeight w:val="585"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整理绿化用地</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清除垃圾、石块、翻土造型、除草、垃圾外运等</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2008</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660"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乔木修剪</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黄山栾树等修剪（修剪高度分支点4米）、枝条外运</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49</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3</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乔木移栽（桂花）</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起挖、运输（校内）、种植、养护1年</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12</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4</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清理地被植物（常春藤）</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起挖、垃圾外运</w:t>
            </w:r>
          </w:p>
        </w:tc>
        <w:tc>
          <w:tcPr>
            <w:tcW w:w="48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1200</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5</w:t>
            </w:r>
          </w:p>
        </w:tc>
        <w:tc>
          <w:tcPr>
            <w:tcW w:w="87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清理灌木（红花继木）</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连根起挖、垃圾外运</w:t>
            </w:r>
          </w:p>
        </w:tc>
        <w:tc>
          <w:tcPr>
            <w:tcW w:w="48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808</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6</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乔木移栽（杜英）</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起挖、运输（校内)、种植、养护1年</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7</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7</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乔木清除（杜英）</w:t>
            </w:r>
          </w:p>
        </w:tc>
        <w:tc>
          <w:tcPr>
            <w:tcW w:w="206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杂树连根挖除、外运</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12</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8</w:t>
            </w:r>
          </w:p>
        </w:tc>
        <w:tc>
          <w:tcPr>
            <w:tcW w:w="87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灌木移栽（八角金盘）</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起挖、运输、种植、养护1年</w:t>
            </w:r>
          </w:p>
        </w:tc>
        <w:tc>
          <w:tcPr>
            <w:tcW w:w="48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35</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9</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球类移栽</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起挖、运输、种植、养护1年</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4</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10</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亚乔木移栽（紫薇）</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起挖、运输、种植、养护1年</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6</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11</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种植灌木麦冬</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种植密度40丛/m2，3-5芽/丛</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100</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12</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种植灌木吉祥草</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种植密度40丛/m2，3-5芽/丛</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200</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13</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三叶草满播</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三叶草满播、（养护1年）</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1708</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679"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sz w:val="21"/>
                <w:szCs w:val="21"/>
              </w:rPr>
            </w:pPr>
            <w:r>
              <w:rPr>
                <w:rFonts w:hint="eastAsia" w:ascii="宋体" w:hAnsi="宋体" w:cs="宋体"/>
                <w:sz w:val="21"/>
                <w:szCs w:val="21"/>
              </w:rPr>
              <w:t>14</w:t>
            </w:r>
          </w:p>
        </w:tc>
        <w:tc>
          <w:tcPr>
            <w:tcW w:w="872"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rPr>
                <w:rFonts w:ascii="宋体" w:hAnsi="宋体" w:cs="宋体"/>
                <w:sz w:val="21"/>
                <w:szCs w:val="21"/>
              </w:rPr>
            </w:pPr>
            <w:r>
              <w:rPr>
                <w:rFonts w:hint="eastAsia" w:ascii="宋体" w:hAnsi="宋体" w:cs="宋体"/>
                <w:sz w:val="21"/>
                <w:szCs w:val="21"/>
              </w:rPr>
              <w:t>汀步石板安装</w:t>
            </w:r>
          </w:p>
        </w:tc>
        <w:tc>
          <w:tcPr>
            <w:tcW w:w="2069"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sz w:val="21"/>
                <w:szCs w:val="21"/>
              </w:rPr>
            </w:pPr>
            <w:r>
              <w:rPr>
                <w:rFonts w:hint="eastAsia" w:ascii="宋体" w:hAnsi="宋体" w:cs="宋体"/>
                <w:sz w:val="21"/>
                <w:szCs w:val="21"/>
              </w:rPr>
              <w:t>1200*600*50水泥板铺装，黄沙50mm，土方开挖</w:t>
            </w:r>
          </w:p>
        </w:tc>
        <w:tc>
          <w:tcPr>
            <w:tcW w:w="489"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sz w:val="21"/>
                <w:szCs w:val="21"/>
              </w:rPr>
            </w:pPr>
            <w:r>
              <w:rPr>
                <w:rFonts w:hint="eastAsia" w:ascii="宋体" w:hAnsi="宋体" w:cs="宋体"/>
                <w:sz w:val="21"/>
                <w:szCs w:val="21"/>
              </w:rPr>
              <w:t>m2</w:t>
            </w:r>
          </w:p>
        </w:tc>
        <w:tc>
          <w:tcPr>
            <w:tcW w:w="632"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sz w:val="21"/>
                <w:szCs w:val="21"/>
              </w:rPr>
            </w:pPr>
            <w:r>
              <w:rPr>
                <w:rFonts w:hint="eastAsia" w:ascii="宋体" w:hAnsi="宋体" w:cs="宋体"/>
                <w:sz w:val="21"/>
                <w:szCs w:val="21"/>
              </w:rPr>
              <w:t>142.8</w:t>
            </w:r>
          </w:p>
        </w:tc>
        <w:tc>
          <w:tcPr>
            <w:tcW w:w="516"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sz w:val="21"/>
                <w:szCs w:val="21"/>
              </w:rPr>
            </w:pPr>
            <w:r>
              <w:rPr>
                <w:rFonts w:hint="eastAsia" w:ascii="宋体" w:hAnsi="宋体" w:cs="宋体"/>
                <w:sz w:val="21"/>
                <w:szCs w:val="21"/>
              </w:rPr>
              <w:t>汀步主材甲方提供</w:t>
            </w:r>
          </w:p>
        </w:tc>
      </w:tr>
      <w:tr>
        <w:tblPrEx>
          <w:tblCellMar>
            <w:top w:w="0" w:type="dxa"/>
            <w:left w:w="0" w:type="dxa"/>
            <w:bottom w:w="0" w:type="dxa"/>
            <w:right w:w="0" w:type="dxa"/>
          </w:tblCellMar>
        </w:tblPrEx>
        <w:trPr>
          <w:trHeight w:val="522" w:hRule="atLeast"/>
        </w:trPr>
        <w:tc>
          <w:tcPr>
            <w:tcW w:w="419"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二</w:t>
            </w:r>
          </w:p>
        </w:tc>
        <w:tc>
          <w:tcPr>
            <w:tcW w:w="872"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b/>
                <w:bCs/>
                <w:color w:val="000000"/>
                <w:sz w:val="21"/>
                <w:szCs w:val="21"/>
              </w:rPr>
              <w:t>行政楼东面竹林</w:t>
            </w:r>
          </w:p>
        </w:tc>
        <w:tc>
          <w:tcPr>
            <w:tcW w:w="2069"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89"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632"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516"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679"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w:t>
            </w:r>
          </w:p>
        </w:tc>
        <w:tc>
          <w:tcPr>
            <w:tcW w:w="87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竹园清理竹子</w:t>
            </w:r>
          </w:p>
        </w:tc>
        <w:tc>
          <w:tcPr>
            <w:tcW w:w="206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长168米宽3米范围内竹子、灌木连根挖除、外运</w:t>
            </w:r>
          </w:p>
        </w:tc>
        <w:tc>
          <w:tcPr>
            <w:tcW w:w="48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504</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乔木清除</w:t>
            </w:r>
          </w:p>
        </w:tc>
        <w:tc>
          <w:tcPr>
            <w:tcW w:w="206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连根挖除构树（胸径 15cm-20cm）等野树、垃圾外运</w:t>
            </w:r>
          </w:p>
        </w:tc>
        <w:tc>
          <w:tcPr>
            <w:tcW w:w="48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38</w:t>
            </w:r>
          </w:p>
        </w:tc>
        <w:tc>
          <w:tcPr>
            <w:tcW w:w="51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41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3</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乔木修剪</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柳树（∅ 25cm）、香樟等大树梳枝整形、树枝外运</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16</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4</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草坪清除</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竹林外草坪上汀步范围的草坪挖除、垃圾外运</w:t>
            </w:r>
          </w:p>
        </w:tc>
        <w:tc>
          <w:tcPr>
            <w:tcW w:w="48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120</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5</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整理绿化用地</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清除垃圾、石块、翻土造型、除草、垃圾外运等</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504</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6</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种植灌木麦冬</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种植密度36丛/m2， 5芽/丛</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60</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41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7</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种植灌木春鹃</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H25cmP20cm种植密度36株/m2</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100</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8</w:t>
            </w:r>
          </w:p>
        </w:tc>
        <w:tc>
          <w:tcPr>
            <w:tcW w:w="872"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汀步石板安装</w:t>
            </w:r>
          </w:p>
        </w:tc>
        <w:tc>
          <w:tcPr>
            <w:tcW w:w="2069"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1200*600*50水泥板铺装，黄沙50mm，土方开挖</w:t>
            </w:r>
          </w:p>
        </w:tc>
        <w:tc>
          <w:tcPr>
            <w:tcW w:w="489"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297.6</w:t>
            </w:r>
          </w:p>
        </w:tc>
        <w:tc>
          <w:tcPr>
            <w:tcW w:w="516"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汀步主材甲方提供</w:t>
            </w:r>
          </w:p>
        </w:tc>
      </w:tr>
      <w:tr>
        <w:tblPrEx>
          <w:tblCellMar>
            <w:top w:w="0" w:type="dxa"/>
            <w:left w:w="0" w:type="dxa"/>
            <w:bottom w:w="0" w:type="dxa"/>
            <w:right w:w="0" w:type="dxa"/>
          </w:tblCellMar>
        </w:tblPrEx>
        <w:trPr>
          <w:trHeight w:val="522" w:hRule="atLeast"/>
        </w:trPr>
        <w:tc>
          <w:tcPr>
            <w:tcW w:w="419"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三</w:t>
            </w:r>
          </w:p>
        </w:tc>
        <w:tc>
          <w:tcPr>
            <w:tcW w:w="872"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E楼北面</w:t>
            </w:r>
          </w:p>
        </w:tc>
        <w:tc>
          <w:tcPr>
            <w:tcW w:w="2069"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p>
        </w:tc>
        <w:tc>
          <w:tcPr>
            <w:tcW w:w="489"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632"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516"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70" w:hRule="atLeast"/>
        </w:trPr>
        <w:tc>
          <w:tcPr>
            <w:tcW w:w="41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整理绿化用地</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清除垃圾、石块、翻土造型、除草、垃圾外运等</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2497</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球类移栽</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起挖、运输（校内）、种植、养护1年</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19</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840" w:hRule="atLeast"/>
        </w:trPr>
        <w:tc>
          <w:tcPr>
            <w:tcW w:w="41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3</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乔木移栽（白玉兰、栾树∅ 20）</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起挖、运输（校内）、种植、养护1年</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6</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600" w:hRule="atLeast"/>
        </w:trPr>
        <w:tc>
          <w:tcPr>
            <w:tcW w:w="41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4</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乔木清除（杜英、桃树）</w:t>
            </w:r>
          </w:p>
        </w:tc>
        <w:tc>
          <w:tcPr>
            <w:tcW w:w="206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杂树连根挖除、垃圾外运</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14</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600" w:hRule="atLeast"/>
        </w:trPr>
        <w:tc>
          <w:tcPr>
            <w:tcW w:w="41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5</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亚乔木移栽（紫薇）</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起挖、运输（校内）、种植、养护1年</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26</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85" w:hRule="atLeast"/>
        </w:trPr>
        <w:tc>
          <w:tcPr>
            <w:tcW w:w="41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6</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乔木修剪</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黄山栾树等修剪（修剪高度分支点4米）、枝条外运</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57</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7</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种植灌木麦冬</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种植密度36丛/m2， 5芽/丛</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90</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8</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种植灌木吉祥草</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种植密度36丛/m2， 5芽/丛</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150</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41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9</w:t>
            </w:r>
          </w:p>
        </w:tc>
        <w:tc>
          <w:tcPr>
            <w:tcW w:w="87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三叶草满播</w:t>
            </w:r>
          </w:p>
        </w:tc>
        <w:tc>
          <w:tcPr>
            <w:tcW w:w="206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三叶草满播（养护1年）</w:t>
            </w:r>
          </w:p>
        </w:tc>
        <w:tc>
          <w:tcPr>
            <w:tcW w:w="48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632"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2257</w:t>
            </w:r>
          </w:p>
        </w:tc>
        <w:tc>
          <w:tcPr>
            <w:tcW w:w="516"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bl>
    <w:p>
      <w:pPr>
        <w:pStyle w:val="8"/>
        <w:snapToGrid w:val="0"/>
        <w:spacing w:before="0" w:beforeLines="0" w:after="0" w:afterLines="0" w:line="288" w:lineRule="auto"/>
        <w:ind w:firstLine="643" w:firstLineChars="200"/>
        <w:jc w:val="center"/>
        <w:outlineLvl w:val="0"/>
        <w:rPr>
          <w:rFonts w:hAnsi="宋体"/>
          <w:b/>
          <w:color w:val="000000"/>
          <w:sz w:val="32"/>
          <w:szCs w:val="32"/>
        </w:rPr>
      </w:pPr>
      <w:r>
        <w:rPr>
          <w:rFonts w:hint="eastAsia" w:hAnsi="宋体"/>
          <w:b/>
          <w:color w:val="000000"/>
          <w:sz w:val="32"/>
          <w:szCs w:val="32"/>
        </w:rPr>
        <w:br w:type="page"/>
      </w:r>
      <w:bookmarkStart w:id="15" w:name="_Toc18279"/>
      <w:bookmarkStart w:id="16" w:name="_Toc32664"/>
      <w:r>
        <w:rPr>
          <w:rFonts w:hint="eastAsia" w:hAnsi="宋体"/>
          <w:b/>
          <w:color w:val="000000"/>
          <w:sz w:val="32"/>
          <w:szCs w:val="32"/>
        </w:rPr>
        <w:t>第三章  供应商须知</w:t>
      </w:r>
      <w:bookmarkEnd w:id="15"/>
      <w:bookmarkEnd w:id="16"/>
    </w:p>
    <w:p>
      <w:pPr>
        <w:spacing w:line="288" w:lineRule="auto"/>
        <w:jc w:val="center"/>
        <w:outlineLvl w:val="1"/>
        <w:rPr>
          <w:rFonts w:ascii="宋体" w:hAnsi="宋体"/>
          <w:b/>
          <w:color w:val="000000"/>
          <w:sz w:val="24"/>
        </w:rPr>
      </w:pPr>
      <w:r>
        <w:rPr>
          <w:rFonts w:hint="eastAsia" w:ascii="宋体" w:hAnsi="宋体"/>
          <w:b/>
          <w:color w:val="000000"/>
          <w:sz w:val="24"/>
        </w:rPr>
        <w:t>供应商须知前附表</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89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序号</w:t>
            </w:r>
          </w:p>
        </w:tc>
        <w:tc>
          <w:tcPr>
            <w:tcW w:w="89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1</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采 购 人：浙江财经大学</w:t>
            </w:r>
          </w:p>
          <w:p>
            <w:pPr>
              <w:rPr>
                <w:rFonts w:ascii="宋体" w:hAnsi="宋体" w:cs="宋体"/>
                <w:sz w:val="21"/>
                <w:szCs w:val="21"/>
              </w:rPr>
            </w:pPr>
            <w:r>
              <w:rPr>
                <w:rFonts w:hint="eastAsia" w:ascii="宋体" w:hAnsi="宋体" w:cs="宋体"/>
                <w:sz w:val="21"/>
                <w:szCs w:val="21"/>
              </w:rPr>
              <w:t>项目名称：下沙校区零星绿化改造工程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2</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3</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“公章”除特殊说明外系指政采云电子交易客户端（政采云投标客户端）中供应商的电子签章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4</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磋商费用</w:t>
            </w:r>
          </w:p>
          <w:p>
            <w:pPr>
              <w:rPr>
                <w:rFonts w:ascii="宋体" w:hAnsi="宋体" w:cs="宋体"/>
                <w:sz w:val="21"/>
                <w:szCs w:val="21"/>
              </w:rPr>
            </w:pPr>
            <w:r>
              <w:rPr>
                <w:rFonts w:hint="eastAsia" w:ascii="宋体" w:hAnsi="宋体" w:cs="宋体"/>
                <w:sz w:val="21"/>
                <w:szCs w:val="21"/>
              </w:rPr>
              <w:t>1.不论磋商结果如何，供应商均应自行承担所有与磋商有关的全部费用；</w:t>
            </w:r>
          </w:p>
          <w:p>
            <w:pPr>
              <w:rPr>
                <w:rFonts w:ascii="宋体" w:hAnsi="宋体" w:cs="宋体"/>
                <w:sz w:val="21"/>
                <w:szCs w:val="21"/>
              </w:rPr>
            </w:pPr>
            <w:r>
              <w:rPr>
                <w:rFonts w:hint="eastAsia" w:ascii="宋体" w:hAnsi="宋体" w:cs="宋体"/>
                <w:sz w:val="21"/>
                <w:szCs w:val="21"/>
              </w:rPr>
              <w:t>2.成交供应商在成交通知书发出之日起七个工作日内，向采购代理机构交纳代理服务费。</w:t>
            </w:r>
          </w:p>
          <w:p>
            <w:pPr>
              <w:rPr>
                <w:rFonts w:ascii="宋体" w:hAnsi="宋体" w:cs="宋体"/>
                <w:sz w:val="21"/>
                <w:szCs w:val="21"/>
              </w:rPr>
            </w:pPr>
            <w:r>
              <w:rPr>
                <w:rFonts w:hint="eastAsia" w:ascii="宋体" w:hAnsi="宋体" w:cs="宋体"/>
                <w:sz w:val="21"/>
                <w:szCs w:val="21"/>
              </w:rPr>
              <w:t>支付代理服务费：成交通知书发出之日起七个工作日内，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5</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磋商前答疑会：无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6</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响应文件份数</w:t>
            </w:r>
          </w:p>
          <w:p>
            <w:pPr>
              <w:rPr>
                <w:rFonts w:ascii="宋体" w:hAnsi="宋体" w:cs="宋体"/>
                <w:sz w:val="21"/>
                <w:szCs w:val="21"/>
              </w:rPr>
            </w:pPr>
            <w:r>
              <w:rPr>
                <w:rFonts w:hint="eastAsia" w:ascii="宋体" w:hAnsi="宋体" w:cs="宋体"/>
                <w:b/>
                <w:bCs/>
                <w:sz w:val="21"/>
                <w:szCs w:val="21"/>
              </w:rPr>
              <w:t>电子加密响应文件：政府采购云平台在线上传一份；备份响应文件：密封包装后EMS或顺丰邮寄形式递交一份；纸质响应文件一份：胶装并密封包装后在响应截止时间之前以EMS或顺丰邮寄（邮寄地址：杭州市西湖区振华路298号西港发展中心7幢7楼浙江建友工程咨询有限公司徐梦遥收</w:t>
            </w:r>
            <w:r>
              <w:rPr>
                <w:rFonts w:hint="eastAsia" w:ascii="宋体" w:hAnsi="宋体" w:cs="宋体"/>
                <w:b/>
                <w:bCs/>
                <w:sz w:val="21"/>
                <w:szCs w:val="21"/>
                <w:lang w:val="en-US" w:eastAsia="zh-CN"/>
              </w:rPr>
              <w:t>0571-56075171</w:t>
            </w:r>
            <w:r>
              <w:rPr>
                <w:rFonts w:hint="eastAsia" w:ascii="宋体" w:hAnsi="宋体" w:cs="宋体"/>
                <w:b/>
                <w:bCs/>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7</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响应文件的上传、递交</w:t>
            </w:r>
          </w:p>
          <w:p>
            <w:pPr>
              <w:rPr>
                <w:rFonts w:ascii="宋体" w:hAnsi="宋体" w:cs="宋体"/>
                <w:sz w:val="21"/>
                <w:szCs w:val="21"/>
              </w:rPr>
            </w:pPr>
            <w:r>
              <w:rPr>
                <w:rFonts w:hint="eastAsia" w:ascii="宋体" w:hAnsi="宋体" w:cs="宋体"/>
                <w:sz w:val="21"/>
                <w:szCs w:val="21"/>
              </w:rPr>
              <w:t>（1）电子加密响应文件的上传：</w:t>
            </w:r>
          </w:p>
          <w:p>
            <w:pPr>
              <w:rPr>
                <w:rFonts w:ascii="宋体" w:hAnsi="宋体" w:cs="宋体"/>
                <w:sz w:val="21"/>
                <w:szCs w:val="21"/>
              </w:rPr>
            </w:pPr>
            <w:r>
              <w:rPr>
                <w:rFonts w:hint="eastAsia" w:ascii="宋体" w:hAnsi="宋体" w:cs="宋体"/>
                <w:sz w:val="21"/>
                <w:szCs w:val="21"/>
              </w:rPr>
              <w:t>▲a.供应商应在响应文件提交截止时间前将电子加密响应文件成功上传至政府采购云平台，否则响应无效；</w:t>
            </w:r>
          </w:p>
          <w:p>
            <w:pPr>
              <w:rPr>
                <w:rFonts w:ascii="宋体" w:hAnsi="宋体" w:cs="宋体"/>
                <w:sz w:val="21"/>
                <w:szCs w:val="21"/>
              </w:rPr>
            </w:pPr>
            <w:r>
              <w:rPr>
                <w:rFonts w:hint="eastAsia" w:ascii="宋体" w:hAnsi="宋体" w:cs="宋体"/>
                <w:sz w:val="21"/>
                <w:szCs w:val="21"/>
              </w:rPr>
              <w:t>b.电子加密响应文件成功上传后，供应商可自行打印响应文件接收回执。</w:t>
            </w:r>
          </w:p>
          <w:p>
            <w:pPr>
              <w:rPr>
                <w:rFonts w:ascii="宋体" w:hAnsi="宋体" w:cs="宋体"/>
                <w:sz w:val="21"/>
                <w:szCs w:val="21"/>
              </w:rPr>
            </w:pPr>
            <w:r>
              <w:rPr>
                <w:rFonts w:hint="eastAsia" w:ascii="宋体" w:hAnsi="宋体" w:cs="宋体"/>
                <w:sz w:val="21"/>
                <w:szCs w:val="21"/>
              </w:rPr>
              <w:t>（2）备份响应文件的密封包装、递交：</w:t>
            </w:r>
          </w:p>
          <w:p>
            <w:pPr>
              <w:rPr>
                <w:rFonts w:ascii="宋体" w:hAnsi="宋体" w:cs="宋体"/>
                <w:sz w:val="21"/>
                <w:szCs w:val="21"/>
              </w:rPr>
            </w:pPr>
            <w:r>
              <w:rPr>
                <w:rFonts w:hint="eastAsia" w:ascii="宋体" w:hAnsi="宋体" w:cs="宋体"/>
                <w:sz w:val="21"/>
                <w:szCs w:val="21"/>
              </w:rPr>
              <w:t>a.供应商在政府采购云平台完成电子加密响应文件的上传后，可以EMS或顺丰邮寄形式在响应文件提交截止时间前递交以介质（U盘）存储的数据电文形式的备份响应文件；</w:t>
            </w:r>
          </w:p>
          <w:p>
            <w:pPr>
              <w:rPr>
                <w:rFonts w:ascii="宋体" w:hAnsi="宋体" w:cs="宋体"/>
                <w:sz w:val="21"/>
                <w:szCs w:val="21"/>
              </w:rPr>
            </w:pPr>
            <w:r>
              <w:rPr>
                <w:rFonts w:hint="eastAsia" w:ascii="宋体" w:hAnsi="宋体" w:cs="宋体"/>
                <w:sz w:val="21"/>
                <w:szCs w:val="21"/>
              </w:rPr>
              <w:t>b.备份响应文件应当密封包装并在包装上标注响应项目名称、供应商名称并加盖公章（非电子签章），供应商逾期送达或者未密封包装的备份响应文件采购代理机构将予以拒收；</w:t>
            </w:r>
          </w:p>
          <w:p>
            <w:pPr>
              <w:rPr>
                <w:rFonts w:ascii="宋体" w:hAnsi="宋体" w:cs="宋体"/>
                <w:sz w:val="21"/>
                <w:szCs w:val="21"/>
              </w:rPr>
            </w:pPr>
            <w:r>
              <w:rPr>
                <w:rFonts w:hint="eastAsia" w:ascii="宋体" w:hAnsi="宋体" w:cs="宋体"/>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rPr>
                <w:rFonts w:ascii="宋体" w:hAnsi="宋体" w:cs="宋体"/>
                <w:b/>
                <w:bCs/>
                <w:sz w:val="21"/>
                <w:szCs w:val="21"/>
              </w:rPr>
            </w:pPr>
            <w:r>
              <w:rPr>
                <w:rFonts w:hint="eastAsia" w:ascii="宋体" w:hAnsi="宋体" w:cs="宋体"/>
                <w:sz w:val="21"/>
                <w:szCs w:val="21"/>
              </w:rPr>
              <w:t>（3）响应供应商需在开标响应截止时间之前递交纸质胶装响应文件一份。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8</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磋商响应报价</w:t>
            </w:r>
          </w:p>
          <w:p>
            <w:pPr>
              <w:rPr>
                <w:rFonts w:ascii="宋体" w:hAnsi="宋体" w:cs="宋体"/>
                <w:sz w:val="21"/>
                <w:szCs w:val="21"/>
              </w:rPr>
            </w:pPr>
            <w:r>
              <w:rPr>
                <w:rFonts w:hint="eastAsia" w:ascii="宋体" w:hAnsi="宋体" w:cs="宋体"/>
                <w:sz w:val="21"/>
                <w:szCs w:val="21"/>
              </w:rPr>
              <w:t>1.报价应按磋商文件要求的格式编制、填写报价内容（可自行增行），未按磋商文件要求编制、填写的响应文件可能被拒绝。</w:t>
            </w:r>
          </w:p>
          <w:p>
            <w:pPr>
              <w:rPr>
                <w:rFonts w:ascii="宋体" w:hAnsi="宋体" w:cs="宋体"/>
                <w:sz w:val="21"/>
                <w:szCs w:val="21"/>
              </w:rPr>
            </w:pPr>
            <w:r>
              <w:rPr>
                <w:rFonts w:hint="eastAsia" w:ascii="宋体" w:hAnsi="宋体" w:cs="宋体"/>
                <w:sz w:val="21"/>
                <w:szCs w:val="21"/>
              </w:rPr>
              <w:t>2.供应商根据磋商文件的要求，须将履行所有规定服务所产生的全部费用（含人工、施工用水、用电</w:t>
            </w:r>
            <w:r>
              <w:rPr>
                <w:rFonts w:hint="eastAsia" w:ascii="宋体" w:hAnsi="宋体" w:cs="宋体"/>
                <w:sz w:val="21"/>
                <w:szCs w:val="21"/>
                <w:lang w:eastAsia="zh-CN"/>
              </w:rPr>
              <w:t>、税费</w:t>
            </w:r>
            <w:r>
              <w:rPr>
                <w:rFonts w:hint="eastAsia" w:ascii="宋体" w:hAnsi="宋体" w:cs="宋体"/>
                <w:sz w:val="21"/>
                <w:szCs w:val="21"/>
              </w:rPr>
              <w:t>等）都包含在响应总价之中，一次性包死，合同价不再作调整。</w:t>
            </w:r>
          </w:p>
          <w:p>
            <w:pPr>
              <w:rPr>
                <w:rFonts w:ascii="宋体" w:hAnsi="宋体" w:cs="宋体"/>
                <w:b/>
                <w:bCs/>
                <w:sz w:val="21"/>
                <w:szCs w:val="21"/>
              </w:rPr>
            </w:pPr>
            <w:r>
              <w:rPr>
                <w:rFonts w:hint="eastAsia" w:ascii="宋体" w:hAnsi="宋体" w:cs="宋体"/>
                <w:b/>
                <w:bCs/>
                <w:sz w:val="21"/>
                <w:szCs w:val="21"/>
              </w:rPr>
              <w:t>3.本项目采用人民币报价。</w:t>
            </w:r>
          </w:p>
          <w:p>
            <w:pPr>
              <w:rPr>
                <w:rFonts w:ascii="宋体" w:hAnsi="宋体" w:cs="宋体"/>
                <w:sz w:val="21"/>
                <w:szCs w:val="21"/>
              </w:rPr>
            </w:pPr>
            <w:r>
              <w:rPr>
                <w:rFonts w:hint="eastAsia" w:ascii="宋体" w:hAnsi="宋体" w:cs="宋体"/>
                <w:sz w:val="21"/>
                <w:szCs w:val="21"/>
              </w:rPr>
              <w:t>4.最后报价是履行合同的最终价格，供应商在报价时应充分考虑各种风险，价格将不予调整。</w:t>
            </w:r>
          </w:p>
          <w:p>
            <w:pPr>
              <w:rPr>
                <w:rFonts w:ascii="宋体" w:hAnsi="宋体" w:cs="宋体"/>
                <w:sz w:val="21"/>
                <w:szCs w:val="21"/>
              </w:rPr>
            </w:pPr>
            <w:r>
              <w:rPr>
                <w:rFonts w:hint="eastAsia" w:ascii="宋体" w:hAnsi="宋体" w:cs="宋体"/>
                <w:sz w:val="21"/>
                <w:szCs w:val="21"/>
              </w:rPr>
              <w:t>5.本次磋商只允许有一个报价，有选择的报价不予接受。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9</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响应有效期：</w:t>
            </w:r>
            <w:r>
              <w:rPr>
                <w:rFonts w:hint="eastAsia" w:ascii="宋体" w:hAnsi="宋体" w:cs="宋体"/>
                <w:color w:val="000000"/>
                <w:spacing w:val="-6"/>
                <w:sz w:val="21"/>
                <w:szCs w:val="21"/>
              </w:rPr>
              <w:t>从提交响应文件的截止之日起90天。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10</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11</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12</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成交结果公示：成交结果公示于浙江政府采购网（http://zfcg.czt.zj.gov.cn)等相关网站或媒体。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13</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签订合同：成交通知书发出之日起30日内。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14</w:t>
            </w:r>
          </w:p>
        </w:tc>
        <w:tc>
          <w:tcPr>
            <w:tcW w:w="8933" w:type="dxa"/>
            <w:vAlign w:val="center"/>
          </w:tcPr>
          <w:p>
            <w:pPr>
              <w:rPr>
                <w:rFonts w:ascii="宋体" w:hAnsi="宋体" w:cs="宋体"/>
                <w:sz w:val="21"/>
                <w:szCs w:val="21"/>
              </w:rPr>
            </w:pPr>
            <w:r>
              <w:rPr>
                <w:rFonts w:hint="eastAsia" w:ascii="宋体" w:hAnsi="宋体" w:cs="宋体"/>
                <w:sz w:val="21"/>
                <w:szCs w:val="21"/>
              </w:rPr>
              <w:t>政府采购促进中小企业发展：提供材料详见磋商文件第六章“报价文件”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15</w:t>
            </w:r>
          </w:p>
        </w:tc>
        <w:tc>
          <w:tcPr>
            <w:tcW w:w="8933" w:type="dxa"/>
            <w:vAlign w:val="center"/>
          </w:tcPr>
          <w:p>
            <w:pPr>
              <w:rPr>
                <w:rFonts w:ascii="宋体" w:hAnsi="宋体" w:cs="宋体"/>
                <w:sz w:val="21"/>
                <w:szCs w:val="21"/>
              </w:rPr>
            </w:pPr>
            <w:r>
              <w:rPr>
                <w:rFonts w:hint="eastAsia" w:ascii="宋体" w:hAnsi="宋体" w:cs="宋体"/>
                <w:sz w:val="21"/>
                <w:szCs w:val="21"/>
              </w:rPr>
              <w:t>政府采购支持监狱企业发展：提供材料详见磋商文件第六章“报价文件”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16</w:t>
            </w:r>
          </w:p>
        </w:tc>
        <w:tc>
          <w:tcPr>
            <w:tcW w:w="8933" w:type="dxa"/>
            <w:vAlign w:val="center"/>
          </w:tcPr>
          <w:p>
            <w:pPr>
              <w:rPr>
                <w:rFonts w:ascii="宋体" w:hAnsi="宋体" w:cs="宋体"/>
                <w:sz w:val="21"/>
                <w:szCs w:val="21"/>
              </w:rPr>
            </w:pPr>
            <w:r>
              <w:rPr>
                <w:rFonts w:hint="eastAsia" w:ascii="宋体" w:hAnsi="宋体" w:cs="宋体"/>
                <w:sz w:val="21"/>
                <w:szCs w:val="21"/>
              </w:rPr>
              <w:t>政府采购促进残疾人就业：提供材料详见磋商文件第六章“报价文件”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17</w:t>
            </w:r>
          </w:p>
        </w:tc>
        <w:tc>
          <w:tcPr>
            <w:tcW w:w="8933" w:type="dxa"/>
            <w:vAlign w:val="center"/>
          </w:tcPr>
          <w:p>
            <w:pPr>
              <w:rPr>
                <w:rFonts w:ascii="宋体" w:hAnsi="宋体" w:cs="宋体"/>
                <w:sz w:val="21"/>
                <w:szCs w:val="21"/>
              </w:rPr>
            </w:pPr>
            <w:r>
              <w:rPr>
                <w:rFonts w:hint="eastAsia" w:ascii="宋体" w:hAnsi="宋体" w:cs="宋体"/>
                <w:sz w:val="21"/>
                <w:szCs w:val="21"/>
              </w:rPr>
              <w:t>政府强制采购节能产品：不适用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18</w:t>
            </w:r>
          </w:p>
        </w:tc>
        <w:tc>
          <w:tcPr>
            <w:tcW w:w="8933" w:type="dxa"/>
            <w:vAlign w:val="center"/>
          </w:tcPr>
          <w:p>
            <w:pPr>
              <w:rPr>
                <w:rFonts w:ascii="宋体" w:hAnsi="宋体" w:cs="宋体"/>
                <w:sz w:val="21"/>
                <w:szCs w:val="21"/>
              </w:rPr>
            </w:pPr>
            <w:r>
              <w:rPr>
                <w:rFonts w:hint="eastAsia" w:ascii="宋体" w:hAnsi="宋体" w:cs="宋体"/>
                <w:sz w:val="21"/>
                <w:szCs w:val="21"/>
              </w:rPr>
              <w:t>政府优先采购节能、环保产品：不适用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19</w:t>
            </w:r>
          </w:p>
        </w:tc>
        <w:tc>
          <w:tcPr>
            <w:tcW w:w="8933" w:type="dxa"/>
            <w:vAlign w:val="center"/>
          </w:tcPr>
          <w:p>
            <w:pPr>
              <w:rPr>
                <w:rFonts w:ascii="宋体" w:hAnsi="宋体" w:cs="宋体"/>
                <w:sz w:val="21"/>
                <w:szCs w:val="21"/>
              </w:rPr>
            </w:pPr>
            <w:r>
              <w:rPr>
                <w:rFonts w:hint="eastAsia" w:ascii="宋体" w:hAnsi="宋体" w:cs="宋体"/>
                <w:sz w:val="21"/>
                <w:szCs w:val="21"/>
              </w:rPr>
              <w:t>政府采购进口产品：不适用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20</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解释：本磋商文件的解释权属于采购代理机构。</w:t>
            </w:r>
          </w:p>
        </w:tc>
      </w:tr>
    </w:tbl>
    <w:p>
      <w:pPr>
        <w:pStyle w:val="8"/>
        <w:spacing w:before="0" w:beforeLines="0" w:after="0" w:afterLines="0" w:line="288" w:lineRule="auto"/>
        <w:jc w:val="center"/>
        <w:outlineLvl w:val="1"/>
        <w:rPr>
          <w:rFonts w:hAnsi="宋体"/>
          <w:b/>
          <w:color w:val="000000"/>
          <w:spacing w:val="-6"/>
          <w:sz w:val="32"/>
          <w:szCs w:val="32"/>
        </w:rPr>
      </w:pPr>
      <w:r>
        <w:rPr>
          <w:rFonts w:hAnsi="宋体"/>
          <w:b/>
          <w:color w:val="000000"/>
          <w:spacing w:val="-6"/>
          <w:sz w:val="21"/>
          <w:szCs w:val="21"/>
        </w:rPr>
        <w:br w:type="page"/>
      </w:r>
      <w:bookmarkStart w:id="17" w:name="_Toc31181"/>
      <w:r>
        <w:rPr>
          <w:rFonts w:hAnsi="宋体"/>
          <w:b/>
          <w:color w:val="000000"/>
          <w:spacing w:val="-6"/>
          <w:sz w:val="32"/>
          <w:szCs w:val="32"/>
        </w:rPr>
        <w:t>一</w:t>
      </w:r>
      <w:r>
        <w:rPr>
          <w:rFonts w:hint="eastAsia" w:hAnsi="宋体"/>
          <w:b/>
          <w:color w:val="000000"/>
          <w:spacing w:val="-6"/>
          <w:sz w:val="32"/>
          <w:szCs w:val="32"/>
        </w:rPr>
        <w:t>、</w:t>
      </w:r>
      <w:r>
        <w:rPr>
          <w:rFonts w:hAnsi="宋体"/>
          <w:b/>
          <w:color w:val="000000"/>
          <w:spacing w:val="-6"/>
          <w:sz w:val="32"/>
          <w:szCs w:val="32"/>
        </w:rPr>
        <w:t>总</w:t>
      </w:r>
      <w:r>
        <w:rPr>
          <w:rFonts w:hint="eastAsia" w:hAnsi="宋体"/>
          <w:b/>
          <w:color w:val="000000"/>
          <w:spacing w:val="-6"/>
          <w:sz w:val="32"/>
          <w:szCs w:val="32"/>
        </w:rPr>
        <w:t xml:space="preserve">  </w:t>
      </w:r>
      <w:r>
        <w:rPr>
          <w:rFonts w:hAnsi="宋体"/>
          <w:b/>
          <w:color w:val="000000"/>
          <w:spacing w:val="-6"/>
          <w:sz w:val="32"/>
          <w:szCs w:val="32"/>
        </w:rPr>
        <w:t>则</w:t>
      </w:r>
      <w:bookmarkEnd w:id="17"/>
    </w:p>
    <w:p>
      <w:pPr>
        <w:spacing w:line="288" w:lineRule="auto"/>
        <w:jc w:val="left"/>
        <w:outlineLvl w:val="2"/>
        <w:rPr>
          <w:rFonts w:ascii="宋体" w:hAnsi="宋体"/>
          <w:b/>
          <w:color w:val="000000"/>
          <w:spacing w:val="-6"/>
          <w:sz w:val="24"/>
        </w:rPr>
      </w:pPr>
      <w:bookmarkStart w:id="18" w:name="_Toc26085"/>
      <w:r>
        <w:rPr>
          <w:rFonts w:hint="eastAsia" w:ascii="宋体" w:hAnsi="宋体"/>
          <w:b/>
          <w:color w:val="000000"/>
          <w:spacing w:val="-6"/>
          <w:sz w:val="24"/>
        </w:rPr>
        <w:t>（一</w:t>
      </w:r>
      <w:r>
        <w:rPr>
          <w:rFonts w:ascii="宋体" w:hAnsi="宋体"/>
          <w:b/>
          <w:color w:val="000000"/>
          <w:spacing w:val="-6"/>
          <w:sz w:val="24"/>
        </w:rPr>
        <w:t>）</w:t>
      </w:r>
      <w:r>
        <w:rPr>
          <w:rFonts w:hint="eastAsia" w:ascii="宋体" w:hAnsi="宋体"/>
          <w:b/>
          <w:color w:val="000000"/>
          <w:spacing w:val="-6"/>
          <w:sz w:val="24"/>
        </w:rPr>
        <w:t>适用范围</w:t>
      </w:r>
      <w:bookmarkEnd w:id="18"/>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本磋商文件适用于浙江财经大学下沙校区零星绿化改造工程的磋商、评审、成交、验收、合同履约、付款等（法律、法规另有规定的，从其规定）。</w:t>
      </w:r>
    </w:p>
    <w:p>
      <w:pPr>
        <w:spacing w:line="288" w:lineRule="auto"/>
        <w:jc w:val="left"/>
        <w:outlineLvl w:val="2"/>
        <w:rPr>
          <w:rFonts w:ascii="宋体" w:hAnsi="宋体"/>
          <w:b/>
          <w:color w:val="000000"/>
          <w:spacing w:val="-6"/>
          <w:sz w:val="24"/>
        </w:rPr>
      </w:pPr>
      <w:bookmarkStart w:id="19" w:name="_Toc935"/>
      <w:r>
        <w:rPr>
          <w:rFonts w:hint="eastAsia" w:ascii="宋体" w:hAnsi="宋体"/>
          <w:b/>
          <w:color w:val="000000"/>
          <w:spacing w:val="-6"/>
          <w:sz w:val="24"/>
        </w:rPr>
        <w:t>（二）定义</w:t>
      </w:r>
      <w:bookmarkEnd w:id="19"/>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1.“采购人”系指浙江财经大学；</w:t>
      </w:r>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2.</w:t>
      </w:r>
      <w:r>
        <w:rPr>
          <w:rFonts w:ascii="宋体" w:hAnsi="宋体"/>
          <w:color w:val="000000"/>
          <w:spacing w:val="-6"/>
          <w:sz w:val="21"/>
          <w:szCs w:val="21"/>
        </w:rPr>
        <w:t>“</w:t>
      </w:r>
      <w:r>
        <w:rPr>
          <w:rFonts w:hint="eastAsia" w:ascii="宋体" w:hAnsi="宋体"/>
          <w:color w:val="000000"/>
          <w:spacing w:val="-6"/>
          <w:sz w:val="21"/>
          <w:szCs w:val="21"/>
        </w:rPr>
        <w:t>采购代理机构”系指组织本次竞争性磋商的浙江建友工程咨询有限公司；</w:t>
      </w:r>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3.“供应商”系指响应磋商、参加竞争的法人、其他组织或者自然人；</w:t>
      </w:r>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4.“书面形式”包括信函、传真、电子文档等；</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6.“公章”除特殊说明外系指政采云电子交易客户端（政采云投标客户端）中供应商的电子签章；</w:t>
      </w:r>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7.“▲”系指实质性要求条款，供应商必须做出实质性响应。</w:t>
      </w:r>
    </w:p>
    <w:p>
      <w:pPr>
        <w:spacing w:line="288" w:lineRule="auto"/>
        <w:jc w:val="left"/>
        <w:outlineLvl w:val="2"/>
        <w:rPr>
          <w:rFonts w:ascii="宋体" w:hAnsi="宋体"/>
          <w:b/>
          <w:color w:val="000000"/>
          <w:spacing w:val="-6"/>
          <w:sz w:val="24"/>
        </w:rPr>
      </w:pPr>
      <w:bookmarkStart w:id="20" w:name="_Toc28078"/>
      <w:r>
        <w:rPr>
          <w:rFonts w:hint="eastAsia" w:ascii="宋体" w:hAnsi="宋体"/>
          <w:b/>
          <w:color w:val="000000"/>
          <w:spacing w:val="-6"/>
          <w:sz w:val="24"/>
        </w:rPr>
        <w:t>（三）采购方式</w:t>
      </w:r>
      <w:bookmarkEnd w:id="20"/>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本次采购采用竞争性磋商</w:t>
      </w:r>
      <w:r>
        <w:rPr>
          <w:rFonts w:hint="eastAsia" w:ascii="宋体" w:hAnsi="宋体"/>
          <w:spacing w:val="-6"/>
          <w:sz w:val="21"/>
          <w:szCs w:val="21"/>
        </w:rPr>
        <w:t>（线上电子交易）</w:t>
      </w:r>
      <w:r>
        <w:rPr>
          <w:rFonts w:hint="eastAsia" w:ascii="宋体" w:hAnsi="宋体"/>
          <w:color w:val="000000"/>
          <w:spacing w:val="-6"/>
          <w:sz w:val="21"/>
          <w:szCs w:val="21"/>
        </w:rPr>
        <w:t>方式进行。</w:t>
      </w:r>
    </w:p>
    <w:p>
      <w:pPr>
        <w:spacing w:line="288" w:lineRule="auto"/>
        <w:jc w:val="left"/>
        <w:outlineLvl w:val="2"/>
        <w:rPr>
          <w:rFonts w:ascii="宋体" w:hAnsi="宋体"/>
          <w:b/>
          <w:color w:val="000000"/>
          <w:spacing w:val="-6"/>
          <w:sz w:val="24"/>
        </w:rPr>
      </w:pPr>
      <w:bookmarkStart w:id="21" w:name="_Toc26979"/>
      <w:r>
        <w:rPr>
          <w:rFonts w:hint="eastAsia" w:ascii="宋体" w:hAnsi="宋体"/>
          <w:b/>
          <w:color w:val="000000"/>
          <w:spacing w:val="-6"/>
          <w:sz w:val="24"/>
        </w:rPr>
        <w:t>（四）竞争性磋商委托</w:t>
      </w:r>
      <w:bookmarkEnd w:id="21"/>
    </w:p>
    <w:p>
      <w:pPr>
        <w:spacing w:line="288" w:lineRule="auto"/>
        <w:ind w:firstLine="396" w:firstLineChars="200"/>
        <w:rPr>
          <w:rFonts w:ascii="宋体" w:hAnsi="宋体"/>
          <w:color w:val="000000"/>
          <w:spacing w:val="-6"/>
          <w:sz w:val="21"/>
          <w:szCs w:val="21"/>
        </w:rPr>
      </w:pPr>
      <w:r>
        <w:rPr>
          <w:rFonts w:ascii="宋体" w:hAnsi="宋体"/>
          <w:color w:val="000000"/>
          <w:spacing w:val="-6"/>
          <w:sz w:val="21"/>
          <w:szCs w:val="21"/>
        </w:rPr>
        <w:t>如供应商授权代表不是法定代表人，须有</w:t>
      </w:r>
      <w:r>
        <w:rPr>
          <w:rFonts w:ascii="宋体" w:hAnsi="宋体"/>
          <w:bCs/>
          <w:color w:val="000000"/>
          <w:spacing w:val="-6"/>
          <w:sz w:val="21"/>
          <w:szCs w:val="21"/>
        </w:rPr>
        <w:t>附有法定代表人资格证明</w:t>
      </w:r>
      <w:r>
        <w:rPr>
          <w:rFonts w:hint="eastAsia" w:ascii="宋体" w:hAnsi="宋体"/>
          <w:bCs/>
          <w:color w:val="000000"/>
          <w:spacing w:val="-6"/>
          <w:sz w:val="21"/>
          <w:szCs w:val="21"/>
        </w:rPr>
        <w:t>书</w:t>
      </w:r>
      <w:r>
        <w:rPr>
          <w:rFonts w:ascii="宋体" w:hAnsi="宋体"/>
          <w:bCs/>
          <w:color w:val="000000"/>
          <w:spacing w:val="-6"/>
          <w:sz w:val="21"/>
          <w:szCs w:val="21"/>
        </w:rPr>
        <w:t>的法定代表人授权</w:t>
      </w:r>
      <w:r>
        <w:rPr>
          <w:rFonts w:hint="eastAsia" w:ascii="宋体" w:hAnsi="宋体"/>
          <w:bCs/>
          <w:color w:val="000000"/>
          <w:spacing w:val="-6"/>
          <w:sz w:val="21"/>
          <w:szCs w:val="21"/>
        </w:rPr>
        <w:t>委托</w:t>
      </w:r>
      <w:r>
        <w:rPr>
          <w:rFonts w:ascii="宋体" w:hAnsi="宋体"/>
          <w:bCs/>
          <w:color w:val="000000"/>
          <w:spacing w:val="-6"/>
          <w:sz w:val="21"/>
          <w:szCs w:val="21"/>
        </w:rPr>
        <w:t>书</w:t>
      </w:r>
      <w:r>
        <w:rPr>
          <w:rFonts w:hint="eastAsia" w:ascii="宋体" w:hAnsi="宋体"/>
          <w:color w:val="000000"/>
          <w:spacing w:val="-6"/>
          <w:sz w:val="21"/>
          <w:szCs w:val="21"/>
        </w:rPr>
        <w:t>（格式详见磋商文件第六章），供应商</w:t>
      </w:r>
      <w:r>
        <w:rPr>
          <w:rFonts w:hint="eastAsia" w:ascii="宋体" w:hAnsi="宋体"/>
          <w:spacing w:val="-6"/>
          <w:sz w:val="21"/>
          <w:szCs w:val="21"/>
        </w:rPr>
        <w:t>因未在线参加响应文件开启而导致电子加密响应文件无法按时解密等一切后果由供应商自行承担。</w:t>
      </w:r>
    </w:p>
    <w:p>
      <w:pPr>
        <w:spacing w:line="288" w:lineRule="auto"/>
        <w:jc w:val="left"/>
        <w:outlineLvl w:val="2"/>
        <w:rPr>
          <w:rFonts w:ascii="宋体" w:hAnsi="宋体"/>
          <w:b/>
          <w:color w:val="000000"/>
          <w:spacing w:val="-6"/>
          <w:sz w:val="24"/>
        </w:rPr>
      </w:pPr>
      <w:bookmarkStart w:id="22" w:name="_Toc32218"/>
      <w:r>
        <w:rPr>
          <w:rFonts w:hint="eastAsia" w:ascii="宋体" w:hAnsi="宋体"/>
          <w:b/>
          <w:color w:val="000000"/>
          <w:spacing w:val="-6"/>
          <w:sz w:val="24"/>
        </w:rPr>
        <w:t>（五）磋商费用</w:t>
      </w:r>
      <w:bookmarkEnd w:id="22"/>
    </w:p>
    <w:p>
      <w:pPr>
        <w:spacing w:line="288" w:lineRule="auto"/>
        <w:ind w:firstLine="396" w:firstLineChars="200"/>
        <w:jc w:val="left"/>
        <w:rPr>
          <w:rFonts w:ascii="宋体" w:hAnsi="宋体"/>
          <w:color w:val="000000"/>
          <w:spacing w:val="-6"/>
          <w:sz w:val="21"/>
          <w:szCs w:val="21"/>
        </w:rPr>
      </w:pPr>
      <w:r>
        <w:rPr>
          <w:rFonts w:ascii="宋体" w:hAnsi="宋体"/>
          <w:color w:val="000000"/>
          <w:spacing w:val="-6"/>
          <w:sz w:val="21"/>
          <w:szCs w:val="21"/>
        </w:rPr>
        <w:t>1.</w:t>
      </w:r>
      <w:r>
        <w:rPr>
          <w:rFonts w:hint="eastAsia" w:ascii="宋体" w:hAnsi="宋体"/>
          <w:color w:val="000000"/>
          <w:spacing w:val="-6"/>
          <w:sz w:val="21"/>
          <w:szCs w:val="21"/>
        </w:rPr>
        <w:t>不论磋商结果如何，供应商均应自行承担所有与磋商有关的全部费用；</w:t>
      </w:r>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2.成交供应商在成交通知书发出之日起七个工作日内，向采购代理机构交纳代理服务费，收费标准：2000元/项目</w:t>
      </w:r>
    </w:p>
    <w:p>
      <w:pPr>
        <w:spacing w:line="288" w:lineRule="auto"/>
        <w:ind w:firstLine="396" w:firstLineChars="200"/>
        <w:jc w:val="left"/>
        <w:rPr>
          <w:rFonts w:ascii="宋体" w:hAnsi="宋体"/>
          <w:b/>
          <w:color w:val="000000"/>
          <w:spacing w:val="-6"/>
          <w:sz w:val="24"/>
        </w:rPr>
      </w:pPr>
      <w:bookmarkStart w:id="23" w:name="_Toc19168"/>
      <w:r>
        <w:rPr>
          <w:rFonts w:hint="eastAsia" w:ascii="宋体" w:hAnsi="宋体"/>
          <w:color w:val="000000"/>
          <w:spacing w:val="-6"/>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outlineLvl w:val="2"/>
        <w:rPr>
          <w:rFonts w:ascii="宋体" w:hAnsi="宋体"/>
          <w:b/>
          <w:color w:val="000000"/>
          <w:spacing w:val="-6"/>
          <w:sz w:val="24"/>
        </w:rPr>
      </w:pPr>
      <w:r>
        <w:rPr>
          <w:rFonts w:hint="eastAsia" w:ascii="宋体" w:hAnsi="宋体"/>
          <w:b/>
          <w:color w:val="000000"/>
          <w:spacing w:val="-6"/>
          <w:sz w:val="24"/>
        </w:rPr>
        <w:t>（六）联合体响应</w:t>
      </w:r>
      <w:bookmarkEnd w:id="23"/>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本项目不接受联合体响应。</w:t>
      </w:r>
    </w:p>
    <w:p>
      <w:pPr>
        <w:spacing w:line="288" w:lineRule="auto"/>
        <w:jc w:val="left"/>
        <w:outlineLvl w:val="2"/>
        <w:rPr>
          <w:rFonts w:ascii="宋体" w:hAnsi="宋体"/>
          <w:b/>
          <w:color w:val="000000"/>
          <w:spacing w:val="-6"/>
          <w:sz w:val="24"/>
        </w:rPr>
      </w:pPr>
      <w:bookmarkStart w:id="24" w:name="_Toc8442"/>
      <w:r>
        <w:rPr>
          <w:rFonts w:hint="eastAsia" w:ascii="宋体" w:hAnsi="宋体"/>
          <w:b/>
          <w:color w:val="000000"/>
          <w:spacing w:val="-6"/>
          <w:sz w:val="24"/>
        </w:rPr>
        <w:t>（七）转包与分包</w:t>
      </w:r>
      <w:bookmarkEnd w:id="24"/>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1</w:t>
      </w:r>
      <w:r>
        <w:rPr>
          <w:rFonts w:ascii="宋体" w:hAnsi="宋体"/>
          <w:color w:val="000000"/>
          <w:spacing w:val="-6"/>
          <w:sz w:val="21"/>
          <w:szCs w:val="21"/>
        </w:rPr>
        <w:t>.</w:t>
      </w:r>
      <w:r>
        <w:rPr>
          <w:rFonts w:hint="eastAsia" w:ascii="宋体" w:hAnsi="宋体"/>
          <w:color w:val="000000"/>
          <w:spacing w:val="-6"/>
          <w:sz w:val="21"/>
          <w:szCs w:val="21"/>
        </w:rPr>
        <w:t>本项目不允许转包；</w:t>
      </w:r>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2</w:t>
      </w:r>
      <w:r>
        <w:rPr>
          <w:rFonts w:ascii="宋体" w:hAnsi="宋体"/>
          <w:color w:val="000000"/>
          <w:spacing w:val="-6"/>
          <w:sz w:val="21"/>
          <w:szCs w:val="21"/>
        </w:rPr>
        <w:t>.</w:t>
      </w:r>
      <w:r>
        <w:rPr>
          <w:rFonts w:hint="eastAsia" w:ascii="宋体" w:hAnsi="宋体"/>
          <w:color w:val="000000"/>
          <w:spacing w:val="-6"/>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jc w:val="left"/>
        <w:outlineLvl w:val="2"/>
        <w:rPr>
          <w:rFonts w:ascii="宋体" w:hAnsi="宋体"/>
          <w:b/>
          <w:color w:val="000000"/>
          <w:spacing w:val="-6"/>
          <w:sz w:val="24"/>
        </w:rPr>
      </w:pPr>
      <w:bookmarkStart w:id="25" w:name="_Toc4571"/>
      <w:r>
        <w:rPr>
          <w:rFonts w:hint="eastAsia" w:ascii="宋体" w:hAnsi="宋体"/>
          <w:b/>
          <w:color w:val="000000"/>
          <w:spacing w:val="-6"/>
          <w:sz w:val="24"/>
        </w:rPr>
        <w:t>（八）特别说明</w:t>
      </w:r>
      <w:bookmarkEnd w:id="25"/>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1</w:t>
      </w:r>
      <w:r>
        <w:rPr>
          <w:rFonts w:hAnsi="宋体"/>
          <w:color w:val="000000"/>
          <w:spacing w:val="-6"/>
          <w:sz w:val="21"/>
          <w:szCs w:val="21"/>
        </w:rPr>
        <w:t>.</w:t>
      </w:r>
      <w:r>
        <w:rPr>
          <w:rFonts w:hint="eastAsia" w:hAnsi="宋体"/>
          <w:color w:val="000000"/>
          <w:spacing w:val="-6"/>
          <w:sz w:val="21"/>
          <w:szCs w:val="21"/>
        </w:rPr>
        <w:t>供应商</w:t>
      </w:r>
      <w:r>
        <w:rPr>
          <w:rFonts w:hAnsi="宋体"/>
          <w:color w:val="000000"/>
          <w:spacing w:val="-6"/>
          <w:sz w:val="21"/>
          <w:szCs w:val="21"/>
        </w:rPr>
        <w:t>应仔细阅读</w:t>
      </w:r>
      <w:r>
        <w:rPr>
          <w:rFonts w:hint="eastAsia" w:hAnsi="宋体"/>
          <w:color w:val="000000"/>
          <w:spacing w:val="-6"/>
          <w:sz w:val="21"/>
          <w:szCs w:val="21"/>
        </w:rPr>
        <w:t>磋商</w:t>
      </w:r>
      <w:r>
        <w:rPr>
          <w:rFonts w:hAnsi="宋体"/>
          <w:color w:val="000000"/>
          <w:spacing w:val="-6"/>
          <w:sz w:val="21"/>
          <w:szCs w:val="21"/>
        </w:rPr>
        <w:t>文件的所有内容，按照</w:t>
      </w:r>
      <w:r>
        <w:rPr>
          <w:rFonts w:hint="eastAsia" w:hAnsi="宋体"/>
          <w:color w:val="000000"/>
          <w:spacing w:val="-6"/>
          <w:sz w:val="21"/>
          <w:szCs w:val="21"/>
        </w:rPr>
        <w:t>磋商</w:t>
      </w:r>
      <w:r>
        <w:rPr>
          <w:rFonts w:hAnsi="宋体"/>
          <w:color w:val="000000"/>
          <w:spacing w:val="-6"/>
          <w:sz w:val="21"/>
          <w:szCs w:val="21"/>
        </w:rPr>
        <w:t>文件的要求提交</w:t>
      </w:r>
      <w:r>
        <w:rPr>
          <w:rFonts w:hint="eastAsia" w:hAnsi="宋体"/>
          <w:color w:val="000000"/>
          <w:spacing w:val="-6"/>
          <w:sz w:val="21"/>
          <w:szCs w:val="21"/>
        </w:rPr>
        <w:t>响应</w:t>
      </w:r>
      <w:r>
        <w:rPr>
          <w:rFonts w:hAnsi="宋体"/>
          <w:color w:val="000000"/>
          <w:spacing w:val="-6"/>
          <w:sz w:val="21"/>
          <w:szCs w:val="21"/>
        </w:rPr>
        <w:t>文件，并对所提供的全部资料的真实性承担法律责任。</w:t>
      </w:r>
    </w:p>
    <w:p>
      <w:pPr>
        <w:pStyle w:val="7"/>
        <w:spacing w:line="288" w:lineRule="auto"/>
        <w:ind w:firstLine="396" w:firstLineChars="200"/>
        <w:jc w:val="left"/>
        <w:rPr>
          <w:rFonts w:hAnsi="宋体"/>
          <w:color w:val="000000"/>
          <w:spacing w:val="-6"/>
          <w:sz w:val="21"/>
          <w:szCs w:val="21"/>
        </w:rPr>
      </w:pPr>
      <w:r>
        <w:rPr>
          <w:rFonts w:hAnsi="宋体"/>
          <w:color w:val="000000"/>
          <w:spacing w:val="-6"/>
          <w:sz w:val="21"/>
          <w:szCs w:val="21"/>
        </w:rPr>
        <w:t>▲</w:t>
      </w:r>
      <w:r>
        <w:rPr>
          <w:rFonts w:hint="eastAsia" w:hAnsi="宋体"/>
          <w:color w:val="000000"/>
          <w:spacing w:val="-6"/>
          <w:sz w:val="21"/>
          <w:szCs w:val="21"/>
        </w:rPr>
        <w:t>2</w:t>
      </w:r>
      <w:r>
        <w:rPr>
          <w:rFonts w:hAnsi="宋体"/>
          <w:color w:val="000000"/>
          <w:spacing w:val="-6"/>
          <w:sz w:val="21"/>
          <w:szCs w:val="21"/>
        </w:rPr>
        <w:t>.</w:t>
      </w:r>
      <w:r>
        <w:rPr>
          <w:rFonts w:hint="eastAsia" w:hAnsi="宋体"/>
          <w:color w:val="000000"/>
          <w:spacing w:val="-6"/>
          <w:sz w:val="21"/>
          <w:szCs w:val="21"/>
        </w:rPr>
        <w:t>单位负责人为同一人或者存在直接控股、管理关系的不同供应商，不得参加同一合同项下的政府采购活动。</w:t>
      </w:r>
    </w:p>
    <w:p>
      <w:pPr>
        <w:pStyle w:val="7"/>
        <w:spacing w:line="288" w:lineRule="auto"/>
        <w:ind w:firstLine="396" w:firstLineChars="200"/>
        <w:jc w:val="left"/>
        <w:rPr>
          <w:rFonts w:hAnsi="宋体"/>
          <w:color w:val="000000"/>
          <w:spacing w:val="-6"/>
          <w:sz w:val="21"/>
          <w:szCs w:val="21"/>
        </w:rPr>
      </w:pPr>
      <w:r>
        <w:rPr>
          <w:rFonts w:hAnsi="宋体"/>
          <w:color w:val="000000"/>
          <w:spacing w:val="-6"/>
          <w:sz w:val="21"/>
          <w:szCs w:val="21"/>
        </w:rPr>
        <w:t>▲</w:t>
      </w:r>
      <w:r>
        <w:rPr>
          <w:rFonts w:hint="eastAsia" w:hAnsi="宋体"/>
          <w:color w:val="000000"/>
          <w:spacing w:val="-6"/>
          <w:sz w:val="21"/>
          <w:szCs w:val="21"/>
        </w:rPr>
        <w:t>3.为采购项目提供整体设计、规范编制或者项目管理、监理、检测等服务的供应商，不得再参加该采购项目的其他采购活动。</w:t>
      </w:r>
    </w:p>
    <w:p>
      <w:pPr>
        <w:pStyle w:val="7"/>
        <w:spacing w:line="288" w:lineRule="auto"/>
        <w:ind w:firstLine="396" w:firstLineChars="200"/>
        <w:jc w:val="left"/>
        <w:rPr>
          <w:rFonts w:hAnsi="宋体"/>
          <w:color w:val="000000"/>
          <w:spacing w:val="-6"/>
          <w:sz w:val="21"/>
          <w:szCs w:val="21"/>
        </w:rPr>
      </w:pPr>
      <w:r>
        <w:rPr>
          <w:rFonts w:hAnsi="宋体"/>
          <w:color w:val="000000"/>
          <w:spacing w:val="-6"/>
          <w:sz w:val="21"/>
          <w:szCs w:val="21"/>
        </w:rPr>
        <w:t>▲</w:t>
      </w:r>
      <w:r>
        <w:rPr>
          <w:rFonts w:hint="eastAsia" w:hAnsi="宋体"/>
          <w:color w:val="000000"/>
          <w:spacing w:val="-6"/>
          <w:sz w:val="21"/>
          <w:szCs w:val="21"/>
        </w:rPr>
        <w:t>4.供应商授权代表必须为供应商本单位在职职工，并提供2019年1月至今任意一月社保缴纳证明（授权代表为</w:t>
      </w:r>
      <w:r>
        <w:rPr>
          <w:rFonts w:hAnsi="宋体"/>
          <w:color w:val="000000"/>
          <w:spacing w:val="-6"/>
          <w:sz w:val="21"/>
          <w:szCs w:val="21"/>
        </w:rPr>
        <w:t>法定代表人</w:t>
      </w:r>
      <w:r>
        <w:rPr>
          <w:rFonts w:hint="eastAsia" w:hAnsi="宋体"/>
          <w:color w:val="000000"/>
          <w:spacing w:val="-6"/>
          <w:sz w:val="21"/>
          <w:szCs w:val="21"/>
        </w:rPr>
        <w:t>可不提供）。</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5.采购人、采购代理机构可以视采购项目的具体情况，组织供应商进行现场考察或召开磋商前答疑会，但不得单独或分别组织只有一个供应商参加的现场考察和答疑会。</w:t>
      </w:r>
    </w:p>
    <w:p>
      <w:pPr>
        <w:spacing w:line="288" w:lineRule="auto"/>
        <w:jc w:val="left"/>
        <w:outlineLvl w:val="2"/>
        <w:rPr>
          <w:rFonts w:ascii="宋体" w:hAnsi="宋体"/>
          <w:b/>
          <w:color w:val="000000"/>
          <w:spacing w:val="-6"/>
          <w:sz w:val="24"/>
        </w:rPr>
      </w:pPr>
      <w:bookmarkStart w:id="26" w:name="_Toc9627"/>
      <w:r>
        <w:rPr>
          <w:rFonts w:hint="eastAsia" w:ascii="宋体" w:hAnsi="宋体"/>
          <w:b/>
          <w:color w:val="000000"/>
          <w:spacing w:val="-6"/>
          <w:sz w:val="24"/>
        </w:rPr>
        <w:t>（九）质疑和投诉</w:t>
      </w:r>
      <w:bookmarkEnd w:id="26"/>
    </w:p>
    <w:p>
      <w:pPr>
        <w:pStyle w:val="7"/>
        <w:spacing w:line="288" w:lineRule="auto"/>
        <w:ind w:firstLine="396" w:firstLineChars="200"/>
        <w:jc w:val="left"/>
        <w:rPr>
          <w:rFonts w:hAnsi="宋体"/>
          <w:color w:val="000000"/>
          <w:spacing w:val="-6"/>
          <w:sz w:val="21"/>
          <w:szCs w:val="21"/>
        </w:rPr>
      </w:pPr>
      <w:r>
        <w:rPr>
          <w:rFonts w:hAnsi="宋体"/>
          <w:color w:val="000000"/>
          <w:spacing w:val="-6"/>
          <w:sz w:val="21"/>
          <w:szCs w:val="21"/>
        </w:rPr>
        <w:t>1</w:t>
      </w:r>
      <w:r>
        <w:rPr>
          <w:rFonts w:hint="eastAsia" w:hAnsi="宋体"/>
          <w:color w:val="000000"/>
          <w:spacing w:val="-6"/>
          <w:sz w:val="21"/>
          <w:szCs w:val="21"/>
        </w:rPr>
        <w:t>.供应商认为磋商文件、磋商过程和成交结果使自己的权益受到损害的，可以在知道或者应知其权益受到损害之日起七个工作日内，以书面形式向采购人或</w:t>
      </w:r>
      <w:r>
        <w:rPr>
          <w:rFonts w:hAnsi="宋体"/>
          <w:color w:val="000000"/>
          <w:spacing w:val="-6"/>
          <w:sz w:val="21"/>
          <w:szCs w:val="21"/>
        </w:rPr>
        <w:t>采购代理机构</w:t>
      </w:r>
      <w:r>
        <w:rPr>
          <w:rFonts w:hint="eastAsia" w:hAnsi="宋体"/>
          <w:color w:val="000000"/>
          <w:spacing w:val="-6"/>
          <w:sz w:val="21"/>
          <w:szCs w:val="21"/>
        </w:rPr>
        <w:t>提出质疑。质疑供应商对采购人、采购代理机构的答复不满意或者采购人、采购代理机构未在规定的时间内作出答复的，可以在答复期满后十五个工作日内向同级政府采购监督管理部门投诉。</w:t>
      </w:r>
    </w:p>
    <w:p>
      <w:pPr>
        <w:pStyle w:val="7"/>
        <w:spacing w:line="288" w:lineRule="auto"/>
        <w:ind w:firstLine="398" w:firstLineChars="200"/>
        <w:jc w:val="left"/>
        <w:rPr>
          <w:rFonts w:hAnsi="宋体"/>
          <w:b/>
          <w:color w:val="000000"/>
          <w:spacing w:val="-6"/>
          <w:sz w:val="21"/>
          <w:szCs w:val="21"/>
        </w:rPr>
      </w:pPr>
      <w:r>
        <w:rPr>
          <w:rFonts w:hint="eastAsia" w:hAnsi="宋体"/>
          <w:b/>
          <w:color w:val="000000"/>
          <w:spacing w:val="-6"/>
          <w:sz w:val="21"/>
          <w:szCs w:val="21"/>
        </w:rPr>
        <w:t>2.供应商提出质疑应当提交质疑函和必要的证明材料，</w:t>
      </w:r>
      <w:r>
        <w:rPr>
          <w:rFonts w:hint="eastAsia" w:hAnsi="宋体" w:cs="宋体"/>
          <w:b/>
          <w:color w:val="000000"/>
          <w:sz w:val="21"/>
          <w:szCs w:val="21"/>
        </w:rPr>
        <w:t>质疑函范本请到“浙江政府采购网下载专区”下载，</w:t>
      </w:r>
      <w:r>
        <w:rPr>
          <w:rFonts w:hint="eastAsia" w:hAnsi="宋体"/>
          <w:b/>
          <w:color w:val="000000"/>
          <w:spacing w:val="-6"/>
          <w:sz w:val="21"/>
          <w:szCs w:val="21"/>
        </w:rPr>
        <w:t>质疑函应当包括下列内容：</w:t>
      </w:r>
    </w:p>
    <w:p>
      <w:pPr>
        <w:pStyle w:val="7"/>
        <w:spacing w:line="288" w:lineRule="auto"/>
        <w:ind w:firstLine="396" w:firstLineChars="200"/>
        <w:jc w:val="left"/>
        <w:rPr>
          <w:rFonts w:hAnsi="宋体"/>
          <w:color w:val="000000"/>
          <w:spacing w:val="-6"/>
          <w:sz w:val="21"/>
          <w:szCs w:val="21"/>
        </w:rPr>
      </w:pPr>
      <w:bookmarkStart w:id="27" w:name="_Toc14180"/>
      <w:r>
        <w:rPr>
          <w:rFonts w:hint="eastAsia" w:hAnsi="宋体"/>
          <w:color w:val="000000"/>
          <w:spacing w:val="-6"/>
          <w:sz w:val="21"/>
          <w:szCs w:val="21"/>
        </w:rPr>
        <w:t>（一）供应商的姓名或者名称、地址、邮编、联系人及联系电话；</w:t>
      </w:r>
      <w:bookmarkEnd w:id="27"/>
    </w:p>
    <w:p>
      <w:pPr>
        <w:pStyle w:val="7"/>
        <w:spacing w:line="288" w:lineRule="auto"/>
        <w:ind w:firstLine="396" w:firstLineChars="200"/>
        <w:jc w:val="left"/>
        <w:rPr>
          <w:rFonts w:hAnsi="宋体"/>
          <w:color w:val="000000"/>
          <w:spacing w:val="-6"/>
          <w:sz w:val="21"/>
          <w:szCs w:val="21"/>
        </w:rPr>
      </w:pPr>
      <w:bookmarkStart w:id="28" w:name="_Toc23134"/>
      <w:r>
        <w:rPr>
          <w:rFonts w:hint="eastAsia" w:hAnsi="宋体"/>
          <w:color w:val="000000"/>
          <w:spacing w:val="-6"/>
          <w:sz w:val="21"/>
          <w:szCs w:val="21"/>
        </w:rPr>
        <w:t>（二）质疑项目的名称、编号；</w:t>
      </w:r>
      <w:bookmarkEnd w:id="28"/>
    </w:p>
    <w:p>
      <w:pPr>
        <w:pStyle w:val="7"/>
        <w:spacing w:line="288" w:lineRule="auto"/>
        <w:ind w:firstLine="396" w:firstLineChars="200"/>
        <w:jc w:val="left"/>
        <w:rPr>
          <w:rFonts w:hAnsi="宋体"/>
          <w:color w:val="000000"/>
          <w:spacing w:val="-6"/>
          <w:sz w:val="21"/>
          <w:szCs w:val="21"/>
        </w:rPr>
      </w:pPr>
      <w:bookmarkStart w:id="29" w:name="_Toc27169"/>
      <w:r>
        <w:rPr>
          <w:rFonts w:hint="eastAsia" w:hAnsi="宋体"/>
          <w:color w:val="000000"/>
          <w:spacing w:val="-6"/>
          <w:sz w:val="21"/>
          <w:szCs w:val="21"/>
        </w:rPr>
        <w:t>（三）具体、明确的质疑事项和与质疑事项相关的请求；</w:t>
      </w:r>
      <w:bookmarkEnd w:id="29"/>
    </w:p>
    <w:p>
      <w:pPr>
        <w:pStyle w:val="7"/>
        <w:spacing w:line="288" w:lineRule="auto"/>
        <w:ind w:firstLine="396" w:firstLineChars="200"/>
        <w:jc w:val="left"/>
        <w:rPr>
          <w:rFonts w:hAnsi="宋体"/>
          <w:color w:val="000000"/>
          <w:spacing w:val="-6"/>
          <w:sz w:val="21"/>
          <w:szCs w:val="21"/>
        </w:rPr>
      </w:pPr>
      <w:bookmarkStart w:id="30" w:name="_Toc2993"/>
      <w:r>
        <w:rPr>
          <w:rFonts w:hint="eastAsia" w:hAnsi="宋体"/>
          <w:color w:val="000000"/>
          <w:spacing w:val="-6"/>
          <w:sz w:val="21"/>
          <w:szCs w:val="21"/>
        </w:rPr>
        <w:t>（四）事实依据；</w:t>
      </w:r>
      <w:bookmarkEnd w:id="30"/>
    </w:p>
    <w:p>
      <w:pPr>
        <w:pStyle w:val="7"/>
        <w:spacing w:line="288" w:lineRule="auto"/>
        <w:ind w:firstLine="396" w:firstLineChars="200"/>
        <w:jc w:val="left"/>
        <w:rPr>
          <w:rFonts w:hAnsi="宋体"/>
          <w:color w:val="000000"/>
          <w:spacing w:val="-6"/>
          <w:sz w:val="21"/>
          <w:szCs w:val="21"/>
        </w:rPr>
      </w:pPr>
      <w:bookmarkStart w:id="31" w:name="_Toc17316"/>
      <w:r>
        <w:rPr>
          <w:rFonts w:hint="eastAsia" w:hAnsi="宋体"/>
          <w:color w:val="000000"/>
          <w:spacing w:val="-6"/>
          <w:sz w:val="21"/>
          <w:szCs w:val="21"/>
        </w:rPr>
        <w:t>（五）必要的法律依据；</w:t>
      </w:r>
      <w:bookmarkEnd w:id="31"/>
    </w:p>
    <w:p>
      <w:pPr>
        <w:pStyle w:val="7"/>
        <w:spacing w:line="288" w:lineRule="auto"/>
        <w:ind w:firstLine="396" w:firstLineChars="200"/>
        <w:jc w:val="left"/>
        <w:rPr>
          <w:rFonts w:hAnsi="宋体"/>
          <w:color w:val="000000"/>
          <w:spacing w:val="-6"/>
          <w:sz w:val="21"/>
          <w:szCs w:val="21"/>
        </w:rPr>
      </w:pPr>
      <w:bookmarkStart w:id="32" w:name="_Toc22614"/>
      <w:r>
        <w:rPr>
          <w:rFonts w:hint="eastAsia" w:hAnsi="宋体"/>
          <w:color w:val="000000"/>
          <w:spacing w:val="-6"/>
          <w:sz w:val="21"/>
          <w:szCs w:val="21"/>
        </w:rPr>
        <w:t>（六）提出质疑的日期。</w:t>
      </w:r>
      <w:bookmarkEnd w:id="32"/>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供应商为自然人的，应当由本人签字；供应商为法人或者其他组织的，应当由法定代表人、主要负责人，或者其授权代表签字或者盖章，并加盖公章。</w:t>
      </w:r>
    </w:p>
    <w:p>
      <w:pPr>
        <w:pStyle w:val="7"/>
        <w:spacing w:line="288" w:lineRule="auto"/>
        <w:ind w:firstLine="404" w:firstLineChars="200"/>
        <w:rPr>
          <w:rFonts w:cs="宋体"/>
          <w:b/>
          <w:color w:val="000000"/>
          <w:sz w:val="21"/>
          <w:szCs w:val="21"/>
        </w:rPr>
      </w:pPr>
      <w:r>
        <w:rPr>
          <w:rFonts w:hint="eastAsia" w:hAnsi="宋体" w:cs="宋体"/>
          <w:color w:val="000000"/>
          <w:sz w:val="21"/>
          <w:szCs w:val="21"/>
        </w:rPr>
        <w:t>3.提出质疑的供应商应当是参与本项目响应活动的供应商。</w:t>
      </w:r>
      <w:r>
        <w:rPr>
          <w:rFonts w:hint="eastAsia" w:cs="宋体"/>
          <w:b/>
          <w:color w:val="000000"/>
          <w:sz w:val="21"/>
          <w:szCs w:val="21"/>
        </w:rPr>
        <w:t>供应商在法定质疑期内应一次性提出针对同一采购程序环节的质疑。</w:t>
      </w:r>
    </w:p>
    <w:p>
      <w:pPr>
        <w:pStyle w:val="7"/>
        <w:spacing w:line="288" w:lineRule="auto"/>
        <w:ind w:firstLine="404" w:firstLineChars="200"/>
        <w:rPr>
          <w:rFonts w:cs="宋体"/>
          <w:color w:val="000000"/>
          <w:sz w:val="21"/>
          <w:szCs w:val="21"/>
        </w:rPr>
      </w:pPr>
      <w:r>
        <w:rPr>
          <w:rFonts w:hint="eastAsia" w:cs="宋体"/>
          <w:color w:val="000000"/>
          <w:sz w:val="21"/>
          <w:szCs w:val="21"/>
        </w:rPr>
        <w:t>4.根据《政府采购质疑和投诉办法》第三十七条的规定，供应商在全国范围</w:t>
      </w:r>
      <w:r>
        <w:rPr>
          <w:rFonts w:cs="宋体"/>
          <w:color w:val="000000"/>
          <w:sz w:val="21"/>
          <w:szCs w:val="21"/>
        </w:rPr>
        <w:t>12</w:t>
      </w:r>
      <w:r>
        <w:rPr>
          <w:rFonts w:hint="eastAsia" w:cs="宋体"/>
          <w:color w:val="000000"/>
          <w:sz w:val="21"/>
          <w:szCs w:val="21"/>
        </w:rPr>
        <w:t>个月内三次以上投诉查无实据的，由财政部门列入不良行为记录名单。</w:t>
      </w:r>
    </w:p>
    <w:p>
      <w:pPr>
        <w:pStyle w:val="7"/>
        <w:spacing w:line="288" w:lineRule="auto"/>
        <w:ind w:firstLine="404" w:firstLineChars="200"/>
        <w:rPr>
          <w:rFonts w:cs="宋体"/>
          <w:color w:val="000000"/>
          <w:sz w:val="21"/>
          <w:szCs w:val="21"/>
        </w:rPr>
      </w:pPr>
      <w:r>
        <w:rPr>
          <w:rFonts w:hint="eastAsia" w:cs="宋体"/>
          <w:color w:val="000000"/>
          <w:sz w:val="21"/>
          <w:szCs w:val="21"/>
        </w:rPr>
        <w:t>投诉人有下列行为之一的，属于虚假、恶意投诉，由财政部门列入不良行为记录名单，禁止其</w:t>
      </w:r>
      <w:r>
        <w:rPr>
          <w:rFonts w:cs="宋体"/>
          <w:color w:val="000000"/>
          <w:sz w:val="21"/>
          <w:szCs w:val="21"/>
        </w:rPr>
        <w:t>1</w:t>
      </w:r>
      <w:r>
        <w:rPr>
          <w:rFonts w:hint="eastAsia" w:cs="宋体"/>
          <w:color w:val="000000"/>
          <w:sz w:val="21"/>
          <w:szCs w:val="21"/>
        </w:rPr>
        <w:t>至</w:t>
      </w:r>
      <w:r>
        <w:rPr>
          <w:rFonts w:cs="宋体"/>
          <w:color w:val="000000"/>
          <w:sz w:val="21"/>
          <w:szCs w:val="21"/>
        </w:rPr>
        <w:t>3</w:t>
      </w:r>
      <w:r>
        <w:rPr>
          <w:rFonts w:hint="eastAsia" w:cs="宋体"/>
          <w:color w:val="000000"/>
          <w:sz w:val="21"/>
          <w:szCs w:val="21"/>
        </w:rPr>
        <w:t>年内参加政府采购活动：</w:t>
      </w:r>
    </w:p>
    <w:p>
      <w:pPr>
        <w:pStyle w:val="7"/>
        <w:spacing w:line="288" w:lineRule="auto"/>
        <w:ind w:firstLine="404" w:firstLineChars="200"/>
        <w:rPr>
          <w:rFonts w:cs="宋体"/>
          <w:color w:val="000000"/>
          <w:sz w:val="21"/>
          <w:szCs w:val="21"/>
        </w:rPr>
      </w:pPr>
      <w:r>
        <w:rPr>
          <w:rFonts w:hint="eastAsia" w:cs="宋体"/>
          <w:color w:val="000000"/>
          <w:sz w:val="21"/>
          <w:szCs w:val="21"/>
        </w:rPr>
        <w:t>（一）捏造事实；</w:t>
      </w:r>
    </w:p>
    <w:p>
      <w:pPr>
        <w:pStyle w:val="7"/>
        <w:spacing w:line="288" w:lineRule="auto"/>
        <w:ind w:firstLine="404" w:firstLineChars="200"/>
        <w:rPr>
          <w:rFonts w:cs="宋体"/>
          <w:color w:val="000000"/>
          <w:sz w:val="21"/>
          <w:szCs w:val="21"/>
        </w:rPr>
      </w:pPr>
      <w:r>
        <w:rPr>
          <w:rFonts w:hint="eastAsia" w:cs="宋体"/>
          <w:color w:val="000000"/>
          <w:sz w:val="21"/>
          <w:szCs w:val="21"/>
        </w:rPr>
        <w:t>（二）提供虚假材料；</w:t>
      </w:r>
    </w:p>
    <w:p>
      <w:pPr>
        <w:pStyle w:val="7"/>
        <w:spacing w:line="288" w:lineRule="auto"/>
        <w:ind w:firstLine="404" w:firstLineChars="200"/>
        <w:rPr>
          <w:rFonts w:cs="宋体"/>
          <w:color w:val="000000"/>
          <w:sz w:val="21"/>
          <w:szCs w:val="21"/>
        </w:rPr>
      </w:pPr>
      <w:r>
        <w:rPr>
          <w:rFonts w:hint="eastAsia" w:cs="宋体"/>
          <w:color w:val="000000"/>
          <w:sz w:val="21"/>
          <w:szCs w:val="21"/>
        </w:rPr>
        <w:t>（三）以非法手段取得证明材料。证据来源的合法性存在明显疑问，投诉人无法证明其取得方式合法的，视为以非法手段取得证明材料。</w:t>
      </w:r>
    </w:p>
    <w:p>
      <w:pPr>
        <w:pStyle w:val="8"/>
        <w:spacing w:before="0" w:beforeLines="0" w:after="0" w:afterLines="0" w:line="288" w:lineRule="auto"/>
        <w:jc w:val="center"/>
        <w:outlineLvl w:val="1"/>
        <w:rPr>
          <w:rFonts w:hAnsi="宋体"/>
          <w:b/>
          <w:color w:val="000000"/>
          <w:spacing w:val="-6"/>
          <w:sz w:val="32"/>
          <w:szCs w:val="32"/>
        </w:rPr>
      </w:pPr>
      <w:r>
        <w:rPr>
          <w:rFonts w:hAnsi="宋体"/>
          <w:b/>
          <w:color w:val="000000"/>
          <w:spacing w:val="-6"/>
          <w:sz w:val="21"/>
          <w:szCs w:val="21"/>
        </w:rPr>
        <w:br w:type="page"/>
      </w:r>
      <w:bookmarkStart w:id="33" w:name="_Toc27985"/>
      <w:r>
        <w:rPr>
          <w:rFonts w:hAnsi="宋体"/>
          <w:b/>
          <w:color w:val="000000"/>
          <w:spacing w:val="-6"/>
          <w:sz w:val="32"/>
          <w:szCs w:val="32"/>
        </w:rPr>
        <w:t>二</w:t>
      </w:r>
      <w:r>
        <w:rPr>
          <w:rFonts w:hint="eastAsia" w:hAnsi="宋体"/>
          <w:b/>
          <w:color w:val="000000"/>
          <w:spacing w:val="-6"/>
          <w:sz w:val="32"/>
          <w:szCs w:val="32"/>
        </w:rPr>
        <w:t>、磋商文件</w:t>
      </w:r>
      <w:bookmarkEnd w:id="33"/>
    </w:p>
    <w:p>
      <w:pPr>
        <w:spacing w:line="288" w:lineRule="auto"/>
        <w:jc w:val="left"/>
        <w:outlineLvl w:val="2"/>
        <w:rPr>
          <w:rFonts w:ascii="宋体" w:hAnsi="宋体"/>
          <w:b/>
          <w:color w:val="000000"/>
          <w:spacing w:val="-6"/>
          <w:sz w:val="24"/>
        </w:rPr>
      </w:pPr>
      <w:bookmarkStart w:id="34" w:name="_Toc23324"/>
      <w:r>
        <w:rPr>
          <w:rFonts w:hint="eastAsia" w:ascii="宋体" w:hAnsi="宋体"/>
          <w:b/>
          <w:color w:val="000000"/>
          <w:spacing w:val="-6"/>
          <w:sz w:val="24"/>
        </w:rPr>
        <w:t>（一）磋商文件的构成</w:t>
      </w:r>
    </w:p>
    <w:p>
      <w:pPr>
        <w:pStyle w:val="7"/>
        <w:spacing w:line="288" w:lineRule="auto"/>
        <w:ind w:firstLine="398" w:firstLineChars="200"/>
        <w:jc w:val="left"/>
        <w:rPr>
          <w:rFonts w:hAnsi="宋体"/>
          <w:b/>
          <w:bCs/>
          <w:color w:val="000000"/>
          <w:spacing w:val="-6"/>
          <w:sz w:val="21"/>
          <w:szCs w:val="21"/>
        </w:rPr>
      </w:pPr>
      <w:r>
        <w:rPr>
          <w:rFonts w:hint="eastAsia" w:hAnsi="宋体"/>
          <w:b/>
          <w:bCs/>
          <w:color w:val="000000"/>
          <w:spacing w:val="-6"/>
          <w:sz w:val="21"/>
          <w:szCs w:val="21"/>
        </w:rPr>
        <w:t>本磋商文件由以下部份组成：</w:t>
      </w:r>
      <w:bookmarkEnd w:id="34"/>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1.采购邀请</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2.采购需求</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3.供应商须知</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4.评审办法及评分标准</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5.合同主要条款</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6.响应文件格式</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7.本项目磋商文件的澄清、答复、修改、补充的内容</w:t>
      </w:r>
    </w:p>
    <w:p>
      <w:pPr>
        <w:spacing w:line="288" w:lineRule="auto"/>
        <w:jc w:val="left"/>
        <w:outlineLvl w:val="2"/>
        <w:rPr>
          <w:rFonts w:ascii="宋体" w:hAnsi="宋体"/>
          <w:b/>
          <w:color w:val="000000"/>
          <w:spacing w:val="-6"/>
          <w:sz w:val="24"/>
        </w:rPr>
      </w:pPr>
      <w:bookmarkStart w:id="35" w:name="_Toc22962"/>
      <w:r>
        <w:rPr>
          <w:rFonts w:hint="eastAsia" w:ascii="宋体" w:hAnsi="宋体"/>
          <w:b/>
          <w:color w:val="000000"/>
          <w:spacing w:val="-6"/>
          <w:sz w:val="24"/>
        </w:rPr>
        <w:t>（二）供应商的风险</w:t>
      </w:r>
      <w:bookmarkEnd w:id="35"/>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供应商没有按照磋商文件要求提供全部资料，或者供应商没有对磋商文件在各方面作出实质性响应是供应商的风险，并可能导致其磋商响应被拒绝。</w:t>
      </w:r>
    </w:p>
    <w:p>
      <w:pPr>
        <w:spacing w:line="288" w:lineRule="auto"/>
        <w:jc w:val="left"/>
        <w:outlineLvl w:val="2"/>
        <w:rPr>
          <w:rFonts w:ascii="宋体" w:hAnsi="宋体"/>
          <w:b/>
          <w:color w:val="000000"/>
          <w:spacing w:val="-6"/>
          <w:sz w:val="24"/>
        </w:rPr>
      </w:pPr>
      <w:bookmarkStart w:id="36" w:name="_Toc23421"/>
      <w:r>
        <w:rPr>
          <w:rFonts w:hint="eastAsia" w:ascii="宋体" w:hAnsi="宋体"/>
          <w:b/>
          <w:color w:val="000000"/>
          <w:spacing w:val="-6"/>
          <w:sz w:val="24"/>
        </w:rPr>
        <w:t>（三）磋商文件的澄清与修改</w:t>
      </w:r>
      <w:bookmarkEnd w:id="36"/>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2.磋商文件的修改将以书面形式通知所有获取磋商文件的供应商，并对其具有约束力。供应商在收到上述通知后，应立即向采购人、采购代理机构回函确认。若无书面回函确认，视同供应商已收到磋商文件修改的通知，并受其约束。</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3.磋商文件澄清、答复、修改、补充的内容为磋商文件的组成部分。当磋商文件与磋商文件的答复、澄清、修改、补充通知就同一内容的表述不一致时，以最后发出的书面形式文件为准。</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4.磋商文件的澄清、答复、修改或补充都应该通过本采购代理机构以法定形式发布，采购人非通过本机构，不得擅自澄清、答复、修改或补充磋商文件。</w:t>
      </w:r>
    </w:p>
    <w:p>
      <w:pPr>
        <w:pStyle w:val="8"/>
        <w:spacing w:before="0" w:beforeLines="0" w:after="0" w:afterLines="0" w:line="288" w:lineRule="auto"/>
        <w:jc w:val="center"/>
        <w:outlineLvl w:val="1"/>
        <w:rPr>
          <w:rFonts w:hAnsi="宋体"/>
          <w:b/>
          <w:color w:val="000000"/>
          <w:spacing w:val="-6"/>
          <w:sz w:val="32"/>
          <w:szCs w:val="32"/>
        </w:rPr>
      </w:pPr>
      <w:r>
        <w:rPr>
          <w:rFonts w:hAnsi="宋体"/>
          <w:color w:val="000000"/>
          <w:spacing w:val="-6"/>
          <w:sz w:val="21"/>
          <w:szCs w:val="21"/>
        </w:rPr>
        <w:br w:type="page"/>
      </w:r>
      <w:bookmarkStart w:id="37" w:name="_Toc7464"/>
      <w:r>
        <w:rPr>
          <w:rFonts w:hAnsi="宋体"/>
          <w:b/>
          <w:color w:val="000000"/>
          <w:spacing w:val="-6"/>
          <w:sz w:val="32"/>
          <w:szCs w:val="32"/>
        </w:rPr>
        <w:t>三</w:t>
      </w:r>
      <w:r>
        <w:rPr>
          <w:rFonts w:hint="eastAsia" w:hAnsi="宋体"/>
          <w:b/>
          <w:color w:val="000000"/>
          <w:spacing w:val="-6"/>
          <w:sz w:val="32"/>
          <w:szCs w:val="32"/>
        </w:rPr>
        <w:t>、</w:t>
      </w:r>
      <w:r>
        <w:rPr>
          <w:rFonts w:hAnsi="宋体"/>
          <w:b/>
          <w:color w:val="000000"/>
          <w:spacing w:val="-6"/>
          <w:sz w:val="32"/>
          <w:szCs w:val="32"/>
        </w:rPr>
        <w:t>响应文件的编制</w:t>
      </w:r>
      <w:bookmarkEnd w:id="37"/>
    </w:p>
    <w:p>
      <w:pPr>
        <w:spacing w:line="288" w:lineRule="auto"/>
        <w:jc w:val="left"/>
        <w:outlineLvl w:val="2"/>
        <w:rPr>
          <w:rFonts w:ascii="宋体" w:hAnsi="宋体"/>
          <w:b/>
          <w:color w:val="000000"/>
          <w:spacing w:val="-6"/>
          <w:sz w:val="24"/>
        </w:rPr>
      </w:pPr>
      <w:bookmarkStart w:id="38" w:name="_Toc1013"/>
      <w:r>
        <w:rPr>
          <w:rFonts w:hint="eastAsia" w:ascii="宋体" w:hAnsi="宋体"/>
          <w:b/>
          <w:color w:val="000000"/>
          <w:spacing w:val="-6"/>
          <w:sz w:val="24"/>
        </w:rPr>
        <w:t>（一）响应文件的组成</w:t>
      </w:r>
      <w:bookmarkEnd w:id="38"/>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响应文件由</w:t>
      </w:r>
      <w:r>
        <w:rPr>
          <w:rFonts w:hint="eastAsia" w:hAnsi="宋体"/>
          <w:b/>
          <w:bCs/>
          <w:color w:val="000000"/>
          <w:spacing w:val="-6"/>
          <w:sz w:val="21"/>
          <w:szCs w:val="21"/>
        </w:rPr>
        <w:t>资格文件、报价文件、商务技术文件</w:t>
      </w:r>
      <w:r>
        <w:rPr>
          <w:rFonts w:hint="eastAsia" w:hAnsi="宋体"/>
          <w:b/>
          <w:color w:val="000000"/>
          <w:spacing w:val="-6"/>
          <w:sz w:val="21"/>
          <w:szCs w:val="21"/>
        </w:rPr>
        <w:t>三</w:t>
      </w:r>
      <w:r>
        <w:rPr>
          <w:rFonts w:hint="eastAsia" w:hAnsi="宋体"/>
          <w:color w:val="000000"/>
          <w:spacing w:val="-6"/>
          <w:sz w:val="21"/>
          <w:szCs w:val="21"/>
        </w:rPr>
        <w:t>部分组成（格式详见磋商文件第六章）。</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▲1.</w:t>
      </w:r>
      <w:r>
        <w:rPr>
          <w:rFonts w:hint="eastAsia" w:hAnsi="宋体"/>
          <w:b/>
          <w:bCs/>
          <w:spacing w:val="-6"/>
          <w:sz w:val="21"/>
          <w:szCs w:val="21"/>
        </w:rPr>
        <w:t>资格文件</w:t>
      </w:r>
    </w:p>
    <w:p>
      <w:pPr>
        <w:pStyle w:val="7"/>
        <w:spacing w:line="288" w:lineRule="auto"/>
        <w:ind w:firstLine="398" w:firstLineChars="200"/>
        <w:jc w:val="left"/>
        <w:rPr>
          <w:rFonts w:hAnsi="宋体" w:cs="宋体"/>
          <w:b/>
          <w:spacing w:val="-6"/>
          <w:sz w:val="21"/>
          <w:szCs w:val="21"/>
        </w:rPr>
      </w:pPr>
      <w:r>
        <w:rPr>
          <w:rFonts w:hint="eastAsia" w:hAnsi="宋体" w:cs="宋体"/>
          <w:b/>
          <w:spacing w:val="-6"/>
          <w:sz w:val="21"/>
          <w:szCs w:val="21"/>
        </w:rPr>
        <w:t>资格审查要求的资格证明材料(均需加盖公章)</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1）有效的法人或者其他组织的营业执照等证明文件，自然人的身份证明</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2）2018年12月至今任意一月的财务状况报告或响应文件开启前三个月内出具的银行资信证明</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3）2019年1月至今任意一月依法缴纳税收的证明材料</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4）2019年1月至今任意一月依法缴纳社会保障资金的证明材料</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5）具有履行合同所必需的设备和专业技术能力的承诺函</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6）参加政府采购活动前3年内在经营活动中没有重大违法记录的书面声明</w:t>
      </w:r>
    </w:p>
    <w:p>
      <w:pPr>
        <w:spacing w:line="288" w:lineRule="auto"/>
        <w:ind w:firstLine="398" w:firstLineChars="200"/>
        <w:jc w:val="left"/>
        <w:rPr>
          <w:rFonts w:hAnsi="宋体"/>
          <w:color w:val="000000"/>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报价文件</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1）初次报价一览表</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2）初次报价明细表</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3）供应商企业类型声明函</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4）小微企业资格证明材料、监狱企业资格证明材料（若属于小微、监狱企业）</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5）残疾人福利性单位声明函（若属于残疾人福利性单位）</w:t>
      </w:r>
    </w:p>
    <w:p>
      <w:pPr>
        <w:spacing w:line="288" w:lineRule="auto"/>
        <w:ind w:firstLine="398" w:firstLineChars="200"/>
        <w:jc w:val="left"/>
        <w:rPr>
          <w:rFonts w:ascii="宋体" w:hAnsi="宋体"/>
          <w:b/>
          <w:color w:val="000000"/>
          <w:spacing w:val="-6"/>
          <w:sz w:val="21"/>
          <w:szCs w:val="21"/>
        </w:rPr>
      </w:pPr>
      <w:r>
        <w:rPr>
          <w:rFonts w:hint="eastAsia" w:ascii="宋体" w:hAnsi="宋体"/>
          <w:b/>
          <w:color w:val="000000"/>
          <w:spacing w:val="-6"/>
          <w:sz w:val="21"/>
          <w:szCs w:val="21"/>
        </w:rPr>
        <w:t>3.商务技术文件</w:t>
      </w:r>
    </w:p>
    <w:p>
      <w:pPr>
        <w:spacing w:line="288" w:lineRule="auto"/>
        <w:ind w:firstLine="398" w:firstLineChars="200"/>
        <w:jc w:val="left"/>
        <w:rPr>
          <w:rFonts w:ascii="宋体" w:hAnsi="宋体"/>
          <w:b/>
          <w:bCs/>
          <w:color w:val="000000"/>
          <w:spacing w:val="-6"/>
          <w:sz w:val="21"/>
          <w:szCs w:val="21"/>
        </w:rPr>
      </w:pPr>
      <w:r>
        <w:rPr>
          <w:rFonts w:hint="eastAsia" w:ascii="宋体" w:hAnsi="宋体"/>
          <w:b/>
          <w:bCs/>
          <w:color w:val="000000"/>
          <w:spacing w:val="-6"/>
          <w:sz w:val="21"/>
          <w:szCs w:val="21"/>
        </w:rPr>
        <w:t>A.商务文件</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1）响应函</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2）</w:t>
      </w:r>
      <w:r>
        <w:rPr>
          <w:rFonts w:hAnsi="宋体"/>
          <w:color w:val="000000"/>
          <w:spacing w:val="-6"/>
          <w:sz w:val="21"/>
          <w:szCs w:val="21"/>
        </w:rPr>
        <w:t>法定代表人资格证明书</w:t>
      </w:r>
      <w:r>
        <w:rPr>
          <w:rFonts w:hint="eastAsia" w:hAnsi="宋体"/>
          <w:color w:val="000000"/>
          <w:spacing w:val="-6"/>
          <w:sz w:val="21"/>
          <w:szCs w:val="21"/>
        </w:rPr>
        <w:t>、法定代表人授权委托书</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3）2019年1月至今任意一月供应商</w:t>
      </w:r>
      <w:r>
        <w:rPr>
          <w:rFonts w:hAnsi="宋体"/>
          <w:color w:val="000000"/>
          <w:spacing w:val="-6"/>
          <w:sz w:val="21"/>
          <w:szCs w:val="21"/>
        </w:rPr>
        <w:t>授权代表社保缴纳证明</w:t>
      </w:r>
    </w:p>
    <w:p>
      <w:pPr>
        <w:pStyle w:val="7"/>
        <w:spacing w:line="288" w:lineRule="auto"/>
        <w:ind w:firstLine="396" w:firstLineChars="200"/>
        <w:jc w:val="left"/>
        <w:rPr>
          <w:rFonts w:hAnsi="宋体"/>
          <w:color w:val="000000"/>
          <w:spacing w:val="-6"/>
          <w:sz w:val="21"/>
          <w:szCs w:val="21"/>
        </w:rPr>
      </w:pPr>
      <w:r>
        <w:rPr>
          <w:rFonts w:hAnsi="宋体"/>
          <w:color w:val="000000"/>
          <w:spacing w:val="-6"/>
          <w:sz w:val="21"/>
          <w:szCs w:val="21"/>
        </w:rPr>
        <w:t>4</w:t>
      </w:r>
      <w:r>
        <w:rPr>
          <w:rFonts w:hint="eastAsia" w:hAnsi="宋体"/>
          <w:color w:val="000000"/>
          <w:spacing w:val="-6"/>
          <w:sz w:val="21"/>
          <w:szCs w:val="21"/>
        </w:rPr>
        <w:t>）响应声明书</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5）供应商情况介绍</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6）商务偏离表</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7）供应商同类项目实施情况一览表</w:t>
      </w:r>
    </w:p>
    <w:p>
      <w:pPr>
        <w:pStyle w:val="7"/>
        <w:spacing w:line="288" w:lineRule="auto"/>
        <w:ind w:firstLine="396" w:firstLineChars="200"/>
        <w:jc w:val="left"/>
        <w:rPr>
          <w:rFonts w:hAnsi="宋体"/>
          <w:color w:val="000000"/>
          <w:spacing w:val="-6"/>
          <w:sz w:val="21"/>
          <w:szCs w:val="21"/>
        </w:rPr>
      </w:pPr>
      <w:r>
        <w:rPr>
          <w:rFonts w:hint="eastAsia" w:hAnsi="宋体"/>
          <w:color w:val="000000"/>
          <w:spacing w:val="-6"/>
          <w:sz w:val="21"/>
          <w:szCs w:val="21"/>
        </w:rPr>
        <w:t>8）供应商需要说明的其他文件和材料</w:t>
      </w:r>
    </w:p>
    <w:p>
      <w:pPr>
        <w:spacing w:line="288" w:lineRule="auto"/>
        <w:ind w:firstLine="398" w:firstLineChars="200"/>
        <w:jc w:val="left"/>
        <w:rPr>
          <w:rFonts w:ascii="宋体" w:hAnsi="宋体"/>
          <w:b/>
          <w:bCs/>
          <w:color w:val="000000"/>
          <w:spacing w:val="-6"/>
          <w:sz w:val="21"/>
          <w:szCs w:val="21"/>
        </w:rPr>
      </w:pPr>
      <w:r>
        <w:rPr>
          <w:rFonts w:hint="eastAsia" w:ascii="宋体" w:hAnsi="宋体"/>
          <w:b/>
          <w:bCs/>
          <w:color w:val="000000"/>
          <w:spacing w:val="-6"/>
          <w:sz w:val="21"/>
          <w:szCs w:val="21"/>
        </w:rPr>
        <w:t>B.技术文件</w:t>
      </w:r>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1）技术偏离表</w:t>
      </w:r>
    </w:p>
    <w:p>
      <w:pPr>
        <w:pStyle w:val="7"/>
        <w:spacing w:line="288" w:lineRule="auto"/>
        <w:ind w:firstLine="396" w:firstLineChars="200"/>
        <w:jc w:val="left"/>
        <w:rPr>
          <w:rFonts w:hAnsi="宋体"/>
          <w:spacing w:val="-6"/>
          <w:sz w:val="21"/>
          <w:szCs w:val="21"/>
        </w:rPr>
      </w:pPr>
      <w:bookmarkStart w:id="39" w:name="_Toc2388"/>
      <w:r>
        <w:rPr>
          <w:rFonts w:hint="eastAsia" w:hAnsi="宋体"/>
          <w:spacing w:val="-6"/>
          <w:sz w:val="21"/>
          <w:szCs w:val="21"/>
        </w:rPr>
        <w:t>2）技术方案</w:t>
      </w:r>
    </w:p>
    <w:p>
      <w:pPr>
        <w:pStyle w:val="7"/>
        <w:spacing w:line="288" w:lineRule="auto"/>
        <w:ind w:firstLine="396" w:firstLineChars="200"/>
        <w:jc w:val="left"/>
        <w:rPr>
          <w:rFonts w:hAnsi="宋体"/>
          <w:spacing w:val="-6"/>
          <w:sz w:val="21"/>
          <w:szCs w:val="21"/>
        </w:rPr>
      </w:pPr>
      <w:r>
        <w:rPr>
          <w:rFonts w:hint="eastAsia" w:hAnsi="宋体"/>
          <w:spacing w:val="-6"/>
          <w:sz w:val="21"/>
          <w:szCs w:val="21"/>
        </w:rPr>
        <w:t>3）保障措施</w:t>
      </w:r>
    </w:p>
    <w:p>
      <w:pPr>
        <w:pStyle w:val="7"/>
        <w:spacing w:line="288" w:lineRule="auto"/>
        <w:ind w:firstLine="396" w:firstLineChars="200"/>
        <w:jc w:val="left"/>
        <w:rPr>
          <w:rFonts w:hAnsi="宋体"/>
          <w:spacing w:val="-6"/>
          <w:sz w:val="21"/>
          <w:szCs w:val="21"/>
        </w:rPr>
      </w:pPr>
      <w:r>
        <w:rPr>
          <w:rFonts w:hint="eastAsia" w:hAnsi="宋体"/>
          <w:spacing w:val="-6"/>
          <w:sz w:val="21"/>
          <w:szCs w:val="21"/>
        </w:rPr>
        <w:t>4）拟投入人员</w:t>
      </w:r>
    </w:p>
    <w:p>
      <w:pPr>
        <w:spacing w:line="288" w:lineRule="auto"/>
        <w:jc w:val="left"/>
        <w:outlineLvl w:val="2"/>
        <w:rPr>
          <w:rFonts w:ascii="宋体" w:hAnsi="宋体"/>
          <w:b/>
          <w:color w:val="000000"/>
          <w:spacing w:val="-6"/>
          <w:sz w:val="24"/>
        </w:rPr>
      </w:pPr>
      <w:r>
        <w:rPr>
          <w:rFonts w:hint="eastAsia" w:ascii="宋体" w:hAnsi="宋体"/>
          <w:b/>
          <w:color w:val="000000"/>
          <w:spacing w:val="-6"/>
          <w:sz w:val="24"/>
        </w:rPr>
        <w:t>（二）响应文件的签署和份数</w:t>
      </w:r>
      <w:bookmarkEnd w:id="39"/>
    </w:p>
    <w:p>
      <w:pPr>
        <w:spacing w:line="288" w:lineRule="auto"/>
        <w:ind w:firstLine="396" w:firstLineChars="200"/>
        <w:jc w:val="left"/>
        <w:rPr>
          <w:rFonts w:ascii="宋体" w:hAnsi="宋体"/>
          <w:b/>
          <w:bCs/>
          <w:spacing w:val="-6"/>
          <w:sz w:val="21"/>
          <w:szCs w:val="21"/>
        </w:rPr>
      </w:pPr>
      <w:bookmarkStart w:id="40" w:name="_Toc21587"/>
      <w:r>
        <w:rPr>
          <w:rFonts w:hint="eastAsia" w:ascii="宋体" w:hAnsi="宋体"/>
          <w:spacing w:val="-6"/>
          <w:sz w:val="21"/>
          <w:szCs w:val="21"/>
        </w:rPr>
        <w:t>1.供应商应按照磋商文件和政府采购云平台的要求，根据磋商文件的组成规定的内容及顺序通过政采云电子交易客户端（政采云投标客户端）编制加密响应文件，响应文件内容不完整、编排混乱导致响应文件被误读、漏读或者查找不到相关内容的，是供应商的责任。</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2.响应文件须由供应商在规定位置加盖公章并由供应商授权</w:t>
      </w:r>
      <w:r>
        <w:rPr>
          <w:rFonts w:ascii="宋体" w:hAnsi="宋体"/>
          <w:spacing w:val="-6"/>
          <w:sz w:val="21"/>
          <w:szCs w:val="21"/>
        </w:rPr>
        <w:t>代表</w:t>
      </w:r>
      <w:r>
        <w:rPr>
          <w:rFonts w:hint="eastAsia" w:ascii="宋体" w:hAnsi="宋体"/>
          <w:spacing w:val="-6"/>
          <w:sz w:val="21"/>
          <w:szCs w:val="21"/>
        </w:rPr>
        <w:t>签署，供应商应写全称。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3.响应文件不得涂改，若有修改错漏处，须由供应商授权代表签字并加盖公章。响应文件因字迹潦草或表达不清所引起的后果由供应商负责。</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4.响应文件份数：</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电子加密响应文件：政府采购云平台在线上传一份；备份响应文件：密封包装后EMS或顺丰邮寄形式递交一份，</w:t>
      </w:r>
      <w:r>
        <w:rPr>
          <w:rFonts w:hint="eastAsia" w:ascii="宋体" w:hAnsi="宋体" w:cs="宋体"/>
          <w:b/>
          <w:bCs/>
          <w:sz w:val="21"/>
          <w:szCs w:val="21"/>
        </w:rPr>
        <w:t>纸质响应文件一份：胶装并密封包装后在响应截止时间之前以EMS或顺丰邮寄</w:t>
      </w:r>
      <w:r>
        <w:rPr>
          <w:rFonts w:hint="eastAsia" w:ascii="宋体" w:hAnsi="宋体"/>
          <w:b/>
          <w:bCs/>
          <w:spacing w:val="-6"/>
          <w:sz w:val="21"/>
          <w:szCs w:val="21"/>
        </w:rPr>
        <w:t>（邮寄地址：杭州市西湖区振华路298号西港发展中心7幢7楼浙江建友工程咨询有限公司徐梦遥收）。</w:t>
      </w:r>
    </w:p>
    <w:p>
      <w:pPr>
        <w:spacing w:line="288" w:lineRule="auto"/>
        <w:ind w:firstLine="422" w:firstLineChars="200"/>
        <w:jc w:val="left"/>
        <w:rPr>
          <w:rFonts w:ascii="宋体" w:hAnsi="宋体"/>
          <w:b/>
          <w:bCs/>
          <w:sz w:val="21"/>
          <w:szCs w:val="21"/>
        </w:rPr>
      </w:pPr>
      <w:r>
        <w:rPr>
          <w:rFonts w:hint="eastAsia" w:ascii="宋体" w:hAnsi="宋体"/>
          <w:b/>
          <w:bCs/>
          <w:sz w:val="21"/>
          <w:szCs w:val="21"/>
        </w:rPr>
        <w:t>备注：</w:t>
      </w:r>
    </w:p>
    <w:p>
      <w:pPr>
        <w:spacing w:line="288" w:lineRule="auto"/>
        <w:ind w:firstLine="422" w:firstLineChars="200"/>
        <w:jc w:val="left"/>
        <w:rPr>
          <w:rFonts w:ascii="宋体" w:hAnsi="宋体"/>
          <w:b/>
          <w:color w:val="000000"/>
          <w:spacing w:val="-6"/>
          <w:sz w:val="24"/>
        </w:rPr>
      </w:pPr>
      <w:r>
        <w:rPr>
          <w:rFonts w:hint="eastAsia" w:ascii="宋体" w:hAnsi="宋体"/>
          <w:b/>
          <w:bCs/>
          <w:sz w:val="21"/>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bookmarkEnd w:id="40"/>
    <w:p>
      <w:pPr>
        <w:spacing w:line="288" w:lineRule="auto"/>
        <w:jc w:val="left"/>
        <w:outlineLvl w:val="2"/>
        <w:rPr>
          <w:rFonts w:ascii="宋体" w:hAnsi="宋体"/>
          <w:b/>
          <w:color w:val="000000"/>
          <w:spacing w:val="-6"/>
          <w:sz w:val="24"/>
        </w:rPr>
      </w:pPr>
      <w:bookmarkStart w:id="41" w:name="_Toc2232"/>
      <w:r>
        <w:rPr>
          <w:rFonts w:hint="eastAsia" w:ascii="宋体" w:hAnsi="宋体"/>
          <w:b/>
          <w:color w:val="000000"/>
          <w:spacing w:val="-6"/>
          <w:sz w:val="24"/>
        </w:rPr>
        <w:t>（三）响应文件的上传、递交、修改和撤回</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1.响应文件的上传、递交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1）电子加密响应文件的上传：</w:t>
      </w:r>
    </w:p>
    <w:p>
      <w:pPr>
        <w:spacing w:line="288" w:lineRule="auto"/>
        <w:ind w:firstLine="396" w:firstLineChars="200"/>
        <w:jc w:val="left"/>
        <w:rPr>
          <w:rFonts w:ascii="宋体" w:hAnsi="宋体"/>
          <w:spacing w:val="-6"/>
          <w:sz w:val="21"/>
          <w:szCs w:val="21"/>
        </w:rPr>
      </w:pPr>
      <w:r>
        <w:rPr>
          <w:rFonts w:hint="eastAsia" w:hAnsi="宋体"/>
          <w:spacing w:val="-6"/>
          <w:sz w:val="21"/>
          <w:szCs w:val="21"/>
        </w:rPr>
        <w:t>▲</w:t>
      </w:r>
      <w:r>
        <w:rPr>
          <w:rFonts w:hint="eastAsia" w:ascii="宋体" w:hAnsi="宋体"/>
          <w:spacing w:val="-6"/>
          <w:sz w:val="21"/>
          <w:szCs w:val="21"/>
        </w:rPr>
        <w:t>a.供应商应在响应文件提交截止时间前将电子加密响应文件成功上传至政府采购云平台，否则响应无效；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b.电子加密响应文件成功上传后，供应商可自行打印响应文件接收回执。</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2）备份响应文件的密封包装、递交：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b.备份响应文件应当密封包装并在包装上标注响应项目名称、供应商名称并加盖公章</w:t>
      </w:r>
      <w:r>
        <w:rPr>
          <w:rFonts w:hint="eastAsia" w:ascii="宋体" w:hAnsi="宋体"/>
          <w:b/>
          <w:bCs/>
          <w:spacing w:val="-6"/>
          <w:sz w:val="21"/>
          <w:szCs w:val="21"/>
        </w:rPr>
        <w:t>（非电子签章）</w:t>
      </w:r>
      <w:r>
        <w:rPr>
          <w:rFonts w:hint="eastAsia" w:ascii="宋体" w:hAnsi="宋体"/>
          <w:spacing w:val="-6"/>
          <w:sz w:val="21"/>
          <w:szCs w:val="21"/>
        </w:rPr>
        <w:t>，</w:t>
      </w:r>
      <w:r>
        <w:rPr>
          <w:rFonts w:hint="eastAsia" w:ascii="宋体" w:hAnsi="宋体"/>
          <w:sz w:val="21"/>
          <w:szCs w:val="21"/>
        </w:rPr>
        <w:t>供应商逾期送达或者未密封包装的备份响应文件采购代理机构将予以拒收；</w:t>
      </w:r>
    </w:p>
    <w:p>
      <w:pPr>
        <w:spacing w:line="288" w:lineRule="auto"/>
        <w:ind w:firstLine="396" w:firstLineChars="200"/>
        <w:jc w:val="left"/>
        <w:rPr>
          <w:rFonts w:ascii="宋体" w:hAnsi="宋体"/>
          <w:spacing w:val="-6"/>
          <w:sz w:val="21"/>
          <w:szCs w:val="21"/>
        </w:rPr>
      </w:pPr>
      <w:r>
        <w:rPr>
          <w:rFonts w:hint="eastAsia" w:hAnsi="宋体"/>
          <w:spacing w:val="-6"/>
          <w:sz w:val="21"/>
          <w:szCs w:val="21"/>
        </w:rPr>
        <w:t>▲</w:t>
      </w:r>
      <w:r>
        <w:rPr>
          <w:rFonts w:hint="eastAsia" w:ascii="宋体" w:hAnsi="宋体"/>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ind w:firstLine="422" w:firstLineChars="200"/>
        <w:jc w:val="left"/>
        <w:rPr>
          <w:rFonts w:ascii="宋体" w:hAnsi="宋体"/>
          <w:spacing w:val="-6"/>
          <w:sz w:val="21"/>
          <w:szCs w:val="21"/>
        </w:rPr>
      </w:pPr>
      <w:r>
        <w:rPr>
          <w:rFonts w:hint="eastAsia" w:ascii="宋体" w:hAnsi="宋体" w:cs="宋体"/>
          <w:b/>
          <w:bCs/>
          <w:sz w:val="21"/>
          <w:szCs w:val="21"/>
        </w:rPr>
        <w:t>d.纸质响应文件一份：胶装并密封包装后在响应截止时间之前以EMS或顺丰邮寄。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spacing w:line="288" w:lineRule="auto"/>
        <w:ind w:firstLine="422" w:firstLineChars="200"/>
        <w:jc w:val="left"/>
        <w:rPr>
          <w:rFonts w:ascii="宋体" w:hAnsi="宋体"/>
          <w:b/>
          <w:bCs/>
          <w:sz w:val="21"/>
          <w:szCs w:val="21"/>
        </w:rPr>
      </w:pPr>
      <w:r>
        <w:rPr>
          <w:rFonts w:hint="eastAsia" w:ascii="宋体" w:hAnsi="宋体"/>
          <w:b/>
          <w:bCs/>
          <w:sz w:val="21"/>
          <w:szCs w:val="21"/>
        </w:rPr>
        <w:t>备注：</w:t>
      </w:r>
    </w:p>
    <w:p>
      <w:pPr>
        <w:spacing w:line="288" w:lineRule="auto"/>
        <w:ind w:firstLine="422" w:firstLineChars="200"/>
        <w:jc w:val="left"/>
        <w:rPr>
          <w:rFonts w:ascii="宋体" w:hAnsi="宋体"/>
          <w:b/>
          <w:spacing w:val="-6"/>
          <w:sz w:val="24"/>
        </w:rPr>
      </w:pPr>
      <w:r>
        <w:rPr>
          <w:rFonts w:hint="eastAsia" w:ascii="宋体" w:hAnsi="宋体"/>
          <w:b/>
          <w:bCs/>
          <w:sz w:val="21"/>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jc w:val="left"/>
        <w:outlineLvl w:val="2"/>
        <w:rPr>
          <w:rFonts w:ascii="宋体" w:hAnsi="宋体"/>
          <w:b/>
          <w:color w:val="000000"/>
          <w:spacing w:val="-6"/>
          <w:sz w:val="24"/>
        </w:rPr>
      </w:pPr>
      <w:r>
        <w:rPr>
          <w:rFonts w:hint="eastAsia" w:ascii="宋体" w:hAnsi="宋体"/>
          <w:b/>
          <w:color w:val="000000"/>
          <w:spacing w:val="-6"/>
          <w:sz w:val="24"/>
        </w:rPr>
        <w:t>（四）响应文件的语言及计量</w:t>
      </w:r>
      <w:bookmarkEnd w:id="41"/>
    </w:p>
    <w:p>
      <w:pPr>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outlineLvl w:val="2"/>
        <w:rPr>
          <w:rFonts w:ascii="宋体" w:hAnsi="宋体"/>
          <w:b/>
          <w:color w:val="000000"/>
          <w:spacing w:val="-6"/>
          <w:sz w:val="24"/>
        </w:rPr>
      </w:pPr>
      <w:bookmarkStart w:id="42" w:name="_Toc30546"/>
      <w:r>
        <w:rPr>
          <w:rFonts w:hint="eastAsia" w:ascii="宋体" w:hAnsi="宋体"/>
          <w:b/>
          <w:color w:val="000000"/>
          <w:spacing w:val="-6"/>
          <w:sz w:val="24"/>
        </w:rPr>
        <w:t>（五）磋商响应报价</w:t>
      </w:r>
      <w:bookmarkEnd w:id="42"/>
    </w:p>
    <w:p>
      <w:pPr>
        <w:spacing w:line="288" w:lineRule="auto"/>
        <w:ind w:firstLine="396" w:firstLineChars="200"/>
        <w:jc w:val="left"/>
        <w:rPr>
          <w:rFonts w:ascii="宋体" w:hAnsi="宋体"/>
          <w:spacing w:val="-6"/>
          <w:sz w:val="21"/>
          <w:szCs w:val="21"/>
        </w:rPr>
      </w:pPr>
      <w:bookmarkStart w:id="43" w:name="_Toc25687"/>
      <w:r>
        <w:rPr>
          <w:rFonts w:hint="eastAsia" w:ascii="宋体" w:hAnsi="宋体"/>
          <w:spacing w:val="-6"/>
          <w:sz w:val="21"/>
          <w:szCs w:val="21"/>
        </w:rPr>
        <w:t>1.报价应按磋商文件要求的格式编制、填写报价内容（可自行增行），未按磋商文件要求编制、填写的响应文件可能被拒绝。</w:t>
      </w:r>
    </w:p>
    <w:p>
      <w:pPr>
        <w:ind w:firstLine="396" w:firstLineChars="200"/>
        <w:rPr>
          <w:rFonts w:ascii="宋体" w:hAnsi="宋体"/>
          <w:spacing w:val="-6"/>
          <w:sz w:val="21"/>
          <w:szCs w:val="21"/>
        </w:rPr>
      </w:pPr>
      <w:r>
        <w:rPr>
          <w:rFonts w:hint="eastAsia" w:ascii="宋体" w:hAnsi="宋体"/>
          <w:spacing w:val="-6"/>
          <w:sz w:val="21"/>
          <w:szCs w:val="21"/>
        </w:rPr>
        <w:t>2.</w:t>
      </w:r>
      <w:r>
        <w:rPr>
          <w:rFonts w:hint="eastAsia" w:ascii="宋体" w:hAnsi="宋体" w:cs="宋体"/>
          <w:sz w:val="21"/>
          <w:szCs w:val="21"/>
        </w:rPr>
        <w:t>供应商根据磋商文件的要求，须将履行所有规定服务所产生的全部费用（含人工、施工用水、用电</w:t>
      </w:r>
      <w:r>
        <w:rPr>
          <w:rFonts w:hint="eastAsia" w:ascii="宋体" w:hAnsi="宋体" w:cs="宋体"/>
          <w:sz w:val="21"/>
          <w:szCs w:val="21"/>
          <w:lang w:eastAsia="zh-CN"/>
        </w:rPr>
        <w:t>、税费</w:t>
      </w:r>
      <w:r>
        <w:rPr>
          <w:rFonts w:hint="eastAsia" w:ascii="宋体" w:hAnsi="宋体" w:cs="宋体"/>
          <w:sz w:val="21"/>
          <w:szCs w:val="21"/>
        </w:rPr>
        <w:t>等）都包含在响应总价之中，一次性包死，合同价不再作调整。</w:t>
      </w:r>
    </w:p>
    <w:p>
      <w:pPr>
        <w:spacing w:line="288" w:lineRule="auto"/>
        <w:ind w:firstLine="396" w:firstLineChars="200"/>
        <w:jc w:val="left"/>
        <w:rPr>
          <w:rFonts w:ascii="宋体" w:hAnsi="宋体"/>
          <w:spacing w:val="-6"/>
          <w:sz w:val="21"/>
          <w:szCs w:val="21"/>
        </w:rPr>
      </w:pP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3.本项目采用人民币报价。</w:t>
      </w:r>
    </w:p>
    <w:p>
      <w:pPr>
        <w:spacing w:line="288" w:lineRule="auto"/>
        <w:ind w:firstLine="396" w:firstLineChars="200"/>
        <w:jc w:val="left"/>
        <w:rPr>
          <w:rFonts w:ascii="宋体" w:hAnsi="宋体" w:cs="宋体"/>
          <w:color w:val="000000"/>
          <w:spacing w:val="-6"/>
          <w:sz w:val="21"/>
          <w:szCs w:val="21"/>
        </w:rPr>
      </w:pPr>
      <w:r>
        <w:rPr>
          <w:rFonts w:hint="eastAsia" w:ascii="宋体" w:hAnsi="宋体" w:cs="宋体"/>
          <w:color w:val="000000"/>
          <w:spacing w:val="-6"/>
          <w:sz w:val="21"/>
          <w:szCs w:val="21"/>
        </w:rPr>
        <w:t>4.最后报价是履行合同的最终价格，供应商在报价时应充分考虑各种风险，价格将不予调整。</w:t>
      </w:r>
    </w:p>
    <w:p>
      <w:pPr>
        <w:spacing w:line="288" w:lineRule="auto"/>
        <w:ind w:firstLine="396" w:firstLineChars="200"/>
        <w:jc w:val="left"/>
        <w:rPr>
          <w:rFonts w:ascii="宋体" w:hAnsi="宋体"/>
          <w:color w:val="000000"/>
          <w:spacing w:val="-6"/>
          <w:sz w:val="21"/>
          <w:szCs w:val="21"/>
        </w:rPr>
      </w:pPr>
      <w:r>
        <w:rPr>
          <w:rFonts w:hint="eastAsia" w:ascii="宋体" w:hAnsi="宋体" w:cs="宋体"/>
          <w:color w:val="000000"/>
          <w:spacing w:val="-6"/>
          <w:sz w:val="21"/>
          <w:szCs w:val="21"/>
        </w:rPr>
        <w:t>5.本次磋商只允许有一个报价，有选择的报价不予接受。</w:t>
      </w:r>
    </w:p>
    <w:p>
      <w:pPr>
        <w:spacing w:line="288" w:lineRule="auto"/>
        <w:jc w:val="left"/>
        <w:outlineLvl w:val="2"/>
        <w:rPr>
          <w:rFonts w:ascii="宋体" w:hAnsi="宋体"/>
          <w:b/>
          <w:color w:val="000000"/>
          <w:spacing w:val="-6"/>
          <w:sz w:val="24"/>
        </w:rPr>
      </w:pPr>
      <w:r>
        <w:rPr>
          <w:rFonts w:hint="eastAsia" w:ascii="宋体" w:hAnsi="宋体"/>
          <w:b/>
          <w:color w:val="000000"/>
          <w:spacing w:val="-6"/>
          <w:sz w:val="24"/>
        </w:rPr>
        <w:t>（六）响应有效期</w:t>
      </w:r>
      <w:bookmarkEnd w:id="43"/>
    </w:p>
    <w:p>
      <w:pPr>
        <w:pStyle w:val="8"/>
        <w:spacing w:before="0" w:beforeLines="0" w:after="0" w:afterLines="0" w:line="288" w:lineRule="auto"/>
        <w:ind w:firstLine="396" w:firstLineChars="200"/>
        <w:jc w:val="left"/>
        <w:rPr>
          <w:rFonts w:hAnsi="宋体"/>
          <w:color w:val="000000"/>
          <w:spacing w:val="-6"/>
          <w:sz w:val="21"/>
          <w:szCs w:val="21"/>
        </w:rPr>
      </w:pPr>
      <w:r>
        <w:rPr>
          <w:rFonts w:hint="eastAsia" w:hAnsi="宋体"/>
          <w:color w:val="000000"/>
          <w:spacing w:val="-6"/>
          <w:sz w:val="21"/>
          <w:szCs w:val="21"/>
        </w:rPr>
        <w:t>▲1</w:t>
      </w:r>
      <w:r>
        <w:rPr>
          <w:rFonts w:hAnsi="宋体"/>
          <w:color w:val="000000"/>
          <w:spacing w:val="-6"/>
          <w:sz w:val="21"/>
          <w:szCs w:val="21"/>
        </w:rPr>
        <w:t>.</w:t>
      </w:r>
      <w:r>
        <w:rPr>
          <w:rFonts w:hint="eastAsia" w:hAnsi="宋体"/>
          <w:color w:val="000000"/>
          <w:spacing w:val="-6"/>
          <w:sz w:val="21"/>
          <w:szCs w:val="21"/>
        </w:rPr>
        <w:t>从提交响应文件的截止之日起90天。</w:t>
      </w:r>
    </w:p>
    <w:p>
      <w:pPr>
        <w:pStyle w:val="8"/>
        <w:spacing w:before="0" w:beforeLines="0" w:after="0" w:afterLines="0" w:line="288" w:lineRule="auto"/>
        <w:ind w:firstLine="396" w:firstLineChars="200"/>
        <w:jc w:val="left"/>
        <w:rPr>
          <w:rFonts w:hAnsi="宋体"/>
          <w:color w:val="000000"/>
          <w:spacing w:val="-6"/>
          <w:sz w:val="21"/>
          <w:szCs w:val="21"/>
        </w:rPr>
      </w:pPr>
      <w:r>
        <w:rPr>
          <w:rFonts w:hint="eastAsia" w:hAnsi="宋体"/>
          <w:color w:val="000000"/>
          <w:spacing w:val="-6"/>
          <w:sz w:val="21"/>
          <w:szCs w:val="21"/>
        </w:rPr>
        <w:t>2</w:t>
      </w:r>
      <w:r>
        <w:rPr>
          <w:rFonts w:hAnsi="宋体"/>
          <w:color w:val="000000"/>
          <w:spacing w:val="-6"/>
          <w:sz w:val="21"/>
          <w:szCs w:val="21"/>
        </w:rPr>
        <w:t>.</w:t>
      </w:r>
      <w:r>
        <w:rPr>
          <w:rFonts w:hint="eastAsia" w:hAnsi="宋体"/>
          <w:color w:val="000000"/>
          <w:spacing w:val="-6"/>
          <w:sz w:val="21"/>
          <w:szCs w:val="21"/>
        </w:rPr>
        <w:t>在原响应有效期满之前，如果出现特殊情况，采购人</w:t>
      </w:r>
      <w:r>
        <w:rPr>
          <w:rFonts w:hAnsi="宋体"/>
          <w:color w:val="000000"/>
          <w:spacing w:val="-6"/>
          <w:sz w:val="21"/>
          <w:szCs w:val="21"/>
        </w:rPr>
        <w:t>或</w:t>
      </w:r>
      <w:r>
        <w:rPr>
          <w:rFonts w:hint="eastAsia" w:hAnsi="宋体"/>
          <w:color w:val="000000"/>
          <w:spacing w:val="-6"/>
          <w:sz w:val="21"/>
          <w:szCs w:val="21"/>
        </w:rPr>
        <w:t>采购</w:t>
      </w:r>
      <w:r>
        <w:rPr>
          <w:rFonts w:hAnsi="宋体"/>
          <w:color w:val="000000"/>
          <w:spacing w:val="-6"/>
          <w:sz w:val="21"/>
          <w:szCs w:val="21"/>
        </w:rPr>
        <w:t>代理机构</w:t>
      </w:r>
      <w:r>
        <w:rPr>
          <w:rFonts w:hint="eastAsia" w:hAnsi="宋体"/>
          <w:color w:val="000000"/>
          <w:spacing w:val="-6"/>
          <w:sz w:val="21"/>
          <w:szCs w:val="21"/>
        </w:rPr>
        <w:t>以书面形式通知供应商延长响应有效期。</w:t>
      </w:r>
    </w:p>
    <w:p>
      <w:pPr>
        <w:spacing w:line="288" w:lineRule="auto"/>
        <w:jc w:val="left"/>
        <w:outlineLvl w:val="2"/>
        <w:rPr>
          <w:rFonts w:ascii="宋体" w:hAnsi="宋体"/>
          <w:b/>
          <w:color w:val="000000"/>
          <w:spacing w:val="-6"/>
          <w:sz w:val="24"/>
        </w:rPr>
      </w:pPr>
      <w:bookmarkStart w:id="44" w:name="_Toc7741"/>
      <w:r>
        <w:rPr>
          <w:rFonts w:hint="eastAsia" w:ascii="宋体" w:hAnsi="宋体"/>
          <w:b/>
          <w:color w:val="000000"/>
          <w:spacing w:val="-6"/>
          <w:sz w:val="24"/>
        </w:rPr>
        <w:t>（七）磋商响应无效的情形</w:t>
      </w:r>
      <w:bookmarkEnd w:id="44"/>
    </w:p>
    <w:p>
      <w:pPr>
        <w:widowControl/>
        <w:spacing w:line="288" w:lineRule="auto"/>
        <w:ind w:firstLine="398" w:firstLineChars="200"/>
        <w:jc w:val="left"/>
        <w:rPr>
          <w:rFonts w:ascii="宋体" w:hAnsi="宋体"/>
          <w:b/>
          <w:color w:val="000000"/>
          <w:spacing w:val="-6"/>
          <w:sz w:val="21"/>
          <w:szCs w:val="21"/>
        </w:rPr>
      </w:pPr>
      <w:r>
        <w:rPr>
          <w:rFonts w:hint="eastAsia" w:ascii="宋体" w:hAnsi="宋体"/>
          <w:b/>
          <w:color w:val="000000"/>
          <w:spacing w:val="-6"/>
          <w:sz w:val="21"/>
          <w:szCs w:val="21"/>
        </w:rPr>
        <w:t>1</w:t>
      </w:r>
      <w:r>
        <w:rPr>
          <w:rFonts w:ascii="宋体" w:hAnsi="宋体"/>
          <w:b/>
          <w:color w:val="000000"/>
          <w:spacing w:val="-6"/>
          <w:sz w:val="21"/>
          <w:szCs w:val="21"/>
        </w:rPr>
        <w:t>.</w:t>
      </w:r>
      <w:r>
        <w:rPr>
          <w:rFonts w:hint="eastAsia" w:ascii="宋体" w:hAnsi="宋体"/>
          <w:b/>
          <w:color w:val="000000"/>
          <w:spacing w:val="-6"/>
          <w:sz w:val="21"/>
          <w:szCs w:val="21"/>
        </w:rPr>
        <w:t>在资格审查时，如发现下列情形之一的，响应文件将被视为无效：</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1</w:t>
      </w:r>
      <w:r>
        <w:rPr>
          <w:rFonts w:ascii="宋体" w:hAnsi="宋体"/>
          <w:color w:val="000000"/>
          <w:spacing w:val="-6"/>
          <w:sz w:val="21"/>
          <w:szCs w:val="21"/>
        </w:rPr>
        <w:t>）资格证明</w:t>
      </w:r>
      <w:r>
        <w:rPr>
          <w:rFonts w:hint="eastAsia" w:ascii="宋体" w:hAnsi="宋体"/>
          <w:color w:val="000000"/>
          <w:spacing w:val="-6"/>
          <w:sz w:val="21"/>
          <w:szCs w:val="21"/>
        </w:rPr>
        <w:t>材料</w:t>
      </w:r>
      <w:r>
        <w:rPr>
          <w:rFonts w:ascii="宋体" w:hAnsi="宋体"/>
          <w:color w:val="000000"/>
          <w:spacing w:val="-6"/>
          <w:sz w:val="21"/>
          <w:szCs w:val="21"/>
        </w:rPr>
        <w:t>不全的，或者不符合</w:t>
      </w:r>
      <w:r>
        <w:rPr>
          <w:rFonts w:hint="eastAsia" w:ascii="宋体" w:hAnsi="宋体"/>
          <w:color w:val="000000"/>
          <w:spacing w:val="-6"/>
          <w:sz w:val="21"/>
          <w:szCs w:val="21"/>
        </w:rPr>
        <w:t>磋商</w:t>
      </w:r>
      <w:r>
        <w:rPr>
          <w:rFonts w:ascii="宋体" w:hAnsi="宋体"/>
          <w:color w:val="000000"/>
          <w:spacing w:val="-6"/>
          <w:sz w:val="21"/>
          <w:szCs w:val="21"/>
        </w:rPr>
        <w:t>文件要求的</w:t>
      </w:r>
      <w:r>
        <w:rPr>
          <w:rFonts w:hint="eastAsia" w:ascii="宋体" w:hAnsi="宋体"/>
          <w:color w:val="000000"/>
          <w:spacing w:val="-6"/>
          <w:sz w:val="21"/>
          <w:szCs w:val="21"/>
        </w:rPr>
        <w:t>；</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2）供应商不具备磋商文件中规定的资格要求的。</w:t>
      </w:r>
    </w:p>
    <w:p>
      <w:pPr>
        <w:spacing w:line="288" w:lineRule="auto"/>
        <w:ind w:firstLine="398" w:firstLineChars="200"/>
        <w:rPr>
          <w:rFonts w:ascii="宋体" w:hAnsi="宋体"/>
          <w:b/>
          <w:color w:val="000000"/>
          <w:spacing w:val="-6"/>
          <w:sz w:val="21"/>
          <w:szCs w:val="21"/>
        </w:rPr>
      </w:pPr>
      <w:r>
        <w:rPr>
          <w:rFonts w:hint="eastAsia" w:ascii="宋体" w:hAnsi="宋体"/>
          <w:b/>
          <w:color w:val="000000"/>
          <w:spacing w:val="-6"/>
          <w:sz w:val="21"/>
          <w:szCs w:val="21"/>
        </w:rPr>
        <w:t>2</w:t>
      </w:r>
      <w:r>
        <w:rPr>
          <w:rFonts w:ascii="宋体" w:hAnsi="宋体"/>
          <w:b/>
          <w:color w:val="000000"/>
          <w:spacing w:val="-6"/>
          <w:sz w:val="21"/>
          <w:szCs w:val="21"/>
        </w:rPr>
        <w:t>.</w:t>
      </w:r>
      <w:r>
        <w:rPr>
          <w:rFonts w:hint="eastAsia" w:ascii="宋体" w:hAnsi="宋体"/>
          <w:b/>
          <w:color w:val="000000"/>
          <w:spacing w:val="-6"/>
          <w:sz w:val="21"/>
          <w:szCs w:val="21"/>
        </w:rPr>
        <w:t>在符合</w:t>
      </w:r>
      <w:r>
        <w:rPr>
          <w:rFonts w:ascii="宋体" w:hAnsi="宋体"/>
          <w:b/>
          <w:color w:val="000000"/>
          <w:spacing w:val="-6"/>
          <w:sz w:val="21"/>
          <w:szCs w:val="21"/>
        </w:rPr>
        <w:t>性审查、</w:t>
      </w:r>
      <w:r>
        <w:rPr>
          <w:rFonts w:hint="eastAsia" w:ascii="宋体" w:hAnsi="宋体"/>
          <w:b/>
          <w:color w:val="000000"/>
          <w:spacing w:val="-6"/>
          <w:sz w:val="21"/>
          <w:szCs w:val="21"/>
        </w:rPr>
        <w:t>商务</w:t>
      </w:r>
      <w:r>
        <w:rPr>
          <w:rFonts w:ascii="宋体" w:hAnsi="宋体"/>
          <w:b/>
          <w:color w:val="000000"/>
          <w:spacing w:val="-6"/>
          <w:sz w:val="21"/>
          <w:szCs w:val="21"/>
        </w:rPr>
        <w:t>和技术评审</w:t>
      </w:r>
      <w:r>
        <w:rPr>
          <w:rFonts w:hint="eastAsia" w:ascii="宋体" w:hAnsi="宋体"/>
          <w:b/>
          <w:color w:val="000000"/>
          <w:spacing w:val="-6"/>
          <w:sz w:val="21"/>
          <w:szCs w:val="21"/>
        </w:rPr>
        <w:t>时，如发现下列情形之一的，响应文件将被视为无效：</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1</w:t>
      </w:r>
      <w:r>
        <w:rPr>
          <w:rFonts w:ascii="宋体" w:hAnsi="宋体"/>
          <w:color w:val="000000"/>
          <w:spacing w:val="-6"/>
          <w:sz w:val="21"/>
          <w:szCs w:val="21"/>
        </w:rPr>
        <w:t>）</w:t>
      </w:r>
      <w:r>
        <w:rPr>
          <w:rFonts w:hint="eastAsia" w:ascii="宋体" w:hAnsi="宋体"/>
          <w:color w:val="000000"/>
          <w:spacing w:val="-6"/>
          <w:sz w:val="21"/>
          <w:szCs w:val="21"/>
        </w:rPr>
        <w:t>资格文件、商务</w:t>
      </w:r>
      <w:r>
        <w:rPr>
          <w:rFonts w:ascii="宋体" w:hAnsi="宋体"/>
          <w:color w:val="000000"/>
          <w:spacing w:val="-6"/>
          <w:sz w:val="21"/>
          <w:szCs w:val="21"/>
        </w:rPr>
        <w:t>技术文件</w:t>
      </w:r>
      <w:r>
        <w:rPr>
          <w:rFonts w:hint="eastAsia" w:ascii="宋体" w:hAnsi="宋体"/>
          <w:color w:val="000000"/>
          <w:spacing w:val="-6"/>
          <w:sz w:val="21"/>
          <w:szCs w:val="21"/>
        </w:rPr>
        <w:t>未按要求签署、盖章的；</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2）未提供或未按要求提供响应函</w:t>
      </w:r>
      <w:r>
        <w:rPr>
          <w:rFonts w:ascii="宋体" w:hAnsi="宋体"/>
          <w:color w:val="000000"/>
          <w:spacing w:val="-6"/>
          <w:sz w:val="21"/>
          <w:szCs w:val="21"/>
        </w:rPr>
        <w:t>、法定代表人资格证明书</w:t>
      </w:r>
      <w:r>
        <w:rPr>
          <w:rFonts w:hint="eastAsia" w:ascii="宋体" w:hAnsi="宋体"/>
          <w:color w:val="000000"/>
          <w:spacing w:val="-6"/>
          <w:sz w:val="21"/>
          <w:szCs w:val="21"/>
        </w:rPr>
        <w:t>、法定代表人授权委托书、响应</w:t>
      </w:r>
      <w:r>
        <w:rPr>
          <w:rFonts w:ascii="宋体" w:hAnsi="宋体"/>
          <w:color w:val="000000"/>
          <w:spacing w:val="-6"/>
          <w:sz w:val="21"/>
          <w:szCs w:val="21"/>
        </w:rPr>
        <w:t>声明书</w:t>
      </w:r>
      <w:r>
        <w:rPr>
          <w:rFonts w:hint="eastAsia" w:ascii="宋体" w:hAnsi="宋体"/>
          <w:color w:val="000000"/>
          <w:spacing w:val="-6"/>
          <w:sz w:val="21"/>
          <w:szCs w:val="21"/>
        </w:rPr>
        <w:t>的；</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3）</w:t>
      </w:r>
      <w:r>
        <w:rPr>
          <w:rFonts w:hint="eastAsia" w:ascii="宋体" w:hAnsi="宋体"/>
          <w:bCs/>
          <w:color w:val="000000"/>
          <w:spacing w:val="-6"/>
          <w:sz w:val="21"/>
          <w:szCs w:val="21"/>
        </w:rPr>
        <w:t>法定代表人委托授权代表</w:t>
      </w:r>
      <w:r>
        <w:rPr>
          <w:rFonts w:ascii="宋体" w:hAnsi="宋体"/>
          <w:bCs/>
          <w:color w:val="000000"/>
          <w:spacing w:val="-6"/>
          <w:sz w:val="21"/>
          <w:szCs w:val="21"/>
        </w:rPr>
        <w:t>参加</w:t>
      </w:r>
      <w:r>
        <w:rPr>
          <w:rFonts w:hint="eastAsia" w:ascii="宋体" w:hAnsi="宋体"/>
          <w:bCs/>
          <w:color w:val="000000"/>
          <w:spacing w:val="-6"/>
          <w:sz w:val="21"/>
          <w:szCs w:val="21"/>
        </w:rPr>
        <w:t>响应但未按要求</w:t>
      </w:r>
      <w:r>
        <w:rPr>
          <w:rFonts w:ascii="宋体" w:hAnsi="宋体"/>
          <w:bCs/>
          <w:color w:val="000000"/>
          <w:spacing w:val="-6"/>
          <w:sz w:val="21"/>
          <w:szCs w:val="21"/>
        </w:rPr>
        <w:t>提供</w:t>
      </w:r>
      <w:r>
        <w:rPr>
          <w:rFonts w:hint="eastAsia" w:ascii="宋体" w:hAnsi="宋体"/>
          <w:bCs/>
          <w:color w:val="000000"/>
          <w:spacing w:val="-6"/>
          <w:sz w:val="21"/>
          <w:szCs w:val="21"/>
        </w:rPr>
        <w:t>授权代表社保缴纳证明的</w:t>
      </w:r>
      <w:r>
        <w:rPr>
          <w:rFonts w:ascii="宋体" w:hAnsi="宋体"/>
          <w:bCs/>
          <w:color w:val="000000"/>
          <w:spacing w:val="-6"/>
          <w:sz w:val="21"/>
          <w:szCs w:val="21"/>
        </w:rPr>
        <w:t>；</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4）未提供或未如实提供商务、技术</w:t>
      </w:r>
      <w:r>
        <w:rPr>
          <w:rFonts w:ascii="宋体" w:hAnsi="宋体"/>
          <w:color w:val="000000"/>
          <w:spacing w:val="-6"/>
          <w:sz w:val="21"/>
          <w:szCs w:val="21"/>
        </w:rPr>
        <w:t>偏离表的；</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5）</w:t>
      </w:r>
      <w:r>
        <w:rPr>
          <w:rFonts w:ascii="宋体" w:hAnsi="宋体"/>
          <w:color w:val="000000"/>
          <w:spacing w:val="-6"/>
          <w:sz w:val="21"/>
          <w:szCs w:val="21"/>
        </w:rPr>
        <w:t>明显不符合</w:t>
      </w:r>
      <w:r>
        <w:rPr>
          <w:rFonts w:hint="eastAsia" w:ascii="宋体" w:hAnsi="宋体"/>
          <w:color w:val="000000"/>
          <w:spacing w:val="-6"/>
          <w:sz w:val="21"/>
          <w:szCs w:val="21"/>
        </w:rPr>
        <w:t>磋商</w:t>
      </w:r>
      <w:r>
        <w:rPr>
          <w:rFonts w:ascii="宋体" w:hAnsi="宋体"/>
          <w:color w:val="000000"/>
          <w:spacing w:val="-6"/>
          <w:sz w:val="21"/>
          <w:szCs w:val="21"/>
        </w:rPr>
        <w:t>文件</w:t>
      </w:r>
      <w:r>
        <w:rPr>
          <w:rFonts w:hint="eastAsia" w:ascii="宋体" w:hAnsi="宋体"/>
          <w:color w:val="000000"/>
          <w:spacing w:val="-6"/>
          <w:sz w:val="21"/>
          <w:szCs w:val="21"/>
        </w:rPr>
        <w:t>要求，</w:t>
      </w:r>
      <w:r>
        <w:rPr>
          <w:rFonts w:ascii="宋体" w:hAnsi="宋体"/>
          <w:color w:val="000000"/>
          <w:spacing w:val="-6"/>
          <w:sz w:val="21"/>
          <w:szCs w:val="21"/>
        </w:rPr>
        <w:t>或者</w:t>
      </w:r>
      <w:r>
        <w:rPr>
          <w:rFonts w:hint="eastAsia" w:ascii="宋体" w:hAnsi="宋体"/>
          <w:color w:val="000000"/>
          <w:spacing w:val="-6"/>
          <w:sz w:val="21"/>
          <w:szCs w:val="21"/>
        </w:rPr>
        <w:t>与磋商</w:t>
      </w:r>
      <w:r>
        <w:rPr>
          <w:rFonts w:ascii="宋体" w:hAnsi="宋体"/>
          <w:color w:val="000000"/>
          <w:spacing w:val="-6"/>
          <w:sz w:val="21"/>
          <w:szCs w:val="21"/>
        </w:rPr>
        <w:t>文件中标“▲”的项目发生实质性偏离的；</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lang w:val="en-US" w:eastAsia="zh-CN"/>
        </w:rPr>
        <w:t>6</w:t>
      </w:r>
      <w:r>
        <w:rPr>
          <w:rFonts w:hint="eastAsia" w:ascii="宋体" w:hAnsi="宋体"/>
          <w:color w:val="000000"/>
          <w:spacing w:val="-6"/>
          <w:sz w:val="21"/>
          <w:szCs w:val="21"/>
        </w:rPr>
        <w:t>）响应</w:t>
      </w:r>
      <w:r>
        <w:rPr>
          <w:rFonts w:ascii="宋体" w:hAnsi="宋体"/>
          <w:color w:val="000000"/>
          <w:spacing w:val="-6"/>
          <w:sz w:val="21"/>
          <w:szCs w:val="21"/>
        </w:rPr>
        <w:t>文件标明的响应或偏离与事实不符或虚假</w:t>
      </w:r>
      <w:r>
        <w:rPr>
          <w:rFonts w:hint="eastAsia" w:ascii="宋体" w:hAnsi="宋体"/>
          <w:color w:val="000000"/>
          <w:spacing w:val="-6"/>
          <w:sz w:val="21"/>
          <w:szCs w:val="21"/>
        </w:rPr>
        <w:t>响应</w:t>
      </w:r>
      <w:r>
        <w:rPr>
          <w:rFonts w:ascii="宋体" w:hAnsi="宋体"/>
          <w:color w:val="000000"/>
          <w:spacing w:val="-6"/>
          <w:sz w:val="21"/>
          <w:szCs w:val="21"/>
        </w:rPr>
        <w:t>的；</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lang w:val="en-US" w:eastAsia="zh-CN"/>
        </w:rPr>
        <w:t>7</w:t>
      </w:r>
      <w:r>
        <w:rPr>
          <w:rFonts w:hint="eastAsia" w:ascii="宋体" w:hAnsi="宋体"/>
          <w:color w:val="000000"/>
          <w:spacing w:val="-6"/>
          <w:sz w:val="21"/>
          <w:szCs w:val="21"/>
        </w:rPr>
        <w:t>）响应服务</w:t>
      </w:r>
      <w:r>
        <w:rPr>
          <w:rFonts w:ascii="宋体" w:hAnsi="宋体"/>
          <w:color w:val="000000"/>
          <w:spacing w:val="-6"/>
          <w:sz w:val="21"/>
          <w:szCs w:val="21"/>
        </w:rPr>
        <w:t>方案不明确，存在一个或一个以上备选（替代）</w:t>
      </w:r>
      <w:r>
        <w:rPr>
          <w:rFonts w:hint="eastAsia" w:ascii="宋体" w:hAnsi="宋体"/>
          <w:color w:val="000000"/>
          <w:spacing w:val="-6"/>
          <w:sz w:val="21"/>
          <w:szCs w:val="21"/>
        </w:rPr>
        <w:t>响应</w:t>
      </w:r>
      <w:r>
        <w:rPr>
          <w:rFonts w:ascii="宋体" w:hAnsi="宋体"/>
          <w:color w:val="000000"/>
          <w:spacing w:val="-6"/>
          <w:sz w:val="21"/>
          <w:szCs w:val="21"/>
        </w:rPr>
        <w:t>方案的；</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lang w:val="en-US" w:eastAsia="zh-CN"/>
        </w:rPr>
        <w:t>8</w:t>
      </w:r>
      <w:r>
        <w:rPr>
          <w:rFonts w:hint="eastAsia" w:ascii="宋体" w:hAnsi="宋体"/>
          <w:color w:val="000000"/>
          <w:spacing w:val="-6"/>
          <w:sz w:val="21"/>
          <w:szCs w:val="21"/>
        </w:rPr>
        <w:t>）响应文件含有采购人不能接受的附加条件的；</w:t>
      </w:r>
    </w:p>
    <w:p>
      <w:pPr>
        <w:widowControl/>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lang w:val="en-US" w:eastAsia="zh-CN"/>
        </w:rPr>
        <w:t>9</w:t>
      </w:r>
      <w:r>
        <w:rPr>
          <w:rFonts w:hint="eastAsia" w:ascii="宋体" w:hAnsi="宋体"/>
          <w:color w:val="000000"/>
          <w:spacing w:val="-6"/>
          <w:sz w:val="21"/>
          <w:szCs w:val="21"/>
        </w:rPr>
        <w:t>）法律、法规和磋商文件规定的其他无效情形。</w:t>
      </w:r>
    </w:p>
    <w:p>
      <w:pPr>
        <w:widowControl/>
        <w:spacing w:line="288" w:lineRule="auto"/>
        <w:ind w:firstLine="398" w:firstLineChars="200"/>
        <w:jc w:val="left"/>
        <w:rPr>
          <w:rFonts w:hAnsi="宋体"/>
          <w:b/>
          <w:color w:val="000000"/>
          <w:spacing w:val="-6"/>
          <w:sz w:val="21"/>
          <w:szCs w:val="21"/>
        </w:rPr>
      </w:pPr>
      <w:r>
        <w:rPr>
          <w:rFonts w:hint="eastAsia" w:ascii="宋体" w:hAnsi="宋体"/>
          <w:b/>
          <w:color w:val="000000"/>
          <w:spacing w:val="-6"/>
          <w:sz w:val="21"/>
          <w:szCs w:val="21"/>
        </w:rPr>
        <w:t>3</w:t>
      </w:r>
      <w:r>
        <w:rPr>
          <w:rFonts w:ascii="宋体" w:hAnsi="宋体"/>
          <w:b/>
          <w:color w:val="000000"/>
          <w:spacing w:val="-6"/>
          <w:sz w:val="21"/>
          <w:szCs w:val="21"/>
        </w:rPr>
        <w:t>.</w:t>
      </w:r>
      <w:r>
        <w:rPr>
          <w:rFonts w:hAnsi="宋体"/>
          <w:b/>
          <w:color w:val="000000"/>
          <w:spacing w:val="-6"/>
          <w:sz w:val="21"/>
          <w:szCs w:val="21"/>
        </w:rPr>
        <w:t>在报价评审时，如发现下列情形之一的，</w:t>
      </w:r>
      <w:r>
        <w:rPr>
          <w:rFonts w:hint="eastAsia" w:hAnsi="宋体"/>
          <w:b/>
          <w:color w:val="000000"/>
          <w:spacing w:val="-6"/>
          <w:sz w:val="21"/>
          <w:szCs w:val="21"/>
        </w:rPr>
        <w:t>响应</w:t>
      </w:r>
      <w:r>
        <w:rPr>
          <w:rFonts w:hAnsi="宋体"/>
          <w:b/>
          <w:color w:val="000000"/>
          <w:spacing w:val="-6"/>
          <w:sz w:val="21"/>
          <w:szCs w:val="21"/>
        </w:rPr>
        <w:t>文件将被视为无效：</w:t>
      </w:r>
    </w:p>
    <w:p>
      <w:pPr>
        <w:widowControl/>
        <w:spacing w:line="288" w:lineRule="auto"/>
        <w:ind w:firstLine="396" w:firstLineChars="200"/>
        <w:jc w:val="left"/>
        <w:rPr>
          <w:rFonts w:ascii="宋体" w:hAnsi="宋体" w:cs="宋体"/>
          <w:color w:val="000000"/>
          <w:spacing w:val="-6"/>
          <w:sz w:val="21"/>
          <w:szCs w:val="21"/>
        </w:rPr>
      </w:pPr>
      <w:r>
        <w:rPr>
          <w:rFonts w:hint="eastAsia" w:ascii="宋体" w:hAnsi="宋体" w:cs="宋体"/>
          <w:color w:val="000000"/>
          <w:spacing w:val="-6"/>
          <w:sz w:val="21"/>
          <w:szCs w:val="21"/>
        </w:rPr>
        <w:t>1）最后报价超</w:t>
      </w:r>
      <w:bookmarkStart w:id="72" w:name="_GoBack"/>
      <w:bookmarkEnd w:id="72"/>
      <w:r>
        <w:rPr>
          <w:rFonts w:hint="eastAsia" w:ascii="宋体" w:hAnsi="宋体" w:cs="宋体"/>
          <w:color w:val="000000"/>
          <w:spacing w:val="-6"/>
          <w:sz w:val="21"/>
          <w:szCs w:val="21"/>
        </w:rPr>
        <w:t>过磋商文件中规定的预算金额的；</w:t>
      </w:r>
    </w:p>
    <w:p>
      <w:pPr>
        <w:widowControl/>
        <w:spacing w:line="288" w:lineRule="auto"/>
        <w:ind w:firstLine="396" w:firstLineChars="200"/>
        <w:jc w:val="left"/>
        <w:rPr>
          <w:rFonts w:ascii="宋体" w:hAnsi="宋体" w:cs="宋体"/>
          <w:color w:val="000000"/>
          <w:spacing w:val="-6"/>
          <w:sz w:val="21"/>
          <w:szCs w:val="21"/>
        </w:rPr>
      </w:pPr>
      <w:r>
        <w:rPr>
          <w:rFonts w:hint="eastAsia" w:ascii="宋体" w:hAnsi="宋体" w:cs="宋体"/>
          <w:color w:val="000000"/>
          <w:spacing w:val="-6"/>
          <w:sz w:val="21"/>
          <w:szCs w:val="21"/>
        </w:rPr>
        <w:t>2）最后报价具有选择性的。</w:t>
      </w:r>
    </w:p>
    <w:p>
      <w:pPr>
        <w:widowControl/>
        <w:spacing w:line="288" w:lineRule="auto"/>
        <w:ind w:firstLine="398" w:firstLineChars="200"/>
        <w:jc w:val="left"/>
        <w:rPr>
          <w:rFonts w:ascii="宋体" w:hAnsi="宋体"/>
          <w:b/>
          <w:color w:val="000000"/>
          <w:spacing w:val="-6"/>
          <w:sz w:val="21"/>
          <w:szCs w:val="21"/>
        </w:rPr>
      </w:pPr>
      <w:r>
        <w:rPr>
          <w:rFonts w:hint="eastAsia" w:ascii="宋体" w:hAnsi="宋体"/>
          <w:b/>
          <w:color w:val="000000"/>
          <w:spacing w:val="-6"/>
          <w:sz w:val="21"/>
          <w:szCs w:val="21"/>
        </w:rPr>
        <w:t>4</w:t>
      </w:r>
      <w:r>
        <w:rPr>
          <w:rFonts w:ascii="宋体" w:hAnsi="宋体"/>
          <w:b/>
          <w:color w:val="000000"/>
          <w:spacing w:val="-6"/>
          <w:sz w:val="21"/>
          <w:szCs w:val="21"/>
        </w:rPr>
        <w:t>.</w:t>
      </w:r>
      <w:r>
        <w:rPr>
          <w:rFonts w:hint="eastAsia" w:ascii="宋体" w:hAnsi="宋体"/>
          <w:b/>
          <w:color w:val="000000"/>
          <w:spacing w:val="-6"/>
          <w:sz w:val="21"/>
          <w:szCs w:val="21"/>
        </w:rPr>
        <w:t>有下列情形之一的，视为供应商串通投标，其响应无效，由采购人或采购代理机构上报政府采购监督管理部门，视情列入不良行为记录名单，在一至三年内禁止参加政府采购活动：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1）不同供应商的响应文件由同一单位或者个人编制；</w:t>
      </w:r>
    </w:p>
    <w:p>
      <w:pPr>
        <w:widowControl/>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2）不同供应商委托同一单位或者个人办理响应事宜；</w:t>
      </w:r>
    </w:p>
    <w:p>
      <w:pPr>
        <w:widowControl/>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3）不同供应商的响应文件载明的项目管理成员或者联系人员为同一人；</w:t>
      </w:r>
    </w:p>
    <w:p>
      <w:pPr>
        <w:widowControl/>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4）不同供应商的响应文件异常一致或者最后报价呈规律性差异；</w:t>
      </w:r>
    </w:p>
    <w:p>
      <w:pPr>
        <w:widowControl/>
        <w:spacing w:line="288" w:lineRule="auto"/>
        <w:ind w:firstLine="396" w:firstLineChars="200"/>
        <w:jc w:val="left"/>
        <w:rPr>
          <w:rFonts w:ascii="宋体" w:hAnsi="宋体"/>
          <w:color w:val="000000"/>
          <w:spacing w:val="-6"/>
          <w:sz w:val="21"/>
          <w:szCs w:val="21"/>
        </w:rPr>
      </w:pPr>
      <w:r>
        <w:rPr>
          <w:rFonts w:hint="eastAsia" w:ascii="宋体" w:hAnsi="宋体"/>
          <w:color w:val="000000"/>
          <w:spacing w:val="-6"/>
          <w:sz w:val="21"/>
          <w:szCs w:val="21"/>
        </w:rPr>
        <w:t>5）不同供应商的响应文件相互混装。</w:t>
      </w:r>
    </w:p>
    <w:p>
      <w:pPr>
        <w:pStyle w:val="8"/>
        <w:spacing w:before="0" w:beforeLines="0" w:after="0" w:afterLines="0" w:line="288" w:lineRule="auto"/>
        <w:jc w:val="center"/>
        <w:outlineLvl w:val="1"/>
        <w:rPr>
          <w:rFonts w:hAnsi="宋体"/>
          <w:b/>
          <w:color w:val="000000"/>
          <w:spacing w:val="-6"/>
          <w:sz w:val="32"/>
          <w:szCs w:val="32"/>
        </w:rPr>
      </w:pPr>
      <w:r>
        <w:rPr>
          <w:rFonts w:hAnsi="宋体"/>
          <w:b/>
          <w:color w:val="000000"/>
          <w:spacing w:val="-6"/>
          <w:sz w:val="21"/>
          <w:szCs w:val="21"/>
        </w:rPr>
        <w:br w:type="page"/>
      </w:r>
      <w:bookmarkStart w:id="45" w:name="_Toc11103"/>
      <w:r>
        <w:rPr>
          <w:rFonts w:hAnsi="宋体"/>
          <w:b/>
          <w:color w:val="000000"/>
          <w:spacing w:val="-6"/>
          <w:sz w:val="32"/>
          <w:szCs w:val="32"/>
        </w:rPr>
        <w:t>四</w:t>
      </w:r>
      <w:r>
        <w:rPr>
          <w:rFonts w:hint="eastAsia" w:hAnsi="宋体"/>
          <w:b/>
          <w:color w:val="000000"/>
          <w:spacing w:val="-6"/>
          <w:sz w:val="32"/>
          <w:szCs w:val="32"/>
        </w:rPr>
        <w:t>、响应文件开启</w:t>
      </w:r>
      <w:bookmarkEnd w:id="45"/>
    </w:p>
    <w:p>
      <w:pPr>
        <w:pStyle w:val="7"/>
        <w:spacing w:line="288" w:lineRule="auto"/>
        <w:ind w:firstLine="0"/>
        <w:outlineLvl w:val="2"/>
        <w:rPr>
          <w:rFonts w:hAnsi="宋体"/>
          <w:b/>
          <w:color w:val="000000"/>
          <w:spacing w:val="-6"/>
          <w:sz w:val="24"/>
          <w:szCs w:val="24"/>
        </w:rPr>
      </w:pPr>
      <w:bookmarkStart w:id="46" w:name="_Toc23146"/>
      <w:r>
        <w:rPr>
          <w:rFonts w:hint="eastAsia" w:hAnsi="宋体"/>
          <w:b/>
          <w:color w:val="000000"/>
          <w:spacing w:val="-6"/>
          <w:sz w:val="24"/>
          <w:szCs w:val="24"/>
        </w:rPr>
        <w:t>（一）响应文件开启准备</w:t>
      </w:r>
      <w:bookmarkEnd w:id="46"/>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1.</w:t>
      </w:r>
      <w:r>
        <w:rPr>
          <w:rFonts w:ascii="宋体" w:hAnsi="宋体"/>
          <w:color w:val="000000"/>
          <w:spacing w:val="-6"/>
          <w:sz w:val="21"/>
          <w:szCs w:val="21"/>
        </w:rPr>
        <w:t>制订</w:t>
      </w:r>
      <w:r>
        <w:rPr>
          <w:rFonts w:hint="eastAsia" w:ascii="宋体" w:hAnsi="宋体"/>
          <w:color w:val="000000"/>
          <w:spacing w:val="-6"/>
          <w:sz w:val="21"/>
          <w:szCs w:val="21"/>
        </w:rPr>
        <w:t>响应文件开启</w:t>
      </w:r>
      <w:r>
        <w:rPr>
          <w:rFonts w:ascii="宋体" w:hAnsi="宋体"/>
          <w:color w:val="000000"/>
          <w:spacing w:val="-6"/>
          <w:sz w:val="21"/>
          <w:szCs w:val="21"/>
        </w:rPr>
        <w:t>、评审工作的组织方案，落实工作场地、设施，检查录音录像采集设备运行情况。</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2.</w:t>
      </w:r>
      <w:r>
        <w:rPr>
          <w:rFonts w:ascii="宋体" w:hAnsi="宋体"/>
          <w:color w:val="000000"/>
          <w:spacing w:val="-6"/>
          <w:sz w:val="21"/>
          <w:szCs w:val="21"/>
        </w:rPr>
        <w:t>通知或邀请相关单位和人员出席</w:t>
      </w:r>
      <w:r>
        <w:rPr>
          <w:rFonts w:hint="eastAsia" w:ascii="宋体" w:hAnsi="宋体"/>
          <w:color w:val="000000"/>
          <w:spacing w:val="-6"/>
          <w:sz w:val="21"/>
          <w:szCs w:val="21"/>
        </w:rPr>
        <w:t>响应文件开启</w:t>
      </w:r>
      <w:r>
        <w:rPr>
          <w:rFonts w:ascii="宋体" w:hAnsi="宋体"/>
          <w:color w:val="000000"/>
          <w:spacing w:val="-6"/>
          <w:sz w:val="21"/>
          <w:szCs w:val="21"/>
        </w:rPr>
        <w:t>、评审活动（按规定由相关监管部门或其授权机构随机抽取、通知的政府采购评审专家除外）。</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3.</w:t>
      </w:r>
      <w:r>
        <w:rPr>
          <w:rFonts w:ascii="宋体" w:hAnsi="宋体"/>
          <w:color w:val="000000"/>
          <w:spacing w:val="-6"/>
          <w:sz w:val="21"/>
          <w:szCs w:val="21"/>
        </w:rPr>
        <w:t>准备政府采购项目的相关文件资料，如项目政府采购预算确认书（计划）及专家抽取有关凭证、项目书面说明、</w:t>
      </w:r>
      <w:r>
        <w:rPr>
          <w:rFonts w:hint="eastAsia" w:ascii="宋体" w:hAnsi="宋体"/>
          <w:color w:val="000000"/>
          <w:spacing w:val="-6"/>
          <w:sz w:val="21"/>
          <w:szCs w:val="21"/>
        </w:rPr>
        <w:t>磋商</w:t>
      </w:r>
      <w:r>
        <w:rPr>
          <w:rFonts w:ascii="宋体" w:hAnsi="宋体"/>
          <w:color w:val="000000"/>
          <w:spacing w:val="-6"/>
          <w:sz w:val="21"/>
          <w:szCs w:val="21"/>
        </w:rPr>
        <w:t>文件、补充文件及质疑答复情况、现场工作所需的相关登记表单、评审工作底稿等。</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4.</w:t>
      </w:r>
      <w:r>
        <w:rPr>
          <w:rFonts w:ascii="宋体" w:hAnsi="宋体"/>
          <w:color w:val="000000"/>
          <w:spacing w:val="-6"/>
          <w:sz w:val="21"/>
          <w:szCs w:val="21"/>
        </w:rPr>
        <w:t>其他应准备的事项。</w:t>
      </w:r>
    </w:p>
    <w:p>
      <w:pPr>
        <w:pStyle w:val="7"/>
        <w:spacing w:line="288" w:lineRule="auto"/>
        <w:ind w:firstLine="0"/>
        <w:outlineLvl w:val="2"/>
        <w:rPr>
          <w:rFonts w:hAnsi="宋体"/>
          <w:b/>
          <w:color w:val="000000"/>
          <w:spacing w:val="-6"/>
          <w:sz w:val="24"/>
          <w:szCs w:val="24"/>
        </w:rPr>
      </w:pPr>
      <w:bookmarkStart w:id="47" w:name="_Toc29989"/>
      <w:r>
        <w:rPr>
          <w:rFonts w:hint="eastAsia" w:hAnsi="宋体"/>
          <w:b/>
          <w:color w:val="000000"/>
          <w:spacing w:val="-6"/>
          <w:sz w:val="24"/>
          <w:szCs w:val="24"/>
        </w:rPr>
        <w:t>（二）响应文件开启程序</w:t>
      </w:r>
      <w:bookmarkEnd w:id="47"/>
    </w:p>
    <w:p>
      <w:pPr>
        <w:pStyle w:val="7"/>
        <w:spacing w:line="288" w:lineRule="auto"/>
        <w:ind w:firstLine="396" w:firstLineChars="200"/>
        <w:rPr>
          <w:rFonts w:hAnsi="宋体"/>
          <w:color w:val="000000"/>
          <w:spacing w:val="-6"/>
          <w:sz w:val="21"/>
          <w:szCs w:val="21"/>
        </w:rPr>
      </w:pPr>
      <w:r>
        <w:rPr>
          <w:rFonts w:hAnsi="宋体"/>
          <w:color w:val="000000"/>
          <w:spacing w:val="-6"/>
          <w:sz w:val="21"/>
          <w:szCs w:val="21"/>
        </w:rPr>
        <w:t>采购代理机构按照</w:t>
      </w:r>
      <w:r>
        <w:rPr>
          <w:rFonts w:hint="eastAsia" w:hAnsi="宋体"/>
          <w:color w:val="000000"/>
          <w:spacing w:val="-6"/>
          <w:sz w:val="21"/>
          <w:szCs w:val="21"/>
        </w:rPr>
        <w:t>磋商文件</w:t>
      </w:r>
      <w:r>
        <w:rPr>
          <w:rFonts w:hAnsi="宋体"/>
          <w:color w:val="000000"/>
          <w:spacing w:val="-6"/>
          <w:sz w:val="21"/>
          <w:szCs w:val="21"/>
        </w:rPr>
        <w:t>规定的时间、地点和程序组织</w:t>
      </w:r>
      <w:r>
        <w:rPr>
          <w:rFonts w:hint="eastAsia" w:hAnsi="宋体"/>
          <w:color w:val="000000"/>
          <w:spacing w:val="-6"/>
          <w:sz w:val="21"/>
          <w:szCs w:val="21"/>
        </w:rPr>
        <w:t>响应文件开启</w:t>
      </w:r>
      <w:r>
        <w:rPr>
          <w:rFonts w:hAnsi="宋体"/>
          <w:color w:val="000000"/>
          <w:spacing w:val="-6"/>
          <w:sz w:val="21"/>
          <w:szCs w:val="21"/>
        </w:rPr>
        <w:t>。</w:t>
      </w:r>
      <w:r>
        <w:rPr>
          <w:rFonts w:hint="eastAsia" w:hAnsi="宋体"/>
          <w:color w:val="000000"/>
          <w:spacing w:val="-6"/>
          <w:sz w:val="21"/>
          <w:szCs w:val="21"/>
        </w:rPr>
        <w:t>响应文件开启</w:t>
      </w:r>
      <w:r>
        <w:rPr>
          <w:rFonts w:hAnsi="宋体"/>
          <w:spacing w:val="-6"/>
          <w:sz w:val="21"/>
          <w:szCs w:val="21"/>
        </w:rPr>
        <w:t>原则上应采取先</w:t>
      </w:r>
      <w:r>
        <w:rPr>
          <w:rFonts w:hint="eastAsia" w:hAnsi="宋体"/>
          <w:spacing w:val="-6"/>
          <w:sz w:val="21"/>
          <w:szCs w:val="21"/>
        </w:rPr>
        <w:t>开启资格</w:t>
      </w:r>
      <w:r>
        <w:rPr>
          <w:rFonts w:hAnsi="宋体"/>
          <w:spacing w:val="-6"/>
          <w:sz w:val="21"/>
          <w:szCs w:val="21"/>
        </w:rPr>
        <w:t>文件</w:t>
      </w:r>
      <w:r>
        <w:rPr>
          <w:rFonts w:hint="eastAsia" w:hAnsi="宋体"/>
          <w:spacing w:val="-6"/>
          <w:sz w:val="21"/>
          <w:szCs w:val="21"/>
        </w:rPr>
        <w:t>、</w:t>
      </w:r>
      <w:r>
        <w:rPr>
          <w:rFonts w:hAnsi="宋体"/>
          <w:spacing w:val="-6"/>
          <w:sz w:val="21"/>
          <w:szCs w:val="21"/>
        </w:rPr>
        <w:t>商务技术文件、后</w:t>
      </w:r>
      <w:r>
        <w:rPr>
          <w:rFonts w:hint="eastAsia" w:hAnsi="宋体"/>
          <w:spacing w:val="-6"/>
          <w:sz w:val="21"/>
          <w:szCs w:val="21"/>
        </w:rPr>
        <w:t>开启</w:t>
      </w:r>
      <w:r>
        <w:rPr>
          <w:rFonts w:hAnsi="宋体"/>
          <w:spacing w:val="-6"/>
          <w:sz w:val="21"/>
          <w:szCs w:val="21"/>
        </w:rPr>
        <w:t>报价文件的顺序进行。具体按以下程序进行：</w:t>
      </w:r>
    </w:p>
    <w:p>
      <w:pPr>
        <w:pStyle w:val="7"/>
        <w:spacing w:line="288" w:lineRule="auto"/>
        <w:ind w:firstLine="404" w:firstLineChars="200"/>
        <w:rPr>
          <w:rFonts w:hAnsi="宋体"/>
          <w:color w:val="000000"/>
          <w:sz w:val="21"/>
          <w:szCs w:val="21"/>
        </w:rPr>
      </w:pPr>
      <w:r>
        <w:rPr>
          <w:rFonts w:hint="eastAsia" w:hAnsi="宋体"/>
          <w:color w:val="000000"/>
          <w:sz w:val="21"/>
          <w:szCs w:val="21"/>
        </w:rPr>
        <w:t>1.开启响应文件开启场地的录音录像采集设备，并确保其正常运行。</w:t>
      </w:r>
    </w:p>
    <w:p>
      <w:pPr>
        <w:pStyle w:val="7"/>
        <w:spacing w:line="288" w:lineRule="auto"/>
        <w:ind w:firstLine="404" w:firstLineChars="200"/>
        <w:rPr>
          <w:rFonts w:hAnsi="宋体"/>
          <w:color w:val="000000"/>
          <w:sz w:val="21"/>
          <w:szCs w:val="21"/>
        </w:rPr>
      </w:pPr>
      <w:r>
        <w:rPr>
          <w:rFonts w:hint="eastAsia" w:hAnsi="宋体"/>
          <w:color w:val="000000"/>
          <w:sz w:val="21"/>
          <w:szCs w:val="21"/>
        </w:rPr>
        <w:t>2.核验出席响应文件开启活动现场的各相关单位人员身份，并组织其分别登记、签到，无关人员可拒绝其进入现场。</w:t>
      </w:r>
    </w:p>
    <w:p>
      <w:pPr>
        <w:pStyle w:val="7"/>
        <w:spacing w:line="288" w:lineRule="auto"/>
        <w:ind w:firstLine="404" w:firstLineChars="200"/>
        <w:rPr>
          <w:rFonts w:hAnsi="宋体"/>
          <w:color w:val="000000"/>
          <w:sz w:val="21"/>
          <w:szCs w:val="21"/>
        </w:rPr>
      </w:pPr>
      <w:r>
        <w:rPr>
          <w:rFonts w:hint="eastAsia" w:hAnsi="宋体"/>
          <w:color w:val="000000"/>
          <w:sz w:val="21"/>
          <w:szCs w:val="21"/>
        </w:rPr>
        <w:t>3.政府采购云平台在线进行响应文件签收。</w:t>
      </w:r>
    </w:p>
    <w:p>
      <w:pPr>
        <w:pStyle w:val="7"/>
        <w:spacing w:line="288" w:lineRule="auto"/>
        <w:ind w:firstLine="404" w:firstLineChars="200"/>
        <w:rPr>
          <w:rFonts w:hAnsi="宋体"/>
          <w:color w:val="000000"/>
          <w:sz w:val="21"/>
          <w:szCs w:val="21"/>
        </w:rPr>
      </w:pPr>
      <w:r>
        <w:rPr>
          <w:rFonts w:hint="eastAsia" w:hAnsi="宋体"/>
          <w:color w:val="000000"/>
          <w:sz w:val="21"/>
          <w:szCs w:val="21"/>
        </w:rPr>
        <w:t>4.主持人宣布响应文件开启，介绍响应文件开启现场的人员情况，宣读递交响应文件的供应商名单、响应文件开启纪律、应当回避的情形等注意事项。</w:t>
      </w:r>
    </w:p>
    <w:p>
      <w:pPr>
        <w:pStyle w:val="7"/>
        <w:spacing w:line="288" w:lineRule="auto"/>
        <w:ind w:firstLine="404" w:firstLineChars="200"/>
        <w:rPr>
          <w:rFonts w:hAnsi="宋体"/>
          <w:color w:val="000000"/>
          <w:sz w:val="21"/>
          <w:szCs w:val="21"/>
        </w:rPr>
      </w:pPr>
      <w:r>
        <w:rPr>
          <w:rFonts w:hint="eastAsia" w:hAnsi="宋体"/>
          <w:color w:val="000000"/>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7"/>
        <w:spacing w:line="288" w:lineRule="auto"/>
        <w:ind w:firstLine="398" w:firstLineChars="200"/>
        <w:rPr>
          <w:rFonts w:hAnsi="宋体"/>
          <w:color w:val="000000"/>
          <w:sz w:val="21"/>
          <w:szCs w:val="21"/>
        </w:rPr>
      </w:pPr>
      <w:r>
        <w:rPr>
          <w:rFonts w:hint="eastAsia" w:hAnsi="宋体"/>
          <w:b/>
          <w:bCs/>
          <w:spacing w:val="-6"/>
          <w:sz w:val="21"/>
          <w:szCs w:val="21"/>
        </w:rPr>
        <w:t>特别说明：如遇政府采购云平台电子化开标或评审程序调整的，按调整后程序执行。</w:t>
      </w:r>
    </w:p>
    <w:p>
      <w:pPr>
        <w:pStyle w:val="8"/>
        <w:spacing w:before="0" w:beforeLines="0" w:after="0" w:afterLines="0" w:line="288" w:lineRule="auto"/>
        <w:jc w:val="center"/>
        <w:outlineLvl w:val="1"/>
        <w:rPr>
          <w:rFonts w:hAnsi="宋体"/>
          <w:b/>
          <w:color w:val="000000"/>
          <w:spacing w:val="-6"/>
          <w:sz w:val="32"/>
          <w:szCs w:val="32"/>
        </w:rPr>
      </w:pPr>
      <w:r>
        <w:rPr>
          <w:rFonts w:hAnsi="宋体"/>
          <w:b/>
          <w:color w:val="000000"/>
          <w:spacing w:val="-6"/>
          <w:sz w:val="32"/>
          <w:szCs w:val="32"/>
        </w:rPr>
        <w:br w:type="page"/>
      </w:r>
      <w:bookmarkStart w:id="48" w:name="_Toc27597"/>
      <w:r>
        <w:rPr>
          <w:rFonts w:hAnsi="宋体"/>
          <w:b/>
          <w:color w:val="000000"/>
          <w:spacing w:val="-6"/>
          <w:sz w:val="32"/>
          <w:szCs w:val="32"/>
        </w:rPr>
        <w:t>五</w:t>
      </w:r>
      <w:r>
        <w:rPr>
          <w:rFonts w:hint="eastAsia" w:hAnsi="宋体"/>
          <w:b/>
          <w:color w:val="000000"/>
          <w:spacing w:val="-6"/>
          <w:sz w:val="32"/>
          <w:szCs w:val="32"/>
        </w:rPr>
        <w:t>、磋商程序</w:t>
      </w:r>
      <w:bookmarkEnd w:id="48"/>
    </w:p>
    <w:p>
      <w:pPr>
        <w:spacing w:line="288" w:lineRule="auto"/>
        <w:outlineLvl w:val="2"/>
        <w:rPr>
          <w:rFonts w:ascii="宋体" w:hAnsi="宋体"/>
          <w:b/>
          <w:color w:val="000000"/>
          <w:spacing w:val="-6"/>
          <w:sz w:val="24"/>
        </w:rPr>
      </w:pPr>
      <w:bookmarkStart w:id="49" w:name="_Toc14329"/>
      <w:r>
        <w:rPr>
          <w:rFonts w:hint="eastAsia" w:ascii="宋体" w:hAnsi="宋体"/>
          <w:b/>
          <w:color w:val="000000"/>
          <w:spacing w:val="-6"/>
          <w:sz w:val="24"/>
        </w:rPr>
        <w:t>（一）组建磋商小组</w:t>
      </w:r>
      <w:bookmarkEnd w:id="49"/>
    </w:p>
    <w:p>
      <w:pPr>
        <w:pStyle w:val="8"/>
        <w:spacing w:before="0" w:beforeLines="0" w:after="0" w:afterLines="0" w:line="288" w:lineRule="auto"/>
        <w:ind w:firstLine="396" w:firstLineChars="200"/>
        <w:rPr>
          <w:rFonts w:hAnsi="宋体"/>
          <w:color w:val="000000"/>
          <w:spacing w:val="-6"/>
          <w:sz w:val="21"/>
          <w:szCs w:val="21"/>
        </w:rPr>
      </w:pPr>
      <w:r>
        <w:rPr>
          <w:rFonts w:hAnsi="宋体"/>
          <w:color w:val="000000"/>
          <w:spacing w:val="-6"/>
          <w:sz w:val="21"/>
          <w:szCs w:val="21"/>
        </w:rPr>
        <w:t>本项目磋商小组由政府采购评审专家共</w:t>
      </w:r>
      <w:r>
        <w:rPr>
          <w:rFonts w:hint="eastAsia" w:hAnsi="宋体"/>
          <w:color w:val="000000"/>
          <w:spacing w:val="-6"/>
          <w:sz w:val="21"/>
          <w:szCs w:val="21"/>
        </w:rPr>
        <w:t>3</w:t>
      </w:r>
      <w:r>
        <w:rPr>
          <w:rFonts w:hAnsi="宋体"/>
          <w:color w:val="000000"/>
          <w:spacing w:val="-6"/>
          <w:sz w:val="21"/>
          <w:szCs w:val="21"/>
        </w:rPr>
        <w:t>人组成。</w:t>
      </w:r>
    </w:p>
    <w:p>
      <w:pPr>
        <w:spacing w:line="288" w:lineRule="auto"/>
        <w:outlineLvl w:val="2"/>
        <w:rPr>
          <w:rFonts w:ascii="宋体" w:hAnsi="宋体"/>
          <w:b/>
          <w:color w:val="000000"/>
          <w:spacing w:val="-6"/>
          <w:sz w:val="24"/>
        </w:rPr>
      </w:pPr>
      <w:bookmarkStart w:id="50" w:name="_Toc29946"/>
      <w:r>
        <w:rPr>
          <w:rFonts w:hint="eastAsia" w:ascii="宋体" w:hAnsi="宋体"/>
          <w:b/>
          <w:color w:val="000000"/>
          <w:spacing w:val="-6"/>
          <w:sz w:val="24"/>
        </w:rPr>
        <w:t>（二）评审的方式</w:t>
      </w:r>
      <w:bookmarkEnd w:id="50"/>
    </w:p>
    <w:p>
      <w:pPr>
        <w:pStyle w:val="7"/>
        <w:spacing w:line="288" w:lineRule="auto"/>
        <w:ind w:firstLine="396" w:firstLineChars="200"/>
        <w:rPr>
          <w:rFonts w:hAnsi="宋体"/>
          <w:color w:val="000000"/>
          <w:spacing w:val="-6"/>
          <w:sz w:val="21"/>
          <w:szCs w:val="21"/>
        </w:rPr>
      </w:pPr>
      <w:r>
        <w:rPr>
          <w:rFonts w:hAnsi="宋体"/>
          <w:color w:val="000000"/>
          <w:spacing w:val="-6"/>
          <w:sz w:val="21"/>
          <w:szCs w:val="21"/>
        </w:rPr>
        <w:t>本项目采用不公开方式</w:t>
      </w:r>
      <w:r>
        <w:rPr>
          <w:rFonts w:hint="eastAsia" w:hAnsi="宋体"/>
          <w:color w:val="000000"/>
          <w:spacing w:val="-6"/>
          <w:sz w:val="21"/>
          <w:szCs w:val="21"/>
        </w:rPr>
        <w:t>评审</w:t>
      </w:r>
      <w:r>
        <w:rPr>
          <w:rFonts w:hAnsi="宋体"/>
          <w:color w:val="000000"/>
          <w:spacing w:val="-6"/>
          <w:sz w:val="21"/>
          <w:szCs w:val="21"/>
        </w:rPr>
        <w:t>，</w:t>
      </w:r>
      <w:r>
        <w:rPr>
          <w:rFonts w:hint="eastAsia" w:hAnsi="宋体"/>
          <w:color w:val="000000"/>
          <w:spacing w:val="-6"/>
          <w:sz w:val="21"/>
          <w:szCs w:val="21"/>
        </w:rPr>
        <w:t>评审</w:t>
      </w:r>
      <w:r>
        <w:rPr>
          <w:rFonts w:hAnsi="宋体"/>
          <w:color w:val="000000"/>
          <w:spacing w:val="-6"/>
          <w:sz w:val="21"/>
          <w:szCs w:val="21"/>
        </w:rPr>
        <w:t>的依据为磋商文件</w:t>
      </w:r>
      <w:r>
        <w:rPr>
          <w:rFonts w:hint="eastAsia" w:hAnsi="宋体"/>
          <w:color w:val="000000"/>
          <w:spacing w:val="-6"/>
          <w:sz w:val="21"/>
          <w:szCs w:val="21"/>
        </w:rPr>
        <w:t>、</w:t>
      </w:r>
      <w:r>
        <w:rPr>
          <w:rFonts w:hAnsi="宋体"/>
          <w:color w:val="000000"/>
          <w:spacing w:val="-6"/>
          <w:sz w:val="21"/>
          <w:szCs w:val="21"/>
        </w:rPr>
        <w:t>响应文件</w:t>
      </w:r>
      <w:r>
        <w:rPr>
          <w:rFonts w:hint="eastAsia" w:hAnsi="宋体"/>
          <w:color w:val="000000"/>
          <w:spacing w:val="-6"/>
          <w:sz w:val="21"/>
          <w:szCs w:val="21"/>
        </w:rPr>
        <w:t>和磋商记录</w:t>
      </w:r>
      <w:r>
        <w:rPr>
          <w:rFonts w:hAnsi="宋体"/>
          <w:color w:val="000000"/>
          <w:spacing w:val="-6"/>
          <w:sz w:val="21"/>
          <w:szCs w:val="21"/>
        </w:rPr>
        <w:t>。</w:t>
      </w:r>
    </w:p>
    <w:p>
      <w:pPr>
        <w:spacing w:line="288" w:lineRule="auto"/>
        <w:outlineLvl w:val="2"/>
        <w:rPr>
          <w:rFonts w:ascii="宋体" w:hAnsi="宋体"/>
          <w:b/>
          <w:color w:val="000000"/>
          <w:spacing w:val="-6"/>
          <w:sz w:val="24"/>
        </w:rPr>
      </w:pPr>
      <w:bookmarkStart w:id="51" w:name="_Toc922"/>
      <w:r>
        <w:rPr>
          <w:rFonts w:hint="eastAsia" w:ascii="宋体" w:hAnsi="宋体"/>
          <w:b/>
          <w:color w:val="000000"/>
          <w:spacing w:val="-6"/>
          <w:sz w:val="24"/>
        </w:rPr>
        <w:t>（三）评审程序</w:t>
      </w:r>
      <w:bookmarkEnd w:id="51"/>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采购代理机构</w:t>
      </w:r>
      <w:r>
        <w:rPr>
          <w:rFonts w:hAnsi="宋体"/>
          <w:color w:val="000000"/>
          <w:spacing w:val="-6"/>
          <w:sz w:val="21"/>
          <w:szCs w:val="21"/>
        </w:rPr>
        <w:t>按照</w:t>
      </w:r>
      <w:r>
        <w:rPr>
          <w:rFonts w:hint="eastAsia" w:hAnsi="宋体"/>
          <w:color w:val="000000"/>
          <w:spacing w:val="-6"/>
          <w:sz w:val="21"/>
          <w:szCs w:val="21"/>
        </w:rPr>
        <w:t>磋商文件</w:t>
      </w:r>
      <w:r>
        <w:rPr>
          <w:rFonts w:hAnsi="宋体"/>
          <w:color w:val="000000"/>
          <w:spacing w:val="-6"/>
          <w:sz w:val="21"/>
          <w:szCs w:val="21"/>
        </w:rPr>
        <w:t>规定的时间、地点及程序组织评审。评审活动一般应按以下程序组织开展：</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1.开启评审场地的录音录像采集设备，并确保其正常运行。</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2.核验出席评审活动现场的磋商小组各成员和相关监督人员身份，并要求其分别登记、签到，按规定统一收缴、保存其通讯工具，无关人员一律拒绝其进入评审现场。</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3.介绍评审现场的人员情况，宣布评审工作纪律，告知磋商小组应当回避情形，组织推选磋商小组组长。</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4.通报依法获取本项目磋商文件的供应商名单及资格预审情况（如有），宣读最终提交响应文件的供应商名单，组织磋商小组各位成员签订《政府采购评审人员廉洁自律承诺书》。</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6.磋商小组组长组织磋商小组成员根据磋商文件规定的评审程序、评审方法和评审标准进行独立评审。未实质性响应磋商文件的响应文件按无效响应处理，应组织相关供应商通过发送邮件（或通过政府采购云平台在线答复）形式进行陈述、澄清或申辩。</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或通过政府采购云平台在线询标）形式同时通知所有参加磋商的供应商。供应商在按照磋商文件的变动情况和磋商小组的要求以书面（或通过政府采购云平台在线答复）形式提交相关内容。</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8.磋商文件能够详细列明采购标的的技术、服务要求的，磋商结束后，磋商小组要求所有实质性响应的供应商在规定时间内提交最后报价，提交最后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9.经磋商确定最终采购需求和提交最后报价的供应商后，由磋商小组采用综合评分法对提交最后报价的供应商的响应文件和最后报价进行综合评分。</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11.做好评审现场相关记录，协助磋商小组组长做好评审报告起草、有关内容电脑文字录入等工作，并要求磋商小组各成员签字确认。</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12.评审结束后，采购代理机构交还评审人员及其他现场相关人员的通讯工具，公布成交候选供应商名单。</w:t>
      </w:r>
    </w:p>
    <w:p>
      <w:pPr>
        <w:spacing w:line="288" w:lineRule="auto"/>
        <w:outlineLvl w:val="2"/>
        <w:rPr>
          <w:rFonts w:ascii="宋体" w:hAnsi="宋体"/>
          <w:b/>
          <w:color w:val="000000"/>
          <w:spacing w:val="-6"/>
          <w:sz w:val="24"/>
        </w:rPr>
      </w:pPr>
      <w:bookmarkStart w:id="52" w:name="_Toc18500"/>
      <w:r>
        <w:rPr>
          <w:rFonts w:hint="eastAsia" w:ascii="宋体" w:hAnsi="宋体"/>
          <w:b/>
          <w:color w:val="000000"/>
          <w:spacing w:val="-6"/>
          <w:sz w:val="24"/>
        </w:rPr>
        <w:t>（四）澄清问题的形式</w:t>
      </w:r>
      <w:bookmarkEnd w:id="52"/>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
        <w:spacing w:line="288" w:lineRule="auto"/>
        <w:ind w:firstLine="396" w:firstLineChars="200"/>
        <w:rPr>
          <w:rFonts w:hAnsi="宋体"/>
          <w:color w:val="000000"/>
          <w:spacing w:val="-6"/>
          <w:sz w:val="21"/>
          <w:szCs w:val="21"/>
        </w:rPr>
      </w:pPr>
      <w:r>
        <w:rPr>
          <w:rFonts w:hint="eastAsia" w:hAnsi="宋体"/>
          <w:color w:val="000000"/>
          <w:spacing w:val="-6"/>
          <w:sz w:val="21"/>
          <w:szCs w:val="21"/>
        </w:rPr>
        <w:t>磋商小组要求供应商澄清、说明或者更正响应文件应当以书面</w:t>
      </w:r>
      <w:r>
        <w:rPr>
          <w:rFonts w:hint="eastAsia" w:hAnsi="宋体"/>
          <w:spacing w:val="-6"/>
          <w:sz w:val="21"/>
          <w:szCs w:val="21"/>
        </w:rPr>
        <w:t>（或通过政府采购云平台在线询标）形式</w:t>
      </w:r>
      <w:r>
        <w:rPr>
          <w:rFonts w:hint="eastAsia" w:hAnsi="宋体"/>
          <w:color w:val="000000"/>
          <w:spacing w:val="-6"/>
          <w:sz w:val="21"/>
          <w:szCs w:val="21"/>
        </w:rPr>
        <w:t>作出。供应商的澄清、说明或者更正</w:t>
      </w:r>
      <w:r>
        <w:rPr>
          <w:rFonts w:hint="eastAsia" w:hAnsi="宋体"/>
          <w:spacing w:val="-6"/>
          <w:sz w:val="21"/>
          <w:szCs w:val="21"/>
        </w:rPr>
        <w:t>应当采用书面（或通过政府采购云平台在线答复）形式，采用书面形式的加盖公章（非电子签章）或者由法定代表人或其授权的代表签字并</w:t>
      </w:r>
      <w:r>
        <w:rPr>
          <w:rFonts w:hint="eastAsia" w:hAnsi="宋体" w:cs="宋体"/>
          <w:b/>
          <w:bCs/>
          <w:kern w:val="0"/>
          <w:sz w:val="21"/>
          <w:szCs w:val="21"/>
        </w:rPr>
        <w:t>在规定时间内（</w:t>
      </w:r>
      <w:r>
        <w:rPr>
          <w:rFonts w:hint="eastAsia" w:hAnsi="宋体"/>
          <w:b/>
          <w:bCs/>
          <w:spacing w:val="-6"/>
          <w:sz w:val="21"/>
          <w:szCs w:val="21"/>
        </w:rPr>
        <w:t>不得少于半小时</w:t>
      </w:r>
      <w:r>
        <w:rPr>
          <w:rFonts w:hint="eastAsia" w:hAnsi="宋体" w:cs="宋体"/>
          <w:b/>
          <w:bCs/>
          <w:kern w:val="0"/>
          <w:sz w:val="21"/>
          <w:szCs w:val="21"/>
        </w:rPr>
        <w:t>）</w:t>
      </w:r>
      <w:r>
        <w:rPr>
          <w:rFonts w:hint="eastAsia" w:hAnsi="宋体"/>
          <w:b/>
          <w:bCs/>
          <w:spacing w:val="-6"/>
          <w:sz w:val="21"/>
          <w:szCs w:val="21"/>
        </w:rPr>
        <w:t>通过指定的电子邮箱（372110419@qq.com）提交。</w:t>
      </w:r>
    </w:p>
    <w:p>
      <w:pPr>
        <w:spacing w:line="288" w:lineRule="auto"/>
        <w:outlineLvl w:val="2"/>
        <w:rPr>
          <w:rFonts w:ascii="宋体" w:hAnsi="宋体"/>
          <w:b/>
          <w:color w:val="000000"/>
          <w:spacing w:val="-6"/>
          <w:sz w:val="24"/>
        </w:rPr>
      </w:pPr>
      <w:bookmarkStart w:id="53" w:name="_Toc9301"/>
      <w:r>
        <w:rPr>
          <w:rFonts w:hint="eastAsia" w:ascii="宋体" w:hAnsi="宋体"/>
          <w:b/>
          <w:color w:val="000000"/>
          <w:spacing w:val="-6"/>
          <w:sz w:val="24"/>
        </w:rPr>
        <w:t>（五）评审原则和评审办法</w:t>
      </w:r>
      <w:bookmarkEnd w:id="53"/>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1.评审专家应当遵守评审工作纪律，不得泄露评审情况和评审中获悉的商业秘密。磋商小组成员应当按照客观、公正、审慎的原则，</w:t>
      </w:r>
      <w:r>
        <w:rPr>
          <w:rFonts w:hint="eastAsia" w:hAnsi="宋体"/>
          <w:color w:val="000000"/>
          <w:spacing w:val="-6"/>
          <w:sz w:val="21"/>
          <w:szCs w:val="21"/>
        </w:rPr>
        <w:t>根据</w:t>
      </w:r>
      <w:r>
        <w:rPr>
          <w:rFonts w:hint="eastAsia" w:ascii="宋体" w:hAnsi="宋体" w:cs="宋体"/>
          <w:color w:val="000000"/>
          <w:kern w:val="0"/>
          <w:sz w:val="21"/>
          <w:szCs w:val="21"/>
        </w:rPr>
        <w:t>磋商文件规定的评审程序、评审方法和评审标准进行独立评审。</w:t>
      </w:r>
    </w:p>
    <w:p>
      <w:pPr>
        <w:spacing w:line="288" w:lineRule="auto"/>
        <w:ind w:firstLine="396" w:firstLineChars="200"/>
        <w:rPr>
          <w:rFonts w:ascii="宋体" w:hAnsi="宋体"/>
          <w:bCs/>
          <w:color w:val="000000"/>
          <w:spacing w:val="-6"/>
          <w:sz w:val="21"/>
          <w:szCs w:val="21"/>
        </w:rPr>
      </w:pPr>
      <w:r>
        <w:rPr>
          <w:rFonts w:hint="eastAsia" w:ascii="宋体" w:hAnsi="宋体"/>
          <w:bCs/>
          <w:color w:val="000000"/>
          <w:spacing w:val="-6"/>
          <w:sz w:val="21"/>
          <w:szCs w:val="21"/>
        </w:rPr>
        <w:t>2.</w:t>
      </w:r>
      <w:r>
        <w:rPr>
          <w:rFonts w:ascii="宋体" w:hAnsi="宋体"/>
          <w:bCs/>
          <w:color w:val="000000"/>
          <w:spacing w:val="-6"/>
          <w:sz w:val="21"/>
          <w:szCs w:val="21"/>
        </w:rPr>
        <w:t>评审专家因回避、临时缺席或健康原因等特殊情况不能继续参加评审工作的，应按规定更换评审专家</w:t>
      </w:r>
      <w:r>
        <w:rPr>
          <w:rFonts w:hint="eastAsia" w:ascii="宋体" w:hAnsi="宋体"/>
          <w:bCs/>
          <w:color w:val="000000"/>
          <w:spacing w:val="-6"/>
          <w:sz w:val="21"/>
          <w:szCs w:val="21"/>
        </w:rPr>
        <w:t>，</w:t>
      </w:r>
      <w:r>
        <w:rPr>
          <w:rFonts w:ascii="宋体" w:hAnsi="宋体"/>
          <w:bCs/>
          <w:color w:val="000000"/>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color w:val="000000"/>
          <w:spacing w:val="-6"/>
          <w:sz w:val="21"/>
          <w:szCs w:val="21"/>
        </w:rPr>
      </w:pPr>
      <w:r>
        <w:rPr>
          <w:rFonts w:hint="eastAsia" w:ascii="宋体" w:hAnsi="宋体"/>
          <w:bCs/>
          <w:color w:val="000000"/>
          <w:spacing w:val="-6"/>
          <w:sz w:val="21"/>
          <w:szCs w:val="21"/>
        </w:rPr>
        <w:t>3.磋商文件内容违反国家有关强制性规定的，磋商小组应当停止评审并向采购人或者采购代理机构说明情况。</w:t>
      </w:r>
    </w:p>
    <w:p>
      <w:pPr>
        <w:spacing w:line="288" w:lineRule="auto"/>
        <w:ind w:firstLine="396" w:firstLineChars="200"/>
        <w:rPr>
          <w:rFonts w:ascii="宋体" w:hAnsi="宋体" w:cs="宋体"/>
          <w:color w:val="000000"/>
          <w:kern w:val="0"/>
          <w:sz w:val="21"/>
          <w:szCs w:val="21"/>
        </w:rPr>
      </w:pPr>
      <w:r>
        <w:rPr>
          <w:rFonts w:hint="eastAsia" w:ascii="宋体" w:hAnsi="宋体"/>
          <w:bCs/>
          <w:color w:val="000000"/>
          <w:spacing w:val="-6"/>
          <w:sz w:val="21"/>
          <w:szCs w:val="21"/>
        </w:rPr>
        <w:t>4.</w:t>
      </w:r>
      <w:r>
        <w:rPr>
          <w:rFonts w:hint="eastAsia" w:ascii="宋体" w:hAnsi="宋体" w:cs="宋体"/>
          <w:color w:val="000000"/>
          <w:kern w:val="0"/>
          <w:sz w:val="21"/>
          <w:szCs w:val="21"/>
        </w:rPr>
        <w:t>采购人、采购代理机构不得向磋商小组中的评审专家作倾向性、误导性的解释或者说明。</w:t>
      </w:r>
    </w:p>
    <w:p>
      <w:pPr>
        <w:spacing w:line="288" w:lineRule="auto"/>
        <w:ind w:firstLine="396" w:firstLineChars="200"/>
        <w:rPr>
          <w:rFonts w:ascii="宋体" w:hAnsi="宋体"/>
          <w:bCs/>
          <w:color w:val="000000"/>
          <w:spacing w:val="-6"/>
          <w:sz w:val="21"/>
          <w:szCs w:val="21"/>
        </w:rPr>
      </w:pPr>
      <w:r>
        <w:rPr>
          <w:rFonts w:hint="eastAsia" w:ascii="宋体" w:hAnsi="宋体"/>
          <w:bCs/>
          <w:color w:val="000000"/>
          <w:spacing w:val="-6"/>
          <w:sz w:val="21"/>
          <w:szCs w:val="21"/>
        </w:rPr>
        <w:t>5.已提交响应文件的供应商，在提交最后报价之前，可以根据磋商情况退出磋商。</w:t>
      </w:r>
    </w:p>
    <w:p>
      <w:pPr>
        <w:spacing w:line="288" w:lineRule="auto"/>
        <w:ind w:firstLine="396" w:firstLineChars="200"/>
        <w:rPr>
          <w:rFonts w:ascii="宋体" w:hAnsi="宋体"/>
          <w:bCs/>
          <w:color w:val="000000"/>
          <w:spacing w:val="-6"/>
          <w:sz w:val="21"/>
          <w:szCs w:val="21"/>
        </w:rPr>
      </w:pPr>
      <w:r>
        <w:rPr>
          <w:rFonts w:hint="eastAsia" w:ascii="宋体" w:hAnsi="宋体"/>
          <w:bCs/>
          <w:color w:val="000000"/>
          <w:spacing w:val="-6"/>
          <w:sz w:val="21"/>
          <w:szCs w:val="21"/>
        </w:rPr>
        <w:t>6</w:t>
      </w:r>
      <w:r>
        <w:rPr>
          <w:rFonts w:ascii="宋体" w:hAnsi="宋体"/>
          <w:bCs/>
          <w:color w:val="000000"/>
          <w:spacing w:val="-6"/>
          <w:sz w:val="21"/>
          <w:szCs w:val="21"/>
        </w:rPr>
        <w:t>.</w:t>
      </w:r>
      <w:r>
        <w:rPr>
          <w:rFonts w:hint="eastAsia" w:ascii="宋体" w:hAnsi="宋体" w:cs="宋体"/>
          <w:color w:val="000000"/>
          <w:kern w:val="0"/>
          <w:sz w:val="21"/>
          <w:szCs w:val="21"/>
        </w:rPr>
        <w:t>采用竞争性磋商采购方式采购的政府购买服务项目（含政府和社会资本合作项目），在采购过程中符合要求的供应商（社会资本）只有2家的，竞争性磋商采购活动可以继续进行。</w:t>
      </w:r>
    </w:p>
    <w:p>
      <w:pPr>
        <w:pStyle w:val="7"/>
        <w:spacing w:line="288" w:lineRule="auto"/>
        <w:ind w:firstLine="396" w:firstLineChars="200"/>
        <w:rPr>
          <w:rFonts w:hAnsi="宋体" w:cs="宋体"/>
          <w:color w:val="000000"/>
          <w:kern w:val="0"/>
          <w:sz w:val="21"/>
          <w:szCs w:val="21"/>
        </w:rPr>
      </w:pPr>
      <w:r>
        <w:rPr>
          <w:rFonts w:hint="eastAsia" w:hAnsi="宋体"/>
          <w:bCs/>
          <w:color w:val="000000"/>
          <w:spacing w:val="-6"/>
          <w:sz w:val="21"/>
          <w:szCs w:val="21"/>
        </w:rPr>
        <w:t>7.</w:t>
      </w:r>
      <w:r>
        <w:rPr>
          <w:rFonts w:hint="eastAsia" w:hAnsi="宋体" w:cs="宋体"/>
          <w:color w:val="000000"/>
          <w:kern w:val="0"/>
          <w:sz w:val="21"/>
          <w:szCs w:val="21"/>
        </w:rPr>
        <w:t>磋商轮次不超过三轮，具体根据项目的情况由磋商小组决定。</w:t>
      </w:r>
    </w:p>
    <w:p>
      <w:pPr>
        <w:spacing w:line="288" w:lineRule="auto"/>
        <w:ind w:firstLine="396" w:firstLineChars="200"/>
        <w:rPr>
          <w:rFonts w:ascii="宋体" w:hAnsi="宋体"/>
          <w:bCs/>
          <w:color w:val="000000"/>
          <w:spacing w:val="-6"/>
          <w:sz w:val="21"/>
          <w:szCs w:val="21"/>
        </w:rPr>
      </w:pPr>
      <w:r>
        <w:rPr>
          <w:rFonts w:hint="eastAsia" w:ascii="宋体" w:hAnsi="宋体"/>
          <w:bCs/>
          <w:color w:val="000000"/>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9.评审办法。本项目评审办法是综合评分法，具体评审内容及评分标准等详见《第四章：评审办法及评分标准》。</w:t>
      </w:r>
    </w:p>
    <w:p>
      <w:pPr>
        <w:spacing w:line="288" w:lineRule="auto"/>
        <w:outlineLvl w:val="2"/>
        <w:rPr>
          <w:rFonts w:ascii="宋体" w:hAnsi="宋体"/>
          <w:b/>
          <w:color w:val="000000"/>
          <w:spacing w:val="-6"/>
          <w:sz w:val="24"/>
        </w:rPr>
      </w:pPr>
      <w:bookmarkStart w:id="54" w:name="_Toc24295"/>
      <w:r>
        <w:rPr>
          <w:rFonts w:hint="eastAsia" w:ascii="宋体" w:hAnsi="宋体"/>
          <w:b/>
          <w:color w:val="000000"/>
          <w:spacing w:val="-6"/>
          <w:sz w:val="24"/>
        </w:rPr>
        <w:t>（六）成 交</w:t>
      </w:r>
      <w:bookmarkEnd w:id="54"/>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1.采购代理机构在评审结束后2个工作日内将评审报告送采购人确认。采购人在收到评审报告后</w:t>
      </w:r>
      <w:r>
        <w:rPr>
          <w:rFonts w:ascii="宋体" w:hAnsi="宋体"/>
          <w:color w:val="000000"/>
          <w:spacing w:val="-6"/>
          <w:sz w:val="21"/>
          <w:szCs w:val="21"/>
        </w:rPr>
        <w:t>5</w:t>
      </w:r>
      <w:r>
        <w:rPr>
          <w:rFonts w:hint="eastAsia" w:ascii="宋体" w:hAnsi="宋体"/>
          <w:color w:val="000000"/>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2.采购代理机构在成交供应商确定后2个工作日内在浙江政府采购网（http://zfcg.czt.zj.gov.cn)</w:t>
      </w:r>
      <w:r>
        <w:rPr>
          <w:rFonts w:hint="eastAsia" w:ascii="宋体" w:hAnsi="宋体"/>
          <w:color w:val="000000"/>
          <w:sz w:val="21"/>
          <w:szCs w:val="21"/>
        </w:rPr>
        <w:t>等相关网站或媒体</w:t>
      </w:r>
      <w:r>
        <w:rPr>
          <w:rFonts w:hint="eastAsia" w:ascii="宋体" w:hAnsi="宋体"/>
          <w:color w:val="000000"/>
          <w:spacing w:val="-6"/>
          <w:sz w:val="21"/>
          <w:szCs w:val="21"/>
        </w:rPr>
        <w:t>上公告成交结果，同时向成交供应商发出成交通知书，并将磋商文件随成交结果同时公告。</w:t>
      </w:r>
    </w:p>
    <w:p>
      <w:pPr>
        <w:spacing w:line="288" w:lineRule="auto"/>
        <w:outlineLvl w:val="2"/>
        <w:rPr>
          <w:rFonts w:ascii="宋体" w:hAnsi="宋体"/>
          <w:b/>
          <w:color w:val="000000"/>
          <w:spacing w:val="-6"/>
          <w:sz w:val="24"/>
        </w:rPr>
      </w:pPr>
      <w:bookmarkStart w:id="55" w:name="_Toc7188"/>
      <w:r>
        <w:rPr>
          <w:rFonts w:hint="eastAsia" w:ascii="宋体" w:hAnsi="宋体"/>
          <w:b/>
          <w:color w:val="000000"/>
          <w:spacing w:val="-6"/>
          <w:sz w:val="24"/>
        </w:rPr>
        <w:t>（七）合同授予</w:t>
      </w:r>
      <w:bookmarkEnd w:id="55"/>
    </w:p>
    <w:p>
      <w:pPr>
        <w:spacing w:line="288" w:lineRule="auto"/>
        <w:ind w:firstLine="396" w:firstLineChars="200"/>
        <w:rPr>
          <w:rFonts w:ascii="宋体" w:hAnsi="宋体"/>
          <w:color w:val="000000"/>
          <w:spacing w:val="-6"/>
          <w:sz w:val="21"/>
          <w:szCs w:val="21"/>
        </w:rPr>
      </w:pPr>
      <w:r>
        <w:rPr>
          <w:rFonts w:hint="eastAsia" w:ascii="宋体" w:hAnsi="宋体"/>
          <w:color w:val="000000"/>
          <w:spacing w:val="-6"/>
          <w:sz w:val="21"/>
          <w:szCs w:val="21"/>
        </w:rPr>
        <w:t>1</w:t>
      </w:r>
      <w:r>
        <w:rPr>
          <w:rFonts w:ascii="宋体" w:hAnsi="宋体"/>
          <w:color w:val="000000"/>
          <w:spacing w:val="-6"/>
          <w:sz w:val="21"/>
          <w:szCs w:val="21"/>
        </w:rPr>
        <w:t>.</w:t>
      </w:r>
      <w:r>
        <w:rPr>
          <w:rFonts w:hint="eastAsia" w:ascii="宋体" w:hAnsi="宋体"/>
          <w:color w:val="000000"/>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b/>
          <w:bCs/>
          <w:color w:val="000000"/>
          <w:spacing w:val="-6"/>
          <w:sz w:val="21"/>
          <w:szCs w:val="21"/>
        </w:rPr>
      </w:pPr>
      <w:r>
        <w:rPr>
          <w:rFonts w:hint="eastAsia" w:ascii="宋体" w:hAnsi="宋体"/>
          <w:color w:val="000000"/>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619" w:firstLineChars="200"/>
        <w:jc w:val="center"/>
        <w:outlineLvl w:val="1"/>
        <w:rPr>
          <w:rFonts w:ascii="宋体" w:hAnsi="宋体"/>
          <w:sz w:val="24"/>
        </w:rPr>
      </w:pPr>
      <w:r>
        <w:rPr>
          <w:rFonts w:hint="eastAsia" w:ascii="宋体" w:hAnsi="宋体"/>
          <w:b/>
          <w:color w:val="000000"/>
          <w:spacing w:val="-6"/>
          <w:sz w:val="32"/>
          <w:szCs w:val="32"/>
        </w:rPr>
        <w:br w:type="page"/>
      </w:r>
      <w:bookmarkStart w:id="56" w:name="_Toc21077"/>
      <w:bookmarkStart w:id="57" w:name="_Toc9328"/>
      <w:r>
        <w:rPr>
          <w:rFonts w:hint="eastAsia" w:ascii="宋体" w:hAnsi="宋体"/>
          <w:b/>
          <w:spacing w:val="-6"/>
          <w:sz w:val="32"/>
          <w:szCs w:val="32"/>
        </w:rPr>
        <w:t>六、可中止电子交易活动的情形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采购过程中出现以下情形，导致电子交易平台无法正常运行，或者无法保证电子交易的公平、公正和安全时，采购代理机构可中止电子交易活动：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ind w:firstLine="662" w:firstLineChars="214"/>
        <w:jc w:val="center"/>
        <w:outlineLvl w:val="0"/>
        <w:rPr>
          <w:rFonts w:ascii="宋体" w:hAnsi="宋体"/>
          <w:b/>
          <w:color w:val="000000"/>
          <w:spacing w:val="-6"/>
          <w:sz w:val="32"/>
          <w:szCs w:val="32"/>
        </w:rPr>
      </w:pPr>
      <w:r>
        <w:rPr>
          <w:rFonts w:hint="eastAsia" w:ascii="宋体" w:hAnsi="宋体"/>
          <w:b/>
          <w:color w:val="000000"/>
          <w:spacing w:val="-6"/>
          <w:sz w:val="32"/>
          <w:szCs w:val="32"/>
        </w:rPr>
        <w:br w:type="page"/>
      </w:r>
      <w:r>
        <w:rPr>
          <w:rFonts w:hint="eastAsia" w:ascii="宋体" w:hAnsi="宋体"/>
          <w:b/>
          <w:color w:val="000000"/>
          <w:spacing w:val="-6"/>
          <w:sz w:val="32"/>
          <w:szCs w:val="32"/>
        </w:rPr>
        <w:t>第四章  评审办法及评分标准</w:t>
      </w:r>
      <w:bookmarkEnd w:id="56"/>
      <w:bookmarkEnd w:id="57"/>
    </w:p>
    <w:p>
      <w:pPr>
        <w:spacing w:line="288" w:lineRule="auto"/>
        <w:outlineLvl w:val="1"/>
        <w:rPr>
          <w:rFonts w:ascii="宋体" w:hAnsi="宋体"/>
          <w:b/>
          <w:color w:val="000000"/>
          <w:spacing w:val="-6"/>
          <w:sz w:val="24"/>
        </w:rPr>
      </w:pPr>
      <w:bookmarkStart w:id="58" w:name="_Toc2278"/>
      <w:r>
        <w:rPr>
          <w:rFonts w:hint="eastAsia" w:ascii="宋体" w:hAnsi="宋体"/>
          <w:b/>
          <w:color w:val="000000"/>
          <w:spacing w:val="-6"/>
          <w:sz w:val="24"/>
        </w:rPr>
        <w:t>一、总则</w:t>
      </w:r>
      <w:bookmarkEnd w:id="58"/>
    </w:p>
    <w:p>
      <w:pPr>
        <w:spacing w:line="288" w:lineRule="auto"/>
        <w:ind w:firstLine="396" w:firstLineChars="200"/>
        <w:rPr>
          <w:rFonts w:ascii="宋体" w:hAnsi="宋体"/>
          <w:bCs/>
          <w:color w:val="000000"/>
          <w:spacing w:val="-6"/>
          <w:sz w:val="21"/>
          <w:szCs w:val="21"/>
        </w:rPr>
      </w:pPr>
      <w:r>
        <w:rPr>
          <w:rFonts w:hint="eastAsia" w:ascii="宋体" w:hAnsi="宋体"/>
          <w:color w:val="000000"/>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报价由低到高的顺序推荐。评审得分且最后报价相同的，按照技术指标优劣顺序推荐。</w:t>
      </w:r>
      <w:r>
        <w:rPr>
          <w:rFonts w:hint="eastAsia" w:ascii="宋体" w:hAnsi="宋体"/>
          <w:bCs/>
          <w:color w:val="000000"/>
          <w:spacing w:val="-6"/>
          <w:sz w:val="21"/>
          <w:szCs w:val="21"/>
        </w:rPr>
        <w:t>评分过程中采用四舍五入法，并保留小数2位。</w:t>
      </w:r>
    </w:p>
    <w:p>
      <w:pPr>
        <w:spacing w:line="288" w:lineRule="auto"/>
        <w:ind w:firstLine="396" w:firstLineChars="200"/>
        <w:rPr>
          <w:rFonts w:ascii="宋体" w:hAnsi="宋体"/>
          <w:bCs/>
          <w:color w:val="000000"/>
          <w:spacing w:val="-6"/>
          <w:sz w:val="21"/>
          <w:szCs w:val="21"/>
        </w:rPr>
      </w:pPr>
      <w:r>
        <w:rPr>
          <w:rFonts w:hint="eastAsia" w:ascii="宋体" w:hAnsi="宋体"/>
          <w:color w:val="000000"/>
          <w:spacing w:val="-6"/>
          <w:sz w:val="21"/>
          <w:szCs w:val="21"/>
        </w:rPr>
        <w:t>供应商评审</w:t>
      </w:r>
      <w:r>
        <w:rPr>
          <w:rFonts w:hint="eastAsia" w:ascii="宋体" w:hAnsi="宋体"/>
          <w:bCs/>
          <w:color w:val="000000"/>
          <w:spacing w:val="-6"/>
          <w:sz w:val="21"/>
          <w:szCs w:val="21"/>
        </w:rPr>
        <w:t>综合得分=商务分+技术分+价格分</w:t>
      </w:r>
    </w:p>
    <w:p>
      <w:pPr>
        <w:spacing w:line="288" w:lineRule="auto"/>
        <w:ind w:firstLine="396" w:firstLineChars="200"/>
        <w:rPr>
          <w:rFonts w:ascii="宋体" w:hAnsi="宋体"/>
          <w:bCs/>
          <w:color w:val="000000"/>
          <w:spacing w:val="-6"/>
          <w:sz w:val="21"/>
          <w:szCs w:val="21"/>
        </w:rPr>
      </w:pPr>
      <w:r>
        <w:rPr>
          <w:rFonts w:hint="eastAsia" w:ascii="宋体" w:hAnsi="宋体"/>
          <w:bCs/>
          <w:color w:val="000000"/>
          <w:spacing w:val="-6"/>
          <w:sz w:val="21"/>
          <w:szCs w:val="21"/>
        </w:rPr>
        <w:t>商务分、技术分按照磋商小组成员的独立评分结果的算术平均分计算，计算公式为：商务分、技术分=磋商小组所有成员评分合计数</w:t>
      </w:r>
      <w:r>
        <w:rPr>
          <w:rFonts w:ascii="宋体" w:hAnsi="宋体"/>
          <w:bCs/>
          <w:color w:val="000000"/>
          <w:spacing w:val="-6"/>
          <w:sz w:val="21"/>
          <w:szCs w:val="21"/>
        </w:rPr>
        <w:t>/</w:t>
      </w:r>
      <w:r>
        <w:rPr>
          <w:rFonts w:hint="eastAsia" w:ascii="宋体" w:hAnsi="宋体"/>
          <w:bCs/>
          <w:color w:val="000000"/>
          <w:spacing w:val="-6"/>
          <w:sz w:val="21"/>
          <w:szCs w:val="21"/>
        </w:rPr>
        <w:t>磋商小组组成人员数</w:t>
      </w:r>
    </w:p>
    <w:p>
      <w:pPr>
        <w:spacing w:line="288" w:lineRule="auto"/>
        <w:outlineLvl w:val="1"/>
        <w:rPr>
          <w:rFonts w:ascii="宋体" w:hAnsi="宋体"/>
          <w:b/>
          <w:color w:val="000000"/>
          <w:spacing w:val="-6"/>
          <w:sz w:val="24"/>
        </w:rPr>
      </w:pPr>
      <w:bookmarkStart w:id="59" w:name="_Toc12580"/>
      <w:r>
        <w:rPr>
          <w:rFonts w:hint="eastAsia" w:ascii="宋体" w:hAnsi="宋体"/>
          <w:b/>
          <w:color w:val="000000"/>
          <w:spacing w:val="-6"/>
          <w:sz w:val="24"/>
        </w:rPr>
        <w:t>二、评审内容及标准</w:t>
      </w:r>
      <w:bookmarkEnd w:id="5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82"/>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Align w:val="center"/>
          </w:tcPr>
          <w:p>
            <w:pPr>
              <w:jc w:val="center"/>
              <w:rPr>
                <w:b/>
                <w:bCs/>
                <w:color w:val="000000"/>
                <w:sz w:val="21"/>
                <w:szCs w:val="21"/>
              </w:rPr>
            </w:pPr>
            <w:r>
              <w:rPr>
                <w:rFonts w:hint="eastAsia"/>
                <w:b/>
                <w:bCs/>
                <w:color w:val="000000"/>
                <w:sz w:val="21"/>
                <w:szCs w:val="21"/>
              </w:rPr>
              <w:t>评审因素</w:t>
            </w:r>
          </w:p>
        </w:tc>
        <w:tc>
          <w:tcPr>
            <w:tcW w:w="682" w:type="dxa"/>
            <w:vAlign w:val="center"/>
          </w:tcPr>
          <w:p>
            <w:pPr>
              <w:jc w:val="center"/>
              <w:rPr>
                <w:b/>
                <w:bCs/>
                <w:color w:val="000000"/>
                <w:sz w:val="21"/>
                <w:szCs w:val="21"/>
              </w:rPr>
            </w:pPr>
            <w:r>
              <w:rPr>
                <w:rFonts w:hint="eastAsia"/>
                <w:b/>
                <w:bCs/>
                <w:color w:val="000000"/>
                <w:sz w:val="21"/>
                <w:szCs w:val="21"/>
              </w:rPr>
              <w:t>分值</w:t>
            </w:r>
          </w:p>
        </w:tc>
        <w:tc>
          <w:tcPr>
            <w:tcW w:w="7204" w:type="dxa"/>
            <w:vAlign w:val="center"/>
          </w:tcPr>
          <w:p>
            <w:pPr>
              <w:jc w:val="center"/>
              <w:rPr>
                <w:b/>
                <w:bCs/>
                <w:color w:val="000000"/>
                <w:sz w:val="21"/>
                <w:szCs w:val="21"/>
              </w:rPr>
            </w:pPr>
            <w:r>
              <w:rPr>
                <w:b/>
                <w:bCs/>
                <w:color w:val="00000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宋体" w:hAnsi="宋体" w:cs="宋体"/>
                <w:color w:val="000000"/>
                <w:sz w:val="21"/>
                <w:szCs w:val="21"/>
              </w:rPr>
            </w:pPr>
            <w:r>
              <w:rPr>
                <w:rFonts w:hint="eastAsia" w:ascii="宋体" w:hAnsi="宋体" w:cs="宋体"/>
                <w:b/>
                <w:bCs/>
                <w:color w:val="000000"/>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pStyle w:val="7"/>
              <w:spacing w:line="288" w:lineRule="auto"/>
              <w:ind w:firstLine="0"/>
              <w:jc w:val="center"/>
              <w:rPr>
                <w:rFonts w:hAnsi="宋体" w:cs="宋体"/>
                <w:b/>
                <w:bCs/>
                <w:color w:val="000000"/>
                <w:sz w:val="21"/>
                <w:szCs w:val="21"/>
              </w:rPr>
            </w:pPr>
            <w:r>
              <w:rPr>
                <w:rFonts w:hint="eastAsia" w:hAnsi="宋体"/>
                <w:b/>
                <w:bCs/>
                <w:color w:val="000000"/>
                <w:spacing w:val="-6"/>
                <w:sz w:val="21"/>
                <w:szCs w:val="21"/>
              </w:rPr>
              <w:t>最后报价</w:t>
            </w:r>
          </w:p>
        </w:tc>
        <w:tc>
          <w:tcPr>
            <w:tcW w:w="68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bCs/>
                <w:color w:val="000000"/>
                <w:sz w:val="21"/>
                <w:szCs w:val="21"/>
              </w:rPr>
            </w:pPr>
            <w:r>
              <w:rPr>
                <w:rFonts w:hint="eastAsia" w:ascii="宋体" w:hAnsi="宋体" w:cs="宋体"/>
                <w:b/>
                <w:bCs/>
                <w:color w:val="000000"/>
                <w:sz w:val="21"/>
                <w:szCs w:val="21"/>
              </w:rPr>
              <w:t>40</w:t>
            </w:r>
          </w:p>
        </w:tc>
        <w:tc>
          <w:tcPr>
            <w:tcW w:w="72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价格分采用低价优先法计算，即满足磋商文件要求且最后报价最低的供应商的价格为磋商基准价，其价格分为满分。其他供应商的价格分统一按照下列公式计算：</w:t>
            </w:r>
          </w:p>
          <w:p>
            <w:pPr>
              <w:rPr>
                <w:rFonts w:ascii="宋体" w:hAnsi="宋体" w:cs="宋体"/>
                <w:sz w:val="21"/>
                <w:szCs w:val="21"/>
              </w:rPr>
            </w:pPr>
            <w:r>
              <w:rPr>
                <w:rFonts w:hint="eastAsia" w:ascii="宋体" w:hAnsi="宋体" w:cs="宋体"/>
                <w:sz w:val="21"/>
                <w:szCs w:val="21"/>
              </w:rPr>
              <w:t>磋商报价得分=（磋商基准价/最后报价）×40%×100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宋体" w:hAnsi="宋体" w:cs="宋体"/>
                <w:color w:val="000000"/>
                <w:sz w:val="21"/>
                <w:szCs w:val="21"/>
              </w:rPr>
            </w:pPr>
            <w:r>
              <w:rPr>
                <w:rFonts w:hint="eastAsia" w:ascii="宋体" w:hAnsi="宋体" w:cs="宋体"/>
                <w:b/>
                <w:bCs/>
                <w:color w:val="000000"/>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Align w:val="center"/>
          </w:tcPr>
          <w:p>
            <w:pPr>
              <w:jc w:val="center"/>
              <w:rPr>
                <w:rFonts w:ascii="宋体" w:hAnsi="宋体" w:cs="宋体"/>
                <w:b/>
                <w:bCs/>
                <w:sz w:val="21"/>
                <w:szCs w:val="21"/>
              </w:rPr>
            </w:pPr>
            <w:r>
              <w:rPr>
                <w:rFonts w:hint="eastAsia" w:ascii="宋体" w:hAnsi="宋体" w:cs="宋体"/>
                <w:b/>
                <w:bCs/>
                <w:sz w:val="21"/>
                <w:szCs w:val="21"/>
              </w:rPr>
              <w:t>业绩</w:t>
            </w:r>
          </w:p>
        </w:tc>
        <w:tc>
          <w:tcPr>
            <w:tcW w:w="682" w:type="dxa"/>
            <w:vAlign w:val="center"/>
          </w:tcPr>
          <w:p>
            <w:pPr>
              <w:jc w:val="center"/>
              <w:rPr>
                <w:rFonts w:ascii="宋体" w:hAnsi="宋体" w:cs="宋体"/>
                <w:b/>
                <w:bCs/>
                <w:sz w:val="21"/>
                <w:szCs w:val="21"/>
              </w:rPr>
            </w:pPr>
            <w:r>
              <w:rPr>
                <w:rFonts w:hint="eastAsia" w:ascii="宋体" w:hAnsi="宋体"/>
                <w:b/>
                <w:bCs/>
                <w:sz w:val="21"/>
                <w:szCs w:val="21"/>
              </w:rPr>
              <w:t>5</w:t>
            </w:r>
          </w:p>
        </w:tc>
        <w:tc>
          <w:tcPr>
            <w:tcW w:w="7204" w:type="dxa"/>
            <w:vAlign w:val="center"/>
          </w:tcPr>
          <w:p>
            <w:pPr>
              <w:rPr>
                <w:rFonts w:ascii="宋体" w:hAnsi="宋体" w:cs="宋体"/>
                <w:sz w:val="21"/>
                <w:szCs w:val="21"/>
              </w:rPr>
            </w:pPr>
            <w:r>
              <w:rPr>
                <w:rFonts w:hint="eastAsia" w:ascii="宋体" w:hAnsi="宋体" w:cs="宋体"/>
                <w:sz w:val="21"/>
                <w:szCs w:val="21"/>
              </w:rPr>
              <w:t>2018年1月1日以来，供应商类似绿化改造工程业绩，每个业绩得1分，最高得5分。没有提供或者不能提供有效证明材料的不得分。（证明材料：中标通知书或者施工合同复印件）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宋体" w:hAnsi="宋体" w:cs="宋体"/>
                <w:color w:val="000000"/>
                <w:sz w:val="21"/>
                <w:szCs w:val="21"/>
              </w:rPr>
            </w:pPr>
            <w:r>
              <w:rPr>
                <w:rFonts w:hint="eastAsia" w:ascii="宋体" w:hAnsi="宋体" w:cs="宋体"/>
                <w:b/>
                <w:bCs/>
                <w:color w:val="000000"/>
                <w:sz w:val="21"/>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Merge w:val="restart"/>
            <w:vAlign w:val="center"/>
          </w:tcPr>
          <w:p>
            <w:pPr>
              <w:jc w:val="center"/>
              <w:rPr>
                <w:rFonts w:ascii="宋体" w:hAnsi="宋体" w:cs="宋体"/>
                <w:b/>
                <w:bCs/>
                <w:sz w:val="21"/>
                <w:szCs w:val="21"/>
              </w:rPr>
            </w:pPr>
            <w:r>
              <w:rPr>
                <w:rFonts w:hint="eastAsia" w:ascii="宋体" w:hAnsi="宋体" w:cs="宋体"/>
                <w:b/>
                <w:bCs/>
                <w:sz w:val="21"/>
                <w:szCs w:val="21"/>
              </w:rPr>
              <w:t>技术方案</w:t>
            </w:r>
          </w:p>
        </w:tc>
        <w:tc>
          <w:tcPr>
            <w:tcW w:w="682" w:type="dxa"/>
            <w:vAlign w:val="center"/>
          </w:tcPr>
          <w:p>
            <w:pPr>
              <w:jc w:val="center"/>
              <w:rPr>
                <w:rFonts w:ascii="宋体" w:hAnsi="宋体" w:cs="宋体"/>
                <w:b/>
                <w:bCs/>
                <w:sz w:val="21"/>
                <w:szCs w:val="21"/>
              </w:rPr>
            </w:pPr>
            <w:r>
              <w:rPr>
                <w:rFonts w:hint="eastAsia" w:ascii="宋体" w:hAnsi="宋体" w:cs="宋体"/>
                <w:b/>
                <w:bCs/>
                <w:sz w:val="21"/>
                <w:szCs w:val="21"/>
              </w:rPr>
              <w:t>5</w:t>
            </w:r>
          </w:p>
        </w:tc>
        <w:tc>
          <w:tcPr>
            <w:tcW w:w="7204" w:type="dxa"/>
            <w:vAlign w:val="center"/>
          </w:tcPr>
          <w:p>
            <w:pPr>
              <w:rPr>
                <w:rFonts w:ascii="宋体" w:hAnsi="宋体" w:cs="宋体"/>
                <w:sz w:val="21"/>
                <w:szCs w:val="21"/>
              </w:rPr>
            </w:pPr>
            <w:r>
              <w:rPr>
                <w:rFonts w:hint="eastAsia" w:ascii="宋体" w:hAnsi="宋体" w:cs="宋体"/>
                <w:spacing w:val="-6"/>
                <w:sz w:val="21"/>
                <w:szCs w:val="21"/>
              </w:rPr>
              <w:t>总体概述：工程概况，施工组织总体设想、方案的针对性及施工阶段的划分</w:t>
            </w:r>
            <w:r>
              <w:rPr>
                <w:rFonts w:hint="eastAsia" w:hAnsi="宋体" w:cs="宋体"/>
                <w:spacing w:val="-6"/>
                <w:sz w:val="21"/>
                <w:szCs w:val="21"/>
              </w:rPr>
              <w:t>等方面情况。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Merge w:val="continue"/>
            <w:vAlign w:val="center"/>
          </w:tcPr>
          <w:p>
            <w:pPr>
              <w:jc w:val="center"/>
              <w:rPr>
                <w:rFonts w:ascii="宋体" w:hAnsi="宋体" w:cs="宋体"/>
                <w:b/>
                <w:bCs/>
                <w:sz w:val="21"/>
                <w:szCs w:val="21"/>
              </w:rPr>
            </w:pPr>
          </w:p>
        </w:tc>
        <w:tc>
          <w:tcPr>
            <w:tcW w:w="682" w:type="dxa"/>
            <w:vAlign w:val="center"/>
          </w:tcPr>
          <w:p>
            <w:pPr>
              <w:jc w:val="center"/>
              <w:rPr>
                <w:rFonts w:ascii="宋体" w:hAnsi="宋体" w:cs="宋体"/>
                <w:b/>
                <w:bCs/>
                <w:sz w:val="21"/>
                <w:szCs w:val="21"/>
              </w:rPr>
            </w:pPr>
            <w:r>
              <w:rPr>
                <w:rFonts w:hint="eastAsia" w:ascii="宋体" w:hAnsi="宋体" w:cs="宋体"/>
                <w:b/>
                <w:bCs/>
                <w:sz w:val="21"/>
                <w:szCs w:val="21"/>
              </w:rPr>
              <w:t>5</w:t>
            </w:r>
          </w:p>
        </w:tc>
        <w:tc>
          <w:tcPr>
            <w:tcW w:w="7204" w:type="dxa"/>
            <w:vAlign w:val="center"/>
          </w:tcPr>
          <w:p>
            <w:pPr>
              <w:rPr>
                <w:rFonts w:ascii="宋体" w:hAnsi="宋体" w:cs="宋体"/>
                <w:spacing w:val="-6"/>
                <w:sz w:val="21"/>
                <w:szCs w:val="21"/>
              </w:rPr>
            </w:pPr>
            <w:r>
              <w:rPr>
                <w:rFonts w:hint="eastAsia" w:ascii="宋体" w:hAnsi="宋体" w:cs="宋体"/>
                <w:sz w:val="21"/>
                <w:szCs w:val="21"/>
              </w:rPr>
              <w:t>技术方案是否详实和完备，是否科学、合理，并具有可操作性。技术方案是否详实和完备，是否科学、合理，并具有可操作性。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Merge w:val="continue"/>
            <w:vAlign w:val="center"/>
          </w:tcPr>
          <w:p>
            <w:pPr>
              <w:jc w:val="center"/>
              <w:rPr>
                <w:rFonts w:ascii="宋体" w:hAnsi="宋体" w:cs="宋体"/>
                <w:b/>
                <w:bCs/>
                <w:sz w:val="21"/>
                <w:szCs w:val="21"/>
              </w:rPr>
            </w:pPr>
          </w:p>
        </w:tc>
        <w:tc>
          <w:tcPr>
            <w:tcW w:w="682" w:type="dxa"/>
            <w:vAlign w:val="center"/>
          </w:tcPr>
          <w:p>
            <w:pPr>
              <w:jc w:val="center"/>
              <w:rPr>
                <w:rFonts w:ascii="宋体" w:hAnsi="宋体" w:cs="宋体"/>
                <w:b/>
                <w:bCs/>
                <w:sz w:val="21"/>
                <w:szCs w:val="21"/>
              </w:rPr>
            </w:pPr>
            <w:r>
              <w:rPr>
                <w:rFonts w:hint="eastAsia" w:ascii="宋体" w:hAnsi="宋体" w:cs="宋体"/>
                <w:b/>
                <w:bCs/>
                <w:sz w:val="21"/>
                <w:szCs w:val="21"/>
              </w:rPr>
              <w:t>5</w:t>
            </w:r>
          </w:p>
        </w:tc>
        <w:tc>
          <w:tcPr>
            <w:tcW w:w="7204" w:type="dxa"/>
            <w:vAlign w:val="center"/>
          </w:tcPr>
          <w:p>
            <w:pPr>
              <w:rPr>
                <w:rFonts w:ascii="宋体" w:hAnsi="宋体" w:cs="宋体"/>
                <w:sz w:val="21"/>
                <w:szCs w:val="21"/>
              </w:rPr>
            </w:pPr>
            <w:r>
              <w:rPr>
                <w:rFonts w:hint="eastAsia" w:ascii="宋体" w:hAnsi="宋体" w:cs="宋体"/>
                <w:sz w:val="21"/>
                <w:szCs w:val="21"/>
              </w:rPr>
              <w:t>对本项目现场情况的了解程度，</w:t>
            </w:r>
            <w:r>
              <w:rPr>
                <w:rFonts w:hint="eastAsia" w:ascii="宋体" w:hAnsi="宋体"/>
                <w:sz w:val="21"/>
                <w:szCs w:val="21"/>
              </w:rPr>
              <w:t>施工方案的重难点分析以及控制；对校园区域特殊环境下施工措施的阐述。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Merge w:val="continue"/>
            <w:vAlign w:val="center"/>
          </w:tcPr>
          <w:p>
            <w:pPr>
              <w:jc w:val="center"/>
              <w:rPr>
                <w:rFonts w:ascii="宋体" w:hAnsi="宋体" w:cs="宋体"/>
                <w:b/>
                <w:bCs/>
                <w:sz w:val="21"/>
                <w:szCs w:val="21"/>
              </w:rPr>
            </w:pPr>
          </w:p>
        </w:tc>
        <w:tc>
          <w:tcPr>
            <w:tcW w:w="682" w:type="dxa"/>
            <w:vAlign w:val="center"/>
          </w:tcPr>
          <w:p>
            <w:pPr>
              <w:jc w:val="center"/>
              <w:rPr>
                <w:rFonts w:ascii="宋体" w:hAnsi="宋体" w:cs="宋体"/>
                <w:b/>
                <w:bCs/>
                <w:sz w:val="21"/>
                <w:szCs w:val="21"/>
              </w:rPr>
            </w:pPr>
            <w:r>
              <w:rPr>
                <w:rFonts w:hint="eastAsia" w:ascii="宋体" w:hAnsi="宋体" w:cs="宋体"/>
                <w:b/>
                <w:bCs/>
                <w:sz w:val="21"/>
                <w:szCs w:val="21"/>
              </w:rPr>
              <w:t>5</w:t>
            </w:r>
          </w:p>
        </w:tc>
        <w:tc>
          <w:tcPr>
            <w:tcW w:w="7204" w:type="dxa"/>
            <w:vAlign w:val="center"/>
          </w:tcPr>
          <w:p>
            <w:pPr>
              <w:rPr>
                <w:rFonts w:ascii="宋体" w:hAnsi="宋体" w:cs="宋体"/>
                <w:sz w:val="21"/>
                <w:szCs w:val="21"/>
              </w:rPr>
            </w:pPr>
            <w:r>
              <w:rPr>
                <w:rFonts w:hint="eastAsia" w:ascii="宋体" w:hAnsi="宋体" w:cs="宋体"/>
                <w:sz w:val="21"/>
                <w:szCs w:val="21"/>
              </w:rPr>
              <w:t>针对本工程项目实施的解决方案及施工进度计划网络图。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Merge w:val="continue"/>
            <w:vAlign w:val="center"/>
          </w:tcPr>
          <w:p>
            <w:pPr>
              <w:jc w:val="center"/>
              <w:rPr>
                <w:rFonts w:ascii="宋体" w:hAnsi="宋体" w:cs="宋体"/>
                <w:b/>
                <w:bCs/>
                <w:sz w:val="21"/>
                <w:szCs w:val="21"/>
              </w:rPr>
            </w:pPr>
          </w:p>
        </w:tc>
        <w:tc>
          <w:tcPr>
            <w:tcW w:w="682" w:type="dxa"/>
            <w:vAlign w:val="center"/>
          </w:tcPr>
          <w:p>
            <w:pPr>
              <w:jc w:val="center"/>
              <w:rPr>
                <w:rFonts w:ascii="宋体" w:hAnsi="宋体" w:cs="宋体"/>
                <w:b/>
                <w:bCs/>
                <w:sz w:val="21"/>
                <w:szCs w:val="21"/>
              </w:rPr>
            </w:pPr>
            <w:r>
              <w:rPr>
                <w:rFonts w:hint="eastAsia" w:ascii="宋体" w:hAnsi="宋体" w:cs="宋体"/>
                <w:b/>
                <w:bCs/>
                <w:sz w:val="21"/>
                <w:szCs w:val="21"/>
              </w:rPr>
              <w:t>4</w:t>
            </w:r>
          </w:p>
        </w:tc>
        <w:tc>
          <w:tcPr>
            <w:tcW w:w="7204" w:type="dxa"/>
            <w:vAlign w:val="center"/>
          </w:tcPr>
          <w:p>
            <w:pPr>
              <w:rPr>
                <w:rFonts w:ascii="宋体" w:hAnsi="宋体" w:cs="宋体"/>
                <w:sz w:val="21"/>
                <w:szCs w:val="21"/>
              </w:rPr>
            </w:pPr>
            <w:r>
              <w:rPr>
                <w:rFonts w:hint="eastAsia" w:ascii="宋体" w:hAnsi="宋体" w:cs="宋体"/>
                <w:sz w:val="21"/>
                <w:szCs w:val="21"/>
              </w:rPr>
              <w:t>突发事件的应急措施及故障处理。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Merge w:val="restart"/>
            <w:vAlign w:val="center"/>
          </w:tcPr>
          <w:p>
            <w:pPr>
              <w:jc w:val="center"/>
              <w:rPr>
                <w:rFonts w:ascii="宋体" w:hAnsi="宋体" w:cs="宋体"/>
                <w:sz w:val="21"/>
                <w:szCs w:val="21"/>
              </w:rPr>
            </w:pPr>
            <w:r>
              <w:rPr>
                <w:rFonts w:hint="eastAsia" w:ascii="宋体" w:hAnsi="宋体" w:cs="宋体"/>
                <w:b/>
                <w:bCs/>
                <w:sz w:val="21"/>
                <w:szCs w:val="21"/>
              </w:rPr>
              <w:t>保障措施</w:t>
            </w:r>
          </w:p>
        </w:tc>
        <w:tc>
          <w:tcPr>
            <w:tcW w:w="682" w:type="dxa"/>
            <w:vAlign w:val="center"/>
          </w:tcPr>
          <w:p>
            <w:pPr>
              <w:jc w:val="center"/>
              <w:rPr>
                <w:rFonts w:ascii="宋体" w:hAnsi="宋体" w:cs="宋体"/>
                <w:b/>
                <w:bCs/>
                <w:sz w:val="21"/>
                <w:szCs w:val="21"/>
              </w:rPr>
            </w:pPr>
            <w:r>
              <w:rPr>
                <w:rFonts w:hint="eastAsia" w:ascii="宋体" w:hAnsi="宋体" w:cs="宋体"/>
                <w:b/>
                <w:bCs/>
                <w:sz w:val="21"/>
                <w:szCs w:val="21"/>
              </w:rPr>
              <w:t>5</w:t>
            </w:r>
          </w:p>
        </w:tc>
        <w:tc>
          <w:tcPr>
            <w:tcW w:w="7204" w:type="dxa"/>
            <w:vAlign w:val="center"/>
          </w:tcPr>
          <w:p>
            <w:pPr>
              <w:rPr>
                <w:rFonts w:ascii="宋体" w:hAnsi="宋体" w:cs="宋体"/>
                <w:sz w:val="21"/>
                <w:szCs w:val="21"/>
              </w:rPr>
            </w:pPr>
            <w:r>
              <w:rPr>
                <w:rFonts w:hint="eastAsia" w:ascii="宋体" w:hAnsi="宋体" w:cs="宋体"/>
                <w:sz w:val="21"/>
                <w:szCs w:val="21"/>
              </w:rPr>
              <w:t>内部管理制度是否全面、有针对性、措施完善，措施得力。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Merge w:val="continue"/>
          </w:tcPr>
          <w:p>
            <w:pPr>
              <w:jc w:val="center"/>
              <w:rPr>
                <w:rFonts w:ascii="宋体" w:hAnsi="宋体" w:cs="宋体"/>
                <w:b/>
                <w:bCs/>
                <w:sz w:val="21"/>
                <w:szCs w:val="21"/>
              </w:rPr>
            </w:pPr>
          </w:p>
        </w:tc>
        <w:tc>
          <w:tcPr>
            <w:tcW w:w="682" w:type="dxa"/>
            <w:vAlign w:val="center"/>
          </w:tcPr>
          <w:p>
            <w:pPr>
              <w:jc w:val="center"/>
              <w:rPr>
                <w:rFonts w:ascii="宋体" w:hAnsi="宋体" w:cs="宋体"/>
                <w:b/>
                <w:bCs/>
                <w:sz w:val="21"/>
                <w:szCs w:val="21"/>
              </w:rPr>
            </w:pPr>
            <w:r>
              <w:rPr>
                <w:rFonts w:hint="eastAsia" w:ascii="宋体" w:hAnsi="宋体" w:cs="宋体"/>
                <w:b/>
                <w:bCs/>
                <w:sz w:val="21"/>
                <w:szCs w:val="21"/>
              </w:rPr>
              <w:t>5</w:t>
            </w:r>
          </w:p>
        </w:tc>
        <w:tc>
          <w:tcPr>
            <w:tcW w:w="7204" w:type="dxa"/>
            <w:vAlign w:val="center"/>
          </w:tcPr>
          <w:p>
            <w:pPr>
              <w:rPr>
                <w:rFonts w:ascii="宋体" w:hAnsi="宋体" w:cs="宋体"/>
                <w:sz w:val="21"/>
                <w:szCs w:val="21"/>
              </w:rPr>
            </w:pPr>
            <w:r>
              <w:rPr>
                <w:rFonts w:hint="eastAsia" w:ascii="宋体" w:hAnsi="宋体" w:cs="宋体"/>
                <w:sz w:val="21"/>
                <w:szCs w:val="21"/>
              </w:rPr>
              <w:t>劳动力、施工机械设备及材料的投入安排，施工各阶段的进度计划以及进度保证措施。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Merge w:val="continue"/>
          </w:tcPr>
          <w:p>
            <w:pPr>
              <w:jc w:val="center"/>
              <w:rPr>
                <w:rFonts w:ascii="宋体" w:hAnsi="宋体" w:cs="宋体"/>
                <w:b/>
                <w:bCs/>
                <w:sz w:val="21"/>
                <w:szCs w:val="21"/>
              </w:rPr>
            </w:pPr>
          </w:p>
        </w:tc>
        <w:tc>
          <w:tcPr>
            <w:tcW w:w="682" w:type="dxa"/>
            <w:vAlign w:val="center"/>
          </w:tcPr>
          <w:p>
            <w:pPr>
              <w:jc w:val="center"/>
              <w:rPr>
                <w:rFonts w:ascii="宋体" w:hAnsi="宋体" w:cs="宋体"/>
                <w:b/>
                <w:bCs/>
                <w:sz w:val="21"/>
                <w:szCs w:val="21"/>
              </w:rPr>
            </w:pPr>
            <w:r>
              <w:rPr>
                <w:rFonts w:hint="eastAsia" w:ascii="宋体" w:hAnsi="宋体" w:cs="宋体"/>
                <w:b/>
                <w:bCs/>
                <w:sz w:val="21"/>
                <w:szCs w:val="21"/>
              </w:rPr>
              <w:t>4</w:t>
            </w:r>
          </w:p>
        </w:tc>
        <w:tc>
          <w:tcPr>
            <w:tcW w:w="7204" w:type="dxa"/>
            <w:vAlign w:val="center"/>
          </w:tcPr>
          <w:p>
            <w:pPr>
              <w:rPr>
                <w:rFonts w:ascii="宋体" w:hAnsi="宋体" w:cs="宋体"/>
                <w:sz w:val="21"/>
                <w:szCs w:val="21"/>
              </w:rPr>
            </w:pPr>
            <w:r>
              <w:rPr>
                <w:rFonts w:hint="eastAsia" w:ascii="宋体" w:hAnsi="宋体" w:cs="宋体"/>
                <w:sz w:val="21"/>
                <w:szCs w:val="21"/>
              </w:rPr>
              <w:t>服从采购人协调和统一管理及配合措施，以及特殊服务承诺措施。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Merge w:val="continue"/>
          </w:tcPr>
          <w:p>
            <w:pPr>
              <w:jc w:val="center"/>
              <w:rPr>
                <w:rFonts w:ascii="宋体" w:hAnsi="宋体" w:cs="宋体"/>
                <w:b/>
                <w:bCs/>
                <w:sz w:val="21"/>
                <w:szCs w:val="21"/>
              </w:rPr>
            </w:pPr>
          </w:p>
        </w:tc>
        <w:tc>
          <w:tcPr>
            <w:tcW w:w="682" w:type="dxa"/>
            <w:vAlign w:val="center"/>
          </w:tcPr>
          <w:p>
            <w:pPr>
              <w:jc w:val="center"/>
              <w:rPr>
                <w:rFonts w:ascii="宋体" w:hAnsi="宋体" w:cs="宋体"/>
                <w:b/>
                <w:bCs/>
                <w:sz w:val="21"/>
                <w:szCs w:val="21"/>
              </w:rPr>
            </w:pPr>
            <w:r>
              <w:rPr>
                <w:rFonts w:hint="eastAsia" w:ascii="宋体" w:hAnsi="宋体" w:cs="宋体"/>
                <w:b/>
                <w:bCs/>
                <w:sz w:val="21"/>
                <w:szCs w:val="21"/>
              </w:rPr>
              <w:t>5</w:t>
            </w:r>
          </w:p>
        </w:tc>
        <w:tc>
          <w:tcPr>
            <w:tcW w:w="7204" w:type="dxa"/>
            <w:vAlign w:val="center"/>
          </w:tcPr>
          <w:p>
            <w:pPr>
              <w:rPr>
                <w:rFonts w:ascii="宋体" w:hAnsi="宋体" w:cs="宋体"/>
                <w:sz w:val="21"/>
                <w:szCs w:val="21"/>
              </w:rPr>
            </w:pPr>
            <w:r>
              <w:rPr>
                <w:rFonts w:hint="eastAsia" w:hAnsi="宋体" w:cs="宋体"/>
                <w:spacing w:val="-6"/>
                <w:sz w:val="21"/>
                <w:szCs w:val="21"/>
              </w:rPr>
              <w:t>工程质保期、维护响应、服务方式、特别承诺等情况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Merge w:val="continue"/>
          </w:tcPr>
          <w:p>
            <w:pPr>
              <w:jc w:val="center"/>
              <w:rPr>
                <w:rFonts w:ascii="宋体" w:hAnsi="宋体" w:cs="宋体"/>
                <w:b/>
                <w:bCs/>
                <w:sz w:val="21"/>
                <w:szCs w:val="21"/>
              </w:rPr>
            </w:pPr>
          </w:p>
        </w:tc>
        <w:tc>
          <w:tcPr>
            <w:tcW w:w="682" w:type="dxa"/>
            <w:vAlign w:val="center"/>
          </w:tcPr>
          <w:p>
            <w:pPr>
              <w:jc w:val="center"/>
              <w:rPr>
                <w:rFonts w:ascii="宋体" w:hAnsi="宋体" w:cs="宋体"/>
                <w:b/>
                <w:bCs/>
                <w:sz w:val="21"/>
                <w:szCs w:val="21"/>
              </w:rPr>
            </w:pPr>
            <w:r>
              <w:rPr>
                <w:rFonts w:hint="eastAsia" w:ascii="宋体" w:hAnsi="宋体" w:cs="宋体"/>
                <w:b/>
                <w:bCs/>
                <w:sz w:val="21"/>
                <w:szCs w:val="21"/>
              </w:rPr>
              <w:t>3</w:t>
            </w:r>
          </w:p>
        </w:tc>
        <w:tc>
          <w:tcPr>
            <w:tcW w:w="7204" w:type="dxa"/>
            <w:vAlign w:val="center"/>
          </w:tcPr>
          <w:p>
            <w:pPr>
              <w:rPr>
                <w:rFonts w:ascii="宋体" w:hAnsi="宋体" w:cs="宋体"/>
                <w:sz w:val="21"/>
                <w:szCs w:val="21"/>
              </w:rPr>
            </w:pPr>
            <w:r>
              <w:rPr>
                <w:rFonts w:hint="eastAsia" w:ascii="宋体" w:hAnsi="宋体" w:cs="宋体"/>
                <w:sz w:val="21"/>
                <w:szCs w:val="21"/>
              </w:rPr>
              <w:t>疫情防控期间相关保障措施及方案。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Merge w:val="restart"/>
            <w:vAlign w:val="center"/>
          </w:tcPr>
          <w:p>
            <w:pPr>
              <w:jc w:val="center"/>
              <w:rPr>
                <w:rFonts w:ascii="宋体" w:hAnsi="宋体" w:cs="宋体"/>
                <w:sz w:val="21"/>
                <w:szCs w:val="21"/>
              </w:rPr>
            </w:pPr>
            <w:r>
              <w:rPr>
                <w:rFonts w:hint="eastAsia" w:ascii="宋体" w:hAnsi="宋体" w:cs="宋体"/>
                <w:b/>
                <w:bCs/>
                <w:sz w:val="21"/>
                <w:szCs w:val="21"/>
              </w:rPr>
              <w:t>拟投入人员</w:t>
            </w:r>
          </w:p>
        </w:tc>
        <w:tc>
          <w:tcPr>
            <w:tcW w:w="682" w:type="dxa"/>
            <w:vAlign w:val="center"/>
          </w:tcPr>
          <w:p>
            <w:pPr>
              <w:jc w:val="center"/>
              <w:rPr>
                <w:rFonts w:ascii="宋体" w:hAnsi="宋体" w:cs="宋体"/>
                <w:b/>
                <w:bCs/>
                <w:sz w:val="21"/>
                <w:szCs w:val="21"/>
              </w:rPr>
            </w:pPr>
            <w:r>
              <w:rPr>
                <w:rFonts w:hint="eastAsia" w:ascii="宋体" w:hAnsi="宋体" w:cs="宋体"/>
                <w:b/>
                <w:bCs/>
                <w:sz w:val="21"/>
                <w:szCs w:val="21"/>
              </w:rPr>
              <w:t>5</w:t>
            </w:r>
          </w:p>
        </w:tc>
        <w:tc>
          <w:tcPr>
            <w:tcW w:w="7204" w:type="dxa"/>
            <w:vAlign w:val="center"/>
          </w:tcPr>
          <w:p>
            <w:pPr>
              <w:rPr>
                <w:rFonts w:ascii="宋体" w:hAnsi="宋体" w:cs="宋体"/>
                <w:sz w:val="21"/>
                <w:szCs w:val="21"/>
              </w:rPr>
            </w:pPr>
            <w:r>
              <w:rPr>
                <w:rFonts w:hint="eastAsia" w:ascii="宋体" w:hAnsi="宋体" w:cs="宋体"/>
                <w:sz w:val="21"/>
                <w:szCs w:val="21"/>
              </w:rPr>
              <w:t>项目负责人具有相关经验及承诺到位率等方面情况</w:t>
            </w:r>
            <w:r>
              <w:rPr>
                <w:rFonts w:hint="eastAsia" w:ascii="宋体" w:hAnsi="宋体"/>
                <w:sz w:val="21"/>
                <w:szCs w:val="21"/>
              </w:rPr>
              <w:t>（</w:t>
            </w:r>
            <w:r>
              <w:rPr>
                <w:rFonts w:ascii="宋体" w:hAnsi="宋体"/>
                <w:sz w:val="21"/>
                <w:szCs w:val="21"/>
              </w:rPr>
              <w:t>响应文件中提供证明材料，不提供不得分）</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2" w:type="dxa"/>
            <w:vMerge w:val="continue"/>
          </w:tcPr>
          <w:p>
            <w:pPr>
              <w:jc w:val="center"/>
              <w:rPr>
                <w:rFonts w:ascii="宋体" w:hAnsi="宋体" w:cs="宋体"/>
                <w:b/>
                <w:bCs/>
                <w:sz w:val="21"/>
                <w:szCs w:val="21"/>
              </w:rPr>
            </w:pPr>
          </w:p>
        </w:tc>
        <w:tc>
          <w:tcPr>
            <w:tcW w:w="682" w:type="dxa"/>
            <w:vAlign w:val="center"/>
          </w:tcPr>
          <w:p>
            <w:pPr>
              <w:jc w:val="center"/>
              <w:rPr>
                <w:rFonts w:ascii="宋体" w:hAnsi="宋体" w:cs="宋体"/>
                <w:b/>
                <w:bCs/>
                <w:sz w:val="21"/>
                <w:szCs w:val="21"/>
              </w:rPr>
            </w:pPr>
            <w:r>
              <w:rPr>
                <w:rFonts w:hint="eastAsia" w:ascii="宋体" w:hAnsi="宋体" w:cs="宋体"/>
                <w:b/>
                <w:bCs/>
                <w:sz w:val="21"/>
                <w:szCs w:val="21"/>
              </w:rPr>
              <w:t>4</w:t>
            </w:r>
          </w:p>
        </w:tc>
        <w:tc>
          <w:tcPr>
            <w:tcW w:w="7204" w:type="dxa"/>
            <w:vAlign w:val="center"/>
          </w:tcPr>
          <w:p>
            <w:pPr>
              <w:rPr>
                <w:rFonts w:ascii="宋体" w:hAnsi="宋体" w:cs="宋体"/>
                <w:sz w:val="21"/>
                <w:szCs w:val="21"/>
              </w:rPr>
            </w:pPr>
            <w:r>
              <w:rPr>
                <w:rFonts w:hint="eastAsia" w:ascii="宋体" w:hAnsi="宋体" w:cs="宋体"/>
                <w:sz w:val="21"/>
                <w:szCs w:val="21"/>
              </w:rPr>
              <w:t>项目管理班子的人员配备情况，项目组人员的数量是否充分、配备是否合理、有无类似经验、资质情况等。</w:t>
            </w:r>
          </w:p>
        </w:tc>
      </w:tr>
    </w:tbl>
    <w:p>
      <w:pPr>
        <w:spacing w:line="360" w:lineRule="auto"/>
        <w:jc w:val="left"/>
        <w:rPr>
          <w:rFonts w:ascii="宋体" w:hAnsi="宋体"/>
          <w:b/>
          <w:color w:val="000000"/>
          <w:sz w:val="21"/>
          <w:szCs w:val="21"/>
        </w:rPr>
      </w:pPr>
    </w:p>
    <w:p>
      <w:pPr>
        <w:spacing w:line="360" w:lineRule="auto"/>
        <w:jc w:val="left"/>
        <w:rPr>
          <w:rFonts w:ascii="宋体" w:hAnsi="宋体"/>
          <w:b/>
          <w:color w:val="000000"/>
          <w:sz w:val="21"/>
          <w:szCs w:val="21"/>
        </w:rPr>
      </w:pPr>
      <w:r>
        <w:rPr>
          <w:rFonts w:hint="eastAsia" w:ascii="宋体" w:hAnsi="宋体"/>
          <w:b/>
          <w:color w:val="000000"/>
          <w:sz w:val="21"/>
          <w:szCs w:val="21"/>
        </w:rPr>
        <w:t>说明</w:t>
      </w:r>
      <w:r>
        <w:rPr>
          <w:rFonts w:ascii="宋体" w:hAnsi="宋体"/>
          <w:b/>
          <w:color w:val="000000"/>
          <w:sz w:val="21"/>
          <w:szCs w:val="21"/>
        </w:rPr>
        <w:t>：</w:t>
      </w:r>
    </w:p>
    <w:p>
      <w:pPr>
        <w:spacing w:line="360" w:lineRule="auto"/>
        <w:jc w:val="left"/>
        <w:rPr>
          <w:rFonts w:ascii="宋体" w:hAnsi="宋体"/>
          <w:b/>
          <w:bCs/>
          <w:color w:val="000000"/>
          <w:spacing w:val="-6"/>
          <w:sz w:val="21"/>
          <w:szCs w:val="21"/>
        </w:rPr>
      </w:pPr>
      <w:r>
        <w:rPr>
          <w:rFonts w:hint="eastAsia" w:ascii="宋体" w:hAnsi="宋体"/>
          <w:b/>
          <w:bCs/>
          <w:color w:val="000000"/>
          <w:spacing w:val="-6"/>
          <w:sz w:val="21"/>
          <w:szCs w:val="21"/>
        </w:rPr>
        <w:t>1.根据《政府采购促进中小企业发展暂行办法》（财库[2011]181号）的规定，供应商如为小型或微型企业并提交相关证明材料的，其最后报价扣除6%后参与评审；</w:t>
      </w:r>
    </w:p>
    <w:p>
      <w:pPr>
        <w:spacing w:line="360" w:lineRule="auto"/>
        <w:jc w:val="left"/>
        <w:rPr>
          <w:rFonts w:ascii="宋体" w:hAnsi="宋体"/>
          <w:b/>
          <w:bCs/>
          <w:color w:val="000000"/>
          <w:spacing w:val="-6"/>
          <w:sz w:val="21"/>
          <w:szCs w:val="21"/>
        </w:rPr>
      </w:pPr>
      <w:r>
        <w:rPr>
          <w:rFonts w:hint="eastAsia" w:ascii="宋体" w:hAnsi="宋体"/>
          <w:b/>
          <w:bCs/>
          <w:color w:val="000000"/>
          <w:spacing w:val="-6"/>
          <w:sz w:val="21"/>
          <w:szCs w:val="21"/>
        </w:rPr>
        <w:t>2.根据《关于政府采购支持监狱企业发展有关问题的通知》（财库[2014]68号）的规定，供应商如为监狱企业并提交相关证明材料的，视同小型、微型企业；</w:t>
      </w:r>
    </w:p>
    <w:p>
      <w:pPr>
        <w:spacing w:line="360" w:lineRule="auto"/>
        <w:jc w:val="left"/>
        <w:rPr>
          <w:rFonts w:ascii="宋体" w:hAnsi="宋体"/>
          <w:b/>
          <w:bCs/>
          <w:color w:val="000000"/>
          <w:spacing w:val="-6"/>
          <w:sz w:val="21"/>
          <w:szCs w:val="21"/>
        </w:rPr>
      </w:pPr>
      <w:r>
        <w:rPr>
          <w:rFonts w:hint="eastAsia" w:ascii="宋体" w:hAnsi="宋体"/>
          <w:b/>
          <w:bCs/>
          <w:color w:val="000000"/>
          <w:spacing w:val="-6"/>
          <w:sz w:val="21"/>
          <w:szCs w:val="21"/>
        </w:rPr>
        <w:t>3.根据《关于促进残疾人就业政府采购政策的通知》（财库[2017]141号）的规定，供应商如为残疾人福利性单位并提交《残疾人福利性单位声明函》的，视同小型、微型企业；</w:t>
      </w: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4.残疾人福利性单位属于小型、微型企业的，不重复享受政策。</w:t>
      </w:r>
    </w:p>
    <w:p>
      <w:pPr>
        <w:spacing w:line="288" w:lineRule="auto"/>
        <w:jc w:val="center"/>
        <w:outlineLvl w:val="0"/>
        <w:rPr>
          <w:rFonts w:ascii="宋体" w:hAnsi="宋体"/>
          <w:b/>
          <w:bCs/>
          <w:color w:val="000000"/>
          <w:spacing w:val="-6"/>
          <w:sz w:val="32"/>
          <w:szCs w:val="32"/>
        </w:rPr>
      </w:pPr>
      <w:r>
        <w:rPr>
          <w:rFonts w:ascii="宋体" w:hAnsi="宋体"/>
          <w:b/>
          <w:bCs/>
          <w:color w:val="000000"/>
          <w:spacing w:val="-6"/>
          <w:sz w:val="21"/>
          <w:szCs w:val="21"/>
        </w:rPr>
        <w:br w:type="page"/>
      </w:r>
      <w:bookmarkStart w:id="60" w:name="_Toc25545"/>
      <w:bookmarkStart w:id="61" w:name="_Toc3273"/>
      <w:r>
        <w:rPr>
          <w:rFonts w:hint="eastAsia" w:ascii="宋体" w:hAnsi="宋体"/>
          <w:b/>
          <w:bCs/>
          <w:color w:val="000000"/>
          <w:spacing w:val="-6"/>
          <w:sz w:val="32"/>
          <w:szCs w:val="32"/>
        </w:rPr>
        <w:t>第五章  合同主要条款</w:t>
      </w:r>
      <w:bookmarkEnd w:id="60"/>
      <w:bookmarkEnd w:id="61"/>
    </w:p>
    <w:p>
      <w:pPr>
        <w:spacing w:line="288" w:lineRule="auto"/>
        <w:jc w:val="center"/>
        <w:rPr>
          <w:rFonts w:hAnsi="宋体"/>
          <w:bCs/>
          <w:color w:val="000000"/>
          <w:sz w:val="24"/>
        </w:rPr>
      </w:pPr>
      <w:r>
        <w:rPr>
          <w:rFonts w:hint="eastAsia" w:hAnsi="宋体"/>
          <w:b/>
          <w:color w:val="000000"/>
          <w:sz w:val="24"/>
        </w:rPr>
        <w:t>浙江财经大学采购合同</w:t>
      </w:r>
    </w:p>
    <w:p>
      <w:pPr>
        <w:spacing w:line="288" w:lineRule="auto"/>
        <w:ind w:firstLine="396" w:firstLineChars="200"/>
        <w:jc w:val="center"/>
        <w:rPr>
          <w:color w:val="000000"/>
        </w:rPr>
      </w:pPr>
      <w:r>
        <w:rPr>
          <w:rFonts w:hint="eastAsia" w:ascii="宋体" w:hAnsi="宋体" w:cs="宋体"/>
          <w:color w:val="000000"/>
          <w:spacing w:val="-6"/>
          <w:sz w:val="21"/>
          <w:szCs w:val="21"/>
        </w:rPr>
        <w:t>（本合同为合同样稿，最终稿由三方协商后确定，合同实质性内容不得更改；签订合同时删除此行）</w:t>
      </w:r>
    </w:p>
    <w:p>
      <w:pPr>
        <w:spacing w:line="288" w:lineRule="auto"/>
        <w:jc w:val="right"/>
        <w:rPr>
          <w:rFonts w:ascii="宋体" w:hAnsi="宋体" w:cs="宋体"/>
          <w:color w:val="000000"/>
          <w:spacing w:val="-6"/>
          <w:sz w:val="21"/>
          <w:szCs w:val="21"/>
        </w:rPr>
      </w:pPr>
      <w:r>
        <w:rPr>
          <w:rFonts w:hint="eastAsia" w:ascii="宋体" w:hAnsi="宋体" w:cs="宋体"/>
          <w:color w:val="000000"/>
          <w:spacing w:val="-6"/>
          <w:sz w:val="21"/>
          <w:szCs w:val="21"/>
        </w:rPr>
        <w:t>浙财采确[2020]35218号</w:t>
      </w:r>
    </w:p>
    <w:p>
      <w:pPr>
        <w:spacing w:line="288" w:lineRule="auto"/>
        <w:rPr>
          <w:rFonts w:ascii="宋体" w:hAnsi="宋体" w:cs="宋体"/>
          <w:b/>
          <w:spacing w:val="-6"/>
          <w:sz w:val="21"/>
          <w:szCs w:val="21"/>
        </w:rPr>
      </w:pPr>
      <w:r>
        <w:rPr>
          <w:rFonts w:hint="eastAsia" w:ascii="宋体" w:hAnsi="宋体" w:cs="宋体"/>
          <w:b/>
          <w:spacing w:val="-6"/>
          <w:sz w:val="21"/>
          <w:szCs w:val="21"/>
        </w:rPr>
        <w:t>甲方(需方)：</w:t>
      </w:r>
      <w:r>
        <w:rPr>
          <w:rFonts w:hint="eastAsia" w:ascii="宋体" w:hAnsi="宋体" w:cs="宋体"/>
          <w:spacing w:val="-6"/>
          <w:sz w:val="21"/>
          <w:szCs w:val="21"/>
        </w:rPr>
        <w:t>浙江财经大学</w:t>
      </w:r>
    </w:p>
    <w:p>
      <w:pPr>
        <w:spacing w:line="288" w:lineRule="auto"/>
        <w:rPr>
          <w:rFonts w:ascii="宋体" w:hAnsi="宋体" w:cs="宋体"/>
          <w:b/>
          <w:spacing w:val="-6"/>
          <w:sz w:val="21"/>
          <w:szCs w:val="21"/>
        </w:rPr>
      </w:pPr>
      <w:r>
        <w:rPr>
          <w:rFonts w:hint="eastAsia" w:ascii="宋体" w:hAnsi="宋体" w:cs="宋体"/>
          <w:b/>
          <w:spacing w:val="-6"/>
          <w:sz w:val="21"/>
          <w:szCs w:val="21"/>
        </w:rPr>
        <w:t>乙方(供方)：</w:t>
      </w:r>
    </w:p>
    <w:p>
      <w:pPr>
        <w:spacing w:line="288" w:lineRule="auto"/>
        <w:rPr>
          <w:rFonts w:ascii="宋体" w:hAnsi="宋体" w:cs="宋体"/>
          <w:b/>
          <w:spacing w:val="-6"/>
          <w:sz w:val="21"/>
          <w:szCs w:val="21"/>
        </w:rPr>
      </w:pPr>
      <w:r>
        <w:rPr>
          <w:rFonts w:hint="eastAsia" w:ascii="宋体" w:hAnsi="宋体" w:cs="宋体"/>
          <w:b/>
          <w:spacing w:val="-6"/>
          <w:sz w:val="21"/>
          <w:szCs w:val="21"/>
        </w:rPr>
        <w:t>采购代理机构：</w:t>
      </w:r>
      <w:r>
        <w:rPr>
          <w:rFonts w:hint="eastAsia" w:ascii="宋体" w:hAnsi="宋体" w:cs="宋体"/>
          <w:spacing w:val="-6"/>
          <w:sz w:val="21"/>
          <w:szCs w:val="21"/>
        </w:rPr>
        <w:t>浙江建友工程咨询有限公司</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为保护供、需双方的合法权益，根据《中华人民共和国政府采购法》、《中华人民共和国合同法》等相关法律法规，浙江财经大学特委托浙江建友工程咨询有限公司经评审或谈判，确定</w:t>
      </w:r>
      <w:r>
        <w:rPr>
          <w:rFonts w:hint="eastAsia" w:ascii="宋体" w:hAnsi="宋体" w:cs="宋体"/>
          <w:spacing w:val="-6"/>
          <w:sz w:val="21"/>
          <w:szCs w:val="21"/>
          <w:u w:val="single"/>
        </w:rPr>
        <w:t xml:space="preserve">                 </w:t>
      </w:r>
      <w:r>
        <w:rPr>
          <w:rFonts w:hint="eastAsia" w:ascii="宋体" w:hAnsi="宋体" w:cs="宋体"/>
          <w:spacing w:val="-6"/>
          <w:sz w:val="21"/>
          <w:szCs w:val="21"/>
        </w:rPr>
        <w:t>为项目编号ZJJY-20200730-01的成交供应商。经甲、乙双方协商达成以下协议：</w:t>
      </w:r>
    </w:p>
    <w:p>
      <w:pPr>
        <w:pStyle w:val="8"/>
        <w:snapToGrid w:val="0"/>
        <w:spacing w:before="0" w:beforeLines="0" w:after="0" w:afterLines="0" w:line="288" w:lineRule="auto"/>
        <w:ind w:firstLine="422" w:firstLineChars="200"/>
        <w:outlineLvl w:val="1"/>
        <w:rPr>
          <w:rFonts w:hAnsi="宋体"/>
          <w:b/>
          <w:color w:val="000000"/>
          <w:sz w:val="21"/>
          <w:szCs w:val="21"/>
        </w:rPr>
      </w:pPr>
      <w:r>
        <w:rPr>
          <w:rFonts w:hint="eastAsia" w:hAnsi="宋体"/>
          <w:b/>
          <w:color w:val="000000"/>
          <w:sz w:val="21"/>
          <w:szCs w:val="21"/>
        </w:rPr>
        <w:t>第</w:t>
      </w:r>
      <w:r>
        <w:rPr>
          <w:rFonts w:hAnsi="宋体"/>
          <w:b/>
          <w:color w:val="000000"/>
          <w:sz w:val="21"/>
          <w:szCs w:val="21"/>
        </w:rPr>
        <w:t>一</w:t>
      </w:r>
      <w:r>
        <w:rPr>
          <w:rFonts w:hint="eastAsia" w:hAnsi="宋体"/>
          <w:b/>
          <w:color w:val="000000"/>
          <w:sz w:val="21"/>
          <w:szCs w:val="21"/>
        </w:rPr>
        <w:t>条：</w:t>
      </w:r>
      <w:r>
        <w:rPr>
          <w:rFonts w:hAnsi="宋体"/>
          <w:b/>
          <w:color w:val="000000"/>
          <w:sz w:val="21"/>
          <w:szCs w:val="21"/>
        </w:rPr>
        <w:t>服务内容和要求</w:t>
      </w:r>
    </w:p>
    <w:p>
      <w:pPr>
        <w:snapToGrid w:val="0"/>
        <w:spacing w:line="288" w:lineRule="auto"/>
        <w:ind w:firstLine="420" w:firstLineChars="200"/>
        <w:rPr>
          <w:rFonts w:ascii="宋体" w:hAnsi="宋体"/>
          <w:color w:val="000000"/>
          <w:sz w:val="21"/>
          <w:szCs w:val="21"/>
        </w:rPr>
      </w:pPr>
      <w:r>
        <w:rPr>
          <w:rFonts w:hint="eastAsia" w:ascii="宋体" w:hAnsi="宋体"/>
          <w:color w:val="000000"/>
          <w:sz w:val="21"/>
          <w:szCs w:val="21"/>
        </w:rPr>
        <w:t>1.</w:t>
      </w:r>
    </w:p>
    <w:p>
      <w:pPr>
        <w:snapToGrid w:val="0"/>
        <w:spacing w:line="288" w:lineRule="auto"/>
        <w:ind w:firstLine="420" w:firstLineChars="200"/>
        <w:rPr>
          <w:rFonts w:ascii="宋体" w:hAnsi="宋体"/>
          <w:color w:val="000000"/>
          <w:sz w:val="21"/>
          <w:szCs w:val="21"/>
        </w:rPr>
      </w:pPr>
      <w:r>
        <w:rPr>
          <w:rFonts w:hint="eastAsia" w:ascii="宋体" w:hAnsi="宋体"/>
          <w:color w:val="000000"/>
          <w:sz w:val="21"/>
          <w:szCs w:val="21"/>
        </w:rPr>
        <w:t>2.</w:t>
      </w:r>
    </w:p>
    <w:p>
      <w:pPr>
        <w:snapToGrid w:val="0"/>
        <w:spacing w:line="288" w:lineRule="auto"/>
        <w:ind w:firstLine="420" w:firstLineChars="200"/>
        <w:rPr>
          <w:rFonts w:ascii="宋体" w:hAnsi="宋体"/>
          <w:color w:val="000000"/>
          <w:sz w:val="21"/>
          <w:szCs w:val="21"/>
        </w:rPr>
      </w:pPr>
      <w:r>
        <w:rPr>
          <w:rFonts w:hint="eastAsia" w:ascii="宋体" w:hAnsi="宋体"/>
          <w:color w:val="000000"/>
          <w:sz w:val="21"/>
          <w:szCs w:val="21"/>
        </w:rPr>
        <w:t>3.</w:t>
      </w:r>
    </w:p>
    <w:p>
      <w:pPr>
        <w:snapToGrid w:val="0"/>
        <w:spacing w:line="288" w:lineRule="auto"/>
        <w:ind w:firstLine="420" w:firstLineChars="200"/>
        <w:rPr>
          <w:rFonts w:ascii="宋体" w:hAnsi="宋体"/>
          <w:color w:val="000000"/>
          <w:sz w:val="21"/>
          <w:szCs w:val="21"/>
        </w:rPr>
      </w:pPr>
      <w:r>
        <w:rPr>
          <w:rFonts w:ascii="宋体" w:hAnsi="宋体"/>
          <w:color w:val="000000"/>
          <w:sz w:val="21"/>
          <w:szCs w:val="21"/>
        </w:rPr>
        <w:t>……</w:t>
      </w:r>
    </w:p>
    <w:p>
      <w:pPr>
        <w:pStyle w:val="8"/>
        <w:snapToGrid w:val="0"/>
        <w:spacing w:before="0" w:beforeLines="0" w:after="0" w:afterLines="0" w:line="288" w:lineRule="auto"/>
        <w:ind w:firstLine="422" w:firstLineChars="200"/>
        <w:outlineLvl w:val="1"/>
        <w:rPr>
          <w:rFonts w:hAnsi="宋体"/>
          <w:b/>
          <w:color w:val="000000"/>
          <w:sz w:val="21"/>
          <w:szCs w:val="21"/>
        </w:rPr>
      </w:pPr>
      <w:r>
        <w:rPr>
          <w:rFonts w:hint="eastAsia" w:hAnsi="宋体"/>
          <w:b/>
          <w:color w:val="000000"/>
          <w:sz w:val="21"/>
          <w:szCs w:val="21"/>
        </w:rPr>
        <w:t>第二条：合同履行时间、履行地点和合同金额</w:t>
      </w:r>
    </w:p>
    <w:p>
      <w:pPr>
        <w:snapToGrid w:val="0"/>
        <w:spacing w:line="288" w:lineRule="auto"/>
        <w:ind w:firstLine="420" w:firstLineChars="200"/>
        <w:rPr>
          <w:rFonts w:ascii="宋体" w:hAnsi="宋体"/>
          <w:color w:val="000000"/>
          <w:sz w:val="21"/>
          <w:szCs w:val="21"/>
        </w:rPr>
      </w:pPr>
      <w:r>
        <w:rPr>
          <w:rFonts w:hint="eastAsia" w:ascii="宋体" w:hAnsi="宋体"/>
          <w:color w:val="000000"/>
          <w:sz w:val="21"/>
          <w:szCs w:val="21"/>
        </w:rPr>
        <w:t>1.履行时间：</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pPr>
        <w:snapToGrid w:val="0"/>
        <w:spacing w:line="288" w:lineRule="auto"/>
        <w:ind w:firstLine="420" w:firstLineChars="200"/>
        <w:rPr>
          <w:rFonts w:ascii="宋体" w:hAnsi="宋体"/>
          <w:color w:val="000000"/>
          <w:sz w:val="21"/>
          <w:szCs w:val="21"/>
        </w:rPr>
      </w:pPr>
      <w:r>
        <w:rPr>
          <w:rFonts w:hint="eastAsia" w:ascii="宋体" w:hAnsi="宋体"/>
          <w:color w:val="000000"/>
          <w:sz w:val="21"/>
          <w:szCs w:val="21"/>
        </w:rPr>
        <w:t>2.履行地点：</w:t>
      </w:r>
      <w:r>
        <w:rPr>
          <w:rFonts w:hint="eastAsia" w:ascii="宋体" w:hAnsi="宋体"/>
          <w:color w:val="000000"/>
          <w:sz w:val="21"/>
          <w:szCs w:val="21"/>
          <w:u w:val="single"/>
        </w:rPr>
        <w:t xml:space="preserve">                </w:t>
      </w:r>
      <w:r>
        <w:rPr>
          <w:rFonts w:hint="eastAsia" w:ascii="宋体" w:hAnsi="宋体"/>
          <w:color w:val="000000"/>
          <w:sz w:val="21"/>
          <w:szCs w:val="21"/>
        </w:rPr>
        <w:t>；</w:t>
      </w:r>
    </w:p>
    <w:p>
      <w:pPr>
        <w:snapToGrid w:val="0"/>
        <w:spacing w:line="288" w:lineRule="auto"/>
        <w:ind w:firstLine="420" w:firstLineChars="200"/>
        <w:rPr>
          <w:rFonts w:ascii="宋体" w:hAnsi="宋体"/>
          <w:color w:val="000000"/>
          <w:sz w:val="21"/>
          <w:szCs w:val="21"/>
        </w:rPr>
      </w:pPr>
      <w:r>
        <w:rPr>
          <w:rFonts w:hint="eastAsia" w:ascii="宋体" w:hAnsi="宋体"/>
          <w:color w:val="000000"/>
          <w:sz w:val="21"/>
          <w:szCs w:val="21"/>
        </w:rPr>
        <w:t>3.本合同金额为（大写）：</w:t>
      </w:r>
      <w:r>
        <w:rPr>
          <w:rFonts w:hint="eastAsia" w:ascii="宋体" w:hAnsi="宋体"/>
          <w:color w:val="000000"/>
          <w:sz w:val="21"/>
          <w:szCs w:val="21"/>
          <w:u w:val="single"/>
        </w:rPr>
        <w:t xml:space="preserve">             </w:t>
      </w:r>
      <w:r>
        <w:rPr>
          <w:rFonts w:hint="eastAsia" w:ascii="宋体" w:hAnsi="宋体"/>
          <w:color w:val="000000"/>
          <w:sz w:val="21"/>
          <w:szCs w:val="21"/>
        </w:rPr>
        <w:t>元（￥</w:t>
      </w:r>
      <w:r>
        <w:rPr>
          <w:rFonts w:hint="eastAsia" w:ascii="宋体" w:hAnsi="宋体"/>
          <w:color w:val="000000"/>
          <w:sz w:val="21"/>
          <w:szCs w:val="21"/>
          <w:u w:val="single"/>
        </w:rPr>
        <w:t xml:space="preserve">            </w:t>
      </w:r>
      <w:r>
        <w:rPr>
          <w:rFonts w:hint="eastAsia" w:ascii="宋体" w:hAnsi="宋体"/>
          <w:color w:val="000000"/>
          <w:sz w:val="21"/>
          <w:szCs w:val="21"/>
        </w:rPr>
        <w:t>元）人民币。本合同的价款为含税价。</w:t>
      </w:r>
    </w:p>
    <w:p>
      <w:pPr>
        <w:pStyle w:val="8"/>
        <w:snapToGrid w:val="0"/>
        <w:spacing w:before="0" w:beforeLines="0" w:after="0" w:afterLines="0" w:line="288" w:lineRule="auto"/>
        <w:ind w:firstLine="422" w:firstLineChars="200"/>
        <w:outlineLvl w:val="1"/>
        <w:rPr>
          <w:rFonts w:hAnsi="宋体"/>
          <w:b/>
          <w:color w:val="000000"/>
          <w:sz w:val="21"/>
          <w:szCs w:val="21"/>
        </w:rPr>
      </w:pPr>
      <w:r>
        <w:rPr>
          <w:rFonts w:hint="eastAsia" w:hAnsi="宋体"/>
          <w:b/>
          <w:color w:val="000000"/>
          <w:sz w:val="21"/>
          <w:szCs w:val="21"/>
        </w:rPr>
        <w:t>第三条：技术资料</w:t>
      </w:r>
    </w:p>
    <w:p>
      <w:pPr>
        <w:pStyle w:val="8"/>
        <w:snapToGrid w:val="0"/>
        <w:spacing w:before="0" w:beforeLines="0" w:after="0" w:afterLines="0" w:line="288" w:lineRule="auto"/>
        <w:ind w:firstLine="420" w:firstLineChars="200"/>
        <w:rPr>
          <w:rFonts w:hAnsi="宋体"/>
          <w:color w:val="000000"/>
          <w:sz w:val="21"/>
          <w:szCs w:val="21"/>
        </w:rPr>
      </w:pPr>
      <w:r>
        <w:rPr>
          <w:rFonts w:hAnsi="宋体"/>
          <w:color w:val="000000"/>
          <w:sz w:val="21"/>
          <w:szCs w:val="21"/>
        </w:rPr>
        <w:t>1</w:t>
      </w:r>
      <w:r>
        <w:rPr>
          <w:rFonts w:hint="eastAsia" w:hAnsi="宋体"/>
          <w:color w:val="000000"/>
          <w:sz w:val="21"/>
          <w:szCs w:val="21"/>
        </w:rPr>
        <w:t>.</w:t>
      </w:r>
      <w:r>
        <w:rPr>
          <w:rFonts w:hAnsi="宋体"/>
          <w:color w:val="000000"/>
          <w:sz w:val="21"/>
          <w:szCs w:val="21"/>
        </w:rPr>
        <w:t>乙方应按</w:t>
      </w:r>
      <w:r>
        <w:rPr>
          <w:rFonts w:hint="eastAsia" w:hAnsi="宋体"/>
          <w:color w:val="000000"/>
          <w:sz w:val="21"/>
          <w:szCs w:val="21"/>
        </w:rPr>
        <w:t>磋商文件</w:t>
      </w:r>
      <w:r>
        <w:rPr>
          <w:rFonts w:hAnsi="宋体"/>
          <w:color w:val="000000"/>
          <w:sz w:val="21"/>
          <w:szCs w:val="21"/>
        </w:rPr>
        <w:t>规定的时间向甲方提供有关技术资料。</w:t>
      </w:r>
    </w:p>
    <w:p>
      <w:pPr>
        <w:pStyle w:val="8"/>
        <w:snapToGrid w:val="0"/>
        <w:spacing w:before="0" w:beforeLines="0" w:after="0" w:afterLines="0" w:line="288" w:lineRule="auto"/>
        <w:ind w:firstLine="420" w:firstLineChars="200"/>
        <w:rPr>
          <w:rFonts w:hAnsi="宋体"/>
          <w:color w:val="000000"/>
          <w:sz w:val="21"/>
          <w:szCs w:val="21"/>
        </w:rPr>
      </w:pPr>
      <w:r>
        <w:rPr>
          <w:rFonts w:hAnsi="宋体"/>
          <w:color w:val="000000"/>
          <w:sz w:val="21"/>
          <w:szCs w:val="21"/>
        </w:rPr>
        <w:t>2</w:t>
      </w:r>
      <w:r>
        <w:rPr>
          <w:rFonts w:hint="eastAsia" w:hAnsi="宋体"/>
          <w:color w:val="000000"/>
          <w:sz w:val="21"/>
          <w:szCs w:val="21"/>
        </w:rPr>
        <w:t>.未经</w:t>
      </w:r>
      <w:r>
        <w:rPr>
          <w:rFonts w:hAnsi="宋体"/>
          <w:color w:val="000000"/>
          <w:sz w:val="21"/>
          <w:szCs w:val="21"/>
        </w:rPr>
        <w:t>甲方事先书面同意，乙方不得将</w:t>
      </w:r>
      <w:r>
        <w:rPr>
          <w:rFonts w:hint="eastAsia" w:hAnsi="宋体"/>
          <w:color w:val="000000"/>
          <w:sz w:val="21"/>
          <w:szCs w:val="21"/>
        </w:rPr>
        <w:t>与本合同及有关的</w:t>
      </w:r>
      <w:r>
        <w:rPr>
          <w:rFonts w:hAnsi="宋体"/>
          <w:color w:val="000000"/>
          <w:sz w:val="21"/>
          <w:szCs w:val="21"/>
        </w:rPr>
        <w:t>任何合同条文、规格、计划、图纸、样品或资料提供给</w:t>
      </w:r>
      <w:r>
        <w:rPr>
          <w:rFonts w:hint="eastAsia" w:hAnsi="宋体"/>
          <w:color w:val="000000"/>
          <w:sz w:val="21"/>
          <w:szCs w:val="21"/>
        </w:rPr>
        <w:t>任何第三方</w:t>
      </w:r>
      <w:r>
        <w:rPr>
          <w:rFonts w:hAnsi="宋体"/>
          <w:color w:val="000000"/>
          <w:sz w:val="21"/>
          <w:szCs w:val="21"/>
        </w:rPr>
        <w:t>。即使向履行本合同有关的人员提供，也应注意保密并限于履行合同的必需范围。</w:t>
      </w:r>
    </w:p>
    <w:p>
      <w:pPr>
        <w:pStyle w:val="8"/>
        <w:snapToGrid w:val="0"/>
        <w:spacing w:before="0" w:beforeLines="0" w:after="0" w:afterLines="0" w:line="288" w:lineRule="auto"/>
        <w:ind w:firstLine="420" w:firstLineChars="200"/>
        <w:rPr>
          <w:rFonts w:hAnsi="宋体"/>
          <w:bCs/>
          <w:color w:val="000000"/>
          <w:sz w:val="21"/>
          <w:szCs w:val="21"/>
        </w:rPr>
      </w:pPr>
      <w:r>
        <w:rPr>
          <w:rFonts w:hint="eastAsia" w:hAnsi="宋体"/>
          <w:color w:val="000000"/>
          <w:sz w:val="21"/>
          <w:szCs w:val="21"/>
        </w:rPr>
        <w:t>3.</w:t>
      </w:r>
      <w:r>
        <w:rPr>
          <w:rFonts w:hAnsi="宋体"/>
          <w:color w:val="000000"/>
          <w:sz w:val="21"/>
          <w:szCs w:val="21"/>
        </w:rPr>
        <w:t>乙方应保证提供服务过程中不会侵犯任何第三方的知识产权</w:t>
      </w:r>
      <w:r>
        <w:rPr>
          <w:rFonts w:hint="eastAsia" w:hAnsi="宋体"/>
          <w:bCs/>
          <w:color w:val="000000"/>
          <w:sz w:val="21"/>
          <w:szCs w:val="21"/>
        </w:rPr>
        <w:t>，否则甲方有权解除本合同，拒绝支付合同价款，并要求乙方赔偿所有损失。</w:t>
      </w:r>
    </w:p>
    <w:p>
      <w:pPr>
        <w:pStyle w:val="8"/>
        <w:snapToGrid w:val="0"/>
        <w:spacing w:before="0" w:beforeLines="0" w:after="0" w:afterLines="0" w:line="288" w:lineRule="auto"/>
        <w:ind w:firstLine="422" w:firstLineChars="200"/>
        <w:outlineLvl w:val="1"/>
        <w:rPr>
          <w:rFonts w:hAnsi="宋体"/>
          <w:b/>
          <w:color w:val="000000"/>
          <w:sz w:val="21"/>
          <w:szCs w:val="21"/>
        </w:rPr>
      </w:pPr>
      <w:r>
        <w:rPr>
          <w:rFonts w:hint="eastAsia" w:hAnsi="宋体"/>
          <w:b/>
          <w:color w:val="000000"/>
          <w:sz w:val="21"/>
          <w:szCs w:val="21"/>
        </w:rPr>
        <w:t>第四条：转包或分包</w:t>
      </w:r>
    </w:p>
    <w:p>
      <w:pPr>
        <w:snapToGrid w:val="0"/>
        <w:spacing w:line="288" w:lineRule="auto"/>
        <w:ind w:firstLine="420" w:firstLineChars="200"/>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.本合同范围的服务，应由</w:t>
      </w:r>
      <w:r>
        <w:rPr>
          <w:rFonts w:ascii="宋体" w:hAnsi="宋体"/>
          <w:color w:val="000000"/>
          <w:sz w:val="21"/>
          <w:szCs w:val="21"/>
        </w:rPr>
        <w:t>乙</w:t>
      </w:r>
      <w:r>
        <w:rPr>
          <w:rFonts w:hint="eastAsia" w:ascii="宋体" w:hAnsi="宋体"/>
          <w:color w:val="000000"/>
          <w:sz w:val="21"/>
          <w:szCs w:val="21"/>
        </w:rPr>
        <w:t>方直接完成，不得转让给任何第三方；</w:t>
      </w:r>
    </w:p>
    <w:p>
      <w:pPr>
        <w:snapToGrid w:val="0"/>
        <w:spacing w:line="288" w:lineRule="auto"/>
        <w:ind w:firstLine="420" w:firstLineChars="200"/>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.除非得到甲方的书面同意，</w:t>
      </w:r>
      <w:r>
        <w:rPr>
          <w:rFonts w:ascii="宋体" w:hAnsi="宋体"/>
          <w:color w:val="000000"/>
          <w:sz w:val="21"/>
          <w:szCs w:val="21"/>
        </w:rPr>
        <w:t>乙</w:t>
      </w:r>
      <w:r>
        <w:rPr>
          <w:rFonts w:hint="eastAsia" w:ascii="宋体" w:hAnsi="宋体"/>
          <w:color w:val="000000"/>
          <w:sz w:val="21"/>
          <w:szCs w:val="21"/>
        </w:rPr>
        <w:t>方不得将本合同范围的服务全部或部分转包分包给任何第三方完成；</w:t>
      </w:r>
    </w:p>
    <w:p>
      <w:pPr>
        <w:snapToGrid w:val="0"/>
        <w:spacing w:line="288" w:lineRule="auto"/>
        <w:ind w:firstLine="420" w:firstLineChars="200"/>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.乙方转让或转包分包的，甲方有权解除合同和拒付（或要求乙方退还）合同价款，并没收履约保证金和追究乙方的违约责任。</w:t>
      </w:r>
    </w:p>
    <w:p>
      <w:pPr>
        <w:pStyle w:val="8"/>
        <w:snapToGrid w:val="0"/>
        <w:spacing w:before="0" w:beforeLines="0" w:after="0" w:afterLines="0" w:line="288" w:lineRule="auto"/>
        <w:ind w:firstLine="422" w:firstLineChars="200"/>
        <w:outlineLvl w:val="1"/>
        <w:rPr>
          <w:rFonts w:hAnsi="宋体"/>
          <w:b/>
          <w:color w:val="000000"/>
          <w:sz w:val="21"/>
          <w:szCs w:val="21"/>
        </w:rPr>
      </w:pPr>
      <w:r>
        <w:rPr>
          <w:rFonts w:hint="eastAsia" w:hAnsi="宋体"/>
          <w:b/>
          <w:color w:val="000000"/>
          <w:sz w:val="21"/>
          <w:szCs w:val="21"/>
        </w:rPr>
        <w:t>第五条：质量保证金</w:t>
      </w:r>
    </w:p>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合同生效后，结算审核完成后乙方支付审计金额5%的质量保证金，质量保证金在养护期（一年）满后一次性退还（无息）。</w:t>
      </w:r>
    </w:p>
    <w:p>
      <w:pPr>
        <w:pStyle w:val="8"/>
        <w:snapToGrid w:val="0"/>
        <w:spacing w:before="0" w:beforeLines="0" w:after="0" w:afterLines="0" w:line="288" w:lineRule="auto"/>
        <w:ind w:firstLine="420" w:firstLineChars="200"/>
        <w:rPr>
          <w:rFonts w:hAnsi="宋体"/>
          <w:sz w:val="21"/>
          <w:szCs w:val="21"/>
        </w:rPr>
      </w:pPr>
    </w:p>
    <w:p>
      <w:pPr>
        <w:pStyle w:val="8"/>
        <w:snapToGrid w:val="0"/>
        <w:spacing w:before="0" w:beforeLines="0" w:after="0" w:afterLines="0" w:line="288" w:lineRule="auto"/>
        <w:ind w:firstLine="422" w:firstLineChars="200"/>
        <w:outlineLvl w:val="1"/>
        <w:rPr>
          <w:rFonts w:hAnsi="宋体"/>
          <w:b/>
          <w:color w:val="000000"/>
          <w:sz w:val="21"/>
          <w:szCs w:val="21"/>
        </w:rPr>
      </w:pPr>
      <w:r>
        <w:rPr>
          <w:rFonts w:hint="eastAsia" w:hAnsi="宋体"/>
          <w:b/>
          <w:color w:val="000000"/>
          <w:sz w:val="21"/>
          <w:szCs w:val="21"/>
        </w:rPr>
        <w:t>第六条：款项支付</w:t>
      </w:r>
    </w:p>
    <w:p>
      <w:pPr>
        <w:spacing w:line="288" w:lineRule="auto"/>
        <w:ind w:firstLine="388" w:firstLineChars="196"/>
        <w:rPr>
          <w:rFonts w:ascii="宋体" w:hAnsi="宋体" w:cs="宋体"/>
          <w:spacing w:val="-6"/>
          <w:sz w:val="21"/>
          <w:szCs w:val="21"/>
        </w:rPr>
      </w:pPr>
      <w:r>
        <w:rPr>
          <w:rFonts w:hint="eastAsia" w:ascii="宋体" w:hAnsi="宋体" w:cs="宋体"/>
          <w:spacing w:val="-6"/>
          <w:sz w:val="21"/>
          <w:szCs w:val="21"/>
        </w:rPr>
        <w:t>（1）约定预付款：</w:t>
      </w:r>
    </w:p>
    <w:p>
      <w:pPr>
        <w:snapToGrid w:val="0"/>
        <w:spacing w:line="288" w:lineRule="auto"/>
        <w:ind w:firstLine="396" w:firstLineChars="200"/>
      </w:pPr>
      <w:r>
        <w:rPr>
          <w:rFonts w:hint="eastAsia" w:ascii="宋体" w:hAnsi="宋体" w:cs="宋体"/>
          <w:spacing w:val="-6"/>
          <w:sz w:val="21"/>
          <w:szCs w:val="21"/>
        </w:rPr>
        <w:t>合同生效以及具备实施条件后15日内，甲方向乙方支付合同金额的</w:t>
      </w:r>
      <w:r>
        <w:rPr>
          <w:rFonts w:hint="eastAsia" w:ascii="宋体" w:hAnsi="宋体" w:cs="宋体"/>
          <w:spacing w:val="-6"/>
          <w:sz w:val="21"/>
          <w:szCs w:val="21"/>
          <w:u w:val="single"/>
        </w:rPr>
        <w:t xml:space="preserve">   </w:t>
      </w:r>
      <w:r>
        <w:rPr>
          <w:rFonts w:hint="eastAsia" w:ascii="宋体" w:hAnsi="宋体" w:cs="宋体"/>
          <w:spacing w:val="-6"/>
          <w:sz w:val="21"/>
          <w:szCs w:val="21"/>
        </w:rPr>
        <w:t>%作为预付款，同时乙方应提交银行、保险公司等金融机构出具的预付款保函；</w:t>
      </w:r>
      <w:r>
        <w:rPr>
          <w:rFonts w:hint="eastAsia" w:ascii="宋体" w:hAnsi="宋体" w:cs="宋体"/>
          <w:color w:val="000000"/>
          <w:sz w:val="21"/>
          <w:szCs w:val="21"/>
        </w:rPr>
        <w:t>根据现场实际按进度工程量达到50%时，甲方支付至合同总价的50%，甲方收到乙方递交的竣工结算报告及完整的结算资料，乙方通过工程竣工验收后，甲方支付至合同总价的80%，结算审核完成并收到结算审定金额5%的质量保证金后，甲方支付至结算审定价的100%，质量保证金在养护期（一年）满后一次性退还（无息）。</w:t>
      </w:r>
    </w:p>
    <w:p>
      <w:pPr>
        <w:spacing w:line="288" w:lineRule="auto"/>
        <w:ind w:firstLine="388" w:firstLineChars="196"/>
        <w:rPr>
          <w:rFonts w:ascii="宋体" w:hAnsi="宋体" w:cs="宋体"/>
          <w:spacing w:val="-6"/>
          <w:sz w:val="21"/>
          <w:szCs w:val="21"/>
        </w:rPr>
      </w:pPr>
      <w:r>
        <w:rPr>
          <w:rFonts w:hint="eastAsia" w:ascii="宋体" w:hAnsi="宋体" w:cs="宋体"/>
          <w:spacing w:val="-6"/>
          <w:sz w:val="21"/>
          <w:szCs w:val="21"/>
        </w:rPr>
        <w:t>（2）无需预付款：</w:t>
      </w:r>
    </w:p>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合同生效以后根据现场实际按进度工程量达到50%时，支付至合同总价的50%，采购人收到承包人递交的竣工结算报告及完整的结算资料，通过工程竣工验收后，支付至合同总价的80%，结算审核完成并收到结算审定金额5%的质量保证金后，支付至结算审定价的100%，质量保证金在养护期（一年）满后一次性退还（无息）。</w:t>
      </w:r>
    </w:p>
    <w:p>
      <w:pPr>
        <w:spacing w:line="288" w:lineRule="auto"/>
        <w:ind w:firstLine="388" w:firstLineChars="196"/>
        <w:rPr>
          <w:rFonts w:ascii="宋体" w:hAnsi="宋体" w:cs="宋体"/>
          <w:spacing w:val="-6"/>
          <w:sz w:val="21"/>
          <w:szCs w:val="21"/>
        </w:rPr>
      </w:pPr>
      <w:r>
        <w:rPr>
          <w:rFonts w:hint="eastAsia" w:ascii="宋体" w:hAnsi="宋体" w:cs="宋体"/>
          <w:spacing w:val="-6"/>
          <w:sz w:val="21"/>
          <w:szCs w:val="21"/>
        </w:rPr>
        <w:t>注：具体付款方式按乙方的响应承诺情况确定。</w:t>
      </w:r>
    </w:p>
    <w:p>
      <w:pPr>
        <w:pStyle w:val="8"/>
        <w:snapToGrid w:val="0"/>
        <w:spacing w:before="0" w:beforeLines="0" w:after="0" w:afterLines="0" w:line="288" w:lineRule="auto"/>
        <w:ind w:firstLine="422" w:firstLineChars="200"/>
        <w:outlineLvl w:val="1"/>
        <w:rPr>
          <w:rFonts w:hAnsi="宋体"/>
          <w:b/>
          <w:color w:val="000000"/>
          <w:sz w:val="21"/>
          <w:szCs w:val="21"/>
        </w:rPr>
      </w:pPr>
      <w:r>
        <w:rPr>
          <w:rFonts w:hint="eastAsia" w:hAnsi="宋体"/>
          <w:b/>
          <w:color w:val="000000"/>
          <w:sz w:val="21"/>
          <w:szCs w:val="21"/>
        </w:rPr>
        <w:t>第七条：质量保证及后续服务</w:t>
      </w:r>
    </w:p>
    <w:p>
      <w:pPr>
        <w:pStyle w:val="8"/>
        <w:snapToGrid w:val="0"/>
        <w:spacing w:before="0" w:beforeLines="0" w:after="0" w:afterLines="0" w:line="288" w:lineRule="auto"/>
        <w:ind w:firstLine="420" w:firstLineChars="200"/>
        <w:rPr>
          <w:rFonts w:hAnsi="宋体"/>
          <w:color w:val="000000"/>
          <w:sz w:val="21"/>
          <w:szCs w:val="21"/>
        </w:rPr>
      </w:pPr>
      <w:r>
        <w:rPr>
          <w:rFonts w:hint="eastAsia" w:hAnsi="宋体"/>
          <w:color w:val="000000"/>
          <w:sz w:val="21"/>
          <w:szCs w:val="21"/>
        </w:rPr>
        <w:t>1.</w:t>
      </w:r>
      <w:r>
        <w:rPr>
          <w:rFonts w:hAnsi="宋体"/>
          <w:color w:val="000000"/>
          <w:sz w:val="21"/>
          <w:szCs w:val="21"/>
        </w:rPr>
        <w:t>乙方应按</w:t>
      </w:r>
      <w:r>
        <w:rPr>
          <w:rFonts w:hint="eastAsia" w:hAnsi="宋体"/>
          <w:color w:val="000000"/>
          <w:sz w:val="21"/>
          <w:szCs w:val="21"/>
        </w:rPr>
        <w:t>磋商文件</w:t>
      </w:r>
      <w:r>
        <w:rPr>
          <w:rFonts w:hAnsi="宋体"/>
          <w:color w:val="000000"/>
          <w:sz w:val="21"/>
          <w:szCs w:val="21"/>
        </w:rPr>
        <w:t>规定向甲方提供服务。</w:t>
      </w:r>
    </w:p>
    <w:p>
      <w:pPr>
        <w:pStyle w:val="8"/>
        <w:snapToGrid w:val="0"/>
        <w:spacing w:before="0" w:beforeLines="0" w:after="0" w:afterLines="0" w:line="288" w:lineRule="auto"/>
        <w:ind w:firstLine="420" w:firstLineChars="200"/>
        <w:rPr>
          <w:rFonts w:hAnsi="宋体"/>
          <w:color w:val="000000"/>
          <w:sz w:val="21"/>
          <w:szCs w:val="21"/>
        </w:rPr>
      </w:pPr>
      <w:r>
        <w:rPr>
          <w:rFonts w:hint="eastAsia" w:hAnsi="宋体"/>
          <w:color w:val="000000"/>
          <w:sz w:val="21"/>
          <w:szCs w:val="21"/>
        </w:rPr>
        <w:t>2.</w:t>
      </w:r>
      <w:r>
        <w:rPr>
          <w:rFonts w:hAnsi="宋体"/>
          <w:color w:val="000000"/>
          <w:sz w:val="21"/>
          <w:szCs w:val="21"/>
        </w:rPr>
        <w:t>乙方提供的服务成果</w:t>
      </w:r>
      <w:r>
        <w:rPr>
          <w:rFonts w:hint="eastAsia" w:hAnsi="宋体"/>
          <w:color w:val="000000"/>
          <w:sz w:val="21"/>
          <w:szCs w:val="21"/>
        </w:rPr>
        <w:t>验收不合格的，或在服务质量保证期内出现问题</w:t>
      </w:r>
      <w:r>
        <w:rPr>
          <w:rFonts w:hAnsi="宋体"/>
          <w:color w:val="000000"/>
          <w:sz w:val="21"/>
          <w:szCs w:val="21"/>
        </w:rPr>
        <w:t>，乙方应负责免费提供后续服务。</w:t>
      </w:r>
      <w:r>
        <w:rPr>
          <w:rFonts w:hint="eastAsia" w:hAnsi="宋体"/>
          <w:color w:val="000000"/>
          <w:sz w:val="21"/>
          <w:szCs w:val="21"/>
        </w:rPr>
        <w:t>对达不到服务要求的，根据实际情况，甲方有权自行选择以下办法处理：</w:t>
      </w:r>
    </w:p>
    <w:p>
      <w:pPr>
        <w:pStyle w:val="8"/>
        <w:snapToGrid w:val="0"/>
        <w:spacing w:before="0" w:beforeLines="0" w:after="0" w:afterLines="0" w:line="288" w:lineRule="auto"/>
        <w:ind w:firstLine="420" w:firstLineChars="200"/>
        <w:rPr>
          <w:rFonts w:hAnsi="宋体"/>
          <w:color w:val="000000"/>
          <w:sz w:val="21"/>
          <w:szCs w:val="21"/>
        </w:rPr>
      </w:pPr>
      <w:r>
        <w:rPr>
          <w:rFonts w:hint="eastAsia" w:hAnsi="宋体"/>
          <w:color w:val="000000"/>
          <w:sz w:val="21"/>
          <w:szCs w:val="21"/>
        </w:rPr>
        <w:t>（1）</w:t>
      </w:r>
      <w:r>
        <w:rPr>
          <w:rFonts w:hAnsi="宋体"/>
          <w:color w:val="000000"/>
          <w:sz w:val="21"/>
          <w:szCs w:val="21"/>
        </w:rPr>
        <w:t>重做：由乙方承担所发生的全部费用</w:t>
      </w:r>
      <w:r>
        <w:rPr>
          <w:rFonts w:hint="eastAsia" w:hAnsi="宋体"/>
          <w:color w:val="000000"/>
          <w:sz w:val="21"/>
          <w:szCs w:val="21"/>
        </w:rPr>
        <w:t>，并承担所有损失</w:t>
      </w:r>
      <w:r>
        <w:rPr>
          <w:rFonts w:hAnsi="宋体"/>
          <w:color w:val="000000"/>
          <w:sz w:val="21"/>
          <w:szCs w:val="21"/>
        </w:rPr>
        <w:t>。</w:t>
      </w:r>
    </w:p>
    <w:p>
      <w:pPr>
        <w:pStyle w:val="8"/>
        <w:snapToGrid w:val="0"/>
        <w:spacing w:before="0" w:beforeLines="0" w:after="0" w:afterLines="0" w:line="288" w:lineRule="auto"/>
        <w:ind w:firstLine="420" w:firstLineChars="200"/>
        <w:rPr>
          <w:rFonts w:hAnsi="宋体"/>
          <w:color w:val="000000"/>
          <w:sz w:val="21"/>
          <w:szCs w:val="21"/>
        </w:rPr>
      </w:pPr>
      <w:r>
        <w:rPr>
          <w:rFonts w:hint="eastAsia" w:hAnsi="宋体"/>
          <w:color w:val="000000"/>
          <w:sz w:val="21"/>
          <w:szCs w:val="21"/>
        </w:rPr>
        <w:t>（2）</w:t>
      </w:r>
      <w:r>
        <w:rPr>
          <w:rFonts w:hAnsi="宋体"/>
          <w:color w:val="000000"/>
          <w:sz w:val="21"/>
          <w:szCs w:val="21"/>
        </w:rPr>
        <w:t>解除合同</w:t>
      </w:r>
      <w:r>
        <w:rPr>
          <w:rFonts w:hint="eastAsia" w:hAnsi="宋体"/>
          <w:color w:val="000000"/>
          <w:sz w:val="21"/>
          <w:szCs w:val="21"/>
        </w:rPr>
        <w:t>：甲方拒付（或要求乙方退还）合同价款</w:t>
      </w:r>
      <w:r>
        <w:rPr>
          <w:rFonts w:hAnsi="宋体"/>
          <w:color w:val="000000"/>
          <w:sz w:val="21"/>
          <w:szCs w:val="21"/>
        </w:rPr>
        <w:t>。</w:t>
      </w:r>
    </w:p>
    <w:p>
      <w:pPr>
        <w:pStyle w:val="8"/>
        <w:snapToGrid w:val="0"/>
        <w:spacing w:before="0" w:beforeLines="0" w:after="0" w:afterLines="0" w:line="288" w:lineRule="auto"/>
        <w:ind w:firstLine="420" w:firstLineChars="200"/>
        <w:rPr>
          <w:rFonts w:hAnsi="宋体"/>
          <w:color w:val="000000"/>
          <w:sz w:val="21"/>
          <w:szCs w:val="21"/>
        </w:rPr>
      </w:pPr>
      <w:r>
        <w:rPr>
          <w:rFonts w:hint="eastAsia" w:hAnsi="宋体"/>
          <w:color w:val="000000"/>
          <w:sz w:val="21"/>
          <w:szCs w:val="21"/>
        </w:rPr>
        <w:t>3.合同履行期限内，</w:t>
      </w:r>
      <w:r>
        <w:rPr>
          <w:rFonts w:hAnsi="宋体"/>
          <w:color w:val="000000"/>
          <w:sz w:val="21"/>
          <w:szCs w:val="21"/>
        </w:rPr>
        <w:t>乙方</w:t>
      </w:r>
      <w:r>
        <w:rPr>
          <w:rFonts w:hint="eastAsia" w:hAnsi="宋体"/>
          <w:color w:val="000000"/>
          <w:sz w:val="21"/>
          <w:szCs w:val="21"/>
        </w:rPr>
        <w:t>接到</w:t>
      </w:r>
      <w:r>
        <w:rPr>
          <w:rFonts w:hAnsi="宋体"/>
          <w:color w:val="000000"/>
          <w:sz w:val="21"/>
          <w:szCs w:val="21"/>
        </w:rPr>
        <w:t>甲方通知后</w:t>
      </w:r>
      <w:r>
        <w:rPr>
          <w:rFonts w:hint="eastAsia" w:hAnsi="宋体"/>
          <w:color w:val="000000"/>
          <w:sz w:val="21"/>
          <w:szCs w:val="21"/>
          <w:u w:val="single"/>
        </w:rPr>
        <w:t xml:space="preserve">   </w:t>
      </w:r>
      <w:r>
        <w:rPr>
          <w:rFonts w:hAnsi="宋体"/>
          <w:color w:val="000000"/>
          <w:sz w:val="21"/>
          <w:szCs w:val="21"/>
        </w:rPr>
        <w:t>小时内到达甲方现场</w:t>
      </w:r>
      <w:r>
        <w:rPr>
          <w:rFonts w:hint="eastAsia" w:hAnsi="宋体"/>
          <w:color w:val="000000"/>
          <w:sz w:val="21"/>
          <w:szCs w:val="21"/>
        </w:rPr>
        <w:t>，并在</w:t>
      </w:r>
      <w:r>
        <w:rPr>
          <w:rFonts w:hint="eastAsia" w:hAnsi="宋体"/>
          <w:color w:val="000000"/>
          <w:sz w:val="21"/>
          <w:szCs w:val="21"/>
          <w:u w:val="single"/>
        </w:rPr>
        <w:t xml:space="preserve">   </w:t>
      </w:r>
      <w:r>
        <w:rPr>
          <w:rFonts w:hAnsi="宋体"/>
          <w:color w:val="000000"/>
          <w:sz w:val="21"/>
          <w:szCs w:val="21"/>
        </w:rPr>
        <w:t>小时内</w:t>
      </w:r>
      <w:r>
        <w:rPr>
          <w:rFonts w:hint="eastAsia" w:hAnsi="宋体"/>
          <w:color w:val="000000"/>
          <w:sz w:val="21"/>
          <w:szCs w:val="21"/>
        </w:rPr>
        <w:t>排除故障。</w:t>
      </w:r>
    </w:p>
    <w:p>
      <w:pPr>
        <w:pStyle w:val="8"/>
        <w:snapToGrid w:val="0"/>
        <w:spacing w:before="0" w:beforeLines="0" w:after="0" w:afterLines="0" w:line="288" w:lineRule="auto"/>
        <w:ind w:firstLine="420" w:firstLineChars="200"/>
        <w:rPr>
          <w:rFonts w:hAnsi="宋体"/>
          <w:color w:val="000000"/>
          <w:sz w:val="21"/>
          <w:szCs w:val="21"/>
        </w:rPr>
      </w:pPr>
      <w:r>
        <w:rPr>
          <w:rFonts w:hint="eastAsia" w:hAnsi="宋体"/>
          <w:color w:val="000000"/>
          <w:sz w:val="21"/>
          <w:szCs w:val="21"/>
        </w:rPr>
        <w:t>4.本工程质量保证期为一年（自工程竣工验收合格之日起计算），在服务质量保证期内，乙方应对出现的质量及安全问题负责处理解决并承担一切费用。</w:t>
      </w:r>
    </w:p>
    <w:p>
      <w:pPr>
        <w:spacing w:line="288" w:lineRule="auto"/>
        <w:ind w:firstLine="390" w:firstLineChars="196"/>
        <w:outlineLvl w:val="1"/>
        <w:rPr>
          <w:rFonts w:ascii="宋体" w:hAnsi="宋体" w:cs="宋体"/>
          <w:b/>
          <w:spacing w:val="-6"/>
          <w:sz w:val="21"/>
          <w:szCs w:val="21"/>
        </w:rPr>
      </w:pPr>
      <w:r>
        <w:rPr>
          <w:rFonts w:hint="eastAsia" w:ascii="宋体" w:hAnsi="宋体" w:cs="宋体"/>
          <w:b/>
          <w:spacing w:val="-6"/>
          <w:sz w:val="21"/>
          <w:szCs w:val="21"/>
        </w:rPr>
        <w:t>第八条：违约责任</w:t>
      </w:r>
    </w:p>
    <w:p>
      <w:pPr>
        <w:pStyle w:val="8"/>
        <w:snapToGrid w:val="0"/>
        <w:spacing w:before="0" w:beforeLines="0" w:after="0" w:afterLines="0" w:line="288" w:lineRule="auto"/>
        <w:ind w:firstLine="420" w:firstLineChars="200"/>
        <w:rPr>
          <w:rFonts w:hAnsi="宋体"/>
          <w:color w:val="000000"/>
          <w:sz w:val="21"/>
          <w:szCs w:val="21"/>
        </w:rPr>
      </w:pPr>
      <w:r>
        <w:rPr>
          <w:rFonts w:hint="eastAsia" w:hAnsi="宋体"/>
          <w:color w:val="000000"/>
          <w:sz w:val="21"/>
          <w:szCs w:val="21"/>
        </w:rPr>
        <w:t>1.甲方无正当理由拒绝接受服务的，甲方应向乙方支付合同总价款百分之五的违约金。</w:t>
      </w:r>
    </w:p>
    <w:p>
      <w:pPr>
        <w:pStyle w:val="8"/>
        <w:snapToGrid w:val="0"/>
        <w:spacing w:before="0" w:beforeLines="0" w:after="0" w:afterLines="0" w:line="288" w:lineRule="auto"/>
        <w:ind w:firstLine="420" w:firstLineChars="200"/>
        <w:rPr>
          <w:rFonts w:hAnsi="宋体"/>
          <w:color w:val="000000"/>
          <w:sz w:val="21"/>
          <w:szCs w:val="21"/>
        </w:rPr>
      </w:pPr>
      <w:r>
        <w:rPr>
          <w:rFonts w:hint="eastAsia" w:hAnsi="宋体"/>
          <w:color w:val="000000"/>
          <w:sz w:val="21"/>
          <w:szCs w:val="21"/>
        </w:rPr>
        <w:t>2.甲方无故逾期付款的，应按逾期付款金额的万分之五每日支付违约金。</w:t>
      </w:r>
    </w:p>
    <w:p>
      <w:pPr>
        <w:pStyle w:val="8"/>
        <w:snapToGrid w:val="0"/>
        <w:spacing w:before="0" w:beforeLines="0" w:after="0" w:afterLines="0" w:line="288" w:lineRule="auto"/>
        <w:ind w:firstLine="420" w:firstLineChars="200"/>
        <w:rPr>
          <w:rFonts w:hAnsi="宋体"/>
          <w:color w:val="000000"/>
          <w:sz w:val="21"/>
          <w:szCs w:val="21"/>
        </w:rPr>
      </w:pPr>
      <w:r>
        <w:rPr>
          <w:rFonts w:hint="eastAsia" w:hAnsi="宋体"/>
          <w:color w:val="000000"/>
          <w:sz w:val="21"/>
          <w:szCs w:val="21"/>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pPr>
        <w:pStyle w:val="8"/>
        <w:snapToGrid w:val="0"/>
        <w:spacing w:before="0" w:beforeLines="0" w:after="0" w:afterLines="0" w:line="288" w:lineRule="auto"/>
        <w:ind w:firstLine="420" w:firstLineChars="200"/>
        <w:rPr>
          <w:rFonts w:hAnsi="宋体"/>
          <w:color w:val="000000"/>
          <w:sz w:val="21"/>
          <w:szCs w:val="21"/>
        </w:rPr>
      </w:pPr>
      <w:r>
        <w:rPr>
          <w:rFonts w:hint="eastAsia" w:hAnsi="宋体"/>
          <w:color w:val="000000"/>
          <w:sz w:val="21"/>
          <w:szCs w:val="21"/>
        </w:rPr>
        <w:t>4.合同履行期内，任何一方因不可抗力事件不能履行合同的，合同履行期限可相应顺延。不可抗力事件发生后，应立即通知对方，并邮寄或送达有关权威机构出具的证明。</w:t>
      </w:r>
    </w:p>
    <w:p>
      <w:pPr>
        <w:pStyle w:val="8"/>
        <w:snapToGrid w:val="0"/>
        <w:spacing w:before="0" w:beforeLines="0" w:after="0" w:afterLines="0" w:line="288" w:lineRule="auto"/>
        <w:ind w:firstLine="420" w:firstLineChars="200"/>
        <w:rPr>
          <w:rFonts w:hAnsi="宋体"/>
          <w:color w:val="000000"/>
          <w:sz w:val="21"/>
          <w:szCs w:val="21"/>
        </w:rPr>
      </w:pPr>
      <w:r>
        <w:rPr>
          <w:rFonts w:hint="eastAsia" w:hAnsi="宋体"/>
          <w:color w:val="000000"/>
          <w:sz w:val="21"/>
          <w:szCs w:val="21"/>
        </w:rPr>
        <w:t>5.乙方无正当理由不履行合同，将按《中华人民共和国政府采购法》和其它法规进行相应的处罚。</w:t>
      </w:r>
    </w:p>
    <w:p>
      <w:pPr>
        <w:spacing w:line="288" w:lineRule="auto"/>
        <w:ind w:firstLine="390" w:firstLineChars="196"/>
        <w:outlineLvl w:val="1"/>
        <w:rPr>
          <w:rFonts w:ascii="宋体" w:hAnsi="宋体" w:cs="宋体"/>
          <w:b/>
          <w:spacing w:val="-6"/>
          <w:sz w:val="21"/>
          <w:szCs w:val="21"/>
        </w:rPr>
      </w:pPr>
      <w:r>
        <w:rPr>
          <w:rFonts w:hint="eastAsia" w:ascii="宋体" w:hAnsi="宋体" w:cs="宋体"/>
          <w:b/>
          <w:spacing w:val="-6"/>
          <w:sz w:val="21"/>
          <w:szCs w:val="21"/>
        </w:rPr>
        <w:t>第九条：争议的解决</w:t>
      </w:r>
    </w:p>
    <w:p>
      <w:pPr>
        <w:spacing w:line="288" w:lineRule="auto"/>
        <w:ind w:firstLine="388" w:firstLineChars="196"/>
        <w:rPr>
          <w:rFonts w:ascii="宋体" w:hAnsi="宋体" w:cs="宋体"/>
          <w:spacing w:val="-6"/>
          <w:sz w:val="21"/>
          <w:szCs w:val="21"/>
        </w:rPr>
      </w:pPr>
      <w:r>
        <w:rPr>
          <w:rFonts w:hint="eastAsia" w:ascii="宋体" w:hAnsi="宋体" w:cs="宋体"/>
          <w:spacing w:val="-6"/>
          <w:sz w:val="21"/>
          <w:szCs w:val="21"/>
        </w:rPr>
        <w:t>本合同履行过程中若发生商品质量、售后服务等问题时，甲方有权直接向乙方索赔。如双方不能就争议解决协商一致的，任何一方有权向杭州市仲裁委员会申请仲裁解决。</w:t>
      </w:r>
    </w:p>
    <w:p>
      <w:pPr>
        <w:spacing w:line="288" w:lineRule="auto"/>
        <w:ind w:firstLine="390" w:firstLineChars="196"/>
        <w:outlineLvl w:val="1"/>
        <w:rPr>
          <w:rFonts w:ascii="宋体" w:hAnsi="宋体" w:cs="宋体"/>
          <w:b/>
          <w:spacing w:val="-6"/>
          <w:sz w:val="21"/>
          <w:szCs w:val="21"/>
        </w:rPr>
      </w:pPr>
      <w:r>
        <w:rPr>
          <w:rFonts w:hint="eastAsia" w:ascii="宋体" w:hAnsi="宋体" w:cs="宋体"/>
          <w:b/>
          <w:spacing w:val="-6"/>
          <w:sz w:val="21"/>
          <w:szCs w:val="21"/>
        </w:rPr>
        <w:t>第十条：合同的生效</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1.本合同经甲、乙双方单位的法定代表人或者经单位法定代表人授权的委托代理人签字并加盖公章后生效。</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2.本合同一式六份，甲方执四份，乙方、鉴证方各执一份。</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3.相关磋商</w:t>
      </w:r>
      <w:r>
        <w:rPr>
          <w:rFonts w:ascii="宋体" w:hAnsi="宋体" w:cs="宋体"/>
          <w:spacing w:val="-6"/>
          <w:sz w:val="21"/>
          <w:szCs w:val="21"/>
        </w:rPr>
        <w:t>文件、响应文件</w:t>
      </w:r>
      <w:r>
        <w:rPr>
          <w:rFonts w:hint="eastAsia" w:ascii="宋体" w:hAnsi="宋体" w:cs="宋体"/>
          <w:spacing w:val="-6"/>
          <w:sz w:val="21"/>
          <w:szCs w:val="21"/>
        </w:rPr>
        <w:t>、磋商</w:t>
      </w:r>
      <w:r>
        <w:rPr>
          <w:rFonts w:ascii="宋体" w:hAnsi="宋体" w:cs="宋体"/>
          <w:spacing w:val="-6"/>
          <w:sz w:val="21"/>
          <w:szCs w:val="21"/>
        </w:rPr>
        <w:t>记录</w:t>
      </w:r>
      <w:r>
        <w:rPr>
          <w:rFonts w:hint="eastAsia" w:ascii="宋体" w:hAnsi="宋体" w:cs="宋体"/>
          <w:spacing w:val="-6"/>
          <w:sz w:val="21"/>
          <w:szCs w:val="21"/>
        </w:rPr>
        <w:t>等与本合同具有同等法律效力。</w:t>
      </w:r>
    </w:p>
    <w:p>
      <w:pPr>
        <w:pStyle w:val="2"/>
        <w:spacing w:line="288" w:lineRule="auto"/>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spacing w:line="288" w:lineRule="auto"/>
              <w:rPr>
                <w:rFonts w:ascii="宋体" w:hAnsi="宋体" w:cs="宋体"/>
                <w:b/>
                <w:bCs/>
                <w:sz w:val="21"/>
                <w:szCs w:val="21"/>
              </w:rPr>
            </w:pPr>
            <w:r>
              <w:rPr>
                <w:rFonts w:hint="eastAsia"/>
                <w:b/>
                <w:bCs/>
                <w:sz w:val="21"/>
                <w:szCs w:val="21"/>
              </w:rPr>
              <w:t>甲方（公章）：浙江财经大学</w:t>
            </w:r>
          </w:p>
        </w:tc>
        <w:tc>
          <w:tcPr>
            <w:tcW w:w="4968" w:type="dxa"/>
            <w:vAlign w:val="center"/>
          </w:tcPr>
          <w:p>
            <w:pPr>
              <w:spacing w:line="288" w:lineRule="auto"/>
              <w:rPr>
                <w:rFonts w:ascii="宋体" w:hAnsi="宋体" w:cs="宋体"/>
                <w:b/>
                <w:bCs/>
                <w:sz w:val="21"/>
                <w:szCs w:val="21"/>
              </w:rPr>
            </w:pPr>
            <w:r>
              <w:rPr>
                <w:rFonts w:hint="eastAsia"/>
                <w:b/>
                <w:bCs/>
                <w:sz w:val="21"/>
                <w:szCs w:val="21"/>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法定代表人或受委托人：</w:t>
            </w:r>
          </w:p>
          <w:p>
            <w:pPr>
              <w:rPr>
                <w:rFonts w:ascii="宋体" w:hAnsi="宋体" w:cs="宋体"/>
                <w:sz w:val="21"/>
                <w:szCs w:val="21"/>
              </w:rPr>
            </w:pPr>
            <w:r>
              <w:rPr>
                <w:rFonts w:hint="eastAsia" w:ascii="宋体" w:hAnsi="宋体" w:cs="宋体"/>
                <w:sz w:val="21"/>
                <w:szCs w:val="21"/>
              </w:rPr>
              <w:t>（签字）</w:t>
            </w:r>
          </w:p>
        </w:tc>
        <w:tc>
          <w:tcPr>
            <w:tcW w:w="4968" w:type="dxa"/>
            <w:vAlign w:val="center"/>
          </w:tcPr>
          <w:p>
            <w:pPr>
              <w:rPr>
                <w:rFonts w:ascii="宋体" w:hAnsi="宋体" w:cs="宋体"/>
                <w:sz w:val="21"/>
                <w:szCs w:val="21"/>
              </w:rPr>
            </w:pPr>
            <w:r>
              <w:rPr>
                <w:rFonts w:hint="eastAsia" w:ascii="宋体" w:hAnsi="宋体" w:cs="宋体"/>
                <w:sz w:val="21"/>
                <w:szCs w:val="21"/>
              </w:rPr>
              <w:t>法定代表人或受委托人：</w:t>
            </w:r>
          </w:p>
          <w:p>
            <w:pPr>
              <w:rPr>
                <w:rFonts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地址：</w:t>
            </w:r>
          </w:p>
        </w:tc>
        <w:tc>
          <w:tcPr>
            <w:tcW w:w="4968" w:type="dxa"/>
            <w:vAlign w:val="center"/>
          </w:tcPr>
          <w:p>
            <w:pPr>
              <w:rPr>
                <w:rFonts w:ascii="宋体" w:hAnsi="宋体" w:cs="宋体"/>
                <w:sz w:val="21"/>
                <w:szCs w:val="21"/>
              </w:rPr>
            </w:pPr>
            <w:r>
              <w:rPr>
                <w:rFonts w:hint="eastAsia" w:ascii="宋体" w:hAnsi="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邮编：</w:t>
            </w:r>
          </w:p>
        </w:tc>
        <w:tc>
          <w:tcPr>
            <w:tcW w:w="4968" w:type="dxa"/>
            <w:vAlign w:val="center"/>
          </w:tcPr>
          <w:p>
            <w:pPr>
              <w:rPr>
                <w:rFonts w:ascii="宋体" w:hAnsi="宋体" w:cs="宋体"/>
                <w:sz w:val="21"/>
                <w:szCs w:val="21"/>
              </w:rPr>
            </w:pPr>
            <w:r>
              <w:rPr>
                <w:rFonts w:hint="eastAsia" w:ascii="宋体" w:hAnsi="宋体" w:cs="宋体"/>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电话：</w:t>
            </w:r>
          </w:p>
        </w:tc>
        <w:tc>
          <w:tcPr>
            <w:tcW w:w="4968" w:type="dxa"/>
            <w:vAlign w:val="center"/>
          </w:tcPr>
          <w:p>
            <w:pPr>
              <w:rPr>
                <w:rFonts w:ascii="宋体" w:hAnsi="宋体" w:cs="宋体"/>
                <w:sz w:val="21"/>
                <w:szCs w:val="21"/>
              </w:rPr>
            </w:pPr>
            <w:r>
              <w:rPr>
                <w:rFonts w:hint="eastAsia" w:ascii="宋体" w:hAnsi="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传真：</w:t>
            </w:r>
          </w:p>
        </w:tc>
        <w:tc>
          <w:tcPr>
            <w:tcW w:w="4968" w:type="dxa"/>
            <w:vAlign w:val="center"/>
          </w:tcPr>
          <w:p>
            <w:pPr>
              <w:rPr>
                <w:rFonts w:ascii="宋体" w:hAnsi="宋体" w:cs="宋体"/>
                <w:sz w:val="21"/>
                <w:szCs w:val="21"/>
              </w:rPr>
            </w:pPr>
            <w:r>
              <w:rPr>
                <w:rFonts w:hint="eastAsia" w:ascii="宋体" w:hAnsi="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开户银行：</w:t>
            </w:r>
          </w:p>
        </w:tc>
        <w:tc>
          <w:tcPr>
            <w:tcW w:w="4968" w:type="dxa"/>
            <w:vAlign w:val="center"/>
          </w:tcPr>
          <w:p>
            <w:pPr>
              <w:rPr>
                <w:rFonts w:ascii="宋体" w:hAnsi="宋体" w:cs="宋体"/>
                <w:sz w:val="21"/>
                <w:szCs w:val="21"/>
              </w:rPr>
            </w:pPr>
            <w:r>
              <w:rPr>
                <w:rFonts w:hint="eastAsia" w:ascii="宋体" w:hAnsi="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帐号：</w:t>
            </w:r>
          </w:p>
        </w:tc>
        <w:tc>
          <w:tcPr>
            <w:tcW w:w="4968" w:type="dxa"/>
            <w:vAlign w:val="center"/>
          </w:tcPr>
          <w:p>
            <w:pPr>
              <w:rPr>
                <w:rFonts w:ascii="宋体" w:hAnsi="宋体" w:cs="宋体"/>
                <w:sz w:val="21"/>
                <w:szCs w:val="21"/>
              </w:rPr>
            </w:pPr>
            <w:r>
              <w:rPr>
                <w:rFonts w:hint="eastAsia" w:ascii="宋体" w:hAnsi="宋体" w:cs="宋体"/>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签约时间：     年   月   日</w:t>
            </w:r>
          </w:p>
        </w:tc>
        <w:tc>
          <w:tcPr>
            <w:tcW w:w="4968" w:type="dxa"/>
            <w:vAlign w:val="center"/>
          </w:tcPr>
          <w:p>
            <w:pPr>
              <w:rPr>
                <w:rFonts w:ascii="宋体" w:hAnsi="宋体" w:cs="宋体"/>
                <w:sz w:val="21"/>
                <w:szCs w:val="21"/>
              </w:rPr>
            </w:pPr>
            <w:r>
              <w:rPr>
                <w:rFonts w:hint="eastAsia" w:ascii="宋体" w:hAnsi="宋体" w:cs="宋体"/>
                <w:sz w:val="21"/>
                <w:szCs w:val="21"/>
              </w:rPr>
              <w:t>签约时间：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b/>
                <w:bCs/>
                <w:sz w:val="21"/>
                <w:szCs w:val="21"/>
              </w:rPr>
            </w:pPr>
            <w:r>
              <w:rPr>
                <w:rFonts w:hint="eastAsia"/>
                <w:b/>
                <w:bCs/>
                <w:sz w:val="21"/>
                <w:szCs w:val="21"/>
              </w:rPr>
              <w:t>采购代理机构：浙江建友工程咨询有限公司（公章）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采购代理机构代表：</w:t>
            </w:r>
          </w:p>
          <w:p>
            <w:pPr>
              <w:rPr>
                <w:rFonts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sz w:val="21"/>
                <w:szCs w:val="21"/>
              </w:rPr>
            </w:pPr>
            <w:r>
              <w:rPr>
                <w:rFonts w:hint="eastAsia" w:ascii="宋体" w:hAnsi="宋体" w:cs="宋体"/>
                <w:sz w:val="21"/>
                <w:szCs w:val="21"/>
              </w:rPr>
              <w:t>帐号：</w:t>
            </w:r>
          </w:p>
        </w:tc>
      </w:tr>
    </w:tbl>
    <w:p>
      <w:pPr>
        <w:rPr>
          <w:rFonts w:hAnsi="宋体"/>
          <w:b/>
          <w:color w:val="000000"/>
          <w:spacing w:val="-6"/>
          <w:sz w:val="32"/>
          <w:szCs w:val="32"/>
        </w:rPr>
      </w:pPr>
      <w:r>
        <w:rPr>
          <w:rFonts w:hAnsi="宋体"/>
          <w:b/>
          <w:color w:val="000000"/>
          <w:spacing w:val="-6"/>
          <w:sz w:val="32"/>
          <w:szCs w:val="32"/>
        </w:rPr>
        <w:br w:type="page"/>
      </w:r>
    </w:p>
    <w:p>
      <w:pPr>
        <w:jc w:val="center"/>
        <w:rPr>
          <w:rFonts w:ascii="宋体" w:hAnsi="宋体" w:cs="宋体"/>
          <w:w w:val="90"/>
          <w:sz w:val="21"/>
          <w:szCs w:val="21"/>
        </w:rPr>
      </w:pPr>
      <w:r>
        <w:rPr>
          <w:rFonts w:hint="eastAsia" w:ascii="宋体" w:hAnsi="宋体" w:cs="宋体"/>
          <w:w w:val="90"/>
          <w:sz w:val="21"/>
          <w:szCs w:val="21"/>
        </w:rPr>
        <w:t>工 程 质 量 保 修 书</w:t>
      </w:r>
    </w:p>
    <w:p>
      <w:pPr>
        <w:rPr>
          <w:rFonts w:ascii="宋体" w:hAnsi="宋体" w:cs="宋体"/>
          <w:w w:val="90"/>
          <w:sz w:val="21"/>
          <w:szCs w:val="21"/>
          <w:u w:val="single"/>
        </w:rPr>
      </w:pPr>
      <w:r>
        <w:rPr>
          <w:rFonts w:hint="eastAsia" w:ascii="宋体" w:hAnsi="宋体" w:cs="宋体"/>
          <w:w w:val="90"/>
          <w:sz w:val="21"/>
          <w:szCs w:val="21"/>
        </w:rPr>
        <w:t>发包人（全称）：</w:t>
      </w:r>
      <w:r>
        <w:rPr>
          <w:rFonts w:hint="eastAsia" w:ascii="宋体" w:hAnsi="宋体" w:cs="宋体"/>
          <w:w w:val="90"/>
          <w:sz w:val="21"/>
          <w:szCs w:val="21"/>
          <w:u w:val="single"/>
        </w:rPr>
        <w:t xml:space="preserve">                                           </w:t>
      </w:r>
    </w:p>
    <w:p>
      <w:pPr>
        <w:rPr>
          <w:rFonts w:ascii="宋体" w:hAnsi="宋体" w:cs="宋体"/>
          <w:w w:val="90"/>
          <w:sz w:val="21"/>
          <w:szCs w:val="21"/>
          <w:u w:val="single"/>
        </w:rPr>
      </w:pPr>
      <w:r>
        <w:rPr>
          <w:rFonts w:hint="eastAsia" w:ascii="宋体" w:hAnsi="宋体" w:cs="宋体"/>
          <w:w w:val="90"/>
          <w:sz w:val="21"/>
          <w:szCs w:val="21"/>
        </w:rPr>
        <w:t>承包人（全称）：</w:t>
      </w:r>
      <w:r>
        <w:rPr>
          <w:rFonts w:hint="eastAsia" w:ascii="宋体" w:hAnsi="宋体" w:cs="宋体"/>
          <w:w w:val="90"/>
          <w:sz w:val="21"/>
          <w:szCs w:val="21"/>
          <w:u w:val="single"/>
        </w:rPr>
        <w:t xml:space="preserve">                                           </w:t>
      </w:r>
    </w:p>
    <w:p>
      <w:pPr>
        <w:ind w:firstLine="570"/>
        <w:rPr>
          <w:rFonts w:ascii="宋体" w:hAnsi="宋体" w:cs="宋体"/>
          <w:w w:val="90"/>
          <w:sz w:val="21"/>
          <w:szCs w:val="21"/>
        </w:rPr>
      </w:pPr>
      <w:r>
        <w:rPr>
          <w:rFonts w:hint="eastAsia" w:ascii="宋体" w:hAnsi="宋体" w:cs="宋体"/>
          <w:w w:val="90"/>
          <w:sz w:val="21"/>
          <w:szCs w:val="21"/>
        </w:rPr>
        <w:t>为保证</w:t>
      </w:r>
      <w:r>
        <w:rPr>
          <w:rFonts w:hint="eastAsia" w:ascii="宋体" w:hAnsi="宋体" w:cs="宋体"/>
          <w:w w:val="90"/>
          <w:sz w:val="21"/>
          <w:szCs w:val="21"/>
          <w:u w:val="single"/>
        </w:rPr>
        <w:t xml:space="preserve">                                     </w:t>
      </w:r>
      <w:r>
        <w:rPr>
          <w:rFonts w:hint="eastAsia" w:ascii="宋体" w:hAnsi="宋体" w:cs="宋体"/>
          <w:w w:val="90"/>
          <w:sz w:val="21"/>
          <w:szCs w:val="21"/>
        </w:rPr>
        <w:t>工程在合理使用期限内正常使用，发包人、承包人协商一致签订工程质量保修书。承包人在质量保修期内按照有关管理规定及双方约定承担工程质量保修责任。</w:t>
      </w:r>
    </w:p>
    <w:p>
      <w:pPr>
        <w:ind w:firstLine="570"/>
        <w:rPr>
          <w:rFonts w:ascii="宋体" w:hAnsi="宋体" w:cs="宋体"/>
          <w:w w:val="90"/>
          <w:sz w:val="21"/>
          <w:szCs w:val="21"/>
        </w:rPr>
      </w:pPr>
      <w:r>
        <w:rPr>
          <w:rFonts w:hint="eastAsia" w:ascii="宋体" w:hAnsi="宋体" w:cs="宋体"/>
          <w:w w:val="90"/>
          <w:sz w:val="21"/>
          <w:szCs w:val="21"/>
        </w:rPr>
        <w:t>一、工程质量保修范围和内容</w:t>
      </w:r>
    </w:p>
    <w:p>
      <w:pPr>
        <w:ind w:firstLine="570"/>
        <w:rPr>
          <w:rFonts w:ascii="宋体" w:hAnsi="宋体" w:cs="宋体"/>
          <w:w w:val="90"/>
          <w:sz w:val="21"/>
          <w:szCs w:val="21"/>
          <w:u w:val="single"/>
        </w:rPr>
      </w:pPr>
      <w:r>
        <w:rPr>
          <w:rFonts w:hint="eastAsia" w:ascii="宋体" w:hAnsi="宋体" w:cs="宋体"/>
          <w:w w:val="90"/>
          <w:sz w:val="21"/>
          <w:szCs w:val="21"/>
        </w:rPr>
        <w:t>质量保修即为对园林工程的养护管理；包括绿化苗木、花卉、草坪及园林小品等的养护和管理。具体质量保修内容约定如下：</w:t>
      </w:r>
    </w:p>
    <w:p>
      <w:pPr>
        <w:rPr>
          <w:rFonts w:ascii="宋体" w:hAnsi="宋体" w:cs="宋体"/>
          <w:w w:val="90"/>
          <w:sz w:val="21"/>
          <w:szCs w:val="21"/>
          <w:u w:val="single"/>
        </w:rPr>
      </w:pPr>
      <w:r>
        <w:rPr>
          <w:rFonts w:hint="eastAsia" w:ascii="宋体" w:hAnsi="宋体" w:cs="宋体"/>
          <w:w w:val="90"/>
          <w:sz w:val="21"/>
          <w:szCs w:val="21"/>
          <w:u w:val="single"/>
        </w:rPr>
        <w:t xml:space="preserve">    按招标文件栽植清单，做好绿化修剪、除草、浇水、防虫等养管理。以及土建工程的质量保修。                                                     </w:t>
      </w:r>
    </w:p>
    <w:p>
      <w:pPr>
        <w:ind w:firstLine="570"/>
        <w:rPr>
          <w:rFonts w:ascii="宋体" w:hAnsi="宋体" w:cs="宋体"/>
          <w:w w:val="90"/>
          <w:sz w:val="21"/>
          <w:szCs w:val="21"/>
        </w:rPr>
      </w:pPr>
      <w:r>
        <w:rPr>
          <w:rFonts w:hint="eastAsia" w:ascii="宋体" w:hAnsi="宋体" w:cs="宋体"/>
          <w:w w:val="90"/>
          <w:sz w:val="21"/>
          <w:szCs w:val="21"/>
        </w:rPr>
        <w:t>二、质量保修期</w:t>
      </w:r>
    </w:p>
    <w:p>
      <w:pPr>
        <w:ind w:firstLine="570"/>
        <w:rPr>
          <w:rFonts w:ascii="宋体" w:hAnsi="宋体" w:cs="宋体"/>
          <w:w w:val="90"/>
          <w:sz w:val="21"/>
          <w:szCs w:val="21"/>
        </w:rPr>
      </w:pPr>
      <w:r>
        <w:rPr>
          <w:rFonts w:hint="eastAsia" w:ascii="宋体" w:hAnsi="宋体" w:cs="宋体"/>
          <w:w w:val="90"/>
          <w:sz w:val="21"/>
          <w:szCs w:val="21"/>
        </w:rPr>
        <w:t>质量保修期（即养护期）自工程验收之日起计算。根据本工程约定，质量保修期1年。</w:t>
      </w:r>
    </w:p>
    <w:p>
      <w:pPr>
        <w:ind w:firstLine="570"/>
        <w:rPr>
          <w:rFonts w:ascii="宋体" w:hAnsi="宋体" w:cs="宋体"/>
          <w:w w:val="90"/>
          <w:sz w:val="21"/>
          <w:szCs w:val="21"/>
        </w:rPr>
      </w:pPr>
      <w:r>
        <w:rPr>
          <w:rFonts w:hint="eastAsia" w:ascii="宋体" w:hAnsi="宋体" w:cs="宋体"/>
          <w:w w:val="90"/>
          <w:sz w:val="21"/>
          <w:szCs w:val="21"/>
        </w:rPr>
        <w:t>三、质量保修责任</w:t>
      </w:r>
    </w:p>
    <w:p>
      <w:pPr>
        <w:ind w:firstLine="570"/>
        <w:rPr>
          <w:rFonts w:ascii="宋体" w:hAnsi="宋体" w:cs="宋体"/>
          <w:w w:val="90"/>
          <w:sz w:val="21"/>
          <w:szCs w:val="21"/>
        </w:rPr>
      </w:pPr>
      <w:r>
        <w:rPr>
          <w:rFonts w:hint="eastAsia" w:ascii="宋体" w:hAnsi="宋体" w:cs="宋体"/>
          <w:w w:val="90"/>
          <w:sz w:val="21"/>
          <w:szCs w:val="21"/>
        </w:rPr>
        <w:t>承包人应严格按照学校要求，并根据《杭州市园林绿化技术规程HBL/T002-1999》及国家相关规范、标准的规定做好养护管理工作。</w:t>
      </w:r>
    </w:p>
    <w:p>
      <w:pPr>
        <w:ind w:firstLine="570"/>
        <w:rPr>
          <w:rFonts w:ascii="宋体" w:hAnsi="宋体" w:cs="宋体"/>
          <w:w w:val="90"/>
          <w:sz w:val="21"/>
          <w:szCs w:val="21"/>
        </w:rPr>
      </w:pPr>
      <w:r>
        <w:rPr>
          <w:rFonts w:hint="eastAsia" w:ascii="宋体" w:hAnsi="宋体" w:cs="宋体"/>
          <w:w w:val="90"/>
          <w:sz w:val="21"/>
          <w:szCs w:val="21"/>
        </w:rPr>
        <w:t>四、质量保修金</w:t>
      </w:r>
    </w:p>
    <w:p>
      <w:pPr>
        <w:ind w:firstLine="570"/>
        <w:rPr>
          <w:rFonts w:ascii="宋体" w:hAnsi="宋体" w:cs="宋体"/>
          <w:w w:val="90"/>
          <w:sz w:val="21"/>
          <w:szCs w:val="21"/>
        </w:rPr>
      </w:pPr>
      <w:r>
        <w:rPr>
          <w:rFonts w:hint="eastAsia" w:ascii="宋体" w:hAnsi="宋体" w:cs="宋体"/>
          <w:w w:val="90"/>
          <w:sz w:val="21"/>
          <w:szCs w:val="21"/>
        </w:rPr>
        <w:t>本工程质量保修金为合价价款的</w:t>
      </w:r>
      <w:r>
        <w:rPr>
          <w:rFonts w:hint="eastAsia" w:ascii="宋体" w:hAnsi="宋体" w:cs="宋体"/>
          <w:w w:val="90"/>
          <w:sz w:val="21"/>
          <w:szCs w:val="21"/>
          <w:u w:val="single"/>
        </w:rPr>
        <w:t xml:space="preserve">      </w:t>
      </w:r>
      <w:r>
        <w:rPr>
          <w:rFonts w:hint="eastAsia" w:ascii="宋体" w:hAnsi="宋体" w:cs="宋体"/>
          <w:w w:val="90"/>
          <w:sz w:val="21"/>
          <w:szCs w:val="21"/>
        </w:rPr>
        <w:t>%，发包人根据承包人质保期内服务在质保期满后予以结算。未在规定时间内完成养护管理工作的，发包人有权安排其他人代为施工，所需费用由承包人承担。</w:t>
      </w:r>
    </w:p>
    <w:p>
      <w:pPr>
        <w:ind w:firstLine="570"/>
        <w:rPr>
          <w:rFonts w:ascii="宋体" w:hAnsi="宋体" w:cs="宋体"/>
          <w:w w:val="90"/>
          <w:sz w:val="21"/>
          <w:szCs w:val="21"/>
        </w:rPr>
      </w:pPr>
      <w:r>
        <w:rPr>
          <w:rFonts w:hint="eastAsia" w:ascii="宋体" w:hAnsi="宋体" w:cs="宋体"/>
          <w:w w:val="90"/>
          <w:sz w:val="21"/>
          <w:szCs w:val="21"/>
        </w:rPr>
        <w:t>五、其他</w:t>
      </w:r>
    </w:p>
    <w:p>
      <w:pPr>
        <w:ind w:firstLine="570"/>
        <w:rPr>
          <w:rFonts w:ascii="宋体" w:hAnsi="宋体" w:cs="宋体"/>
          <w:w w:val="90"/>
          <w:sz w:val="21"/>
          <w:szCs w:val="21"/>
          <w:u w:val="single"/>
        </w:rPr>
      </w:pPr>
      <w:r>
        <w:rPr>
          <w:rFonts w:hint="eastAsia" w:ascii="宋体" w:hAnsi="宋体" w:cs="宋体"/>
          <w:w w:val="90"/>
          <w:sz w:val="21"/>
          <w:szCs w:val="21"/>
        </w:rPr>
        <w:t>双方约定的其他工程质量保修事项：</w:t>
      </w:r>
      <w:r>
        <w:rPr>
          <w:rFonts w:hint="eastAsia" w:ascii="宋体" w:hAnsi="宋体" w:cs="宋体"/>
          <w:w w:val="90"/>
          <w:sz w:val="21"/>
          <w:szCs w:val="21"/>
          <w:u w:val="single"/>
        </w:rPr>
        <w:t xml:space="preserve">                  </w:t>
      </w:r>
      <w:r>
        <w:rPr>
          <w:rFonts w:hint="eastAsia" w:ascii="宋体" w:hAnsi="宋体" w:cs="宋体"/>
          <w:w w:val="90"/>
          <w:sz w:val="21"/>
          <w:szCs w:val="21"/>
        </w:rPr>
        <w:t xml:space="preserve">。  </w:t>
      </w:r>
    </w:p>
    <w:p>
      <w:pPr>
        <w:ind w:firstLine="570"/>
        <w:rPr>
          <w:rFonts w:ascii="宋体" w:hAnsi="宋体" w:cs="宋体"/>
          <w:w w:val="90"/>
          <w:sz w:val="21"/>
          <w:szCs w:val="21"/>
        </w:rPr>
      </w:pPr>
      <w:r>
        <w:rPr>
          <w:rFonts w:hint="eastAsia" w:ascii="宋体" w:hAnsi="宋体" w:cs="宋体"/>
          <w:w w:val="90"/>
          <w:sz w:val="21"/>
          <w:szCs w:val="21"/>
        </w:rPr>
        <w:t>本工程质量保修书作为施工协议书的组成部分。</w:t>
      </w:r>
    </w:p>
    <w:p>
      <w:pPr>
        <w:spacing w:line="440" w:lineRule="exact"/>
        <w:rPr>
          <w:rFonts w:ascii="宋体" w:hAnsi="宋体" w:cs="宋体"/>
          <w:w w:val="90"/>
          <w:sz w:val="21"/>
          <w:szCs w:val="21"/>
        </w:rPr>
      </w:pPr>
    </w:p>
    <w:tbl>
      <w:tblPr>
        <w:tblStyle w:val="15"/>
        <w:tblW w:w="0" w:type="auto"/>
        <w:jc w:val="center"/>
        <w:tblLayout w:type="fixed"/>
        <w:tblCellMar>
          <w:top w:w="0" w:type="dxa"/>
          <w:left w:w="108" w:type="dxa"/>
          <w:bottom w:w="0" w:type="dxa"/>
          <w:right w:w="108" w:type="dxa"/>
        </w:tblCellMar>
      </w:tblPr>
      <w:tblGrid>
        <w:gridCol w:w="4785"/>
        <w:gridCol w:w="4110"/>
      </w:tblGrid>
      <w:tr>
        <w:tblPrEx>
          <w:tblCellMar>
            <w:top w:w="0" w:type="dxa"/>
            <w:left w:w="108" w:type="dxa"/>
            <w:bottom w:w="0" w:type="dxa"/>
            <w:right w:w="108" w:type="dxa"/>
          </w:tblCellMar>
        </w:tblPrEx>
        <w:trPr>
          <w:trHeight w:val="4675" w:hRule="atLeast"/>
          <w:jc w:val="center"/>
        </w:trPr>
        <w:tc>
          <w:tcPr>
            <w:tcW w:w="4785" w:type="dxa"/>
          </w:tcPr>
          <w:p>
            <w:pPr>
              <w:snapToGrid w:val="0"/>
              <w:spacing w:line="440" w:lineRule="exact"/>
              <w:rPr>
                <w:rFonts w:ascii="宋体" w:hAnsi="宋体" w:cs="宋体"/>
                <w:sz w:val="21"/>
                <w:szCs w:val="21"/>
              </w:rPr>
            </w:pPr>
            <w:r>
              <w:rPr>
                <w:rFonts w:hint="eastAsia" w:ascii="宋体" w:hAnsi="宋体" w:cs="宋体"/>
                <w:sz w:val="21"/>
                <w:szCs w:val="21"/>
              </w:rPr>
              <w:t>发包人： (公章)</w:t>
            </w:r>
          </w:p>
          <w:p>
            <w:pPr>
              <w:snapToGrid w:val="0"/>
              <w:spacing w:line="440" w:lineRule="exact"/>
              <w:rPr>
                <w:rFonts w:ascii="宋体" w:hAnsi="宋体" w:cs="宋体"/>
                <w:sz w:val="21"/>
                <w:szCs w:val="21"/>
              </w:rPr>
            </w:pPr>
            <w:r>
              <w:rPr>
                <w:rFonts w:hint="eastAsia" w:ascii="宋体" w:hAnsi="宋体" w:cs="宋体"/>
                <w:sz w:val="21"/>
                <w:szCs w:val="21"/>
              </w:rPr>
              <w:t>法定代表人或其委托代理人：</w:t>
            </w:r>
          </w:p>
          <w:p>
            <w:pPr>
              <w:snapToGrid w:val="0"/>
              <w:spacing w:line="440" w:lineRule="exact"/>
              <w:rPr>
                <w:rFonts w:ascii="宋体" w:hAnsi="宋体" w:cs="宋体"/>
                <w:sz w:val="21"/>
                <w:szCs w:val="21"/>
              </w:rPr>
            </w:pPr>
            <w:r>
              <w:rPr>
                <w:rFonts w:hint="eastAsia" w:ascii="宋体" w:hAnsi="宋体" w:cs="宋体"/>
                <w:sz w:val="21"/>
                <w:szCs w:val="21"/>
              </w:rPr>
              <w:t>（签字）</w:t>
            </w:r>
          </w:p>
          <w:p>
            <w:pPr>
              <w:snapToGrid w:val="0"/>
              <w:spacing w:line="440" w:lineRule="exact"/>
              <w:rPr>
                <w:rFonts w:ascii="宋体" w:hAnsi="宋体" w:cs="宋体"/>
                <w:sz w:val="21"/>
                <w:szCs w:val="21"/>
              </w:rPr>
            </w:pPr>
            <w:r>
              <w:rPr>
                <w:rFonts w:hint="eastAsia" w:ascii="宋体" w:hAnsi="宋体" w:cs="宋体"/>
                <w:sz w:val="21"/>
                <w:szCs w:val="21"/>
              </w:rPr>
              <w:t>组织机构代码：</w:t>
            </w:r>
          </w:p>
          <w:p>
            <w:pPr>
              <w:snapToGrid w:val="0"/>
              <w:spacing w:line="440" w:lineRule="exact"/>
              <w:rPr>
                <w:rFonts w:ascii="宋体" w:hAnsi="宋体" w:cs="宋体"/>
                <w:sz w:val="21"/>
                <w:szCs w:val="21"/>
              </w:rPr>
            </w:pPr>
            <w:r>
              <w:rPr>
                <w:rFonts w:hint="eastAsia" w:ascii="宋体" w:hAnsi="宋体" w:cs="宋体"/>
                <w:sz w:val="21"/>
                <w:szCs w:val="21"/>
              </w:rPr>
              <w:t>地 址：</w:t>
            </w:r>
          </w:p>
          <w:p>
            <w:pPr>
              <w:snapToGrid w:val="0"/>
              <w:spacing w:line="440" w:lineRule="exact"/>
              <w:rPr>
                <w:rFonts w:ascii="宋体" w:hAnsi="宋体" w:cs="宋体"/>
                <w:sz w:val="21"/>
                <w:szCs w:val="21"/>
              </w:rPr>
            </w:pPr>
            <w:r>
              <w:rPr>
                <w:rFonts w:hint="eastAsia" w:ascii="宋体" w:hAnsi="宋体" w:cs="宋体"/>
                <w:sz w:val="21"/>
                <w:szCs w:val="21"/>
              </w:rPr>
              <w:t>邮 政 编 码：</w:t>
            </w:r>
          </w:p>
          <w:p>
            <w:pPr>
              <w:snapToGrid w:val="0"/>
              <w:spacing w:line="440" w:lineRule="exact"/>
              <w:rPr>
                <w:rFonts w:ascii="宋体" w:hAnsi="宋体" w:cs="宋体"/>
                <w:sz w:val="21"/>
                <w:szCs w:val="21"/>
              </w:rPr>
            </w:pPr>
            <w:r>
              <w:rPr>
                <w:rFonts w:hint="eastAsia" w:ascii="宋体" w:hAnsi="宋体" w:cs="宋体"/>
                <w:sz w:val="21"/>
                <w:szCs w:val="21"/>
              </w:rPr>
              <w:t>电 话：</w:t>
            </w:r>
          </w:p>
          <w:p>
            <w:pPr>
              <w:snapToGrid w:val="0"/>
              <w:spacing w:line="440" w:lineRule="exact"/>
              <w:rPr>
                <w:rFonts w:ascii="宋体" w:hAnsi="宋体" w:cs="宋体"/>
                <w:sz w:val="21"/>
                <w:szCs w:val="21"/>
              </w:rPr>
            </w:pPr>
            <w:r>
              <w:rPr>
                <w:rFonts w:hint="eastAsia" w:ascii="宋体" w:hAnsi="宋体" w:cs="宋体"/>
                <w:sz w:val="21"/>
                <w:szCs w:val="21"/>
              </w:rPr>
              <w:t>传 真：</w:t>
            </w:r>
          </w:p>
          <w:p>
            <w:pPr>
              <w:snapToGrid w:val="0"/>
              <w:spacing w:line="440" w:lineRule="exact"/>
              <w:rPr>
                <w:rFonts w:ascii="宋体" w:hAnsi="宋体" w:cs="宋体"/>
                <w:sz w:val="21"/>
                <w:szCs w:val="21"/>
              </w:rPr>
            </w:pPr>
            <w:r>
              <w:rPr>
                <w:rFonts w:hint="eastAsia" w:ascii="宋体" w:hAnsi="宋体" w:cs="宋体"/>
                <w:sz w:val="21"/>
                <w:szCs w:val="21"/>
              </w:rPr>
              <w:t>电子信箱：</w:t>
            </w:r>
          </w:p>
          <w:p>
            <w:pPr>
              <w:snapToGrid w:val="0"/>
              <w:spacing w:line="440" w:lineRule="exact"/>
              <w:rPr>
                <w:rFonts w:ascii="宋体" w:hAnsi="宋体" w:cs="宋体"/>
                <w:sz w:val="21"/>
                <w:szCs w:val="21"/>
              </w:rPr>
            </w:pPr>
            <w:r>
              <w:rPr>
                <w:rFonts w:hint="eastAsia" w:ascii="宋体" w:hAnsi="宋体" w:cs="宋体"/>
                <w:sz w:val="21"/>
                <w:szCs w:val="21"/>
              </w:rPr>
              <w:t>开户银行：</w:t>
            </w:r>
          </w:p>
          <w:p>
            <w:pPr>
              <w:snapToGrid w:val="0"/>
              <w:spacing w:line="440" w:lineRule="exact"/>
              <w:rPr>
                <w:rFonts w:ascii="宋体" w:hAnsi="宋体" w:cs="宋体"/>
                <w:b/>
                <w:sz w:val="21"/>
                <w:szCs w:val="21"/>
              </w:rPr>
            </w:pPr>
            <w:r>
              <w:rPr>
                <w:rFonts w:hint="eastAsia" w:ascii="宋体" w:hAnsi="宋体" w:cs="宋体"/>
                <w:sz w:val="21"/>
                <w:szCs w:val="21"/>
              </w:rPr>
              <w:t xml:space="preserve">账 号： </w:t>
            </w:r>
          </w:p>
        </w:tc>
        <w:tc>
          <w:tcPr>
            <w:tcW w:w="4110" w:type="dxa"/>
          </w:tcPr>
          <w:p>
            <w:pPr>
              <w:snapToGrid w:val="0"/>
              <w:spacing w:line="440" w:lineRule="exact"/>
              <w:rPr>
                <w:rFonts w:ascii="宋体" w:hAnsi="宋体" w:cs="宋体"/>
                <w:sz w:val="21"/>
                <w:szCs w:val="21"/>
              </w:rPr>
            </w:pPr>
            <w:r>
              <w:rPr>
                <w:rFonts w:hint="eastAsia" w:ascii="宋体" w:hAnsi="宋体" w:cs="宋体"/>
                <w:sz w:val="21"/>
                <w:szCs w:val="21"/>
              </w:rPr>
              <w:t>承包人： (公章)</w:t>
            </w:r>
          </w:p>
          <w:p>
            <w:pPr>
              <w:snapToGrid w:val="0"/>
              <w:spacing w:line="440" w:lineRule="exact"/>
              <w:rPr>
                <w:rFonts w:ascii="宋体" w:hAnsi="宋体" w:cs="宋体"/>
                <w:sz w:val="21"/>
                <w:szCs w:val="21"/>
              </w:rPr>
            </w:pPr>
            <w:r>
              <w:rPr>
                <w:rFonts w:hint="eastAsia" w:ascii="宋体" w:hAnsi="宋体" w:cs="宋体"/>
                <w:sz w:val="21"/>
                <w:szCs w:val="21"/>
              </w:rPr>
              <w:t>法定代表人或其委托代理人：</w:t>
            </w:r>
          </w:p>
          <w:p>
            <w:pPr>
              <w:snapToGrid w:val="0"/>
              <w:spacing w:line="440" w:lineRule="exact"/>
              <w:rPr>
                <w:rFonts w:ascii="宋体" w:hAnsi="宋体" w:cs="宋体"/>
                <w:sz w:val="21"/>
                <w:szCs w:val="21"/>
              </w:rPr>
            </w:pPr>
            <w:r>
              <w:rPr>
                <w:rFonts w:hint="eastAsia" w:ascii="宋体" w:hAnsi="宋体" w:cs="宋体"/>
                <w:sz w:val="21"/>
                <w:szCs w:val="21"/>
              </w:rPr>
              <w:t>（签字）</w:t>
            </w:r>
          </w:p>
          <w:p>
            <w:pPr>
              <w:snapToGrid w:val="0"/>
              <w:spacing w:line="440" w:lineRule="exact"/>
              <w:rPr>
                <w:rFonts w:ascii="宋体" w:hAnsi="宋体" w:cs="宋体"/>
                <w:sz w:val="21"/>
                <w:szCs w:val="21"/>
              </w:rPr>
            </w:pPr>
            <w:r>
              <w:rPr>
                <w:rFonts w:hint="eastAsia" w:ascii="宋体" w:hAnsi="宋体" w:cs="宋体"/>
                <w:sz w:val="21"/>
                <w:szCs w:val="21"/>
              </w:rPr>
              <w:t>组织机构代码：</w:t>
            </w:r>
          </w:p>
          <w:p>
            <w:pPr>
              <w:snapToGrid w:val="0"/>
              <w:spacing w:line="440" w:lineRule="exact"/>
              <w:rPr>
                <w:rFonts w:ascii="宋体" w:hAnsi="宋体" w:cs="宋体"/>
                <w:sz w:val="21"/>
                <w:szCs w:val="21"/>
              </w:rPr>
            </w:pPr>
            <w:r>
              <w:rPr>
                <w:rFonts w:hint="eastAsia" w:ascii="宋体" w:hAnsi="宋体" w:cs="宋体"/>
                <w:sz w:val="21"/>
                <w:szCs w:val="21"/>
              </w:rPr>
              <w:t xml:space="preserve">地 址： </w:t>
            </w:r>
          </w:p>
          <w:p>
            <w:pPr>
              <w:snapToGrid w:val="0"/>
              <w:spacing w:line="440" w:lineRule="exact"/>
              <w:rPr>
                <w:rFonts w:ascii="宋体" w:hAnsi="宋体" w:cs="宋体"/>
                <w:sz w:val="21"/>
                <w:szCs w:val="21"/>
              </w:rPr>
            </w:pPr>
            <w:r>
              <w:rPr>
                <w:rFonts w:hint="eastAsia" w:ascii="宋体" w:hAnsi="宋体" w:cs="宋体"/>
                <w:sz w:val="21"/>
                <w:szCs w:val="21"/>
              </w:rPr>
              <w:t>邮 政 编 码：</w:t>
            </w:r>
          </w:p>
          <w:p>
            <w:pPr>
              <w:snapToGrid w:val="0"/>
              <w:spacing w:line="440" w:lineRule="exact"/>
              <w:rPr>
                <w:rFonts w:ascii="宋体" w:hAnsi="宋体" w:cs="宋体"/>
                <w:sz w:val="21"/>
                <w:szCs w:val="21"/>
              </w:rPr>
            </w:pPr>
            <w:r>
              <w:rPr>
                <w:rFonts w:hint="eastAsia" w:ascii="宋体" w:hAnsi="宋体" w:cs="宋体"/>
                <w:sz w:val="21"/>
                <w:szCs w:val="21"/>
              </w:rPr>
              <w:t>电 话：</w:t>
            </w:r>
          </w:p>
          <w:p>
            <w:pPr>
              <w:snapToGrid w:val="0"/>
              <w:spacing w:line="440" w:lineRule="exact"/>
              <w:rPr>
                <w:rFonts w:ascii="宋体" w:hAnsi="宋体" w:cs="宋体"/>
                <w:sz w:val="21"/>
                <w:szCs w:val="21"/>
              </w:rPr>
            </w:pPr>
            <w:r>
              <w:rPr>
                <w:rFonts w:hint="eastAsia" w:ascii="宋体" w:hAnsi="宋体" w:cs="宋体"/>
                <w:sz w:val="21"/>
                <w:szCs w:val="21"/>
              </w:rPr>
              <w:t>传 真：</w:t>
            </w:r>
          </w:p>
          <w:p>
            <w:pPr>
              <w:snapToGrid w:val="0"/>
              <w:spacing w:line="440" w:lineRule="exact"/>
              <w:rPr>
                <w:rFonts w:ascii="宋体" w:hAnsi="宋体" w:cs="宋体"/>
                <w:sz w:val="21"/>
                <w:szCs w:val="21"/>
              </w:rPr>
            </w:pPr>
            <w:r>
              <w:rPr>
                <w:rFonts w:hint="eastAsia" w:ascii="宋体" w:hAnsi="宋体" w:cs="宋体"/>
                <w:sz w:val="21"/>
                <w:szCs w:val="21"/>
              </w:rPr>
              <w:t>电子信箱：</w:t>
            </w:r>
          </w:p>
          <w:p>
            <w:pPr>
              <w:snapToGrid w:val="0"/>
              <w:spacing w:line="440" w:lineRule="exact"/>
              <w:rPr>
                <w:rFonts w:ascii="宋体" w:hAnsi="宋体" w:cs="宋体"/>
                <w:sz w:val="21"/>
                <w:szCs w:val="21"/>
              </w:rPr>
            </w:pPr>
            <w:r>
              <w:rPr>
                <w:rFonts w:hint="eastAsia" w:ascii="宋体" w:hAnsi="宋体" w:cs="宋体"/>
                <w:sz w:val="21"/>
                <w:szCs w:val="21"/>
              </w:rPr>
              <w:t>开户银行：</w:t>
            </w:r>
          </w:p>
          <w:p>
            <w:pPr>
              <w:snapToGrid w:val="0"/>
              <w:spacing w:line="440" w:lineRule="exact"/>
              <w:rPr>
                <w:rFonts w:ascii="宋体" w:hAnsi="宋体" w:cs="宋体"/>
                <w:sz w:val="21"/>
                <w:szCs w:val="21"/>
              </w:rPr>
            </w:pPr>
            <w:r>
              <w:rPr>
                <w:rFonts w:hint="eastAsia" w:ascii="宋体" w:hAnsi="宋体" w:cs="宋体"/>
                <w:sz w:val="21"/>
                <w:szCs w:val="21"/>
              </w:rPr>
              <w:t xml:space="preserve">账 号： </w:t>
            </w:r>
          </w:p>
        </w:tc>
      </w:tr>
    </w:tbl>
    <w:p>
      <w:pPr>
        <w:widowControl/>
        <w:spacing w:line="360" w:lineRule="auto"/>
        <w:jc w:val="left"/>
        <w:rPr>
          <w:rFonts w:ascii="宋体" w:hAnsi="宋体" w:cs="宋体"/>
          <w:sz w:val="21"/>
          <w:szCs w:val="21"/>
          <w:u w:val="single"/>
        </w:rPr>
        <w:sectPr>
          <w:pgSz w:w="11907" w:h="16840"/>
          <w:pgMar w:top="1474" w:right="1418" w:bottom="1418" w:left="1418" w:header="851" w:footer="992" w:gutter="113"/>
          <w:pgNumType w:fmt="decimal"/>
          <w:cols w:space="720" w:num="1"/>
          <w:docGrid w:type="lines" w:linePitch="312" w:charSpace="0"/>
        </w:sectPr>
      </w:pPr>
    </w:p>
    <w:p>
      <w:pPr>
        <w:pStyle w:val="8"/>
        <w:tabs>
          <w:tab w:val="left" w:pos="2472"/>
        </w:tabs>
        <w:spacing w:before="0" w:beforeLines="0" w:after="0" w:afterLines="0" w:line="288" w:lineRule="auto"/>
        <w:jc w:val="center"/>
        <w:outlineLvl w:val="0"/>
        <w:rPr>
          <w:rFonts w:hAnsi="宋体"/>
          <w:b/>
          <w:color w:val="000000"/>
          <w:spacing w:val="-6"/>
          <w:sz w:val="32"/>
          <w:szCs w:val="32"/>
        </w:rPr>
      </w:pPr>
      <w:bookmarkStart w:id="62" w:name="_Toc29405"/>
      <w:bookmarkStart w:id="63" w:name="_Toc1173"/>
      <w:r>
        <w:rPr>
          <w:rFonts w:hAnsi="宋体"/>
          <w:b/>
          <w:color w:val="000000"/>
          <w:spacing w:val="-6"/>
          <w:sz w:val="32"/>
          <w:szCs w:val="32"/>
        </w:rPr>
        <w:t>第六章</w:t>
      </w:r>
      <w:r>
        <w:rPr>
          <w:rFonts w:hint="eastAsia" w:hAnsi="宋体"/>
          <w:b/>
          <w:color w:val="000000"/>
          <w:spacing w:val="-6"/>
          <w:sz w:val="32"/>
          <w:szCs w:val="32"/>
        </w:rPr>
        <w:t xml:space="preserve">  </w:t>
      </w:r>
      <w:r>
        <w:rPr>
          <w:rFonts w:hAnsi="宋体"/>
          <w:b/>
          <w:color w:val="000000"/>
          <w:spacing w:val="-6"/>
          <w:sz w:val="32"/>
          <w:szCs w:val="32"/>
        </w:rPr>
        <w:t>响应文件格式</w:t>
      </w:r>
      <w:bookmarkEnd w:id="62"/>
      <w:bookmarkEnd w:id="63"/>
    </w:p>
    <w:p>
      <w:pPr>
        <w:spacing w:line="360" w:lineRule="auto"/>
        <w:rPr>
          <w:rFonts w:ascii="宋体" w:hAnsi="宋体"/>
          <w:b/>
          <w:bCs/>
          <w:color w:val="000000"/>
          <w:spacing w:val="-6"/>
          <w:sz w:val="24"/>
        </w:rPr>
      </w:pPr>
    </w:p>
    <w:p>
      <w:pPr>
        <w:pStyle w:val="8"/>
        <w:spacing w:before="0" w:beforeLines="0" w:after="0" w:afterLines="0" w:line="360" w:lineRule="auto"/>
        <w:ind w:firstLine="398" w:firstLineChars="200"/>
        <w:jc w:val="center"/>
        <w:rPr>
          <w:rFonts w:hAnsi="宋体"/>
          <w:b/>
          <w:bCs/>
          <w:color w:val="000000"/>
          <w:spacing w:val="-6"/>
          <w:sz w:val="21"/>
          <w:szCs w:val="21"/>
        </w:rPr>
      </w:pPr>
      <w:r>
        <w:rPr>
          <w:rFonts w:hint="eastAsia" w:hAnsi="宋体"/>
          <w:b/>
          <w:bCs/>
          <w:color w:val="000000"/>
          <w:spacing w:val="-6"/>
          <w:sz w:val="21"/>
          <w:szCs w:val="21"/>
        </w:rPr>
        <w:t>响应文件的编制应按照本项目：“第三章  供应商须知”</w:t>
      </w:r>
      <w:r>
        <w:rPr>
          <w:rFonts w:hAnsi="宋体"/>
          <w:b/>
          <w:color w:val="000000"/>
          <w:spacing w:val="-6"/>
          <w:sz w:val="21"/>
          <w:szCs w:val="21"/>
        </w:rPr>
        <w:t>三</w:t>
      </w:r>
      <w:r>
        <w:rPr>
          <w:rFonts w:hint="eastAsia" w:hAnsi="宋体"/>
          <w:b/>
          <w:color w:val="000000"/>
          <w:spacing w:val="-6"/>
          <w:sz w:val="21"/>
          <w:szCs w:val="21"/>
        </w:rPr>
        <w:t>、</w:t>
      </w:r>
      <w:r>
        <w:rPr>
          <w:rFonts w:hAnsi="宋体"/>
          <w:b/>
          <w:color w:val="000000"/>
          <w:spacing w:val="-6"/>
          <w:sz w:val="21"/>
          <w:szCs w:val="21"/>
        </w:rPr>
        <w:t>响应文件的编制</w:t>
      </w:r>
      <w:r>
        <w:rPr>
          <w:rFonts w:hint="eastAsia" w:hAnsi="宋体"/>
          <w:b/>
          <w:color w:val="000000"/>
          <w:spacing w:val="-6"/>
          <w:sz w:val="21"/>
          <w:szCs w:val="21"/>
        </w:rPr>
        <w:t>的要求编制。</w:t>
      </w:r>
    </w:p>
    <w:p>
      <w:pPr>
        <w:spacing w:line="360" w:lineRule="auto"/>
        <w:outlineLvl w:val="1"/>
        <w:rPr>
          <w:rFonts w:ascii="宋体" w:hAnsi="宋体"/>
          <w:color w:val="000000"/>
          <w:spacing w:val="-6"/>
          <w:sz w:val="24"/>
        </w:rPr>
      </w:pPr>
      <w:r>
        <w:rPr>
          <w:rFonts w:ascii="宋体" w:hAnsi="宋体"/>
          <w:bCs/>
          <w:color w:val="000000"/>
          <w:spacing w:val="-6"/>
          <w:sz w:val="24"/>
        </w:rPr>
        <w:br w:type="page"/>
      </w:r>
      <w:r>
        <w:rPr>
          <w:rFonts w:hint="eastAsia" w:ascii="宋体" w:hAnsi="宋体"/>
          <w:bCs/>
          <w:color w:val="000000"/>
          <w:spacing w:val="-6"/>
          <w:sz w:val="24"/>
        </w:rPr>
        <w:t>响应文件</w:t>
      </w:r>
      <w:r>
        <w:rPr>
          <w:rFonts w:hint="eastAsia" w:ascii="宋体" w:hAnsi="宋体"/>
          <w:color w:val="000000"/>
          <w:spacing w:val="-6"/>
          <w:sz w:val="24"/>
        </w:rPr>
        <w:t>封面</w:t>
      </w:r>
    </w:p>
    <w:p>
      <w:pPr>
        <w:spacing w:line="360" w:lineRule="auto"/>
        <w:jc w:val="right"/>
        <w:rPr>
          <w:rFonts w:ascii="宋体" w:hAnsi="宋体"/>
          <w:color w:val="000000"/>
          <w:spacing w:val="-6"/>
          <w:sz w:val="24"/>
        </w:rPr>
      </w:pPr>
    </w:p>
    <w:p>
      <w:pPr>
        <w:spacing w:line="360" w:lineRule="auto"/>
        <w:rPr>
          <w:rFonts w:ascii="宋体" w:hAnsi="宋体"/>
          <w:color w:val="000000"/>
          <w:spacing w:val="-6"/>
          <w:sz w:val="24"/>
        </w:rPr>
      </w:pPr>
    </w:p>
    <w:p>
      <w:pPr>
        <w:spacing w:line="360" w:lineRule="auto"/>
        <w:jc w:val="center"/>
        <w:rPr>
          <w:rFonts w:ascii="宋体" w:hAnsi="宋体"/>
          <w:bCs/>
          <w:color w:val="000000"/>
          <w:spacing w:val="-6"/>
          <w:sz w:val="24"/>
        </w:rPr>
      </w:pPr>
      <w:r>
        <w:rPr>
          <w:rFonts w:hint="eastAsia" w:ascii="宋体" w:hAnsi="宋体"/>
          <w:bCs/>
          <w:color w:val="000000"/>
          <w:spacing w:val="-6"/>
          <w:sz w:val="24"/>
          <w:u w:val="single"/>
        </w:rPr>
        <w:t xml:space="preserve">                    </w:t>
      </w:r>
      <w:bookmarkStart w:id="64" w:name="_Toc26044"/>
      <w:bookmarkStart w:id="65" w:name="_Toc19583"/>
      <w:r>
        <w:rPr>
          <w:rFonts w:hint="eastAsia" w:ascii="宋体" w:hAnsi="宋体"/>
          <w:bCs/>
          <w:color w:val="000000"/>
          <w:spacing w:val="-6"/>
          <w:sz w:val="24"/>
        </w:rPr>
        <w:t>（供应商名称）</w:t>
      </w:r>
      <w:bookmarkEnd w:id="64"/>
      <w:bookmarkEnd w:id="65"/>
    </w:p>
    <w:p>
      <w:pPr>
        <w:spacing w:line="360" w:lineRule="auto"/>
        <w:jc w:val="center"/>
        <w:rPr>
          <w:rFonts w:ascii="宋体" w:hAnsi="宋体"/>
          <w:b/>
          <w:bCs/>
          <w:color w:val="000000"/>
          <w:spacing w:val="-6"/>
          <w:sz w:val="24"/>
        </w:rPr>
      </w:pPr>
      <w:r>
        <w:rPr>
          <w:rFonts w:hint="eastAsia" w:ascii="宋体" w:hAnsi="宋体"/>
          <w:b/>
          <w:bCs/>
          <w:color w:val="000000"/>
          <w:spacing w:val="-6"/>
          <w:sz w:val="24"/>
        </w:rPr>
        <w:t>响 应 文 件</w:t>
      </w:r>
    </w:p>
    <w:p>
      <w:pPr>
        <w:spacing w:line="360" w:lineRule="auto"/>
        <w:rPr>
          <w:rFonts w:ascii="宋体" w:hAnsi="宋体"/>
          <w:bCs/>
          <w:color w:val="000000"/>
          <w:spacing w:val="-6"/>
          <w:sz w:val="24"/>
        </w:rPr>
      </w:pPr>
    </w:p>
    <w:p>
      <w:pPr>
        <w:spacing w:line="360" w:lineRule="auto"/>
        <w:rPr>
          <w:rFonts w:ascii="宋体" w:hAnsi="宋体"/>
          <w:bCs/>
          <w:color w:val="000000"/>
          <w:spacing w:val="-6"/>
          <w:sz w:val="24"/>
        </w:rPr>
      </w:pPr>
      <w:r>
        <w:rPr>
          <w:rFonts w:hint="eastAsia" w:ascii="宋体" w:hAnsi="宋体"/>
          <w:bCs/>
          <w:color w:val="000000"/>
          <w:spacing w:val="-6"/>
          <w:sz w:val="24"/>
        </w:rPr>
        <w:t>采 购 人：浙江财经大学</w:t>
      </w:r>
    </w:p>
    <w:p>
      <w:pPr>
        <w:spacing w:line="360" w:lineRule="auto"/>
        <w:rPr>
          <w:rFonts w:ascii="宋体" w:hAnsi="宋体"/>
          <w:bCs/>
          <w:color w:val="000000"/>
          <w:spacing w:val="-6"/>
          <w:sz w:val="24"/>
        </w:rPr>
      </w:pPr>
      <w:r>
        <w:rPr>
          <w:rFonts w:hint="eastAsia" w:ascii="宋体" w:hAnsi="宋体"/>
          <w:bCs/>
          <w:color w:val="000000"/>
          <w:spacing w:val="-6"/>
          <w:sz w:val="24"/>
        </w:rPr>
        <w:t>项目名称：下沙校区零星绿化改造工程</w:t>
      </w:r>
    </w:p>
    <w:p>
      <w:pPr>
        <w:spacing w:line="360" w:lineRule="auto"/>
        <w:rPr>
          <w:rFonts w:ascii="宋体" w:hAnsi="宋体"/>
          <w:bCs/>
          <w:color w:val="000000"/>
          <w:spacing w:val="-6"/>
          <w:sz w:val="24"/>
        </w:rPr>
      </w:pPr>
      <w:r>
        <w:rPr>
          <w:rFonts w:hint="eastAsia" w:ascii="宋体" w:hAnsi="宋体"/>
          <w:bCs/>
          <w:color w:val="000000"/>
          <w:spacing w:val="-6"/>
          <w:sz w:val="24"/>
        </w:rPr>
        <w:t>项目编号：ZJJY-20200730-01</w:t>
      </w:r>
    </w:p>
    <w:p>
      <w:pPr>
        <w:spacing w:line="360" w:lineRule="auto"/>
        <w:rPr>
          <w:rFonts w:ascii="宋体" w:hAnsi="宋体"/>
          <w:bCs/>
          <w:color w:val="000000"/>
          <w:spacing w:val="-6"/>
          <w:sz w:val="24"/>
        </w:rPr>
      </w:pPr>
      <w:r>
        <w:rPr>
          <w:rFonts w:hint="eastAsia" w:ascii="宋体" w:hAnsi="宋体"/>
          <w:bCs/>
          <w:color w:val="000000"/>
          <w:spacing w:val="-6"/>
          <w:sz w:val="24"/>
        </w:rPr>
        <w:t>供应商名称（盖章）：</w:t>
      </w:r>
    </w:p>
    <w:p>
      <w:pPr>
        <w:spacing w:line="360" w:lineRule="auto"/>
        <w:rPr>
          <w:rFonts w:ascii="宋体" w:hAnsi="宋体"/>
          <w:bCs/>
          <w:color w:val="000000"/>
          <w:spacing w:val="-6"/>
          <w:sz w:val="24"/>
        </w:rPr>
      </w:pPr>
      <w:r>
        <w:rPr>
          <w:rFonts w:hint="eastAsia" w:ascii="宋体" w:hAnsi="宋体"/>
          <w:bCs/>
          <w:color w:val="000000"/>
          <w:spacing w:val="-6"/>
          <w:sz w:val="24"/>
        </w:rPr>
        <w:t>供应商地址：</w:t>
      </w:r>
    </w:p>
    <w:p>
      <w:pPr>
        <w:spacing w:line="360" w:lineRule="auto"/>
        <w:rPr>
          <w:rFonts w:ascii="宋体" w:hAnsi="宋体"/>
          <w:bCs/>
          <w:color w:val="000000"/>
          <w:spacing w:val="-6"/>
          <w:sz w:val="24"/>
        </w:rPr>
      </w:pPr>
    </w:p>
    <w:p>
      <w:pPr>
        <w:spacing w:line="360" w:lineRule="auto"/>
        <w:rPr>
          <w:rFonts w:ascii="宋体" w:hAnsi="宋体"/>
          <w:bCs/>
          <w:color w:val="000000"/>
          <w:spacing w:val="-6"/>
          <w:sz w:val="24"/>
        </w:rPr>
      </w:pPr>
      <w:r>
        <w:rPr>
          <w:rFonts w:hint="eastAsia" w:ascii="宋体" w:hAnsi="宋体"/>
          <w:bCs/>
          <w:color w:val="000000"/>
          <w:spacing w:val="-6"/>
          <w:sz w:val="24"/>
        </w:rPr>
        <w:t>供应商授权代表签字：</w:t>
      </w:r>
    </w:p>
    <w:p>
      <w:pPr>
        <w:spacing w:line="360" w:lineRule="auto"/>
        <w:rPr>
          <w:rFonts w:ascii="宋体" w:hAnsi="宋体"/>
          <w:b/>
          <w:bCs/>
          <w:color w:val="000000"/>
          <w:spacing w:val="-6"/>
          <w:sz w:val="21"/>
          <w:szCs w:val="21"/>
        </w:rPr>
      </w:pPr>
      <w:r>
        <w:rPr>
          <w:rFonts w:hint="eastAsia" w:ascii="宋体" w:hAnsi="宋体"/>
          <w:bCs/>
          <w:color w:val="000000"/>
          <w:spacing w:val="-6"/>
          <w:sz w:val="24"/>
        </w:rPr>
        <w:t>日期：     年   月   日</w:t>
      </w:r>
    </w:p>
    <w:p>
      <w:pPr>
        <w:pStyle w:val="7"/>
        <w:spacing w:line="480" w:lineRule="auto"/>
        <w:ind w:firstLine="0"/>
        <w:jc w:val="center"/>
        <w:rPr>
          <w:rFonts w:hAnsi="宋体"/>
          <w:b/>
          <w:spacing w:val="-6"/>
          <w:sz w:val="24"/>
        </w:rPr>
      </w:pPr>
      <w:r>
        <w:rPr>
          <w:rFonts w:hAnsi="宋体"/>
          <w:bCs/>
          <w:color w:val="000000"/>
          <w:spacing w:val="-6"/>
          <w:sz w:val="24"/>
        </w:rPr>
        <w:br w:type="page"/>
      </w:r>
      <w:bookmarkStart w:id="66" w:name="_Toc17986"/>
      <w:bookmarkStart w:id="67" w:name="_Toc12900"/>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360" w:lineRule="auto"/>
        <w:ind w:firstLine="0"/>
        <w:jc w:val="center"/>
        <w:outlineLvl w:val="1"/>
        <w:rPr>
          <w:rFonts w:hAnsi="宋体"/>
          <w:b/>
          <w:spacing w:val="-6"/>
          <w:sz w:val="84"/>
          <w:szCs w:val="84"/>
        </w:rPr>
      </w:pPr>
      <w:r>
        <w:rPr>
          <w:rFonts w:hint="eastAsia" w:hAnsi="宋体"/>
          <w:b/>
          <w:spacing w:val="-6"/>
          <w:sz w:val="84"/>
          <w:szCs w:val="84"/>
        </w:rPr>
        <w:t>资格文件</w:t>
      </w:r>
    </w:p>
    <w:p>
      <w:pPr>
        <w:spacing w:line="360" w:lineRule="auto"/>
        <w:jc w:val="center"/>
        <w:rPr>
          <w:rFonts w:hAnsi="宋体"/>
          <w:b/>
          <w:bCs/>
          <w:color w:val="000000"/>
          <w:spacing w:val="-6"/>
          <w:sz w:val="24"/>
        </w:rPr>
      </w:pPr>
      <w:r>
        <w:rPr>
          <w:rFonts w:hint="eastAsia" w:hAnsi="宋体"/>
          <w:b/>
          <w:bCs/>
          <w:color w:val="000000"/>
          <w:spacing w:val="-6"/>
          <w:sz w:val="24"/>
        </w:rPr>
        <w:t>资格审查要求的资格证明材料(均需加盖公章)</w:t>
      </w:r>
    </w:p>
    <w:p>
      <w:pPr>
        <w:pStyle w:val="12"/>
        <w:spacing w:line="360" w:lineRule="auto"/>
        <w:ind w:left="0" w:firstLine="0" w:firstLineChars="0"/>
        <w:jc w:val="center"/>
        <w:outlineLvl w:val="2"/>
        <w:rPr>
          <w:rFonts w:hAnsi="宋体"/>
          <w:b/>
          <w:color w:val="000000"/>
          <w:spacing w:val="-6"/>
          <w:sz w:val="24"/>
        </w:rPr>
      </w:pPr>
      <w:r>
        <w:rPr>
          <w:rFonts w:hint="eastAsia" w:hAnsi="宋体"/>
          <w:b/>
          <w:bCs/>
          <w:color w:val="000000"/>
          <w:spacing w:val="-6"/>
          <w:sz w:val="24"/>
        </w:rPr>
        <w:br w:type="page"/>
      </w:r>
      <w:r>
        <w:rPr>
          <w:rFonts w:hint="eastAsia" w:hAnsi="宋体"/>
          <w:b/>
          <w:color w:val="000000"/>
          <w:spacing w:val="-6"/>
          <w:sz w:val="24"/>
        </w:rPr>
        <w:t>有效的法人或者其他组织的营业执照等证明文件，自然人的身份证明</w:t>
      </w:r>
    </w:p>
    <w:p>
      <w:pPr>
        <w:pStyle w:val="12"/>
        <w:spacing w:line="360" w:lineRule="auto"/>
        <w:ind w:left="0" w:firstLine="0" w:firstLineChars="0"/>
        <w:jc w:val="center"/>
        <w:rPr>
          <w:rFonts w:hAnsi="宋体"/>
          <w:b/>
          <w:color w:val="000000"/>
          <w:spacing w:val="-6"/>
          <w:sz w:val="21"/>
          <w:szCs w:val="21"/>
        </w:rPr>
      </w:pPr>
      <w:r>
        <w:rPr>
          <w:rFonts w:hint="eastAsia" w:hAnsi="宋体"/>
          <w:b/>
          <w:color w:val="000000"/>
          <w:spacing w:val="-6"/>
          <w:sz w:val="21"/>
          <w:szCs w:val="21"/>
        </w:rPr>
        <w:t>（扫描件）</w:t>
      </w:r>
    </w:p>
    <w:p>
      <w:pPr>
        <w:pStyle w:val="12"/>
        <w:spacing w:line="360" w:lineRule="auto"/>
        <w:ind w:left="0" w:firstLine="0" w:firstLineChars="0"/>
        <w:jc w:val="center"/>
        <w:rPr>
          <w:rFonts w:hAnsi="宋体"/>
          <w:b/>
          <w:color w:val="000000"/>
          <w:spacing w:val="-6"/>
          <w:sz w:val="24"/>
        </w:rPr>
      </w:pPr>
    </w:p>
    <w:p>
      <w:pPr>
        <w:pStyle w:val="12"/>
        <w:spacing w:line="360" w:lineRule="auto"/>
        <w:ind w:left="0" w:firstLine="0" w:firstLineChars="0"/>
        <w:jc w:val="center"/>
        <w:rPr>
          <w:rFonts w:hAnsi="宋体"/>
          <w:b/>
          <w:color w:val="000000"/>
          <w:spacing w:val="-6"/>
          <w:sz w:val="24"/>
        </w:rPr>
      </w:pPr>
    </w:p>
    <w:p>
      <w:pPr>
        <w:pStyle w:val="12"/>
        <w:spacing w:line="360" w:lineRule="auto"/>
        <w:ind w:left="0" w:firstLine="0" w:firstLineChars="0"/>
        <w:jc w:val="center"/>
        <w:rPr>
          <w:rFonts w:hAnsi="宋体"/>
          <w:b/>
          <w:color w:val="000000"/>
          <w:spacing w:val="-6"/>
          <w:sz w:val="24"/>
        </w:rPr>
      </w:pPr>
    </w:p>
    <w:p>
      <w:pPr>
        <w:spacing w:line="360" w:lineRule="auto"/>
        <w:rPr>
          <w:rFonts w:ascii="宋体" w:hAnsi="宋体"/>
          <w:b/>
          <w:color w:val="000000"/>
          <w:spacing w:val="-6"/>
          <w:sz w:val="21"/>
          <w:szCs w:val="21"/>
        </w:rPr>
      </w:pPr>
      <w:r>
        <w:rPr>
          <w:rFonts w:hint="eastAsia" w:ascii="宋体" w:hAnsi="宋体"/>
          <w:b/>
          <w:color w:val="000000"/>
          <w:spacing w:val="-6"/>
          <w:sz w:val="21"/>
          <w:szCs w:val="21"/>
        </w:rPr>
        <w:t>说明</w:t>
      </w:r>
      <w:r>
        <w:rPr>
          <w:rFonts w:ascii="宋体" w:hAnsi="宋体"/>
          <w:b/>
          <w:color w:val="000000"/>
          <w:spacing w:val="-6"/>
          <w:sz w:val="21"/>
          <w:szCs w:val="21"/>
        </w:rPr>
        <w:t>：</w:t>
      </w:r>
    </w:p>
    <w:p>
      <w:pPr>
        <w:spacing w:line="360" w:lineRule="auto"/>
        <w:rPr>
          <w:rFonts w:ascii="宋体" w:hAnsi="宋体"/>
          <w:b/>
          <w:color w:val="000000"/>
          <w:sz w:val="21"/>
          <w:szCs w:val="21"/>
        </w:rPr>
      </w:pPr>
      <w:r>
        <w:rPr>
          <w:rFonts w:hint="eastAsia" w:ascii="宋体" w:hAnsi="宋体"/>
          <w:b/>
          <w:color w:val="000000"/>
          <w:sz w:val="21"/>
          <w:szCs w:val="21"/>
        </w:rPr>
        <w:t>1</w:t>
      </w:r>
      <w:r>
        <w:rPr>
          <w:rFonts w:ascii="宋体" w:hAnsi="宋体"/>
          <w:b/>
          <w:color w:val="000000"/>
          <w:sz w:val="21"/>
          <w:szCs w:val="21"/>
        </w:rPr>
        <w:t>.</w:t>
      </w:r>
      <w:r>
        <w:rPr>
          <w:rFonts w:hint="eastAsia" w:ascii="宋体" w:hAnsi="宋体"/>
          <w:b/>
          <w:color w:val="000000"/>
          <w:sz w:val="21"/>
          <w:szCs w:val="21"/>
        </w:rPr>
        <w:t>如供应商是企业（包括合伙企业），提供在工商部门注册的有效“企业法人营业执照”或“营业执照”；</w:t>
      </w:r>
    </w:p>
    <w:p>
      <w:pPr>
        <w:spacing w:line="360" w:lineRule="auto"/>
        <w:rPr>
          <w:rFonts w:ascii="宋体" w:hAnsi="宋体"/>
          <w:b/>
          <w:color w:val="000000"/>
          <w:sz w:val="21"/>
          <w:szCs w:val="21"/>
        </w:rPr>
      </w:pPr>
      <w:r>
        <w:rPr>
          <w:rFonts w:hint="eastAsia" w:ascii="宋体" w:hAnsi="宋体"/>
          <w:b/>
          <w:color w:val="000000"/>
          <w:sz w:val="21"/>
          <w:szCs w:val="21"/>
        </w:rPr>
        <w:t>2</w:t>
      </w:r>
      <w:r>
        <w:rPr>
          <w:rFonts w:ascii="宋体" w:hAnsi="宋体"/>
          <w:b/>
          <w:color w:val="000000"/>
          <w:sz w:val="21"/>
          <w:szCs w:val="21"/>
        </w:rPr>
        <w:t>.</w:t>
      </w:r>
      <w:r>
        <w:rPr>
          <w:rFonts w:hint="eastAsia" w:ascii="宋体" w:hAnsi="宋体"/>
          <w:b/>
          <w:color w:val="000000"/>
          <w:sz w:val="21"/>
          <w:szCs w:val="21"/>
        </w:rPr>
        <w:t>如供应商是事业单位，提供有效的“事业单位法人证书”；</w:t>
      </w:r>
    </w:p>
    <w:p>
      <w:pPr>
        <w:spacing w:line="360" w:lineRule="auto"/>
        <w:rPr>
          <w:rFonts w:ascii="宋体" w:hAnsi="宋体"/>
          <w:b/>
          <w:color w:val="000000"/>
          <w:sz w:val="21"/>
          <w:szCs w:val="21"/>
        </w:rPr>
      </w:pPr>
      <w:r>
        <w:rPr>
          <w:rFonts w:hint="eastAsia" w:ascii="宋体" w:hAnsi="宋体"/>
          <w:b/>
          <w:color w:val="000000"/>
          <w:sz w:val="21"/>
          <w:szCs w:val="21"/>
        </w:rPr>
        <w:t>3</w:t>
      </w:r>
      <w:r>
        <w:rPr>
          <w:rFonts w:ascii="宋体" w:hAnsi="宋体"/>
          <w:b/>
          <w:color w:val="000000"/>
          <w:sz w:val="21"/>
          <w:szCs w:val="21"/>
        </w:rPr>
        <w:t>.</w:t>
      </w:r>
      <w:r>
        <w:rPr>
          <w:rFonts w:hint="eastAsia" w:ascii="宋体" w:hAnsi="宋体"/>
          <w:b/>
          <w:color w:val="000000"/>
          <w:sz w:val="21"/>
          <w:szCs w:val="21"/>
        </w:rPr>
        <w:t>如供应商是非企业专业服务机构的，提供执业许可证等证明文件；</w:t>
      </w:r>
    </w:p>
    <w:p>
      <w:pPr>
        <w:spacing w:line="360" w:lineRule="auto"/>
        <w:rPr>
          <w:rFonts w:ascii="宋体" w:hAnsi="宋体"/>
          <w:b/>
          <w:color w:val="000000"/>
          <w:sz w:val="21"/>
          <w:szCs w:val="21"/>
        </w:rPr>
      </w:pPr>
      <w:r>
        <w:rPr>
          <w:rFonts w:hint="eastAsia" w:ascii="宋体" w:hAnsi="宋体"/>
          <w:b/>
          <w:color w:val="000000"/>
          <w:sz w:val="21"/>
          <w:szCs w:val="21"/>
        </w:rPr>
        <w:t>4</w:t>
      </w:r>
      <w:r>
        <w:rPr>
          <w:rFonts w:ascii="宋体" w:hAnsi="宋体"/>
          <w:b/>
          <w:color w:val="000000"/>
          <w:sz w:val="21"/>
          <w:szCs w:val="21"/>
        </w:rPr>
        <w:t>.</w:t>
      </w:r>
      <w:r>
        <w:rPr>
          <w:rFonts w:hint="eastAsia" w:ascii="宋体" w:hAnsi="宋体"/>
          <w:b/>
          <w:color w:val="000000"/>
          <w:sz w:val="21"/>
          <w:szCs w:val="21"/>
        </w:rPr>
        <w:t>如供应商是个体工商户，提供有效的“个体工商户营业执照”；</w:t>
      </w:r>
    </w:p>
    <w:p>
      <w:pPr>
        <w:spacing w:line="360" w:lineRule="auto"/>
        <w:rPr>
          <w:rFonts w:ascii="宋体" w:hAnsi="宋体"/>
          <w:b/>
          <w:color w:val="000000"/>
          <w:sz w:val="21"/>
          <w:szCs w:val="21"/>
        </w:rPr>
      </w:pPr>
      <w:r>
        <w:rPr>
          <w:rFonts w:hint="eastAsia" w:ascii="宋体" w:hAnsi="宋体"/>
          <w:b/>
          <w:color w:val="000000"/>
          <w:sz w:val="21"/>
          <w:szCs w:val="21"/>
        </w:rPr>
        <w:t>5</w:t>
      </w:r>
      <w:r>
        <w:rPr>
          <w:rFonts w:ascii="宋体" w:hAnsi="宋体"/>
          <w:b/>
          <w:color w:val="000000"/>
          <w:sz w:val="21"/>
          <w:szCs w:val="21"/>
        </w:rPr>
        <w:t>.</w:t>
      </w:r>
      <w:r>
        <w:rPr>
          <w:rFonts w:hint="eastAsia" w:ascii="宋体" w:hAnsi="宋体"/>
          <w:b/>
          <w:color w:val="000000"/>
          <w:sz w:val="21"/>
          <w:szCs w:val="21"/>
        </w:rPr>
        <w:t>如供应商是自然人，提供有效的自然人身份证明。</w:t>
      </w:r>
    </w:p>
    <w:p>
      <w:pPr>
        <w:pStyle w:val="12"/>
        <w:spacing w:line="360" w:lineRule="auto"/>
        <w:ind w:left="0" w:firstLine="0" w:firstLineChars="0"/>
        <w:jc w:val="center"/>
        <w:outlineLvl w:val="2"/>
        <w:rPr>
          <w:rFonts w:hAnsi="宋体"/>
          <w:bCs/>
          <w:color w:val="000000"/>
          <w:spacing w:val="-6"/>
          <w:sz w:val="24"/>
        </w:rPr>
      </w:pPr>
      <w:r>
        <w:rPr>
          <w:rFonts w:hint="eastAsia" w:ascii="宋体" w:hAnsi="宋体"/>
          <w:b/>
          <w:color w:val="000000"/>
          <w:sz w:val="21"/>
          <w:szCs w:val="21"/>
        </w:rPr>
        <w:br w:type="page"/>
      </w:r>
      <w:r>
        <w:rPr>
          <w:rFonts w:hint="eastAsia" w:ascii="宋体" w:hAnsi="宋体" w:cs="宋体"/>
          <w:b/>
          <w:color w:val="000000"/>
          <w:spacing w:val="-6"/>
          <w:sz w:val="24"/>
        </w:rPr>
        <w:t>2018年12月至今任意一月的财务状况报告或响应文件开启前三个月内出具的银行资信证明</w:t>
      </w:r>
    </w:p>
    <w:p>
      <w:pPr>
        <w:pStyle w:val="12"/>
        <w:spacing w:line="360" w:lineRule="auto"/>
        <w:ind w:left="0" w:firstLine="0" w:firstLineChars="0"/>
        <w:jc w:val="center"/>
        <w:rPr>
          <w:rFonts w:hAnsi="宋体"/>
          <w:b/>
          <w:color w:val="000000"/>
          <w:spacing w:val="-6"/>
          <w:sz w:val="21"/>
          <w:szCs w:val="21"/>
        </w:rPr>
      </w:pPr>
      <w:r>
        <w:rPr>
          <w:rFonts w:hint="eastAsia" w:hAnsi="宋体"/>
          <w:b/>
          <w:color w:val="000000"/>
          <w:spacing w:val="-6"/>
          <w:sz w:val="21"/>
          <w:szCs w:val="21"/>
        </w:rPr>
        <w:t>（扫描件）</w:t>
      </w:r>
    </w:p>
    <w:p>
      <w:pPr>
        <w:pStyle w:val="12"/>
        <w:spacing w:line="360" w:lineRule="auto"/>
        <w:ind w:left="0" w:firstLine="0" w:firstLineChars="0"/>
        <w:jc w:val="center"/>
        <w:rPr>
          <w:rFonts w:hAnsi="宋体"/>
          <w:bCs/>
          <w:color w:val="000000"/>
          <w:spacing w:val="-6"/>
          <w:sz w:val="24"/>
        </w:rPr>
      </w:pPr>
    </w:p>
    <w:p>
      <w:pPr>
        <w:pStyle w:val="12"/>
        <w:spacing w:line="360" w:lineRule="auto"/>
        <w:ind w:left="0" w:firstLine="0" w:firstLineChars="0"/>
        <w:jc w:val="center"/>
        <w:rPr>
          <w:rFonts w:hAnsi="宋体"/>
          <w:bCs/>
          <w:color w:val="000000"/>
          <w:spacing w:val="-6"/>
          <w:sz w:val="24"/>
        </w:rPr>
      </w:pPr>
    </w:p>
    <w:p>
      <w:pPr>
        <w:pStyle w:val="12"/>
        <w:spacing w:line="360" w:lineRule="auto"/>
        <w:ind w:left="0" w:firstLine="0" w:firstLineChars="0"/>
        <w:jc w:val="center"/>
        <w:rPr>
          <w:rFonts w:hAnsi="宋体"/>
          <w:bCs/>
          <w:color w:val="000000"/>
          <w:spacing w:val="-6"/>
          <w:sz w:val="24"/>
        </w:rPr>
      </w:pP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说明：</w:t>
      </w: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1.供应商是法人的，应提供财务状况报告，包括2018年12月至今任意一月的资产负债表及利润表或响应文件开启前三个月内其基本开户银行出具的资信证明</w:t>
      </w:r>
      <w:r>
        <w:rPr>
          <w:rFonts w:hint="eastAsia" w:ascii="宋体" w:hAnsi="宋体"/>
          <w:b/>
          <w:color w:val="000000"/>
          <w:spacing w:val="-6"/>
          <w:sz w:val="21"/>
          <w:szCs w:val="21"/>
        </w:rPr>
        <w:t>（若资信证明中注明复印无效，需提交正本扫描件）</w:t>
      </w:r>
      <w:r>
        <w:rPr>
          <w:rFonts w:hint="eastAsia" w:ascii="宋体" w:hAnsi="宋体"/>
          <w:b/>
          <w:bCs/>
          <w:color w:val="000000"/>
          <w:spacing w:val="-6"/>
          <w:sz w:val="21"/>
          <w:szCs w:val="21"/>
        </w:rPr>
        <w:t>，并加盖公章；</w:t>
      </w: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2.部分其他组织和自然人没有财务状况报告的，可以提供银行出具的资信证明；</w:t>
      </w: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3</w:t>
      </w:r>
      <w:r>
        <w:rPr>
          <w:rFonts w:ascii="宋体" w:hAnsi="宋体"/>
          <w:b/>
          <w:bCs/>
          <w:color w:val="000000"/>
          <w:spacing w:val="-6"/>
          <w:sz w:val="21"/>
          <w:szCs w:val="21"/>
        </w:rPr>
        <w:t>.</w:t>
      </w:r>
      <w:r>
        <w:rPr>
          <w:rFonts w:hint="eastAsia" w:ascii="宋体" w:hAnsi="宋体"/>
          <w:b/>
          <w:bCs/>
          <w:color w:val="000000"/>
          <w:spacing w:val="-6"/>
          <w:sz w:val="21"/>
          <w:szCs w:val="21"/>
        </w:rPr>
        <w:t>银行资信证明应能说明供应商与银行之间业务往来正常，企业信誉良好等，</w:t>
      </w:r>
      <w:r>
        <w:rPr>
          <w:rFonts w:hint="eastAsia" w:ascii="宋体" w:hAnsi="宋体"/>
          <w:b/>
          <w:color w:val="000000"/>
          <w:spacing w:val="-6"/>
          <w:sz w:val="21"/>
          <w:szCs w:val="21"/>
        </w:rPr>
        <w:t>银行出具的存款证明不能替代银行资信证明</w:t>
      </w:r>
      <w:r>
        <w:rPr>
          <w:rFonts w:hint="eastAsia" w:ascii="宋体" w:hAnsi="宋体"/>
          <w:b/>
          <w:bCs/>
          <w:color w:val="000000"/>
          <w:spacing w:val="-6"/>
          <w:sz w:val="21"/>
          <w:szCs w:val="21"/>
        </w:rPr>
        <w:t>。</w:t>
      </w:r>
    </w:p>
    <w:p>
      <w:pPr>
        <w:pStyle w:val="7"/>
        <w:spacing w:line="360" w:lineRule="auto"/>
        <w:ind w:firstLine="0"/>
        <w:jc w:val="center"/>
        <w:outlineLvl w:val="2"/>
        <w:rPr>
          <w:rFonts w:hAnsi="宋体"/>
          <w:b/>
          <w:color w:val="000000"/>
          <w:spacing w:val="-6"/>
          <w:sz w:val="24"/>
          <w:szCs w:val="24"/>
        </w:rPr>
      </w:pPr>
      <w:r>
        <w:rPr>
          <w:rFonts w:hint="eastAsia" w:hAnsi="宋体"/>
          <w:b/>
          <w:bCs/>
          <w:color w:val="000000"/>
          <w:spacing w:val="-6"/>
          <w:sz w:val="21"/>
          <w:szCs w:val="21"/>
        </w:rPr>
        <w:br w:type="page"/>
      </w:r>
      <w:r>
        <w:rPr>
          <w:rFonts w:hint="eastAsia" w:hAnsi="宋体"/>
          <w:b/>
          <w:color w:val="000000"/>
          <w:spacing w:val="-6"/>
          <w:sz w:val="24"/>
          <w:szCs w:val="24"/>
        </w:rPr>
        <w:t>2019年1月至今任意一月依法缴纳税收的证明材料</w:t>
      </w:r>
    </w:p>
    <w:p>
      <w:pPr>
        <w:pStyle w:val="7"/>
        <w:spacing w:line="360" w:lineRule="auto"/>
        <w:ind w:firstLine="0"/>
        <w:jc w:val="center"/>
        <w:rPr>
          <w:rFonts w:hAnsi="宋体"/>
          <w:b/>
          <w:bCs/>
          <w:color w:val="000000"/>
          <w:spacing w:val="-6"/>
          <w:sz w:val="21"/>
          <w:szCs w:val="21"/>
        </w:rPr>
      </w:pPr>
      <w:r>
        <w:rPr>
          <w:rFonts w:hint="eastAsia" w:hAnsi="宋体"/>
          <w:b/>
          <w:bCs/>
          <w:color w:val="000000"/>
          <w:spacing w:val="-6"/>
          <w:sz w:val="21"/>
          <w:szCs w:val="21"/>
        </w:rPr>
        <w:t>（依法免税的供应商应提供相应文件证明其依法免税）</w:t>
      </w:r>
    </w:p>
    <w:p>
      <w:pPr>
        <w:pStyle w:val="12"/>
        <w:spacing w:line="360" w:lineRule="auto"/>
        <w:ind w:left="0" w:firstLine="0" w:firstLineChars="0"/>
        <w:jc w:val="center"/>
        <w:rPr>
          <w:rFonts w:hAnsi="宋体"/>
          <w:b/>
          <w:color w:val="000000"/>
          <w:spacing w:val="-6"/>
          <w:sz w:val="21"/>
          <w:szCs w:val="21"/>
        </w:rPr>
      </w:pPr>
      <w:r>
        <w:rPr>
          <w:rFonts w:hint="eastAsia" w:hAnsi="宋体"/>
          <w:b/>
          <w:color w:val="000000"/>
          <w:spacing w:val="-6"/>
          <w:sz w:val="21"/>
          <w:szCs w:val="21"/>
        </w:rPr>
        <w:t>（扫描件）</w:t>
      </w:r>
    </w:p>
    <w:p>
      <w:pPr>
        <w:pStyle w:val="7"/>
        <w:spacing w:line="360" w:lineRule="auto"/>
        <w:ind w:firstLine="0"/>
        <w:jc w:val="center"/>
        <w:rPr>
          <w:rFonts w:hAnsi="宋体"/>
          <w:color w:val="000000"/>
          <w:spacing w:val="-6"/>
          <w:sz w:val="24"/>
          <w:szCs w:val="24"/>
        </w:rPr>
      </w:pPr>
    </w:p>
    <w:p>
      <w:pPr>
        <w:pStyle w:val="7"/>
        <w:spacing w:line="360" w:lineRule="auto"/>
        <w:ind w:firstLine="0"/>
        <w:jc w:val="center"/>
        <w:rPr>
          <w:rFonts w:hAnsi="宋体"/>
          <w:color w:val="000000"/>
          <w:spacing w:val="-6"/>
          <w:sz w:val="24"/>
          <w:szCs w:val="24"/>
        </w:rPr>
      </w:pPr>
    </w:p>
    <w:p>
      <w:pPr>
        <w:pStyle w:val="7"/>
        <w:spacing w:line="360" w:lineRule="auto"/>
        <w:ind w:firstLine="0"/>
        <w:jc w:val="center"/>
        <w:rPr>
          <w:rFonts w:hAnsi="宋体"/>
          <w:color w:val="000000"/>
          <w:spacing w:val="-6"/>
          <w:sz w:val="24"/>
          <w:szCs w:val="24"/>
        </w:rPr>
      </w:pPr>
    </w:p>
    <w:p>
      <w:pPr>
        <w:pStyle w:val="12"/>
        <w:spacing w:line="360" w:lineRule="auto"/>
        <w:ind w:left="398" w:hanging="398"/>
        <w:rPr>
          <w:rFonts w:ascii="宋体" w:hAnsi="宋体"/>
          <w:b/>
          <w:color w:val="000000"/>
          <w:spacing w:val="-6"/>
          <w:sz w:val="21"/>
          <w:szCs w:val="21"/>
        </w:rPr>
      </w:pPr>
      <w:r>
        <w:rPr>
          <w:rFonts w:hint="eastAsia" w:ascii="宋体" w:hAnsi="宋体"/>
          <w:b/>
          <w:color w:val="000000"/>
          <w:spacing w:val="-6"/>
          <w:sz w:val="21"/>
          <w:szCs w:val="21"/>
        </w:rPr>
        <w:t>说明：</w:t>
      </w:r>
    </w:p>
    <w:p>
      <w:pPr>
        <w:spacing w:line="360" w:lineRule="auto"/>
        <w:rPr>
          <w:rFonts w:ascii="宋体" w:hAnsi="宋体"/>
          <w:b/>
          <w:color w:val="000000"/>
          <w:sz w:val="21"/>
          <w:szCs w:val="21"/>
        </w:rPr>
      </w:pPr>
      <w:r>
        <w:rPr>
          <w:rFonts w:hint="eastAsia" w:ascii="宋体" w:hAnsi="宋体"/>
          <w:b/>
          <w:color w:val="000000"/>
          <w:sz w:val="21"/>
          <w:szCs w:val="21"/>
        </w:rPr>
        <w:t>1</w:t>
      </w:r>
      <w:r>
        <w:rPr>
          <w:rFonts w:ascii="宋体" w:hAnsi="宋体"/>
          <w:b/>
          <w:color w:val="000000"/>
          <w:sz w:val="21"/>
          <w:szCs w:val="21"/>
        </w:rPr>
        <w:t>.</w:t>
      </w:r>
      <w:r>
        <w:rPr>
          <w:rFonts w:hint="eastAsia" w:ascii="宋体" w:hAnsi="宋体"/>
          <w:b/>
          <w:color w:val="000000"/>
          <w:sz w:val="21"/>
          <w:szCs w:val="21"/>
        </w:rPr>
        <w:t>依法缴纳税收的证明材料指供应商依法缴纳税收的凭据（完税证明或</w:t>
      </w:r>
      <w:r>
        <w:rPr>
          <w:rFonts w:ascii="宋体" w:hAnsi="宋体"/>
          <w:b/>
          <w:color w:val="000000"/>
          <w:sz w:val="21"/>
          <w:szCs w:val="21"/>
        </w:rPr>
        <w:t>纳税证明</w:t>
      </w:r>
      <w:r>
        <w:rPr>
          <w:rFonts w:hint="eastAsia" w:ascii="宋体" w:hAnsi="宋体"/>
          <w:b/>
          <w:color w:val="000000"/>
          <w:sz w:val="21"/>
          <w:szCs w:val="21"/>
        </w:rPr>
        <w:t>或银行电子缴税付款凭证等）；</w:t>
      </w:r>
    </w:p>
    <w:p>
      <w:pPr>
        <w:spacing w:line="360" w:lineRule="auto"/>
        <w:rPr>
          <w:rFonts w:ascii="宋体" w:hAnsi="宋体"/>
          <w:b/>
          <w:color w:val="000000"/>
          <w:sz w:val="21"/>
          <w:szCs w:val="21"/>
        </w:rPr>
      </w:pPr>
      <w:r>
        <w:rPr>
          <w:rFonts w:hint="eastAsia" w:ascii="宋体" w:hAnsi="宋体"/>
          <w:b/>
          <w:color w:val="000000"/>
          <w:sz w:val="21"/>
          <w:szCs w:val="21"/>
        </w:rPr>
        <w:t>2</w:t>
      </w:r>
      <w:r>
        <w:rPr>
          <w:rFonts w:ascii="宋体" w:hAnsi="宋体"/>
          <w:b/>
          <w:color w:val="000000"/>
          <w:sz w:val="21"/>
          <w:szCs w:val="21"/>
        </w:rPr>
        <w:t>.</w:t>
      </w:r>
      <w:r>
        <w:rPr>
          <w:rFonts w:hint="eastAsia" w:ascii="宋体" w:hAnsi="宋体"/>
          <w:b/>
          <w:color w:val="000000"/>
          <w:sz w:val="21"/>
          <w:szCs w:val="21"/>
        </w:rPr>
        <w:t>依法免税的供应商应提供相应文件证明其依法免税；</w:t>
      </w:r>
    </w:p>
    <w:p>
      <w:pPr>
        <w:spacing w:line="360" w:lineRule="auto"/>
        <w:rPr>
          <w:rFonts w:ascii="宋体" w:hAnsi="宋体"/>
          <w:b/>
          <w:color w:val="000000"/>
          <w:sz w:val="21"/>
          <w:szCs w:val="21"/>
        </w:rPr>
      </w:pPr>
      <w:r>
        <w:rPr>
          <w:rFonts w:hint="eastAsia" w:ascii="宋体" w:hAnsi="宋体"/>
          <w:b/>
          <w:color w:val="000000"/>
          <w:sz w:val="21"/>
          <w:szCs w:val="21"/>
        </w:rPr>
        <w:t>3</w:t>
      </w:r>
      <w:r>
        <w:rPr>
          <w:rFonts w:ascii="宋体" w:hAnsi="宋体"/>
          <w:b/>
          <w:color w:val="000000"/>
          <w:sz w:val="21"/>
          <w:szCs w:val="21"/>
        </w:rPr>
        <w:t>.</w:t>
      </w:r>
      <w:r>
        <w:rPr>
          <w:rFonts w:hint="eastAsia" w:ascii="宋体" w:hAnsi="宋体"/>
          <w:b/>
          <w:color w:val="000000"/>
          <w:sz w:val="21"/>
          <w:szCs w:val="21"/>
        </w:rPr>
        <w:t>供应商因新注册成立等原因无法提供相关材料的，应在响应文件中提交如实的情况说明。</w:t>
      </w:r>
    </w:p>
    <w:p>
      <w:pPr>
        <w:pStyle w:val="7"/>
        <w:spacing w:line="360" w:lineRule="auto"/>
        <w:ind w:firstLine="0"/>
        <w:jc w:val="center"/>
        <w:outlineLvl w:val="2"/>
        <w:rPr>
          <w:rFonts w:hAnsi="宋体"/>
          <w:b/>
          <w:color w:val="000000"/>
          <w:spacing w:val="-6"/>
          <w:sz w:val="24"/>
          <w:szCs w:val="24"/>
        </w:rPr>
      </w:pPr>
      <w:r>
        <w:rPr>
          <w:rFonts w:hint="eastAsia" w:hAnsi="宋体"/>
          <w:b/>
          <w:color w:val="000000"/>
          <w:sz w:val="21"/>
          <w:szCs w:val="21"/>
        </w:rPr>
        <w:br w:type="page"/>
      </w:r>
      <w:r>
        <w:rPr>
          <w:rFonts w:hint="eastAsia" w:hAnsi="宋体"/>
          <w:b/>
          <w:color w:val="000000"/>
          <w:spacing w:val="-6"/>
          <w:sz w:val="24"/>
          <w:szCs w:val="24"/>
        </w:rPr>
        <w:t>2019年1月至今任意一月依法缴纳社会保障资金的证明材料</w:t>
      </w:r>
    </w:p>
    <w:p>
      <w:pPr>
        <w:pStyle w:val="7"/>
        <w:spacing w:line="360" w:lineRule="auto"/>
        <w:ind w:firstLine="0"/>
        <w:jc w:val="center"/>
        <w:rPr>
          <w:rFonts w:hAnsi="宋体"/>
          <w:b/>
          <w:bCs/>
          <w:color w:val="000000"/>
          <w:spacing w:val="-6"/>
          <w:sz w:val="21"/>
          <w:szCs w:val="21"/>
        </w:rPr>
      </w:pPr>
      <w:r>
        <w:rPr>
          <w:rFonts w:hint="eastAsia" w:hAnsi="宋体"/>
          <w:b/>
          <w:bCs/>
          <w:color w:val="000000"/>
          <w:spacing w:val="-6"/>
          <w:sz w:val="21"/>
          <w:szCs w:val="21"/>
        </w:rPr>
        <w:t>（依法不需要缴纳社会保障资金的供应商应提供相应文件证明其依法不需要缴纳社会保障资金）</w:t>
      </w:r>
    </w:p>
    <w:p>
      <w:pPr>
        <w:pStyle w:val="12"/>
        <w:spacing w:line="360" w:lineRule="auto"/>
        <w:ind w:left="0" w:firstLine="0" w:firstLineChars="0"/>
        <w:jc w:val="center"/>
        <w:rPr>
          <w:rFonts w:hAnsi="宋体"/>
          <w:b/>
          <w:color w:val="000000"/>
          <w:spacing w:val="-6"/>
          <w:sz w:val="21"/>
          <w:szCs w:val="21"/>
        </w:rPr>
      </w:pPr>
      <w:r>
        <w:rPr>
          <w:rFonts w:hint="eastAsia" w:hAnsi="宋体"/>
          <w:b/>
          <w:color w:val="000000"/>
          <w:spacing w:val="-6"/>
          <w:sz w:val="21"/>
          <w:szCs w:val="21"/>
        </w:rPr>
        <w:t>（扫描件）</w:t>
      </w:r>
    </w:p>
    <w:p>
      <w:pPr>
        <w:pStyle w:val="7"/>
        <w:spacing w:line="360" w:lineRule="auto"/>
        <w:ind w:firstLine="0"/>
        <w:jc w:val="center"/>
        <w:rPr>
          <w:rFonts w:hAnsi="宋体"/>
          <w:color w:val="000000"/>
          <w:spacing w:val="-6"/>
          <w:sz w:val="24"/>
          <w:szCs w:val="24"/>
        </w:rPr>
      </w:pPr>
    </w:p>
    <w:p>
      <w:pPr>
        <w:pStyle w:val="7"/>
        <w:spacing w:line="360" w:lineRule="auto"/>
        <w:ind w:firstLine="0"/>
        <w:jc w:val="center"/>
        <w:rPr>
          <w:rFonts w:hAnsi="宋体"/>
          <w:color w:val="000000"/>
          <w:spacing w:val="-6"/>
          <w:sz w:val="24"/>
          <w:szCs w:val="24"/>
        </w:rPr>
      </w:pPr>
    </w:p>
    <w:p>
      <w:pPr>
        <w:pStyle w:val="7"/>
        <w:spacing w:line="360" w:lineRule="auto"/>
        <w:ind w:firstLine="0"/>
        <w:jc w:val="center"/>
        <w:rPr>
          <w:rFonts w:hAnsi="宋体"/>
          <w:color w:val="000000"/>
          <w:spacing w:val="-6"/>
          <w:sz w:val="24"/>
          <w:szCs w:val="24"/>
        </w:rPr>
      </w:pPr>
    </w:p>
    <w:p>
      <w:pPr>
        <w:pStyle w:val="12"/>
        <w:spacing w:line="360" w:lineRule="auto"/>
        <w:ind w:left="398" w:hanging="398"/>
        <w:rPr>
          <w:rFonts w:ascii="宋体" w:hAnsi="宋体"/>
          <w:b/>
          <w:color w:val="000000"/>
          <w:spacing w:val="-6"/>
          <w:sz w:val="21"/>
          <w:szCs w:val="21"/>
        </w:rPr>
      </w:pPr>
      <w:r>
        <w:rPr>
          <w:rFonts w:hint="eastAsia" w:ascii="宋体" w:hAnsi="宋体"/>
          <w:b/>
          <w:color w:val="000000"/>
          <w:spacing w:val="-6"/>
          <w:sz w:val="21"/>
          <w:szCs w:val="21"/>
        </w:rPr>
        <w:t>说明：</w:t>
      </w:r>
    </w:p>
    <w:p>
      <w:pPr>
        <w:spacing w:line="360" w:lineRule="auto"/>
        <w:rPr>
          <w:rFonts w:ascii="宋体" w:hAnsi="宋体"/>
          <w:b/>
          <w:color w:val="000000"/>
          <w:sz w:val="21"/>
          <w:szCs w:val="21"/>
        </w:rPr>
      </w:pPr>
      <w:r>
        <w:rPr>
          <w:rFonts w:hint="eastAsia" w:ascii="宋体" w:hAnsi="宋体"/>
          <w:b/>
          <w:color w:val="000000"/>
          <w:sz w:val="21"/>
          <w:szCs w:val="21"/>
        </w:rPr>
        <w:t>1</w:t>
      </w:r>
      <w:r>
        <w:rPr>
          <w:rFonts w:ascii="宋体" w:hAnsi="宋体"/>
          <w:b/>
          <w:color w:val="000000"/>
          <w:sz w:val="21"/>
          <w:szCs w:val="21"/>
        </w:rPr>
        <w:t>.</w:t>
      </w:r>
      <w:r>
        <w:rPr>
          <w:rFonts w:hint="eastAsia" w:ascii="宋体" w:hAnsi="宋体"/>
          <w:b/>
          <w:color w:val="000000"/>
          <w:sz w:val="21"/>
          <w:szCs w:val="21"/>
        </w:rPr>
        <w:t>依法缴纳社会保障资金的证明材料指供应商依法缴纳社会保险的凭据（社保缴费专用收据或银行电子缴税付款凭证或社会保险缴纳清单等）；</w:t>
      </w:r>
    </w:p>
    <w:p>
      <w:pPr>
        <w:spacing w:line="360" w:lineRule="auto"/>
        <w:rPr>
          <w:rFonts w:ascii="宋体" w:hAnsi="宋体"/>
          <w:b/>
          <w:color w:val="000000"/>
          <w:sz w:val="21"/>
          <w:szCs w:val="21"/>
        </w:rPr>
      </w:pPr>
      <w:r>
        <w:rPr>
          <w:rFonts w:hint="eastAsia" w:ascii="宋体" w:hAnsi="宋体"/>
          <w:b/>
          <w:color w:val="000000"/>
          <w:sz w:val="21"/>
          <w:szCs w:val="21"/>
        </w:rPr>
        <w:t>2</w:t>
      </w:r>
      <w:r>
        <w:rPr>
          <w:rFonts w:ascii="宋体" w:hAnsi="宋体"/>
          <w:b/>
          <w:color w:val="000000"/>
          <w:sz w:val="21"/>
          <w:szCs w:val="21"/>
        </w:rPr>
        <w:t>.</w:t>
      </w:r>
      <w:r>
        <w:rPr>
          <w:rFonts w:hint="eastAsia" w:ascii="宋体" w:hAnsi="宋体"/>
          <w:b/>
          <w:color w:val="000000"/>
          <w:sz w:val="21"/>
          <w:szCs w:val="21"/>
        </w:rPr>
        <w:t>依法不需要缴纳社会保障资金的供应商应提供相应文件证明其依法不需要缴纳社会保障资金；</w:t>
      </w:r>
    </w:p>
    <w:p>
      <w:pPr>
        <w:spacing w:line="360" w:lineRule="auto"/>
        <w:rPr>
          <w:rFonts w:ascii="宋体" w:hAnsi="宋体"/>
          <w:b/>
          <w:color w:val="000000"/>
          <w:sz w:val="21"/>
          <w:szCs w:val="21"/>
        </w:rPr>
      </w:pPr>
      <w:r>
        <w:rPr>
          <w:rFonts w:hint="eastAsia" w:ascii="宋体" w:hAnsi="宋体"/>
          <w:b/>
          <w:color w:val="000000"/>
          <w:sz w:val="21"/>
          <w:szCs w:val="21"/>
        </w:rPr>
        <w:t>3</w:t>
      </w:r>
      <w:r>
        <w:rPr>
          <w:rFonts w:ascii="宋体" w:hAnsi="宋体"/>
          <w:b/>
          <w:color w:val="000000"/>
          <w:sz w:val="21"/>
          <w:szCs w:val="21"/>
        </w:rPr>
        <w:t>.</w:t>
      </w:r>
      <w:r>
        <w:rPr>
          <w:rFonts w:hint="eastAsia" w:ascii="宋体" w:hAnsi="宋体"/>
          <w:b/>
          <w:color w:val="000000"/>
          <w:sz w:val="21"/>
          <w:szCs w:val="21"/>
        </w:rPr>
        <w:t>供应商因新注册成立等原因无法提供相关材料的，应在响应文件中提交如实的情况说明。</w:t>
      </w:r>
    </w:p>
    <w:p>
      <w:pPr>
        <w:widowControl/>
        <w:spacing w:line="360" w:lineRule="auto"/>
        <w:jc w:val="center"/>
        <w:outlineLvl w:val="2"/>
        <w:rPr>
          <w:rFonts w:ascii="宋体" w:hAnsi="宋体"/>
          <w:b/>
          <w:color w:val="000000"/>
          <w:spacing w:val="-6"/>
          <w:sz w:val="24"/>
        </w:rPr>
      </w:pPr>
      <w:r>
        <w:rPr>
          <w:rFonts w:ascii="宋体" w:hAnsi="宋体"/>
          <w:b/>
          <w:color w:val="000000"/>
          <w:spacing w:val="-6"/>
          <w:sz w:val="24"/>
        </w:rPr>
        <w:br w:type="page"/>
      </w:r>
      <w:r>
        <w:rPr>
          <w:rFonts w:hint="eastAsia" w:ascii="宋体" w:hAnsi="宋体"/>
          <w:b/>
          <w:color w:val="000000"/>
          <w:spacing w:val="-6"/>
          <w:sz w:val="24"/>
        </w:rPr>
        <w:t>具有履行合同所必需的设备和专业技术能力的承诺函</w:t>
      </w:r>
    </w:p>
    <w:p>
      <w:pPr>
        <w:widowControl/>
        <w:spacing w:line="360" w:lineRule="auto"/>
        <w:jc w:val="center"/>
        <w:rPr>
          <w:rFonts w:ascii="宋体" w:hAnsi="宋体"/>
          <w:b/>
          <w:color w:val="000000"/>
          <w:spacing w:val="-6"/>
          <w:sz w:val="21"/>
          <w:szCs w:val="21"/>
        </w:rPr>
      </w:pPr>
      <w:r>
        <w:rPr>
          <w:rFonts w:hint="eastAsia" w:ascii="宋体" w:hAnsi="宋体"/>
          <w:b/>
          <w:color w:val="000000"/>
          <w:spacing w:val="-6"/>
          <w:sz w:val="21"/>
          <w:szCs w:val="21"/>
        </w:rPr>
        <w:t>（</w:t>
      </w:r>
      <w:r>
        <w:rPr>
          <w:rFonts w:ascii="宋体" w:hAnsi="宋体"/>
          <w:b/>
          <w:color w:val="000000"/>
          <w:spacing w:val="-6"/>
          <w:sz w:val="21"/>
          <w:szCs w:val="21"/>
        </w:rPr>
        <w:t>格式自拟）</w:t>
      </w:r>
    </w:p>
    <w:p>
      <w:pPr>
        <w:widowControl/>
        <w:spacing w:line="360" w:lineRule="auto"/>
        <w:jc w:val="center"/>
        <w:rPr>
          <w:rFonts w:ascii="宋体" w:hAnsi="宋体"/>
          <w:b/>
          <w:color w:val="000000"/>
          <w:spacing w:val="-6"/>
          <w:sz w:val="24"/>
        </w:rPr>
      </w:pPr>
    </w:p>
    <w:p>
      <w:pPr>
        <w:widowControl/>
        <w:spacing w:line="360" w:lineRule="auto"/>
        <w:jc w:val="center"/>
        <w:rPr>
          <w:rFonts w:ascii="宋体" w:hAnsi="宋体"/>
          <w:b/>
          <w:color w:val="000000"/>
          <w:spacing w:val="-6"/>
          <w:sz w:val="24"/>
        </w:rPr>
      </w:pPr>
    </w:p>
    <w:p>
      <w:pPr>
        <w:widowControl/>
        <w:spacing w:line="360" w:lineRule="auto"/>
        <w:jc w:val="center"/>
        <w:rPr>
          <w:rFonts w:ascii="宋体" w:hAnsi="宋体"/>
          <w:b/>
          <w:color w:val="000000"/>
          <w:spacing w:val="-6"/>
          <w:sz w:val="24"/>
        </w:rPr>
      </w:pPr>
    </w:p>
    <w:p>
      <w:pPr>
        <w:spacing w:line="360" w:lineRule="auto"/>
        <w:rPr>
          <w:rFonts w:ascii="宋体" w:hAnsi="宋体"/>
          <w:color w:val="000000"/>
          <w:spacing w:val="-6"/>
          <w:sz w:val="24"/>
        </w:rPr>
      </w:pPr>
      <w:r>
        <w:rPr>
          <w:rFonts w:hint="eastAsia" w:ascii="宋体" w:hAnsi="宋体"/>
          <w:color w:val="000000"/>
          <w:spacing w:val="-6"/>
          <w:sz w:val="24"/>
        </w:rPr>
        <w:t>供应商名称（盖章）：</w:t>
      </w:r>
    </w:p>
    <w:p>
      <w:pPr>
        <w:spacing w:line="360" w:lineRule="auto"/>
        <w:rPr>
          <w:rFonts w:ascii="宋体" w:hAnsi="宋体"/>
          <w:color w:val="000000"/>
          <w:spacing w:val="-6"/>
          <w:sz w:val="24"/>
        </w:rPr>
      </w:pPr>
      <w:r>
        <w:rPr>
          <w:rFonts w:hint="eastAsia" w:ascii="宋体" w:hAnsi="宋体"/>
          <w:color w:val="000000"/>
          <w:spacing w:val="-6"/>
          <w:sz w:val="24"/>
        </w:rPr>
        <w:t>供应商授权代表签字：</w:t>
      </w:r>
    </w:p>
    <w:p>
      <w:pPr>
        <w:widowControl/>
        <w:spacing w:line="360" w:lineRule="auto"/>
        <w:rPr>
          <w:rFonts w:ascii="宋体" w:hAnsi="宋体"/>
          <w:color w:val="000000"/>
          <w:spacing w:val="-6"/>
          <w:sz w:val="24"/>
        </w:rPr>
      </w:pPr>
      <w:r>
        <w:rPr>
          <w:rFonts w:hint="eastAsia" w:ascii="宋体" w:hAnsi="宋体"/>
          <w:color w:val="000000"/>
          <w:spacing w:val="-6"/>
          <w:sz w:val="24"/>
        </w:rPr>
        <w:t>日期：     年   月   日</w:t>
      </w:r>
    </w:p>
    <w:p>
      <w:pPr>
        <w:widowControl/>
        <w:spacing w:line="360" w:lineRule="auto"/>
        <w:jc w:val="center"/>
        <w:outlineLvl w:val="2"/>
        <w:rPr>
          <w:rFonts w:ascii="宋体" w:hAnsi="宋体"/>
          <w:b/>
          <w:color w:val="000000"/>
          <w:spacing w:val="-6"/>
          <w:sz w:val="24"/>
        </w:rPr>
      </w:pPr>
      <w:r>
        <w:rPr>
          <w:rFonts w:ascii="宋体" w:hAnsi="宋体"/>
          <w:b/>
          <w:color w:val="000000"/>
          <w:spacing w:val="-6"/>
          <w:sz w:val="24"/>
        </w:rPr>
        <w:br w:type="page"/>
      </w:r>
      <w:r>
        <w:rPr>
          <w:rFonts w:hint="eastAsia" w:ascii="宋体" w:hAnsi="宋体"/>
          <w:b/>
          <w:color w:val="000000"/>
          <w:spacing w:val="-6"/>
          <w:sz w:val="24"/>
        </w:rPr>
        <w:t>参加政府采购活动前3年内在经营活动中没有重大违法记录的书面声明</w:t>
      </w:r>
    </w:p>
    <w:p>
      <w:pPr>
        <w:pStyle w:val="12"/>
        <w:spacing w:line="360" w:lineRule="auto"/>
        <w:ind w:left="169" w:hanging="169" w:hangingChars="74"/>
        <w:jc w:val="center"/>
        <w:rPr>
          <w:rFonts w:ascii="宋体" w:hAnsi="宋体"/>
          <w:b/>
          <w:color w:val="000000"/>
          <w:spacing w:val="-6"/>
          <w:sz w:val="24"/>
        </w:rPr>
      </w:pPr>
      <w:r>
        <w:rPr>
          <w:rFonts w:hint="eastAsia" w:ascii="宋体" w:hAnsi="宋体"/>
          <w:b/>
          <w:color w:val="000000"/>
          <w:spacing w:val="-6"/>
          <w:sz w:val="24"/>
        </w:rPr>
        <w:t>声明函</w:t>
      </w:r>
    </w:p>
    <w:p>
      <w:pPr>
        <w:spacing w:line="360" w:lineRule="auto"/>
        <w:rPr>
          <w:rFonts w:ascii="宋体" w:hAnsi="宋体"/>
          <w:color w:val="000000"/>
          <w:spacing w:val="-6"/>
          <w:sz w:val="24"/>
        </w:rPr>
      </w:pPr>
      <w:r>
        <w:rPr>
          <w:rFonts w:hint="eastAsia" w:ascii="宋体" w:hAnsi="宋体"/>
          <w:color w:val="000000"/>
          <w:spacing w:val="-6"/>
          <w:sz w:val="24"/>
        </w:rPr>
        <w:t>致：浙江财经大学、浙江建友工程咨询有限公司</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我公司郑重承诺在参加本项目政府采购活动前三年内，在经营活动中</w:t>
      </w:r>
      <w:r>
        <w:rPr>
          <w:rFonts w:hint="eastAsia" w:ascii="宋体" w:hAnsi="宋体"/>
          <w:b/>
          <w:color w:val="000000"/>
          <w:spacing w:val="-6"/>
          <w:sz w:val="24"/>
          <w:u w:val="single"/>
        </w:rPr>
        <w:t xml:space="preserve">     </w:t>
      </w:r>
      <w:r>
        <w:rPr>
          <w:rFonts w:hint="eastAsia" w:ascii="宋体" w:hAnsi="宋体"/>
          <w:b/>
          <w:color w:val="000000"/>
          <w:spacing w:val="-6"/>
          <w:sz w:val="24"/>
        </w:rPr>
        <w:t>（填写“有”或“没有”，如实填写，如不填写视同未提供本声明函）</w:t>
      </w:r>
      <w:r>
        <w:rPr>
          <w:rFonts w:hint="eastAsia" w:ascii="宋体" w:hAnsi="宋体"/>
          <w:color w:val="000000"/>
          <w:spacing w:val="-6"/>
          <w:sz w:val="24"/>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olor w:val="000000"/>
          <w:spacing w:val="-6"/>
          <w:sz w:val="24"/>
        </w:rPr>
      </w:pPr>
      <w:r>
        <w:rPr>
          <w:rFonts w:hAnsi="宋体"/>
          <w:color w:val="000000"/>
          <w:spacing w:val="-6"/>
          <w:sz w:val="24"/>
        </w:rPr>
        <w:t>以上事项如有虚假或隐瞒，我方愿意承担一切后果和责任。</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特此声明。</w:t>
      </w:r>
    </w:p>
    <w:p>
      <w:pPr>
        <w:spacing w:line="360" w:lineRule="auto"/>
        <w:rPr>
          <w:rFonts w:ascii="宋体" w:hAnsi="宋体"/>
          <w:color w:val="000000"/>
          <w:spacing w:val="-6"/>
          <w:sz w:val="24"/>
        </w:rPr>
      </w:pPr>
    </w:p>
    <w:p>
      <w:pPr>
        <w:pStyle w:val="2"/>
        <w:spacing w:line="360" w:lineRule="auto"/>
        <w:rPr>
          <w:rFonts w:ascii="宋体" w:hAnsi="宋体"/>
          <w:spacing w:val="-6"/>
        </w:rPr>
      </w:pPr>
    </w:p>
    <w:p>
      <w:pPr>
        <w:pStyle w:val="18"/>
        <w:spacing w:line="360" w:lineRule="auto"/>
        <w:ind w:left="0"/>
        <w:rPr>
          <w:color w:val="000000"/>
        </w:rPr>
      </w:pPr>
    </w:p>
    <w:p>
      <w:pPr>
        <w:spacing w:line="360" w:lineRule="auto"/>
        <w:rPr>
          <w:rFonts w:ascii="宋体" w:hAnsi="宋体"/>
          <w:color w:val="000000"/>
          <w:spacing w:val="-6"/>
          <w:sz w:val="24"/>
        </w:rPr>
      </w:pPr>
      <w:r>
        <w:rPr>
          <w:rFonts w:hint="eastAsia" w:ascii="宋体" w:hAnsi="宋体"/>
          <w:color w:val="000000"/>
          <w:spacing w:val="-6"/>
          <w:sz w:val="24"/>
        </w:rPr>
        <w:t>供应商名称（盖章）：</w:t>
      </w:r>
    </w:p>
    <w:p>
      <w:pPr>
        <w:spacing w:line="360" w:lineRule="auto"/>
        <w:rPr>
          <w:rFonts w:ascii="宋体" w:hAnsi="宋体"/>
          <w:color w:val="000000"/>
          <w:spacing w:val="-6"/>
          <w:sz w:val="24"/>
        </w:rPr>
      </w:pPr>
      <w:r>
        <w:rPr>
          <w:rFonts w:hint="eastAsia" w:ascii="宋体" w:hAnsi="宋体"/>
          <w:color w:val="000000"/>
          <w:spacing w:val="-6"/>
          <w:sz w:val="24"/>
        </w:rPr>
        <w:t>供应商授权代表签字：</w:t>
      </w:r>
    </w:p>
    <w:p>
      <w:pPr>
        <w:widowControl/>
        <w:tabs>
          <w:tab w:val="left" w:pos="3225"/>
        </w:tabs>
        <w:spacing w:line="360" w:lineRule="auto"/>
        <w:rPr>
          <w:rFonts w:ascii="宋体" w:hAnsi="宋体"/>
          <w:color w:val="000000"/>
          <w:spacing w:val="-6"/>
          <w:sz w:val="24"/>
        </w:rPr>
      </w:pPr>
      <w:r>
        <w:rPr>
          <w:rFonts w:hint="eastAsia" w:ascii="宋体" w:hAnsi="宋体"/>
          <w:color w:val="000000"/>
          <w:spacing w:val="-6"/>
          <w:sz w:val="24"/>
        </w:rPr>
        <w:t>日期：     年   月   日</w:t>
      </w:r>
      <w:bookmarkEnd w:id="66"/>
      <w:bookmarkEnd w:id="67"/>
    </w:p>
    <w:p>
      <w:pPr>
        <w:pStyle w:val="7"/>
        <w:spacing w:line="480" w:lineRule="auto"/>
        <w:ind w:firstLine="0"/>
        <w:jc w:val="center"/>
        <w:rPr>
          <w:rFonts w:hAnsi="宋体"/>
          <w:b/>
          <w:spacing w:val="-6"/>
          <w:sz w:val="24"/>
        </w:rPr>
      </w:pPr>
      <w:r>
        <w:rPr>
          <w:rFonts w:hint="eastAsia" w:hAnsi="宋体"/>
          <w:color w:val="000000"/>
          <w:spacing w:val="-6"/>
          <w:sz w:val="24"/>
        </w:rPr>
        <w:br w:type="page"/>
      </w: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4"/>
        <w:overflowPunct w:val="0"/>
        <w:spacing w:line="360" w:lineRule="auto"/>
        <w:ind w:firstLine="0"/>
        <w:jc w:val="center"/>
        <w:outlineLvl w:val="1"/>
        <w:rPr>
          <w:rFonts w:ascii="宋体" w:hAnsi="宋体"/>
          <w:b/>
          <w:color w:val="000000"/>
          <w:spacing w:val="-6"/>
          <w:sz w:val="52"/>
          <w:szCs w:val="52"/>
        </w:rPr>
      </w:pPr>
      <w:r>
        <w:rPr>
          <w:rFonts w:hint="eastAsia" w:ascii="宋体" w:hAnsi="宋体"/>
          <w:b/>
          <w:spacing w:val="-6"/>
          <w:sz w:val="84"/>
          <w:szCs w:val="84"/>
        </w:rPr>
        <w:t>报价文件</w:t>
      </w:r>
    </w:p>
    <w:p>
      <w:pPr>
        <w:spacing w:line="360" w:lineRule="auto"/>
        <w:jc w:val="center"/>
        <w:outlineLvl w:val="2"/>
        <w:rPr>
          <w:rFonts w:ascii="宋体" w:hAnsi="宋体"/>
          <w:b/>
          <w:color w:val="000000"/>
          <w:spacing w:val="-6"/>
          <w:sz w:val="24"/>
        </w:rPr>
      </w:pPr>
      <w:r>
        <w:rPr>
          <w:rFonts w:hint="eastAsia" w:ascii="宋体" w:hAnsi="宋体"/>
          <w:b/>
          <w:color w:val="000000"/>
          <w:spacing w:val="-6"/>
          <w:sz w:val="24"/>
        </w:rPr>
        <w:br w:type="page"/>
      </w:r>
      <w:r>
        <w:rPr>
          <w:rFonts w:hint="eastAsia" w:ascii="宋体" w:hAnsi="宋体"/>
          <w:b/>
          <w:color w:val="000000"/>
          <w:spacing w:val="-6"/>
          <w:sz w:val="24"/>
        </w:rPr>
        <w:t>初次报价一览表</w:t>
      </w:r>
    </w:p>
    <w:p>
      <w:pPr>
        <w:spacing w:line="360" w:lineRule="auto"/>
        <w:rPr>
          <w:rFonts w:ascii="宋体" w:hAnsi="宋体"/>
          <w:bCs/>
          <w:spacing w:val="-6"/>
          <w:sz w:val="24"/>
        </w:rPr>
      </w:pPr>
      <w:r>
        <w:rPr>
          <w:rFonts w:hint="eastAsia" w:ascii="宋体" w:hAnsi="宋体"/>
          <w:bCs/>
          <w:spacing w:val="-6"/>
          <w:sz w:val="24"/>
        </w:rPr>
        <w:t>采 购 人：浙江财经大学</w:t>
      </w:r>
    </w:p>
    <w:p>
      <w:pPr>
        <w:spacing w:line="360" w:lineRule="auto"/>
        <w:rPr>
          <w:rFonts w:ascii="宋体" w:hAnsi="宋体"/>
          <w:color w:val="000000"/>
          <w:spacing w:val="-6"/>
          <w:sz w:val="24"/>
        </w:rPr>
      </w:pPr>
      <w:r>
        <w:rPr>
          <w:rFonts w:hint="eastAsia" w:ascii="宋体" w:hAnsi="宋体"/>
          <w:bCs/>
          <w:spacing w:val="-6"/>
          <w:sz w:val="24"/>
        </w:rPr>
        <w:t>项目名称：</w:t>
      </w:r>
      <w:r>
        <w:rPr>
          <w:rFonts w:hint="eastAsia" w:ascii="宋体" w:hAnsi="宋体"/>
          <w:bCs/>
          <w:color w:val="000000"/>
          <w:spacing w:val="-6"/>
          <w:sz w:val="24"/>
        </w:rPr>
        <w:t>下沙校区零星绿化改造工程</w:t>
      </w:r>
    </w:p>
    <w:p>
      <w:pPr>
        <w:spacing w:line="360" w:lineRule="auto"/>
        <w:rPr>
          <w:rFonts w:ascii="宋体" w:hAnsi="宋体"/>
          <w:color w:val="000000"/>
          <w:spacing w:val="-6"/>
          <w:sz w:val="24"/>
        </w:rPr>
      </w:pPr>
      <w:r>
        <w:rPr>
          <w:rFonts w:hint="eastAsia" w:ascii="宋体" w:hAnsi="宋体"/>
          <w:color w:val="000000"/>
          <w:spacing w:val="-6"/>
          <w:sz w:val="24"/>
        </w:rPr>
        <w:t>项目编号：</w:t>
      </w:r>
      <w:r>
        <w:rPr>
          <w:rFonts w:hint="eastAsia" w:ascii="宋体" w:hAnsi="宋体"/>
          <w:bCs/>
          <w:color w:val="000000"/>
          <w:spacing w:val="-6"/>
          <w:sz w:val="24"/>
        </w:rPr>
        <w:t>ZJJY-20200730-01</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b/>
                <w:bCs/>
                <w:color w:val="000000"/>
                <w:sz w:val="21"/>
                <w:szCs w:val="21"/>
              </w:rPr>
              <w:t>响应报价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p>
            <w:pPr>
              <w:rPr>
                <w:rFonts w:ascii="宋体" w:hAnsi="宋体" w:cs="宋体"/>
                <w:b/>
                <w:bCs/>
                <w:color w:val="000000"/>
                <w:sz w:val="21"/>
                <w:szCs w:val="21"/>
              </w:rPr>
            </w:pPr>
            <w:r>
              <w:rPr>
                <w:rFonts w:hint="eastAsia" w:ascii="宋体" w:hAnsi="宋体" w:cs="宋体"/>
                <w:b/>
                <w:bCs/>
                <w:color w:val="000000"/>
                <w:sz w:val="21"/>
                <w:szCs w:val="21"/>
              </w:rPr>
              <w:t>金额大写：</w:t>
            </w:r>
            <w:r>
              <w:rPr>
                <w:rFonts w:hint="eastAsia" w:ascii="宋体" w:hAnsi="宋体" w:cs="宋体"/>
                <w:b/>
                <w:bCs/>
                <w:color w:val="000000"/>
                <w:sz w:val="21"/>
                <w:szCs w:val="21"/>
                <w:u w:val="single"/>
              </w:rPr>
              <w:t xml:space="preserve">                         </w:t>
            </w:r>
            <w:r>
              <w:rPr>
                <w:rFonts w:hint="eastAsia" w:ascii="宋体" w:hAnsi="宋体" w:cs="宋体"/>
                <w:b/>
                <w:bCs/>
                <w:color w:val="000000"/>
                <w:sz w:val="21"/>
                <w:szCs w:val="21"/>
              </w:rPr>
              <w:t>，小写：</w:t>
            </w:r>
            <w:r>
              <w:rPr>
                <w:rFonts w:hint="eastAsia" w:ascii="宋体" w:hAnsi="宋体" w:cs="宋体"/>
                <w:b/>
                <w:bCs/>
                <w:color w:val="000000"/>
                <w:sz w:val="21"/>
                <w:szCs w:val="21"/>
                <w:u w:val="single"/>
              </w:rPr>
              <w:t xml:space="preserve">                         </w:t>
            </w:r>
          </w:p>
          <w:p>
            <w:pPr>
              <w:rPr>
                <w:rFonts w:ascii="宋体" w:hAnsi="宋体" w:cs="宋体"/>
                <w:b/>
                <w:bCs/>
                <w:color w:val="000000"/>
                <w:sz w:val="21"/>
                <w:szCs w:val="21"/>
              </w:rPr>
            </w:pPr>
          </w:p>
          <w:p>
            <w:pPr>
              <w:rPr>
                <w:rFonts w:ascii="宋体" w:hAnsi="宋体" w:cs="宋体"/>
                <w:color w:val="000000"/>
                <w:sz w:val="21"/>
                <w:szCs w:val="21"/>
              </w:rPr>
            </w:pPr>
            <w:r>
              <w:rPr>
                <w:rFonts w:hint="eastAsia" w:ascii="宋体" w:hAnsi="宋体" w:cs="宋体"/>
                <w:b/>
                <w:bCs/>
                <w:color w:val="000000"/>
                <w:sz w:val="21"/>
                <w:szCs w:val="21"/>
              </w:rPr>
              <w:t>单位：人民币元</w:t>
            </w:r>
          </w:p>
        </w:tc>
      </w:tr>
    </w:tbl>
    <w:p>
      <w:pPr>
        <w:spacing w:line="360" w:lineRule="auto"/>
        <w:jc w:val="left"/>
        <w:rPr>
          <w:rFonts w:ascii="宋体" w:hAnsi="宋体"/>
          <w:b/>
          <w:color w:val="000000"/>
          <w:spacing w:val="-6"/>
          <w:sz w:val="21"/>
          <w:szCs w:val="21"/>
        </w:rPr>
      </w:pPr>
    </w:p>
    <w:p>
      <w:pPr>
        <w:spacing w:line="360" w:lineRule="auto"/>
        <w:jc w:val="left"/>
        <w:rPr>
          <w:rFonts w:ascii="宋体" w:hAnsi="宋体"/>
          <w:b/>
          <w:color w:val="000000"/>
          <w:spacing w:val="-6"/>
          <w:sz w:val="21"/>
          <w:szCs w:val="21"/>
        </w:rPr>
      </w:pPr>
      <w:r>
        <w:rPr>
          <w:rFonts w:hint="eastAsia" w:ascii="宋体" w:hAnsi="宋体"/>
          <w:b/>
          <w:color w:val="000000"/>
          <w:spacing w:val="-6"/>
          <w:sz w:val="21"/>
          <w:szCs w:val="21"/>
        </w:rPr>
        <w:t>说明：</w:t>
      </w:r>
    </w:p>
    <w:p>
      <w:pPr>
        <w:numPr>
          <w:ilvl w:val="0"/>
          <w:numId w:val="5"/>
        </w:numPr>
        <w:spacing w:line="360" w:lineRule="auto"/>
        <w:jc w:val="left"/>
        <w:rPr>
          <w:rFonts w:ascii="宋体" w:hAnsi="宋体"/>
          <w:b/>
          <w:color w:val="000000"/>
          <w:spacing w:val="-6"/>
          <w:sz w:val="21"/>
          <w:szCs w:val="21"/>
        </w:rPr>
      </w:pPr>
      <w:r>
        <w:rPr>
          <w:rFonts w:hint="eastAsia" w:ascii="宋体" w:hAnsi="宋体"/>
          <w:b/>
          <w:color w:val="000000"/>
          <w:spacing w:val="-6"/>
          <w:sz w:val="21"/>
          <w:szCs w:val="21"/>
        </w:rPr>
        <w:t>响应报价包括履行所有规定服务所产生的全部费用。</w:t>
      </w:r>
      <w:r>
        <w:rPr>
          <w:rFonts w:hint="eastAsia" w:ascii="宋体" w:hAnsi="宋体" w:cs="宋体"/>
          <w:b/>
          <w:sz w:val="21"/>
          <w:szCs w:val="21"/>
        </w:rPr>
        <w:t>一次性包死，合同价不再作调整。</w:t>
      </w:r>
    </w:p>
    <w:p>
      <w:pPr>
        <w:numPr>
          <w:ilvl w:val="0"/>
          <w:numId w:val="5"/>
        </w:numPr>
        <w:spacing w:line="360" w:lineRule="auto"/>
        <w:jc w:val="left"/>
        <w:rPr>
          <w:rFonts w:ascii="宋体" w:hAnsi="宋体"/>
          <w:b/>
          <w:color w:val="000000"/>
          <w:spacing w:val="-6"/>
          <w:sz w:val="21"/>
          <w:szCs w:val="21"/>
        </w:rPr>
      </w:pPr>
      <w:r>
        <w:rPr>
          <w:rFonts w:hint="eastAsia" w:ascii="宋体" w:hAnsi="宋体"/>
          <w:b/>
          <w:color w:val="000000"/>
          <w:spacing w:val="-6"/>
          <w:sz w:val="21"/>
          <w:szCs w:val="21"/>
        </w:rPr>
        <w:t>以上报价应与“初次报价明细表”中的“响应总价”相一致。</w:t>
      </w:r>
    </w:p>
    <w:p>
      <w:pPr>
        <w:spacing w:line="360" w:lineRule="auto"/>
        <w:rPr>
          <w:rFonts w:ascii="宋体" w:hAnsi="宋体"/>
          <w:b/>
          <w:color w:val="000000"/>
          <w:spacing w:val="-6"/>
          <w:sz w:val="21"/>
          <w:szCs w:val="21"/>
        </w:rPr>
      </w:pPr>
      <w:r>
        <w:rPr>
          <w:rFonts w:hint="eastAsia" w:ascii="宋体" w:hAnsi="宋体"/>
          <w:b/>
          <w:color w:val="000000"/>
          <w:spacing w:val="-6"/>
          <w:sz w:val="21"/>
          <w:szCs w:val="21"/>
        </w:rPr>
        <w:t>3</w:t>
      </w:r>
      <w:r>
        <w:rPr>
          <w:rFonts w:ascii="宋体" w:hAnsi="宋体"/>
          <w:b/>
          <w:color w:val="000000"/>
          <w:spacing w:val="-6"/>
          <w:sz w:val="21"/>
          <w:szCs w:val="21"/>
        </w:rPr>
        <w:t>.</w:t>
      </w:r>
      <w:r>
        <w:rPr>
          <w:rFonts w:hint="eastAsia" w:ascii="宋体" w:hAnsi="宋体"/>
          <w:b/>
          <w:color w:val="000000"/>
          <w:spacing w:val="-6"/>
          <w:sz w:val="21"/>
          <w:szCs w:val="21"/>
        </w:rPr>
        <w:t>此表在不改变格式要求的情况下，可自行制作。</w:t>
      </w:r>
    </w:p>
    <w:p>
      <w:pPr>
        <w:pStyle w:val="2"/>
        <w:spacing w:line="360" w:lineRule="auto"/>
      </w:pPr>
    </w:p>
    <w:p>
      <w:pPr>
        <w:pStyle w:val="18"/>
        <w:spacing w:line="360" w:lineRule="auto"/>
        <w:ind w:left="0"/>
        <w:rPr>
          <w:color w:val="000000"/>
        </w:rPr>
      </w:pPr>
    </w:p>
    <w:p>
      <w:pPr>
        <w:spacing w:line="360" w:lineRule="auto"/>
        <w:rPr>
          <w:color w:val="000000"/>
        </w:rPr>
      </w:pPr>
    </w:p>
    <w:p>
      <w:pPr>
        <w:spacing w:line="360" w:lineRule="auto"/>
        <w:rPr>
          <w:rFonts w:ascii="宋体" w:hAnsi="宋体"/>
          <w:color w:val="000000"/>
          <w:spacing w:val="-6"/>
          <w:sz w:val="24"/>
        </w:rPr>
      </w:pPr>
      <w:r>
        <w:rPr>
          <w:rFonts w:hint="eastAsia" w:ascii="宋体" w:hAnsi="宋体"/>
          <w:color w:val="000000"/>
          <w:spacing w:val="-6"/>
          <w:sz w:val="24"/>
        </w:rPr>
        <w:t>供应商名称（盖章）：</w:t>
      </w:r>
    </w:p>
    <w:p>
      <w:pPr>
        <w:spacing w:line="360" w:lineRule="auto"/>
        <w:rPr>
          <w:rFonts w:ascii="宋体" w:hAnsi="宋体"/>
          <w:color w:val="000000"/>
          <w:spacing w:val="-6"/>
          <w:sz w:val="24"/>
        </w:rPr>
      </w:pPr>
      <w:r>
        <w:rPr>
          <w:rFonts w:hint="eastAsia" w:ascii="宋体" w:hAnsi="宋体"/>
          <w:color w:val="000000"/>
          <w:spacing w:val="-6"/>
          <w:sz w:val="24"/>
        </w:rPr>
        <w:t>供应商授权代表签字：</w:t>
      </w:r>
    </w:p>
    <w:p>
      <w:pPr>
        <w:pStyle w:val="8"/>
        <w:spacing w:before="0" w:beforeLines="0" w:after="0" w:afterLines="0" w:line="360" w:lineRule="auto"/>
        <w:rPr>
          <w:rFonts w:hAnsi="宋体"/>
          <w:bCs/>
          <w:color w:val="000000"/>
          <w:spacing w:val="-6"/>
        </w:rPr>
      </w:pPr>
      <w:r>
        <w:rPr>
          <w:rFonts w:hint="eastAsia" w:hAnsi="宋体"/>
          <w:bCs/>
          <w:color w:val="000000"/>
          <w:spacing w:val="-6"/>
        </w:rPr>
        <w:t>日期：     年   月   日</w:t>
      </w:r>
    </w:p>
    <w:p>
      <w:pPr>
        <w:pStyle w:val="8"/>
        <w:spacing w:before="0" w:beforeLines="0" w:after="0" w:afterLines="0" w:line="360" w:lineRule="auto"/>
        <w:jc w:val="center"/>
        <w:outlineLvl w:val="2"/>
        <w:rPr>
          <w:rFonts w:hAnsi="宋体"/>
          <w:b/>
          <w:color w:val="000000"/>
          <w:spacing w:val="-6"/>
        </w:rPr>
      </w:pPr>
      <w:r>
        <w:rPr>
          <w:rFonts w:hAnsi="宋体"/>
          <w:b/>
          <w:color w:val="000000"/>
          <w:spacing w:val="-6"/>
        </w:rPr>
        <w:br w:type="page"/>
      </w:r>
      <w:r>
        <w:rPr>
          <w:rFonts w:hint="eastAsia" w:hAnsi="宋体"/>
          <w:b/>
          <w:color w:val="000000"/>
          <w:spacing w:val="-6"/>
        </w:rPr>
        <w:t>初次</w:t>
      </w:r>
      <w:r>
        <w:rPr>
          <w:rFonts w:hAnsi="宋体"/>
          <w:b/>
          <w:color w:val="000000"/>
          <w:spacing w:val="-6"/>
        </w:rPr>
        <w:t>报价明细表</w:t>
      </w:r>
    </w:p>
    <w:p>
      <w:pPr>
        <w:pStyle w:val="8"/>
        <w:spacing w:before="0" w:beforeLines="0" w:after="0" w:afterLines="0" w:line="360" w:lineRule="auto"/>
        <w:ind w:right="342"/>
        <w:jc w:val="right"/>
        <w:rPr>
          <w:rFonts w:hAnsi="宋体"/>
          <w:b/>
          <w:color w:val="000000"/>
          <w:spacing w:val="-6"/>
        </w:rPr>
      </w:pPr>
      <w:r>
        <w:rPr>
          <w:rFonts w:hAnsi="宋体"/>
          <w:b/>
          <w:bCs/>
          <w:color w:val="000000"/>
          <w:spacing w:val="-6"/>
          <w:sz w:val="21"/>
          <w:szCs w:val="21"/>
        </w:rPr>
        <w:t>金额单位：</w:t>
      </w:r>
      <w:r>
        <w:rPr>
          <w:rFonts w:hint="eastAsia" w:hAnsi="宋体"/>
          <w:b/>
          <w:bCs/>
          <w:color w:val="000000"/>
          <w:spacing w:val="-6"/>
          <w:sz w:val="21"/>
          <w:szCs w:val="21"/>
        </w:rPr>
        <w:t>人民币元</w:t>
      </w:r>
    </w:p>
    <w:tbl>
      <w:tblPr>
        <w:tblStyle w:val="15"/>
        <w:tblpPr w:leftFromText="180" w:rightFromText="180" w:vertAnchor="text" w:horzAnchor="page" w:tblpX="679" w:tblpY="342"/>
        <w:tblOverlap w:val="never"/>
        <w:tblW w:w="5513" w:type="pct"/>
        <w:tblInd w:w="0" w:type="dxa"/>
        <w:tblLayout w:type="autofit"/>
        <w:tblCellMar>
          <w:top w:w="0" w:type="dxa"/>
          <w:left w:w="0" w:type="dxa"/>
          <w:bottom w:w="0" w:type="dxa"/>
          <w:right w:w="0" w:type="dxa"/>
        </w:tblCellMar>
      </w:tblPr>
      <w:tblGrid>
        <w:gridCol w:w="791"/>
        <w:gridCol w:w="1638"/>
        <w:gridCol w:w="3900"/>
        <w:gridCol w:w="934"/>
        <w:gridCol w:w="1188"/>
        <w:gridCol w:w="971"/>
        <w:gridCol w:w="978"/>
      </w:tblGrid>
      <w:tr>
        <w:tblPrEx>
          <w:tblCellMar>
            <w:top w:w="0" w:type="dxa"/>
            <w:left w:w="0" w:type="dxa"/>
            <w:bottom w:w="0" w:type="dxa"/>
            <w:right w:w="0" w:type="dxa"/>
          </w:tblCellMar>
        </w:tblPrEx>
        <w:trPr>
          <w:trHeight w:val="955"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rPr>
                <w:rFonts w:ascii="宋体" w:hAnsi="宋体" w:cs="宋体"/>
                <w:b/>
                <w:bCs/>
                <w:color w:val="000000"/>
                <w:sz w:val="21"/>
                <w:szCs w:val="21"/>
              </w:rPr>
            </w:pPr>
            <w:r>
              <w:rPr>
                <w:rFonts w:hint="eastAsia" w:ascii="宋体" w:hAnsi="宋体" w:cs="宋体"/>
                <w:b/>
                <w:bCs/>
                <w:color w:val="000000"/>
                <w:sz w:val="21"/>
                <w:szCs w:val="21"/>
              </w:rPr>
              <w:t>序号</w:t>
            </w:r>
          </w:p>
        </w:tc>
        <w:tc>
          <w:tcPr>
            <w:tcW w:w="78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项目名称</w:t>
            </w:r>
          </w:p>
        </w:tc>
        <w:tc>
          <w:tcPr>
            <w:tcW w:w="187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特征描述</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rPr>
                <w:rFonts w:ascii="宋体" w:hAnsi="宋体" w:cs="宋体"/>
                <w:b/>
                <w:bCs/>
                <w:color w:val="000000"/>
                <w:sz w:val="21"/>
                <w:szCs w:val="21"/>
              </w:rPr>
            </w:pPr>
            <w:r>
              <w:rPr>
                <w:rFonts w:hint="eastAsia" w:ascii="宋体" w:hAnsi="宋体" w:cs="宋体"/>
                <w:b/>
                <w:bCs/>
                <w:color w:val="000000"/>
                <w:sz w:val="21"/>
                <w:szCs w:val="21"/>
              </w:rPr>
              <w:t>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数量</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rPr>
                <w:rFonts w:ascii="宋体" w:hAnsi="宋体" w:cs="宋体"/>
                <w:b/>
                <w:bCs/>
                <w:color w:val="000000"/>
                <w:sz w:val="21"/>
                <w:szCs w:val="21"/>
              </w:rPr>
            </w:pPr>
            <w:r>
              <w:rPr>
                <w:rFonts w:hint="eastAsia" w:ascii="宋体" w:hAnsi="宋体" w:cs="宋体"/>
                <w:b/>
                <w:bCs/>
                <w:color w:val="000000"/>
                <w:sz w:val="21"/>
                <w:szCs w:val="21"/>
              </w:rPr>
              <w:t>单价</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rPr>
                <w:rFonts w:ascii="宋体" w:hAnsi="宋体" w:cs="宋体"/>
                <w:b/>
                <w:bCs/>
                <w:color w:val="000000"/>
                <w:sz w:val="21"/>
                <w:szCs w:val="21"/>
              </w:rPr>
            </w:pPr>
            <w:r>
              <w:rPr>
                <w:rFonts w:hint="eastAsia" w:ascii="宋体" w:hAnsi="宋体" w:cs="宋体"/>
                <w:b/>
                <w:bCs/>
                <w:color w:val="000000"/>
                <w:sz w:val="21"/>
                <w:szCs w:val="21"/>
              </w:rPr>
              <w:t>金额</w:t>
            </w:r>
          </w:p>
        </w:tc>
      </w:tr>
      <w:tr>
        <w:tblPrEx>
          <w:tblCellMar>
            <w:top w:w="0" w:type="dxa"/>
            <w:left w:w="0" w:type="dxa"/>
            <w:bottom w:w="0" w:type="dxa"/>
            <w:right w:w="0" w:type="dxa"/>
          </w:tblCellMar>
        </w:tblPrEx>
        <w:trPr>
          <w:trHeight w:val="522" w:hRule="atLeast"/>
        </w:trPr>
        <w:tc>
          <w:tcPr>
            <w:tcW w:w="380"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一</w:t>
            </w:r>
          </w:p>
        </w:tc>
        <w:tc>
          <w:tcPr>
            <w:tcW w:w="788"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B楼北面</w:t>
            </w:r>
          </w:p>
        </w:tc>
        <w:tc>
          <w:tcPr>
            <w:tcW w:w="1875"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p>
        </w:tc>
        <w:tc>
          <w:tcPr>
            <w:tcW w:w="449"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p>
        </w:tc>
        <w:tc>
          <w:tcPr>
            <w:tcW w:w="571"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p>
        </w:tc>
      </w:tr>
      <w:tr>
        <w:tblPrEx>
          <w:tblCellMar>
            <w:top w:w="0" w:type="dxa"/>
            <w:left w:w="0" w:type="dxa"/>
            <w:bottom w:w="0" w:type="dxa"/>
            <w:right w:w="0" w:type="dxa"/>
          </w:tblCellMar>
        </w:tblPrEx>
        <w:trPr>
          <w:trHeight w:val="585"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整理绿化用地</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清除垃圾、石块、翻土造型、除草、垃圾外运等</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2008</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66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乔木修剪</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黄山栾树等修剪（修剪高度分支点4米）、枝条外运</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49</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3</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乔木移栽（桂花）</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起挖、运输（校内）、种植、养护1年</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12</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4</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清理地被植物（常春藤）</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起挖、垃圾外运</w:t>
            </w:r>
          </w:p>
        </w:tc>
        <w:tc>
          <w:tcPr>
            <w:tcW w:w="44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1200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2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5</w:t>
            </w:r>
          </w:p>
        </w:tc>
        <w:tc>
          <w:tcPr>
            <w:tcW w:w="78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清理灌木（红花继木）</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连根起挖、垃圾外运</w:t>
            </w:r>
          </w:p>
        </w:tc>
        <w:tc>
          <w:tcPr>
            <w:tcW w:w="44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808</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2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6</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乔木移栽（杜英）</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起挖、运输（校内)、种植、养护1年</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7</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7</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乔木清除（杜英）</w:t>
            </w:r>
          </w:p>
        </w:tc>
        <w:tc>
          <w:tcPr>
            <w:tcW w:w="1875"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杂树连根挖除、外运</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12</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8</w:t>
            </w:r>
          </w:p>
        </w:tc>
        <w:tc>
          <w:tcPr>
            <w:tcW w:w="78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灌木移栽（八角金盘）</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起挖、运输、种植、养护1年</w:t>
            </w:r>
          </w:p>
        </w:tc>
        <w:tc>
          <w:tcPr>
            <w:tcW w:w="44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35</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9</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球类移栽</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起挖、运输、种植、养护1年</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4</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10</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亚乔木移栽（紫薇）</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起挖、运输、种植、养护1年</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6</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11</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种植灌木麦冬</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种植密度40丛/m2，3-5芽/丛</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12</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种植灌木吉祥草</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种植密度40丛/m2，3-5芽/丛</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13</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三叶草满播</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三叶草满播、（养护1年）</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1708</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679"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sz w:val="21"/>
                <w:szCs w:val="21"/>
              </w:rPr>
            </w:pPr>
            <w:r>
              <w:rPr>
                <w:rFonts w:hint="eastAsia" w:ascii="宋体" w:hAnsi="宋体" w:cs="宋体"/>
                <w:sz w:val="21"/>
                <w:szCs w:val="21"/>
              </w:rPr>
              <w:t>14</w:t>
            </w:r>
          </w:p>
        </w:tc>
        <w:tc>
          <w:tcPr>
            <w:tcW w:w="788"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rPr>
                <w:rFonts w:ascii="宋体" w:hAnsi="宋体" w:cs="宋体"/>
                <w:sz w:val="21"/>
                <w:szCs w:val="21"/>
              </w:rPr>
            </w:pPr>
            <w:r>
              <w:rPr>
                <w:rFonts w:hint="eastAsia" w:ascii="宋体" w:hAnsi="宋体" w:cs="宋体"/>
                <w:sz w:val="21"/>
                <w:szCs w:val="21"/>
              </w:rPr>
              <w:t>汀步石板安装</w:t>
            </w:r>
          </w:p>
        </w:tc>
        <w:tc>
          <w:tcPr>
            <w:tcW w:w="1875"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sz w:val="21"/>
                <w:szCs w:val="21"/>
              </w:rPr>
            </w:pPr>
            <w:r>
              <w:rPr>
                <w:rFonts w:hint="eastAsia" w:ascii="宋体" w:hAnsi="宋体" w:cs="宋体"/>
                <w:sz w:val="21"/>
                <w:szCs w:val="21"/>
              </w:rPr>
              <w:t>1200*600*50水泥板铺装，黄沙50mm，土方开挖（汀步主材甲方提供）</w:t>
            </w:r>
          </w:p>
        </w:tc>
        <w:tc>
          <w:tcPr>
            <w:tcW w:w="449"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sz w:val="21"/>
                <w:szCs w:val="21"/>
              </w:rPr>
            </w:pPr>
            <w:r>
              <w:rPr>
                <w:rFonts w:hint="eastAsia" w:ascii="宋体" w:hAnsi="宋体" w:cs="宋体"/>
                <w:sz w:val="21"/>
                <w:szCs w:val="21"/>
              </w:rPr>
              <w:t>m2</w:t>
            </w:r>
          </w:p>
        </w:tc>
        <w:tc>
          <w:tcPr>
            <w:tcW w:w="571"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sz w:val="21"/>
                <w:szCs w:val="21"/>
              </w:rPr>
            </w:pPr>
            <w:r>
              <w:rPr>
                <w:rFonts w:hint="eastAsia" w:ascii="宋体" w:hAnsi="宋体" w:cs="宋体"/>
                <w:sz w:val="21"/>
                <w:szCs w:val="21"/>
              </w:rPr>
              <w:t>142.8</w:t>
            </w:r>
          </w:p>
        </w:tc>
        <w:tc>
          <w:tcPr>
            <w:tcW w:w="467"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sz w:val="21"/>
                <w:szCs w:val="21"/>
              </w:rPr>
            </w:pPr>
          </w:p>
        </w:tc>
        <w:tc>
          <w:tcPr>
            <w:tcW w:w="467"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sz w:val="21"/>
                <w:szCs w:val="21"/>
              </w:rPr>
            </w:pPr>
          </w:p>
        </w:tc>
      </w:tr>
      <w:tr>
        <w:tblPrEx>
          <w:tblCellMar>
            <w:top w:w="0" w:type="dxa"/>
            <w:left w:w="0" w:type="dxa"/>
            <w:bottom w:w="0" w:type="dxa"/>
            <w:right w:w="0" w:type="dxa"/>
          </w:tblCellMar>
        </w:tblPrEx>
        <w:trPr>
          <w:trHeight w:val="522" w:hRule="atLeast"/>
        </w:trPr>
        <w:tc>
          <w:tcPr>
            <w:tcW w:w="380"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二</w:t>
            </w:r>
          </w:p>
        </w:tc>
        <w:tc>
          <w:tcPr>
            <w:tcW w:w="788"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b/>
                <w:bCs/>
                <w:color w:val="000000"/>
                <w:sz w:val="21"/>
                <w:szCs w:val="21"/>
              </w:rPr>
              <w:t>行政楼东面竹林</w:t>
            </w:r>
          </w:p>
        </w:tc>
        <w:tc>
          <w:tcPr>
            <w:tcW w:w="1875"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49"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571"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679"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w:t>
            </w:r>
          </w:p>
        </w:tc>
        <w:tc>
          <w:tcPr>
            <w:tcW w:w="78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竹园清理竹子</w:t>
            </w:r>
          </w:p>
        </w:tc>
        <w:tc>
          <w:tcPr>
            <w:tcW w:w="1875"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长168米宽3米范围内竹子、灌木连根挖除、外运</w:t>
            </w:r>
          </w:p>
        </w:tc>
        <w:tc>
          <w:tcPr>
            <w:tcW w:w="44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504</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乔木清除</w:t>
            </w:r>
          </w:p>
        </w:tc>
        <w:tc>
          <w:tcPr>
            <w:tcW w:w="1875"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连根挖除构树（胸径 15cm-20cm）等野树、垃圾外运</w:t>
            </w:r>
          </w:p>
        </w:tc>
        <w:tc>
          <w:tcPr>
            <w:tcW w:w="44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38</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380"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3</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乔木修剪</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柳树（∅ 25cm）、香樟等大树梳枝整形、树枝外运</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16</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4</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草坪清除</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竹林外草坪上汀步范围的草坪挖除、垃圾外运</w:t>
            </w:r>
          </w:p>
        </w:tc>
        <w:tc>
          <w:tcPr>
            <w:tcW w:w="44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120</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5</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整理绿化用地</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清除垃圾、石块、翻土造型、除草、垃圾外运等</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504</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6</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种植灌木麦冬</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种植密度36丛/m2，5芽/丛</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60</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380"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7</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种植灌木春鹃</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H25cmP20cm种植密度36株/m2</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100</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76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8</w:t>
            </w:r>
          </w:p>
        </w:tc>
        <w:tc>
          <w:tcPr>
            <w:tcW w:w="788"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汀步石板安装</w:t>
            </w:r>
          </w:p>
        </w:tc>
        <w:tc>
          <w:tcPr>
            <w:tcW w:w="1875"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1200*600*50水泥板铺装，黄沙50mm，土方开挖（汀步主材甲方提供）</w:t>
            </w:r>
          </w:p>
        </w:tc>
        <w:tc>
          <w:tcPr>
            <w:tcW w:w="449"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297.6</w:t>
            </w:r>
          </w:p>
        </w:tc>
        <w:tc>
          <w:tcPr>
            <w:tcW w:w="467"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三</w:t>
            </w:r>
          </w:p>
        </w:tc>
        <w:tc>
          <w:tcPr>
            <w:tcW w:w="788"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E楼北面</w:t>
            </w:r>
          </w:p>
        </w:tc>
        <w:tc>
          <w:tcPr>
            <w:tcW w:w="1875"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2" w:firstLineChars="200"/>
              <w:rPr>
                <w:rFonts w:ascii="宋体" w:hAnsi="宋体" w:cs="宋体"/>
                <w:b/>
                <w:bCs/>
                <w:color w:val="000000"/>
                <w:sz w:val="21"/>
                <w:szCs w:val="21"/>
              </w:rPr>
            </w:pPr>
          </w:p>
        </w:tc>
        <w:tc>
          <w:tcPr>
            <w:tcW w:w="449"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571"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70" w:hRule="atLeast"/>
        </w:trPr>
        <w:tc>
          <w:tcPr>
            <w:tcW w:w="380"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整理绿化用地</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清除垃圾、石块、翻土造型、除草、垃圾外运等</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2497</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球类移栽</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起挖、运输（校内）、种植、养护1年</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19</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840" w:hRule="atLeast"/>
        </w:trPr>
        <w:tc>
          <w:tcPr>
            <w:tcW w:w="380"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3</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乔木移栽（白玉兰、栾树∅ 20）</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起挖、运输（校内）、种植、养护1年</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6</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600" w:hRule="atLeast"/>
        </w:trPr>
        <w:tc>
          <w:tcPr>
            <w:tcW w:w="380"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4</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乔木清除（杜英、桃树）</w:t>
            </w:r>
          </w:p>
        </w:tc>
        <w:tc>
          <w:tcPr>
            <w:tcW w:w="1875"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杂树连树挖除、垃圾外运</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14</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600" w:hRule="atLeast"/>
        </w:trPr>
        <w:tc>
          <w:tcPr>
            <w:tcW w:w="380"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5</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亚乔木移栽（紫薇）</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起挖、运输（校内）、种植、养护1年</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26</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85" w:hRule="atLeast"/>
        </w:trPr>
        <w:tc>
          <w:tcPr>
            <w:tcW w:w="380"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6</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乔木修剪</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黄山栾树等修剪（修剪高度分支点4米）、枝条外运</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株</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57</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7</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种植灌木麦冬</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种植密度36丛/m2，5芽/丛</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90</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8</w:t>
            </w:r>
          </w:p>
        </w:tc>
        <w:tc>
          <w:tcPr>
            <w:tcW w:w="788"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种植灌木吉祥草</w:t>
            </w:r>
          </w:p>
        </w:tc>
        <w:tc>
          <w:tcPr>
            <w:tcW w:w="1875"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种植密度36丛/m2，5芽/丛</w:t>
            </w:r>
          </w:p>
        </w:tc>
        <w:tc>
          <w:tcPr>
            <w:tcW w:w="449"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150</w:t>
            </w: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380" w:type="pct"/>
            <w:tcBorders>
              <w:top w:val="nil"/>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9</w:t>
            </w:r>
          </w:p>
        </w:tc>
        <w:tc>
          <w:tcPr>
            <w:tcW w:w="788" w:type="pct"/>
            <w:tcBorders>
              <w:top w:val="nil"/>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snapToGrid w:val="0"/>
              <w:spacing w:line="288" w:lineRule="auto"/>
              <w:rPr>
                <w:rFonts w:ascii="宋体" w:hAnsi="宋体" w:cs="宋体"/>
                <w:color w:val="000000"/>
                <w:sz w:val="21"/>
                <w:szCs w:val="21"/>
              </w:rPr>
            </w:pPr>
            <w:r>
              <w:rPr>
                <w:rFonts w:hint="eastAsia" w:ascii="宋体" w:hAnsi="宋体" w:cs="宋体"/>
                <w:color w:val="000000"/>
                <w:sz w:val="21"/>
                <w:szCs w:val="21"/>
              </w:rPr>
              <w:t>三叶草满播</w:t>
            </w:r>
          </w:p>
        </w:tc>
        <w:tc>
          <w:tcPr>
            <w:tcW w:w="1875" w:type="pct"/>
            <w:tcBorders>
              <w:top w:val="nil"/>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三叶草满播（养护1年）</w:t>
            </w:r>
          </w:p>
        </w:tc>
        <w:tc>
          <w:tcPr>
            <w:tcW w:w="449" w:type="pct"/>
            <w:tcBorders>
              <w:top w:val="nil"/>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m2</w:t>
            </w:r>
          </w:p>
        </w:tc>
        <w:tc>
          <w:tcPr>
            <w:tcW w:w="571" w:type="pct"/>
            <w:tcBorders>
              <w:top w:val="nil"/>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2257</w:t>
            </w:r>
          </w:p>
        </w:tc>
        <w:tc>
          <w:tcPr>
            <w:tcW w:w="467" w:type="pct"/>
            <w:tcBorders>
              <w:top w:val="nil"/>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c>
          <w:tcPr>
            <w:tcW w:w="467" w:type="pct"/>
            <w:tcBorders>
              <w:top w:val="nil"/>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p>
        </w:tc>
      </w:tr>
      <w:tr>
        <w:tblPrEx>
          <w:tblCellMar>
            <w:top w:w="0" w:type="dxa"/>
            <w:left w:w="0" w:type="dxa"/>
            <w:bottom w:w="0" w:type="dxa"/>
            <w:right w:w="0" w:type="dxa"/>
          </w:tblCellMar>
        </w:tblPrEx>
        <w:trPr>
          <w:trHeight w:val="522" w:hRule="atLeast"/>
        </w:trPr>
        <w:tc>
          <w:tcPr>
            <w:tcW w:w="5000" w:type="pct"/>
            <w:gridSpan w:val="7"/>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合计：</w:t>
            </w:r>
          </w:p>
        </w:tc>
      </w:tr>
    </w:tbl>
    <w:p>
      <w:pPr>
        <w:spacing w:line="360" w:lineRule="auto"/>
        <w:rPr>
          <w:rFonts w:ascii="宋体" w:hAnsi="宋体"/>
          <w:color w:val="000000"/>
          <w:spacing w:val="-6"/>
          <w:sz w:val="24"/>
        </w:rPr>
      </w:pPr>
    </w:p>
    <w:p>
      <w:pPr>
        <w:spacing w:line="360" w:lineRule="auto"/>
        <w:rPr>
          <w:rFonts w:ascii="宋体" w:hAnsi="宋体"/>
          <w:color w:val="000000"/>
          <w:spacing w:val="-6"/>
          <w:sz w:val="24"/>
        </w:rPr>
      </w:pPr>
      <w:r>
        <w:rPr>
          <w:rFonts w:hint="eastAsia" w:ascii="宋体" w:hAnsi="宋体"/>
          <w:color w:val="000000"/>
          <w:spacing w:val="-6"/>
          <w:sz w:val="24"/>
        </w:rPr>
        <w:t>供应商名称（盖章）：</w:t>
      </w:r>
    </w:p>
    <w:p>
      <w:pPr>
        <w:spacing w:line="360" w:lineRule="auto"/>
        <w:rPr>
          <w:rFonts w:ascii="宋体" w:hAnsi="宋体"/>
          <w:color w:val="000000"/>
          <w:spacing w:val="-6"/>
          <w:sz w:val="24"/>
        </w:rPr>
      </w:pPr>
      <w:r>
        <w:rPr>
          <w:rFonts w:hint="eastAsia" w:ascii="宋体" w:hAnsi="宋体"/>
          <w:color w:val="000000"/>
          <w:spacing w:val="-6"/>
          <w:sz w:val="24"/>
        </w:rPr>
        <w:t>供应商授权代表签字：</w:t>
      </w:r>
    </w:p>
    <w:p>
      <w:pPr>
        <w:pStyle w:val="12"/>
        <w:spacing w:line="360" w:lineRule="auto"/>
        <w:ind w:left="456" w:hanging="456"/>
        <w:rPr>
          <w:rFonts w:ascii="宋体" w:hAnsi="宋体"/>
          <w:bCs/>
          <w:color w:val="000000"/>
          <w:spacing w:val="-6"/>
          <w:sz w:val="24"/>
        </w:rPr>
      </w:pPr>
      <w:r>
        <w:rPr>
          <w:rFonts w:hint="eastAsia" w:ascii="宋体" w:hAnsi="宋体"/>
          <w:bCs/>
          <w:color w:val="000000"/>
          <w:spacing w:val="-6"/>
          <w:sz w:val="24"/>
        </w:rPr>
        <w:t>日期：     年   月   日</w:t>
      </w:r>
    </w:p>
    <w:p>
      <w:pPr>
        <w:pStyle w:val="12"/>
        <w:spacing w:line="360" w:lineRule="auto"/>
        <w:ind w:left="0" w:firstLine="0" w:firstLineChars="0"/>
        <w:jc w:val="center"/>
        <w:outlineLvl w:val="2"/>
        <w:rPr>
          <w:rFonts w:ascii="宋体" w:hAnsi="宋体"/>
          <w:b/>
          <w:color w:val="000000"/>
          <w:spacing w:val="-6"/>
          <w:sz w:val="24"/>
        </w:rPr>
      </w:pPr>
      <w:r>
        <w:rPr>
          <w:rFonts w:hint="eastAsia" w:ascii="宋体" w:hAnsi="宋体"/>
          <w:b/>
          <w:color w:val="000000"/>
          <w:spacing w:val="-6"/>
          <w:sz w:val="24"/>
        </w:rPr>
        <w:br w:type="page"/>
      </w:r>
      <w:r>
        <w:rPr>
          <w:rFonts w:hint="eastAsia" w:ascii="宋体" w:hAnsi="宋体"/>
          <w:b/>
          <w:color w:val="000000"/>
          <w:spacing w:val="-6"/>
          <w:sz w:val="24"/>
        </w:rPr>
        <w:t>供应商企业类型声明函</w:t>
      </w:r>
    </w:p>
    <w:p>
      <w:pPr>
        <w:spacing w:line="360" w:lineRule="auto"/>
        <w:ind w:firstLine="480" w:firstLineChars="200"/>
        <w:rPr>
          <w:rFonts w:ascii="宋体" w:hAns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w:t>
      </w:r>
      <w:r>
        <w:rPr>
          <w:rFonts w:hint="eastAsia" w:ascii="宋体" w:hAnsi="宋体"/>
          <w:color w:val="000000"/>
          <w:sz w:val="24"/>
        </w:rPr>
        <w:t>2011</w:t>
      </w:r>
      <w:r>
        <w:rPr>
          <w:rFonts w:ascii="宋体" w:hAnsi="宋体"/>
          <w:color w:val="000000"/>
          <w:sz w:val="24"/>
        </w:rPr>
        <w:t>]</w:t>
      </w:r>
      <w:r>
        <w:rPr>
          <w:rFonts w:hint="eastAsia" w:ascii="宋体" w:hAnsi="宋体"/>
          <w:color w:val="000000"/>
          <w:sz w:val="24"/>
        </w:rPr>
        <w:t>181号）的规定，本公司为______（请填写：大型、中型、小型、微型）企业。即，本公司同时满足以下条件：</w:t>
      </w:r>
    </w:p>
    <w:p>
      <w:pPr>
        <w:spacing w:line="360" w:lineRule="auto"/>
        <w:ind w:firstLine="480" w:firstLineChars="200"/>
        <w:rPr>
          <w:rFonts w:ascii="宋体" w:hAnsi="宋体"/>
          <w:color w:val="000000"/>
          <w:sz w:val="24"/>
        </w:rPr>
      </w:pPr>
      <w:r>
        <w:rPr>
          <w:rFonts w:hint="eastAsia" w:ascii="宋体" w:hAnsi="宋体"/>
          <w:color w:val="000000"/>
          <w:sz w:val="24"/>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color w:val="000000"/>
          <w:sz w:val="24"/>
        </w:rPr>
      </w:pPr>
      <w:r>
        <w:rPr>
          <w:rFonts w:ascii="宋体" w:hAnsi="宋体"/>
          <w:color w:val="000000"/>
          <w:sz w:val="24"/>
        </w:rPr>
        <w:t>2.</w:t>
      </w:r>
      <w:r>
        <w:rPr>
          <w:rFonts w:hint="eastAsia" w:ascii="宋体" w:hAnsi="宋体"/>
          <w:color w:val="000000"/>
          <w:sz w:val="24"/>
        </w:rPr>
        <w:t>本公司参加</w:t>
      </w:r>
      <w:r>
        <w:rPr>
          <w:rFonts w:hint="eastAsia" w:ascii="宋体" w:hAnsi="宋体"/>
          <w:bCs/>
          <w:color w:val="000000"/>
          <w:sz w:val="24"/>
        </w:rPr>
        <w:t>浙江财经大学下沙校区零星绿化改造工程</w:t>
      </w:r>
      <w:r>
        <w:rPr>
          <w:rFonts w:hint="eastAsia" w:ascii="宋体" w:hAnsi="宋体"/>
          <w:color w:val="000000"/>
          <w:sz w:val="24"/>
        </w:rPr>
        <w:t>采购活动（按响应形式选择填写）：</w:t>
      </w:r>
    </w:p>
    <w:p>
      <w:pPr>
        <w:spacing w:line="360" w:lineRule="auto"/>
        <w:ind w:firstLine="480" w:firstLineChars="200"/>
        <w:rPr>
          <w:rFonts w:ascii="宋体" w:hAnsi="宋体"/>
          <w:color w:val="000000"/>
          <w:sz w:val="24"/>
        </w:rPr>
      </w:pPr>
      <w:r>
        <w:rPr>
          <w:rFonts w:hint="eastAsia" w:ascii="宋体" w:hAnsi="宋体"/>
          <w:color w:val="000000"/>
          <w:sz w:val="24"/>
        </w:rPr>
        <w:t>□本公司为直接供应商，由本公司提供服务。</w:t>
      </w:r>
    </w:p>
    <w:p>
      <w:pPr>
        <w:spacing w:line="360" w:lineRule="auto"/>
        <w:ind w:firstLine="480" w:firstLineChars="200"/>
        <w:rPr>
          <w:rFonts w:ascii="宋体" w:hAnsi="宋体"/>
          <w:color w:val="000000"/>
          <w:sz w:val="24"/>
        </w:rPr>
      </w:pPr>
      <w:r>
        <w:rPr>
          <w:rFonts w:hint="eastAsia" w:ascii="宋体" w:hAnsi="宋体"/>
          <w:color w:val="000000"/>
          <w:sz w:val="24"/>
        </w:rPr>
        <w:t>本公司对上述声明的真实性负责。如有虚假，将依法承担相应责任。</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ind w:right="-1089" w:rightChars="-389"/>
        <w:rPr>
          <w:rFonts w:ascii="宋体" w:hAnsi="宋体"/>
          <w:color w:val="000000"/>
          <w:spacing w:val="-6"/>
          <w:sz w:val="24"/>
        </w:rPr>
      </w:pPr>
      <w:r>
        <w:rPr>
          <w:rFonts w:hint="eastAsia" w:ascii="宋体" w:hAnsi="宋体"/>
          <w:color w:val="000000"/>
          <w:spacing w:val="-6"/>
          <w:sz w:val="24"/>
        </w:rPr>
        <w:t>供应商名称（盖章）：</w:t>
      </w:r>
    </w:p>
    <w:p>
      <w:pPr>
        <w:spacing w:line="360" w:lineRule="auto"/>
        <w:ind w:right="-1089" w:rightChars="-389"/>
        <w:rPr>
          <w:rFonts w:ascii="宋体" w:hAnsi="宋体"/>
          <w:color w:val="000000"/>
          <w:spacing w:val="-6"/>
          <w:sz w:val="24"/>
        </w:rPr>
      </w:pPr>
      <w:r>
        <w:rPr>
          <w:rFonts w:hint="eastAsia" w:ascii="宋体" w:hAnsi="宋体"/>
          <w:color w:val="000000"/>
          <w:spacing w:val="-6"/>
          <w:sz w:val="24"/>
        </w:rPr>
        <w:t>供应商授权代表签字：</w:t>
      </w:r>
    </w:p>
    <w:p>
      <w:pPr>
        <w:spacing w:line="360" w:lineRule="auto"/>
        <w:rPr>
          <w:rFonts w:ascii="宋体" w:hAnsi="宋体"/>
          <w:bCs/>
          <w:color w:val="000000"/>
          <w:spacing w:val="-6"/>
          <w:sz w:val="24"/>
        </w:rPr>
      </w:pPr>
      <w:r>
        <w:rPr>
          <w:rFonts w:hint="eastAsia" w:ascii="宋体" w:hAnsi="宋体"/>
          <w:bCs/>
          <w:color w:val="000000"/>
          <w:spacing w:val="-6"/>
          <w:sz w:val="24"/>
        </w:rPr>
        <w:t>日期：     年   月   日</w:t>
      </w:r>
    </w:p>
    <w:p>
      <w:pPr>
        <w:spacing w:line="360" w:lineRule="auto"/>
        <w:jc w:val="center"/>
        <w:outlineLvl w:val="2"/>
        <w:rPr>
          <w:rFonts w:ascii="宋体" w:hAnsi="宋体"/>
          <w:b/>
          <w:bCs/>
          <w:color w:val="000000"/>
          <w:sz w:val="24"/>
        </w:rPr>
      </w:pPr>
      <w:r>
        <w:rPr>
          <w:rFonts w:ascii="宋体" w:hAnsi="宋体"/>
          <w:b/>
          <w:bCs/>
          <w:color w:val="000000"/>
          <w:sz w:val="24"/>
        </w:rPr>
        <w:br w:type="page"/>
      </w:r>
      <w:r>
        <w:rPr>
          <w:rFonts w:hint="eastAsia" w:ascii="宋体" w:hAnsi="宋体"/>
          <w:b/>
          <w:bCs/>
          <w:color w:val="000000"/>
          <w:sz w:val="24"/>
        </w:rPr>
        <w:t>小微企业资格证明材料</w:t>
      </w:r>
    </w:p>
    <w:p>
      <w:pPr>
        <w:spacing w:line="360" w:lineRule="auto"/>
        <w:rPr>
          <w:rFonts w:ascii="宋体" w:hAnsi="宋体"/>
          <w:b/>
          <w:bCs/>
          <w:color w:val="000000"/>
          <w:sz w:val="21"/>
          <w:szCs w:val="21"/>
        </w:rPr>
      </w:pPr>
    </w:p>
    <w:p>
      <w:pPr>
        <w:spacing w:line="360" w:lineRule="auto"/>
        <w:rPr>
          <w:rFonts w:ascii="宋体" w:hAnsi="宋体"/>
          <w:b/>
          <w:bCs/>
          <w:color w:val="000000"/>
          <w:sz w:val="21"/>
          <w:szCs w:val="21"/>
        </w:rPr>
      </w:pPr>
    </w:p>
    <w:p>
      <w:pPr>
        <w:pStyle w:val="18"/>
        <w:spacing w:line="360" w:lineRule="auto"/>
        <w:ind w:left="0"/>
        <w:rPr>
          <w:color w:val="000000"/>
        </w:rPr>
      </w:pPr>
    </w:p>
    <w:p>
      <w:pPr>
        <w:spacing w:line="360" w:lineRule="auto"/>
        <w:rPr>
          <w:rFonts w:ascii="宋体" w:hAnsi="宋体"/>
          <w:b/>
          <w:bCs/>
          <w:color w:val="000000"/>
          <w:sz w:val="21"/>
          <w:szCs w:val="21"/>
        </w:rPr>
      </w:pPr>
      <w:r>
        <w:rPr>
          <w:rFonts w:hint="eastAsia" w:ascii="宋体" w:hAnsi="宋体"/>
          <w:b/>
          <w:bCs/>
          <w:color w:val="000000"/>
          <w:sz w:val="21"/>
          <w:szCs w:val="21"/>
        </w:rPr>
        <w:t>说明</w:t>
      </w:r>
      <w:r>
        <w:rPr>
          <w:rFonts w:ascii="宋体" w:hAnsi="宋体"/>
          <w:b/>
          <w:bCs/>
          <w:color w:val="000000"/>
          <w:sz w:val="21"/>
          <w:szCs w:val="21"/>
        </w:rPr>
        <w:t>：</w:t>
      </w:r>
    </w:p>
    <w:p>
      <w:pPr>
        <w:spacing w:line="360" w:lineRule="auto"/>
        <w:jc w:val="left"/>
        <w:rPr>
          <w:rFonts w:ascii="宋体" w:hAnsi="宋体"/>
          <w:b/>
          <w:bCs/>
          <w:color w:val="000000"/>
          <w:sz w:val="21"/>
          <w:szCs w:val="21"/>
        </w:rPr>
      </w:pPr>
      <w:r>
        <w:rPr>
          <w:rFonts w:hint="eastAsia" w:ascii="宋体" w:hAnsi="宋体"/>
          <w:b/>
          <w:bCs/>
          <w:color w:val="000000"/>
          <w:sz w:val="21"/>
          <w:szCs w:val="21"/>
        </w:rPr>
        <w:t>1.磋商小组将依据“供应商企业类型声明函”及小微企业资格证明材料评定供应商的企业类型；</w:t>
      </w:r>
    </w:p>
    <w:p>
      <w:pPr>
        <w:spacing w:line="360" w:lineRule="auto"/>
        <w:jc w:val="left"/>
        <w:rPr>
          <w:rFonts w:ascii="宋体" w:hAnsi="宋体"/>
          <w:b/>
          <w:bCs/>
          <w:color w:val="000000"/>
          <w:sz w:val="21"/>
          <w:szCs w:val="21"/>
        </w:rPr>
      </w:pPr>
      <w:r>
        <w:rPr>
          <w:rFonts w:hint="eastAsia" w:ascii="宋体" w:hAnsi="宋体"/>
          <w:b/>
          <w:bCs/>
          <w:color w:val="000000"/>
          <w:sz w:val="21"/>
          <w:szCs w:val="21"/>
        </w:rPr>
        <w:t>2.小微企业资格证明材料（加盖公章）：供应商在“国家企业信用信息公示系统-小微企业名录”中的网页查询截图或当地中小企业行政主管部门的确认意见；</w:t>
      </w:r>
    </w:p>
    <w:p>
      <w:pPr>
        <w:spacing w:line="360" w:lineRule="auto"/>
        <w:jc w:val="left"/>
        <w:rPr>
          <w:rFonts w:ascii="宋体" w:hAnsi="宋体"/>
          <w:b/>
          <w:bCs/>
          <w:color w:val="000000"/>
          <w:sz w:val="21"/>
          <w:szCs w:val="21"/>
        </w:rPr>
      </w:pPr>
      <w:r>
        <w:rPr>
          <w:rFonts w:hint="eastAsia" w:ascii="宋体" w:hAnsi="宋体"/>
          <w:b/>
          <w:bCs/>
          <w:color w:val="000000"/>
          <w:sz w:val="21"/>
          <w:szCs w:val="21"/>
        </w:rPr>
        <w:t>3.小微企业资格证明材料中认定情形为“中小企业”等无法界定供应商具体企业类型的均为无效证明材料。</w:t>
      </w:r>
    </w:p>
    <w:p>
      <w:pPr>
        <w:spacing w:line="360" w:lineRule="auto"/>
        <w:jc w:val="center"/>
        <w:outlineLvl w:val="2"/>
        <w:rPr>
          <w:rFonts w:ascii="宋体" w:hAnsi="宋体"/>
          <w:b/>
          <w:bCs/>
          <w:color w:val="000000"/>
          <w:sz w:val="24"/>
        </w:rPr>
      </w:pPr>
      <w:r>
        <w:rPr>
          <w:rFonts w:ascii="宋体" w:hAnsi="宋体"/>
          <w:b/>
          <w:bCs/>
          <w:color w:val="000000"/>
          <w:sz w:val="24"/>
        </w:rPr>
        <w:br w:type="page"/>
      </w:r>
      <w:r>
        <w:rPr>
          <w:rFonts w:hint="eastAsia" w:ascii="宋体" w:hAnsi="宋体"/>
          <w:b/>
          <w:bCs/>
          <w:color w:val="000000"/>
          <w:sz w:val="24"/>
        </w:rPr>
        <w:t>监狱企业资格证明材料</w:t>
      </w:r>
    </w:p>
    <w:p>
      <w:pPr>
        <w:spacing w:line="360" w:lineRule="auto"/>
        <w:jc w:val="center"/>
        <w:rPr>
          <w:rFonts w:ascii="宋体" w:hAnsi="宋体"/>
          <w:b/>
          <w:color w:val="000000"/>
          <w:spacing w:val="-6"/>
          <w:sz w:val="52"/>
          <w:szCs w:val="52"/>
        </w:rPr>
      </w:pPr>
      <w:r>
        <w:rPr>
          <w:rFonts w:hint="eastAsia" w:ascii="宋体" w:hAnsi="宋体"/>
          <w:b/>
          <w:bCs/>
          <w:color w:val="000000"/>
          <w:sz w:val="21"/>
          <w:szCs w:val="21"/>
        </w:rPr>
        <w:t>【省级以上监狱管理局、戒毒管理局（含新疆生产建设兵团）出具的属于监狱企业的证明文件】</w:t>
      </w:r>
    </w:p>
    <w:p>
      <w:pPr>
        <w:spacing w:line="360" w:lineRule="auto"/>
        <w:jc w:val="center"/>
        <w:outlineLvl w:val="2"/>
        <w:rPr>
          <w:rFonts w:ascii="宋体" w:hAnsi="宋体"/>
          <w:b/>
          <w:color w:val="000000"/>
          <w:spacing w:val="6"/>
          <w:sz w:val="24"/>
        </w:rPr>
      </w:pPr>
      <w:r>
        <w:rPr>
          <w:rFonts w:hint="eastAsia" w:ascii="宋体" w:hAnsi="宋体"/>
          <w:b/>
          <w:color w:val="000000"/>
          <w:spacing w:val="6"/>
          <w:sz w:val="24"/>
        </w:rPr>
        <w:br w:type="page"/>
      </w:r>
      <w:r>
        <w:rPr>
          <w:rFonts w:hint="eastAsia" w:ascii="宋体" w:hAnsi="宋体"/>
          <w:b/>
          <w:color w:val="000000"/>
          <w:spacing w:val="6"/>
          <w:sz w:val="24"/>
        </w:rPr>
        <w:t>残疾人福利性单位声明函</w:t>
      </w:r>
    </w:p>
    <w:p>
      <w:pPr>
        <w:spacing w:line="360" w:lineRule="auto"/>
        <w:ind w:firstLine="504" w:firstLineChars="200"/>
        <w:rPr>
          <w:rFonts w:ascii="宋体" w:hAnsi="宋体"/>
          <w:color w:val="000000"/>
          <w:spacing w:val="6"/>
          <w:sz w:val="24"/>
        </w:rPr>
      </w:pPr>
      <w:r>
        <w:rPr>
          <w:rFonts w:hint="eastAsia" w:ascii="宋体" w:hAnsi="宋体"/>
          <w:color w:val="000000"/>
          <w:spacing w:val="6"/>
          <w:sz w:val="24"/>
        </w:rPr>
        <w:t>本单位郑重声明，根据《财政部 民政部 中国残疾人联合会关于促进残疾人就业政府采购政策的通知》（财库</w:t>
      </w:r>
      <w:r>
        <w:rPr>
          <w:rFonts w:hint="eastAsia" w:ascii="宋体" w:hAnsi="宋体"/>
          <w:color w:val="000000"/>
          <w:sz w:val="24"/>
        </w:rPr>
        <w:t>[2017]141</w:t>
      </w:r>
      <w:r>
        <w:rPr>
          <w:rFonts w:hint="eastAsia" w:ascii="宋体" w:hAnsi="宋体"/>
          <w:color w:val="000000"/>
          <w:spacing w:val="6"/>
          <w:sz w:val="24"/>
        </w:rPr>
        <w:t>号）的规定，本单位为符合条件的残疾人福利性单位，且本单位参加</w:t>
      </w:r>
      <w:r>
        <w:rPr>
          <w:rFonts w:hint="eastAsia" w:ascii="宋体" w:hAnsi="宋体"/>
          <w:bCs/>
          <w:color w:val="000000"/>
          <w:sz w:val="24"/>
        </w:rPr>
        <w:t>浙江财经大学下沙校区零星绿化改造工程</w:t>
      </w:r>
      <w:r>
        <w:rPr>
          <w:rFonts w:hint="eastAsia" w:ascii="宋体" w:hAnsi="宋体"/>
          <w:color w:val="000000"/>
          <w:spacing w:val="6"/>
          <w:sz w:val="24"/>
        </w:rPr>
        <w:t>采购活动</w:t>
      </w:r>
      <w:r>
        <w:rPr>
          <w:rFonts w:hint="eastAsia" w:ascii="宋体" w:hAnsi="宋体"/>
          <w:spacing w:val="6"/>
          <w:sz w:val="24"/>
        </w:rPr>
        <w:t>由本单位提供服务。</w:t>
      </w:r>
    </w:p>
    <w:p>
      <w:pPr>
        <w:spacing w:line="360" w:lineRule="auto"/>
        <w:ind w:firstLine="504" w:firstLineChars="200"/>
        <w:rPr>
          <w:rFonts w:ascii="宋体" w:hAnsi="宋体"/>
          <w:color w:val="000000"/>
          <w:spacing w:val="6"/>
          <w:sz w:val="24"/>
        </w:rPr>
      </w:pPr>
      <w:r>
        <w:rPr>
          <w:rFonts w:hint="eastAsia" w:ascii="宋体" w:hAnsi="宋体"/>
          <w:color w:val="000000"/>
          <w:spacing w:val="6"/>
          <w:sz w:val="24"/>
        </w:rPr>
        <w:t>本单位对上述声明的真实性负责。如有虚假，将依法承担相应责任。</w:t>
      </w:r>
    </w:p>
    <w:p>
      <w:pPr>
        <w:spacing w:line="360" w:lineRule="auto"/>
        <w:rPr>
          <w:rFonts w:hAnsi="宋体"/>
          <w:color w:val="000000"/>
          <w:spacing w:val="-6"/>
          <w:sz w:val="21"/>
          <w:szCs w:val="21"/>
        </w:rPr>
      </w:pPr>
    </w:p>
    <w:p>
      <w:pPr>
        <w:spacing w:line="360" w:lineRule="auto"/>
        <w:rPr>
          <w:rFonts w:ascii="宋体" w:hAnsi="宋体"/>
          <w:color w:val="000000"/>
          <w:spacing w:val="-6"/>
          <w:sz w:val="24"/>
        </w:rPr>
      </w:pPr>
      <w:r>
        <w:rPr>
          <w:rFonts w:hint="eastAsia" w:ascii="宋体" w:hAnsi="宋体"/>
          <w:color w:val="000000"/>
          <w:spacing w:val="-6"/>
          <w:sz w:val="24"/>
        </w:rPr>
        <w:t>供应商名称（盖章）：</w:t>
      </w:r>
    </w:p>
    <w:p>
      <w:pPr>
        <w:spacing w:line="360" w:lineRule="auto"/>
        <w:rPr>
          <w:rFonts w:ascii="宋体" w:hAnsi="宋体"/>
          <w:color w:val="000000"/>
          <w:spacing w:val="-6"/>
          <w:sz w:val="24"/>
        </w:rPr>
      </w:pPr>
      <w:r>
        <w:rPr>
          <w:rFonts w:hint="eastAsia" w:ascii="宋体" w:hAnsi="宋体"/>
          <w:color w:val="000000"/>
          <w:spacing w:val="-6"/>
          <w:sz w:val="24"/>
        </w:rPr>
        <w:t>供应商授权代表签字：</w:t>
      </w:r>
    </w:p>
    <w:p>
      <w:pPr>
        <w:spacing w:line="360" w:lineRule="auto"/>
        <w:jc w:val="left"/>
        <w:rPr>
          <w:rFonts w:ascii="宋体" w:hAnsi="宋体"/>
          <w:bCs/>
          <w:color w:val="000000"/>
          <w:spacing w:val="-6"/>
          <w:sz w:val="24"/>
        </w:rPr>
      </w:pPr>
      <w:r>
        <w:rPr>
          <w:rFonts w:hint="eastAsia" w:ascii="宋体" w:hAnsi="宋体"/>
          <w:bCs/>
          <w:color w:val="000000"/>
          <w:spacing w:val="-6"/>
          <w:sz w:val="24"/>
        </w:rPr>
        <w:t>日期：     年   月   日</w:t>
      </w:r>
    </w:p>
    <w:p>
      <w:pPr>
        <w:spacing w:line="360" w:lineRule="auto"/>
        <w:jc w:val="left"/>
        <w:rPr>
          <w:rFonts w:ascii="宋体" w:hAnsi="宋体"/>
          <w:b/>
          <w:color w:val="000000"/>
          <w:spacing w:val="6"/>
          <w:sz w:val="21"/>
          <w:szCs w:val="21"/>
        </w:rPr>
      </w:pPr>
    </w:p>
    <w:p>
      <w:pPr>
        <w:spacing w:line="360" w:lineRule="auto"/>
        <w:ind w:firstLine="446" w:firstLineChars="200"/>
        <w:jc w:val="left"/>
        <w:rPr>
          <w:rFonts w:ascii="宋体" w:hAnsi="宋体"/>
          <w:b/>
          <w:bCs/>
          <w:color w:val="000000"/>
          <w:sz w:val="21"/>
          <w:szCs w:val="21"/>
        </w:rPr>
      </w:pPr>
      <w:r>
        <w:rPr>
          <w:rFonts w:hint="eastAsia" w:ascii="宋体" w:hAnsi="宋体"/>
          <w:b/>
          <w:color w:val="000000"/>
          <w:spacing w:val="6"/>
          <w:sz w:val="21"/>
          <w:szCs w:val="21"/>
        </w:rPr>
        <w:t>供应商不属于残疾人福利性单位的，无需提供此声明函，如提供所引起的后果由供应商承担。</w:t>
      </w:r>
    </w:p>
    <w:p>
      <w:pPr>
        <w:spacing w:line="360" w:lineRule="auto"/>
        <w:rPr>
          <w:rFonts w:hAnsi="宋体"/>
          <w:color w:val="000000"/>
          <w:spacing w:val="-6"/>
          <w:sz w:val="21"/>
          <w:szCs w:val="21"/>
        </w:rPr>
      </w:pPr>
    </w:p>
    <w:p>
      <w:pPr>
        <w:spacing w:line="360" w:lineRule="auto"/>
        <w:rPr>
          <w:rFonts w:ascii="宋体" w:hAnsi="宋体"/>
          <w:b/>
          <w:bCs/>
          <w:color w:val="000000"/>
          <w:sz w:val="21"/>
          <w:szCs w:val="21"/>
        </w:rPr>
      </w:pPr>
      <w:r>
        <w:rPr>
          <w:rFonts w:hint="eastAsia" w:ascii="宋体" w:hAnsi="宋体"/>
          <w:b/>
          <w:bCs/>
          <w:color w:val="000000"/>
          <w:sz w:val="21"/>
          <w:szCs w:val="21"/>
        </w:rPr>
        <w:t>说明</w:t>
      </w:r>
      <w:r>
        <w:rPr>
          <w:rFonts w:ascii="宋体" w:hAnsi="宋体"/>
          <w:b/>
          <w:bCs/>
          <w:color w:val="000000"/>
          <w:sz w:val="21"/>
          <w:szCs w:val="21"/>
        </w:rPr>
        <w:t>：</w:t>
      </w:r>
    </w:p>
    <w:p>
      <w:pPr>
        <w:spacing w:line="360" w:lineRule="auto"/>
        <w:ind w:firstLine="444" w:firstLineChars="200"/>
        <w:jc w:val="left"/>
        <w:rPr>
          <w:rFonts w:ascii="宋体" w:hAnsi="宋体"/>
          <w:color w:val="000000"/>
          <w:spacing w:val="6"/>
          <w:sz w:val="21"/>
          <w:szCs w:val="21"/>
        </w:rPr>
      </w:pPr>
      <w:r>
        <w:rPr>
          <w:rFonts w:hint="eastAsia" w:ascii="宋体" w:hAnsi="宋体"/>
          <w:color w:val="000000"/>
          <w:spacing w:val="6"/>
          <w:sz w:val="21"/>
          <w:szCs w:val="21"/>
        </w:rPr>
        <w:t>1.若供应商同时满足以下条件，则属于依法享受政府采购支持政策的残疾人福利性单位，可提供《残疾人福利性单位声明函》，并对声明的真实性负责：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color w:val="000000"/>
          <w:spacing w:val="6"/>
          <w:sz w:val="21"/>
          <w:szCs w:val="21"/>
        </w:rPr>
      </w:pPr>
      <w:r>
        <w:rPr>
          <w:rFonts w:hint="eastAsia" w:ascii="宋体" w:hAnsi="宋体"/>
          <w:color w:val="000000"/>
          <w:spacing w:val="6"/>
          <w:sz w:val="21"/>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color w:val="000000"/>
          <w:spacing w:val="6"/>
          <w:sz w:val="21"/>
          <w:szCs w:val="21"/>
        </w:rPr>
      </w:pPr>
      <w:r>
        <w:rPr>
          <w:rFonts w:hint="eastAsia" w:ascii="宋体" w:hAnsi="宋体"/>
          <w:color w:val="000000"/>
          <w:spacing w:val="6"/>
          <w:sz w:val="21"/>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color w:val="000000"/>
          <w:spacing w:val="6"/>
          <w:sz w:val="21"/>
          <w:szCs w:val="21"/>
        </w:rPr>
      </w:pPr>
      <w:r>
        <w:rPr>
          <w:rFonts w:hint="eastAsia" w:ascii="宋体" w:hAnsi="宋体"/>
          <w:color w:val="000000"/>
          <w:spacing w:val="6"/>
          <w:sz w:val="21"/>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color w:val="000000"/>
          <w:spacing w:val="6"/>
          <w:sz w:val="21"/>
          <w:szCs w:val="21"/>
        </w:rPr>
      </w:pPr>
      <w:r>
        <w:rPr>
          <w:rFonts w:hint="eastAsia" w:ascii="宋体" w:hAnsi="宋体"/>
          <w:color w:val="000000"/>
          <w:spacing w:val="6"/>
          <w:sz w:val="21"/>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color w:val="000000"/>
          <w:spacing w:val="6"/>
          <w:sz w:val="21"/>
          <w:szCs w:val="21"/>
        </w:rPr>
      </w:pPr>
      <w:r>
        <w:rPr>
          <w:rFonts w:hint="eastAsia" w:ascii="宋体" w:hAnsi="宋体"/>
          <w:color w:val="000000"/>
          <w:spacing w:val="6"/>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color w:val="000000"/>
          <w:spacing w:val="6"/>
          <w:sz w:val="21"/>
          <w:szCs w:val="21"/>
        </w:rPr>
      </w:pPr>
      <w:r>
        <w:rPr>
          <w:rFonts w:hint="eastAsia" w:ascii="宋体" w:hAnsi="宋体"/>
          <w:color w:val="000000"/>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bCs/>
          <w:color w:val="000000"/>
          <w:spacing w:val="-6"/>
          <w:sz w:val="21"/>
          <w:szCs w:val="21"/>
        </w:rPr>
      </w:pPr>
      <w:r>
        <w:rPr>
          <w:rFonts w:hint="eastAsia" w:ascii="宋体" w:hAnsi="宋体"/>
          <w:bCs/>
          <w:color w:val="000000"/>
          <w:sz w:val="21"/>
          <w:szCs w:val="21"/>
        </w:rPr>
        <w:t>2.</w:t>
      </w:r>
      <w:r>
        <w:rPr>
          <w:rFonts w:ascii="宋体" w:hAnsi="宋体"/>
          <w:bCs/>
          <w:color w:val="000000"/>
          <w:sz w:val="21"/>
          <w:szCs w:val="21"/>
        </w:rPr>
        <w:t>成交供应商为残疾人福利性单位的，《残疾人福利性单位声明函》随</w:t>
      </w:r>
      <w:r>
        <w:rPr>
          <w:rFonts w:hint="eastAsia" w:ascii="宋体" w:hAnsi="宋体"/>
          <w:bCs/>
          <w:color w:val="000000"/>
          <w:sz w:val="21"/>
          <w:szCs w:val="21"/>
        </w:rPr>
        <w:t>成交</w:t>
      </w:r>
      <w:r>
        <w:rPr>
          <w:rFonts w:ascii="宋体" w:hAnsi="宋体"/>
          <w:bCs/>
          <w:color w:val="000000"/>
          <w:sz w:val="21"/>
          <w:szCs w:val="21"/>
        </w:rPr>
        <w:t>结果同时公告</w:t>
      </w:r>
      <w:r>
        <w:rPr>
          <w:rFonts w:hint="eastAsia" w:ascii="宋体" w:hAnsi="宋体"/>
          <w:bCs/>
          <w:color w:val="000000"/>
          <w:sz w:val="21"/>
          <w:szCs w:val="21"/>
        </w:rPr>
        <w:t>，</w:t>
      </w:r>
      <w:r>
        <w:rPr>
          <w:rFonts w:ascii="宋体" w:hAnsi="宋体"/>
          <w:bCs/>
          <w:color w:val="000000"/>
          <w:sz w:val="21"/>
          <w:szCs w:val="21"/>
        </w:rPr>
        <w:t>接受社会监督</w:t>
      </w:r>
      <w:r>
        <w:rPr>
          <w:rFonts w:hint="eastAsia" w:ascii="宋体" w:hAnsi="宋体"/>
          <w:bCs/>
          <w:color w:val="000000"/>
          <w:sz w:val="21"/>
          <w:szCs w:val="21"/>
        </w:rPr>
        <w:t>。</w:t>
      </w:r>
    </w:p>
    <w:p>
      <w:pPr>
        <w:pStyle w:val="7"/>
        <w:spacing w:line="480" w:lineRule="auto"/>
        <w:ind w:firstLine="0"/>
        <w:jc w:val="center"/>
        <w:rPr>
          <w:rFonts w:hAnsi="宋体"/>
          <w:b/>
          <w:spacing w:val="-6"/>
          <w:sz w:val="24"/>
        </w:rPr>
      </w:pPr>
      <w:r>
        <w:rPr>
          <w:rFonts w:hAnsi="宋体"/>
          <w:b/>
          <w:color w:val="000000"/>
          <w:spacing w:val="-6"/>
          <w:sz w:val="52"/>
          <w:szCs w:val="52"/>
        </w:rPr>
        <w:br w:type="page"/>
      </w:r>
      <w:bookmarkStart w:id="68" w:name="_Toc18348"/>
      <w:bookmarkStart w:id="69" w:name="_Toc1024"/>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7"/>
        <w:spacing w:line="480" w:lineRule="auto"/>
        <w:ind w:firstLine="0"/>
        <w:jc w:val="center"/>
        <w:rPr>
          <w:rFonts w:hAnsi="宋体"/>
          <w:b/>
          <w:spacing w:val="-6"/>
          <w:sz w:val="24"/>
        </w:rPr>
      </w:pPr>
    </w:p>
    <w:p>
      <w:pPr>
        <w:pStyle w:val="4"/>
        <w:overflowPunct w:val="0"/>
        <w:spacing w:line="360" w:lineRule="auto"/>
        <w:ind w:firstLine="0"/>
        <w:jc w:val="center"/>
        <w:outlineLvl w:val="1"/>
        <w:rPr>
          <w:rFonts w:ascii="宋体" w:hAnsi="宋体"/>
          <w:bCs/>
          <w:spacing w:val="-6"/>
          <w:sz w:val="24"/>
        </w:rPr>
      </w:pPr>
      <w:r>
        <w:rPr>
          <w:rFonts w:hint="eastAsia" w:ascii="宋体" w:hAnsi="宋体"/>
          <w:b/>
          <w:spacing w:val="-6"/>
          <w:sz w:val="84"/>
          <w:szCs w:val="84"/>
        </w:rPr>
        <w:t>商务技术文件</w:t>
      </w:r>
    </w:p>
    <w:p>
      <w:pPr>
        <w:spacing w:line="360" w:lineRule="auto"/>
        <w:jc w:val="center"/>
        <w:outlineLvl w:val="2"/>
        <w:rPr>
          <w:rFonts w:ascii="宋体" w:hAnsi="宋体"/>
          <w:b/>
          <w:color w:val="000000"/>
          <w:spacing w:val="-6"/>
          <w:sz w:val="52"/>
          <w:szCs w:val="52"/>
        </w:rPr>
      </w:pPr>
      <w:r>
        <w:rPr>
          <w:rFonts w:ascii="宋体" w:hAnsi="宋体"/>
          <w:b/>
          <w:color w:val="000000"/>
          <w:spacing w:val="-6"/>
          <w:sz w:val="52"/>
          <w:szCs w:val="52"/>
        </w:rPr>
        <w:br w:type="page"/>
      </w:r>
      <w:r>
        <w:rPr>
          <w:rFonts w:hint="eastAsia" w:ascii="宋体" w:hAnsi="宋体"/>
          <w:b/>
          <w:color w:val="000000"/>
          <w:spacing w:val="-6"/>
          <w:sz w:val="52"/>
          <w:szCs w:val="52"/>
        </w:rPr>
        <w:t>商务文件</w:t>
      </w:r>
      <w:bookmarkEnd w:id="68"/>
      <w:bookmarkEnd w:id="69"/>
    </w:p>
    <w:p>
      <w:pPr>
        <w:spacing w:line="360" w:lineRule="auto"/>
        <w:jc w:val="center"/>
        <w:outlineLvl w:val="3"/>
        <w:rPr>
          <w:rFonts w:ascii="宋体" w:hAnsi="宋体"/>
          <w:b/>
          <w:color w:val="000000"/>
          <w:spacing w:val="-6"/>
          <w:sz w:val="24"/>
        </w:rPr>
      </w:pPr>
      <w:r>
        <w:rPr>
          <w:rFonts w:hint="eastAsia" w:ascii="宋体" w:hAnsi="宋体"/>
          <w:b/>
          <w:color w:val="000000"/>
          <w:spacing w:val="-6"/>
          <w:sz w:val="24"/>
        </w:rPr>
        <w:t>响 应 函</w:t>
      </w:r>
    </w:p>
    <w:p>
      <w:pPr>
        <w:spacing w:line="360" w:lineRule="auto"/>
        <w:rPr>
          <w:rFonts w:ascii="宋体" w:hAnsi="宋体"/>
          <w:color w:val="000000"/>
          <w:spacing w:val="-6"/>
          <w:sz w:val="24"/>
        </w:rPr>
      </w:pPr>
      <w:r>
        <w:rPr>
          <w:rFonts w:hint="eastAsia" w:ascii="宋体" w:hAnsi="宋体"/>
          <w:color w:val="000000"/>
          <w:spacing w:val="-6"/>
          <w:sz w:val="24"/>
        </w:rPr>
        <w:t>致：浙江建友工程咨询有限公司</w:t>
      </w:r>
    </w:p>
    <w:p>
      <w:pPr>
        <w:spacing w:line="360" w:lineRule="auto"/>
        <w:ind w:firstLine="456" w:firstLineChars="200"/>
        <w:rPr>
          <w:rFonts w:ascii="宋体" w:hAnsi="宋体"/>
          <w:color w:val="000000"/>
          <w:spacing w:val="-6"/>
          <w:sz w:val="24"/>
          <w:u w:val="single"/>
        </w:rPr>
      </w:pPr>
      <w:r>
        <w:rPr>
          <w:rFonts w:hint="eastAsia" w:ascii="宋体" w:hAnsi="宋体"/>
          <w:color w:val="000000"/>
          <w:spacing w:val="-6"/>
          <w:sz w:val="24"/>
        </w:rPr>
        <w:t>根据贵方为</w:t>
      </w:r>
      <w:r>
        <w:rPr>
          <w:rFonts w:hint="eastAsia" w:ascii="宋体" w:hAnsi="宋体"/>
          <w:bCs/>
          <w:color w:val="000000"/>
          <w:spacing w:val="-6"/>
          <w:sz w:val="24"/>
        </w:rPr>
        <w:t>浙江财经大学下沙校区零星绿化改造工程</w:t>
      </w:r>
      <w:r>
        <w:rPr>
          <w:rFonts w:hint="eastAsia" w:ascii="宋体" w:hAnsi="宋体"/>
          <w:color w:val="000000"/>
          <w:spacing w:val="-6"/>
          <w:sz w:val="24"/>
        </w:rPr>
        <w:t>的采购邀请【项目编号</w:t>
      </w:r>
      <w:r>
        <w:rPr>
          <w:rFonts w:hint="eastAsia" w:ascii="宋体" w:hAnsi="宋体"/>
          <w:bCs/>
          <w:color w:val="000000"/>
          <w:spacing w:val="-6"/>
          <w:sz w:val="24"/>
        </w:rPr>
        <w:t>：ZJJY-20200730-01】</w:t>
      </w:r>
      <w:r>
        <w:rPr>
          <w:rFonts w:hint="eastAsia" w:ascii="宋体" w:hAnsi="宋体"/>
          <w:color w:val="000000"/>
          <w:spacing w:val="-6"/>
          <w:sz w:val="24"/>
        </w:rPr>
        <w:t>，签字代表</w:t>
      </w:r>
      <w:r>
        <w:rPr>
          <w:rFonts w:hint="eastAsia" w:ascii="宋体" w:hAnsi="宋体"/>
          <w:bCs/>
          <w:color w:val="000000"/>
          <w:spacing w:val="-6"/>
          <w:sz w:val="24"/>
        </w:rPr>
        <w:t>__________</w:t>
      </w:r>
      <w:r>
        <w:rPr>
          <w:rFonts w:hint="eastAsia" w:ascii="宋体" w:hAnsi="宋体"/>
          <w:color w:val="000000"/>
          <w:spacing w:val="-6"/>
          <w:sz w:val="24"/>
        </w:rPr>
        <w:t>（全名）经正式授权并代表</w:t>
      </w:r>
      <w:r>
        <w:rPr>
          <w:rFonts w:ascii="宋体" w:hAnsi="宋体"/>
          <w:color w:val="000000"/>
          <w:spacing w:val="-6"/>
          <w:sz w:val="24"/>
        </w:rPr>
        <w:t>______________________________</w:t>
      </w:r>
      <w:r>
        <w:rPr>
          <w:rFonts w:hint="eastAsia" w:ascii="宋体" w:hAnsi="宋体"/>
          <w:color w:val="000000"/>
          <w:spacing w:val="-6"/>
          <w:sz w:val="24"/>
        </w:rPr>
        <w:t>（供应商名称）</w:t>
      </w:r>
      <w:r>
        <w:rPr>
          <w:rFonts w:hint="eastAsia" w:ascii="宋体" w:hAnsi="宋体"/>
          <w:spacing w:val="-6"/>
          <w:sz w:val="24"/>
        </w:rPr>
        <w:t>提交电子加密响应文件一份、以介质（U盘）存储的数据电文形式的备份响应文件___份，纸质文件</w:t>
      </w:r>
      <w:r>
        <w:rPr>
          <w:rFonts w:hint="eastAsia" w:ascii="宋体" w:hAnsi="宋体"/>
          <w:spacing w:val="-6"/>
          <w:sz w:val="24"/>
          <w:u w:val="single"/>
        </w:rPr>
        <w:t xml:space="preserve">  </w:t>
      </w:r>
      <w:r>
        <w:rPr>
          <w:rFonts w:hint="eastAsia" w:ascii="宋体" w:hAnsi="宋体"/>
          <w:spacing w:val="-6"/>
          <w:sz w:val="24"/>
        </w:rPr>
        <w:t>份。</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据此函，签字代表宣布同意如下：</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3.本磋商响应有效期自响应文件开启日起</w:t>
      </w:r>
      <w:r>
        <w:rPr>
          <w:rFonts w:hint="eastAsia" w:ascii="宋体" w:hAnsi="宋体"/>
          <w:color w:val="000000"/>
          <w:spacing w:val="-6"/>
          <w:sz w:val="24"/>
          <w:u w:val="single"/>
        </w:rPr>
        <w:t xml:space="preserve"> </w:t>
      </w:r>
      <w:r>
        <w:rPr>
          <w:rFonts w:hint="eastAsia" w:ascii="宋体" w:hAnsi="宋体"/>
          <w:bCs/>
          <w:color w:val="000000"/>
          <w:spacing w:val="-6"/>
          <w:sz w:val="24"/>
          <w:u w:val="single"/>
        </w:rPr>
        <w:t>90</w:t>
      </w:r>
      <w:r>
        <w:rPr>
          <w:rFonts w:ascii="宋体" w:hAnsi="宋体"/>
          <w:bCs/>
          <w:color w:val="000000"/>
          <w:spacing w:val="-6"/>
          <w:sz w:val="24"/>
          <w:u w:val="single"/>
        </w:rPr>
        <w:t xml:space="preserve"> </w:t>
      </w:r>
      <w:r>
        <w:rPr>
          <w:rFonts w:hint="eastAsia" w:ascii="宋体" w:hAnsi="宋体"/>
          <w:color w:val="000000"/>
          <w:spacing w:val="-6"/>
          <w:sz w:val="24"/>
        </w:rPr>
        <w:t>个日历日。</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4.如成交，本响应文件至本项目合同履行完毕止均保持有效，我方将按“磋商文件”及政府采购法律、法规的规定履行合同责任和义务。关于代理服务费，我方承诺按照磋商文件的规定履行并承担相应的责任。</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5.我方同意按照贵方要求提供与磋商有关的一切数据或资料。</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6.与本磋商有关的一切正式往来信函请寄：</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地址：                                  邮编：</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电话：                                  传真：</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 xml:space="preserve">供应商代表姓名：                       </w:t>
      </w:r>
      <w:r>
        <w:rPr>
          <w:rFonts w:ascii="宋体" w:hAnsi="宋体"/>
          <w:color w:val="000000"/>
          <w:spacing w:val="-6"/>
          <w:sz w:val="24"/>
        </w:rPr>
        <w:t xml:space="preserve"> </w:t>
      </w:r>
      <w:r>
        <w:rPr>
          <w:rFonts w:hint="eastAsia" w:ascii="宋体" w:hAnsi="宋体"/>
          <w:color w:val="000000"/>
          <w:spacing w:val="-6"/>
          <w:sz w:val="24"/>
        </w:rPr>
        <w:t>职务：</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开户银行：</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银行帐号：</w:t>
      </w:r>
    </w:p>
    <w:p>
      <w:pPr>
        <w:pStyle w:val="18"/>
        <w:spacing w:line="360" w:lineRule="auto"/>
        <w:ind w:left="0"/>
        <w:rPr>
          <w:color w:val="000000"/>
        </w:rPr>
      </w:pPr>
    </w:p>
    <w:p>
      <w:pPr>
        <w:spacing w:line="360" w:lineRule="auto"/>
        <w:rPr>
          <w:rFonts w:ascii="宋体" w:hAnsi="宋体"/>
          <w:b/>
          <w:bCs/>
          <w:color w:val="000000"/>
          <w:spacing w:val="-6"/>
          <w:sz w:val="24"/>
        </w:rPr>
      </w:pPr>
      <w:r>
        <w:rPr>
          <w:rFonts w:hint="eastAsia" w:ascii="宋体" w:hAnsi="宋体"/>
          <w:b/>
          <w:bCs/>
          <w:color w:val="000000"/>
          <w:spacing w:val="-6"/>
          <w:sz w:val="24"/>
        </w:rPr>
        <w:t>供应商名称（盖章）：</w:t>
      </w:r>
    </w:p>
    <w:p>
      <w:pPr>
        <w:spacing w:line="360" w:lineRule="auto"/>
        <w:rPr>
          <w:rFonts w:ascii="宋体" w:hAnsi="宋体"/>
          <w:b/>
          <w:bCs/>
          <w:color w:val="000000"/>
          <w:spacing w:val="-6"/>
          <w:sz w:val="24"/>
        </w:rPr>
      </w:pPr>
      <w:r>
        <w:rPr>
          <w:rFonts w:hint="eastAsia" w:ascii="宋体" w:hAnsi="宋体"/>
          <w:b/>
          <w:bCs/>
          <w:color w:val="000000"/>
          <w:spacing w:val="-6"/>
          <w:sz w:val="24"/>
        </w:rPr>
        <w:t>供应商授权代表签字：</w:t>
      </w:r>
    </w:p>
    <w:p>
      <w:pPr>
        <w:spacing w:line="360" w:lineRule="auto"/>
        <w:rPr>
          <w:rFonts w:ascii="宋体" w:hAnsi="宋体"/>
          <w:b/>
          <w:bCs/>
          <w:color w:val="000000"/>
          <w:spacing w:val="-6"/>
          <w:sz w:val="24"/>
        </w:rPr>
      </w:pPr>
      <w:r>
        <w:rPr>
          <w:rFonts w:hint="eastAsia" w:ascii="宋体" w:hAnsi="宋体"/>
          <w:b/>
          <w:bCs/>
          <w:color w:val="000000"/>
          <w:spacing w:val="-6"/>
          <w:sz w:val="24"/>
        </w:rPr>
        <w:t>日期：     年   月   日</w:t>
      </w:r>
    </w:p>
    <w:p>
      <w:pPr>
        <w:spacing w:line="360" w:lineRule="auto"/>
        <w:jc w:val="center"/>
        <w:outlineLvl w:val="3"/>
        <w:rPr>
          <w:rFonts w:ascii="宋体" w:hAnsi="宋体"/>
          <w:b/>
          <w:color w:val="000000"/>
          <w:spacing w:val="-6"/>
          <w:sz w:val="24"/>
        </w:rPr>
      </w:pPr>
      <w:r>
        <w:rPr>
          <w:rFonts w:ascii="宋体" w:hAnsi="宋体"/>
          <w:b/>
          <w:color w:val="000000"/>
          <w:spacing w:val="-6"/>
          <w:sz w:val="24"/>
        </w:rPr>
        <w:br w:type="page"/>
      </w:r>
      <w:r>
        <w:rPr>
          <w:rFonts w:ascii="宋体" w:hAnsi="宋体"/>
          <w:b/>
          <w:color w:val="000000"/>
          <w:spacing w:val="-6"/>
          <w:sz w:val="24"/>
        </w:rPr>
        <w:t>法定代表人资格证明书</w:t>
      </w:r>
    </w:p>
    <w:p>
      <w:pPr>
        <w:spacing w:line="360" w:lineRule="auto"/>
        <w:rPr>
          <w:rFonts w:ascii="宋体" w:hAnsi="宋体"/>
          <w:bCs/>
          <w:color w:val="000000"/>
          <w:spacing w:val="-6"/>
          <w:sz w:val="24"/>
        </w:rPr>
      </w:pPr>
      <w:r>
        <w:rPr>
          <w:rFonts w:hint="eastAsia" w:ascii="宋体" w:hAnsi="宋体"/>
          <w:bCs/>
          <w:color w:val="000000"/>
          <w:spacing w:val="-6"/>
          <w:sz w:val="24"/>
        </w:rPr>
        <w:t>致：浙江财经大学、浙江建友工程咨询有限公司</w:t>
      </w:r>
    </w:p>
    <w:p>
      <w:pPr>
        <w:spacing w:line="360" w:lineRule="auto"/>
        <w:ind w:firstLine="456" w:firstLineChars="200"/>
        <w:rPr>
          <w:rFonts w:ascii="宋体" w:hAnsi="宋体"/>
          <w:bCs/>
          <w:color w:val="000000"/>
          <w:spacing w:val="-6"/>
          <w:sz w:val="24"/>
        </w:rPr>
      </w:pPr>
      <w:r>
        <w:rPr>
          <w:rFonts w:hint="eastAsia" w:ascii="宋体" w:hAnsi="宋体"/>
          <w:bCs/>
          <w:color w:val="000000"/>
          <w:spacing w:val="-6"/>
          <w:sz w:val="24"/>
        </w:rPr>
        <w:t>我</w:t>
      </w:r>
      <w:r>
        <w:rPr>
          <w:rFonts w:hint="eastAsia" w:ascii="宋体" w:hAnsi="宋体"/>
          <w:color w:val="000000"/>
          <w:spacing w:val="-6"/>
          <w:sz w:val="24"/>
        </w:rPr>
        <w:t>___</w:t>
      </w:r>
      <w:r>
        <w:rPr>
          <w:rFonts w:hint="eastAsia" w:ascii="宋体" w:hAnsi="宋体"/>
          <w:bCs/>
          <w:color w:val="000000"/>
          <w:spacing w:val="-6"/>
          <w:sz w:val="24"/>
        </w:rPr>
        <w:t>________</w:t>
      </w:r>
      <w:r>
        <w:rPr>
          <w:rFonts w:hint="eastAsia" w:ascii="宋体" w:hAnsi="宋体"/>
          <w:color w:val="000000"/>
          <w:spacing w:val="-6"/>
          <w:sz w:val="24"/>
        </w:rPr>
        <w:t>_</w:t>
      </w:r>
      <w:r>
        <w:rPr>
          <w:rFonts w:ascii="宋体" w:hAnsi="宋体"/>
          <w:bCs/>
          <w:color w:val="000000"/>
          <w:spacing w:val="-6"/>
          <w:sz w:val="24"/>
        </w:rPr>
        <w:t>（姓名）系</w:t>
      </w:r>
      <w:r>
        <w:rPr>
          <w:rFonts w:hint="eastAsia" w:ascii="宋体" w:hAnsi="宋体"/>
          <w:bCs/>
          <w:color w:val="000000"/>
          <w:spacing w:val="-6"/>
          <w:sz w:val="24"/>
        </w:rPr>
        <w:t>_________</w:t>
      </w:r>
      <w:r>
        <w:rPr>
          <w:rFonts w:ascii="宋体" w:hAnsi="宋体"/>
          <w:bCs/>
          <w:color w:val="000000"/>
          <w:spacing w:val="-6"/>
          <w:sz w:val="24"/>
        </w:rPr>
        <w:t>______</w:t>
      </w:r>
      <w:r>
        <w:rPr>
          <w:rFonts w:hint="eastAsia" w:ascii="宋体" w:hAnsi="宋体"/>
          <w:bCs/>
          <w:color w:val="000000"/>
          <w:spacing w:val="-6"/>
          <w:sz w:val="24"/>
        </w:rPr>
        <w:t>__________</w:t>
      </w:r>
      <w:r>
        <w:rPr>
          <w:rFonts w:ascii="宋体" w:hAnsi="宋体"/>
          <w:bCs/>
          <w:color w:val="000000"/>
          <w:spacing w:val="-6"/>
          <w:sz w:val="24"/>
        </w:rPr>
        <w:t>___</w:t>
      </w:r>
      <w:r>
        <w:rPr>
          <w:rFonts w:hint="eastAsia" w:ascii="宋体" w:hAnsi="宋体"/>
          <w:bCs/>
          <w:color w:val="000000"/>
          <w:spacing w:val="-6"/>
          <w:sz w:val="24"/>
        </w:rPr>
        <w:t>____（供应商名称）</w:t>
      </w:r>
      <w:r>
        <w:rPr>
          <w:rFonts w:ascii="宋体" w:hAnsi="宋体"/>
          <w:bCs/>
          <w:color w:val="000000"/>
          <w:spacing w:val="-6"/>
          <w:sz w:val="24"/>
        </w:rPr>
        <w:t>的法定代表人，身份证</w:t>
      </w:r>
      <w:r>
        <w:rPr>
          <w:rFonts w:hint="eastAsia" w:ascii="宋体" w:hAnsi="宋体"/>
          <w:bCs/>
          <w:color w:val="000000"/>
          <w:spacing w:val="-6"/>
          <w:sz w:val="24"/>
        </w:rPr>
        <w:t>号码：</w:t>
      </w:r>
      <w:r>
        <w:rPr>
          <w:rFonts w:ascii="宋体" w:hAnsi="宋体"/>
          <w:color w:val="000000"/>
          <w:spacing w:val="-6"/>
          <w:sz w:val="24"/>
        </w:rPr>
        <w:t>_________________________________</w:t>
      </w:r>
      <w:r>
        <w:rPr>
          <w:rFonts w:ascii="宋体" w:hAnsi="宋体"/>
          <w:bCs/>
          <w:color w:val="000000"/>
          <w:spacing w:val="-6"/>
          <w:sz w:val="24"/>
        </w:rPr>
        <w:t>。</w:t>
      </w:r>
    </w:p>
    <w:p>
      <w:pPr>
        <w:spacing w:line="360" w:lineRule="auto"/>
        <w:ind w:firstLine="456" w:firstLineChars="200"/>
        <w:rPr>
          <w:rFonts w:ascii="宋体" w:hAnsi="宋体"/>
          <w:bCs/>
          <w:color w:val="000000"/>
          <w:spacing w:val="-6"/>
          <w:sz w:val="24"/>
        </w:rPr>
      </w:pPr>
      <w:r>
        <w:rPr>
          <w:rFonts w:ascii="宋体" w:hAnsi="宋体"/>
          <w:bCs/>
          <w:color w:val="000000"/>
          <w:spacing w:val="-6"/>
          <w:sz w:val="24"/>
        </w:rPr>
        <w:t>特此证明。</w:t>
      </w:r>
    </w:p>
    <w:p>
      <w:pPr>
        <w:spacing w:line="360" w:lineRule="auto"/>
        <w:rPr>
          <w:rFonts w:ascii="宋体" w:hAnsi="宋体"/>
          <w:bCs/>
          <w:color w:val="000000"/>
          <w:spacing w:val="-6"/>
          <w:sz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jc w:val="center"/>
              <w:rPr>
                <w:color w:val="000000"/>
                <w:sz w:val="24"/>
              </w:rPr>
            </w:pPr>
            <w:r>
              <w:rPr>
                <w:rFonts w:hint="eastAsia"/>
                <w:color w:val="000000"/>
                <w:sz w:val="24"/>
              </w:rPr>
              <w:t>法定代表人身份证扫描件粘贴处</w:t>
            </w:r>
          </w:p>
        </w:tc>
      </w:tr>
    </w:tbl>
    <w:p>
      <w:pPr>
        <w:spacing w:line="360" w:lineRule="auto"/>
        <w:rPr>
          <w:rFonts w:ascii="宋体" w:hAnsi="宋体"/>
          <w:bCs/>
          <w:color w:val="000000"/>
          <w:spacing w:val="-6"/>
          <w:sz w:val="24"/>
        </w:rPr>
      </w:pPr>
    </w:p>
    <w:p>
      <w:pPr>
        <w:spacing w:line="360" w:lineRule="auto"/>
        <w:rPr>
          <w:rFonts w:ascii="宋体" w:hAnsi="宋体"/>
          <w:b/>
          <w:bCs/>
          <w:color w:val="000000"/>
          <w:spacing w:val="-6"/>
          <w:sz w:val="24"/>
        </w:rPr>
      </w:pPr>
    </w:p>
    <w:p>
      <w:pPr>
        <w:pStyle w:val="2"/>
        <w:spacing w:line="360" w:lineRule="auto"/>
      </w:pPr>
    </w:p>
    <w:p>
      <w:pPr>
        <w:spacing w:line="360" w:lineRule="auto"/>
        <w:rPr>
          <w:rFonts w:ascii="宋体" w:hAnsi="宋体"/>
          <w:b/>
          <w:bCs/>
          <w:color w:val="000000"/>
          <w:spacing w:val="-6"/>
          <w:sz w:val="24"/>
        </w:rPr>
      </w:pPr>
      <w:r>
        <w:rPr>
          <w:rFonts w:hint="eastAsia" w:ascii="宋体" w:hAnsi="宋体"/>
          <w:b/>
          <w:bCs/>
          <w:color w:val="000000"/>
          <w:spacing w:val="-6"/>
          <w:sz w:val="24"/>
        </w:rPr>
        <w:t>供应商名称（盖章）：</w:t>
      </w:r>
    </w:p>
    <w:p>
      <w:pPr>
        <w:spacing w:line="360" w:lineRule="auto"/>
        <w:rPr>
          <w:rFonts w:ascii="宋体" w:hAnsi="宋体"/>
          <w:b/>
          <w:bCs/>
          <w:color w:val="000000"/>
          <w:spacing w:val="-6"/>
          <w:sz w:val="24"/>
        </w:rPr>
      </w:pPr>
      <w:r>
        <w:rPr>
          <w:rFonts w:hint="eastAsia" w:ascii="宋体" w:hAnsi="宋体"/>
          <w:b/>
          <w:bCs/>
          <w:color w:val="000000"/>
          <w:spacing w:val="-6"/>
          <w:sz w:val="24"/>
        </w:rPr>
        <w:t>日期：     年   月   日</w:t>
      </w:r>
    </w:p>
    <w:p>
      <w:pPr>
        <w:spacing w:line="360" w:lineRule="auto"/>
        <w:jc w:val="center"/>
        <w:outlineLvl w:val="3"/>
        <w:rPr>
          <w:rFonts w:ascii="宋体" w:hAnsi="宋体"/>
          <w:b/>
          <w:bCs/>
          <w:color w:val="000000"/>
          <w:spacing w:val="-6"/>
          <w:sz w:val="24"/>
        </w:rPr>
      </w:pPr>
      <w:r>
        <w:rPr>
          <w:rFonts w:ascii="宋体" w:hAnsi="宋体"/>
          <w:b/>
          <w:color w:val="000000"/>
          <w:spacing w:val="-6"/>
          <w:sz w:val="24"/>
        </w:rPr>
        <w:br w:type="page"/>
      </w:r>
      <w:r>
        <w:rPr>
          <w:rFonts w:hint="eastAsia" w:ascii="宋体" w:hAnsi="宋体"/>
          <w:b/>
          <w:color w:val="000000"/>
          <w:spacing w:val="-6"/>
          <w:sz w:val="24"/>
        </w:rPr>
        <w:t>法定代表人授权委托书</w:t>
      </w:r>
    </w:p>
    <w:p>
      <w:pPr>
        <w:spacing w:line="360" w:lineRule="auto"/>
        <w:rPr>
          <w:rFonts w:ascii="宋体" w:hAnsi="宋体"/>
          <w:b/>
          <w:bCs/>
          <w:color w:val="000000"/>
          <w:spacing w:val="-6"/>
          <w:sz w:val="24"/>
        </w:rPr>
      </w:pPr>
      <w:r>
        <w:rPr>
          <w:rFonts w:hint="eastAsia" w:ascii="宋体" w:hAnsi="宋体"/>
          <w:bCs/>
          <w:color w:val="000000"/>
          <w:spacing w:val="-6"/>
          <w:sz w:val="24"/>
        </w:rPr>
        <w:t>致：浙江财经大学、浙江建友工程咨询有限公司</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我____________（姓名）系</w:t>
      </w:r>
      <w:r>
        <w:rPr>
          <w:rFonts w:ascii="宋体" w:hAnsi="宋体"/>
          <w:color w:val="000000"/>
          <w:spacing w:val="-6"/>
          <w:sz w:val="24"/>
        </w:rPr>
        <w:t>__________________________</w:t>
      </w:r>
      <w:r>
        <w:rPr>
          <w:rFonts w:hint="eastAsia" w:ascii="宋体" w:hAnsi="宋体"/>
          <w:color w:val="000000"/>
          <w:spacing w:val="-6"/>
          <w:sz w:val="24"/>
        </w:rPr>
        <w:t>（供应商名称）的法定代表人，现授权委托本单位在职职工：</w:t>
      </w:r>
      <w:r>
        <w:rPr>
          <w:rFonts w:ascii="宋体" w:hAnsi="宋体"/>
          <w:color w:val="000000"/>
          <w:spacing w:val="-6"/>
          <w:sz w:val="24"/>
        </w:rPr>
        <w:t>__________</w:t>
      </w:r>
      <w:r>
        <w:rPr>
          <w:rFonts w:hint="eastAsia" w:ascii="宋体" w:hAnsi="宋体"/>
          <w:color w:val="000000"/>
          <w:spacing w:val="-6"/>
          <w:sz w:val="24"/>
        </w:rPr>
        <w:t>（姓名），身份证号码：</w:t>
      </w:r>
      <w:r>
        <w:rPr>
          <w:rFonts w:ascii="宋体" w:hAnsi="宋体"/>
          <w:color w:val="000000"/>
          <w:spacing w:val="-6"/>
          <w:sz w:val="24"/>
        </w:rPr>
        <w:t>____________________________</w:t>
      </w:r>
      <w:r>
        <w:rPr>
          <w:rFonts w:hint="eastAsia" w:ascii="宋体" w:hAnsi="宋体"/>
          <w:color w:val="000000"/>
          <w:spacing w:val="-6"/>
          <w:sz w:val="24"/>
        </w:rPr>
        <w:t>以我方的名义参加</w:t>
      </w:r>
      <w:r>
        <w:rPr>
          <w:rFonts w:hint="eastAsia" w:ascii="宋体" w:hAnsi="宋体"/>
          <w:bCs/>
          <w:color w:val="000000"/>
          <w:spacing w:val="-6"/>
          <w:sz w:val="24"/>
        </w:rPr>
        <w:t>浙江财经大学下沙校区零星绿化改造工程项目</w:t>
      </w:r>
      <w:r>
        <w:rPr>
          <w:rFonts w:hint="eastAsia" w:ascii="宋体" w:hAnsi="宋体"/>
          <w:color w:val="000000"/>
          <w:spacing w:val="-6"/>
          <w:sz w:val="24"/>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我方对被授权人的签名负全部责任。</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被授权人无转委托权，特此委托。</w:t>
      </w:r>
    </w:p>
    <w:p>
      <w:pPr>
        <w:spacing w:line="360" w:lineRule="auto"/>
        <w:rPr>
          <w:rFonts w:ascii="宋体" w:hAnsi="宋体"/>
          <w:color w:val="000000"/>
          <w:spacing w:val="-6"/>
          <w:sz w:val="24"/>
        </w:rPr>
      </w:pPr>
    </w:p>
    <w:p>
      <w:pPr>
        <w:spacing w:line="360" w:lineRule="auto"/>
        <w:ind w:firstLine="424" w:firstLineChars="186"/>
        <w:rPr>
          <w:rFonts w:ascii="宋体" w:hAnsi="宋体"/>
          <w:color w:val="000000"/>
          <w:spacing w:val="-6"/>
          <w:sz w:val="24"/>
          <w:u w:val="single"/>
        </w:rPr>
      </w:pPr>
      <w:r>
        <w:rPr>
          <w:rFonts w:hint="eastAsia" w:ascii="宋体" w:hAnsi="宋体"/>
          <w:color w:val="000000"/>
          <w:spacing w:val="-6"/>
          <w:sz w:val="24"/>
        </w:rPr>
        <w:t>法定代表人（签字或盖章）：</w:t>
      </w:r>
      <w:r>
        <w:rPr>
          <w:rFonts w:ascii="宋体" w:hAnsi="宋体"/>
          <w:color w:val="000000"/>
          <w:spacing w:val="-6"/>
          <w:sz w:val="24"/>
        </w:rPr>
        <w:t>_____________________</w:t>
      </w:r>
    </w:p>
    <w:p>
      <w:pPr>
        <w:spacing w:line="360" w:lineRule="auto"/>
        <w:rPr>
          <w:rFonts w:ascii="宋体" w:hAnsi="宋体"/>
          <w:color w:val="000000"/>
          <w:spacing w:val="-6"/>
          <w:sz w:val="24"/>
        </w:rPr>
      </w:pPr>
    </w:p>
    <w:p>
      <w:pPr>
        <w:pStyle w:val="2"/>
        <w:spacing w:line="360" w:lineRule="auto"/>
        <w:rPr>
          <w:rFonts w:ascii="宋体" w:hAnsi="宋体"/>
          <w:spacing w:val="-6"/>
        </w:rPr>
      </w:pPr>
    </w:p>
    <w:p>
      <w:pPr>
        <w:pStyle w:val="18"/>
        <w:spacing w:line="360" w:lineRule="auto"/>
        <w:ind w:left="0"/>
        <w:rPr>
          <w:color w:val="000000"/>
        </w:rPr>
      </w:pPr>
    </w:p>
    <w:p>
      <w:pPr>
        <w:spacing w:line="360" w:lineRule="auto"/>
        <w:rPr>
          <w:rFonts w:ascii="宋体" w:hAnsi="宋体"/>
          <w:b/>
          <w:bCs/>
          <w:color w:val="000000"/>
          <w:spacing w:val="-6"/>
          <w:sz w:val="24"/>
        </w:rPr>
      </w:pPr>
      <w:r>
        <w:rPr>
          <w:rFonts w:hint="eastAsia" w:ascii="宋体" w:hAnsi="宋体"/>
          <w:b/>
          <w:bCs/>
          <w:color w:val="000000"/>
          <w:spacing w:val="-6"/>
          <w:sz w:val="24"/>
        </w:rPr>
        <w:t>供应商名称（盖章）：</w:t>
      </w:r>
    </w:p>
    <w:p>
      <w:pPr>
        <w:spacing w:line="360" w:lineRule="auto"/>
        <w:rPr>
          <w:rFonts w:ascii="宋体" w:hAnsi="宋体"/>
          <w:b/>
          <w:bCs/>
          <w:color w:val="000000"/>
          <w:spacing w:val="-6"/>
          <w:sz w:val="24"/>
        </w:rPr>
      </w:pPr>
      <w:r>
        <w:rPr>
          <w:rFonts w:hint="eastAsia" w:ascii="宋体" w:hAnsi="宋体"/>
          <w:b/>
          <w:bCs/>
          <w:color w:val="000000"/>
          <w:spacing w:val="-6"/>
          <w:sz w:val="24"/>
        </w:rPr>
        <w:t>日期：     年   月   日</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jc w:val="center"/>
              <w:rPr>
                <w:color w:val="000000"/>
                <w:sz w:val="24"/>
              </w:rPr>
            </w:pPr>
            <w:r>
              <w:rPr>
                <w:rFonts w:hint="eastAsia"/>
                <w:color w:val="000000"/>
                <w:sz w:val="24"/>
              </w:rPr>
              <w:t>授权代表身份证扫描件粘贴处</w:t>
            </w:r>
          </w:p>
        </w:tc>
      </w:tr>
    </w:tbl>
    <w:p>
      <w:pPr>
        <w:spacing w:line="360" w:lineRule="auto"/>
        <w:rPr>
          <w:rFonts w:ascii="宋体" w:hAnsi="宋体"/>
          <w:b/>
          <w:bCs/>
          <w:color w:val="000000"/>
          <w:spacing w:val="-6"/>
          <w:sz w:val="24"/>
        </w:rPr>
      </w:pP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说明：</w:t>
      </w: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1.供应商的</w:t>
      </w:r>
      <w:r>
        <w:rPr>
          <w:rFonts w:ascii="宋体" w:hAnsi="宋体"/>
          <w:b/>
          <w:bCs/>
          <w:color w:val="000000"/>
          <w:spacing w:val="-6"/>
          <w:sz w:val="21"/>
          <w:szCs w:val="21"/>
        </w:rPr>
        <w:t>法定代表人参加磋商响应，须在响应文件中提供法定代表人资格证明</w:t>
      </w:r>
      <w:r>
        <w:rPr>
          <w:rFonts w:hint="eastAsia" w:ascii="宋体" w:hAnsi="宋体"/>
          <w:b/>
          <w:bCs/>
          <w:color w:val="000000"/>
          <w:spacing w:val="-6"/>
          <w:sz w:val="21"/>
          <w:szCs w:val="21"/>
        </w:rPr>
        <w:t>书；</w:t>
      </w: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2.供应商的法定代表人委托授权代表</w:t>
      </w:r>
      <w:r>
        <w:rPr>
          <w:rFonts w:ascii="宋体" w:hAnsi="宋体"/>
          <w:b/>
          <w:bCs/>
          <w:color w:val="000000"/>
          <w:spacing w:val="-6"/>
          <w:sz w:val="21"/>
          <w:szCs w:val="21"/>
        </w:rPr>
        <w:t>参加磋商响应，须在响应文件中提供附有法定代表人资格证明</w:t>
      </w:r>
      <w:r>
        <w:rPr>
          <w:rFonts w:hint="eastAsia" w:ascii="宋体" w:hAnsi="宋体"/>
          <w:b/>
          <w:bCs/>
          <w:color w:val="000000"/>
          <w:spacing w:val="-6"/>
          <w:sz w:val="21"/>
          <w:szCs w:val="21"/>
        </w:rPr>
        <w:t>书</w:t>
      </w:r>
      <w:r>
        <w:rPr>
          <w:rFonts w:ascii="宋体" w:hAnsi="宋体"/>
          <w:b/>
          <w:bCs/>
          <w:color w:val="000000"/>
          <w:spacing w:val="-6"/>
          <w:sz w:val="21"/>
          <w:szCs w:val="21"/>
        </w:rPr>
        <w:t>的法定代表人授权</w:t>
      </w:r>
      <w:r>
        <w:rPr>
          <w:rFonts w:hint="eastAsia" w:ascii="宋体" w:hAnsi="宋体"/>
          <w:b/>
          <w:bCs/>
          <w:color w:val="000000"/>
          <w:spacing w:val="-6"/>
          <w:sz w:val="21"/>
          <w:szCs w:val="21"/>
        </w:rPr>
        <w:t>委托</w:t>
      </w:r>
      <w:r>
        <w:rPr>
          <w:rFonts w:ascii="宋体" w:hAnsi="宋体"/>
          <w:b/>
          <w:bCs/>
          <w:color w:val="000000"/>
          <w:spacing w:val="-6"/>
          <w:sz w:val="21"/>
          <w:szCs w:val="21"/>
        </w:rPr>
        <w:t>书</w:t>
      </w:r>
      <w:r>
        <w:rPr>
          <w:rFonts w:hint="eastAsia" w:ascii="宋体" w:hAnsi="宋体"/>
          <w:b/>
          <w:bCs/>
          <w:color w:val="000000"/>
          <w:spacing w:val="-6"/>
          <w:sz w:val="21"/>
          <w:szCs w:val="21"/>
        </w:rPr>
        <w:t>。</w:t>
      </w:r>
    </w:p>
    <w:p>
      <w:pPr>
        <w:spacing w:line="360" w:lineRule="auto"/>
        <w:jc w:val="center"/>
        <w:outlineLvl w:val="3"/>
        <w:rPr>
          <w:rFonts w:ascii="宋体" w:hAnsi="宋体"/>
          <w:b/>
          <w:color w:val="000000"/>
          <w:spacing w:val="-6"/>
          <w:sz w:val="24"/>
        </w:rPr>
      </w:pPr>
      <w:r>
        <w:rPr>
          <w:rFonts w:ascii="宋体" w:hAnsi="宋体"/>
          <w:b/>
          <w:color w:val="000000"/>
          <w:spacing w:val="-6"/>
          <w:sz w:val="24"/>
        </w:rPr>
        <w:br w:type="page"/>
      </w:r>
      <w:r>
        <w:rPr>
          <w:rFonts w:hint="eastAsia" w:ascii="宋体" w:hAnsi="宋体"/>
          <w:b/>
          <w:color w:val="000000"/>
          <w:spacing w:val="-6"/>
          <w:sz w:val="24"/>
        </w:rPr>
        <w:t>2019年1月至今任意一月供应商</w:t>
      </w:r>
      <w:r>
        <w:rPr>
          <w:rFonts w:ascii="宋体" w:hAnsi="宋体"/>
          <w:b/>
          <w:color w:val="000000"/>
          <w:spacing w:val="-6"/>
          <w:sz w:val="24"/>
        </w:rPr>
        <w:t>授权代表社保缴纳证明</w:t>
      </w:r>
    </w:p>
    <w:p>
      <w:pPr>
        <w:pStyle w:val="14"/>
        <w:ind w:firstLine="199"/>
        <w:jc w:val="center"/>
        <w:rPr>
          <w:b/>
          <w:bCs/>
        </w:rPr>
      </w:pPr>
      <w:r>
        <w:rPr>
          <w:rFonts w:hint="eastAsia" w:hAnsi="宋体"/>
          <w:b/>
          <w:bCs/>
          <w:color w:val="000000"/>
          <w:spacing w:val="-6"/>
          <w:sz w:val="21"/>
          <w:szCs w:val="21"/>
        </w:rPr>
        <w:t>（授权代表为</w:t>
      </w:r>
      <w:r>
        <w:rPr>
          <w:rFonts w:ascii="宋体" w:hAnsi="宋体"/>
          <w:b/>
          <w:bCs/>
          <w:color w:val="000000"/>
          <w:spacing w:val="-6"/>
          <w:sz w:val="21"/>
          <w:szCs w:val="21"/>
        </w:rPr>
        <w:t>法定代表人</w:t>
      </w:r>
      <w:r>
        <w:rPr>
          <w:rFonts w:hint="eastAsia" w:hAnsi="宋体"/>
          <w:b/>
          <w:bCs/>
          <w:color w:val="000000"/>
          <w:spacing w:val="-6"/>
          <w:sz w:val="21"/>
          <w:szCs w:val="21"/>
        </w:rPr>
        <w:t>可不提供）</w:t>
      </w:r>
    </w:p>
    <w:p>
      <w:pPr>
        <w:spacing w:line="360" w:lineRule="auto"/>
        <w:jc w:val="center"/>
        <w:outlineLvl w:val="3"/>
        <w:rPr>
          <w:rFonts w:ascii="宋体" w:hAnsi="宋体"/>
          <w:b/>
          <w:color w:val="000000"/>
          <w:spacing w:val="-6"/>
          <w:sz w:val="24"/>
        </w:rPr>
      </w:pPr>
      <w:r>
        <w:rPr>
          <w:rFonts w:ascii="宋体" w:hAnsi="宋体"/>
          <w:b/>
          <w:color w:val="000000"/>
          <w:spacing w:val="-6"/>
          <w:sz w:val="24"/>
        </w:rPr>
        <w:br w:type="page"/>
      </w:r>
      <w:r>
        <w:rPr>
          <w:rFonts w:hint="eastAsia" w:ascii="宋体" w:hAnsi="宋体"/>
          <w:b/>
          <w:color w:val="000000"/>
          <w:spacing w:val="-6"/>
          <w:sz w:val="24"/>
        </w:rPr>
        <w:t>响应声明书</w:t>
      </w:r>
    </w:p>
    <w:p>
      <w:pPr>
        <w:spacing w:line="360" w:lineRule="auto"/>
        <w:rPr>
          <w:rFonts w:ascii="宋体" w:hAnsi="宋体"/>
          <w:color w:val="000000"/>
          <w:spacing w:val="-6"/>
          <w:sz w:val="24"/>
        </w:rPr>
      </w:pPr>
      <w:r>
        <w:rPr>
          <w:rFonts w:hint="eastAsia" w:ascii="宋体" w:hAnsi="宋体"/>
          <w:color w:val="000000"/>
          <w:spacing w:val="-6"/>
          <w:sz w:val="24"/>
        </w:rPr>
        <w:t>致：浙江建友工程咨询有限公司</w:t>
      </w:r>
    </w:p>
    <w:p>
      <w:pPr>
        <w:spacing w:line="360" w:lineRule="auto"/>
        <w:ind w:firstLine="456" w:firstLineChars="200"/>
        <w:rPr>
          <w:rFonts w:ascii="宋体" w:hAnsi="宋体"/>
          <w:color w:val="000000"/>
          <w:spacing w:val="-6"/>
          <w:sz w:val="24"/>
        </w:rPr>
      </w:pPr>
      <w:r>
        <w:rPr>
          <w:rFonts w:ascii="宋体" w:hAnsi="宋体"/>
          <w:color w:val="000000"/>
          <w:spacing w:val="-6"/>
          <w:sz w:val="24"/>
        </w:rPr>
        <w:t>______________________________________</w:t>
      </w:r>
      <w:r>
        <w:rPr>
          <w:rFonts w:hint="eastAsia" w:ascii="宋体" w:hAnsi="宋体"/>
          <w:color w:val="000000"/>
          <w:spacing w:val="-6"/>
          <w:sz w:val="24"/>
        </w:rPr>
        <w:t>（供应商名称）系中华人民共和国合法企业，经营地址</w:t>
      </w:r>
      <w:r>
        <w:rPr>
          <w:rFonts w:ascii="宋体" w:hAnsi="宋体"/>
          <w:color w:val="000000"/>
          <w:spacing w:val="-6"/>
          <w:sz w:val="24"/>
        </w:rPr>
        <w:t>__________________________________</w:t>
      </w:r>
      <w:r>
        <w:rPr>
          <w:rFonts w:hint="eastAsia" w:ascii="宋体" w:hAnsi="宋体"/>
          <w:color w:val="000000"/>
          <w:spacing w:val="-6"/>
          <w:sz w:val="24"/>
        </w:rPr>
        <w:t>。</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我方愿意参加贵方组织的</w:t>
      </w:r>
      <w:r>
        <w:rPr>
          <w:rFonts w:hint="eastAsia" w:ascii="宋体" w:hAnsi="宋体"/>
          <w:bCs/>
          <w:color w:val="000000"/>
          <w:spacing w:val="-6"/>
          <w:sz w:val="24"/>
        </w:rPr>
        <w:t>浙江财经大学下沙校区零星绿化改造工程项目</w:t>
      </w:r>
      <w:r>
        <w:rPr>
          <w:rFonts w:hint="eastAsia" w:ascii="宋体" w:hAnsi="宋体"/>
          <w:color w:val="000000"/>
          <w:spacing w:val="-6"/>
          <w:sz w:val="24"/>
        </w:rPr>
        <w:t>的磋商响应，为便于贵方公正、择优地确定成交供应商及其服务，我方就本次磋商有关事项郑重声明如下：</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1.我方向贵方提交的所有响应文件、资料都是准确的和真实的；</w:t>
      </w:r>
    </w:p>
    <w:p>
      <w:pPr>
        <w:spacing w:line="360" w:lineRule="auto"/>
        <w:ind w:firstLine="456" w:firstLineChars="200"/>
        <w:rPr>
          <w:rFonts w:ascii="宋体" w:hAnsi="宋体"/>
          <w:color w:val="000000"/>
          <w:spacing w:val="-6"/>
          <w:sz w:val="24"/>
        </w:rPr>
      </w:pPr>
      <w:r>
        <w:rPr>
          <w:rFonts w:hint="eastAsia" w:ascii="宋体" w:hAnsi="宋体"/>
          <w:color w:val="000000"/>
          <w:spacing w:val="-6"/>
          <w:sz w:val="24"/>
        </w:rPr>
        <w:t>2.我方不是采购人的附属机构；在获知本项目采购信息后，与采购人聘请的为此项目提供咨询服务的公司及其附属机构没有任何联系。</w:t>
      </w:r>
    </w:p>
    <w:p>
      <w:pPr>
        <w:pStyle w:val="7"/>
        <w:spacing w:line="360" w:lineRule="auto"/>
        <w:ind w:firstLine="456" w:firstLineChars="200"/>
        <w:rPr>
          <w:rFonts w:hAnsi="宋体"/>
          <w:color w:val="000000"/>
          <w:spacing w:val="-6"/>
          <w:sz w:val="24"/>
          <w:szCs w:val="24"/>
        </w:rPr>
      </w:pPr>
      <w:r>
        <w:rPr>
          <w:rFonts w:hint="eastAsia" w:hAnsi="宋体"/>
          <w:color w:val="000000"/>
          <w:spacing w:val="-6"/>
          <w:sz w:val="24"/>
          <w:szCs w:val="24"/>
        </w:rPr>
        <w:t>3.</w:t>
      </w:r>
      <w:r>
        <w:rPr>
          <w:rFonts w:hAnsi="宋体"/>
          <w:color w:val="000000"/>
          <w:spacing w:val="-6"/>
          <w:sz w:val="24"/>
          <w:szCs w:val="24"/>
        </w:rPr>
        <w:t>我方</w:t>
      </w:r>
      <w:r>
        <w:rPr>
          <w:rFonts w:hint="eastAsia" w:hAnsi="宋体"/>
          <w:color w:val="000000"/>
          <w:spacing w:val="-6"/>
          <w:sz w:val="24"/>
          <w:szCs w:val="24"/>
        </w:rPr>
        <w:t>在参加政府采购活动前3年内：</w:t>
      </w:r>
      <w:r>
        <w:rPr>
          <w:rFonts w:hint="eastAsia" w:hAnsi="宋体"/>
          <w:b/>
          <w:color w:val="000000"/>
          <w:spacing w:val="-6"/>
          <w:sz w:val="24"/>
          <w:szCs w:val="24"/>
          <w:u w:val="single"/>
        </w:rPr>
        <w:t xml:space="preserve">     </w:t>
      </w:r>
      <w:r>
        <w:rPr>
          <w:rFonts w:hint="eastAsia" w:hAnsi="宋体"/>
          <w:b/>
          <w:color w:val="000000"/>
          <w:spacing w:val="-6"/>
          <w:sz w:val="24"/>
          <w:szCs w:val="24"/>
        </w:rPr>
        <w:t>（填写“有”或“没有”，如实填写，如不填写视同未按要求填写）</w:t>
      </w:r>
      <w:r>
        <w:rPr>
          <w:rFonts w:hint="eastAsia" w:hAnsi="宋体"/>
          <w:color w:val="000000"/>
          <w:spacing w:val="-6"/>
          <w:sz w:val="24"/>
          <w:szCs w:val="24"/>
        </w:rPr>
        <w:t>因违法经营被禁止在一定期限内参加政府采购活动，且期限未满的情形。</w:t>
      </w:r>
    </w:p>
    <w:p>
      <w:pPr>
        <w:pStyle w:val="7"/>
        <w:spacing w:line="360" w:lineRule="auto"/>
        <w:ind w:firstLine="456" w:firstLineChars="200"/>
        <w:rPr>
          <w:rFonts w:hAnsi="宋体"/>
          <w:color w:val="000000"/>
          <w:spacing w:val="-6"/>
          <w:sz w:val="24"/>
          <w:szCs w:val="24"/>
        </w:rPr>
      </w:pPr>
      <w:r>
        <w:rPr>
          <w:rFonts w:hint="eastAsia" w:hAnsi="宋体"/>
          <w:color w:val="000000"/>
          <w:spacing w:val="-6"/>
          <w:sz w:val="24"/>
          <w:szCs w:val="24"/>
        </w:rPr>
        <w:t>4.</w:t>
      </w:r>
      <w:r>
        <w:rPr>
          <w:rFonts w:hAnsi="宋体"/>
          <w:color w:val="000000"/>
          <w:spacing w:val="-6"/>
          <w:sz w:val="24"/>
          <w:szCs w:val="24"/>
        </w:rPr>
        <w:t>以上事项如有虚假或隐瞒，我方愿意承担一切后果和责任。</w:t>
      </w:r>
    </w:p>
    <w:p>
      <w:pPr>
        <w:pStyle w:val="19"/>
        <w:spacing w:line="360" w:lineRule="auto"/>
        <w:rPr>
          <w:rFonts w:ascii="宋体" w:hAnsi="宋体"/>
          <w:color w:val="000000"/>
          <w:spacing w:val="-6"/>
          <w:szCs w:val="24"/>
        </w:rPr>
      </w:pPr>
    </w:p>
    <w:p>
      <w:pPr>
        <w:pStyle w:val="19"/>
        <w:spacing w:line="360" w:lineRule="auto"/>
        <w:rPr>
          <w:rFonts w:ascii="宋体" w:hAnsi="宋体"/>
          <w:color w:val="000000"/>
          <w:spacing w:val="-6"/>
          <w:szCs w:val="24"/>
        </w:rPr>
      </w:pPr>
    </w:p>
    <w:p>
      <w:pPr>
        <w:pStyle w:val="19"/>
        <w:spacing w:line="360" w:lineRule="auto"/>
        <w:rPr>
          <w:rFonts w:ascii="宋体" w:hAnsi="宋体"/>
          <w:color w:val="000000"/>
          <w:spacing w:val="-6"/>
          <w:szCs w:val="24"/>
        </w:rPr>
      </w:pPr>
    </w:p>
    <w:p>
      <w:pPr>
        <w:spacing w:line="360" w:lineRule="auto"/>
        <w:rPr>
          <w:rFonts w:ascii="宋体" w:hAnsi="宋体"/>
          <w:b/>
          <w:bCs/>
          <w:color w:val="000000"/>
          <w:spacing w:val="-6"/>
          <w:sz w:val="24"/>
        </w:rPr>
      </w:pPr>
      <w:r>
        <w:rPr>
          <w:rFonts w:hint="eastAsia" w:ascii="宋体" w:hAnsi="宋体"/>
          <w:b/>
          <w:bCs/>
          <w:color w:val="000000"/>
          <w:spacing w:val="-6"/>
          <w:sz w:val="24"/>
        </w:rPr>
        <w:t>供应商名称（盖章）：</w:t>
      </w:r>
    </w:p>
    <w:p>
      <w:pPr>
        <w:spacing w:line="360" w:lineRule="auto"/>
        <w:rPr>
          <w:rFonts w:ascii="宋体" w:hAnsi="宋体"/>
          <w:b/>
          <w:bCs/>
          <w:color w:val="000000"/>
          <w:spacing w:val="-6"/>
          <w:sz w:val="24"/>
        </w:rPr>
      </w:pPr>
      <w:r>
        <w:rPr>
          <w:rFonts w:hint="eastAsia" w:ascii="宋体" w:hAnsi="宋体"/>
          <w:b/>
          <w:bCs/>
          <w:color w:val="000000"/>
          <w:spacing w:val="-6"/>
          <w:sz w:val="24"/>
        </w:rPr>
        <w:t>供应商授权代表签字：</w:t>
      </w:r>
    </w:p>
    <w:p>
      <w:pPr>
        <w:spacing w:line="360" w:lineRule="auto"/>
        <w:rPr>
          <w:rFonts w:ascii="宋体" w:hAnsi="宋体"/>
          <w:b/>
          <w:bCs/>
          <w:color w:val="000000"/>
          <w:spacing w:val="-6"/>
          <w:sz w:val="24"/>
        </w:rPr>
      </w:pPr>
      <w:r>
        <w:rPr>
          <w:rFonts w:hint="eastAsia" w:ascii="宋体" w:hAnsi="宋体"/>
          <w:b/>
          <w:bCs/>
          <w:color w:val="000000"/>
          <w:spacing w:val="-6"/>
          <w:sz w:val="24"/>
        </w:rPr>
        <w:t>日期：     年   月   日</w:t>
      </w:r>
    </w:p>
    <w:p>
      <w:pPr>
        <w:spacing w:line="360" w:lineRule="auto"/>
        <w:jc w:val="center"/>
        <w:outlineLvl w:val="3"/>
        <w:rPr>
          <w:rFonts w:ascii="宋体" w:hAnsi="宋体"/>
          <w:b/>
          <w:color w:val="000000"/>
          <w:spacing w:val="-6"/>
          <w:sz w:val="24"/>
        </w:rPr>
      </w:pPr>
      <w:r>
        <w:rPr>
          <w:rFonts w:ascii="宋体" w:hAnsi="宋体"/>
          <w:b/>
          <w:color w:val="000000"/>
          <w:spacing w:val="-6"/>
          <w:sz w:val="24"/>
        </w:rPr>
        <w:br w:type="page"/>
      </w:r>
      <w:r>
        <w:rPr>
          <w:rFonts w:hint="eastAsia" w:ascii="宋体" w:hAnsi="宋体"/>
          <w:b/>
          <w:color w:val="000000"/>
          <w:spacing w:val="-6"/>
          <w:sz w:val="24"/>
        </w:rPr>
        <w:t>供应商情况介绍</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8891" w:type="dxa"/>
            <w:gridSpan w:val="3"/>
            <w:vAlign w:val="center"/>
          </w:tcPr>
          <w:p>
            <w:pPr>
              <w:rPr>
                <w:rFonts w:ascii="宋体" w:hAnsi="宋体" w:cs="宋体"/>
                <w:color w:val="000000"/>
                <w:sz w:val="21"/>
                <w:szCs w:val="21"/>
              </w:rPr>
            </w:pPr>
            <w:r>
              <w:rPr>
                <w:rFonts w:hint="eastAsia" w:ascii="宋体" w:hAnsi="宋体" w:cs="宋体"/>
                <w:color w:val="000000"/>
                <w:sz w:val="21"/>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8891" w:type="dxa"/>
            <w:gridSpan w:val="3"/>
            <w:vAlign w:val="center"/>
          </w:tcPr>
          <w:p>
            <w:pPr>
              <w:rPr>
                <w:rFonts w:ascii="宋体" w:hAnsi="宋体" w:cs="宋体"/>
                <w:color w:val="000000"/>
                <w:sz w:val="21"/>
                <w:szCs w:val="21"/>
              </w:rPr>
            </w:pPr>
            <w:r>
              <w:rPr>
                <w:rFonts w:hint="eastAsia" w:ascii="宋体" w:hAnsi="宋体" w:cs="宋体"/>
                <w:color w:val="000000"/>
                <w:sz w:val="21"/>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000000"/>
                <w:sz w:val="21"/>
                <w:szCs w:val="21"/>
              </w:rPr>
            </w:pPr>
            <w:r>
              <w:rPr>
                <w:rFonts w:hint="eastAsia" w:ascii="宋体" w:hAnsi="宋体" w:cs="宋体"/>
                <w:color w:val="000000"/>
                <w:sz w:val="21"/>
                <w:szCs w:val="21"/>
              </w:rPr>
              <w:t>3</w:t>
            </w:r>
          </w:p>
        </w:tc>
        <w:tc>
          <w:tcPr>
            <w:tcW w:w="8891" w:type="dxa"/>
            <w:gridSpan w:val="3"/>
            <w:vAlign w:val="center"/>
          </w:tcPr>
          <w:p>
            <w:pPr>
              <w:rPr>
                <w:rFonts w:ascii="宋体" w:hAnsi="宋体" w:cs="宋体"/>
                <w:color w:val="000000"/>
                <w:sz w:val="21"/>
                <w:szCs w:val="21"/>
              </w:rPr>
            </w:pPr>
            <w:r>
              <w:rPr>
                <w:rFonts w:hint="eastAsia" w:ascii="宋体" w:hAnsi="宋体" w:cs="宋体"/>
                <w:color w:val="000000"/>
                <w:sz w:val="21"/>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000000"/>
                <w:sz w:val="21"/>
                <w:szCs w:val="21"/>
              </w:rPr>
            </w:pPr>
            <w:r>
              <w:rPr>
                <w:rFonts w:hint="eastAsia" w:ascii="宋体" w:hAnsi="宋体" w:cs="宋体"/>
                <w:color w:val="000000"/>
                <w:sz w:val="21"/>
                <w:szCs w:val="21"/>
              </w:rPr>
              <w:t>4</w:t>
            </w:r>
          </w:p>
        </w:tc>
        <w:tc>
          <w:tcPr>
            <w:tcW w:w="4316" w:type="dxa"/>
            <w:gridSpan w:val="2"/>
            <w:vAlign w:val="center"/>
          </w:tcPr>
          <w:p>
            <w:pPr>
              <w:rPr>
                <w:rFonts w:ascii="宋体" w:hAnsi="宋体" w:cs="宋体"/>
                <w:color w:val="000000"/>
                <w:sz w:val="21"/>
                <w:szCs w:val="21"/>
              </w:rPr>
            </w:pPr>
            <w:r>
              <w:rPr>
                <w:rFonts w:hint="eastAsia" w:ascii="宋体" w:hAnsi="宋体" w:cs="宋体"/>
                <w:color w:val="000000"/>
                <w:sz w:val="21"/>
                <w:szCs w:val="21"/>
              </w:rPr>
              <w:t>电话：</w:t>
            </w:r>
          </w:p>
        </w:tc>
        <w:tc>
          <w:tcPr>
            <w:tcW w:w="4575" w:type="dxa"/>
            <w:vAlign w:val="center"/>
          </w:tcPr>
          <w:p>
            <w:pPr>
              <w:rPr>
                <w:rFonts w:ascii="宋体" w:hAnsi="宋体" w:cs="宋体"/>
                <w:color w:val="000000"/>
                <w:sz w:val="21"/>
                <w:szCs w:val="21"/>
              </w:rPr>
            </w:pPr>
            <w:r>
              <w:rPr>
                <w:rFonts w:hint="eastAsia" w:ascii="宋体" w:hAnsi="宋体" w:cs="宋体"/>
                <w:color w:val="000000"/>
                <w:sz w:val="21"/>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000000"/>
                <w:sz w:val="21"/>
                <w:szCs w:val="21"/>
              </w:rPr>
            </w:pPr>
            <w:r>
              <w:rPr>
                <w:rFonts w:hint="eastAsia" w:ascii="宋体" w:hAnsi="宋体" w:cs="宋体"/>
                <w:color w:val="000000"/>
                <w:sz w:val="21"/>
                <w:szCs w:val="21"/>
              </w:rPr>
              <w:t>5</w:t>
            </w:r>
          </w:p>
        </w:tc>
        <w:tc>
          <w:tcPr>
            <w:tcW w:w="4316" w:type="dxa"/>
            <w:gridSpan w:val="2"/>
            <w:vAlign w:val="center"/>
          </w:tcPr>
          <w:p>
            <w:pPr>
              <w:rPr>
                <w:rFonts w:ascii="宋体" w:hAnsi="宋体" w:cs="宋体"/>
                <w:color w:val="000000"/>
                <w:sz w:val="21"/>
                <w:szCs w:val="21"/>
              </w:rPr>
            </w:pPr>
            <w:r>
              <w:rPr>
                <w:rFonts w:hint="eastAsia" w:ascii="宋体" w:hAnsi="宋体" w:cs="宋体"/>
                <w:color w:val="000000"/>
                <w:sz w:val="21"/>
                <w:szCs w:val="21"/>
              </w:rPr>
              <w:t>传真：</w:t>
            </w:r>
          </w:p>
        </w:tc>
        <w:tc>
          <w:tcPr>
            <w:tcW w:w="4575" w:type="dxa"/>
            <w:vAlign w:val="center"/>
          </w:tcPr>
          <w:p>
            <w:pPr>
              <w:rPr>
                <w:rFonts w:ascii="宋体" w:hAnsi="宋体" w:cs="宋体"/>
                <w:color w:val="000000"/>
                <w:sz w:val="21"/>
                <w:szCs w:val="21"/>
              </w:rPr>
            </w:pPr>
            <w:r>
              <w:rPr>
                <w:rFonts w:hint="eastAsia" w:ascii="宋体" w:hAnsi="宋体" w:cs="宋体"/>
                <w:color w:val="000000"/>
                <w:sz w:val="21"/>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000000"/>
                <w:sz w:val="21"/>
                <w:szCs w:val="21"/>
              </w:rPr>
            </w:pPr>
            <w:r>
              <w:rPr>
                <w:rFonts w:hint="eastAsia" w:ascii="宋体" w:hAnsi="宋体" w:cs="宋体"/>
                <w:color w:val="000000"/>
                <w:sz w:val="21"/>
                <w:szCs w:val="21"/>
              </w:rPr>
              <w:t>6</w:t>
            </w:r>
          </w:p>
        </w:tc>
        <w:tc>
          <w:tcPr>
            <w:tcW w:w="4316" w:type="dxa"/>
            <w:gridSpan w:val="2"/>
            <w:vAlign w:val="center"/>
          </w:tcPr>
          <w:p>
            <w:pPr>
              <w:rPr>
                <w:rFonts w:ascii="宋体" w:hAnsi="宋体" w:cs="宋体"/>
                <w:color w:val="000000"/>
                <w:sz w:val="21"/>
                <w:szCs w:val="21"/>
              </w:rPr>
            </w:pPr>
            <w:r>
              <w:rPr>
                <w:rFonts w:hint="eastAsia" w:ascii="宋体" w:hAnsi="宋体" w:cs="宋体"/>
                <w:color w:val="000000"/>
                <w:sz w:val="21"/>
                <w:szCs w:val="21"/>
              </w:rPr>
              <w:t>注册地：</w:t>
            </w:r>
          </w:p>
        </w:tc>
        <w:tc>
          <w:tcPr>
            <w:tcW w:w="4575" w:type="dxa"/>
            <w:vAlign w:val="center"/>
          </w:tcPr>
          <w:p>
            <w:pPr>
              <w:rPr>
                <w:rFonts w:ascii="宋体" w:hAnsi="宋体" w:cs="宋体"/>
                <w:color w:val="000000"/>
                <w:sz w:val="21"/>
                <w:szCs w:val="21"/>
              </w:rPr>
            </w:pPr>
            <w:r>
              <w:rPr>
                <w:rFonts w:hint="eastAsia" w:ascii="宋体" w:hAnsi="宋体" w:cs="宋体"/>
                <w:color w:val="000000"/>
                <w:sz w:val="21"/>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000000"/>
                <w:sz w:val="21"/>
                <w:szCs w:val="21"/>
              </w:rPr>
            </w:pPr>
            <w:r>
              <w:rPr>
                <w:rFonts w:hint="eastAsia" w:ascii="宋体" w:hAnsi="宋体" w:cs="宋体"/>
                <w:color w:val="000000"/>
                <w:sz w:val="21"/>
                <w:szCs w:val="21"/>
              </w:rPr>
              <w:t>7</w:t>
            </w:r>
          </w:p>
        </w:tc>
        <w:tc>
          <w:tcPr>
            <w:tcW w:w="8891" w:type="dxa"/>
            <w:gridSpan w:val="3"/>
            <w:vAlign w:val="center"/>
          </w:tcPr>
          <w:p>
            <w:pPr>
              <w:rPr>
                <w:rFonts w:ascii="宋体" w:hAnsi="宋体" w:cs="宋体"/>
                <w:color w:val="000000"/>
                <w:sz w:val="21"/>
                <w:szCs w:val="21"/>
              </w:rPr>
            </w:pPr>
            <w:r>
              <w:rPr>
                <w:rFonts w:hint="eastAsia" w:ascii="宋体" w:hAnsi="宋体" w:cs="宋体"/>
                <w:color w:val="000000"/>
                <w:sz w:val="21"/>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000000"/>
                <w:sz w:val="21"/>
                <w:szCs w:val="21"/>
              </w:rPr>
            </w:pPr>
            <w:r>
              <w:rPr>
                <w:rFonts w:hint="eastAsia" w:ascii="宋体" w:hAnsi="宋体" w:cs="宋体"/>
                <w:color w:val="000000"/>
                <w:sz w:val="21"/>
                <w:szCs w:val="21"/>
              </w:rPr>
              <w:t>8</w:t>
            </w:r>
          </w:p>
        </w:tc>
        <w:tc>
          <w:tcPr>
            <w:tcW w:w="8891" w:type="dxa"/>
            <w:gridSpan w:val="3"/>
            <w:vAlign w:val="center"/>
          </w:tcPr>
          <w:p>
            <w:pPr>
              <w:rPr>
                <w:rFonts w:ascii="宋体" w:hAnsi="宋体" w:cs="宋体"/>
                <w:color w:val="000000"/>
                <w:sz w:val="21"/>
                <w:szCs w:val="21"/>
              </w:rPr>
            </w:pPr>
            <w:r>
              <w:rPr>
                <w:rFonts w:hint="eastAsia" w:ascii="宋体" w:hAnsi="宋体" w:cs="宋体"/>
                <w:color w:val="000000"/>
                <w:sz w:val="21"/>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000000"/>
                <w:sz w:val="21"/>
                <w:szCs w:val="21"/>
              </w:rPr>
            </w:pPr>
            <w:r>
              <w:rPr>
                <w:rFonts w:hint="eastAsia" w:ascii="宋体" w:hAnsi="宋体" w:cs="宋体"/>
                <w:color w:val="000000"/>
                <w:sz w:val="21"/>
                <w:szCs w:val="21"/>
              </w:rPr>
              <w:t>9</w:t>
            </w:r>
          </w:p>
        </w:tc>
        <w:tc>
          <w:tcPr>
            <w:tcW w:w="2527" w:type="dxa"/>
            <w:vAlign w:val="center"/>
          </w:tcPr>
          <w:p>
            <w:pPr>
              <w:rPr>
                <w:rFonts w:ascii="宋体" w:hAnsi="宋体" w:cs="宋体"/>
                <w:color w:val="000000"/>
                <w:sz w:val="21"/>
                <w:szCs w:val="21"/>
              </w:rPr>
            </w:pPr>
            <w:r>
              <w:rPr>
                <w:rFonts w:hint="eastAsia" w:ascii="宋体" w:hAnsi="宋体" w:cs="宋体"/>
                <w:color w:val="000000"/>
                <w:sz w:val="21"/>
                <w:szCs w:val="21"/>
              </w:rPr>
              <w:t>作为承包人经历年数</w:t>
            </w:r>
          </w:p>
        </w:tc>
        <w:tc>
          <w:tcPr>
            <w:tcW w:w="6364" w:type="dxa"/>
            <w:gridSpan w:val="2"/>
            <w:vAlign w:val="center"/>
          </w:tcPr>
          <w:p>
            <w:pP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000000"/>
                <w:sz w:val="21"/>
                <w:szCs w:val="21"/>
              </w:rPr>
            </w:pPr>
            <w:r>
              <w:rPr>
                <w:rFonts w:hint="eastAsia" w:ascii="宋体" w:hAnsi="宋体" w:cs="宋体"/>
                <w:color w:val="000000"/>
                <w:sz w:val="21"/>
                <w:szCs w:val="21"/>
              </w:rPr>
              <w:t>10</w:t>
            </w:r>
          </w:p>
        </w:tc>
        <w:tc>
          <w:tcPr>
            <w:tcW w:w="2527" w:type="dxa"/>
            <w:vAlign w:val="center"/>
          </w:tcPr>
          <w:p>
            <w:pPr>
              <w:rPr>
                <w:rFonts w:ascii="宋体" w:hAnsi="宋体" w:cs="宋体"/>
                <w:color w:val="000000"/>
                <w:sz w:val="21"/>
                <w:szCs w:val="21"/>
              </w:rPr>
            </w:pPr>
            <w:r>
              <w:rPr>
                <w:rFonts w:hint="eastAsia" w:ascii="宋体" w:hAnsi="宋体" w:cs="宋体"/>
                <w:color w:val="000000"/>
                <w:sz w:val="21"/>
                <w:szCs w:val="21"/>
              </w:rPr>
              <w:t>其他需要说明的情况</w:t>
            </w:r>
          </w:p>
        </w:tc>
        <w:tc>
          <w:tcPr>
            <w:tcW w:w="6364" w:type="dxa"/>
            <w:gridSpan w:val="2"/>
            <w:vAlign w:val="center"/>
          </w:tcPr>
          <w:p>
            <w:pPr>
              <w:rPr>
                <w:rFonts w:ascii="宋体" w:hAnsi="宋体" w:cs="宋体"/>
                <w:color w:val="000000"/>
                <w:sz w:val="21"/>
                <w:szCs w:val="21"/>
              </w:rPr>
            </w:pPr>
          </w:p>
        </w:tc>
      </w:tr>
    </w:tbl>
    <w:p>
      <w:pPr>
        <w:spacing w:line="360" w:lineRule="auto"/>
        <w:rPr>
          <w:rFonts w:ascii="宋体" w:hAnsi="宋体"/>
          <w:color w:val="000000"/>
          <w:spacing w:val="-6"/>
          <w:sz w:val="24"/>
        </w:rPr>
      </w:pPr>
    </w:p>
    <w:p>
      <w:pPr>
        <w:spacing w:line="360" w:lineRule="auto"/>
        <w:rPr>
          <w:rFonts w:ascii="宋体" w:hAnsi="宋体"/>
          <w:b/>
          <w:color w:val="000000"/>
          <w:spacing w:val="-6"/>
          <w:sz w:val="21"/>
          <w:szCs w:val="21"/>
        </w:rPr>
      </w:pPr>
      <w:r>
        <w:rPr>
          <w:rFonts w:hint="eastAsia" w:ascii="宋体" w:hAnsi="宋体"/>
          <w:b/>
          <w:color w:val="000000"/>
          <w:spacing w:val="-6"/>
          <w:sz w:val="21"/>
          <w:szCs w:val="21"/>
        </w:rPr>
        <w:t>说明：所有供应商都须填写此表。</w:t>
      </w:r>
    </w:p>
    <w:p>
      <w:pPr>
        <w:spacing w:line="360" w:lineRule="auto"/>
        <w:rPr>
          <w:rFonts w:ascii="宋体" w:hAnsi="宋体"/>
          <w:color w:val="000000"/>
          <w:spacing w:val="-6"/>
          <w:sz w:val="24"/>
        </w:rPr>
      </w:pPr>
    </w:p>
    <w:p>
      <w:pPr>
        <w:spacing w:line="360" w:lineRule="auto"/>
        <w:rPr>
          <w:rFonts w:ascii="宋体" w:hAnsi="宋体"/>
          <w:color w:val="000000"/>
          <w:spacing w:val="-6"/>
          <w:sz w:val="24"/>
        </w:rPr>
      </w:pPr>
    </w:p>
    <w:p>
      <w:pPr>
        <w:pStyle w:val="2"/>
        <w:spacing w:line="360" w:lineRule="auto"/>
      </w:pPr>
    </w:p>
    <w:p>
      <w:pPr>
        <w:spacing w:line="360" w:lineRule="auto"/>
        <w:rPr>
          <w:rFonts w:ascii="宋体" w:hAnsi="宋体"/>
          <w:b/>
          <w:bCs/>
          <w:color w:val="000000"/>
          <w:spacing w:val="-6"/>
          <w:sz w:val="24"/>
        </w:rPr>
      </w:pPr>
      <w:r>
        <w:rPr>
          <w:rFonts w:hint="eastAsia" w:ascii="宋体" w:hAnsi="宋体"/>
          <w:b/>
          <w:bCs/>
          <w:color w:val="000000"/>
          <w:spacing w:val="-6"/>
          <w:sz w:val="24"/>
        </w:rPr>
        <w:t>供应商名称（盖章）：</w:t>
      </w:r>
    </w:p>
    <w:p>
      <w:pPr>
        <w:spacing w:line="360" w:lineRule="auto"/>
        <w:rPr>
          <w:rFonts w:ascii="宋体" w:hAnsi="宋体"/>
          <w:b/>
          <w:bCs/>
          <w:color w:val="000000"/>
          <w:spacing w:val="-6"/>
          <w:sz w:val="24"/>
        </w:rPr>
      </w:pPr>
      <w:r>
        <w:rPr>
          <w:rFonts w:hint="eastAsia" w:ascii="宋体" w:hAnsi="宋体"/>
          <w:b/>
          <w:bCs/>
          <w:color w:val="000000"/>
          <w:spacing w:val="-6"/>
          <w:sz w:val="24"/>
        </w:rPr>
        <w:t>供应商授权代表签字：</w:t>
      </w:r>
    </w:p>
    <w:p>
      <w:pPr>
        <w:pStyle w:val="12"/>
        <w:spacing w:line="360" w:lineRule="auto"/>
        <w:ind w:left="0" w:firstLine="0" w:firstLineChars="0"/>
        <w:rPr>
          <w:rFonts w:ascii="宋体" w:hAnsi="宋体"/>
          <w:b/>
          <w:bCs/>
          <w:color w:val="000000"/>
          <w:spacing w:val="-6"/>
          <w:sz w:val="24"/>
        </w:rPr>
      </w:pPr>
      <w:r>
        <w:rPr>
          <w:rFonts w:hint="eastAsia" w:ascii="宋体" w:hAnsi="宋体"/>
          <w:b/>
          <w:bCs/>
          <w:color w:val="000000"/>
          <w:spacing w:val="-6"/>
          <w:sz w:val="24"/>
        </w:rPr>
        <w:t>日期：     年   月   日</w:t>
      </w:r>
    </w:p>
    <w:p>
      <w:pPr>
        <w:spacing w:line="360" w:lineRule="auto"/>
        <w:jc w:val="center"/>
        <w:outlineLvl w:val="3"/>
        <w:rPr>
          <w:rFonts w:ascii="宋体" w:hAnsi="宋体"/>
          <w:b/>
          <w:bCs/>
          <w:iCs/>
          <w:color w:val="000000"/>
          <w:spacing w:val="-6"/>
          <w:sz w:val="24"/>
        </w:rPr>
      </w:pPr>
      <w:r>
        <w:rPr>
          <w:rFonts w:ascii="宋体" w:hAnsi="宋体"/>
          <w:b/>
          <w:color w:val="000000"/>
          <w:spacing w:val="-6"/>
          <w:sz w:val="24"/>
        </w:rPr>
        <w:br w:type="page"/>
      </w:r>
      <w:r>
        <w:rPr>
          <w:rFonts w:hint="eastAsia" w:ascii="宋体" w:hAnsi="宋体"/>
          <w:b/>
          <w:color w:val="000000"/>
          <w:spacing w:val="-6"/>
          <w:sz w:val="24"/>
        </w:rPr>
        <w:t>商务</w:t>
      </w:r>
      <w:r>
        <w:rPr>
          <w:rFonts w:hint="eastAsia" w:ascii="宋体" w:hAnsi="宋体"/>
          <w:b/>
          <w:bCs/>
          <w:iCs/>
          <w:color w:val="000000"/>
          <w:spacing w:val="-6"/>
          <w:sz w:val="24"/>
        </w:rPr>
        <w:t>偏离表</w:t>
      </w:r>
    </w:p>
    <w:p>
      <w:pPr>
        <w:spacing w:line="360" w:lineRule="auto"/>
        <w:rPr>
          <w:rFonts w:ascii="宋体" w:hAnsi="宋体"/>
          <w:bCs/>
          <w:color w:val="000000"/>
          <w:spacing w:val="-6"/>
          <w:sz w:val="24"/>
        </w:rPr>
      </w:pPr>
      <w:r>
        <w:rPr>
          <w:rFonts w:hint="eastAsia" w:ascii="宋体" w:hAnsi="宋体"/>
          <w:bCs/>
          <w:color w:val="000000"/>
          <w:spacing w:val="-6"/>
          <w:sz w:val="24"/>
        </w:rPr>
        <w:t>采 购 人：浙江财经大学</w:t>
      </w:r>
    </w:p>
    <w:p>
      <w:pPr>
        <w:spacing w:line="360" w:lineRule="auto"/>
        <w:rPr>
          <w:rFonts w:ascii="宋体" w:hAnsi="宋体"/>
          <w:color w:val="000000"/>
          <w:spacing w:val="-6"/>
          <w:sz w:val="24"/>
        </w:rPr>
      </w:pPr>
      <w:r>
        <w:rPr>
          <w:rFonts w:hint="eastAsia" w:ascii="宋体" w:hAnsi="宋体"/>
          <w:bCs/>
          <w:color w:val="000000"/>
          <w:spacing w:val="-6"/>
          <w:sz w:val="24"/>
        </w:rPr>
        <w:t>项目名称：下沙校区零星绿化改造工程</w:t>
      </w:r>
    </w:p>
    <w:p>
      <w:pPr>
        <w:spacing w:line="360" w:lineRule="auto"/>
        <w:rPr>
          <w:rFonts w:ascii="宋体" w:hAnsi="宋体"/>
          <w:bCs/>
          <w:color w:val="000000"/>
          <w:spacing w:val="-6"/>
          <w:sz w:val="24"/>
        </w:rPr>
      </w:pPr>
      <w:r>
        <w:rPr>
          <w:rFonts w:hint="eastAsia" w:ascii="宋体" w:hAnsi="宋体"/>
          <w:bCs/>
          <w:color w:val="000000"/>
          <w:spacing w:val="-6"/>
          <w:sz w:val="24"/>
        </w:rPr>
        <w:t>项目编号：ZJJY-20200730-01</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序号</w:t>
            </w:r>
          </w:p>
        </w:tc>
        <w:tc>
          <w:tcPr>
            <w:tcW w:w="3256"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磋商文件要求</w:t>
            </w:r>
          </w:p>
        </w:tc>
        <w:tc>
          <w:tcPr>
            <w:tcW w:w="2980"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响应规格</w:t>
            </w:r>
          </w:p>
        </w:tc>
        <w:tc>
          <w:tcPr>
            <w:tcW w:w="2542"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color w:val="000000"/>
                <w:sz w:val="21"/>
                <w:szCs w:val="21"/>
              </w:rPr>
            </w:pPr>
            <w:r>
              <w:rPr>
                <w:rFonts w:hint="eastAsia" w:ascii="宋体" w:hAnsi="宋体" w:cs="宋体"/>
                <w:b/>
                <w:bCs/>
                <w:color w:val="00000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3256" w:type="dxa"/>
            <w:vAlign w:val="center"/>
          </w:tcPr>
          <w:p>
            <w:pPr>
              <w:jc w:val="center"/>
              <w:rPr>
                <w:rFonts w:ascii="宋体" w:hAnsi="宋体" w:cs="宋体"/>
                <w:color w:val="000000"/>
                <w:sz w:val="21"/>
                <w:szCs w:val="21"/>
              </w:rPr>
            </w:pPr>
          </w:p>
        </w:tc>
        <w:tc>
          <w:tcPr>
            <w:tcW w:w="2980" w:type="dxa"/>
            <w:vAlign w:val="center"/>
          </w:tcPr>
          <w:p>
            <w:pPr>
              <w:jc w:val="center"/>
              <w:rPr>
                <w:rFonts w:ascii="宋体" w:hAnsi="宋体" w:cs="宋体"/>
                <w:color w:val="000000"/>
                <w:sz w:val="21"/>
                <w:szCs w:val="21"/>
              </w:rPr>
            </w:pPr>
          </w:p>
        </w:tc>
        <w:tc>
          <w:tcPr>
            <w:tcW w:w="2542"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3256" w:type="dxa"/>
            <w:vAlign w:val="center"/>
          </w:tcPr>
          <w:p>
            <w:pPr>
              <w:jc w:val="center"/>
              <w:rPr>
                <w:rFonts w:ascii="宋体" w:hAnsi="宋体" w:cs="宋体"/>
                <w:color w:val="000000"/>
                <w:sz w:val="21"/>
                <w:szCs w:val="21"/>
              </w:rPr>
            </w:pPr>
          </w:p>
        </w:tc>
        <w:tc>
          <w:tcPr>
            <w:tcW w:w="2980" w:type="dxa"/>
            <w:vAlign w:val="center"/>
          </w:tcPr>
          <w:p>
            <w:pPr>
              <w:jc w:val="center"/>
              <w:rPr>
                <w:rFonts w:ascii="宋体" w:hAnsi="宋体" w:cs="宋体"/>
                <w:color w:val="000000"/>
                <w:sz w:val="21"/>
                <w:szCs w:val="21"/>
              </w:rPr>
            </w:pPr>
          </w:p>
        </w:tc>
        <w:tc>
          <w:tcPr>
            <w:tcW w:w="2542"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000000"/>
                <w:sz w:val="21"/>
                <w:szCs w:val="21"/>
              </w:rPr>
            </w:pPr>
            <w:r>
              <w:rPr>
                <w:rFonts w:hint="eastAsia" w:ascii="宋体" w:hAnsi="宋体" w:cs="宋体"/>
                <w:color w:val="000000"/>
                <w:sz w:val="21"/>
                <w:szCs w:val="21"/>
              </w:rPr>
              <w:t>……</w:t>
            </w:r>
          </w:p>
        </w:tc>
        <w:tc>
          <w:tcPr>
            <w:tcW w:w="3256" w:type="dxa"/>
            <w:vAlign w:val="center"/>
          </w:tcPr>
          <w:p>
            <w:pPr>
              <w:jc w:val="center"/>
              <w:rPr>
                <w:rFonts w:ascii="宋体" w:hAnsi="宋体" w:cs="宋体"/>
                <w:color w:val="000000"/>
                <w:sz w:val="21"/>
                <w:szCs w:val="21"/>
              </w:rPr>
            </w:pPr>
          </w:p>
        </w:tc>
        <w:tc>
          <w:tcPr>
            <w:tcW w:w="2980" w:type="dxa"/>
            <w:vAlign w:val="center"/>
          </w:tcPr>
          <w:p>
            <w:pPr>
              <w:jc w:val="center"/>
              <w:rPr>
                <w:rFonts w:ascii="宋体" w:hAnsi="宋体" w:cs="宋体"/>
                <w:color w:val="000000"/>
                <w:sz w:val="21"/>
                <w:szCs w:val="21"/>
              </w:rPr>
            </w:pPr>
          </w:p>
        </w:tc>
        <w:tc>
          <w:tcPr>
            <w:tcW w:w="2542"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color w:val="000000"/>
                <w:sz w:val="21"/>
                <w:szCs w:val="21"/>
              </w:rPr>
            </w:pPr>
            <w:r>
              <w:rPr>
                <w:rFonts w:hint="eastAsia" w:ascii="宋体" w:hAnsi="宋体" w:cs="宋体"/>
                <w:b/>
                <w:bCs/>
                <w:color w:val="000000"/>
                <w:sz w:val="21"/>
                <w:szCs w:val="21"/>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color w:val="000000"/>
                <w:sz w:val="21"/>
                <w:szCs w:val="21"/>
              </w:rPr>
            </w:pPr>
          </w:p>
        </w:tc>
        <w:tc>
          <w:tcPr>
            <w:tcW w:w="2542"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color w:val="000000"/>
                <w:sz w:val="21"/>
                <w:szCs w:val="21"/>
              </w:rPr>
            </w:pPr>
          </w:p>
        </w:tc>
        <w:tc>
          <w:tcPr>
            <w:tcW w:w="2542"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000000"/>
                <w:sz w:val="21"/>
                <w:szCs w:val="21"/>
              </w:rPr>
            </w:pPr>
            <w:r>
              <w:rPr>
                <w:rFonts w:hint="eastAsia" w:ascii="宋体" w:hAnsi="宋体" w:cs="宋体"/>
                <w:color w:val="000000"/>
                <w:sz w:val="21"/>
                <w:szCs w:val="21"/>
              </w:rPr>
              <w:t>……</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color w:val="000000"/>
                <w:sz w:val="21"/>
                <w:szCs w:val="21"/>
              </w:rPr>
            </w:pPr>
          </w:p>
        </w:tc>
        <w:tc>
          <w:tcPr>
            <w:tcW w:w="2542" w:type="dxa"/>
            <w:vAlign w:val="center"/>
          </w:tcPr>
          <w:p>
            <w:pPr>
              <w:jc w:val="center"/>
              <w:rPr>
                <w:rFonts w:ascii="宋体" w:hAnsi="宋体" w:cs="宋体"/>
                <w:color w:val="000000"/>
                <w:sz w:val="21"/>
                <w:szCs w:val="21"/>
              </w:rPr>
            </w:pPr>
          </w:p>
        </w:tc>
      </w:tr>
    </w:tbl>
    <w:p>
      <w:pPr>
        <w:spacing w:line="360" w:lineRule="auto"/>
        <w:rPr>
          <w:rFonts w:ascii="宋体" w:hAnsi="宋体"/>
          <w:b/>
          <w:bCs/>
          <w:color w:val="000000"/>
          <w:spacing w:val="-6"/>
          <w:sz w:val="24"/>
        </w:rPr>
      </w:pP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说明：</w:t>
      </w: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1</w:t>
      </w:r>
      <w:r>
        <w:rPr>
          <w:rFonts w:ascii="宋体" w:hAnsi="宋体"/>
          <w:b/>
          <w:bCs/>
          <w:color w:val="000000"/>
          <w:spacing w:val="-6"/>
          <w:sz w:val="21"/>
          <w:szCs w:val="21"/>
        </w:rPr>
        <w:t>.</w:t>
      </w:r>
      <w:r>
        <w:rPr>
          <w:rFonts w:hint="eastAsia" w:ascii="宋体" w:hAnsi="宋体"/>
          <w:b/>
          <w:bCs/>
          <w:color w:val="000000"/>
          <w:spacing w:val="-6"/>
          <w:sz w:val="21"/>
          <w:szCs w:val="21"/>
        </w:rPr>
        <w:t>逐项按照磋商文件要求填写响应规格；</w:t>
      </w: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2</w:t>
      </w:r>
      <w:r>
        <w:rPr>
          <w:rFonts w:ascii="宋体" w:hAnsi="宋体"/>
          <w:b/>
          <w:bCs/>
          <w:color w:val="000000"/>
          <w:spacing w:val="-6"/>
          <w:sz w:val="21"/>
          <w:szCs w:val="21"/>
        </w:rPr>
        <w:t>.</w:t>
      </w:r>
      <w:r>
        <w:rPr>
          <w:rFonts w:hint="eastAsia" w:ascii="宋体" w:hAnsi="宋体"/>
          <w:b/>
          <w:bCs/>
          <w:color w:val="000000"/>
          <w:spacing w:val="-6"/>
          <w:sz w:val="21"/>
          <w:szCs w:val="21"/>
        </w:rPr>
        <w:t>偏离说明是指对磋商文件要求存在不同之处的解释说明。偏离系指：正偏离（高于采购需求）、负偏离（低于采购需求）、无偏离（满足采购需求）；</w:t>
      </w:r>
    </w:p>
    <w:p>
      <w:pPr>
        <w:spacing w:line="360" w:lineRule="auto"/>
        <w:rPr>
          <w:rFonts w:ascii="宋体" w:hAnsi="宋体"/>
          <w:b/>
          <w:color w:val="000000"/>
          <w:spacing w:val="-6"/>
          <w:sz w:val="21"/>
          <w:szCs w:val="21"/>
        </w:rPr>
      </w:pPr>
      <w:r>
        <w:rPr>
          <w:rFonts w:hint="eastAsia" w:ascii="宋体" w:hAnsi="宋体"/>
          <w:b/>
          <w:bCs/>
          <w:color w:val="000000"/>
          <w:spacing w:val="-6"/>
          <w:sz w:val="21"/>
          <w:szCs w:val="21"/>
        </w:rPr>
        <w:t>3</w:t>
      </w:r>
      <w:r>
        <w:rPr>
          <w:rFonts w:ascii="宋体" w:hAnsi="宋体"/>
          <w:b/>
          <w:bCs/>
          <w:color w:val="000000"/>
          <w:spacing w:val="-6"/>
          <w:sz w:val="21"/>
          <w:szCs w:val="21"/>
        </w:rPr>
        <w:t>.</w:t>
      </w:r>
      <w:r>
        <w:rPr>
          <w:rFonts w:hint="eastAsia" w:ascii="宋体" w:hAnsi="宋体"/>
          <w:b/>
          <w:bCs/>
          <w:color w:val="000000"/>
          <w:spacing w:val="-6"/>
          <w:sz w:val="21"/>
          <w:szCs w:val="21"/>
        </w:rPr>
        <w:t>如不填写或未如实填写</w:t>
      </w:r>
      <w:r>
        <w:rPr>
          <w:rFonts w:hint="eastAsia" w:ascii="宋体" w:hAnsi="宋体"/>
          <w:b/>
          <w:color w:val="000000"/>
          <w:spacing w:val="-6"/>
          <w:sz w:val="21"/>
          <w:szCs w:val="21"/>
        </w:rPr>
        <w:t>，自行承担磋商响应风险。</w:t>
      </w:r>
    </w:p>
    <w:p>
      <w:pPr>
        <w:pStyle w:val="2"/>
        <w:spacing w:line="360" w:lineRule="auto"/>
        <w:rPr>
          <w:rFonts w:ascii="宋体" w:hAnsi="宋体"/>
          <w:spacing w:val="-6"/>
        </w:rPr>
      </w:pPr>
    </w:p>
    <w:p>
      <w:pPr>
        <w:pStyle w:val="18"/>
        <w:spacing w:line="360" w:lineRule="auto"/>
        <w:ind w:left="0"/>
        <w:rPr>
          <w:rFonts w:ascii="宋体" w:hAnsi="宋体"/>
          <w:color w:val="000000"/>
          <w:spacing w:val="-6"/>
          <w:sz w:val="24"/>
        </w:rPr>
      </w:pPr>
    </w:p>
    <w:p>
      <w:pPr>
        <w:pStyle w:val="2"/>
        <w:spacing w:line="360" w:lineRule="auto"/>
      </w:pPr>
    </w:p>
    <w:p>
      <w:pPr>
        <w:spacing w:line="360" w:lineRule="auto"/>
        <w:rPr>
          <w:rFonts w:ascii="宋体" w:hAnsi="宋体"/>
          <w:b/>
          <w:bCs/>
          <w:color w:val="000000"/>
          <w:spacing w:val="-6"/>
          <w:sz w:val="24"/>
        </w:rPr>
      </w:pPr>
      <w:r>
        <w:rPr>
          <w:rFonts w:hint="eastAsia" w:ascii="宋体" w:hAnsi="宋体"/>
          <w:b/>
          <w:bCs/>
          <w:color w:val="000000"/>
          <w:spacing w:val="-6"/>
          <w:sz w:val="24"/>
        </w:rPr>
        <w:t>供应商名称（盖章）：</w:t>
      </w:r>
    </w:p>
    <w:p>
      <w:pPr>
        <w:spacing w:line="360" w:lineRule="auto"/>
        <w:rPr>
          <w:rFonts w:ascii="宋体" w:hAnsi="宋体"/>
          <w:b/>
          <w:bCs/>
          <w:color w:val="000000"/>
          <w:spacing w:val="-6"/>
          <w:sz w:val="24"/>
        </w:rPr>
      </w:pPr>
      <w:r>
        <w:rPr>
          <w:rFonts w:hint="eastAsia" w:ascii="宋体" w:hAnsi="宋体"/>
          <w:b/>
          <w:bCs/>
          <w:color w:val="000000"/>
          <w:spacing w:val="-6"/>
          <w:sz w:val="24"/>
        </w:rPr>
        <w:t>供应商授权代表签字：</w:t>
      </w:r>
    </w:p>
    <w:p>
      <w:pPr>
        <w:widowControl/>
        <w:tabs>
          <w:tab w:val="left" w:pos="3225"/>
        </w:tabs>
        <w:spacing w:line="360" w:lineRule="auto"/>
        <w:rPr>
          <w:rFonts w:ascii="宋体" w:hAnsi="宋体"/>
          <w:b/>
          <w:bCs/>
          <w:color w:val="000000"/>
          <w:spacing w:val="-6"/>
          <w:sz w:val="24"/>
        </w:rPr>
      </w:pPr>
      <w:r>
        <w:rPr>
          <w:rFonts w:hint="eastAsia" w:ascii="宋体" w:hAnsi="宋体"/>
          <w:b/>
          <w:bCs/>
          <w:color w:val="000000"/>
          <w:spacing w:val="-6"/>
          <w:sz w:val="24"/>
        </w:rPr>
        <w:t>日期：     年   月   日</w:t>
      </w:r>
    </w:p>
    <w:p>
      <w:pPr>
        <w:widowControl/>
        <w:tabs>
          <w:tab w:val="left" w:pos="3225"/>
        </w:tabs>
        <w:spacing w:line="360" w:lineRule="auto"/>
        <w:jc w:val="center"/>
        <w:outlineLvl w:val="3"/>
        <w:rPr>
          <w:rFonts w:ascii="宋体" w:hAnsi="宋体"/>
          <w:color w:val="000000"/>
          <w:sz w:val="24"/>
        </w:rPr>
      </w:pPr>
      <w:r>
        <w:rPr>
          <w:rFonts w:ascii="宋体" w:hAnsi="宋体"/>
          <w:b/>
          <w:color w:val="000000"/>
          <w:spacing w:val="-6"/>
          <w:sz w:val="24"/>
        </w:rPr>
        <w:br w:type="page"/>
      </w:r>
      <w:r>
        <w:rPr>
          <w:rFonts w:hint="eastAsia" w:ascii="宋体" w:hAnsi="宋体"/>
          <w:b/>
          <w:color w:val="000000"/>
          <w:spacing w:val="-6"/>
          <w:sz w:val="24"/>
        </w:rPr>
        <w:t>供应商同类项目实施情况一览表</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r>
              <w:rPr>
                <w:b/>
                <w:bCs/>
                <w:color w:val="000000"/>
                <w:sz w:val="21"/>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r>
              <w:rPr>
                <w:rFonts w:hint="eastAsia"/>
                <w:b/>
                <w:bCs/>
                <w:color w:val="000000"/>
                <w:sz w:val="21"/>
                <w:szCs w:val="21"/>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r>
              <w:rPr>
                <w:rFonts w:hint="eastAsia"/>
                <w:b/>
                <w:bCs/>
                <w:color w:val="000000"/>
                <w:sz w:val="21"/>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r>
              <w:rPr>
                <w:rFonts w:hint="eastAsia"/>
                <w:b/>
                <w:bCs/>
                <w:color w:val="000000"/>
                <w:sz w:val="21"/>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r>
              <w:rPr>
                <w:rFonts w:hint="eastAsia"/>
                <w:b/>
                <w:bCs/>
                <w:color w:val="000000"/>
                <w:sz w:val="21"/>
                <w:szCs w:val="21"/>
              </w:rPr>
              <w:t>合同金额</w:t>
            </w:r>
          </w:p>
          <w:p>
            <w:pPr>
              <w:jc w:val="center"/>
              <w:rPr>
                <w:b/>
                <w:bCs/>
                <w:color w:val="000000"/>
                <w:sz w:val="21"/>
                <w:szCs w:val="21"/>
              </w:rPr>
            </w:pPr>
            <w:r>
              <w:rPr>
                <w:rFonts w:hint="eastAsia"/>
                <w:b/>
                <w:bCs/>
                <w:color w:val="000000"/>
                <w:sz w:val="21"/>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r>
              <w:rPr>
                <w:rFonts w:hint="eastAsia"/>
                <w:b/>
                <w:bCs/>
                <w:color w:val="000000"/>
                <w:sz w:val="21"/>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r>
              <w:rPr>
                <w:rFonts w:hint="eastAsia"/>
                <w:b/>
                <w:bCs/>
                <w:color w:val="000000"/>
                <w:sz w:val="21"/>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r>
              <w:rPr>
                <w:rFonts w:hint="eastAsia"/>
                <w:b/>
                <w:bCs/>
                <w:color w:val="000000"/>
                <w:sz w:val="21"/>
                <w:szCs w:val="21"/>
              </w:rPr>
              <w:t>采购单位联系人</w:t>
            </w:r>
          </w:p>
          <w:p>
            <w:pPr>
              <w:jc w:val="center"/>
              <w:rPr>
                <w:b/>
                <w:bCs/>
                <w:color w:val="000000"/>
                <w:sz w:val="21"/>
                <w:szCs w:val="21"/>
              </w:rPr>
            </w:pPr>
            <w:r>
              <w:rPr>
                <w:rFonts w:hint="eastAsia"/>
                <w:b/>
                <w:bCs/>
                <w:color w:val="000000"/>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1"/>
                <w:szCs w:val="21"/>
              </w:rPr>
            </w:pPr>
          </w:p>
        </w:tc>
        <w:tc>
          <w:tcPr>
            <w:tcW w:w="1983" w:type="dxa"/>
            <w:tcBorders>
              <w:top w:val="single" w:color="auto" w:sz="4" w:space="0"/>
              <w:left w:val="single" w:color="auto" w:sz="4" w:space="0"/>
              <w:bottom w:val="single" w:color="auto" w:sz="4" w:space="0"/>
              <w:right w:val="single" w:color="auto" w:sz="4" w:space="0"/>
            </w:tcBorders>
          </w:tcPr>
          <w:p>
            <w:pPr>
              <w:jc w:val="center"/>
              <w:rPr>
                <w:b/>
                <w:bCs/>
                <w:color w:val="000000"/>
                <w:sz w:val="21"/>
                <w:szCs w:val="21"/>
              </w:rPr>
            </w:pPr>
          </w:p>
        </w:tc>
      </w:tr>
    </w:tbl>
    <w:p>
      <w:pPr>
        <w:pStyle w:val="12"/>
        <w:spacing w:line="360" w:lineRule="auto"/>
        <w:ind w:left="480" w:hanging="480"/>
        <w:rPr>
          <w:rFonts w:ascii="宋体" w:hAnsi="宋体"/>
          <w:color w:val="000000"/>
          <w:sz w:val="24"/>
        </w:rPr>
      </w:pPr>
    </w:p>
    <w:p>
      <w:pPr>
        <w:spacing w:line="360" w:lineRule="auto"/>
        <w:rPr>
          <w:rFonts w:ascii="宋体" w:hAnsi="宋体"/>
          <w:b/>
          <w:color w:val="000000"/>
          <w:spacing w:val="-6"/>
          <w:sz w:val="21"/>
          <w:szCs w:val="21"/>
        </w:rPr>
      </w:pPr>
      <w:r>
        <w:rPr>
          <w:rFonts w:hint="eastAsia" w:ascii="宋体" w:hAnsi="宋体"/>
          <w:b/>
          <w:color w:val="000000"/>
          <w:spacing w:val="-6"/>
          <w:sz w:val="21"/>
          <w:szCs w:val="21"/>
        </w:rPr>
        <w:t>说明：</w:t>
      </w:r>
    </w:p>
    <w:p>
      <w:pPr>
        <w:spacing w:line="360" w:lineRule="auto"/>
        <w:rPr>
          <w:rFonts w:ascii="宋体" w:hAnsi="宋体"/>
          <w:b/>
          <w:color w:val="000000"/>
          <w:spacing w:val="-6"/>
          <w:sz w:val="21"/>
          <w:szCs w:val="21"/>
        </w:rPr>
      </w:pPr>
      <w:r>
        <w:rPr>
          <w:rFonts w:hint="eastAsia" w:ascii="宋体" w:hAnsi="宋体"/>
          <w:b/>
          <w:color w:val="000000"/>
          <w:spacing w:val="-6"/>
          <w:sz w:val="21"/>
          <w:szCs w:val="21"/>
        </w:rPr>
        <w:t>1</w:t>
      </w:r>
      <w:r>
        <w:rPr>
          <w:rFonts w:ascii="宋体" w:hAnsi="宋体"/>
          <w:b/>
          <w:color w:val="000000"/>
          <w:spacing w:val="-6"/>
          <w:sz w:val="21"/>
          <w:szCs w:val="21"/>
        </w:rPr>
        <w:t>.</w:t>
      </w:r>
      <w:r>
        <w:rPr>
          <w:rFonts w:hint="eastAsia" w:ascii="宋体" w:hAnsi="宋体"/>
          <w:b/>
          <w:color w:val="000000"/>
          <w:spacing w:val="-6"/>
          <w:sz w:val="21"/>
          <w:szCs w:val="21"/>
        </w:rPr>
        <w:t>供应商须提供上述业绩合同扫描件；</w:t>
      </w:r>
    </w:p>
    <w:p>
      <w:pPr>
        <w:spacing w:line="360" w:lineRule="auto"/>
        <w:rPr>
          <w:rFonts w:ascii="宋体" w:hAnsi="宋体"/>
          <w:b/>
          <w:color w:val="000000"/>
          <w:spacing w:val="-6"/>
          <w:sz w:val="21"/>
          <w:szCs w:val="21"/>
        </w:rPr>
      </w:pPr>
      <w:r>
        <w:rPr>
          <w:rFonts w:hint="eastAsia" w:ascii="宋体" w:hAnsi="宋体"/>
          <w:b/>
          <w:color w:val="000000"/>
          <w:spacing w:val="-6"/>
          <w:sz w:val="21"/>
          <w:szCs w:val="21"/>
        </w:rPr>
        <w:t>2</w:t>
      </w:r>
      <w:r>
        <w:rPr>
          <w:rFonts w:ascii="宋体" w:hAnsi="宋体"/>
          <w:b/>
          <w:color w:val="000000"/>
          <w:spacing w:val="-6"/>
          <w:sz w:val="21"/>
          <w:szCs w:val="21"/>
        </w:rPr>
        <w:t>.</w:t>
      </w:r>
      <w:r>
        <w:rPr>
          <w:rFonts w:hint="eastAsia" w:ascii="宋体" w:hAnsi="宋体"/>
          <w:b/>
          <w:color w:val="000000"/>
          <w:spacing w:val="-6"/>
          <w:sz w:val="21"/>
          <w:szCs w:val="21"/>
        </w:rPr>
        <w:t>所有合同扫描件应清晰，应能体现合同签订时间、双方签字盖章等内容；</w:t>
      </w:r>
    </w:p>
    <w:p>
      <w:pPr>
        <w:spacing w:line="360" w:lineRule="auto"/>
        <w:rPr>
          <w:rFonts w:ascii="宋体" w:hAnsi="宋体"/>
          <w:b/>
          <w:color w:val="000000"/>
          <w:spacing w:val="-6"/>
          <w:sz w:val="21"/>
          <w:szCs w:val="21"/>
        </w:rPr>
      </w:pPr>
      <w:r>
        <w:rPr>
          <w:rFonts w:hint="eastAsia" w:ascii="宋体" w:hAnsi="宋体"/>
          <w:b/>
          <w:color w:val="000000"/>
          <w:spacing w:val="-6"/>
          <w:sz w:val="21"/>
          <w:szCs w:val="21"/>
        </w:rPr>
        <w:t>3</w:t>
      </w:r>
      <w:r>
        <w:rPr>
          <w:rFonts w:ascii="宋体" w:hAnsi="宋体"/>
          <w:b/>
          <w:color w:val="000000"/>
          <w:spacing w:val="-6"/>
          <w:sz w:val="21"/>
          <w:szCs w:val="21"/>
        </w:rPr>
        <w:t>.</w:t>
      </w:r>
      <w:r>
        <w:rPr>
          <w:rFonts w:hint="eastAsia" w:ascii="宋体" w:hAnsi="宋体"/>
          <w:b/>
          <w:color w:val="000000"/>
          <w:spacing w:val="-6"/>
          <w:sz w:val="21"/>
          <w:szCs w:val="21"/>
        </w:rPr>
        <w:t>供应商应在不涉及商业秘密的前提下尽可能提供详细的合同扫描件内容。</w:t>
      </w:r>
    </w:p>
    <w:p>
      <w:pPr>
        <w:pStyle w:val="18"/>
        <w:spacing w:line="360" w:lineRule="auto"/>
        <w:ind w:left="0"/>
        <w:rPr>
          <w:rFonts w:ascii="宋体" w:hAnsi="宋体"/>
          <w:color w:val="000000"/>
          <w:spacing w:val="-6"/>
          <w:sz w:val="24"/>
        </w:rPr>
      </w:pPr>
    </w:p>
    <w:p>
      <w:pPr>
        <w:spacing w:line="360" w:lineRule="auto"/>
        <w:rPr>
          <w:rFonts w:ascii="宋体" w:hAnsi="宋体"/>
          <w:color w:val="000000"/>
          <w:spacing w:val="-6"/>
          <w:sz w:val="24"/>
        </w:rPr>
      </w:pPr>
    </w:p>
    <w:p>
      <w:pPr>
        <w:pStyle w:val="2"/>
        <w:spacing w:line="360" w:lineRule="auto"/>
      </w:pPr>
    </w:p>
    <w:p>
      <w:pPr>
        <w:spacing w:line="360" w:lineRule="auto"/>
        <w:rPr>
          <w:rFonts w:ascii="宋体" w:hAnsi="宋体"/>
          <w:b/>
          <w:bCs/>
          <w:color w:val="000000"/>
          <w:spacing w:val="-6"/>
          <w:sz w:val="24"/>
        </w:rPr>
      </w:pPr>
      <w:r>
        <w:rPr>
          <w:rFonts w:hint="eastAsia" w:ascii="宋体" w:hAnsi="宋体"/>
          <w:b/>
          <w:bCs/>
          <w:color w:val="000000"/>
          <w:spacing w:val="-6"/>
          <w:sz w:val="24"/>
        </w:rPr>
        <w:t>供应商名称（盖章）：</w:t>
      </w:r>
    </w:p>
    <w:p>
      <w:pPr>
        <w:spacing w:line="360" w:lineRule="auto"/>
        <w:rPr>
          <w:rFonts w:ascii="宋体" w:hAnsi="宋体"/>
          <w:b/>
          <w:bCs/>
          <w:color w:val="000000"/>
          <w:spacing w:val="-6"/>
          <w:sz w:val="24"/>
        </w:rPr>
      </w:pPr>
      <w:r>
        <w:rPr>
          <w:rFonts w:hint="eastAsia" w:ascii="宋体" w:hAnsi="宋体"/>
          <w:b/>
          <w:bCs/>
          <w:color w:val="000000"/>
          <w:spacing w:val="-6"/>
          <w:sz w:val="24"/>
        </w:rPr>
        <w:t>供应商授权代表签字：</w:t>
      </w:r>
    </w:p>
    <w:p>
      <w:pPr>
        <w:spacing w:line="360" w:lineRule="auto"/>
        <w:rPr>
          <w:rFonts w:ascii="宋体" w:hAnsi="宋体"/>
          <w:b/>
          <w:bCs/>
          <w:sz w:val="21"/>
          <w:szCs w:val="21"/>
        </w:rPr>
      </w:pPr>
      <w:r>
        <w:rPr>
          <w:rFonts w:hint="eastAsia" w:ascii="宋体" w:hAnsi="宋体"/>
          <w:b/>
          <w:bCs/>
          <w:color w:val="000000"/>
          <w:spacing w:val="-6"/>
          <w:sz w:val="24"/>
        </w:rPr>
        <w:t>日期：     年   月   日</w:t>
      </w:r>
    </w:p>
    <w:p>
      <w:pPr>
        <w:spacing w:line="360" w:lineRule="auto"/>
        <w:jc w:val="center"/>
        <w:outlineLvl w:val="3"/>
        <w:rPr>
          <w:rFonts w:ascii="宋体" w:hAnsi="宋体"/>
          <w:b/>
          <w:color w:val="000000"/>
          <w:sz w:val="21"/>
          <w:szCs w:val="21"/>
        </w:rPr>
      </w:pPr>
      <w:r>
        <w:rPr>
          <w:rFonts w:hint="eastAsia" w:ascii="宋体" w:hAnsi="宋体"/>
          <w:b/>
          <w:color w:val="000000"/>
          <w:sz w:val="21"/>
          <w:szCs w:val="21"/>
        </w:rPr>
        <w:br w:type="page"/>
      </w:r>
      <w:r>
        <w:rPr>
          <w:rFonts w:hint="eastAsia" w:ascii="宋体" w:hAnsi="宋体"/>
          <w:b/>
          <w:color w:val="000000"/>
          <w:sz w:val="24"/>
        </w:rPr>
        <w:t>供应商需要说明的其他文件和材料</w:t>
      </w:r>
    </w:p>
    <w:p>
      <w:pPr>
        <w:widowControl/>
        <w:tabs>
          <w:tab w:val="left" w:pos="3225"/>
        </w:tabs>
        <w:spacing w:line="360" w:lineRule="auto"/>
        <w:rPr>
          <w:rFonts w:ascii="宋体" w:hAnsi="宋体"/>
          <w:b/>
          <w:spacing w:val="-6"/>
          <w:sz w:val="21"/>
          <w:szCs w:val="21"/>
        </w:rPr>
      </w:pPr>
      <w:r>
        <w:rPr>
          <w:rFonts w:hint="eastAsia" w:ascii="宋体" w:hAnsi="宋体"/>
          <w:b/>
          <w:spacing w:val="-6"/>
          <w:sz w:val="21"/>
          <w:szCs w:val="21"/>
        </w:rPr>
        <w:t>说明：包括但不限于供应商具有园林绿化施工能力的证明材料，有效的体系认证证书、信用等级证书扫描件等。</w:t>
      </w:r>
    </w:p>
    <w:p>
      <w:pPr>
        <w:spacing w:line="360" w:lineRule="auto"/>
        <w:jc w:val="center"/>
        <w:outlineLvl w:val="2"/>
        <w:rPr>
          <w:rFonts w:ascii="宋体" w:hAnsi="宋体"/>
          <w:b/>
          <w:color w:val="000000"/>
          <w:sz w:val="52"/>
          <w:szCs w:val="52"/>
        </w:rPr>
      </w:pPr>
      <w:r>
        <w:rPr>
          <w:rFonts w:ascii="宋体" w:hAnsi="宋体"/>
          <w:color w:val="000000"/>
          <w:sz w:val="24"/>
        </w:rPr>
        <w:br w:type="page"/>
      </w:r>
      <w:bookmarkStart w:id="70" w:name="_Toc7813"/>
      <w:bookmarkStart w:id="71" w:name="_Toc16218"/>
      <w:r>
        <w:rPr>
          <w:rFonts w:hint="eastAsia" w:ascii="宋体" w:hAnsi="宋体"/>
          <w:b/>
          <w:color w:val="000000"/>
          <w:sz w:val="52"/>
          <w:szCs w:val="52"/>
        </w:rPr>
        <w:t>技术文件</w:t>
      </w:r>
      <w:bookmarkEnd w:id="70"/>
      <w:bookmarkEnd w:id="71"/>
    </w:p>
    <w:p>
      <w:pPr>
        <w:spacing w:line="360" w:lineRule="auto"/>
        <w:jc w:val="center"/>
        <w:outlineLvl w:val="3"/>
        <w:rPr>
          <w:rFonts w:ascii="宋体" w:hAnsi="宋体"/>
          <w:b/>
          <w:bCs/>
          <w:iCs/>
          <w:color w:val="000000"/>
          <w:spacing w:val="-6"/>
          <w:sz w:val="24"/>
        </w:rPr>
      </w:pPr>
      <w:r>
        <w:rPr>
          <w:rFonts w:hint="eastAsia" w:ascii="宋体" w:hAnsi="宋体"/>
          <w:b/>
          <w:bCs/>
          <w:iCs/>
          <w:color w:val="000000"/>
          <w:spacing w:val="-6"/>
          <w:sz w:val="24"/>
        </w:rPr>
        <w:t>技术偏离表</w:t>
      </w:r>
    </w:p>
    <w:p>
      <w:pPr>
        <w:spacing w:line="360" w:lineRule="auto"/>
        <w:rPr>
          <w:rFonts w:ascii="宋体" w:hAnsi="宋体"/>
          <w:bCs/>
          <w:color w:val="000000"/>
          <w:spacing w:val="-6"/>
          <w:sz w:val="24"/>
        </w:rPr>
      </w:pPr>
      <w:r>
        <w:rPr>
          <w:rFonts w:hint="eastAsia" w:ascii="宋体" w:hAnsi="宋体"/>
          <w:bCs/>
          <w:color w:val="000000"/>
          <w:spacing w:val="-6"/>
          <w:sz w:val="24"/>
        </w:rPr>
        <w:t>采 购 人：浙江财经大学</w:t>
      </w:r>
    </w:p>
    <w:p>
      <w:pPr>
        <w:spacing w:line="360" w:lineRule="auto"/>
        <w:rPr>
          <w:rFonts w:ascii="宋体" w:hAnsi="宋体"/>
          <w:color w:val="000000"/>
          <w:spacing w:val="-6"/>
          <w:sz w:val="24"/>
        </w:rPr>
      </w:pPr>
      <w:r>
        <w:rPr>
          <w:rFonts w:hint="eastAsia" w:ascii="宋体" w:hAnsi="宋体"/>
          <w:bCs/>
          <w:color w:val="000000"/>
          <w:spacing w:val="-6"/>
          <w:sz w:val="24"/>
        </w:rPr>
        <w:t>项目名称：下沙校区零星绿化改造工程</w:t>
      </w:r>
    </w:p>
    <w:p>
      <w:pPr>
        <w:spacing w:line="360" w:lineRule="auto"/>
        <w:rPr>
          <w:rFonts w:ascii="宋体" w:hAnsi="宋体"/>
          <w:bCs/>
          <w:color w:val="000000"/>
          <w:spacing w:val="-6"/>
          <w:sz w:val="24"/>
        </w:rPr>
      </w:pPr>
      <w:r>
        <w:rPr>
          <w:rFonts w:hint="eastAsia" w:ascii="宋体" w:hAnsi="宋体"/>
          <w:bCs/>
          <w:color w:val="000000"/>
          <w:spacing w:val="-6"/>
          <w:sz w:val="24"/>
        </w:rPr>
        <w:t>项目编号：ZJJY-20200730-01</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序号</w:t>
            </w:r>
          </w:p>
        </w:tc>
        <w:tc>
          <w:tcPr>
            <w:tcW w:w="3256"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磋商文件要求</w:t>
            </w:r>
          </w:p>
        </w:tc>
        <w:tc>
          <w:tcPr>
            <w:tcW w:w="2980"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响应规格</w:t>
            </w:r>
          </w:p>
        </w:tc>
        <w:tc>
          <w:tcPr>
            <w:tcW w:w="2542" w:type="dxa"/>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b/>
                <w:bCs/>
                <w:color w:val="000000"/>
                <w:sz w:val="21"/>
                <w:szCs w:val="21"/>
              </w:rPr>
            </w:pPr>
            <w:r>
              <w:rPr>
                <w:rFonts w:hint="eastAsia" w:ascii="宋体" w:hAnsi="宋体" w:cs="宋体"/>
                <w:b/>
                <w:bCs/>
                <w:color w:val="00000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3256" w:type="dxa"/>
            <w:vAlign w:val="center"/>
          </w:tcPr>
          <w:p>
            <w:pPr>
              <w:jc w:val="center"/>
              <w:rPr>
                <w:rFonts w:ascii="宋体" w:hAnsi="宋体" w:cs="宋体"/>
                <w:color w:val="000000"/>
                <w:sz w:val="21"/>
                <w:szCs w:val="21"/>
              </w:rPr>
            </w:pPr>
          </w:p>
        </w:tc>
        <w:tc>
          <w:tcPr>
            <w:tcW w:w="2980" w:type="dxa"/>
            <w:vAlign w:val="center"/>
          </w:tcPr>
          <w:p>
            <w:pPr>
              <w:jc w:val="center"/>
              <w:rPr>
                <w:rFonts w:ascii="宋体" w:hAnsi="宋体" w:cs="宋体"/>
                <w:color w:val="000000"/>
                <w:sz w:val="21"/>
                <w:szCs w:val="21"/>
              </w:rPr>
            </w:pPr>
          </w:p>
        </w:tc>
        <w:tc>
          <w:tcPr>
            <w:tcW w:w="2542"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3256" w:type="dxa"/>
            <w:vAlign w:val="center"/>
          </w:tcPr>
          <w:p>
            <w:pPr>
              <w:jc w:val="center"/>
              <w:rPr>
                <w:rFonts w:ascii="宋体" w:hAnsi="宋体" w:cs="宋体"/>
                <w:color w:val="000000"/>
                <w:sz w:val="21"/>
                <w:szCs w:val="21"/>
              </w:rPr>
            </w:pPr>
          </w:p>
        </w:tc>
        <w:tc>
          <w:tcPr>
            <w:tcW w:w="2980" w:type="dxa"/>
            <w:vAlign w:val="center"/>
          </w:tcPr>
          <w:p>
            <w:pPr>
              <w:jc w:val="center"/>
              <w:rPr>
                <w:rFonts w:ascii="宋体" w:hAnsi="宋体" w:cs="宋体"/>
                <w:color w:val="000000"/>
                <w:sz w:val="21"/>
                <w:szCs w:val="21"/>
              </w:rPr>
            </w:pPr>
          </w:p>
        </w:tc>
        <w:tc>
          <w:tcPr>
            <w:tcW w:w="2542"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000000"/>
                <w:sz w:val="21"/>
                <w:szCs w:val="21"/>
              </w:rPr>
            </w:pPr>
            <w:r>
              <w:rPr>
                <w:rFonts w:hint="eastAsia" w:ascii="宋体" w:hAnsi="宋体" w:cs="宋体"/>
                <w:color w:val="000000"/>
                <w:sz w:val="21"/>
                <w:szCs w:val="21"/>
              </w:rPr>
              <w:t>……</w:t>
            </w:r>
          </w:p>
        </w:tc>
        <w:tc>
          <w:tcPr>
            <w:tcW w:w="3256" w:type="dxa"/>
            <w:vAlign w:val="center"/>
          </w:tcPr>
          <w:p>
            <w:pPr>
              <w:jc w:val="center"/>
              <w:rPr>
                <w:rFonts w:ascii="宋体" w:hAnsi="宋体" w:cs="宋体"/>
                <w:color w:val="000000"/>
                <w:sz w:val="21"/>
                <w:szCs w:val="21"/>
              </w:rPr>
            </w:pPr>
          </w:p>
        </w:tc>
        <w:tc>
          <w:tcPr>
            <w:tcW w:w="2980" w:type="dxa"/>
            <w:vAlign w:val="center"/>
          </w:tcPr>
          <w:p>
            <w:pPr>
              <w:jc w:val="center"/>
              <w:rPr>
                <w:rFonts w:ascii="宋体" w:hAnsi="宋体" w:cs="宋体"/>
                <w:color w:val="000000"/>
                <w:sz w:val="21"/>
                <w:szCs w:val="21"/>
              </w:rPr>
            </w:pPr>
          </w:p>
        </w:tc>
        <w:tc>
          <w:tcPr>
            <w:tcW w:w="2542"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color w:val="000000"/>
                <w:sz w:val="21"/>
                <w:szCs w:val="21"/>
              </w:rPr>
            </w:pPr>
            <w:r>
              <w:rPr>
                <w:rFonts w:hint="eastAsia" w:ascii="宋体" w:hAnsi="宋体" w:cs="宋体"/>
                <w:b/>
                <w:bCs/>
                <w:color w:val="00000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3256" w:type="dxa"/>
            <w:vAlign w:val="center"/>
          </w:tcPr>
          <w:p>
            <w:pPr>
              <w:jc w:val="center"/>
              <w:rPr>
                <w:rFonts w:ascii="宋体" w:hAnsi="宋体" w:cs="宋体"/>
                <w:color w:val="000000"/>
                <w:sz w:val="21"/>
                <w:szCs w:val="21"/>
              </w:rPr>
            </w:pPr>
          </w:p>
        </w:tc>
        <w:tc>
          <w:tcPr>
            <w:tcW w:w="2980" w:type="dxa"/>
            <w:vAlign w:val="center"/>
          </w:tcPr>
          <w:p>
            <w:pPr>
              <w:jc w:val="center"/>
              <w:rPr>
                <w:rFonts w:ascii="宋体" w:hAnsi="宋体" w:cs="宋体"/>
                <w:color w:val="000000"/>
                <w:sz w:val="21"/>
                <w:szCs w:val="21"/>
              </w:rPr>
            </w:pPr>
          </w:p>
        </w:tc>
        <w:tc>
          <w:tcPr>
            <w:tcW w:w="2542"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3256" w:type="dxa"/>
            <w:vAlign w:val="center"/>
          </w:tcPr>
          <w:p>
            <w:pPr>
              <w:jc w:val="center"/>
              <w:rPr>
                <w:rFonts w:ascii="宋体" w:hAnsi="宋体" w:cs="宋体"/>
                <w:color w:val="000000"/>
                <w:sz w:val="21"/>
                <w:szCs w:val="21"/>
              </w:rPr>
            </w:pPr>
          </w:p>
        </w:tc>
        <w:tc>
          <w:tcPr>
            <w:tcW w:w="2980" w:type="dxa"/>
            <w:vAlign w:val="center"/>
          </w:tcPr>
          <w:p>
            <w:pPr>
              <w:jc w:val="center"/>
              <w:rPr>
                <w:rFonts w:ascii="宋体" w:hAnsi="宋体" w:cs="宋体"/>
                <w:color w:val="000000"/>
                <w:sz w:val="21"/>
                <w:szCs w:val="21"/>
              </w:rPr>
            </w:pPr>
          </w:p>
        </w:tc>
        <w:tc>
          <w:tcPr>
            <w:tcW w:w="2542" w:type="dxa"/>
            <w:vAlign w:val="center"/>
          </w:tcPr>
          <w:p>
            <w:pPr>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000000"/>
                <w:sz w:val="21"/>
                <w:szCs w:val="21"/>
              </w:rPr>
            </w:pPr>
            <w:r>
              <w:rPr>
                <w:rFonts w:hint="eastAsia" w:ascii="宋体" w:hAnsi="宋体" w:cs="宋体"/>
                <w:color w:val="000000"/>
                <w:sz w:val="21"/>
                <w:szCs w:val="21"/>
              </w:rPr>
              <w:t>……</w:t>
            </w:r>
          </w:p>
        </w:tc>
        <w:tc>
          <w:tcPr>
            <w:tcW w:w="3256" w:type="dxa"/>
            <w:vAlign w:val="center"/>
          </w:tcPr>
          <w:p>
            <w:pPr>
              <w:jc w:val="center"/>
              <w:rPr>
                <w:rFonts w:ascii="宋体" w:hAnsi="宋体" w:cs="宋体"/>
                <w:color w:val="000000"/>
                <w:sz w:val="21"/>
                <w:szCs w:val="21"/>
              </w:rPr>
            </w:pPr>
          </w:p>
        </w:tc>
        <w:tc>
          <w:tcPr>
            <w:tcW w:w="2980" w:type="dxa"/>
            <w:vAlign w:val="center"/>
          </w:tcPr>
          <w:p>
            <w:pPr>
              <w:jc w:val="center"/>
              <w:rPr>
                <w:rFonts w:ascii="宋体" w:hAnsi="宋体" w:cs="宋体"/>
                <w:color w:val="000000"/>
                <w:sz w:val="21"/>
                <w:szCs w:val="21"/>
              </w:rPr>
            </w:pPr>
          </w:p>
        </w:tc>
        <w:tc>
          <w:tcPr>
            <w:tcW w:w="2542" w:type="dxa"/>
            <w:vAlign w:val="center"/>
          </w:tcPr>
          <w:p>
            <w:pPr>
              <w:jc w:val="center"/>
              <w:rPr>
                <w:rFonts w:ascii="宋体" w:hAnsi="宋体" w:cs="宋体"/>
                <w:color w:val="000000"/>
                <w:sz w:val="21"/>
                <w:szCs w:val="21"/>
              </w:rPr>
            </w:pPr>
          </w:p>
        </w:tc>
      </w:tr>
    </w:tbl>
    <w:p>
      <w:pPr>
        <w:spacing w:line="360" w:lineRule="auto"/>
        <w:rPr>
          <w:rFonts w:ascii="宋体" w:hAnsi="宋体"/>
          <w:b/>
          <w:bCs/>
          <w:color w:val="000000"/>
          <w:spacing w:val="-6"/>
          <w:sz w:val="24"/>
        </w:rPr>
      </w:pP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说明：</w:t>
      </w: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1</w:t>
      </w:r>
      <w:r>
        <w:rPr>
          <w:rFonts w:ascii="宋体" w:hAnsi="宋体"/>
          <w:b/>
          <w:bCs/>
          <w:color w:val="000000"/>
          <w:spacing w:val="-6"/>
          <w:sz w:val="21"/>
          <w:szCs w:val="21"/>
        </w:rPr>
        <w:t>.</w:t>
      </w:r>
      <w:r>
        <w:rPr>
          <w:rFonts w:hint="eastAsia" w:ascii="宋体" w:hAnsi="宋体"/>
          <w:b/>
          <w:bCs/>
          <w:color w:val="000000"/>
          <w:spacing w:val="-6"/>
          <w:sz w:val="21"/>
          <w:szCs w:val="21"/>
        </w:rPr>
        <w:t>逐项按照磋商文件要求填写响应规格；</w:t>
      </w:r>
    </w:p>
    <w:p>
      <w:pPr>
        <w:spacing w:line="360" w:lineRule="auto"/>
        <w:rPr>
          <w:rFonts w:ascii="宋体" w:hAnsi="宋体"/>
          <w:b/>
          <w:bCs/>
          <w:color w:val="000000"/>
          <w:spacing w:val="-6"/>
          <w:sz w:val="21"/>
          <w:szCs w:val="21"/>
        </w:rPr>
      </w:pPr>
      <w:r>
        <w:rPr>
          <w:rFonts w:hint="eastAsia" w:ascii="宋体" w:hAnsi="宋体"/>
          <w:b/>
          <w:bCs/>
          <w:color w:val="000000"/>
          <w:spacing w:val="-6"/>
          <w:sz w:val="21"/>
          <w:szCs w:val="21"/>
        </w:rPr>
        <w:t>2</w:t>
      </w:r>
      <w:r>
        <w:rPr>
          <w:rFonts w:ascii="宋体" w:hAnsi="宋体"/>
          <w:b/>
          <w:bCs/>
          <w:color w:val="000000"/>
          <w:spacing w:val="-6"/>
          <w:sz w:val="21"/>
          <w:szCs w:val="21"/>
        </w:rPr>
        <w:t>.</w:t>
      </w:r>
      <w:r>
        <w:rPr>
          <w:rFonts w:hint="eastAsia" w:ascii="宋体" w:hAnsi="宋体"/>
          <w:b/>
          <w:bCs/>
          <w:color w:val="000000"/>
          <w:spacing w:val="-6"/>
          <w:sz w:val="21"/>
          <w:szCs w:val="21"/>
        </w:rPr>
        <w:t>偏离说明是指对磋商文件要求存在不同之处的解释说明。偏离系指：正偏离（高于采购需求）、负偏离（低于采购需求）、无偏离（满足采购需求）；</w:t>
      </w:r>
    </w:p>
    <w:p>
      <w:pPr>
        <w:spacing w:line="360" w:lineRule="auto"/>
        <w:rPr>
          <w:rFonts w:ascii="宋体" w:hAnsi="宋体"/>
          <w:b/>
          <w:color w:val="000000"/>
          <w:spacing w:val="-6"/>
          <w:sz w:val="21"/>
          <w:szCs w:val="21"/>
        </w:rPr>
      </w:pPr>
      <w:r>
        <w:rPr>
          <w:rFonts w:hint="eastAsia" w:ascii="宋体" w:hAnsi="宋体"/>
          <w:b/>
          <w:bCs/>
          <w:color w:val="000000"/>
          <w:spacing w:val="-6"/>
          <w:sz w:val="21"/>
          <w:szCs w:val="21"/>
        </w:rPr>
        <w:t>3</w:t>
      </w:r>
      <w:r>
        <w:rPr>
          <w:rFonts w:ascii="宋体" w:hAnsi="宋体"/>
          <w:b/>
          <w:bCs/>
          <w:color w:val="000000"/>
          <w:spacing w:val="-6"/>
          <w:sz w:val="21"/>
          <w:szCs w:val="21"/>
        </w:rPr>
        <w:t>.</w:t>
      </w:r>
      <w:r>
        <w:rPr>
          <w:rFonts w:hint="eastAsia" w:ascii="宋体" w:hAnsi="宋体"/>
          <w:b/>
          <w:bCs/>
          <w:color w:val="000000"/>
          <w:spacing w:val="-6"/>
          <w:sz w:val="21"/>
          <w:szCs w:val="21"/>
        </w:rPr>
        <w:t>如不填写或未如实填写</w:t>
      </w:r>
      <w:r>
        <w:rPr>
          <w:rFonts w:hint="eastAsia" w:ascii="宋体" w:hAnsi="宋体"/>
          <w:b/>
          <w:color w:val="000000"/>
          <w:spacing w:val="-6"/>
          <w:sz w:val="21"/>
          <w:szCs w:val="21"/>
        </w:rPr>
        <w:t>，自行承担磋商响应风险。</w:t>
      </w:r>
    </w:p>
    <w:p>
      <w:pPr>
        <w:pStyle w:val="2"/>
        <w:spacing w:line="360" w:lineRule="auto"/>
        <w:rPr>
          <w:rFonts w:ascii="宋体" w:hAnsi="宋体"/>
          <w:spacing w:val="-6"/>
        </w:rPr>
      </w:pPr>
    </w:p>
    <w:p>
      <w:pPr>
        <w:pStyle w:val="18"/>
        <w:spacing w:line="360" w:lineRule="auto"/>
        <w:ind w:left="0"/>
        <w:rPr>
          <w:rFonts w:ascii="宋体" w:hAnsi="宋体"/>
          <w:color w:val="000000"/>
          <w:spacing w:val="-6"/>
          <w:sz w:val="24"/>
        </w:rPr>
      </w:pPr>
    </w:p>
    <w:p>
      <w:pPr>
        <w:pStyle w:val="2"/>
        <w:spacing w:line="360" w:lineRule="auto"/>
      </w:pPr>
    </w:p>
    <w:p>
      <w:pPr>
        <w:spacing w:line="360" w:lineRule="auto"/>
        <w:rPr>
          <w:rFonts w:ascii="宋体" w:hAnsi="宋体"/>
          <w:b/>
          <w:bCs/>
          <w:color w:val="000000"/>
          <w:spacing w:val="-6"/>
          <w:sz w:val="24"/>
        </w:rPr>
      </w:pPr>
      <w:r>
        <w:rPr>
          <w:rFonts w:hint="eastAsia" w:ascii="宋体" w:hAnsi="宋体"/>
          <w:b/>
          <w:bCs/>
          <w:color w:val="000000"/>
          <w:spacing w:val="-6"/>
          <w:sz w:val="24"/>
        </w:rPr>
        <w:t>供应商名称（盖章）：</w:t>
      </w:r>
    </w:p>
    <w:p>
      <w:pPr>
        <w:spacing w:line="360" w:lineRule="auto"/>
        <w:rPr>
          <w:rFonts w:ascii="宋体" w:hAnsi="宋体"/>
          <w:b/>
          <w:bCs/>
          <w:color w:val="000000"/>
          <w:spacing w:val="-6"/>
          <w:sz w:val="24"/>
        </w:rPr>
      </w:pPr>
      <w:r>
        <w:rPr>
          <w:rFonts w:hint="eastAsia" w:ascii="宋体" w:hAnsi="宋体"/>
          <w:b/>
          <w:bCs/>
          <w:color w:val="000000"/>
          <w:spacing w:val="-6"/>
          <w:sz w:val="24"/>
        </w:rPr>
        <w:t>供应商授权代表签字：</w:t>
      </w:r>
    </w:p>
    <w:p>
      <w:pPr>
        <w:spacing w:line="360" w:lineRule="auto"/>
        <w:rPr>
          <w:rFonts w:ascii="宋体" w:hAnsi="宋体" w:cs="宋体"/>
          <w:sz w:val="21"/>
          <w:szCs w:val="21"/>
        </w:rPr>
      </w:pPr>
      <w:r>
        <w:rPr>
          <w:rFonts w:hint="eastAsia" w:ascii="宋体" w:hAnsi="宋体"/>
          <w:b/>
          <w:bCs/>
          <w:color w:val="000000"/>
          <w:spacing w:val="-6"/>
          <w:sz w:val="24"/>
        </w:rPr>
        <w:t>日期：     年   月   日</w:t>
      </w:r>
    </w:p>
    <w:p>
      <w:pPr>
        <w:pStyle w:val="14"/>
        <w:spacing w:after="0" w:line="360" w:lineRule="auto"/>
        <w:ind w:firstLine="0" w:firstLineChars="0"/>
        <w:rPr>
          <w:rFonts w:ascii="宋体" w:hAnsi="宋体"/>
          <w:b/>
          <w:bCs/>
          <w:color w:val="000000"/>
          <w:spacing w:val="-6"/>
          <w:sz w:val="21"/>
          <w:szCs w:val="21"/>
        </w:rPr>
      </w:pPr>
      <w:r>
        <w:rPr>
          <w:rFonts w:hint="eastAsia" w:ascii="宋体" w:hAnsi="宋体"/>
          <w:color w:val="000000"/>
          <w:spacing w:val="-6"/>
          <w:sz w:val="21"/>
          <w:szCs w:val="21"/>
        </w:rPr>
        <w:br w:type="page"/>
      </w:r>
    </w:p>
    <w:p>
      <w:pPr>
        <w:spacing w:line="360" w:lineRule="auto"/>
        <w:outlineLvl w:val="3"/>
        <w:rPr>
          <w:rFonts w:ascii="宋体" w:hAnsi="宋体"/>
          <w:b/>
          <w:bCs/>
          <w:color w:val="000000"/>
          <w:spacing w:val="-6"/>
          <w:sz w:val="21"/>
          <w:szCs w:val="21"/>
        </w:rPr>
      </w:pPr>
      <w:r>
        <w:rPr>
          <w:rFonts w:hint="eastAsia" w:ascii="宋体" w:hAnsi="宋体"/>
          <w:b/>
          <w:bCs/>
          <w:color w:val="000000"/>
          <w:spacing w:val="-6"/>
          <w:sz w:val="21"/>
          <w:szCs w:val="21"/>
        </w:rPr>
        <w:t>以下内容根据评分细则提供和编写，格式自拟。</w:t>
      </w:r>
    </w:p>
    <w:p>
      <w:pPr>
        <w:numPr>
          <w:ilvl w:val="0"/>
          <w:numId w:val="6"/>
        </w:numPr>
        <w:spacing w:line="360" w:lineRule="auto"/>
        <w:outlineLvl w:val="3"/>
        <w:rPr>
          <w:rFonts w:ascii="宋体" w:hAnsi="宋体"/>
          <w:b/>
          <w:bCs/>
          <w:color w:val="000000"/>
          <w:spacing w:val="-6"/>
          <w:sz w:val="21"/>
          <w:szCs w:val="21"/>
        </w:rPr>
      </w:pPr>
      <w:r>
        <w:rPr>
          <w:rFonts w:hint="eastAsia" w:ascii="宋体" w:hAnsi="宋体"/>
          <w:b/>
          <w:bCs/>
          <w:color w:val="000000"/>
          <w:spacing w:val="-6"/>
          <w:sz w:val="21"/>
          <w:szCs w:val="21"/>
        </w:rPr>
        <w:t>技术方案</w:t>
      </w:r>
    </w:p>
    <w:p>
      <w:pPr>
        <w:numPr>
          <w:ilvl w:val="0"/>
          <w:numId w:val="6"/>
        </w:numPr>
        <w:spacing w:line="360" w:lineRule="auto"/>
        <w:outlineLvl w:val="3"/>
        <w:rPr>
          <w:rFonts w:ascii="宋体" w:hAnsi="宋体"/>
          <w:b/>
          <w:bCs/>
          <w:color w:val="000000"/>
          <w:spacing w:val="-6"/>
          <w:sz w:val="21"/>
          <w:szCs w:val="21"/>
        </w:rPr>
      </w:pPr>
      <w:r>
        <w:rPr>
          <w:rFonts w:hint="eastAsia" w:ascii="宋体" w:hAnsi="宋体"/>
          <w:b/>
          <w:bCs/>
          <w:color w:val="000000"/>
          <w:spacing w:val="-6"/>
          <w:sz w:val="21"/>
          <w:szCs w:val="21"/>
        </w:rPr>
        <w:t>保障措施</w:t>
      </w:r>
    </w:p>
    <w:p>
      <w:pPr>
        <w:spacing w:line="360" w:lineRule="auto"/>
        <w:outlineLvl w:val="3"/>
        <w:rPr>
          <w:rFonts w:ascii="宋体" w:hAnsi="宋体"/>
          <w:b/>
          <w:spacing w:val="-6"/>
          <w:sz w:val="24"/>
        </w:rPr>
      </w:pPr>
      <w:r>
        <w:rPr>
          <w:rFonts w:hint="eastAsia" w:ascii="宋体" w:hAnsi="宋体"/>
          <w:b/>
          <w:bCs/>
          <w:color w:val="000000"/>
          <w:spacing w:val="-6"/>
          <w:sz w:val="21"/>
          <w:szCs w:val="21"/>
        </w:rPr>
        <w:t>（3）拟投入人员</w:t>
      </w:r>
      <w:r>
        <w:rPr>
          <w:rFonts w:hint="eastAsia" w:ascii="宋体" w:hAnsi="宋体"/>
          <w:b/>
          <w:bCs/>
          <w:color w:val="000000"/>
          <w:spacing w:val="-6"/>
          <w:sz w:val="21"/>
          <w:szCs w:val="21"/>
        </w:rPr>
        <w:br w:type="page"/>
      </w:r>
      <w:r>
        <w:rPr>
          <w:rFonts w:hint="eastAsia" w:ascii="宋体" w:hAnsi="宋体"/>
          <w:b/>
          <w:spacing w:val="-6"/>
          <w:sz w:val="24"/>
        </w:rPr>
        <w:t>服务团队人员一览表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41"/>
        <w:gridCol w:w="2009"/>
        <w:gridCol w:w="837"/>
        <w:gridCol w:w="1005"/>
        <w:gridCol w:w="1507"/>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1341" w:type="dxa"/>
            <w:vAlign w:val="center"/>
          </w:tcPr>
          <w:p>
            <w:pPr>
              <w:jc w:val="center"/>
              <w:rPr>
                <w:rFonts w:ascii="宋体" w:hAnsi="宋体" w:cs="宋体"/>
                <w:b/>
                <w:bCs/>
                <w:sz w:val="21"/>
                <w:szCs w:val="21"/>
              </w:rPr>
            </w:pPr>
            <w:r>
              <w:rPr>
                <w:rFonts w:hint="eastAsia" w:ascii="宋体" w:hAnsi="宋体" w:cs="宋体"/>
                <w:b/>
                <w:bCs/>
                <w:sz w:val="21"/>
                <w:szCs w:val="21"/>
              </w:rPr>
              <w:t>姓名</w:t>
            </w:r>
          </w:p>
        </w:tc>
        <w:tc>
          <w:tcPr>
            <w:tcW w:w="2009" w:type="dxa"/>
            <w:vAlign w:val="center"/>
          </w:tcPr>
          <w:p>
            <w:pPr>
              <w:jc w:val="center"/>
              <w:rPr>
                <w:rFonts w:ascii="宋体" w:hAnsi="宋体" w:cs="宋体"/>
                <w:b/>
                <w:bCs/>
                <w:sz w:val="21"/>
                <w:szCs w:val="21"/>
              </w:rPr>
            </w:pPr>
            <w:r>
              <w:rPr>
                <w:rFonts w:hint="eastAsia" w:ascii="宋体" w:hAnsi="宋体" w:cs="宋体"/>
                <w:b/>
                <w:bCs/>
                <w:sz w:val="21"/>
                <w:szCs w:val="21"/>
              </w:rPr>
              <w:t>本项目拟任岗位</w:t>
            </w:r>
          </w:p>
        </w:tc>
        <w:tc>
          <w:tcPr>
            <w:tcW w:w="837" w:type="dxa"/>
            <w:vAlign w:val="center"/>
          </w:tcPr>
          <w:p>
            <w:pPr>
              <w:jc w:val="center"/>
              <w:rPr>
                <w:rFonts w:ascii="宋体" w:hAnsi="宋体" w:cs="宋体"/>
                <w:b/>
                <w:bCs/>
                <w:sz w:val="21"/>
                <w:szCs w:val="21"/>
              </w:rPr>
            </w:pPr>
            <w:r>
              <w:rPr>
                <w:rFonts w:hint="eastAsia" w:ascii="宋体" w:hAnsi="宋体" w:cs="宋体"/>
                <w:b/>
                <w:bCs/>
                <w:sz w:val="21"/>
                <w:szCs w:val="21"/>
              </w:rPr>
              <w:t>性别</w:t>
            </w:r>
          </w:p>
        </w:tc>
        <w:tc>
          <w:tcPr>
            <w:tcW w:w="1005" w:type="dxa"/>
            <w:vAlign w:val="center"/>
          </w:tcPr>
          <w:p>
            <w:pPr>
              <w:jc w:val="center"/>
              <w:rPr>
                <w:rFonts w:ascii="宋体" w:hAnsi="宋体" w:cs="宋体"/>
                <w:b/>
                <w:bCs/>
                <w:sz w:val="21"/>
                <w:szCs w:val="21"/>
              </w:rPr>
            </w:pPr>
            <w:r>
              <w:rPr>
                <w:rFonts w:hint="eastAsia" w:ascii="宋体" w:hAnsi="宋体" w:cs="宋体"/>
                <w:b/>
                <w:bCs/>
                <w:sz w:val="21"/>
                <w:szCs w:val="21"/>
              </w:rPr>
              <w:t>年龄</w:t>
            </w:r>
          </w:p>
        </w:tc>
        <w:tc>
          <w:tcPr>
            <w:tcW w:w="1507" w:type="dxa"/>
            <w:vAlign w:val="center"/>
          </w:tcPr>
          <w:p>
            <w:pPr>
              <w:jc w:val="center"/>
              <w:rPr>
                <w:rFonts w:ascii="宋体" w:hAnsi="宋体" w:cs="宋体"/>
                <w:b/>
                <w:bCs/>
                <w:sz w:val="21"/>
                <w:szCs w:val="21"/>
              </w:rPr>
            </w:pPr>
            <w:r>
              <w:rPr>
                <w:rFonts w:hint="eastAsia" w:ascii="宋体" w:hAnsi="宋体" w:cs="宋体"/>
                <w:b/>
                <w:bCs/>
                <w:sz w:val="21"/>
                <w:szCs w:val="21"/>
              </w:rPr>
              <w:t>本岗年龄</w:t>
            </w:r>
          </w:p>
        </w:tc>
        <w:tc>
          <w:tcPr>
            <w:tcW w:w="2084" w:type="dxa"/>
            <w:vAlign w:val="center"/>
          </w:tcPr>
          <w:p>
            <w:pPr>
              <w:jc w:val="center"/>
              <w:rPr>
                <w:rFonts w:ascii="宋体" w:hAnsi="宋体" w:cs="宋体"/>
                <w:b/>
                <w:bCs/>
                <w:sz w:val="21"/>
                <w:szCs w:val="21"/>
              </w:rPr>
            </w:pPr>
            <w:r>
              <w:rPr>
                <w:rFonts w:hint="eastAsia" w:ascii="宋体" w:hAnsi="宋体" w:cs="宋体"/>
                <w:b/>
                <w:bCs/>
                <w:sz w:val="21"/>
                <w:szCs w:val="21"/>
              </w:rPr>
              <w:t>具有的资质证书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jc w:val="center"/>
              <w:rPr>
                <w:rFonts w:ascii="宋体" w:hAnsi="宋体" w:cs="宋体"/>
                <w:b/>
                <w:bCs/>
                <w:sz w:val="21"/>
                <w:szCs w:val="21"/>
              </w:rPr>
            </w:pPr>
          </w:p>
        </w:tc>
        <w:tc>
          <w:tcPr>
            <w:tcW w:w="1341" w:type="dxa"/>
            <w:vAlign w:val="center"/>
          </w:tcPr>
          <w:p>
            <w:pPr>
              <w:jc w:val="center"/>
              <w:rPr>
                <w:rFonts w:ascii="宋体" w:hAnsi="宋体" w:cs="宋体"/>
                <w:b/>
                <w:bCs/>
                <w:sz w:val="21"/>
                <w:szCs w:val="21"/>
              </w:rPr>
            </w:pPr>
          </w:p>
        </w:tc>
        <w:tc>
          <w:tcPr>
            <w:tcW w:w="2009" w:type="dxa"/>
            <w:vAlign w:val="center"/>
          </w:tcPr>
          <w:p>
            <w:pPr>
              <w:jc w:val="center"/>
              <w:rPr>
                <w:rFonts w:ascii="宋体" w:hAnsi="宋体" w:cs="宋体"/>
                <w:b/>
                <w:bCs/>
                <w:sz w:val="21"/>
                <w:szCs w:val="21"/>
              </w:rPr>
            </w:pPr>
          </w:p>
        </w:tc>
        <w:tc>
          <w:tcPr>
            <w:tcW w:w="837" w:type="dxa"/>
            <w:vAlign w:val="center"/>
          </w:tcPr>
          <w:p>
            <w:pPr>
              <w:jc w:val="center"/>
              <w:rPr>
                <w:rFonts w:ascii="宋体" w:hAnsi="宋体" w:cs="宋体"/>
                <w:b/>
                <w:bCs/>
                <w:sz w:val="21"/>
                <w:szCs w:val="21"/>
              </w:rPr>
            </w:pPr>
          </w:p>
        </w:tc>
        <w:tc>
          <w:tcPr>
            <w:tcW w:w="1005" w:type="dxa"/>
            <w:vAlign w:val="center"/>
          </w:tcPr>
          <w:p>
            <w:pPr>
              <w:jc w:val="center"/>
              <w:rPr>
                <w:rFonts w:ascii="宋体" w:hAnsi="宋体" w:cs="宋体"/>
                <w:b/>
                <w:bCs/>
                <w:sz w:val="21"/>
                <w:szCs w:val="21"/>
              </w:rPr>
            </w:pPr>
          </w:p>
        </w:tc>
        <w:tc>
          <w:tcPr>
            <w:tcW w:w="1507" w:type="dxa"/>
            <w:vAlign w:val="center"/>
          </w:tcPr>
          <w:p>
            <w:pPr>
              <w:jc w:val="center"/>
              <w:rPr>
                <w:rFonts w:ascii="宋体" w:hAnsi="宋体" w:cs="宋体"/>
                <w:b/>
                <w:bCs/>
                <w:sz w:val="21"/>
                <w:szCs w:val="21"/>
              </w:rPr>
            </w:pPr>
          </w:p>
        </w:tc>
        <w:tc>
          <w:tcPr>
            <w:tcW w:w="2084" w:type="dxa"/>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jc w:val="center"/>
              <w:rPr>
                <w:rFonts w:ascii="宋体" w:hAnsi="宋体" w:cs="宋体"/>
                <w:b/>
                <w:bCs/>
                <w:sz w:val="21"/>
                <w:szCs w:val="21"/>
              </w:rPr>
            </w:pPr>
          </w:p>
        </w:tc>
        <w:tc>
          <w:tcPr>
            <w:tcW w:w="1341" w:type="dxa"/>
            <w:vAlign w:val="center"/>
          </w:tcPr>
          <w:p>
            <w:pPr>
              <w:jc w:val="center"/>
              <w:rPr>
                <w:rFonts w:ascii="宋体" w:hAnsi="宋体" w:cs="宋体"/>
                <w:b/>
                <w:bCs/>
                <w:sz w:val="21"/>
                <w:szCs w:val="21"/>
              </w:rPr>
            </w:pPr>
          </w:p>
        </w:tc>
        <w:tc>
          <w:tcPr>
            <w:tcW w:w="2009" w:type="dxa"/>
            <w:vAlign w:val="center"/>
          </w:tcPr>
          <w:p>
            <w:pPr>
              <w:jc w:val="center"/>
              <w:rPr>
                <w:rFonts w:ascii="宋体" w:hAnsi="宋体" w:cs="宋体"/>
                <w:b/>
                <w:bCs/>
                <w:sz w:val="21"/>
                <w:szCs w:val="21"/>
              </w:rPr>
            </w:pPr>
          </w:p>
        </w:tc>
        <w:tc>
          <w:tcPr>
            <w:tcW w:w="837" w:type="dxa"/>
            <w:vAlign w:val="center"/>
          </w:tcPr>
          <w:p>
            <w:pPr>
              <w:jc w:val="center"/>
              <w:rPr>
                <w:rFonts w:ascii="宋体" w:hAnsi="宋体" w:cs="宋体"/>
                <w:b/>
                <w:bCs/>
                <w:sz w:val="21"/>
                <w:szCs w:val="21"/>
              </w:rPr>
            </w:pPr>
          </w:p>
        </w:tc>
        <w:tc>
          <w:tcPr>
            <w:tcW w:w="1005" w:type="dxa"/>
            <w:vAlign w:val="center"/>
          </w:tcPr>
          <w:p>
            <w:pPr>
              <w:jc w:val="center"/>
              <w:rPr>
                <w:rFonts w:ascii="宋体" w:hAnsi="宋体" w:cs="宋体"/>
                <w:b/>
                <w:bCs/>
                <w:sz w:val="21"/>
                <w:szCs w:val="21"/>
              </w:rPr>
            </w:pPr>
          </w:p>
        </w:tc>
        <w:tc>
          <w:tcPr>
            <w:tcW w:w="1507" w:type="dxa"/>
            <w:vAlign w:val="center"/>
          </w:tcPr>
          <w:p>
            <w:pPr>
              <w:jc w:val="center"/>
              <w:rPr>
                <w:rFonts w:ascii="宋体" w:hAnsi="宋体" w:cs="宋体"/>
                <w:b/>
                <w:bCs/>
                <w:sz w:val="21"/>
                <w:szCs w:val="21"/>
              </w:rPr>
            </w:pPr>
          </w:p>
        </w:tc>
        <w:tc>
          <w:tcPr>
            <w:tcW w:w="2084" w:type="dxa"/>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jc w:val="center"/>
              <w:rPr>
                <w:rFonts w:ascii="宋体" w:hAnsi="宋体" w:cs="宋体"/>
                <w:b/>
                <w:bCs/>
                <w:sz w:val="21"/>
                <w:szCs w:val="21"/>
              </w:rPr>
            </w:pPr>
          </w:p>
        </w:tc>
        <w:tc>
          <w:tcPr>
            <w:tcW w:w="1341" w:type="dxa"/>
            <w:vAlign w:val="center"/>
          </w:tcPr>
          <w:p>
            <w:pPr>
              <w:jc w:val="center"/>
              <w:rPr>
                <w:rFonts w:ascii="宋体" w:hAnsi="宋体" w:cs="宋体"/>
                <w:b/>
                <w:bCs/>
                <w:sz w:val="21"/>
                <w:szCs w:val="21"/>
              </w:rPr>
            </w:pPr>
          </w:p>
        </w:tc>
        <w:tc>
          <w:tcPr>
            <w:tcW w:w="2009" w:type="dxa"/>
            <w:vAlign w:val="center"/>
          </w:tcPr>
          <w:p>
            <w:pPr>
              <w:jc w:val="center"/>
              <w:rPr>
                <w:rFonts w:ascii="宋体" w:hAnsi="宋体" w:cs="宋体"/>
                <w:b/>
                <w:bCs/>
                <w:sz w:val="21"/>
                <w:szCs w:val="21"/>
              </w:rPr>
            </w:pPr>
          </w:p>
        </w:tc>
        <w:tc>
          <w:tcPr>
            <w:tcW w:w="837" w:type="dxa"/>
            <w:vAlign w:val="center"/>
          </w:tcPr>
          <w:p>
            <w:pPr>
              <w:jc w:val="center"/>
              <w:rPr>
                <w:rFonts w:ascii="宋体" w:hAnsi="宋体" w:cs="宋体"/>
                <w:b/>
                <w:bCs/>
                <w:sz w:val="21"/>
                <w:szCs w:val="21"/>
              </w:rPr>
            </w:pPr>
          </w:p>
        </w:tc>
        <w:tc>
          <w:tcPr>
            <w:tcW w:w="1005" w:type="dxa"/>
            <w:vAlign w:val="center"/>
          </w:tcPr>
          <w:p>
            <w:pPr>
              <w:jc w:val="center"/>
              <w:rPr>
                <w:rFonts w:ascii="宋体" w:hAnsi="宋体" w:cs="宋体"/>
                <w:b/>
                <w:bCs/>
                <w:sz w:val="21"/>
                <w:szCs w:val="21"/>
              </w:rPr>
            </w:pPr>
          </w:p>
        </w:tc>
        <w:tc>
          <w:tcPr>
            <w:tcW w:w="1507" w:type="dxa"/>
            <w:vAlign w:val="center"/>
          </w:tcPr>
          <w:p>
            <w:pPr>
              <w:jc w:val="center"/>
              <w:rPr>
                <w:rFonts w:ascii="宋体" w:hAnsi="宋体" w:cs="宋体"/>
                <w:b/>
                <w:bCs/>
                <w:sz w:val="21"/>
                <w:szCs w:val="21"/>
              </w:rPr>
            </w:pPr>
          </w:p>
        </w:tc>
        <w:tc>
          <w:tcPr>
            <w:tcW w:w="2084" w:type="dxa"/>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jc w:val="center"/>
              <w:rPr>
                <w:rFonts w:ascii="宋体" w:hAnsi="宋体" w:cs="宋体"/>
                <w:b/>
                <w:bCs/>
                <w:sz w:val="21"/>
                <w:szCs w:val="21"/>
              </w:rPr>
            </w:pPr>
          </w:p>
        </w:tc>
        <w:tc>
          <w:tcPr>
            <w:tcW w:w="1341" w:type="dxa"/>
            <w:vAlign w:val="center"/>
          </w:tcPr>
          <w:p>
            <w:pPr>
              <w:jc w:val="center"/>
              <w:rPr>
                <w:rFonts w:ascii="宋体" w:hAnsi="宋体" w:cs="宋体"/>
                <w:b/>
                <w:bCs/>
                <w:sz w:val="21"/>
                <w:szCs w:val="21"/>
              </w:rPr>
            </w:pPr>
          </w:p>
        </w:tc>
        <w:tc>
          <w:tcPr>
            <w:tcW w:w="2009" w:type="dxa"/>
            <w:vAlign w:val="center"/>
          </w:tcPr>
          <w:p>
            <w:pPr>
              <w:jc w:val="center"/>
              <w:rPr>
                <w:rFonts w:ascii="宋体" w:hAnsi="宋体" w:cs="宋体"/>
                <w:b/>
                <w:bCs/>
                <w:sz w:val="21"/>
                <w:szCs w:val="21"/>
              </w:rPr>
            </w:pPr>
          </w:p>
        </w:tc>
        <w:tc>
          <w:tcPr>
            <w:tcW w:w="837" w:type="dxa"/>
            <w:vAlign w:val="center"/>
          </w:tcPr>
          <w:p>
            <w:pPr>
              <w:jc w:val="center"/>
              <w:rPr>
                <w:rFonts w:ascii="宋体" w:hAnsi="宋体" w:cs="宋体"/>
                <w:b/>
                <w:bCs/>
                <w:sz w:val="21"/>
                <w:szCs w:val="21"/>
              </w:rPr>
            </w:pPr>
          </w:p>
        </w:tc>
        <w:tc>
          <w:tcPr>
            <w:tcW w:w="1005" w:type="dxa"/>
            <w:vAlign w:val="center"/>
          </w:tcPr>
          <w:p>
            <w:pPr>
              <w:jc w:val="center"/>
              <w:rPr>
                <w:rFonts w:ascii="宋体" w:hAnsi="宋体" w:cs="宋体"/>
                <w:b/>
                <w:bCs/>
                <w:sz w:val="21"/>
                <w:szCs w:val="21"/>
              </w:rPr>
            </w:pPr>
          </w:p>
        </w:tc>
        <w:tc>
          <w:tcPr>
            <w:tcW w:w="1507" w:type="dxa"/>
            <w:vAlign w:val="center"/>
          </w:tcPr>
          <w:p>
            <w:pPr>
              <w:jc w:val="center"/>
              <w:rPr>
                <w:rFonts w:ascii="宋体" w:hAnsi="宋体" w:cs="宋体"/>
                <w:b/>
                <w:bCs/>
                <w:sz w:val="21"/>
                <w:szCs w:val="21"/>
              </w:rPr>
            </w:pPr>
          </w:p>
        </w:tc>
        <w:tc>
          <w:tcPr>
            <w:tcW w:w="2084" w:type="dxa"/>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jc w:val="center"/>
              <w:rPr>
                <w:rFonts w:ascii="宋体" w:hAnsi="宋体" w:cs="宋体"/>
                <w:b/>
                <w:bCs/>
                <w:sz w:val="21"/>
                <w:szCs w:val="21"/>
              </w:rPr>
            </w:pPr>
          </w:p>
        </w:tc>
        <w:tc>
          <w:tcPr>
            <w:tcW w:w="1341" w:type="dxa"/>
            <w:vAlign w:val="center"/>
          </w:tcPr>
          <w:p>
            <w:pPr>
              <w:jc w:val="center"/>
              <w:rPr>
                <w:rFonts w:ascii="宋体" w:hAnsi="宋体" w:cs="宋体"/>
                <w:b/>
                <w:bCs/>
                <w:sz w:val="21"/>
                <w:szCs w:val="21"/>
              </w:rPr>
            </w:pPr>
          </w:p>
        </w:tc>
        <w:tc>
          <w:tcPr>
            <w:tcW w:w="2009" w:type="dxa"/>
            <w:vAlign w:val="center"/>
          </w:tcPr>
          <w:p>
            <w:pPr>
              <w:jc w:val="center"/>
              <w:rPr>
                <w:rFonts w:ascii="宋体" w:hAnsi="宋体" w:cs="宋体"/>
                <w:b/>
                <w:bCs/>
                <w:sz w:val="21"/>
                <w:szCs w:val="21"/>
              </w:rPr>
            </w:pPr>
          </w:p>
        </w:tc>
        <w:tc>
          <w:tcPr>
            <w:tcW w:w="837" w:type="dxa"/>
            <w:vAlign w:val="center"/>
          </w:tcPr>
          <w:p>
            <w:pPr>
              <w:jc w:val="center"/>
              <w:rPr>
                <w:rFonts w:ascii="宋体" w:hAnsi="宋体" w:cs="宋体"/>
                <w:b/>
                <w:bCs/>
                <w:sz w:val="21"/>
                <w:szCs w:val="21"/>
              </w:rPr>
            </w:pPr>
          </w:p>
        </w:tc>
        <w:tc>
          <w:tcPr>
            <w:tcW w:w="1005" w:type="dxa"/>
            <w:vAlign w:val="center"/>
          </w:tcPr>
          <w:p>
            <w:pPr>
              <w:jc w:val="center"/>
              <w:rPr>
                <w:rFonts w:ascii="宋体" w:hAnsi="宋体" w:cs="宋体"/>
                <w:b/>
                <w:bCs/>
                <w:sz w:val="21"/>
                <w:szCs w:val="21"/>
              </w:rPr>
            </w:pPr>
          </w:p>
        </w:tc>
        <w:tc>
          <w:tcPr>
            <w:tcW w:w="1507" w:type="dxa"/>
            <w:vAlign w:val="center"/>
          </w:tcPr>
          <w:p>
            <w:pPr>
              <w:jc w:val="center"/>
              <w:rPr>
                <w:rFonts w:ascii="宋体" w:hAnsi="宋体" w:cs="宋体"/>
                <w:b/>
                <w:bCs/>
                <w:sz w:val="21"/>
                <w:szCs w:val="21"/>
              </w:rPr>
            </w:pPr>
          </w:p>
        </w:tc>
        <w:tc>
          <w:tcPr>
            <w:tcW w:w="2084" w:type="dxa"/>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Align w:val="center"/>
          </w:tcPr>
          <w:p>
            <w:pPr>
              <w:jc w:val="center"/>
              <w:rPr>
                <w:rFonts w:ascii="宋体" w:hAnsi="宋体" w:cs="宋体"/>
                <w:b/>
                <w:bCs/>
                <w:sz w:val="21"/>
                <w:szCs w:val="21"/>
              </w:rPr>
            </w:pPr>
            <w:r>
              <w:rPr>
                <w:rFonts w:hint="eastAsia" w:ascii="宋体" w:hAnsi="宋体" w:cs="宋体"/>
                <w:b/>
                <w:bCs/>
                <w:sz w:val="21"/>
                <w:szCs w:val="21"/>
              </w:rPr>
              <w:t>……</w:t>
            </w:r>
          </w:p>
        </w:tc>
        <w:tc>
          <w:tcPr>
            <w:tcW w:w="1341" w:type="dxa"/>
            <w:vAlign w:val="center"/>
          </w:tcPr>
          <w:p>
            <w:pPr>
              <w:jc w:val="center"/>
              <w:rPr>
                <w:rFonts w:ascii="宋体" w:hAnsi="宋体" w:cs="宋体"/>
                <w:b/>
                <w:bCs/>
                <w:sz w:val="21"/>
                <w:szCs w:val="21"/>
              </w:rPr>
            </w:pPr>
          </w:p>
        </w:tc>
        <w:tc>
          <w:tcPr>
            <w:tcW w:w="2009" w:type="dxa"/>
            <w:vAlign w:val="center"/>
          </w:tcPr>
          <w:p>
            <w:pPr>
              <w:jc w:val="center"/>
              <w:rPr>
                <w:rFonts w:ascii="宋体" w:hAnsi="宋体" w:cs="宋体"/>
                <w:b/>
                <w:bCs/>
                <w:sz w:val="21"/>
                <w:szCs w:val="21"/>
              </w:rPr>
            </w:pPr>
          </w:p>
        </w:tc>
        <w:tc>
          <w:tcPr>
            <w:tcW w:w="837" w:type="dxa"/>
            <w:vAlign w:val="center"/>
          </w:tcPr>
          <w:p>
            <w:pPr>
              <w:jc w:val="center"/>
              <w:rPr>
                <w:rFonts w:ascii="宋体" w:hAnsi="宋体" w:cs="宋体"/>
                <w:b/>
                <w:bCs/>
                <w:sz w:val="21"/>
                <w:szCs w:val="21"/>
              </w:rPr>
            </w:pPr>
          </w:p>
        </w:tc>
        <w:tc>
          <w:tcPr>
            <w:tcW w:w="1005" w:type="dxa"/>
            <w:vAlign w:val="center"/>
          </w:tcPr>
          <w:p>
            <w:pPr>
              <w:jc w:val="center"/>
              <w:rPr>
                <w:rFonts w:ascii="宋体" w:hAnsi="宋体" w:cs="宋体"/>
                <w:b/>
                <w:bCs/>
                <w:sz w:val="21"/>
                <w:szCs w:val="21"/>
              </w:rPr>
            </w:pPr>
          </w:p>
        </w:tc>
        <w:tc>
          <w:tcPr>
            <w:tcW w:w="1507" w:type="dxa"/>
            <w:vAlign w:val="center"/>
          </w:tcPr>
          <w:p>
            <w:pPr>
              <w:jc w:val="center"/>
              <w:rPr>
                <w:rFonts w:ascii="宋体" w:hAnsi="宋体" w:cs="宋体"/>
                <w:b/>
                <w:bCs/>
                <w:sz w:val="21"/>
                <w:szCs w:val="21"/>
              </w:rPr>
            </w:pPr>
          </w:p>
        </w:tc>
        <w:tc>
          <w:tcPr>
            <w:tcW w:w="2084" w:type="dxa"/>
            <w:vAlign w:val="center"/>
          </w:tcPr>
          <w:p>
            <w:pPr>
              <w:jc w:val="center"/>
              <w:rPr>
                <w:rFonts w:ascii="宋体" w:hAnsi="宋体" w:cs="宋体"/>
                <w:b/>
                <w:bCs/>
                <w:sz w:val="21"/>
                <w:szCs w:val="21"/>
              </w:rPr>
            </w:pPr>
          </w:p>
        </w:tc>
      </w:tr>
    </w:tbl>
    <w:p>
      <w:pPr>
        <w:spacing w:line="360" w:lineRule="auto"/>
        <w:rPr>
          <w:rFonts w:ascii="宋体" w:hAnsi="宋体"/>
          <w:b/>
          <w:spacing w:val="-6"/>
          <w:sz w:val="21"/>
          <w:szCs w:val="21"/>
        </w:rPr>
      </w:pPr>
      <w:r>
        <w:rPr>
          <w:rFonts w:hint="eastAsia" w:ascii="宋体" w:hAnsi="宋体"/>
          <w:b/>
          <w:spacing w:val="-6"/>
          <w:sz w:val="21"/>
          <w:szCs w:val="21"/>
        </w:rPr>
        <w:t>注：人员简历、资质证书复印件等随</w:t>
      </w:r>
      <w:r>
        <w:rPr>
          <w:rFonts w:ascii="宋体" w:hAnsi="宋体"/>
          <w:b/>
          <w:spacing w:val="-6"/>
          <w:sz w:val="21"/>
          <w:szCs w:val="21"/>
        </w:rPr>
        <w:t>表格一并提供</w:t>
      </w:r>
    </w:p>
    <w:p>
      <w:pPr>
        <w:spacing w:line="360" w:lineRule="auto"/>
        <w:jc w:val="left"/>
        <w:rPr>
          <w:rFonts w:ascii="宋体" w:hAnsi="宋体"/>
          <w:b/>
          <w:bCs/>
          <w:color w:val="000000"/>
          <w:spacing w:val="-6"/>
          <w:sz w:val="21"/>
          <w:szCs w:val="21"/>
        </w:rPr>
      </w:pPr>
      <w:r>
        <w:rPr>
          <w:rFonts w:ascii="宋体" w:hAnsi="宋体"/>
          <w:b/>
          <w:spacing w:val="-6"/>
          <w:sz w:val="21"/>
          <w:szCs w:val="21"/>
        </w:rPr>
        <w:br w:type="page"/>
      </w:r>
    </w:p>
    <w:p/>
    <w:sectPr>
      <w:footerReference r:id="rId5" w:type="default"/>
      <w:pgSz w:w="11906" w:h="16838"/>
      <w:pgMar w:top="1440" w:right="1247" w:bottom="1440" w:left="1247" w:header="340" w:footer="850" w:gutter="0"/>
      <w:pgNumType w:fmt="decimal" w:start="29"/>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79"/>
      </w:tabs>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F60F9"/>
    <w:multiLevelType w:val="singleLevel"/>
    <w:tmpl w:val="826F60F9"/>
    <w:lvl w:ilvl="0" w:tentative="0">
      <w:start w:val="1"/>
      <w:numFmt w:val="decimal"/>
      <w:suff w:val="nothing"/>
      <w:lvlText w:val="（%1）"/>
      <w:lvlJc w:val="left"/>
    </w:lvl>
  </w:abstractNum>
  <w:abstractNum w:abstractNumId="1">
    <w:nsid w:val="92678D40"/>
    <w:multiLevelType w:val="singleLevel"/>
    <w:tmpl w:val="92678D40"/>
    <w:lvl w:ilvl="0" w:tentative="0">
      <w:start w:val="1"/>
      <w:numFmt w:val="decimal"/>
      <w:suff w:val="nothing"/>
      <w:lvlText w:val="%1）"/>
      <w:lvlJc w:val="left"/>
    </w:lvl>
  </w:abstractNum>
  <w:abstractNum w:abstractNumId="2">
    <w:nsid w:val="9EDCF8D4"/>
    <w:multiLevelType w:val="singleLevel"/>
    <w:tmpl w:val="9EDCF8D4"/>
    <w:lvl w:ilvl="0" w:tentative="0">
      <w:start w:val="1"/>
      <w:numFmt w:val="decimal"/>
      <w:lvlText w:val="%1."/>
      <w:lvlJc w:val="left"/>
      <w:pPr>
        <w:tabs>
          <w:tab w:val="left" w:pos="312"/>
        </w:tabs>
      </w:pPr>
    </w:lvl>
  </w:abstractNum>
  <w:abstractNum w:abstractNumId="3">
    <w:nsid w:val="A53E3594"/>
    <w:multiLevelType w:val="singleLevel"/>
    <w:tmpl w:val="A53E3594"/>
    <w:lvl w:ilvl="0" w:tentative="0">
      <w:start w:val="2"/>
      <w:numFmt w:val="chineseCounting"/>
      <w:suff w:val="nothing"/>
      <w:lvlText w:val="%1、"/>
      <w:lvlJc w:val="left"/>
      <w:rPr>
        <w:rFonts w:hint="eastAsia"/>
      </w:rPr>
    </w:lvl>
  </w:abstractNum>
  <w:abstractNum w:abstractNumId="4">
    <w:nsid w:val="B614C3C0"/>
    <w:multiLevelType w:val="singleLevel"/>
    <w:tmpl w:val="B614C3C0"/>
    <w:lvl w:ilvl="0" w:tentative="0">
      <w:start w:val="1"/>
      <w:numFmt w:val="decimal"/>
      <w:lvlText w:val="%1."/>
      <w:lvlJc w:val="left"/>
      <w:pPr>
        <w:tabs>
          <w:tab w:val="left" w:pos="312"/>
        </w:tabs>
      </w:pPr>
    </w:lvl>
  </w:abstractNum>
  <w:abstractNum w:abstractNumId="5">
    <w:nsid w:val="49FE1914"/>
    <w:multiLevelType w:val="singleLevel"/>
    <w:tmpl w:val="49FE1914"/>
    <w:lvl w:ilvl="0" w:tentative="0">
      <w:start w:val="1"/>
      <w:numFmt w:val="decimal"/>
      <w:suff w:val="nothing"/>
      <w:lvlText w:val="%1）"/>
      <w:lvlJc w:val="left"/>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6482B"/>
    <w:rsid w:val="00231CBD"/>
    <w:rsid w:val="00334F9B"/>
    <w:rsid w:val="003A3D6C"/>
    <w:rsid w:val="005F44DD"/>
    <w:rsid w:val="006239C4"/>
    <w:rsid w:val="0077570B"/>
    <w:rsid w:val="00786AEB"/>
    <w:rsid w:val="00850629"/>
    <w:rsid w:val="00A11A1D"/>
    <w:rsid w:val="00A23131"/>
    <w:rsid w:val="00A73428"/>
    <w:rsid w:val="00D33351"/>
    <w:rsid w:val="00D705FB"/>
    <w:rsid w:val="00D92158"/>
    <w:rsid w:val="00F55EE2"/>
    <w:rsid w:val="00F612FD"/>
    <w:rsid w:val="00FE7E40"/>
    <w:rsid w:val="163146EE"/>
    <w:rsid w:val="1A02399C"/>
    <w:rsid w:val="2536482B"/>
    <w:rsid w:val="2A083353"/>
    <w:rsid w:val="45AA2750"/>
    <w:rsid w:val="76197481"/>
    <w:rsid w:val="7FFB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lang w:val="en-US" w:eastAsia="zh-CN" w:bidi="ar-SA"/>
    </w:rPr>
  </w:style>
  <w:style w:type="paragraph" w:styleId="4">
    <w:name w:val="Normal Indent"/>
    <w:basedOn w:val="1"/>
    <w:uiPriority w:val="0"/>
    <w:pPr>
      <w:ind w:firstLine="420"/>
    </w:pPr>
    <w:rPr>
      <w:sz w:val="21"/>
      <w:szCs w:val="20"/>
    </w:rPr>
  </w:style>
  <w:style w:type="paragraph" w:styleId="5">
    <w:name w:val="annotation text"/>
    <w:basedOn w:val="1"/>
    <w:link w:val="22"/>
    <w:uiPriority w:val="0"/>
    <w:pPr>
      <w:jc w:val="left"/>
    </w:pPr>
  </w:style>
  <w:style w:type="paragraph" w:styleId="6">
    <w:name w:val="Body Text"/>
    <w:basedOn w:val="1"/>
    <w:unhideWhenUsed/>
    <w:uiPriority w:val="99"/>
    <w:pPr>
      <w:spacing w:after="120"/>
    </w:pPr>
  </w:style>
  <w:style w:type="paragraph" w:styleId="7">
    <w:name w:val="Body Text Indent"/>
    <w:basedOn w:val="1"/>
    <w:qFormat/>
    <w:uiPriority w:val="0"/>
    <w:pPr>
      <w:spacing w:line="200" w:lineRule="atLeast"/>
      <w:ind w:firstLine="301"/>
    </w:pPr>
    <w:rPr>
      <w:rFonts w:ascii="宋体" w:hAnsi="Courier New"/>
      <w:spacing w:val="-4"/>
      <w:sz w:val="18"/>
      <w:szCs w:val="20"/>
    </w:rPr>
  </w:style>
  <w:style w:type="paragraph" w:styleId="8">
    <w:name w:val="Plain Text"/>
    <w:basedOn w:val="1"/>
    <w:qFormat/>
    <w:uiPriority w:val="0"/>
    <w:pPr>
      <w:spacing w:before="156" w:beforeLines="50" w:after="156" w:afterLines="50" w:line="400" w:lineRule="atLeast"/>
    </w:pPr>
    <w:rPr>
      <w:rFonts w:ascii="宋体" w:hAnsi="Courier New"/>
      <w:sz w:val="24"/>
    </w:rPr>
  </w:style>
  <w:style w:type="paragraph" w:styleId="9">
    <w:name w:val="Balloon Text"/>
    <w:basedOn w:val="1"/>
    <w:link w:val="21"/>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tabs>
        <w:tab w:val="center" w:pos="4153"/>
        <w:tab w:val="right" w:pos="8306"/>
      </w:tabs>
      <w:snapToGrid w:val="0"/>
      <w:jc w:val="center"/>
    </w:pPr>
    <w:rPr>
      <w:sz w:val="18"/>
      <w:szCs w:val="18"/>
    </w:rPr>
  </w:style>
  <w:style w:type="paragraph" w:styleId="12">
    <w:name w:val="List"/>
    <w:basedOn w:val="1"/>
    <w:qFormat/>
    <w:uiPriority w:val="0"/>
    <w:pPr>
      <w:ind w:left="200" w:hanging="200" w:hangingChars="200"/>
    </w:pPr>
  </w:style>
  <w:style w:type="paragraph" w:styleId="13">
    <w:name w:val="annotation subject"/>
    <w:basedOn w:val="5"/>
    <w:next w:val="5"/>
    <w:link w:val="23"/>
    <w:uiPriority w:val="0"/>
    <w:rPr>
      <w:b/>
      <w:bCs/>
    </w:rPr>
  </w:style>
  <w:style w:type="paragraph" w:styleId="14">
    <w:name w:val="Body Text First Indent"/>
    <w:basedOn w:val="6"/>
    <w:unhideWhenUsed/>
    <w:qFormat/>
    <w:uiPriority w:val="99"/>
    <w:pPr>
      <w:ind w:firstLine="420" w:firstLineChars="100"/>
    </w:pPr>
  </w:style>
  <w:style w:type="character" w:styleId="17">
    <w:name w:val="annotation reference"/>
    <w:basedOn w:val="16"/>
    <w:uiPriority w:val="0"/>
    <w:rPr>
      <w:sz w:val="21"/>
      <w:szCs w:val="21"/>
    </w:rPr>
  </w:style>
  <w:style w:type="paragraph" w:customStyle="1" w:styleId="18">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9">
    <w:name w:val="默认段落字体 Para Char Char Char Char Char Char Char Char Char1 Char Char Char Char"/>
    <w:basedOn w:val="1"/>
    <w:qFormat/>
    <w:uiPriority w:val="0"/>
    <w:rPr>
      <w:rFonts w:ascii="Tahoma" w:hAnsi="Tahoma"/>
      <w:sz w:val="24"/>
      <w:szCs w:val="20"/>
    </w:rPr>
  </w:style>
  <w:style w:type="character" w:customStyle="1" w:styleId="20">
    <w:name w:val="font11"/>
    <w:basedOn w:val="16"/>
    <w:qFormat/>
    <w:uiPriority w:val="0"/>
    <w:rPr>
      <w:rFonts w:hint="eastAsia" w:ascii="宋体" w:hAnsi="宋体" w:eastAsia="宋体" w:cs="宋体"/>
      <w:color w:val="000000"/>
      <w:sz w:val="24"/>
      <w:szCs w:val="24"/>
      <w:u w:val="none"/>
    </w:rPr>
  </w:style>
  <w:style w:type="character" w:customStyle="1" w:styleId="21">
    <w:name w:val="批注框文本 Char"/>
    <w:basedOn w:val="16"/>
    <w:link w:val="9"/>
    <w:uiPriority w:val="0"/>
    <w:rPr>
      <w:kern w:val="2"/>
      <w:sz w:val="18"/>
      <w:szCs w:val="18"/>
    </w:rPr>
  </w:style>
  <w:style w:type="character" w:customStyle="1" w:styleId="22">
    <w:name w:val="批注文字 Char"/>
    <w:basedOn w:val="16"/>
    <w:link w:val="5"/>
    <w:uiPriority w:val="0"/>
    <w:rPr>
      <w:kern w:val="2"/>
      <w:sz w:val="28"/>
      <w:szCs w:val="24"/>
    </w:rPr>
  </w:style>
  <w:style w:type="character" w:customStyle="1" w:styleId="23">
    <w:name w:val="批注主题 Char"/>
    <w:basedOn w:val="22"/>
    <w:link w:val="13"/>
    <w:uiPriority w:val="0"/>
    <w:rPr>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02F1D-9406-4B36-8C04-83EF224EFF8B}">
  <ds:schemaRefs/>
</ds:datastoreItem>
</file>

<file path=docProps/app.xml><?xml version="1.0" encoding="utf-8"?>
<Properties xmlns="http://schemas.openxmlformats.org/officeDocument/2006/extended-properties" xmlns:vt="http://schemas.openxmlformats.org/officeDocument/2006/docPropsVTypes">
  <Template>Normal</Template>
  <Pages>60</Pages>
  <Words>4292</Words>
  <Characters>24470</Characters>
  <Lines>203</Lines>
  <Paragraphs>57</Paragraphs>
  <TotalTime>8</TotalTime>
  <ScaleCrop>false</ScaleCrop>
  <LinksUpToDate>false</LinksUpToDate>
  <CharactersWithSpaces>28705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2020-07-30T03:02:00Z</dcterms:created>
  <dc:creator>建友咨询</dc:creator>
  <cp:lastModifiedBy>Administrator</cp:lastModifiedBy>
  <dcterms:modified xsi:type="dcterms:W3CDTF">2020-08-17T10:24:48Z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