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lang w:eastAsia="zh-CN"/>
        </w:rPr>
        <w:t>浙江建友工程咨询有限公司</w:t>
      </w:r>
      <w:r>
        <w:rPr>
          <w:rFonts w:hint="eastAsia" w:ascii="楷体" w:hAnsi="楷体" w:eastAsia="楷体"/>
          <w:b/>
          <w:color w:val="auto"/>
          <w:spacing w:val="-6"/>
          <w:sz w:val="48"/>
          <w:szCs w:val="48"/>
          <w:highlight w:val="none"/>
        </w:rPr>
        <w:t>关于</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浙江财经大学</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 xml:space="preserve">教学楼卫生间及屋面防水改造工程 </w:t>
      </w:r>
    </w:p>
    <w:p>
      <w:pPr>
        <w:spacing w:line="360" w:lineRule="auto"/>
        <w:jc w:val="center"/>
        <w:rPr>
          <w:rFonts w:hint="eastAsia" w:ascii="楷体" w:hAnsi="楷体" w:eastAsia="楷体"/>
          <w:b/>
          <w:color w:val="auto"/>
          <w:sz w:val="72"/>
          <w:szCs w:val="72"/>
          <w:highlight w:val="none"/>
        </w:rPr>
      </w:pPr>
    </w:p>
    <w:p>
      <w:pPr>
        <w:spacing w:line="360" w:lineRule="auto"/>
        <w:jc w:val="center"/>
        <w:rPr>
          <w:rFonts w:hint="eastAsia"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磋商文件</w:t>
      </w:r>
    </w:p>
    <w:p>
      <w:pPr>
        <w:spacing w:line="360" w:lineRule="auto"/>
        <w:jc w:val="center"/>
        <w:rPr>
          <w:rFonts w:hint="eastAsia" w:ascii="楷体" w:hAnsi="楷体" w:eastAsia="楷体"/>
          <w:b/>
          <w:color w:val="auto"/>
          <w:spacing w:val="-6"/>
          <w:sz w:val="72"/>
          <w:szCs w:val="72"/>
          <w:highlight w:val="none"/>
        </w:rPr>
      </w:pPr>
      <w:r>
        <w:rPr>
          <w:rFonts w:hint="eastAsia" w:ascii="宋体" w:hAnsi="宋体"/>
          <w:b/>
          <w:color w:val="auto"/>
          <w:sz w:val="36"/>
          <w:highlight w:val="none"/>
        </w:rPr>
        <w:t>（线上电子交易）</w:t>
      </w: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 xml:space="preserve">ZJJY-20201210-01 </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 xml:space="preserve">浙江财经大学教学楼卫生间及屋面防水改造工程 </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 购 人：</w:t>
      </w:r>
      <w:r>
        <w:rPr>
          <w:rFonts w:hint="eastAsia" w:ascii="楷体" w:hAnsi="楷体" w:eastAsia="楷体"/>
          <w:b/>
          <w:color w:val="auto"/>
          <w:spacing w:val="-6"/>
          <w:sz w:val="30"/>
          <w:szCs w:val="30"/>
          <w:highlight w:val="none"/>
          <w:lang w:eastAsia="zh-CN"/>
        </w:rPr>
        <w:t>浙江财经大学</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采购代理机构：</w:t>
      </w:r>
      <w:r>
        <w:rPr>
          <w:rFonts w:hint="eastAsia" w:ascii="楷体" w:hAnsi="楷体" w:eastAsia="楷体"/>
          <w:b/>
          <w:color w:val="auto"/>
          <w:spacing w:val="-6"/>
          <w:sz w:val="30"/>
          <w:szCs w:val="30"/>
          <w:highlight w:val="none"/>
          <w:lang w:eastAsia="zh-CN"/>
        </w:rPr>
        <w:t>浙江建友工程咨询有限公司</w:t>
      </w:r>
    </w:p>
    <w:p>
      <w:pPr>
        <w:spacing w:line="360" w:lineRule="auto"/>
        <w:rPr>
          <w:rFonts w:ascii="楷体" w:hAnsi="楷体" w:eastAsia="楷体"/>
          <w:b/>
          <w:color w:val="auto"/>
          <w:spacing w:val="-6"/>
          <w:sz w:val="30"/>
          <w:szCs w:val="30"/>
          <w:highlight w:val="none"/>
        </w:rPr>
        <w:sectPr>
          <w:footerReference r:id="rId3" w:type="default"/>
          <w:pgSz w:w="11906" w:h="16838"/>
          <w:pgMar w:top="1247" w:right="1247" w:bottom="1247" w:left="1247" w:header="0" w:footer="782" w:gutter="0"/>
          <w:pgNumType w:start="1"/>
          <w:cols w:space="720" w:num="1"/>
          <w:docGrid w:linePitch="381" w:charSpace="0"/>
        </w:sectPr>
      </w:pPr>
    </w:p>
    <w:p>
      <w:pPr>
        <w:spacing w:line="360" w:lineRule="auto"/>
        <w:rPr>
          <w:rFonts w:hint="eastAsia" w:ascii="楷体" w:hAnsi="楷体" w:eastAsia="楷体"/>
          <w:b/>
          <w:color w:val="auto"/>
          <w:spacing w:val="-6"/>
          <w:sz w:val="30"/>
          <w:szCs w:val="30"/>
          <w:highlight w:val="none"/>
        </w:rPr>
      </w:pPr>
    </w:p>
    <w:p>
      <w:pPr>
        <w:pStyle w:val="10"/>
        <w:spacing w:before="0" w:beforeLines="0" w:after="0" w:afterLines="0" w:line="288" w:lineRule="auto"/>
        <w:jc w:val="center"/>
        <w:rPr>
          <w:rFonts w:hint="eastAsia"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10"/>
        <w:spacing w:before="0" w:beforeLines="0" w:after="0" w:afterLines="0" w:line="288" w:lineRule="auto"/>
        <w:jc w:val="center"/>
        <w:rPr>
          <w:rFonts w:hint="eastAsia" w:ascii="楷体" w:hAnsi="楷体" w:eastAsia="楷体"/>
          <w:b/>
          <w:color w:val="auto"/>
          <w:sz w:val="30"/>
          <w:szCs w:val="30"/>
          <w:highlight w:val="none"/>
        </w:rPr>
      </w:pP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采购邀请</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供应商须知</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评审办法及评分标准</w:t>
      </w:r>
    </w:p>
    <w:p>
      <w:pPr>
        <w:numPr>
          <w:ilvl w:val="0"/>
          <w:numId w:val="2"/>
        </w:numPr>
        <w:spacing w:before="120" w:beforeLines="50" w:line="288" w:lineRule="auto"/>
        <w:ind w:left="28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2"/>
        </w:numPr>
        <w:spacing w:before="120"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10"/>
        <w:spacing w:before="0" w:beforeLines="0" w:after="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eastAsia="宋体" w:cs="Times New Roman"/>
          <w:b/>
          <w:color w:val="auto"/>
          <w:sz w:val="21"/>
          <w:szCs w:val="21"/>
          <w:highlight w:val="none"/>
        </w:rPr>
      </w:pPr>
      <w:r>
        <w:rPr>
          <w:rFonts w:hint="eastAsia" w:ascii="宋体" w:hAnsi="宋体" w:cs="Times New Roman"/>
          <w:b/>
          <w:color w:val="auto"/>
          <w:sz w:val="21"/>
          <w:szCs w:val="21"/>
          <w:highlight w:val="none"/>
          <w:u w:val="single"/>
          <w:lang w:eastAsia="zh-CN"/>
        </w:rPr>
        <w:t xml:space="preserve">浙江财经大学教学楼卫生间及屋面防水改造工程 </w:t>
      </w:r>
      <w:r>
        <w:rPr>
          <w:rFonts w:hint="eastAsia" w:ascii="宋体" w:hAnsi="宋体" w:eastAsia="宋体" w:cs="Times New Roman"/>
          <w:b/>
          <w:color w:val="auto"/>
          <w:sz w:val="21"/>
          <w:szCs w:val="21"/>
          <w:highlight w:val="none"/>
          <w:u w:val="single"/>
        </w:rPr>
        <w:t xml:space="preserve"> </w:t>
      </w:r>
      <w:r>
        <w:rPr>
          <w:rFonts w:hint="eastAsia" w:ascii="宋体" w:hAnsi="宋体" w:eastAsia="宋体" w:cs="Times New Roman"/>
          <w:b/>
          <w:color w:val="auto"/>
          <w:sz w:val="21"/>
          <w:szCs w:val="21"/>
          <w:highlight w:val="none"/>
          <w:lang w:val="en-US" w:eastAsia="zh-CN"/>
        </w:rPr>
        <w:t>采购</w:t>
      </w:r>
      <w:r>
        <w:rPr>
          <w:rFonts w:hint="eastAsia" w:ascii="宋体" w:hAnsi="宋体" w:eastAsia="宋体" w:cs="Times New Roman"/>
          <w:b/>
          <w:color w:val="auto"/>
          <w:sz w:val="21"/>
          <w:szCs w:val="21"/>
          <w:highlight w:val="none"/>
        </w:rPr>
        <w:t>项目的潜在供应商应在</w:t>
      </w:r>
      <w:r>
        <w:rPr>
          <w:rFonts w:hint="eastAsia" w:ascii="宋体" w:hAnsi="宋体" w:eastAsia="宋体" w:cs="Times New Roman"/>
          <w:b/>
          <w:color w:val="auto"/>
          <w:sz w:val="21"/>
          <w:szCs w:val="21"/>
          <w:highlight w:val="none"/>
          <w:u w:val="single"/>
        </w:rPr>
        <w:t xml:space="preserve"> 政府采购云平台（https://login.zcygov.cn）</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color w:val="auto"/>
          <w:sz w:val="21"/>
          <w:szCs w:val="21"/>
          <w:highlight w:val="none"/>
        </w:rPr>
        <w:t>获取</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下载</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采购</w:t>
      </w:r>
      <w:r>
        <w:rPr>
          <w:rFonts w:hint="eastAsia" w:ascii="宋体" w:hAnsi="宋体" w:eastAsia="宋体" w:cs="Times New Roman"/>
          <w:b/>
          <w:color w:val="auto"/>
          <w:sz w:val="21"/>
          <w:szCs w:val="21"/>
          <w:highlight w:val="none"/>
        </w:rPr>
        <w:t>文件，并于</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color w:val="auto"/>
          <w:sz w:val="21"/>
          <w:szCs w:val="21"/>
          <w:highlight w:val="none"/>
          <w:u w:val="single"/>
        </w:rPr>
        <w:t>202</w:t>
      </w:r>
      <w:r>
        <w:rPr>
          <w:rFonts w:hint="eastAsia" w:ascii="宋体" w:hAnsi="宋体" w:cs="Times New Roman"/>
          <w:b/>
          <w:color w:val="auto"/>
          <w:sz w:val="21"/>
          <w:szCs w:val="21"/>
          <w:highlight w:val="none"/>
          <w:u w:val="single"/>
          <w:lang w:val="en-US" w:eastAsia="zh-CN"/>
        </w:rPr>
        <w:t>1</w:t>
      </w:r>
      <w:r>
        <w:rPr>
          <w:rFonts w:hint="eastAsia" w:ascii="宋体" w:hAnsi="宋体" w:eastAsia="宋体" w:cs="Times New Roman"/>
          <w:b/>
          <w:color w:val="auto"/>
          <w:sz w:val="21"/>
          <w:szCs w:val="21"/>
          <w:highlight w:val="none"/>
          <w:u w:val="single"/>
        </w:rPr>
        <w:t>年</w:t>
      </w:r>
      <w:r>
        <w:rPr>
          <w:rFonts w:hint="eastAsia" w:ascii="宋体" w:hAnsi="宋体" w:cs="Times New Roman"/>
          <w:b/>
          <w:color w:val="auto"/>
          <w:sz w:val="21"/>
          <w:szCs w:val="21"/>
          <w:highlight w:val="none"/>
          <w:u w:val="single"/>
          <w:lang w:val="en-US" w:eastAsia="zh-CN"/>
        </w:rPr>
        <w:t>1</w:t>
      </w:r>
      <w:r>
        <w:rPr>
          <w:rFonts w:hint="eastAsia" w:ascii="宋体" w:hAnsi="宋体" w:eastAsia="宋体" w:cs="Times New Roman"/>
          <w:b/>
          <w:color w:val="auto"/>
          <w:sz w:val="21"/>
          <w:szCs w:val="21"/>
          <w:highlight w:val="none"/>
          <w:u w:val="single"/>
        </w:rPr>
        <w:t>月</w:t>
      </w:r>
      <w:r>
        <w:rPr>
          <w:rFonts w:hint="eastAsia" w:ascii="宋体" w:hAnsi="宋体" w:cs="Times New Roman"/>
          <w:b/>
          <w:color w:val="auto"/>
          <w:sz w:val="21"/>
          <w:szCs w:val="21"/>
          <w:highlight w:val="none"/>
          <w:u w:val="single"/>
          <w:lang w:val="en-US" w:eastAsia="zh-CN"/>
        </w:rPr>
        <w:t>8</w:t>
      </w:r>
      <w:r>
        <w:rPr>
          <w:rFonts w:hint="eastAsia" w:ascii="宋体" w:hAnsi="宋体" w:eastAsia="宋体" w:cs="Times New Roman"/>
          <w:b/>
          <w:color w:val="auto"/>
          <w:sz w:val="21"/>
          <w:szCs w:val="21"/>
          <w:highlight w:val="none"/>
          <w:u w:val="single"/>
        </w:rPr>
        <w:t>日</w:t>
      </w:r>
      <w:r>
        <w:rPr>
          <w:rFonts w:hint="eastAsia" w:ascii="宋体" w:hAnsi="宋体" w:cs="Times New Roman"/>
          <w:b/>
          <w:color w:val="auto"/>
          <w:sz w:val="21"/>
          <w:szCs w:val="21"/>
          <w:highlight w:val="none"/>
          <w:u w:val="single"/>
          <w:lang w:eastAsia="zh-CN"/>
        </w:rPr>
        <w:t>下</w:t>
      </w:r>
      <w:r>
        <w:rPr>
          <w:rFonts w:hint="eastAsia" w:ascii="宋体" w:hAnsi="宋体" w:eastAsia="宋体" w:cs="Times New Roman"/>
          <w:b/>
          <w:color w:val="auto"/>
          <w:sz w:val="21"/>
          <w:szCs w:val="21"/>
          <w:highlight w:val="none"/>
          <w:u w:val="single"/>
        </w:rPr>
        <w:t>午</w:t>
      </w:r>
      <w:r>
        <w:rPr>
          <w:rFonts w:hint="eastAsia" w:ascii="宋体" w:hAnsi="宋体" w:cs="Times New Roman"/>
          <w:b/>
          <w:color w:val="auto"/>
          <w:sz w:val="21"/>
          <w:szCs w:val="21"/>
          <w:highlight w:val="none"/>
          <w:u w:val="single"/>
          <w:lang w:val="en-US" w:eastAsia="zh-CN"/>
        </w:rPr>
        <w:t>14</w:t>
      </w:r>
      <w:r>
        <w:rPr>
          <w:rFonts w:hint="eastAsia" w:ascii="宋体" w:hAnsi="宋体" w:eastAsia="宋体" w:cs="Times New Roman"/>
          <w:b/>
          <w:color w:val="auto"/>
          <w:sz w:val="21"/>
          <w:szCs w:val="21"/>
          <w:highlight w:val="none"/>
          <w:u w:val="single"/>
        </w:rPr>
        <w:t>:00:00</w:t>
      </w:r>
      <w:r>
        <w:rPr>
          <w:rFonts w:hint="eastAsia" w:ascii="宋体" w:hAnsi="宋体" w:eastAsia="宋体" w:cs="Times New Roman"/>
          <w:b/>
          <w:color w:val="auto"/>
          <w:sz w:val="21"/>
          <w:szCs w:val="21"/>
          <w:highlight w:val="none"/>
          <w:u w:val="single"/>
          <w:lang w:val="en-US" w:eastAsia="zh-CN"/>
        </w:rPr>
        <w:t xml:space="preserve"> </w:t>
      </w:r>
      <w:r>
        <w:rPr>
          <w:rFonts w:hint="eastAsia" w:ascii="宋体" w:hAnsi="宋体" w:eastAsia="宋体" w:cs="Times New Roman"/>
          <w:b/>
          <w:bCs/>
          <w:color w:val="auto"/>
          <w:sz w:val="21"/>
          <w:szCs w:val="21"/>
          <w:highlight w:val="none"/>
          <w:u w:val="none"/>
        </w:rPr>
        <w:t>（</w:t>
      </w:r>
      <w:r>
        <w:rPr>
          <w:rFonts w:hint="eastAsia" w:ascii="宋体" w:hAnsi="宋体" w:eastAsia="宋体" w:cs="Times New Roman"/>
          <w:b/>
          <w:bCs/>
          <w:color w:val="auto"/>
          <w:sz w:val="21"/>
          <w:szCs w:val="21"/>
          <w:highlight w:val="none"/>
        </w:rPr>
        <w:t>北京时间）前</w:t>
      </w:r>
      <w:r>
        <w:rPr>
          <w:rFonts w:hint="eastAsia" w:ascii="宋体" w:hAnsi="宋体" w:eastAsia="宋体" w:cs="Times New Roman"/>
          <w:b/>
          <w:bCs/>
          <w:color w:val="auto"/>
          <w:sz w:val="21"/>
          <w:szCs w:val="21"/>
          <w:highlight w:val="none"/>
          <w:lang w:val="en-US" w:eastAsia="zh-CN"/>
        </w:rPr>
        <w:t>提交（上传）响应</w:t>
      </w:r>
      <w:r>
        <w:rPr>
          <w:rFonts w:ascii="宋体" w:hAnsi="宋体" w:eastAsia="宋体" w:cs="Times New Roman"/>
          <w:b/>
          <w:bCs/>
          <w:color w:val="auto"/>
          <w:sz w:val="21"/>
          <w:szCs w:val="21"/>
          <w:highlight w:val="none"/>
        </w:rPr>
        <w:t>文件</w:t>
      </w:r>
      <w:r>
        <w:rPr>
          <w:rFonts w:hint="eastAsia" w:ascii="宋体" w:hAnsi="宋体" w:eastAsia="宋体" w:cs="Times New Roman"/>
          <w:b/>
          <w:color w:val="auto"/>
          <w:sz w:val="21"/>
          <w:szCs w:val="21"/>
          <w:highlight w:val="none"/>
        </w:rPr>
        <w:t>。</w:t>
      </w:r>
    </w:p>
    <w:p>
      <w:pPr>
        <w:spacing w:line="288" w:lineRule="auto"/>
        <w:ind w:firstLine="200"/>
        <w:rPr>
          <w:rFonts w:ascii="宋体" w:hAnsi="宋体" w:eastAsia="宋体" w:cs="宋体"/>
          <w:b/>
          <w:color w:val="auto"/>
          <w:sz w:val="24"/>
          <w:szCs w:val="24"/>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color w:val="auto"/>
          <w:sz w:val="24"/>
          <w:szCs w:val="24"/>
          <w:highlight w:val="none"/>
        </w:rPr>
        <w:t>一、项目基本情况</w:t>
      </w:r>
      <w:bookmarkEnd w:id="0"/>
      <w:bookmarkEnd w:id="1"/>
      <w:bookmarkEnd w:id="2"/>
      <w:bookmarkEnd w:id="3"/>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项目编号：</w:t>
      </w:r>
      <w:r>
        <w:rPr>
          <w:rFonts w:hint="eastAsia" w:ascii="宋体" w:hAnsi="宋体"/>
          <w:b/>
          <w:color w:val="auto"/>
          <w:sz w:val="21"/>
          <w:szCs w:val="21"/>
          <w:highlight w:val="none"/>
          <w:lang w:eastAsia="zh-CN"/>
        </w:rPr>
        <w:t xml:space="preserve">ZJJY-20201210-01 </w:t>
      </w:r>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政府采购计划文号：[2020]83012号</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eastAsia="zh-CN"/>
        </w:rPr>
        <w:fldChar w:fldCharType="begin"/>
      </w:r>
      <w:r>
        <w:rPr>
          <w:rFonts w:hint="eastAsia" w:ascii="宋体" w:hAnsi="宋体" w:cs="Times New Roman"/>
          <w:color w:val="auto"/>
          <w:sz w:val="21"/>
          <w:szCs w:val="21"/>
          <w:highlight w:val="none"/>
          <w:lang w:eastAsia="zh-CN"/>
        </w:rPr>
        <w:instrText xml:space="preserve"> HYPERLINK "https://pay.zcygov.cn/purchaseplan_front/" \l "/plan/list/detail?id=1000000000004175778&amp;encrypt=3f5ce6a41558abc4c0bc870a78e08518" \t "https://www.zcygov.cn/bidding-entrust/" \l "/purchasePlans/_blank" </w:instrText>
      </w:r>
      <w:r>
        <w:rPr>
          <w:rFonts w:hint="eastAsia" w:ascii="宋体" w:hAnsi="宋体" w:cs="Times New Roman"/>
          <w:color w:val="auto"/>
          <w:sz w:val="21"/>
          <w:szCs w:val="21"/>
          <w:highlight w:val="none"/>
          <w:lang w:eastAsia="zh-CN"/>
        </w:rPr>
        <w:fldChar w:fldCharType="separate"/>
      </w:r>
      <w:r>
        <w:rPr>
          <w:rFonts w:hint="eastAsia" w:ascii="宋体" w:hAnsi="宋体" w:cs="Times New Roman"/>
          <w:color w:val="auto"/>
          <w:sz w:val="21"/>
          <w:szCs w:val="21"/>
          <w:highlight w:val="none"/>
          <w:lang w:eastAsia="zh-CN"/>
        </w:rPr>
        <w:t>[2020]90790号</w:t>
      </w:r>
      <w:r>
        <w:rPr>
          <w:rFonts w:hint="eastAsia" w:ascii="宋体" w:hAnsi="宋体" w:cs="Times New Roman"/>
          <w:color w:val="auto"/>
          <w:sz w:val="21"/>
          <w:szCs w:val="21"/>
          <w:highlight w:val="none"/>
          <w:lang w:eastAsia="zh-CN"/>
        </w:rPr>
        <w:fldChar w:fldCharType="end"/>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[2020]95147号</w:t>
      </w:r>
    </w:p>
    <w:p>
      <w:pPr>
        <w:spacing w:line="288" w:lineRule="auto"/>
        <w:ind w:firstLine="420" w:firstLineChars="200"/>
        <w:rPr>
          <w:rFonts w:hint="eastAsia" w:ascii="宋体" w:hAnsi="宋体"/>
          <w:color w:val="auto"/>
          <w:sz w:val="21"/>
          <w:szCs w:val="21"/>
          <w:highlight w:val="none"/>
          <w:lang w:eastAsia="zh-CN"/>
        </w:rPr>
      </w:pPr>
      <w:r>
        <w:rPr>
          <w:rFonts w:hint="eastAsia" w:ascii="宋体" w:hAnsi="宋体" w:eastAsia="宋体" w:cs="Times New Roman"/>
          <w:color w:val="auto"/>
          <w:sz w:val="21"/>
          <w:szCs w:val="21"/>
          <w:highlight w:val="none"/>
        </w:rPr>
        <w:t>项目名称：</w:t>
      </w:r>
      <w:r>
        <w:rPr>
          <w:rFonts w:hint="eastAsia" w:ascii="宋体" w:hAnsi="宋体"/>
          <w:color w:val="auto"/>
          <w:sz w:val="21"/>
          <w:szCs w:val="21"/>
          <w:highlight w:val="none"/>
          <w:lang w:eastAsia="zh-CN"/>
        </w:rPr>
        <w:t xml:space="preserve">浙江财经大学教学楼卫生间及屋面防水改造工程 </w:t>
      </w:r>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采购方式：竞争性磋商</w:t>
      </w:r>
    </w:p>
    <w:bookmarkEnd w:id="4"/>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预算金额：</w:t>
      </w:r>
      <w:r>
        <w:rPr>
          <w:rFonts w:hint="eastAsia" w:ascii="宋体" w:hAnsi="宋体" w:cs="Times New Roman"/>
          <w:color w:val="auto"/>
          <w:sz w:val="21"/>
          <w:szCs w:val="21"/>
          <w:highlight w:val="none"/>
          <w:lang w:val="en-US" w:eastAsia="zh-CN"/>
        </w:rPr>
        <w:t>135</w:t>
      </w:r>
      <w:r>
        <w:rPr>
          <w:rFonts w:hint="eastAsia" w:ascii="宋体" w:hAnsi="宋体" w:eastAsia="宋体" w:cs="Times New Roman"/>
          <w:color w:val="auto"/>
          <w:sz w:val="21"/>
          <w:szCs w:val="21"/>
          <w:highlight w:val="none"/>
          <w:lang w:val="en-US" w:eastAsia="zh-CN"/>
        </w:rPr>
        <w:t>万元</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采购需求：</w:t>
      </w:r>
    </w:p>
    <w:tbl>
      <w:tblPr>
        <w:tblStyle w:val="15"/>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720"/>
        <w:gridCol w:w="1080"/>
        <w:gridCol w:w="4751"/>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157" w:type="dxa"/>
            <w:tcBorders>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标项</w:t>
            </w:r>
          </w:p>
        </w:tc>
        <w:tc>
          <w:tcPr>
            <w:tcW w:w="1720"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内容</w:t>
            </w:r>
          </w:p>
        </w:tc>
        <w:tc>
          <w:tcPr>
            <w:tcW w:w="1080" w:type="dxa"/>
            <w:tcBorders>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751"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简要技术需求或服务要求</w:t>
            </w:r>
          </w:p>
        </w:tc>
        <w:tc>
          <w:tcPr>
            <w:tcW w:w="1069" w:type="dxa"/>
            <w:tcBorders>
              <w:right w:val="single" w:color="auto" w:sz="4" w:space="0"/>
              <w:tl2br w:val="nil"/>
              <w:tr2bl w:val="nil"/>
            </w:tcBorders>
            <w:noWrap w:val="0"/>
            <w:vAlign w:val="center"/>
          </w:tcPr>
          <w:p>
            <w:pPr>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cs="Times New Roman"/>
                <w:color w:val="auto"/>
                <w:kern w:val="2"/>
                <w:sz w:val="21"/>
                <w:szCs w:val="21"/>
                <w:highlight w:val="none"/>
                <w:lang w:val="en-US" w:eastAsia="zh-CN" w:bidi="ar"/>
              </w:rPr>
              <w:t>一</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lang w:eastAsia="zh-CN"/>
              </w:rPr>
            </w:pPr>
            <w:r>
              <w:rPr>
                <w:rFonts w:hint="eastAsia" w:ascii="宋体" w:hAnsi="宋体" w:cs="Times New Roman"/>
                <w:b/>
                <w:color w:val="auto"/>
                <w:sz w:val="21"/>
                <w:szCs w:val="21"/>
                <w:highlight w:val="none"/>
                <w:u w:val="none"/>
                <w:lang w:val="en-US" w:eastAsia="zh-CN"/>
              </w:rPr>
              <w:t>A</w:t>
            </w:r>
            <w:r>
              <w:rPr>
                <w:rFonts w:hint="eastAsia" w:ascii="宋体" w:hAnsi="宋体" w:cs="Times New Roman"/>
                <w:b/>
                <w:color w:val="auto"/>
                <w:sz w:val="21"/>
                <w:szCs w:val="21"/>
                <w:highlight w:val="none"/>
                <w:u w:val="none"/>
                <w:lang w:eastAsia="zh-CN"/>
              </w:rPr>
              <w:t>教学楼卫生间改造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bCs/>
                <w:color w:val="auto"/>
                <w:sz w:val="21"/>
                <w:szCs w:val="21"/>
                <w:highlight w:val="none"/>
                <w:lang w:val="en-US"/>
              </w:rPr>
            </w:pPr>
            <w:r>
              <w:rPr>
                <w:rFonts w:hint="eastAsia" w:ascii="宋体" w:hAnsi="宋体" w:eastAsia="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本项目为改造工程，主要内容涉及墙顶地的饰面材料拆除和恢复、部分砖砌隔墙的拆除和封堵门洞、成品门更换、洗漱台更换、隔断板更换、洁具更换、给排水管道铺设、插座更换、照明灯具线路重新布置等。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二</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b/>
                <w:color w:val="auto"/>
                <w:sz w:val="21"/>
                <w:szCs w:val="21"/>
                <w:highlight w:val="none"/>
                <w:u w:val="none"/>
                <w:lang w:eastAsia="zh-CN"/>
              </w:rPr>
            </w:pPr>
            <w:r>
              <w:rPr>
                <w:rFonts w:hint="eastAsia" w:ascii="宋体" w:hAnsi="宋体" w:cs="Times New Roman"/>
                <w:b/>
                <w:color w:val="auto"/>
                <w:sz w:val="21"/>
                <w:szCs w:val="21"/>
                <w:highlight w:val="none"/>
                <w:u w:val="none"/>
                <w:lang w:val="en-US" w:eastAsia="zh-CN"/>
              </w:rPr>
              <w:t>B、C、D</w:t>
            </w:r>
            <w:r>
              <w:rPr>
                <w:rFonts w:hint="eastAsia" w:ascii="宋体" w:hAnsi="宋体" w:cs="Times New Roman"/>
                <w:b/>
                <w:color w:val="auto"/>
                <w:sz w:val="21"/>
                <w:szCs w:val="21"/>
                <w:highlight w:val="none"/>
                <w:u w:val="none"/>
                <w:lang w:eastAsia="zh-CN"/>
              </w:rPr>
              <w:t>教学楼卫生间改造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本项目为改造工程，主要内容涉及隔断板更换、地面抬高、更换墙地砖、新做防水、新砌隔墙、增加小便斗、蹲坑、给排水管道铺设等。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157"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三</w:t>
            </w:r>
          </w:p>
        </w:tc>
        <w:tc>
          <w:tcPr>
            <w:tcW w:w="1720"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cs="Times New Roman"/>
                <w:b/>
                <w:color w:val="auto"/>
                <w:sz w:val="21"/>
                <w:szCs w:val="21"/>
                <w:highlight w:val="none"/>
                <w:u w:val="none"/>
                <w:lang w:val="en-US" w:eastAsia="zh-CN"/>
              </w:rPr>
            </w:pPr>
            <w:r>
              <w:rPr>
                <w:rFonts w:hint="eastAsia" w:ascii="宋体" w:hAnsi="宋体" w:cs="Times New Roman"/>
                <w:b/>
                <w:color w:val="auto"/>
                <w:sz w:val="21"/>
                <w:szCs w:val="21"/>
                <w:highlight w:val="none"/>
                <w:u w:val="none"/>
                <w:lang w:val="en-US" w:eastAsia="zh-CN"/>
              </w:rPr>
              <w:t>1#、3#、4#屋面防水改造</w:t>
            </w:r>
          </w:p>
        </w:tc>
        <w:tc>
          <w:tcPr>
            <w:tcW w:w="1080" w:type="dxa"/>
            <w:tcBorders>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cs="Times New Roman"/>
                <w:color w:val="auto"/>
                <w:kern w:val="2"/>
                <w:sz w:val="21"/>
                <w:szCs w:val="21"/>
                <w:highlight w:val="none"/>
                <w:lang w:val="en-US" w:eastAsia="zh-CN" w:bidi="ar"/>
              </w:rPr>
            </w:pPr>
            <w:r>
              <w:rPr>
                <w:rFonts w:hint="eastAsia" w:ascii="宋体" w:hAnsi="宋体" w:cs="Times New Roman"/>
                <w:color w:val="auto"/>
                <w:kern w:val="2"/>
                <w:sz w:val="21"/>
                <w:szCs w:val="21"/>
                <w:highlight w:val="none"/>
                <w:lang w:val="en-US" w:eastAsia="zh-CN" w:bidi="ar"/>
              </w:rPr>
              <w:t>1项</w:t>
            </w:r>
          </w:p>
        </w:tc>
        <w:tc>
          <w:tcPr>
            <w:tcW w:w="4751"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主要施工内容为1#学院楼屋面、3#学院楼屋面、4#学院楼二层平台屋面防水施工。包括原屋面防水层拆除，屋面地砖翘起部分整平，SBS防水卷材施工等。</w:t>
            </w:r>
          </w:p>
        </w:tc>
        <w:tc>
          <w:tcPr>
            <w:tcW w:w="1069" w:type="dxa"/>
            <w:tcBorders>
              <w:right w:val="single" w:color="auto" w:sz="4" w:space="0"/>
              <w:tl2br w:val="nil"/>
              <w:tr2bl w:val="nil"/>
            </w:tcBorders>
            <w:noWrap w:val="0"/>
            <w:vAlign w:val="center"/>
          </w:tcPr>
          <w:p>
            <w:pPr>
              <w:keepNext w:val="0"/>
              <w:keepLines w:val="0"/>
              <w:widowControl w:val="0"/>
              <w:suppressLineNumbers w:val="0"/>
              <w:spacing w:before="0" w:beforeAutospacing="0" w:after="0" w:afterAutospacing="0" w:line="288" w:lineRule="auto"/>
              <w:ind w:left="0" w:leftChars="0" w:right="0" w:rightChars="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35万</w:t>
            </w:r>
          </w:p>
        </w:tc>
      </w:tr>
    </w:tbl>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注：可单独参与标项</w:t>
      </w:r>
      <w:r>
        <w:rPr>
          <w:rFonts w:hint="eastAsia" w:ascii="宋体" w:hAnsi="宋体" w:cs="Times New Roman"/>
          <w:color w:val="auto"/>
          <w:sz w:val="21"/>
          <w:szCs w:val="21"/>
          <w:highlight w:val="none"/>
          <w:lang w:val="en-US" w:eastAsia="zh-CN"/>
        </w:rPr>
        <w:t>1或者标项2或者标项3，也可同时参与3个标项。3个标项文件需分别编制、上传。</w:t>
      </w:r>
    </w:p>
    <w:p>
      <w:pPr>
        <w:spacing w:line="288" w:lineRule="auto"/>
        <w:ind w:firstLine="420" w:firstLineChars="200"/>
        <w:rPr>
          <w:rFonts w:hint="default" w:ascii="宋体" w:hAnsi="宋体" w:eastAsia="宋体" w:cs="Times New Roman"/>
          <w:color w:val="auto"/>
          <w:sz w:val="21"/>
          <w:szCs w:val="21"/>
          <w:highlight w:val="none"/>
          <w:u w:val="single"/>
          <w:lang w:val="en-US" w:eastAsia="zh-CN"/>
        </w:rPr>
      </w:pPr>
      <w:r>
        <w:rPr>
          <w:rFonts w:hint="eastAsia" w:ascii="宋体" w:hAnsi="宋体" w:eastAsia="宋体" w:cs="Times New Roman"/>
          <w:color w:val="auto"/>
          <w:sz w:val="21"/>
          <w:szCs w:val="21"/>
          <w:highlight w:val="none"/>
        </w:rPr>
        <w:t>合同履行期限：</w:t>
      </w:r>
      <w:r>
        <w:rPr>
          <w:rFonts w:hint="eastAsia" w:ascii="宋体" w:hAnsi="宋体" w:cs="Times New Roman"/>
          <w:color w:val="auto"/>
          <w:sz w:val="21"/>
          <w:szCs w:val="21"/>
          <w:highlight w:val="none"/>
          <w:lang w:eastAsia="zh-CN"/>
        </w:rPr>
        <w:t>标项一：</w:t>
      </w:r>
      <w:r>
        <w:rPr>
          <w:rFonts w:hint="eastAsia" w:ascii="宋体" w:hAnsi="宋体" w:cs="Times New Roman"/>
          <w:color w:val="auto"/>
          <w:sz w:val="21"/>
          <w:szCs w:val="21"/>
          <w:highlight w:val="none"/>
          <w:lang w:val="en-US" w:eastAsia="zh-CN"/>
        </w:rPr>
        <w:t>2021年</w:t>
      </w:r>
      <w:r>
        <w:rPr>
          <w:rFonts w:hint="eastAsia" w:ascii="宋体" w:hAnsi="宋体" w:eastAsia="宋体" w:cs="Times New Roman"/>
          <w:color w:val="auto"/>
          <w:sz w:val="21"/>
          <w:szCs w:val="21"/>
          <w:highlight w:val="none"/>
          <w:lang w:val="en-US" w:eastAsia="zh-CN"/>
        </w:rPr>
        <w:t>1月18号</w:t>
      </w:r>
      <w:r>
        <w:rPr>
          <w:rFonts w:hint="eastAsia" w:ascii="宋体" w:hAnsi="宋体" w:cs="Times New Roman"/>
          <w:color w:val="auto"/>
          <w:sz w:val="21"/>
          <w:szCs w:val="21"/>
          <w:highlight w:val="none"/>
          <w:lang w:val="en-US" w:eastAsia="zh-CN"/>
        </w:rPr>
        <w:t>至2021年</w:t>
      </w:r>
      <w:r>
        <w:rPr>
          <w:rFonts w:hint="eastAsia" w:ascii="宋体" w:hAnsi="宋体" w:eastAsia="宋体" w:cs="Times New Roman"/>
          <w:color w:val="auto"/>
          <w:sz w:val="21"/>
          <w:szCs w:val="21"/>
          <w:highlight w:val="none"/>
          <w:lang w:val="en-US" w:eastAsia="zh-CN"/>
        </w:rPr>
        <w:t>2月26日</w:t>
      </w:r>
      <w:r>
        <w:rPr>
          <w:rFonts w:hint="eastAsia" w:ascii="宋体" w:hAnsi="宋体" w:cs="Times New Roman"/>
          <w:color w:val="auto"/>
          <w:sz w:val="21"/>
          <w:szCs w:val="21"/>
          <w:highlight w:val="none"/>
          <w:lang w:val="en-US" w:eastAsia="zh-CN"/>
        </w:rPr>
        <w:t>。标项二：D楼2021年1月18号~2月26日；B、C楼要求2021年8月30号前施工完成。标项三：2021年4月10日前完工。</w:t>
      </w:r>
    </w:p>
    <w:p>
      <w:pPr>
        <w:spacing w:line="288" w:lineRule="auto"/>
        <w:ind w:firstLine="420" w:firstLineChars="200"/>
        <w:rPr>
          <w:rFonts w:ascii="仿宋" w:hAnsi="仿宋" w:eastAsia="仿宋" w:cs="Times New Roman"/>
          <w:b w:val="0"/>
          <w:bCs/>
          <w:color w:val="auto"/>
          <w:sz w:val="28"/>
          <w:szCs w:val="28"/>
          <w:highlight w:val="none"/>
        </w:rPr>
      </w:pPr>
      <w:r>
        <w:rPr>
          <w:rFonts w:hint="eastAsia" w:ascii="宋体" w:hAnsi="宋体" w:eastAsia="宋体" w:cs="Times New Roman"/>
          <w:b w:val="0"/>
          <w:bCs/>
          <w:color w:val="auto"/>
          <w:sz w:val="21"/>
          <w:szCs w:val="21"/>
          <w:highlight w:val="none"/>
        </w:rPr>
        <w:t>本项目不接受联合体</w:t>
      </w:r>
      <w:r>
        <w:rPr>
          <w:rFonts w:hint="eastAsia" w:ascii="宋体" w:hAnsi="宋体" w:cs="Times New Roman"/>
          <w:b w:val="0"/>
          <w:bCs/>
          <w:color w:val="auto"/>
          <w:sz w:val="21"/>
          <w:szCs w:val="21"/>
          <w:highlight w:val="none"/>
          <w:lang w:eastAsia="zh-CN"/>
        </w:rPr>
        <w:t>响应</w:t>
      </w:r>
      <w:r>
        <w:rPr>
          <w:rFonts w:hint="eastAsia" w:ascii="宋体" w:hAnsi="宋体" w:eastAsia="宋体" w:cs="Times New Roman"/>
          <w:b w:val="0"/>
          <w:bCs/>
          <w:color w:val="auto"/>
          <w:sz w:val="21"/>
          <w:szCs w:val="21"/>
          <w:highlight w:val="none"/>
        </w:rPr>
        <w:t>。</w:t>
      </w:r>
    </w:p>
    <w:p>
      <w:pPr>
        <w:spacing w:line="288" w:lineRule="auto"/>
        <w:ind w:firstLine="200"/>
        <w:rPr>
          <w:rFonts w:ascii="宋体" w:hAnsi="宋体" w:eastAsia="宋体" w:cs="宋体"/>
          <w:b/>
          <w:color w:val="auto"/>
          <w:sz w:val="24"/>
          <w:szCs w:val="24"/>
          <w:highlight w:val="none"/>
        </w:rPr>
      </w:pPr>
      <w:bookmarkStart w:id="5" w:name="_Toc28359003"/>
      <w:bookmarkStart w:id="6" w:name="_Toc35393791"/>
      <w:bookmarkStart w:id="7" w:name="_Toc35393622"/>
      <w:bookmarkStart w:id="8" w:name="_Toc28359080"/>
      <w:r>
        <w:rPr>
          <w:rFonts w:hint="eastAsia" w:ascii="宋体" w:hAnsi="宋体" w:eastAsia="宋体" w:cs="宋体"/>
          <w:b/>
          <w:color w:val="auto"/>
          <w:sz w:val="24"/>
          <w:szCs w:val="24"/>
          <w:highlight w:val="none"/>
        </w:rPr>
        <w:t>二、申请人的资格要求：</w:t>
      </w:r>
      <w:bookmarkEnd w:id="5"/>
      <w:bookmarkEnd w:id="6"/>
      <w:bookmarkEnd w:id="7"/>
      <w:bookmarkEnd w:id="8"/>
    </w:p>
    <w:p>
      <w:pPr>
        <w:spacing w:line="288"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1.满足《中华人民共和国政府采购法》第二十二条规定；</w:t>
      </w:r>
    </w:p>
    <w:p>
      <w:pPr>
        <w:spacing w:line="288" w:lineRule="auto"/>
        <w:ind w:firstLine="420" w:firstLineChars="200"/>
        <w:rPr>
          <w:rFonts w:ascii="宋体" w:hAnsi="宋体" w:eastAsia="宋体" w:cs="Times New Roman"/>
          <w:color w:val="auto"/>
          <w:sz w:val="21"/>
          <w:szCs w:val="21"/>
          <w:highlight w:val="none"/>
        </w:rPr>
      </w:pPr>
      <w:bookmarkStart w:id="9" w:name="_Toc28359081"/>
      <w:bookmarkStart w:id="10" w:name="_Toc28359004"/>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.落实政府采购政策需满足的资格要求：无</w:t>
      </w:r>
    </w:p>
    <w:p>
      <w:pPr>
        <w:spacing w:line="288" w:lineRule="auto"/>
        <w:ind w:firstLine="420" w:firstLineChars="200"/>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3.本项目的特定资格要求：</w:t>
      </w:r>
      <w:r>
        <w:rPr>
          <w:rFonts w:hint="eastAsia" w:ascii="宋体" w:hAnsi="宋体"/>
          <w:color w:val="auto"/>
          <w:sz w:val="21"/>
          <w:szCs w:val="21"/>
          <w:highlight w:val="none"/>
        </w:rPr>
        <w:t>1</w:t>
      </w:r>
      <w:r>
        <w:rPr>
          <w:rFonts w:hint="eastAsia" w:ascii="宋体" w:hAnsi="宋体"/>
          <w:color w:val="auto"/>
          <w:sz w:val="21"/>
          <w:szCs w:val="21"/>
          <w:highlight w:val="none"/>
          <w:lang w:eastAsia="zh-CN"/>
        </w:rPr>
        <w:t>）具有建设行政主管部门核定的建筑装修装饰工程专业承包三级及以上资质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rPr>
          <w:rFonts w:hint="eastAsia" w:ascii="宋体" w:hAnsi="宋体" w:cs="Arial"/>
          <w:b w:val="0"/>
          <w:bCs w:val="0"/>
          <w:color w:val="auto"/>
          <w:spacing w:val="-6"/>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拟派现场安全生产专职管理人员具有“三类人员”有效C类证书；</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4.截止</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截止时间未被“信用中国”（www.creditchina.gov.cn）、“中国政府采购网”（www.ccgp.gov.cn）列入失信被执行人、重大税收违法案件当事人名单、政府采购严重违法失信行为记录名单；</w:t>
      </w:r>
    </w:p>
    <w:p>
      <w:pPr>
        <w:spacing w:line="288" w:lineRule="auto"/>
        <w:ind w:firstLine="200"/>
        <w:rPr>
          <w:rFonts w:ascii="宋体" w:hAnsi="宋体" w:eastAsia="宋体" w:cs="宋体"/>
          <w:b/>
          <w:color w:val="auto"/>
          <w:sz w:val="24"/>
          <w:szCs w:val="24"/>
          <w:highlight w:val="none"/>
        </w:rPr>
      </w:pPr>
      <w:bookmarkStart w:id="11" w:name="_Toc35393792"/>
      <w:bookmarkStart w:id="12" w:name="_Toc35393623"/>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bookmarkEnd w:id="9"/>
      <w:bookmarkEnd w:id="10"/>
      <w:bookmarkEnd w:id="11"/>
      <w:bookmarkEnd w:id="12"/>
    </w:p>
    <w:p>
      <w:pPr>
        <w:spacing w:line="288" w:lineRule="auto"/>
        <w:ind w:firstLine="420" w:firstLineChars="200"/>
        <w:rPr>
          <w:rFonts w:hint="default" w:ascii="宋体" w:hAnsi="宋体" w:eastAsia="宋体" w:cs="Times New Roman"/>
          <w:color w:val="auto"/>
          <w:sz w:val="21"/>
          <w:szCs w:val="21"/>
          <w:highlight w:val="none"/>
          <w:lang w:val="en-US" w:eastAsia="zh-CN"/>
        </w:rPr>
      </w:pPr>
      <w:bookmarkStart w:id="13" w:name="_Toc28359082"/>
      <w:bookmarkStart w:id="14" w:name="_Toc35393793"/>
      <w:bookmarkStart w:id="15" w:name="_Toc35393624"/>
      <w:bookmarkStart w:id="16" w:name="_Toc28359005"/>
      <w:r>
        <w:rPr>
          <w:rFonts w:hint="eastAsia" w:ascii="宋体" w:hAnsi="宋体" w:eastAsia="宋体" w:cs="Times New Roman"/>
          <w:color w:val="auto"/>
          <w:sz w:val="21"/>
          <w:szCs w:val="21"/>
          <w:highlight w:val="none"/>
        </w:rPr>
        <w:t>时间：2020年</w:t>
      </w:r>
      <w:r>
        <w:rPr>
          <w:rFonts w:hint="eastAsia" w:ascii="宋体" w:hAnsi="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月</w:t>
      </w:r>
      <w:r>
        <w:rPr>
          <w:rFonts w:hint="eastAsia" w:ascii="宋体" w:hAnsi="宋体" w:cs="Times New Roman"/>
          <w:color w:val="auto"/>
          <w:sz w:val="21"/>
          <w:szCs w:val="21"/>
          <w:highlight w:val="none"/>
          <w:lang w:val="en-US" w:eastAsia="zh-CN"/>
        </w:rPr>
        <w:t>29</w:t>
      </w:r>
      <w:r>
        <w:rPr>
          <w:rFonts w:hint="eastAsia" w:ascii="宋体" w:hAnsi="宋体" w:eastAsia="宋体" w:cs="Times New Roman"/>
          <w:color w:val="auto"/>
          <w:sz w:val="21"/>
          <w:szCs w:val="21"/>
          <w:highlight w:val="none"/>
        </w:rPr>
        <w:t>日至202</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年</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月</w:t>
      </w:r>
      <w:r>
        <w:rPr>
          <w:rFonts w:hint="eastAsia" w:ascii="宋体" w:hAnsi="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日</w:t>
      </w:r>
      <w:r>
        <w:rPr>
          <w:rFonts w:hint="eastAsia" w:ascii="宋体" w:hAnsi="宋体" w:cs="Times New Roman"/>
          <w:color w:val="auto"/>
          <w:sz w:val="21"/>
          <w:szCs w:val="21"/>
          <w:highlight w:val="none"/>
          <w:lang w:val="en-US" w:eastAsia="zh-CN"/>
        </w:rPr>
        <w:t>14:00</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w:t>
      </w:r>
      <w:r>
        <w:rPr>
          <w:rFonts w:hint="eastAsia" w:ascii="宋体" w:hAnsi="宋体" w:eastAsia="宋体" w:cs="Times New Roman"/>
          <w:color w:val="auto"/>
          <w:sz w:val="21"/>
          <w:szCs w:val="21"/>
          <w:highlight w:val="none"/>
          <w:lang w:val="en-US" w:eastAsia="zh-CN"/>
        </w:rPr>
        <w:t>点</w:t>
      </w:r>
      <w:r>
        <w:rPr>
          <w:rFonts w:hint="eastAsia" w:ascii="宋体" w:hAnsi="宋体" w:eastAsia="宋体" w:cs="Times New Roman"/>
          <w:color w:val="auto"/>
          <w:sz w:val="21"/>
          <w:szCs w:val="21"/>
          <w:highlight w:val="none"/>
        </w:rPr>
        <w:t>：政府采购云平台（https://login.zcygov.cn）</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方式：在线获取（潜在</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人登陆政府采购云平台，进入“项目采购”，在“获取采购文件”菜单中选择项目后“申请获取采购文件”）</w:t>
      </w:r>
    </w:p>
    <w:p>
      <w:pPr>
        <w:spacing w:line="288"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售价</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免费</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备注：</w:t>
      </w:r>
      <w:r>
        <w:rPr>
          <w:rFonts w:hint="eastAsia" w:ascii="宋体" w:hAnsi="宋体" w:eastAsia="宋体" w:cs="宋体"/>
          <w:color w:val="auto"/>
          <w:sz w:val="21"/>
          <w:szCs w:val="21"/>
          <w:highlight w:val="none"/>
        </w:rPr>
        <w:t xml:space="preserve">获取磋商文件截止时间之后潜在供应商依然可以获取磋商文件，如对磋商文件有质疑的应在规定的质疑期限内提出；公告规定的磋商文件获取方式为依法获取磋商文件的方式，未按照公告规定的方式获取磋商文件的，不得对磋商文件提起质疑、投诉。 </w:t>
      </w:r>
    </w:p>
    <w:p>
      <w:pPr>
        <w:spacing w:line="288" w:lineRule="auto"/>
        <w:ind w:firstLine="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w:t>
      </w:r>
      <w:bookmarkEnd w:id="13"/>
      <w:bookmarkEnd w:id="14"/>
      <w:bookmarkEnd w:id="15"/>
      <w:bookmarkEnd w:id="16"/>
      <w:r>
        <w:rPr>
          <w:rFonts w:hint="eastAsia" w:ascii="宋体" w:hAnsi="宋体" w:eastAsia="宋体" w:cs="宋体"/>
          <w:b/>
          <w:color w:val="auto"/>
          <w:sz w:val="24"/>
          <w:szCs w:val="24"/>
          <w:highlight w:val="none"/>
          <w:lang w:val="en-US" w:eastAsia="zh-CN"/>
        </w:rPr>
        <w:t>响应文件提交</w:t>
      </w:r>
    </w:p>
    <w:p>
      <w:pPr>
        <w:spacing w:line="288" w:lineRule="auto"/>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截止时间：202</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年</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月</w:t>
      </w:r>
      <w:r>
        <w:rPr>
          <w:rFonts w:hint="eastAsia" w:ascii="宋体" w:hAnsi="宋体" w:cs="Times New Roman"/>
          <w:bCs/>
          <w:color w:val="auto"/>
          <w:sz w:val="21"/>
          <w:szCs w:val="21"/>
          <w:highlight w:val="none"/>
          <w:lang w:val="en-US" w:eastAsia="zh-CN"/>
        </w:rPr>
        <w:t>8</w:t>
      </w:r>
      <w:r>
        <w:rPr>
          <w:rFonts w:hint="eastAsia" w:ascii="宋体" w:hAnsi="宋体" w:eastAsia="宋体" w:cs="Times New Roman"/>
          <w:bCs/>
          <w:color w:val="auto"/>
          <w:sz w:val="21"/>
          <w:szCs w:val="21"/>
          <w:highlight w:val="none"/>
        </w:rPr>
        <w:t>日</w:t>
      </w:r>
      <w:r>
        <w:rPr>
          <w:rFonts w:hint="eastAsia" w:ascii="宋体" w:hAnsi="宋体" w:cs="Times New Roman"/>
          <w:bCs/>
          <w:color w:val="auto"/>
          <w:sz w:val="21"/>
          <w:szCs w:val="21"/>
          <w:highlight w:val="none"/>
          <w:lang w:eastAsia="zh-CN"/>
        </w:rPr>
        <w:t>下</w:t>
      </w:r>
      <w:r>
        <w:rPr>
          <w:rFonts w:hint="eastAsia" w:ascii="宋体" w:hAnsi="宋体" w:eastAsia="宋体" w:cs="Times New Roman"/>
          <w:bCs/>
          <w:color w:val="auto"/>
          <w:sz w:val="21"/>
          <w:szCs w:val="21"/>
          <w:highlight w:val="none"/>
        </w:rPr>
        <w:t>午</w:t>
      </w:r>
      <w:r>
        <w:rPr>
          <w:rFonts w:hint="eastAsia" w:ascii="宋体" w:hAnsi="宋体" w:cs="Times New Roman"/>
          <w:bCs/>
          <w:color w:val="auto"/>
          <w:sz w:val="21"/>
          <w:szCs w:val="21"/>
          <w:highlight w:val="none"/>
          <w:lang w:val="en-US" w:eastAsia="zh-CN"/>
        </w:rPr>
        <w:t>14</w:t>
      </w:r>
      <w:r>
        <w:rPr>
          <w:rFonts w:hint="eastAsia" w:ascii="宋体" w:hAnsi="宋体" w:eastAsia="宋体" w:cs="Times New Roman"/>
          <w:bCs/>
          <w:color w:val="auto"/>
          <w:sz w:val="21"/>
          <w:szCs w:val="21"/>
          <w:highlight w:val="none"/>
        </w:rPr>
        <w:t>:00:00（北京时间）</w:t>
      </w:r>
    </w:p>
    <w:p>
      <w:pPr>
        <w:spacing w:line="288" w:lineRule="auto"/>
        <w:ind w:firstLine="420" w:firstLineChars="200"/>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地点：通过政府采购云平台在线电子提交</w:t>
      </w: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上传</w:t>
      </w:r>
      <w:r>
        <w:rPr>
          <w:rFonts w:hint="eastAsia" w:ascii="宋体" w:hAnsi="宋体" w:eastAsia="宋体" w:cs="Times New Roman"/>
          <w:bCs/>
          <w:color w:val="auto"/>
          <w:sz w:val="21"/>
          <w:szCs w:val="21"/>
          <w:highlight w:val="none"/>
          <w:lang w:eastAsia="zh-CN"/>
        </w:rPr>
        <w:t>）</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bookmarkStart w:id="17" w:name="_Toc28359084"/>
      <w:bookmarkStart w:id="18" w:name="_Toc35393794"/>
      <w:bookmarkStart w:id="19" w:name="_Toc35393625"/>
      <w:bookmarkStart w:id="20" w:name="_Toc28359007"/>
      <w:r>
        <w:rPr>
          <w:rFonts w:hint="eastAsia" w:ascii="宋体" w:hAnsi="宋体" w:eastAsia="宋体" w:cs="宋体"/>
          <w:color w:val="auto"/>
          <w:sz w:val="21"/>
          <w:szCs w:val="21"/>
          <w:highlight w:val="none"/>
        </w:rPr>
        <w:t>供应商未按规定编制加密或者响应文件提交截止时间后上传的响应文件政府采购云平台将予以拒收；供应商逾期送达或者未密封包装的备份响应文件采购代理机构将予以拒收。</w:t>
      </w:r>
    </w:p>
    <w:p>
      <w:pPr>
        <w:spacing w:line="288" w:lineRule="auto"/>
        <w:ind w:firstLine="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五、开启</w:t>
      </w:r>
    </w:p>
    <w:p>
      <w:pPr>
        <w:spacing w:line="288" w:lineRule="auto"/>
        <w:ind w:firstLine="420" w:firstLineChars="200"/>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响应文件开启</w:t>
      </w:r>
      <w:r>
        <w:rPr>
          <w:rFonts w:hint="eastAsia" w:ascii="宋体" w:hAnsi="宋体" w:eastAsia="宋体" w:cs="Times New Roman"/>
          <w:bCs/>
          <w:color w:val="auto"/>
          <w:sz w:val="21"/>
          <w:szCs w:val="21"/>
          <w:highlight w:val="none"/>
        </w:rPr>
        <w:t>时间：202</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年</w:t>
      </w:r>
      <w:r>
        <w:rPr>
          <w:rFonts w:hint="eastAsia" w:ascii="宋体" w:hAnsi="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月</w:t>
      </w:r>
      <w:r>
        <w:rPr>
          <w:rFonts w:hint="eastAsia" w:ascii="宋体" w:hAnsi="宋体" w:cs="Times New Roman"/>
          <w:bCs/>
          <w:color w:val="auto"/>
          <w:sz w:val="21"/>
          <w:szCs w:val="21"/>
          <w:highlight w:val="none"/>
          <w:lang w:val="en-US" w:eastAsia="zh-CN"/>
        </w:rPr>
        <w:t>8</w:t>
      </w:r>
      <w:r>
        <w:rPr>
          <w:rFonts w:hint="eastAsia" w:ascii="宋体" w:hAnsi="宋体" w:eastAsia="宋体" w:cs="Times New Roman"/>
          <w:bCs/>
          <w:color w:val="auto"/>
          <w:sz w:val="21"/>
          <w:szCs w:val="21"/>
          <w:highlight w:val="none"/>
        </w:rPr>
        <w:t>日</w:t>
      </w:r>
      <w:r>
        <w:rPr>
          <w:rFonts w:hint="eastAsia" w:ascii="宋体" w:hAnsi="宋体" w:cs="Times New Roman"/>
          <w:bCs/>
          <w:color w:val="auto"/>
          <w:sz w:val="21"/>
          <w:szCs w:val="21"/>
          <w:highlight w:val="none"/>
          <w:lang w:eastAsia="zh-CN"/>
        </w:rPr>
        <w:t>下</w:t>
      </w:r>
      <w:r>
        <w:rPr>
          <w:rFonts w:hint="eastAsia" w:ascii="宋体" w:hAnsi="宋体" w:eastAsia="宋体" w:cs="Times New Roman"/>
          <w:bCs/>
          <w:color w:val="auto"/>
          <w:sz w:val="21"/>
          <w:szCs w:val="21"/>
          <w:highlight w:val="none"/>
        </w:rPr>
        <w:t>午</w:t>
      </w:r>
      <w:r>
        <w:rPr>
          <w:rFonts w:hint="eastAsia" w:ascii="宋体" w:hAnsi="宋体" w:cs="Times New Roman"/>
          <w:bCs/>
          <w:color w:val="auto"/>
          <w:sz w:val="21"/>
          <w:szCs w:val="21"/>
          <w:highlight w:val="none"/>
          <w:lang w:val="en-US" w:eastAsia="zh-CN"/>
        </w:rPr>
        <w:t>14</w:t>
      </w:r>
      <w:r>
        <w:rPr>
          <w:rFonts w:hint="eastAsia" w:ascii="宋体" w:hAnsi="宋体" w:eastAsia="宋体" w:cs="Times New Roman"/>
          <w:bCs/>
          <w:color w:val="auto"/>
          <w:sz w:val="21"/>
          <w:szCs w:val="21"/>
          <w:highlight w:val="none"/>
        </w:rPr>
        <w:t>:00:00（北京时间）</w:t>
      </w:r>
    </w:p>
    <w:p>
      <w:pPr>
        <w:spacing w:line="288" w:lineRule="auto"/>
        <w:ind w:firstLine="409" w:firstLineChars="195"/>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rPr>
        <w:t>地点：通过政府采购云平台在线</w:t>
      </w:r>
      <w:r>
        <w:rPr>
          <w:rFonts w:hint="eastAsia" w:ascii="宋体" w:hAnsi="宋体" w:eastAsia="宋体" w:cs="Times New Roman"/>
          <w:bCs/>
          <w:color w:val="auto"/>
          <w:sz w:val="21"/>
          <w:szCs w:val="21"/>
          <w:highlight w:val="none"/>
          <w:lang w:val="en-US" w:eastAsia="zh-CN"/>
        </w:rPr>
        <w:t>开启</w:t>
      </w:r>
    </w:p>
    <w:p>
      <w:pPr>
        <w:spacing w:line="288" w:lineRule="auto"/>
        <w:ind w:firstLine="409" w:firstLineChars="195"/>
        <w:rPr>
          <w:rFonts w:hint="eastAsia" w:ascii="宋体" w:hAnsi="宋体" w:eastAsia="宋体" w:cs="Times New Roman"/>
          <w:bCs/>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pacing w:val="-6"/>
          <w:sz w:val="21"/>
          <w:szCs w:val="21"/>
          <w:highlight w:val="none"/>
        </w:rPr>
        <w:t>响应方应在开</w:t>
      </w:r>
      <w:r>
        <w:rPr>
          <w:rFonts w:hint="eastAsia" w:ascii="宋体" w:hAnsi="宋体" w:eastAsia="宋体" w:cs="宋体"/>
          <w:color w:val="auto"/>
          <w:spacing w:val="-6"/>
          <w:sz w:val="21"/>
          <w:szCs w:val="21"/>
          <w:highlight w:val="none"/>
          <w:lang w:val="en-US" w:eastAsia="zh-CN"/>
        </w:rPr>
        <w:t>启</w:t>
      </w:r>
      <w:r>
        <w:rPr>
          <w:rFonts w:hint="eastAsia" w:ascii="宋体" w:hAnsi="宋体" w:eastAsia="宋体" w:cs="宋体"/>
          <w:color w:val="auto"/>
          <w:spacing w:val="-6"/>
          <w:sz w:val="21"/>
          <w:szCs w:val="21"/>
          <w:highlight w:val="none"/>
        </w:rPr>
        <w:t>时间在线</w:t>
      </w:r>
      <w:r>
        <w:rPr>
          <w:rFonts w:hint="eastAsia" w:ascii="宋体" w:hAnsi="宋体" w:eastAsia="宋体" w:cs="宋体"/>
          <w:color w:val="auto"/>
          <w:spacing w:val="-6"/>
          <w:sz w:val="21"/>
          <w:szCs w:val="21"/>
          <w:highlight w:val="none"/>
          <w:lang w:val="en-US" w:eastAsia="zh-CN"/>
        </w:rPr>
        <w:t>开启</w:t>
      </w:r>
      <w:r>
        <w:rPr>
          <w:rFonts w:hint="eastAsia" w:ascii="宋体" w:hAnsi="宋体" w:eastAsia="宋体" w:cs="宋体"/>
          <w:color w:val="auto"/>
          <w:spacing w:val="-6"/>
          <w:sz w:val="21"/>
          <w:szCs w:val="21"/>
          <w:highlight w:val="none"/>
        </w:rPr>
        <w:t>并解密电子加密</w:t>
      </w:r>
      <w:r>
        <w:rPr>
          <w:rFonts w:hint="eastAsia" w:ascii="宋体" w:hAnsi="宋体" w:eastAsia="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rPr>
        <w:t>文件。响应方须登录“政采云”平台，用“项目采购-开标评标”功能解密</w:t>
      </w:r>
      <w:r>
        <w:rPr>
          <w:rFonts w:hint="eastAsia" w:ascii="宋体" w:hAnsi="宋体" w:eastAsia="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rPr>
        <w:t>文件，解密须在开</w:t>
      </w:r>
      <w:r>
        <w:rPr>
          <w:rFonts w:hint="eastAsia" w:ascii="宋体" w:hAnsi="宋体" w:eastAsia="宋体" w:cs="宋体"/>
          <w:color w:val="auto"/>
          <w:spacing w:val="-6"/>
          <w:sz w:val="21"/>
          <w:szCs w:val="21"/>
          <w:highlight w:val="none"/>
          <w:lang w:val="en-US" w:eastAsia="zh-CN"/>
        </w:rPr>
        <w:t>启</w:t>
      </w:r>
      <w:r>
        <w:rPr>
          <w:rFonts w:hint="eastAsia" w:ascii="宋体" w:hAnsi="宋体" w:eastAsia="宋体" w:cs="宋体"/>
          <w:color w:val="auto"/>
          <w:spacing w:val="-6"/>
          <w:sz w:val="21"/>
          <w:szCs w:val="21"/>
          <w:highlight w:val="none"/>
        </w:rPr>
        <w:t>时间后30分钟内完成。</w:t>
      </w:r>
    </w:p>
    <w:p>
      <w:pPr>
        <w:spacing w:line="288" w:lineRule="auto"/>
        <w:ind w:firstLine="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7"/>
      <w:bookmarkEnd w:id="18"/>
      <w:bookmarkEnd w:id="19"/>
      <w:bookmarkEnd w:id="20"/>
    </w:p>
    <w:p>
      <w:pPr>
        <w:spacing w:line="288"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spacing w:line="288" w:lineRule="auto"/>
        <w:ind w:firstLine="241" w:firstLineChars="100"/>
        <w:rPr>
          <w:rFonts w:ascii="宋体" w:hAnsi="宋体" w:eastAsia="宋体" w:cs="宋体"/>
          <w:b/>
          <w:color w:val="auto"/>
          <w:sz w:val="24"/>
          <w:szCs w:val="24"/>
          <w:highlight w:val="none"/>
        </w:rPr>
      </w:pPr>
      <w:bookmarkStart w:id="21" w:name="_Toc35393795"/>
      <w:bookmarkStart w:id="22" w:name="_Toc35393626"/>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1"/>
      <w:bookmarkEnd w:id="22"/>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bookmarkStart w:id="23" w:name="_Toc28359085"/>
      <w:bookmarkStart w:id="24" w:name="_Toc35393627"/>
      <w:bookmarkStart w:id="25" w:name="_Toc35393796"/>
      <w:bookmarkStart w:id="26" w:name="_Toc28359008"/>
      <w:r>
        <w:rPr>
          <w:rFonts w:hint="eastAsia" w:ascii="宋体" w:hAnsi="宋体" w:eastAsia="宋体" w:cs="宋体"/>
          <w:b/>
          <w:color w:val="auto"/>
          <w:kern w:val="2"/>
          <w:sz w:val="21"/>
          <w:szCs w:val="21"/>
          <w:highlight w:val="none"/>
          <w:lang w:val="en-US" w:eastAsia="zh-CN" w:bidi="ar"/>
        </w:rPr>
        <w:t>1.在线电子响应说明：</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政采云电子交易客户端（政采云投标客户端）请自行前往“浙江政府采购网-下载专区-电子交易客户端”进行下载，通过政府采购云平台参与在线电子响应时如遇平台技术问题详询400-881-7190。</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rPr>
          <w:rFonts w:hint="default" w:ascii="Times New Roman" w:hAnsi="Times New Roman" w:eastAsia="宋体" w:cs="Times New Roman"/>
          <w:color w:val="auto"/>
          <w:kern w:val="2"/>
          <w:sz w:val="21"/>
          <w:szCs w:val="21"/>
          <w:highlight w:val="none"/>
          <w:lang w:val="en-US" w:eastAsia="zh-CN" w:bidi="ar"/>
        </w:rPr>
        <w:fldChar w:fldCharType="begin"/>
      </w:r>
      <w:r>
        <w:rPr>
          <w:rFonts w:hint="default" w:ascii="Times New Roman" w:hAnsi="Times New Roman" w:eastAsia="宋体" w:cs="Times New Roman"/>
          <w:color w:val="auto"/>
          <w:kern w:val="2"/>
          <w:sz w:val="21"/>
          <w:szCs w:val="21"/>
          <w:highlight w:val="none"/>
          <w:lang w:val="en-US" w:eastAsia="zh-CN" w:bidi="ar"/>
        </w:rPr>
        <w:instrText xml:space="preserve"> HYPERLINK "http://zfcg.czt.zj.gov.cn/bidClientTemplate/2019-05-27/12945.html" \o "CA驱动和申领流程" </w:instrText>
      </w:r>
      <w:r>
        <w:rPr>
          <w:rFonts w:hint="default" w:ascii="Times New Roman" w:hAnsi="Times New Roman" w:eastAsia="宋体" w:cs="Times New Roman"/>
          <w:color w:val="auto"/>
          <w:kern w:val="2"/>
          <w:sz w:val="21"/>
          <w:szCs w:val="21"/>
          <w:highlight w:val="none"/>
          <w:lang w:val="en-US" w:eastAsia="zh-CN" w:bidi="ar"/>
        </w:rPr>
        <w:fldChar w:fldCharType="separate"/>
      </w:r>
      <w:r>
        <w:rPr>
          <w:rStyle w:val="17"/>
          <w:rFonts w:hint="eastAsia" w:ascii="宋体" w:hAnsi="宋体" w:eastAsia="宋体" w:cs="宋体"/>
          <w:b/>
          <w:color w:val="auto"/>
          <w:kern w:val="2"/>
          <w:sz w:val="21"/>
          <w:szCs w:val="21"/>
          <w:highlight w:val="none"/>
          <w:u w:val="single"/>
        </w:rPr>
        <w:t>CA驱动和申领流程</w:t>
      </w:r>
      <w:r>
        <w:rPr>
          <w:rFonts w:hint="default" w:ascii="Times New Roman" w:hAnsi="Times New Roman" w:eastAsia="宋体" w:cs="Times New Roman"/>
          <w:color w:val="auto"/>
          <w:kern w:val="2"/>
          <w:sz w:val="21"/>
          <w:szCs w:val="21"/>
          <w:highlight w:val="none"/>
          <w:lang w:val="en-US" w:eastAsia="zh-CN" w:bidi="ar"/>
        </w:rPr>
        <w:fldChar w:fldCharType="end"/>
      </w:r>
      <w:r>
        <w:rPr>
          <w:rFonts w:hint="eastAsia" w:ascii="宋体" w:hAnsi="宋体" w:eastAsia="宋体" w:cs="宋体"/>
          <w:b/>
          <w:color w:val="auto"/>
          <w:kern w:val="2"/>
          <w:sz w:val="21"/>
          <w:szCs w:val="21"/>
          <w:highlight w:val="none"/>
          <w:lang w:val="en-US" w:eastAsia="zh-CN" w:bidi="ar"/>
        </w:rPr>
        <w:t>”进行查阅；</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3）供应商应当在响应文件提交截止时间前将在政采云电子交易客户端（政采云投标客户端）生成的电子加密响应文件上传至政府采购云平台；</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keepNext w:val="0"/>
        <w:keepLines w:val="0"/>
        <w:widowControl w:val="0"/>
        <w:suppressLineNumbers w:val="0"/>
        <w:spacing w:before="0" w:beforeAutospacing="0" w:after="0" w:afterAutospacing="0"/>
        <w:ind w:left="0" w:right="0" w:firstLine="422" w:firstLineChars="20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备注：供应商可通过浙江省“电子交易/不见面开评标”学习专题提前进行专题学习，熟悉操作，避免影响采购活动（</w:t>
      </w:r>
      <w:r>
        <w:rPr>
          <w:rFonts w:hint="default" w:ascii="Times New Roman" w:hAnsi="Times New Roman" w:eastAsia="宋体" w:cs="Times New Roman"/>
          <w:color w:val="auto"/>
          <w:kern w:val="2"/>
          <w:sz w:val="21"/>
          <w:szCs w:val="21"/>
          <w:highlight w:val="none"/>
          <w:lang w:val="en-US" w:eastAsia="zh-CN" w:bidi="ar"/>
        </w:rPr>
        <w:fldChar w:fldCharType="begin"/>
      </w:r>
      <w:r>
        <w:rPr>
          <w:rFonts w:hint="default" w:ascii="Times New Roman" w:hAnsi="Times New Roman" w:eastAsia="宋体" w:cs="Times New Roman"/>
          <w:color w:val="auto"/>
          <w:kern w:val="2"/>
          <w:sz w:val="21"/>
          <w:szCs w:val="21"/>
          <w:highlight w:val="none"/>
          <w:lang w:val="en-US" w:eastAsia="zh-CN" w:bidi="ar"/>
        </w:rPr>
        <w:instrText xml:space="preserve"> HYPERLINK "https://edu.zcygov.cn/luban/e-biding" </w:instrText>
      </w:r>
      <w:r>
        <w:rPr>
          <w:rFonts w:hint="default" w:ascii="Times New Roman" w:hAnsi="Times New Roman" w:eastAsia="宋体" w:cs="Times New Roman"/>
          <w:color w:val="auto"/>
          <w:kern w:val="2"/>
          <w:sz w:val="21"/>
          <w:szCs w:val="21"/>
          <w:highlight w:val="none"/>
          <w:lang w:val="en-US" w:eastAsia="zh-CN" w:bidi="ar"/>
        </w:rPr>
        <w:fldChar w:fldCharType="separate"/>
      </w:r>
      <w:r>
        <w:rPr>
          <w:rStyle w:val="17"/>
          <w:rFonts w:hint="eastAsia" w:ascii="宋体" w:hAnsi="宋体" w:eastAsia="宋体" w:cs="宋体"/>
          <w:b/>
          <w:color w:val="auto"/>
          <w:kern w:val="2"/>
          <w:sz w:val="21"/>
          <w:szCs w:val="21"/>
          <w:highlight w:val="none"/>
          <w:u w:val="single"/>
        </w:rPr>
        <w:t>https://edu.zcygov.cn/luban/e-biding</w:t>
      </w:r>
      <w:r>
        <w:rPr>
          <w:rFonts w:hint="default" w:ascii="Times New Roman" w:hAnsi="Times New Roman" w:eastAsia="宋体" w:cs="Times New Roman"/>
          <w:color w:val="auto"/>
          <w:kern w:val="2"/>
          <w:sz w:val="21"/>
          <w:szCs w:val="21"/>
          <w:highlight w:val="none"/>
          <w:lang w:val="en-US" w:eastAsia="zh-CN" w:bidi="ar"/>
        </w:rPr>
        <w:fldChar w:fldCharType="end"/>
      </w:r>
      <w:r>
        <w:rPr>
          <w:rFonts w:hint="eastAsia" w:ascii="宋体" w:hAnsi="宋体" w:eastAsia="宋体" w:cs="宋体"/>
          <w:b/>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2.</w:t>
      </w:r>
      <w:r>
        <w:rPr>
          <w:rFonts w:hint="eastAsia" w:ascii="宋体" w:hAnsi="宋体" w:eastAsia="宋体" w:cs="宋体"/>
          <w:b/>
          <w:color w:val="auto"/>
          <w:kern w:val="2"/>
          <w:sz w:val="21"/>
          <w:szCs w:val="21"/>
          <w:highlight w:val="none"/>
          <w:lang w:val="en-US" w:eastAsia="zh-CN" w:bidi="ar"/>
        </w:rPr>
        <w:t>质疑和投诉</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供应商依法获取采购文件后认为采购文件使自己的权益受到损害的，可以自收到采购文件之日（获取截止日之后收到采购文件的，以获取截止日为准）或者采购文件公告期限届满之日（公告发布后的第</w:t>
      </w:r>
      <w:r>
        <w:rPr>
          <w:rFonts w:hint="eastAsia" w:ascii="宋体" w:hAnsi="宋体" w:eastAsia="宋体" w:cs="Times New Roman"/>
          <w:color w:val="auto"/>
          <w:kern w:val="2"/>
          <w:sz w:val="21"/>
          <w:szCs w:val="21"/>
          <w:highlight w:val="none"/>
          <w:lang w:val="en-US" w:eastAsia="zh-CN" w:bidi="ar"/>
        </w:rPr>
        <w:t>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3.</w:t>
      </w:r>
      <w:r>
        <w:rPr>
          <w:rFonts w:hint="eastAsia" w:ascii="宋体" w:hAnsi="宋体" w:eastAsia="宋体" w:cs="宋体"/>
          <w:b/>
          <w:color w:val="auto"/>
          <w:kern w:val="2"/>
          <w:sz w:val="21"/>
          <w:szCs w:val="21"/>
          <w:highlight w:val="none"/>
          <w:lang w:val="en-US" w:eastAsia="zh-CN" w:bidi="ar"/>
        </w:rPr>
        <w:t>采购项目需要落实的政府采购政策</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bookmarkStart w:id="27" w:name="_Toc30654"/>
      <w:bookmarkEnd w:id="27"/>
      <w:r>
        <w:rPr>
          <w:rFonts w:hint="eastAsia" w:ascii="宋体" w:hAnsi="宋体" w:eastAsia="宋体" w:cs="Times New Roman"/>
          <w:color w:val="auto"/>
          <w:kern w:val="2"/>
          <w:sz w:val="21"/>
          <w:szCs w:val="21"/>
          <w:highlight w:val="none"/>
          <w:lang w:val="en-US" w:eastAsia="zh-CN" w:bidi="ar"/>
        </w:rPr>
        <w:t>1）政府采购促进中小企业发展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b/>
          <w:color w:val="auto"/>
          <w:kern w:val="2"/>
          <w:sz w:val="21"/>
          <w:szCs w:val="21"/>
          <w:highlight w:val="none"/>
        </w:rPr>
      </w:pPr>
      <w:bookmarkStart w:id="28" w:name="_Toc21083"/>
      <w:bookmarkEnd w:id="28"/>
      <w:r>
        <w:rPr>
          <w:rFonts w:hint="eastAsia" w:ascii="宋体" w:hAnsi="宋体" w:eastAsia="宋体" w:cs="Times New Roman"/>
          <w:color w:val="auto"/>
          <w:kern w:val="2"/>
          <w:sz w:val="21"/>
          <w:szCs w:val="21"/>
          <w:highlight w:val="none"/>
          <w:lang w:val="en-US" w:eastAsia="zh-CN" w:bidi="ar"/>
        </w:rPr>
        <w:t>2）政府采购支持监狱企业发展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bookmarkStart w:id="29" w:name="_Toc9829"/>
      <w:bookmarkEnd w:id="29"/>
      <w:r>
        <w:rPr>
          <w:rFonts w:hint="eastAsia" w:ascii="宋体" w:hAnsi="宋体" w:eastAsia="宋体" w:cs="Times New Roman"/>
          <w:color w:val="auto"/>
          <w:kern w:val="2"/>
          <w:sz w:val="21"/>
          <w:szCs w:val="21"/>
          <w:highlight w:val="none"/>
          <w:lang w:val="en-US" w:eastAsia="zh-CN" w:bidi="ar"/>
        </w:rPr>
        <w:t>3）政府采购促进残疾人就业</w:t>
      </w:r>
    </w:p>
    <w:p>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4.</w:t>
      </w:r>
      <w:r>
        <w:rPr>
          <w:rFonts w:hint="eastAsia" w:ascii="宋体" w:hAnsi="宋体" w:eastAsia="宋体" w:cs="宋体"/>
          <w:b/>
          <w:color w:val="auto"/>
          <w:kern w:val="2"/>
          <w:sz w:val="21"/>
          <w:szCs w:val="21"/>
          <w:highlight w:val="none"/>
          <w:lang w:val="en-US" w:eastAsia="zh-CN" w:bidi="ar"/>
        </w:rPr>
        <w:t>信用记录</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根据财库</w:t>
      </w:r>
      <w:r>
        <w:rPr>
          <w:rFonts w:hint="eastAsia" w:ascii="宋体" w:hAnsi="宋体" w:eastAsia="宋体" w:cs="Times New Roman"/>
          <w:color w:val="auto"/>
          <w:kern w:val="2"/>
          <w:sz w:val="21"/>
          <w:szCs w:val="21"/>
          <w:highlight w:val="none"/>
          <w:lang w:val="en-US" w:eastAsia="zh-CN" w:bidi="ar"/>
        </w:rPr>
        <w:t>[2016]125号《关于在政府采购活动中查询及使用信用记录有关问题的通知》要求，采购代理机构会对响应供应商信用记录进行查询并甄别。</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1）信用信息查询的截止时点 ：磋商响应文件提交截止时间；</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2）查询渠道：“信用中国”（www.creditchina.gov.cn）、“中国政府采购网”（www.ccgp.gov.cn ）；</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3）信用信息查询记录和证据留存具体方式：采购代理机构经办人和监督人员将查询网页打印、签字与其他采购文件一并保存；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4）信用信息的使用规则：供应商存在不良信用记录的，其响应将被作为无效</w:t>
      </w:r>
      <w:r>
        <w:rPr>
          <w:rFonts w:hint="eastAsia" w:ascii="宋体" w:hAnsi="宋体" w:cs="Times New Roman"/>
          <w:color w:val="auto"/>
          <w:kern w:val="2"/>
          <w:sz w:val="21"/>
          <w:szCs w:val="21"/>
          <w:highlight w:val="none"/>
          <w:lang w:val="en-US" w:eastAsia="zh-CN" w:bidi="ar"/>
        </w:rPr>
        <w:t>响应</w:t>
      </w:r>
      <w:r>
        <w:rPr>
          <w:rFonts w:hint="eastAsia" w:ascii="宋体" w:hAnsi="宋体" w:eastAsia="宋体" w:cs="Times New Roman"/>
          <w:color w:val="auto"/>
          <w:kern w:val="2"/>
          <w:sz w:val="21"/>
          <w:szCs w:val="21"/>
          <w:highlight w:val="none"/>
          <w:lang w:val="en-US" w:eastAsia="zh-CN" w:bidi="ar"/>
        </w:rPr>
        <w:t>处理。</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5）不良信用记录指：被列入失信被执行人、重大税收违法案件当事人名单、政府采购严重违法失信行为记录名单。</w:t>
      </w:r>
    </w:p>
    <w:p>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Times New Roman"/>
          <w:b/>
          <w:bCs/>
          <w:color w:val="auto"/>
          <w:sz w:val="21"/>
          <w:szCs w:val="21"/>
          <w:highlight w:val="none"/>
        </w:rPr>
      </w:pPr>
      <w:r>
        <w:rPr>
          <w:rFonts w:hint="eastAsia" w:ascii="宋体" w:hAnsi="宋体" w:eastAsia="宋体" w:cs="Times New Roman"/>
          <w:b/>
          <w:color w:val="auto"/>
          <w:kern w:val="2"/>
          <w:sz w:val="21"/>
          <w:szCs w:val="21"/>
          <w:highlight w:val="none"/>
          <w:lang w:val="en-US" w:eastAsia="zh-CN" w:bidi="ar"/>
        </w:rPr>
        <w:t>5.</w:t>
      </w:r>
      <w:r>
        <w:rPr>
          <w:rFonts w:hint="eastAsia" w:ascii="宋体" w:hAnsi="宋体" w:eastAsia="宋体" w:cs="宋体"/>
          <w:b/>
          <w:color w:val="auto"/>
          <w:kern w:val="2"/>
          <w:sz w:val="21"/>
          <w:szCs w:val="21"/>
          <w:highlight w:val="none"/>
          <w:lang w:val="en-US" w:eastAsia="zh-CN" w:bidi="ar"/>
        </w:rPr>
        <w:t>磋商保证金：</w:t>
      </w:r>
      <w:r>
        <w:rPr>
          <w:rFonts w:hint="eastAsia" w:ascii="宋体" w:hAnsi="宋体" w:eastAsia="宋体" w:cs="宋体"/>
          <w:color w:val="auto"/>
          <w:kern w:val="2"/>
          <w:sz w:val="21"/>
          <w:szCs w:val="21"/>
          <w:highlight w:val="none"/>
          <w:lang w:val="en-US" w:eastAsia="zh-CN" w:bidi="ar"/>
        </w:rPr>
        <w:t>本项目无磋商保证金</w:t>
      </w:r>
    </w:p>
    <w:p>
      <w:pPr>
        <w:spacing w:line="288" w:lineRule="auto"/>
        <w:ind w:firstLine="200"/>
        <w:rPr>
          <w:rFonts w:ascii="宋体" w:hAnsi="宋体" w:eastAsia="宋体" w:cs="Times New Roman"/>
          <w:b/>
          <w:color w:val="auto"/>
          <w:sz w:val="24"/>
          <w:szCs w:val="21"/>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、对本次招标提出询问、质疑、投诉请按</w:t>
      </w:r>
      <w:r>
        <w:rPr>
          <w:rFonts w:ascii="宋体" w:hAnsi="宋体" w:eastAsia="宋体" w:cs="宋体"/>
          <w:b/>
          <w:color w:val="auto"/>
          <w:sz w:val="24"/>
          <w:szCs w:val="24"/>
          <w:highlight w:val="none"/>
        </w:rPr>
        <w:t>以下方式</w:t>
      </w:r>
      <w:r>
        <w:rPr>
          <w:rFonts w:hint="eastAsia" w:ascii="宋体" w:hAnsi="宋体" w:eastAsia="宋体" w:cs="宋体"/>
          <w:b/>
          <w:color w:val="auto"/>
          <w:sz w:val="24"/>
          <w:szCs w:val="24"/>
          <w:highlight w:val="none"/>
        </w:rPr>
        <w:t>联系。</w:t>
      </w:r>
      <w:bookmarkEnd w:id="23"/>
      <w:bookmarkEnd w:id="24"/>
      <w:bookmarkEnd w:id="25"/>
      <w:bookmarkEnd w:id="26"/>
    </w:p>
    <w:p>
      <w:pPr>
        <w:spacing w:line="288"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采购人信息</w:t>
      </w:r>
    </w:p>
    <w:p>
      <w:pPr>
        <w:spacing w:line="288" w:lineRule="auto"/>
        <w:ind w:firstLine="420" w:firstLineChars="200"/>
        <w:rPr>
          <w:rFonts w:hint="eastAsia" w:ascii="宋体" w:hAnsi="宋体"/>
          <w:color w:val="000000"/>
          <w:sz w:val="21"/>
          <w:szCs w:val="21"/>
        </w:rPr>
      </w:pPr>
      <w:r>
        <w:rPr>
          <w:rFonts w:hint="eastAsia" w:ascii="宋体" w:hAnsi="宋体"/>
          <w:sz w:val="21"/>
          <w:szCs w:val="21"/>
        </w:rPr>
        <w:t>1.</w:t>
      </w:r>
      <w:r>
        <w:rPr>
          <w:rFonts w:hint="eastAsia" w:ascii="宋体" w:hAnsi="宋体"/>
          <w:color w:val="000000"/>
          <w:sz w:val="21"/>
          <w:szCs w:val="21"/>
        </w:rPr>
        <w:t>采购人名称：浙江财经大学</w:t>
      </w:r>
    </w:p>
    <w:p>
      <w:pPr>
        <w:spacing w:line="288" w:lineRule="auto"/>
        <w:ind w:firstLine="420" w:firstLineChars="200"/>
        <w:rPr>
          <w:rFonts w:hint="eastAsia"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hint="eastAsia" w:ascii="宋体" w:hAnsi="宋体"/>
          <w:sz w:val="21"/>
          <w:szCs w:val="21"/>
        </w:rPr>
      </w:pPr>
      <w:r>
        <w:rPr>
          <w:rFonts w:hint="eastAsia" w:ascii="宋体" w:hAnsi="宋体"/>
          <w:sz w:val="21"/>
          <w:szCs w:val="21"/>
        </w:rPr>
        <w:t>采购部门联系人：汪老师</w:t>
      </w:r>
    </w:p>
    <w:p>
      <w:pPr>
        <w:spacing w:line="288" w:lineRule="auto"/>
        <w:ind w:firstLine="420" w:firstLineChars="200"/>
        <w:rPr>
          <w:rFonts w:ascii="宋体" w:hAnsi="宋体"/>
          <w:sz w:val="21"/>
          <w:szCs w:val="21"/>
        </w:rPr>
      </w:pPr>
      <w:r>
        <w:rPr>
          <w:rFonts w:hint="eastAsia" w:ascii="宋体" w:hAnsi="宋体"/>
          <w:sz w:val="21"/>
          <w:szCs w:val="21"/>
        </w:rPr>
        <w:t>联系方法：0571-86731939</w:t>
      </w:r>
    </w:p>
    <w:p>
      <w:pPr>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采购项目联系人：</w:t>
      </w:r>
      <w:r>
        <w:rPr>
          <w:rFonts w:hint="eastAsia" w:ascii="宋体" w:hAnsi="宋体"/>
          <w:sz w:val="21"/>
          <w:szCs w:val="21"/>
          <w:lang w:eastAsia="zh-CN"/>
        </w:rPr>
        <w:t>杨老师</w:t>
      </w:r>
    </w:p>
    <w:p>
      <w:pPr>
        <w:spacing w:line="288" w:lineRule="auto"/>
        <w:ind w:firstLine="420" w:firstLineChars="200"/>
        <w:rPr>
          <w:rFonts w:hint="default" w:ascii="宋体" w:hAnsi="宋体" w:eastAsia="宋体"/>
          <w:sz w:val="21"/>
          <w:szCs w:val="21"/>
          <w:lang w:val="en-US" w:eastAsia="zh-CN"/>
        </w:rPr>
      </w:pPr>
      <w:r>
        <w:rPr>
          <w:rFonts w:hint="eastAsia" w:ascii="宋体" w:hAnsi="宋体"/>
          <w:sz w:val="21"/>
          <w:szCs w:val="21"/>
        </w:rPr>
        <w:t>联系方式：0571-</w:t>
      </w:r>
      <w:r>
        <w:rPr>
          <w:rFonts w:hint="eastAsia" w:ascii="宋体" w:hAnsi="宋体"/>
          <w:sz w:val="21"/>
          <w:szCs w:val="21"/>
          <w:lang w:val="en-US" w:eastAsia="zh-CN"/>
        </w:rPr>
        <w:t>86754685</w:t>
      </w:r>
    </w:p>
    <w:p>
      <w:pPr>
        <w:spacing w:line="288" w:lineRule="auto"/>
        <w:ind w:firstLine="420" w:firstLineChars="200"/>
        <w:rPr>
          <w:rFonts w:ascii="宋体" w:hAnsi="宋体"/>
          <w:sz w:val="21"/>
          <w:szCs w:val="21"/>
        </w:rPr>
      </w:pPr>
      <w:r>
        <w:rPr>
          <w:rFonts w:hint="eastAsia" w:ascii="宋体" w:hAnsi="宋体"/>
          <w:sz w:val="21"/>
          <w:szCs w:val="21"/>
        </w:rPr>
        <w:t>采购人质疑联系人：鲍</w:t>
      </w:r>
      <w:r>
        <w:rPr>
          <w:rFonts w:ascii="宋体" w:hAnsi="宋体"/>
          <w:sz w:val="21"/>
          <w:szCs w:val="21"/>
        </w:rPr>
        <w:t>老师</w:t>
      </w:r>
    </w:p>
    <w:p>
      <w:pPr>
        <w:spacing w:line="288" w:lineRule="auto"/>
        <w:ind w:firstLine="420" w:firstLineChars="200"/>
        <w:rPr>
          <w:rFonts w:ascii="宋体" w:hAnsi="宋体"/>
          <w:sz w:val="21"/>
          <w:szCs w:val="21"/>
        </w:rPr>
      </w:pPr>
      <w:r>
        <w:rPr>
          <w:rFonts w:hint="eastAsia" w:ascii="宋体" w:hAnsi="宋体"/>
          <w:sz w:val="21"/>
          <w:szCs w:val="21"/>
        </w:rPr>
        <w:t>联系方法：0571-86732900</w:t>
      </w:r>
    </w:p>
    <w:p>
      <w:pPr>
        <w:spacing w:line="288" w:lineRule="auto"/>
        <w:ind w:firstLine="420" w:firstLineChars="200"/>
        <w:rPr>
          <w:rFonts w:hint="eastAsia" w:ascii="宋体" w:hAnsi="宋体"/>
          <w:sz w:val="21"/>
          <w:szCs w:val="21"/>
        </w:rPr>
      </w:pPr>
      <w:r>
        <w:rPr>
          <w:rFonts w:hint="eastAsia" w:ascii="宋体" w:hAnsi="宋体"/>
          <w:sz w:val="21"/>
          <w:szCs w:val="21"/>
        </w:rPr>
        <w:t>2.采购代理机构名称：浙江建友工程咨询有限公司</w:t>
      </w:r>
    </w:p>
    <w:p>
      <w:pPr>
        <w:spacing w:line="288" w:lineRule="auto"/>
        <w:ind w:firstLine="420" w:firstLineChars="200"/>
        <w:rPr>
          <w:rFonts w:hint="eastAsia" w:ascii="宋体" w:hAnsi="宋体"/>
          <w:sz w:val="21"/>
          <w:szCs w:val="21"/>
        </w:rPr>
      </w:pPr>
      <w:r>
        <w:rPr>
          <w:rFonts w:hint="eastAsia" w:ascii="宋体" w:hAnsi="宋体"/>
          <w:sz w:val="21"/>
          <w:szCs w:val="21"/>
        </w:rPr>
        <w:t>地址：杭州市西湖区振华路298号西港发展中心7幢7楼</w:t>
      </w:r>
    </w:p>
    <w:p>
      <w:pPr>
        <w:spacing w:line="288" w:lineRule="auto"/>
        <w:ind w:firstLine="420" w:firstLineChars="200"/>
        <w:rPr>
          <w:rFonts w:hint="eastAsia" w:ascii="宋体" w:hAnsi="宋体"/>
          <w:sz w:val="21"/>
          <w:szCs w:val="21"/>
        </w:rPr>
      </w:pPr>
      <w:r>
        <w:rPr>
          <w:rFonts w:hint="eastAsia" w:ascii="宋体" w:hAnsi="宋体"/>
          <w:sz w:val="21"/>
          <w:szCs w:val="21"/>
        </w:rPr>
        <w:t>业务及备份响应文件递交联系人：徐梦遥</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联系方法：0571-5607517</w:t>
      </w:r>
      <w:r>
        <w:rPr>
          <w:rFonts w:hint="eastAsia" w:ascii="宋体" w:hAnsi="宋体"/>
          <w:sz w:val="21"/>
          <w:szCs w:val="21"/>
          <w:lang w:val="en-US" w:eastAsia="zh-CN"/>
        </w:rPr>
        <w:t>9</w:t>
      </w:r>
    </w:p>
    <w:p>
      <w:pPr>
        <w:spacing w:line="288" w:lineRule="auto"/>
        <w:ind w:firstLine="420" w:firstLineChars="200"/>
        <w:rPr>
          <w:rFonts w:hint="eastAsia" w:ascii="宋体" w:hAnsi="宋体"/>
          <w:sz w:val="21"/>
          <w:szCs w:val="21"/>
        </w:rPr>
      </w:pPr>
      <w:r>
        <w:rPr>
          <w:rFonts w:hint="eastAsia" w:ascii="宋体" w:hAnsi="宋体"/>
          <w:sz w:val="21"/>
          <w:szCs w:val="21"/>
        </w:rPr>
        <w:t>采购代理机构质疑联系人：陈玲玲</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联系方法：0571-5607517</w:t>
      </w:r>
      <w:r>
        <w:rPr>
          <w:rFonts w:hint="eastAsia" w:ascii="宋体" w:hAnsi="宋体"/>
          <w:sz w:val="21"/>
          <w:szCs w:val="21"/>
          <w:lang w:val="en-US" w:eastAsia="zh-CN"/>
        </w:rPr>
        <w:t>1</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3.同级政府采购监督管理部门：浙江省财政厅政府采购监管处</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联系人：倪文良</w:t>
      </w:r>
    </w:p>
    <w:p>
      <w:pPr>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监督投诉电话：0571-87057615</w:t>
      </w:r>
    </w:p>
    <w:p>
      <w:pPr>
        <w:spacing w:line="288"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地址：杭州市环城西路37号</w:t>
      </w:r>
    </w:p>
    <w:p>
      <w:pPr>
        <w:spacing w:line="288"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CA问题联系电话（人工）：汇信CA 400-888-4636；天谷CA 400-087-8198。</w:t>
      </w:r>
    </w:p>
    <w:p>
      <w:pPr>
        <w:rPr>
          <w:rFonts w:hint="eastAsia"/>
        </w:rPr>
      </w:pPr>
      <w:r>
        <w:rPr>
          <w:rFonts w:hint="eastAsia" w:ascii="宋体" w:hAnsi="宋体" w:eastAsia="宋体" w:cs="宋体"/>
          <w:b/>
          <w:bCs/>
          <w:color w:val="auto"/>
          <w:sz w:val="21"/>
          <w:szCs w:val="21"/>
          <w:highlight w:val="none"/>
        </w:rPr>
        <w:br w:type="page"/>
      </w:r>
    </w:p>
    <w:p>
      <w:pPr>
        <w:widowControl/>
        <w:spacing w:line="288" w:lineRule="auto"/>
        <w:ind w:right="60" w:firstLine="643" w:firstLineChars="200"/>
        <w:jc w:val="center"/>
        <w:rPr>
          <w:rFonts w:hint="eastAsia" w:ascii="宋体" w:hAnsi="宋体"/>
          <w:b/>
          <w:bCs/>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spacing w:line="288" w:lineRule="auto"/>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hint="eastAsia" w:ascii="宋体" w:hAnsi="宋体"/>
          <w:b/>
          <w:color w:val="auto"/>
          <w:sz w:val="24"/>
          <w:highlight w:val="none"/>
        </w:rPr>
        <w:t>采购资金的支付方式、时间、条件：</w:t>
      </w:r>
    </w:p>
    <w:tbl>
      <w:tblPr>
        <w:tblStyle w:val="15"/>
        <w:tblW w:w="96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spacing w:before="194" w:after="194" w:line="288" w:lineRule="auto"/>
              <w:jc w:val="center"/>
              <w:rPr>
                <w:rFonts w:hint="eastAsia" w:ascii="宋体" w:hAnsi="宋体"/>
                <w:color w:val="auto"/>
                <w:spacing w:val="-6"/>
                <w:sz w:val="21"/>
                <w:szCs w:val="21"/>
                <w:highlight w:val="none"/>
              </w:rPr>
            </w:pPr>
            <w:r>
              <w:rPr>
                <w:rFonts w:hint="eastAsia" w:hAnsi="宋体" w:cs="宋体"/>
                <w:color w:val="auto"/>
                <w:sz w:val="21"/>
                <w:szCs w:val="21"/>
                <w:highlight w:val="none"/>
              </w:rPr>
              <w:t>付款方式</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合同签订生效后，成交方提交工作计划，采购人支付合同总价的30%</w:t>
            </w:r>
            <w:r>
              <w:rPr>
                <w:rFonts w:hint="eastAsia" w:ascii="宋体" w:hAnsi="宋体" w:cs="宋体"/>
                <w:color w:val="auto"/>
                <w:sz w:val="21"/>
                <w:szCs w:val="21"/>
                <w:highlight w:val="none"/>
                <w:lang w:val="en-US" w:eastAsia="zh-CN"/>
              </w:rPr>
              <w:t>（</w:t>
            </w:r>
            <w:r>
              <w:rPr>
                <w:rFonts w:hint="eastAsia" w:ascii="宋体" w:hAnsi="宋体" w:eastAsia="宋体" w:cs="宋体"/>
                <w:color w:val="auto"/>
                <w:spacing w:val="-6"/>
                <w:kern w:val="2"/>
                <w:sz w:val="21"/>
                <w:szCs w:val="21"/>
                <w:highlight w:val="none"/>
                <w:lang w:val="en-US" w:eastAsia="zh-CN" w:bidi="ar"/>
              </w:rPr>
              <w:t>支付条件：供应商提交银行、保险公司等金融机构出具的预付款保函；签订合同时，供应商明确表示无需预付款或者主动要求降低预付款比例的，采购单位可不适用前述规定</w:t>
            </w:r>
            <w:r>
              <w:rPr>
                <w:rFonts w:hint="eastAsia" w:ascii="宋体" w:hAnsi="宋体" w:cs="宋体"/>
                <w:color w:val="auto"/>
                <w:spacing w:val="-6"/>
                <w:kern w:val="2"/>
                <w:sz w:val="21"/>
                <w:szCs w:val="21"/>
                <w:highlight w:val="none"/>
                <w:lang w:val="en-US" w:eastAsia="zh-CN" w:bidi="ar"/>
              </w:rPr>
              <w:t>）</w:t>
            </w:r>
            <w:r>
              <w:rPr>
                <w:rFonts w:hint="eastAsia" w:ascii="宋体" w:hAnsi="宋体" w:eastAsia="宋体" w:cs="宋体"/>
                <w:color w:val="auto"/>
                <w:sz w:val="21"/>
                <w:szCs w:val="21"/>
                <w:highlight w:val="none"/>
                <w:lang w:val="en-US" w:eastAsia="zh-CN"/>
              </w:rPr>
              <w:t>，工程进度款按月申报，由监理或跟踪审计根据每月进度进行签证后上报采购人审核，经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审核认可后支付80%进度款；支付到合同价（扣除暂列金）的80%时，停止支付；竣工结算后按结算审核价支付尾款；工程竣工验收后,成交方向采购方缴纳审计金额的1.5%作为质量保证金，质保期满后无息退还</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spacing w:before="194" w:after="194" w:line="288"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rPr>
              <w:t>履约保证金</w:t>
            </w:r>
            <w:r>
              <w:rPr>
                <w:rFonts w:hint="eastAsia" w:hAnsi="宋体" w:cs="宋体"/>
                <w:color w:val="auto"/>
                <w:sz w:val="21"/>
                <w:szCs w:val="21"/>
                <w:highlight w:val="none"/>
                <w:lang w:eastAsia="zh-CN"/>
              </w:rPr>
              <w:t>及其他约定</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合同总价的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%作为履约保证金，合同签订后三天内，由成交供应商交入采购人帐户。工程竣工验收后，确认供应商无违约行为后无息返还给供应商（无息，并扣除违约款，遇寒暑假及国定假日顺延）</w:t>
            </w:r>
            <w:r>
              <w:rPr>
                <w:rFonts w:hint="eastAsia" w:ascii="宋体" w:hAnsi="宋体"/>
                <w:color w:val="auto"/>
                <w:sz w:val="21"/>
                <w:szCs w:val="21"/>
                <w:highlight w:val="none"/>
              </w:rPr>
              <w:t>。</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、双方约定的其他担保事项：履约担保金中40%作为质量担保，30%作为工期进度担保，剩余30%作为文明施工担保。</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、工程审计费用：采购人支付审计基本费用，超过5%以外的核减额、核增额产生的追加审计费用由</w:t>
            </w:r>
            <w:r>
              <w:rPr>
                <w:rFonts w:hint="eastAsia" w:ascii="宋体" w:hAnsi="宋体"/>
                <w:color w:val="auto"/>
                <w:sz w:val="21"/>
                <w:szCs w:val="21"/>
                <w:highlight w:val="none"/>
                <w:lang w:eastAsia="zh-CN"/>
              </w:rPr>
              <w:t>成交方</w:t>
            </w:r>
            <w:r>
              <w:rPr>
                <w:rFonts w:hint="eastAsia" w:ascii="宋体" w:hAnsi="宋体"/>
                <w:color w:val="auto"/>
                <w:sz w:val="21"/>
                <w:szCs w:val="21"/>
                <w:highlight w:val="none"/>
              </w:rPr>
              <w:t>支付。</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、如成交方原因造成合同中止，履约担保金不返还。</w:t>
            </w:r>
          </w:p>
          <w:p>
            <w:pPr>
              <w:spacing w:line="288" w:lineRule="auto"/>
              <w:rPr>
                <w:rFonts w:hint="default" w:eastAsia="宋体"/>
                <w:color w:val="auto"/>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、如成交方不能按磋商承诺和合同要求履约，</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将有权扣除相应甚至全部履约保证金。</w:t>
            </w:r>
          </w:p>
        </w:tc>
      </w:tr>
    </w:tbl>
    <w:p>
      <w:pPr>
        <w:spacing w:line="288" w:lineRule="auto"/>
        <w:rPr>
          <w:rFonts w:ascii="宋体" w:hAnsi="宋体"/>
          <w:color w:val="auto"/>
          <w:sz w:val="21"/>
          <w:szCs w:val="21"/>
          <w:highlight w:val="none"/>
        </w:rPr>
      </w:pPr>
    </w:p>
    <w:p>
      <w:pPr>
        <w:spacing w:line="288" w:lineRule="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z w:val="24"/>
          <w:highlight w:val="none"/>
        </w:rPr>
        <w:t>（技术要求里另有注明的以技术要求为准）</w:t>
      </w:r>
      <w:r>
        <w:rPr>
          <w:rFonts w:ascii="宋体" w:hAnsi="宋体"/>
          <w:b/>
          <w:color w:val="auto"/>
          <w:sz w:val="24"/>
          <w:highlight w:val="none"/>
        </w:rPr>
        <w:t>：</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jc w:val="center"/>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rPr>
              <w:t>质保期</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防水防漏5年</w:t>
            </w:r>
            <w:r>
              <w:rPr>
                <w:rFonts w:hint="eastAsia" w:ascii="宋体" w:hAnsi="宋体" w:eastAsia="宋体" w:cs="宋体"/>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olor w:val="auto"/>
                <w:spacing w:val="-6"/>
                <w:sz w:val="21"/>
                <w:szCs w:val="21"/>
                <w:highlight w:val="none"/>
                <w:lang w:eastAsia="zh-CN"/>
              </w:rPr>
            </w:pPr>
            <w:r>
              <w:rPr>
                <w:rFonts w:hint="eastAsia" w:ascii="宋体" w:hAnsi="宋体" w:eastAsia="宋体" w:cs="宋体"/>
                <w:color w:val="auto"/>
                <w:sz w:val="21"/>
                <w:szCs w:val="21"/>
                <w:highlight w:val="none"/>
              </w:rPr>
              <w:t>工期要求</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bidi w:val="0"/>
              <w:adjustRightInd/>
              <w:spacing w:line="288" w:lineRule="auto"/>
              <w:ind w:right="0" w:rightChars="0"/>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标项一：2021年</w:t>
            </w:r>
            <w:r>
              <w:rPr>
                <w:rFonts w:hint="eastAsia" w:ascii="宋体" w:hAnsi="宋体" w:eastAsia="宋体" w:cs="宋体"/>
                <w:color w:val="auto"/>
                <w:sz w:val="21"/>
                <w:szCs w:val="21"/>
                <w:highlight w:val="none"/>
                <w:lang w:val="en-US" w:eastAsia="zh-CN"/>
              </w:rPr>
              <w:t>1月18号~</w:t>
            </w:r>
            <w:r>
              <w:rPr>
                <w:rFonts w:hint="eastAsia" w:hAnsi="宋体" w:cs="宋体"/>
                <w:color w:val="auto"/>
                <w:sz w:val="21"/>
                <w:szCs w:val="21"/>
                <w:highlight w:val="none"/>
                <w:lang w:val="en-US" w:eastAsia="zh-CN"/>
              </w:rPr>
              <w:t>2021年</w:t>
            </w:r>
            <w:r>
              <w:rPr>
                <w:rFonts w:hint="eastAsia" w:ascii="宋体" w:hAnsi="宋体" w:eastAsia="宋体" w:cs="宋体"/>
                <w:color w:val="auto"/>
                <w:sz w:val="21"/>
                <w:szCs w:val="21"/>
                <w:highlight w:val="none"/>
                <w:lang w:val="en-US" w:eastAsia="zh-CN"/>
              </w:rPr>
              <w:t>2月26日（需要</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单位充分考虑春节前后影响进度的各方面因素和确保工期可能增加的各项投入）</w:t>
            </w:r>
            <w:r>
              <w:rPr>
                <w:rFonts w:hint="eastAsia" w:ascii="宋体" w:hAnsi="宋体" w:eastAsia="宋体" w:cs="宋体"/>
                <w:color w:val="auto"/>
                <w:sz w:val="21"/>
                <w:szCs w:val="21"/>
                <w:highlight w:val="none"/>
              </w:rPr>
              <w:t>保质保量如期完工</w:t>
            </w:r>
            <w:r>
              <w:rPr>
                <w:rFonts w:hint="eastAsia" w:hAnsi="宋体" w:cs="宋体"/>
                <w:color w:val="auto"/>
                <w:sz w:val="21"/>
                <w:szCs w:val="21"/>
                <w:highlight w:val="none"/>
                <w:lang w:eastAsia="zh-CN"/>
              </w:rPr>
              <w:t>。</w:t>
            </w:r>
          </w:p>
          <w:p>
            <w:pPr>
              <w:pStyle w:val="10"/>
              <w:keepNext w:val="0"/>
              <w:keepLines w:val="0"/>
              <w:pageBreakBefore w:val="0"/>
              <w:kinsoku/>
              <w:wordWrap/>
              <w:overflowPunct/>
              <w:topLinePunct w:val="0"/>
              <w:bidi w:val="0"/>
              <w:adjustRightInd/>
              <w:spacing w:line="288" w:lineRule="auto"/>
              <w:ind w:right="0" w:rightChars="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eastAsia="zh-CN"/>
              </w:rPr>
              <w:t>标项二：</w:t>
            </w:r>
            <w:r>
              <w:rPr>
                <w:rFonts w:hint="eastAsia" w:hAnsi="宋体" w:cs="宋体"/>
                <w:color w:val="auto"/>
                <w:sz w:val="21"/>
                <w:szCs w:val="21"/>
                <w:highlight w:val="none"/>
                <w:lang w:val="en-US" w:eastAsia="zh-CN"/>
              </w:rPr>
              <w:t>D</w:t>
            </w:r>
            <w:r>
              <w:rPr>
                <w:rFonts w:hint="eastAsia" w:ascii="宋体" w:hAnsi="宋体" w:eastAsia="宋体" w:cs="宋体"/>
                <w:color w:val="auto"/>
                <w:sz w:val="21"/>
                <w:szCs w:val="21"/>
                <w:highlight w:val="none"/>
                <w:lang w:val="en-US" w:eastAsia="zh-CN"/>
              </w:rPr>
              <w:t>楼2021年1月18号~2月26日（需要</w:t>
            </w:r>
            <w:r>
              <w:rPr>
                <w:rFonts w:hint="eastAsia"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充分考虑春节前后影响进度的各方面因素和确保工期可能增加的各项投入。）B、C楼要求2021年8月30号前施工完成。</w:t>
            </w:r>
          </w:p>
          <w:p>
            <w:pPr>
              <w:pStyle w:val="10"/>
              <w:keepNext w:val="0"/>
              <w:keepLines w:val="0"/>
              <w:pageBreakBefore w:val="0"/>
              <w:kinsoku/>
              <w:wordWrap/>
              <w:overflowPunct/>
              <w:topLinePunct w:val="0"/>
              <w:bidi w:val="0"/>
              <w:adjustRightInd/>
              <w:spacing w:line="288" w:lineRule="auto"/>
              <w:ind w:right="0" w:rightChars="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标项三：2021年4月10日前完工。</w:t>
            </w:r>
          </w:p>
        </w:tc>
      </w:tr>
    </w:tbl>
    <w:p>
      <w:pPr>
        <w:spacing w:line="288" w:lineRule="auto"/>
        <w:rPr>
          <w:rFonts w:ascii="宋体" w:hAnsi="宋体"/>
          <w:color w:val="auto"/>
          <w:sz w:val="21"/>
          <w:szCs w:val="21"/>
          <w:highlight w:val="none"/>
        </w:rPr>
      </w:pPr>
    </w:p>
    <w:p>
      <w:pPr>
        <w:spacing w:line="288" w:lineRule="auto"/>
        <w:rPr>
          <w:rFonts w:hint="eastAsia" w:ascii="宋体" w:hAnsi="宋体"/>
          <w:color w:val="auto"/>
          <w:sz w:val="21"/>
          <w:szCs w:val="21"/>
          <w:highlight w:val="none"/>
        </w:rPr>
      </w:pPr>
      <w:r>
        <w:rPr>
          <w:rFonts w:hint="eastAsia" w:ascii="宋体" w:hAnsi="宋体"/>
          <w:b/>
          <w:color w:val="auto"/>
          <w:sz w:val="24"/>
          <w:highlight w:val="none"/>
        </w:rPr>
        <w:t>三</w:t>
      </w:r>
      <w:r>
        <w:rPr>
          <w:rFonts w:ascii="宋体" w:hAnsi="宋体"/>
          <w:b/>
          <w:color w:val="auto"/>
          <w:sz w:val="24"/>
          <w:highlight w:val="none"/>
        </w:rPr>
        <w:t>、技术要求</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1、项目概况</w:t>
      </w:r>
    </w:p>
    <w:p>
      <w:pPr>
        <w:keepNext w:val="0"/>
        <w:keepLines w:val="0"/>
        <w:pageBreakBefore w:val="0"/>
        <w:widowControl w:val="0"/>
        <w:kinsoku/>
        <w:wordWrap/>
        <w:overflowPunct/>
        <w:topLinePunct w:val="0"/>
        <w:autoSpaceDE/>
        <w:autoSpaceDN/>
        <w:bidi w:val="0"/>
        <w:adjustRightInd/>
        <w:spacing w:line="288" w:lineRule="auto"/>
        <w:ind w:right="0" w:rightChars="0" w:firstLine="396" w:firstLineChars="200"/>
        <w:textAlignment w:val="auto"/>
        <w:rPr>
          <w:rFonts w:hint="eastAsia" w:ascii="宋体" w:hAnsi="宋体"/>
          <w:b w:val="0"/>
          <w:bCs/>
          <w:color w:val="auto"/>
          <w:spacing w:val="-6"/>
          <w:kern w:val="0"/>
          <w:sz w:val="21"/>
          <w:szCs w:val="21"/>
          <w:highlight w:val="none"/>
        </w:rPr>
      </w:pPr>
      <w:r>
        <w:rPr>
          <w:rFonts w:hint="eastAsia" w:ascii="宋体" w:hAnsi="宋体"/>
          <w:b w:val="0"/>
          <w:bCs/>
          <w:color w:val="auto"/>
          <w:spacing w:val="-6"/>
          <w:kern w:val="0"/>
          <w:sz w:val="21"/>
          <w:szCs w:val="21"/>
          <w:highlight w:val="none"/>
          <w:lang w:val="en-US" w:eastAsia="zh-CN"/>
        </w:rPr>
        <w:t>1.1、本项目为</w:t>
      </w:r>
      <w:r>
        <w:rPr>
          <w:rFonts w:hint="eastAsia" w:ascii="宋体" w:hAnsi="宋体"/>
          <w:b w:val="0"/>
          <w:bCs/>
          <w:color w:val="auto"/>
          <w:spacing w:val="-6"/>
          <w:kern w:val="0"/>
          <w:sz w:val="21"/>
          <w:szCs w:val="21"/>
          <w:highlight w:val="none"/>
          <w:lang w:eastAsia="zh-CN"/>
        </w:rPr>
        <w:t xml:space="preserve">浙江财经大学教学楼卫生间及屋面防水改造工程 </w:t>
      </w:r>
    </w:p>
    <w:p>
      <w:pPr>
        <w:keepNext w:val="0"/>
        <w:keepLines w:val="0"/>
        <w:pageBreakBefore w:val="0"/>
        <w:widowControl w:val="0"/>
        <w:kinsoku/>
        <w:wordWrap/>
        <w:overflowPunct/>
        <w:topLinePunct w:val="0"/>
        <w:autoSpaceDE/>
        <w:autoSpaceDN/>
        <w:bidi w:val="0"/>
        <w:adjustRightInd/>
        <w:spacing w:line="288" w:lineRule="auto"/>
        <w:ind w:right="0" w:rightChars="0" w:firstLine="396" w:firstLineChars="200"/>
        <w:textAlignment w:val="auto"/>
        <w:rPr>
          <w:rFonts w:hint="eastAsia" w:ascii="宋体" w:hAnsi="宋体"/>
          <w:sz w:val="21"/>
          <w:szCs w:val="21"/>
        </w:rPr>
      </w:pPr>
      <w:r>
        <w:rPr>
          <w:rFonts w:hint="eastAsia" w:ascii="宋体" w:hAnsi="宋体"/>
          <w:b w:val="0"/>
          <w:bCs/>
          <w:color w:val="auto"/>
          <w:spacing w:val="-6"/>
          <w:kern w:val="0"/>
          <w:sz w:val="21"/>
          <w:szCs w:val="21"/>
          <w:highlight w:val="none"/>
          <w:lang w:val="en-US" w:eastAsia="zh-CN"/>
        </w:rPr>
        <w:t>项目地址：</w:t>
      </w:r>
      <w:r>
        <w:rPr>
          <w:rFonts w:hint="eastAsia" w:ascii="宋体" w:hAnsi="宋体"/>
          <w:sz w:val="21"/>
          <w:szCs w:val="21"/>
        </w:rPr>
        <w:t>杭州市下沙高教园区学源街18号</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工程改造内容：（详见工程量清单）</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标项一：</w:t>
      </w:r>
      <w:r>
        <w:rPr>
          <w:rFonts w:hint="eastAsia" w:ascii="宋体" w:hAnsi="宋体" w:eastAsia="宋体" w:cs="宋体"/>
          <w:b w:val="0"/>
          <w:bCs/>
          <w:color w:val="auto"/>
          <w:sz w:val="21"/>
          <w:szCs w:val="21"/>
          <w:highlight w:val="none"/>
          <w:lang w:val="en-US" w:eastAsia="zh-CN"/>
        </w:rPr>
        <w:t>A楼1楼、2楼卫生间改造</w:t>
      </w:r>
      <w:r>
        <w:rPr>
          <w:rFonts w:hint="eastAsia" w:ascii="宋体" w:hAnsi="宋体" w:cs="宋体"/>
          <w:b w:val="0"/>
          <w:bCs/>
          <w:color w:val="auto"/>
          <w:sz w:val="21"/>
          <w:szCs w:val="21"/>
          <w:highlight w:val="none"/>
          <w:lang w:val="en-US" w:eastAsia="zh-CN"/>
        </w:rPr>
        <w:t>，共4间。</w:t>
      </w:r>
      <w:r>
        <w:rPr>
          <w:rFonts w:hint="eastAsia" w:ascii="宋体" w:hAnsi="宋体" w:eastAsia="宋体" w:cs="宋体"/>
          <w:b w:val="0"/>
          <w:bCs/>
          <w:color w:val="auto"/>
          <w:sz w:val="21"/>
          <w:szCs w:val="21"/>
          <w:highlight w:val="none"/>
          <w:lang w:val="en-US" w:eastAsia="zh-CN"/>
        </w:rPr>
        <w:t>主要内容涉及墙顶地的饰面材料拆除和恢复、部分砖砌隔墙的拆除和封堵门洞、成品门更换、洗漱台更换、隔断板更换、洁具更换、给排水管道铺设、插座更换、照明灯具线路重新布置等。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cs="宋体"/>
          <w:bCs/>
          <w:szCs w:val="21"/>
        </w:rPr>
      </w:pPr>
      <w:r>
        <w:rPr>
          <w:rFonts w:hint="eastAsia" w:ascii="宋体" w:hAnsi="宋体" w:cs="宋体"/>
          <w:b/>
          <w:bCs w:val="0"/>
          <w:color w:val="auto"/>
          <w:sz w:val="21"/>
          <w:szCs w:val="21"/>
          <w:highlight w:val="none"/>
          <w:lang w:val="en-US" w:eastAsia="zh-CN"/>
        </w:rPr>
        <w:t>标项二：</w:t>
      </w:r>
      <w:r>
        <w:rPr>
          <w:rFonts w:hint="eastAsia" w:ascii="宋体" w:hAnsi="宋体" w:cs="宋体"/>
          <w:bCs/>
          <w:szCs w:val="21"/>
          <w:lang w:val="en-US" w:eastAsia="zh-CN"/>
        </w:rPr>
        <w:t>B楼的一、二层卫生间，C楼的一、二层卫生间，D楼的三、四层卫生间，共12间</w:t>
      </w:r>
      <w:r>
        <w:rPr>
          <w:rFonts w:hint="eastAsia" w:ascii="宋体" w:hAnsi="宋体" w:cs="宋体"/>
          <w:b w:val="0"/>
          <w:bCs/>
          <w:color w:val="auto"/>
          <w:sz w:val="21"/>
          <w:szCs w:val="21"/>
          <w:highlight w:val="none"/>
          <w:lang w:val="en-US" w:eastAsia="zh-CN"/>
        </w:rPr>
        <w:t>。</w:t>
      </w:r>
      <w:r>
        <w:rPr>
          <w:rFonts w:hint="eastAsia" w:ascii="宋体" w:hAnsi="宋体" w:cs="宋体"/>
          <w:bCs/>
          <w:szCs w:val="21"/>
        </w:rPr>
        <w:t>主要内容涉及隔断板更换、地面抬高、更换墙地砖、新做防水、新砌隔墙、增加小便斗、蹲坑、给排水管道铺设等。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2" w:firstLineChars="200"/>
        <w:textAlignment w:val="auto"/>
        <w:rPr>
          <w:rFonts w:hint="eastAsia" w:ascii="宋体" w:hAnsi="宋体" w:eastAsia="宋体" w:cs="宋体"/>
          <w:bCs/>
          <w:szCs w:val="21"/>
          <w:lang w:val="en-US" w:eastAsia="zh-CN"/>
        </w:rPr>
      </w:pPr>
      <w:r>
        <w:rPr>
          <w:rFonts w:hint="eastAsia" w:ascii="宋体" w:hAnsi="宋体" w:cs="宋体"/>
          <w:b/>
          <w:bCs w:val="0"/>
          <w:szCs w:val="21"/>
          <w:lang w:val="en-US" w:eastAsia="zh-CN"/>
        </w:rPr>
        <w:t>标项三：</w:t>
      </w:r>
      <w:r>
        <w:rPr>
          <w:rFonts w:hint="eastAsia" w:ascii="宋体" w:hAnsi="宋体" w:eastAsia="宋体" w:cs="宋体"/>
          <w:b w:val="0"/>
          <w:bCs w:val="0"/>
          <w:color w:val="auto"/>
          <w:sz w:val="21"/>
          <w:szCs w:val="21"/>
          <w:highlight w:val="none"/>
        </w:rPr>
        <w:t>主要施工内容为</w:t>
      </w:r>
      <w:r>
        <w:rPr>
          <w:rFonts w:hint="eastAsia" w:ascii="宋体" w:hAnsi="宋体" w:eastAsia="宋体" w:cs="宋体"/>
          <w:b w:val="0"/>
          <w:bCs w:val="0"/>
          <w:color w:val="auto"/>
          <w:sz w:val="21"/>
          <w:szCs w:val="21"/>
          <w:highlight w:val="none"/>
          <w:lang w:val="en-US" w:eastAsia="zh-CN"/>
        </w:rPr>
        <w:t>1#学院楼5楼屋面、3#学院楼5楼屋面、4#学院楼2楼平台屋</w:t>
      </w:r>
      <w:r>
        <w:rPr>
          <w:rFonts w:hint="eastAsia" w:ascii="宋体" w:hAnsi="宋体" w:eastAsia="宋体" w:cs="宋体"/>
          <w:b w:val="0"/>
          <w:bCs w:val="0"/>
          <w:color w:val="auto"/>
          <w:sz w:val="21"/>
          <w:szCs w:val="21"/>
          <w:highlight w:val="none"/>
        </w:rPr>
        <w:t>面防水施工。包括原屋面防水层拆除，屋面地砖翘起部分整平，SBS防水卷材施工等。</w:t>
      </w:r>
    </w:p>
    <w:p>
      <w:pPr>
        <w:pStyle w:val="18"/>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工程质量要求：</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1、本工程完工后质量必须保质保量保进度；</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2、施工方必须严格按照招标说明、工程技术要求及行业规范进行施工，并无条件地接受甲方全方位、全过程的监督管理；</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default" w:eastAsia="宋体"/>
          <w:lang w:val="en-US" w:eastAsia="zh-CN"/>
        </w:rPr>
      </w:pPr>
      <w:r>
        <w:rPr>
          <w:rFonts w:hint="eastAsia" w:ascii="宋体" w:hAnsi="宋体" w:cs="宋体"/>
          <w:b w:val="0"/>
          <w:bCs/>
          <w:color w:val="auto"/>
          <w:sz w:val="21"/>
          <w:szCs w:val="21"/>
          <w:highlight w:val="none"/>
          <w:lang w:val="en-US" w:eastAsia="zh-CN"/>
        </w:rPr>
        <w:t>2.3、乳胶漆需滚涂两遍、瓷砖铺贴前需提前用水浸泡；</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、所有材料设备必须在检验合格经甲方同意后，方可用于本工程；</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、隐蔽工程必须经甲方检查、验收后，方可进行下一道工序；</w:t>
      </w:r>
    </w:p>
    <w:p>
      <w:pPr>
        <w:keepNext w:val="0"/>
        <w:keepLines w:val="0"/>
        <w:pageBreakBefore w:val="0"/>
        <w:widowControl w:val="0"/>
        <w:kinsoku/>
        <w:wordWrap/>
        <w:overflowPunct/>
        <w:topLinePunct w:val="0"/>
        <w:autoSpaceDE/>
        <w:autoSpaceDN/>
        <w:bidi w:val="0"/>
        <w:adjustRightInd/>
        <w:spacing w:line="288" w:lineRule="auto"/>
        <w:ind w:right="0" w:rightChars="0"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2.6、施工用电需严格按照相关规程，禁止违规用电；</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textAlignment w:val="auto"/>
        <w:rPr>
          <w:rFonts w:hint="eastAsia" w:ascii="宋体" w:hAnsi="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有权监督、检查、检验施工方的施工质量、进度。施工方应把工程质量放在首位，加</w:t>
      </w:r>
      <w:r>
        <w:rPr>
          <w:rFonts w:hint="eastAsia" w:ascii="宋体" w:hAnsi="宋体" w:eastAsia="宋体" w:cs="宋体"/>
          <w:color w:val="auto"/>
          <w:sz w:val="21"/>
          <w:szCs w:val="21"/>
          <w:highlight w:val="none"/>
        </w:rPr>
        <w:t>强技术管理和质量保证体系，严格认真地执行技术标准和规范。</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w:t>
      </w:r>
      <w:r>
        <w:rPr>
          <w:rFonts w:hint="eastAsia" w:ascii="宋体" w:hAnsi="宋体" w:cs="宋体"/>
          <w:b w:val="0"/>
          <w:bCs/>
          <w:color w:val="auto"/>
          <w:kern w:val="0"/>
          <w:sz w:val="21"/>
          <w:szCs w:val="21"/>
          <w:highlight w:val="none"/>
          <w:lang w:eastAsia="zh-CN"/>
        </w:rPr>
        <w:t>材料要求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3.1、材料选择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（1）本项目涉及的主要材料和设备，各供应商必须根据</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的要求按中高档的用材标准进行选材并报价，所有设备材料要求在行业内具有一定知名度的品牌</w:t>
      </w:r>
      <w:r>
        <w:rPr>
          <w:rFonts w:hint="eastAsia" w:ascii="宋体" w:hAnsi="宋体" w:cs="宋体"/>
          <w:color w:val="auto"/>
          <w:sz w:val="21"/>
          <w:szCs w:val="21"/>
          <w:highlight w:val="none"/>
          <w:lang w:val="en-US" w:eastAsia="zh-CN"/>
        </w:rPr>
        <w:t>，不得出现以次充好的现象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主材需提供合格证及检测报告。</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）主要材料品牌要求详见“主要材料品牌一览表”，如下：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标项一标项二：</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918"/>
        <w:gridCol w:w="533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乳胶漆</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立邦、大桥、多乐士</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开关面板插座</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鸿雁、正泰、西门子</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灯具</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雷士、阳光、三雄极光</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大便器</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箭牌、美标、东鹏</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小便器及感应器</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箭牌、美标、东鹏</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中财、伟星、皮尔萨</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电线</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中策、公牛、德力西</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bl>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标项三：</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918"/>
        <w:gridCol w:w="533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8"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防水卷材</w:t>
            </w:r>
          </w:p>
        </w:tc>
        <w:tc>
          <w:tcPr>
            <w:tcW w:w="2774"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东方雨虹</w:t>
            </w:r>
            <w:r>
              <w:rPr>
                <w:rFonts w:hint="eastAsia" w:ascii="宋体" w:hAnsi="宋体" w:cs="宋体"/>
                <w:color w:val="auto"/>
                <w:sz w:val="21"/>
                <w:szCs w:val="21"/>
                <w:highlight w:val="none"/>
                <w:lang w:val="en-US" w:eastAsia="zh-CN"/>
              </w:rPr>
              <w:t>、金屋、大禹</w:t>
            </w:r>
            <w:r>
              <w:rPr>
                <w:rFonts w:hint="eastAsia" w:ascii="宋体" w:hAnsi="宋体" w:eastAsia="宋体" w:cs="宋体"/>
                <w:color w:val="auto"/>
                <w:kern w:val="2"/>
                <w:sz w:val="21"/>
                <w:szCs w:val="21"/>
                <w:highlight w:val="none"/>
                <w:lang w:eastAsia="zh-CN"/>
              </w:rPr>
              <w:t>或同档次及以上</w:t>
            </w:r>
          </w:p>
        </w:tc>
        <w:tc>
          <w:tcPr>
            <w:tcW w:w="769"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p>
        </w:tc>
      </w:tr>
    </w:tbl>
    <w:p>
      <w:pPr>
        <w:pStyle w:val="2"/>
        <w:rPr>
          <w:rFonts w:hint="eastAsia"/>
          <w:lang w:val="en-US" w:eastAsia="zh-CN"/>
        </w:rPr>
      </w:pP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）所有材料必须符合设计图纸及采购人要求，由供应商根据磋商文件、工程量清单及施工图的要求进行报价。</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欢迎采购人推荐品牌同档次及以上品牌参与</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en-US" w:eastAsia="zh-CN"/>
        </w:rPr>
        <w:t>，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3.2、材料的质量要求：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（1）在免费保修期内，成交人对有缺陷的部位必须无偿地给予修理与更换，并承担一切由此引起的对采购人或第三者的直接损失，除非该缺陷是由于人为破坏或合同规定的不可抗力因素造成的损坏。</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（3）室内装饰用材均需满足相应环保要求，采购人有权聘请独立第三方检测机构对室内装饰用材进行环保检测，如不合格供应商须免费更换，且采购人保留索赔的权利。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其它要求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r>
        <w:rPr>
          <w:rFonts w:hint="eastAsia" w:ascii="宋体" w:hAnsi="宋体"/>
          <w:color w:val="auto"/>
          <w:spacing w:val="-6"/>
          <w:sz w:val="21"/>
          <w:szCs w:val="21"/>
          <w:highlight w:val="none"/>
        </w:rPr>
        <w:t>▲</w:t>
      </w:r>
      <w:r>
        <w:rPr>
          <w:rFonts w:hint="eastAsia" w:ascii="宋体" w:hAnsi="宋体" w:eastAsia="宋体" w:cs="宋体"/>
          <w:color w:val="auto"/>
          <w:sz w:val="21"/>
          <w:szCs w:val="21"/>
          <w:highlight w:val="none"/>
          <w:lang w:val="en-US" w:eastAsia="zh-CN"/>
        </w:rPr>
        <w:t>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报价的编制。 </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.2、成交方在项目执行过程中必须严格按照有关操作规程进行操作，做好安全防范工作，防止一切事故的发生；期间，出现人身伤亡等事故，一切后果由成交方自行承担。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.3、响应方</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en-US" w:eastAsia="zh-CN"/>
        </w:rPr>
        <w:t>前应充分勘查现场，充分了解现场施工实际要求,以做出准确报价。因现场勘查不充分导致的报价缺失由响应方自行承担，采购人不再另行支付费用。现场勘查所产生的一切费用和后果由成交方自行承担。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.4、疫情、施工期间施工方应服从校方管理，确保施工安全，施工车辆进出按校保卫处规定实施。</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、现场勘查：自行</w:t>
      </w:r>
      <w:r>
        <w:rPr>
          <w:rFonts w:hint="eastAsia" w:ascii="宋体" w:hAnsi="宋体" w:eastAsia="宋体" w:cs="宋体"/>
          <w:color w:val="auto"/>
          <w:sz w:val="21"/>
          <w:szCs w:val="21"/>
          <w:highlight w:val="none"/>
          <w:lang w:eastAsia="zh-CN"/>
        </w:rPr>
        <w:t>勘查</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联系人：</w:t>
      </w:r>
      <w:r>
        <w:rPr>
          <w:rFonts w:hint="eastAsia" w:ascii="宋体" w:hAnsi="宋体" w:cs="宋体"/>
          <w:b/>
          <w:bCs/>
          <w:color w:val="auto"/>
          <w:sz w:val="21"/>
          <w:szCs w:val="21"/>
          <w:highlight w:val="none"/>
          <w:lang w:eastAsia="zh-CN"/>
        </w:rPr>
        <w:t>杨老师</w:t>
      </w:r>
    </w:p>
    <w:p>
      <w:pPr>
        <w:keepNext w:val="0"/>
        <w:keepLines w:val="0"/>
        <w:pageBreakBefore w:val="0"/>
        <w:kinsoku/>
        <w:wordWrap/>
        <w:overflowPunct/>
        <w:topLinePunct w:val="0"/>
        <w:bidi w:val="0"/>
        <w:adjustRightInd/>
        <w:spacing w:line="288" w:lineRule="auto"/>
        <w:ind w:right="0" w:rightChars="0"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联系电话：</w:t>
      </w:r>
      <w:r>
        <w:rPr>
          <w:rFonts w:hint="eastAsia" w:ascii="宋体" w:hAnsi="宋体" w:eastAsia="宋体" w:cs="宋体"/>
          <w:b/>
          <w:bCs/>
          <w:color w:val="auto"/>
          <w:sz w:val="21"/>
          <w:szCs w:val="21"/>
          <w:highlight w:val="none"/>
          <w:lang w:val="en-US" w:eastAsia="zh-CN"/>
        </w:rPr>
        <w:t>18857140213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4.7 效果图参考</w:t>
      </w:r>
    </w:p>
    <w:p>
      <w:pPr>
        <w:pStyle w:val="2"/>
        <w:rPr>
          <w:rFonts w:hint="eastAsia"/>
          <w:lang w:val="en-US" w:eastAsia="zh-CN"/>
        </w:rPr>
      </w:pPr>
      <w:r>
        <w:rPr>
          <w:rFonts w:hint="eastAsia" w:ascii="宋体" w:hAnsi="宋体"/>
          <w:b w:val="0"/>
          <w:bCs/>
          <w:color w:val="auto"/>
          <w:sz w:val="21"/>
          <w:szCs w:val="21"/>
          <w:highlight w:val="none"/>
          <w:lang w:val="en-US" w:eastAsia="zh-CN"/>
        </w:rPr>
        <w:t>标项一：</w:t>
      </w:r>
    </w:p>
    <w:p>
      <w:pPr>
        <w:pStyle w:val="2"/>
        <w:rPr>
          <w:rFonts w:hint="default"/>
          <w:b/>
          <w:bCs w:val="0"/>
          <w:lang w:val="en-US" w:eastAsia="zh-CN"/>
        </w:rPr>
      </w:pPr>
      <w:r>
        <w:rPr>
          <w:rFonts w:hint="default"/>
          <w:b/>
          <w:bCs w:val="0"/>
          <w:lang w:val="en-US" w:eastAsia="zh-CN"/>
        </w:rPr>
        <w:drawing>
          <wp:inline distT="0" distB="0" distL="114300" distR="114300">
            <wp:extent cx="1853565" cy="1853565"/>
            <wp:effectExtent l="0" t="0" r="5715" b="5715"/>
            <wp:docPr id="5" name="图片 5" descr="3714dff207f634be050bffd1a00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14dff207f634be050bffd1a009a40"/>
                    <pic:cNvPicPr>
                      <a:picLocks noChangeAspect="1"/>
                    </pic:cNvPicPr>
                  </pic:nvPicPr>
                  <pic:blipFill>
                    <a:blip r:embed="rId7"/>
                    <a:stretch>
                      <a:fillRect/>
                    </a:stretch>
                  </pic:blipFill>
                  <pic:spPr>
                    <a:xfrm>
                      <a:off x="0" y="0"/>
                      <a:ext cx="1853565" cy="1853565"/>
                    </a:xfrm>
                    <a:prstGeom prst="rect">
                      <a:avLst/>
                    </a:prstGeom>
                  </pic:spPr>
                </pic:pic>
              </a:graphicData>
            </a:graphic>
          </wp:inline>
        </w:drawing>
      </w:r>
      <w:r>
        <w:rPr>
          <w:rFonts w:hint="default"/>
          <w:b/>
          <w:bCs w:val="0"/>
          <w:lang w:val="en-US" w:eastAsia="zh-CN"/>
        </w:rPr>
        <w:drawing>
          <wp:inline distT="0" distB="0" distL="114300" distR="114300">
            <wp:extent cx="1847215" cy="1847215"/>
            <wp:effectExtent l="0" t="0" r="12065" b="12065"/>
            <wp:docPr id="6" name="图片 6" descr="749834ebebe01e7bb6b2054f1a16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9834ebebe01e7bb6b2054f1a16f2a"/>
                    <pic:cNvPicPr>
                      <a:picLocks noChangeAspect="1"/>
                    </pic:cNvPicPr>
                  </pic:nvPicPr>
                  <pic:blipFill>
                    <a:blip r:embed="rId8"/>
                    <a:stretch>
                      <a:fillRect/>
                    </a:stretch>
                  </pic:blipFill>
                  <pic:spPr>
                    <a:xfrm>
                      <a:off x="0" y="0"/>
                      <a:ext cx="1847215" cy="1847215"/>
                    </a:xfrm>
                    <a:prstGeom prst="rect">
                      <a:avLst/>
                    </a:prstGeom>
                  </pic:spPr>
                </pic:pic>
              </a:graphicData>
            </a:graphic>
          </wp:inline>
        </w:drawing>
      </w:r>
      <w:r>
        <w:rPr>
          <w:rFonts w:hint="default"/>
          <w:b/>
          <w:bCs w:val="0"/>
          <w:lang w:val="en-US" w:eastAsia="zh-CN"/>
        </w:rPr>
        <w:drawing>
          <wp:inline distT="0" distB="0" distL="114300" distR="114300">
            <wp:extent cx="1881505" cy="1881505"/>
            <wp:effectExtent l="0" t="0" r="8255" b="8255"/>
            <wp:docPr id="7" name="图片 7" descr="6e994c04c430389de50237ba2760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994c04c430389de50237ba2760cbd"/>
                    <pic:cNvPicPr>
                      <a:picLocks noChangeAspect="1"/>
                    </pic:cNvPicPr>
                  </pic:nvPicPr>
                  <pic:blipFill>
                    <a:blip r:embed="rId9"/>
                    <a:stretch>
                      <a:fillRect/>
                    </a:stretch>
                  </pic:blipFill>
                  <pic:spPr>
                    <a:xfrm>
                      <a:off x="0" y="0"/>
                      <a:ext cx="1881505" cy="1881505"/>
                    </a:xfrm>
                    <a:prstGeom prst="rect">
                      <a:avLst/>
                    </a:prstGeom>
                  </pic:spPr>
                </pic:pic>
              </a:graphicData>
            </a:graphic>
          </wp:inline>
        </w:drawing>
      </w:r>
    </w:p>
    <w:p>
      <w:pPr>
        <w:spacing w:line="240" w:lineRule="auto"/>
        <w:jc w:val="left"/>
        <w:rPr>
          <w:rFonts w:ascii="宋体" w:hAnsi="宋体"/>
          <w:color w:val="auto"/>
          <w:sz w:val="24"/>
          <w:highlight w:val="none"/>
        </w:rPr>
      </w:pPr>
      <w:r>
        <w:rPr>
          <w:rFonts w:ascii="宋体" w:hAnsi="宋体"/>
          <w:color w:val="auto"/>
          <w:sz w:val="24"/>
          <w:highlight w:val="none"/>
        </w:rPr>
        <w:br w:type="page"/>
      </w:r>
    </w:p>
    <w:p>
      <w:pPr>
        <w:spacing w:line="288"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第三章  供应商须知</w:t>
      </w:r>
    </w:p>
    <w:p>
      <w:pPr>
        <w:spacing w:line="288" w:lineRule="auto"/>
        <w:ind w:left="238"/>
        <w:jc w:val="center"/>
        <w:rPr>
          <w:rFonts w:hint="eastAsia" w:ascii="宋体" w:hAnsi="宋体"/>
          <w:b/>
          <w:color w:val="auto"/>
          <w:sz w:val="24"/>
          <w:highlight w:val="none"/>
        </w:rPr>
      </w:pPr>
      <w:r>
        <w:rPr>
          <w:rFonts w:hint="eastAsia" w:ascii="宋体" w:hAnsi="宋体"/>
          <w:b/>
          <w:color w:val="auto"/>
          <w:sz w:val="24"/>
          <w:highlight w:val="none"/>
        </w:rPr>
        <w:t>前附表</w:t>
      </w:r>
    </w:p>
    <w:p>
      <w:pPr>
        <w:spacing w:line="288" w:lineRule="auto"/>
        <w:ind w:left="238"/>
        <w:jc w:val="center"/>
        <w:rPr>
          <w:rFonts w:hint="eastAsia" w:ascii="宋体" w:hAnsi="宋体"/>
          <w:b/>
          <w:color w:val="auto"/>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78" w:type="dxa"/>
            <w:noWrap w:val="0"/>
            <w:vAlign w:val="center"/>
          </w:tcPr>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 购 人：</w:t>
            </w:r>
            <w:r>
              <w:rPr>
                <w:rFonts w:hint="eastAsia" w:ascii="宋体" w:hAnsi="宋体"/>
                <w:color w:val="auto"/>
                <w:sz w:val="21"/>
                <w:szCs w:val="21"/>
                <w:highlight w:val="none"/>
                <w:lang w:eastAsia="zh-CN"/>
              </w:rPr>
              <w:t>浙江财经大学</w:t>
            </w:r>
          </w:p>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 xml:space="preserve">浙江财经大学教学楼卫生间及屋面防水改造工程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sz w:val="21"/>
                <w:szCs w:val="21"/>
              </w:rPr>
              <w:t>杭州市下沙高教园区学源街18号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范围</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资质等级</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工程量清单计价方式</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有效期</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日历天（响应文件提交截止时间算起）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pacing w:val="-6"/>
                <w:sz w:val="21"/>
                <w:szCs w:val="21"/>
                <w:highlight w:val="none"/>
              </w:rPr>
              <w:t>本项目不进行集中答疑，无投标预备会。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的替代方案</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及其份数</w:t>
            </w:r>
          </w:p>
        </w:tc>
        <w:tc>
          <w:tcPr>
            <w:tcW w:w="5978" w:type="dxa"/>
            <w:noWrap w:val="0"/>
            <w:vAlign w:val="center"/>
          </w:tcPr>
          <w:p>
            <w:pPr>
              <w:autoSpaceDE w:val="0"/>
              <w:autoSpaceDN w:val="0"/>
              <w:textAlignment w:val="bottom"/>
              <w:rPr>
                <w:rFonts w:hint="eastAsia" w:ascii="宋体" w:hAnsi="宋体"/>
                <w:sz w:val="21"/>
                <w:szCs w:val="21"/>
                <w:lang w:eastAsia="zh-CN"/>
              </w:rPr>
            </w:pPr>
            <w:r>
              <w:rPr>
                <w:rFonts w:hint="eastAsia" w:ascii="宋体" w:hAnsi="宋体"/>
                <w:sz w:val="21"/>
                <w:szCs w:val="21"/>
                <w:lang w:eastAsia="zh-CN"/>
              </w:rPr>
              <w:t>标项一、标项二、标项三应当分别编制、递交、上传。</w:t>
            </w:r>
          </w:p>
          <w:p>
            <w:pPr>
              <w:autoSpaceDE w:val="0"/>
              <w:autoSpaceDN w:val="0"/>
              <w:textAlignment w:val="bottom"/>
              <w:rPr>
                <w:rFonts w:hint="eastAsia" w:ascii="宋体" w:hAnsi="宋体"/>
                <w:sz w:val="21"/>
                <w:szCs w:val="21"/>
              </w:rPr>
            </w:pPr>
            <w:r>
              <w:rPr>
                <w:rFonts w:hint="eastAsia" w:ascii="宋体" w:hAnsi="宋体"/>
                <w:sz w:val="21"/>
                <w:szCs w:val="21"/>
              </w:rPr>
              <w:t>1.电子加密响应文件：在线上传递交一份；备份响应文件（如有）以介质（U盘）存储的数据电文形式：密封包装后（EMS邮寄或顺丰快递形式）递交一份</w:t>
            </w:r>
            <w:r>
              <w:rPr>
                <w:rFonts w:hint="eastAsia" w:ascii="宋体" w:hAnsi="宋体" w:cs="宋体"/>
                <w:b/>
                <w:bCs/>
                <w:sz w:val="21"/>
                <w:szCs w:val="21"/>
              </w:rPr>
              <w:t>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r>
              <w:rPr>
                <w:rFonts w:hint="eastAsia" w:ascii="宋体" w:hAnsi="宋体"/>
                <w:sz w:val="21"/>
                <w:szCs w:val="21"/>
              </w:rPr>
              <w:t>。</w:t>
            </w:r>
          </w:p>
          <w:p>
            <w:pPr>
              <w:autoSpaceDE w:val="0"/>
              <w:autoSpaceDN w:val="0"/>
              <w:textAlignment w:val="bottom"/>
              <w:rPr>
                <w:rFonts w:hint="eastAsia" w:ascii="宋体" w:hAnsi="宋体" w:cs="宋体"/>
                <w:b/>
                <w:bCs/>
                <w:sz w:val="21"/>
                <w:szCs w:val="21"/>
              </w:rPr>
            </w:pPr>
            <w:r>
              <w:rPr>
                <w:rFonts w:hint="eastAsia" w:ascii="宋体" w:hAnsi="宋体" w:cs="宋体"/>
                <w:b/>
                <w:bCs/>
                <w:sz w:val="21"/>
                <w:szCs w:val="21"/>
              </w:rPr>
              <w:t>2.纸质文件一份：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p>
          <w:p>
            <w:pPr>
              <w:keepNext w:val="0"/>
              <w:keepLines w:val="0"/>
              <w:pageBreakBefore w:val="0"/>
              <w:widowControl w:val="0"/>
              <w:kinsoku/>
              <w:wordWrap/>
              <w:overflowPunct/>
              <w:topLinePunct w:val="0"/>
              <w:bidi w:val="0"/>
              <w:adjustRightInd/>
              <w:snapToGrid/>
              <w:spacing w:line="288" w:lineRule="auto"/>
              <w:rPr>
                <w:rFonts w:hint="default" w:ascii="宋体" w:hAnsi="宋体" w:eastAsia="宋体" w:cs="宋体"/>
                <w:b/>
                <w:bCs/>
                <w:color w:val="auto"/>
                <w:sz w:val="21"/>
                <w:szCs w:val="21"/>
                <w:highlight w:val="none"/>
                <w:lang w:val="en-US" w:eastAsia="zh-CN"/>
              </w:rPr>
            </w:pPr>
            <w:r>
              <w:rPr>
                <w:rFonts w:hint="eastAsia" w:ascii="宋体" w:hAnsi="宋体" w:cs="宋体"/>
                <w:sz w:val="21"/>
                <w:szCs w:val="21"/>
              </w:rPr>
              <w:t>注：备份文件和纸质文件可密封一起邮寄。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ascii="宋体" w:hAnsi="宋体" w:cs="宋体"/>
                <w:color w:val="auto"/>
                <w:sz w:val="21"/>
                <w:szCs w:val="21"/>
                <w:highlight w:val="none"/>
              </w:rPr>
              <w:t>响应文件的上传、递交</w:t>
            </w:r>
          </w:p>
        </w:tc>
        <w:tc>
          <w:tcPr>
            <w:tcW w:w="5978" w:type="dxa"/>
            <w:noWrap w:val="0"/>
            <w:vAlign w:val="center"/>
          </w:tcPr>
          <w:p>
            <w:pPr>
              <w:rPr>
                <w:rFonts w:hint="eastAsia" w:ascii="宋体" w:hAnsi="宋体" w:cs="宋体"/>
                <w:sz w:val="21"/>
                <w:szCs w:val="21"/>
              </w:rPr>
            </w:pPr>
            <w:r>
              <w:rPr>
                <w:rFonts w:hint="eastAsia" w:ascii="宋体" w:hAnsi="宋体" w:cs="宋体"/>
                <w:sz w:val="21"/>
                <w:szCs w:val="21"/>
              </w:rPr>
              <w:t>响应文件的上传、递交：</w:t>
            </w:r>
          </w:p>
          <w:p>
            <w:pPr>
              <w:rPr>
                <w:rFonts w:hint="eastAsia" w:ascii="宋体" w:hAnsi="宋体" w:cs="宋体"/>
                <w:sz w:val="21"/>
                <w:szCs w:val="21"/>
              </w:rPr>
            </w:pPr>
            <w:r>
              <w:rPr>
                <w:rFonts w:hint="eastAsia" w:ascii="宋体" w:hAnsi="宋体" w:cs="宋体"/>
                <w:sz w:val="21"/>
                <w:szCs w:val="21"/>
              </w:rPr>
              <w:t>（1）电子加密响应文件的上传：</w:t>
            </w:r>
          </w:p>
          <w:p>
            <w:pPr>
              <w:rPr>
                <w:rFonts w:hint="eastAsia"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hint="eastAsia"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hint="eastAsia" w:ascii="宋体" w:hAnsi="宋体" w:cs="宋体"/>
                <w:sz w:val="21"/>
                <w:szCs w:val="21"/>
              </w:rPr>
            </w:pPr>
            <w:r>
              <w:rPr>
                <w:rFonts w:hint="eastAsia" w:ascii="宋体" w:hAnsi="宋体" w:cs="宋体"/>
                <w:sz w:val="21"/>
                <w:szCs w:val="21"/>
              </w:rPr>
              <w:t>（2）备份响应文件的密封包装、递交：</w:t>
            </w:r>
          </w:p>
          <w:p>
            <w:pPr>
              <w:rPr>
                <w:rFonts w:hint="eastAsia"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hint="eastAsia" w:ascii="宋体" w:hAnsi="宋体" w:cs="宋体"/>
                <w:sz w:val="21"/>
                <w:szCs w:val="21"/>
              </w:rPr>
            </w:pPr>
            <w:r>
              <w:rPr>
                <w:rFonts w:hint="eastAsia" w:ascii="宋体" w:hAnsi="宋体" w:cs="宋体"/>
                <w:sz w:val="21"/>
                <w:szCs w:val="21"/>
              </w:rPr>
              <w:t>b.备份响应文件应当密封包装并在包装上标注</w:t>
            </w:r>
            <w:r>
              <w:rPr>
                <w:rFonts w:hint="eastAsia" w:ascii="宋体" w:hAnsi="宋体" w:cs="宋体"/>
                <w:b/>
                <w:bCs/>
                <w:sz w:val="21"/>
                <w:szCs w:val="21"/>
              </w:rPr>
              <w:t>项目名称、标项、供应商名称并加盖公章</w:t>
            </w:r>
            <w:r>
              <w:rPr>
                <w:rFonts w:hint="eastAsia" w:ascii="宋体" w:hAnsi="宋体" w:cs="宋体"/>
                <w:sz w:val="21"/>
                <w:szCs w:val="21"/>
              </w:rPr>
              <w:t>（非电子签章），供应商逾期送达或者未密封包装的备份响应文件采购代理机构将予以拒收；</w:t>
            </w:r>
          </w:p>
          <w:p>
            <w:pPr>
              <w:rPr>
                <w:rFonts w:hint="eastAsia"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keepNext w:val="0"/>
              <w:keepLines w:val="0"/>
              <w:pageBreakBefore w:val="0"/>
              <w:widowControl w:val="0"/>
              <w:kinsoku/>
              <w:wordWrap/>
              <w:overflowPunct/>
              <w:topLinePunct w:val="0"/>
              <w:bidi w:val="0"/>
              <w:adjustRightInd/>
              <w:snapToGrid/>
              <w:spacing w:line="288" w:lineRule="auto"/>
              <w:rPr>
                <w:rFonts w:hint="eastAsia" w:ascii="宋体" w:hAnsi="宋体" w:cs="宋体"/>
                <w:b/>
                <w:bCs/>
                <w:color w:val="auto"/>
                <w:sz w:val="21"/>
                <w:szCs w:val="21"/>
                <w:highlight w:val="none"/>
                <w:lang w:val="en-US" w:eastAsia="zh-CN"/>
              </w:rPr>
            </w:pPr>
            <w:r>
              <w:rPr>
                <w:rFonts w:hint="eastAsia" w:ascii="宋体" w:hAnsi="宋体" w:cs="宋体"/>
                <w:sz w:val="21"/>
                <w:szCs w:val="21"/>
                <w:highlight w:val="yellow"/>
              </w:rPr>
              <w:t>（3）纸质文件：资格、报价、商务、技术文件分别编制并合订成一册，内容需与电子加密文件保持一致，</w:t>
            </w:r>
            <w:r>
              <w:rPr>
                <w:rFonts w:hint="eastAsia" w:ascii="宋体" w:hAnsi="宋体" w:cs="宋体"/>
                <w:b/>
                <w:bCs/>
                <w:sz w:val="21"/>
                <w:szCs w:val="21"/>
                <w:highlight w:val="yellow"/>
              </w:rPr>
              <w:t>在响应截止时间之前密封包装后EMS或顺丰邮寄形式递交一份。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公章</w:t>
            </w:r>
          </w:p>
        </w:tc>
        <w:tc>
          <w:tcPr>
            <w:tcW w:w="5978" w:type="dxa"/>
            <w:noWrap w:val="0"/>
            <w:vAlign w:val="center"/>
          </w:tcPr>
          <w:p>
            <w:pPr>
              <w:keepNext w:val="0"/>
              <w:keepLines w:val="0"/>
              <w:pageBreakBefore w:val="0"/>
              <w:widowControl w:val="0"/>
              <w:kinsoku/>
              <w:wordWrap/>
              <w:overflowPunct/>
              <w:topLinePunct w:val="0"/>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rPr>
              <w:t>“公章”除特殊说明外系指政采云电子交易客户端（政采云投标客户端）中供应商的电子签章</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评审办法及评分标准</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978"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hAnsi="宋体" w:cs="宋体"/>
                <w:color w:val="auto"/>
                <w:spacing w:val="-6"/>
                <w:sz w:val="21"/>
                <w:szCs w:val="21"/>
                <w:highlight w:val="none"/>
                <w:lang w:eastAsia="zh-CN"/>
              </w:rPr>
              <w:t>标项一：</w:t>
            </w:r>
            <w:r>
              <w:rPr>
                <w:rFonts w:hint="eastAsia" w:hAnsi="宋体" w:cs="宋体"/>
                <w:color w:val="auto"/>
                <w:spacing w:val="-6"/>
                <w:sz w:val="21"/>
                <w:szCs w:val="21"/>
                <w:highlight w:val="none"/>
                <w:lang w:val="en-US" w:eastAsia="zh-CN"/>
              </w:rPr>
              <w:t>50万，标项二：50万，标项三：35万，</w:t>
            </w:r>
            <w:r>
              <w:rPr>
                <w:rFonts w:hint="eastAsia" w:ascii="宋体" w:hAnsi="宋体" w:eastAsia="宋体" w:cs="宋体"/>
                <w:color w:val="auto"/>
                <w:sz w:val="21"/>
                <w:szCs w:val="21"/>
                <w:highlight w:val="none"/>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报价与费用</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1.采用人民币报价；</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.不论磋商结果如何，供应商均应自行承担所有与磋商有关的全部费用；</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成交通知</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签订合同</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磋商</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26</w:t>
            </w:r>
          </w:p>
        </w:tc>
        <w:tc>
          <w:tcPr>
            <w:tcW w:w="2325" w:type="dxa"/>
            <w:noWrap w:val="0"/>
            <w:vAlign w:val="center"/>
          </w:tcPr>
          <w:p>
            <w:pPr>
              <w:pStyle w:val="10"/>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解释</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本磋商文件的解释权属于</w:t>
            </w:r>
            <w:r>
              <w:rPr>
                <w:rFonts w:hint="eastAsia" w:ascii="宋体" w:hAnsi="宋体"/>
                <w:color w:val="auto"/>
                <w:spacing w:val="-6"/>
                <w:sz w:val="21"/>
                <w:szCs w:val="21"/>
                <w:highlight w:val="none"/>
              </w:rPr>
              <w:t>采购代理机构</w:t>
            </w:r>
            <w:r>
              <w:rPr>
                <w:rFonts w:hint="eastAsia" w:ascii="宋体" w:hAnsi="宋体"/>
                <w:color w:val="auto"/>
                <w:sz w:val="21"/>
                <w:szCs w:val="21"/>
                <w:highlight w:val="none"/>
              </w:rPr>
              <w:t>。</w:t>
            </w:r>
          </w:p>
        </w:tc>
      </w:tr>
    </w:tbl>
    <w:p>
      <w:pPr>
        <w:spacing w:line="288" w:lineRule="auto"/>
        <w:ind w:left="238"/>
        <w:jc w:val="center"/>
        <w:rPr>
          <w:rFonts w:hint="eastAsia" w:ascii="宋体" w:hAnsi="宋体"/>
          <w:b/>
          <w:color w:val="auto"/>
          <w:sz w:val="24"/>
          <w:highlight w:val="none"/>
        </w:rPr>
      </w:pPr>
    </w:p>
    <w:p>
      <w:pPr>
        <w:spacing w:line="288" w:lineRule="auto"/>
        <w:ind w:left="238"/>
        <w:jc w:val="center"/>
        <w:rPr>
          <w:rFonts w:hint="eastAsia" w:ascii="宋体" w:hAnsi="宋体"/>
          <w:b/>
          <w:color w:val="auto"/>
          <w:sz w:val="24"/>
          <w:highlight w:val="none"/>
        </w:rPr>
      </w:pPr>
    </w:p>
    <w:p>
      <w:pPr>
        <w:pStyle w:val="10"/>
        <w:spacing w:before="0" w:beforeLines="0" w:after="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 xml:space="preserve">浙江财经大学教学楼卫生间及屋面防水改造工程 </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w:t>
      </w:r>
      <w:r>
        <w:rPr>
          <w:rFonts w:hint="eastAsia" w:ascii="宋体" w:hAnsi="宋体"/>
          <w:color w:val="auto"/>
          <w:spacing w:val="-6"/>
          <w:sz w:val="21"/>
          <w:szCs w:val="21"/>
          <w:highlight w:val="none"/>
          <w:lang w:eastAsia="zh-CN"/>
        </w:rPr>
        <w:t>浙江财经大学</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w:t>
      </w:r>
      <w:r>
        <w:rPr>
          <w:rFonts w:hint="eastAsia" w:ascii="宋体" w:hAnsi="宋体"/>
          <w:color w:val="auto"/>
          <w:spacing w:val="-6"/>
          <w:sz w:val="21"/>
          <w:szCs w:val="21"/>
          <w:highlight w:val="none"/>
          <w:lang w:eastAsia="zh-CN"/>
        </w:rPr>
        <w:t>浙江建友工程咨询有限公司</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6.“公章”除特殊说明外系指政采云电子交易客户端（政采云投标客户端）中供应商的电子签章；</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7.“▲”系指实质性要求条款，供应商必须做出实质性响应。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本次采购采用竞争性磋商（线上电子交易）方式进行。</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（四） 竞争性磋商委托</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（格式详见磋商文件第六章），供应商因未在线参加响应文件开启而导致电子加密响应文件无法按时解密等一切后果由供应商自行承担。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（五） 磋商费用</w:t>
      </w:r>
    </w:p>
    <w:p>
      <w:pPr>
        <w:spacing w:line="288" w:lineRule="auto"/>
        <w:ind w:firstLine="396" w:firstLineChars="200"/>
        <w:jc w:val="left"/>
        <w:rPr>
          <w:rFonts w:hint="eastAsia"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rPr>
        <w:t>2.成交供应商在成交通知书发出后七个工作日内，向采购代理机构交纳代理服务费，收费标准：</w:t>
      </w:r>
      <w:r>
        <w:rPr>
          <w:rFonts w:hint="eastAsia" w:ascii="宋体" w:hAnsi="宋体"/>
          <w:color w:val="auto"/>
          <w:spacing w:val="-6"/>
          <w:sz w:val="21"/>
          <w:szCs w:val="21"/>
          <w:highlight w:val="none"/>
          <w:lang w:val="en-US" w:eastAsia="zh-CN"/>
        </w:rPr>
        <w:t>2000元/标项。</w:t>
      </w:r>
    </w:p>
    <w:p>
      <w:pPr>
        <w:spacing w:line="288" w:lineRule="auto"/>
        <w:ind w:firstLine="396" w:firstLineChars="200"/>
        <w:jc w:val="left"/>
        <w:rPr>
          <w:rFonts w:hint="eastAsia" w:ascii="宋体" w:hAnsi="宋体"/>
          <w:b/>
          <w:color w:val="auto"/>
          <w:spacing w:val="-6"/>
          <w:sz w:val="24"/>
          <w:highlight w:val="none"/>
        </w:rPr>
      </w:pPr>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hint="eastAsia"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8"/>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8"/>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4.供应商授权代表必须为供应商本单位在职职工，并提供自</w:t>
      </w:r>
      <w:r>
        <w:rPr>
          <w:rFonts w:hint="eastAsia" w:hAnsi="宋体"/>
          <w:color w:val="auto"/>
          <w:spacing w:val="-6"/>
          <w:sz w:val="21"/>
          <w:szCs w:val="21"/>
          <w:highlight w:val="none"/>
          <w:lang w:eastAsia="zh-CN"/>
        </w:rPr>
        <w:t>2019年12月至今</w:t>
      </w:r>
      <w:r>
        <w:rPr>
          <w:rFonts w:hint="eastAsia" w:hAnsi="宋体"/>
          <w:color w:val="auto"/>
          <w:spacing w:val="-6"/>
          <w:sz w:val="21"/>
          <w:szCs w:val="21"/>
          <w:highlight w:val="none"/>
        </w:rPr>
        <w:t>任意一月社保缴纳证明。</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8"/>
        <w:spacing w:line="288" w:lineRule="auto"/>
        <w:ind w:firstLine="396" w:firstLineChars="200"/>
        <w:jc w:val="left"/>
        <w:rPr>
          <w:rFonts w:hAnsi="宋体" w:cs="宋体"/>
          <w:color w:val="auto"/>
          <w:kern w:val="0"/>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w:t>
      </w:r>
      <w:r>
        <w:rPr>
          <w:rFonts w:hint="eastAsia" w:hAnsi="宋体" w:cs="宋体"/>
          <w:color w:val="auto"/>
          <w:kern w:val="0"/>
          <w:sz w:val="21"/>
          <w:szCs w:val="21"/>
          <w:highlight w:val="none"/>
        </w:rPr>
        <w:t>认为磋商文件、磋商过程和成交结果使自己的</w:t>
      </w:r>
      <w:r>
        <w:rPr>
          <w:rFonts w:hint="eastAsia" w:hAnsi="宋体" w:cs="宋体"/>
          <w:bCs/>
          <w:color w:val="auto"/>
          <w:kern w:val="0"/>
          <w:sz w:val="21"/>
          <w:szCs w:val="21"/>
          <w:highlight w:val="none"/>
        </w:rPr>
        <w:t>权益受到损害</w:t>
      </w:r>
      <w:r>
        <w:rPr>
          <w:rFonts w:hint="eastAsia" w:hAnsi="宋体" w:cs="宋体"/>
          <w:color w:val="auto"/>
          <w:kern w:val="0"/>
          <w:sz w:val="21"/>
          <w:szCs w:val="21"/>
          <w:highlight w:val="none"/>
        </w:rPr>
        <w:t>的，可以在知道或者应知其权益受到损害之日起</w:t>
      </w:r>
      <w:r>
        <w:rPr>
          <w:rFonts w:hint="eastAsia" w:hAnsi="宋体" w:cs="宋体"/>
          <w:bCs/>
          <w:color w:val="auto"/>
          <w:kern w:val="0"/>
          <w:sz w:val="21"/>
          <w:szCs w:val="21"/>
          <w:highlight w:val="none"/>
        </w:rPr>
        <w:t>七个工作日内</w:t>
      </w:r>
      <w:r>
        <w:rPr>
          <w:rFonts w:hint="eastAsia" w:hAnsi="宋体" w:cs="宋体"/>
          <w:color w:val="auto"/>
          <w:kern w:val="0"/>
          <w:sz w:val="21"/>
          <w:szCs w:val="21"/>
          <w:highlight w:val="none"/>
        </w:rPr>
        <w:t>，以书面形式向采购人或</w:t>
      </w:r>
      <w:r>
        <w:rPr>
          <w:rFonts w:hAnsi="宋体" w:cs="宋体"/>
          <w:color w:val="auto"/>
          <w:kern w:val="0"/>
          <w:sz w:val="21"/>
          <w:szCs w:val="21"/>
          <w:highlight w:val="none"/>
        </w:rPr>
        <w:t>采购代理机构</w:t>
      </w:r>
      <w:r>
        <w:rPr>
          <w:rFonts w:hint="eastAsia" w:hAnsi="宋体" w:cs="宋体"/>
          <w:color w:val="auto"/>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color w:val="auto"/>
          <w:kern w:val="0"/>
          <w:sz w:val="21"/>
          <w:szCs w:val="21"/>
          <w:highlight w:val="none"/>
        </w:rPr>
        <w:t>答复期满后十五个工作日内</w:t>
      </w:r>
      <w:r>
        <w:rPr>
          <w:rFonts w:hint="eastAsia" w:hAnsi="宋体" w:cs="宋体"/>
          <w:color w:val="auto"/>
          <w:kern w:val="0"/>
          <w:sz w:val="21"/>
          <w:szCs w:val="21"/>
          <w:highlight w:val="none"/>
        </w:rPr>
        <w:t>向同级政府采购监督管理部门</w:t>
      </w:r>
      <w:r>
        <w:rPr>
          <w:rFonts w:hint="eastAsia" w:hAnsi="宋体" w:cs="宋体"/>
          <w:bCs/>
          <w:color w:val="auto"/>
          <w:kern w:val="0"/>
          <w:sz w:val="21"/>
          <w:szCs w:val="21"/>
          <w:highlight w:val="none"/>
        </w:rPr>
        <w:t>投诉</w:t>
      </w:r>
      <w:r>
        <w:rPr>
          <w:rFonts w:hint="eastAsia" w:hAnsi="宋体" w:cs="宋体"/>
          <w:color w:val="auto"/>
          <w:kern w:val="0"/>
          <w:sz w:val="21"/>
          <w:szCs w:val="21"/>
          <w:highlight w:val="none"/>
        </w:rPr>
        <w:t>。</w:t>
      </w:r>
    </w:p>
    <w:p>
      <w:pPr>
        <w:pStyle w:val="8"/>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2.供应商提出质疑应当提交质疑函和必要的证明材料，质疑函范本请到“浙江政府采购网下载专区”下载，质疑函应当包括下列内容：</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w:t>
      </w:r>
      <w:r>
        <w:rPr>
          <w:rFonts w:hint="eastAsia" w:hAnsi="宋体"/>
          <w:color w:val="auto"/>
          <w:spacing w:val="-6"/>
          <w:sz w:val="21"/>
          <w:szCs w:val="21"/>
          <w:highlight w:val="none"/>
          <w:lang w:eastAsia="zh-CN"/>
        </w:rPr>
        <w:t>标项、</w:t>
      </w:r>
      <w:r>
        <w:rPr>
          <w:rFonts w:hint="eastAsia" w:hAnsi="宋体"/>
          <w:color w:val="auto"/>
          <w:spacing w:val="-6"/>
          <w:sz w:val="21"/>
          <w:szCs w:val="21"/>
          <w:highlight w:val="none"/>
        </w:rPr>
        <w:t>编号；</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3.提出质疑的供应商应当是参与本项目响应活动的供应商。</w:t>
      </w:r>
      <w:r>
        <w:rPr>
          <w:rFonts w:hint="eastAsia" w:hAnsi="宋体"/>
          <w:b/>
          <w:color w:val="auto"/>
          <w:spacing w:val="-6"/>
          <w:sz w:val="21"/>
          <w:szCs w:val="21"/>
          <w:highlight w:val="none"/>
        </w:rPr>
        <w:t>供应商在法定质疑期内应一次性提出针对同一采购程序环节的质疑。</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4.根据《政府采购质疑和投诉办法》第三十七条的规定，供应商在全国范围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（一）捏造事实；</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（二）提供虚假材料；</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、磋商文件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磋商文件的构成。本磋商文件由以下部份组成：</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1.采购邀请</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2.采购需求</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3.供应商须知</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5.合同主要条款</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6.响应文件格式</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（二） 供应商的风险</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磋商文件的澄清与修改</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0"/>
        <w:spacing w:before="0" w:beforeLines="0" w:after="0" w:afterLines="0" w:line="288" w:lineRule="auto"/>
        <w:jc w:val="center"/>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响应文件的组成</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bCs/>
          <w:color w:val="auto"/>
          <w:spacing w:val="-6"/>
          <w:sz w:val="21"/>
          <w:szCs w:val="21"/>
          <w:highlight w:val="none"/>
          <w:lang w:val="en-US" w:eastAsia="zh-CN"/>
        </w:rPr>
        <w:t>资格文件、</w:t>
      </w:r>
      <w:r>
        <w:rPr>
          <w:rFonts w:hint="eastAsia" w:hAnsi="宋体"/>
          <w:b/>
          <w:bCs/>
          <w:color w:val="auto"/>
          <w:spacing w:val="-6"/>
          <w:sz w:val="21"/>
          <w:szCs w:val="21"/>
          <w:highlight w:val="none"/>
        </w:rPr>
        <w:t>报</w:t>
      </w:r>
      <w:r>
        <w:rPr>
          <w:rFonts w:hint="eastAsia" w:hAnsi="宋体"/>
          <w:b/>
          <w:color w:val="auto"/>
          <w:spacing w:val="-6"/>
          <w:sz w:val="21"/>
          <w:szCs w:val="21"/>
          <w:highlight w:val="none"/>
        </w:rPr>
        <w:t>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lang w:val="en-US" w:eastAsia="zh-CN"/>
        </w:rPr>
        <w:t>三</w:t>
      </w:r>
      <w:r>
        <w:rPr>
          <w:rFonts w:hint="eastAsia" w:hAnsi="宋体"/>
          <w:color w:val="auto"/>
          <w:spacing w:val="-6"/>
          <w:sz w:val="21"/>
          <w:szCs w:val="21"/>
          <w:highlight w:val="none"/>
        </w:rPr>
        <w:t>部分组成</w:t>
      </w:r>
      <w:r>
        <w:rPr>
          <w:rFonts w:hint="eastAsia" w:hAnsi="宋体"/>
          <w:color w:val="auto"/>
          <w:spacing w:val="-6"/>
          <w:sz w:val="21"/>
          <w:szCs w:val="21"/>
          <w:highlight w:val="none"/>
          <w:lang w:eastAsia="zh-CN"/>
        </w:rPr>
        <w:t>，标项一、标项二、标项三应当分别编制、递交、上传。</w:t>
      </w:r>
      <w:r>
        <w:rPr>
          <w:rFonts w:hint="eastAsia" w:hAnsi="宋体"/>
          <w:color w:val="auto"/>
          <w:spacing w:val="-6"/>
          <w:sz w:val="21"/>
          <w:szCs w:val="21"/>
          <w:highlight w:val="none"/>
        </w:rPr>
        <w:t>（格式详见磋商文件第六章）。</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hint="eastAsia" w:hAnsi="宋体"/>
          <w:b/>
          <w:bCs/>
          <w:color w:val="auto"/>
          <w:spacing w:val="-6"/>
          <w:sz w:val="21"/>
          <w:szCs w:val="21"/>
          <w:highlight w:val="none"/>
        </w:rPr>
        <w:t>资格文件</w:t>
      </w:r>
    </w:p>
    <w:p>
      <w:pPr>
        <w:pStyle w:val="8"/>
        <w:spacing w:line="288" w:lineRule="auto"/>
        <w:ind w:firstLine="396" w:firstLineChars="200"/>
        <w:jc w:val="left"/>
        <w:rPr>
          <w:rFonts w:hint="eastAsia" w:hAnsi="宋体" w:cs="宋体"/>
          <w:color w:val="auto"/>
          <w:spacing w:val="-6"/>
          <w:sz w:val="21"/>
          <w:szCs w:val="21"/>
          <w:highlight w:val="none"/>
        </w:rPr>
      </w:pPr>
      <w:r>
        <w:rPr>
          <w:rFonts w:hint="eastAsia" w:hAnsi="宋体" w:cs="宋体"/>
          <w:color w:val="auto"/>
          <w:spacing w:val="-6"/>
          <w:sz w:val="21"/>
          <w:szCs w:val="21"/>
          <w:highlight w:val="none"/>
        </w:rPr>
        <w:t>资格审查要求的资格证明材料</w:t>
      </w:r>
      <w:r>
        <w:rPr>
          <w:rFonts w:hint="eastAsia" w:hAnsi="宋体" w:cs="宋体"/>
          <w:b/>
          <w:bCs/>
          <w:color w:val="auto"/>
          <w:spacing w:val="-6"/>
          <w:sz w:val="21"/>
          <w:szCs w:val="21"/>
          <w:highlight w:val="yellow"/>
        </w:rPr>
        <w:t>(均需加盖公章)</w:t>
      </w:r>
      <w:r>
        <w:rPr>
          <w:rFonts w:hint="eastAsia" w:hAnsi="宋体" w:cs="宋体"/>
          <w:b/>
          <w:bCs/>
          <w:color w:val="auto"/>
          <w:spacing w:val="-6"/>
          <w:sz w:val="21"/>
          <w:szCs w:val="21"/>
          <w:highlight w:val="none"/>
        </w:rPr>
        <w:t>：</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1）有效的法人或者其他组织的营业执照等证明文件（</w:t>
      </w:r>
      <w:r>
        <w:rPr>
          <w:rFonts w:hint="eastAsia" w:ascii="宋体" w:hAnsi="宋体" w:cs="宋体"/>
          <w:color w:val="auto"/>
          <w:spacing w:val="-6"/>
          <w:sz w:val="21"/>
          <w:szCs w:val="21"/>
          <w:highlight w:val="none"/>
          <w:lang w:eastAsia="zh-CN"/>
        </w:rPr>
        <w:t>扫描件</w:t>
      </w:r>
      <w:r>
        <w:rPr>
          <w:rFonts w:hint="eastAsia" w:ascii="宋体" w:hAnsi="宋体" w:cs="宋体"/>
          <w:color w:val="auto"/>
          <w:spacing w:val="-6"/>
          <w:sz w:val="21"/>
          <w:szCs w:val="21"/>
          <w:highlight w:val="none"/>
        </w:rPr>
        <w:t>），自然人的身份证明（仅自然人响应时提供）</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任意一月的财务状况报告（</w:t>
      </w:r>
      <w:r>
        <w:rPr>
          <w:rFonts w:hint="eastAsia" w:ascii="宋体" w:hAnsi="宋体" w:cs="宋体"/>
          <w:color w:val="auto"/>
          <w:spacing w:val="-6"/>
          <w:sz w:val="21"/>
          <w:szCs w:val="21"/>
          <w:highlight w:val="none"/>
          <w:lang w:eastAsia="zh-CN"/>
        </w:rPr>
        <w:t>扫描件</w:t>
      </w:r>
      <w:r>
        <w:rPr>
          <w:rFonts w:hint="eastAsia" w:ascii="宋体" w:hAnsi="宋体" w:cs="宋体"/>
          <w:color w:val="auto"/>
          <w:spacing w:val="-6"/>
          <w:sz w:val="21"/>
          <w:szCs w:val="21"/>
          <w:highlight w:val="none"/>
        </w:rPr>
        <w:t>）或响应文件开启前三个月内出具的银行资信证明</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任意一月依法缴纳税收的证明材料（依法免税的供应商应提供相应文件证明其依法免税）</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4）</w:t>
      </w:r>
      <w:r>
        <w:rPr>
          <w:rFonts w:hint="eastAsia" w:ascii="宋体" w:hAnsi="宋体" w:cs="宋体"/>
          <w:color w:val="auto"/>
          <w:spacing w:val="-6"/>
          <w:sz w:val="21"/>
          <w:szCs w:val="21"/>
          <w:highlight w:val="none"/>
          <w:lang w:eastAsia="zh-CN"/>
        </w:rPr>
        <w:t>2019年12月至今</w:t>
      </w:r>
      <w:r>
        <w:rPr>
          <w:rFonts w:hint="eastAsia" w:ascii="宋体" w:hAnsi="宋体" w:cs="宋体"/>
          <w:color w:val="auto"/>
          <w:spacing w:val="-6"/>
          <w:sz w:val="21"/>
          <w:szCs w:val="21"/>
          <w:highlight w:val="none"/>
        </w:rPr>
        <w:t>任意一月依法缴纳社会保障资金的证明材料（依法不需要缴纳社会保障资金的供应商应提供相应文件证明其依法不需要缴纳社会保障资金）</w:t>
      </w:r>
    </w:p>
    <w:p>
      <w:pPr>
        <w:spacing w:line="288" w:lineRule="auto"/>
        <w:ind w:firstLine="396"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5）具有履行合同所必需的设备和专业技术能力的承诺函</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s="宋体"/>
          <w:color w:val="auto"/>
          <w:spacing w:val="-6"/>
          <w:sz w:val="21"/>
          <w:szCs w:val="21"/>
          <w:highlight w:val="none"/>
        </w:rPr>
        <w:t>6）参加政府采购活动前3年内在经营活动中没有重大违法记录的书面声明</w:t>
      </w:r>
    </w:p>
    <w:p>
      <w:pPr>
        <w:spacing w:line="288" w:lineRule="auto"/>
        <w:ind w:firstLine="396" w:firstLineChars="200"/>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7）供应商资格条件特定条件相关证书或证明材料</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A.</w:t>
      </w:r>
      <w:r>
        <w:rPr>
          <w:rFonts w:hint="eastAsia" w:ascii="宋体" w:hAnsi="宋体"/>
          <w:color w:val="auto"/>
          <w:sz w:val="21"/>
          <w:szCs w:val="21"/>
          <w:highlight w:val="none"/>
          <w:lang w:eastAsia="zh-CN"/>
        </w:rPr>
        <w:t>具有建设行政主管部门核定的建筑装修装饰工程专业承包三级及以上资质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B.</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C.</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jc w:val="left"/>
        <w:rPr>
          <w:rFonts w:hint="default" w:ascii="宋体" w:hAnsi="宋体" w:cs="宋体"/>
          <w:color w:val="auto"/>
          <w:spacing w:val="-6"/>
          <w:sz w:val="21"/>
          <w:szCs w:val="21"/>
          <w:highlight w:val="none"/>
          <w:lang w:val="en-US" w:eastAsia="zh-CN"/>
        </w:rPr>
      </w:pPr>
      <w:r>
        <w:rPr>
          <w:rFonts w:hint="eastAsia" w:ascii="宋体" w:hAnsi="宋体"/>
          <w:color w:val="auto"/>
          <w:sz w:val="21"/>
          <w:szCs w:val="21"/>
          <w:highlight w:val="none"/>
          <w:lang w:val="en-US" w:eastAsia="zh-CN"/>
        </w:rPr>
        <w:t>D.</w:t>
      </w:r>
      <w:r>
        <w:rPr>
          <w:rFonts w:hint="eastAsia" w:ascii="宋体" w:hAnsi="宋体"/>
          <w:color w:val="auto"/>
          <w:sz w:val="21"/>
          <w:szCs w:val="21"/>
          <w:highlight w:val="none"/>
        </w:rPr>
        <w:t>拟派现场安全生产专职管理人员具有“三类人员”有效C类证书；</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2.报价文件：</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int="eastAsia" w:ascii="Times New Roman" w:hAnsi="宋体" w:eastAsia="宋体" w:cs="Times New Roman"/>
          <w:color w:val="auto"/>
          <w:kern w:val="2"/>
          <w:sz w:val="21"/>
          <w:szCs w:val="21"/>
          <w:highlight w:val="none"/>
        </w:rPr>
      </w:pPr>
      <w:r>
        <w:rPr>
          <w:rFonts w:hint="eastAsia" w:hAnsi="宋体"/>
          <w:color w:val="auto"/>
          <w:spacing w:val="-6"/>
          <w:sz w:val="21"/>
          <w:szCs w:val="21"/>
          <w:highlight w:val="none"/>
        </w:rPr>
        <w:t>1）</w:t>
      </w:r>
      <w:r>
        <w:rPr>
          <w:rFonts w:hint="eastAsia" w:ascii="宋体" w:hAnsi="宋体" w:eastAsia="宋体" w:cs="宋体"/>
          <w:color w:val="auto"/>
          <w:kern w:val="2"/>
          <w:sz w:val="21"/>
          <w:szCs w:val="21"/>
          <w:highlight w:val="none"/>
          <w:lang w:val="en-US" w:eastAsia="zh-CN" w:bidi="ar"/>
        </w:rPr>
        <w:t>工程量清单编制及工程量清单报价所采用的表格格式如下：</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1．工程量清单及计价表：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（1）招标工程量清单封面（初次报价）</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（2）招标工程量清单编制说明</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（3）表1-1-1 工程项目报价汇总表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（4）表1-3-A 组织措施项目（整体）清单及计价表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（5）表1-3-A-1 安全文明施工措施项目清单及计价表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（6）表1-4 其他项目清单及计价表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（7）表1-4-1 计日工表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（8）表1-4-2 总承包服务费项目及计价表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（9）表1-5 主要工日价格表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（10）表1-6 主要材料及设备价格表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（11）表1-7 主要机械台班价格表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（12）表1-1-2 单位工程报价汇总表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（13）表 1-2 分部分项工程量清单及计价表</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号清单</w:t>
      </w:r>
      <w:r>
        <w:rPr>
          <w:rFonts w:hint="default" w:hAnsi="宋体"/>
          <w:color w:val="auto"/>
          <w:spacing w:val="-6"/>
          <w:sz w:val="21"/>
          <w:szCs w:val="21"/>
          <w:highlight w:val="none"/>
          <w:lang w:val="en-US" w:eastAsia="zh-CN"/>
        </w:rPr>
        <w:t>)</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（14）表1-3-C 技术措施项目清单及计价表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（15）表1-3-B 组织措施项目</w:t>
      </w:r>
      <w:r>
        <w:rPr>
          <w:rFonts w:hint="default" w:hAnsi="宋体"/>
          <w:color w:val="auto"/>
          <w:spacing w:val="-6"/>
          <w:sz w:val="21"/>
          <w:szCs w:val="21"/>
          <w:highlight w:val="none"/>
          <w:lang w:val="en-US" w:eastAsia="zh-CN"/>
        </w:rPr>
        <w:t xml:space="preserve">( </w:t>
      </w:r>
      <w:r>
        <w:rPr>
          <w:rFonts w:hint="eastAsia" w:hAnsi="宋体"/>
          <w:color w:val="auto"/>
          <w:spacing w:val="-6"/>
          <w:sz w:val="21"/>
          <w:szCs w:val="21"/>
          <w:highlight w:val="none"/>
          <w:lang w:val="en-US" w:eastAsia="zh-CN"/>
        </w:rPr>
        <w:t xml:space="preserve">专业工程 </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清单及计价表</w:t>
      </w:r>
    </w:p>
    <w:p>
      <w:pPr>
        <w:pStyle w:val="8"/>
        <w:keepNext w:val="0"/>
        <w:keepLines w:val="0"/>
        <w:pageBreakBefore w:val="0"/>
        <w:kinsoku/>
        <w:wordWrap/>
        <w:overflowPunct/>
        <w:topLinePunct w:val="0"/>
        <w:bidi w:val="0"/>
        <w:adjustRightInd/>
        <w:spacing w:line="288" w:lineRule="auto"/>
        <w:ind w:right="0" w:rightChars="0" w:firstLine="792" w:firstLineChars="4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2.工程量清单报价分析表：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（1）表</w:t>
      </w:r>
      <w:r>
        <w:rPr>
          <w:rFonts w:hint="default" w:ascii="宋体" w:hAnsi="宋体"/>
          <w:color w:val="auto"/>
          <w:spacing w:val="-6"/>
          <w:kern w:val="2"/>
          <w:sz w:val="21"/>
          <w:szCs w:val="21"/>
          <w:highlight w:val="none"/>
          <w:lang w:val="en-US" w:eastAsia="zh-CN" w:bidi="ar-SA"/>
        </w:rPr>
        <w:t xml:space="preserve">2-1 </w:t>
      </w:r>
      <w:r>
        <w:rPr>
          <w:rFonts w:hint="eastAsia" w:ascii="宋体" w:hAnsi="宋体"/>
          <w:color w:val="auto"/>
          <w:spacing w:val="-6"/>
          <w:kern w:val="2"/>
          <w:sz w:val="21"/>
          <w:szCs w:val="21"/>
          <w:highlight w:val="none"/>
          <w:lang w:val="en-US" w:eastAsia="zh-CN" w:bidi="ar-SA"/>
        </w:rPr>
        <w:t>分部分项工程项目清单综合单价分析表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（2）表</w:t>
      </w:r>
      <w:r>
        <w:rPr>
          <w:rFonts w:hint="default" w:ascii="宋体" w:hAnsi="宋体"/>
          <w:color w:val="auto"/>
          <w:spacing w:val="-6"/>
          <w:kern w:val="2"/>
          <w:sz w:val="21"/>
          <w:szCs w:val="21"/>
          <w:highlight w:val="none"/>
          <w:lang w:val="en-US" w:eastAsia="zh-CN" w:bidi="ar-SA"/>
        </w:rPr>
        <w:t xml:space="preserve">2-2 </w:t>
      </w:r>
      <w:r>
        <w:rPr>
          <w:rFonts w:hint="eastAsia" w:ascii="宋体" w:hAnsi="宋体"/>
          <w:color w:val="auto"/>
          <w:spacing w:val="-6"/>
          <w:kern w:val="2"/>
          <w:sz w:val="21"/>
          <w:szCs w:val="21"/>
          <w:highlight w:val="none"/>
          <w:lang w:val="en-US" w:eastAsia="zh-CN" w:bidi="ar-SA"/>
        </w:rPr>
        <w:t>措施项目清单分析表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（3）表</w:t>
      </w:r>
      <w:r>
        <w:rPr>
          <w:rFonts w:hint="default" w:ascii="宋体" w:hAnsi="宋体"/>
          <w:color w:val="auto"/>
          <w:spacing w:val="-6"/>
          <w:kern w:val="2"/>
          <w:sz w:val="21"/>
          <w:szCs w:val="21"/>
          <w:highlight w:val="none"/>
          <w:lang w:val="en-US" w:eastAsia="zh-CN" w:bidi="ar-SA"/>
        </w:rPr>
        <w:t xml:space="preserve">2-3 </w:t>
      </w:r>
      <w:r>
        <w:rPr>
          <w:rFonts w:hint="eastAsia" w:ascii="宋体" w:hAnsi="宋体"/>
          <w:color w:val="auto"/>
          <w:spacing w:val="-6"/>
          <w:kern w:val="2"/>
          <w:sz w:val="21"/>
          <w:szCs w:val="21"/>
          <w:highlight w:val="none"/>
          <w:lang w:val="en-US" w:eastAsia="zh-CN" w:bidi="ar-SA"/>
        </w:rPr>
        <w:t>综合单价工料机分析表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（4）表</w:t>
      </w:r>
      <w:r>
        <w:rPr>
          <w:rFonts w:hint="default" w:ascii="宋体" w:hAnsi="宋体"/>
          <w:color w:val="auto"/>
          <w:spacing w:val="-6"/>
          <w:kern w:val="2"/>
          <w:sz w:val="21"/>
          <w:szCs w:val="21"/>
          <w:highlight w:val="none"/>
          <w:lang w:val="en-US" w:eastAsia="zh-CN" w:bidi="ar-SA"/>
        </w:rPr>
        <w:t xml:space="preserve">2-4 </w:t>
      </w:r>
      <w:r>
        <w:rPr>
          <w:rFonts w:hint="eastAsia" w:ascii="宋体" w:hAnsi="宋体"/>
          <w:color w:val="auto"/>
          <w:spacing w:val="-6"/>
          <w:kern w:val="2"/>
          <w:sz w:val="21"/>
          <w:szCs w:val="21"/>
          <w:highlight w:val="none"/>
          <w:lang w:val="en-US" w:eastAsia="zh-CN" w:bidi="ar-SA"/>
        </w:rPr>
        <w:t>措施项目工料机分析表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（5）表</w:t>
      </w:r>
      <w:r>
        <w:rPr>
          <w:rFonts w:hint="default" w:ascii="宋体" w:hAnsi="宋体"/>
          <w:color w:val="auto"/>
          <w:spacing w:val="-6"/>
          <w:kern w:val="2"/>
          <w:sz w:val="21"/>
          <w:szCs w:val="21"/>
          <w:highlight w:val="none"/>
          <w:lang w:val="en-US" w:eastAsia="zh-CN" w:bidi="ar-SA"/>
        </w:rPr>
        <w:t xml:space="preserve">2-5 </w:t>
      </w:r>
      <w:r>
        <w:rPr>
          <w:rFonts w:hint="eastAsia" w:ascii="宋体" w:hAnsi="宋体"/>
          <w:color w:val="auto"/>
          <w:spacing w:val="-6"/>
          <w:kern w:val="2"/>
          <w:sz w:val="21"/>
          <w:szCs w:val="21"/>
          <w:highlight w:val="none"/>
          <w:lang w:val="en-US" w:eastAsia="zh-CN" w:bidi="ar-SA"/>
        </w:rPr>
        <w:t>现场监控、临时宿舍取暖降温费用分析表</w:t>
      </w:r>
    </w:p>
    <w:p>
      <w:pPr>
        <w:pStyle w:val="8"/>
        <w:keepNext w:val="0"/>
        <w:keepLines w:val="0"/>
        <w:pageBreakBefore w:val="0"/>
        <w:kinsoku/>
        <w:wordWrap/>
        <w:overflowPunct/>
        <w:topLinePunct w:val="0"/>
        <w:bidi w:val="0"/>
        <w:adjustRightInd/>
        <w:spacing w:line="288" w:lineRule="auto"/>
        <w:ind w:left="0" w:leftChars="0"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2</w:t>
      </w:r>
      <w:r>
        <w:rPr>
          <w:rFonts w:hint="eastAsia" w:hAnsi="宋体"/>
          <w:color w:val="auto"/>
          <w:spacing w:val="-6"/>
          <w:sz w:val="21"/>
          <w:szCs w:val="21"/>
          <w:highlight w:val="none"/>
        </w:rPr>
        <w:t>）供应商企业类型声明函</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3</w:t>
      </w:r>
      <w:r>
        <w:rPr>
          <w:rFonts w:hint="eastAsia" w:hAnsi="宋体"/>
          <w:color w:val="auto"/>
          <w:spacing w:val="-6"/>
          <w:sz w:val="21"/>
          <w:szCs w:val="21"/>
          <w:highlight w:val="none"/>
        </w:rPr>
        <w:t>）小微企业资格证明材料、监狱企业资格证明材料（若属于小微、监狱企业）</w:t>
      </w:r>
    </w:p>
    <w:p>
      <w:pPr>
        <w:pStyle w:val="8"/>
        <w:keepNext w:val="0"/>
        <w:keepLines w:val="0"/>
        <w:pageBreakBefore w:val="0"/>
        <w:kinsoku/>
        <w:wordWrap/>
        <w:overflowPunct/>
        <w:topLinePunct w:val="0"/>
        <w:bidi w:val="0"/>
        <w:adjustRightInd/>
        <w:spacing w:line="288" w:lineRule="auto"/>
        <w:ind w:right="0" w:rightChars="0" w:firstLine="396" w:firstLineChars="200"/>
        <w:jc w:val="left"/>
        <w:rPr>
          <w:rFonts w:hAnsi="宋体"/>
          <w:color w:val="auto"/>
          <w:spacing w:val="-6"/>
          <w:sz w:val="21"/>
          <w:szCs w:val="21"/>
          <w:highlight w:val="none"/>
        </w:rPr>
      </w:pPr>
      <w:r>
        <w:rPr>
          <w:rFonts w:hint="eastAsia" w:hAnsi="宋体"/>
          <w:color w:val="auto"/>
          <w:spacing w:val="-6"/>
          <w:sz w:val="21"/>
          <w:szCs w:val="21"/>
          <w:highlight w:val="none"/>
          <w:lang w:val="en-US" w:eastAsia="zh-CN"/>
        </w:rPr>
        <w:t>4</w:t>
      </w:r>
      <w:r>
        <w:rPr>
          <w:rFonts w:hint="eastAsia" w:hAnsi="宋体"/>
          <w:color w:val="auto"/>
          <w:spacing w:val="-6"/>
          <w:sz w:val="21"/>
          <w:szCs w:val="21"/>
          <w:highlight w:val="none"/>
        </w:rPr>
        <w:t>）</w:t>
      </w:r>
      <w:bookmarkStart w:id="30" w:name="OLE_LINK14"/>
      <w:bookmarkStart w:id="31" w:name="OLE_LINK13"/>
      <w:r>
        <w:rPr>
          <w:rFonts w:hint="eastAsia" w:hAnsi="宋体"/>
          <w:color w:val="auto"/>
          <w:spacing w:val="-6"/>
          <w:sz w:val="21"/>
          <w:szCs w:val="21"/>
          <w:highlight w:val="none"/>
        </w:rPr>
        <w:t>残疾人福利性单位声明函</w:t>
      </w:r>
      <w:bookmarkEnd w:id="30"/>
      <w:bookmarkEnd w:id="31"/>
      <w:r>
        <w:rPr>
          <w:rFonts w:hint="eastAsia" w:hAnsi="宋体"/>
          <w:color w:val="auto"/>
          <w:spacing w:val="-6"/>
          <w:sz w:val="21"/>
          <w:szCs w:val="21"/>
          <w:highlight w:val="none"/>
        </w:rPr>
        <w:t>（若属于残疾人福利性单位）</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3.商务和技术文件：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1）响应函</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3）自</w:t>
      </w:r>
      <w:r>
        <w:rPr>
          <w:rFonts w:hint="eastAsia" w:hAnsi="宋体"/>
          <w:color w:val="auto"/>
          <w:spacing w:val="-6"/>
          <w:sz w:val="21"/>
          <w:szCs w:val="21"/>
          <w:highlight w:val="none"/>
          <w:lang w:eastAsia="zh-CN"/>
        </w:rPr>
        <w:t>2019年12月（所属时间）至今</w:t>
      </w:r>
      <w:r>
        <w:rPr>
          <w:rFonts w:hint="eastAsia" w:hAnsi="宋体"/>
          <w:color w:val="auto"/>
          <w:spacing w:val="-6"/>
          <w:sz w:val="21"/>
          <w:szCs w:val="21"/>
          <w:highlight w:val="none"/>
        </w:rPr>
        <w:t>任意一月供应商</w:t>
      </w:r>
      <w:r>
        <w:rPr>
          <w:rFonts w:hAnsi="宋体"/>
          <w:color w:val="auto"/>
          <w:spacing w:val="-6"/>
          <w:sz w:val="21"/>
          <w:szCs w:val="21"/>
          <w:highlight w:val="none"/>
        </w:rPr>
        <w:t>授权代表社保缴纳证明</w:t>
      </w:r>
    </w:p>
    <w:p>
      <w:pPr>
        <w:pStyle w:val="8"/>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5）供应商情况介绍</w:t>
      </w:r>
    </w:p>
    <w:p>
      <w:pPr>
        <w:pStyle w:val="8"/>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6）供应商相关成功案例和业绩证明（项目实施情况一览表、完整的合同</w:t>
      </w:r>
      <w:r>
        <w:rPr>
          <w:rFonts w:hint="eastAsia" w:hAnsi="宋体"/>
          <w:color w:val="auto"/>
          <w:spacing w:val="-6"/>
          <w:sz w:val="21"/>
          <w:szCs w:val="21"/>
          <w:highlight w:val="none"/>
          <w:lang w:eastAsia="zh-CN"/>
        </w:rPr>
        <w:t>扫描件</w:t>
      </w:r>
      <w:r>
        <w:rPr>
          <w:rFonts w:hint="eastAsia" w:hAnsi="宋体"/>
          <w:color w:val="auto"/>
          <w:spacing w:val="-6"/>
          <w:sz w:val="21"/>
          <w:szCs w:val="21"/>
          <w:highlight w:val="none"/>
        </w:rPr>
        <w:t>）</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7）供应商需要说明的其他文件和材料</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B.技术文件</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1）采购需求偏离表</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施工方案：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3）项目管理班子配备（姓名、年龄、性别、专业、职称、培训、上岗证情况、业绩经历、执业证书等）；</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（1）项目管理班子配备情况表；</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（2）建造师（项目负责人）简历表（附响应企业为项目负责人缴纳的社会保险证明、二级建造师证书）；</w:t>
      </w:r>
    </w:p>
    <w:p>
      <w:pPr>
        <w:keepNext w:val="0"/>
        <w:keepLines w:val="0"/>
        <w:widowControl w:val="0"/>
        <w:suppressLineNumbers w:val="0"/>
        <w:spacing w:before="0" w:beforeAutospacing="0" w:after="0" w:afterAutospacing="0"/>
        <w:ind w:left="0" w:right="0" w:firstLine="792" w:firstLineChars="400"/>
        <w:jc w:val="both"/>
        <w:rPr>
          <w:rFonts w:hint="eastAsia" w:ascii="宋体" w:hAnsi="宋体"/>
          <w:color w:val="auto"/>
          <w:spacing w:val="-6"/>
          <w:kern w:val="2"/>
          <w:sz w:val="21"/>
          <w:szCs w:val="21"/>
          <w:highlight w:val="none"/>
          <w:lang w:val="en-US" w:eastAsia="zh-CN" w:bidi="ar-SA"/>
        </w:rPr>
      </w:pPr>
      <w:r>
        <w:rPr>
          <w:rFonts w:hint="eastAsia" w:ascii="宋体" w:hAnsi="宋体"/>
          <w:color w:val="auto"/>
          <w:spacing w:val="-6"/>
          <w:kern w:val="2"/>
          <w:sz w:val="21"/>
          <w:szCs w:val="21"/>
          <w:highlight w:val="none"/>
          <w:lang w:val="en-US" w:eastAsia="zh-CN" w:bidi="ar-SA"/>
        </w:rPr>
        <w:t>（3）项目管理班子配备情况其它辅助说明资料；</w:t>
      </w:r>
    </w:p>
    <w:p>
      <w:pPr>
        <w:pStyle w:val="8"/>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4）响应方提供的工程质保期、维护响应、服务方式、特别承诺的说明；</w:t>
      </w:r>
    </w:p>
    <w:p>
      <w:pPr>
        <w:pStyle w:val="8"/>
        <w:spacing w:line="288" w:lineRule="auto"/>
        <w:ind w:firstLine="396" w:firstLineChars="2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rPr>
        <w:t>5）响应方认为需要提供的其它材料</w:t>
      </w:r>
      <w:r>
        <w:rPr>
          <w:rFonts w:hint="eastAsia" w:hAnsi="宋体"/>
          <w:color w:val="auto"/>
          <w:spacing w:val="-6"/>
          <w:sz w:val="21"/>
          <w:szCs w:val="21"/>
          <w:highlight w:val="none"/>
          <w:lang w:eastAsia="zh-CN"/>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hint="eastAsia" w:ascii="宋体" w:hAnsi="宋体"/>
          <w:b/>
          <w:bCs/>
          <w:color w:val="auto"/>
          <w:spacing w:val="-6"/>
          <w:sz w:val="21"/>
          <w:szCs w:val="21"/>
          <w:highlight w:val="none"/>
        </w:rPr>
      </w:pPr>
      <w:bookmarkStart w:id="32" w:name="_Toc21587"/>
      <w:r>
        <w:rPr>
          <w:rFonts w:hint="eastAsia" w:ascii="宋体" w:hAnsi="宋体"/>
          <w:color w:val="auto"/>
          <w:spacing w:val="-6"/>
          <w:sz w:val="21"/>
          <w:szCs w:val="21"/>
          <w:highlight w:val="none"/>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2.响应文件须由供应商在规定位置加盖公章并由供应商授权</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4.响应文件份数：</w:t>
      </w:r>
    </w:p>
    <w:bookmarkEnd w:id="32"/>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电子加密响应文件：政府采购云平台在线上传一份；备份响应文件（如有）以介质（U盘）存储的数据电文形式：密封包装后EMS或顺丰邮寄形式递交一份（邮寄地址：杭州市西湖区振华路298号西港发展中心7幢7楼</w:t>
      </w:r>
      <w:r>
        <w:rPr>
          <w:rFonts w:hint="eastAsia" w:ascii="宋体" w:hAnsi="宋体"/>
          <w:b/>
          <w:bCs/>
          <w:spacing w:val="-6"/>
          <w:sz w:val="21"/>
          <w:szCs w:val="21"/>
          <w:lang w:val="en-US" w:eastAsia="zh-CN"/>
        </w:rPr>
        <w:t xml:space="preserve"> </w:t>
      </w:r>
      <w:r>
        <w:rPr>
          <w:rFonts w:hint="eastAsia" w:ascii="宋体" w:hAnsi="宋体"/>
          <w:b/>
          <w:bCs/>
          <w:spacing w:val="-6"/>
          <w:sz w:val="21"/>
          <w:szCs w:val="21"/>
        </w:rPr>
        <w:t>浙江建友工程咨询有限公司徐梦遥收）。</w:t>
      </w:r>
    </w:p>
    <w:p>
      <w:pPr>
        <w:spacing w:line="288" w:lineRule="auto"/>
        <w:ind w:firstLine="422" w:firstLineChars="200"/>
        <w:jc w:val="left"/>
        <w:rPr>
          <w:rFonts w:hint="eastAsia" w:ascii="宋体" w:hAnsi="宋体"/>
          <w:b/>
          <w:bCs/>
          <w:spacing w:val="-6"/>
          <w:sz w:val="21"/>
          <w:szCs w:val="21"/>
        </w:rPr>
      </w:pPr>
      <w:r>
        <w:rPr>
          <w:rFonts w:hint="eastAsia" w:ascii="宋体" w:hAnsi="宋体" w:cs="宋体"/>
          <w:b/>
          <w:bCs/>
          <w:sz w:val="21"/>
          <w:szCs w:val="21"/>
        </w:rPr>
        <w:t>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w:t>
      </w:r>
      <w:r>
        <w:rPr>
          <w:rFonts w:hint="eastAsia" w:ascii="宋体" w:hAnsi="宋体" w:cs="宋体"/>
          <w:b/>
          <w:bCs/>
          <w:sz w:val="21"/>
          <w:szCs w:val="21"/>
          <w:lang w:eastAsia="zh-CN"/>
        </w:rPr>
        <w:t xml:space="preserve"> </w:t>
      </w:r>
      <w:r>
        <w:rPr>
          <w:rFonts w:hint="eastAsia" w:ascii="宋体" w:hAnsi="宋体" w:cs="宋体"/>
          <w:b/>
          <w:bCs/>
          <w:sz w:val="21"/>
          <w:szCs w:val="21"/>
        </w:rPr>
        <w:t>浙江建友工程咨询有限公司徐梦遥收）。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（三）响应文件的上传、递交、修改和撤回</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1.响应文件的上传、递交：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（1）电子加密响应文件的上传：</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b.电子加密响应文件成功上传后，供应商可自行打印响应文件接收回执。</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（2）备份响应文件的密封包装、递交：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b.备份响应文件应当密封包装并在包装上标注响应</w:t>
      </w:r>
      <w:r>
        <w:rPr>
          <w:rFonts w:hint="eastAsia" w:ascii="宋体" w:hAnsi="宋体"/>
          <w:color w:val="auto"/>
          <w:spacing w:val="-6"/>
          <w:sz w:val="21"/>
          <w:szCs w:val="21"/>
          <w:highlight w:val="yellow"/>
        </w:rPr>
        <w:t>项目名称、</w:t>
      </w:r>
      <w:r>
        <w:rPr>
          <w:rFonts w:hint="eastAsia" w:ascii="宋体" w:hAnsi="宋体"/>
          <w:color w:val="auto"/>
          <w:spacing w:val="-6"/>
          <w:sz w:val="21"/>
          <w:szCs w:val="21"/>
          <w:highlight w:val="yellow"/>
          <w:lang w:eastAsia="zh-CN"/>
        </w:rPr>
        <w:t>标项、</w:t>
      </w:r>
      <w:r>
        <w:rPr>
          <w:rFonts w:hint="eastAsia" w:ascii="宋体" w:hAnsi="宋体"/>
          <w:color w:val="auto"/>
          <w:spacing w:val="-6"/>
          <w:sz w:val="21"/>
          <w:szCs w:val="21"/>
          <w:highlight w:val="yellow"/>
        </w:rPr>
        <w:t>供应商名称</w:t>
      </w:r>
      <w:r>
        <w:rPr>
          <w:rFonts w:hint="eastAsia" w:ascii="宋体" w:hAnsi="宋体"/>
          <w:color w:val="auto"/>
          <w:spacing w:val="-6"/>
          <w:sz w:val="21"/>
          <w:szCs w:val="21"/>
          <w:highlight w:val="none"/>
        </w:rPr>
        <w:t>并加盖公章</w:t>
      </w:r>
      <w:r>
        <w:rPr>
          <w:rFonts w:hint="eastAsia" w:ascii="宋体" w:hAnsi="宋体"/>
          <w:b/>
          <w:bCs/>
          <w:color w:val="auto"/>
          <w:spacing w:val="-6"/>
          <w:sz w:val="21"/>
          <w:szCs w:val="21"/>
          <w:highlight w:val="none"/>
        </w:rPr>
        <w:t>（非电子签章）</w:t>
      </w:r>
      <w:r>
        <w:rPr>
          <w:rFonts w:hint="eastAsia" w:ascii="宋体" w:hAnsi="宋体"/>
          <w:color w:val="auto"/>
          <w:spacing w:val="-6"/>
          <w:sz w:val="21"/>
          <w:szCs w:val="21"/>
          <w:highlight w:val="none"/>
        </w:rPr>
        <w:t>，</w:t>
      </w:r>
      <w:r>
        <w:rPr>
          <w:rFonts w:hint="eastAsia" w:ascii="宋体" w:hAnsi="宋体"/>
          <w:color w:val="auto"/>
          <w:sz w:val="21"/>
          <w:szCs w:val="21"/>
          <w:highlight w:val="none"/>
        </w:rPr>
        <w:t>供应商逾期送达或者未密封包装的备份响应文件采购代理机构将予以拒收；</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（五） 磋商响应报价</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8" w:firstLineChars="200"/>
        <w:jc w:val="left"/>
        <w:rPr>
          <w:rFonts w:hAnsi="宋体"/>
          <w:b/>
          <w:bCs w:val="0"/>
          <w:color w:val="auto"/>
          <w:spacing w:val="-6"/>
          <w:sz w:val="21"/>
          <w:szCs w:val="21"/>
          <w:highlight w:val="none"/>
        </w:rPr>
      </w:pPr>
      <w:r>
        <w:rPr>
          <w:rFonts w:hint="eastAsia" w:hAnsi="宋体"/>
          <w:b/>
          <w:bCs w:val="0"/>
          <w:color w:val="auto"/>
          <w:spacing w:val="-6"/>
          <w:sz w:val="21"/>
          <w:szCs w:val="21"/>
          <w:highlight w:val="none"/>
        </w:rPr>
        <w:t>1</w:t>
      </w:r>
      <w:r>
        <w:rPr>
          <w:rFonts w:hAnsi="宋体"/>
          <w:b/>
          <w:bCs w:val="0"/>
          <w:color w:val="auto"/>
          <w:spacing w:val="-6"/>
          <w:sz w:val="21"/>
          <w:szCs w:val="21"/>
          <w:highlight w:val="none"/>
        </w:rPr>
        <w:t>.</w:t>
      </w:r>
      <w:r>
        <w:rPr>
          <w:rFonts w:hint="eastAsia" w:hAnsi="宋体"/>
          <w:b/>
          <w:bCs w:val="0"/>
          <w:color w:val="auto"/>
          <w:spacing w:val="-6"/>
          <w:sz w:val="21"/>
          <w:szCs w:val="21"/>
          <w:highlight w:val="none"/>
        </w:rPr>
        <w:t>本项目采用</w:t>
      </w:r>
      <w:r>
        <w:rPr>
          <w:rFonts w:hAnsi="宋体"/>
          <w:b/>
          <w:bCs w:val="0"/>
          <w:color w:val="auto"/>
          <w:spacing w:val="-6"/>
          <w:sz w:val="21"/>
          <w:szCs w:val="21"/>
          <w:highlight w:val="none"/>
        </w:rPr>
        <w:t>人民币</w:t>
      </w:r>
      <w:r>
        <w:rPr>
          <w:rFonts w:hint="eastAsia" w:hAnsi="宋体"/>
          <w:b/>
          <w:bCs w:val="0"/>
          <w:color w:val="auto"/>
          <w:spacing w:val="-6"/>
          <w:sz w:val="21"/>
          <w:szCs w:val="21"/>
          <w:highlight w:val="none"/>
          <w:lang w:val="en-US" w:eastAsia="zh-CN"/>
        </w:rPr>
        <w:t>按工程量清单报价方式进行</w:t>
      </w:r>
      <w:r>
        <w:rPr>
          <w:rFonts w:hAnsi="宋体"/>
          <w:b/>
          <w:bCs w:val="0"/>
          <w:color w:val="auto"/>
          <w:spacing w:val="-6"/>
          <w:sz w:val="21"/>
          <w:szCs w:val="21"/>
          <w:highlight w:val="none"/>
        </w:rPr>
        <w:t>报价</w:t>
      </w:r>
      <w:r>
        <w:rPr>
          <w:rFonts w:hint="eastAsia" w:hAnsi="宋体"/>
          <w:b/>
          <w:bCs w:val="0"/>
          <w:color w:val="auto"/>
          <w:spacing w:val="-6"/>
          <w:sz w:val="21"/>
          <w:szCs w:val="21"/>
          <w:highlight w:val="none"/>
          <w:lang w:eastAsia="zh-CN"/>
        </w:rPr>
        <w:t>；</w:t>
      </w:r>
      <w:r>
        <w:rPr>
          <w:rFonts w:hint="eastAsia" w:hAnsi="宋体"/>
          <w:color w:val="auto"/>
          <w:spacing w:val="-6"/>
          <w:sz w:val="21"/>
          <w:szCs w:val="21"/>
          <w:highlight w:val="none"/>
          <w:lang w:val="en-US" w:eastAsia="zh-CN"/>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磋商响应报价应按磋商文件中相关附表格式填写</w:t>
      </w:r>
      <w:r>
        <w:rPr>
          <w:rFonts w:hint="eastAsia" w:hAnsi="宋体"/>
          <w:color w:val="auto"/>
          <w:spacing w:val="-6"/>
          <w:sz w:val="21"/>
          <w:szCs w:val="21"/>
          <w:highlight w:val="none"/>
        </w:rPr>
        <w:t>。</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3.最后磋商</w:t>
      </w:r>
      <w:r>
        <w:rPr>
          <w:rFonts w:hAnsi="宋体"/>
          <w:color w:val="auto"/>
          <w:spacing w:val="-6"/>
          <w:sz w:val="21"/>
          <w:szCs w:val="21"/>
          <w:highlight w:val="none"/>
        </w:rPr>
        <w:t>报价是履行合同的最终价格，应包括完成</w:t>
      </w:r>
      <w:r>
        <w:rPr>
          <w:rFonts w:hint="eastAsia" w:hAnsi="宋体"/>
          <w:color w:val="auto"/>
          <w:spacing w:val="-6"/>
          <w:sz w:val="21"/>
          <w:szCs w:val="21"/>
          <w:highlight w:val="none"/>
          <w:lang w:val="en-US" w:eastAsia="zh-CN"/>
        </w:rPr>
        <w:t>本项目</w:t>
      </w:r>
      <w:r>
        <w:rPr>
          <w:rFonts w:hAnsi="宋体"/>
          <w:color w:val="auto"/>
          <w:spacing w:val="-6"/>
          <w:sz w:val="21"/>
          <w:szCs w:val="21"/>
          <w:highlight w:val="none"/>
        </w:rPr>
        <w:t>所产生的全部费用</w:t>
      </w:r>
      <w:r>
        <w:rPr>
          <w:rFonts w:hint="eastAsia" w:hAnsi="宋体"/>
          <w:color w:val="auto"/>
          <w:spacing w:val="-6"/>
          <w:sz w:val="21"/>
          <w:szCs w:val="21"/>
          <w:highlight w:val="none"/>
        </w:rPr>
        <w:t>。</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4.</w:t>
      </w:r>
      <w:r>
        <w:rPr>
          <w:rFonts w:hAnsi="宋体"/>
          <w:color w:val="auto"/>
          <w:spacing w:val="-6"/>
          <w:sz w:val="21"/>
          <w:szCs w:val="21"/>
          <w:highlight w:val="none"/>
        </w:rPr>
        <w:t>磋商响应报价</w:t>
      </w:r>
      <w:r>
        <w:rPr>
          <w:rFonts w:hint="eastAsia" w:hAnsi="宋体"/>
          <w:color w:val="auto"/>
          <w:spacing w:val="-6"/>
          <w:sz w:val="21"/>
          <w:szCs w:val="21"/>
          <w:highlight w:val="none"/>
          <w:lang w:val="en-US" w:eastAsia="zh-CN"/>
        </w:rPr>
        <w:t>为响应方的响应文件中提出的各项支付金额的总和；应是完成商务要求和合同条款上所列本项目采购范围及工期的全部，不得以任何理由予以重复，作为响应方计算单价或总价的依据；</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5.技术规范要求的费用应包括在响应报价中；</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6.合同的施工地点为商务要求所述，除非合同中另有规定，响应方在响应总价中的价格均包括完成该工程项目的直接费、间接费、利润、税金、风险费等所有费用；</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7.响应方应先到工地踏勘以充分了解工地位置、地质情况、道路、储存空间、装卸限制及任何其它足以影响承包价的情况，任何因忽视或误解工地情况而导致的索赔或工期延长申请将不获批准；</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8.除非本采购文件对工程量清单编制和报价另有说明的，否则，响应方应按工程量清单中的项目和数量进行报价。</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9.响应方应依据施工图纸仔细踏勘现场，充分考虑施工环境。</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10.若采购人对部分材料提供了参考品牌及相关要求，响应方必须按规定的要求进行响应报价且必须在“表1-6”中的备注一栏中注明所选材料的品牌、规格、型号，若响应方没有对其选中的材料品牌、规格、型号进行注明的，则中标后由采购人指定品牌，价格不予调整。</w:t>
      </w:r>
    </w:p>
    <w:p>
      <w:pPr>
        <w:pStyle w:val="10"/>
        <w:keepNext w:val="0"/>
        <w:keepLines w:val="0"/>
        <w:pageBreakBefore w:val="0"/>
        <w:kinsoku/>
        <w:wordWrap/>
        <w:overflowPunct/>
        <w:topLinePunct w:val="0"/>
        <w:bidi w:val="0"/>
        <w:adjustRightInd/>
        <w:spacing w:before="0" w:beforeLines="0" w:after="0" w:afterLines="0" w:line="288" w:lineRule="auto"/>
        <w:ind w:right="0" w:rightChars="0" w:firstLine="396" w:firstLineChars="200"/>
        <w:jc w:val="left"/>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11.磋商响应方所报的最终报价在合同执行过程中是固定不变的，不得以任何理由予以变更，任何包含价格调整要求，将被认为是非响应性报价而予以拒绝。</w:t>
      </w:r>
    </w:p>
    <w:p>
      <w:pPr>
        <w:pStyle w:val="6"/>
        <w:widowControl w:val="0"/>
        <w:numPr>
          <w:ilvl w:val="0"/>
          <w:numId w:val="0"/>
        </w:numPr>
        <w:tabs>
          <w:tab w:val="left" w:pos="454"/>
          <w:tab w:val="left" w:pos="720"/>
        </w:tabs>
        <w:spacing w:after="0" w:afterLines="0" w:line="288" w:lineRule="auto"/>
        <w:ind w:left="327" w:hanging="385"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响应有效期</w:t>
      </w:r>
    </w:p>
    <w:p>
      <w:pPr>
        <w:pStyle w:val="10"/>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10"/>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磋商响应无效的情形</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（3）法定代表人委托授权代表</w:t>
      </w:r>
      <w:r>
        <w:rPr>
          <w:rFonts w:ascii="宋体" w:hAnsi="宋体"/>
          <w:color w:val="auto"/>
          <w:spacing w:val="-6"/>
          <w:sz w:val="21"/>
          <w:szCs w:val="21"/>
          <w:highlight w:val="none"/>
        </w:rPr>
        <w:t>参加</w:t>
      </w:r>
      <w:r>
        <w:rPr>
          <w:rFonts w:hint="eastAsia" w:ascii="宋体" w:hAnsi="宋体"/>
          <w:color w:val="auto"/>
          <w:spacing w:val="-6"/>
          <w:sz w:val="21"/>
          <w:szCs w:val="21"/>
          <w:highlight w:val="none"/>
        </w:rPr>
        <w:t>响应但未按要求</w:t>
      </w:r>
      <w:r>
        <w:rPr>
          <w:rFonts w:ascii="宋体" w:hAnsi="宋体"/>
          <w:color w:val="auto"/>
          <w:spacing w:val="-6"/>
          <w:sz w:val="21"/>
          <w:szCs w:val="21"/>
          <w:highlight w:val="none"/>
        </w:rPr>
        <w:t>提供</w:t>
      </w:r>
      <w:r>
        <w:rPr>
          <w:rFonts w:hint="eastAsia" w:ascii="宋体" w:hAnsi="宋体"/>
          <w:color w:val="auto"/>
          <w:spacing w:val="-6"/>
          <w:sz w:val="21"/>
          <w:szCs w:val="21"/>
          <w:highlight w:val="none"/>
        </w:rPr>
        <w:t>授权代表社保缴纳证明的</w:t>
      </w:r>
      <w:r>
        <w:rPr>
          <w:rFonts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响应</w:t>
      </w:r>
      <w:r>
        <w:rPr>
          <w:rFonts w:hint="eastAsia" w:ascii="宋体" w:hAnsi="宋体"/>
          <w:color w:val="auto"/>
          <w:spacing w:val="-6"/>
          <w:sz w:val="21"/>
          <w:szCs w:val="21"/>
          <w:highlight w:val="none"/>
          <w:lang w:val="en-US" w:eastAsia="zh-CN"/>
        </w:rPr>
        <w:t>方案</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r>
        <w:rPr>
          <w:rFonts w:hint="eastAsia" w:hAnsi="宋体"/>
          <w:b/>
          <w:color w:val="auto"/>
          <w:spacing w:val="-6"/>
          <w:sz w:val="21"/>
          <w:szCs w:val="21"/>
          <w:highlight w:val="none"/>
          <w:lang w:eastAsia="zh-CN"/>
        </w:rPr>
        <w:t>（</w:t>
      </w:r>
      <w:r>
        <w:rPr>
          <w:rFonts w:hint="eastAsia" w:ascii="宋体" w:hAnsi="宋体"/>
          <w:color w:val="auto"/>
          <w:spacing w:val="-6"/>
          <w:sz w:val="21"/>
          <w:szCs w:val="21"/>
          <w:highlight w:val="none"/>
          <w:lang w:eastAsia="zh-CN"/>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color w:val="auto"/>
          <w:spacing w:val="-6"/>
          <w:sz w:val="21"/>
          <w:szCs w:val="21"/>
          <w:highlight w:val="none"/>
          <w:lang w:eastAsia="zh-CN"/>
        </w:rPr>
        <w:t>）</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eastAsia="宋体" w:cs="宋体"/>
          <w:color w:val="auto"/>
          <w:spacing w:val="-6"/>
          <w:sz w:val="21"/>
          <w:szCs w:val="21"/>
          <w:highlight w:val="none"/>
        </w:rPr>
        <w:t>（1）超</w:t>
      </w:r>
      <w:r>
        <w:rPr>
          <w:rFonts w:hint="eastAsia" w:ascii="宋体" w:hAnsi="宋体"/>
          <w:color w:val="auto"/>
          <w:spacing w:val="-6"/>
          <w:sz w:val="21"/>
          <w:szCs w:val="21"/>
          <w:highlight w:val="none"/>
        </w:rPr>
        <w:t>过磋商文件中规定的预算金额的；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（2）具有选择性的；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）响应文件商务报价部分没有编制人员签字、盖章的，或盖章无效的，或存在弄虚作假情况的；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）改变</w:t>
      </w:r>
      <w:r>
        <w:rPr>
          <w:rFonts w:hint="eastAsia" w:ascii="宋体" w:hAnsi="宋体"/>
          <w:color w:val="auto"/>
          <w:spacing w:val="-6"/>
          <w:sz w:val="21"/>
          <w:szCs w:val="21"/>
          <w:highlight w:val="none"/>
          <w:lang w:val="en-US" w:eastAsia="zh-CN"/>
        </w:rPr>
        <w:t>竞争性磋商</w:t>
      </w:r>
      <w:r>
        <w:rPr>
          <w:rFonts w:hint="eastAsia" w:ascii="宋体" w:hAnsi="宋体"/>
          <w:color w:val="auto"/>
          <w:spacing w:val="-6"/>
          <w:sz w:val="21"/>
          <w:szCs w:val="21"/>
          <w:highlight w:val="none"/>
          <w:lang w:eastAsia="zh-CN"/>
        </w:rPr>
        <w:t>文件提供的工程量清单（项目编码、计量单位、工程数量、项目特征描述</w:t>
      </w:r>
      <w:r>
        <w:rPr>
          <w:rFonts w:hint="eastAsia" w:ascii="宋体" w:hAnsi="宋体"/>
          <w:color w:val="auto"/>
          <w:spacing w:val="-6"/>
          <w:sz w:val="21"/>
          <w:szCs w:val="21"/>
          <w:highlight w:val="none"/>
          <w:lang w:val="en-US" w:eastAsia="zh-CN"/>
        </w:rPr>
        <w:t>等</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（5）响应方拒绝按磋商小组要求提供报价分析说明和证明材料的；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（6）工程量清单报价与工、料、机报价及对应的报价分析不相符的，或与本项目的施工组织设计及施工方案明显不匹配的，经磋商小组书面质询，响应方不能说明理由或磋商小组认定其理由不成立的；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（7）当磋商小组发现其错误达到或超过原总报价0.5%时,将认定其响应文件质量较差,其错误不予修正,作废标处理；</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lang w:eastAsia="zh-CN"/>
        </w:rPr>
        <w:t>）供应商根据国家法律法规及自身缴纳规费的实际情况，自主确定其响应费率，但在规费政策平稳过渡期内不得低于标准费率的30%；</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）法律、法规、规章及现行招投标管理规定必须废标的。</w:t>
      </w:r>
    </w:p>
    <w:p>
      <w:pPr>
        <w:spacing w:line="288" w:lineRule="auto"/>
        <w:ind w:firstLine="596" w:firstLineChars="3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（6）不同供应商的磋商保证金从同一单位或者个人的账户转出。</w:t>
      </w:r>
    </w:p>
    <w:p>
      <w:pPr>
        <w:spacing w:line="288" w:lineRule="auto"/>
        <w:ind w:firstLine="396" w:firstLineChars="200"/>
        <w:rPr>
          <w:rFonts w:hint="eastAsia" w:ascii="宋体" w:hAnsi="宋体"/>
          <w:color w:val="auto"/>
          <w:spacing w:val="-6"/>
          <w:sz w:val="21"/>
          <w:szCs w:val="21"/>
          <w:highlight w:val="none"/>
        </w:rPr>
      </w:pP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、响应文件开启</w:t>
      </w:r>
    </w:p>
    <w:p>
      <w:pPr>
        <w:pStyle w:val="8"/>
        <w:spacing w:line="288" w:lineRule="auto"/>
        <w:ind w:firstLine="0"/>
        <w:outlineLvl w:val="2"/>
        <w:rPr>
          <w:rFonts w:hint="eastAsia" w:hAnsi="宋体"/>
          <w:b/>
          <w:color w:val="auto"/>
          <w:spacing w:val="-6"/>
          <w:sz w:val="24"/>
          <w:szCs w:val="24"/>
          <w:highlight w:val="none"/>
        </w:rPr>
      </w:pPr>
      <w:bookmarkStart w:id="33" w:name="_Toc23146"/>
      <w:r>
        <w:rPr>
          <w:rFonts w:hint="eastAsia" w:hAnsi="宋体"/>
          <w:b/>
          <w:color w:val="auto"/>
          <w:spacing w:val="-6"/>
          <w:sz w:val="24"/>
          <w:szCs w:val="24"/>
          <w:highlight w:val="none"/>
        </w:rPr>
        <w:t>（一） 响应文件开启准备</w:t>
      </w:r>
      <w:bookmarkEnd w:id="33"/>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准备政府采购项目的相关文件资料，如项目政府采购预算确认书（计划）及专家抽取有关凭证、项目书面说明、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8"/>
        <w:spacing w:line="288" w:lineRule="auto"/>
        <w:ind w:firstLine="0"/>
        <w:outlineLvl w:val="2"/>
        <w:rPr>
          <w:rFonts w:hint="eastAsia" w:hAnsi="宋体"/>
          <w:b/>
          <w:color w:val="auto"/>
          <w:spacing w:val="-6"/>
          <w:sz w:val="24"/>
          <w:szCs w:val="24"/>
          <w:highlight w:val="none"/>
        </w:rPr>
      </w:pPr>
      <w:bookmarkStart w:id="34" w:name="_Toc29989"/>
      <w:r>
        <w:rPr>
          <w:rFonts w:hint="eastAsia" w:hAnsi="宋体"/>
          <w:b/>
          <w:color w:val="auto"/>
          <w:spacing w:val="-6"/>
          <w:sz w:val="24"/>
          <w:szCs w:val="24"/>
          <w:highlight w:val="none"/>
        </w:rPr>
        <w:t>（二） 响应文件开启程序</w:t>
      </w:r>
      <w:bookmarkEnd w:id="34"/>
    </w:p>
    <w:p>
      <w:pPr>
        <w:pStyle w:val="8"/>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活动现场的各相关单位人员身份，并组织其分别登记、签到，无关人员可拒绝其进入现场。</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3.政府采购云平台在线进行响应文件签收。</w:t>
      </w:r>
    </w:p>
    <w:p>
      <w:pPr>
        <w:pStyle w:val="8"/>
        <w:spacing w:line="288" w:lineRule="auto"/>
        <w:ind w:firstLine="404" w:firstLineChars="200"/>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纪律、应当回避的情形等注意事项，组织供应商签署不存在影响公平竞争的《政府采购活动现场确认声明书》。</w:t>
      </w:r>
    </w:p>
    <w:p>
      <w:pPr>
        <w:pStyle w:val="8"/>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8"/>
        <w:spacing w:line="288" w:lineRule="auto"/>
        <w:ind w:firstLine="398" w:firstLineChars="200"/>
        <w:rPr>
          <w:rFonts w:hint="eastAsia" w:hAnsi="宋体"/>
          <w:color w:val="auto"/>
          <w:sz w:val="21"/>
          <w:szCs w:val="21"/>
          <w:highlight w:val="none"/>
        </w:rPr>
      </w:pPr>
      <w:r>
        <w:rPr>
          <w:rFonts w:hint="eastAsia" w:hAnsi="宋体"/>
          <w:b/>
          <w:bCs/>
          <w:color w:val="auto"/>
          <w:spacing w:val="-6"/>
          <w:sz w:val="21"/>
          <w:szCs w:val="21"/>
          <w:highlight w:val="none"/>
        </w:rPr>
        <w:t>特别说明：如遇政府采购云平台电子化开标或评审程序调整的，按调整后程序执行。</w:t>
      </w:r>
    </w:p>
    <w:p>
      <w:pPr>
        <w:pStyle w:val="10"/>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、磋商程序</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 组建磋商小组</w:t>
      </w:r>
    </w:p>
    <w:p>
      <w:pPr>
        <w:pStyle w:val="10"/>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w:t>
      </w:r>
      <w:r>
        <w:rPr>
          <w:rFonts w:hint="eastAsia" w:hAnsi="宋体"/>
          <w:color w:val="auto"/>
          <w:spacing w:val="-6"/>
          <w:sz w:val="21"/>
          <w:szCs w:val="21"/>
          <w:highlight w:val="none"/>
        </w:rPr>
        <w:t>磋商小组依据相关法律法规组建，成员人数为3人以上单数</w:t>
      </w:r>
      <w:r>
        <w:rPr>
          <w:rFonts w:hAnsi="宋体"/>
          <w:color w:val="auto"/>
          <w:spacing w:val="-6"/>
          <w:sz w:val="21"/>
          <w:szCs w:val="21"/>
          <w:highlight w:val="none"/>
        </w:rPr>
        <w:t>。</w:t>
      </w:r>
    </w:p>
    <w:p>
      <w:pPr>
        <w:pStyle w:val="8"/>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8"/>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spacing w:line="288" w:lineRule="auto"/>
        <w:outlineLvl w:val="2"/>
        <w:rPr>
          <w:rFonts w:hint="eastAsia" w:ascii="宋体" w:hAnsi="宋体"/>
          <w:b/>
          <w:color w:val="auto"/>
          <w:spacing w:val="-6"/>
          <w:sz w:val="24"/>
          <w:highlight w:val="none"/>
        </w:rPr>
      </w:pPr>
      <w:bookmarkStart w:id="35" w:name="_Toc922"/>
      <w:r>
        <w:rPr>
          <w:rFonts w:hint="eastAsia" w:ascii="宋体" w:hAnsi="宋体"/>
          <w:b/>
          <w:color w:val="auto"/>
          <w:spacing w:val="-6"/>
          <w:sz w:val="24"/>
          <w:highlight w:val="none"/>
        </w:rPr>
        <w:t>（三） 评审程序</w:t>
      </w:r>
      <w:bookmarkEnd w:id="35"/>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w:t>
      </w:r>
      <w:r>
        <w:rPr>
          <w:rFonts w:hint="eastAsia" w:hAnsi="宋体"/>
          <w:color w:val="auto"/>
          <w:spacing w:val="-6"/>
          <w:sz w:val="21"/>
          <w:szCs w:val="21"/>
          <w:highlight w:val="none"/>
        </w:rPr>
        <w:t>，</w:t>
      </w:r>
      <w:r>
        <w:rPr>
          <w:rFonts w:hAnsi="宋体"/>
          <w:color w:val="auto"/>
          <w:spacing w:val="-6"/>
          <w:sz w:val="21"/>
          <w:szCs w:val="21"/>
          <w:highlight w:val="none"/>
        </w:rPr>
        <w:t>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4.通报依法获取本项目磋商文件的供应商名单及资格预审情况（如有）</w:t>
      </w:r>
      <w:r>
        <w:rPr>
          <w:rFonts w:hAnsi="宋体"/>
          <w:color w:val="auto"/>
          <w:spacing w:val="-6"/>
          <w:sz w:val="21"/>
          <w:szCs w:val="21"/>
          <w:highlight w:val="none"/>
        </w:rPr>
        <w:t>，宣读最终提交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8"/>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w:t>
      </w:r>
      <w:r>
        <w:rPr>
          <w:rFonts w:hint="eastAsia" w:hAnsi="宋体" w:cs="宋体"/>
          <w:color w:val="auto"/>
          <w:kern w:val="0"/>
          <w:sz w:val="21"/>
          <w:szCs w:val="21"/>
          <w:highlight w:val="none"/>
        </w:rPr>
        <w:t>磋商文件规定的评审程序、评审方法和评审标准进行独立评审。未实质性响应磋商文件的响应文件按无效响应处理，</w:t>
      </w:r>
      <w:r>
        <w:rPr>
          <w:rFonts w:hAnsi="宋体"/>
          <w:color w:val="auto"/>
          <w:spacing w:val="-6"/>
          <w:sz w:val="21"/>
          <w:szCs w:val="21"/>
          <w:highlight w:val="none"/>
        </w:rPr>
        <w:t>应组织相关</w:t>
      </w:r>
      <w:r>
        <w:rPr>
          <w:rFonts w:hint="eastAsia" w:hAnsi="宋体"/>
          <w:color w:val="auto"/>
          <w:spacing w:val="-6"/>
          <w:sz w:val="21"/>
          <w:szCs w:val="21"/>
          <w:highlight w:val="none"/>
        </w:rPr>
        <w:t>供应商通过发送邮件（或通过政府采购云平台在线答复）形式</w:t>
      </w:r>
      <w:r>
        <w:rPr>
          <w:rFonts w:hAnsi="宋体"/>
          <w:color w:val="auto"/>
          <w:spacing w:val="-6"/>
          <w:sz w:val="21"/>
          <w:szCs w:val="21"/>
          <w:highlight w:val="none"/>
        </w:rPr>
        <w:t>进行陈述、澄清或申辩</w:t>
      </w:r>
      <w:r>
        <w:rPr>
          <w:rFonts w:hint="eastAsia" w:hAnsi="宋体"/>
          <w:color w:val="auto"/>
          <w:sz w:val="21"/>
          <w:szCs w:val="21"/>
          <w:highlight w:val="none"/>
        </w:rPr>
        <w:t>。</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w:t>
      </w:r>
      <w:r>
        <w:rPr>
          <w:rFonts w:hint="eastAsia" w:hAnsi="宋体"/>
          <w:color w:val="auto"/>
          <w:spacing w:val="-6"/>
          <w:sz w:val="21"/>
          <w:szCs w:val="21"/>
          <w:highlight w:val="none"/>
        </w:rPr>
        <w:t>（或通过政府采购云平台在线询标）</w:t>
      </w:r>
      <w:r>
        <w:rPr>
          <w:rFonts w:hint="eastAsia" w:hAnsi="宋体" w:cs="宋体"/>
          <w:color w:val="auto"/>
          <w:kern w:val="0"/>
          <w:sz w:val="21"/>
          <w:szCs w:val="21"/>
          <w:highlight w:val="none"/>
        </w:rPr>
        <w:t>形式同时通知所有参加磋商的供应商。供应商在按照磋商文件的变动情况和磋商小组的要求以书面</w:t>
      </w:r>
      <w:r>
        <w:rPr>
          <w:rFonts w:hint="eastAsia" w:hAnsi="宋体"/>
          <w:color w:val="auto"/>
          <w:spacing w:val="-6"/>
          <w:sz w:val="21"/>
          <w:szCs w:val="21"/>
          <w:highlight w:val="none"/>
        </w:rPr>
        <w:t>（或通过政府采购云平台在线答复）</w:t>
      </w:r>
      <w:r>
        <w:rPr>
          <w:rFonts w:hint="eastAsia" w:hAnsi="宋体" w:cs="宋体"/>
          <w:color w:val="auto"/>
          <w:kern w:val="0"/>
          <w:sz w:val="21"/>
          <w:szCs w:val="21"/>
          <w:highlight w:val="none"/>
        </w:rPr>
        <w:t>形式提交相关内容。</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9.经磋商确定最终采购需求和提交最后报价的供应商后，由磋商小组采用综合评分法对提交最后报价的供应商的响应文件和最后报价进行综合评分。</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10.</w:t>
      </w:r>
      <w:r>
        <w:rPr>
          <w:rFonts w:hAnsi="宋体" w:cs="宋体"/>
          <w:color w:val="auto"/>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8"/>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11.</w:t>
      </w:r>
      <w:r>
        <w:rPr>
          <w:rFonts w:hAnsi="宋体" w:cs="宋体"/>
          <w:color w:val="auto"/>
          <w:kern w:val="0"/>
          <w:sz w:val="21"/>
          <w:szCs w:val="21"/>
          <w:highlight w:val="none"/>
        </w:rPr>
        <w:t>做好评审现场相关记录，协助磋商小组组长做好评审报告起草、有关内容电脑文字录入等工作，并要求磋商小组各成员签字确认。</w:t>
      </w:r>
    </w:p>
    <w:p>
      <w:pPr>
        <w:pStyle w:val="8"/>
        <w:spacing w:line="288" w:lineRule="auto"/>
        <w:ind w:firstLine="404" w:firstLineChars="200"/>
        <w:rPr>
          <w:rFonts w:hint="eastAsia" w:hAnsi="宋体"/>
          <w:color w:val="auto"/>
          <w:spacing w:val="-6"/>
          <w:sz w:val="21"/>
          <w:szCs w:val="21"/>
          <w:highlight w:val="none"/>
        </w:rPr>
      </w:pPr>
      <w:r>
        <w:rPr>
          <w:rFonts w:hint="eastAsia" w:hAnsi="宋体" w:cs="宋体"/>
          <w:color w:val="auto"/>
          <w:kern w:val="0"/>
          <w:sz w:val="21"/>
          <w:szCs w:val="21"/>
          <w:highlight w:val="none"/>
        </w:rPr>
        <w:t>12.</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采购代理机构</w:t>
      </w:r>
      <w:r>
        <w:rPr>
          <w:rFonts w:hAnsi="宋体" w:cs="宋体"/>
          <w:color w:val="auto"/>
          <w:kern w:val="0"/>
          <w:sz w:val="21"/>
          <w:szCs w:val="21"/>
          <w:highlight w:val="none"/>
        </w:rPr>
        <w:t>交还评审人员及其他现场相关人员的通讯工具</w:t>
      </w:r>
      <w:r>
        <w:rPr>
          <w:rFonts w:hint="eastAsia" w:hAnsi="宋体" w:cs="宋体"/>
          <w:color w:val="auto"/>
          <w:kern w:val="0"/>
          <w:sz w:val="21"/>
          <w:szCs w:val="21"/>
          <w:highlight w:val="none"/>
        </w:rPr>
        <w:t>，</w:t>
      </w:r>
      <w:r>
        <w:rPr>
          <w:rFonts w:hint="eastAsia" w:hAnsi="宋体"/>
          <w:color w:val="auto"/>
          <w:spacing w:val="-6"/>
          <w:sz w:val="21"/>
          <w:szCs w:val="21"/>
          <w:highlight w:val="none"/>
        </w:rPr>
        <w:t>通过发送邮件形式</w:t>
      </w:r>
      <w:r>
        <w:rPr>
          <w:rFonts w:hAnsi="宋体" w:cs="宋体"/>
          <w:color w:val="auto"/>
          <w:kern w:val="0"/>
          <w:sz w:val="21"/>
          <w:szCs w:val="21"/>
          <w:highlight w:val="none"/>
        </w:rPr>
        <w:t>公布</w:t>
      </w:r>
      <w:r>
        <w:rPr>
          <w:rFonts w:hint="eastAsia" w:hAnsi="宋体" w:cs="宋体"/>
          <w:color w:val="auto"/>
          <w:kern w:val="0"/>
          <w:sz w:val="21"/>
          <w:szCs w:val="21"/>
          <w:highlight w:val="none"/>
        </w:rPr>
        <w:t>成交</w:t>
      </w:r>
      <w:r>
        <w:rPr>
          <w:rFonts w:hAnsi="宋体" w:cs="宋体"/>
          <w:color w:val="auto"/>
          <w:kern w:val="0"/>
          <w:sz w:val="21"/>
          <w:szCs w:val="21"/>
          <w:highlight w:val="none"/>
        </w:rPr>
        <w:t>候选供应</w:t>
      </w:r>
      <w:r>
        <w:rPr>
          <w:rFonts w:hAnsi="宋体"/>
          <w:color w:val="auto"/>
          <w:spacing w:val="-6"/>
          <w:sz w:val="21"/>
          <w:szCs w:val="21"/>
          <w:highlight w:val="none"/>
        </w:rPr>
        <w:t>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8"/>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pStyle w:val="8"/>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或通过政府采购云平台在线询标）形式作出。供应商的澄清、说明或者更正应当采用书面（或通过政府采购云平台在线答复）形式，采用书面形式的加盖公章（非电子签章）或者由法定代表人或其授权的代表签字并</w:t>
      </w:r>
      <w:r>
        <w:rPr>
          <w:rFonts w:hint="eastAsia" w:hAnsi="宋体" w:cs="宋体"/>
          <w:b/>
          <w:bCs/>
          <w:color w:val="auto"/>
          <w:kern w:val="0"/>
          <w:sz w:val="21"/>
          <w:szCs w:val="21"/>
          <w:highlight w:val="none"/>
        </w:rPr>
        <w:t>在规定时间内（</w:t>
      </w:r>
      <w:r>
        <w:rPr>
          <w:rFonts w:hint="eastAsia" w:hAnsi="宋体"/>
          <w:b/>
          <w:bCs/>
          <w:color w:val="auto"/>
          <w:spacing w:val="-6"/>
          <w:sz w:val="21"/>
          <w:szCs w:val="21"/>
          <w:highlight w:val="none"/>
        </w:rPr>
        <w:t>不得少于半小时</w:t>
      </w:r>
      <w:r>
        <w:rPr>
          <w:rFonts w:hint="eastAsia" w:hAnsi="宋体" w:cs="宋体"/>
          <w:b/>
          <w:bCs/>
          <w:color w:val="auto"/>
          <w:kern w:val="0"/>
          <w:sz w:val="21"/>
          <w:szCs w:val="21"/>
          <w:highlight w:val="none"/>
        </w:rPr>
        <w:t>）</w:t>
      </w:r>
      <w:r>
        <w:rPr>
          <w:rFonts w:hint="eastAsia" w:hAnsi="宋体"/>
          <w:b/>
          <w:bCs/>
          <w:color w:val="auto"/>
          <w:spacing w:val="-6"/>
          <w:sz w:val="21"/>
          <w:szCs w:val="21"/>
          <w:highlight w:val="none"/>
        </w:rPr>
        <w:t>通过指定的电子邮箱（</w:t>
      </w:r>
      <w:r>
        <w:rPr>
          <w:rFonts w:hint="eastAsia" w:hAnsi="宋体"/>
          <w:b/>
          <w:bCs/>
          <w:color w:val="auto"/>
          <w:spacing w:val="-6"/>
          <w:sz w:val="21"/>
          <w:szCs w:val="21"/>
          <w:highlight w:val="none"/>
          <w:lang w:val="en-US" w:eastAsia="zh-CN"/>
        </w:rPr>
        <w:t>372110419@qq.com</w:t>
      </w:r>
      <w:r>
        <w:rPr>
          <w:rFonts w:hint="eastAsia" w:hAnsi="宋体"/>
          <w:b/>
          <w:bCs/>
          <w:color w:val="auto"/>
          <w:spacing w:val="-6"/>
          <w:sz w:val="21"/>
          <w:szCs w:val="21"/>
          <w:highlight w:val="none"/>
        </w:rPr>
        <w:t>）提交。</w:t>
      </w:r>
    </w:p>
    <w:p>
      <w:pPr>
        <w:pStyle w:val="8"/>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8"/>
        <w:spacing w:line="288" w:lineRule="auto"/>
        <w:ind w:firstLine="396" w:firstLineChars="200"/>
        <w:rPr>
          <w:rFonts w:hint="eastAsia"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rPr>
        <w:t>具体根据项目的情况由磋商小组决定。</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hint="eastAsia"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hint="eastAsia" w:ascii="宋体" w:hAnsi="宋体"/>
          <w:b/>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第四章  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二、评审内容及标准</w:t>
      </w:r>
    </w:p>
    <w:tbl>
      <w:tblPr>
        <w:tblStyle w:val="1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40"/>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noWrap w:val="0"/>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40" w:type="dxa"/>
            <w:noWrap w:val="0"/>
            <w:vAlign w:val="center"/>
          </w:tcPr>
          <w:p>
            <w:pPr>
              <w:jc w:val="center"/>
              <w:rPr>
                <w:b/>
                <w:bCs/>
                <w:color w:val="auto"/>
                <w:sz w:val="21"/>
                <w:szCs w:val="21"/>
                <w:highlight w:val="none"/>
              </w:rPr>
            </w:pPr>
            <w:r>
              <w:rPr>
                <w:rFonts w:hint="eastAsia"/>
                <w:b/>
                <w:bCs/>
                <w:color w:val="auto"/>
                <w:sz w:val="21"/>
                <w:szCs w:val="21"/>
                <w:highlight w:val="none"/>
              </w:rPr>
              <w:t>分值</w:t>
            </w:r>
          </w:p>
        </w:tc>
        <w:tc>
          <w:tcPr>
            <w:tcW w:w="7287" w:type="dxa"/>
            <w:noWrap w:val="0"/>
            <w:vAlign w:val="center"/>
          </w:tcPr>
          <w:p>
            <w:pPr>
              <w:jc w:val="center"/>
              <w:rPr>
                <w:b/>
                <w:bCs/>
                <w:color w:val="auto"/>
                <w:sz w:val="21"/>
                <w:szCs w:val="21"/>
                <w:highlight w:val="none"/>
              </w:rPr>
            </w:pPr>
            <w:r>
              <w:rPr>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8"/>
              <w:spacing w:line="288" w:lineRule="auto"/>
              <w:ind w:firstLine="0"/>
              <w:jc w:val="center"/>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最后磋商</w:t>
            </w:r>
            <w:r>
              <w:rPr>
                <w:rFonts w:hAnsi="宋体"/>
                <w:color w:val="auto"/>
                <w:spacing w:val="-6"/>
                <w:sz w:val="21"/>
                <w:szCs w:val="21"/>
                <w:highlight w:val="none"/>
                <w:lang w:val="en-US" w:eastAsia="zh-CN"/>
              </w:rPr>
              <w:t>报价</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60</w:t>
            </w:r>
          </w:p>
        </w:tc>
        <w:tc>
          <w:tcPr>
            <w:tcW w:w="7287" w:type="dxa"/>
            <w:tcBorders>
              <w:top w:val="single" w:color="auto" w:sz="4" w:space="0"/>
              <w:left w:val="single" w:color="auto" w:sz="4" w:space="0"/>
              <w:bottom w:val="single" w:color="auto" w:sz="4" w:space="0"/>
              <w:right w:val="single" w:color="auto" w:sz="4" w:space="0"/>
            </w:tcBorders>
            <w:noWrap w:val="0"/>
            <w:vAlign w:val="center"/>
          </w:tcPr>
          <w:p>
            <w:pPr>
              <w:pStyle w:val="8"/>
              <w:ind w:firstLine="0"/>
              <w:rPr>
                <w:rFonts w:hAnsi="宋体"/>
                <w:color w:val="auto"/>
                <w:spacing w:val="-6"/>
                <w:sz w:val="21"/>
                <w:szCs w:val="21"/>
                <w:highlight w:val="none"/>
                <w:lang w:val="en-US" w:eastAsia="zh-CN"/>
              </w:rPr>
            </w:pPr>
            <w:r>
              <w:rPr>
                <w:rFonts w:hAnsi="宋体"/>
                <w:color w:val="auto"/>
                <w:spacing w:val="-6"/>
                <w:sz w:val="21"/>
                <w:szCs w:val="21"/>
                <w:highlight w:val="none"/>
                <w:lang w:val="en-US" w:eastAsia="zh-CN"/>
              </w:rPr>
              <w:t>价格分采用低价优先法计算，</w:t>
            </w:r>
            <w:r>
              <w:rPr>
                <w:rFonts w:hint="eastAsia" w:hAnsi="宋体"/>
                <w:color w:val="auto"/>
                <w:spacing w:val="-6"/>
                <w:sz w:val="21"/>
                <w:szCs w:val="21"/>
                <w:highlight w:val="none"/>
                <w:lang w:val="en-US" w:eastAsia="zh-CN"/>
              </w:rPr>
              <w:t>即满足磋商文件要求且最后磋商报价最低的供应商的价格为磋商基准价，其价格分为满分。其他供应商的价格分统一按照下列公式计算：</w:t>
            </w:r>
          </w:p>
          <w:p>
            <w:pPr>
              <w:pStyle w:val="8"/>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磋商报价得分=（磋商基准价/最后磋商报价）×60%×100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eastAsia="宋体" w:cs="宋体"/>
                <w:color w:val="auto"/>
                <w:spacing w:val="-6"/>
                <w:sz w:val="21"/>
                <w:szCs w:val="21"/>
                <w:highlight w:val="none"/>
              </w:rPr>
              <w:t>具有有效</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ISO质量管理体系认证、环境管理体系认证、职业健康安全管理体系认证</w:t>
            </w:r>
            <w:r>
              <w:rPr>
                <w:rFonts w:hint="eastAsia" w:ascii="宋体" w:hAnsi="宋体" w:eastAsia="宋体" w:cs="宋体"/>
                <w:color w:val="auto"/>
                <w:spacing w:val="-6"/>
                <w:sz w:val="21"/>
                <w:szCs w:val="21"/>
                <w:highlight w:val="none"/>
                <w:lang w:eastAsia="zh-CN"/>
              </w:rPr>
              <w:t>，每个</w:t>
            </w:r>
            <w:r>
              <w:rPr>
                <w:rFonts w:hint="eastAsia" w:ascii="宋体" w:hAnsi="宋体" w:cs="宋体"/>
                <w:color w:val="auto"/>
                <w:sz w:val="21"/>
                <w:szCs w:val="21"/>
                <w:highlight w:val="none"/>
              </w:rPr>
              <w:t>得1分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信用等级</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eastAsia="宋体" w:cs="宋体"/>
                <w:color w:val="auto"/>
                <w:spacing w:val="-6"/>
                <w:sz w:val="21"/>
                <w:szCs w:val="21"/>
                <w:highlight w:val="none"/>
              </w:rPr>
              <w:t>供应商有效期内的信用等级证书（政府部门或银行或有资质的第三方信用评级单位），AAA或同等级的得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分，AA或同等级的得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分，A或同等级的得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分，其他不得分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noWrap w:val="0"/>
            <w:vAlign w:val="center"/>
          </w:tcPr>
          <w:p>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业绩</w:t>
            </w: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w:t>
            </w:r>
          </w:p>
        </w:tc>
        <w:tc>
          <w:tcPr>
            <w:tcW w:w="7287" w:type="dxa"/>
            <w:noWrap w:val="0"/>
            <w:vAlign w:val="center"/>
          </w:tcPr>
          <w:p>
            <w:pPr>
              <w:rPr>
                <w:rFonts w:hint="eastAsia" w:ascii="宋体" w:hAnsi="宋体"/>
                <w:color w:val="auto"/>
                <w:sz w:val="21"/>
                <w:szCs w:val="21"/>
                <w:highlight w:val="none"/>
              </w:rPr>
            </w:pP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合同复印件、分部分项竣工验收报告</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或竣工验收报告</w:t>
            </w:r>
            <w:r>
              <w:rPr>
                <w:rFonts w:hint="eastAsia" w:ascii="宋体" w:hAnsi="宋体" w:eastAsia="宋体" w:cs="宋体"/>
                <w:color w:val="auto"/>
                <w:sz w:val="21"/>
                <w:szCs w:val="21"/>
                <w:highlight w:val="none"/>
              </w:rPr>
              <w:t>复印件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，与拟派项目负责人业绩不重复得分</w:t>
            </w:r>
            <w:r>
              <w:rPr>
                <w:rFonts w:hint="eastAsia" w:ascii="宋体" w:hAnsi="宋体" w:eastAsia="宋体" w:cs="宋体"/>
                <w:color w:val="auto"/>
                <w:sz w:val="21"/>
                <w:szCs w:val="21"/>
                <w:highlight w:val="none"/>
              </w:rPr>
              <w:t>）：每提供1份合同业绩得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noWrap w:val="0"/>
            <w:vAlign w:val="center"/>
          </w:tcPr>
          <w:p>
            <w:pPr>
              <w:jc w:val="center"/>
              <w:rPr>
                <w:rFonts w:hint="eastAsia" w:ascii="宋体" w:hAnsi="宋体" w:cs="宋体"/>
                <w:color w:val="auto"/>
                <w:sz w:val="21"/>
                <w:szCs w:val="21"/>
                <w:highlight w:val="none"/>
                <w:lang w:eastAsia="zh-CN"/>
              </w:rPr>
            </w:pP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拟派项目负责人</w:t>
            </w:r>
            <w:r>
              <w:rPr>
                <w:rFonts w:hint="eastAsia" w:ascii="宋体" w:hAnsi="宋体" w:eastAsia="宋体" w:cs="宋体"/>
                <w:color w:val="auto"/>
                <w:sz w:val="21"/>
                <w:szCs w:val="21"/>
                <w:highlight w:val="none"/>
              </w:rPr>
              <w:t>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w:t>
            </w:r>
            <w:r>
              <w:rPr>
                <w:rFonts w:hint="eastAsia" w:ascii="宋体" w:hAnsi="宋体" w:eastAsia="宋体" w:cs="宋体"/>
                <w:color w:val="auto"/>
                <w:spacing w:val="-6"/>
                <w:sz w:val="21"/>
                <w:szCs w:val="21"/>
                <w:highlight w:val="none"/>
                <w:lang w:eastAsia="zh-CN"/>
              </w:rPr>
              <w:t>中标通知书</w:t>
            </w:r>
            <w:r>
              <w:rPr>
                <w:rFonts w:hint="eastAsia" w:ascii="宋体" w:hAnsi="宋体" w:eastAsia="宋体" w:cs="宋体"/>
                <w:color w:val="auto"/>
                <w:sz w:val="21"/>
                <w:szCs w:val="21"/>
                <w:highlight w:val="none"/>
              </w:rPr>
              <w:t>复印件为准</w:t>
            </w:r>
            <w:r>
              <w:rPr>
                <w:rFonts w:hint="eastAsia" w:ascii="宋体" w:hAnsi="宋体" w:eastAsia="宋体" w:cs="宋体"/>
                <w:color w:val="auto"/>
                <w:sz w:val="21"/>
                <w:szCs w:val="21"/>
                <w:highlight w:val="none"/>
                <w:lang w:eastAsia="zh-CN"/>
              </w:rPr>
              <w:t>，与公司业绩不重复得分</w:t>
            </w:r>
            <w:r>
              <w:rPr>
                <w:rFonts w:hint="eastAsia" w:ascii="宋体" w:hAnsi="宋体" w:eastAsia="宋体" w:cs="宋体"/>
                <w:color w:val="auto"/>
                <w:sz w:val="21"/>
                <w:szCs w:val="21"/>
                <w:highlight w:val="none"/>
              </w:rPr>
              <w:t>）：每提供1份合同业绩得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rFonts w:hint="eastAsia"/>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技术方案</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总体概述：工程概况，施工组织总体设想、方案的针对性及施工阶段的划分</w:t>
            </w:r>
            <w:r>
              <w:rPr>
                <w:rFonts w:hint="eastAsia" w:hAnsi="宋体" w:eastAsia="宋体" w:cs="宋体"/>
                <w:color w:val="auto"/>
                <w:spacing w:val="-6"/>
                <w:sz w:val="21"/>
                <w:szCs w:val="21"/>
                <w:highlight w:val="none"/>
                <w:lang w:val="en-US" w:eastAsia="zh-CN"/>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原材料、半成品、外购件等材料的质量保证措施的阐述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主要材料选用的档次（提供主要材料品牌清单）、节能环保、技术指标等情况。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对本项目现场情况的了解程度，</w:t>
            </w:r>
            <w:r>
              <w:rPr>
                <w:rFonts w:hint="eastAsia" w:ascii="宋体" w:hAnsi="宋体"/>
                <w:color w:val="auto"/>
                <w:sz w:val="21"/>
                <w:szCs w:val="21"/>
                <w:highlight w:val="none"/>
              </w:rPr>
              <w:t>施工方案的重难点分析以及控制；对校园区域特殊环境下施工措施的阐述</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针对本工程项目实施的解决方案及施工进度计划网络图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保障措施</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劳动力、施工机械设备及材料的投入安排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施工各阶段的进度计划以及进度保证措施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服从采购人协调和统一管理及配合措施，以及特殊服务承诺措施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具有相关</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及承诺到位率</w:t>
            </w:r>
            <w:r>
              <w:rPr>
                <w:rFonts w:hint="eastAsia" w:ascii="宋体" w:hAnsi="宋体" w:eastAsia="宋体" w:cs="宋体"/>
                <w:color w:val="auto"/>
                <w:sz w:val="21"/>
                <w:szCs w:val="21"/>
                <w:highlight w:val="none"/>
                <w:lang w:val="en-US" w:eastAsia="zh-CN"/>
              </w:rPr>
              <w:t>等方面情况</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7287" w:type="dxa"/>
            <w:noWrap w:val="0"/>
            <w:vAlign w:val="center"/>
          </w:tcPr>
          <w:p>
            <w:pPr>
              <w:rPr>
                <w:rFonts w:hint="eastAsia" w:ascii="宋体" w:hAnsi="宋体" w:eastAsia="宋体" w:cs="宋体"/>
                <w:color w:val="auto"/>
                <w:kern w:val="2"/>
                <w:sz w:val="21"/>
                <w:szCs w:val="21"/>
                <w:highlight w:val="none"/>
                <w:lang w:val="en-US" w:eastAsia="zh-CN" w:bidi="ar-SA"/>
              </w:rPr>
            </w:pPr>
            <w:bookmarkStart w:id="38" w:name="_GoBack"/>
            <w:r>
              <w:rPr>
                <w:rFonts w:hint="eastAsia" w:ascii="宋体" w:hAnsi="宋体" w:eastAsia="宋体" w:cs="宋体"/>
                <w:color w:val="auto"/>
                <w:sz w:val="21"/>
                <w:szCs w:val="21"/>
                <w:highlight w:val="none"/>
                <w:lang w:eastAsia="zh-CN"/>
              </w:rPr>
              <w:t>项目管理班子的人员配备情况，</w:t>
            </w:r>
            <w:r>
              <w:rPr>
                <w:rFonts w:hint="eastAsia" w:ascii="宋体" w:hAnsi="宋体" w:eastAsia="宋体" w:cs="宋体"/>
                <w:color w:val="auto"/>
                <w:sz w:val="21"/>
                <w:szCs w:val="21"/>
                <w:highlight w:val="none"/>
              </w:rPr>
              <w:t>项目组人员的数量是否充分、配备是否合理、有无类似经验、资质情况等</w:t>
            </w:r>
            <w:r>
              <w:rPr>
                <w:rFonts w:hint="eastAsia" w:ascii="宋体" w:hAnsi="宋体" w:eastAsia="宋体" w:cs="宋体"/>
                <w:color w:val="auto"/>
                <w:sz w:val="21"/>
                <w:szCs w:val="21"/>
                <w:highlight w:val="none"/>
                <w:lang w:eastAsia="zh-CN"/>
              </w:rPr>
              <w:t>。</w:t>
            </w:r>
            <w:bookmarkEnd w:id="38"/>
          </w:p>
        </w:tc>
      </w:tr>
    </w:tbl>
    <w:p>
      <w:pPr>
        <w:pStyle w:val="10"/>
        <w:keepNext w:val="0"/>
        <w:keepLines w:val="0"/>
        <w:pageBreakBefore w:val="0"/>
        <w:kinsoku/>
        <w:wordWrap/>
        <w:overflowPunct/>
        <w:topLinePunct w:val="0"/>
        <w:bidi w:val="0"/>
        <w:adjustRightInd/>
        <w:snapToGrid w:val="0"/>
        <w:spacing w:line="360" w:lineRule="auto"/>
        <w:ind w:right="0" w:rightChars="0" w:firstLine="396" w:firstLineChars="200"/>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备注：相关的业绩证明材料须出具合同</w:t>
      </w:r>
      <w:r>
        <w:rPr>
          <w:rFonts w:hint="eastAsia" w:hAnsi="宋体" w:eastAsia="宋体" w:cs="宋体"/>
          <w:color w:val="auto"/>
          <w:spacing w:val="-6"/>
          <w:sz w:val="21"/>
          <w:szCs w:val="21"/>
          <w:highlight w:val="none"/>
          <w:lang w:eastAsia="zh-CN"/>
        </w:rPr>
        <w:t>扫描件</w:t>
      </w:r>
      <w:r>
        <w:rPr>
          <w:rFonts w:hint="eastAsia" w:ascii="宋体" w:hAnsi="宋体" w:eastAsia="宋体" w:cs="宋体"/>
          <w:color w:val="auto"/>
          <w:spacing w:val="-6"/>
          <w:sz w:val="21"/>
          <w:szCs w:val="21"/>
          <w:highlight w:val="none"/>
        </w:rPr>
        <w:t>、分部分项竣工验收报告或竣工验收报告（加盖公章）。同时证明材料须内容清晰，如有模糊或涂改或内容（合同签订日期）不清等现象，经磋商小组讨论可能将导致该业绩无效。如发现提供虚假业绩的按无效投标处理，并追究其责任。</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1.根据《政府采购促进中小企业发展暂行办法》（财库[2011]181号）的规定，供应商如为小型或微型企业并提交相关证明材料，最后磋商报价扣除6%后参与评审；</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2.根据《关于政府采购支持监狱企业发展有关问题的通知》（财库[2014]68号）的规定，供应商如为监狱企业并提交相关证明材料，视同小型、微型企业；</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3.根据《关于促进残疾人就业政府采购政策的通知》（财库[2017]141号）的规定，供应商如为残疾人福利性单位并提交《残疾人福利性单位声明函》，视同小型、微型企业；</w:t>
      </w:r>
    </w:p>
    <w:p>
      <w:pPr>
        <w:keepNext w:val="0"/>
        <w:keepLines w:val="0"/>
        <w:pageBreakBefore w:val="0"/>
        <w:kinsoku/>
        <w:wordWrap/>
        <w:overflowPunct/>
        <w:topLinePunct w:val="0"/>
        <w:bidi w:val="0"/>
        <w:adjustRightInd/>
        <w:spacing w:line="288" w:lineRule="auto"/>
        <w:ind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4.残疾人福利性单位属于小型、微型企业的，不重复享受政策。</w:t>
      </w:r>
    </w:p>
    <w:p>
      <w:pPr>
        <w:spacing w:line="360" w:lineRule="auto"/>
        <w:rPr>
          <w:rFonts w:hint="eastAsia" w:ascii="宋体" w:hAnsi="宋体"/>
          <w:b/>
          <w:color w:val="auto"/>
          <w:sz w:val="21"/>
          <w:szCs w:val="21"/>
          <w:highlight w:val="none"/>
        </w:rPr>
      </w:pPr>
    </w:p>
    <w:p>
      <w:pPr>
        <w:spacing w:line="360" w:lineRule="auto"/>
        <w:rPr>
          <w:rFonts w:hint="eastAsia" w:ascii="宋体" w:hAnsi="宋体"/>
          <w:b/>
          <w:color w:val="auto"/>
          <w:sz w:val="21"/>
          <w:szCs w:val="21"/>
          <w:highlight w:val="none"/>
        </w:rPr>
      </w:pPr>
    </w:p>
    <w:p>
      <w:pPr>
        <w:spacing w:line="288" w:lineRule="auto"/>
        <w:jc w:val="center"/>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pStyle w:val="10"/>
        <w:snapToGrid w:val="0"/>
        <w:spacing w:before="120" w:beforeLines="0" w:after="120" w:afterLines="0" w:line="288" w:lineRule="auto"/>
        <w:jc w:val="center"/>
        <w:rPr>
          <w:rFonts w:hint="eastAsia" w:hAnsi="宋体"/>
          <w:b/>
          <w:color w:val="auto"/>
          <w:spacing w:val="-6"/>
          <w:highlight w:val="none"/>
        </w:rPr>
      </w:pPr>
      <w:r>
        <w:rPr>
          <w:rFonts w:hint="eastAsia" w:hAnsi="宋体"/>
          <w:b/>
          <w:color w:val="auto"/>
          <w:spacing w:val="-6"/>
          <w:highlight w:val="none"/>
          <w:lang w:eastAsia="zh-CN"/>
        </w:rPr>
        <w:t xml:space="preserve">浙江财经大学教学楼卫生间及屋面防水改造工程 </w:t>
      </w:r>
      <w:r>
        <w:rPr>
          <w:rFonts w:hint="eastAsia" w:hAnsi="宋体"/>
          <w:b/>
          <w:color w:val="auto"/>
          <w:spacing w:val="-6"/>
          <w:highlight w:val="none"/>
        </w:rPr>
        <w:t>项目</w:t>
      </w:r>
      <w:r>
        <w:rPr>
          <w:rFonts w:hint="eastAsia" w:hAnsi="宋体"/>
          <w:b/>
          <w:color w:val="auto"/>
          <w:spacing w:val="-6"/>
          <w:highlight w:val="none"/>
          <w:lang w:val="en-US" w:eastAsia="zh-CN"/>
        </w:rPr>
        <w:t>-</w:t>
      </w:r>
      <w:r>
        <w:rPr>
          <w:rFonts w:hint="eastAsia" w:hAnsi="宋体"/>
          <w:b/>
          <w:color w:val="auto"/>
          <w:spacing w:val="-6"/>
          <w:highlight w:val="none"/>
          <w:lang w:eastAsia="zh-CN"/>
        </w:rPr>
        <w:t>标项</w:t>
      </w:r>
      <w:r>
        <w:rPr>
          <w:rFonts w:hint="eastAsia" w:hAnsi="宋体"/>
          <w:b/>
          <w:color w:val="auto"/>
          <w:spacing w:val="-6"/>
          <w:highlight w:val="none"/>
          <w:lang w:val="en-US" w:eastAsia="zh-CN"/>
        </w:rPr>
        <w:t>XXXX</w:t>
      </w:r>
      <w:r>
        <w:rPr>
          <w:rFonts w:hAnsi="宋体"/>
          <w:b/>
          <w:color w:val="auto"/>
          <w:spacing w:val="-6"/>
          <w:highlight w:val="none"/>
        </w:rPr>
        <w:t>合同</w:t>
      </w:r>
    </w:p>
    <w:p>
      <w:pPr>
        <w:pStyle w:val="10"/>
        <w:snapToGrid w:val="0"/>
        <w:spacing w:beforeLines="0" w:afterLines="0" w:line="288" w:lineRule="auto"/>
        <w:jc w:val="center"/>
        <w:rPr>
          <w:rFonts w:hAnsi="宋体"/>
          <w:b/>
          <w:color w:val="auto"/>
          <w:spacing w:val="-6"/>
          <w:sz w:val="21"/>
          <w:szCs w:val="21"/>
          <w:highlight w:val="none"/>
        </w:rPr>
      </w:pPr>
      <w:r>
        <w:rPr>
          <w:rFonts w:hAnsi="宋体"/>
          <w:color w:val="auto"/>
          <w:spacing w:val="-6"/>
          <w:sz w:val="21"/>
          <w:szCs w:val="21"/>
          <w:highlight w:val="none"/>
        </w:rPr>
        <w:t>（本合同为合同样稿，最终稿由三方协商后确定）</w:t>
      </w:r>
    </w:p>
    <w:p>
      <w:pPr>
        <w:spacing w:line="288" w:lineRule="auto"/>
        <w:ind w:left="5841" w:hanging="5841" w:hangingChars="2950"/>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项目编号：</w:t>
      </w:r>
      <w:r>
        <w:rPr>
          <w:rFonts w:hint="eastAsia" w:ascii="宋体" w:hAnsi="宋体" w:eastAsia="宋体" w:cs="宋体"/>
          <w:bCs/>
          <w:color w:val="auto"/>
          <w:spacing w:val="-6"/>
          <w:sz w:val="21"/>
          <w:szCs w:val="21"/>
          <w:highlight w:val="none"/>
        </w:rPr>
        <w:t xml:space="preserve"> </w:t>
      </w:r>
      <w:r>
        <w:rPr>
          <w:rFonts w:hint="eastAsia" w:ascii="宋体" w:hAnsi="宋体" w:eastAsia="宋体" w:cs="宋体"/>
          <w:bCs/>
          <w:color w:val="auto"/>
          <w:spacing w:val="-6"/>
          <w:sz w:val="21"/>
          <w:szCs w:val="21"/>
          <w:highlight w:val="none"/>
          <w:lang w:eastAsia="zh-CN"/>
        </w:rPr>
        <w:t>ZJJY-20201210-01</w:t>
      </w:r>
    </w:p>
    <w:p>
      <w:pPr>
        <w:spacing w:line="288" w:lineRule="auto"/>
        <w:ind w:left="5841" w:hanging="5841" w:hangingChars="2950"/>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确认书编号：</w:t>
      </w:r>
    </w:p>
    <w:p>
      <w:pPr>
        <w:spacing w:line="288" w:lineRule="auto"/>
        <w:rPr>
          <w:rFonts w:hint="eastAsia" w:ascii="宋体" w:hAnsi="宋体" w:eastAsia="宋体" w:cs="Times New Roman"/>
          <w:color w:val="auto"/>
          <w:spacing w:val="-6"/>
          <w:sz w:val="21"/>
          <w:szCs w:val="21"/>
          <w:highlight w:val="none"/>
          <w:lang w:eastAsia="zh-CN"/>
        </w:rPr>
      </w:pPr>
      <w:r>
        <w:rPr>
          <w:rFonts w:hint="eastAsia" w:ascii="宋体" w:hAnsi="宋体" w:eastAsia="宋体" w:cs="宋体"/>
          <w:color w:val="auto"/>
          <w:spacing w:val="-6"/>
          <w:sz w:val="21"/>
          <w:szCs w:val="21"/>
          <w:highlight w:val="none"/>
        </w:rPr>
        <w:t>甲方（需方）：</w:t>
      </w:r>
      <w:r>
        <w:rPr>
          <w:rFonts w:hint="eastAsia" w:ascii="宋体" w:hAnsi="宋体" w:cs="宋体"/>
          <w:color w:val="auto"/>
          <w:spacing w:val="-6"/>
          <w:sz w:val="21"/>
          <w:szCs w:val="21"/>
          <w:highlight w:val="none"/>
          <w:lang w:eastAsia="zh-CN"/>
        </w:rPr>
        <w:t>浙江财经大学</w:t>
      </w:r>
    </w:p>
    <w:p>
      <w:pPr>
        <w:spacing w:line="288" w:lineRule="auto"/>
        <w:rPr>
          <w:rFonts w:ascii="宋体" w:hAnsi="宋体" w:eastAsia="宋体" w:cs="Times New Roman"/>
          <w:color w:val="auto"/>
          <w:spacing w:val="-6"/>
          <w:sz w:val="21"/>
          <w:szCs w:val="21"/>
          <w:highlight w:val="none"/>
        </w:rPr>
      </w:pPr>
      <w:r>
        <w:rPr>
          <w:rFonts w:hint="eastAsia" w:ascii="宋体" w:hAnsi="宋体" w:eastAsia="宋体" w:cs="宋体"/>
          <w:color w:val="auto"/>
          <w:spacing w:val="-6"/>
          <w:sz w:val="21"/>
          <w:szCs w:val="21"/>
          <w:highlight w:val="none"/>
        </w:rPr>
        <w:t>乙方（供方）：</w:t>
      </w:r>
    </w:p>
    <w:p>
      <w:pPr>
        <w:spacing w:line="288" w:lineRule="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采购代理机构（鉴证方）：</w:t>
      </w:r>
      <w:bookmarkStart w:id="36" w:name="B07_项目编号"/>
      <w:r>
        <w:rPr>
          <w:rFonts w:hint="eastAsia" w:ascii="宋体" w:hAnsi="宋体" w:cs="宋体"/>
          <w:color w:val="auto"/>
          <w:spacing w:val="-6"/>
          <w:sz w:val="21"/>
          <w:szCs w:val="21"/>
          <w:highlight w:val="none"/>
          <w:lang w:eastAsia="zh-CN"/>
        </w:rPr>
        <w:t>浙江建友工程咨询有限公司</w:t>
      </w:r>
    </w:p>
    <w:bookmarkEnd w:id="36"/>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第一节 通用合同条款（略）</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 专用合同条款</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一、词语定义及合同文件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2．合同文件及解释顺序</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合同文件组成及解释顺序：（1）</w:t>
      </w:r>
      <w:r>
        <w:rPr>
          <w:rFonts w:hint="eastAsia" w:ascii="宋体" w:hAnsi="宋体" w:eastAsia="宋体" w:cs="宋体"/>
          <w:color w:val="auto"/>
          <w:sz w:val="21"/>
          <w:szCs w:val="21"/>
          <w:highlight w:val="none"/>
          <w:u w:val="single"/>
          <w:lang w:bidi="ar"/>
        </w:rPr>
        <w:t>本合同协议书（2）成交通知书（3）本合同专用条款（4）补充协议（5）采购文件及附件（6）响应文件及附件（7）本合同通用条款（8）技术标准及规范等。</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3.语言文字和适用法律、标准及规范</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 本合同除使用汉语外，还使用</w:t>
      </w:r>
      <w:r>
        <w:rPr>
          <w:rFonts w:hint="eastAsia" w:ascii="宋体" w:hAnsi="宋体" w:eastAsia="宋体" w:cs="宋体"/>
          <w:color w:val="auto"/>
          <w:sz w:val="21"/>
          <w:szCs w:val="21"/>
          <w:highlight w:val="none"/>
          <w:u w:val="single"/>
          <w:lang w:bidi="ar"/>
        </w:rPr>
        <w:t xml:space="preserve">  无 </w:t>
      </w:r>
      <w:r>
        <w:rPr>
          <w:rFonts w:hint="eastAsia" w:ascii="宋体" w:hAnsi="宋体" w:eastAsia="宋体" w:cs="宋体"/>
          <w:color w:val="auto"/>
          <w:sz w:val="21"/>
          <w:szCs w:val="21"/>
          <w:highlight w:val="none"/>
          <w:lang w:bidi="ar"/>
        </w:rPr>
        <w:t>语言文字。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3.2适用法律和法规</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需要明示的法律、行政法规：</w:t>
      </w:r>
      <w:r>
        <w:rPr>
          <w:rFonts w:hint="eastAsia" w:ascii="宋体" w:hAnsi="宋体" w:eastAsia="宋体" w:cs="宋体"/>
          <w:color w:val="auto"/>
          <w:sz w:val="21"/>
          <w:szCs w:val="21"/>
          <w:highlight w:val="none"/>
          <w:u w:val="single"/>
          <w:lang w:bidi="ar"/>
        </w:rPr>
        <w:t>《中华人民共和国建筑法》、《中华人民共和国合同法》、《中华人民共和国招标投标法》、《中华人民共和国安全生产法》、《建筑工程质量管理条例》、《建设工程安全生产管理条例》及现行相关法律、法规。</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3.3适用标准、规范</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适用标准、规范的名称：</w:t>
      </w:r>
      <w:r>
        <w:rPr>
          <w:rFonts w:hint="eastAsia" w:ascii="宋体" w:hAnsi="宋体" w:eastAsia="宋体" w:cs="宋体"/>
          <w:color w:val="auto"/>
          <w:sz w:val="21"/>
          <w:szCs w:val="21"/>
          <w:highlight w:val="none"/>
          <w:u w:val="single"/>
          <w:lang w:bidi="ar"/>
        </w:rPr>
        <w:t>现行的国家、地方和行业质量标准、规范、《建筑工程施工质量验收统一标准GB50300-2013》。</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发包人提供标准、规范的时间：</w:t>
      </w:r>
      <w:r>
        <w:rPr>
          <w:rFonts w:hint="eastAsia" w:ascii="宋体" w:hAnsi="宋体" w:eastAsia="宋体" w:cs="宋体"/>
          <w:color w:val="auto"/>
          <w:sz w:val="21"/>
          <w:szCs w:val="21"/>
          <w:highlight w:val="none"/>
          <w:u w:val="single"/>
          <w:lang w:bidi="ar"/>
        </w:rPr>
        <w:t>本合同签订之日。</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国内没有相应标准、规范的约定：</w:t>
      </w:r>
      <w:r>
        <w:rPr>
          <w:rFonts w:hint="eastAsia" w:ascii="宋体" w:hAnsi="宋体" w:eastAsia="宋体" w:cs="宋体"/>
          <w:color w:val="auto"/>
          <w:sz w:val="21"/>
          <w:szCs w:val="21"/>
          <w:highlight w:val="none"/>
          <w:u w:val="single"/>
          <w:lang w:bidi="ar"/>
        </w:rPr>
        <w:t>按地方、行业协会及企业标准、规范、规定、经发包人、承包人双方确认后执行。</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4．图纸</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4.1发包人向承包人提供图纸日期和套数：</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发包人对图纸的保密要求：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使用国外图纸的要求及费用承担：/</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二、双方一般权利和义务</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5.工程师</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5.2监理单位委派的工程师</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发包人委托的职权：</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需要取得发包人批准才能行使的职权：</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5.3发包人派驻的工程师</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职权：</w:t>
      </w:r>
      <w:r>
        <w:rPr>
          <w:rFonts w:hint="eastAsia" w:ascii="宋体" w:hAnsi="宋体" w:eastAsia="宋体" w:cs="宋体"/>
          <w:color w:val="auto"/>
          <w:sz w:val="21"/>
          <w:szCs w:val="21"/>
          <w:highlight w:val="none"/>
          <w:u w:val="singl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5.6不实行监理的，工程师的职权：</w:t>
      </w:r>
      <w:r>
        <w:rPr>
          <w:rFonts w:hint="eastAsia" w:ascii="宋体" w:hAnsi="宋体" w:eastAsia="宋体" w:cs="宋体"/>
          <w:color w:val="auto"/>
          <w:sz w:val="21"/>
          <w:szCs w:val="21"/>
          <w:highlight w:val="none"/>
          <w:u w:val="single"/>
          <w:lang w:bidi="ar"/>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7．项目负责人</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姓名：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职务：</w:t>
      </w:r>
      <w:r>
        <w:rPr>
          <w:rFonts w:hint="eastAsia" w:ascii="宋体" w:hAnsi="宋体" w:eastAsia="宋体" w:cs="宋体"/>
          <w:color w:val="auto"/>
          <w:sz w:val="21"/>
          <w:szCs w:val="21"/>
          <w:highlight w:val="none"/>
          <w:u w:val="single"/>
          <w:lang w:bidi="ar"/>
        </w:rPr>
        <w:t xml:space="preserve">  项目负责人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8．发包人工作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8.1发包人应按约定的时间和要求完成以下工作：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（1）施工场地具备施工条件的要求及完成的时间：</w:t>
      </w:r>
      <w:r>
        <w:rPr>
          <w:rFonts w:hint="eastAsia" w:ascii="宋体" w:hAnsi="宋体" w:eastAsia="宋体" w:cs="宋体"/>
          <w:color w:val="auto"/>
          <w:sz w:val="21"/>
          <w:szCs w:val="21"/>
          <w:highlight w:val="none"/>
          <w:u w:val="single"/>
          <w:lang w:bidi="ar"/>
        </w:rPr>
        <w:t xml:space="preserve">    已具备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（2）将施工所需的水、电、电讯线路接至施工场地的时间、地点和供应要求：</w:t>
      </w:r>
      <w:r>
        <w:rPr>
          <w:rFonts w:hint="eastAsia" w:ascii="宋体" w:hAnsi="宋体" w:eastAsia="宋体" w:cs="宋体"/>
          <w:color w:val="auto"/>
          <w:sz w:val="21"/>
          <w:szCs w:val="21"/>
          <w:highlight w:val="none"/>
          <w:u w:val="single"/>
          <w:lang w:bidi="ar"/>
        </w:rPr>
        <w:t xml:space="preserve">  发包人提供施工所需的水、电、电讯线路的接入口，承包人负责安装单独计量表接入，产生的水电等一切费用由承包人自行承担，并另行向发包人支付。</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（3）施工场地与公共道路的通道开通时间和要求：</w:t>
      </w:r>
      <w:r>
        <w:rPr>
          <w:rFonts w:hint="eastAsia" w:ascii="宋体" w:hAnsi="宋体" w:eastAsia="宋体" w:cs="宋体"/>
          <w:color w:val="auto"/>
          <w:sz w:val="21"/>
          <w:szCs w:val="21"/>
          <w:highlight w:val="none"/>
          <w:u w:val="single"/>
          <w:lang w:bidi="ar"/>
        </w:rPr>
        <w:t xml:space="preserve">  已开通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（4）工程地质和地下管线资料的提供时间：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（5）由发包人办理的施工所需证件、批件的名称和完成时间：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（6）水准点与座标控制点交验要求：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（7）图纸会审和设计交底时间：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lang w:bidi="ar"/>
        </w:rPr>
        <w:t>除文物、古树名木保护外，由承包人处理并承担费用。</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（9）双方约定发包工应做的其他工作：</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8.2发包人委托承包人办理的工作：</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9．承包人工作</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9.1承包人应按约定时间和要求，完成以下工作：</w:t>
      </w:r>
    </w:p>
    <w:p>
      <w:pPr>
        <w:ind w:left="157" w:leftChars="56" w:firstLine="333" w:firstLineChars="1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（1）需由设计资质等级和业务范围允许的承包人完成的设计文件提交时间：</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（2）应提供计划、报表的名称及完成时间：</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（3）承担施工安全保卫工作及非夜间施工照明的责任和要求：</w:t>
      </w:r>
      <w:r>
        <w:rPr>
          <w:rFonts w:hint="eastAsia" w:ascii="宋体" w:hAnsi="宋体" w:eastAsia="宋体" w:cs="宋体"/>
          <w:color w:val="auto"/>
          <w:sz w:val="21"/>
          <w:szCs w:val="21"/>
          <w:highlight w:val="none"/>
          <w:u w:val="single"/>
          <w:lang w:bidi="ar"/>
        </w:rPr>
        <w:t>承包人施工过程中负责安全保卫，确保场内人员及过路行人的安全。</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（4）向发包人提供的办公和生活房屋及设施的要求：</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（5）需承包人办理的有关施工场地交通、环卫和施工噪音管理等手续：</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（6）已完工程成品保护的特殊要求及费用承担：</w:t>
      </w:r>
      <w:r>
        <w:rPr>
          <w:rFonts w:hint="eastAsia" w:ascii="宋体" w:hAnsi="宋体" w:eastAsia="宋体" w:cs="宋体"/>
          <w:color w:val="auto"/>
          <w:sz w:val="21"/>
          <w:szCs w:val="21"/>
          <w:highlight w:val="none"/>
          <w:u w:val="single"/>
          <w:lang w:bidi="ar"/>
        </w:rPr>
        <w:t>在未竣工验收交货前，成品保护及费用均由承包人承担。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lang w:bidi="ar"/>
        </w:rPr>
        <w:t>由承包人负责保护并承担费用。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（8）施工场地清洁卫生的要求：</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每天清扫一次，现场公共部位的清洁工作，工程完工后2天内现场应清除所有不再需要的临时工程，承包人的设备和多余材料，全部建筑和生活垃圾。</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（9）双方约定承包人应做的其他工作：</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施工期间，休息时段（早、中、晚）施工场地应不影响学校正常通行。</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三、施工组织设计和工期</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10．进度计划</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10.1承包人提供施工组织设计（施工方案）和进度计划的时间：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开工前5天提交施工组织设计，并同时提交进度计划。</w:t>
      </w:r>
    </w:p>
    <w:p>
      <w:pPr>
        <w:ind w:firstLine="420" w:firstLineChars="200"/>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lang w:bidi="ar"/>
        </w:rPr>
        <w:t>工程师确认的时间：</w:t>
      </w:r>
      <w:r>
        <w:rPr>
          <w:rFonts w:hint="eastAsia" w:ascii="宋体" w:hAnsi="宋体" w:eastAsia="宋体" w:cs="宋体"/>
          <w:color w:val="auto"/>
          <w:sz w:val="21"/>
          <w:szCs w:val="21"/>
          <w:highlight w:val="none"/>
          <w:u w:val="single"/>
          <w:lang w:bidi="ar"/>
        </w:rPr>
        <w:t>收到完整资料后一周。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10.2群体工程中有关进度计划的要求：</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13．工期延误</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13.1双方约定工期顺延的其他情况：</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遇不可抗力情况，国家法规规定可顺延条件及发包人责任引起的工期延误，经承包人申报，发包人批准后，可顺延工期。</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非上述原因引起的工期延误，3天以内的按3000元人民币/天扣除工期延误费，3天以上的，则以上天数按5000元人民币/天计算。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四、质量与验收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17.隐蔽工程和中间验收</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17.1双方约定中间验收部位：</w:t>
      </w:r>
      <w:r>
        <w:rPr>
          <w:rFonts w:hint="eastAsia" w:ascii="宋体" w:hAnsi="宋体" w:eastAsia="宋体" w:cs="宋体"/>
          <w:color w:val="auto"/>
          <w:sz w:val="21"/>
          <w:szCs w:val="21"/>
          <w:highlight w:val="none"/>
          <w:u w:val="single"/>
          <w:lang w:bidi="ar"/>
        </w:rPr>
        <w:t>由建设单位跟踪验收，总体工程质量符合《工程施工质量验收规范GB50300-2013》标准。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19．工程试车</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19.5试车费用的承担：</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五、安全施工</w:t>
      </w:r>
    </w:p>
    <w:p>
      <w:pPr>
        <w:adjustRightInd w:val="0"/>
        <w:snapToGrid w:val="0"/>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六、合同价款与支付</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23．合同价款及调整</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23.2</w:t>
      </w:r>
      <w:r>
        <w:rPr>
          <w:rFonts w:hint="eastAsia" w:ascii="宋体" w:hAnsi="宋体" w:eastAsia="宋体" w:cs="宋体"/>
          <w:color w:val="auto"/>
          <w:kern w:val="0"/>
          <w:sz w:val="21"/>
          <w:szCs w:val="21"/>
          <w:highlight w:val="none"/>
          <w:lang w:bidi="ar"/>
        </w:rPr>
        <w:t>本合同价款采用</w:t>
      </w:r>
      <w:r>
        <w:rPr>
          <w:rFonts w:hint="eastAsia" w:ascii="宋体" w:hAnsi="宋体" w:eastAsia="宋体" w:cs="宋体"/>
          <w:color w:val="auto"/>
          <w:kern w:val="0"/>
          <w:sz w:val="21"/>
          <w:szCs w:val="21"/>
          <w:highlight w:val="none"/>
          <w:u w:val="single"/>
          <w:lang w:bidi="ar"/>
        </w:rPr>
        <w:t xml:space="preserve">     (1)     </w:t>
      </w:r>
      <w:r>
        <w:rPr>
          <w:rFonts w:hint="eastAsia" w:ascii="宋体" w:hAnsi="宋体" w:eastAsia="宋体" w:cs="宋体"/>
          <w:color w:val="auto"/>
          <w:kern w:val="0"/>
          <w:sz w:val="21"/>
          <w:szCs w:val="21"/>
          <w:highlight w:val="none"/>
          <w:lang w:bidi="ar"/>
        </w:rPr>
        <w:t>方式确定。</w:t>
      </w:r>
    </w:p>
    <w:p>
      <w:pPr>
        <w:autoSpaceDE w:val="0"/>
        <w:autoSpaceDN w:val="0"/>
        <w:adjustRightInd w:val="0"/>
        <w:ind w:firstLine="210" w:firstLineChars="1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(1)采用固定综合单价合同，合同价款中包括的风险范围: 1 、合同履行期间物价上涨( 另有约定除外)；2 、定额、标准及规范调整: 国家政策变化以及一个有经验的承包人可以或应该预见的风险。3、因临时停电、停水引起的费用增加。</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风险费用的计算方法:以上风险费用已在</w:t>
      </w:r>
      <w:r>
        <w:rPr>
          <w:rFonts w:hint="eastAsia" w:ascii="宋体" w:hAnsi="宋体" w:cs="宋体"/>
          <w:color w:val="auto"/>
          <w:kern w:val="0"/>
          <w:sz w:val="21"/>
          <w:szCs w:val="21"/>
          <w:highlight w:val="none"/>
          <w:u w:val="single"/>
          <w:lang w:eastAsia="zh-CN" w:bidi="ar"/>
        </w:rPr>
        <w:t>响应</w:t>
      </w:r>
      <w:r>
        <w:rPr>
          <w:rFonts w:hint="eastAsia" w:ascii="宋体" w:hAnsi="宋体" w:eastAsia="宋体" w:cs="宋体"/>
          <w:color w:val="auto"/>
          <w:kern w:val="0"/>
          <w:sz w:val="21"/>
          <w:szCs w:val="21"/>
          <w:highlight w:val="none"/>
          <w:u w:val="single"/>
          <w:lang w:bidi="ar"/>
        </w:rPr>
        <w:t>报价时考虑，不再另行计取。如因此而造成停工、罢工的，除按工期有关条款外，还须没收全部履约保证金，罚没的保证金归甲方所有(在工程款中扣除〉。</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风险范围以外合同价款调整方法:</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1)因发包人提供的工程量清单有数量误差，或设计变更引起工程量清单项目工程数量的增减，按原有合同价格执行。</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2) 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18版定额计算的直接工程费(主材价格确定方法:有信息价的接发生当月的浙江省、杭州市工程造价信息正刊的信息价计取:当主材无信息价时按发包人确认的市场价格为准) +综合费用(按下限计取)+规费+税金确定。当工程量清单编制明显错误或当响应方报价明显高于同期市场价格水平，并且增加工程量与清单同比超过15 %的，</w:t>
      </w:r>
      <w:r>
        <w:rPr>
          <w:rFonts w:hint="eastAsia" w:ascii="宋体" w:hAnsi="宋体" w:cs="宋体"/>
          <w:color w:val="auto"/>
          <w:kern w:val="0"/>
          <w:sz w:val="21"/>
          <w:szCs w:val="21"/>
          <w:highlight w:val="none"/>
          <w:u w:val="single"/>
          <w:lang w:eastAsia="zh-CN" w:bidi="ar"/>
        </w:rPr>
        <w:t>采购人</w:t>
      </w:r>
      <w:r>
        <w:rPr>
          <w:rFonts w:hint="eastAsia" w:ascii="宋体" w:hAnsi="宋体" w:eastAsia="宋体" w:cs="宋体"/>
          <w:color w:val="auto"/>
          <w:kern w:val="0"/>
          <w:sz w:val="21"/>
          <w:szCs w:val="21"/>
          <w:highlight w:val="none"/>
          <w:u w:val="single"/>
          <w:lang w:bidi="ar"/>
        </w:rPr>
        <w:t>将保留重新估价的权力，单价确定的方法同前。</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3) 发包人根据工程的需要可能对承包范围内的数量和内容进行调整， 所涉及的费用按</w:t>
      </w:r>
      <w:r>
        <w:rPr>
          <w:rFonts w:hint="eastAsia" w:ascii="宋体" w:hAnsi="宋体" w:cs="宋体"/>
          <w:color w:val="auto"/>
          <w:kern w:val="0"/>
          <w:sz w:val="21"/>
          <w:szCs w:val="21"/>
          <w:highlight w:val="none"/>
          <w:u w:val="single"/>
          <w:lang w:eastAsia="zh-CN" w:bidi="ar"/>
        </w:rPr>
        <w:t>响应</w:t>
      </w:r>
      <w:r>
        <w:rPr>
          <w:rFonts w:hint="eastAsia" w:ascii="宋体" w:hAnsi="宋体" w:eastAsia="宋体" w:cs="宋体"/>
          <w:color w:val="auto"/>
          <w:kern w:val="0"/>
          <w:sz w:val="21"/>
          <w:szCs w:val="21"/>
          <w:highlight w:val="none"/>
          <w:u w:val="single"/>
          <w:lang w:bidi="ar"/>
        </w:rPr>
        <w:t>报价进行相应的调整。</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4) 发包人签证认可的其他增减。</w:t>
      </w:r>
    </w:p>
    <w:p>
      <w:pPr>
        <w:autoSpaceDE w:val="0"/>
        <w:autoSpaceDN w:val="0"/>
        <w:adjustRightInd w:val="0"/>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bidi="ar"/>
        </w:rPr>
        <w:t>5) 经发包人签证同意的材料变更、价格调整， 仅调整差价及差价的税金；</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（2）采用可调价格合同，合同价款调整方法：</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（3）采用成本加酬金合同，有关成本和酬金的约定：</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23.3双方约定合同价款的其他调整因素：</w:t>
      </w:r>
      <w:r>
        <w:rPr>
          <w:rFonts w:hint="eastAsia" w:ascii="宋体" w:hAnsi="宋体" w:eastAsia="宋体" w:cs="宋体"/>
          <w:color w:val="auto"/>
          <w:sz w:val="21"/>
          <w:szCs w:val="21"/>
          <w:highlight w:val="none"/>
          <w:u w:val="single"/>
          <w:lang w:bidi="ar"/>
        </w:rPr>
        <w:t>①发包人同意的设计变更②发包人要求增加的施工图范围外的内容（施工单位</w:t>
      </w:r>
      <w:r>
        <w:rPr>
          <w:rFonts w:hint="eastAsia" w:ascii="宋体" w:hAnsi="宋体" w:cs="宋体"/>
          <w:color w:val="auto"/>
          <w:sz w:val="21"/>
          <w:szCs w:val="21"/>
          <w:highlight w:val="none"/>
          <w:u w:val="single"/>
          <w:lang w:eastAsia="zh-CN" w:bidi="ar"/>
        </w:rPr>
        <w:t>响应</w:t>
      </w:r>
      <w:r>
        <w:rPr>
          <w:rFonts w:hint="eastAsia" w:ascii="宋体" w:hAnsi="宋体" w:eastAsia="宋体" w:cs="宋体"/>
          <w:color w:val="auto"/>
          <w:sz w:val="21"/>
          <w:szCs w:val="21"/>
          <w:highlight w:val="none"/>
          <w:u w:val="single"/>
          <w:lang w:bidi="ar"/>
        </w:rPr>
        <w:t>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24．工程预付款</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 合同生效并具备实施条件后，</w:t>
      </w:r>
      <w:r>
        <w:rPr>
          <w:rFonts w:hint="eastAsia" w:ascii="宋体" w:hAnsi="宋体" w:eastAsia="宋体" w:cs="宋体"/>
          <w:color w:val="auto"/>
          <w:sz w:val="21"/>
          <w:szCs w:val="21"/>
          <w:highlight w:val="none"/>
          <w:u w:val="single"/>
          <w:lang w:val="en-US" w:eastAsia="zh-CN" w:bidi="ar"/>
        </w:rPr>
        <w:t>发包人</w:t>
      </w:r>
      <w:r>
        <w:rPr>
          <w:rFonts w:hint="eastAsia" w:ascii="宋体" w:hAnsi="宋体" w:eastAsia="宋体" w:cs="宋体"/>
          <w:color w:val="auto"/>
          <w:sz w:val="21"/>
          <w:szCs w:val="21"/>
          <w:highlight w:val="none"/>
          <w:u w:val="single"/>
          <w:lang w:bidi="ar"/>
        </w:rPr>
        <w:t>向</w:t>
      </w:r>
      <w:r>
        <w:rPr>
          <w:rFonts w:hint="eastAsia" w:ascii="宋体" w:hAnsi="宋体" w:eastAsia="宋体" w:cs="宋体"/>
          <w:color w:val="auto"/>
          <w:sz w:val="21"/>
          <w:szCs w:val="21"/>
          <w:highlight w:val="none"/>
          <w:u w:val="single"/>
          <w:lang w:val="en-US" w:eastAsia="zh-CN" w:bidi="ar"/>
        </w:rPr>
        <w:t>承包人</w:t>
      </w:r>
      <w:r>
        <w:rPr>
          <w:rFonts w:hint="eastAsia" w:ascii="宋体" w:hAnsi="宋体" w:eastAsia="宋体" w:cs="宋体"/>
          <w:color w:val="auto"/>
          <w:sz w:val="21"/>
          <w:szCs w:val="21"/>
          <w:highlight w:val="none"/>
          <w:u w:val="single"/>
          <w:lang w:bidi="ar"/>
        </w:rPr>
        <w:t>支付合同金额30%的预付款</w:t>
      </w:r>
      <w:r>
        <w:rPr>
          <w:rFonts w:hint="eastAsia" w:ascii="宋体" w:hAnsi="宋体" w:cs="宋体"/>
          <w:color w:val="auto"/>
          <w:sz w:val="21"/>
          <w:szCs w:val="21"/>
          <w:highlight w:val="none"/>
          <w:u w:val="single"/>
          <w:lang w:eastAsia="zh-CN" w:bidi="ar"/>
        </w:rPr>
        <w:t>，</w:t>
      </w:r>
      <w:r>
        <w:rPr>
          <w:rFonts w:hint="eastAsia" w:ascii="宋体" w:hAnsi="宋体" w:cs="宋体"/>
          <w:color w:val="auto"/>
          <w:sz w:val="21"/>
          <w:szCs w:val="21"/>
          <w:highlight w:val="none"/>
          <w:u w:val="single"/>
          <w:lang w:val="en-US" w:eastAsia="zh-CN" w:bidi="ar"/>
        </w:rPr>
        <w:t>支付条件：承包人提交银行、保险公司等金融机构出具的预付款保函。</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25．工程量确认</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25.1承包人向工程师提交已完工程量报告的时间：</w:t>
      </w:r>
      <w:r>
        <w:rPr>
          <w:rFonts w:hint="eastAsia" w:ascii="宋体" w:hAnsi="宋体" w:eastAsia="宋体" w:cs="宋体"/>
          <w:color w:val="auto"/>
          <w:sz w:val="21"/>
          <w:szCs w:val="21"/>
          <w:highlight w:val="none"/>
          <w:u w:val="single"/>
          <w:lang w:bidi="ar"/>
        </w:rPr>
        <w:t>每月25日前承包方向发包方提交已完成工程量报告。</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26．工程款（进度款）支付</w:t>
      </w:r>
    </w:p>
    <w:p>
      <w:pPr>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双方约定的工程款（进度款）支付的方式和时间：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1.合同总价的</w:t>
      </w:r>
      <w:r>
        <w:rPr>
          <w:rFonts w:hint="eastAsia" w:ascii="宋体" w:hAnsi="宋体" w:eastAsia="宋体" w:cs="宋体"/>
          <w:color w:val="auto"/>
          <w:spacing w:val="-6"/>
          <w:sz w:val="21"/>
          <w:szCs w:val="21"/>
          <w:highlight w:val="none"/>
          <w:u w:val="single"/>
          <w:lang w:val="en-US" w:eastAsia="zh-CN"/>
        </w:rPr>
        <w:t>2</w:t>
      </w:r>
      <w:r>
        <w:rPr>
          <w:rFonts w:hint="eastAsia" w:ascii="宋体" w:hAnsi="宋体" w:eastAsia="宋体" w:cs="宋体"/>
          <w:color w:val="auto"/>
          <w:spacing w:val="-6"/>
          <w:sz w:val="21"/>
          <w:szCs w:val="21"/>
          <w:highlight w:val="none"/>
          <w:u w:val="single"/>
          <w:lang w:eastAsia="zh-CN"/>
        </w:rPr>
        <w:t>%作为履约保证金，合同签订后三天内，由</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交入</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帐户。工程竣工验收后，确认</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（无息，并扣除违约款，遇寒暑假及国定假日顺延）。</w:t>
      </w:r>
    </w:p>
    <w:p>
      <w:pPr>
        <w:spacing w:line="240" w:lineRule="auto"/>
        <w:ind w:firstLine="396" w:firstLineChars="200"/>
        <w:rPr>
          <w:rFonts w:hint="eastAsia" w:ascii="宋体" w:hAnsi="宋体" w:cs="宋体"/>
          <w:color w:val="auto"/>
          <w:sz w:val="21"/>
          <w:szCs w:val="21"/>
          <w:highlight w:val="none"/>
          <w:u w:val="single"/>
        </w:rPr>
      </w:pPr>
      <w:r>
        <w:rPr>
          <w:rFonts w:hint="eastAsia" w:ascii="宋体" w:hAnsi="宋体" w:eastAsia="宋体" w:cs="宋体"/>
          <w:color w:val="auto"/>
          <w:spacing w:val="-6"/>
          <w:sz w:val="21"/>
          <w:szCs w:val="21"/>
          <w:highlight w:val="none"/>
          <w:u w:val="single"/>
          <w:lang w:eastAsia="zh-CN"/>
        </w:rPr>
        <w:t>2.合同签订生效后，</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提交工作计划，</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支付合同总价的</w:t>
      </w:r>
      <w:r>
        <w:rPr>
          <w:rFonts w:hint="eastAsia" w:ascii="宋体" w:hAnsi="宋体" w:eastAsia="宋体" w:cs="宋体"/>
          <w:color w:val="auto"/>
          <w:spacing w:val="-6"/>
          <w:sz w:val="21"/>
          <w:szCs w:val="21"/>
          <w:highlight w:val="none"/>
          <w:u w:val="single"/>
          <w:lang w:val="en-US" w:eastAsia="zh-CN"/>
        </w:rPr>
        <w:t>3</w:t>
      </w:r>
      <w:r>
        <w:rPr>
          <w:rFonts w:hint="eastAsia" w:ascii="宋体" w:hAnsi="宋体" w:eastAsia="宋体" w:cs="宋体"/>
          <w:color w:val="auto"/>
          <w:spacing w:val="-6"/>
          <w:sz w:val="21"/>
          <w:szCs w:val="21"/>
          <w:highlight w:val="none"/>
          <w:u w:val="single"/>
          <w:lang w:eastAsia="zh-CN"/>
        </w:rPr>
        <w:t>0%</w:t>
      </w:r>
      <w:r>
        <w:rPr>
          <w:rFonts w:hint="eastAsia" w:ascii="宋体" w:hAnsi="宋体" w:cs="宋体"/>
          <w:color w:val="auto"/>
          <w:spacing w:val="-6"/>
          <w:sz w:val="21"/>
          <w:szCs w:val="21"/>
          <w:highlight w:val="none"/>
          <w:u w:val="single"/>
          <w:lang w:eastAsia="zh-CN"/>
        </w:rPr>
        <w:t>作为预付款，</w:t>
      </w:r>
      <w:r>
        <w:rPr>
          <w:rFonts w:hint="eastAsia" w:hAnsi="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bidi="ar"/>
        </w:rPr>
        <w:t>支付条件：承包人提交银行、保险公司等金融机构出具的预付款保函</w:t>
      </w:r>
      <w:r>
        <w:rPr>
          <w:rFonts w:hint="eastAsia" w:hAnsi="宋体"/>
          <w:color w:val="auto"/>
          <w:sz w:val="21"/>
          <w:szCs w:val="21"/>
          <w:highlight w:val="none"/>
          <w:u w:val="single"/>
          <w:lang w:eastAsia="zh-CN"/>
        </w:rPr>
        <w:t>）</w:t>
      </w:r>
      <w:r>
        <w:rPr>
          <w:rFonts w:hint="eastAsia" w:hAnsi="宋体"/>
          <w:color w:val="auto"/>
          <w:sz w:val="21"/>
          <w:szCs w:val="21"/>
          <w:highlight w:val="none"/>
          <w:u w:val="single"/>
          <w:lang w:val="en-US" w:eastAsia="zh-CN"/>
        </w:rPr>
        <w:t>工程进度款按月申报，由监理或跟踪审计根据每月进度进行签证后上报发包人审核，经发包人审核认可后支付80%进度款；支付到合同价（扣除暂列金）的80%时，停止支付；</w:t>
      </w:r>
      <w:r>
        <w:rPr>
          <w:rFonts w:hint="eastAsia" w:ascii="宋体" w:hAnsi="宋体" w:eastAsia="宋体" w:cs="宋体"/>
          <w:color w:val="auto"/>
          <w:spacing w:val="-6"/>
          <w:sz w:val="21"/>
          <w:szCs w:val="21"/>
          <w:highlight w:val="none"/>
          <w:u w:val="single"/>
          <w:lang w:eastAsia="zh-CN"/>
        </w:rPr>
        <w:t>竣工结算后按结算审核价支付尾款；工程竣工验收后,</w:t>
      </w:r>
      <w:r>
        <w:rPr>
          <w:rFonts w:hint="eastAsia" w:ascii="宋体" w:hAnsi="宋体" w:cs="宋体"/>
          <w:color w:val="auto"/>
          <w:spacing w:val="-6"/>
          <w:sz w:val="21"/>
          <w:szCs w:val="21"/>
          <w:highlight w:val="none"/>
          <w:u w:val="single"/>
          <w:lang w:eastAsia="zh-CN"/>
        </w:rPr>
        <w:t>承包方</w:t>
      </w:r>
      <w:r>
        <w:rPr>
          <w:rFonts w:hint="eastAsia" w:ascii="宋体" w:hAnsi="宋体" w:eastAsia="宋体" w:cs="宋体"/>
          <w:color w:val="auto"/>
          <w:spacing w:val="-6"/>
          <w:sz w:val="21"/>
          <w:szCs w:val="21"/>
          <w:highlight w:val="none"/>
          <w:u w:val="single"/>
          <w:lang w:eastAsia="zh-CN"/>
        </w:rPr>
        <w:t>向</w:t>
      </w:r>
      <w:r>
        <w:rPr>
          <w:rFonts w:hint="eastAsia" w:ascii="宋体" w:hAnsi="宋体" w:cs="宋体"/>
          <w:color w:val="auto"/>
          <w:spacing w:val="-6"/>
          <w:sz w:val="21"/>
          <w:szCs w:val="21"/>
          <w:highlight w:val="none"/>
          <w:u w:val="single"/>
          <w:lang w:eastAsia="zh-CN"/>
        </w:rPr>
        <w:t>发包人</w:t>
      </w:r>
      <w:r>
        <w:rPr>
          <w:rFonts w:hint="eastAsia" w:ascii="宋体" w:hAnsi="宋体" w:eastAsia="宋体" w:cs="宋体"/>
          <w:color w:val="auto"/>
          <w:spacing w:val="-6"/>
          <w:sz w:val="21"/>
          <w:szCs w:val="21"/>
          <w:highlight w:val="none"/>
          <w:u w:val="single"/>
          <w:lang w:eastAsia="zh-CN"/>
        </w:rPr>
        <w:t>缴纳审计金额的</w:t>
      </w:r>
      <w:r>
        <w:rPr>
          <w:rFonts w:hint="eastAsia" w:ascii="宋体" w:hAnsi="宋体" w:eastAsia="宋体" w:cs="宋体"/>
          <w:color w:val="auto"/>
          <w:spacing w:val="-6"/>
          <w:sz w:val="21"/>
          <w:szCs w:val="21"/>
          <w:highlight w:val="none"/>
          <w:u w:val="single"/>
          <w:lang w:val="en-US" w:eastAsia="zh-CN"/>
        </w:rPr>
        <w:t>1</w:t>
      </w:r>
      <w:r>
        <w:rPr>
          <w:rFonts w:hint="eastAsia" w:ascii="宋体" w:hAnsi="宋体" w:eastAsia="宋体" w:cs="宋体"/>
          <w:color w:val="auto"/>
          <w:spacing w:val="-6"/>
          <w:sz w:val="21"/>
          <w:szCs w:val="21"/>
          <w:highlight w:val="none"/>
          <w:u w:val="single"/>
          <w:lang w:eastAsia="zh-CN"/>
        </w:rPr>
        <w:t>.5%作为质量保证金，质保期满后无息退还。</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七、材料设备供应</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27．发包人供应材料设计</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27.4发包人供应的材料设备与一览表不符时，双方约定发包人承担责任如下：</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（1）材料设备单价与一览表不符：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（2）材料设备的品种、规格、型号、质量等级与一览表不符：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（3）承包人可代为调剂串换的材料：</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（4）到货地点与一览表不符：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（5）供应数量与一览表不符：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（6）到货时间与一览表不符：</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27.6发包人供应材料设备的结算方法：</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28．承包人采购材料设备</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28.1承包人采购材料设备的约定：</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由承包人自行采购，所有材料均应有合格证和质保书，并符合国家规定的技术标准和设计要求。施工前须经发包方验收。承包人使用不合格产品无条件返工，并承担发包人由此造成的损失。</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八、工程变更</w:t>
      </w:r>
    </w:p>
    <w:p>
      <w:pPr>
        <w:ind w:firstLine="420" w:firstLineChars="200"/>
        <w:rPr>
          <w:rFonts w:hint="eastAsia" w:ascii="宋体" w:hAnsi="宋体" w:eastAsia="宋体" w:cs="宋体"/>
          <w:b/>
          <w:color w:val="auto"/>
          <w:highlight w:val="none"/>
          <w:u w:val="single"/>
        </w:rPr>
      </w:pPr>
      <w:r>
        <w:rPr>
          <w:rFonts w:hint="eastAsia" w:ascii="宋体" w:hAnsi="宋体" w:eastAsia="宋体" w:cs="宋体"/>
          <w:color w:val="auto"/>
          <w:sz w:val="21"/>
          <w:szCs w:val="21"/>
          <w:highlight w:val="none"/>
          <w:u w:val="single"/>
          <w:lang w:bidi="ar"/>
        </w:rPr>
        <w:t>设计变更必须经设计单位确认；因工程变更而产生的新增减工程量，</w:t>
      </w:r>
      <w:r>
        <w:rPr>
          <w:rFonts w:hint="eastAsia" w:ascii="宋体" w:hAnsi="宋体" w:eastAsia="宋体" w:cs="宋体"/>
          <w:b/>
          <w:color w:val="auto"/>
          <w:sz w:val="21"/>
          <w:szCs w:val="21"/>
          <w:highlight w:val="none"/>
          <w:u w:val="single"/>
        </w:rPr>
        <w:t>施工前必须经发包人工程联系单盖章签复意见后，方可施工并作为决算依据，同时最终结算的工程款增加的上限不得超过合同价的10%。</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九、竣工验收与结算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工程具备竣工验收条件，承包人按国家工程验收有关规定，向发包人提供完整竣工资料及竣工验收报告；工程价款结算最终以审计部门审定结果为支付依据。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32．竣工验收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32.1承包人提供竣工图的约定：</w:t>
      </w:r>
      <w:r>
        <w:rPr>
          <w:rFonts w:hint="eastAsia" w:ascii="宋体" w:hAnsi="宋体" w:eastAsia="宋体" w:cs="宋体"/>
          <w:color w:val="auto"/>
          <w:sz w:val="21"/>
          <w:szCs w:val="21"/>
          <w:highlight w:val="none"/>
          <w:u w:val="single"/>
          <w:lang w:bidi="ar"/>
        </w:rPr>
        <w:t>工程竣工验收一个月内提交发包方完整的竣工图伍套、技术资料伍套及全套电子文档一份。</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32.6中间交工工程的范围和竣工时间：</w:t>
      </w:r>
      <w:r>
        <w:rPr>
          <w:rFonts w:hint="eastAsia" w:ascii="宋体" w:hAnsi="宋体" w:eastAsia="宋体" w:cs="宋体"/>
          <w:color w:val="auto"/>
          <w:sz w:val="21"/>
          <w:szCs w:val="21"/>
          <w:highlight w:val="none"/>
          <w:u w:val="single"/>
          <w:lang w:bidi="ar"/>
        </w:rPr>
        <w:t>按签订工程合同为准。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十、违约、索赔和争议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35．违约</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35.1本合同中关于发包人违约的具体责任如下：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本合同通用条款第24条约定发包人违约应承担的违约责任：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本合同通用条款第26.4 款约定发包人违约应承担的违约责任：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本合同通用条款第33.3 款约定发包人违约应承担的违约责任：</w:t>
      </w:r>
      <w:r>
        <w:rPr>
          <w:rFonts w:hint="eastAsia" w:ascii="宋体" w:hAnsi="宋体" w:eastAsia="宋体" w:cs="宋体"/>
          <w:color w:val="auto"/>
          <w:sz w:val="21"/>
          <w:szCs w:val="21"/>
          <w:highlight w:val="none"/>
          <w:u w:val="single"/>
          <w:lang w:bidi="ar"/>
        </w:rPr>
        <w:t>无</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双方约定的发包人其他违约责任：</w:t>
      </w:r>
      <w:r>
        <w:rPr>
          <w:rFonts w:hint="eastAsia" w:ascii="宋体" w:hAnsi="宋体" w:eastAsia="宋体" w:cs="宋体"/>
          <w:color w:val="auto"/>
          <w:sz w:val="21"/>
          <w:szCs w:val="21"/>
          <w:highlight w:val="none"/>
          <w:u w:val="single"/>
          <w:lang w:bidi="ar"/>
        </w:rPr>
        <w:t>由于发包人的原因造成的工期延误，工期顺延天数由现场监理及发包签证确定。</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35.2本合同中关于承包人违约的具体责任如下：</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双方约定的承包人其他违约责任：</w:t>
      </w:r>
      <w:r>
        <w:rPr>
          <w:rFonts w:hint="eastAsia" w:ascii="宋体" w:hAnsi="宋体" w:eastAsia="宋体" w:cs="宋体"/>
          <w:color w:val="auto"/>
          <w:sz w:val="21"/>
          <w:szCs w:val="21"/>
          <w:highlight w:val="none"/>
          <w:u w:val="single"/>
          <w:lang w:bidi="ar"/>
        </w:rPr>
        <w:t xml:space="preserve">以签订合同为准。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37．争议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37.1本合同在履行过程中发生的争议，由双方当事人协商解决，协商不成的，按下列第</w:t>
      </w:r>
      <w:r>
        <w:rPr>
          <w:rFonts w:hint="eastAsia" w:ascii="宋体" w:hAnsi="宋体" w:eastAsia="宋体" w:cs="宋体"/>
          <w:color w:val="auto"/>
          <w:sz w:val="21"/>
          <w:szCs w:val="21"/>
          <w:highlight w:val="none"/>
          <w:u w:val="single"/>
          <w:lang w:bidi="ar"/>
        </w:rPr>
        <w:t>（2）</w:t>
      </w:r>
      <w:r>
        <w:rPr>
          <w:rFonts w:hint="eastAsia" w:ascii="宋体" w:hAnsi="宋体" w:eastAsia="宋体" w:cs="宋体"/>
          <w:color w:val="auto"/>
          <w:sz w:val="21"/>
          <w:szCs w:val="21"/>
          <w:highlight w:val="none"/>
          <w:lang w:bidi="ar"/>
        </w:rPr>
        <w:t>种方式解决：</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（1）提交 </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 xml:space="preserve"> 种裁委员会仲裁；</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（2）依法向</w:t>
      </w:r>
      <w:r>
        <w:rPr>
          <w:rFonts w:hint="eastAsia" w:ascii="宋体" w:hAnsi="宋体" w:eastAsia="宋体" w:cs="宋体"/>
          <w:color w:val="auto"/>
          <w:sz w:val="21"/>
          <w:szCs w:val="21"/>
          <w:highlight w:val="none"/>
          <w:u w:val="single"/>
          <w:lang w:bidi="ar"/>
        </w:rPr>
        <w:t xml:space="preserve">    杭州市  </w:t>
      </w:r>
      <w:r>
        <w:rPr>
          <w:rFonts w:hint="eastAsia" w:ascii="宋体" w:hAnsi="宋体" w:eastAsia="宋体" w:cs="宋体"/>
          <w:color w:val="auto"/>
          <w:sz w:val="21"/>
          <w:szCs w:val="21"/>
          <w:highlight w:val="none"/>
          <w:lang w:bidi="ar"/>
        </w:rPr>
        <w:t xml:space="preserve">仲裁委员会提请仲裁或向 </w:t>
      </w:r>
      <w:r>
        <w:rPr>
          <w:rFonts w:hint="eastAsia" w:ascii="宋体" w:hAnsi="宋体" w:eastAsia="宋体" w:cs="宋体"/>
          <w:color w:val="auto"/>
          <w:sz w:val="21"/>
          <w:szCs w:val="21"/>
          <w:highlight w:val="none"/>
          <w:u w:val="single"/>
          <w:lang w:bidi="ar"/>
        </w:rPr>
        <w:t xml:space="preserve">  杭州市 </w:t>
      </w:r>
      <w:r>
        <w:rPr>
          <w:rFonts w:hint="eastAsia" w:ascii="宋体" w:hAnsi="宋体" w:eastAsia="宋体" w:cs="宋体"/>
          <w:color w:val="auto"/>
          <w:sz w:val="21"/>
          <w:szCs w:val="21"/>
          <w:highlight w:val="none"/>
          <w:lang w:bidi="ar"/>
        </w:rPr>
        <w:t>人民法院提起诉讼。</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十一、其他</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38．工程分包</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38.1本工程发包人同意承包人分包的工程：</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分包施工单位为：</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39．不可抗力</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39.1双方关于不可抗力的约定：</w:t>
      </w:r>
      <w:r>
        <w:rPr>
          <w:rFonts w:hint="eastAsia" w:ascii="宋体" w:hAnsi="宋体" w:eastAsia="宋体" w:cs="宋体"/>
          <w:color w:val="auto"/>
          <w:sz w:val="21"/>
          <w:szCs w:val="21"/>
          <w:highlight w:val="none"/>
          <w:u w:val="single"/>
          <w:lang w:bidi="ar"/>
        </w:rPr>
        <w:t xml:space="preserve">按通用条款的相应条款执行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40．保险</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40.6本工程双方约定投保内容如下：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（1）发包人投保内容：</w:t>
      </w:r>
      <w:r>
        <w:rPr>
          <w:rFonts w:hint="eastAsia" w:ascii="宋体" w:hAnsi="宋体" w:eastAsia="宋体" w:cs="宋体"/>
          <w:color w:val="auto"/>
          <w:sz w:val="21"/>
          <w:szCs w:val="21"/>
          <w:highlight w:val="none"/>
          <w:u w:val="single"/>
          <w:lang w:bidi="ar"/>
        </w:rPr>
        <w:t>发包人工地自身人员和第三者人身意外伤害保险。</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发包人委托承包人办理的保险事项：</w:t>
      </w:r>
      <w:r>
        <w:rPr>
          <w:rFonts w:hint="eastAsia" w:ascii="宋体" w:hAnsi="宋体" w:eastAsia="宋体" w:cs="宋体"/>
          <w:color w:val="auto"/>
          <w:sz w:val="21"/>
          <w:szCs w:val="21"/>
          <w:highlight w:val="none"/>
          <w:u w:val="single"/>
          <w:lang w:bidi="ar"/>
        </w:rPr>
        <w:t xml:space="preserve">  按通用条款办理。</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（2）承包人保内容：</w:t>
      </w:r>
      <w:r>
        <w:rPr>
          <w:rFonts w:hint="eastAsia" w:ascii="宋体" w:hAnsi="宋体" w:eastAsia="宋体" w:cs="宋体"/>
          <w:color w:val="auto"/>
          <w:sz w:val="21"/>
          <w:szCs w:val="21"/>
          <w:highlight w:val="none"/>
          <w:u w:val="single"/>
          <w:lang w:bidi="ar"/>
        </w:rPr>
        <w:t>承包人必须为施工场地内自有人员办理意外伤害保险，并为施工机械设备办理保险，支付相关保险费用。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41．担保</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41.3本工程双方约定担保事项如下：</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（1）发包人向承包人提供履约担保，担保方式为：</w:t>
      </w:r>
      <w:r>
        <w:rPr>
          <w:rFonts w:hint="eastAsia" w:ascii="宋体" w:hAnsi="宋体" w:eastAsia="宋体" w:cs="宋体"/>
          <w:color w:val="auto"/>
          <w:sz w:val="21"/>
          <w:szCs w:val="21"/>
          <w:highlight w:val="none"/>
          <w:u w:val="single"/>
          <w:lang w:bidi="ar"/>
        </w:rPr>
        <w:t xml:space="preserve"> / </w:t>
      </w:r>
      <w:r>
        <w:rPr>
          <w:rFonts w:hint="eastAsia" w:ascii="宋体" w:hAnsi="宋体" w:eastAsia="宋体" w:cs="宋体"/>
          <w:color w:val="auto"/>
          <w:sz w:val="21"/>
          <w:szCs w:val="21"/>
          <w:highlight w:val="none"/>
          <w:lang w:bidi="ar"/>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（2）承包人向发包人提供履约担保，担保方式为</w:t>
      </w:r>
      <w:r>
        <w:rPr>
          <w:rFonts w:hint="eastAsia" w:ascii="宋体" w:hAnsi="宋体" w:eastAsia="宋体" w:cs="宋体"/>
          <w:color w:val="auto"/>
          <w:sz w:val="21"/>
          <w:szCs w:val="21"/>
          <w:highlight w:val="none"/>
          <w:u w:val="single"/>
          <w:lang w:bidi="ar"/>
        </w:rPr>
        <w:t>合同总价2%的银行汇票或转帐支票或现金支票，</w:t>
      </w:r>
      <w:r>
        <w:rPr>
          <w:rFonts w:hint="eastAsia" w:ascii="宋体" w:hAnsi="宋体" w:eastAsia="宋体" w:cs="宋体"/>
          <w:color w:val="auto"/>
          <w:sz w:val="21"/>
          <w:szCs w:val="21"/>
          <w:highlight w:val="none"/>
          <w:lang w:bidi="ar"/>
        </w:rPr>
        <w:t>担保合同作为本合同附件。</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（3）双方约定的其他担保事项：</w:t>
      </w:r>
      <w:r>
        <w:rPr>
          <w:rFonts w:hint="eastAsia" w:ascii="宋体" w:hAnsi="宋体" w:eastAsia="宋体" w:cs="宋体"/>
          <w:color w:val="auto"/>
          <w:sz w:val="21"/>
          <w:szCs w:val="21"/>
          <w:highlight w:val="none"/>
          <w:u w:val="single"/>
          <w:lang w:bidi="ar"/>
        </w:rPr>
        <w:t xml:space="preserve">         /                 </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46．合同份数</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46.1双方约定合同份数：</w:t>
      </w:r>
      <w:r>
        <w:rPr>
          <w:rFonts w:hint="eastAsia" w:hAnsi="宋体"/>
          <w:sz w:val="21"/>
          <w:szCs w:val="21"/>
        </w:rPr>
        <w:t>本合同一式陆份，甲方执肆份，乙方和鉴证方各执壹份，具有同等法律效力</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47．补充条款</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的履约保证金。并且由承包人承担由此造成的损失和责任，由此导致的工期拖延，发包人不顺延工期。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47.3履约保证金分为三部分，其中履约担保金中40%作为质量担保，30%作为工期进度担保，剩余30%作为文明施工担保。</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 xml:space="preserve">47.4 主材的相关要求：乙方提供的施工材料必须全部符合绿色环保规定要求，不得使用任何三无产品。施工时，必须按照响应文件中确定的材料进行，未经甲方同意不得更换已确定的装修材料。 </w:t>
      </w:r>
    </w:p>
    <w:p>
      <w:pPr>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bidi="ar"/>
        </w:rPr>
        <w:t>47.5结算审核费用由发包人、承包人按“浙价服（2009）84号”文件计取，其中核增额、超过5%以上的核减额产生的追加费用由承包人支付。审计机构应在工程竣工验收合格、承包人提供完整结算资料以及具备其他结算条件后，及时按有关规定核实承包人递交的结算报告及结算资料，并在三个月内出具有关该工程结算的初审意见。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9"/>
        <w:widowControl/>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第三节  合同附件格式</w:t>
      </w:r>
    </w:p>
    <w:p>
      <w:pPr>
        <w:pStyle w:val="20"/>
        <w:widowControl/>
        <w:spacing w:before="100" w:beforeAutospacing="1" w:after="100" w:afterAutospacing="1"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附件一：</w:t>
      </w:r>
      <w:r>
        <w:rPr>
          <w:rFonts w:hint="eastAsia" w:ascii="宋体" w:hAnsi="宋体" w:eastAsia="宋体" w:cs="宋体"/>
          <w:color w:val="auto"/>
          <w:kern w:val="0"/>
          <w:sz w:val="21"/>
          <w:szCs w:val="21"/>
          <w:highlight w:val="none"/>
        </w:rPr>
        <w:t>合同协议书</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合同协议书</w:t>
      </w:r>
    </w:p>
    <w:p>
      <w:pPr>
        <w:ind w:firstLine="42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single"/>
          <w:lang w:eastAsia="zh-CN" w:bidi="ar"/>
        </w:rPr>
        <w:t>浙江财经大学</w:t>
      </w:r>
      <w:r>
        <w:rPr>
          <w:rFonts w:hint="eastAsia" w:ascii="宋体" w:hAnsi="宋体" w:eastAsia="宋体" w:cs="宋体"/>
          <w:color w:val="auto"/>
          <w:kern w:val="0"/>
          <w:sz w:val="21"/>
          <w:szCs w:val="21"/>
          <w:highlight w:val="none"/>
          <w:lang w:bidi="ar"/>
        </w:rPr>
        <w:t>(以下简称“发包人”)为实施</w:t>
      </w:r>
      <w:r>
        <w:rPr>
          <w:rFonts w:hint="eastAsia" w:ascii="宋体" w:hAnsi="宋体" w:eastAsia="宋体" w:cs="宋体"/>
          <w:color w:val="auto"/>
          <w:kern w:val="0"/>
          <w:sz w:val="21"/>
          <w:szCs w:val="21"/>
          <w:highlight w:val="none"/>
          <w:u w:val="single"/>
          <w:lang w:bidi="ar"/>
        </w:rPr>
        <w:t xml:space="preserve">     （项目名称）     </w:t>
      </w:r>
      <w:r>
        <w:rPr>
          <w:rFonts w:hint="eastAsia" w:ascii="宋体" w:hAnsi="宋体" w:cs="宋体"/>
          <w:color w:val="auto"/>
          <w:kern w:val="0"/>
          <w:sz w:val="21"/>
          <w:szCs w:val="21"/>
          <w:highlight w:val="none"/>
          <w:u w:val="single"/>
          <w:lang w:eastAsia="zh-CN" w:bidi="ar"/>
        </w:rPr>
        <w:t>标项</w:t>
      </w:r>
      <w:r>
        <w:rPr>
          <w:rFonts w:hint="eastAsia" w:ascii="宋体" w:hAnsi="宋体" w:cs="宋体"/>
          <w:color w:val="auto"/>
          <w:kern w:val="0"/>
          <w:sz w:val="21"/>
          <w:szCs w:val="21"/>
          <w:highlight w:val="none"/>
          <w:u w:val="single"/>
          <w:lang w:val="en-US" w:eastAsia="zh-CN" w:bidi="ar"/>
        </w:rPr>
        <w:t>XX</w:t>
      </w:r>
      <w:r>
        <w:rPr>
          <w:rFonts w:hint="eastAsia" w:ascii="宋体" w:hAnsi="宋体" w:eastAsia="宋体" w:cs="宋体"/>
          <w:color w:val="auto"/>
          <w:kern w:val="0"/>
          <w:sz w:val="21"/>
          <w:szCs w:val="21"/>
          <w:highlight w:val="none"/>
          <w:lang w:bidi="ar"/>
        </w:rPr>
        <w:t>，已接受</w:t>
      </w:r>
      <w:r>
        <w:rPr>
          <w:rFonts w:hint="eastAsia" w:ascii="宋体" w:hAnsi="宋体" w:eastAsia="宋体" w:cs="宋体"/>
          <w:color w:val="auto"/>
          <w:kern w:val="0"/>
          <w:sz w:val="21"/>
          <w:szCs w:val="21"/>
          <w:highlight w:val="none"/>
          <w:u w:val="single"/>
          <w:lang w:bidi="ar"/>
        </w:rPr>
        <w:t xml:space="preserve">  (承包人名称)   </w:t>
      </w:r>
      <w:r>
        <w:rPr>
          <w:rFonts w:hint="eastAsia" w:ascii="宋体" w:hAnsi="宋体" w:eastAsia="宋体" w:cs="宋体"/>
          <w:color w:val="auto"/>
          <w:kern w:val="0"/>
          <w:sz w:val="21"/>
          <w:szCs w:val="21"/>
          <w:highlight w:val="none"/>
          <w:lang w:bidi="ar"/>
        </w:rPr>
        <w:t>(以下简称“承包人”)对该项目施工的</w:t>
      </w:r>
      <w:r>
        <w:rPr>
          <w:rFonts w:hint="eastAsia" w:ascii="宋体" w:hAnsi="宋体" w:cs="宋体"/>
          <w:color w:val="auto"/>
          <w:kern w:val="0"/>
          <w:sz w:val="21"/>
          <w:szCs w:val="21"/>
          <w:highlight w:val="none"/>
          <w:lang w:eastAsia="zh-CN" w:bidi="ar"/>
        </w:rPr>
        <w:t>响应</w:t>
      </w:r>
      <w:r>
        <w:rPr>
          <w:rFonts w:hint="eastAsia" w:ascii="宋体" w:hAnsi="宋体" w:eastAsia="宋体" w:cs="宋体"/>
          <w:color w:val="auto"/>
          <w:kern w:val="0"/>
          <w:sz w:val="21"/>
          <w:szCs w:val="21"/>
          <w:highlight w:val="none"/>
          <w:lang w:bidi="ar"/>
        </w:rPr>
        <w:t>。发包人和承包人共同达成如下协议。</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1.本协议书与下列文件一起构成合同文件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成交通知书；</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采购文件及其补充文件；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bidi="ar"/>
        </w:rPr>
        <w:t>响应函</w:t>
      </w:r>
      <w:r>
        <w:rPr>
          <w:rFonts w:hint="eastAsia" w:ascii="宋体" w:hAnsi="宋体" w:eastAsia="宋体" w:cs="宋体"/>
          <w:color w:val="auto"/>
          <w:kern w:val="0"/>
          <w:sz w:val="21"/>
          <w:szCs w:val="21"/>
          <w:highlight w:val="none"/>
          <w:lang w:bidi="ar"/>
        </w:rPr>
        <w:t>及</w:t>
      </w:r>
      <w:r>
        <w:rPr>
          <w:rFonts w:hint="eastAsia" w:ascii="宋体" w:hAnsi="宋体" w:cs="宋体"/>
          <w:color w:val="auto"/>
          <w:kern w:val="0"/>
          <w:sz w:val="21"/>
          <w:szCs w:val="21"/>
          <w:highlight w:val="none"/>
          <w:lang w:eastAsia="zh-CN" w:bidi="ar"/>
        </w:rPr>
        <w:t>响应函</w:t>
      </w:r>
      <w:r>
        <w:rPr>
          <w:rFonts w:hint="eastAsia" w:ascii="宋体" w:hAnsi="宋体" w:eastAsia="宋体" w:cs="宋体"/>
          <w:color w:val="auto"/>
          <w:kern w:val="0"/>
          <w:sz w:val="21"/>
          <w:szCs w:val="21"/>
          <w:highlight w:val="none"/>
          <w:lang w:bidi="ar"/>
        </w:rPr>
        <w:t>附录；</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专用合同条款；</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通用合同条款；</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标准、规范及有关技术文件；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变更文件；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已标价工程量清单；</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响应文件；</w:t>
      </w:r>
    </w:p>
    <w:p>
      <w:pPr>
        <w:numPr>
          <w:ilvl w:val="0"/>
          <w:numId w:val="3"/>
        </w:numPr>
        <w:ind w:left="1491" w:hanging="35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其他合同文件。</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2.上述文件互相补充和解释，如有不明确或不一致之处，以合同约定次序在先者为准。</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3.签约合同价：人民币(大写)</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4.承包人项目负责人：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5.工程质量符合</w:t>
      </w:r>
      <w:r>
        <w:rPr>
          <w:rFonts w:hint="eastAsia" w:ascii="宋体" w:hAnsi="宋体" w:eastAsia="宋体" w:cs="宋体"/>
          <w:color w:val="auto"/>
          <w:kern w:val="0"/>
          <w:sz w:val="21"/>
          <w:szCs w:val="21"/>
          <w:highlight w:val="none"/>
          <w:u w:val="single"/>
          <w:lang w:bidi="ar"/>
        </w:rPr>
        <w:t xml:space="preserve"> 合格 </w:t>
      </w:r>
      <w:r>
        <w:rPr>
          <w:rFonts w:hint="eastAsia" w:ascii="宋体" w:hAnsi="宋体" w:eastAsia="宋体" w:cs="宋体"/>
          <w:color w:val="auto"/>
          <w:kern w:val="0"/>
          <w:sz w:val="21"/>
          <w:szCs w:val="21"/>
          <w:highlight w:val="none"/>
          <w:lang w:bidi="ar"/>
        </w:rPr>
        <w:t>标准。</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6.承包人承诺按合同约定承担工程的实施、完成及缺陷修复。</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7.发包人承诺按合同约定的条件、时间和方式向承包人支付合同价款。</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8.承包人应按照监理人指示开工，工期为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日历天。</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9.本协议书一式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份，合同双方各执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pPr>
        <w:ind w:left="42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10.合同未尽事宜，双方另行签订补充协议。补充协议是合同的组成部分。</w:t>
      </w:r>
    </w:p>
    <w:tbl>
      <w:tblPr>
        <w:tblStyle w:val="15"/>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(盖章)</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(签字)</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4659"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bookmarkStart w:id="37" w:name="_Toc534620504"/>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浙江建友工程咨询有限公司</w:t>
            </w:r>
            <w:r>
              <w:rPr>
                <w:rFonts w:hint="eastAsia" w:ascii="宋体" w:hAnsi="宋体" w:eastAsia="宋体" w:cs="宋体"/>
                <w:color w:val="auto"/>
                <w:sz w:val="21"/>
                <w:szCs w:val="21"/>
                <w:highlight w:val="none"/>
              </w:rPr>
              <w:t>（盖   章）</w:t>
            </w:r>
            <w:bookmarkEnd w:id="37"/>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w:t>
            </w:r>
            <w:r>
              <w:rPr>
                <w:rFonts w:hint="eastAsia" w:ascii="宋体" w:hAnsi="宋体" w:eastAsia="宋体" w:cs="宋体"/>
                <w:color w:val="auto"/>
                <w:sz w:val="21"/>
                <w:szCs w:val="21"/>
                <w:highlight w:val="none"/>
                <w:u w:val="single"/>
              </w:rPr>
              <w:t xml:space="preserve">                （签字）</w:t>
            </w:r>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pStyle w:val="21"/>
        <w:widowControl/>
        <w:ind w:left="0" w:right="77"/>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附件二：质量保修书格式</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房屋建筑工程质量保修书</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发包人（全称）：_________________________________________</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承包人（全称）：__________________________________________</w:t>
      </w:r>
    </w:p>
    <w:p>
      <w:pPr>
        <w:pStyle w:val="21"/>
        <w:widowControl/>
        <w:spacing w:before="0" w:after="0"/>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发包人、承包人根据《中华人民共和国建筑法》、《建设工程质量管理条例》和《房屋建筑工程质量保修办法》，经协商一致，对_________________（工程全称）签定工程质量保修书。</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一、工程质量保修范围和内容</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承包人在质量保修期内，按照有关法律、法规、规章的管理规定和双方约定，承担本工程质量保修责任。</w:t>
      </w:r>
    </w:p>
    <w:p>
      <w:pPr>
        <w:pStyle w:val="21"/>
        <w:widowControl/>
        <w:spacing w:before="0" w:after="0"/>
        <w:ind w:left="0" w:right="72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保修范围为承包人所承包项目的全部内容。</w:t>
      </w:r>
    </w:p>
    <w:p>
      <w:pPr>
        <w:pStyle w:val="21"/>
        <w:widowControl/>
        <w:spacing w:before="0" w:after="0"/>
        <w:ind w:left="0" w:right="72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二、保修期</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双方根据《建设工程质量管理条例》及有关规定，约定本工程的质量保修期如下：</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1.屋面防水工程、房间和外墙面的防渗漏为</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年；</w:t>
      </w:r>
    </w:p>
    <w:p>
      <w:pPr>
        <w:pStyle w:val="21"/>
        <w:widowControl/>
        <w:spacing w:before="0" w:after="0"/>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2.其他项目保修期限约定如下：</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pPr>
        <w:pStyle w:val="21"/>
        <w:widowControl/>
        <w:snapToGrid w:val="0"/>
        <w:spacing w:before="0" w:after="0"/>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质量保修期自工程竣工验收合格之日起计算。</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三、质量保修责任</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⒉发生紧急抢修事故的，承包人在接到事故通知后，应当立即到达事故现场抢修。</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⒋质量保修完成后，由发包人组织验收。</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四、保修费用</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保修费用由造成质量缺陷的责任方承担。</w:t>
      </w:r>
    </w:p>
    <w:p>
      <w:pPr>
        <w:pStyle w:val="21"/>
        <w:widowControl/>
        <w:spacing w:before="0" w:after="0"/>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五、其他</w:t>
      </w:r>
    </w:p>
    <w:p>
      <w:pPr>
        <w:pStyle w:val="21"/>
        <w:widowControl/>
        <w:spacing w:before="0" w:after="0"/>
        <w:ind w:left="0" w:right="720"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p>
    <w:p>
      <w:pPr>
        <w:pStyle w:val="21"/>
        <w:widowControl/>
        <w:spacing w:before="0" w:after="0"/>
        <w:ind w:left="0" w:right="77"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本工程质量保修书，由施工合同发包人、承包人双方在竣工验收前共同签署，作为施工合同附件，其有效期限至保修期满。</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 包 人（公章）：</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（签字或盖章）</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（签字或盖章）</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pStyle w:val="21"/>
        <w:widowControl/>
        <w:ind w:left="0" w:right="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Style w:val="21"/>
        <w:widowControl/>
        <w:ind w:left="0" w:right="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pPr>
        <w:pStyle w:val="20"/>
        <w:widowControl/>
        <w:spacing w:before="100" w:beforeAutospacing="1" w:after="100" w:afterAutospacing="1" w:line="24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val="0"/>
          <w:bCs/>
          <w:color w:val="auto"/>
          <w:kern w:val="0"/>
          <w:sz w:val="21"/>
          <w:szCs w:val="21"/>
          <w:highlight w:val="none"/>
        </w:rPr>
        <w:t>附件三：廉政协议书</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廉政协议书</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pPr>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lang w:bidi="ar"/>
        </w:rPr>
        <w:t>建设单位（甲方）：</w:t>
      </w:r>
      <w:r>
        <w:rPr>
          <w:rFonts w:hint="eastAsia" w:ascii="宋体" w:hAnsi="宋体" w:cs="宋体"/>
          <w:color w:val="auto"/>
          <w:kern w:val="0"/>
          <w:sz w:val="21"/>
          <w:szCs w:val="21"/>
          <w:highlight w:val="none"/>
          <w:u w:val="single"/>
          <w:lang w:eastAsia="zh-CN" w:bidi="ar"/>
        </w:rPr>
        <w:t>浙江财经大学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施工单位（乙方）：</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 xml:space="preserve">                        </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第一条 甲乙双方的责任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（一）应严格遵守国家关于市场准入、项目招标投标、工程建设、施工安装和市场活动等有关法律、法规，相关政策，以及廉政建设的各项规定。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（二）严格执行建设工程项目施工合同文件，自觉履行合同的约定。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（四）发现对方在工程建设业务活动中有违规、违纪、违法行为的，应及时纠正对方，情节严重的，应向其上级主管部门或院校纪检监察、司法等有关机关举报。</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第二条 甲方的责任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甲方的领导和从事该工程建设项目的管理部门及工作人员，在工程建设业务活动的事前、事中、事后应遵守以下规定：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（一）不准向乙方和相关单位索要或接受回扣、礼金、有价证券、贵重物品和好处费、感谢费等。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（二）不准在乙方和相关单位报销任何应由甲方或个人支付的费用。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（三）不准要求、暗示和接受乙方和相关单位为个人装修住房、婚丧嫁娶、配偶子女的工作安排以及出国（境）、旅游等提供方便。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（四）不准参加有可能影响公正执行公务的乙方和相关单位的宴请和健身、娱乐等活动。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第三条 乙方的责任</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（一）不准以任何理由向甲方、相关单位及其工作人员赠送礼金、有价证券、贵重物品和回扣、好处费、感谢费等。</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（二）不准以任何理由为甲方和相关单位报销应由对方或个人支付的费用。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（三）不准接受或暗示为甲方、相关单位或个人装修住房、婚丧嫁娶、配偶子女的工作安排以及出国（境）、旅游等提供方便。</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（四）不准以任何理由为甲方、相关单位或个人组织有可能影响公正执行公务的宴请、健身、娱乐等活动。</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第四条 违约责任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（二）乙方及其工作人员有违反本协议书第一、三条责任行为的，按照管理权限，依据有关法律法规和规定，给予党纪、政纪处分或组织处理；涉嫌犯罪的，移交司法机关追究刑事责任。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第五条 本协议书作为工程建设施工合同的附件，与工程建设施工合同具有同等法律效力。经双方签署后立即生效。</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第六条 本协议书的有效期为双方签署之日起至该工程项目竣工验收合格时止。</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第七条 本协议书一式四份，由甲乙双方各执一份，送交双方监督单位各一份。</w:t>
      </w:r>
    </w:p>
    <w:p>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甲方单位：（盖章）                                乙方单位：（盖章）</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法定代表人或其委托代理人：                       法定代表人或其委托代理人：</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w:t>
      </w:r>
    </w:p>
    <w:p>
      <w:pPr>
        <w:pStyle w:val="10"/>
        <w:tabs>
          <w:tab w:val="left" w:pos="2472"/>
        </w:tabs>
        <w:spacing w:before="0" w:beforeLines="0" w:after="0" w:afterLines="0" w:line="288" w:lineRule="auto"/>
        <w:jc w:val="both"/>
        <w:rPr>
          <w:rFonts w:hAnsi="宋体"/>
          <w:b/>
          <w:color w:val="auto"/>
          <w:spacing w:val="-6"/>
          <w:sz w:val="32"/>
          <w:szCs w:val="32"/>
          <w:highlight w:val="none"/>
        </w:rPr>
      </w:pPr>
      <w:r>
        <w:rPr>
          <w:rFonts w:hint="eastAsia" w:ascii="宋体" w:hAnsi="宋体" w:eastAsia="宋体" w:cs="宋体"/>
          <w:color w:val="auto"/>
          <w:kern w:val="0"/>
          <w:sz w:val="21"/>
          <w:szCs w:val="21"/>
          <w:highlight w:val="none"/>
          <w:lang w:bidi="ar"/>
        </w:rPr>
        <w:t xml:space="preserve">         年 月 日                               年 月 日</w:t>
      </w:r>
    </w:p>
    <w:p>
      <w:pPr>
        <w:pStyle w:val="10"/>
        <w:tabs>
          <w:tab w:val="left" w:pos="2472"/>
        </w:tabs>
        <w:spacing w:before="0" w:beforeLines="0" w:after="0" w:afterLines="0" w:line="288" w:lineRule="auto"/>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　</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p>
    <w:p>
      <w:pPr>
        <w:spacing w:line="360" w:lineRule="auto"/>
        <w:rPr>
          <w:rFonts w:hint="eastAsia" w:ascii="宋体" w:hAnsi="宋体"/>
          <w:b/>
          <w:bCs/>
          <w:color w:val="auto"/>
          <w:spacing w:val="-6"/>
          <w:sz w:val="24"/>
          <w:highlight w:val="none"/>
        </w:rPr>
      </w:pPr>
    </w:p>
    <w:p>
      <w:pPr>
        <w:pStyle w:val="10"/>
        <w:spacing w:before="0" w:beforeLines="0" w:after="0" w:afterLines="0" w:line="360" w:lineRule="auto"/>
        <w:ind w:firstLine="398" w:firstLineChars="200"/>
        <w:rPr>
          <w:rFonts w:hint="eastAsia"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 xml:space="preserve">浙江财经大学教学楼卫生间及屋面防水改造工程 </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ZJJY-20201210-01 </w:t>
      </w:r>
    </w:p>
    <w:p>
      <w:pPr>
        <w:pStyle w:val="2"/>
        <w:rPr>
          <w:rFonts w:hint="eastAsia"/>
        </w:rPr>
      </w:pPr>
      <w:r>
        <w:rPr>
          <w:rFonts w:hint="eastAsia" w:ascii="宋体" w:hAnsi="宋体"/>
          <w:bCs/>
          <w:color w:val="auto"/>
          <w:spacing w:val="-6"/>
          <w:sz w:val="24"/>
          <w:highlight w:val="none"/>
          <w:lang w:eastAsia="zh-CN"/>
        </w:rPr>
        <w:t>标项：</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ascii="宋体" w:hAnsi="宋体"/>
          <w:color w:val="auto"/>
          <w:spacing w:val="-6"/>
          <w:sz w:val="21"/>
          <w:szCs w:val="21"/>
          <w:highlight w:val="none"/>
        </w:rPr>
      </w:pPr>
      <w:r>
        <w:rPr>
          <w:rFonts w:ascii="宋体" w:hAnsi="宋体"/>
          <w:bCs/>
          <w:color w:val="auto"/>
          <w:spacing w:val="-6"/>
          <w:sz w:val="24"/>
          <w:highlight w:val="none"/>
        </w:rPr>
        <w:br w:type="page"/>
      </w:r>
    </w:p>
    <w:p>
      <w:pPr>
        <w:pStyle w:val="8"/>
        <w:spacing w:line="360" w:lineRule="auto"/>
        <w:ind w:firstLine="0"/>
        <w:jc w:val="both"/>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int="eastAsia" w:hAnsi="宋体"/>
          <w:color w:val="auto"/>
          <w:spacing w:val="-6"/>
          <w:sz w:val="21"/>
          <w:szCs w:val="21"/>
          <w:highlight w:val="none"/>
        </w:rPr>
      </w:pPr>
    </w:p>
    <w:p>
      <w:pPr>
        <w:pStyle w:val="8"/>
        <w:spacing w:line="360" w:lineRule="auto"/>
        <w:ind w:firstLine="0"/>
        <w:jc w:val="center"/>
        <w:outlineLvl w:val="1"/>
        <w:rPr>
          <w:rFonts w:hAnsi="宋体"/>
          <w:b/>
          <w:color w:val="auto"/>
          <w:spacing w:val="-6"/>
          <w:sz w:val="84"/>
          <w:szCs w:val="84"/>
          <w:highlight w:val="none"/>
        </w:rPr>
      </w:pPr>
      <w:r>
        <w:rPr>
          <w:rFonts w:hint="eastAsia" w:hAnsi="宋体"/>
          <w:b/>
          <w:color w:val="auto"/>
          <w:spacing w:val="-6"/>
          <w:sz w:val="84"/>
          <w:szCs w:val="84"/>
          <w:highlight w:val="none"/>
        </w:rPr>
        <w:t>资格文件</w:t>
      </w:r>
    </w:p>
    <w:p>
      <w:pPr>
        <w:spacing w:line="360" w:lineRule="auto"/>
        <w:jc w:val="center"/>
        <w:rPr>
          <w:rFonts w:hAnsi="宋体"/>
          <w:b/>
          <w:bCs/>
          <w:color w:val="auto"/>
          <w:spacing w:val="-6"/>
          <w:sz w:val="24"/>
          <w:highlight w:val="none"/>
        </w:rPr>
      </w:pPr>
      <w:r>
        <w:rPr>
          <w:rFonts w:hint="eastAsia" w:hAnsi="宋体"/>
          <w:b/>
          <w:bCs/>
          <w:color w:val="auto"/>
          <w:spacing w:val="-6"/>
          <w:sz w:val="24"/>
          <w:highlight w:val="none"/>
        </w:rPr>
        <w:t>资格审查要求的资格证明材料(均需加盖公章)</w:t>
      </w:r>
    </w:p>
    <w:p>
      <w:pPr>
        <w:pStyle w:val="13"/>
        <w:spacing w:line="360" w:lineRule="auto"/>
        <w:ind w:left="0" w:firstLine="0" w:firstLineChars="0"/>
        <w:jc w:val="center"/>
        <w:outlineLvl w:val="2"/>
        <w:rPr>
          <w:rFonts w:hAnsi="宋体"/>
          <w:b/>
          <w:color w:val="auto"/>
          <w:spacing w:val="-6"/>
          <w:sz w:val="24"/>
          <w:highlight w:val="none"/>
        </w:rPr>
      </w:pPr>
      <w:r>
        <w:rPr>
          <w:rFonts w:hAnsi="宋体"/>
          <w:b/>
          <w:bCs/>
          <w:color w:val="auto"/>
          <w:spacing w:val="-6"/>
          <w:sz w:val="24"/>
          <w:highlight w:val="none"/>
        </w:rPr>
        <w:br w:type="page"/>
      </w:r>
      <w:r>
        <w:rPr>
          <w:rFonts w:hint="eastAsia" w:hAnsi="宋体"/>
          <w:b/>
          <w:color w:val="auto"/>
          <w:spacing w:val="-6"/>
          <w:sz w:val="24"/>
          <w:highlight w:val="none"/>
        </w:rPr>
        <w:t>有效的法人或者其他组织的营业执照等证明文件（</w:t>
      </w:r>
      <w:r>
        <w:rPr>
          <w:rFonts w:hint="eastAsia" w:hAnsi="宋体"/>
          <w:b/>
          <w:color w:val="auto"/>
          <w:spacing w:val="-6"/>
          <w:sz w:val="24"/>
          <w:highlight w:val="none"/>
          <w:lang w:eastAsia="zh-CN"/>
        </w:rPr>
        <w:t>扫描件</w:t>
      </w:r>
      <w:r>
        <w:rPr>
          <w:rFonts w:hint="eastAsia" w:hAnsi="宋体"/>
          <w:b/>
          <w:color w:val="auto"/>
          <w:spacing w:val="-6"/>
          <w:sz w:val="24"/>
          <w:highlight w:val="none"/>
        </w:rPr>
        <w:t>），自然人的身份证明</w:t>
      </w: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pStyle w:val="13"/>
        <w:spacing w:line="360" w:lineRule="auto"/>
        <w:ind w:left="0" w:firstLine="0" w:firstLineChars="0"/>
        <w:jc w:val="center"/>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3"/>
        <w:spacing w:line="360" w:lineRule="auto"/>
        <w:ind w:left="0" w:firstLine="0" w:firstLineChars="0"/>
        <w:jc w:val="center"/>
        <w:outlineLvl w:val="2"/>
        <w:rPr>
          <w:rFonts w:hint="eastAsia" w:hAnsi="宋体"/>
          <w:bCs/>
          <w:color w:val="auto"/>
          <w:spacing w:val="-6"/>
          <w:sz w:val="24"/>
          <w:highlight w:val="none"/>
        </w:rPr>
      </w:pPr>
      <w:r>
        <w:rPr>
          <w:rFonts w:hint="eastAsia" w:ascii="宋体" w:hAnsi="宋体"/>
          <w:b/>
          <w:color w:val="auto"/>
          <w:sz w:val="21"/>
          <w:szCs w:val="21"/>
          <w:highlight w:val="none"/>
        </w:rPr>
        <w:br w:type="page"/>
      </w:r>
      <w:r>
        <w:rPr>
          <w:rFonts w:hint="eastAsia" w:ascii="宋体" w:hAnsi="宋体" w:cs="宋体"/>
          <w:b/>
          <w:color w:val="auto"/>
          <w:spacing w:val="-6"/>
          <w:sz w:val="24"/>
          <w:highlight w:val="none"/>
          <w:lang w:eastAsia="zh-CN"/>
        </w:rPr>
        <w:t>2019年12月至今</w:t>
      </w:r>
      <w:r>
        <w:rPr>
          <w:rFonts w:hint="eastAsia" w:ascii="宋体" w:hAnsi="宋体" w:cs="宋体"/>
          <w:b/>
          <w:color w:val="auto"/>
          <w:spacing w:val="-6"/>
          <w:sz w:val="24"/>
          <w:highlight w:val="none"/>
        </w:rPr>
        <w:t>任意一月的财务状况报告（</w:t>
      </w:r>
      <w:r>
        <w:rPr>
          <w:rFonts w:hint="eastAsia" w:ascii="宋体" w:hAnsi="宋体" w:cs="宋体"/>
          <w:b/>
          <w:color w:val="auto"/>
          <w:spacing w:val="-6"/>
          <w:sz w:val="24"/>
          <w:highlight w:val="none"/>
          <w:lang w:eastAsia="zh-CN"/>
        </w:rPr>
        <w:t>扫描件</w:t>
      </w:r>
      <w:r>
        <w:rPr>
          <w:rFonts w:hint="eastAsia" w:ascii="宋体" w:hAnsi="宋体" w:cs="宋体"/>
          <w:b/>
          <w:color w:val="auto"/>
          <w:spacing w:val="-6"/>
          <w:sz w:val="24"/>
          <w:highlight w:val="none"/>
        </w:rPr>
        <w:t>）或响应文件开启前三个月内出具的银行资信证明（</w:t>
      </w:r>
      <w:r>
        <w:rPr>
          <w:rFonts w:hint="eastAsia" w:ascii="宋体" w:hAnsi="宋体" w:cs="宋体"/>
          <w:b/>
          <w:color w:val="auto"/>
          <w:spacing w:val="-6"/>
          <w:sz w:val="24"/>
          <w:highlight w:val="none"/>
          <w:lang w:eastAsia="zh-CN"/>
        </w:rPr>
        <w:t>扫描件</w:t>
      </w:r>
      <w:r>
        <w:rPr>
          <w:rFonts w:hint="eastAsia" w:ascii="宋体" w:hAnsi="宋体" w:cs="宋体"/>
          <w:b/>
          <w:color w:val="auto"/>
          <w:spacing w:val="-6"/>
          <w:sz w:val="24"/>
          <w:highlight w:val="none"/>
        </w:rPr>
        <w:t>）</w:t>
      </w:r>
    </w:p>
    <w:p>
      <w:pPr>
        <w:pStyle w:val="13"/>
        <w:spacing w:line="360" w:lineRule="auto"/>
        <w:ind w:left="0" w:firstLine="0" w:firstLineChars="0"/>
        <w:jc w:val="center"/>
        <w:rPr>
          <w:rFonts w:hint="eastAsia" w:hAnsi="宋体"/>
          <w:bCs/>
          <w:color w:val="auto"/>
          <w:spacing w:val="-6"/>
          <w:sz w:val="24"/>
          <w:highlight w:val="none"/>
        </w:rPr>
      </w:pPr>
    </w:p>
    <w:p>
      <w:pPr>
        <w:pStyle w:val="13"/>
        <w:spacing w:line="360" w:lineRule="auto"/>
        <w:ind w:left="0" w:firstLine="0" w:firstLineChars="0"/>
        <w:jc w:val="center"/>
        <w:rPr>
          <w:rFonts w:hint="eastAsia" w:hAnsi="宋体"/>
          <w:bCs/>
          <w:color w:val="auto"/>
          <w:spacing w:val="-6"/>
          <w:sz w:val="24"/>
          <w:highlight w:val="none"/>
        </w:rPr>
      </w:pPr>
    </w:p>
    <w:p>
      <w:pPr>
        <w:pStyle w:val="13"/>
        <w:spacing w:line="360" w:lineRule="auto"/>
        <w:ind w:left="0" w:firstLine="0" w:firstLineChars="0"/>
        <w:jc w:val="center"/>
        <w:rPr>
          <w:rFonts w:hint="eastAsia"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w:t>
      </w:r>
      <w:r>
        <w:rPr>
          <w:rFonts w:hint="eastAsia" w:ascii="宋体" w:hAnsi="宋体"/>
          <w:b/>
          <w:bCs/>
          <w:color w:val="auto"/>
          <w:spacing w:val="-6"/>
          <w:sz w:val="21"/>
          <w:szCs w:val="21"/>
          <w:highlight w:val="none"/>
          <w:lang w:eastAsia="zh-CN"/>
        </w:rPr>
        <w:t>2019年12月至今</w:t>
      </w:r>
      <w:r>
        <w:rPr>
          <w:rFonts w:hint="eastAsia" w:ascii="宋体" w:hAnsi="宋体"/>
          <w:b/>
          <w:bCs/>
          <w:color w:val="auto"/>
          <w:spacing w:val="-6"/>
          <w:sz w:val="21"/>
          <w:szCs w:val="21"/>
          <w:highlight w:val="none"/>
        </w:rPr>
        <w:t>任意一月的资产负债表及利润表或响应文件开启前三个月内其基本开户银行出具的资信证明；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8"/>
        <w:spacing w:line="360" w:lineRule="auto"/>
        <w:ind w:firstLine="0"/>
        <w:jc w:val="center"/>
        <w:outlineLvl w:val="2"/>
        <w:rPr>
          <w:rFonts w:hint="eastAsia" w:hAnsi="宋体"/>
          <w:b/>
          <w:color w:val="auto"/>
          <w:spacing w:val="-6"/>
          <w:sz w:val="24"/>
          <w:szCs w:val="24"/>
          <w:highlight w:val="none"/>
        </w:rPr>
      </w:pPr>
      <w:r>
        <w:rPr>
          <w:rFonts w:hint="eastAsia" w:hAnsi="宋体"/>
          <w:b/>
          <w:bCs/>
          <w:color w:val="auto"/>
          <w:spacing w:val="-6"/>
          <w:sz w:val="21"/>
          <w:szCs w:val="21"/>
          <w:highlight w:val="none"/>
        </w:rPr>
        <w:br w:type="page"/>
      </w:r>
      <w:r>
        <w:rPr>
          <w:rFonts w:hint="eastAsia" w:hAnsi="宋体"/>
          <w:b/>
          <w:color w:val="auto"/>
          <w:spacing w:val="-6"/>
          <w:sz w:val="24"/>
          <w:szCs w:val="24"/>
          <w:highlight w:val="none"/>
          <w:lang w:eastAsia="zh-CN"/>
        </w:rPr>
        <w:t>2019年12月至今</w:t>
      </w:r>
      <w:r>
        <w:rPr>
          <w:rFonts w:hint="eastAsia" w:hAnsi="宋体"/>
          <w:b/>
          <w:color w:val="auto"/>
          <w:spacing w:val="-6"/>
          <w:sz w:val="24"/>
          <w:szCs w:val="24"/>
          <w:highlight w:val="none"/>
        </w:rPr>
        <w:t>任意一月依法缴纳税收的证明材料</w:t>
      </w:r>
    </w:p>
    <w:p>
      <w:pPr>
        <w:pStyle w:val="8"/>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（依法免税的供应商应提供相应文件证明其依法免税）</w:t>
      </w: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8"/>
        <w:spacing w:line="360" w:lineRule="auto"/>
        <w:ind w:firstLine="0"/>
        <w:jc w:val="center"/>
        <w:outlineLvl w:val="2"/>
        <w:rPr>
          <w:rFonts w:hint="eastAsia" w:hAnsi="宋体"/>
          <w:b/>
          <w:color w:val="auto"/>
          <w:spacing w:val="-6"/>
          <w:sz w:val="24"/>
          <w:szCs w:val="24"/>
          <w:highlight w:val="none"/>
        </w:rPr>
      </w:pPr>
      <w:r>
        <w:rPr>
          <w:rFonts w:hint="eastAsia" w:hAnsi="宋体"/>
          <w:b/>
          <w:color w:val="auto"/>
          <w:sz w:val="21"/>
          <w:szCs w:val="21"/>
          <w:highlight w:val="none"/>
        </w:rPr>
        <w:br w:type="page"/>
      </w:r>
      <w:r>
        <w:rPr>
          <w:rFonts w:hint="eastAsia" w:hAnsi="宋体"/>
          <w:b/>
          <w:color w:val="auto"/>
          <w:spacing w:val="-6"/>
          <w:sz w:val="24"/>
          <w:szCs w:val="24"/>
          <w:highlight w:val="none"/>
          <w:lang w:eastAsia="zh-CN"/>
        </w:rPr>
        <w:t>2019年12月至今</w:t>
      </w:r>
      <w:r>
        <w:rPr>
          <w:rFonts w:hint="eastAsia" w:hAnsi="宋体"/>
          <w:b/>
          <w:color w:val="auto"/>
          <w:spacing w:val="-6"/>
          <w:sz w:val="24"/>
          <w:szCs w:val="24"/>
          <w:highlight w:val="none"/>
        </w:rPr>
        <w:t>任意一月依法缴纳社会保障资金的证明材料</w:t>
      </w:r>
    </w:p>
    <w:p>
      <w:pPr>
        <w:pStyle w:val="8"/>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（依法不需要缴纳社会保障资金的供应商应提供相应文件证明其依法不需要缴纳社会保障资金）</w:t>
      </w: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8"/>
        <w:spacing w:line="360" w:lineRule="auto"/>
        <w:ind w:firstLine="0"/>
        <w:jc w:val="center"/>
        <w:rPr>
          <w:rFonts w:hint="eastAsia" w:hAnsi="宋体"/>
          <w:color w:val="auto"/>
          <w:spacing w:val="-6"/>
          <w:sz w:val="24"/>
          <w:szCs w:val="24"/>
          <w:highlight w:val="none"/>
        </w:rPr>
      </w:pPr>
    </w:p>
    <w:p>
      <w:pPr>
        <w:pStyle w:val="13"/>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outlineLvl w:val="2"/>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p>
    <w:p>
      <w:pPr>
        <w:widowControl/>
        <w:spacing w:line="360"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outlineLvl w:val="2"/>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3"/>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pStyle w:val="2"/>
        <w:spacing w:line="360" w:lineRule="auto"/>
        <w:rPr>
          <w:rFonts w:ascii="宋体" w:hAnsi="宋体"/>
          <w:color w:val="auto"/>
          <w:spacing w:val="-6"/>
          <w:highlight w:val="none"/>
        </w:rPr>
      </w:pPr>
    </w:p>
    <w:p>
      <w:pPr>
        <w:pStyle w:val="23"/>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tabs>
          <w:tab w:val="left" w:pos="3225"/>
        </w:tabs>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rPr>
          <w:rFonts w:hint="eastAsia" w:ascii="宋体" w:hAnsi="宋体"/>
          <w:b/>
          <w:color w:val="auto"/>
          <w:spacing w:val="-6"/>
          <w:sz w:val="24"/>
          <w:highlight w:val="none"/>
        </w:rPr>
      </w:pPr>
      <w:r>
        <w:rPr>
          <w:rFonts w:ascii="宋体" w:hAnsi="宋体"/>
          <w:color w:val="auto"/>
          <w:spacing w:val="-6"/>
          <w:sz w:val="21"/>
          <w:szCs w:val="21"/>
          <w:highlight w:val="none"/>
        </w:rPr>
        <w:br w:type="page"/>
      </w:r>
      <w:r>
        <w:rPr>
          <w:rFonts w:hint="eastAsia" w:ascii="宋体" w:hAnsi="宋体"/>
          <w:b/>
          <w:color w:val="auto"/>
          <w:spacing w:val="-6"/>
          <w:sz w:val="24"/>
          <w:highlight w:val="none"/>
          <w:lang w:val="en-US" w:eastAsia="zh-CN"/>
        </w:rPr>
        <w:t>供应商</w:t>
      </w:r>
      <w:r>
        <w:rPr>
          <w:rFonts w:hint="eastAsia" w:ascii="宋体" w:hAnsi="宋体"/>
          <w:b/>
          <w:color w:val="auto"/>
          <w:spacing w:val="-6"/>
          <w:sz w:val="24"/>
          <w:highlight w:val="none"/>
        </w:rPr>
        <w:t>资格条件特定</w:t>
      </w:r>
      <w:r>
        <w:rPr>
          <w:rFonts w:hint="eastAsia" w:ascii="宋体" w:hAnsi="宋体"/>
          <w:b/>
          <w:color w:val="auto"/>
          <w:spacing w:val="-6"/>
          <w:sz w:val="24"/>
          <w:highlight w:val="none"/>
          <w:lang w:val="en-US" w:eastAsia="zh-CN"/>
        </w:rPr>
        <w:t>条件</w:t>
      </w:r>
      <w:r>
        <w:rPr>
          <w:rFonts w:hint="eastAsia" w:ascii="宋体" w:hAnsi="宋体"/>
          <w:b/>
          <w:color w:val="auto"/>
          <w:spacing w:val="-6"/>
          <w:sz w:val="24"/>
          <w:highlight w:val="none"/>
        </w:rPr>
        <w:t>相关证书或证明材料</w:t>
      </w:r>
    </w:p>
    <w:p>
      <w:pPr>
        <w:spacing w:line="360" w:lineRule="auto"/>
        <w:jc w:val="center"/>
        <w:rPr>
          <w:rFonts w:ascii="宋体" w:hAnsi="宋体"/>
          <w:color w:val="auto"/>
          <w:spacing w:val="-6"/>
          <w:sz w:val="21"/>
          <w:szCs w:val="21"/>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r>
        <w:rPr>
          <w:rFonts w:ascii="宋体" w:hAnsi="宋体"/>
          <w:bCs/>
          <w:color w:val="auto"/>
          <w:spacing w:val="-6"/>
          <w:sz w:val="24"/>
          <w:highlight w:val="none"/>
        </w:rPr>
        <w:br w:type="page"/>
      </w: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hint="eastAsia" w:ascii="宋体" w:hAnsi="宋体"/>
          <w:bCs/>
          <w:color w:val="auto"/>
          <w:spacing w:val="-6"/>
          <w:sz w:val="24"/>
          <w:highlight w:val="none"/>
        </w:rPr>
      </w:pPr>
    </w:p>
    <w:p>
      <w:pPr>
        <w:spacing w:line="360" w:lineRule="auto"/>
        <w:jc w:val="center"/>
        <w:rPr>
          <w:rFonts w:ascii="宋体" w:hAnsi="宋体"/>
          <w:b/>
          <w:color w:val="auto"/>
          <w:spacing w:val="-6"/>
          <w:sz w:val="52"/>
          <w:szCs w:val="52"/>
          <w:highlight w:val="none"/>
        </w:rPr>
      </w:pPr>
      <w:r>
        <w:rPr>
          <w:rFonts w:hint="eastAsia" w:ascii="宋体" w:hAnsi="宋体"/>
          <w:b/>
          <w:color w:val="auto"/>
          <w:spacing w:val="-6"/>
          <w:sz w:val="52"/>
          <w:szCs w:val="52"/>
          <w:highlight w:val="none"/>
        </w:rPr>
        <w:t>报价文件</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510" w:firstLineChars="100"/>
        <w:jc w:val="center"/>
        <w:rPr>
          <w:rFonts w:hint="eastAsia" w:hAnsi="宋体"/>
          <w:b/>
          <w:color w:val="auto"/>
          <w:kern w:val="0"/>
          <w:sz w:val="44"/>
          <w:szCs w:val="44"/>
          <w:highlight w:val="none"/>
        </w:rPr>
      </w:pPr>
      <w:r>
        <w:rPr>
          <w:rFonts w:ascii="宋体" w:hAnsi="宋体"/>
          <w:b/>
          <w:color w:val="auto"/>
          <w:spacing w:val="-6"/>
          <w:sz w:val="52"/>
          <w:szCs w:val="52"/>
          <w:highlight w:val="none"/>
        </w:rPr>
        <w:br w:type="page"/>
      </w:r>
      <w:r>
        <w:rPr>
          <w:rFonts w:hint="eastAsia" w:hAnsi="宋体"/>
          <w:b/>
          <w:color w:val="auto"/>
          <w:kern w:val="0"/>
          <w:sz w:val="44"/>
          <w:szCs w:val="44"/>
          <w:highlight w:val="none"/>
          <w:lang w:val="en-US" w:eastAsia="zh-CN"/>
        </w:rPr>
        <w:t>磋商响应</w:t>
      </w:r>
      <w:r>
        <w:rPr>
          <w:rFonts w:hint="eastAsia" w:hAnsi="宋体"/>
          <w:b/>
          <w:color w:val="auto"/>
          <w:kern w:val="0"/>
          <w:sz w:val="44"/>
          <w:szCs w:val="44"/>
          <w:highlight w:val="none"/>
        </w:rPr>
        <w:t>总价</w:t>
      </w:r>
      <w:r>
        <w:rPr>
          <w:rFonts w:hint="eastAsia" w:hAnsi="宋体"/>
          <w:b/>
          <w:color w:val="auto"/>
          <w:kern w:val="0"/>
          <w:sz w:val="44"/>
          <w:szCs w:val="44"/>
          <w:highlight w:val="none"/>
          <w:lang w:eastAsia="zh-CN"/>
        </w:rPr>
        <w:t>（</w:t>
      </w:r>
      <w:r>
        <w:rPr>
          <w:rFonts w:hint="eastAsia" w:hAnsi="宋体"/>
          <w:b/>
          <w:color w:val="auto"/>
          <w:kern w:val="0"/>
          <w:sz w:val="44"/>
          <w:szCs w:val="44"/>
          <w:highlight w:val="none"/>
          <w:lang w:val="en-US" w:eastAsia="zh-CN"/>
        </w:rPr>
        <w:t>初次报价</w:t>
      </w:r>
      <w:r>
        <w:rPr>
          <w:rFonts w:hint="eastAsia" w:hAnsi="宋体"/>
          <w:b/>
          <w:color w:val="auto"/>
          <w:kern w:val="0"/>
          <w:sz w:val="44"/>
          <w:szCs w:val="44"/>
          <w:highlight w:val="none"/>
          <w:lang w:eastAsia="zh-CN"/>
        </w:rPr>
        <w:t>）</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jc w:val="center"/>
        <w:rPr>
          <w:rFonts w:hint="eastAsia" w:hAnsi="宋体"/>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建设单位：</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rPr>
        <w:t>项目名称：</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响应总价（小写）：</w:t>
      </w:r>
      <w:r>
        <w:rPr>
          <w:rFonts w:hint="eastAsia" w:hAnsi="宋体"/>
          <w:color w:val="auto"/>
          <w:kern w:val="0"/>
          <w:sz w:val="32"/>
          <w:szCs w:val="32"/>
          <w:highlight w:val="none"/>
          <w:u w:val="singl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u w:val="single"/>
        </w:rPr>
      </w:pPr>
      <w:r>
        <w:rPr>
          <w:rFonts w:hint="eastAsia" w:hAnsi="宋体"/>
          <w:color w:val="auto"/>
          <w:kern w:val="0"/>
          <w:sz w:val="32"/>
          <w:szCs w:val="32"/>
          <w:highlight w:val="none"/>
        </w:rPr>
        <w:t xml:space="preserve">        （大写）：</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hAnsi="宋体"/>
          <w:b/>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right="1280" w:firstLine="320" w:firstLineChars="100"/>
        <w:jc w:val="center"/>
        <w:rPr>
          <w:rFonts w:hint="eastAsia" w:hAnsi="宋体"/>
          <w:color w:val="auto"/>
          <w:kern w:val="0"/>
          <w:sz w:val="32"/>
          <w:szCs w:val="32"/>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lang w:val="en-US" w:eastAsia="zh-CN"/>
        </w:rPr>
        <w:t>响</w:t>
      </w:r>
      <w:r>
        <w:rPr>
          <w:rFonts w:hint="eastAsia" w:hAnsi="宋体"/>
          <w:color w:val="auto"/>
          <w:kern w:val="0"/>
          <w:sz w:val="32"/>
          <w:szCs w:val="32"/>
          <w:highlight w:val="none"/>
        </w:rPr>
        <w:t xml:space="preserve">   </w:t>
      </w:r>
      <w:r>
        <w:rPr>
          <w:rFonts w:hint="eastAsia" w:hAnsi="宋体"/>
          <w:color w:val="auto"/>
          <w:kern w:val="0"/>
          <w:sz w:val="32"/>
          <w:szCs w:val="32"/>
          <w:highlight w:val="none"/>
          <w:lang w:val="en-US" w:eastAsia="zh-CN"/>
        </w:rPr>
        <w:t>应</w:t>
      </w:r>
      <w:r>
        <w:rPr>
          <w:rFonts w:hint="eastAsia" w:hAnsi="宋体"/>
          <w:color w:val="auto"/>
          <w:kern w:val="0"/>
          <w:sz w:val="32"/>
          <w:szCs w:val="32"/>
          <w:highlight w:val="none"/>
        </w:rPr>
        <w:t xml:space="preserve">  </w:t>
      </w:r>
      <w:r>
        <w:rPr>
          <w:rFonts w:hint="eastAsia" w:hAnsi="宋体"/>
          <w:color w:val="auto"/>
          <w:kern w:val="0"/>
          <w:sz w:val="32"/>
          <w:szCs w:val="32"/>
          <w:highlight w:val="none"/>
          <w:lang w:val="en-US" w:eastAsia="zh-CN"/>
        </w:rPr>
        <w:t xml:space="preserve"> 方</w:t>
      </w:r>
      <w:r>
        <w:rPr>
          <w:rFonts w:hint="eastAsia" w:hAnsi="宋体"/>
          <w:color w:val="auto"/>
          <w:kern w:val="0"/>
          <w:sz w:val="32"/>
          <w:szCs w:val="32"/>
          <w:highlight w:val="none"/>
        </w:rPr>
        <w:t xml:space="preserve">： </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u w:val="single"/>
          <w:lang w:val="en-US" w:eastAsia="zh-CN"/>
        </w:rPr>
        <w:t xml:space="preserve">    </w:t>
      </w:r>
      <w:r>
        <w:rPr>
          <w:rFonts w:hint="eastAsia" w:hAnsi="宋体"/>
          <w:color w:val="auto"/>
          <w:kern w:val="0"/>
          <w:sz w:val="32"/>
          <w:szCs w:val="32"/>
          <w:highlight w:val="none"/>
        </w:rPr>
        <w:t>（单位盖章）</w:t>
      </w:r>
    </w:p>
    <w:p>
      <w:pPr>
        <w:pStyle w:val="14"/>
        <w:keepNext w:val="0"/>
        <w:keepLines w:val="0"/>
        <w:pageBreakBefore w:val="0"/>
        <w:kinsoku/>
        <w:wordWrap/>
        <w:overflowPunct/>
        <w:topLinePunct w:val="0"/>
        <w:bidi w:val="0"/>
        <w:spacing w:line="288" w:lineRule="auto"/>
        <w:ind w:firstLine="320" w:firstLineChars="100"/>
        <w:jc w:val="both"/>
        <w:rPr>
          <w:rFonts w:hint="eastAsia" w:ascii="ˎ̥" w:hAnsi="ˎ̥"/>
          <w:color w:val="auto"/>
          <w:sz w:val="32"/>
          <w:szCs w:val="32"/>
          <w:highlight w:val="none"/>
        </w:rPr>
      </w:pPr>
      <w:r>
        <w:rPr>
          <w:rFonts w:ascii="ˎ̥" w:hAnsi="ˎ̥"/>
          <w:color w:val="auto"/>
          <w:sz w:val="32"/>
          <w:szCs w:val="32"/>
          <w:highlight w:val="none"/>
        </w:rPr>
        <w:t>法</w:t>
      </w:r>
      <w:r>
        <w:rPr>
          <w:rFonts w:hint="eastAsia" w:ascii="ˎ̥" w:hAnsi="ˎ̥"/>
          <w:color w:val="auto"/>
          <w:sz w:val="32"/>
          <w:szCs w:val="32"/>
          <w:highlight w:val="none"/>
          <w:lang w:val="en-US" w:eastAsia="zh-CN"/>
        </w:rPr>
        <w:t xml:space="preserve"> </w:t>
      </w:r>
      <w:r>
        <w:rPr>
          <w:rFonts w:ascii="ˎ̥" w:hAnsi="ˎ̥"/>
          <w:color w:val="auto"/>
          <w:sz w:val="32"/>
          <w:szCs w:val="32"/>
          <w:highlight w:val="none"/>
        </w:rPr>
        <w:t>定</w:t>
      </w:r>
      <w:r>
        <w:rPr>
          <w:rFonts w:hint="eastAsia" w:ascii="ˎ̥" w:hAnsi="ˎ̥"/>
          <w:color w:val="auto"/>
          <w:sz w:val="32"/>
          <w:szCs w:val="32"/>
          <w:highlight w:val="none"/>
          <w:lang w:val="en-US" w:eastAsia="zh-CN"/>
        </w:rPr>
        <w:t xml:space="preserve"> </w:t>
      </w:r>
      <w:r>
        <w:rPr>
          <w:rFonts w:ascii="ˎ̥" w:hAnsi="ˎ̥"/>
          <w:color w:val="auto"/>
          <w:sz w:val="32"/>
          <w:szCs w:val="32"/>
          <w:highlight w:val="none"/>
        </w:rPr>
        <w:t>代</w:t>
      </w:r>
      <w:r>
        <w:rPr>
          <w:rFonts w:hint="eastAsia" w:ascii="ˎ̥" w:hAnsi="ˎ̥"/>
          <w:color w:val="auto"/>
          <w:sz w:val="32"/>
          <w:szCs w:val="32"/>
          <w:highlight w:val="none"/>
          <w:lang w:val="en-US" w:eastAsia="zh-CN"/>
        </w:rPr>
        <w:t xml:space="preserve"> </w:t>
      </w:r>
      <w:r>
        <w:rPr>
          <w:rFonts w:ascii="ˎ̥" w:hAnsi="ˎ̥"/>
          <w:color w:val="auto"/>
          <w:sz w:val="32"/>
          <w:szCs w:val="32"/>
          <w:highlight w:val="none"/>
        </w:rPr>
        <w:t>表</w:t>
      </w:r>
      <w:r>
        <w:rPr>
          <w:rFonts w:hint="eastAsia" w:ascii="ˎ̥" w:hAnsi="ˎ̥"/>
          <w:color w:val="auto"/>
          <w:sz w:val="32"/>
          <w:szCs w:val="32"/>
          <w:highlight w:val="none"/>
          <w:lang w:val="en-US" w:eastAsia="zh-CN"/>
        </w:rPr>
        <w:t xml:space="preserve"> </w:t>
      </w:r>
      <w:r>
        <w:rPr>
          <w:rFonts w:ascii="ˎ̥" w:hAnsi="ˎ̥"/>
          <w:color w:val="auto"/>
          <w:sz w:val="32"/>
          <w:szCs w:val="32"/>
          <w:highlight w:val="none"/>
        </w:rPr>
        <w:t>人：</w:t>
      </w:r>
      <w:r>
        <w:rPr>
          <w:rFonts w:hint="eastAsia"/>
          <w:color w:val="auto"/>
          <w:sz w:val="32"/>
          <w:szCs w:val="32"/>
          <w:highlight w:val="none"/>
        </w:rPr>
        <w:t xml:space="preserve"> </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r>
        <w:rPr>
          <w:rFonts w:ascii="ˎ̥" w:hAnsi="ˎ̥"/>
          <w:color w:val="auto"/>
          <w:sz w:val="32"/>
          <w:szCs w:val="32"/>
          <w:highlight w:val="none"/>
        </w:rPr>
        <w:t>（签字或盖章）</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320" w:firstLineChars="100"/>
        <w:rPr>
          <w:rFonts w:hint="eastAsia" w:hAnsi="宋体"/>
          <w:color w:val="auto"/>
          <w:kern w:val="0"/>
          <w:sz w:val="32"/>
          <w:szCs w:val="32"/>
          <w:highlight w:val="none"/>
        </w:rPr>
      </w:pPr>
      <w:r>
        <w:rPr>
          <w:rFonts w:hint="eastAsia" w:hAnsi="宋体"/>
          <w:color w:val="auto"/>
          <w:kern w:val="0"/>
          <w:sz w:val="32"/>
          <w:szCs w:val="32"/>
          <w:highlight w:val="none"/>
        </w:rPr>
        <w:t>造</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价</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专</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业</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人</w:t>
      </w:r>
      <w:r>
        <w:rPr>
          <w:rFonts w:hint="eastAsia" w:hAnsi="宋体"/>
          <w:color w:val="auto"/>
          <w:kern w:val="0"/>
          <w:sz w:val="32"/>
          <w:szCs w:val="32"/>
          <w:highlight w:val="none"/>
          <w:lang w:val="en-US" w:eastAsia="zh-CN"/>
        </w:rPr>
        <w:t xml:space="preserve"> </w:t>
      </w:r>
      <w:r>
        <w:rPr>
          <w:rFonts w:hint="eastAsia" w:hAnsi="宋体"/>
          <w:color w:val="auto"/>
          <w:kern w:val="0"/>
          <w:sz w:val="32"/>
          <w:szCs w:val="32"/>
          <w:highlight w:val="none"/>
        </w:rPr>
        <w:t>员：</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u w:val="single"/>
          <w:lang w:val="en-US" w:eastAsia="zh-CN"/>
        </w:rPr>
        <w:t xml:space="preserve">  </w:t>
      </w:r>
      <w:r>
        <w:rPr>
          <w:rFonts w:hint="eastAsia" w:hAnsi="宋体"/>
          <w:color w:val="auto"/>
          <w:kern w:val="0"/>
          <w:sz w:val="32"/>
          <w:szCs w:val="32"/>
          <w:highlight w:val="none"/>
          <w:u w:val="single"/>
        </w:rPr>
        <w:t xml:space="preserve">  </w:t>
      </w:r>
      <w:r>
        <w:rPr>
          <w:rFonts w:hint="eastAsia" w:hAnsi="宋体"/>
          <w:color w:val="auto"/>
          <w:kern w:val="0"/>
          <w:sz w:val="32"/>
          <w:szCs w:val="32"/>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b/>
          <w:color w:val="auto"/>
          <w:kern w:val="0"/>
          <w:sz w:val="32"/>
          <w:szCs w:val="32"/>
          <w:highlight w:val="none"/>
        </w:rPr>
        <w:t xml:space="preserve"> </w:t>
      </w:r>
      <w:r>
        <w:rPr>
          <w:rFonts w:hint="eastAsia" w:hAnsi="宋体"/>
          <w:color w:val="auto"/>
          <w:kern w:val="0"/>
          <w:sz w:val="32"/>
          <w:szCs w:val="32"/>
          <w:highlight w:val="none"/>
        </w:rPr>
        <w:t xml:space="preserve"> 编  制  时  间：                </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color w:val="auto"/>
          <w:kern w:val="0"/>
          <w:sz w:val="32"/>
          <w:szCs w:val="32"/>
          <w:highlight w:val="none"/>
        </w:rPr>
        <w:br w:type="page"/>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ascii="宋体" w:hAnsi="宋体" w:eastAsia="宋体" w:cs="宋体"/>
                <w:b/>
                <w:color w:val="auto"/>
                <w:kern w:val="0"/>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0" w:firstLineChars="100"/>
        <w:jc w:val="center"/>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44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税金{[(一)+(二)+(三)]*税率}</w:t>
            </w:r>
          </w:p>
        </w:tc>
        <w:tc>
          <w:tcPr>
            <w:tcW w:w="39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4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4416"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391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lang w:val="en-US" w:eastAsia="zh-CN" w:bidi="ar"/>
              </w:rPr>
            </w:pPr>
            <w:r>
              <w:rPr>
                <w:rFonts w:hint="eastAsia" w:ascii="宋体" w:hAnsi="宋体" w:eastAsia="宋体" w:cs="宋体"/>
                <w:i w:val="0"/>
                <w:color w:val="auto"/>
                <w:kern w:val="0"/>
                <w:sz w:val="21"/>
                <w:szCs w:val="21"/>
                <w:highlight w:val="none"/>
                <w:lang w:val="en-US" w:eastAsia="zh-CN" w:bidi="ar"/>
              </w:rPr>
              <w:t xml:space="preserve">响应方:(盖章)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205" w:type="dxa"/>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767"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83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7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01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安全文明施工措施项目</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其他组织措施项目</w:t>
            </w: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767"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36"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1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pPr>
        <w:pStyle w:val="2"/>
        <w:rPr>
          <w:rFonts w:hint="eastAsia"/>
        </w:rPr>
      </w:pPr>
    </w:p>
    <w:tbl>
      <w:tblPr>
        <w:tblStyle w:val="15"/>
        <w:tblW w:w="0" w:type="auto"/>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2"/>
        <w:gridCol w:w="2"/>
        <w:gridCol w:w="2713"/>
        <w:gridCol w:w="7"/>
        <w:gridCol w:w="889"/>
        <w:gridCol w:w="9"/>
        <w:gridCol w:w="762"/>
        <w:gridCol w:w="11"/>
        <w:gridCol w:w="798"/>
        <w:gridCol w:w="13"/>
        <w:gridCol w:w="779"/>
        <w:gridCol w:w="16"/>
        <w:gridCol w:w="2572"/>
        <w:gridCol w:w="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9233" w:type="dxa"/>
            <w:gridSpan w:val="1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40"/>
                <w:szCs w:val="40"/>
                <w:highlight w:val="none"/>
                <w:lang w:val="en-US" w:eastAsia="zh-CN" w:bidi="ar"/>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5853" w:type="dxa"/>
            <w:gridSpan w:val="9"/>
            <w:noWrap w:val="0"/>
            <w:vAlign w:val="bottom"/>
          </w:tcPr>
          <w:p>
            <w:pPr>
              <w:keepNext w:val="0"/>
              <w:keepLines w:val="0"/>
              <w:pageBreakBefore w:val="0"/>
              <w:widowControl/>
              <w:suppressLineNumbers w:val="0"/>
              <w:kinsoku/>
              <w:wordWrap/>
              <w:overflowPunct/>
              <w:topLinePunct w:val="0"/>
              <w:bidi w:val="0"/>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380" w:type="dxa"/>
            <w:gridSpan w:val="4"/>
            <w:noWrap w:val="0"/>
            <w:vAlign w:val="bottom"/>
          </w:tcPr>
          <w:p>
            <w:pPr>
              <w:keepNext w:val="0"/>
              <w:keepLines w:val="0"/>
              <w:pageBreakBefore w:val="0"/>
              <w:widowControl/>
              <w:suppressLineNumbers w:val="0"/>
              <w:kinsoku/>
              <w:wordWrap/>
              <w:overflowPunct/>
              <w:topLinePunct w:val="0"/>
              <w:bidi w:val="0"/>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1"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09"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2"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安全施工措施项目</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基本安全防护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安全网</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安全平网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密目式立网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垂直立面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按栏杆长度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高处作业临边防护栏杆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深基坑（槽）临边护栏</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其他防护栏杆</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防护门</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防护棚</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按防护面积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通道防护棚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升降机防护棚</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含人货两用升降机、货用升降机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断头路阻挡墙</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m3</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安全隔离网</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爆破工程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对讲机</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洞口水平隔离防护</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按洞口水平面积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高压线安全措施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起重设备防护措施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楼层呼唤器</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其他高处作业安全防护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上下专用通道</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含安全爬梯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基坑支护变形监测</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其他深基坑安全防护</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脚手架</w:t>
            </w:r>
          </w:p>
        </w:tc>
        <w:tc>
          <w:tcPr>
            <w:tcW w:w="896"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水平隔离封闭设施</w:t>
            </w:r>
          </w:p>
        </w:tc>
        <w:tc>
          <w:tcPr>
            <w:tcW w:w="896"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 w:type="dxa"/>
          <w:trHeight w:val="283" w:hRule="atLeast"/>
        </w:trPr>
        <w:tc>
          <w:tcPr>
            <w:tcW w:w="662"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其他脚手架安全防护</w:t>
            </w:r>
          </w:p>
        </w:tc>
        <w:tc>
          <w:tcPr>
            <w:tcW w:w="896"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71"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80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79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5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9266" w:type="dxa"/>
            <w:gridSpan w:val="1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5866" w:type="dxa"/>
            <w:gridSpan w:val="10"/>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00" w:type="dxa"/>
            <w:gridSpan w:val="4"/>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架体围护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货用升降机操作室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其他井架防护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（六）</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消防器材、设施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灭火器</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消防水泵</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水枪、水带</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消防箱</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消防立管</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危险品仓库搭建</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防雷设施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特殊工程安全措施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特殊作业防护用品</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救生设施</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含救生衣、救生圈等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防毒面具</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付</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有毒气体检测仪器</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其他特殊安全防护</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安全标志</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安全警示标牌、标识</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警示灯</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航标灯</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通航要求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其他安全标志</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（九）</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安全专项检测</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起重机械检测费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塔吊、升降机等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钢管、扣件检测费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高处作业吊篮检测费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64"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防坠器专项检测费</w:t>
            </w:r>
          </w:p>
        </w:tc>
        <w:tc>
          <w:tcPr>
            <w:tcW w:w="898" w:type="dxa"/>
            <w:gridSpan w:val="2"/>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3"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64"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2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其他安全检测</w:t>
            </w:r>
          </w:p>
        </w:tc>
        <w:tc>
          <w:tcPr>
            <w:tcW w:w="898"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3"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1"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3"/>
        <w:gridCol w:w="2714"/>
        <w:gridCol w:w="895"/>
        <w:gridCol w:w="771"/>
        <w:gridCol w:w="810"/>
        <w:gridCol w:w="691"/>
        <w:gridCol w:w="2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9434"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6003" w:type="dxa"/>
            <w:gridSpan w:val="5"/>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31" w:type="dxa"/>
            <w:gridSpan w:val="2"/>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71"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810"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691"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安全教育培训</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（十一）</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现场安全保卫</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其他安全施工措施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围墙</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大门、门楼</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标牌</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效果图</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彩钢板围挡</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地坪硬化</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其他文明施工措施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含扬尘污染防治措施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现场绿化</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防尘网布</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车辆冲洗设施</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含洗车槽、自动冲洗或其他冲洗设备等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喷淋设施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外架喷淋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场地喷淋</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防尘雾炮</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其他扬尘控制费用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噪声控制费用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污水处理费用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车辆密封费用</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工地食堂油烟净化设备</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其他环境保护措施</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临时设施措施项目</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办公用房</w:t>
            </w:r>
          </w:p>
        </w:tc>
        <w:tc>
          <w:tcPr>
            <w:tcW w:w="895"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714" w:type="dxa"/>
            <w:tcBorders>
              <w:top w:val="single" w:color="000000" w:sz="4" w:space="0"/>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生活用房</w:t>
            </w:r>
          </w:p>
        </w:tc>
        <w:tc>
          <w:tcPr>
            <w:tcW w:w="895"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7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81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714"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宿舍</w:t>
            </w:r>
          </w:p>
        </w:tc>
        <w:tc>
          <w:tcPr>
            <w:tcW w:w="8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71"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81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691"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70"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措施项目名称</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8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8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食堂</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厕所</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浴室</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其他生活设施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休息场所、文化娱乐设施等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生产用房（仓库）</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总配电箱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分配电箱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开关箱</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临时用电线路</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用电保护装置</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处</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发电机</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台</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其他临时用电设施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附近外电线路防护设施等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临时供水</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临时排水</w:t>
            </w:r>
          </w:p>
        </w:tc>
        <w:tc>
          <w:tcPr>
            <w:tcW w:w="100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（七）</w:t>
            </w:r>
          </w:p>
        </w:tc>
        <w:tc>
          <w:tcPr>
            <w:tcW w:w="30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其他临时设施</w:t>
            </w: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88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95" w:type="dxa"/>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163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暂列金额</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计日工</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总承包服务费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标化工地增加费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434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优质工程增加费</w:t>
            </w: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63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352"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97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17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 工 小 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 料 小 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94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w:t>
            </w: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施工机械小计</w:t>
            </w:r>
          </w:p>
        </w:tc>
        <w:tc>
          <w:tcPr>
            <w:tcW w:w="117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101"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131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项目价值(元)</w:t>
            </w:r>
          </w:p>
        </w:tc>
        <w:tc>
          <w:tcPr>
            <w:tcW w:w="219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服务内容</w:t>
            </w:r>
          </w:p>
        </w:tc>
        <w:tc>
          <w:tcPr>
            <w:tcW w:w="89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费率(%)</w:t>
            </w: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发包人分包专业工程</w:t>
            </w: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8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发包人供应材料</w:t>
            </w: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rPr>
            </w:pPr>
            <w:r>
              <w:rPr>
                <w:rFonts w:hint="eastAsia" w:ascii="宋体" w:hAnsi="宋体" w:eastAsia="宋体" w:cs="宋体"/>
                <w:i w:val="0"/>
                <w:color w:val="auto"/>
                <w:kern w:val="0"/>
                <w:sz w:val="21"/>
                <w:szCs w:val="21"/>
                <w:highlight w:val="none"/>
                <w:lang w:val="en-US" w:eastAsia="zh-CN" w:bidi="ar"/>
              </w:rPr>
              <w:t>合    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771"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69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 种</w:t>
            </w:r>
          </w:p>
        </w:tc>
        <w:tc>
          <w:tcPr>
            <w:tcW w:w="111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500"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99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编码</w:t>
            </w:r>
          </w:p>
        </w:tc>
        <w:tc>
          <w:tcPr>
            <w:tcW w:w="217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材料或设备名称</w:t>
            </w:r>
          </w:p>
        </w:tc>
        <w:tc>
          <w:tcPr>
            <w:tcW w:w="146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规格、型号</w:t>
            </w:r>
          </w:p>
        </w:tc>
        <w:tc>
          <w:tcPr>
            <w:tcW w:w="64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3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8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098"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72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机械设备名称</w:t>
            </w:r>
          </w:p>
        </w:tc>
        <w:tc>
          <w:tcPr>
            <w:tcW w:w="79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41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970"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w:t>
            </w:r>
          </w:p>
        </w:tc>
        <w:tc>
          <w:tcPr>
            <w:tcW w:w="970"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126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报价合计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97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房屋建筑与装饰工程</w:t>
            </w:r>
          </w:p>
        </w:tc>
        <w:tc>
          <w:tcPr>
            <w:tcW w:w="96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通用安装工程</w:t>
            </w: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auto"/>
                <w:kern w:val="2"/>
                <w:sz w:val="21"/>
                <w:szCs w:val="21"/>
                <w:highlight w:val="none"/>
                <w:lang w:val="en-US" w:eastAsia="zh-CN"/>
              </w:rPr>
            </w:pPr>
            <w:r>
              <w:rPr>
                <w:rFonts w:hint="eastAsia" w:ascii="宋体" w:hAnsi="宋体" w:eastAsia="宋体" w:cs="宋体"/>
                <w:i w:val="0"/>
                <w:color w:val="auto"/>
                <w:kern w:val="2"/>
                <w:sz w:val="21"/>
                <w:szCs w:val="21"/>
                <w:highlight w:val="none"/>
                <w:lang w:val="en-US" w:eastAsia="zh-CN"/>
              </w:rPr>
              <w:t>...</w:t>
            </w: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分部分项工程量清单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措施项目清单(1+2)</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其他项目清单</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规费</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35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 + 二 + 三 + 四）*税率]</w:t>
            </w:r>
          </w:p>
        </w:tc>
        <w:tc>
          <w:tcPr>
            <w:tcW w:w="126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35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总报价(一+二+三+四+五)</w:t>
            </w:r>
          </w:p>
        </w:tc>
        <w:tc>
          <w:tcPr>
            <w:tcW w:w="126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6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r>
      <w:tr>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响应方：（盖章）</w:t>
            </w:r>
          </w:p>
        </w:tc>
        <w:tc>
          <w:tcPr>
            <w:tcW w:w="1261" w:type="dxa"/>
            <w:tcBorders>
              <w:top w:val="single" w:color="000000" w:sz="4" w:space="0"/>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default" w:ascii="MS Sans Serif" w:hAnsi="MS Sans Serif" w:eastAsia="MS Sans Serif" w:cs="MS Sans Serif"/>
                <w:i w:val="0"/>
                <w:color w:val="auto"/>
                <w:kern w:val="2"/>
                <w:sz w:val="21"/>
                <w:szCs w:val="21"/>
                <w:highlight w:val="none"/>
              </w:rPr>
            </w:pPr>
          </w:p>
        </w:tc>
        <w:tc>
          <w:tcPr>
            <w:tcW w:w="3880" w:type="dxa"/>
            <w:gridSpan w:val="4"/>
            <w:tcBorders>
              <w:top w:val="single" w:color="000000" w:sz="4" w:space="0"/>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footerReference r:id="rId4" w:type="default"/>
          <w:pgSz w:w="11906" w:h="16838"/>
          <w:pgMar w:top="1247" w:right="1247" w:bottom="1247" w:left="1247" w:header="0" w:footer="0" w:gutter="0"/>
          <w:pgNumType w:fmt="decimal" w:start="2"/>
          <w:cols w:space="720" w:num="1"/>
          <w:rtlGutter w:val="0"/>
          <w:docGrid w:type="lines" w:linePitch="388" w:charSpace="0"/>
        </w:sect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3"/>
        <w:gridCol w:w="1"/>
        <w:gridCol w:w="892"/>
        <w:gridCol w:w="95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4173" w:type="dxa"/>
            <w:gridSpan w:val="13"/>
            <w:noWrap w:val="0"/>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 1-2 分部分项工程量清单及计价表(号清单)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1344" w:type="dxa"/>
            <w:gridSpan w:val="9"/>
            <w:noWrap w:val="0"/>
            <w:vAlign w:val="bottom"/>
          </w:tcPr>
          <w:p>
            <w:pPr>
              <w:keepNext w:val="0"/>
              <w:keepLines w:val="0"/>
              <w:widowControl/>
              <w:suppressLineNumbers w:val="0"/>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单位工程及专业工程名称:单位工程-房屋建筑与装饰工程</w:t>
            </w:r>
          </w:p>
        </w:tc>
        <w:tc>
          <w:tcPr>
            <w:tcW w:w="2829" w:type="dxa"/>
            <w:gridSpan w:val="4"/>
            <w:noWrap w:val="0"/>
            <w:vAlign w:val="bottom"/>
          </w:tcPr>
          <w:p>
            <w:pPr>
              <w:keepNext w:val="0"/>
              <w:keepLines w:val="0"/>
              <w:widowControl/>
              <w:suppressLineNumbers w:val="0"/>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03"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项目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编码</w:t>
            </w:r>
          </w:p>
        </w:tc>
        <w:tc>
          <w:tcPr>
            <w:tcW w:w="2706"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p>
        </w:tc>
        <w:tc>
          <w:tcPr>
            <w:tcW w:w="2333"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项目特征描述</w:t>
            </w:r>
          </w:p>
        </w:tc>
        <w:tc>
          <w:tcPr>
            <w:tcW w:w="917"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计量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单位</w:t>
            </w:r>
          </w:p>
        </w:tc>
        <w:tc>
          <w:tcPr>
            <w:tcW w:w="869"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工程量</w:t>
            </w:r>
          </w:p>
        </w:tc>
        <w:tc>
          <w:tcPr>
            <w:tcW w:w="870"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综合单价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869"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64" w:type="dxa"/>
            <w:gridSpan w:val="4"/>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w:t>
            </w:r>
          </w:p>
        </w:tc>
        <w:tc>
          <w:tcPr>
            <w:tcW w:w="9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2706"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2333"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917"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w:t>
            </w:r>
          </w:p>
        </w:tc>
        <w:tc>
          <w:tcPr>
            <w:tcW w:w="892"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机械费</w:t>
            </w:r>
          </w:p>
        </w:tc>
        <w:tc>
          <w:tcPr>
            <w:tcW w:w="95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管理费</w:t>
            </w:r>
          </w:p>
        </w:tc>
        <w:tc>
          <w:tcPr>
            <w:tcW w:w="97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[请输入分部名称,电子评标勿删]</w:t>
            </w: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869"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bottom w:val="single" w:color="000000" w:sz="4" w:space="0"/>
            </w:tcBorders>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034"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51"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3788"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104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195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337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项目特征描述</w:t>
            </w:r>
          </w:p>
        </w:tc>
        <w:tc>
          <w:tcPr>
            <w:tcW w:w="63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2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工程量</w:t>
            </w:r>
          </w:p>
        </w:tc>
        <w:tc>
          <w:tcPr>
            <w:tcW w:w="869"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综合单价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103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    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2840" w:type="dxa"/>
            <w:gridSpan w:val="3"/>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其中</w:t>
            </w:r>
          </w:p>
        </w:tc>
        <w:tc>
          <w:tcPr>
            <w:tcW w:w="94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939"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9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948"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03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5"/>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297"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2598" w:type="dxa"/>
            <w:gridSpan w:val="2"/>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30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0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7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30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sectPr>
          <w:pgSz w:w="11906" w:h="16838"/>
          <w:pgMar w:top="1247" w:right="1247" w:bottom="1247" w:left="1247" w:header="0" w:footer="0" w:gutter="0"/>
          <w:pgNumType w:fmt="decimal"/>
          <w:cols w:space="720" w:num="1"/>
          <w:rtlGutter w:val="0"/>
          <w:docGrid w:type="lines" w:linePitch="388" w:charSpace="0"/>
        </w:sectPr>
      </w:pPr>
    </w:p>
    <w:tbl>
      <w:tblPr>
        <w:tblStyle w:val="15"/>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工程名称:单位工程-房屋建筑与装饰工程</w:t>
            </w:r>
          </w:p>
        </w:tc>
        <w:tc>
          <w:tcPr>
            <w:tcW w:w="2594" w:type="dxa"/>
            <w:gridSpan w:val="3"/>
            <w:tcBorders>
              <w:top w:val="nil"/>
              <w:left w:val="nil"/>
              <w:bottom w:val="single" w:color="000000" w:sz="4" w:space="0"/>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清单号:</w:t>
            </w:r>
          </w:p>
        </w:tc>
        <w:tc>
          <w:tcPr>
            <w:tcW w:w="2864"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23" w:type="dxa"/>
            <w:gridSpan w:val="7"/>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4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0"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869" w:type="dxa"/>
            <w:gridSpan w:val="3"/>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单位工程名称:单位工程-房屋建筑与装饰工程</w:t>
            </w:r>
          </w:p>
        </w:tc>
        <w:tc>
          <w:tcPr>
            <w:tcW w:w="2869" w:type="dxa"/>
            <w:gridSpan w:val="3"/>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7"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33" w:type="dxa"/>
            <w:gridSpan w:val="7"/>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5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2" w:type="dxa"/>
            <w:vMerge w:val="continue"/>
            <w:tcBorders>
              <w:top w:val="single" w:color="000000" w:sz="4" w:space="0"/>
              <w:left w:val="single" w:color="000000" w:sz="4" w:space="0"/>
              <w:bottom w:val="nil"/>
              <w:right w:val="single" w:color="000000" w:sz="4" w:space="0"/>
            </w:tcBorders>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5"/>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表2-3 综合单价工料机分析表</w:t>
            </w:r>
          </w:p>
        </w:tc>
      </w:tr>
      <w:tr>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2"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5"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27"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27"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116" w:type="dxa"/>
            <w:gridSpan w:val="2"/>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3"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27"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5"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8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3"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209"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209" w:type="dxa"/>
            <w:gridSpan w:val="5"/>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209" w:type="dxa"/>
            <w:gridSpan w:val="5"/>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综合单价(4+5+6+7)</w:t>
            </w:r>
          </w:p>
        </w:tc>
        <w:tc>
          <w:tcPr>
            <w:tcW w:w="11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表2-4  措施项目工料机分析表</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7"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6"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53"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53"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46" w:type="dxa"/>
            <w:gridSpan w:val="2"/>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8"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211"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53"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0" w:type="dxa"/>
            <w:vMerge w:val="restart"/>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single" w:color="000000" w:sz="4" w:space="0"/>
              <w:right w:val="nil"/>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182" w:type="dxa"/>
            <w:gridSpan w:val="5"/>
            <w:tcBorders>
              <w:top w:val="single" w:color="000000" w:sz="4" w:space="0"/>
              <w:left w:val="single" w:color="000000" w:sz="4" w:space="0"/>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26" w:type="dxa"/>
            <w:tcBorders>
              <w:top w:val="single" w:color="000000" w:sz="4" w:space="0"/>
              <w:left w:val="single" w:color="000000" w:sz="4" w:space="0"/>
              <w:bottom w:val="nil"/>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182" w:type="dxa"/>
            <w:gridSpan w:val="5"/>
            <w:tcBorders>
              <w:top w:val="single" w:color="000000"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182" w:type="dxa"/>
            <w:gridSpan w:val="5"/>
            <w:tcBorders>
              <w:top w:val="single" w:color="auto" w:sz="4" w:space="0"/>
              <w:left w:val="single" w:color="000000"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合计(4+5+6+7)</w:t>
            </w:r>
          </w:p>
        </w:tc>
        <w:tc>
          <w:tcPr>
            <w:tcW w:w="112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5"/>
        <w:tblpPr w:leftFromText="180" w:rightFromText="180" w:vertAnchor="text" w:horzAnchor="page" w:tblpX="1776" w:tblpY="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2"/>
        <w:gridCol w:w="2513"/>
        <w:gridCol w:w="997"/>
        <w:gridCol w:w="1347"/>
        <w:gridCol w:w="1464"/>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trPr>
        <w:tc>
          <w:tcPr>
            <w:tcW w:w="9286" w:type="dxa"/>
            <w:gridSpan w:val="6"/>
            <w:tcBorders>
              <w:top w:val="nil"/>
              <w:left w:val="nil"/>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b/>
                <w:color w:val="auto"/>
                <w:sz w:val="40"/>
                <w:highlight w:val="none"/>
              </w:rPr>
            </w:pPr>
            <w:r>
              <w:rPr>
                <w:rFonts w:hint="eastAsia" w:ascii="宋体" w:hAnsi="宋体" w:eastAsia="宋体"/>
                <w:b/>
                <w:color w:val="auto"/>
                <w:kern w:val="0"/>
                <w:sz w:val="40"/>
                <w:highlight w:val="none"/>
              </w:rPr>
              <w:t>表2-5 现场监控、临时宿舍取暖降温费用分析表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5639" w:type="dxa"/>
            <w:gridSpan w:val="4"/>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工程名称:</w:t>
            </w:r>
          </w:p>
        </w:tc>
        <w:tc>
          <w:tcPr>
            <w:tcW w:w="3647" w:type="dxa"/>
            <w:gridSpan w:val="2"/>
            <w:tcBorders>
              <w:top w:val="nil"/>
              <w:left w:val="nil"/>
              <w:bottom w:val="nil"/>
              <w:right w:val="nil"/>
              <w:tl2br w:val="nil"/>
              <w:tr2bl w:val="nil"/>
            </w:tcBorders>
            <w:noWrap w:val="0"/>
            <w:vAlign w:val="center"/>
          </w:tcPr>
          <w:p>
            <w:pPr>
              <w:widowControl/>
              <w:spacing w:beforeLines="0" w:afterLines="0"/>
              <w:jc w:val="righ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序号</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费用名称</w:t>
            </w:r>
          </w:p>
        </w:tc>
        <w:tc>
          <w:tcPr>
            <w:tcW w:w="997"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单位</w:t>
            </w:r>
          </w:p>
        </w:tc>
        <w:tc>
          <w:tcPr>
            <w:tcW w:w="1347"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数量</w:t>
            </w:r>
          </w:p>
        </w:tc>
        <w:tc>
          <w:tcPr>
            <w:tcW w:w="1464"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单价(元)</w:t>
            </w: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一</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施工现场在线监测监控系统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1</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塔吊安全监控系统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2</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现场远程视频监控系统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3</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其它监测系统</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二</w:t>
            </w:r>
          </w:p>
        </w:tc>
        <w:tc>
          <w:tcPr>
            <w:tcW w:w="2513"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现场临时宿舍空调设施</w:t>
            </w: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782"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  计</w:t>
            </w:r>
          </w:p>
        </w:tc>
        <w:tc>
          <w:tcPr>
            <w:tcW w:w="99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1464"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宋体" w:hAnsi="宋体" w:eastAsia="宋体"/>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right"/>
              <w:rPr>
                <w:rFonts w:hint="eastAsia" w:ascii="宋体" w:hAnsi="宋体" w:eastAsia="宋体"/>
                <w:color w:val="auto"/>
                <w:sz w:val="21"/>
                <w:highlight w:val="none"/>
              </w:rPr>
            </w:pPr>
          </w:p>
        </w:tc>
      </w:tr>
    </w:tbl>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eastAsia="宋体" w:cs="宋体"/>
          <w:color w:val="auto"/>
          <w:kern w:val="0"/>
          <w:sz w:val="21"/>
          <w:szCs w:val="21"/>
          <w:highlight w:val="none"/>
        </w:rPr>
        <w:br w:type="page"/>
      </w:r>
    </w:p>
    <w:p>
      <w:pPr>
        <w:pStyle w:val="13"/>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ascii="宋体" w:hAnsi="宋体"/>
          <w:b/>
          <w:color w:val="auto"/>
          <w:spacing w:val="-6"/>
          <w:sz w:val="24"/>
          <w:highlight w:val="none"/>
        </w:rPr>
      </w:pPr>
      <w:r>
        <w:rPr>
          <w:rFonts w:hint="eastAsia" w:ascii="宋体" w:hAnsi="宋体"/>
          <w:b/>
          <w:color w:val="auto"/>
          <w:spacing w:val="-6"/>
          <w:sz w:val="24"/>
          <w:highlight w:val="none"/>
        </w:rPr>
        <w:t>供应商企业类型声明函</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本公司为直接供应商参加</w:t>
      </w:r>
      <w:r>
        <w:rPr>
          <w:rFonts w:hint="eastAsia" w:ascii="宋体" w:hAnsi="宋体"/>
          <w:bCs/>
          <w:color w:val="auto"/>
          <w:sz w:val="24"/>
          <w:highlight w:val="none"/>
          <w:lang w:eastAsia="zh-CN"/>
        </w:rPr>
        <w:t xml:space="preserve">浙江财经大学教学楼卫生间及屋面防水改造工程 </w:t>
      </w:r>
      <w:r>
        <w:rPr>
          <w:rFonts w:hint="eastAsia" w:ascii="宋体" w:hAnsi="宋体"/>
          <w:color w:val="auto"/>
          <w:sz w:val="24"/>
          <w:highlight w:val="none"/>
        </w:rPr>
        <w:t>采购活动</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firstLine="480" w:firstLineChars="200"/>
        <w:textAlignment w:val="auto"/>
        <w:outlineLvl w:val="9"/>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p>
    <w:p>
      <w:pPr>
        <w:spacing w:line="360" w:lineRule="auto"/>
        <w:jc w:val="center"/>
        <w:rPr>
          <w:rFonts w:hint="eastAsia" w:ascii="宋体" w:hAnsi="宋体"/>
          <w:b/>
          <w:bCs/>
          <w:color w:val="auto"/>
          <w:sz w:val="21"/>
          <w:szCs w:val="21"/>
          <w:highlight w:val="none"/>
        </w:rPr>
      </w:pPr>
      <w:r>
        <w:rPr>
          <w:rFonts w:hint="eastAsia" w:ascii="宋体" w:hAnsi="宋体"/>
          <w:color w:val="auto"/>
          <w:sz w:val="24"/>
          <w:highlight w:val="none"/>
        </w:rPr>
        <w:t>供应商在“国家企业信用信息公示系统-小微企业名录”中的网页查询截图或当地中小企业行政主管部门的确认意见</w:t>
      </w: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r>
        <w:rPr>
          <w:rFonts w:hint="eastAsia" w:ascii="宋体" w:hAnsi="宋体"/>
          <w:b/>
          <w:bCs/>
          <w:color w:val="auto"/>
          <w:sz w:val="21"/>
          <w:szCs w:val="21"/>
          <w:highlight w:val="none"/>
        </w:rPr>
        <w:t>磋商小组将依据“供应商企业类型声明函”及小微企业资格证明材料评定供应商的企业类型；</w:t>
      </w: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textAlignment w:val="auto"/>
        <w:outlineLvl w:val="9"/>
        <w:rPr>
          <w:rFonts w:ascii="宋体" w:hAnsi="宋体"/>
          <w:b/>
          <w:bCs/>
          <w:color w:val="auto"/>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监狱企业资格证明材料</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：监狱企业视同小型、微型企业。</w:t>
      </w:r>
    </w:p>
    <w:p>
      <w:pPr>
        <w:keepNext w:val="0"/>
        <w:keepLines w:val="0"/>
        <w:pageBreakBefore w:val="0"/>
        <w:kinsoku/>
        <w:wordWrap/>
        <w:overflowPunct/>
        <w:topLinePunct w:val="0"/>
        <w:autoSpaceDE/>
        <w:autoSpaceDN/>
        <w:bidi w:val="0"/>
        <w:adjustRightInd/>
        <w:snapToGrid/>
        <w:spacing w:line="288" w:lineRule="auto"/>
        <w:ind w:left="0" w:leftChars="0"/>
        <w:jc w:val="center"/>
        <w:textAlignment w:val="auto"/>
        <w:outlineLvl w:val="9"/>
        <w:rPr>
          <w:rFonts w:ascii="宋体" w:hAnsi="宋体"/>
          <w:b/>
          <w:color w:val="auto"/>
          <w:spacing w:val="6"/>
          <w:sz w:val="24"/>
          <w:highlight w:val="none"/>
        </w:rPr>
      </w:pPr>
      <w:r>
        <w:rPr>
          <w:rFonts w:ascii="宋体" w:hAnsi="宋体"/>
          <w:b/>
          <w:color w:val="auto"/>
          <w:spacing w:val="-6"/>
          <w:sz w:val="52"/>
          <w:szCs w:val="52"/>
          <w:highlight w:val="none"/>
        </w:rPr>
        <w:br w:type="page"/>
      </w:r>
      <w:r>
        <w:rPr>
          <w:rFonts w:hint="eastAsia" w:ascii="宋体" w:hAnsi="宋体"/>
          <w:b/>
          <w:color w:val="auto"/>
          <w:spacing w:val="6"/>
          <w:sz w:val="24"/>
          <w:highlight w:val="none"/>
        </w:rPr>
        <w:t>残疾人福利性单位声明函</w:t>
      </w:r>
    </w:p>
    <w:p>
      <w:pPr>
        <w:keepNext w:val="0"/>
        <w:keepLines w:val="0"/>
        <w:pageBreakBefore w:val="0"/>
        <w:kinsoku/>
        <w:wordWrap/>
        <w:overflowPunct/>
        <w:topLinePunct w:val="0"/>
        <w:autoSpaceDE/>
        <w:autoSpaceDN/>
        <w:bidi w:val="0"/>
        <w:adjustRightInd/>
        <w:snapToGrid/>
        <w:spacing w:line="288" w:lineRule="auto"/>
        <w:ind w:left="0" w:leftChars="0" w:firstLine="504" w:firstLineChars="200"/>
        <w:textAlignment w:val="auto"/>
        <w:outlineLvl w:val="9"/>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lang w:eastAsia="zh-CN"/>
        </w:rPr>
        <w:t xml:space="preserve">浙江财经大学教学楼卫生间及屋面防水改造工程 </w:t>
      </w:r>
      <w:r>
        <w:rPr>
          <w:rFonts w:hint="eastAsia" w:ascii="宋体" w:hAnsi="宋体"/>
          <w:color w:val="auto"/>
          <w:spacing w:val="6"/>
          <w:sz w:val="24"/>
          <w:highlight w:val="none"/>
        </w:rPr>
        <w:t>项目采购活动提供本单位制造的货物，或者提供其他残疾人福利性单位制造的货物（不包括使用非残疾人福利性单位注册商标的货物）。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napToGrid/>
        <w:spacing w:line="288" w:lineRule="auto"/>
        <w:ind w:left="0" w:leftChars="0" w:firstLine="504" w:firstLineChars="200"/>
        <w:textAlignment w:val="auto"/>
        <w:outlineLvl w:val="9"/>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288" w:lineRule="auto"/>
        <w:ind w:left="0" w:leftChars="0"/>
        <w:textAlignment w:val="auto"/>
        <w:outlineLvl w:val="9"/>
        <w:rPr>
          <w:rFonts w:hint="eastAsia" w:hAnsi="宋体"/>
          <w:color w:val="auto"/>
          <w:spacing w:val="-6"/>
          <w:highlight w:val="none"/>
        </w:rPr>
      </w:pP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keepNext w:val="0"/>
        <w:keepLines w:val="0"/>
        <w:pageBreakBefore w:val="0"/>
        <w:kinsoku/>
        <w:wordWrap/>
        <w:overflowPunct/>
        <w:topLinePunct w:val="0"/>
        <w:autoSpaceDE/>
        <w:autoSpaceDN/>
        <w:bidi w:val="0"/>
        <w:adjustRightInd/>
        <w:snapToGrid/>
        <w:spacing w:line="288" w:lineRule="auto"/>
        <w:ind w:left="0" w:leftChars="0" w:right="-1089" w:rightChars="-389"/>
        <w:textAlignment w:val="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overflowPunct/>
        <w:topLinePunct w:val="0"/>
        <w:autoSpaceDE/>
        <w:autoSpaceDN/>
        <w:bidi w:val="0"/>
        <w:adjustRightInd/>
        <w:snapToGrid/>
        <w:spacing w:line="288" w:lineRule="auto"/>
        <w:ind w:left="0" w:leftChars="0" w:firstLine="506" w:firstLineChars="200"/>
        <w:jc w:val="left"/>
        <w:textAlignment w:val="auto"/>
        <w:outlineLvl w:val="9"/>
        <w:rPr>
          <w:rFonts w:hint="eastAsia" w:ascii="宋体" w:hAnsi="宋体"/>
          <w:b/>
          <w:bCs/>
          <w:color w:val="auto"/>
          <w:sz w:val="24"/>
          <w:highlight w:val="none"/>
        </w:rPr>
      </w:pPr>
      <w:r>
        <w:rPr>
          <w:rFonts w:hint="eastAsia" w:ascii="宋体" w:hAnsi="宋体"/>
          <w:b/>
          <w:color w:val="auto"/>
          <w:spacing w:val="6"/>
          <w:sz w:val="24"/>
          <w:highlight w:val="none"/>
        </w:rPr>
        <w:t>供应商不属于残疾人福利性单位的，无需提供此声明函，如提供所引起的后果由供应商承担。</w:t>
      </w:r>
    </w:p>
    <w:p>
      <w:pPr>
        <w:keepNext w:val="0"/>
        <w:keepLines w:val="0"/>
        <w:pageBreakBefore w:val="0"/>
        <w:kinsoku/>
        <w:wordWrap/>
        <w:overflowPunct/>
        <w:topLinePunct w:val="0"/>
        <w:autoSpaceDE/>
        <w:autoSpaceDN/>
        <w:bidi w:val="0"/>
        <w:adjustRightInd/>
        <w:snapToGrid/>
        <w:spacing w:line="288" w:lineRule="auto"/>
        <w:ind w:left="0" w:left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keepNext w:val="0"/>
        <w:keepLines w:val="0"/>
        <w:pageBreakBefore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若供应商同时满足以下条件，则属于依法享受政府采购支持政策的残疾人福利性单位，可提供《残疾人福利性单位声明函》，并对声明的真实性负责：</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left="0" w:leftChars="0" w:firstLine="444"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outlineLvl w:val="9"/>
        <w:rPr>
          <w:rFonts w:ascii="宋体" w:hAnsi="宋体"/>
          <w:bCs/>
          <w:color w:val="auto"/>
          <w:spacing w:val="-6"/>
          <w:sz w:val="24"/>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hint="eastAsia" w:ascii="宋体" w:hAnsi="宋体"/>
          <w:b/>
          <w:color w:val="auto"/>
          <w:spacing w:val="-6"/>
          <w:sz w:val="52"/>
          <w:szCs w:val="52"/>
          <w:highlight w:val="none"/>
        </w:rPr>
      </w:pPr>
    </w:p>
    <w:p>
      <w:pPr>
        <w:spacing w:line="360" w:lineRule="auto"/>
        <w:jc w:val="center"/>
        <w:rPr>
          <w:rFonts w:ascii="宋体" w:hAnsi="宋体"/>
          <w:b/>
          <w:color w:val="auto"/>
          <w:spacing w:val="-6"/>
          <w:sz w:val="52"/>
          <w:szCs w:val="52"/>
          <w:highlight w:val="none"/>
        </w:rPr>
      </w:pPr>
      <w:r>
        <w:rPr>
          <w:rFonts w:hint="eastAsia" w:ascii="宋体" w:hAnsi="宋体"/>
          <w:b/>
          <w:color w:val="auto"/>
          <w:spacing w:val="-6"/>
          <w:sz w:val="52"/>
          <w:szCs w:val="52"/>
          <w:highlight w:val="none"/>
        </w:rPr>
        <w:t>商务文件</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 xml:space="preserve">浙江财经大学教学楼卫生间及屋面防水改造工程 </w:t>
      </w:r>
      <w:r>
        <w:rPr>
          <w:rFonts w:hint="eastAsia" w:ascii="宋体" w:hAnsi="宋体"/>
          <w:color w:val="auto"/>
          <w:spacing w:val="-6"/>
          <w:sz w:val="24"/>
          <w:highlight w:val="none"/>
          <w:lang w:eastAsia="zh-CN"/>
        </w:rPr>
        <w:t>标项</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 xml:space="preserve">  的</w:t>
      </w:r>
      <w:r>
        <w:rPr>
          <w:rFonts w:hint="eastAsia" w:ascii="宋体" w:hAnsi="宋体"/>
          <w:color w:val="auto"/>
          <w:spacing w:val="-6"/>
          <w:sz w:val="24"/>
          <w:highlight w:val="none"/>
        </w:rPr>
        <w:t>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 xml:space="preserve">ZJJY-20201210-01 </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（供应商名称）提交电子加密</w:t>
      </w:r>
      <w:r>
        <w:rPr>
          <w:rFonts w:hint="eastAsia" w:ascii="宋体" w:hAnsi="宋体"/>
          <w:color w:val="auto"/>
          <w:spacing w:val="-6"/>
          <w:sz w:val="24"/>
          <w:highlight w:val="none"/>
          <w:lang w:val="en-US" w:eastAsia="zh-CN"/>
        </w:rPr>
        <w:t>响应</w:t>
      </w:r>
      <w:r>
        <w:rPr>
          <w:rFonts w:hint="eastAsia" w:ascii="宋体" w:hAnsi="宋体"/>
          <w:color w:val="auto"/>
          <w:spacing w:val="-6"/>
          <w:sz w:val="24"/>
          <w:highlight w:val="none"/>
        </w:rPr>
        <w:t>文件一份、以介质（U盘）存储的数据电文形式的备份</w:t>
      </w:r>
      <w:r>
        <w:rPr>
          <w:rFonts w:hint="eastAsia" w:ascii="宋体" w:hAnsi="宋体"/>
          <w:color w:val="auto"/>
          <w:spacing w:val="-6"/>
          <w:sz w:val="24"/>
          <w:highlight w:val="none"/>
          <w:lang w:eastAsia="zh-CN"/>
        </w:rPr>
        <w:t>响应文件</w:t>
      </w:r>
      <w:r>
        <w:rPr>
          <w:rFonts w:hint="eastAsia" w:ascii="宋体" w:hAnsi="宋体"/>
          <w:color w:val="auto"/>
          <w:spacing w:val="-6"/>
          <w:sz w:val="24"/>
          <w:highlight w:val="none"/>
        </w:rPr>
        <w:t>___份</w:t>
      </w:r>
      <w:r>
        <w:rPr>
          <w:rFonts w:hint="eastAsia" w:ascii="宋体" w:hAnsi="宋体"/>
          <w:color w:val="auto"/>
          <w:spacing w:val="-6"/>
          <w:sz w:val="24"/>
          <w:highlight w:val="none"/>
          <w:lang w:eastAsia="zh-CN"/>
        </w:rPr>
        <w:t>，纸质文件</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份</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u w:val="single"/>
        </w:rPr>
        <w:t>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个日历日。</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4、如成交，本响应文件至本项目合同履行完毕止均保持有效，我方将按“磋商文件”及政府采购法律、法规的规定履行合同责任和义务。关于代理服务费，我方承诺按照</w:t>
      </w:r>
      <w:r>
        <w:rPr>
          <w:rFonts w:hint="eastAsia" w:ascii="宋体" w:hAnsi="宋体"/>
          <w:color w:val="auto"/>
          <w:spacing w:val="-6"/>
          <w:sz w:val="24"/>
          <w:highlight w:val="none"/>
          <w:lang w:eastAsia="zh-CN"/>
        </w:rPr>
        <w:t>采购</w:t>
      </w:r>
      <w:r>
        <w:rPr>
          <w:rFonts w:hint="eastAsia" w:ascii="宋体" w:hAnsi="宋体"/>
          <w:color w:val="auto"/>
          <w:spacing w:val="-6"/>
          <w:sz w:val="24"/>
          <w:highlight w:val="none"/>
        </w:rPr>
        <w:t>文件的规定履行并承担相应的责任。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地址：_____________________________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邮编：_________________________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电话：_____________________________ 传真：_________________________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供应商代表姓名：___________________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职务：_________________________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开户银行：_________________________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银行帐号：_________________________</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________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hint="eastAsia" w:ascii="宋体" w:hAnsi="宋体"/>
          <w:bCs/>
          <w:color w:val="auto"/>
          <w:spacing w:val="-6"/>
          <w:sz w:val="24"/>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bCs/>
                <w:color w:val="auto"/>
                <w:spacing w:val="-6"/>
                <w:sz w:val="24"/>
                <w:highlight w:val="none"/>
              </w:rPr>
            </w:pPr>
          </w:p>
        </w:tc>
      </w:tr>
    </w:tbl>
    <w:p>
      <w:pPr>
        <w:spacing w:line="360" w:lineRule="auto"/>
        <w:rPr>
          <w:rFonts w:hint="eastAsia" w:ascii="宋体" w:hAnsi="宋体"/>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ind w:right="456"/>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hint="eastAsia"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 xml:space="preserve">浙江财经大学教学楼卫生间及屋面防水改造工程 </w:t>
      </w:r>
      <w:r>
        <w:rPr>
          <w:rFonts w:hint="eastAsia" w:ascii="宋体" w:hAnsi="宋体"/>
          <w:bCs/>
          <w:color w:val="auto"/>
          <w:spacing w:val="-6"/>
          <w:sz w:val="24"/>
          <w:highlight w:val="none"/>
        </w:rPr>
        <w:t>项目</w:t>
      </w:r>
      <w:r>
        <w:rPr>
          <w:rFonts w:hint="eastAsia" w:ascii="宋体" w:hAnsi="宋体"/>
          <w:bCs/>
          <w:color w:val="auto"/>
          <w:spacing w:val="-6"/>
          <w:sz w:val="24"/>
          <w:highlight w:val="none"/>
          <w:lang w:eastAsia="zh-CN"/>
        </w:rPr>
        <w:t>标项</w:t>
      </w:r>
      <w:r>
        <w:rPr>
          <w:rFonts w:hint="eastAsia" w:ascii="宋体" w:hAnsi="宋体"/>
          <w:bCs/>
          <w:color w:val="auto"/>
          <w:spacing w:val="-6"/>
          <w:sz w:val="24"/>
          <w:highlight w:val="none"/>
          <w:u w:val="single"/>
          <w:lang w:val="en-US" w:eastAsia="zh-CN"/>
        </w:rPr>
        <w:t xml:space="preserve">    </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hint="eastAsia" w:ascii="宋体" w:hAnsi="宋体"/>
          <w:color w:val="auto"/>
          <w:spacing w:val="-6"/>
          <w:sz w:val="24"/>
          <w:highlight w:val="none"/>
        </w:rPr>
      </w:pPr>
    </w:p>
    <w:p>
      <w:pPr>
        <w:spacing w:line="360" w:lineRule="auto"/>
        <w:ind w:firstLine="424" w:firstLineChars="186"/>
        <w:rPr>
          <w:rFonts w:hint="eastAsia"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hint="eastAsia" w:ascii="宋体" w:hAnsi="宋体"/>
          <w:color w:val="auto"/>
          <w:spacing w:val="-6"/>
          <w:sz w:val="24"/>
          <w:highlight w:val="none"/>
        </w:rPr>
      </w:pP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自</w:t>
      </w:r>
      <w:r>
        <w:rPr>
          <w:rFonts w:hint="eastAsia" w:ascii="宋体" w:hAnsi="宋体"/>
          <w:b/>
          <w:color w:val="auto"/>
          <w:spacing w:val="-6"/>
          <w:sz w:val="24"/>
          <w:highlight w:val="none"/>
          <w:lang w:eastAsia="zh-CN"/>
        </w:rPr>
        <w:t>2019年12月至今</w:t>
      </w:r>
      <w:r>
        <w:rPr>
          <w:rFonts w:hint="eastAsia" w:ascii="宋体" w:hAnsi="宋体"/>
          <w:b/>
          <w:color w:val="auto"/>
          <w:spacing w:val="-6"/>
          <w:sz w:val="24"/>
          <w:highlight w:val="none"/>
        </w:rPr>
        <w:t>任意一月供应商</w:t>
      </w:r>
      <w:r>
        <w:rPr>
          <w:rFonts w:ascii="宋体" w:hAnsi="宋体"/>
          <w:b/>
          <w:color w:val="auto"/>
          <w:spacing w:val="-6"/>
          <w:sz w:val="24"/>
          <w:highlight w:val="none"/>
        </w:rPr>
        <w:t>授权代表社保缴纳证明</w:t>
      </w:r>
    </w:p>
    <w:p>
      <w:pPr>
        <w:spacing w:line="360" w:lineRule="auto"/>
        <w:jc w:val="center"/>
        <w:rPr>
          <w:rFonts w:ascii="宋体" w:hAnsi="宋体"/>
          <w:b/>
          <w:color w:val="auto"/>
          <w:spacing w:val="-6"/>
          <w:sz w:val="24"/>
          <w:highlight w:val="none"/>
        </w:rPr>
      </w:pPr>
      <w:r>
        <w:rPr>
          <w:rFonts w:hint="eastAsia" w:hAnsi="宋体"/>
          <w:b/>
          <w:color w:val="auto"/>
          <w:spacing w:val="-6"/>
          <w:sz w:val="21"/>
          <w:szCs w:val="21"/>
          <w:highlight w:val="none"/>
        </w:rPr>
        <w:t>（授权代表为法定代表人可不提供）</w:t>
      </w:r>
    </w:p>
    <w:p>
      <w:pPr>
        <w:spacing w:line="360" w:lineRule="auto"/>
        <w:jc w:val="center"/>
        <w:rPr>
          <w:rFonts w:ascii="宋体" w:hAnsi="宋体"/>
          <w:b/>
          <w:color w:val="auto"/>
          <w:spacing w:val="-6"/>
          <w:sz w:val="24"/>
          <w:highlight w:val="none"/>
        </w:rPr>
      </w:pP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lang w:eastAsia="zh-CN"/>
        </w:rPr>
        <w:t xml:space="preserve">浙江财经大学教学楼卫生间及屋面防水改造工程 </w:t>
      </w:r>
      <w:r>
        <w:rPr>
          <w:rFonts w:hint="eastAsia" w:ascii="宋体" w:hAnsi="宋体"/>
          <w:bCs/>
          <w:color w:val="auto"/>
          <w:spacing w:val="-6"/>
          <w:sz w:val="24"/>
          <w:highlight w:val="none"/>
        </w:rPr>
        <w:t>项目</w:t>
      </w:r>
      <w:r>
        <w:rPr>
          <w:rFonts w:hint="eastAsia" w:ascii="宋体" w:hAnsi="宋体"/>
          <w:bCs/>
          <w:color w:val="auto"/>
          <w:spacing w:val="-6"/>
          <w:sz w:val="24"/>
          <w:highlight w:val="none"/>
          <w:lang w:eastAsia="zh-CN"/>
        </w:rPr>
        <w:t>标项</w:t>
      </w:r>
      <w:r>
        <w:rPr>
          <w:rFonts w:hint="eastAsia" w:ascii="宋体" w:hAnsi="宋体"/>
          <w:bCs/>
          <w:color w:val="auto"/>
          <w:spacing w:val="-6"/>
          <w:sz w:val="24"/>
          <w:highlight w:val="none"/>
          <w:u w:val="single"/>
          <w:lang w:val="en-US" w:eastAsia="zh-CN"/>
        </w:rPr>
        <w:t xml:space="preserve">    </w:t>
      </w:r>
      <w:r>
        <w:rPr>
          <w:rFonts w:hint="eastAsia" w:ascii="宋体" w:hAnsi="宋体"/>
          <w:color w:val="auto"/>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int="eastAsia"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8"/>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24"/>
        <w:spacing w:line="360" w:lineRule="auto"/>
        <w:rPr>
          <w:rFonts w:hint="eastAsia" w:ascii="宋体" w:hAnsi="宋体"/>
          <w:color w:val="auto"/>
          <w:spacing w:val="-6"/>
          <w:szCs w:val="24"/>
          <w:highlight w:val="none"/>
        </w:rPr>
      </w:pPr>
    </w:p>
    <w:p>
      <w:pPr>
        <w:pStyle w:val="24"/>
        <w:spacing w:line="360" w:lineRule="auto"/>
        <w:rPr>
          <w:rFonts w:hint="eastAsia" w:ascii="宋体" w:hAnsi="宋体"/>
          <w:color w:val="auto"/>
          <w:spacing w:val="-6"/>
          <w:szCs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2</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3</w:t>
            </w:r>
          </w:p>
        </w:tc>
        <w:tc>
          <w:tcPr>
            <w:tcW w:w="8763"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注册地：</w:t>
            </w:r>
          </w:p>
        </w:tc>
        <w:tc>
          <w:tcPr>
            <w:tcW w:w="4458"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7</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243" w:type="dxa"/>
            <w:gridSpan w:val="2"/>
            <w:noWrap w:val="0"/>
            <w:vAlign w:val="center"/>
          </w:tcPr>
          <w:p>
            <w:pPr>
              <w:spacing w:line="360" w:lineRule="auto"/>
              <w:rPr>
                <w:rFonts w:hint="eastAsia" w:ascii="宋体" w:hAnsi="宋体"/>
                <w:color w:val="auto"/>
                <w:spacing w:val="-6"/>
                <w:sz w:val="24"/>
                <w:highlight w:val="none"/>
              </w:rPr>
            </w:pPr>
          </w:p>
        </w:tc>
      </w:tr>
    </w:tbl>
    <w:p>
      <w:pPr>
        <w:spacing w:line="360" w:lineRule="auto"/>
        <w:rPr>
          <w:rFonts w:hint="eastAsia" w:ascii="宋体" w:hAnsi="宋体"/>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说明：所有供应商都须填写此表。</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供应商名称（盖章）： </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3"/>
        <w:spacing w:line="360" w:lineRule="auto"/>
        <w:ind w:left="2" w:firstLine="0" w:firstLineChars="0"/>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p>
      <w:pPr>
        <w:pStyle w:val="13"/>
        <w:spacing w:line="360" w:lineRule="auto"/>
        <w:ind w:left="480" w:hanging="480"/>
        <w:rPr>
          <w:rFonts w:ascii="宋体" w:hAnsi="宋体"/>
          <w:color w:val="auto"/>
          <w:sz w:val="24"/>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szCs w:val="20"/>
                <w:highlight w:val="none"/>
              </w:rPr>
            </w:pPr>
          </w:p>
        </w:tc>
      </w:tr>
    </w:tbl>
    <w:p>
      <w:pPr>
        <w:pStyle w:val="13"/>
        <w:spacing w:line="360" w:lineRule="auto"/>
        <w:ind w:left="480" w:hanging="480"/>
        <w:rPr>
          <w:rFonts w:ascii="宋体" w:hAnsi="宋体"/>
          <w:color w:val="auto"/>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供应商须提供上述业绩合同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所有合同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应清晰，应能体现合同签订时间、双方签字盖章等内容；</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供应商应在不涉及商业秘密的前提下尽可能提供详细的合同</w:t>
      </w:r>
      <w:r>
        <w:rPr>
          <w:rFonts w:hint="eastAsia" w:ascii="宋体" w:hAnsi="宋体"/>
          <w:b/>
          <w:color w:val="auto"/>
          <w:spacing w:val="-6"/>
          <w:sz w:val="24"/>
          <w:highlight w:val="none"/>
          <w:lang w:eastAsia="zh-CN"/>
        </w:rPr>
        <w:t>扫描件</w:t>
      </w:r>
      <w:r>
        <w:rPr>
          <w:rFonts w:hint="eastAsia" w:ascii="宋体" w:hAnsi="宋体"/>
          <w:b/>
          <w:color w:val="auto"/>
          <w:spacing w:val="-6"/>
          <w:sz w:val="24"/>
          <w:highlight w:val="none"/>
        </w:rPr>
        <w:t>内容。</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13"/>
        <w:spacing w:line="360" w:lineRule="auto"/>
        <w:ind w:left="0" w:firstLine="0" w:firstLineChars="0"/>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供应商需要说明的其他文件和材料</w:t>
      </w:r>
    </w:p>
    <w:p>
      <w:pPr>
        <w:pStyle w:val="13"/>
        <w:spacing w:line="360" w:lineRule="auto"/>
        <w:ind w:left="0" w:firstLine="0" w:firstLineChars="0"/>
        <w:jc w:val="center"/>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技术文件</w:t>
      </w:r>
    </w:p>
    <w:p>
      <w:pPr>
        <w:spacing w:line="360" w:lineRule="auto"/>
        <w:jc w:val="center"/>
        <w:rPr>
          <w:rFonts w:hint="eastAsia" w:ascii="宋体" w:hAnsi="宋体"/>
          <w:b/>
          <w:color w:val="auto"/>
          <w:sz w:val="52"/>
          <w:szCs w:val="52"/>
          <w:highlight w:val="none"/>
        </w:rPr>
      </w:pPr>
      <w:r>
        <w:rPr>
          <w:rFonts w:ascii="宋体" w:hAnsi="宋体"/>
          <w:b/>
          <w:color w:val="auto"/>
          <w:sz w:val="52"/>
          <w:szCs w:val="52"/>
          <w:highlight w:val="none"/>
        </w:rPr>
        <w:br w:type="page"/>
      </w:r>
    </w:p>
    <w:p>
      <w:pPr>
        <w:spacing w:line="360" w:lineRule="auto"/>
        <w:jc w:val="center"/>
        <w:rPr>
          <w:rFonts w:hint="eastAsia" w:ascii="宋体" w:hAnsi="宋体"/>
          <w:b/>
          <w:bCs/>
          <w:iCs/>
          <w:color w:val="auto"/>
          <w:spacing w:val="-6"/>
          <w:sz w:val="24"/>
          <w:highlight w:val="none"/>
        </w:rPr>
      </w:pPr>
      <w:r>
        <w:rPr>
          <w:rFonts w:hint="eastAsia" w:ascii="宋体" w:hAnsi="宋体"/>
          <w:b/>
          <w:bCs/>
          <w:iCs/>
          <w:color w:val="auto"/>
          <w:spacing w:val="-6"/>
          <w:sz w:val="24"/>
          <w:highlight w:val="none"/>
          <w:lang w:val="en-US" w:eastAsia="zh-CN"/>
        </w:rPr>
        <w:t>1)</w:t>
      </w: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 xml:space="preserve">浙江财经大学教学楼卫生间及屋面防水改造工程 </w:t>
      </w:r>
    </w:p>
    <w:p>
      <w:pPr>
        <w:pStyle w:val="2"/>
        <w:rPr>
          <w:rFonts w:hint="eastAsia"/>
          <w:lang w:eastAsia="zh-CN"/>
        </w:rPr>
      </w:pPr>
      <w:r>
        <w:rPr>
          <w:rFonts w:hint="eastAsia" w:ascii="宋体" w:hAnsi="宋体"/>
          <w:bCs/>
          <w:color w:val="auto"/>
          <w:spacing w:val="-6"/>
          <w:sz w:val="24"/>
          <w:highlight w:val="none"/>
          <w:lang w:eastAsia="zh-CN"/>
        </w:rPr>
        <w:t>标项：</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ZJJY-20201210-01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要求）、负偏离（低于</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要求）、无偏离（满足</w:t>
      </w:r>
      <w:r>
        <w:rPr>
          <w:rFonts w:hint="eastAsia" w:ascii="宋体" w:hAnsi="宋体"/>
          <w:b/>
          <w:bCs/>
          <w:color w:val="auto"/>
          <w:spacing w:val="-6"/>
          <w:sz w:val="21"/>
          <w:szCs w:val="21"/>
          <w:highlight w:val="none"/>
          <w:lang w:eastAsia="zh-CN"/>
        </w:rPr>
        <w:t>采购</w:t>
      </w:r>
      <w:r>
        <w:rPr>
          <w:rFonts w:hint="eastAsia" w:ascii="宋体" w:hAnsi="宋体"/>
          <w:b/>
          <w:bCs/>
          <w:color w:val="auto"/>
          <w:spacing w:val="-6"/>
          <w:sz w:val="21"/>
          <w:szCs w:val="21"/>
          <w:highlight w:val="none"/>
        </w:rPr>
        <w:t>要求）；</w:t>
      </w:r>
    </w:p>
    <w:p>
      <w:pPr>
        <w:spacing w:line="360" w:lineRule="auto"/>
        <w:rPr>
          <w:rFonts w:hint="eastAsia"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rPr>
          <w:rFonts w:hint="eastAsia" w:ascii="宋体" w:hAnsi="宋体"/>
          <w:color w:val="auto"/>
          <w:spacing w:val="-6"/>
          <w:sz w:val="24"/>
          <w:highlight w:val="none"/>
        </w:rPr>
      </w:pPr>
      <w:r>
        <w:rPr>
          <w:rFonts w:ascii="宋体" w:hAnsi="宋体"/>
          <w:color w:val="auto"/>
          <w:spacing w:val="-6"/>
          <w:sz w:val="24"/>
          <w:highlight w:val="none"/>
        </w:rPr>
        <w:br w:type="page"/>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ascii="宋体" w:hAnsi="宋体"/>
          <w:b/>
          <w:color w:val="auto"/>
          <w:spacing w:val="-6"/>
          <w:sz w:val="24"/>
          <w:highlight w:val="none"/>
        </w:rPr>
      </w:pPr>
      <w:r>
        <w:rPr>
          <w:rFonts w:hint="eastAsia" w:ascii="宋体" w:hAnsi="宋体"/>
          <w:b/>
          <w:color w:val="auto"/>
          <w:spacing w:val="-6"/>
          <w:sz w:val="24"/>
          <w:highlight w:val="none"/>
        </w:rPr>
        <w:t>（</w:t>
      </w:r>
      <w:r>
        <w:rPr>
          <w:rFonts w:hint="eastAsia" w:ascii="宋体" w:hAnsi="宋体"/>
          <w:b/>
          <w:color w:val="auto"/>
          <w:spacing w:val="-6"/>
          <w:sz w:val="24"/>
          <w:highlight w:val="none"/>
          <w:lang w:val="en-US" w:eastAsia="zh-CN"/>
        </w:rPr>
        <w:t>以下内容</w:t>
      </w:r>
      <w:r>
        <w:rPr>
          <w:rFonts w:hint="eastAsia" w:ascii="宋体" w:hAnsi="宋体"/>
          <w:b/>
          <w:color w:val="auto"/>
          <w:spacing w:val="-6"/>
          <w:sz w:val="24"/>
          <w:highlight w:val="none"/>
        </w:rPr>
        <w:t>可根据评分细则提供和编写格式自拟）</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b w:val="0"/>
          <w:bCs/>
          <w:color w:val="auto"/>
          <w:spacing w:val="-6"/>
          <w:sz w:val="21"/>
          <w:szCs w:val="21"/>
          <w:highlight w:val="none"/>
        </w:rPr>
        <w:t>施工方案：</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ascii="宋体" w:hAnsi="宋体"/>
          <w:color w:val="auto"/>
          <w:spacing w:val="-6"/>
          <w:sz w:val="21"/>
          <w:szCs w:val="21"/>
          <w:highlight w:val="none"/>
        </w:rPr>
      </w:pPr>
      <w:r>
        <w:rPr>
          <w:rFonts w:hint="eastAsia" w:ascii="宋体" w:hAnsi="宋体"/>
          <w:b w:val="0"/>
          <w:bCs/>
          <w:color w:val="auto"/>
          <w:spacing w:val="-6"/>
          <w:sz w:val="21"/>
          <w:szCs w:val="21"/>
          <w:highlight w:val="none"/>
        </w:rPr>
        <w:t>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 w:val="0"/>
          <w:bCs/>
          <w:color w:val="auto"/>
          <w:spacing w:val="-6"/>
          <w:sz w:val="21"/>
          <w:szCs w:val="21"/>
          <w:highlight w:val="none"/>
        </w:rPr>
        <w:t>项目管理班子配备（姓名、年龄、性别、专业、职称、培训、上岗证情况、业绩经历、执业证书等）；</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1）项目管理班子配备情况表；</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2）项目负责人简历表（附</w:t>
      </w:r>
      <w:r>
        <w:rPr>
          <w:rFonts w:hint="eastAsia" w:ascii="宋体" w:hAnsi="宋体"/>
          <w:b w:val="0"/>
          <w:bCs/>
          <w:color w:val="auto"/>
          <w:spacing w:val="-6"/>
          <w:sz w:val="21"/>
          <w:szCs w:val="21"/>
          <w:highlight w:val="none"/>
          <w:lang w:eastAsia="zh-CN"/>
        </w:rPr>
        <w:t>响应</w:t>
      </w:r>
      <w:r>
        <w:rPr>
          <w:rFonts w:hint="eastAsia" w:ascii="宋体" w:hAnsi="宋体"/>
          <w:b w:val="0"/>
          <w:bCs/>
          <w:color w:val="auto"/>
          <w:spacing w:val="-6"/>
          <w:sz w:val="21"/>
          <w:szCs w:val="21"/>
          <w:highlight w:val="none"/>
        </w:rPr>
        <w:t>企业为项目负责人缴纳的社会保险证明、二级建造师证书）；</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b w:val="0"/>
          <w:bCs/>
          <w:color w:val="auto"/>
          <w:spacing w:val="-6"/>
          <w:sz w:val="21"/>
          <w:szCs w:val="21"/>
          <w:highlight w:val="none"/>
        </w:rPr>
      </w:pPr>
      <w:r>
        <w:rPr>
          <w:rFonts w:hint="eastAsia" w:hAnsi="宋体"/>
          <w:color w:val="auto"/>
          <w:spacing w:val="-6"/>
          <w:sz w:val="21"/>
          <w:szCs w:val="21"/>
          <w:highlight w:val="none"/>
          <w:lang w:eastAsia="zh-CN"/>
        </w:rPr>
        <w:t>（</w:t>
      </w:r>
      <w:r>
        <w:rPr>
          <w:rFonts w:hint="eastAsia" w:ascii="宋体" w:hAnsi="宋体"/>
          <w:b w:val="0"/>
          <w:bCs/>
          <w:color w:val="auto"/>
          <w:spacing w:val="-6"/>
          <w:sz w:val="21"/>
          <w:szCs w:val="21"/>
          <w:highlight w:val="none"/>
        </w:rPr>
        <w:t>3）项目管理班子配备情况其它辅助说明资料。</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hint="eastAsia" w:ascii="宋体" w:hAnsi="宋体"/>
          <w:b w:val="0"/>
          <w:bCs/>
          <w:color w:val="auto"/>
          <w:spacing w:val="-6"/>
          <w:sz w:val="21"/>
          <w:szCs w:val="21"/>
          <w:highlight w:val="none"/>
        </w:rPr>
        <w:t>响应方提供的工程质保期、维护响应、服务方式、特别承诺的说明；</w:t>
      </w: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hint="eastAsia" w:ascii="宋体" w:hAnsi="宋体"/>
          <w:color w:val="auto"/>
          <w:spacing w:val="-6"/>
          <w:sz w:val="21"/>
          <w:szCs w:val="21"/>
          <w:highlight w:val="none"/>
        </w:rPr>
      </w:pPr>
    </w:p>
    <w:p>
      <w:pPr>
        <w:keepNext w:val="0"/>
        <w:keepLines w:val="0"/>
        <w:pageBreakBefore w:val="0"/>
        <w:kinsoku/>
        <w:wordWrap/>
        <w:overflowPunct/>
        <w:topLinePunct w:val="0"/>
        <w:autoSpaceDE/>
        <w:autoSpaceDN/>
        <w:bidi w:val="0"/>
        <w:adjustRightInd/>
        <w:spacing w:line="288" w:lineRule="auto"/>
        <w:ind w:firstLine="396" w:firstLineChars="200"/>
        <w:jc w:val="left"/>
        <w:textAlignment w:val="auto"/>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hint="eastAsia" w:ascii="宋体" w:hAnsi="宋体"/>
          <w:b w:val="0"/>
          <w:bCs/>
          <w:color w:val="auto"/>
          <w:spacing w:val="-6"/>
          <w:sz w:val="21"/>
          <w:szCs w:val="21"/>
          <w:highlight w:val="none"/>
        </w:rPr>
        <w:t>响应方认为需要提供的其它材料</w:t>
      </w:r>
      <w:r>
        <w:rPr>
          <w:rFonts w:hint="eastAsia" w:ascii="宋体" w:hAnsi="宋体"/>
          <w:b w:val="0"/>
          <w:bCs/>
          <w:color w:val="auto"/>
          <w:spacing w:val="-6"/>
          <w:sz w:val="21"/>
          <w:szCs w:val="21"/>
          <w:highlight w:val="none"/>
          <w:lang w:val="en-US" w:eastAsia="zh-CN"/>
        </w:rPr>
        <w:t>;</w:t>
      </w: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kinsoku/>
        <w:wordWrap/>
        <w:overflowPunct/>
        <w:topLinePunct w:val="0"/>
        <w:autoSpaceDE/>
        <w:autoSpaceDN/>
        <w:bidi w:val="0"/>
        <w:adjustRightInd/>
        <w:spacing w:line="288" w:lineRule="auto"/>
        <w:jc w:val="left"/>
        <w:textAlignment w:val="auto"/>
        <w:outlineLvl w:val="9"/>
        <w:rPr>
          <w:rFonts w:hint="eastAsia" w:ascii="宋体" w:hAnsi="宋体"/>
          <w:b/>
          <w:color w:val="auto"/>
          <w:spacing w:val="-6"/>
          <w:sz w:val="24"/>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b/>
          <w:color w:val="auto"/>
          <w:spacing w:val="-6"/>
          <w:sz w:val="24"/>
          <w:highlight w:val="none"/>
        </w:rPr>
        <w:br w:type="page"/>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方案（施工</w:t>
      </w:r>
      <w:r>
        <w:rPr>
          <w:rFonts w:hint="eastAsia" w:ascii="宋体" w:hAnsi="宋体" w:eastAsia="宋体" w:cs="宋体"/>
          <w:color w:val="auto"/>
          <w:sz w:val="21"/>
          <w:szCs w:val="21"/>
          <w:highlight w:val="none"/>
        </w:rPr>
        <w:t>组织设计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除采用文字表述外应附下列图表，图表及格式要求附后。</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表1拟投入的主要施工机械设备表；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表2劳动力计划表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表3计划开、竣工日期和施工进度网络图；</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表4施工总平面布置图及临时用地表；</w:t>
      </w: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numPr>
          <w:ilvl w:val="0"/>
          <w:numId w:val="0"/>
        </w:numPr>
        <w:tabs>
          <w:tab w:val="left" w:pos="0"/>
        </w:tabs>
        <w:kinsoku/>
        <w:wordWrap/>
        <w:overflowPunct/>
        <w:topLinePunct w:val="0"/>
        <w:autoSpaceDE/>
        <w:autoSpaceDN/>
        <w:bidi w:val="0"/>
        <w:adjustRightInd/>
        <w:spacing w:line="288" w:lineRule="auto"/>
        <w:ind w:left="539" w:leftChars="0"/>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468" w:afterLines="150" w:line="288" w:lineRule="auto"/>
        <w:ind w:left="627" w:firstLine="737" w:firstLineChars="351"/>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表1  拟投入的主要施工机械设备表</w:t>
      </w:r>
    </w:p>
    <w:tbl>
      <w:tblPr>
        <w:tblStyle w:val="1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6"/>
        <w:gridCol w:w="930"/>
        <w:gridCol w:w="931"/>
        <w:gridCol w:w="932"/>
        <w:gridCol w:w="1000"/>
        <w:gridCol w:w="1211"/>
        <w:gridCol w:w="93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9"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7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93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93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32"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0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21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932"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199"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376"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000"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211"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932"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c>
          <w:tcPr>
            <w:tcW w:w="1199" w:type="dxa"/>
            <w:noWrap w:val="0"/>
            <w:vAlign w:val="top"/>
          </w:tcPr>
          <w:p>
            <w:pPr>
              <w:keepNext w:val="0"/>
              <w:keepLines w:val="0"/>
              <w:pageBreakBefore w:val="0"/>
              <w:kinsoku/>
              <w:wordWrap/>
              <w:overflowPunct/>
              <w:topLinePunct w:val="0"/>
              <w:autoSpaceDE/>
              <w:autoSpaceDN/>
              <w:bidi w:val="0"/>
              <w:adjustRightInd/>
              <w:spacing w:after="468" w:afterLines="150" w:line="288"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autoSpaceDN/>
        <w:bidi w:val="0"/>
        <w:adjustRightInd/>
        <w:spacing w:after="468" w:afterLines="150" w:line="288" w:lineRule="auto"/>
        <w:ind w:left="627"/>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156" w:afterLines="50" w:line="288" w:lineRule="auto"/>
        <w:ind w:left="629"/>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表2   劳动力计划表</w:t>
      </w:r>
    </w:p>
    <w:p>
      <w:pPr>
        <w:keepNext w:val="0"/>
        <w:keepLines w:val="0"/>
        <w:pageBreakBefore w:val="0"/>
        <w:kinsoku/>
        <w:wordWrap/>
        <w:overflowPunct/>
        <w:topLinePunct w:val="0"/>
        <w:autoSpaceDE/>
        <w:autoSpaceDN/>
        <w:bidi w:val="0"/>
        <w:adjustRightInd/>
        <w:spacing w:after="156" w:afterLines="50" w:line="288" w:lineRule="auto"/>
        <w:ind w:left="629"/>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w:t>
      </w:r>
    </w:p>
    <w:tbl>
      <w:tblPr>
        <w:tblStyle w:val="15"/>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11"/>
        <w:gridCol w:w="1110"/>
        <w:gridCol w:w="1110"/>
        <w:gridCol w:w="1110"/>
        <w:gridCol w:w="1109"/>
        <w:gridCol w:w="111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111" w:type="dxa"/>
            <w:vMerge w:val="restart"/>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7769" w:type="dxa"/>
            <w:gridSpan w:val="7"/>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11"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1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c>
          <w:tcPr>
            <w:tcW w:w="1109"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autoSpaceDN/>
        <w:bidi w:val="0"/>
        <w:adjustRightInd/>
        <w:spacing w:line="288" w:lineRule="auto"/>
        <w:ind w:left="629"/>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88" w:lineRule="auto"/>
        <w:ind w:left="62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应按所列格式提交包括分包在内的劳动力计划表。</w:t>
      </w:r>
    </w:p>
    <w:p>
      <w:pPr>
        <w:keepNext w:val="0"/>
        <w:keepLines w:val="0"/>
        <w:pageBreakBefore w:val="0"/>
        <w:kinsoku/>
        <w:wordWrap/>
        <w:overflowPunct/>
        <w:topLinePunct w:val="0"/>
        <w:autoSpaceDE/>
        <w:autoSpaceDN/>
        <w:bidi w:val="0"/>
        <w:adjustRightInd/>
        <w:spacing w:line="288" w:lineRule="auto"/>
        <w:ind w:left="629" w:firstLine="459" w:firstLineChars="21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本计划表是以每班八小时工作制为基础的。</w:t>
      </w:r>
    </w:p>
    <w:p>
      <w:pPr>
        <w:keepNext w:val="0"/>
        <w:keepLines w:val="0"/>
        <w:pageBreakBefore w:val="0"/>
        <w:kinsoku/>
        <w:wordWrap/>
        <w:overflowPunct/>
        <w:topLinePunct w:val="0"/>
        <w:autoSpaceDE/>
        <w:autoSpaceDN/>
        <w:bidi w:val="0"/>
        <w:adjustRightInd/>
        <w:spacing w:line="288" w:lineRule="auto"/>
        <w:ind w:left="629" w:firstLine="459" w:firstLineChars="219"/>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b/>
          <w:bCs/>
          <w:color w:val="auto"/>
          <w:kern w:val="0"/>
          <w:sz w:val="21"/>
          <w:szCs w:val="21"/>
          <w:highlight w:val="none"/>
        </w:rPr>
        <w:t>表3   计划开、竣工日期和施工进度网络图</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应提交的施工进度网络图或施工进度表，说明按</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文件要求的工期进行施工的各个关键日期。中标的</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还要按合同条件有关条款的要求提交详细的施工进度计划。</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施工进度表可采用关键线路网络图（或横道图）表示，说明计划开工日期和各分项工程各阶段的完工日期和分包合同签订的日期。</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施工进度计划应与施工组织设计相适应。</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420" w:firstLineChars="20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表4  施工总平面布置图及临时用地表</w:t>
      </w:r>
    </w:p>
    <w:p>
      <w:pPr>
        <w:keepNext w:val="0"/>
        <w:keepLines w:val="0"/>
        <w:pageBreakBefore w:val="0"/>
        <w:numPr>
          <w:ilvl w:val="1"/>
          <w:numId w:val="4"/>
        </w:numPr>
        <w:tabs>
          <w:tab w:val="left" w:pos="0"/>
          <w:tab w:val="clear" w:pos="1767"/>
        </w:tabs>
        <w:kinsoku/>
        <w:wordWrap/>
        <w:overflowPunct/>
        <w:topLinePunct w:val="0"/>
        <w:autoSpaceDE/>
        <w:autoSpaceDN/>
        <w:bidi w:val="0"/>
        <w:adjustRightInd/>
        <w:spacing w:line="288"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施工总平面布置图</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应提交一份施工总平面图，给出现场临时设施布置图表并附文字说明，说明临时设施、加工车间、现场办公、设备及仓储、供电、供水、卫生、生活等设施的情况和布置。</w:t>
      </w: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420" w:firstLineChars="200"/>
        <w:textAlignment w:val="auto"/>
        <w:outlineLvl w:val="9"/>
        <w:rPr>
          <w:rFonts w:hint="eastAsia" w:ascii="宋体" w:hAnsi="宋体" w:eastAsia="宋体" w:cs="宋体"/>
          <w:color w:val="auto"/>
          <w:kern w:val="0"/>
          <w:sz w:val="21"/>
          <w:szCs w:val="21"/>
          <w:highlight w:val="none"/>
        </w:rPr>
      </w:pPr>
    </w:p>
    <w:p>
      <w:pPr>
        <w:keepNext w:val="0"/>
        <w:keepLines w:val="0"/>
        <w:pageBreakBefore w:val="0"/>
        <w:numPr>
          <w:ilvl w:val="1"/>
          <w:numId w:val="4"/>
        </w:numPr>
        <w:tabs>
          <w:tab w:val="clear" w:pos="1767"/>
        </w:tabs>
        <w:kinsoku/>
        <w:wordWrap/>
        <w:overflowPunct/>
        <w:topLinePunct w:val="0"/>
        <w:autoSpaceDE/>
        <w:autoSpaceDN/>
        <w:bidi w:val="0"/>
        <w:adjustRightInd/>
        <w:spacing w:line="288"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临时用地表</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201"/>
        <w:gridCol w:w="216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用途</w:t>
            </w:r>
          </w:p>
        </w:tc>
        <w:tc>
          <w:tcPr>
            <w:tcW w:w="220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面积（平方米）</w:t>
            </w:r>
          </w:p>
        </w:tc>
        <w:tc>
          <w:tcPr>
            <w:tcW w:w="21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位置</w:t>
            </w:r>
          </w:p>
        </w:tc>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201"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216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2201"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21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2166"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ind w:left="1047"/>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left="1" w:firstLine="470" w:firstLineChars="224"/>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应逐项填写本表，指出全部临时设施用地面积以及详细用途。</w:t>
      </w:r>
    </w:p>
    <w:p>
      <w:pPr>
        <w:keepNext w:val="0"/>
        <w:keepLines w:val="0"/>
        <w:pageBreakBefore w:val="0"/>
        <w:kinsoku/>
        <w:wordWrap/>
        <w:overflowPunct/>
        <w:topLinePunct w:val="0"/>
        <w:autoSpaceDE/>
        <w:autoSpaceDN/>
        <w:bidi w:val="0"/>
        <w:adjustRightInd/>
        <w:spacing w:line="288" w:lineRule="auto"/>
        <w:ind w:left="1" w:firstLine="890" w:firstLineChars="424"/>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（2）若本表不够，可加附页。</w:t>
      </w:r>
    </w:p>
    <w:p>
      <w:pPr>
        <w:keepNext w:val="0"/>
        <w:keepLines w:val="0"/>
        <w:pageBreakBefore w:val="0"/>
        <w:kinsoku/>
        <w:wordWrap/>
        <w:overflowPunct/>
        <w:topLinePunct w:val="0"/>
        <w:autoSpaceDE/>
        <w:autoSpaceDN/>
        <w:bidi w:val="0"/>
        <w:adjustRightInd/>
        <w:spacing w:line="288" w:lineRule="auto"/>
        <w:ind w:left="1" w:firstLine="890" w:firstLineChars="424"/>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left="1" w:firstLine="890" w:firstLineChars="424"/>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项目管理班子配备情况</w:t>
      </w:r>
      <w:r>
        <w:rPr>
          <w:rFonts w:hint="eastAsia" w:ascii="宋体" w:hAnsi="宋体" w:eastAsia="宋体" w:cs="宋体"/>
          <w:b/>
          <w:bCs/>
          <w:color w:val="auto"/>
          <w:kern w:val="0"/>
          <w:sz w:val="21"/>
          <w:szCs w:val="21"/>
          <w:highlight w:val="none"/>
          <w:lang w:val="en-US" w:eastAsia="zh-CN"/>
        </w:rPr>
        <w:t>附表</w:t>
      </w:r>
    </w:p>
    <w:p>
      <w:pPr>
        <w:keepNext w:val="0"/>
        <w:keepLines w:val="0"/>
        <w:pageBreakBefore w:val="0"/>
        <w:kinsoku/>
        <w:wordWrap/>
        <w:overflowPunct/>
        <w:topLinePunct w:val="0"/>
        <w:autoSpaceDE/>
        <w:autoSpaceDN/>
        <w:bidi w:val="0"/>
        <w:adjustRightInd/>
        <w:spacing w:line="288" w:lineRule="auto"/>
        <w:ind w:left="1" w:firstLine="894" w:firstLineChars="424"/>
        <w:jc w:val="center"/>
        <w:textAlignment w:val="auto"/>
        <w:outlineLvl w:val="9"/>
        <w:rPr>
          <w:rFonts w:hint="eastAsia" w:ascii="宋体" w:hAnsi="宋体" w:eastAsia="宋体" w:cs="宋体"/>
          <w:b/>
          <w:bCs/>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表5项目管理班子配套情况表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表6项目负责人简历表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表7项目管理班子配备情况辅助说明资料</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表5  项目管理班子配备情况表</w:t>
      </w:r>
    </w:p>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5"/>
        <w:gridCol w:w="764"/>
        <w:gridCol w:w="943"/>
        <w:gridCol w:w="943"/>
        <w:gridCol w:w="943"/>
        <w:gridCol w:w="943"/>
        <w:gridCol w:w="1580"/>
        <w:gridCol w:w="94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65"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64" w:type="dxa"/>
            <w:vMerge w:val="restart"/>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5352" w:type="dxa"/>
            <w:gridSpan w:val="5"/>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上岗资格证明</w:t>
            </w:r>
          </w:p>
        </w:tc>
        <w:tc>
          <w:tcPr>
            <w:tcW w:w="1911" w:type="dxa"/>
            <w:gridSpan w:val="2"/>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vMerge w:val="continue"/>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w:t>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943"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1580"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原服务单位</w:t>
            </w:r>
          </w:p>
        </w:tc>
        <w:tc>
          <w:tcPr>
            <w:tcW w:w="944"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项目数</w:t>
            </w:r>
          </w:p>
        </w:tc>
        <w:tc>
          <w:tcPr>
            <w:tcW w:w="967" w:type="dxa"/>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76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3"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8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4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967"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9480" w:type="dxa"/>
            <w:gridSpan w:val="10"/>
            <w:noWrap w:val="0"/>
            <w:vAlign w:val="top"/>
          </w:tcPr>
          <w:p>
            <w:pPr>
              <w:keepNext w:val="0"/>
              <w:keepLines w:val="0"/>
              <w:pageBreakBefore w:val="0"/>
              <w:kinsoku/>
              <w:wordWrap/>
              <w:overflowPunct/>
              <w:topLinePunct w:val="0"/>
              <w:autoSpaceDE/>
              <w:autoSpaceDN/>
              <w:bidi w:val="0"/>
              <w:adjustRightInd/>
              <w:spacing w:line="288" w:lineRule="auto"/>
              <w:ind w:firstLine="472" w:firstLineChars="225"/>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本项目一旦我单位中标，将实行项目负责人负责制，并配备上述项目管理班子。上述填报内容真实，若不真实，愿按有关规定接受处理。项目管理班子机构设置、职责分工等情况另附资料说明。</w:t>
            </w:r>
          </w:p>
        </w:tc>
      </w:tr>
    </w:tbl>
    <w:p>
      <w:pPr>
        <w:keepNext w:val="0"/>
        <w:keepLines w:val="0"/>
        <w:pageBreakBefore w:val="0"/>
        <w:kinsoku/>
        <w:wordWrap/>
        <w:overflowPunct/>
        <w:topLinePunct w:val="0"/>
        <w:autoSpaceDE/>
        <w:autoSpaceDN/>
        <w:bidi w:val="0"/>
        <w:adjustRightInd/>
        <w:spacing w:line="288" w:lineRule="auto"/>
        <w:ind w:firstLine="627" w:firstLineChars="299"/>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pacing w:line="288" w:lineRule="auto"/>
        <w:ind w:firstLine="627" w:firstLineChars="299"/>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bCs/>
          <w:color w:val="auto"/>
          <w:kern w:val="0"/>
          <w:sz w:val="21"/>
          <w:szCs w:val="21"/>
          <w:highlight w:val="none"/>
        </w:rPr>
        <w:t>表6   项目负责人简历表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25"/>
        <w:gridCol w:w="1524"/>
        <w:gridCol w:w="1656"/>
        <w:gridCol w:w="152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参加工作时间</w:t>
            </w: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c>
          <w:tcPr>
            <w:tcW w:w="3182"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从事项目负责人年限</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项目负责人资格证书编号</w:t>
            </w:r>
          </w:p>
        </w:tc>
        <w:tc>
          <w:tcPr>
            <w:tcW w:w="6231" w:type="dxa"/>
            <w:gridSpan w:val="4"/>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280" w:type="dxa"/>
            <w:gridSpan w:val="6"/>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开、竣工日期</w:t>
            </w: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在建或已完</w:t>
            </w: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4"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65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6"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c>
          <w:tcPr>
            <w:tcW w:w="1525"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pPr>
        <w:keepNext w:val="0"/>
        <w:keepLines w:val="0"/>
        <w:pageBreakBefore w:val="0"/>
        <w:kinsoku/>
        <w:wordWrap/>
        <w:overflowPunct/>
        <w:topLinePunct w:val="0"/>
        <w:autoSpaceDE/>
        <w:autoSpaceDN/>
        <w:bidi w:val="0"/>
        <w:adjustRightInd/>
        <w:spacing w:line="288" w:lineRule="auto"/>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表7    项目管理班子配备情况辅助说明资料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140" w:type="dxa"/>
            <w:noWrap w:val="0"/>
            <w:vAlign w:val="top"/>
          </w:tcPr>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p>
        </w:tc>
      </w:tr>
    </w:tbl>
    <w:p>
      <w:pPr>
        <w:keepNext w:val="0"/>
        <w:keepLines w:val="0"/>
        <w:pageBreakBefore w:val="0"/>
        <w:kinsoku/>
        <w:wordWrap/>
        <w:overflowPunct/>
        <w:topLinePunct w:val="0"/>
        <w:autoSpaceDE/>
        <w:autoSpaceDN/>
        <w:bidi w:val="0"/>
        <w:adjustRightInd/>
        <w:spacing w:line="288"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注：1、辅助说明资料主要包括管理班子机构设置、职责分工、有关复印证明资料以及</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认为有必要提供的资料。辅助说明资料格式不做统一规定，由</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自行设计。</w:t>
      </w:r>
    </w:p>
    <w:p>
      <w:pPr>
        <w:keepNext w:val="0"/>
        <w:keepLines w:val="0"/>
        <w:pageBreakBefore w:val="0"/>
        <w:kinsoku/>
        <w:wordWrap/>
        <w:overflowPunct/>
        <w:topLinePunct w:val="0"/>
        <w:autoSpaceDE/>
        <w:autoSpaceDN/>
        <w:bidi w:val="0"/>
        <w:adjustRightInd/>
        <w:spacing w:line="288" w:lineRule="auto"/>
        <w:ind w:firstLine="315" w:firstLineChars="150"/>
        <w:textAlignment w:val="auto"/>
        <w:outlineLvl w:val="9"/>
        <w:rPr>
          <w:rFonts w:hint="eastAsia" w:ascii="宋体" w:hAnsi="宋体" w:eastAsia="宋体" w:cs="宋体"/>
          <w:b/>
          <w:bCs/>
          <w:color w:val="auto"/>
          <w:spacing w:val="-6"/>
          <w:sz w:val="21"/>
          <w:szCs w:val="21"/>
          <w:highlight w:val="none"/>
        </w:rPr>
      </w:pPr>
      <w:r>
        <w:rPr>
          <w:rFonts w:hint="eastAsia" w:ascii="宋体" w:hAnsi="宋体" w:eastAsia="宋体" w:cs="宋体"/>
          <w:color w:val="auto"/>
          <w:kern w:val="0"/>
          <w:sz w:val="21"/>
          <w:szCs w:val="21"/>
          <w:highlight w:val="none"/>
        </w:rPr>
        <w:t>2、项目管理班子配备情况辅助说明资料另附（与本</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一起装订）</w:t>
      </w:r>
    </w:p>
    <w:p>
      <w:pPr>
        <w:spacing w:line="288" w:lineRule="auto"/>
        <w:jc w:val="left"/>
        <w:rPr>
          <w:rFonts w:hint="eastAsia" w:ascii="宋体" w:hAnsi="宋体"/>
          <w:b/>
          <w:color w:val="auto"/>
          <w:spacing w:val="-6"/>
          <w:sz w:val="24"/>
          <w:highlight w:val="none"/>
        </w:rPr>
      </w:pPr>
    </w:p>
    <w:p/>
    <w:sectPr>
      <w:footerReference r:id="rId5"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196.95pt;margin-top:-39pt;height:50.65pt;width:76.7pt;mso-position-horizontal-relative:margin;z-index:251659264;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ef7G2QAAAAoBAAAPAAAAAAAAAAEAIAAAACIAAABkcnMvZG93bnJl&#10;di54bWxQSwECFAAUAAAACACHTuJAgY58XMMBAAB7AwAADgAAAAAAAAABACAAAAAoAQAAZHJzL2Uy&#10;b0RvYy54bWxQSwUGAAAAAAYABgBZAQAAXQUAAAAA&#10;">
              <v:fill on="f" focussize="0,0"/>
              <v:stroke on="f" weight="1.25pt"/>
              <v:imagedata o:title=""/>
              <o:lock v:ext="edit" aspectratio="f"/>
              <v:textbox inset="0mm,0mm,0mm,0mm">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r>
                      <w:rPr>
                        <w:rFonts w:hint="eastAsia"/>
                        <w:lang w:val="en-US" w:eastAsia="zh-CN"/>
                      </w:rPr>
                      <w:t>/</w:t>
                    </w:r>
                    <w:r>
                      <w:rPr>
                        <w:rFonts w:hint="eastAsia"/>
                        <w:lang w:eastAsia="zh-CN"/>
                      </w:rPr>
                      <w:t xml:space="preserve">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19</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54</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A32F4"/>
    <w:multiLevelType w:val="multilevel"/>
    <w:tmpl w:val="A98A32F4"/>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0000003"/>
    <w:multiLevelType w:val="multilevel"/>
    <w:tmpl w:val="00000003"/>
    <w:lvl w:ilvl="0" w:tentative="0">
      <w:start w:val="1"/>
      <w:numFmt w:val="japaneseCounting"/>
      <w:lvlText w:val="%1、"/>
      <w:lvlJc w:val="left"/>
      <w:pPr>
        <w:tabs>
          <w:tab w:val="left" w:pos="1347"/>
        </w:tabs>
        <w:ind w:left="1347" w:hanging="720"/>
      </w:pPr>
      <w:rPr>
        <w:rFonts w:hint="eastAsia"/>
      </w:rPr>
    </w:lvl>
    <w:lvl w:ilvl="1" w:tentative="0">
      <w:start w:val="1"/>
      <w:numFmt w:val="decimal"/>
      <w:lvlText w:val="%2、"/>
      <w:lvlJc w:val="left"/>
      <w:pPr>
        <w:tabs>
          <w:tab w:val="left" w:pos="1767"/>
        </w:tabs>
        <w:ind w:left="1767" w:hanging="720"/>
      </w:pPr>
      <w:rPr>
        <w:rFonts w:hint="eastAsia"/>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E5007D"/>
    <w:multiLevelType w:val="singleLevel"/>
    <w:tmpl w:val="39E5007D"/>
    <w:lvl w:ilvl="0" w:tentative="0">
      <w:start w:val="1"/>
      <w:numFmt w:val="decimal"/>
      <w:pStyle w:val="6"/>
      <w:lvlText w:val="%1."/>
      <w:lvlJc w:val="left"/>
      <w:pPr>
        <w:tabs>
          <w:tab w:val="left" w:pos="360"/>
        </w:tabs>
        <w:ind w:left="360" w:hanging="360"/>
      </w:pPr>
    </w:lvl>
  </w:abstractNum>
  <w:num w:numId="1">
    <w:abstractNumId w:val="3"/>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A553D"/>
    <w:rsid w:val="01932D29"/>
    <w:rsid w:val="03CD08FB"/>
    <w:rsid w:val="03D71020"/>
    <w:rsid w:val="0772361D"/>
    <w:rsid w:val="147108E1"/>
    <w:rsid w:val="1BBB3701"/>
    <w:rsid w:val="29AE44DC"/>
    <w:rsid w:val="327E61A9"/>
    <w:rsid w:val="33900CED"/>
    <w:rsid w:val="344113C1"/>
    <w:rsid w:val="36B54F7B"/>
    <w:rsid w:val="39021218"/>
    <w:rsid w:val="3ABA51A7"/>
    <w:rsid w:val="3ADE05F2"/>
    <w:rsid w:val="3AF35F54"/>
    <w:rsid w:val="3AFD0B3E"/>
    <w:rsid w:val="3C516CC0"/>
    <w:rsid w:val="3E7555B1"/>
    <w:rsid w:val="46D420C8"/>
    <w:rsid w:val="474052EE"/>
    <w:rsid w:val="4D46759D"/>
    <w:rsid w:val="54302A18"/>
    <w:rsid w:val="567F0634"/>
    <w:rsid w:val="56A664FA"/>
    <w:rsid w:val="5DCF01F1"/>
    <w:rsid w:val="661142D1"/>
    <w:rsid w:val="67287B2D"/>
    <w:rsid w:val="67B60643"/>
    <w:rsid w:val="724A553D"/>
    <w:rsid w:val="73E13C28"/>
    <w:rsid w:val="75C60AB0"/>
    <w:rsid w:val="75DE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Indent"/>
    <w:basedOn w:val="1"/>
    <w:next w:val="9"/>
    <w:qFormat/>
    <w:uiPriority w:val="0"/>
    <w:pPr>
      <w:spacing w:line="200" w:lineRule="atLeast"/>
      <w:ind w:firstLine="301"/>
    </w:pPr>
    <w:rPr>
      <w:rFonts w:ascii="宋体" w:hAnsi="Courier New"/>
      <w:spacing w:val="-4"/>
      <w:sz w:val="18"/>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pPr>
      <w:spacing w:before="156" w:beforeLines="50" w:after="156" w:afterLines="50" w:line="400" w:lineRule="atLeast"/>
    </w:pPr>
    <w:rPr>
      <w:rFonts w:ascii="宋体" w:hAnsi="Courier New"/>
      <w:sz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style>
  <w:style w:type="paragraph" w:styleId="14">
    <w:name w:val="Normal (Web)"/>
    <w:basedOn w:val="1"/>
    <w:qFormat/>
    <w:uiPriority w:val="0"/>
    <w:pPr>
      <w:widowControl/>
      <w:spacing w:before="100" w:beforeLines="0" w:beforeAutospacing="1" w:after="100" w:afterLines="0" w:afterAutospacing="1"/>
      <w:ind w:firstLine="420"/>
      <w:jc w:val="left"/>
    </w:pPr>
    <w:rPr>
      <w:rFonts w:ascii="宋体" w:hAnsi="宋体"/>
      <w:kern w:val="0"/>
      <w:sz w:val="20"/>
      <w:szCs w:val="20"/>
    </w:rPr>
  </w:style>
  <w:style w:type="character" w:styleId="17">
    <w:name w:val="Hyperlink"/>
    <w:qFormat/>
    <w:uiPriority w:val="0"/>
    <w:rPr>
      <w:color w:val="5579A7"/>
      <w:u w:val="none"/>
    </w:rPr>
  </w:style>
  <w:style w:type="paragraph" w:customStyle="1" w:styleId="18">
    <w:name w:val="List Paragraph1"/>
    <w:basedOn w:val="1"/>
    <w:qFormat/>
    <w:uiPriority w:val="99"/>
    <w:pPr>
      <w:ind w:firstLine="420" w:firstLineChars="200"/>
    </w:pPr>
    <w:rPr>
      <w:sz w:val="21"/>
    </w:rPr>
  </w:style>
  <w:style w:type="paragraph" w:customStyle="1" w:styleId="19">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20">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21">
    <w:name w:val="Blockquote"/>
    <w:qFormat/>
    <w:uiPriority w:val="0"/>
    <w:pPr>
      <w:widowControl w:val="0"/>
      <w:autoSpaceDE w:val="0"/>
      <w:autoSpaceDN w:val="0"/>
      <w:adjustRightInd w:val="0"/>
      <w:spacing w:before="100" w:after="100"/>
      <w:ind w:left="360" w:right="360"/>
    </w:pPr>
    <w:rPr>
      <w:rFonts w:ascii="Times New Roman" w:hAnsi="Times New Roman" w:eastAsia="宋体" w:cs="Times New Roman"/>
      <w:sz w:val="24"/>
      <w:szCs w:val="24"/>
      <w:lang w:val="en-US" w:eastAsia="zh-CN" w:bidi="ar-SA"/>
    </w:rPr>
  </w:style>
  <w:style w:type="paragraph" w:customStyle="1" w:styleId="2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2020-12-10T01:10:00Z</dcterms:created>
  <dc:creator>Administrator</dc:creator>
  <cp:lastModifiedBy>Administrator</cp:lastModifiedBy>
  <dcterms:modified xsi:type="dcterms:W3CDTF">2020-12-29T10:54:27Z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