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sz w:val="44"/>
          <w:szCs w:val="20"/>
        </w:rPr>
      </w:pP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浙江建友工程咨询有限公司关于</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浙江财经大学</w:t>
      </w:r>
    </w:p>
    <w:p>
      <w:pPr>
        <w:spacing w:line="360" w:lineRule="auto"/>
        <w:jc w:val="center"/>
        <w:rPr>
          <w:rFonts w:hint="eastAsia" w:ascii="楷体" w:hAnsi="楷体" w:eastAsia="楷体"/>
          <w:b/>
          <w:spacing w:val="-6"/>
          <w:sz w:val="48"/>
          <w:szCs w:val="48"/>
          <w:lang w:eastAsia="zh-CN"/>
        </w:rPr>
      </w:pPr>
      <w:r>
        <w:rPr>
          <w:rFonts w:hint="eastAsia" w:ascii="楷体" w:hAnsi="楷体" w:eastAsia="楷体"/>
          <w:b/>
          <w:spacing w:val="-6"/>
          <w:sz w:val="48"/>
          <w:szCs w:val="48"/>
          <w:lang w:eastAsia="zh-CN"/>
        </w:rPr>
        <w:t>干部档案数字信息化</w:t>
      </w:r>
    </w:p>
    <w:p>
      <w:pPr>
        <w:spacing w:beforeLines="50"/>
        <w:rPr>
          <w:rFonts w:ascii="楷体" w:hAnsi="楷体" w:eastAsia="楷体"/>
          <w:b/>
          <w:sz w:val="48"/>
          <w:szCs w:val="48"/>
        </w:rPr>
      </w:pPr>
    </w:p>
    <w:p>
      <w:pPr>
        <w:spacing w:beforeLines="50"/>
        <w:rPr>
          <w:rFonts w:ascii="楷体" w:hAnsi="楷体" w:eastAsia="楷体"/>
          <w:b/>
          <w:sz w:val="48"/>
          <w:szCs w:val="48"/>
        </w:rPr>
      </w:pPr>
    </w:p>
    <w:p>
      <w:pPr>
        <w:spacing w:line="360" w:lineRule="auto"/>
        <w:jc w:val="center"/>
        <w:rPr>
          <w:rFonts w:ascii="楷体" w:hAnsi="楷体" w:eastAsia="楷体"/>
          <w:b/>
          <w:spacing w:val="-6"/>
          <w:sz w:val="72"/>
          <w:szCs w:val="72"/>
        </w:rPr>
      </w:pPr>
      <w:r>
        <w:rPr>
          <w:rFonts w:hint="eastAsia" w:ascii="楷体" w:hAnsi="楷体" w:eastAsia="楷体"/>
          <w:b/>
          <w:spacing w:val="-6"/>
          <w:sz w:val="72"/>
          <w:szCs w:val="72"/>
        </w:rPr>
        <w:t>单一来源采购文件</w:t>
      </w:r>
    </w:p>
    <w:p>
      <w:pPr>
        <w:spacing w:line="360" w:lineRule="auto"/>
        <w:jc w:val="center"/>
        <w:rPr>
          <w:rFonts w:ascii="楷体" w:hAnsi="楷体" w:eastAsia="楷体"/>
          <w:b/>
          <w:spacing w:val="-6"/>
          <w:sz w:val="72"/>
          <w:szCs w:val="72"/>
        </w:rPr>
      </w:pPr>
      <w:r>
        <w:rPr>
          <w:rFonts w:hint="eastAsia" w:ascii="宋体" w:hAnsi="宋体"/>
          <w:b/>
          <w:color w:val="000000"/>
          <w:sz w:val="36"/>
        </w:rPr>
        <w:t>（线上电子交易）</w:t>
      </w:r>
    </w:p>
    <w:p>
      <w:pPr>
        <w:snapToGrid w:val="0"/>
        <w:spacing w:beforeLines="50" w:line="360" w:lineRule="auto"/>
        <w:rPr>
          <w:rFonts w:ascii="楷体" w:hAnsi="楷体" w:eastAsia="楷体"/>
          <w:sz w:val="30"/>
          <w:szCs w:val="72"/>
        </w:rPr>
      </w:pPr>
    </w:p>
    <w:p>
      <w:pPr>
        <w:snapToGrid w:val="0"/>
        <w:spacing w:beforeLines="50" w:line="360" w:lineRule="auto"/>
        <w:rPr>
          <w:rFonts w:ascii="楷体" w:hAnsi="楷体" w:eastAsia="楷体"/>
          <w:sz w:val="30"/>
          <w:szCs w:val="72"/>
        </w:rPr>
      </w:pPr>
    </w:p>
    <w:p>
      <w:pPr>
        <w:spacing w:line="360" w:lineRule="auto"/>
        <w:ind w:left="1134" w:leftChars="405"/>
        <w:rPr>
          <w:rFonts w:hint="eastAsia" w:ascii="楷体" w:hAnsi="楷体" w:eastAsia="楷体"/>
          <w:b/>
          <w:spacing w:val="-6"/>
          <w:sz w:val="30"/>
          <w:szCs w:val="30"/>
          <w:lang w:eastAsia="zh-CN"/>
        </w:rPr>
      </w:pPr>
      <w:r>
        <w:rPr>
          <w:rFonts w:ascii="楷体" w:hAnsi="楷体" w:eastAsia="楷体"/>
          <w:b/>
          <w:spacing w:val="-6"/>
          <w:sz w:val="30"/>
          <w:szCs w:val="30"/>
        </w:rPr>
        <w:t>项目编号：</w:t>
      </w:r>
      <w:r>
        <w:rPr>
          <w:rFonts w:hint="eastAsia" w:ascii="楷体" w:hAnsi="楷体" w:eastAsia="楷体"/>
          <w:b/>
          <w:spacing w:val="-6"/>
          <w:sz w:val="30"/>
          <w:szCs w:val="30"/>
          <w:lang w:eastAsia="zh-CN"/>
        </w:rPr>
        <w:t>ZJJY-20200731-01</w:t>
      </w:r>
    </w:p>
    <w:p>
      <w:pPr>
        <w:spacing w:line="360" w:lineRule="auto"/>
        <w:ind w:left="1134" w:leftChars="405"/>
        <w:rPr>
          <w:rFonts w:hint="eastAsia" w:ascii="楷体" w:hAnsi="楷体" w:eastAsia="楷体"/>
          <w:b/>
          <w:spacing w:val="-6"/>
          <w:sz w:val="30"/>
          <w:szCs w:val="30"/>
          <w:lang w:eastAsia="zh-CN"/>
        </w:rPr>
      </w:pPr>
      <w:r>
        <w:rPr>
          <w:rFonts w:hint="eastAsia" w:ascii="楷体" w:hAnsi="楷体" w:eastAsia="楷体"/>
          <w:b/>
          <w:spacing w:val="-6"/>
          <w:sz w:val="30"/>
          <w:szCs w:val="30"/>
        </w:rPr>
        <w:t>项目名称：</w:t>
      </w:r>
      <w:r>
        <w:rPr>
          <w:rFonts w:hint="eastAsia" w:ascii="楷体" w:hAnsi="楷体" w:eastAsia="楷体"/>
          <w:b/>
          <w:spacing w:val="-6"/>
          <w:sz w:val="30"/>
          <w:szCs w:val="30"/>
          <w:lang w:eastAsia="zh-CN"/>
        </w:rPr>
        <w:t>干部档案数字信息化</w:t>
      </w:r>
    </w:p>
    <w:p>
      <w:pPr>
        <w:spacing w:line="360" w:lineRule="auto"/>
        <w:ind w:left="1134" w:leftChars="405"/>
        <w:rPr>
          <w:rFonts w:ascii="楷体" w:hAnsi="楷体" w:eastAsia="楷体"/>
          <w:b/>
          <w:spacing w:val="-6"/>
          <w:sz w:val="30"/>
          <w:szCs w:val="30"/>
        </w:rPr>
      </w:pPr>
      <w:r>
        <w:rPr>
          <w:rFonts w:hint="eastAsia" w:ascii="楷体" w:hAnsi="楷体" w:eastAsia="楷体"/>
          <w:b/>
          <w:spacing w:val="-6"/>
          <w:sz w:val="30"/>
          <w:szCs w:val="30"/>
        </w:rPr>
        <w:t>采购单位：浙江财经大学</w:t>
      </w:r>
    </w:p>
    <w:p>
      <w:pPr>
        <w:spacing w:line="360" w:lineRule="auto"/>
        <w:ind w:left="1134" w:leftChars="405"/>
        <w:rPr>
          <w:rFonts w:ascii="楷体" w:hAnsi="楷体" w:eastAsia="楷体"/>
          <w:b/>
          <w:spacing w:val="-6"/>
          <w:sz w:val="30"/>
          <w:szCs w:val="30"/>
        </w:rPr>
      </w:pPr>
      <w:r>
        <w:rPr>
          <w:rFonts w:hint="eastAsia" w:ascii="楷体" w:hAnsi="楷体" w:eastAsia="楷体"/>
          <w:b/>
          <w:spacing w:val="-6"/>
          <w:sz w:val="30"/>
          <w:szCs w:val="30"/>
        </w:rPr>
        <w:t>代理机构：浙江建友工程咨询有限公司</w:t>
      </w:r>
    </w:p>
    <w:p>
      <w:pPr>
        <w:spacing w:line="360" w:lineRule="auto"/>
        <w:ind w:left="1134" w:leftChars="405"/>
        <w:rPr>
          <w:rFonts w:ascii="楷体" w:hAnsi="楷体" w:eastAsia="楷体"/>
          <w:b/>
          <w:spacing w:val="-6"/>
          <w:sz w:val="30"/>
          <w:szCs w:val="30"/>
        </w:rPr>
        <w:sectPr>
          <w:headerReference r:id="rId3" w:type="default"/>
          <w:pgSz w:w="11906" w:h="16838"/>
          <w:pgMar w:top="1247" w:right="1247" w:bottom="1247" w:left="1247" w:header="142" w:footer="543" w:gutter="0"/>
          <w:cols w:space="720" w:num="1"/>
          <w:docGrid w:linePitch="381" w:charSpace="0"/>
        </w:sectPr>
      </w:pPr>
    </w:p>
    <w:p>
      <w:pPr>
        <w:pStyle w:val="10"/>
        <w:spacing w:beforeLines="0" w:afterLines="0" w:line="360" w:lineRule="auto"/>
        <w:jc w:val="center"/>
        <w:rPr>
          <w:rFonts w:ascii="楷体" w:hAnsi="楷体" w:eastAsia="楷体"/>
          <w:b/>
          <w:sz w:val="32"/>
          <w:szCs w:val="32"/>
        </w:rPr>
      </w:pPr>
      <w:r>
        <w:rPr>
          <w:rFonts w:ascii="楷体" w:hAnsi="楷体" w:eastAsia="楷体"/>
          <w:b/>
          <w:sz w:val="32"/>
          <w:szCs w:val="32"/>
        </w:rPr>
        <w:t>目 录</w:t>
      </w:r>
    </w:p>
    <w:p>
      <w:pPr>
        <w:pStyle w:val="10"/>
        <w:spacing w:beforeLines="0" w:afterLines="0" w:line="360" w:lineRule="auto"/>
        <w:rPr>
          <w:rFonts w:ascii="楷体" w:hAnsi="楷体" w:eastAsia="楷体"/>
          <w:b/>
          <w:sz w:val="32"/>
          <w:szCs w:val="32"/>
        </w:rPr>
      </w:pPr>
    </w:p>
    <w:p>
      <w:pPr>
        <w:numPr>
          <w:ilvl w:val="0"/>
          <w:numId w:val="1"/>
        </w:numPr>
        <w:spacing w:beforeLines="50" w:line="288" w:lineRule="auto"/>
        <w:ind w:hanging="1276"/>
        <w:rPr>
          <w:rFonts w:ascii="楷体" w:hAnsi="楷体" w:eastAsia="楷体"/>
          <w:b/>
          <w:spacing w:val="-6"/>
          <w:sz w:val="30"/>
          <w:szCs w:val="30"/>
        </w:rPr>
      </w:pPr>
      <w:r>
        <w:rPr>
          <w:rFonts w:hint="eastAsia" w:ascii="楷体" w:hAnsi="楷体" w:eastAsia="楷体"/>
          <w:b/>
          <w:spacing w:val="-6"/>
          <w:sz w:val="30"/>
          <w:szCs w:val="30"/>
        </w:rPr>
        <w:t>单一来源采购邀请函</w:t>
      </w:r>
    </w:p>
    <w:p>
      <w:pPr>
        <w:numPr>
          <w:ilvl w:val="0"/>
          <w:numId w:val="1"/>
        </w:numPr>
        <w:spacing w:beforeLines="50" w:line="288" w:lineRule="auto"/>
        <w:ind w:hanging="1276"/>
        <w:rPr>
          <w:rFonts w:ascii="楷体" w:hAnsi="楷体" w:eastAsia="楷体"/>
          <w:b/>
          <w:spacing w:val="-6"/>
          <w:sz w:val="30"/>
          <w:szCs w:val="30"/>
        </w:rPr>
      </w:pPr>
      <w:r>
        <w:rPr>
          <w:rFonts w:hint="eastAsia" w:ascii="楷体" w:hAnsi="楷体" w:eastAsia="楷体"/>
          <w:b/>
          <w:spacing w:val="-6"/>
          <w:sz w:val="30"/>
          <w:szCs w:val="30"/>
        </w:rPr>
        <w:t>单一来源采购需求</w:t>
      </w:r>
    </w:p>
    <w:p>
      <w:pPr>
        <w:numPr>
          <w:ilvl w:val="0"/>
          <w:numId w:val="1"/>
        </w:numPr>
        <w:spacing w:beforeLines="50" w:line="288" w:lineRule="auto"/>
        <w:ind w:hanging="1276"/>
        <w:rPr>
          <w:rFonts w:ascii="楷体" w:hAnsi="楷体" w:eastAsia="楷体"/>
          <w:b/>
          <w:spacing w:val="-6"/>
          <w:sz w:val="30"/>
          <w:szCs w:val="30"/>
        </w:rPr>
      </w:pPr>
      <w:r>
        <w:rPr>
          <w:rFonts w:hint="eastAsia" w:ascii="楷体" w:hAnsi="楷体" w:eastAsia="楷体"/>
          <w:b/>
          <w:spacing w:val="-6"/>
          <w:sz w:val="30"/>
          <w:szCs w:val="30"/>
        </w:rPr>
        <w:t>单一来源采购须知</w:t>
      </w:r>
    </w:p>
    <w:p>
      <w:pPr>
        <w:numPr>
          <w:ilvl w:val="0"/>
          <w:numId w:val="1"/>
        </w:numPr>
        <w:spacing w:beforeLines="50" w:line="288" w:lineRule="auto"/>
        <w:ind w:hanging="1276"/>
        <w:rPr>
          <w:rFonts w:ascii="楷体" w:hAnsi="楷体" w:eastAsia="楷体"/>
          <w:b/>
          <w:spacing w:val="-6"/>
          <w:sz w:val="30"/>
          <w:szCs w:val="30"/>
        </w:rPr>
      </w:pPr>
      <w:r>
        <w:rPr>
          <w:rFonts w:hint="eastAsia" w:ascii="楷体" w:hAnsi="楷体" w:eastAsia="楷体"/>
          <w:b/>
          <w:spacing w:val="-6"/>
          <w:sz w:val="30"/>
          <w:szCs w:val="30"/>
        </w:rPr>
        <w:t>合同主要条款</w:t>
      </w:r>
    </w:p>
    <w:p>
      <w:pPr>
        <w:numPr>
          <w:ilvl w:val="0"/>
          <w:numId w:val="1"/>
        </w:numPr>
        <w:spacing w:beforeLines="50" w:line="288" w:lineRule="auto"/>
        <w:ind w:hanging="1276"/>
        <w:rPr>
          <w:rFonts w:ascii="楷体" w:hAnsi="楷体" w:eastAsia="楷体"/>
          <w:b/>
          <w:spacing w:val="-6"/>
          <w:sz w:val="30"/>
          <w:szCs w:val="30"/>
        </w:rPr>
      </w:pPr>
      <w:r>
        <w:rPr>
          <w:rFonts w:hint="eastAsia" w:ascii="楷体" w:hAnsi="楷体" w:eastAsia="楷体"/>
          <w:b/>
          <w:spacing w:val="-6"/>
          <w:sz w:val="30"/>
          <w:szCs w:val="30"/>
        </w:rPr>
        <w:t>单一来源采购响应文件格式</w:t>
      </w:r>
    </w:p>
    <w:p>
      <w:pPr>
        <w:spacing w:line="288" w:lineRule="auto"/>
        <w:jc w:val="center"/>
        <w:outlineLvl w:val="0"/>
        <w:rPr>
          <w:rFonts w:hAnsi="宋体"/>
          <w:b/>
          <w:spacing w:val="-6"/>
          <w:sz w:val="24"/>
        </w:rPr>
      </w:pPr>
      <w:r>
        <w:rPr>
          <w:rFonts w:hAnsi="宋体"/>
        </w:rPr>
        <w:br w:type="page"/>
      </w:r>
      <w:r>
        <w:rPr>
          <w:rFonts w:hint="eastAsia" w:hAnsi="宋体"/>
          <w:b/>
          <w:spacing w:val="-6"/>
          <w:sz w:val="32"/>
        </w:rPr>
        <w:t>第一章  单一来源采购邀请函</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干部档案数字信息化</w:t>
      </w:r>
      <w:r>
        <w:rPr>
          <w:rFonts w:hint="eastAsia" w:asciiTheme="minorEastAsia" w:hAnsiTheme="minorEastAsia" w:eastAsiaTheme="minorEastAsia" w:cstheme="minorEastAsia"/>
          <w:b/>
          <w:bCs/>
          <w:sz w:val="21"/>
          <w:szCs w:val="21"/>
        </w:rPr>
        <w:t>采购项目的供应商应在政府采购云平台（https://login.zcygov.cn）获取</w:t>
      </w:r>
      <w:r>
        <w:rPr>
          <w:rFonts w:hint="eastAsia" w:asciiTheme="minorEastAsia" w:hAnsiTheme="minorEastAsia" w:eastAsiaTheme="minorEastAsia" w:cstheme="minorEastAsia"/>
          <w:b/>
          <w:bCs/>
          <w:sz w:val="21"/>
          <w:szCs w:val="21"/>
          <w:lang w:val="en-US" w:eastAsia="zh-CN"/>
        </w:rPr>
        <w:t>单一来源采购文件</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highlight w:val="none"/>
          <w:u w:val="none"/>
        </w:rPr>
        <w:t>并于</w:t>
      </w:r>
      <w:r>
        <w:rPr>
          <w:rFonts w:hint="eastAsia" w:asciiTheme="minorEastAsia" w:hAnsiTheme="minorEastAsia" w:eastAsiaTheme="minorEastAsia" w:cstheme="minorEastAsia"/>
          <w:b/>
          <w:bCs/>
          <w:sz w:val="21"/>
          <w:szCs w:val="21"/>
          <w:highlight w:val="none"/>
          <w:u w:val="none"/>
          <w:lang w:val="en-US" w:eastAsia="zh-CN"/>
        </w:rPr>
        <w:t>2020年10月13日9点30</w:t>
      </w:r>
      <w:r>
        <w:rPr>
          <w:rFonts w:hint="eastAsia" w:asciiTheme="minorEastAsia" w:hAnsiTheme="minorEastAsia" w:eastAsiaTheme="minorEastAsia" w:cstheme="minorEastAsia"/>
          <w:b/>
          <w:bCs/>
          <w:sz w:val="21"/>
          <w:szCs w:val="21"/>
          <w:highlight w:val="none"/>
          <w:u w:val="none"/>
        </w:rPr>
        <w:t>分（北京时</w:t>
      </w:r>
      <w:r>
        <w:rPr>
          <w:rFonts w:hint="eastAsia" w:asciiTheme="minorEastAsia" w:hAnsiTheme="minorEastAsia" w:eastAsiaTheme="minorEastAsia" w:cstheme="minorEastAsia"/>
          <w:b/>
          <w:bCs/>
          <w:sz w:val="21"/>
          <w:szCs w:val="21"/>
          <w:u w:val="none"/>
        </w:rPr>
        <w:t>间）前提交响应文件。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b/>
          <w:bCs/>
          <w:color w:val="000000"/>
          <w:sz w:val="24"/>
          <w:szCs w:val="24"/>
        </w:rPr>
      </w:pPr>
      <w:r>
        <w:rPr>
          <w:rFonts w:hint="eastAsia" w:ascii="宋体" w:hAnsi="宋体"/>
          <w:b/>
          <w:bCs/>
          <w:color w:val="000000"/>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val="0"/>
          <w:bCs/>
          <w:color w:val="000000"/>
          <w:sz w:val="21"/>
          <w:szCs w:val="21"/>
        </w:rPr>
      </w:pPr>
      <w:r>
        <w:rPr>
          <w:rFonts w:hint="eastAsia" w:ascii="宋体" w:hAnsi="宋体"/>
          <w:b/>
          <w:bCs w:val="0"/>
          <w:color w:val="000000"/>
          <w:sz w:val="21"/>
          <w:szCs w:val="21"/>
          <w:lang w:val="en-US" w:eastAsia="zh-CN"/>
        </w:rPr>
        <w:t>1.</w:t>
      </w:r>
      <w:r>
        <w:rPr>
          <w:rFonts w:hint="eastAsia" w:ascii="宋体" w:hAnsi="宋体"/>
          <w:b/>
          <w:bCs w:val="0"/>
          <w:color w:val="000000"/>
          <w:sz w:val="21"/>
          <w:szCs w:val="21"/>
        </w:rPr>
        <w:t>项目</w:t>
      </w:r>
      <w:r>
        <w:rPr>
          <w:rFonts w:ascii="宋体" w:hAnsi="宋体"/>
          <w:b/>
          <w:bCs w:val="0"/>
          <w:color w:val="000000"/>
          <w:sz w:val="21"/>
          <w:szCs w:val="21"/>
        </w:rPr>
        <w:t>编号</w:t>
      </w:r>
      <w:r>
        <w:rPr>
          <w:rFonts w:hint="eastAsia" w:ascii="宋体" w:hAnsi="宋体"/>
          <w:b/>
          <w:bCs w:val="0"/>
          <w:color w:val="000000"/>
          <w:sz w:val="21"/>
          <w:szCs w:val="21"/>
        </w:rPr>
        <w:t>：</w:t>
      </w:r>
      <w:r>
        <w:rPr>
          <w:rFonts w:hint="eastAsia" w:ascii="宋体" w:hAnsi="宋体"/>
          <w:spacing w:val="-6"/>
          <w:kern w:val="0"/>
          <w:sz w:val="21"/>
          <w:szCs w:val="21"/>
          <w:lang w:eastAsia="zh-CN"/>
        </w:rPr>
        <w:t>ZJJY-20200731-01</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val="0"/>
          <w:sz w:val="21"/>
          <w:szCs w:val="21"/>
          <w:lang w:eastAsia="zh-CN"/>
        </w:rPr>
      </w:pPr>
      <w:r>
        <w:rPr>
          <w:rFonts w:hint="eastAsia" w:ascii="宋体" w:hAnsi="宋体"/>
          <w:b/>
          <w:bCs w:val="0"/>
          <w:sz w:val="21"/>
          <w:szCs w:val="21"/>
          <w:lang w:val="en-US" w:eastAsia="zh-CN"/>
        </w:rPr>
        <w:t>2.</w:t>
      </w:r>
      <w:r>
        <w:rPr>
          <w:rFonts w:hint="eastAsia" w:ascii="宋体" w:hAnsi="宋体"/>
          <w:b/>
          <w:bCs w:val="0"/>
          <w:sz w:val="21"/>
          <w:szCs w:val="21"/>
        </w:rPr>
        <w:t>采购计划文号</w:t>
      </w:r>
      <w:r>
        <w:rPr>
          <w:rFonts w:hint="eastAsia" w:ascii="宋体" w:hAnsi="宋体"/>
          <w:b/>
          <w:bCs w:val="0"/>
          <w:sz w:val="21"/>
          <w:szCs w:val="21"/>
          <w:lang w:eastAsia="zh-CN"/>
        </w:rPr>
        <w:t>：</w:t>
      </w:r>
      <w:r>
        <w:rPr>
          <w:rFonts w:hint="eastAsia" w:ascii="宋体" w:hAnsi="宋体"/>
          <w:color w:val="000000"/>
          <w:sz w:val="21"/>
          <w:szCs w:val="21"/>
          <w:highlight w:val="none"/>
          <w:lang w:val="en-US" w:eastAsia="zh-CN"/>
        </w:rPr>
        <w:t>[2020]35310号</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val="0"/>
          <w:bCs/>
          <w:color w:val="000000"/>
          <w:sz w:val="21"/>
          <w:szCs w:val="21"/>
          <w:lang w:eastAsia="zh-CN"/>
        </w:rPr>
      </w:pPr>
      <w:r>
        <w:rPr>
          <w:rFonts w:hint="eastAsia" w:ascii="宋体" w:hAnsi="宋体"/>
          <w:b/>
          <w:bCs w:val="0"/>
          <w:color w:val="000000"/>
          <w:sz w:val="21"/>
          <w:szCs w:val="21"/>
          <w:lang w:val="en-US" w:eastAsia="zh-CN"/>
        </w:rPr>
        <w:t>3.</w:t>
      </w:r>
      <w:r>
        <w:rPr>
          <w:rFonts w:hint="eastAsia" w:ascii="宋体" w:hAnsi="宋体"/>
          <w:b/>
          <w:bCs w:val="0"/>
          <w:color w:val="000000"/>
          <w:sz w:val="21"/>
          <w:szCs w:val="21"/>
        </w:rPr>
        <w:t>项目名称：</w:t>
      </w:r>
      <w:r>
        <w:rPr>
          <w:rFonts w:hint="eastAsia" w:ascii="宋体" w:hAnsi="宋体"/>
          <w:b w:val="0"/>
          <w:bCs/>
          <w:color w:val="000000"/>
          <w:sz w:val="21"/>
          <w:szCs w:val="21"/>
          <w:lang w:eastAsia="zh-CN"/>
        </w:rPr>
        <w:t>干部档案数字信息化</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val="0"/>
          <w:bCs/>
          <w:color w:val="000000"/>
          <w:sz w:val="21"/>
          <w:szCs w:val="21"/>
          <w:lang w:eastAsia="zh-CN"/>
        </w:rPr>
      </w:pPr>
      <w:r>
        <w:rPr>
          <w:rFonts w:hint="eastAsia" w:ascii="宋体" w:hAnsi="宋体"/>
          <w:b/>
          <w:bCs w:val="0"/>
          <w:color w:val="000000"/>
          <w:sz w:val="21"/>
          <w:szCs w:val="21"/>
          <w:lang w:val="en-US" w:eastAsia="zh-CN"/>
        </w:rPr>
        <w:t>4.</w:t>
      </w:r>
      <w:r>
        <w:rPr>
          <w:rFonts w:hint="eastAsia" w:ascii="宋体" w:hAnsi="宋体"/>
          <w:b/>
          <w:bCs w:val="0"/>
          <w:color w:val="000000"/>
          <w:sz w:val="21"/>
          <w:szCs w:val="21"/>
          <w:lang w:eastAsia="zh-CN"/>
        </w:rPr>
        <w:t>采购方式：</w:t>
      </w:r>
      <w:r>
        <w:rPr>
          <w:rFonts w:hint="eastAsia" w:ascii="宋体" w:hAnsi="宋体"/>
          <w:b w:val="0"/>
          <w:bCs/>
          <w:color w:val="000000"/>
          <w:sz w:val="21"/>
          <w:szCs w:val="21"/>
          <w:lang w:eastAsia="zh-CN"/>
        </w:rPr>
        <w:t>单一来源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cs="宋体"/>
          <w:sz w:val="21"/>
          <w:szCs w:val="21"/>
          <w:lang w:val="en-US" w:eastAsia="zh-CN"/>
        </w:rPr>
      </w:pPr>
      <w:r>
        <w:rPr>
          <w:rFonts w:hint="eastAsia" w:ascii="宋体" w:hAnsi="宋体"/>
          <w:b/>
          <w:bCs w:val="0"/>
          <w:sz w:val="21"/>
          <w:szCs w:val="21"/>
          <w:lang w:val="en-US" w:eastAsia="zh-CN"/>
        </w:rPr>
        <w:t>5.</w:t>
      </w:r>
      <w:r>
        <w:rPr>
          <w:rFonts w:hint="eastAsia" w:ascii="宋体" w:hAnsi="宋体"/>
          <w:b/>
          <w:bCs w:val="0"/>
          <w:sz w:val="21"/>
          <w:szCs w:val="21"/>
        </w:rPr>
        <w:t>预算金额</w:t>
      </w:r>
      <w:r>
        <w:rPr>
          <w:rFonts w:hint="eastAsia" w:ascii="宋体" w:hAnsi="宋体"/>
          <w:b/>
          <w:bCs w:val="0"/>
          <w:sz w:val="21"/>
          <w:szCs w:val="21"/>
          <w:lang w:eastAsia="zh-CN"/>
        </w:rPr>
        <w:t>：</w:t>
      </w:r>
      <w:r>
        <w:rPr>
          <w:rFonts w:hint="eastAsia" w:ascii="宋体" w:hAnsi="宋体"/>
          <w:b w:val="0"/>
          <w:bCs/>
          <w:sz w:val="21"/>
          <w:szCs w:val="21"/>
          <w:lang w:val="en-US" w:eastAsia="zh-CN"/>
        </w:rPr>
        <w:t>15</w:t>
      </w:r>
      <w:r>
        <w:rPr>
          <w:rFonts w:hint="eastAsia" w:ascii="宋体" w:hAnsi="宋体" w:cs="宋体"/>
          <w:b w:val="0"/>
          <w:bCs/>
          <w:color w:val="000000"/>
          <w:sz w:val="21"/>
          <w:szCs w:val="21"/>
          <w:lang w:val="en-US" w:eastAsia="zh-CN"/>
        </w:rPr>
        <w:t>万元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val="0"/>
          <w:sz w:val="21"/>
          <w:szCs w:val="21"/>
          <w:lang w:val="en-US" w:eastAsia="zh-CN"/>
        </w:rPr>
      </w:pPr>
      <w:r>
        <w:rPr>
          <w:rFonts w:hint="eastAsia" w:ascii="宋体" w:hAnsi="宋体"/>
          <w:b/>
          <w:bCs w:val="0"/>
          <w:sz w:val="21"/>
          <w:szCs w:val="21"/>
          <w:lang w:val="en-US" w:eastAsia="zh-CN"/>
        </w:rPr>
        <w:t>6.采购需求：</w:t>
      </w:r>
    </w:p>
    <w:tbl>
      <w:tblPr>
        <w:tblStyle w:val="14"/>
        <w:tblW w:w="96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39"/>
        <w:gridCol w:w="804"/>
        <w:gridCol w:w="4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639" w:type="dxa"/>
            <w:tcBorders>
              <w:left w:val="single" w:color="auto" w:sz="4" w:space="0"/>
              <w:tl2br w:val="nil"/>
              <w:tr2bl w:val="nil"/>
            </w:tcBorders>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项目</w:t>
            </w:r>
            <w:r>
              <w:rPr>
                <w:rFonts w:hint="eastAsia" w:asciiTheme="minorEastAsia" w:hAnsiTheme="minorEastAsia" w:eastAsiaTheme="minorEastAsia" w:cstheme="minorEastAsia"/>
                <w:b/>
                <w:bCs/>
                <w:sz w:val="21"/>
                <w:szCs w:val="21"/>
              </w:rPr>
              <w:t>名称</w:t>
            </w:r>
          </w:p>
        </w:tc>
        <w:tc>
          <w:tcPr>
            <w:tcW w:w="804" w:type="dxa"/>
            <w:tcBorders>
              <w:right w:val="single" w:color="auto" w:sz="4" w:space="0"/>
              <w:tl2br w:val="nil"/>
              <w:tr2bl w:val="nil"/>
            </w:tcBorders>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w:t>
            </w:r>
          </w:p>
        </w:tc>
        <w:tc>
          <w:tcPr>
            <w:tcW w:w="4185" w:type="dxa"/>
            <w:tcBorders>
              <w:left w:val="single" w:color="auto" w:sz="4" w:space="0"/>
              <w:tl2br w:val="nil"/>
              <w:tr2bl w:val="nil"/>
            </w:tcBorders>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单一来源供应商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639" w:type="dxa"/>
            <w:tcBorders>
              <w:left w:val="single" w:color="auto" w:sz="4" w:space="0"/>
              <w:tl2br w:val="nil"/>
              <w:tr2bl w:val="nil"/>
            </w:tcBorders>
            <w:vAlign w:val="center"/>
          </w:tcPr>
          <w:p>
            <w:pPr>
              <w:jc w:val="center"/>
              <w:rPr>
                <w:rFonts w:hint="eastAsia" w:asciiTheme="minorEastAsia" w:hAnsiTheme="minorEastAsia" w:eastAsiaTheme="minorEastAsia" w:cstheme="minorEastAsia"/>
                <w:sz w:val="21"/>
                <w:szCs w:val="21"/>
                <w:highlight w:val="none"/>
                <w:lang w:eastAsia="zh-CN"/>
              </w:rPr>
            </w:pPr>
            <w:r>
              <w:rPr>
                <w:rFonts w:hint="eastAsia" w:ascii="宋体" w:hAnsi="宋体"/>
                <w:b w:val="0"/>
                <w:bCs/>
                <w:color w:val="000000"/>
                <w:sz w:val="21"/>
                <w:szCs w:val="21"/>
                <w:highlight w:val="none"/>
                <w:lang w:eastAsia="zh-CN"/>
              </w:rPr>
              <w:t>干部档案数字信息化</w:t>
            </w:r>
          </w:p>
        </w:tc>
        <w:tc>
          <w:tcPr>
            <w:tcW w:w="804" w:type="dxa"/>
            <w:tcBorders>
              <w:right w:val="single" w:color="auto" w:sz="4" w:space="0"/>
              <w:tl2br w:val="nil"/>
              <w:tr2bl w:val="nil"/>
            </w:tcBorders>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r>
              <w:rPr>
                <w:rFonts w:hint="eastAsia" w:asciiTheme="minorEastAsia" w:hAnsiTheme="minorEastAsia" w:eastAsiaTheme="minorEastAsia" w:cstheme="minorEastAsia"/>
                <w:sz w:val="21"/>
                <w:szCs w:val="21"/>
                <w:highlight w:val="none"/>
                <w:lang w:val="en-US" w:eastAsia="zh-CN"/>
              </w:rPr>
              <w:t>项</w:t>
            </w:r>
          </w:p>
        </w:tc>
        <w:tc>
          <w:tcPr>
            <w:tcW w:w="4185" w:type="dxa"/>
            <w:tcBorders>
              <w:left w:val="single" w:color="auto" w:sz="4" w:space="0"/>
              <w:tl2br w:val="nil"/>
              <w:tr2bl w:val="nil"/>
            </w:tcBorders>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杭州京胜航星科技有限公司</w:t>
            </w:r>
          </w:p>
        </w:tc>
      </w:tr>
    </w:tbl>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2" w:firstLineChars="200"/>
        <w:jc w:val="both"/>
        <w:textAlignment w:val="auto"/>
        <w:rPr>
          <w:rFonts w:hint="eastAsia" w:ascii="宋体" w:hAnsi="宋体" w:cs="宋体"/>
          <w:color w:val="000000"/>
          <w:sz w:val="21"/>
          <w:szCs w:val="21"/>
          <w:lang w:val="en-US" w:eastAsia="zh-CN"/>
        </w:rPr>
      </w:pPr>
      <w:r>
        <w:rPr>
          <w:rFonts w:hint="eastAsia" w:ascii="宋体" w:hAnsi="宋体"/>
          <w:b/>
          <w:bCs w:val="0"/>
          <w:sz w:val="21"/>
          <w:szCs w:val="21"/>
          <w:highlight w:val="none"/>
          <w:lang w:val="en-US" w:eastAsia="zh-CN"/>
        </w:rPr>
        <w:t>7.合同履行期限：</w:t>
      </w:r>
      <w:r>
        <w:rPr>
          <w:rFonts w:hint="eastAsia" w:ascii="宋体" w:hAnsi="宋体" w:eastAsia="宋体" w:cs="宋体"/>
          <w:sz w:val="21"/>
          <w:szCs w:val="21"/>
          <w:highlight w:val="none"/>
        </w:rPr>
        <w:t>项</w:t>
      </w:r>
      <w:r>
        <w:rPr>
          <w:rFonts w:hint="eastAsia" w:ascii="宋体" w:hAnsi="宋体" w:eastAsia="宋体" w:cs="宋体"/>
          <w:sz w:val="21"/>
          <w:szCs w:val="21"/>
        </w:rPr>
        <w:t>目验收合格</w:t>
      </w:r>
      <w:r>
        <w:rPr>
          <w:rFonts w:hint="eastAsia" w:ascii="宋体" w:hAnsi="宋体" w:cs="宋体"/>
          <w:sz w:val="21"/>
          <w:szCs w:val="21"/>
          <w:lang w:eastAsia="zh-CN"/>
        </w:rPr>
        <w:t>后</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color w:val="000000"/>
          <w:sz w:val="21"/>
          <w:szCs w:val="21"/>
        </w:rPr>
      </w:pPr>
      <w:r>
        <w:rPr>
          <w:rFonts w:hint="eastAsia" w:ascii="宋体" w:hAnsi="宋体"/>
          <w:b/>
          <w:bCs w:val="0"/>
          <w:sz w:val="21"/>
          <w:szCs w:val="21"/>
          <w:lang w:val="en-US" w:eastAsia="zh-CN"/>
        </w:rPr>
        <w:t>8.本项目不接受联合体</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b/>
          <w:bCs/>
          <w:color w:val="000000"/>
          <w:sz w:val="24"/>
          <w:szCs w:val="24"/>
        </w:rPr>
      </w:pPr>
      <w:r>
        <w:rPr>
          <w:rFonts w:hint="eastAsia" w:ascii="宋体" w:hAnsi="宋体"/>
          <w:b/>
          <w:bCs/>
          <w:color w:val="000000"/>
          <w:sz w:val="24"/>
          <w:szCs w:val="24"/>
          <w:lang w:val="en-US" w:eastAsia="zh-CN"/>
        </w:rPr>
        <w:t>二、</w:t>
      </w:r>
      <w:r>
        <w:rPr>
          <w:rFonts w:hint="eastAsia" w:ascii="宋体" w:hAnsi="宋体"/>
          <w:b/>
          <w:bCs/>
          <w:color w:val="000000"/>
          <w:sz w:val="24"/>
          <w:szCs w:val="24"/>
        </w:rPr>
        <w:t>申请人的资格要求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color w:val="000000"/>
          <w:sz w:val="21"/>
          <w:szCs w:val="21"/>
        </w:rPr>
      </w:pPr>
      <w:r>
        <w:rPr>
          <w:rFonts w:hint="eastAsia" w:ascii="宋体" w:hAnsi="宋体"/>
          <w:color w:val="000000"/>
          <w:sz w:val="21"/>
          <w:szCs w:val="21"/>
        </w:rPr>
        <w:t>1.满足《中华人民共和国政府采购法》第二十二条规定</w:t>
      </w:r>
      <w:r>
        <w:rPr>
          <w:rFonts w:hint="eastAsia" w:ascii="宋体" w:hAnsi="宋体"/>
          <w:color w:val="000000"/>
          <w:sz w:val="21"/>
          <w:szCs w:val="21"/>
          <w:lang w:eastAsia="zh-CN"/>
        </w:rPr>
        <w:t>，</w:t>
      </w:r>
      <w:r>
        <w:rPr>
          <w:rFonts w:hint="eastAsia" w:ascii="宋体" w:hAnsi="宋体"/>
          <w:sz w:val="21"/>
          <w:szCs w:val="21"/>
          <w:lang w:val="en-US" w:eastAsia="zh-CN"/>
        </w:rPr>
        <w:t>截止</w:t>
      </w:r>
      <w:r>
        <w:rPr>
          <w:rFonts w:hint="eastAsia" w:ascii="宋体" w:hAnsi="宋体"/>
          <w:color w:val="000000"/>
          <w:sz w:val="21"/>
          <w:szCs w:val="21"/>
        </w:rPr>
        <w:t>响应文件提交截止时间</w:t>
      </w:r>
      <w:r>
        <w:rPr>
          <w:rFonts w:hint="eastAsia" w:ascii="宋体" w:hAnsi="宋体"/>
          <w:sz w:val="21"/>
          <w:szCs w:val="21"/>
          <w:lang w:val="en-US" w:eastAsia="zh-CN"/>
        </w:rPr>
        <w:t>未被“信用中国”（www.creditchina.gov.cn）、“中国政府采购网”（www.ccgp.gov.cn）列入失信被执行人、重大税收违法案件当事人名单、政府采购严重违法失信行为记录名单</w:t>
      </w:r>
      <w:r>
        <w:rPr>
          <w:rFonts w:hint="eastAsia" w:ascii="宋体" w:hAnsi="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color w:val="000000"/>
          <w:sz w:val="21"/>
          <w:szCs w:val="21"/>
        </w:rPr>
      </w:pPr>
      <w:r>
        <w:rPr>
          <w:rFonts w:hint="eastAsia" w:ascii="宋体" w:hAnsi="宋体"/>
          <w:color w:val="000000"/>
          <w:sz w:val="21"/>
          <w:szCs w:val="21"/>
        </w:rPr>
        <w:t>2.落实政府采购政策需满足的资格要求：</w:t>
      </w:r>
      <w:r>
        <w:rPr>
          <w:rFonts w:hint="eastAsia" w:ascii="宋体" w:hAnsi="宋体"/>
          <w:color w:val="000000"/>
          <w:sz w:val="21"/>
          <w:szCs w:val="21"/>
          <w:lang w:val="en-US" w:eastAsia="zh-CN"/>
        </w:rPr>
        <w:t>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color w:val="000000"/>
          <w:sz w:val="21"/>
          <w:szCs w:val="21"/>
        </w:rPr>
      </w:pPr>
      <w:r>
        <w:rPr>
          <w:rFonts w:hint="eastAsia" w:ascii="宋体" w:hAnsi="宋体"/>
          <w:color w:val="000000"/>
          <w:sz w:val="21"/>
          <w:szCs w:val="21"/>
        </w:rPr>
        <w:t>3.本项目的特定资格要求：</w:t>
      </w:r>
      <w:r>
        <w:rPr>
          <w:rFonts w:hint="eastAsia" w:ascii="宋体" w:hAnsi="宋体"/>
          <w:color w:val="000000"/>
          <w:sz w:val="21"/>
          <w:szCs w:val="21"/>
          <w:lang w:val="en-US" w:eastAsia="zh-CN"/>
        </w:rPr>
        <w:t>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b/>
          <w:bCs/>
          <w:color w:val="000000"/>
          <w:sz w:val="24"/>
          <w:szCs w:val="24"/>
          <w:lang w:val="en-US" w:eastAsia="zh-CN"/>
        </w:rPr>
      </w:pPr>
      <w:r>
        <w:rPr>
          <w:rFonts w:hint="eastAsia" w:ascii="宋体" w:hAnsi="宋体"/>
          <w:b/>
          <w:bCs/>
          <w:color w:val="000000"/>
          <w:sz w:val="24"/>
          <w:szCs w:val="24"/>
          <w:lang w:val="en-US" w:eastAsia="zh-CN"/>
        </w:rPr>
        <w:t>三、获取单一来源采购文件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时间：</w:t>
      </w:r>
      <w:r>
        <w:rPr>
          <w:rFonts w:hint="eastAsia" w:ascii="宋体" w:hAnsi="宋体"/>
          <w:sz w:val="21"/>
          <w:szCs w:val="21"/>
          <w:highlight w:val="none"/>
          <w:lang w:val="en-US" w:eastAsia="zh-CN"/>
        </w:rPr>
        <w:t>/</w:t>
      </w:r>
      <w:r>
        <w:rPr>
          <w:rFonts w:hint="eastAsia" w:ascii="宋体" w:hAnsi="宋体"/>
          <w:sz w:val="21"/>
          <w:szCs w:val="21"/>
          <w:highlight w:val="none"/>
        </w:rPr>
        <w:t>至</w:t>
      </w:r>
      <w:r>
        <w:rPr>
          <w:rFonts w:hint="eastAsia" w:ascii="宋体" w:hAnsi="宋体"/>
          <w:sz w:val="21"/>
          <w:szCs w:val="21"/>
          <w:highlight w:val="none"/>
          <w:lang w:eastAsia="zh-CN"/>
        </w:rPr>
        <w:t>2020年</w:t>
      </w:r>
      <w:r>
        <w:rPr>
          <w:rFonts w:hint="eastAsia" w:ascii="宋体" w:hAnsi="宋体"/>
          <w:sz w:val="21"/>
          <w:szCs w:val="21"/>
          <w:highlight w:val="none"/>
          <w:lang w:val="en-US" w:eastAsia="zh-CN"/>
        </w:rPr>
        <w:t>10</w:t>
      </w:r>
      <w:r>
        <w:rPr>
          <w:rFonts w:hint="eastAsia" w:ascii="宋体" w:hAnsi="宋体"/>
          <w:sz w:val="21"/>
          <w:szCs w:val="21"/>
          <w:highlight w:val="none"/>
          <w:lang w:eastAsia="zh-CN"/>
        </w:rPr>
        <w:t>月</w:t>
      </w:r>
      <w:r>
        <w:rPr>
          <w:rFonts w:hint="eastAsia" w:ascii="宋体" w:hAnsi="宋体"/>
          <w:sz w:val="21"/>
          <w:szCs w:val="21"/>
          <w:highlight w:val="none"/>
          <w:lang w:val="en-US" w:eastAsia="zh-CN"/>
        </w:rPr>
        <w:t>13</w:t>
      </w:r>
      <w:r>
        <w:rPr>
          <w:rFonts w:hint="eastAsia" w:ascii="宋体" w:hAnsi="宋体"/>
          <w:sz w:val="21"/>
          <w:szCs w:val="21"/>
          <w:highlight w:val="none"/>
          <w:lang w:eastAsia="zh-CN"/>
        </w:rPr>
        <w:t>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地</w:t>
      </w:r>
      <w:r>
        <w:rPr>
          <w:rFonts w:hint="eastAsia" w:ascii="宋体" w:hAnsi="宋体"/>
          <w:sz w:val="21"/>
          <w:szCs w:val="21"/>
          <w:lang w:val="en-US" w:eastAsia="zh-CN"/>
        </w:rPr>
        <w:t>点</w:t>
      </w:r>
      <w:r>
        <w:rPr>
          <w:rFonts w:hint="eastAsia" w:ascii="宋体" w:hAnsi="宋体"/>
          <w:sz w:val="21"/>
          <w:szCs w:val="21"/>
        </w:rPr>
        <w:t>：政府采购云平台</w:t>
      </w:r>
      <w:r>
        <w:rPr>
          <w:rFonts w:hint="eastAsia" w:ascii="宋体" w:hAnsi="宋体"/>
          <w:sz w:val="21"/>
          <w:szCs w:val="21"/>
          <w:lang w:eastAsia="zh-CN"/>
        </w:rPr>
        <w:t>（</w:t>
      </w:r>
      <w:r>
        <w:rPr>
          <w:rFonts w:hint="eastAsia" w:ascii="宋体" w:hAnsi="宋体"/>
          <w:sz w:val="21"/>
          <w:szCs w:val="21"/>
        </w:rPr>
        <w:t>https://login.zcygov.cn</w:t>
      </w:r>
      <w:r>
        <w:rPr>
          <w:rFonts w:hint="eastAsia" w:ascii="宋体" w:hAnsi="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方式：在线获取</w:t>
      </w:r>
      <w:r>
        <w:rPr>
          <w:rFonts w:hint="eastAsia" w:ascii="宋体" w:hAnsi="宋体"/>
          <w:sz w:val="21"/>
          <w:szCs w:val="21"/>
          <w:lang w:eastAsia="zh-CN"/>
        </w:rPr>
        <w:t>（</w:t>
      </w:r>
      <w:r>
        <w:rPr>
          <w:rFonts w:hint="eastAsia" w:ascii="宋体" w:hAnsi="宋体"/>
          <w:sz w:val="21"/>
          <w:szCs w:val="21"/>
        </w:rPr>
        <w:t>潜在</w:t>
      </w:r>
      <w:r>
        <w:rPr>
          <w:rFonts w:hint="eastAsia" w:ascii="宋体" w:hAnsi="宋体"/>
          <w:sz w:val="21"/>
          <w:szCs w:val="21"/>
          <w:lang w:val="en-US" w:eastAsia="zh-CN"/>
        </w:rPr>
        <w:t>投标人</w:t>
      </w:r>
      <w:r>
        <w:rPr>
          <w:rFonts w:hint="eastAsia" w:ascii="宋体" w:hAnsi="宋体"/>
          <w:sz w:val="21"/>
          <w:szCs w:val="21"/>
        </w:rPr>
        <w:t>登陆政府采购云平台，进入“项目采购”，在</w:t>
      </w:r>
      <w:r>
        <w:rPr>
          <w:rFonts w:hint="eastAsia" w:ascii="宋体" w:hAnsi="宋体"/>
          <w:sz w:val="21"/>
          <w:szCs w:val="21"/>
          <w:lang w:eastAsia="zh-CN"/>
        </w:rPr>
        <w:t>“</w:t>
      </w:r>
      <w:r>
        <w:rPr>
          <w:rFonts w:hint="eastAsia" w:ascii="宋体" w:hAnsi="宋体"/>
          <w:sz w:val="21"/>
          <w:szCs w:val="21"/>
        </w:rPr>
        <w:t>获取</w:t>
      </w:r>
      <w:r>
        <w:rPr>
          <w:rFonts w:hint="eastAsia" w:ascii="宋体" w:hAnsi="宋体"/>
          <w:sz w:val="21"/>
          <w:szCs w:val="21"/>
          <w:lang w:val="en-US" w:eastAsia="zh-CN"/>
        </w:rPr>
        <w:t>采购</w:t>
      </w:r>
      <w:r>
        <w:rPr>
          <w:rFonts w:hint="eastAsia" w:ascii="宋体" w:hAnsi="宋体"/>
          <w:sz w:val="21"/>
          <w:szCs w:val="21"/>
        </w:rPr>
        <w:t>文件</w:t>
      </w:r>
      <w:r>
        <w:rPr>
          <w:rFonts w:hint="eastAsia" w:ascii="宋体" w:hAnsi="宋体"/>
          <w:sz w:val="21"/>
          <w:szCs w:val="21"/>
          <w:lang w:eastAsia="zh-CN"/>
        </w:rPr>
        <w:t>”</w:t>
      </w:r>
      <w:r>
        <w:rPr>
          <w:rFonts w:hint="eastAsia" w:ascii="宋体" w:hAnsi="宋体"/>
          <w:sz w:val="21"/>
          <w:szCs w:val="21"/>
        </w:rPr>
        <w:t>菜单中选择项目</w:t>
      </w:r>
      <w:r>
        <w:rPr>
          <w:rFonts w:hint="eastAsia" w:ascii="宋体" w:hAnsi="宋体"/>
          <w:sz w:val="21"/>
          <w:szCs w:val="21"/>
          <w:lang w:val="en-US" w:eastAsia="zh-CN"/>
        </w:rPr>
        <w:t>后“</w:t>
      </w:r>
      <w:r>
        <w:rPr>
          <w:rFonts w:hint="eastAsia" w:ascii="宋体" w:hAnsi="宋体"/>
          <w:sz w:val="21"/>
          <w:szCs w:val="21"/>
        </w:rPr>
        <w:t>申请获取</w:t>
      </w:r>
      <w:r>
        <w:rPr>
          <w:rFonts w:hint="eastAsia" w:ascii="宋体" w:hAnsi="宋体"/>
          <w:sz w:val="21"/>
          <w:szCs w:val="21"/>
          <w:lang w:val="en-US" w:eastAsia="zh-CN"/>
        </w:rPr>
        <w:t>采购文件”</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售价</w:t>
      </w:r>
      <w:r>
        <w:rPr>
          <w:rFonts w:ascii="宋体" w:hAnsi="宋体"/>
          <w:sz w:val="21"/>
          <w:szCs w:val="21"/>
        </w:rPr>
        <w:t>：</w:t>
      </w:r>
      <w:r>
        <w:rPr>
          <w:rFonts w:hint="eastAsia" w:ascii="宋体" w:hAnsi="宋体"/>
          <w:sz w:val="21"/>
          <w:szCs w:val="21"/>
          <w:lang w:val="en-US" w:eastAsia="zh-CN"/>
        </w:rPr>
        <w:t>免费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b/>
          <w:bCs/>
          <w:color w:val="000000"/>
          <w:sz w:val="24"/>
          <w:szCs w:val="24"/>
          <w:lang w:val="en-US" w:eastAsia="zh-CN"/>
        </w:rPr>
      </w:pPr>
      <w:r>
        <w:rPr>
          <w:rFonts w:hint="eastAsia" w:ascii="宋体" w:hAnsi="宋体"/>
          <w:b/>
          <w:bCs/>
          <w:color w:val="000000"/>
          <w:sz w:val="24"/>
          <w:szCs w:val="24"/>
          <w:lang w:val="en-US" w:eastAsia="zh-CN"/>
        </w:rPr>
        <w:t>四、响应文件提交</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color w:val="000000"/>
          <w:sz w:val="21"/>
          <w:szCs w:val="21"/>
          <w:highlight w:val="yellow"/>
          <w:lang w:val="en-US" w:eastAsia="zh-CN"/>
        </w:rPr>
      </w:pPr>
      <w:r>
        <w:rPr>
          <w:rFonts w:hint="eastAsia" w:ascii="宋体" w:hAnsi="宋体"/>
          <w:color w:val="000000"/>
          <w:sz w:val="21"/>
          <w:szCs w:val="21"/>
          <w:lang w:val="en-US" w:eastAsia="zh-CN"/>
        </w:rPr>
        <w:t>截止时间</w:t>
      </w:r>
      <w:r>
        <w:rPr>
          <w:rFonts w:hint="eastAsia" w:ascii="宋体" w:hAnsi="宋体"/>
          <w:color w:val="000000"/>
          <w:sz w:val="21"/>
          <w:szCs w:val="21"/>
          <w:highlight w:val="none"/>
          <w:lang w:val="en-US" w:eastAsia="zh-CN"/>
        </w:rPr>
        <w:t>：2020年10月13日9点30分（北京时间）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color w:val="000000"/>
          <w:sz w:val="21"/>
          <w:szCs w:val="21"/>
          <w:lang w:val="en-US" w:eastAsia="zh-CN"/>
        </w:rPr>
      </w:pPr>
      <w:r>
        <w:rPr>
          <w:rFonts w:hint="eastAsia" w:ascii="宋体" w:hAnsi="宋体"/>
          <w:color w:val="000000"/>
          <w:sz w:val="21"/>
          <w:szCs w:val="21"/>
          <w:lang w:val="en-US" w:eastAsia="zh-CN"/>
        </w:rPr>
        <w:t>地点：</w:t>
      </w:r>
      <w:r>
        <w:rPr>
          <w:rFonts w:hint="eastAsia" w:ascii="宋体" w:hAnsi="宋体"/>
          <w:sz w:val="21"/>
          <w:szCs w:val="21"/>
          <w:lang w:eastAsia="zh-CN"/>
        </w:rPr>
        <w:t>通过政府采购云平台在线</w:t>
      </w:r>
      <w:r>
        <w:rPr>
          <w:rFonts w:hint="eastAsia" w:ascii="宋体" w:hAnsi="宋体"/>
          <w:sz w:val="21"/>
          <w:szCs w:val="21"/>
          <w:lang w:val="en-US" w:eastAsia="zh-CN"/>
        </w:rPr>
        <w:t>电子响应</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olor w:val="000000"/>
          <w:sz w:val="21"/>
          <w:szCs w:val="21"/>
        </w:rPr>
      </w:pPr>
      <w:r>
        <w:rPr>
          <w:rFonts w:hint="eastAsia" w:ascii="宋体" w:hAnsi="宋体"/>
          <w:sz w:val="21"/>
          <w:szCs w:val="21"/>
          <w:lang w:val="en-US" w:eastAsia="zh-CN"/>
        </w:rPr>
        <w:t>1）供应商未按规定编制加密或者响应文件提交截止时间后上传的响应文件政府采购云平台将予以拒收；</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olor w:val="000000"/>
          <w:sz w:val="21"/>
          <w:szCs w:val="21"/>
        </w:rPr>
      </w:pPr>
      <w:r>
        <w:rPr>
          <w:rFonts w:hint="eastAsia" w:ascii="宋体" w:hAnsi="宋体"/>
          <w:sz w:val="21"/>
          <w:szCs w:val="21"/>
          <w:lang w:val="en-US" w:eastAsia="zh-CN"/>
        </w:rPr>
        <w:t>2）供应商</w:t>
      </w:r>
      <w:r>
        <w:rPr>
          <w:rFonts w:hint="eastAsia" w:ascii="宋体" w:hAnsi="宋体"/>
          <w:sz w:val="21"/>
          <w:szCs w:val="21"/>
        </w:rPr>
        <w:t>逾期送达或者未密封</w:t>
      </w:r>
      <w:r>
        <w:rPr>
          <w:rFonts w:hint="eastAsia" w:ascii="宋体" w:hAnsi="宋体"/>
          <w:sz w:val="21"/>
          <w:szCs w:val="21"/>
          <w:lang w:val="en-US" w:eastAsia="zh-CN"/>
        </w:rPr>
        <w:t>包装</w:t>
      </w:r>
      <w:r>
        <w:rPr>
          <w:rFonts w:hint="eastAsia" w:ascii="宋体" w:hAnsi="宋体"/>
          <w:sz w:val="21"/>
          <w:szCs w:val="21"/>
        </w:rPr>
        <w:t>的</w:t>
      </w:r>
      <w:r>
        <w:rPr>
          <w:rFonts w:hint="eastAsia" w:ascii="宋体" w:hAnsi="宋体"/>
          <w:sz w:val="21"/>
          <w:szCs w:val="21"/>
          <w:lang w:val="en-US" w:eastAsia="zh-CN"/>
        </w:rPr>
        <w:t>备份响应</w:t>
      </w:r>
      <w:r>
        <w:rPr>
          <w:rFonts w:hint="eastAsia" w:ascii="宋体" w:hAnsi="宋体"/>
          <w:sz w:val="21"/>
          <w:szCs w:val="21"/>
        </w:rPr>
        <w:t>文件</w:t>
      </w:r>
      <w:r>
        <w:rPr>
          <w:rFonts w:hint="eastAsia" w:ascii="宋体" w:hAnsi="宋体"/>
          <w:sz w:val="21"/>
          <w:szCs w:val="21"/>
          <w:lang w:val="en-US" w:eastAsia="zh-CN"/>
        </w:rPr>
        <w:t>采购代理机构将</w:t>
      </w:r>
      <w:r>
        <w:rPr>
          <w:rFonts w:hint="eastAsia" w:ascii="宋体" w:hAnsi="宋体"/>
          <w:sz w:val="21"/>
          <w:szCs w:val="21"/>
        </w:rPr>
        <w:t>予以拒收</w:t>
      </w:r>
      <w:r>
        <w:rPr>
          <w:rFonts w:hint="eastAsia" w:ascii="宋体" w:hAnsi="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b/>
          <w:bCs/>
          <w:color w:val="000000"/>
          <w:sz w:val="24"/>
          <w:szCs w:val="24"/>
          <w:lang w:val="en-US" w:eastAsia="zh-CN"/>
        </w:rPr>
      </w:pPr>
      <w:r>
        <w:rPr>
          <w:rFonts w:hint="eastAsia" w:ascii="宋体" w:hAnsi="宋体"/>
          <w:b/>
          <w:bCs/>
          <w:color w:val="000000"/>
          <w:sz w:val="24"/>
          <w:szCs w:val="24"/>
          <w:lang w:val="en-US" w:eastAsia="zh-CN"/>
        </w:rPr>
        <w:t>五、开启</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olor w:val="000000"/>
          <w:sz w:val="21"/>
          <w:szCs w:val="21"/>
          <w:highlight w:val="none"/>
          <w:lang w:val="en-US" w:eastAsia="zh-CN"/>
        </w:rPr>
      </w:pPr>
      <w:r>
        <w:rPr>
          <w:rFonts w:hint="eastAsia" w:ascii="宋体" w:hAnsi="宋体"/>
          <w:sz w:val="21"/>
          <w:szCs w:val="21"/>
          <w:highlight w:val="none"/>
          <w:lang w:val="en-US" w:eastAsia="zh-CN"/>
        </w:rPr>
        <w:t>时间：</w:t>
      </w:r>
      <w:r>
        <w:rPr>
          <w:rFonts w:hint="eastAsia" w:ascii="宋体" w:hAnsi="宋体"/>
          <w:color w:val="000000"/>
          <w:sz w:val="21"/>
          <w:szCs w:val="21"/>
          <w:highlight w:val="none"/>
          <w:lang w:val="en-US" w:eastAsia="zh-CN"/>
        </w:rPr>
        <w:t>2020年10月13日9点30分（北京时间）</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地点：</w:t>
      </w:r>
      <w:r>
        <w:rPr>
          <w:rFonts w:hint="eastAsia" w:ascii="宋体" w:hAnsi="宋体"/>
          <w:sz w:val="21"/>
          <w:szCs w:val="21"/>
          <w:lang w:eastAsia="zh-CN"/>
        </w:rPr>
        <w:t>通过政府采购云平台在线</w:t>
      </w:r>
      <w:r>
        <w:rPr>
          <w:rFonts w:hint="eastAsia" w:ascii="宋体" w:hAnsi="宋体"/>
          <w:sz w:val="21"/>
          <w:szCs w:val="21"/>
          <w:lang w:val="en-US" w:eastAsia="zh-CN"/>
        </w:rPr>
        <w:t>开启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b/>
          <w:bCs/>
          <w:color w:val="000000"/>
          <w:sz w:val="24"/>
          <w:szCs w:val="24"/>
          <w:lang w:val="en-US" w:eastAsia="zh-CN"/>
        </w:rPr>
      </w:pPr>
      <w:r>
        <w:rPr>
          <w:rFonts w:hint="eastAsia" w:ascii="宋体" w:hAnsi="宋体"/>
          <w:b/>
          <w:bCs/>
          <w:color w:val="000000"/>
          <w:sz w:val="24"/>
          <w:szCs w:val="24"/>
          <w:lang w:val="en-US" w:eastAsia="zh-CN"/>
        </w:rPr>
        <w:t>六、其他补充事宜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1.在线电子响应说明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1）通过政府采购云平台在线电子响应，供应商应先安装政采云电子交易客户端（政采云投标客户端），并按照单一来源采购文件和政府采购云平台的要求，通过政采云电子交易客户端（政采云投标客户端）编制加密响应文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政采云电子交易客户端（政采云投标客户端）请自行前往“浙江政府采购网-下载专区-电子交易客户端”进行下载，通过政府采购云平台参与在线电子响应时如遇平台技术问题详询400-881-7190。</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2）为确保在线操作合法、有效和安全，供应商应当在响应文件提交截止时间前完成在政府采购云平台的身份认证，使用政采云电子交易客户端（政采云投标客户端）需要提前申领CA数字证书，申领流程请自行前往“浙江政府采购网-下载专区-电子交易客户端-</w:t>
      </w:r>
      <w:r>
        <w:rPr>
          <w:rFonts w:hint="eastAsia" w:ascii="宋体" w:hAnsi="宋体"/>
          <w:b/>
          <w:bCs/>
          <w:sz w:val="21"/>
          <w:szCs w:val="21"/>
          <w:lang w:val="en-US" w:eastAsia="zh-CN"/>
        </w:rPr>
        <w:fldChar w:fldCharType="begin"/>
      </w:r>
      <w:r>
        <w:rPr>
          <w:rFonts w:hint="eastAsia" w:ascii="宋体" w:hAnsi="宋体"/>
          <w:b/>
          <w:bCs/>
          <w:sz w:val="21"/>
          <w:szCs w:val="21"/>
          <w:lang w:val="en-US" w:eastAsia="zh-CN"/>
        </w:rPr>
        <w:instrText xml:space="preserve"> HYPERLINK "http://zfcg.czt.zj.gov.cn/bidClientTemplate/2019-05-27/12945.html" \o "CA驱动和申领流程" </w:instrText>
      </w:r>
      <w:r>
        <w:rPr>
          <w:rFonts w:hint="eastAsia" w:ascii="宋体" w:hAnsi="宋体"/>
          <w:b/>
          <w:bCs/>
          <w:sz w:val="21"/>
          <w:szCs w:val="21"/>
          <w:lang w:val="en-US" w:eastAsia="zh-CN"/>
        </w:rPr>
        <w:fldChar w:fldCharType="separate"/>
      </w:r>
      <w:r>
        <w:rPr>
          <w:rFonts w:hint="eastAsia" w:ascii="宋体" w:hAnsi="宋体"/>
          <w:b/>
          <w:bCs/>
          <w:sz w:val="21"/>
          <w:szCs w:val="21"/>
          <w:lang w:val="en-US" w:eastAsia="zh-CN"/>
        </w:rPr>
        <w:t>CA驱动和申领流程</w:t>
      </w:r>
      <w:r>
        <w:rPr>
          <w:rFonts w:hint="eastAsia" w:ascii="宋体" w:hAnsi="宋体"/>
          <w:b/>
          <w:bCs/>
          <w:sz w:val="21"/>
          <w:szCs w:val="21"/>
          <w:lang w:val="en-US" w:eastAsia="zh-CN"/>
        </w:rPr>
        <w:fldChar w:fldCharType="end"/>
      </w:r>
      <w:r>
        <w:rPr>
          <w:rFonts w:hint="eastAsia" w:ascii="宋体" w:hAnsi="宋体"/>
          <w:b/>
          <w:bCs/>
          <w:sz w:val="21"/>
          <w:szCs w:val="21"/>
          <w:lang w:val="en-US" w:eastAsia="zh-CN"/>
        </w:rPr>
        <w:t>”进行查阅；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3）供应商应当在响应文件提交截止时间前将在政采云电子交易客户端（政采云投标客户端）生成的电子加密响应文件上传至政府采购云平台；</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4）供应商在政府采购云平台完成电子加密响应文件的上传后，可以EMS或顺丰邮寄形式在响应文件提交截止时间前递交以介质（U盘）存储的数据电文形式的备份响应文件，备份响应文件应当密封包装并在包装上标注响应项目名称、供应商名称并加盖公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5）通过政府采购云平台上传的电子加密响应文件无法按时解密但供应商已递交备份响应文件的，以备份响应文件为依据，否则视为响应文件撤回；通过政府采购云平台上传的电子加密响应文件已按时解密的，备份响应文件自动失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备注：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供应商可通过浙江省“电子交易/不见面开评标”学习专题提前进行专题学习，熟悉操作，避免影响采购活动（</w:t>
      </w:r>
      <w:r>
        <w:rPr>
          <w:rFonts w:hint="eastAsia" w:ascii="宋体" w:hAnsi="宋体"/>
          <w:b/>
          <w:bCs/>
          <w:sz w:val="21"/>
          <w:szCs w:val="21"/>
          <w:lang w:val="en-US" w:eastAsia="zh-CN"/>
        </w:rPr>
        <w:fldChar w:fldCharType="begin"/>
      </w:r>
      <w:r>
        <w:rPr>
          <w:rFonts w:hint="eastAsia" w:ascii="宋体" w:hAnsi="宋体"/>
          <w:b/>
          <w:bCs/>
          <w:sz w:val="21"/>
          <w:szCs w:val="21"/>
          <w:lang w:val="en-US" w:eastAsia="zh-CN"/>
        </w:rPr>
        <w:instrText xml:space="preserve"> HYPERLINK "https://edu.zcygov.cn/luban/e-biding" </w:instrText>
      </w:r>
      <w:r>
        <w:rPr>
          <w:rFonts w:hint="eastAsia" w:ascii="宋体" w:hAnsi="宋体"/>
          <w:b/>
          <w:bCs/>
          <w:sz w:val="21"/>
          <w:szCs w:val="21"/>
          <w:lang w:val="en-US" w:eastAsia="zh-CN"/>
        </w:rPr>
        <w:fldChar w:fldCharType="separate"/>
      </w:r>
      <w:r>
        <w:rPr>
          <w:rFonts w:hint="eastAsia" w:ascii="宋体" w:hAnsi="宋体"/>
          <w:b/>
          <w:bCs/>
          <w:sz w:val="21"/>
          <w:szCs w:val="21"/>
          <w:lang w:val="en-US" w:eastAsia="zh-CN"/>
        </w:rPr>
        <w:t>https://edu.zcygov.cn/luban/e-biding</w:t>
      </w:r>
      <w:r>
        <w:rPr>
          <w:rFonts w:hint="eastAsia" w:ascii="宋体" w:hAnsi="宋体"/>
          <w:b/>
          <w:bCs/>
          <w:sz w:val="21"/>
          <w:szCs w:val="21"/>
          <w:lang w:val="en-US" w:eastAsia="zh-CN"/>
        </w:rPr>
        <w:fldChar w:fldCharType="end"/>
      </w:r>
      <w:r>
        <w:rPr>
          <w:rFonts w:hint="eastAsia" w:ascii="宋体" w:hAnsi="宋体"/>
          <w:b/>
          <w:bCs/>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textAlignment w:val="auto"/>
        <w:rPr>
          <w:rFonts w:hint="eastAsia" w:ascii="宋体" w:hAnsi="宋体"/>
          <w:b/>
          <w:bCs/>
          <w:color w:val="000000"/>
          <w:sz w:val="21"/>
          <w:szCs w:val="21"/>
        </w:rPr>
      </w:pPr>
      <w:r>
        <w:rPr>
          <w:rFonts w:hint="eastAsia" w:ascii="宋体" w:hAnsi="宋体"/>
          <w:b/>
          <w:bCs/>
          <w:color w:val="000000"/>
          <w:sz w:val="21"/>
          <w:szCs w:val="21"/>
          <w:lang w:val="en-US" w:eastAsia="zh-CN"/>
        </w:rPr>
        <w:t>2.信用记录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color w:val="000000"/>
          <w:sz w:val="21"/>
          <w:szCs w:val="21"/>
        </w:rPr>
      </w:pPr>
      <w:r>
        <w:rPr>
          <w:rFonts w:hint="eastAsia" w:ascii="宋体" w:hAnsi="宋体"/>
          <w:color w:val="000000"/>
          <w:sz w:val="21"/>
          <w:szCs w:val="21"/>
        </w:rPr>
        <w:t>根据财库[2016]125号《关于在政府采购活动中查询及使用信用记录有关问题的通知》要求，采购代理机构会对供应商信用记录进行查询并甄别。</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color w:val="000000"/>
          <w:sz w:val="21"/>
          <w:szCs w:val="21"/>
        </w:rPr>
      </w:pPr>
      <w:r>
        <w:rPr>
          <w:rFonts w:hint="eastAsia" w:ascii="宋体" w:hAnsi="宋体"/>
          <w:color w:val="000000"/>
          <w:sz w:val="21"/>
          <w:szCs w:val="21"/>
        </w:rPr>
        <w:t>信用信息查询的截止时点：响应文件提交截止时间；</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color w:val="000000"/>
          <w:sz w:val="21"/>
          <w:szCs w:val="21"/>
        </w:rPr>
      </w:pPr>
      <w:r>
        <w:rPr>
          <w:rFonts w:hint="eastAsia" w:ascii="宋体" w:hAnsi="宋体"/>
          <w:color w:val="000000"/>
          <w:sz w:val="21"/>
          <w:szCs w:val="21"/>
        </w:rPr>
        <w:t>查询渠道：“信用中国”（www.creditchina.gov.cn）、“中国政府采购网”（www.ccgp.gov.cn）；</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color w:val="000000"/>
          <w:sz w:val="21"/>
          <w:szCs w:val="21"/>
        </w:rPr>
      </w:pPr>
      <w:r>
        <w:rPr>
          <w:rFonts w:hint="eastAsia" w:ascii="宋体" w:hAnsi="宋体"/>
          <w:color w:val="000000"/>
          <w:sz w:val="21"/>
          <w:szCs w:val="21"/>
        </w:rPr>
        <w:t>信用信息查询记录和证据留存具体方式：采购代理机构经办人和监督人员将查询网页打印、签字与其他采购文件一并保存；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4）信用信息的使用规则：</w:t>
      </w:r>
      <w:r>
        <w:rPr>
          <w:rFonts w:hint="eastAsia" w:ascii="宋体" w:hAnsi="宋体"/>
          <w:sz w:val="21"/>
          <w:szCs w:val="21"/>
          <w:lang w:val="en-US" w:eastAsia="zh-CN"/>
        </w:rPr>
        <w:t>供应商</w:t>
      </w:r>
      <w:r>
        <w:rPr>
          <w:rFonts w:hint="eastAsia" w:ascii="宋体" w:hAnsi="宋体"/>
          <w:sz w:val="21"/>
          <w:szCs w:val="21"/>
        </w:rPr>
        <w:t>被列入失信被执行人、重大税收违法案件当事人名单、政府采购严重违法失信行为记录名单的，</w:t>
      </w:r>
      <w:r>
        <w:rPr>
          <w:rFonts w:hint="eastAsia" w:ascii="宋体" w:hAnsi="宋体"/>
          <w:sz w:val="21"/>
          <w:szCs w:val="21"/>
          <w:lang w:val="en-US" w:eastAsia="zh-CN"/>
        </w:rPr>
        <w:t>拒绝其参与政府采购活动</w:t>
      </w:r>
      <w:r>
        <w:rPr>
          <w:rFonts w:hint="eastAsia" w:ascii="宋体" w:hAnsi="宋体"/>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b/>
          <w:bCs/>
          <w:color w:val="000000"/>
          <w:sz w:val="21"/>
          <w:szCs w:val="21"/>
        </w:rPr>
      </w:pPr>
      <w:r>
        <w:rPr>
          <w:rFonts w:hint="eastAsia" w:ascii="宋体" w:hAnsi="宋体"/>
          <w:b/>
          <w:bCs/>
          <w:color w:val="000000"/>
          <w:sz w:val="21"/>
          <w:szCs w:val="21"/>
          <w:lang w:val="en-US" w:eastAsia="zh-CN"/>
        </w:rPr>
        <w:t>3.谈判</w:t>
      </w:r>
      <w:r>
        <w:rPr>
          <w:rFonts w:hint="eastAsia" w:ascii="宋体" w:hAnsi="宋体"/>
          <w:b/>
          <w:bCs/>
          <w:color w:val="000000"/>
          <w:sz w:val="21"/>
          <w:szCs w:val="21"/>
        </w:rPr>
        <w:t>保证金</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olor w:val="000000"/>
          <w:sz w:val="21"/>
          <w:szCs w:val="21"/>
        </w:rPr>
      </w:pPr>
      <w:r>
        <w:rPr>
          <w:rFonts w:hint="eastAsia" w:ascii="宋体" w:hAnsi="宋体"/>
          <w:color w:val="000000"/>
          <w:sz w:val="21"/>
          <w:szCs w:val="21"/>
        </w:rPr>
        <w:t>本项目无</w:t>
      </w:r>
      <w:r>
        <w:rPr>
          <w:rFonts w:hint="eastAsia" w:ascii="宋体" w:hAnsi="宋体"/>
          <w:color w:val="000000"/>
          <w:sz w:val="21"/>
          <w:szCs w:val="21"/>
          <w:lang w:val="en-US" w:eastAsia="zh-CN"/>
        </w:rPr>
        <w:t>谈判</w:t>
      </w:r>
      <w:r>
        <w:rPr>
          <w:rFonts w:hint="eastAsia" w:ascii="宋体" w:hAnsi="宋体"/>
          <w:color w:val="000000"/>
          <w:sz w:val="21"/>
          <w:szCs w:val="21"/>
        </w:rPr>
        <w:t>保证金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rPr>
          <w:rFonts w:ascii="宋体" w:hAnsi="宋体"/>
          <w:b/>
          <w:color w:val="000000"/>
          <w:sz w:val="24"/>
        </w:rPr>
      </w:pPr>
      <w:r>
        <w:rPr>
          <w:rFonts w:hint="eastAsia" w:ascii="宋体" w:hAnsi="宋体"/>
          <w:b/>
          <w:color w:val="000000"/>
          <w:sz w:val="24"/>
        </w:rPr>
        <w:t>八、凡对本次采购提出询问，请按以下方式联系</w:t>
      </w:r>
      <w:r>
        <w:rPr>
          <w:rFonts w:hint="eastAsia" w:ascii="宋体" w:hAnsi="宋体"/>
          <w:b/>
          <w:color w:val="000000"/>
          <w:sz w:val="24"/>
          <w:lang w:eastAsia="zh-CN"/>
        </w:rPr>
        <w:t>：</w:t>
      </w:r>
    </w:p>
    <w:p>
      <w:pPr>
        <w:spacing w:line="288" w:lineRule="auto"/>
        <w:ind w:firstLine="420" w:firstLineChars="200"/>
        <w:rPr>
          <w:rFonts w:hint="eastAsia" w:ascii="宋体" w:hAnsi="宋体"/>
          <w:sz w:val="21"/>
          <w:szCs w:val="21"/>
        </w:rPr>
      </w:pPr>
      <w:r>
        <w:rPr>
          <w:rFonts w:hint="eastAsia" w:ascii="宋体" w:hAnsi="宋体"/>
          <w:sz w:val="21"/>
          <w:szCs w:val="21"/>
        </w:rPr>
        <w:t>1、采购人：浙江财经大学</w:t>
      </w:r>
    </w:p>
    <w:p>
      <w:pPr>
        <w:spacing w:line="288" w:lineRule="auto"/>
        <w:ind w:firstLine="420" w:firstLineChars="200"/>
        <w:rPr>
          <w:rFonts w:hint="eastAsia" w:ascii="宋体" w:hAnsi="宋体"/>
          <w:sz w:val="21"/>
          <w:szCs w:val="21"/>
        </w:rPr>
      </w:pPr>
      <w:r>
        <w:rPr>
          <w:rFonts w:hint="eastAsia" w:ascii="宋体" w:hAnsi="宋体"/>
          <w:sz w:val="21"/>
          <w:szCs w:val="21"/>
        </w:rPr>
        <w:t>地址：浙江省杭州市下沙高教园区学源街18号</w:t>
      </w:r>
    </w:p>
    <w:p>
      <w:pPr>
        <w:spacing w:line="288" w:lineRule="auto"/>
        <w:ind w:firstLine="420" w:firstLineChars="200"/>
        <w:rPr>
          <w:rFonts w:hint="eastAsia" w:ascii="宋体" w:hAnsi="宋体"/>
          <w:sz w:val="21"/>
          <w:szCs w:val="21"/>
        </w:rPr>
      </w:pPr>
      <w:r>
        <w:rPr>
          <w:rFonts w:hint="eastAsia" w:ascii="宋体" w:hAnsi="宋体"/>
          <w:sz w:val="21"/>
          <w:szCs w:val="21"/>
        </w:rPr>
        <w:t>联系人：</w:t>
      </w:r>
      <w:r>
        <w:rPr>
          <w:rFonts w:hint="eastAsia" w:ascii="宋体" w:hAnsi="宋体"/>
          <w:sz w:val="21"/>
          <w:szCs w:val="21"/>
          <w:lang w:eastAsia="zh-CN"/>
        </w:rPr>
        <w:t>陈</w:t>
      </w:r>
      <w:r>
        <w:rPr>
          <w:rFonts w:hint="eastAsia" w:ascii="宋体" w:hAnsi="宋体"/>
          <w:sz w:val="21"/>
          <w:szCs w:val="21"/>
        </w:rPr>
        <w:t>老师</w:t>
      </w:r>
    </w:p>
    <w:p>
      <w:pPr>
        <w:spacing w:line="288" w:lineRule="auto"/>
        <w:ind w:firstLine="420" w:firstLineChars="200"/>
        <w:rPr>
          <w:rFonts w:hint="eastAsia" w:ascii="宋体" w:hAnsi="宋体"/>
          <w:sz w:val="21"/>
          <w:szCs w:val="21"/>
        </w:rPr>
      </w:pPr>
      <w:r>
        <w:rPr>
          <w:rFonts w:hint="eastAsia" w:ascii="宋体" w:hAnsi="宋体"/>
          <w:sz w:val="21"/>
          <w:szCs w:val="21"/>
        </w:rPr>
        <w:t>联系方法：0571-</w:t>
      </w:r>
      <w:r>
        <w:rPr>
          <w:rFonts w:hint="eastAsia" w:ascii="宋体" w:hAnsi="宋体"/>
          <w:sz w:val="21"/>
          <w:szCs w:val="21"/>
          <w:lang w:val="en-US" w:eastAsia="zh-CN"/>
        </w:rPr>
        <w:t>87557031</w:t>
      </w:r>
    </w:p>
    <w:p>
      <w:pPr>
        <w:spacing w:line="288" w:lineRule="auto"/>
        <w:ind w:firstLine="420" w:firstLineChars="200"/>
        <w:rPr>
          <w:rFonts w:ascii="宋体" w:hAnsi="宋体"/>
          <w:sz w:val="21"/>
          <w:szCs w:val="21"/>
        </w:rPr>
      </w:pPr>
      <w:r>
        <w:rPr>
          <w:rFonts w:hint="eastAsia" w:ascii="宋体" w:hAnsi="宋体"/>
          <w:sz w:val="21"/>
          <w:szCs w:val="21"/>
        </w:rPr>
        <w:t>采购人质疑联系人：汪老师</w:t>
      </w:r>
    </w:p>
    <w:p>
      <w:pPr>
        <w:spacing w:line="288" w:lineRule="auto"/>
        <w:ind w:firstLine="420" w:firstLineChars="200"/>
        <w:rPr>
          <w:rFonts w:ascii="宋体" w:hAnsi="宋体"/>
          <w:sz w:val="21"/>
          <w:szCs w:val="21"/>
        </w:rPr>
      </w:pPr>
      <w:r>
        <w:rPr>
          <w:rFonts w:hint="eastAsia" w:ascii="宋体" w:hAnsi="宋体"/>
          <w:sz w:val="21"/>
          <w:szCs w:val="21"/>
        </w:rPr>
        <w:t>联系方法：0571-86731939</w:t>
      </w:r>
    </w:p>
    <w:p>
      <w:pPr>
        <w:widowControl/>
        <w:spacing w:line="288" w:lineRule="auto"/>
        <w:ind w:right="60" w:firstLine="396" w:firstLineChars="200"/>
        <w:jc w:val="left"/>
        <w:rPr>
          <w:rFonts w:ascii="宋体" w:hAnsi="宋体" w:cs="宋体"/>
          <w:spacing w:val="-6"/>
          <w:kern w:val="0"/>
          <w:sz w:val="21"/>
          <w:szCs w:val="21"/>
        </w:rPr>
      </w:pPr>
      <w:r>
        <w:rPr>
          <w:rFonts w:hint="eastAsia" w:ascii="宋体" w:hAnsi="宋体" w:cs="宋体"/>
          <w:spacing w:val="-6"/>
          <w:kern w:val="0"/>
          <w:sz w:val="21"/>
          <w:szCs w:val="21"/>
        </w:rPr>
        <w:t>2、采购代理机构名称：浙江建友工程咨询有限公司</w:t>
      </w:r>
    </w:p>
    <w:p>
      <w:pPr>
        <w:widowControl/>
        <w:spacing w:line="288" w:lineRule="auto"/>
        <w:ind w:right="60" w:firstLine="396" w:firstLineChars="200"/>
        <w:jc w:val="left"/>
        <w:rPr>
          <w:rFonts w:ascii="宋体" w:hAnsi="宋体" w:cs="宋体"/>
          <w:spacing w:val="-6"/>
          <w:kern w:val="0"/>
          <w:sz w:val="21"/>
          <w:szCs w:val="21"/>
        </w:rPr>
      </w:pPr>
      <w:r>
        <w:rPr>
          <w:rFonts w:hint="eastAsia" w:ascii="宋体" w:hAnsi="宋体" w:cs="宋体"/>
          <w:spacing w:val="-6"/>
          <w:kern w:val="0"/>
          <w:sz w:val="21"/>
          <w:szCs w:val="21"/>
        </w:rPr>
        <w:t>地址：</w:t>
      </w:r>
      <w:r>
        <w:rPr>
          <w:rFonts w:hint="eastAsia" w:ascii="宋体" w:hAnsi="宋体"/>
          <w:spacing w:val="-6"/>
          <w:sz w:val="21"/>
          <w:szCs w:val="21"/>
        </w:rPr>
        <w:t>杭州市西湖区振华路298号西港发展中心7幢7楼</w:t>
      </w:r>
    </w:p>
    <w:p>
      <w:pPr>
        <w:widowControl/>
        <w:spacing w:line="288" w:lineRule="auto"/>
        <w:ind w:right="60" w:firstLine="396" w:firstLineChars="200"/>
        <w:jc w:val="left"/>
        <w:rPr>
          <w:rFonts w:ascii="宋体" w:hAnsi="宋体" w:cs="宋体"/>
          <w:spacing w:val="-6"/>
          <w:kern w:val="0"/>
          <w:sz w:val="21"/>
          <w:szCs w:val="21"/>
        </w:rPr>
      </w:pPr>
      <w:r>
        <w:rPr>
          <w:rFonts w:hint="eastAsia" w:ascii="宋体" w:hAnsi="宋体" w:cs="宋体"/>
          <w:spacing w:val="-6"/>
          <w:kern w:val="0"/>
          <w:sz w:val="21"/>
          <w:szCs w:val="21"/>
        </w:rPr>
        <w:t>业务联系人：徐梦遥</w:t>
      </w:r>
    </w:p>
    <w:p>
      <w:pPr>
        <w:widowControl/>
        <w:spacing w:line="288" w:lineRule="auto"/>
        <w:ind w:right="60" w:firstLine="396" w:firstLineChars="200"/>
        <w:jc w:val="left"/>
        <w:rPr>
          <w:rFonts w:ascii="宋体" w:hAnsi="宋体" w:cs="宋体"/>
          <w:spacing w:val="-6"/>
          <w:kern w:val="0"/>
          <w:sz w:val="21"/>
          <w:szCs w:val="21"/>
        </w:rPr>
      </w:pPr>
      <w:r>
        <w:rPr>
          <w:rFonts w:hint="eastAsia" w:ascii="宋体" w:hAnsi="宋体" w:cs="宋体"/>
          <w:spacing w:val="-6"/>
          <w:kern w:val="0"/>
          <w:sz w:val="21"/>
          <w:szCs w:val="21"/>
        </w:rPr>
        <w:t>联系方式：0571-56075171</w:t>
      </w:r>
    </w:p>
    <w:p>
      <w:pPr>
        <w:spacing w:line="288" w:lineRule="auto"/>
        <w:ind w:firstLine="420" w:firstLineChars="200"/>
        <w:rPr>
          <w:rFonts w:ascii="宋体" w:hAnsi="宋体"/>
          <w:sz w:val="21"/>
          <w:szCs w:val="21"/>
        </w:rPr>
      </w:pPr>
      <w:r>
        <w:rPr>
          <w:rFonts w:hint="eastAsia" w:ascii="宋体" w:hAnsi="宋体"/>
          <w:sz w:val="21"/>
          <w:szCs w:val="21"/>
        </w:rPr>
        <w:t>采购代理机构质疑联系人：陈玲玲</w:t>
      </w:r>
    </w:p>
    <w:p>
      <w:pPr>
        <w:spacing w:line="288" w:lineRule="auto"/>
        <w:ind w:firstLine="420" w:firstLineChars="200"/>
        <w:rPr>
          <w:rFonts w:ascii="宋体" w:hAnsi="宋体"/>
          <w:sz w:val="21"/>
          <w:szCs w:val="21"/>
        </w:rPr>
      </w:pPr>
      <w:r>
        <w:rPr>
          <w:rFonts w:hint="eastAsia" w:ascii="宋体" w:hAnsi="宋体"/>
          <w:sz w:val="21"/>
          <w:szCs w:val="21"/>
        </w:rPr>
        <w:t>联系方法：</w:t>
      </w:r>
      <w:r>
        <w:rPr>
          <w:rFonts w:hint="eastAsia" w:ascii="宋体" w:hAnsi="宋体" w:cs="宋体"/>
          <w:spacing w:val="-6"/>
          <w:kern w:val="0"/>
          <w:sz w:val="21"/>
          <w:szCs w:val="21"/>
        </w:rPr>
        <w:t>0571-56075171</w:t>
      </w:r>
    </w:p>
    <w:p>
      <w:pPr>
        <w:spacing w:line="288" w:lineRule="auto"/>
        <w:ind w:firstLine="420" w:firstLineChars="200"/>
        <w:rPr>
          <w:rFonts w:ascii="宋体" w:hAnsi="宋体"/>
          <w:sz w:val="21"/>
          <w:szCs w:val="21"/>
        </w:rPr>
      </w:pPr>
      <w:r>
        <w:rPr>
          <w:rFonts w:hint="eastAsia" w:ascii="宋体" w:hAnsi="宋体"/>
          <w:sz w:val="21"/>
          <w:szCs w:val="21"/>
        </w:rPr>
        <w:t>质疑邮箱：372110419@qq.com</w:t>
      </w:r>
    </w:p>
    <w:p>
      <w:pPr>
        <w:spacing w:line="288" w:lineRule="auto"/>
        <w:ind w:firstLine="420" w:firstLineChars="200"/>
        <w:rPr>
          <w:rFonts w:ascii="宋体" w:hAnsi="宋体"/>
          <w:sz w:val="21"/>
          <w:szCs w:val="21"/>
        </w:rPr>
      </w:pPr>
      <w:r>
        <w:rPr>
          <w:rFonts w:hint="eastAsia" w:ascii="宋体" w:hAnsi="宋体"/>
          <w:sz w:val="21"/>
          <w:szCs w:val="21"/>
        </w:rPr>
        <w:t>3、同级政府采购监督管理部门：浙江省财政厅政府采购监管处</w:t>
      </w:r>
    </w:p>
    <w:p>
      <w:pPr>
        <w:spacing w:line="288" w:lineRule="auto"/>
        <w:ind w:firstLine="420" w:firstLineChars="200"/>
        <w:rPr>
          <w:rFonts w:ascii="宋体" w:hAnsi="宋体"/>
          <w:sz w:val="21"/>
          <w:szCs w:val="21"/>
        </w:rPr>
      </w:pPr>
      <w:r>
        <w:rPr>
          <w:rFonts w:hint="eastAsia" w:ascii="宋体" w:hAnsi="宋体"/>
          <w:sz w:val="21"/>
          <w:szCs w:val="21"/>
        </w:rPr>
        <w:t>联系人：倪文良</w:t>
      </w:r>
    </w:p>
    <w:p>
      <w:pPr>
        <w:spacing w:line="288" w:lineRule="auto"/>
        <w:ind w:firstLine="420" w:firstLineChars="200"/>
        <w:rPr>
          <w:rFonts w:ascii="宋体" w:hAnsi="宋体"/>
          <w:sz w:val="21"/>
          <w:szCs w:val="21"/>
        </w:rPr>
      </w:pPr>
      <w:r>
        <w:rPr>
          <w:rFonts w:hint="eastAsia" w:ascii="宋体" w:hAnsi="宋体"/>
          <w:sz w:val="21"/>
          <w:szCs w:val="21"/>
        </w:rPr>
        <w:t>监督投诉电话：0571-87057615</w:t>
      </w:r>
    </w:p>
    <w:p>
      <w:pPr>
        <w:spacing w:line="288" w:lineRule="auto"/>
        <w:ind w:firstLine="420" w:firstLineChars="200"/>
        <w:rPr>
          <w:rFonts w:ascii="宋体" w:hAnsi="宋体"/>
          <w:sz w:val="21"/>
          <w:szCs w:val="21"/>
        </w:rPr>
      </w:pPr>
      <w:r>
        <w:rPr>
          <w:rFonts w:hint="eastAsia" w:ascii="宋体" w:hAnsi="宋体"/>
          <w:sz w:val="21"/>
          <w:szCs w:val="21"/>
        </w:rPr>
        <w:t>地址：杭州市环城西路37号</w:t>
      </w:r>
    </w:p>
    <w:p>
      <w:pPr>
        <w:spacing w:line="288" w:lineRule="auto"/>
        <w:jc w:val="center"/>
        <w:outlineLvl w:val="0"/>
        <w:rPr>
          <w:rFonts w:hAnsi="宋体"/>
          <w:b/>
          <w:spacing w:val="-6"/>
          <w:sz w:val="32"/>
        </w:rPr>
      </w:pPr>
      <w:r>
        <w:rPr>
          <w:rFonts w:hAnsi="宋体"/>
        </w:rPr>
        <w:br w:type="page"/>
      </w:r>
      <w:r>
        <w:rPr>
          <w:rFonts w:hint="eastAsia" w:hAnsi="宋体"/>
          <w:b/>
          <w:spacing w:val="-6"/>
          <w:sz w:val="32"/>
        </w:rPr>
        <w:t>第二章  单一来源采购需求</w:t>
      </w:r>
    </w:p>
    <w:p>
      <w:pPr>
        <w:spacing w:line="288" w:lineRule="auto"/>
        <w:rPr>
          <w:rFonts w:ascii="宋体" w:hAnsi="宋体"/>
          <w:b/>
          <w:sz w:val="24"/>
        </w:rPr>
      </w:pPr>
      <w:r>
        <w:rPr>
          <w:rFonts w:hint="eastAsia" w:ascii="宋体" w:hAnsi="宋体"/>
          <w:b/>
          <w:sz w:val="24"/>
          <w:lang w:eastAsia="zh-CN"/>
        </w:rPr>
        <w:t>一</w:t>
      </w:r>
      <w:r>
        <w:rPr>
          <w:rFonts w:ascii="宋体" w:hAnsi="宋体"/>
          <w:b/>
          <w:sz w:val="24"/>
        </w:rPr>
        <w:t>、</w:t>
      </w:r>
      <w:r>
        <w:rPr>
          <w:rFonts w:hint="eastAsia" w:ascii="宋体" w:hAnsi="宋体"/>
          <w:b/>
          <w:sz w:val="24"/>
        </w:rPr>
        <w:t>采购资金的支付方式、时间、条件：</w:t>
      </w:r>
    </w:p>
    <w:tbl>
      <w:tblPr>
        <w:tblStyle w:val="14"/>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6"/>
                <w:sz w:val="21"/>
                <w:szCs w:val="21"/>
              </w:rPr>
            </w:pPr>
            <w:r>
              <w:rPr>
                <w:rFonts w:hint="eastAsia" w:ascii="宋体" w:hAnsi="宋体"/>
                <w:b/>
                <w:bCs/>
                <w:sz w:val="21"/>
                <w:szCs w:val="21"/>
              </w:rPr>
              <w:t>付款方式</w:t>
            </w:r>
          </w:p>
        </w:tc>
        <w:tc>
          <w:tcPr>
            <w:tcW w:w="76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hint="eastAsia" w:ascii="宋体" w:hAnsi="宋体" w:eastAsia="宋体"/>
                <w:spacing w:val="-6"/>
                <w:sz w:val="21"/>
                <w:szCs w:val="21"/>
                <w:lang w:eastAsia="zh-CN"/>
              </w:rPr>
            </w:pPr>
            <w:r>
              <w:rPr>
                <w:rFonts w:hint="eastAsia" w:ascii="宋体" w:hAnsi="宋体" w:cs="宋体"/>
                <w:color w:val="auto"/>
                <w:sz w:val="21"/>
                <w:szCs w:val="21"/>
                <w:highlight w:val="none"/>
              </w:rPr>
              <w:t>项目验收通过后十个工作日内，采购人向成交供应商支付合同</w:t>
            </w:r>
            <w:r>
              <w:rPr>
                <w:rFonts w:hint="eastAsia" w:ascii="宋体" w:hAnsi="宋体" w:cs="宋体"/>
                <w:color w:val="auto"/>
                <w:sz w:val="21"/>
                <w:szCs w:val="21"/>
                <w:highlight w:val="none"/>
                <w:lang w:eastAsia="zh-CN"/>
              </w:rPr>
              <w:t>全部</w:t>
            </w:r>
            <w:r>
              <w:rPr>
                <w:rFonts w:hint="eastAsia" w:ascii="宋体" w:hAnsi="宋体" w:cs="宋体"/>
                <w:color w:val="auto"/>
                <w:sz w:val="21"/>
                <w:szCs w:val="21"/>
                <w:highlight w:val="none"/>
              </w:rPr>
              <w:t>金额</w:t>
            </w:r>
            <w:r>
              <w:rPr>
                <w:rFonts w:hint="eastAsia" w:ascii="宋体" w:hAnsi="宋体" w:cs="宋体"/>
                <w:color w:val="auto"/>
                <w:sz w:val="21"/>
                <w:szCs w:val="21"/>
                <w:highlight w:val="none"/>
                <w:lang w:eastAsia="zh-CN"/>
              </w:rPr>
              <w:t>。</w:t>
            </w:r>
          </w:p>
        </w:tc>
      </w:tr>
    </w:tbl>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lang w:val="en-US" w:eastAsia="zh-CN"/>
        </w:rPr>
      </w:pPr>
      <w:r>
        <w:rPr>
          <w:rFonts w:hint="eastAsia" w:ascii="宋体" w:hAnsi="宋体"/>
          <w:b/>
          <w:sz w:val="24"/>
          <w:lang w:val="en-US" w:eastAsia="zh-CN"/>
        </w:rPr>
        <w:t>服务要求（技术要求里另有注明的以技术要求为准）</w:t>
      </w:r>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35"/>
        <w:gridCol w:w="75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sz w:val="21"/>
                <w:szCs w:val="21"/>
                <w:lang w:eastAsia="zh-CN"/>
              </w:rPr>
            </w:pPr>
            <w:r>
              <w:rPr>
                <w:rFonts w:hint="eastAsia" w:ascii="宋体" w:hAnsi="宋体" w:cs="宋体"/>
                <w:b/>
                <w:bCs/>
                <w:sz w:val="21"/>
                <w:szCs w:val="21"/>
                <w:lang w:val="en-US" w:eastAsia="zh-CN"/>
              </w:rPr>
              <w:t>免费维护期</w:t>
            </w:r>
          </w:p>
        </w:tc>
        <w:tc>
          <w:tcPr>
            <w:tcW w:w="75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项目验收合格后开始计算：</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1"/>
                <w:szCs w:val="21"/>
              </w:rPr>
            </w:pPr>
            <w:r>
              <w:rPr>
                <w:rFonts w:hint="eastAsia" w:ascii="宋体" w:hAnsi="宋体" w:cs="宋体"/>
                <w:b/>
                <w:bCs/>
                <w:sz w:val="21"/>
                <w:szCs w:val="21"/>
              </w:rPr>
              <w:t>服务标准</w:t>
            </w:r>
          </w:p>
        </w:tc>
        <w:tc>
          <w:tcPr>
            <w:tcW w:w="75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免费维护期</w:t>
            </w:r>
            <w:r>
              <w:rPr>
                <w:rFonts w:hint="eastAsia" w:ascii="宋体" w:hAnsi="宋体" w:eastAsia="宋体" w:cs="宋体"/>
                <w:sz w:val="21"/>
                <w:szCs w:val="21"/>
              </w:rPr>
              <w:t>内因不能排除的故障而影响工作的情况每发生一次，其</w:t>
            </w:r>
            <w:r>
              <w:rPr>
                <w:rFonts w:hint="eastAsia" w:ascii="宋体" w:hAnsi="宋体" w:eastAsia="宋体" w:cs="宋体"/>
                <w:sz w:val="21"/>
                <w:szCs w:val="21"/>
                <w:lang w:val="en-US" w:eastAsia="zh-CN"/>
              </w:rPr>
              <w:t>免费维护期</w:t>
            </w:r>
            <w:r>
              <w:rPr>
                <w:rFonts w:hint="eastAsia" w:ascii="宋体" w:hAnsi="宋体" w:eastAsia="宋体" w:cs="宋体"/>
                <w:sz w:val="21"/>
                <w:szCs w:val="21"/>
              </w:rPr>
              <w:t>相应延长60天，</w:t>
            </w:r>
            <w:r>
              <w:rPr>
                <w:rFonts w:hint="eastAsia" w:ascii="宋体" w:hAnsi="宋体" w:eastAsia="宋体" w:cs="宋体"/>
                <w:sz w:val="21"/>
                <w:szCs w:val="21"/>
                <w:lang w:val="en-US" w:eastAsia="zh-CN"/>
              </w:rPr>
              <w:t>免费维护期</w:t>
            </w:r>
            <w:r>
              <w:rPr>
                <w:rFonts w:hint="eastAsia" w:ascii="宋体" w:hAnsi="宋体" w:eastAsia="宋体" w:cs="宋体"/>
                <w:sz w:val="21"/>
                <w:szCs w:val="21"/>
              </w:rPr>
              <w:t>内因货物本身缺陷造成各种故障应由</w:t>
            </w:r>
            <w:r>
              <w:rPr>
                <w:rFonts w:hint="eastAsia" w:ascii="宋体" w:hAnsi="宋体" w:eastAsia="宋体" w:cs="宋体"/>
                <w:sz w:val="21"/>
                <w:szCs w:val="21"/>
                <w:lang w:eastAsia="zh-CN"/>
              </w:rPr>
              <w:t>中标人</w:t>
            </w:r>
            <w:r>
              <w:rPr>
                <w:rFonts w:hint="eastAsia" w:ascii="宋体" w:hAnsi="宋体" w:eastAsia="宋体" w:cs="宋体"/>
                <w:sz w:val="21"/>
                <w:szCs w:val="21"/>
              </w:rPr>
              <w:t>免费予以更换，否则将扣除履约保证金作为对采购人的补偿。</w:t>
            </w:r>
          </w:p>
          <w:p>
            <w:pPr>
              <w:spacing w:line="360" w:lineRule="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免费维护期</w:t>
            </w:r>
            <w:r>
              <w:rPr>
                <w:rFonts w:hint="eastAsia" w:ascii="宋体" w:hAnsi="宋体" w:eastAsia="宋体" w:cs="宋体"/>
                <w:sz w:val="21"/>
                <w:szCs w:val="21"/>
              </w:rPr>
              <w:t>满后，实行有偿服务，仅收取成本费（按一定折扣的优惠价格，注明折扣率），免人工费、差旅费。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1"/>
                <w:szCs w:val="21"/>
              </w:rPr>
            </w:pPr>
            <w:r>
              <w:rPr>
                <w:rFonts w:hint="eastAsia" w:ascii="宋体" w:hAnsi="宋体" w:cs="宋体"/>
                <w:b/>
                <w:bCs/>
                <w:sz w:val="21"/>
                <w:szCs w:val="21"/>
              </w:rPr>
              <w:t>服务效率</w:t>
            </w:r>
          </w:p>
        </w:tc>
        <w:tc>
          <w:tcPr>
            <w:tcW w:w="75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r>
              <w:rPr>
                <w:rFonts w:hint="eastAsia" w:ascii="宋体" w:hAnsi="宋体"/>
                <w:sz w:val="21"/>
                <w:szCs w:val="21"/>
              </w:rPr>
              <w:t>实行1小时以内做出明确响应和安排，4小时内作出故障诊断报告，逾期未作出响应，乙方应承担由于故障所造成的全部损失。服务内容应包括但不限于提供定期巡查服务、版本升级、故障排除、性能调优、技术咨询等，并负责处理、协调与各系统软件、硬件等供应商的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1"/>
                <w:szCs w:val="21"/>
              </w:rPr>
            </w:pPr>
            <w:r>
              <w:rPr>
                <w:rFonts w:hint="eastAsia" w:ascii="宋体" w:hAnsi="宋体" w:cs="宋体"/>
                <w:b/>
                <w:bCs/>
                <w:sz w:val="21"/>
                <w:szCs w:val="21"/>
              </w:rPr>
              <w:t>交付时间和地点</w:t>
            </w:r>
          </w:p>
        </w:tc>
        <w:tc>
          <w:tcPr>
            <w:tcW w:w="75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交付时</w:t>
            </w:r>
            <w:r>
              <w:rPr>
                <w:rFonts w:hint="eastAsia" w:ascii="宋体" w:hAnsi="宋体" w:eastAsia="宋体" w:cs="宋体"/>
                <w:sz w:val="21"/>
                <w:szCs w:val="21"/>
                <w:highlight w:val="none"/>
              </w:rPr>
              <w:t>间：</w:t>
            </w:r>
            <w:r>
              <w:rPr>
                <w:rFonts w:hint="eastAsia" w:ascii="宋体" w:hAnsi="宋体" w:eastAsia="宋体" w:cs="宋体"/>
                <w:sz w:val="21"/>
                <w:szCs w:val="21"/>
                <w:highlight w:val="none"/>
                <w:lang w:val="en-US"/>
              </w:rPr>
              <w:t>2020</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10</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30</w:t>
            </w:r>
            <w:r>
              <w:rPr>
                <w:rFonts w:hint="eastAsia" w:ascii="宋体" w:hAnsi="宋体" w:eastAsia="宋体" w:cs="宋体"/>
                <w:sz w:val="21"/>
                <w:szCs w:val="21"/>
                <w:highlight w:val="none"/>
                <w:lang w:val="en-US"/>
              </w:rPr>
              <w:t>日前</w:t>
            </w:r>
            <w:r>
              <w:rPr>
                <w:rFonts w:hint="eastAsia" w:ascii="宋体" w:hAnsi="宋体" w:cs="宋体"/>
                <w:sz w:val="21"/>
                <w:szCs w:val="21"/>
                <w:highlight w:val="none"/>
                <w:lang w:val="en-US" w:eastAsia="zh-CN"/>
              </w:rPr>
              <w:t>，完成</w:t>
            </w:r>
            <w:r>
              <w:rPr>
                <w:rFonts w:hint="eastAsia" w:ascii="宋体" w:hAnsi="宋体" w:eastAsia="宋体" w:cs="宋体"/>
                <w:sz w:val="21"/>
                <w:szCs w:val="21"/>
                <w:highlight w:val="none"/>
              </w:rPr>
              <w:t>安装、调试完毕并通过验收，直至交付采购人正常使用</w:t>
            </w:r>
            <w:r>
              <w:rPr>
                <w:rFonts w:hint="eastAsia" w:ascii="宋体" w:hAnsi="宋体" w:eastAsia="宋体" w:cs="宋体"/>
                <w:sz w:val="21"/>
                <w:szCs w:val="21"/>
                <w:highlight w:val="none"/>
                <w:lang w:eastAsia="zh-CN"/>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1"/>
                <w:szCs w:val="21"/>
                <w:lang w:eastAsia="zh-CN"/>
              </w:rPr>
            </w:pPr>
            <w:r>
              <w:rPr>
                <w:rFonts w:hint="eastAsia" w:ascii="宋体" w:hAnsi="宋体" w:cs="宋体"/>
                <w:b/>
                <w:bCs/>
                <w:sz w:val="21"/>
                <w:szCs w:val="21"/>
                <w:lang w:eastAsia="zh-CN"/>
              </w:rPr>
              <w:t>安全保密</w:t>
            </w:r>
          </w:p>
          <w:p>
            <w:pPr>
              <w:spacing w:line="360" w:lineRule="auto"/>
              <w:jc w:val="center"/>
              <w:rPr>
                <w:rFonts w:hint="eastAsia" w:ascii="宋体" w:hAnsi="宋体" w:cs="宋体"/>
                <w:b/>
                <w:bCs/>
                <w:sz w:val="21"/>
                <w:szCs w:val="21"/>
              </w:rPr>
            </w:pPr>
          </w:p>
        </w:tc>
        <w:tc>
          <w:tcPr>
            <w:tcW w:w="75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lang w:eastAsia="zh-CN"/>
              </w:rPr>
            </w:pPr>
            <w:r>
              <w:rPr>
                <w:rFonts w:hint="eastAsia" w:ascii="宋体" w:hAnsi="宋体" w:cs="宋体"/>
                <w:sz w:val="21"/>
                <w:szCs w:val="21"/>
                <w:lang w:val="en-US" w:eastAsia="zh-CN"/>
              </w:rPr>
              <w:t>1.</w:t>
            </w:r>
            <w:r>
              <w:rPr>
                <w:rFonts w:hint="eastAsia" w:ascii="宋体" w:hAnsi="宋体" w:eastAsia="宋体" w:cs="宋体"/>
                <w:sz w:val="21"/>
                <w:szCs w:val="21"/>
                <w:lang w:eastAsia="zh-CN"/>
              </w:rPr>
              <w:t>遵守国家法律法规，保守国家秘密、工作秘密和商业秘密。</w:t>
            </w:r>
          </w:p>
          <w:p>
            <w:pPr>
              <w:spacing w:line="360" w:lineRule="auto"/>
              <w:rPr>
                <w:rFonts w:hint="eastAsia" w:ascii="宋体" w:hAnsi="宋体" w:eastAsia="宋体" w:cs="宋体"/>
                <w:sz w:val="21"/>
                <w:szCs w:val="21"/>
                <w:lang w:eastAsia="zh-CN"/>
              </w:rPr>
            </w:pPr>
            <w:r>
              <w:rPr>
                <w:rFonts w:hint="eastAsia" w:ascii="宋体" w:hAnsi="宋体" w:cs="宋体"/>
                <w:sz w:val="21"/>
                <w:szCs w:val="21"/>
                <w:lang w:val="en-US" w:eastAsia="zh-CN"/>
              </w:rPr>
              <w:t>2.</w:t>
            </w:r>
            <w:r>
              <w:rPr>
                <w:rFonts w:hint="eastAsia" w:ascii="宋体" w:hAnsi="宋体" w:eastAsia="宋体" w:cs="宋体"/>
                <w:sz w:val="21"/>
                <w:szCs w:val="21"/>
                <w:lang w:eastAsia="zh-CN"/>
              </w:rPr>
              <w:t>签订保密责任书和承诺书，如造成的信息数据泄露，除承担违约责任外，还应承担相应的法律责任。</w:t>
            </w:r>
          </w:p>
          <w:p>
            <w:pPr>
              <w:spacing w:line="360" w:lineRule="auto"/>
              <w:rPr>
                <w:rFonts w:hint="eastAsia" w:ascii="宋体" w:hAnsi="宋体" w:eastAsia="宋体" w:cs="宋体"/>
                <w:sz w:val="21"/>
                <w:szCs w:val="21"/>
                <w:lang w:eastAsia="zh-CN"/>
              </w:rPr>
            </w:pPr>
            <w:r>
              <w:rPr>
                <w:rFonts w:hint="eastAsia" w:ascii="宋体" w:hAnsi="宋体" w:cs="宋体"/>
                <w:sz w:val="21"/>
                <w:szCs w:val="21"/>
                <w:lang w:val="en-US" w:eastAsia="zh-CN"/>
              </w:rPr>
              <w:t>3.</w:t>
            </w:r>
            <w:r>
              <w:rPr>
                <w:rFonts w:hint="eastAsia" w:ascii="宋体" w:hAnsi="宋体" w:eastAsia="宋体" w:cs="宋体"/>
                <w:sz w:val="21"/>
                <w:szCs w:val="21"/>
                <w:lang w:eastAsia="zh-CN"/>
              </w:rPr>
              <w:t>加强对参与该项目的所有人员的保密教育，项目结束后，要进行必要的脱密期管理。</w:t>
            </w:r>
          </w:p>
        </w:tc>
      </w:tr>
    </w:tbl>
    <w:p>
      <w:pPr>
        <w:pStyle w:val="20"/>
        <w:numPr>
          <w:ilvl w:val="0"/>
          <w:numId w:val="0"/>
        </w:numPr>
        <w:tabs>
          <w:tab w:val="left" w:pos="943"/>
        </w:tabs>
        <w:spacing w:line="360" w:lineRule="auto"/>
        <w:ind w:right="257" w:rightChars="0"/>
        <w:rPr>
          <w:rFonts w:hint="eastAsia" w:ascii="仿宋_GB2312" w:hAnsi="仿宋_GB2312" w:eastAsia="仿宋_GB2312" w:cs="仿宋_GB2312"/>
          <w:spacing w:val="-3"/>
          <w:sz w:val="28"/>
          <w:szCs w:val="28"/>
        </w:rPr>
      </w:pPr>
      <w:r>
        <w:rPr>
          <w:rFonts w:hint="eastAsia" w:ascii="宋体" w:hAnsi="宋体" w:cs="Times New Roman"/>
          <w:b/>
          <w:sz w:val="24"/>
          <w:lang w:val="en-US" w:eastAsia="zh-CN"/>
        </w:rPr>
        <w:t>三、技术要求</w:t>
      </w:r>
    </w:p>
    <w:p>
      <w:pPr>
        <w:pStyle w:val="20"/>
        <w:numPr>
          <w:ilvl w:val="0"/>
          <w:numId w:val="0"/>
        </w:numPr>
        <w:tabs>
          <w:tab w:val="left" w:pos="943"/>
        </w:tabs>
        <w:spacing w:line="360" w:lineRule="auto"/>
        <w:ind w:right="257" w:rightChars="0" w:firstLine="420" w:firstLineChars="20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w:t>
      </w:r>
      <w:r>
        <w:rPr>
          <w:rFonts w:hint="eastAsia" w:ascii="宋体" w:hAnsi="宋体" w:eastAsia="宋体" w:cs="宋体"/>
          <w:kern w:val="2"/>
          <w:sz w:val="21"/>
          <w:szCs w:val="21"/>
          <w:lang w:val="en-US" w:eastAsia="zh-CN" w:bidi="ar-SA"/>
        </w:rPr>
        <w:t>在安装和使用软件及开发过程中，保证数据的安全与稳定，有责任保守工作秘密，如导致的数据资料外泄，有权追究相关法律责任。</w:t>
      </w:r>
    </w:p>
    <w:p>
      <w:pPr>
        <w:pStyle w:val="20"/>
        <w:numPr>
          <w:ilvl w:val="0"/>
          <w:numId w:val="0"/>
        </w:numPr>
        <w:tabs>
          <w:tab w:val="left" w:pos="943"/>
        </w:tabs>
        <w:spacing w:line="360" w:lineRule="auto"/>
        <w:ind w:right="257" w:rightChars="0" w:firstLine="420" w:firstLineChars="20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根据合同按时完成软件的安装和调试，以及做软件的培训工作。</w:t>
      </w:r>
    </w:p>
    <w:p>
      <w:pPr>
        <w:pStyle w:val="20"/>
        <w:numPr>
          <w:ilvl w:val="0"/>
          <w:numId w:val="0"/>
        </w:numPr>
        <w:tabs>
          <w:tab w:val="left" w:pos="943"/>
        </w:tabs>
        <w:spacing w:line="360" w:lineRule="auto"/>
        <w:ind w:right="257" w:rightChars="0" w:firstLine="420" w:firstLineChars="20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3.</w:t>
      </w:r>
      <w:r>
        <w:rPr>
          <w:rFonts w:hint="eastAsia" w:ascii="宋体" w:hAnsi="宋体" w:eastAsia="宋体" w:cs="宋体"/>
          <w:kern w:val="2"/>
          <w:sz w:val="21"/>
          <w:szCs w:val="21"/>
          <w:lang w:val="en-US" w:eastAsia="zh-CN" w:bidi="ar-SA"/>
        </w:rPr>
        <w:t>负责干档系统软件的安装、调试等工作。</w:t>
      </w:r>
    </w:p>
    <w:p>
      <w:pPr>
        <w:pStyle w:val="20"/>
        <w:numPr>
          <w:ilvl w:val="0"/>
          <w:numId w:val="0"/>
        </w:numPr>
        <w:tabs>
          <w:tab w:val="left" w:pos="943"/>
        </w:tabs>
        <w:spacing w:line="360" w:lineRule="auto"/>
        <w:ind w:right="257" w:rightChars="0" w:firstLine="420" w:firstLineChars="20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w:t>
      </w:r>
      <w:r>
        <w:rPr>
          <w:rFonts w:hint="eastAsia" w:ascii="宋体" w:hAnsi="宋体" w:eastAsia="宋体" w:cs="宋体"/>
          <w:kern w:val="2"/>
          <w:sz w:val="21"/>
          <w:szCs w:val="21"/>
          <w:lang w:val="en-US" w:eastAsia="zh-CN" w:bidi="ar-SA"/>
        </w:rPr>
        <w:t>在软件国产化后，对之前的软件在原功能不做变动的情况下，为提供免费的国产化升级。</w:t>
      </w:r>
    </w:p>
    <w:tbl>
      <w:tblPr>
        <w:tblStyle w:val="14"/>
        <w:tblpPr w:leftFromText="180" w:rightFromText="180" w:vertAnchor="text" w:horzAnchor="page" w:tblpX="1153" w:tblpY="295"/>
        <w:tblOverlap w:val="never"/>
        <w:tblW w:w="0" w:type="auto"/>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41"/>
        <w:gridCol w:w="1017"/>
        <w:gridCol w:w="1114"/>
        <w:gridCol w:w="66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08" w:hRule="atLeast"/>
        </w:trPr>
        <w:tc>
          <w:tcPr>
            <w:tcW w:w="9649" w:type="dxa"/>
            <w:gridSpan w:val="4"/>
            <w:tcBorders>
              <w:top w:val="single" w:color="auto" w:sz="12" w:space="0"/>
              <w:left w:val="single" w:color="auto" w:sz="12" w:space="0"/>
              <w:bottom w:val="single" w:color="auto" w:sz="4" w:space="0"/>
              <w:right w:val="single" w:color="auto" w:sz="12" w:space="0"/>
            </w:tcBorders>
            <w:shd w:val="clear" w:color="auto" w:fill="D9D9D9"/>
            <w:noWrap w:val="0"/>
            <w:vAlign w:val="center"/>
          </w:tcPr>
          <w:p>
            <w:pPr>
              <w:widowControl/>
              <w:spacing w:line="4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一、干部档案管理信息系统购置清单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08" w:hRule="atLeast"/>
        </w:trPr>
        <w:tc>
          <w:tcPr>
            <w:tcW w:w="841" w:type="dxa"/>
            <w:tcBorders>
              <w:top w:val="single" w:color="auto" w:sz="4" w:space="0"/>
              <w:left w:val="single" w:color="auto" w:sz="12" w:space="0"/>
              <w:bottom w:val="single" w:color="auto" w:sz="4" w:space="0"/>
              <w:right w:val="single" w:color="auto" w:sz="4" w:space="0"/>
            </w:tcBorders>
            <w:noWrap w:val="0"/>
            <w:vAlign w:val="center"/>
          </w:tcPr>
          <w:p>
            <w:pPr>
              <w:widowControl/>
              <w:spacing w:line="4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序号</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名称</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宋体" w:hAnsi="宋体" w:eastAsia="宋体" w:cs="宋体"/>
                <w:kern w:val="2"/>
                <w:sz w:val="21"/>
                <w:szCs w:val="21"/>
                <w:lang w:val="en-US" w:eastAsia="zh-CN" w:bidi="ar-SA"/>
              </w:rPr>
            </w:pPr>
          </w:p>
        </w:tc>
        <w:tc>
          <w:tcPr>
            <w:tcW w:w="6677"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功能描述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60" w:hRule="atLeast"/>
        </w:trPr>
        <w:tc>
          <w:tcPr>
            <w:tcW w:w="841" w:type="dxa"/>
            <w:vMerge w:val="restart"/>
            <w:tcBorders>
              <w:top w:val="single" w:color="auto" w:sz="4" w:space="0"/>
              <w:left w:val="single" w:color="auto" w:sz="12"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w:t>
            </w:r>
          </w:p>
          <w:p>
            <w:pPr>
              <w:spacing w:line="420" w:lineRule="exact"/>
              <w:jc w:val="both"/>
              <w:rPr>
                <w:rFonts w:hint="eastAsia" w:ascii="宋体" w:hAnsi="宋体" w:eastAsia="宋体" w:cs="宋体"/>
                <w:kern w:val="2"/>
                <w:sz w:val="21"/>
                <w:szCs w:val="21"/>
                <w:lang w:val="en-US" w:eastAsia="zh-CN" w:bidi="ar-SA"/>
              </w:rPr>
            </w:pPr>
          </w:p>
        </w:tc>
        <w:tc>
          <w:tcPr>
            <w:tcW w:w="1017"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京胜干部档案管理</w:t>
            </w:r>
          </w:p>
          <w:p>
            <w:pPr>
              <w:spacing w:line="276"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信息系统V1.0</w:t>
            </w:r>
          </w:p>
          <w:p>
            <w:pPr>
              <w:spacing w:line="420" w:lineRule="exact"/>
              <w:jc w:val="center"/>
              <w:rPr>
                <w:rFonts w:hint="eastAsia" w:ascii="宋体" w:hAnsi="宋体" w:eastAsia="宋体" w:cs="宋体"/>
                <w:kern w:val="2"/>
                <w:sz w:val="21"/>
                <w:szCs w:val="21"/>
                <w:lang w:val="en-US" w:eastAsia="zh-CN" w:bidi="ar-SA"/>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干部档案采集子系统</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干部数字档案基本信息表维护、干部档案目录维护、档案数字化扫描、数字档案图像处理、数字图像高清转换、干部档案审核、数字档案光盘制作、数据导入、干部档案信息打印、多用户登录支持、工作量统计、采集数据校验和分析、目录补打、目录代码项辅助录入、自动纠偏、自定义快捷键、批量数据打包和导入、增量数据打包和导入、添加目录、打印人员标签等</w:t>
            </w:r>
            <w:r>
              <w:rPr>
                <w:rFonts w:hint="eastAsia" w:ascii="宋体" w:hAnsi="宋体" w:cs="宋体"/>
                <w:kern w:val="2"/>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17" w:hRule="atLeast"/>
        </w:trPr>
        <w:tc>
          <w:tcPr>
            <w:tcW w:w="841" w:type="dxa"/>
            <w:vMerge w:val="continue"/>
            <w:tcBorders>
              <w:left w:val="single" w:color="auto" w:sz="12"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p>
        </w:tc>
        <w:tc>
          <w:tcPr>
            <w:tcW w:w="1017" w:type="dxa"/>
            <w:vMerge w:val="continue"/>
            <w:tcBorders>
              <w:left w:val="single" w:color="auto" w:sz="4"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干部档案管理子系统</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档案接收、档案入库、档案转递、材料接收、材料转出、档案查阅、档案借阅、职务变动、业务统计、花名册、库存统计、高级检索等</w:t>
            </w:r>
            <w:r>
              <w:rPr>
                <w:rFonts w:hint="eastAsia" w:ascii="宋体" w:hAnsi="宋体" w:cs="宋体"/>
                <w:kern w:val="2"/>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71" w:hRule="atLeast"/>
        </w:trPr>
        <w:tc>
          <w:tcPr>
            <w:tcW w:w="841" w:type="dxa"/>
            <w:vMerge w:val="continue"/>
            <w:tcBorders>
              <w:left w:val="single" w:color="auto" w:sz="12"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p>
        </w:tc>
        <w:tc>
          <w:tcPr>
            <w:tcW w:w="1017" w:type="dxa"/>
            <w:vMerge w:val="continue"/>
            <w:tcBorders>
              <w:left w:val="single" w:color="auto" w:sz="4"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干部档案网络利用子系统</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数字档案网上查借阅申请、审批、按组织机构或人员拼音查询、档案目录及原件浏览、原件打印功能等</w:t>
            </w:r>
            <w:r>
              <w:rPr>
                <w:rFonts w:hint="eastAsia" w:ascii="宋体" w:hAnsi="宋体" w:cs="宋体"/>
                <w:kern w:val="2"/>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71" w:hRule="atLeast"/>
        </w:trPr>
        <w:tc>
          <w:tcPr>
            <w:tcW w:w="841" w:type="dxa"/>
            <w:vMerge w:val="continue"/>
            <w:tcBorders>
              <w:left w:val="single" w:color="auto" w:sz="12"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p>
        </w:tc>
        <w:tc>
          <w:tcPr>
            <w:tcW w:w="1017" w:type="dxa"/>
            <w:vMerge w:val="continue"/>
            <w:tcBorders>
              <w:left w:val="single" w:color="auto" w:sz="4"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干部档案安全控制子系统</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MAC地址绑定技术、JFTS文件加密传输技术、分区域授权、图像文件加密技术、“三员分离”管理功能等</w:t>
            </w:r>
            <w:r>
              <w:rPr>
                <w:rFonts w:hint="eastAsia" w:ascii="宋体" w:hAnsi="宋体" w:cs="宋体"/>
                <w:kern w:val="2"/>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71" w:hRule="atLeast"/>
        </w:trPr>
        <w:tc>
          <w:tcPr>
            <w:tcW w:w="841" w:type="dxa"/>
            <w:vMerge w:val="continue"/>
            <w:tcBorders>
              <w:left w:val="single" w:color="auto" w:sz="12"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p>
        </w:tc>
        <w:tc>
          <w:tcPr>
            <w:tcW w:w="1017" w:type="dxa"/>
            <w:vMerge w:val="continue"/>
            <w:tcBorders>
              <w:left w:val="single" w:color="auto" w:sz="4"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技术实施</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软件安装调试及数据库、操作系统、硬件设备（电脑、打印机、扫描仪、打孔机等）安装调试；相关软硬件集成。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71" w:hRule="atLeast"/>
        </w:trPr>
        <w:tc>
          <w:tcPr>
            <w:tcW w:w="841" w:type="dxa"/>
            <w:vMerge w:val="continue"/>
            <w:tcBorders>
              <w:left w:val="single" w:color="auto" w:sz="12"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p>
        </w:tc>
        <w:tc>
          <w:tcPr>
            <w:tcW w:w="1017"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技术培训</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业务人员、系统维护人员的技术培训，包括电话、远程及现场集中培训。</w:t>
            </w:r>
          </w:p>
        </w:tc>
      </w:tr>
    </w:tbl>
    <w:p>
      <w:pPr>
        <w:rPr>
          <w:rFonts w:hint="eastAsia"/>
          <w:lang w:val="en-US" w:eastAsia="zh-CN"/>
        </w:rPr>
      </w:pPr>
      <w:r>
        <w:rPr>
          <w:rFonts w:hint="eastAsia"/>
          <w:lang w:val="en-US" w:eastAsia="zh-CN"/>
        </w:rPr>
        <w:br w:type="page"/>
      </w:r>
    </w:p>
    <w:p>
      <w:pPr>
        <w:rPr>
          <w:rFonts w:hint="eastAsia"/>
        </w:rPr>
      </w:pPr>
    </w:p>
    <w:p>
      <w:pPr>
        <w:spacing w:line="288" w:lineRule="auto"/>
        <w:jc w:val="center"/>
        <w:outlineLvl w:val="0"/>
        <w:rPr>
          <w:rFonts w:hAnsi="宋体"/>
          <w:b/>
          <w:spacing w:val="-6"/>
          <w:sz w:val="32"/>
        </w:rPr>
      </w:pPr>
      <w:r>
        <w:rPr>
          <w:rFonts w:hint="eastAsia" w:hAnsi="宋体"/>
          <w:b/>
          <w:spacing w:val="-6"/>
          <w:sz w:val="32"/>
        </w:rPr>
        <w:t>第三章  单一来源采购响应方须知</w:t>
      </w:r>
    </w:p>
    <w:p>
      <w:pPr>
        <w:snapToGrid w:val="0"/>
        <w:spacing w:beforeLines="50" w:afterLines="50" w:line="288" w:lineRule="auto"/>
        <w:ind w:left="238"/>
        <w:jc w:val="center"/>
        <w:outlineLvl w:val="1"/>
        <w:rPr>
          <w:rFonts w:ascii="宋体" w:hAnsi="宋体"/>
          <w:b/>
          <w:spacing w:val="-6"/>
          <w:sz w:val="24"/>
        </w:rPr>
      </w:pPr>
      <w:r>
        <w:rPr>
          <w:rFonts w:hint="eastAsia" w:ascii="宋体" w:hAnsi="宋体"/>
          <w:b/>
          <w:spacing w:val="-6"/>
          <w:sz w:val="24"/>
        </w:rPr>
        <w:t>前附表</w:t>
      </w:r>
    </w:p>
    <w:tbl>
      <w:tblPr>
        <w:tblStyle w:val="14"/>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5"/>
        <w:gridCol w:w="89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color w:val="000000"/>
                <w:sz w:val="21"/>
                <w:szCs w:val="21"/>
              </w:rPr>
            </w:pPr>
            <w:r>
              <w:rPr>
                <w:rFonts w:hint="eastAsia" w:ascii="宋体" w:hAnsi="宋体" w:cs="宋体"/>
                <w:b/>
                <w:bCs/>
                <w:color w:val="000000"/>
                <w:sz w:val="21"/>
                <w:szCs w:val="21"/>
              </w:rPr>
              <w:t>序号</w:t>
            </w:r>
          </w:p>
        </w:tc>
        <w:tc>
          <w:tcPr>
            <w:tcW w:w="89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color w:val="000000"/>
                <w:sz w:val="21"/>
                <w:szCs w:val="21"/>
              </w:rPr>
            </w:pPr>
            <w:r>
              <w:rPr>
                <w:rFonts w:hint="eastAsia" w:ascii="宋体" w:hAnsi="宋体" w:cs="宋体"/>
                <w:b/>
                <w:bCs/>
                <w:color w:val="000000"/>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color w:val="000000"/>
                <w:sz w:val="21"/>
                <w:szCs w:val="21"/>
              </w:rPr>
            </w:pPr>
            <w:r>
              <w:rPr>
                <w:rFonts w:hint="eastAsia" w:ascii="宋体" w:hAnsi="宋体" w:cs="宋体"/>
                <w:b/>
                <w:bCs/>
                <w:color w:val="000000"/>
                <w:sz w:val="21"/>
                <w:szCs w:val="21"/>
              </w:rPr>
              <w:t>1</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采 购 人：</w:t>
            </w:r>
            <w:r>
              <w:rPr>
                <w:rFonts w:hint="eastAsia" w:ascii="宋体" w:hAnsi="宋体" w:eastAsia="宋体" w:cs="宋体"/>
                <w:sz w:val="21"/>
                <w:szCs w:val="21"/>
                <w:lang w:eastAsia="zh-CN"/>
              </w:rPr>
              <w:t>浙江财经大学</w:t>
            </w:r>
          </w:p>
          <w:p>
            <w:pPr>
              <w:rPr>
                <w:rFonts w:hint="eastAsia" w:ascii="宋体" w:hAnsi="宋体" w:eastAsia="宋体" w:cs="宋体"/>
                <w:sz w:val="21"/>
                <w:szCs w:val="21"/>
              </w:rPr>
            </w:pPr>
            <w:r>
              <w:rPr>
                <w:rFonts w:hint="eastAsia" w:ascii="宋体" w:hAnsi="宋体" w:eastAsia="宋体" w:cs="宋体"/>
                <w:sz w:val="21"/>
                <w:szCs w:val="21"/>
              </w:rPr>
              <w:t>项目名称：</w:t>
            </w:r>
            <w:r>
              <w:rPr>
                <w:rFonts w:hint="eastAsia" w:ascii="宋体" w:hAnsi="宋体" w:cs="宋体"/>
                <w:sz w:val="21"/>
                <w:szCs w:val="21"/>
                <w:lang w:eastAsia="zh-CN"/>
              </w:rPr>
              <w:t>干部档案数字信息化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color w:val="000000"/>
                <w:sz w:val="21"/>
                <w:szCs w:val="21"/>
              </w:rPr>
            </w:pPr>
            <w:r>
              <w:rPr>
                <w:rFonts w:hint="eastAsia" w:ascii="宋体" w:hAnsi="宋体" w:cs="宋体"/>
                <w:b/>
                <w:bCs/>
                <w:color w:val="000000"/>
                <w:sz w:val="21"/>
                <w:szCs w:val="21"/>
              </w:rPr>
              <w:t>2</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1"/>
                <w:szCs w:val="21"/>
              </w:rPr>
            </w:pPr>
            <w:r>
              <w:rPr>
                <w:rFonts w:hint="eastAsia" w:ascii="宋体" w:hAnsi="宋体" w:eastAsia="宋体" w:cs="宋体"/>
                <w:b/>
                <w:bCs/>
                <w:sz w:val="21"/>
                <w:szCs w:val="21"/>
                <w:lang w:val="en-US" w:eastAsia="zh-CN"/>
              </w:rPr>
              <w:t>“电子加密响应文件”</w:t>
            </w:r>
            <w:r>
              <w:rPr>
                <w:rFonts w:hint="eastAsia" w:ascii="宋体" w:hAnsi="宋体" w:eastAsia="宋体" w:cs="宋体"/>
                <w:b/>
                <w:bCs/>
                <w:sz w:val="21"/>
                <w:szCs w:val="21"/>
              </w:rPr>
              <w:t>系指</w:t>
            </w:r>
            <w:r>
              <w:rPr>
                <w:rFonts w:hint="eastAsia" w:ascii="宋体" w:hAnsi="宋体" w:eastAsia="宋体" w:cs="宋体"/>
                <w:b/>
                <w:bCs/>
                <w:sz w:val="21"/>
                <w:szCs w:val="21"/>
                <w:lang w:val="en-US" w:eastAsia="zh-CN"/>
              </w:rPr>
              <w:t>通过政采云电子交易客户端（政采云投标客户端）完成响应文件编制后生成并加密的数据电文形式的响应文件（文件扩展名为.jmbs），“备份响应文件”</w:t>
            </w:r>
            <w:r>
              <w:rPr>
                <w:rFonts w:hint="eastAsia" w:ascii="宋体" w:hAnsi="宋体" w:eastAsia="宋体" w:cs="宋体"/>
                <w:b/>
                <w:bCs/>
                <w:sz w:val="21"/>
                <w:szCs w:val="21"/>
              </w:rPr>
              <w:t>系指</w:t>
            </w:r>
            <w:r>
              <w:rPr>
                <w:rFonts w:hint="eastAsia" w:ascii="宋体" w:hAnsi="宋体" w:eastAsia="宋体" w:cs="宋体"/>
                <w:b/>
                <w:bCs/>
                <w:sz w:val="21"/>
                <w:szCs w:val="21"/>
                <w:lang w:val="en-US" w:eastAsia="zh-CN"/>
              </w:rPr>
              <w:t>与“电子加密响应文件”同时生成的数据电文形式的电子文件（文件扩展名为.bfbs）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3</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“公章”除特殊说明外</w:t>
            </w:r>
            <w:r>
              <w:rPr>
                <w:rFonts w:hint="eastAsia" w:ascii="宋体" w:hAnsi="宋体" w:eastAsia="宋体" w:cs="宋体"/>
                <w:b/>
                <w:bCs/>
                <w:sz w:val="21"/>
                <w:szCs w:val="21"/>
              </w:rPr>
              <w:t>系指</w:t>
            </w:r>
            <w:r>
              <w:rPr>
                <w:rFonts w:hint="eastAsia" w:ascii="宋体" w:hAnsi="宋体" w:eastAsia="宋体" w:cs="宋体"/>
                <w:b/>
                <w:bCs/>
                <w:sz w:val="21"/>
                <w:szCs w:val="21"/>
                <w:lang w:val="en-US" w:eastAsia="zh-CN"/>
              </w:rPr>
              <w:t>政采云电子交易客户端（政采云投标客户端）中供应商的电子签章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2"/>
                <w:sz w:val="21"/>
                <w:szCs w:val="21"/>
                <w:lang w:val="en-US" w:eastAsia="zh-CN" w:bidi="ar-SA"/>
              </w:rPr>
            </w:pPr>
            <w:r>
              <w:rPr>
                <w:rFonts w:hint="eastAsia" w:ascii="宋体" w:hAnsi="宋体" w:cs="宋体"/>
                <w:b/>
                <w:bCs/>
                <w:color w:val="000000"/>
                <w:sz w:val="21"/>
                <w:szCs w:val="21"/>
                <w:highlight w:val="none"/>
                <w:lang w:val="en-US" w:eastAsia="zh-CN"/>
              </w:rPr>
              <w:t>4</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1"/>
                <w:szCs w:val="21"/>
              </w:rPr>
            </w:pPr>
            <w:r>
              <w:rPr>
                <w:rFonts w:hint="eastAsia" w:ascii="宋体" w:hAnsi="宋体" w:cs="宋体"/>
                <w:b/>
                <w:bCs/>
                <w:sz w:val="21"/>
                <w:szCs w:val="21"/>
                <w:lang w:eastAsia="zh-CN"/>
              </w:rPr>
              <w:t>谈判</w:t>
            </w:r>
            <w:r>
              <w:rPr>
                <w:rFonts w:hint="eastAsia" w:ascii="宋体" w:hAnsi="宋体" w:eastAsia="宋体" w:cs="宋体"/>
                <w:b/>
                <w:bCs/>
                <w:sz w:val="21"/>
                <w:szCs w:val="21"/>
              </w:rPr>
              <w:t>费用</w:t>
            </w:r>
          </w:p>
          <w:p>
            <w:pPr>
              <w:rPr>
                <w:rFonts w:hint="eastAsia" w:ascii="宋体" w:hAnsi="宋体" w:eastAsia="宋体" w:cs="宋体"/>
                <w:sz w:val="21"/>
                <w:szCs w:val="21"/>
              </w:rPr>
            </w:pPr>
            <w:r>
              <w:rPr>
                <w:rFonts w:hint="eastAsia" w:ascii="宋体" w:hAnsi="宋体" w:eastAsia="宋体" w:cs="宋体"/>
                <w:sz w:val="21"/>
                <w:szCs w:val="21"/>
              </w:rPr>
              <w:t>1.不论</w:t>
            </w:r>
            <w:r>
              <w:rPr>
                <w:rFonts w:hint="eastAsia" w:ascii="宋体" w:hAnsi="宋体" w:cs="宋体"/>
                <w:sz w:val="21"/>
                <w:szCs w:val="21"/>
                <w:lang w:eastAsia="zh-CN"/>
              </w:rPr>
              <w:t>谈判</w:t>
            </w:r>
            <w:r>
              <w:rPr>
                <w:rFonts w:hint="eastAsia" w:ascii="宋体" w:hAnsi="宋体" w:eastAsia="宋体" w:cs="宋体"/>
                <w:sz w:val="21"/>
                <w:szCs w:val="21"/>
              </w:rPr>
              <w:t>结果如何，供应商均应自行承担所有与</w:t>
            </w:r>
            <w:r>
              <w:rPr>
                <w:rFonts w:hint="eastAsia" w:ascii="宋体" w:hAnsi="宋体" w:cs="宋体"/>
                <w:sz w:val="21"/>
                <w:szCs w:val="21"/>
                <w:lang w:eastAsia="zh-CN"/>
              </w:rPr>
              <w:t>谈判</w:t>
            </w:r>
            <w:r>
              <w:rPr>
                <w:rFonts w:hint="eastAsia" w:ascii="宋体" w:hAnsi="宋体" w:eastAsia="宋体" w:cs="宋体"/>
                <w:sz w:val="21"/>
                <w:szCs w:val="21"/>
              </w:rPr>
              <w:t>有关的全部费用；</w:t>
            </w:r>
          </w:p>
          <w:p>
            <w:pPr>
              <w:rPr>
                <w:rFonts w:hint="eastAsia" w:ascii="宋体" w:hAnsi="宋体" w:eastAsia="宋体" w:cs="宋体"/>
                <w:sz w:val="21"/>
                <w:szCs w:val="21"/>
              </w:rPr>
            </w:pPr>
            <w:r>
              <w:rPr>
                <w:rFonts w:hint="eastAsia" w:ascii="宋体" w:hAnsi="宋体" w:eastAsia="宋体" w:cs="宋体"/>
                <w:sz w:val="21"/>
                <w:szCs w:val="21"/>
              </w:rPr>
              <w:t>2.成交供应商在成交通知书发出之日起七个工作日内，向采购代理机构交纳代理服务费。</w:t>
            </w:r>
          </w:p>
          <w:p>
            <w:pPr>
              <w:rPr>
                <w:rFonts w:hint="eastAsia" w:ascii="宋体" w:hAnsi="宋体" w:eastAsia="宋体" w:cs="宋体"/>
                <w:sz w:val="21"/>
                <w:szCs w:val="21"/>
              </w:rPr>
            </w:pPr>
            <w:r>
              <w:rPr>
                <w:rFonts w:hint="eastAsia" w:ascii="宋体" w:hAnsi="宋体" w:eastAsia="宋体" w:cs="宋体"/>
                <w:sz w:val="21"/>
                <w:szCs w:val="21"/>
              </w:rPr>
              <w:t>支付代理服务费：成交通知书发出之日起七个工作日内，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2"/>
                <w:sz w:val="21"/>
                <w:szCs w:val="21"/>
                <w:lang w:val="en-US" w:eastAsia="zh-CN" w:bidi="ar-SA"/>
              </w:rPr>
            </w:pPr>
            <w:r>
              <w:rPr>
                <w:rFonts w:hint="eastAsia" w:ascii="宋体" w:hAnsi="宋体" w:cs="宋体"/>
                <w:b/>
                <w:bCs/>
                <w:color w:val="000000"/>
                <w:kern w:val="2"/>
                <w:sz w:val="21"/>
                <w:szCs w:val="21"/>
                <w:lang w:val="en-US" w:eastAsia="zh-CN" w:bidi="ar-SA"/>
              </w:rPr>
              <w:t>5</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响应文件份数</w:t>
            </w:r>
          </w:p>
          <w:p>
            <w:pPr>
              <w:rPr>
                <w:rFonts w:hint="eastAsia" w:ascii="宋体" w:hAnsi="宋体" w:eastAsia="宋体" w:cs="宋体"/>
                <w:sz w:val="21"/>
                <w:szCs w:val="21"/>
              </w:rPr>
            </w:pPr>
            <w:r>
              <w:rPr>
                <w:rFonts w:hint="eastAsia" w:ascii="宋体" w:hAnsi="宋体" w:cs="宋体"/>
                <w:b/>
                <w:bCs/>
                <w:sz w:val="21"/>
                <w:szCs w:val="21"/>
              </w:rPr>
              <w:t>电子加密响应文件：政府采购云平台在线上传一份；备份响应文件：密封包装后EMS或顺丰邮寄形式递交一份；</w:t>
            </w:r>
            <w:r>
              <w:rPr>
                <w:rFonts w:hint="eastAsia" w:ascii="宋体" w:hAnsi="宋体" w:cs="宋体"/>
                <w:b/>
                <w:bCs/>
                <w:sz w:val="21"/>
                <w:szCs w:val="21"/>
                <w:highlight w:val="yellow"/>
              </w:rPr>
              <w:t>纸质响应文件一份</w:t>
            </w:r>
            <w:r>
              <w:rPr>
                <w:rFonts w:hint="eastAsia" w:ascii="宋体" w:hAnsi="宋体" w:cs="宋体"/>
                <w:b/>
                <w:bCs/>
                <w:sz w:val="21"/>
                <w:szCs w:val="21"/>
              </w:rPr>
              <w:t>：胶装并密封包装后在响应截止时间之前以EMS或顺丰邮寄（邮寄地址：杭州市西湖区振华路298号西港发展中心7幢7楼浙江建友工程咨询有限公司徐梦遥收</w:t>
            </w:r>
            <w:r>
              <w:rPr>
                <w:rFonts w:hint="eastAsia" w:ascii="宋体" w:hAnsi="宋体" w:cs="宋体"/>
                <w:b/>
                <w:bCs/>
                <w:sz w:val="21"/>
                <w:szCs w:val="21"/>
                <w:lang w:val="en-US" w:eastAsia="zh-CN"/>
              </w:rPr>
              <w:t>0571-56075171</w:t>
            </w:r>
            <w:r>
              <w:rPr>
                <w:rFonts w:hint="eastAsia" w:ascii="宋体" w:hAnsi="宋体" w:cs="宋体"/>
                <w:b/>
                <w:bCs/>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2"/>
                <w:sz w:val="21"/>
                <w:szCs w:val="21"/>
                <w:lang w:val="en-US" w:eastAsia="zh-CN" w:bidi="ar-SA"/>
              </w:rPr>
            </w:pPr>
            <w:r>
              <w:rPr>
                <w:rFonts w:hint="eastAsia" w:ascii="宋体" w:hAnsi="宋体" w:cs="宋体"/>
                <w:b/>
                <w:bCs/>
                <w:color w:val="000000"/>
                <w:kern w:val="2"/>
                <w:sz w:val="21"/>
                <w:szCs w:val="21"/>
                <w:lang w:val="en-US" w:eastAsia="zh-CN" w:bidi="ar-SA"/>
              </w:rPr>
              <w:t>6</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响应文件的上传、递交</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（1）电子加密响应文件的上传：</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▲a.供应商应在响应文件提交截止时间前将电子加密响应文件成功上传至政府采购云平台，否则响应无效；</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b.电子加密响应文件成功上传后，供应商可自行打印响应文件接收回执。</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（2）备份响应文件的密封包装、递交：</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a.供应商在政府采购云平台完成电子加密响应文件的上传后，可以EMS或顺丰邮寄形式在响应文件提交截止时间前递交以介质（U盘）存储的数据电文形式的备份响应文件；</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b.备份响应文件应当密封包装并在包装上标注响应项目名称、供应商名称并加盖公章（非电子签章），供应商逾期送达或者未密封包装的备份响应文件采购代理机构将予以拒收；</w:t>
            </w:r>
          </w:p>
          <w:p>
            <w:pPr>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2"/>
                <w:sz w:val="21"/>
                <w:szCs w:val="21"/>
                <w:lang w:val="en-US" w:eastAsia="zh-CN" w:bidi="ar-SA"/>
              </w:rPr>
            </w:pPr>
            <w:r>
              <w:rPr>
                <w:rFonts w:hint="eastAsia" w:ascii="宋体" w:hAnsi="宋体" w:cs="宋体"/>
                <w:b/>
                <w:bCs/>
                <w:color w:val="000000"/>
                <w:kern w:val="2"/>
                <w:sz w:val="21"/>
                <w:szCs w:val="21"/>
                <w:lang w:val="en-US" w:eastAsia="zh-CN" w:bidi="ar-SA"/>
              </w:rPr>
              <w:t>7</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谈判</w:t>
            </w:r>
            <w:r>
              <w:rPr>
                <w:rFonts w:hint="eastAsia" w:ascii="宋体" w:hAnsi="宋体" w:eastAsia="宋体" w:cs="宋体"/>
                <w:b/>
                <w:bCs/>
                <w:sz w:val="21"/>
                <w:szCs w:val="21"/>
                <w:lang w:val="en-US" w:eastAsia="zh-CN"/>
              </w:rPr>
              <w:t>响应报价</w:t>
            </w:r>
          </w:p>
          <w:p>
            <w:pP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1.报价应按</w:t>
            </w:r>
            <w:r>
              <w:rPr>
                <w:rFonts w:hint="eastAsia" w:ascii="宋体" w:hAnsi="宋体" w:cs="宋体"/>
                <w:b w:val="0"/>
                <w:bCs w:val="0"/>
                <w:sz w:val="21"/>
                <w:szCs w:val="21"/>
                <w:highlight w:val="none"/>
                <w:lang w:val="en-US" w:eastAsia="zh-CN"/>
              </w:rPr>
              <w:t>单一来源采购文件</w:t>
            </w:r>
            <w:r>
              <w:rPr>
                <w:rFonts w:hint="eastAsia" w:ascii="宋体" w:hAnsi="宋体" w:eastAsia="宋体" w:cs="宋体"/>
                <w:b w:val="0"/>
                <w:bCs w:val="0"/>
                <w:sz w:val="21"/>
                <w:szCs w:val="21"/>
                <w:highlight w:val="none"/>
                <w:lang w:val="en-US" w:eastAsia="zh-CN"/>
              </w:rPr>
              <w:t>要求的格式编制、填写报价内容（可自行增行），未按</w:t>
            </w:r>
            <w:r>
              <w:rPr>
                <w:rFonts w:hint="eastAsia" w:ascii="宋体" w:hAnsi="宋体" w:cs="宋体"/>
                <w:b w:val="0"/>
                <w:bCs w:val="0"/>
                <w:sz w:val="21"/>
                <w:szCs w:val="21"/>
                <w:highlight w:val="none"/>
                <w:lang w:val="en-US" w:eastAsia="zh-CN"/>
              </w:rPr>
              <w:t>单一来源采购文件</w:t>
            </w:r>
            <w:r>
              <w:rPr>
                <w:rFonts w:hint="eastAsia" w:ascii="宋体" w:hAnsi="宋体" w:eastAsia="宋体" w:cs="宋体"/>
                <w:b w:val="0"/>
                <w:bCs w:val="0"/>
                <w:sz w:val="21"/>
                <w:szCs w:val="21"/>
                <w:highlight w:val="none"/>
                <w:lang w:val="en-US" w:eastAsia="zh-CN"/>
              </w:rPr>
              <w:t>要求编制、填写的响应文件可能被拒绝。</w:t>
            </w:r>
          </w:p>
          <w:p>
            <w:pPr>
              <w:rPr>
                <w:rFonts w:hint="eastAsia" w:ascii="宋体" w:hAnsi="宋体" w:eastAsia="宋体" w:cs="宋体"/>
                <w:sz w:val="21"/>
                <w:szCs w:val="21"/>
              </w:rPr>
            </w:pPr>
            <w:r>
              <w:rPr>
                <w:rFonts w:hint="eastAsia" w:ascii="宋体" w:hAnsi="宋体" w:eastAsia="宋体" w:cs="宋体"/>
                <w:sz w:val="21"/>
                <w:szCs w:val="21"/>
              </w:rPr>
              <w:t>2.供应商根据</w:t>
            </w:r>
            <w:r>
              <w:rPr>
                <w:rFonts w:hint="eastAsia" w:ascii="宋体" w:hAnsi="宋体" w:cs="宋体"/>
                <w:sz w:val="21"/>
                <w:szCs w:val="21"/>
                <w:lang w:eastAsia="zh-CN"/>
              </w:rPr>
              <w:t>单一来源采购文件</w:t>
            </w:r>
            <w:r>
              <w:rPr>
                <w:rFonts w:hint="eastAsia" w:ascii="宋体" w:hAnsi="宋体" w:eastAsia="宋体" w:cs="宋体"/>
                <w:sz w:val="21"/>
                <w:szCs w:val="21"/>
              </w:rPr>
              <w:t>的要求，须将履行所有规定服务所产生的全部费用都包含在响应总价之中，一次性包死，合同价不再作调整，除招标范围更改，如还有其它费用内容组成，供应商可在报价明细表中单独列出，如不列明详细报价，则视为已含入报价里。</w:t>
            </w:r>
          </w:p>
          <w:p>
            <w:pPr>
              <w:rPr>
                <w:rFonts w:hint="eastAsia" w:ascii="宋体" w:hAnsi="宋体" w:eastAsia="宋体" w:cs="宋体"/>
                <w:b/>
                <w:bCs/>
                <w:sz w:val="21"/>
                <w:szCs w:val="21"/>
              </w:rPr>
            </w:pPr>
            <w:r>
              <w:rPr>
                <w:rFonts w:hint="eastAsia" w:ascii="宋体" w:hAnsi="宋体" w:eastAsia="宋体" w:cs="宋体"/>
                <w:b/>
                <w:bCs/>
                <w:sz w:val="21"/>
                <w:szCs w:val="21"/>
              </w:rPr>
              <w:t>3.本项目采用人民币报价。</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4.最后报价是履行合同的最终价格，供应商在报价时应充分考虑各种风险，价格将不予调整。</w:t>
            </w:r>
          </w:p>
          <w:p>
            <w:pPr>
              <w:rPr>
                <w:rFonts w:hint="eastAsia" w:ascii="宋体" w:hAnsi="宋体" w:eastAsia="宋体" w:cs="宋体"/>
                <w:b w:val="0"/>
                <w:bCs w:val="0"/>
                <w:sz w:val="21"/>
                <w:szCs w:val="21"/>
                <w:lang w:val="en-US" w:eastAsia="zh-CN"/>
              </w:rPr>
            </w:pPr>
            <w:r>
              <w:rPr>
                <w:rFonts w:hint="eastAsia" w:ascii="宋体" w:hAnsi="宋体" w:eastAsia="宋体" w:cs="宋体"/>
                <w:sz w:val="21"/>
                <w:szCs w:val="21"/>
                <w:lang w:val="en-US" w:eastAsia="zh-CN"/>
              </w:rPr>
              <w:t>5.本次</w:t>
            </w:r>
            <w:r>
              <w:rPr>
                <w:rFonts w:hint="eastAsia" w:ascii="宋体" w:hAnsi="宋体" w:cs="宋体"/>
                <w:sz w:val="21"/>
                <w:szCs w:val="21"/>
                <w:lang w:val="en-US" w:eastAsia="zh-CN"/>
              </w:rPr>
              <w:t>谈判</w:t>
            </w:r>
            <w:r>
              <w:rPr>
                <w:rFonts w:hint="eastAsia" w:ascii="宋体" w:hAnsi="宋体" w:eastAsia="宋体" w:cs="宋体"/>
                <w:sz w:val="21"/>
                <w:szCs w:val="21"/>
                <w:lang w:val="en-US" w:eastAsia="zh-CN"/>
              </w:rPr>
              <w:t>只允许有一个报价，有选择的报价不予接受。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2"/>
                <w:sz w:val="21"/>
                <w:szCs w:val="21"/>
                <w:lang w:val="en-US" w:eastAsia="zh-CN" w:bidi="ar-SA"/>
              </w:rPr>
            </w:pPr>
            <w:r>
              <w:rPr>
                <w:rFonts w:hint="eastAsia" w:ascii="宋体" w:hAnsi="宋体" w:cs="宋体"/>
                <w:b/>
                <w:bCs/>
                <w:color w:val="000000"/>
                <w:kern w:val="2"/>
                <w:sz w:val="21"/>
                <w:szCs w:val="21"/>
                <w:lang w:val="en-US" w:eastAsia="zh-CN" w:bidi="ar-SA"/>
              </w:rPr>
              <w:t>8</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val="0"/>
                <w:bCs w:val="0"/>
                <w:sz w:val="21"/>
                <w:szCs w:val="21"/>
                <w:lang w:val="en-US" w:eastAsia="zh-CN"/>
              </w:rPr>
            </w:pPr>
            <w:r>
              <w:rPr>
                <w:rFonts w:hint="eastAsia" w:ascii="宋体" w:hAnsi="宋体" w:eastAsia="宋体" w:cs="宋体"/>
                <w:sz w:val="21"/>
                <w:szCs w:val="21"/>
              </w:rPr>
              <w:t>响应有效期：</w:t>
            </w:r>
            <w:r>
              <w:rPr>
                <w:rFonts w:hint="eastAsia" w:ascii="宋体" w:hAnsi="宋体" w:eastAsia="宋体" w:cs="宋体"/>
                <w:color w:val="000000"/>
                <w:spacing w:val="-6"/>
                <w:sz w:val="21"/>
                <w:szCs w:val="21"/>
              </w:rPr>
              <w:t>从提交响应文件的截止之日起90天</w:t>
            </w:r>
            <w:r>
              <w:rPr>
                <w:rFonts w:hint="eastAsia" w:ascii="宋体" w:hAnsi="宋体" w:eastAsia="宋体" w:cs="宋体"/>
                <w:color w:val="000000"/>
                <w:spacing w:val="-6"/>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2"/>
                <w:sz w:val="21"/>
                <w:szCs w:val="21"/>
                <w:lang w:val="en-US" w:eastAsia="zh-CN" w:bidi="ar-SA"/>
              </w:rPr>
            </w:pPr>
            <w:r>
              <w:rPr>
                <w:rFonts w:hint="eastAsia" w:ascii="宋体" w:hAnsi="宋体" w:cs="宋体"/>
                <w:b/>
                <w:bCs/>
                <w:color w:val="000000"/>
                <w:kern w:val="2"/>
                <w:sz w:val="21"/>
                <w:szCs w:val="21"/>
                <w:lang w:val="en-US" w:eastAsia="zh-CN" w:bidi="ar-SA"/>
              </w:rPr>
              <w:t>9</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cs="宋体"/>
                <w:sz w:val="21"/>
                <w:szCs w:val="21"/>
                <w:lang w:eastAsia="zh-CN"/>
              </w:rPr>
              <w:t>谈判</w:t>
            </w:r>
            <w:r>
              <w:rPr>
                <w:rFonts w:hint="eastAsia" w:ascii="宋体" w:hAnsi="宋体" w:eastAsia="宋体" w:cs="宋体"/>
                <w:sz w:val="21"/>
                <w:szCs w:val="21"/>
              </w:rPr>
              <w:t>过程中可能实质性变动的内容：采购需求中的技术、服务要求以及合同草案条款。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sz w:val="21"/>
                <w:szCs w:val="21"/>
                <w:lang w:val="en-US" w:eastAsia="zh-CN"/>
              </w:rPr>
              <w:t>1</w:t>
            </w:r>
            <w:r>
              <w:rPr>
                <w:rFonts w:hint="eastAsia" w:ascii="宋体" w:hAnsi="宋体" w:cs="宋体"/>
                <w:b/>
                <w:bCs/>
                <w:color w:val="000000"/>
                <w:sz w:val="21"/>
                <w:szCs w:val="21"/>
                <w:lang w:val="en-US" w:eastAsia="zh-CN"/>
              </w:rPr>
              <w:t>0</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成交结果公示：成交结果公示于浙江政府采购网（</w:t>
            </w:r>
            <w:r>
              <w:rPr>
                <w:rFonts w:hint="eastAsia" w:ascii="宋体" w:hAnsi="宋体" w:eastAsia="宋体" w:cs="宋体"/>
                <w:sz w:val="21"/>
                <w:szCs w:val="21"/>
                <w:lang w:eastAsia="zh-CN"/>
              </w:rPr>
              <w:t>http://zfcg.czt.zj.gov.cn</w:t>
            </w:r>
            <w:r>
              <w:rPr>
                <w:rFonts w:hint="eastAsia" w:ascii="宋体" w:hAnsi="宋体" w:eastAsia="宋体" w:cs="宋体"/>
                <w:sz w:val="21"/>
                <w:szCs w:val="21"/>
              </w:rPr>
              <w:t>)等相关网站或媒体。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sz w:val="21"/>
                <w:szCs w:val="21"/>
                <w:lang w:val="en-US" w:eastAsia="zh-CN"/>
              </w:rPr>
              <w:t>1</w:t>
            </w:r>
            <w:r>
              <w:rPr>
                <w:rFonts w:hint="eastAsia" w:ascii="宋体" w:hAnsi="宋体" w:cs="宋体"/>
                <w:b/>
                <w:bCs/>
                <w:color w:val="000000"/>
                <w:sz w:val="21"/>
                <w:szCs w:val="21"/>
                <w:lang w:val="en-US" w:eastAsia="zh-CN"/>
              </w:rPr>
              <w:t>1</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签订合同：成交通知书发出之日起30日内。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sz w:val="21"/>
                <w:szCs w:val="21"/>
                <w:lang w:val="en-US" w:eastAsia="zh-CN"/>
              </w:rPr>
              <w:t>1</w:t>
            </w:r>
            <w:r>
              <w:rPr>
                <w:rFonts w:hint="eastAsia" w:ascii="宋体" w:hAnsi="宋体" w:cs="宋体"/>
                <w:b/>
                <w:bCs/>
                <w:color w:val="000000"/>
                <w:sz w:val="21"/>
                <w:szCs w:val="21"/>
                <w:lang w:val="en-US" w:eastAsia="zh-CN"/>
              </w:rPr>
              <w:t>2</w:t>
            </w:r>
          </w:p>
        </w:tc>
        <w:tc>
          <w:tcPr>
            <w:tcW w:w="89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解释：本</w:t>
            </w:r>
            <w:r>
              <w:rPr>
                <w:rFonts w:hint="eastAsia" w:ascii="宋体" w:hAnsi="宋体" w:cs="宋体"/>
                <w:sz w:val="21"/>
                <w:szCs w:val="21"/>
                <w:lang w:eastAsia="zh-CN"/>
              </w:rPr>
              <w:t>单一来源采购文件</w:t>
            </w:r>
            <w:r>
              <w:rPr>
                <w:rFonts w:hint="eastAsia" w:ascii="宋体" w:hAnsi="宋体" w:eastAsia="宋体" w:cs="宋体"/>
                <w:sz w:val="21"/>
                <w:szCs w:val="21"/>
              </w:rPr>
              <w:t>的解释权属于采购代理机构。</w:t>
            </w:r>
          </w:p>
        </w:tc>
      </w:tr>
    </w:tbl>
    <w:p>
      <w:pPr>
        <w:snapToGrid w:val="0"/>
        <w:rPr>
          <w:rFonts w:ascii="宋体" w:hAnsi="宋体"/>
          <w:sz w:val="24"/>
          <w:szCs w:val="20"/>
        </w:rPr>
      </w:pPr>
    </w:p>
    <w:p>
      <w:pPr>
        <w:snapToGrid w:val="0"/>
        <w:spacing w:line="288" w:lineRule="auto"/>
        <w:rPr>
          <w:rFonts w:ascii="宋体" w:hAnsi="宋体"/>
          <w:spacing w:val="-6"/>
          <w:sz w:val="21"/>
          <w:szCs w:val="21"/>
        </w:rPr>
      </w:pPr>
      <w:r>
        <w:rPr>
          <w:rFonts w:hAnsi="宋体"/>
        </w:rPr>
        <w:br w:type="page"/>
      </w:r>
    </w:p>
    <w:p>
      <w:pPr>
        <w:snapToGrid w:val="0"/>
        <w:spacing w:beforeLines="50" w:afterLines="50" w:line="288" w:lineRule="auto"/>
        <w:ind w:left="238"/>
        <w:jc w:val="center"/>
        <w:outlineLvl w:val="1"/>
        <w:rPr>
          <w:rFonts w:ascii="宋体" w:hAnsi="宋体"/>
          <w:b/>
          <w:spacing w:val="-6"/>
          <w:sz w:val="24"/>
        </w:rPr>
      </w:pPr>
      <w:r>
        <w:rPr>
          <w:rFonts w:hint="eastAsia" w:ascii="宋体" w:hAnsi="宋体"/>
          <w:b/>
          <w:spacing w:val="-6"/>
          <w:sz w:val="24"/>
        </w:rPr>
        <w:t>一</w:t>
      </w:r>
      <w:r>
        <w:rPr>
          <w:rFonts w:ascii="宋体" w:hAnsi="宋体"/>
          <w:b/>
          <w:spacing w:val="-6"/>
          <w:sz w:val="24"/>
        </w:rPr>
        <w:t xml:space="preserve">  </w:t>
      </w:r>
      <w:r>
        <w:rPr>
          <w:rFonts w:hint="eastAsia" w:ascii="宋体" w:hAnsi="宋体"/>
          <w:b/>
          <w:spacing w:val="-6"/>
          <w:sz w:val="24"/>
        </w:rPr>
        <w:t>须知总则</w:t>
      </w:r>
    </w:p>
    <w:p>
      <w:pPr>
        <w:snapToGrid w:val="0"/>
        <w:spacing w:line="288" w:lineRule="auto"/>
        <w:jc w:val="left"/>
        <w:rPr>
          <w:rFonts w:ascii="宋体" w:hAnsi="宋体"/>
          <w:b/>
          <w:spacing w:val="-6"/>
          <w:sz w:val="21"/>
          <w:szCs w:val="21"/>
        </w:rPr>
      </w:pPr>
      <w:r>
        <w:rPr>
          <w:rFonts w:hint="eastAsia" w:ascii="宋体" w:hAnsi="宋体"/>
          <w:b/>
          <w:spacing w:val="-6"/>
          <w:sz w:val="21"/>
          <w:szCs w:val="21"/>
        </w:rPr>
        <w:t>（一）适用范围</w:t>
      </w:r>
    </w:p>
    <w:p>
      <w:pPr>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本单一来源采购适用于浙江财经大学</w:t>
      </w:r>
      <w:r>
        <w:rPr>
          <w:rFonts w:hint="eastAsia" w:ascii="宋体" w:hAnsi="宋体"/>
          <w:spacing w:val="-6"/>
          <w:sz w:val="21"/>
          <w:szCs w:val="21"/>
          <w:lang w:eastAsia="zh-CN"/>
        </w:rPr>
        <w:t>干部档案数字信息化</w:t>
      </w:r>
      <w:r>
        <w:rPr>
          <w:rFonts w:hint="eastAsia" w:ascii="宋体" w:hAnsi="宋体"/>
          <w:spacing w:val="-6"/>
          <w:sz w:val="21"/>
          <w:szCs w:val="21"/>
        </w:rPr>
        <w:t>的采购、评审、验收、合同履约、付款等（法律、法规另有规定的，从其规定）。</w:t>
      </w:r>
    </w:p>
    <w:p>
      <w:pPr>
        <w:snapToGrid w:val="0"/>
        <w:spacing w:line="288" w:lineRule="auto"/>
        <w:jc w:val="left"/>
        <w:rPr>
          <w:rFonts w:ascii="宋体" w:hAnsi="宋体"/>
          <w:b/>
          <w:spacing w:val="-6"/>
          <w:sz w:val="21"/>
          <w:szCs w:val="21"/>
        </w:rPr>
      </w:pPr>
      <w:r>
        <w:rPr>
          <w:rFonts w:hint="eastAsia" w:ascii="宋体" w:hAnsi="宋体"/>
          <w:b/>
          <w:spacing w:val="-6"/>
          <w:sz w:val="21"/>
          <w:szCs w:val="21"/>
        </w:rPr>
        <w:t>（二）定义</w:t>
      </w:r>
    </w:p>
    <w:p>
      <w:pPr>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1、招标采购单位系指组织本次招标的浙江建友工程咨询有限公司（采购组织机构）和浙江财经大学（采购方）。</w:t>
      </w:r>
    </w:p>
    <w:p>
      <w:pPr>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2、“单一来源采购响应方”系指向采购组织机构提交单一来源采购响应文件的单位或个人。</w:t>
      </w:r>
    </w:p>
    <w:p>
      <w:pPr>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3、“产品”系指供方按单一来源采购规定，须向采购方提供的一切</w:t>
      </w:r>
      <w:r>
        <w:rPr>
          <w:rFonts w:hint="eastAsia" w:ascii="宋体" w:hAnsi="宋体"/>
          <w:spacing w:val="-6"/>
          <w:sz w:val="21"/>
          <w:szCs w:val="21"/>
          <w:lang w:eastAsia="zh-CN"/>
        </w:rPr>
        <w:t>干部档案数字信息化</w:t>
      </w:r>
      <w:r>
        <w:rPr>
          <w:rFonts w:hint="eastAsia" w:ascii="宋体" w:hAnsi="宋体"/>
          <w:spacing w:val="-6"/>
          <w:sz w:val="21"/>
          <w:szCs w:val="21"/>
        </w:rPr>
        <w:t>系统、使用说明及其它有关技术资料和材料。</w:t>
      </w:r>
    </w:p>
    <w:p>
      <w:pPr>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4、“服务”系指单一来源采购规定单一来源采购响应方须承担的系统安装、调试、技术协助、培训、技术指导以及其他类似的义务。</w:t>
      </w:r>
    </w:p>
    <w:p>
      <w:pPr>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5、“项目”系指单一来源采购响应方按单一来源采购规定向采购方提供的</w:t>
      </w:r>
      <w:r>
        <w:rPr>
          <w:rFonts w:hint="eastAsia" w:ascii="宋体" w:hAnsi="宋体"/>
          <w:spacing w:val="-6"/>
          <w:sz w:val="21"/>
          <w:szCs w:val="21"/>
          <w:lang w:eastAsia="zh-CN"/>
        </w:rPr>
        <w:t>干部档案数字信息化</w:t>
      </w:r>
      <w:r>
        <w:rPr>
          <w:rFonts w:hint="eastAsia" w:ascii="宋体" w:hAnsi="宋体"/>
          <w:spacing w:val="-6"/>
          <w:sz w:val="21"/>
          <w:szCs w:val="21"/>
        </w:rPr>
        <w:t>系统及其服务。</w:t>
      </w:r>
    </w:p>
    <w:p>
      <w:pPr>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6、“电子加密响应文件”是指通过政采云电子交易客户端完成响应文件编制后生成并加密的数据电文形式的响应文件，“备份响应文件”是指与“电子加密响应文件”同时生成的数据电文形式的电子文件。</w:t>
      </w:r>
    </w:p>
    <w:p>
      <w:pPr>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7、“书面形式”包括信函、传真、电子文档等。</w:t>
      </w:r>
    </w:p>
    <w:p>
      <w:pPr>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8、“▲”系指实质性要求条款，单一来源采购响应方必须做出实质性响应。</w:t>
      </w:r>
    </w:p>
    <w:p>
      <w:pPr>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9、每个标项为一个项目。</w:t>
      </w:r>
    </w:p>
    <w:p>
      <w:pPr>
        <w:spacing w:line="288" w:lineRule="auto"/>
        <w:jc w:val="left"/>
        <w:rPr>
          <w:rFonts w:ascii="宋体" w:hAnsi="宋体"/>
          <w:b/>
          <w:spacing w:val="-6"/>
          <w:sz w:val="21"/>
          <w:szCs w:val="21"/>
        </w:rPr>
      </w:pPr>
      <w:r>
        <w:rPr>
          <w:rFonts w:hint="eastAsia" w:ascii="宋体" w:hAnsi="宋体"/>
          <w:b/>
          <w:spacing w:val="-6"/>
          <w:sz w:val="21"/>
          <w:szCs w:val="21"/>
        </w:rPr>
        <w:t>（三）单一来源采购委托</w:t>
      </w:r>
    </w:p>
    <w:p>
      <w:pPr>
        <w:pStyle w:val="9"/>
        <w:spacing w:line="288" w:lineRule="auto"/>
        <w:ind w:firstLine="396" w:firstLineChars="200"/>
        <w:jc w:val="left"/>
        <w:rPr>
          <w:rFonts w:hAnsi="宋体"/>
          <w:spacing w:val="-6"/>
          <w:sz w:val="21"/>
          <w:szCs w:val="21"/>
        </w:rPr>
      </w:pPr>
      <w:r>
        <w:rPr>
          <w:rFonts w:hAnsi="宋体"/>
          <w:spacing w:val="-6"/>
          <w:sz w:val="21"/>
          <w:szCs w:val="21"/>
        </w:rPr>
        <w:t>如单一来源采购响应方代表不是法定代表人，须有法定代表人出具的授权委托书（格式见第四部分）。</w:t>
      </w:r>
      <w:r>
        <w:rPr>
          <w:rFonts w:hint="eastAsia" w:ascii="Times New Roman" w:hAnsi="Times New Roman"/>
          <w:spacing w:val="-6"/>
          <w:sz w:val="21"/>
          <w:szCs w:val="21"/>
        </w:rPr>
        <w:t>响应方因未在线参加开标而导致响应文件无法按时解密等一切后果由响应方自行承担。</w:t>
      </w:r>
    </w:p>
    <w:p>
      <w:pPr>
        <w:spacing w:line="288" w:lineRule="auto"/>
        <w:jc w:val="left"/>
        <w:rPr>
          <w:rFonts w:ascii="宋体" w:hAnsi="宋体"/>
          <w:b/>
          <w:spacing w:val="-6"/>
          <w:sz w:val="21"/>
          <w:szCs w:val="21"/>
        </w:rPr>
      </w:pPr>
      <w:r>
        <w:rPr>
          <w:rFonts w:hint="eastAsia" w:ascii="宋体" w:hAnsi="宋体"/>
          <w:b/>
          <w:spacing w:val="-6"/>
          <w:sz w:val="21"/>
          <w:szCs w:val="21"/>
        </w:rPr>
        <w:t>（四）单一来源采购费用</w:t>
      </w:r>
    </w:p>
    <w:p>
      <w:pPr>
        <w:pStyle w:val="9"/>
        <w:spacing w:line="288" w:lineRule="auto"/>
        <w:ind w:firstLine="396" w:firstLineChars="200"/>
        <w:jc w:val="left"/>
        <w:rPr>
          <w:rFonts w:hAnsi="宋体"/>
          <w:spacing w:val="-6"/>
          <w:sz w:val="21"/>
          <w:szCs w:val="21"/>
        </w:rPr>
      </w:pPr>
      <w:r>
        <w:rPr>
          <w:rFonts w:hint="eastAsia" w:hAnsi="宋体"/>
          <w:spacing w:val="-6"/>
          <w:sz w:val="21"/>
          <w:szCs w:val="21"/>
        </w:rPr>
        <w:t>1、不论单一来源采购结果如何，单一来源采购响应方均应自行承担所有与单一来源采购有关的全部费用。</w:t>
      </w:r>
    </w:p>
    <w:p>
      <w:pPr>
        <w:pStyle w:val="9"/>
        <w:spacing w:line="288" w:lineRule="auto"/>
        <w:ind w:firstLine="396" w:firstLineChars="200"/>
        <w:jc w:val="left"/>
        <w:rPr>
          <w:rFonts w:hint="eastAsia" w:hAnsi="宋体"/>
          <w:b/>
          <w:bCs/>
          <w:spacing w:val="-6"/>
          <w:sz w:val="21"/>
          <w:szCs w:val="21"/>
          <w:lang w:val="en-US" w:eastAsia="zh-CN"/>
        </w:rPr>
      </w:pPr>
      <w:r>
        <w:rPr>
          <w:rFonts w:hint="eastAsia" w:hAnsi="宋体"/>
          <w:spacing w:val="-6"/>
          <w:sz w:val="21"/>
          <w:szCs w:val="21"/>
        </w:rPr>
        <w:t>2、成交供应商在成交通知书发出之日起七个工作日内，向采购代理机构交纳代理服务费，</w:t>
      </w:r>
      <w:r>
        <w:rPr>
          <w:rFonts w:hint="eastAsia" w:hAnsi="宋体"/>
          <w:b/>
          <w:bCs/>
          <w:spacing w:val="-6"/>
          <w:sz w:val="21"/>
          <w:szCs w:val="21"/>
        </w:rPr>
        <w:t>收费标准：</w:t>
      </w:r>
      <w:r>
        <w:rPr>
          <w:rFonts w:hint="eastAsia" w:hAnsi="宋体"/>
          <w:b/>
          <w:bCs/>
          <w:spacing w:val="-6"/>
          <w:sz w:val="21"/>
          <w:szCs w:val="21"/>
          <w:lang w:val="en-US" w:eastAsia="zh-CN"/>
        </w:rPr>
        <w:t>2000元/项目。</w:t>
      </w:r>
    </w:p>
    <w:p>
      <w:pPr>
        <w:pStyle w:val="9"/>
        <w:spacing w:line="288" w:lineRule="auto"/>
        <w:ind w:firstLine="396" w:firstLineChars="200"/>
        <w:jc w:val="left"/>
        <w:rPr>
          <w:rFonts w:hAnsi="宋体"/>
          <w:spacing w:val="-6"/>
          <w:sz w:val="21"/>
          <w:szCs w:val="21"/>
        </w:rPr>
      </w:pPr>
      <w:r>
        <w:rPr>
          <w:rFonts w:hint="eastAsia" w:hAnsi="宋体"/>
          <w:spacing w:val="-6"/>
          <w:sz w:val="21"/>
          <w:szCs w:val="21"/>
        </w:rPr>
        <w:t>3、成交供应商逾期支付代理服务费，须承担代理服务费每日百分之三的违约金，逾期十日未支付的，采购代理机构有权向杭州仲裁委员会对中标人提起仲裁，仲裁费用（包括仲裁受理费和仲裁处理费）均由成交供应商承担。</w:t>
      </w:r>
    </w:p>
    <w:p>
      <w:pPr>
        <w:spacing w:line="288" w:lineRule="auto"/>
        <w:jc w:val="left"/>
        <w:rPr>
          <w:rFonts w:ascii="宋体" w:hAnsi="宋体"/>
          <w:b/>
          <w:spacing w:val="-6"/>
          <w:sz w:val="21"/>
          <w:szCs w:val="21"/>
        </w:rPr>
      </w:pPr>
      <w:r>
        <w:rPr>
          <w:rFonts w:hint="eastAsia" w:ascii="宋体" w:hAnsi="宋体"/>
          <w:b/>
          <w:spacing w:val="-6"/>
          <w:sz w:val="21"/>
          <w:szCs w:val="21"/>
        </w:rPr>
        <w:t>（五）联合体投标</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本项目不接受联合体投标。</w:t>
      </w:r>
    </w:p>
    <w:p>
      <w:pPr>
        <w:spacing w:line="288" w:lineRule="auto"/>
        <w:rPr>
          <w:rFonts w:ascii="宋体" w:hAnsi="宋体" w:cs="宋体"/>
          <w:b/>
          <w:spacing w:val="-6"/>
          <w:kern w:val="0"/>
          <w:sz w:val="21"/>
          <w:szCs w:val="21"/>
        </w:rPr>
      </w:pPr>
      <w:r>
        <w:rPr>
          <w:rFonts w:hint="eastAsia" w:ascii="宋体" w:hAnsi="宋体" w:cs="宋体"/>
          <w:b/>
          <w:spacing w:val="-6"/>
          <w:kern w:val="0"/>
          <w:sz w:val="21"/>
          <w:szCs w:val="21"/>
        </w:rPr>
        <w:t>（六）转包</w:t>
      </w:r>
    </w:p>
    <w:p>
      <w:pPr>
        <w:spacing w:line="288" w:lineRule="auto"/>
        <w:ind w:firstLine="396" w:firstLineChars="200"/>
        <w:rPr>
          <w:rFonts w:ascii="宋体" w:hAnsi="宋体" w:cs="宋体"/>
          <w:spacing w:val="-6"/>
          <w:kern w:val="0"/>
          <w:sz w:val="21"/>
          <w:szCs w:val="21"/>
        </w:rPr>
      </w:pPr>
      <w:r>
        <w:rPr>
          <w:rFonts w:hint="eastAsia" w:ascii="宋体" w:hAnsi="宋体" w:cs="宋体"/>
          <w:spacing w:val="-6"/>
          <w:kern w:val="0"/>
          <w:sz w:val="21"/>
          <w:szCs w:val="21"/>
        </w:rPr>
        <w:t>本项目不允许转包。</w:t>
      </w:r>
    </w:p>
    <w:p>
      <w:pPr>
        <w:spacing w:line="288" w:lineRule="auto"/>
        <w:jc w:val="left"/>
        <w:rPr>
          <w:rFonts w:ascii="宋体" w:hAnsi="宋体"/>
          <w:b/>
          <w:spacing w:val="-6"/>
          <w:sz w:val="21"/>
          <w:szCs w:val="21"/>
        </w:rPr>
      </w:pPr>
      <w:r>
        <w:rPr>
          <w:rFonts w:hint="eastAsia" w:ascii="宋体" w:hAnsi="宋体"/>
          <w:b/>
          <w:spacing w:val="-6"/>
          <w:sz w:val="21"/>
          <w:szCs w:val="21"/>
        </w:rPr>
        <w:t>（七）特别说明：</w:t>
      </w:r>
    </w:p>
    <w:p>
      <w:pPr>
        <w:pStyle w:val="9"/>
        <w:spacing w:line="288" w:lineRule="auto"/>
        <w:ind w:firstLine="396" w:firstLineChars="200"/>
        <w:jc w:val="left"/>
        <w:rPr>
          <w:rFonts w:hAnsi="宋体"/>
          <w:spacing w:val="-6"/>
          <w:sz w:val="21"/>
          <w:szCs w:val="21"/>
        </w:rPr>
      </w:pPr>
      <w:r>
        <w:rPr>
          <w:rFonts w:hAnsi="宋体"/>
          <w:spacing w:val="-6"/>
          <w:sz w:val="21"/>
          <w:szCs w:val="21"/>
        </w:rPr>
        <w:t>▲1、单一来源采购响应方所使用的资格、信誉、荣誉、业绩与企业认证必须为本法人所拥有。单一来源采购响应方所使用的采购项目实施人员必须为本</w:t>
      </w:r>
      <w:r>
        <w:rPr>
          <w:rFonts w:hint="eastAsia" w:hAnsi="宋体"/>
          <w:spacing w:val="-6"/>
          <w:sz w:val="21"/>
          <w:szCs w:val="21"/>
        </w:rPr>
        <w:t>单位</w:t>
      </w:r>
      <w:r>
        <w:rPr>
          <w:rFonts w:hAnsi="宋体"/>
          <w:spacing w:val="-6"/>
          <w:sz w:val="21"/>
          <w:szCs w:val="21"/>
        </w:rPr>
        <w:t>员工（或必须为本法人或控股公司正式员工）。</w:t>
      </w:r>
    </w:p>
    <w:p>
      <w:pPr>
        <w:pStyle w:val="9"/>
        <w:spacing w:line="288" w:lineRule="auto"/>
        <w:ind w:firstLine="396" w:firstLineChars="200"/>
        <w:jc w:val="left"/>
        <w:rPr>
          <w:rFonts w:hAnsi="宋体"/>
          <w:spacing w:val="-6"/>
          <w:sz w:val="21"/>
          <w:szCs w:val="21"/>
        </w:rPr>
      </w:pPr>
      <w:r>
        <w:rPr>
          <w:rFonts w:hAnsi="宋体"/>
          <w:spacing w:val="-6"/>
          <w:sz w:val="21"/>
          <w:szCs w:val="21"/>
        </w:rPr>
        <w:t>▲2、单一来源采购响应方应仔细阅读单一来源采购的所有内容，按照单一来源采购的要求提交单一来源采购响应文件，并对所提供的全部资料的真实性承担法律责任。</w:t>
      </w:r>
    </w:p>
    <w:p>
      <w:pPr>
        <w:pStyle w:val="9"/>
        <w:spacing w:line="288" w:lineRule="auto"/>
        <w:ind w:firstLine="396" w:firstLineChars="200"/>
        <w:jc w:val="left"/>
        <w:rPr>
          <w:rFonts w:hAnsi="宋体"/>
          <w:spacing w:val="-6"/>
          <w:sz w:val="21"/>
          <w:szCs w:val="21"/>
        </w:rPr>
      </w:pPr>
      <w:r>
        <w:rPr>
          <w:rFonts w:hAnsi="宋体"/>
          <w:spacing w:val="-6"/>
          <w:sz w:val="21"/>
          <w:szCs w:val="21"/>
        </w:rPr>
        <w:t>▲3、单一来源采购响应方在单一来源采购活动中提供任何虚假材料,其单一来源采购响应文件无效，并报监管部门查处；成交后发现的,成交方须依照《中华人民共和国消费者权益保护法》第49条之规定双倍赔偿采购方，且民事赔偿并不免除违法单一来源采购响应方的行政与刑事责任。</w:t>
      </w:r>
    </w:p>
    <w:p>
      <w:pPr>
        <w:snapToGrid w:val="0"/>
        <w:spacing w:beforeLines="50" w:afterLines="50" w:line="288" w:lineRule="auto"/>
        <w:ind w:left="238"/>
        <w:jc w:val="center"/>
        <w:outlineLvl w:val="1"/>
        <w:rPr>
          <w:rFonts w:ascii="宋体" w:hAnsi="宋体"/>
          <w:b/>
          <w:spacing w:val="-6"/>
          <w:sz w:val="24"/>
        </w:rPr>
      </w:pPr>
      <w:r>
        <w:rPr>
          <w:rFonts w:hAnsi="宋体"/>
          <w:b/>
          <w:spacing w:val="-6"/>
        </w:rPr>
        <w:br w:type="page"/>
      </w:r>
      <w:r>
        <w:rPr>
          <w:rFonts w:hint="eastAsia" w:ascii="宋体" w:hAnsi="宋体"/>
          <w:b/>
          <w:spacing w:val="-6"/>
          <w:sz w:val="24"/>
        </w:rPr>
        <w:t>二</w:t>
      </w:r>
      <w:r>
        <w:rPr>
          <w:rFonts w:ascii="宋体" w:hAnsi="宋体"/>
          <w:b/>
          <w:spacing w:val="-6"/>
          <w:sz w:val="24"/>
        </w:rPr>
        <w:t xml:space="preserve">  单一来源采购文件</w:t>
      </w:r>
    </w:p>
    <w:p>
      <w:pPr>
        <w:spacing w:line="288" w:lineRule="auto"/>
        <w:jc w:val="left"/>
        <w:rPr>
          <w:rFonts w:ascii="宋体" w:hAnsi="宋体"/>
          <w:b/>
          <w:spacing w:val="-6"/>
          <w:sz w:val="21"/>
          <w:szCs w:val="21"/>
        </w:rPr>
      </w:pPr>
      <w:r>
        <w:rPr>
          <w:rFonts w:hint="eastAsia" w:ascii="宋体" w:hAnsi="宋体"/>
          <w:b/>
          <w:spacing w:val="-6"/>
          <w:sz w:val="21"/>
          <w:szCs w:val="21"/>
        </w:rPr>
        <w:t>（一）单一来源采购文件的构成。本单一来源采购文件由以下部分组成：</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1、单一来源采购响应方须知</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2、单一来源采购需求</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3、政府采购合同主要条款</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4、单一来源采购响应文件格式</w:t>
      </w:r>
    </w:p>
    <w:p>
      <w:pPr>
        <w:spacing w:line="288" w:lineRule="auto"/>
        <w:jc w:val="left"/>
        <w:rPr>
          <w:rFonts w:ascii="宋体" w:hAnsi="宋体"/>
          <w:spacing w:val="-6"/>
          <w:sz w:val="21"/>
          <w:szCs w:val="21"/>
        </w:rPr>
      </w:pPr>
      <w:r>
        <w:rPr>
          <w:rFonts w:hint="eastAsia" w:ascii="宋体" w:hAnsi="宋体"/>
          <w:b/>
          <w:spacing w:val="-6"/>
          <w:sz w:val="21"/>
          <w:szCs w:val="21"/>
        </w:rPr>
        <w:t>（二）单一来源采购响应方的风险</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单一来源采购响应方没有按照单一来源采购文件要求提供全部资料，或者单一来源采购响应方没有对单一来源采购文件作出实质性响应是单一来源采购响应方的风险，并可能导致其单一来源采购响应文件被拒绝。</w:t>
      </w:r>
    </w:p>
    <w:p>
      <w:pPr>
        <w:spacing w:line="288" w:lineRule="auto"/>
        <w:jc w:val="left"/>
        <w:rPr>
          <w:rFonts w:ascii="宋体" w:hAnsi="宋体"/>
          <w:spacing w:val="-6"/>
          <w:sz w:val="21"/>
          <w:szCs w:val="21"/>
        </w:rPr>
      </w:pPr>
    </w:p>
    <w:p>
      <w:pPr>
        <w:snapToGrid w:val="0"/>
        <w:spacing w:beforeLines="50" w:afterLines="50" w:line="288" w:lineRule="auto"/>
        <w:ind w:left="238"/>
        <w:jc w:val="center"/>
        <w:outlineLvl w:val="1"/>
        <w:rPr>
          <w:rFonts w:ascii="宋体" w:hAnsi="宋体"/>
          <w:b/>
          <w:spacing w:val="-6"/>
          <w:sz w:val="24"/>
        </w:rPr>
      </w:pPr>
      <w:r>
        <w:rPr>
          <w:rFonts w:hint="eastAsia" w:ascii="宋体" w:hAnsi="宋体"/>
          <w:b/>
          <w:spacing w:val="-6"/>
          <w:sz w:val="24"/>
        </w:rPr>
        <w:t>三</w:t>
      </w:r>
      <w:r>
        <w:rPr>
          <w:rFonts w:ascii="宋体" w:hAnsi="宋体"/>
          <w:b/>
          <w:spacing w:val="-6"/>
          <w:sz w:val="24"/>
        </w:rPr>
        <w:t xml:space="preserve"> </w:t>
      </w:r>
      <w:r>
        <w:rPr>
          <w:rFonts w:hint="eastAsia" w:ascii="宋体" w:hAnsi="宋体"/>
          <w:b/>
          <w:spacing w:val="-6"/>
          <w:sz w:val="24"/>
        </w:rPr>
        <w:t xml:space="preserve"> </w:t>
      </w:r>
      <w:r>
        <w:rPr>
          <w:rFonts w:ascii="宋体" w:hAnsi="宋体"/>
          <w:b/>
          <w:spacing w:val="-6"/>
          <w:sz w:val="24"/>
        </w:rPr>
        <w:t>单一来源采购响应文件</w:t>
      </w:r>
    </w:p>
    <w:p>
      <w:pPr>
        <w:spacing w:line="288" w:lineRule="auto"/>
        <w:jc w:val="left"/>
        <w:rPr>
          <w:rFonts w:ascii="宋体" w:hAnsi="宋体"/>
          <w:b/>
          <w:spacing w:val="-6"/>
          <w:sz w:val="21"/>
          <w:szCs w:val="21"/>
        </w:rPr>
      </w:pPr>
      <w:r>
        <w:rPr>
          <w:rFonts w:hint="eastAsia" w:ascii="宋体" w:hAnsi="宋体"/>
          <w:b/>
          <w:spacing w:val="-6"/>
          <w:sz w:val="21"/>
          <w:szCs w:val="21"/>
        </w:rPr>
        <w:t>（一）单一来源采购响应文件的组成</w:t>
      </w:r>
    </w:p>
    <w:p>
      <w:pPr>
        <w:spacing w:line="288" w:lineRule="auto"/>
        <w:ind w:firstLine="396" w:firstLineChars="200"/>
        <w:jc w:val="left"/>
        <w:rPr>
          <w:rFonts w:ascii="宋体" w:hAnsi="宋体"/>
          <w:snapToGrid w:val="0"/>
          <w:kern w:val="0"/>
          <w:sz w:val="21"/>
          <w:szCs w:val="21"/>
        </w:rPr>
      </w:pPr>
      <w:r>
        <w:rPr>
          <w:rFonts w:hint="eastAsia" w:ascii="宋体" w:hAnsi="宋体"/>
          <w:spacing w:val="-6"/>
          <w:sz w:val="21"/>
          <w:szCs w:val="21"/>
        </w:rPr>
        <w:t>1、响应文件由</w:t>
      </w:r>
      <w:r>
        <w:rPr>
          <w:rFonts w:hint="eastAsia" w:hAnsi="宋体"/>
          <w:b/>
          <w:bCs/>
          <w:color w:val="000000"/>
          <w:spacing w:val="-6"/>
          <w:sz w:val="21"/>
          <w:szCs w:val="21"/>
          <w:lang w:val="en-US" w:eastAsia="zh-CN"/>
        </w:rPr>
        <w:t>资格文件、</w:t>
      </w:r>
      <w:r>
        <w:rPr>
          <w:rFonts w:hint="eastAsia" w:hAnsi="宋体"/>
          <w:b/>
          <w:bCs/>
          <w:color w:val="000000"/>
          <w:spacing w:val="-6"/>
          <w:sz w:val="21"/>
          <w:szCs w:val="21"/>
        </w:rPr>
        <w:t>报价文件、商务技术文件</w:t>
      </w:r>
      <w:r>
        <w:rPr>
          <w:rFonts w:hint="eastAsia" w:ascii="宋体" w:hAnsi="宋体"/>
          <w:spacing w:val="-6"/>
          <w:sz w:val="21"/>
          <w:szCs w:val="21"/>
        </w:rPr>
        <w:t>组成</w:t>
      </w:r>
      <w:r>
        <w:rPr>
          <w:rFonts w:hint="eastAsia" w:ascii="宋体" w:hAnsi="宋体"/>
          <w:snapToGrid w:val="0"/>
          <w:kern w:val="0"/>
          <w:sz w:val="21"/>
          <w:szCs w:val="21"/>
        </w:rPr>
        <w:t>。</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2、响应文件需提供的材料（详见第四章　响应文件格式，响应文件目录）。</w:t>
      </w:r>
    </w:p>
    <w:p>
      <w:pPr>
        <w:snapToGrid w:val="0"/>
        <w:spacing w:beforeLines="50" w:after="50" w:line="288" w:lineRule="auto"/>
        <w:jc w:val="center"/>
        <w:rPr>
          <w:rFonts w:ascii="宋体" w:hAnsi="宋体"/>
          <w:b/>
          <w:bCs/>
          <w:spacing w:val="-6"/>
          <w:sz w:val="21"/>
        </w:rPr>
      </w:pPr>
      <w:r>
        <w:rPr>
          <w:rFonts w:hint="eastAsia" w:ascii="宋体" w:hAnsi="宋体"/>
          <w:b/>
          <w:bCs/>
          <w:spacing w:val="-6"/>
          <w:sz w:val="21"/>
        </w:rPr>
        <w:t>响应文件组成</w:t>
      </w:r>
    </w:p>
    <w:p>
      <w:pPr>
        <w:spacing w:line="288" w:lineRule="auto"/>
        <w:jc w:val="left"/>
        <w:rPr>
          <w:rFonts w:ascii="宋体" w:hAnsi="宋体"/>
          <w:b/>
          <w:spacing w:val="-6"/>
          <w:sz w:val="21"/>
          <w:szCs w:val="21"/>
        </w:rPr>
      </w:pPr>
      <w:r>
        <w:rPr>
          <w:rFonts w:hint="eastAsia" w:ascii="宋体" w:hAnsi="宋体"/>
          <w:b/>
          <w:spacing w:val="-6"/>
          <w:sz w:val="21"/>
          <w:szCs w:val="21"/>
        </w:rPr>
        <w:t>1、报价文件：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（1）初次报价一览表；</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（2）初次报价明细表；</w:t>
      </w:r>
    </w:p>
    <w:p>
      <w:pPr>
        <w:pStyle w:val="9"/>
        <w:spacing w:line="288" w:lineRule="auto"/>
        <w:ind w:firstLine="0"/>
        <w:jc w:val="left"/>
        <w:rPr>
          <w:rFonts w:hAnsi="宋体"/>
          <w:b/>
          <w:spacing w:val="-6"/>
          <w:sz w:val="21"/>
          <w:szCs w:val="21"/>
        </w:rPr>
      </w:pPr>
      <w:r>
        <w:rPr>
          <w:rFonts w:hint="eastAsia" w:ascii="宋体" w:hAnsi="宋体"/>
          <w:b/>
          <w:bCs/>
          <w:spacing w:val="-6"/>
          <w:sz w:val="21"/>
          <w:szCs w:val="21"/>
          <w:lang w:val="en-US" w:eastAsia="zh-CN"/>
        </w:rPr>
        <w:t>▲</w:t>
      </w:r>
      <w:r>
        <w:rPr>
          <w:rFonts w:hint="eastAsia" w:hAnsi="宋体"/>
          <w:b/>
          <w:spacing w:val="-6"/>
          <w:sz w:val="21"/>
          <w:szCs w:val="21"/>
        </w:rPr>
        <w:t>2、资格文件：</w:t>
      </w:r>
    </w:p>
    <w:p>
      <w:pPr>
        <w:pStyle w:val="9"/>
        <w:spacing w:line="288" w:lineRule="auto"/>
        <w:ind w:firstLine="398" w:firstLineChars="200"/>
        <w:jc w:val="left"/>
        <w:rPr>
          <w:rFonts w:hint="eastAsia" w:hAnsi="宋体" w:eastAsia="宋体" w:cs="宋体"/>
          <w:b/>
          <w:spacing w:val="-6"/>
          <w:sz w:val="21"/>
          <w:szCs w:val="21"/>
          <w:lang w:eastAsia="zh-CN"/>
        </w:rPr>
      </w:pPr>
      <w:r>
        <w:rPr>
          <w:rFonts w:hint="eastAsia" w:hAnsi="宋体" w:cs="宋体"/>
          <w:b/>
          <w:spacing w:val="-6"/>
          <w:sz w:val="21"/>
          <w:szCs w:val="21"/>
          <w:lang w:eastAsia="zh-CN"/>
        </w:rPr>
        <w:t>资格审查要求的资格证明材料(均需加盖公章)</w:t>
      </w:r>
    </w:p>
    <w:p>
      <w:pPr>
        <w:spacing w:line="288" w:lineRule="auto"/>
        <w:ind w:firstLine="398" w:firstLineChars="200"/>
        <w:jc w:val="left"/>
        <w:rPr>
          <w:rFonts w:hint="eastAsia" w:ascii="宋体" w:hAnsi="宋体" w:cs="宋体"/>
          <w:b/>
          <w:spacing w:val="-6"/>
          <w:sz w:val="21"/>
          <w:szCs w:val="21"/>
        </w:rPr>
      </w:pPr>
      <w:r>
        <w:rPr>
          <w:rFonts w:hint="eastAsia" w:ascii="宋体" w:hAnsi="宋体" w:cs="宋体"/>
          <w:b/>
          <w:spacing w:val="-6"/>
          <w:sz w:val="21"/>
          <w:szCs w:val="21"/>
        </w:rPr>
        <w:t>1）</w:t>
      </w:r>
      <w:r>
        <w:rPr>
          <w:rFonts w:hint="eastAsia" w:ascii="宋体" w:hAnsi="宋体" w:cs="宋体"/>
          <w:b/>
          <w:spacing w:val="-6"/>
          <w:sz w:val="21"/>
          <w:szCs w:val="21"/>
          <w:lang w:eastAsia="zh-CN"/>
        </w:rPr>
        <w:t>有效的法人或者其他组织的营业执照等证明文件，自然人的身份证明</w:t>
      </w:r>
    </w:p>
    <w:p>
      <w:pPr>
        <w:spacing w:line="288" w:lineRule="auto"/>
        <w:ind w:firstLine="398" w:firstLineChars="200"/>
        <w:jc w:val="left"/>
        <w:rPr>
          <w:rFonts w:hint="eastAsia" w:ascii="宋体" w:hAnsi="宋体" w:cs="宋体"/>
          <w:b/>
          <w:spacing w:val="-6"/>
          <w:sz w:val="21"/>
          <w:szCs w:val="21"/>
        </w:rPr>
      </w:pPr>
      <w:r>
        <w:rPr>
          <w:rFonts w:hint="eastAsia" w:ascii="宋体" w:hAnsi="宋体" w:cs="宋体"/>
          <w:b/>
          <w:spacing w:val="-6"/>
          <w:sz w:val="21"/>
          <w:szCs w:val="21"/>
        </w:rPr>
        <w:t>2）</w:t>
      </w:r>
      <w:r>
        <w:rPr>
          <w:rFonts w:hint="eastAsia" w:ascii="宋体" w:hAnsi="宋体" w:cs="宋体"/>
          <w:b/>
          <w:spacing w:val="-6"/>
          <w:sz w:val="21"/>
          <w:szCs w:val="21"/>
          <w:lang w:eastAsia="zh-CN"/>
        </w:rPr>
        <w:t>2019年12月至今任意一月的财务状况报告或响应文件开启前三个月内出具的银行资信证明</w:t>
      </w:r>
    </w:p>
    <w:p>
      <w:pPr>
        <w:spacing w:line="288" w:lineRule="auto"/>
        <w:ind w:firstLine="398" w:firstLineChars="200"/>
        <w:jc w:val="left"/>
        <w:rPr>
          <w:rFonts w:hint="eastAsia" w:ascii="宋体" w:hAnsi="宋体" w:cs="宋体"/>
          <w:b/>
          <w:spacing w:val="-6"/>
          <w:sz w:val="21"/>
          <w:szCs w:val="21"/>
        </w:rPr>
      </w:pPr>
      <w:r>
        <w:rPr>
          <w:rFonts w:hint="eastAsia" w:ascii="宋体" w:hAnsi="宋体" w:cs="宋体"/>
          <w:b/>
          <w:spacing w:val="-6"/>
          <w:sz w:val="21"/>
          <w:szCs w:val="21"/>
        </w:rPr>
        <w:t>3）</w:t>
      </w:r>
      <w:r>
        <w:rPr>
          <w:rFonts w:hint="eastAsia" w:ascii="宋体" w:hAnsi="宋体" w:cs="宋体"/>
          <w:b/>
          <w:spacing w:val="-6"/>
          <w:sz w:val="21"/>
          <w:szCs w:val="21"/>
          <w:lang w:eastAsia="zh-CN"/>
        </w:rPr>
        <w:t>2020年1月至今任意一月依法缴纳税收的证明材料</w:t>
      </w:r>
    </w:p>
    <w:p>
      <w:pPr>
        <w:spacing w:line="288" w:lineRule="auto"/>
        <w:ind w:firstLine="398" w:firstLineChars="200"/>
        <w:jc w:val="left"/>
        <w:rPr>
          <w:rFonts w:hint="eastAsia" w:ascii="宋体" w:hAnsi="宋体" w:cs="宋体"/>
          <w:b/>
          <w:spacing w:val="-6"/>
          <w:sz w:val="21"/>
          <w:szCs w:val="21"/>
        </w:rPr>
      </w:pPr>
      <w:r>
        <w:rPr>
          <w:rFonts w:hint="eastAsia" w:ascii="宋体" w:hAnsi="宋体" w:cs="宋体"/>
          <w:b/>
          <w:spacing w:val="-6"/>
          <w:sz w:val="21"/>
          <w:szCs w:val="21"/>
        </w:rPr>
        <w:t>4）</w:t>
      </w:r>
      <w:r>
        <w:rPr>
          <w:rFonts w:hint="eastAsia" w:ascii="宋体" w:hAnsi="宋体" w:cs="宋体"/>
          <w:b/>
          <w:spacing w:val="-6"/>
          <w:sz w:val="21"/>
          <w:szCs w:val="21"/>
          <w:lang w:eastAsia="zh-CN"/>
        </w:rPr>
        <w:t>2020年1月至今任意一月依法缴纳社会保障资金的证明材料</w:t>
      </w:r>
    </w:p>
    <w:p>
      <w:pPr>
        <w:spacing w:line="288" w:lineRule="auto"/>
        <w:ind w:firstLine="398" w:firstLineChars="200"/>
        <w:jc w:val="left"/>
        <w:rPr>
          <w:rFonts w:hint="eastAsia" w:ascii="宋体" w:hAnsi="宋体" w:cs="宋体"/>
          <w:b/>
          <w:spacing w:val="-6"/>
          <w:sz w:val="21"/>
          <w:szCs w:val="21"/>
        </w:rPr>
      </w:pPr>
      <w:r>
        <w:rPr>
          <w:rFonts w:hint="eastAsia" w:ascii="宋体" w:hAnsi="宋体" w:cs="宋体"/>
          <w:b/>
          <w:spacing w:val="-6"/>
          <w:sz w:val="21"/>
          <w:szCs w:val="21"/>
        </w:rPr>
        <w:t>5）具有履行合同所必需的设备和专业技术能力的承诺函</w:t>
      </w:r>
    </w:p>
    <w:p>
      <w:pPr>
        <w:spacing w:line="288" w:lineRule="auto"/>
        <w:ind w:firstLine="398" w:firstLineChars="200"/>
        <w:jc w:val="left"/>
        <w:rPr>
          <w:rFonts w:hint="eastAsia" w:ascii="宋体" w:hAnsi="宋体" w:cs="宋体"/>
          <w:b/>
          <w:spacing w:val="-6"/>
          <w:sz w:val="21"/>
          <w:szCs w:val="21"/>
        </w:rPr>
      </w:pPr>
      <w:r>
        <w:rPr>
          <w:rFonts w:hint="eastAsia" w:ascii="宋体" w:hAnsi="宋体" w:cs="宋体"/>
          <w:b/>
          <w:spacing w:val="-6"/>
          <w:sz w:val="21"/>
          <w:szCs w:val="21"/>
        </w:rPr>
        <w:t>6）参加政府采购活动前3年内在经营活动中没有重大违法记录的书面声明</w:t>
      </w:r>
    </w:p>
    <w:p>
      <w:pPr>
        <w:spacing w:line="288" w:lineRule="auto"/>
        <w:jc w:val="left"/>
        <w:rPr>
          <w:rFonts w:ascii="宋体" w:hAnsi="宋体"/>
          <w:b/>
          <w:spacing w:val="-6"/>
          <w:sz w:val="21"/>
          <w:szCs w:val="21"/>
        </w:rPr>
      </w:pPr>
      <w:r>
        <w:rPr>
          <w:rFonts w:hint="eastAsia" w:ascii="宋体" w:hAnsi="宋体"/>
          <w:b/>
          <w:spacing w:val="-6"/>
          <w:sz w:val="21"/>
          <w:szCs w:val="21"/>
        </w:rPr>
        <w:t>3、商务文件：</w:t>
      </w:r>
    </w:p>
    <w:p>
      <w:pPr>
        <w:pStyle w:val="9"/>
        <w:spacing w:line="288" w:lineRule="auto"/>
        <w:ind w:firstLine="396" w:firstLineChars="200"/>
        <w:jc w:val="left"/>
        <w:rPr>
          <w:rFonts w:hint="eastAsia" w:ascii="宋体" w:hAnsi="宋体" w:eastAsia="宋体"/>
          <w:color w:val="000000"/>
          <w:spacing w:val="-6"/>
          <w:sz w:val="21"/>
          <w:szCs w:val="21"/>
        </w:rPr>
      </w:pPr>
      <w:r>
        <w:rPr>
          <w:rFonts w:hint="eastAsia" w:ascii="宋体" w:hAnsi="宋体" w:eastAsia="宋体"/>
          <w:color w:val="000000"/>
          <w:spacing w:val="-6"/>
          <w:sz w:val="21"/>
          <w:szCs w:val="21"/>
          <w:lang w:val="en-US" w:eastAsia="zh-CN"/>
        </w:rPr>
        <w:t>1）</w:t>
      </w:r>
      <w:r>
        <w:rPr>
          <w:rFonts w:hint="eastAsia" w:ascii="宋体" w:hAnsi="宋体" w:eastAsia="宋体"/>
          <w:color w:val="000000"/>
          <w:spacing w:val="-6"/>
          <w:sz w:val="21"/>
          <w:szCs w:val="21"/>
        </w:rPr>
        <w:t>法定代表人资格证明书</w:t>
      </w:r>
      <w:r>
        <w:rPr>
          <w:rFonts w:hint="eastAsia" w:ascii="宋体" w:hAnsi="宋体" w:eastAsia="宋体"/>
          <w:color w:val="000000"/>
          <w:spacing w:val="-6"/>
          <w:sz w:val="21"/>
          <w:szCs w:val="21"/>
          <w:lang w:eastAsia="zh-CN"/>
        </w:rPr>
        <w:t>、</w:t>
      </w:r>
      <w:r>
        <w:rPr>
          <w:rFonts w:hint="eastAsia" w:ascii="宋体" w:hAnsi="宋体" w:eastAsia="宋体"/>
          <w:color w:val="000000"/>
          <w:spacing w:val="-6"/>
          <w:sz w:val="21"/>
          <w:szCs w:val="21"/>
        </w:rPr>
        <w:t>法定代表人授权委托书</w:t>
      </w:r>
    </w:p>
    <w:p>
      <w:pPr>
        <w:pStyle w:val="9"/>
        <w:spacing w:line="288" w:lineRule="auto"/>
        <w:ind w:firstLine="396" w:firstLineChars="200"/>
        <w:jc w:val="left"/>
        <w:rPr>
          <w:rFonts w:hint="eastAsia" w:ascii="宋体" w:hAnsi="宋体" w:eastAsia="宋体"/>
          <w:color w:val="000000"/>
          <w:spacing w:val="-6"/>
          <w:sz w:val="21"/>
          <w:szCs w:val="21"/>
          <w:lang w:eastAsia="zh-CN"/>
        </w:rPr>
      </w:pPr>
      <w:r>
        <w:rPr>
          <w:rFonts w:hint="eastAsia" w:ascii="宋体" w:hAnsi="宋体" w:eastAsia="宋体"/>
          <w:color w:val="000000"/>
          <w:spacing w:val="-6"/>
          <w:sz w:val="21"/>
          <w:szCs w:val="21"/>
          <w:lang w:val="en-US" w:eastAsia="zh-CN"/>
        </w:rPr>
        <w:t>2）</w:t>
      </w:r>
      <w:r>
        <w:rPr>
          <w:rFonts w:hint="eastAsia" w:ascii="宋体" w:hAnsi="宋体" w:eastAsia="宋体"/>
          <w:color w:val="000000"/>
          <w:spacing w:val="-6"/>
          <w:sz w:val="21"/>
          <w:szCs w:val="21"/>
        </w:rPr>
        <w:t>单一来源采购</w:t>
      </w:r>
      <w:r>
        <w:rPr>
          <w:rFonts w:hint="eastAsia" w:ascii="宋体" w:hAnsi="宋体" w:eastAsia="宋体"/>
          <w:color w:val="000000"/>
          <w:spacing w:val="-6"/>
          <w:sz w:val="21"/>
          <w:szCs w:val="21"/>
          <w:lang w:eastAsia="zh-CN"/>
        </w:rPr>
        <w:t>响应函</w:t>
      </w:r>
    </w:p>
    <w:p>
      <w:pPr>
        <w:pStyle w:val="9"/>
        <w:spacing w:line="288" w:lineRule="auto"/>
        <w:ind w:firstLine="396" w:firstLineChars="200"/>
        <w:jc w:val="left"/>
        <w:rPr>
          <w:rFonts w:hint="eastAsia" w:ascii="宋体" w:hAnsi="宋体" w:eastAsia="宋体"/>
          <w:color w:val="000000"/>
          <w:spacing w:val="-6"/>
          <w:sz w:val="21"/>
          <w:szCs w:val="21"/>
        </w:rPr>
      </w:pPr>
      <w:r>
        <w:rPr>
          <w:rFonts w:hint="eastAsia" w:ascii="宋体" w:hAnsi="宋体" w:eastAsia="宋体"/>
          <w:color w:val="000000"/>
          <w:spacing w:val="-6"/>
          <w:sz w:val="21"/>
          <w:szCs w:val="21"/>
          <w:lang w:val="en-US" w:eastAsia="zh-CN"/>
        </w:rPr>
        <w:t>3）</w:t>
      </w:r>
      <w:r>
        <w:rPr>
          <w:rFonts w:hint="eastAsia" w:ascii="宋体" w:hAnsi="宋体" w:eastAsia="宋体"/>
          <w:color w:val="000000"/>
          <w:spacing w:val="-6"/>
          <w:sz w:val="21"/>
          <w:szCs w:val="21"/>
        </w:rPr>
        <w:t>单一来源采购响应声明书</w:t>
      </w:r>
    </w:p>
    <w:p>
      <w:pPr>
        <w:pStyle w:val="9"/>
        <w:spacing w:line="288" w:lineRule="auto"/>
        <w:ind w:firstLine="396" w:firstLineChars="200"/>
        <w:jc w:val="left"/>
        <w:rPr>
          <w:rFonts w:hint="eastAsia" w:ascii="宋体" w:hAnsi="宋体" w:eastAsia="宋体"/>
          <w:color w:val="000000"/>
          <w:spacing w:val="-6"/>
          <w:sz w:val="21"/>
          <w:szCs w:val="21"/>
        </w:rPr>
      </w:pPr>
      <w:r>
        <w:rPr>
          <w:rFonts w:hint="eastAsia" w:ascii="宋体" w:hAnsi="宋体" w:eastAsia="宋体"/>
          <w:color w:val="000000"/>
          <w:spacing w:val="-6"/>
          <w:sz w:val="21"/>
          <w:szCs w:val="21"/>
          <w:lang w:val="en-US" w:eastAsia="zh-CN"/>
        </w:rPr>
        <w:t>4）</w:t>
      </w:r>
      <w:r>
        <w:rPr>
          <w:rFonts w:hint="eastAsia" w:ascii="宋体" w:hAnsi="宋体" w:eastAsia="宋体"/>
          <w:color w:val="000000"/>
          <w:spacing w:val="-6"/>
          <w:sz w:val="21"/>
          <w:szCs w:val="21"/>
        </w:rPr>
        <w:t>单一来源采购响应方一般情况</w:t>
      </w:r>
    </w:p>
    <w:p>
      <w:pPr>
        <w:pStyle w:val="9"/>
        <w:spacing w:line="288" w:lineRule="auto"/>
        <w:ind w:firstLine="396" w:firstLineChars="200"/>
        <w:jc w:val="left"/>
        <w:rPr>
          <w:rFonts w:hint="eastAsia" w:ascii="宋体" w:hAnsi="宋体" w:eastAsia="宋体"/>
          <w:color w:val="000000"/>
          <w:spacing w:val="-6"/>
          <w:sz w:val="21"/>
          <w:szCs w:val="21"/>
        </w:rPr>
      </w:pPr>
      <w:r>
        <w:rPr>
          <w:rFonts w:hint="eastAsia" w:ascii="宋体" w:hAnsi="宋体" w:eastAsia="宋体"/>
          <w:color w:val="000000"/>
          <w:spacing w:val="-6"/>
          <w:sz w:val="21"/>
          <w:szCs w:val="21"/>
          <w:lang w:val="en-US" w:eastAsia="zh-CN"/>
        </w:rPr>
        <w:t>5）</w:t>
      </w:r>
      <w:r>
        <w:rPr>
          <w:rFonts w:hint="eastAsia" w:ascii="宋体" w:hAnsi="宋体" w:eastAsia="宋体"/>
          <w:color w:val="000000"/>
          <w:spacing w:val="-6"/>
          <w:sz w:val="21"/>
          <w:szCs w:val="21"/>
        </w:rPr>
        <w:t>响应方同类项目实施情况一览表</w:t>
      </w:r>
    </w:p>
    <w:p>
      <w:pPr>
        <w:pStyle w:val="9"/>
        <w:spacing w:line="288" w:lineRule="auto"/>
        <w:ind w:firstLine="396" w:firstLineChars="200"/>
        <w:jc w:val="left"/>
        <w:rPr>
          <w:rFonts w:hint="eastAsia" w:hAnsi="宋体"/>
          <w:color w:val="000000"/>
          <w:spacing w:val="-6"/>
          <w:sz w:val="21"/>
          <w:szCs w:val="21"/>
          <w:lang w:val="en-US" w:eastAsia="zh-CN"/>
        </w:rPr>
      </w:pPr>
      <w:r>
        <w:rPr>
          <w:rFonts w:hint="eastAsia" w:ascii="宋体" w:hAnsi="宋体" w:eastAsia="宋体"/>
          <w:color w:val="000000"/>
          <w:spacing w:val="-6"/>
          <w:sz w:val="21"/>
          <w:szCs w:val="21"/>
          <w:lang w:val="en-US" w:eastAsia="zh-CN"/>
        </w:rPr>
        <w:t>6）商务</w:t>
      </w:r>
      <w:r>
        <w:rPr>
          <w:rFonts w:hint="eastAsia" w:ascii="宋体" w:hAnsi="宋体" w:eastAsia="宋体"/>
          <w:color w:val="000000"/>
          <w:spacing w:val="-6"/>
          <w:sz w:val="21"/>
          <w:szCs w:val="21"/>
        </w:rPr>
        <w:t>偏离表</w:t>
      </w:r>
    </w:p>
    <w:p>
      <w:pPr>
        <w:spacing w:line="288" w:lineRule="auto"/>
        <w:jc w:val="left"/>
        <w:rPr>
          <w:rFonts w:ascii="宋体" w:hAnsi="宋体"/>
          <w:b/>
          <w:spacing w:val="-6"/>
          <w:sz w:val="21"/>
          <w:szCs w:val="21"/>
        </w:rPr>
      </w:pPr>
      <w:r>
        <w:rPr>
          <w:rFonts w:hint="eastAsia" w:ascii="宋体" w:hAnsi="宋体"/>
          <w:b/>
          <w:spacing w:val="-6"/>
          <w:sz w:val="21"/>
          <w:szCs w:val="21"/>
        </w:rPr>
        <w:t>4、技术文件：</w:t>
      </w:r>
    </w:p>
    <w:p>
      <w:pPr>
        <w:spacing w:line="288" w:lineRule="auto"/>
        <w:ind w:firstLine="396" w:firstLineChars="200"/>
        <w:jc w:val="left"/>
        <w:rPr>
          <w:rFonts w:hint="eastAsia" w:ascii="宋体" w:hAnsi="宋体"/>
          <w:color w:val="000000"/>
          <w:spacing w:val="-6"/>
          <w:sz w:val="21"/>
          <w:szCs w:val="21"/>
          <w:highlight w:val="none"/>
          <w:lang w:val="en-US" w:eastAsia="zh-CN"/>
        </w:rPr>
      </w:pPr>
      <w:r>
        <w:rPr>
          <w:rFonts w:hint="eastAsia" w:ascii="宋体" w:hAnsi="宋体"/>
          <w:color w:val="000000"/>
          <w:spacing w:val="-6"/>
          <w:sz w:val="21"/>
          <w:szCs w:val="21"/>
          <w:highlight w:val="none"/>
          <w:lang w:val="en-US" w:eastAsia="zh-CN"/>
        </w:rPr>
        <w:t>1）技术偏离表</w:t>
      </w:r>
    </w:p>
    <w:p>
      <w:pPr>
        <w:spacing w:line="288" w:lineRule="auto"/>
        <w:ind w:firstLine="396" w:firstLineChars="200"/>
        <w:jc w:val="left"/>
        <w:rPr>
          <w:rFonts w:hint="eastAsia" w:ascii="宋体" w:hAnsi="宋体"/>
          <w:color w:val="000000"/>
          <w:spacing w:val="-6"/>
          <w:sz w:val="21"/>
          <w:szCs w:val="21"/>
          <w:highlight w:val="none"/>
          <w:lang w:val="en-US" w:eastAsia="zh-CN"/>
        </w:rPr>
      </w:pPr>
      <w:r>
        <w:rPr>
          <w:rFonts w:hint="eastAsia" w:ascii="宋体" w:hAnsi="宋体"/>
          <w:color w:val="000000"/>
          <w:spacing w:val="-6"/>
          <w:sz w:val="21"/>
          <w:szCs w:val="21"/>
          <w:highlight w:val="none"/>
          <w:lang w:val="en-US" w:eastAsia="zh-CN"/>
        </w:rPr>
        <w:t>2）服务方案</w:t>
      </w:r>
    </w:p>
    <w:p>
      <w:pPr>
        <w:spacing w:line="288" w:lineRule="auto"/>
        <w:ind w:firstLine="396" w:firstLineChars="200"/>
        <w:jc w:val="left"/>
        <w:rPr>
          <w:rFonts w:hint="eastAsia" w:ascii="宋体" w:hAnsi="宋体"/>
          <w:color w:val="000000"/>
          <w:spacing w:val="-6"/>
          <w:sz w:val="21"/>
          <w:szCs w:val="21"/>
          <w:highlight w:val="none"/>
          <w:lang w:val="en-US" w:eastAsia="zh-CN"/>
        </w:rPr>
      </w:pPr>
      <w:r>
        <w:rPr>
          <w:rFonts w:hint="eastAsia" w:ascii="宋体" w:hAnsi="宋体"/>
          <w:color w:val="000000"/>
          <w:spacing w:val="-6"/>
          <w:sz w:val="21"/>
          <w:szCs w:val="21"/>
          <w:highlight w:val="none"/>
          <w:lang w:val="en-US" w:eastAsia="zh-CN"/>
        </w:rPr>
        <w:t>3）售后服务方案</w:t>
      </w:r>
    </w:p>
    <w:p>
      <w:pPr>
        <w:spacing w:line="288" w:lineRule="auto"/>
        <w:jc w:val="left"/>
        <w:rPr>
          <w:rFonts w:ascii="宋体" w:hAnsi="宋体"/>
          <w:b/>
          <w:spacing w:val="-6"/>
          <w:sz w:val="21"/>
          <w:szCs w:val="21"/>
        </w:rPr>
      </w:pPr>
      <w:r>
        <w:rPr>
          <w:rFonts w:hint="eastAsia" w:ascii="宋体" w:hAnsi="宋体"/>
          <w:b/>
          <w:spacing w:val="-6"/>
          <w:sz w:val="21"/>
          <w:szCs w:val="21"/>
        </w:rPr>
        <w:t>（二）响应文件的制作和签署</w:t>
      </w:r>
    </w:p>
    <w:p>
      <w:pPr>
        <w:spacing w:line="288" w:lineRule="auto"/>
        <w:ind w:firstLine="425" w:firstLineChars="215"/>
        <w:jc w:val="left"/>
        <w:rPr>
          <w:rFonts w:ascii="宋体" w:hAnsi="宋体"/>
          <w:spacing w:val="-6"/>
          <w:sz w:val="21"/>
          <w:szCs w:val="21"/>
        </w:rPr>
      </w:pPr>
      <w:r>
        <w:rPr>
          <w:rFonts w:hint="eastAsia" w:ascii="宋体" w:hAnsi="宋体"/>
          <w:spacing w:val="-6"/>
          <w:sz w:val="21"/>
          <w:szCs w:val="21"/>
        </w:rPr>
        <w:t>1、</w:t>
      </w:r>
      <w:r>
        <w:rPr>
          <w:rFonts w:hint="eastAsia"/>
          <w:spacing w:val="-6"/>
          <w:sz w:val="21"/>
          <w:szCs w:val="21"/>
        </w:rPr>
        <w:t>响应方应通过政采云电子交易客户端，并按照响应文件和政府采购云平台的要求编制并加密响应文件，响应文件内容不完整、编排混乱导致响应文件被误读、漏读或者查找不到相关内容的，是响应方的责任。</w:t>
      </w:r>
    </w:p>
    <w:p>
      <w:pPr>
        <w:spacing w:line="288" w:lineRule="auto"/>
        <w:ind w:firstLine="425" w:firstLineChars="215"/>
        <w:jc w:val="left"/>
        <w:rPr>
          <w:rFonts w:ascii="宋体" w:hAnsi="宋体"/>
          <w:spacing w:val="-6"/>
          <w:sz w:val="21"/>
          <w:szCs w:val="21"/>
        </w:rPr>
      </w:pPr>
      <w:r>
        <w:rPr>
          <w:rFonts w:hint="eastAsia" w:ascii="宋体" w:hAnsi="宋体"/>
          <w:spacing w:val="-6"/>
          <w:sz w:val="21"/>
          <w:szCs w:val="21"/>
        </w:rPr>
        <w:t>2、</w:t>
      </w:r>
      <w:r>
        <w:rPr>
          <w:rFonts w:hint="eastAsia"/>
          <w:spacing w:val="-6"/>
          <w:sz w:val="21"/>
          <w:szCs w:val="21"/>
        </w:rPr>
        <w:t>响应方应当按照响应文件的组成规定的内容及顺序在政采云电子交易客户端编制响应文件。</w:t>
      </w:r>
    </w:p>
    <w:p>
      <w:pPr>
        <w:spacing w:line="288" w:lineRule="auto"/>
        <w:ind w:firstLine="425" w:firstLineChars="215"/>
        <w:jc w:val="left"/>
        <w:rPr>
          <w:rFonts w:ascii="宋体" w:hAnsi="宋体"/>
          <w:spacing w:val="-6"/>
          <w:sz w:val="21"/>
          <w:szCs w:val="21"/>
        </w:rPr>
      </w:pPr>
      <w:r>
        <w:rPr>
          <w:rFonts w:hint="eastAsia" w:ascii="宋体" w:hAnsi="宋体"/>
          <w:spacing w:val="-6"/>
          <w:sz w:val="21"/>
          <w:szCs w:val="21"/>
        </w:rPr>
        <w:t>3、响应文件须由响应方在规定位置盖章并由法定代表人或法定代表授权人签署，响应方应写全称。</w:t>
      </w:r>
    </w:p>
    <w:p>
      <w:pPr>
        <w:spacing w:line="288" w:lineRule="auto"/>
        <w:ind w:firstLine="425" w:firstLineChars="215"/>
        <w:jc w:val="left"/>
        <w:rPr>
          <w:rFonts w:ascii="宋体" w:hAnsi="宋体"/>
          <w:spacing w:val="-6"/>
          <w:sz w:val="21"/>
          <w:szCs w:val="21"/>
        </w:rPr>
      </w:pPr>
      <w:r>
        <w:rPr>
          <w:rFonts w:hint="eastAsia" w:ascii="宋体" w:hAnsi="宋体"/>
          <w:spacing w:val="-6"/>
          <w:sz w:val="21"/>
          <w:szCs w:val="21"/>
        </w:rPr>
        <w:t>4、响应文件不得涂改，若有修改错漏处，须加盖单位公章或者法定代表人或授权委托人签字或盖章。响应文件因字迹潦草或表达不清所引起的后果由响应方负责。</w:t>
      </w:r>
    </w:p>
    <w:p>
      <w:pPr>
        <w:spacing w:line="288" w:lineRule="auto"/>
        <w:jc w:val="left"/>
        <w:rPr>
          <w:rFonts w:ascii="宋体" w:hAnsi="宋体"/>
          <w:b/>
          <w:spacing w:val="-6"/>
          <w:sz w:val="21"/>
          <w:szCs w:val="21"/>
        </w:rPr>
      </w:pPr>
      <w:r>
        <w:rPr>
          <w:rFonts w:hint="eastAsia" w:ascii="宋体" w:hAnsi="宋体"/>
          <w:b/>
          <w:spacing w:val="-6"/>
          <w:sz w:val="21"/>
          <w:szCs w:val="21"/>
        </w:rPr>
        <w:t>（三）响应文件的上传、递交、修改和撤回</w:t>
      </w:r>
    </w:p>
    <w:p>
      <w:pPr>
        <w:spacing w:line="288" w:lineRule="auto"/>
        <w:ind w:firstLine="396" w:firstLineChars="200"/>
        <w:jc w:val="left"/>
        <w:rPr>
          <w:spacing w:val="-6"/>
          <w:sz w:val="21"/>
          <w:szCs w:val="21"/>
        </w:rPr>
      </w:pPr>
      <w:r>
        <w:rPr>
          <w:rFonts w:hint="eastAsia"/>
          <w:spacing w:val="-6"/>
          <w:sz w:val="21"/>
          <w:szCs w:val="21"/>
        </w:rPr>
        <w:t>1、响应文件的上传递交：</w:t>
      </w:r>
    </w:p>
    <w:p>
      <w:pPr>
        <w:spacing w:line="288" w:lineRule="auto"/>
        <w:ind w:firstLine="396" w:firstLineChars="200"/>
        <w:jc w:val="left"/>
        <w:rPr>
          <w:spacing w:val="-6"/>
          <w:sz w:val="21"/>
          <w:szCs w:val="21"/>
        </w:rPr>
      </w:pPr>
      <w:r>
        <w:rPr>
          <w:rFonts w:hint="eastAsia"/>
          <w:spacing w:val="-6"/>
          <w:sz w:val="21"/>
          <w:szCs w:val="21"/>
        </w:rPr>
        <w:t>（1）电子加密响应文件的上传递交：</w:t>
      </w:r>
    </w:p>
    <w:p>
      <w:pPr>
        <w:spacing w:line="288" w:lineRule="auto"/>
        <w:ind w:firstLine="396" w:firstLineChars="200"/>
        <w:jc w:val="left"/>
        <w:rPr>
          <w:spacing w:val="-6"/>
          <w:sz w:val="21"/>
          <w:szCs w:val="21"/>
        </w:rPr>
      </w:pPr>
      <w:r>
        <w:rPr>
          <w:rFonts w:hint="eastAsia"/>
          <w:spacing w:val="-6"/>
          <w:sz w:val="21"/>
          <w:szCs w:val="21"/>
        </w:rPr>
        <w:t>▲a.响应方应在响应文件递交截止时间前将电子加密响应文件成功上传递交至政府采购云平台，否则响应无效；</w:t>
      </w:r>
    </w:p>
    <w:p>
      <w:pPr>
        <w:spacing w:line="288" w:lineRule="auto"/>
        <w:ind w:firstLine="396" w:firstLineChars="200"/>
        <w:jc w:val="left"/>
        <w:rPr>
          <w:spacing w:val="-6"/>
          <w:sz w:val="21"/>
          <w:szCs w:val="21"/>
        </w:rPr>
      </w:pPr>
      <w:r>
        <w:rPr>
          <w:rFonts w:hint="eastAsia"/>
          <w:spacing w:val="-6"/>
          <w:sz w:val="21"/>
          <w:szCs w:val="21"/>
        </w:rPr>
        <w:t>b.电子加密响应文件成功上传递交后，响应方可自行打印响应文件接收回执。</w:t>
      </w:r>
    </w:p>
    <w:p>
      <w:pPr>
        <w:spacing w:line="288" w:lineRule="auto"/>
        <w:ind w:firstLine="396" w:firstLineChars="200"/>
        <w:jc w:val="left"/>
        <w:rPr>
          <w:spacing w:val="-6"/>
          <w:sz w:val="21"/>
          <w:szCs w:val="21"/>
        </w:rPr>
      </w:pPr>
      <w:r>
        <w:rPr>
          <w:rFonts w:hint="eastAsia"/>
          <w:spacing w:val="-6"/>
          <w:sz w:val="21"/>
          <w:szCs w:val="21"/>
        </w:rPr>
        <w:t>（2）备份响应文件的密封包装、递交：</w:t>
      </w:r>
    </w:p>
    <w:p>
      <w:pPr>
        <w:spacing w:line="288" w:lineRule="auto"/>
        <w:ind w:firstLine="396" w:firstLineChars="200"/>
        <w:jc w:val="left"/>
        <w:rPr>
          <w:spacing w:val="-6"/>
          <w:sz w:val="21"/>
          <w:szCs w:val="21"/>
        </w:rPr>
      </w:pPr>
      <w:r>
        <w:rPr>
          <w:rFonts w:hint="eastAsia"/>
          <w:spacing w:val="-6"/>
          <w:sz w:val="21"/>
          <w:szCs w:val="21"/>
        </w:rPr>
        <w:t>a.响应方在政府采购云平台完成电子加密响应文件的上传递交后，还可以（EMS邮寄或快递形式）在响应文件递交截止时间前递交以介质（U盘/光盘）存储的数据电文形式的备份响应文件；</w:t>
      </w:r>
    </w:p>
    <w:p>
      <w:pPr>
        <w:spacing w:line="288" w:lineRule="auto"/>
        <w:ind w:firstLine="396" w:firstLineChars="200"/>
        <w:jc w:val="left"/>
        <w:rPr>
          <w:spacing w:val="-6"/>
          <w:sz w:val="21"/>
          <w:szCs w:val="21"/>
        </w:rPr>
      </w:pPr>
      <w:r>
        <w:rPr>
          <w:rFonts w:hint="eastAsia"/>
          <w:spacing w:val="-6"/>
          <w:sz w:val="21"/>
          <w:szCs w:val="21"/>
        </w:rPr>
        <w:t>b.备份响应文件应当密封包装并在包装上标注单一来源采购项目名称、响应方名称并加盖公章，没有密封包装或者逾期邮寄送达至开标地址的备份响应文件将不予接收；</w:t>
      </w:r>
    </w:p>
    <w:p>
      <w:pPr>
        <w:spacing w:line="288" w:lineRule="auto"/>
        <w:ind w:firstLine="396" w:firstLineChars="200"/>
        <w:jc w:val="left"/>
        <w:rPr>
          <w:spacing w:val="-6"/>
          <w:sz w:val="21"/>
          <w:szCs w:val="21"/>
        </w:rPr>
      </w:pPr>
      <w:r>
        <w:rPr>
          <w:rFonts w:hint="eastAsia"/>
          <w:spacing w:val="-6"/>
          <w:sz w:val="21"/>
          <w:szCs w:val="21"/>
        </w:rPr>
        <w:t>▲c.通过政府采购云平台成功上传递交的电子加密响应文件已按时解密的，备份响应文件自动失效。响应文件递交截止时间前，响应方仅递交备份响应文件而未将电子加密响应文件成功上传递交至政府采购云平台的，响应无效。</w:t>
      </w:r>
    </w:p>
    <w:p>
      <w:pPr>
        <w:spacing w:line="288" w:lineRule="auto"/>
        <w:ind w:firstLine="396" w:firstLineChars="200"/>
        <w:jc w:val="left"/>
        <w:rPr>
          <w:spacing w:val="-6"/>
          <w:sz w:val="21"/>
          <w:szCs w:val="21"/>
        </w:rPr>
      </w:pPr>
      <w:r>
        <w:rPr>
          <w:rFonts w:hint="eastAsia"/>
          <w:spacing w:val="-6"/>
          <w:sz w:val="21"/>
          <w:szCs w:val="21"/>
        </w:rPr>
        <w:t>2、响应方应当在响应文件递交截止时间前完成响应文件的上传递交，并可以补充、修改或者撤回响应文件。补充或者修改响应文件的，应当先行撤回原文件，补充、修改后重新上传递交。响应文件递交截止时间前未完成上传递交的，视为撤回响应文件。响应文件递交截止时间后上传递交的响应文件，政府采购云平台将予以拒收。</w:t>
      </w:r>
    </w:p>
    <w:p>
      <w:pPr>
        <w:spacing w:line="288" w:lineRule="auto"/>
        <w:jc w:val="left"/>
        <w:rPr>
          <w:rFonts w:ascii="宋体" w:hAnsi="宋体"/>
          <w:spacing w:val="-6"/>
          <w:sz w:val="21"/>
          <w:szCs w:val="21"/>
        </w:rPr>
      </w:pPr>
      <w:r>
        <w:rPr>
          <w:rFonts w:hint="eastAsia" w:ascii="宋体" w:hAnsi="宋体"/>
          <w:b/>
          <w:spacing w:val="-6"/>
          <w:sz w:val="21"/>
          <w:szCs w:val="21"/>
        </w:rPr>
        <w:t>（四）单一来源采购响应文件的语言及计量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单一来源采购响应文件以及单一来源采购响应方与招标采购单位就有关单一来源采购事宜的所有来往函电，均应以中文汉语书写。除签名、盖章、专用名称等特殊情形外，以中文汉语以外的文字表述的单一来源采购响应文件视同未提供（有中文汉语说明的除外）。</w:t>
      </w:r>
    </w:p>
    <w:p>
      <w:pPr>
        <w:spacing w:line="288" w:lineRule="auto"/>
        <w:jc w:val="left"/>
        <w:rPr>
          <w:rFonts w:ascii="宋体" w:hAnsi="宋体"/>
          <w:spacing w:val="-6"/>
          <w:sz w:val="21"/>
          <w:szCs w:val="21"/>
        </w:rPr>
      </w:pPr>
      <w:r>
        <w:rPr>
          <w:rFonts w:hint="eastAsia" w:ascii="宋体" w:hAnsi="宋体"/>
          <w:b/>
          <w:spacing w:val="-6"/>
          <w:sz w:val="21"/>
          <w:szCs w:val="21"/>
        </w:rPr>
        <w:t>（五）报价</w:t>
      </w:r>
    </w:p>
    <w:p>
      <w:pPr>
        <w:pStyle w:val="10"/>
        <w:spacing w:beforeLines="0" w:afterLines="0" w:line="288" w:lineRule="auto"/>
        <w:ind w:firstLine="396" w:firstLineChars="200"/>
        <w:jc w:val="left"/>
        <w:rPr>
          <w:rFonts w:hAnsi="宋体"/>
          <w:spacing w:val="-6"/>
          <w:sz w:val="21"/>
          <w:szCs w:val="21"/>
        </w:rPr>
      </w:pPr>
      <w:r>
        <w:rPr>
          <w:rFonts w:hAnsi="宋体"/>
          <w:spacing w:val="-6"/>
          <w:sz w:val="21"/>
          <w:szCs w:val="21"/>
        </w:rPr>
        <w:t>1、报价应按单一来源采购文件中相关附表格式填写。</w:t>
      </w:r>
    </w:p>
    <w:p>
      <w:pPr>
        <w:ind w:firstLine="396" w:firstLineChars="200"/>
        <w:rPr>
          <w:rFonts w:asciiTheme="minorEastAsia" w:hAnsiTheme="minorEastAsia" w:eastAsiaTheme="minorEastAsia" w:cstheme="minorEastAsia"/>
          <w:sz w:val="21"/>
          <w:szCs w:val="21"/>
          <w:lang w:val="zh-CN"/>
        </w:rPr>
      </w:pPr>
      <w:r>
        <w:rPr>
          <w:rFonts w:hAnsi="宋体"/>
          <w:spacing w:val="-6"/>
          <w:sz w:val="21"/>
          <w:szCs w:val="21"/>
        </w:rPr>
        <w:t>▲2、报价是履行合同的最终价格，</w:t>
      </w:r>
      <w:r>
        <w:rPr>
          <w:rFonts w:hint="eastAsia" w:asciiTheme="minorEastAsia" w:hAnsiTheme="minorEastAsia" w:eastAsiaTheme="minorEastAsia" w:cstheme="minorEastAsia"/>
          <w:b/>
          <w:bCs/>
          <w:sz w:val="21"/>
          <w:szCs w:val="21"/>
          <w:lang w:eastAsia="zh-CN"/>
        </w:rPr>
        <w:t>干部档案数字信息化</w:t>
      </w:r>
      <w:r>
        <w:rPr>
          <w:rFonts w:hint="eastAsia" w:asciiTheme="minorEastAsia" w:hAnsiTheme="minorEastAsia" w:eastAsiaTheme="minorEastAsia" w:cstheme="minorEastAsia"/>
          <w:b/>
          <w:bCs/>
          <w:sz w:val="21"/>
          <w:szCs w:val="21"/>
        </w:rPr>
        <w:t>项目所需</w:t>
      </w:r>
      <w:r>
        <w:rPr>
          <w:rFonts w:hint="eastAsia" w:asciiTheme="minorEastAsia" w:hAnsiTheme="minorEastAsia" w:eastAsiaTheme="minorEastAsia" w:cstheme="minorEastAsia"/>
          <w:b/>
          <w:bCs/>
          <w:sz w:val="21"/>
          <w:szCs w:val="21"/>
          <w:lang w:val="zh-CN"/>
        </w:rPr>
        <w:t>服务费、人工费、测试费、维护保养费和税金等为完成本项目所需的一切费用均计入报价</w:t>
      </w:r>
      <w:r>
        <w:rPr>
          <w:rFonts w:hint="eastAsia" w:asciiTheme="minorEastAsia" w:hAnsiTheme="minorEastAsia" w:eastAsiaTheme="minorEastAsia" w:cstheme="minorEastAsia"/>
          <w:sz w:val="21"/>
          <w:szCs w:val="21"/>
          <w:lang w:val="zh-CN"/>
        </w:rPr>
        <w:t>，采购人不再另行支付合同价以外的其他款项</w:t>
      </w:r>
      <w:r>
        <w:rPr>
          <w:rFonts w:hAnsi="宋体"/>
          <w:spacing w:val="-6"/>
          <w:sz w:val="21"/>
          <w:szCs w:val="21"/>
        </w:rPr>
        <w:t>，</w:t>
      </w:r>
      <w:r>
        <w:rPr>
          <w:rFonts w:hint="eastAsia" w:hAnsi="宋体"/>
          <w:spacing w:val="-6"/>
          <w:sz w:val="21"/>
          <w:szCs w:val="21"/>
        </w:rPr>
        <w:t>响应方在报价时应充分考虑各种风险</w:t>
      </w:r>
      <w:r>
        <w:rPr>
          <w:rFonts w:hAnsi="宋体"/>
          <w:spacing w:val="-6"/>
          <w:sz w:val="21"/>
          <w:szCs w:val="21"/>
        </w:rPr>
        <w:t>。</w:t>
      </w:r>
    </w:p>
    <w:p>
      <w:pPr>
        <w:tabs>
          <w:tab w:val="left" w:pos="525"/>
        </w:tabs>
        <w:spacing w:line="288" w:lineRule="auto"/>
        <w:ind w:firstLine="396" w:firstLineChars="200"/>
        <w:jc w:val="left"/>
        <w:rPr>
          <w:rFonts w:ascii="宋体" w:hAnsi="宋体"/>
          <w:spacing w:val="-6"/>
          <w:sz w:val="21"/>
          <w:szCs w:val="21"/>
        </w:rPr>
      </w:pPr>
      <w:r>
        <w:rPr>
          <w:rFonts w:hint="eastAsia" w:ascii="宋体" w:hAnsi="宋体"/>
          <w:spacing w:val="-6"/>
          <w:sz w:val="21"/>
          <w:szCs w:val="21"/>
        </w:rPr>
        <w:t>3、单一来源采购响应方所报的最终报价在合同执行过程中是固定不变的，不得以任何理由予以变更，任何包含价格调整要求，将被认为是非响应性报价而予以拒绝。</w:t>
      </w:r>
    </w:p>
    <w:p>
      <w:pPr>
        <w:spacing w:line="288" w:lineRule="auto"/>
        <w:ind w:firstLine="396" w:firstLineChars="200"/>
        <w:jc w:val="left"/>
        <w:rPr>
          <w:rFonts w:ascii="宋体" w:hAnsi="宋体"/>
          <w:spacing w:val="-6"/>
          <w:sz w:val="21"/>
          <w:szCs w:val="21"/>
        </w:rPr>
      </w:pPr>
      <w:r>
        <w:rPr>
          <w:rFonts w:hint="eastAsia" w:ascii="宋体" w:hAnsi="宋体" w:cs="宋体"/>
          <w:spacing w:val="-6"/>
          <w:sz w:val="21"/>
          <w:szCs w:val="21"/>
        </w:rPr>
        <w:t>4、本次谈判只允许有一个报价，有选择的报价不予接受。</w:t>
      </w:r>
    </w:p>
    <w:p>
      <w:pPr>
        <w:tabs>
          <w:tab w:val="left" w:pos="525"/>
        </w:tabs>
        <w:spacing w:line="288" w:lineRule="auto"/>
        <w:jc w:val="left"/>
        <w:rPr>
          <w:rFonts w:ascii="宋体" w:hAnsi="宋体"/>
          <w:b/>
          <w:spacing w:val="-6"/>
          <w:sz w:val="21"/>
          <w:szCs w:val="21"/>
        </w:rPr>
      </w:pPr>
      <w:r>
        <w:rPr>
          <w:rFonts w:hint="eastAsia" w:ascii="宋体" w:hAnsi="宋体"/>
          <w:b/>
          <w:spacing w:val="-6"/>
          <w:sz w:val="21"/>
          <w:szCs w:val="21"/>
        </w:rPr>
        <w:t>（六）单一来源采购响应文件的有效期</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▲1、自单一来源采购响应截止日起90天单一来源采购响应文件应保持有效。有效期短于这个规定期限的响应将被拒绝。</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2、在特殊情况下，采购组织机构可与单一来源采购响应方协商延长单一来源采购文件的有效期，这种要求和答复均以书面形式进行。</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 xml:space="preserve">3、单一来源采购响应方可拒绝接受延期要求。同意延长有效期的单一来源采购响应方不能修改单一来源采购响应文件。 </w:t>
      </w:r>
    </w:p>
    <w:p>
      <w:pPr>
        <w:spacing w:line="288" w:lineRule="auto"/>
        <w:ind w:firstLine="396" w:firstLineChars="200"/>
        <w:jc w:val="left"/>
        <w:rPr>
          <w:rFonts w:ascii="宋体" w:hAnsi="宋体"/>
          <w:spacing w:val="-6"/>
          <w:sz w:val="24"/>
        </w:rPr>
      </w:pPr>
      <w:r>
        <w:rPr>
          <w:rFonts w:hint="eastAsia" w:ascii="宋体" w:hAnsi="宋体"/>
          <w:spacing w:val="-6"/>
          <w:sz w:val="21"/>
          <w:szCs w:val="21"/>
        </w:rPr>
        <w:t>4、成交方的单一来源采购响应文件自开标之日起至合同履行完毕止均应保持有效。</w:t>
      </w:r>
    </w:p>
    <w:p>
      <w:pPr>
        <w:snapToGrid w:val="0"/>
        <w:spacing w:beforeLines="50" w:afterLines="50" w:line="288" w:lineRule="auto"/>
        <w:ind w:left="238"/>
        <w:jc w:val="center"/>
        <w:outlineLvl w:val="1"/>
        <w:rPr>
          <w:rFonts w:ascii="宋体" w:hAnsi="宋体"/>
          <w:b/>
          <w:spacing w:val="-6"/>
          <w:sz w:val="24"/>
        </w:rPr>
      </w:pPr>
      <w:r>
        <w:rPr>
          <w:rFonts w:ascii="宋体" w:hAnsi="宋体"/>
          <w:b/>
          <w:spacing w:val="-6"/>
          <w:sz w:val="21"/>
          <w:szCs w:val="21"/>
        </w:rPr>
        <w:br w:type="page"/>
      </w:r>
      <w:r>
        <w:rPr>
          <w:rFonts w:hint="eastAsia" w:ascii="宋体" w:hAnsi="宋体"/>
          <w:b/>
          <w:spacing w:val="-6"/>
          <w:sz w:val="24"/>
        </w:rPr>
        <w:t>四  无效情形</w:t>
      </w:r>
    </w:p>
    <w:p>
      <w:pPr>
        <w:widowControl/>
        <w:spacing w:line="288" w:lineRule="auto"/>
        <w:ind w:firstLine="398" w:firstLineChars="200"/>
        <w:jc w:val="left"/>
        <w:rPr>
          <w:rFonts w:ascii="宋体" w:hAnsi="宋体"/>
          <w:b/>
          <w:color w:val="000000"/>
          <w:spacing w:val="-6"/>
          <w:sz w:val="21"/>
          <w:szCs w:val="21"/>
        </w:rPr>
      </w:pPr>
      <w:r>
        <w:rPr>
          <w:rFonts w:hint="eastAsia" w:ascii="宋体" w:hAnsi="宋体"/>
          <w:b/>
          <w:color w:val="000000"/>
          <w:spacing w:val="-6"/>
          <w:sz w:val="21"/>
          <w:szCs w:val="21"/>
        </w:rPr>
        <w:t>1</w:t>
      </w:r>
      <w:r>
        <w:rPr>
          <w:rFonts w:ascii="宋体" w:hAnsi="宋体"/>
          <w:b/>
          <w:color w:val="000000"/>
          <w:spacing w:val="-6"/>
          <w:sz w:val="21"/>
          <w:szCs w:val="21"/>
        </w:rPr>
        <w:t>.</w:t>
      </w:r>
      <w:r>
        <w:rPr>
          <w:rFonts w:hint="eastAsia" w:ascii="宋体" w:hAnsi="宋体"/>
          <w:b/>
          <w:color w:val="000000"/>
          <w:spacing w:val="-6"/>
          <w:sz w:val="21"/>
          <w:szCs w:val="21"/>
        </w:rPr>
        <w:t>在资格审查时，如发现下列情形之一的，响应文件将被视为无效：</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）资格证明</w:t>
      </w:r>
      <w:r>
        <w:rPr>
          <w:rFonts w:hint="eastAsia" w:ascii="宋体" w:hAnsi="宋体"/>
          <w:color w:val="000000"/>
          <w:spacing w:val="-6"/>
          <w:sz w:val="21"/>
          <w:szCs w:val="21"/>
        </w:rPr>
        <w:t>材料</w:t>
      </w:r>
      <w:r>
        <w:rPr>
          <w:rFonts w:ascii="宋体" w:hAnsi="宋体"/>
          <w:color w:val="000000"/>
          <w:spacing w:val="-6"/>
          <w:sz w:val="21"/>
          <w:szCs w:val="21"/>
        </w:rPr>
        <w:t>不全的，或者不符合</w:t>
      </w:r>
      <w:r>
        <w:rPr>
          <w:rFonts w:hint="eastAsia" w:ascii="宋体" w:hAnsi="宋体"/>
          <w:color w:val="000000"/>
          <w:spacing w:val="-6"/>
          <w:sz w:val="21"/>
          <w:szCs w:val="21"/>
          <w:lang w:eastAsia="zh-CN"/>
        </w:rPr>
        <w:t>单一来源采购文件</w:t>
      </w:r>
      <w:r>
        <w:rPr>
          <w:rFonts w:ascii="宋体" w:hAnsi="宋体"/>
          <w:color w:val="000000"/>
          <w:spacing w:val="-6"/>
          <w:sz w:val="21"/>
          <w:szCs w:val="21"/>
        </w:rPr>
        <w:t>要求的</w:t>
      </w:r>
      <w:r>
        <w:rPr>
          <w:rFonts w:hint="eastAsia" w:ascii="宋体" w:hAnsi="宋体"/>
          <w:color w:val="000000"/>
          <w:spacing w:val="-6"/>
          <w:sz w:val="21"/>
          <w:szCs w:val="21"/>
        </w:rPr>
        <w:t>；</w:t>
      </w:r>
    </w:p>
    <w:p>
      <w:pPr>
        <w:spacing w:line="288" w:lineRule="auto"/>
        <w:ind w:firstLine="396" w:firstLineChars="200"/>
        <w:rPr>
          <w:rFonts w:hint="eastAsia" w:ascii="宋体" w:hAnsi="宋体"/>
          <w:color w:val="000000"/>
          <w:spacing w:val="-6"/>
          <w:sz w:val="21"/>
          <w:szCs w:val="21"/>
        </w:rPr>
      </w:pPr>
      <w:r>
        <w:rPr>
          <w:rFonts w:hint="eastAsia" w:ascii="宋体" w:hAnsi="宋体"/>
          <w:color w:val="000000"/>
          <w:spacing w:val="-6"/>
          <w:sz w:val="21"/>
          <w:szCs w:val="21"/>
        </w:rPr>
        <w:t>2）供应商不具备</w:t>
      </w:r>
      <w:r>
        <w:rPr>
          <w:rFonts w:hint="eastAsia" w:ascii="宋体" w:hAnsi="宋体"/>
          <w:color w:val="000000"/>
          <w:spacing w:val="-6"/>
          <w:sz w:val="21"/>
          <w:szCs w:val="21"/>
          <w:lang w:eastAsia="zh-CN"/>
        </w:rPr>
        <w:t>单一来源采购文件</w:t>
      </w:r>
      <w:r>
        <w:rPr>
          <w:rFonts w:hint="eastAsia" w:ascii="宋体" w:hAnsi="宋体"/>
          <w:color w:val="000000"/>
          <w:spacing w:val="-6"/>
          <w:sz w:val="21"/>
          <w:szCs w:val="21"/>
        </w:rPr>
        <w:t>中规定的资格要求的</w:t>
      </w:r>
      <w:r>
        <w:rPr>
          <w:rFonts w:hint="eastAsia" w:ascii="宋体" w:hAnsi="宋体"/>
          <w:color w:val="000000"/>
          <w:spacing w:val="-6"/>
          <w:sz w:val="21"/>
          <w:szCs w:val="21"/>
          <w:lang w:eastAsia="zh-CN"/>
        </w:rPr>
        <w:t>。</w:t>
      </w:r>
    </w:p>
    <w:p>
      <w:pPr>
        <w:spacing w:line="288" w:lineRule="auto"/>
        <w:ind w:firstLine="398" w:firstLineChars="200"/>
        <w:rPr>
          <w:rFonts w:ascii="宋体" w:hAnsi="宋体"/>
          <w:b/>
          <w:color w:val="000000"/>
          <w:spacing w:val="-6"/>
          <w:sz w:val="21"/>
          <w:szCs w:val="21"/>
        </w:rPr>
      </w:pPr>
      <w:r>
        <w:rPr>
          <w:rFonts w:hint="eastAsia" w:ascii="宋体" w:hAnsi="宋体"/>
          <w:b/>
          <w:color w:val="000000"/>
          <w:spacing w:val="-6"/>
          <w:sz w:val="21"/>
          <w:szCs w:val="21"/>
        </w:rPr>
        <w:t>2</w:t>
      </w:r>
      <w:r>
        <w:rPr>
          <w:rFonts w:ascii="宋体" w:hAnsi="宋体"/>
          <w:b/>
          <w:color w:val="000000"/>
          <w:spacing w:val="-6"/>
          <w:sz w:val="21"/>
          <w:szCs w:val="21"/>
        </w:rPr>
        <w:t>.</w:t>
      </w:r>
      <w:r>
        <w:rPr>
          <w:rFonts w:hint="eastAsia" w:ascii="宋体" w:hAnsi="宋体"/>
          <w:b/>
          <w:color w:val="000000"/>
          <w:spacing w:val="-6"/>
          <w:sz w:val="21"/>
          <w:szCs w:val="21"/>
        </w:rPr>
        <w:t>在符合</w:t>
      </w:r>
      <w:r>
        <w:rPr>
          <w:rFonts w:ascii="宋体" w:hAnsi="宋体"/>
          <w:b/>
          <w:color w:val="000000"/>
          <w:spacing w:val="-6"/>
          <w:sz w:val="21"/>
          <w:szCs w:val="21"/>
        </w:rPr>
        <w:t>性审查、</w:t>
      </w:r>
      <w:r>
        <w:rPr>
          <w:rFonts w:hint="eastAsia" w:ascii="宋体" w:hAnsi="宋体"/>
          <w:b/>
          <w:color w:val="000000"/>
          <w:spacing w:val="-6"/>
          <w:sz w:val="21"/>
          <w:szCs w:val="21"/>
        </w:rPr>
        <w:t>商务</w:t>
      </w:r>
      <w:r>
        <w:rPr>
          <w:rFonts w:ascii="宋体" w:hAnsi="宋体"/>
          <w:b/>
          <w:color w:val="000000"/>
          <w:spacing w:val="-6"/>
          <w:sz w:val="21"/>
          <w:szCs w:val="21"/>
        </w:rPr>
        <w:t>和技术评审</w:t>
      </w:r>
      <w:r>
        <w:rPr>
          <w:rFonts w:hint="eastAsia" w:ascii="宋体" w:hAnsi="宋体"/>
          <w:b/>
          <w:color w:val="000000"/>
          <w:spacing w:val="-6"/>
          <w:sz w:val="21"/>
          <w:szCs w:val="21"/>
        </w:rPr>
        <w:t>时，如发现下列情形之一的，响应文件将被视为无效：</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w:t>
      </w:r>
      <w:r>
        <w:rPr>
          <w:rFonts w:hint="eastAsia" w:ascii="宋体" w:hAnsi="宋体"/>
          <w:color w:val="000000"/>
          <w:spacing w:val="-6"/>
          <w:sz w:val="21"/>
          <w:szCs w:val="21"/>
          <w:lang w:val="en-US" w:eastAsia="zh-CN"/>
        </w:rPr>
        <w:t>资格文件、</w:t>
      </w:r>
      <w:r>
        <w:rPr>
          <w:rFonts w:hint="eastAsia" w:ascii="宋体" w:hAnsi="宋体"/>
          <w:color w:val="000000"/>
          <w:spacing w:val="-6"/>
          <w:sz w:val="21"/>
          <w:szCs w:val="21"/>
        </w:rPr>
        <w:t>商务</w:t>
      </w:r>
      <w:r>
        <w:rPr>
          <w:rFonts w:ascii="宋体" w:hAnsi="宋体"/>
          <w:color w:val="000000"/>
          <w:spacing w:val="-6"/>
          <w:sz w:val="21"/>
          <w:szCs w:val="21"/>
        </w:rPr>
        <w:t>技术文件</w:t>
      </w:r>
      <w:r>
        <w:rPr>
          <w:rFonts w:hint="eastAsia" w:ascii="宋体" w:hAnsi="宋体"/>
          <w:color w:val="000000"/>
          <w:spacing w:val="-6"/>
          <w:sz w:val="21"/>
          <w:szCs w:val="21"/>
        </w:rPr>
        <w:t>未按要求签署、盖章的；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2）未提供或未按要求提供响应函</w:t>
      </w:r>
      <w:r>
        <w:rPr>
          <w:rFonts w:ascii="宋体" w:hAnsi="宋体"/>
          <w:color w:val="000000"/>
          <w:spacing w:val="-6"/>
          <w:sz w:val="21"/>
          <w:szCs w:val="21"/>
        </w:rPr>
        <w:t>、法定代表人资格证明书</w:t>
      </w:r>
      <w:r>
        <w:rPr>
          <w:rFonts w:hint="eastAsia" w:ascii="宋体" w:hAnsi="宋体"/>
          <w:color w:val="000000"/>
          <w:spacing w:val="-6"/>
          <w:sz w:val="21"/>
          <w:szCs w:val="21"/>
        </w:rPr>
        <w:t>、法定代表人授权委托书、响应</w:t>
      </w:r>
      <w:r>
        <w:rPr>
          <w:rFonts w:ascii="宋体" w:hAnsi="宋体"/>
          <w:color w:val="000000"/>
          <w:spacing w:val="-6"/>
          <w:sz w:val="21"/>
          <w:szCs w:val="21"/>
        </w:rPr>
        <w:t>声明书</w:t>
      </w:r>
      <w:r>
        <w:rPr>
          <w:rFonts w:hint="eastAsia" w:ascii="宋体" w:hAnsi="宋体"/>
          <w:color w:val="000000"/>
          <w:spacing w:val="-6"/>
          <w:sz w:val="21"/>
          <w:szCs w:val="21"/>
          <w:lang w:val="en-US" w:eastAsia="zh-CN"/>
        </w:rPr>
        <w:t>的</w:t>
      </w:r>
      <w:r>
        <w:rPr>
          <w:rFonts w:hint="eastAsia" w:ascii="宋体" w:hAnsi="宋体"/>
          <w:color w:val="000000"/>
          <w:spacing w:val="-6"/>
          <w:sz w:val="21"/>
          <w:szCs w:val="21"/>
        </w:rPr>
        <w:t>；</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lang w:val="en-US" w:eastAsia="zh-CN"/>
        </w:rPr>
        <w:t>3</w:t>
      </w:r>
      <w:r>
        <w:rPr>
          <w:rFonts w:hint="eastAsia" w:ascii="宋体" w:hAnsi="宋体"/>
          <w:color w:val="000000"/>
          <w:spacing w:val="-6"/>
          <w:sz w:val="21"/>
          <w:szCs w:val="21"/>
        </w:rPr>
        <w:t>）未提供或未如实提供</w:t>
      </w:r>
      <w:r>
        <w:rPr>
          <w:rFonts w:hint="eastAsia" w:ascii="宋体" w:hAnsi="宋体"/>
          <w:color w:val="000000"/>
          <w:spacing w:val="-6"/>
          <w:sz w:val="21"/>
          <w:szCs w:val="21"/>
          <w:lang w:val="en-US" w:eastAsia="zh-CN"/>
        </w:rPr>
        <w:t>商务、技术</w:t>
      </w:r>
      <w:r>
        <w:rPr>
          <w:rFonts w:ascii="宋体" w:hAnsi="宋体"/>
          <w:color w:val="000000"/>
          <w:spacing w:val="-6"/>
          <w:sz w:val="21"/>
          <w:szCs w:val="21"/>
        </w:rPr>
        <w:t>偏离表的；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lang w:val="en-US" w:eastAsia="zh-CN"/>
        </w:rPr>
        <w:t>4</w:t>
      </w:r>
      <w:r>
        <w:rPr>
          <w:rFonts w:hint="eastAsia" w:ascii="宋体" w:hAnsi="宋体"/>
          <w:color w:val="000000"/>
          <w:spacing w:val="-6"/>
          <w:sz w:val="21"/>
          <w:szCs w:val="21"/>
        </w:rPr>
        <w:t>）</w:t>
      </w:r>
      <w:r>
        <w:rPr>
          <w:rFonts w:ascii="宋体" w:hAnsi="宋体"/>
          <w:color w:val="000000"/>
          <w:spacing w:val="-6"/>
          <w:sz w:val="21"/>
          <w:szCs w:val="21"/>
        </w:rPr>
        <w:t>明显不符合</w:t>
      </w:r>
      <w:r>
        <w:rPr>
          <w:rFonts w:hint="eastAsia" w:ascii="宋体" w:hAnsi="宋体"/>
          <w:color w:val="000000"/>
          <w:spacing w:val="-6"/>
          <w:sz w:val="21"/>
          <w:szCs w:val="21"/>
          <w:lang w:eastAsia="zh-CN"/>
        </w:rPr>
        <w:t>单一来源采购文件</w:t>
      </w:r>
      <w:r>
        <w:rPr>
          <w:rFonts w:hint="eastAsia" w:ascii="宋体" w:hAnsi="宋体"/>
          <w:color w:val="000000"/>
          <w:spacing w:val="-6"/>
          <w:sz w:val="21"/>
          <w:szCs w:val="21"/>
        </w:rPr>
        <w:t>要求，</w:t>
      </w:r>
      <w:r>
        <w:rPr>
          <w:rFonts w:ascii="宋体" w:hAnsi="宋体"/>
          <w:color w:val="000000"/>
          <w:spacing w:val="-6"/>
          <w:sz w:val="21"/>
          <w:szCs w:val="21"/>
        </w:rPr>
        <w:t>或者</w:t>
      </w:r>
      <w:r>
        <w:rPr>
          <w:rFonts w:hint="eastAsia" w:ascii="宋体" w:hAnsi="宋体"/>
          <w:color w:val="000000"/>
          <w:spacing w:val="-6"/>
          <w:sz w:val="21"/>
          <w:szCs w:val="21"/>
        </w:rPr>
        <w:t>与</w:t>
      </w:r>
      <w:r>
        <w:rPr>
          <w:rFonts w:hint="eastAsia" w:ascii="宋体" w:hAnsi="宋体"/>
          <w:color w:val="000000"/>
          <w:spacing w:val="-6"/>
          <w:sz w:val="21"/>
          <w:szCs w:val="21"/>
          <w:lang w:eastAsia="zh-CN"/>
        </w:rPr>
        <w:t>单一来源采购文件</w:t>
      </w:r>
      <w:r>
        <w:rPr>
          <w:rFonts w:ascii="宋体" w:hAnsi="宋体"/>
          <w:color w:val="000000"/>
          <w:spacing w:val="-6"/>
          <w:sz w:val="21"/>
          <w:szCs w:val="21"/>
        </w:rPr>
        <w:t>中标“▲”的项目发生实质性偏离的；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lang w:val="en-US" w:eastAsia="zh-CN"/>
        </w:rPr>
        <w:t>5</w:t>
      </w:r>
      <w:r>
        <w:rPr>
          <w:rFonts w:hint="eastAsia" w:ascii="宋体" w:hAnsi="宋体"/>
          <w:color w:val="000000"/>
          <w:spacing w:val="-6"/>
          <w:sz w:val="21"/>
          <w:szCs w:val="21"/>
        </w:rPr>
        <w:t>）响应文件含有采购人不能接受的附加条件的；</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lang w:val="en-US" w:eastAsia="zh-CN"/>
        </w:rPr>
        <w:t>6</w:t>
      </w:r>
      <w:r>
        <w:rPr>
          <w:rFonts w:hint="eastAsia" w:ascii="宋体" w:hAnsi="宋体"/>
          <w:color w:val="000000"/>
          <w:spacing w:val="-6"/>
          <w:sz w:val="21"/>
          <w:szCs w:val="21"/>
        </w:rPr>
        <w:t>）法律、法规和</w:t>
      </w:r>
      <w:r>
        <w:rPr>
          <w:rFonts w:hint="eastAsia" w:ascii="宋体" w:hAnsi="宋体"/>
          <w:color w:val="000000"/>
          <w:spacing w:val="-6"/>
          <w:sz w:val="21"/>
          <w:szCs w:val="21"/>
          <w:lang w:eastAsia="zh-CN"/>
        </w:rPr>
        <w:t>单一来源采购文件</w:t>
      </w:r>
      <w:r>
        <w:rPr>
          <w:rFonts w:hint="eastAsia" w:ascii="宋体" w:hAnsi="宋体"/>
          <w:color w:val="000000"/>
          <w:spacing w:val="-6"/>
          <w:sz w:val="21"/>
          <w:szCs w:val="21"/>
        </w:rPr>
        <w:t>规定的其他无效情形。</w:t>
      </w:r>
    </w:p>
    <w:p>
      <w:pPr>
        <w:widowControl/>
        <w:spacing w:line="288" w:lineRule="auto"/>
        <w:ind w:firstLine="398" w:firstLineChars="200"/>
        <w:jc w:val="left"/>
        <w:rPr>
          <w:rFonts w:hAnsi="宋体"/>
          <w:b/>
          <w:color w:val="000000"/>
          <w:spacing w:val="-6"/>
          <w:sz w:val="21"/>
          <w:szCs w:val="21"/>
        </w:rPr>
      </w:pPr>
      <w:r>
        <w:rPr>
          <w:rFonts w:hint="eastAsia" w:ascii="宋体" w:hAnsi="宋体"/>
          <w:b/>
          <w:color w:val="000000"/>
          <w:spacing w:val="-6"/>
          <w:sz w:val="21"/>
          <w:szCs w:val="21"/>
        </w:rPr>
        <w:t>3</w:t>
      </w:r>
      <w:r>
        <w:rPr>
          <w:rFonts w:ascii="宋体" w:hAnsi="宋体"/>
          <w:b/>
          <w:color w:val="000000"/>
          <w:spacing w:val="-6"/>
          <w:sz w:val="21"/>
          <w:szCs w:val="21"/>
        </w:rPr>
        <w:t>.</w:t>
      </w:r>
      <w:r>
        <w:rPr>
          <w:rFonts w:hAnsi="宋体"/>
          <w:b/>
          <w:color w:val="000000"/>
          <w:spacing w:val="-6"/>
          <w:sz w:val="21"/>
          <w:szCs w:val="21"/>
        </w:rPr>
        <w:t>在报价评审时，如发现下列情形之一的，</w:t>
      </w:r>
      <w:r>
        <w:rPr>
          <w:rFonts w:hint="eastAsia" w:hAnsi="宋体"/>
          <w:b/>
          <w:color w:val="000000"/>
          <w:spacing w:val="-6"/>
          <w:sz w:val="21"/>
          <w:szCs w:val="21"/>
        </w:rPr>
        <w:t>响应</w:t>
      </w:r>
      <w:r>
        <w:rPr>
          <w:rFonts w:hAnsi="宋体"/>
          <w:b/>
          <w:color w:val="000000"/>
          <w:spacing w:val="-6"/>
          <w:sz w:val="21"/>
          <w:szCs w:val="21"/>
        </w:rPr>
        <w:t>文件将被视为无效：</w:t>
      </w:r>
    </w:p>
    <w:p>
      <w:pPr>
        <w:widowControl/>
        <w:spacing w:line="288" w:lineRule="auto"/>
        <w:ind w:firstLine="396" w:firstLineChars="200"/>
        <w:jc w:val="left"/>
        <w:rPr>
          <w:rFonts w:hint="eastAsia" w:ascii="宋体" w:hAnsi="宋体" w:cs="宋体"/>
          <w:color w:val="000000"/>
          <w:spacing w:val="-6"/>
          <w:sz w:val="21"/>
          <w:szCs w:val="21"/>
        </w:rPr>
      </w:pPr>
      <w:r>
        <w:rPr>
          <w:rFonts w:hint="eastAsia" w:ascii="宋体" w:hAnsi="宋体" w:cs="宋体"/>
          <w:color w:val="000000"/>
          <w:spacing w:val="-6"/>
          <w:sz w:val="21"/>
          <w:szCs w:val="21"/>
        </w:rPr>
        <w:t>1）最后报价超过</w:t>
      </w:r>
      <w:r>
        <w:rPr>
          <w:rFonts w:hint="eastAsia" w:ascii="宋体" w:hAnsi="宋体" w:cs="宋体"/>
          <w:color w:val="000000"/>
          <w:spacing w:val="-6"/>
          <w:sz w:val="21"/>
          <w:szCs w:val="21"/>
          <w:lang w:eastAsia="zh-CN"/>
        </w:rPr>
        <w:t>单一来源采购文件</w:t>
      </w:r>
      <w:r>
        <w:rPr>
          <w:rFonts w:hint="eastAsia" w:ascii="宋体" w:hAnsi="宋体" w:cs="宋体"/>
          <w:color w:val="000000"/>
          <w:spacing w:val="-6"/>
          <w:sz w:val="21"/>
          <w:szCs w:val="21"/>
        </w:rPr>
        <w:t>中规定的预算金额的；</w:t>
      </w:r>
    </w:p>
    <w:p>
      <w:pPr>
        <w:widowControl/>
        <w:spacing w:line="288" w:lineRule="auto"/>
        <w:ind w:firstLine="396" w:firstLineChars="200"/>
        <w:jc w:val="left"/>
        <w:rPr>
          <w:rFonts w:hint="eastAsia" w:ascii="宋体" w:hAnsi="宋体" w:cs="宋体"/>
          <w:color w:val="000000"/>
          <w:spacing w:val="-6"/>
          <w:sz w:val="21"/>
          <w:szCs w:val="21"/>
        </w:rPr>
      </w:pPr>
      <w:r>
        <w:rPr>
          <w:rFonts w:hint="eastAsia" w:ascii="宋体" w:hAnsi="宋体" w:cs="宋体"/>
          <w:color w:val="000000"/>
          <w:spacing w:val="-6"/>
          <w:sz w:val="21"/>
          <w:szCs w:val="21"/>
        </w:rPr>
        <w:t>2）最后报价具有选择性的。</w:t>
      </w:r>
    </w:p>
    <w:p>
      <w:pPr>
        <w:pStyle w:val="9"/>
        <w:spacing w:line="288" w:lineRule="auto"/>
        <w:ind w:firstLine="0"/>
        <w:jc w:val="left"/>
        <w:rPr>
          <w:rFonts w:hAnsi="宋体"/>
          <w:b/>
          <w:spacing w:val="-6"/>
          <w:sz w:val="24"/>
        </w:rPr>
      </w:pPr>
    </w:p>
    <w:p>
      <w:pPr>
        <w:snapToGrid w:val="0"/>
        <w:spacing w:beforeLines="50" w:afterLines="50" w:line="288" w:lineRule="auto"/>
        <w:ind w:left="238"/>
        <w:jc w:val="center"/>
        <w:outlineLvl w:val="1"/>
        <w:rPr>
          <w:rFonts w:ascii="宋体" w:hAnsi="宋体"/>
          <w:b/>
          <w:spacing w:val="-6"/>
          <w:sz w:val="24"/>
        </w:rPr>
      </w:pPr>
      <w:r>
        <w:rPr>
          <w:rFonts w:hint="eastAsia" w:ascii="宋体" w:hAnsi="宋体"/>
          <w:b/>
          <w:spacing w:val="-6"/>
          <w:sz w:val="24"/>
        </w:rPr>
        <w:t>五</w:t>
      </w:r>
      <w:r>
        <w:rPr>
          <w:rFonts w:ascii="宋体" w:hAnsi="宋体"/>
          <w:b/>
          <w:spacing w:val="-6"/>
          <w:sz w:val="24"/>
        </w:rPr>
        <w:t xml:space="preserve">  开标</w:t>
      </w:r>
    </w:p>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2"/>
        <w:rPr>
          <w:rFonts w:hint="eastAsia" w:hAnsi="宋体"/>
          <w:b/>
          <w:color w:val="000000"/>
          <w:spacing w:val="-6"/>
          <w:sz w:val="24"/>
          <w:szCs w:val="24"/>
        </w:rPr>
      </w:pPr>
      <w:bookmarkStart w:id="0" w:name="_Toc23146"/>
      <w:r>
        <w:rPr>
          <w:rFonts w:hint="eastAsia" w:hAnsi="宋体"/>
          <w:b/>
          <w:color w:val="000000"/>
          <w:spacing w:val="-6"/>
          <w:sz w:val="24"/>
          <w:szCs w:val="24"/>
        </w:rPr>
        <w:t>（一）响应文件开启准备</w:t>
      </w:r>
      <w:bookmarkEnd w:id="0"/>
    </w:p>
    <w:p>
      <w:pPr>
        <w:spacing w:line="288" w:lineRule="auto"/>
        <w:ind w:firstLine="396" w:firstLineChars="200"/>
        <w:rPr>
          <w:rFonts w:hint="eastAsia"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制订</w:t>
      </w:r>
      <w:r>
        <w:rPr>
          <w:rFonts w:hint="eastAsia" w:ascii="宋体" w:hAnsi="宋体"/>
          <w:color w:val="000000"/>
          <w:spacing w:val="-6"/>
          <w:sz w:val="21"/>
          <w:szCs w:val="21"/>
        </w:rPr>
        <w:t>响应文件开启</w:t>
      </w:r>
      <w:r>
        <w:rPr>
          <w:rFonts w:ascii="宋体" w:hAnsi="宋体"/>
          <w:color w:val="000000"/>
          <w:spacing w:val="-6"/>
          <w:sz w:val="21"/>
          <w:szCs w:val="21"/>
        </w:rPr>
        <w:t>、评审工作的组织方案，落实工作场地、设施，检查录音录像采集设备运行情况。</w:t>
      </w:r>
    </w:p>
    <w:p>
      <w:pPr>
        <w:spacing w:line="288" w:lineRule="auto"/>
        <w:ind w:firstLine="396" w:firstLineChars="200"/>
        <w:rPr>
          <w:rFonts w:hint="eastAsia" w:ascii="宋体" w:hAnsi="宋体"/>
          <w:color w:val="000000"/>
          <w:spacing w:val="-6"/>
          <w:sz w:val="21"/>
          <w:szCs w:val="21"/>
        </w:rPr>
      </w:pPr>
      <w:r>
        <w:rPr>
          <w:rFonts w:hint="eastAsia" w:ascii="宋体" w:hAnsi="宋体"/>
          <w:color w:val="000000"/>
          <w:spacing w:val="-6"/>
          <w:sz w:val="21"/>
          <w:szCs w:val="21"/>
        </w:rPr>
        <w:t>2.</w:t>
      </w:r>
      <w:r>
        <w:rPr>
          <w:rFonts w:ascii="宋体" w:hAnsi="宋体"/>
          <w:color w:val="000000"/>
          <w:spacing w:val="-6"/>
          <w:sz w:val="21"/>
          <w:szCs w:val="21"/>
        </w:rPr>
        <w:t>通知或邀请相关单位和人员出席</w:t>
      </w:r>
      <w:r>
        <w:rPr>
          <w:rFonts w:hint="eastAsia" w:ascii="宋体" w:hAnsi="宋体"/>
          <w:color w:val="000000"/>
          <w:spacing w:val="-6"/>
          <w:sz w:val="21"/>
          <w:szCs w:val="21"/>
        </w:rPr>
        <w:t>响应文件开启</w:t>
      </w:r>
      <w:r>
        <w:rPr>
          <w:rFonts w:ascii="宋体" w:hAnsi="宋体"/>
          <w:color w:val="000000"/>
          <w:spacing w:val="-6"/>
          <w:sz w:val="21"/>
          <w:szCs w:val="21"/>
        </w:rPr>
        <w:t>、评审活动（按规定由相关监管部门或其授权机构随机抽取、通知的政府采购评审专家除外）。</w:t>
      </w:r>
    </w:p>
    <w:p>
      <w:pPr>
        <w:spacing w:line="288" w:lineRule="auto"/>
        <w:ind w:firstLine="396" w:firstLineChars="200"/>
        <w:rPr>
          <w:rFonts w:hint="eastAsia" w:ascii="宋体" w:hAnsi="宋体"/>
          <w:color w:val="000000"/>
          <w:spacing w:val="-6"/>
          <w:sz w:val="21"/>
          <w:szCs w:val="21"/>
        </w:rPr>
      </w:pPr>
      <w:r>
        <w:rPr>
          <w:rFonts w:hint="eastAsia" w:ascii="宋体" w:hAnsi="宋体"/>
          <w:color w:val="000000"/>
          <w:spacing w:val="-6"/>
          <w:sz w:val="21"/>
          <w:szCs w:val="21"/>
        </w:rPr>
        <w:t>3.</w:t>
      </w:r>
      <w:r>
        <w:rPr>
          <w:rFonts w:ascii="宋体" w:hAnsi="宋体"/>
          <w:color w:val="000000"/>
          <w:spacing w:val="-6"/>
          <w:sz w:val="21"/>
          <w:szCs w:val="21"/>
        </w:rPr>
        <w:t>准备政府采购项目的相关文件资料，如项目政府采购预算确认书（计划）及专家抽取有关凭证、项目书面说明、</w:t>
      </w:r>
      <w:r>
        <w:rPr>
          <w:rFonts w:hint="eastAsia" w:ascii="宋体" w:hAnsi="宋体"/>
          <w:color w:val="000000"/>
          <w:spacing w:val="-6"/>
          <w:sz w:val="21"/>
          <w:szCs w:val="21"/>
          <w:lang w:eastAsia="zh-CN"/>
        </w:rPr>
        <w:t>单一来源采购文件</w:t>
      </w:r>
      <w:r>
        <w:rPr>
          <w:rFonts w:ascii="宋体" w:hAnsi="宋体"/>
          <w:color w:val="000000"/>
          <w:spacing w:val="-6"/>
          <w:sz w:val="21"/>
          <w:szCs w:val="21"/>
        </w:rPr>
        <w:t>、补充文件及质疑答复情况、现场工作所需的相关登记表单、评审工作底稿等。</w:t>
      </w:r>
    </w:p>
    <w:p>
      <w:pPr>
        <w:spacing w:line="288" w:lineRule="auto"/>
        <w:ind w:firstLine="396" w:firstLineChars="200"/>
        <w:rPr>
          <w:rFonts w:hint="eastAsia" w:ascii="宋体" w:hAnsi="宋体"/>
          <w:color w:val="000000"/>
          <w:spacing w:val="-6"/>
          <w:sz w:val="21"/>
          <w:szCs w:val="21"/>
        </w:rPr>
      </w:pPr>
      <w:r>
        <w:rPr>
          <w:rFonts w:hint="eastAsia" w:ascii="宋体" w:hAnsi="宋体"/>
          <w:color w:val="000000"/>
          <w:spacing w:val="-6"/>
          <w:sz w:val="21"/>
          <w:szCs w:val="21"/>
        </w:rPr>
        <w:t>4.</w:t>
      </w:r>
      <w:r>
        <w:rPr>
          <w:rFonts w:ascii="宋体" w:hAnsi="宋体"/>
          <w:color w:val="000000"/>
          <w:spacing w:val="-6"/>
          <w:sz w:val="21"/>
          <w:szCs w:val="21"/>
        </w:rPr>
        <w:t>其他应准备的事项。</w:t>
      </w:r>
    </w:p>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2"/>
        <w:rPr>
          <w:rFonts w:hint="eastAsia" w:hAnsi="宋体"/>
          <w:b/>
          <w:color w:val="000000"/>
          <w:spacing w:val="-6"/>
          <w:sz w:val="24"/>
          <w:szCs w:val="24"/>
        </w:rPr>
      </w:pPr>
      <w:bookmarkStart w:id="1" w:name="_Toc29989"/>
      <w:r>
        <w:rPr>
          <w:rFonts w:hint="eastAsia" w:hAnsi="宋体"/>
          <w:b/>
          <w:color w:val="000000"/>
          <w:spacing w:val="-6"/>
          <w:sz w:val="24"/>
          <w:szCs w:val="24"/>
        </w:rPr>
        <w:t>（二）响应文件开启程序</w:t>
      </w:r>
      <w:bookmarkEnd w:id="1"/>
    </w:p>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6" w:firstLineChars="200"/>
        <w:jc w:val="both"/>
        <w:textAlignment w:val="auto"/>
        <w:outlineLvl w:val="9"/>
        <w:rPr>
          <w:rFonts w:hint="eastAsia" w:hAnsi="宋体"/>
          <w:color w:val="000000"/>
          <w:spacing w:val="-6"/>
          <w:sz w:val="21"/>
          <w:szCs w:val="21"/>
        </w:rPr>
      </w:pPr>
      <w:r>
        <w:rPr>
          <w:rFonts w:hAnsi="宋体"/>
          <w:color w:val="000000"/>
          <w:spacing w:val="-6"/>
          <w:sz w:val="21"/>
          <w:szCs w:val="21"/>
        </w:rPr>
        <w:t>采购代理机构按照</w:t>
      </w:r>
      <w:r>
        <w:rPr>
          <w:rFonts w:hint="eastAsia" w:hAnsi="宋体"/>
          <w:color w:val="000000"/>
          <w:spacing w:val="-6"/>
          <w:sz w:val="21"/>
          <w:szCs w:val="21"/>
          <w:lang w:eastAsia="zh-CN"/>
        </w:rPr>
        <w:t>单一来源采购文件</w:t>
      </w:r>
      <w:r>
        <w:rPr>
          <w:rFonts w:hAnsi="宋体"/>
          <w:color w:val="000000"/>
          <w:spacing w:val="-6"/>
          <w:sz w:val="21"/>
          <w:szCs w:val="21"/>
        </w:rPr>
        <w:t>规定的时间、地点和程序组织</w:t>
      </w:r>
      <w:r>
        <w:rPr>
          <w:rFonts w:hint="eastAsia" w:hAnsi="宋体"/>
          <w:color w:val="000000"/>
          <w:spacing w:val="-6"/>
          <w:sz w:val="21"/>
          <w:szCs w:val="21"/>
        </w:rPr>
        <w:t>响应文件开启</w:t>
      </w:r>
      <w:r>
        <w:rPr>
          <w:rFonts w:hint="eastAsia" w:hAnsi="宋体"/>
          <w:color w:val="000000"/>
          <w:spacing w:val="-6"/>
          <w:sz w:val="21"/>
          <w:szCs w:val="21"/>
          <w:lang w:eastAsia="zh-CN"/>
        </w:rPr>
        <w:t>，</w:t>
      </w:r>
      <w:r>
        <w:rPr>
          <w:rFonts w:hAnsi="宋体"/>
          <w:spacing w:val="-6"/>
          <w:sz w:val="21"/>
          <w:szCs w:val="21"/>
        </w:rPr>
        <w:t>具体按以下程序进行：</w:t>
      </w:r>
    </w:p>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04" w:firstLineChars="200"/>
        <w:jc w:val="both"/>
        <w:textAlignment w:val="auto"/>
        <w:outlineLvl w:val="9"/>
        <w:rPr>
          <w:rFonts w:hint="eastAsia" w:hAnsi="宋体"/>
          <w:color w:val="000000"/>
          <w:sz w:val="21"/>
          <w:szCs w:val="21"/>
          <w:lang w:val="en-US" w:eastAsia="zh-CN"/>
        </w:rPr>
      </w:pPr>
      <w:r>
        <w:rPr>
          <w:rFonts w:hint="eastAsia" w:hAnsi="宋体"/>
          <w:color w:val="000000"/>
          <w:sz w:val="21"/>
          <w:szCs w:val="21"/>
          <w:lang w:val="en-US" w:eastAsia="zh-CN"/>
        </w:rPr>
        <w:t>1.开启响应文件开启场地的录音录像采集设备，并确保其正常运行。</w:t>
      </w:r>
    </w:p>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04" w:firstLineChars="200"/>
        <w:jc w:val="both"/>
        <w:textAlignment w:val="auto"/>
        <w:outlineLvl w:val="9"/>
        <w:rPr>
          <w:rFonts w:hint="eastAsia" w:hAnsi="宋体"/>
          <w:color w:val="000000"/>
          <w:sz w:val="21"/>
          <w:szCs w:val="21"/>
          <w:lang w:val="en-US" w:eastAsia="zh-CN"/>
        </w:rPr>
      </w:pPr>
      <w:r>
        <w:rPr>
          <w:rFonts w:hint="eastAsia" w:hAnsi="宋体"/>
          <w:color w:val="000000"/>
          <w:sz w:val="21"/>
          <w:szCs w:val="21"/>
          <w:lang w:val="en-US" w:eastAsia="zh-CN"/>
        </w:rPr>
        <w:t>2.核验出席响应文件开启活动现场的各相关单位人员身份，并组织其分别登记、签到，无关人员可拒绝其进入现场。</w:t>
      </w:r>
    </w:p>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04" w:firstLineChars="200"/>
        <w:jc w:val="both"/>
        <w:textAlignment w:val="auto"/>
        <w:outlineLvl w:val="9"/>
        <w:rPr>
          <w:rFonts w:hint="eastAsia" w:hAnsi="宋体"/>
          <w:color w:val="000000"/>
          <w:sz w:val="21"/>
          <w:szCs w:val="21"/>
          <w:lang w:val="en-US" w:eastAsia="zh-CN"/>
        </w:rPr>
      </w:pPr>
      <w:r>
        <w:rPr>
          <w:rFonts w:hint="eastAsia" w:hAnsi="宋体"/>
          <w:color w:val="000000"/>
          <w:sz w:val="21"/>
          <w:szCs w:val="21"/>
          <w:lang w:val="en-US" w:eastAsia="zh-CN"/>
        </w:rPr>
        <w:t>3.政府采购云平台在线进行响应文件签收。</w:t>
      </w:r>
    </w:p>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04" w:firstLineChars="200"/>
        <w:jc w:val="both"/>
        <w:textAlignment w:val="auto"/>
        <w:outlineLvl w:val="9"/>
        <w:rPr>
          <w:rFonts w:hint="eastAsia" w:hAnsi="宋体"/>
          <w:color w:val="000000"/>
          <w:sz w:val="21"/>
          <w:szCs w:val="21"/>
          <w:lang w:val="en-US" w:eastAsia="zh-CN"/>
        </w:rPr>
      </w:pPr>
      <w:r>
        <w:rPr>
          <w:rFonts w:hint="eastAsia" w:hAnsi="宋体"/>
          <w:color w:val="000000"/>
          <w:sz w:val="21"/>
          <w:szCs w:val="21"/>
          <w:lang w:val="en-US" w:eastAsia="zh-CN"/>
        </w:rPr>
        <w:t>4.主持人宣布响应文件开启，介绍响应文件开启现场的人员情况，宣读递交响应文件的供应商名单、响应文件开启纪律、应当回避的情形等注意事项。</w:t>
      </w:r>
    </w:p>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04" w:firstLineChars="200"/>
        <w:jc w:val="both"/>
        <w:textAlignment w:val="auto"/>
        <w:outlineLvl w:val="9"/>
        <w:rPr>
          <w:rFonts w:hint="eastAsia" w:hAnsi="宋体"/>
          <w:color w:val="000000"/>
          <w:sz w:val="21"/>
          <w:szCs w:val="21"/>
          <w:lang w:val="en-US" w:eastAsia="zh-CN"/>
        </w:rPr>
      </w:pPr>
      <w:r>
        <w:rPr>
          <w:rFonts w:hint="eastAsia" w:hAnsi="宋体"/>
          <w:color w:val="000000"/>
          <w:sz w:val="21"/>
          <w:szCs w:val="21"/>
          <w:lang w:val="en-US" w:eastAsia="zh-CN"/>
        </w:rPr>
        <w:t>5.向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8" w:firstLineChars="200"/>
        <w:jc w:val="both"/>
        <w:textAlignment w:val="auto"/>
        <w:outlineLvl w:val="9"/>
        <w:rPr>
          <w:rFonts w:hint="eastAsia" w:hAnsi="宋体"/>
          <w:color w:val="000000"/>
          <w:sz w:val="21"/>
          <w:szCs w:val="21"/>
        </w:rPr>
      </w:pPr>
      <w:r>
        <w:rPr>
          <w:rFonts w:hint="eastAsia" w:hAnsi="宋体"/>
          <w:b/>
          <w:bCs/>
          <w:spacing w:val="-6"/>
          <w:sz w:val="21"/>
          <w:szCs w:val="21"/>
          <w:lang w:val="en-US" w:eastAsia="zh-CN"/>
        </w:rPr>
        <w:t>特别说明：如遇政府采购云平台电子化开标或评审程序调整的，按调整后程序执行。</w:t>
      </w:r>
    </w:p>
    <w:p>
      <w:pPr>
        <w:spacing w:line="288" w:lineRule="auto"/>
        <w:ind w:firstLine="396" w:firstLineChars="200"/>
        <w:rPr>
          <w:rFonts w:ascii="宋体" w:hAnsi="宋体"/>
          <w:spacing w:val="-6"/>
          <w:sz w:val="21"/>
          <w:szCs w:val="21"/>
        </w:rPr>
      </w:pPr>
    </w:p>
    <w:p>
      <w:pPr>
        <w:snapToGrid w:val="0"/>
        <w:spacing w:beforeLines="50" w:afterLines="50" w:line="288" w:lineRule="auto"/>
        <w:ind w:left="238"/>
        <w:jc w:val="center"/>
        <w:outlineLvl w:val="1"/>
        <w:rPr>
          <w:rFonts w:ascii="宋体" w:hAnsi="宋体"/>
          <w:b/>
          <w:spacing w:val="-6"/>
          <w:sz w:val="24"/>
        </w:rPr>
      </w:pPr>
      <w:r>
        <w:rPr>
          <w:rFonts w:hint="eastAsia" w:ascii="宋体" w:hAnsi="宋体"/>
          <w:b/>
          <w:spacing w:val="-6"/>
          <w:sz w:val="24"/>
        </w:rPr>
        <w:t>六</w:t>
      </w:r>
      <w:r>
        <w:rPr>
          <w:rFonts w:ascii="宋体" w:hAnsi="宋体"/>
          <w:b/>
          <w:spacing w:val="-6"/>
          <w:sz w:val="24"/>
        </w:rPr>
        <w:t xml:space="preserve">  </w:t>
      </w:r>
      <w:r>
        <w:rPr>
          <w:rFonts w:hint="eastAsia" w:ascii="宋体" w:hAnsi="宋体"/>
          <w:b/>
          <w:spacing w:val="-6"/>
          <w:sz w:val="24"/>
        </w:rPr>
        <w:t>评审</w:t>
      </w:r>
      <w:r>
        <w:rPr>
          <w:rFonts w:ascii="宋体" w:hAnsi="宋体"/>
          <w:b/>
          <w:spacing w:val="-6"/>
          <w:sz w:val="24"/>
        </w:rPr>
        <w:t>程序</w:t>
      </w:r>
    </w:p>
    <w:p>
      <w:pPr>
        <w:spacing w:line="288" w:lineRule="auto"/>
        <w:rPr>
          <w:rFonts w:ascii="宋体" w:hAnsi="宋体"/>
          <w:b/>
          <w:spacing w:val="-6"/>
          <w:sz w:val="21"/>
          <w:szCs w:val="21"/>
        </w:rPr>
      </w:pPr>
      <w:r>
        <w:rPr>
          <w:rFonts w:hint="eastAsia" w:ascii="宋体" w:hAnsi="宋体"/>
          <w:b/>
          <w:spacing w:val="-6"/>
          <w:sz w:val="21"/>
          <w:szCs w:val="21"/>
        </w:rPr>
        <w:t>（一）评审小组</w:t>
      </w:r>
    </w:p>
    <w:p>
      <w:pPr>
        <w:pStyle w:val="10"/>
        <w:spacing w:beforeLines="0" w:afterLines="0" w:line="288" w:lineRule="auto"/>
        <w:ind w:firstLine="396" w:firstLineChars="200"/>
        <w:rPr>
          <w:rFonts w:hAnsi="宋体"/>
          <w:spacing w:val="-6"/>
          <w:sz w:val="21"/>
          <w:szCs w:val="21"/>
        </w:rPr>
      </w:pPr>
      <w:r>
        <w:rPr>
          <w:rFonts w:hAnsi="宋体"/>
          <w:spacing w:val="-6"/>
          <w:sz w:val="21"/>
          <w:szCs w:val="21"/>
        </w:rPr>
        <w:t>本项目评审小组由政府采购评审专家3人组成。</w:t>
      </w:r>
    </w:p>
    <w:p>
      <w:pPr>
        <w:pStyle w:val="9"/>
        <w:spacing w:line="288" w:lineRule="auto"/>
        <w:ind w:firstLine="0"/>
        <w:rPr>
          <w:rFonts w:hAnsi="宋体"/>
          <w:b/>
          <w:spacing w:val="-6"/>
          <w:sz w:val="21"/>
          <w:szCs w:val="21"/>
        </w:rPr>
      </w:pPr>
      <w:r>
        <w:rPr>
          <w:rFonts w:hAnsi="宋体"/>
          <w:b/>
          <w:spacing w:val="-6"/>
          <w:sz w:val="21"/>
          <w:szCs w:val="21"/>
        </w:rPr>
        <w:t>（二）评审的方式</w:t>
      </w:r>
    </w:p>
    <w:p>
      <w:pPr>
        <w:pStyle w:val="10"/>
        <w:spacing w:beforeLines="0" w:afterLines="0" w:line="288" w:lineRule="auto"/>
        <w:ind w:firstLine="396" w:firstLineChars="200"/>
        <w:rPr>
          <w:rFonts w:hAnsi="宋体"/>
          <w:spacing w:val="-6"/>
          <w:sz w:val="21"/>
          <w:szCs w:val="21"/>
        </w:rPr>
      </w:pPr>
      <w:r>
        <w:rPr>
          <w:rFonts w:hAnsi="宋体"/>
          <w:spacing w:val="-6"/>
          <w:sz w:val="21"/>
          <w:szCs w:val="21"/>
        </w:rPr>
        <w:t>本项目采用不公开方式评审，评审的依据为单一来源采购文件和单一来源采购响应文件及承诺。</w:t>
      </w:r>
    </w:p>
    <w:p>
      <w:pPr>
        <w:pStyle w:val="9"/>
        <w:spacing w:line="288" w:lineRule="auto"/>
        <w:ind w:firstLine="0"/>
        <w:rPr>
          <w:rFonts w:hAnsi="宋体"/>
          <w:b/>
          <w:spacing w:val="-6"/>
          <w:sz w:val="21"/>
          <w:szCs w:val="21"/>
        </w:rPr>
      </w:pPr>
      <w:r>
        <w:rPr>
          <w:rFonts w:hAnsi="宋体"/>
          <w:b/>
          <w:spacing w:val="-6"/>
          <w:sz w:val="21"/>
          <w:szCs w:val="21"/>
        </w:rPr>
        <w:t>（三） 评审程序</w:t>
      </w:r>
    </w:p>
    <w:p>
      <w:pPr>
        <w:spacing w:line="288" w:lineRule="auto"/>
        <w:ind w:firstLine="396" w:firstLineChars="200"/>
        <w:rPr>
          <w:rFonts w:ascii="宋体" w:hAnsi="宋体"/>
          <w:spacing w:val="-6"/>
          <w:sz w:val="21"/>
          <w:szCs w:val="21"/>
        </w:rPr>
      </w:pPr>
      <w:r>
        <w:rPr>
          <w:rFonts w:hint="eastAsia" w:ascii="宋体" w:hAnsi="宋体"/>
          <w:spacing w:val="-6"/>
          <w:sz w:val="21"/>
          <w:szCs w:val="21"/>
        </w:rPr>
        <w:t>1、评审小组审核单一来源采购响应文件。</w:t>
      </w:r>
    </w:p>
    <w:p>
      <w:pPr>
        <w:spacing w:line="288" w:lineRule="auto"/>
        <w:ind w:firstLine="396" w:firstLineChars="200"/>
        <w:rPr>
          <w:rFonts w:ascii="宋体" w:hAnsi="宋体"/>
          <w:spacing w:val="-6"/>
          <w:sz w:val="21"/>
          <w:szCs w:val="21"/>
        </w:rPr>
      </w:pPr>
      <w:r>
        <w:rPr>
          <w:rFonts w:hint="eastAsia" w:ascii="宋体" w:hAnsi="宋体"/>
          <w:spacing w:val="-6"/>
          <w:sz w:val="21"/>
          <w:szCs w:val="21"/>
        </w:rPr>
        <w:t>（1）评审小组按照资格、报价、商务、技术进行审核单一来源采购响应文件。</w:t>
      </w:r>
    </w:p>
    <w:p>
      <w:pPr>
        <w:spacing w:line="288" w:lineRule="auto"/>
        <w:ind w:firstLine="396" w:firstLineChars="200"/>
        <w:rPr>
          <w:rFonts w:ascii="宋体" w:hAnsi="宋体"/>
          <w:spacing w:val="-6"/>
          <w:sz w:val="21"/>
          <w:szCs w:val="21"/>
        </w:rPr>
      </w:pPr>
      <w:r>
        <w:rPr>
          <w:rFonts w:hint="eastAsia" w:ascii="宋体" w:hAnsi="宋体"/>
          <w:spacing w:val="-6"/>
          <w:sz w:val="21"/>
          <w:szCs w:val="21"/>
        </w:rPr>
        <w:t>（2）依据单一来源采购文件的规定，从单一来源采购响应文件的有效性、完整性和对单一来源采购文件的响应程度进行审查，以确定是否对单一来源采购文件的实质性要求作出响应。</w:t>
      </w:r>
    </w:p>
    <w:p>
      <w:pPr>
        <w:spacing w:line="288" w:lineRule="auto"/>
        <w:ind w:firstLine="396" w:firstLineChars="200"/>
        <w:rPr>
          <w:rFonts w:ascii="宋体" w:hAnsi="宋体"/>
          <w:spacing w:val="-6"/>
          <w:sz w:val="21"/>
          <w:szCs w:val="21"/>
        </w:rPr>
      </w:pPr>
      <w:r>
        <w:rPr>
          <w:rFonts w:hint="eastAsia" w:ascii="宋体" w:hAnsi="宋体"/>
          <w:spacing w:val="-6"/>
          <w:sz w:val="21"/>
          <w:szCs w:val="21"/>
        </w:rPr>
        <w:t>2、评审小组汇总并讨论审核情况，确定单一来源采购响应方是否具有资格。</w:t>
      </w:r>
    </w:p>
    <w:p>
      <w:pPr>
        <w:spacing w:line="288" w:lineRule="auto"/>
        <w:ind w:firstLine="396" w:firstLineChars="200"/>
        <w:rPr>
          <w:rFonts w:ascii="宋体" w:hAnsi="宋体"/>
          <w:spacing w:val="-6"/>
          <w:sz w:val="21"/>
          <w:szCs w:val="21"/>
        </w:rPr>
      </w:pPr>
      <w:r>
        <w:rPr>
          <w:rFonts w:hint="eastAsia" w:ascii="宋体" w:hAnsi="宋体"/>
          <w:spacing w:val="-6"/>
          <w:sz w:val="21"/>
          <w:szCs w:val="21"/>
        </w:rPr>
        <w:t>3、谈判和评审：</w:t>
      </w:r>
    </w:p>
    <w:p>
      <w:pPr>
        <w:spacing w:line="288" w:lineRule="auto"/>
        <w:ind w:firstLine="396" w:firstLineChars="200"/>
        <w:rPr>
          <w:rFonts w:ascii="宋体" w:hAnsi="宋体"/>
          <w:spacing w:val="-6"/>
          <w:sz w:val="21"/>
          <w:szCs w:val="21"/>
        </w:rPr>
      </w:pPr>
      <w:r>
        <w:rPr>
          <w:rFonts w:hint="eastAsia" w:ascii="宋体" w:hAnsi="宋体"/>
          <w:spacing w:val="-6"/>
          <w:sz w:val="21"/>
          <w:szCs w:val="21"/>
        </w:rPr>
        <w:t>（1）评审小组就讨论和汇总的情况与响应方展开谈判，谈判分为技术和商务两部分，商务谈判主要内容为售后服务、交付时间、付款方式、特殊承诺和商务报价。</w:t>
      </w:r>
    </w:p>
    <w:p>
      <w:pPr>
        <w:spacing w:line="288" w:lineRule="auto"/>
        <w:ind w:firstLine="396" w:firstLineChars="200"/>
        <w:rPr>
          <w:spacing w:val="-6"/>
          <w:sz w:val="21"/>
          <w:szCs w:val="21"/>
        </w:rPr>
      </w:pPr>
      <w:r>
        <w:rPr>
          <w:spacing w:val="-6"/>
          <w:sz w:val="21"/>
          <w:szCs w:val="21"/>
        </w:rPr>
        <w:t>（2</w:t>
      </w:r>
      <w:r>
        <w:rPr>
          <w:rFonts w:hint="eastAsia"/>
          <w:spacing w:val="-6"/>
          <w:sz w:val="21"/>
          <w:szCs w:val="21"/>
        </w:rPr>
        <w:t>）</w:t>
      </w:r>
      <w:r>
        <w:rPr>
          <w:spacing w:val="-6"/>
          <w:sz w:val="21"/>
          <w:szCs w:val="21"/>
        </w:rPr>
        <w:t>响应方确认货物的配置及商务要求并对谈判承诺确认后</w:t>
      </w:r>
      <w:r>
        <w:rPr>
          <w:rFonts w:hint="eastAsia"/>
          <w:spacing w:val="-6"/>
          <w:sz w:val="21"/>
          <w:szCs w:val="21"/>
        </w:rPr>
        <w:t>通过政府采购云平台在线答复并</w:t>
      </w:r>
      <w:r>
        <w:rPr>
          <w:spacing w:val="-6"/>
          <w:sz w:val="21"/>
          <w:szCs w:val="21"/>
        </w:rPr>
        <w:t>由</w:t>
      </w:r>
      <w:r>
        <w:rPr>
          <w:rFonts w:hint="eastAsia"/>
          <w:spacing w:val="-6"/>
          <w:sz w:val="21"/>
          <w:szCs w:val="21"/>
        </w:rPr>
        <w:t>法定代表人或其委托授权人</w:t>
      </w:r>
      <w:r>
        <w:rPr>
          <w:spacing w:val="-6"/>
          <w:sz w:val="21"/>
          <w:szCs w:val="21"/>
        </w:rPr>
        <w:t>签字。</w:t>
      </w:r>
    </w:p>
    <w:p>
      <w:pPr>
        <w:spacing w:line="288" w:lineRule="auto"/>
        <w:ind w:firstLine="396" w:firstLineChars="200"/>
        <w:rPr>
          <w:rFonts w:ascii="宋体" w:hAnsi="宋体"/>
          <w:spacing w:val="-6"/>
          <w:sz w:val="21"/>
          <w:szCs w:val="21"/>
        </w:rPr>
      </w:pPr>
      <w:r>
        <w:rPr>
          <w:rFonts w:hint="eastAsia" w:ascii="宋体" w:hAnsi="宋体"/>
          <w:spacing w:val="-6"/>
          <w:sz w:val="21"/>
          <w:szCs w:val="21"/>
        </w:rPr>
        <w:t>（3）</w:t>
      </w:r>
      <w:r>
        <w:rPr>
          <w:spacing w:val="-6"/>
          <w:sz w:val="21"/>
          <w:szCs w:val="21"/>
        </w:rPr>
        <w:t>谈</w:t>
      </w:r>
      <w:r>
        <w:rPr>
          <w:rFonts w:hint="eastAsia" w:ascii="宋体" w:hAnsi="宋体"/>
          <w:spacing w:val="-6"/>
          <w:sz w:val="21"/>
          <w:szCs w:val="21"/>
        </w:rPr>
        <w:t>判及报价轮次不超过三轮，具体根据项目的 情况由评审小组决定。</w:t>
      </w:r>
    </w:p>
    <w:p>
      <w:pPr>
        <w:spacing w:line="288" w:lineRule="auto"/>
        <w:ind w:firstLine="396" w:firstLineChars="200"/>
        <w:rPr>
          <w:rFonts w:ascii="宋体" w:hAnsi="宋体"/>
          <w:spacing w:val="-6"/>
          <w:sz w:val="21"/>
          <w:szCs w:val="21"/>
        </w:rPr>
      </w:pPr>
      <w:r>
        <w:rPr>
          <w:rFonts w:hint="eastAsia" w:ascii="宋体" w:hAnsi="宋体"/>
          <w:spacing w:val="-6"/>
          <w:sz w:val="21"/>
          <w:szCs w:val="21"/>
        </w:rPr>
        <w:t>（4）响应方在全部谈判结束后按规定时间内通过政府采购云平台在线进行最后报价。</w:t>
      </w:r>
    </w:p>
    <w:p>
      <w:pPr>
        <w:spacing w:line="288" w:lineRule="auto"/>
        <w:ind w:firstLine="396" w:firstLineChars="200"/>
        <w:rPr>
          <w:rFonts w:ascii="宋体" w:hAnsi="宋体"/>
          <w:spacing w:val="-6"/>
          <w:sz w:val="21"/>
          <w:szCs w:val="21"/>
        </w:rPr>
      </w:pPr>
      <w:r>
        <w:rPr>
          <w:rFonts w:hint="eastAsia" w:ascii="宋体" w:hAnsi="宋体"/>
          <w:spacing w:val="-6"/>
          <w:sz w:val="21"/>
          <w:szCs w:val="21"/>
        </w:rPr>
        <w:t>4、评审小组拟制评审报告。</w:t>
      </w:r>
    </w:p>
    <w:p>
      <w:pPr>
        <w:spacing w:line="288" w:lineRule="auto"/>
        <w:ind w:firstLine="396" w:firstLineChars="200"/>
        <w:rPr>
          <w:rFonts w:ascii="宋体" w:hAnsi="宋体"/>
          <w:spacing w:val="-6"/>
          <w:sz w:val="21"/>
          <w:szCs w:val="21"/>
        </w:rPr>
      </w:pPr>
      <w:r>
        <w:rPr>
          <w:rFonts w:hint="eastAsia" w:ascii="宋体" w:hAnsi="宋体"/>
          <w:spacing w:val="-6"/>
          <w:sz w:val="21"/>
          <w:szCs w:val="21"/>
        </w:rPr>
        <w:t>5、评审结束后，主持人</w:t>
      </w:r>
      <w:r>
        <w:rPr>
          <w:rFonts w:hint="eastAsia"/>
          <w:spacing w:val="-6"/>
          <w:sz w:val="21"/>
          <w:szCs w:val="21"/>
        </w:rPr>
        <w:t>通过政府采购云平台在线</w:t>
      </w:r>
      <w:r>
        <w:rPr>
          <w:rFonts w:hint="eastAsia" w:ascii="宋体" w:hAnsi="宋体"/>
          <w:spacing w:val="-6"/>
          <w:sz w:val="21"/>
          <w:szCs w:val="21"/>
        </w:rPr>
        <w:t>公布成交候选供应商名单。</w:t>
      </w:r>
    </w:p>
    <w:p>
      <w:pPr>
        <w:spacing w:line="288" w:lineRule="auto"/>
        <w:ind w:firstLine="396" w:firstLineChars="200"/>
        <w:rPr>
          <w:rFonts w:ascii="宋体" w:hAnsi="宋体"/>
          <w:spacing w:val="-6"/>
          <w:sz w:val="24"/>
        </w:rPr>
      </w:pPr>
      <w:r>
        <w:rPr>
          <w:rFonts w:hint="eastAsia" w:ascii="宋体" w:hAnsi="宋体"/>
          <w:spacing w:val="-6"/>
          <w:sz w:val="21"/>
          <w:szCs w:val="21"/>
        </w:rPr>
        <w:t>6、采购人最终确定成交供应商名单的将以公告方式发布在“浙江政府采购网”。</w:t>
      </w:r>
    </w:p>
    <w:p>
      <w:pPr>
        <w:pStyle w:val="9"/>
        <w:spacing w:line="288" w:lineRule="auto"/>
        <w:ind w:firstLine="0"/>
        <w:rPr>
          <w:rFonts w:hAnsi="宋体"/>
          <w:b/>
          <w:spacing w:val="-6"/>
          <w:sz w:val="21"/>
          <w:szCs w:val="21"/>
        </w:rPr>
      </w:pPr>
      <w:r>
        <w:rPr>
          <w:rFonts w:hint="eastAsia" w:hAnsi="宋体"/>
          <w:b/>
          <w:spacing w:val="-6"/>
          <w:sz w:val="21"/>
          <w:szCs w:val="21"/>
        </w:rPr>
        <w:t>（四）</w:t>
      </w:r>
      <w:r>
        <w:rPr>
          <w:rFonts w:hAnsi="宋体"/>
          <w:b/>
          <w:spacing w:val="-6"/>
          <w:sz w:val="21"/>
          <w:szCs w:val="21"/>
        </w:rPr>
        <w:t>评审原则和评审办法</w:t>
      </w:r>
    </w:p>
    <w:p>
      <w:pPr>
        <w:spacing w:line="288" w:lineRule="auto"/>
        <w:ind w:firstLine="396" w:firstLineChars="200"/>
        <w:rPr>
          <w:rFonts w:ascii="宋体" w:hAnsi="宋体"/>
          <w:spacing w:val="-6"/>
          <w:sz w:val="21"/>
          <w:szCs w:val="21"/>
        </w:rPr>
      </w:pPr>
      <w:r>
        <w:rPr>
          <w:rFonts w:hint="eastAsia" w:ascii="宋体" w:hAnsi="宋体"/>
          <w:spacing w:val="-6"/>
          <w:sz w:val="21"/>
          <w:szCs w:val="21"/>
        </w:rPr>
        <w:t>1、评审小组将遵循公开、公平、公正的原则，对单一来源采购响应方提供货物或服务的价格、技术性能、交货期限、售后服务、公司基本情况、履约能力等进行分析考评，确定成交供应商。</w:t>
      </w:r>
    </w:p>
    <w:p>
      <w:pPr>
        <w:spacing w:line="288" w:lineRule="auto"/>
        <w:ind w:firstLine="396" w:firstLineChars="200"/>
        <w:rPr>
          <w:rFonts w:ascii="宋体" w:hAnsi="宋体"/>
          <w:spacing w:val="-6"/>
          <w:sz w:val="21"/>
          <w:szCs w:val="21"/>
        </w:rPr>
      </w:pPr>
      <w:r>
        <w:rPr>
          <w:rFonts w:hint="eastAsia" w:ascii="宋体" w:hAnsi="宋体"/>
          <w:spacing w:val="-6"/>
          <w:sz w:val="21"/>
          <w:szCs w:val="21"/>
        </w:rPr>
        <w:t>2、客观、公正的对待单一来源采购响应方。</w:t>
      </w:r>
    </w:p>
    <w:p>
      <w:pPr>
        <w:spacing w:line="288" w:lineRule="auto"/>
        <w:ind w:firstLine="396" w:firstLineChars="200"/>
        <w:rPr>
          <w:rFonts w:ascii="宋体" w:hAnsi="宋体"/>
          <w:spacing w:val="-6"/>
          <w:sz w:val="21"/>
          <w:szCs w:val="21"/>
        </w:rPr>
      </w:pPr>
      <w:r>
        <w:rPr>
          <w:rFonts w:hint="eastAsia" w:ascii="宋体" w:hAnsi="宋体"/>
          <w:spacing w:val="-6"/>
          <w:sz w:val="21"/>
          <w:szCs w:val="21"/>
        </w:rPr>
        <w:t>3、在评审期间，单一来源采购响应方不得向评审小组成员询问评审情况，不得进行旨在影响评审结果的活动，否则将废除其资格，并不再返还单一来源采购保证金。</w:t>
      </w:r>
    </w:p>
    <w:p>
      <w:pPr>
        <w:spacing w:line="288" w:lineRule="auto"/>
        <w:ind w:firstLine="396" w:firstLineChars="200"/>
        <w:rPr>
          <w:rFonts w:ascii="宋体" w:hAnsi="宋体"/>
          <w:spacing w:val="-6"/>
          <w:sz w:val="21"/>
          <w:szCs w:val="21"/>
        </w:rPr>
      </w:pPr>
      <w:r>
        <w:rPr>
          <w:rFonts w:hint="eastAsia" w:ascii="宋体" w:hAnsi="宋体"/>
          <w:spacing w:val="-6"/>
          <w:sz w:val="21"/>
          <w:szCs w:val="21"/>
        </w:rPr>
        <w:t>4、在评审过程中，评审小组成员不得与单一来源采购响应方私下交换意见，在单一来源采购工作结束后，凡与评审情况有接触的人不得将评审情况扩散出评审小组成员之外。</w:t>
      </w:r>
    </w:p>
    <w:p>
      <w:pPr>
        <w:spacing w:line="288" w:lineRule="auto"/>
        <w:ind w:firstLine="396" w:firstLineChars="200"/>
        <w:rPr>
          <w:rFonts w:ascii="宋体" w:hAnsi="宋体"/>
          <w:spacing w:val="-6"/>
          <w:sz w:val="21"/>
          <w:szCs w:val="21"/>
        </w:rPr>
      </w:pPr>
      <w:r>
        <w:rPr>
          <w:rFonts w:hint="eastAsia" w:ascii="宋体" w:hAnsi="宋体"/>
          <w:spacing w:val="-6"/>
          <w:sz w:val="21"/>
          <w:szCs w:val="21"/>
        </w:rPr>
        <w:t>5、采购方不向落标方解释落标原因，不退还单一来源采购响应文件。</w:t>
      </w:r>
    </w:p>
    <w:p>
      <w:pPr>
        <w:spacing w:line="288" w:lineRule="auto"/>
        <w:rPr>
          <w:rFonts w:ascii="宋体" w:hAnsi="宋体"/>
          <w:spacing w:val="-6"/>
          <w:sz w:val="21"/>
          <w:szCs w:val="21"/>
        </w:rPr>
      </w:pPr>
    </w:p>
    <w:p>
      <w:pPr>
        <w:snapToGrid w:val="0"/>
        <w:spacing w:beforeLines="50" w:afterLines="50" w:line="288" w:lineRule="auto"/>
        <w:ind w:left="238"/>
        <w:jc w:val="center"/>
        <w:outlineLvl w:val="1"/>
        <w:rPr>
          <w:rFonts w:ascii="宋体" w:hAnsi="宋体"/>
          <w:b/>
          <w:spacing w:val="-6"/>
          <w:sz w:val="24"/>
        </w:rPr>
      </w:pPr>
      <w:r>
        <w:rPr>
          <w:rFonts w:hint="eastAsia" w:ascii="宋体" w:hAnsi="宋体"/>
          <w:b/>
          <w:spacing w:val="-6"/>
          <w:sz w:val="24"/>
        </w:rPr>
        <w:t>七  定标</w:t>
      </w:r>
    </w:p>
    <w:p>
      <w:pPr>
        <w:spacing w:line="288" w:lineRule="auto"/>
        <w:ind w:firstLine="396" w:firstLineChars="200"/>
        <w:rPr>
          <w:rFonts w:ascii="宋体" w:hAnsi="宋体"/>
          <w:spacing w:val="-6"/>
          <w:sz w:val="21"/>
          <w:szCs w:val="21"/>
        </w:rPr>
      </w:pPr>
      <w:r>
        <w:rPr>
          <w:rFonts w:hint="eastAsia" w:ascii="宋体" w:hAnsi="宋体"/>
          <w:spacing w:val="-6"/>
          <w:sz w:val="21"/>
          <w:szCs w:val="21"/>
        </w:rPr>
        <w:t>单一来源采购结束后，采购组织机构将在浙江政府采购相关网站上发布成交公告，单一来源采购响应方对评审结果如有异议，可在规定时间内以书面形式向采购组织机构提出质疑（需提供原件及相关的证据材料），但需对质疑内容的真实性承担法律责任。因恶意质疑、投诉导致授予合同的期限延期的，应按延期天数每天赔偿成交金额的0.1％。</w:t>
      </w:r>
    </w:p>
    <w:p>
      <w:pPr>
        <w:spacing w:line="288" w:lineRule="auto"/>
        <w:rPr>
          <w:rFonts w:ascii="宋体" w:hAnsi="宋体"/>
          <w:spacing w:val="-6"/>
          <w:sz w:val="21"/>
          <w:szCs w:val="21"/>
        </w:rPr>
      </w:pPr>
    </w:p>
    <w:p>
      <w:pPr>
        <w:snapToGrid w:val="0"/>
        <w:spacing w:beforeLines="50" w:afterLines="50" w:line="288" w:lineRule="auto"/>
        <w:ind w:left="238"/>
        <w:jc w:val="center"/>
        <w:outlineLvl w:val="1"/>
        <w:rPr>
          <w:rFonts w:ascii="宋体" w:hAnsi="宋体"/>
          <w:b/>
          <w:spacing w:val="-6"/>
          <w:sz w:val="24"/>
        </w:rPr>
      </w:pPr>
      <w:r>
        <w:rPr>
          <w:rFonts w:hint="eastAsia" w:ascii="宋体" w:hAnsi="宋体"/>
          <w:b/>
          <w:spacing w:val="-6"/>
          <w:sz w:val="24"/>
        </w:rPr>
        <w:t>八  合同授予</w:t>
      </w:r>
    </w:p>
    <w:p>
      <w:pPr>
        <w:spacing w:line="288" w:lineRule="auto"/>
        <w:ind w:firstLine="425" w:firstLineChars="215"/>
        <w:rPr>
          <w:rFonts w:ascii="宋体" w:hAnsi="宋体"/>
          <w:spacing w:val="-6"/>
          <w:sz w:val="21"/>
          <w:szCs w:val="21"/>
        </w:rPr>
      </w:pPr>
      <w:r>
        <w:rPr>
          <w:rFonts w:hint="eastAsia" w:ascii="宋体" w:hAnsi="宋体"/>
          <w:spacing w:val="-6"/>
          <w:sz w:val="21"/>
          <w:szCs w:val="21"/>
        </w:rPr>
        <w:t>1、成交方应当在《成交通知书》发出之日起30日内与采购人签订采购合同。</w:t>
      </w:r>
    </w:p>
    <w:p>
      <w:pPr>
        <w:spacing w:line="288" w:lineRule="auto"/>
        <w:ind w:firstLine="425" w:firstLineChars="215"/>
        <w:rPr>
          <w:rFonts w:ascii="Arial" w:hAnsi="Arial" w:cs="Arial"/>
          <w:kern w:val="0"/>
          <w:sz w:val="21"/>
        </w:rPr>
      </w:pPr>
      <w:r>
        <w:rPr>
          <w:rFonts w:hint="eastAsia" w:ascii="宋体" w:hAnsi="宋体"/>
          <w:spacing w:val="-6"/>
          <w:sz w:val="21"/>
          <w:szCs w:val="21"/>
        </w:rPr>
        <w:t>2、成交方拖延、拒签合同的，</w:t>
      </w:r>
      <w:r>
        <w:rPr>
          <w:rFonts w:hint="eastAsia" w:ascii="Arial" w:hAnsi="Arial" w:cs="Arial"/>
          <w:kern w:val="0"/>
          <w:sz w:val="21"/>
        </w:rPr>
        <w:t>情节严重的，由财政部门将其列入不良行为记录名单，在一至三年内禁止参加政府采购活动，并予以通报。</w:t>
      </w:r>
    </w:p>
    <w:p>
      <w:pPr>
        <w:spacing w:line="288" w:lineRule="auto"/>
        <w:rPr>
          <w:rFonts w:ascii="宋体" w:hAnsi="宋体"/>
          <w:spacing w:val="-6"/>
          <w:sz w:val="21"/>
          <w:szCs w:val="21"/>
        </w:rPr>
      </w:pPr>
    </w:p>
    <w:p>
      <w:pPr>
        <w:snapToGrid w:val="0"/>
        <w:spacing w:beforeLines="50" w:afterLines="50" w:line="288" w:lineRule="auto"/>
        <w:ind w:left="238"/>
        <w:jc w:val="center"/>
        <w:outlineLvl w:val="1"/>
        <w:rPr>
          <w:rFonts w:ascii="宋体" w:hAnsi="宋体"/>
          <w:b/>
          <w:spacing w:val="-6"/>
          <w:sz w:val="24"/>
        </w:rPr>
      </w:pPr>
      <w:r>
        <w:rPr>
          <w:rFonts w:hint="eastAsia" w:ascii="宋体" w:hAnsi="宋体"/>
          <w:b/>
          <w:spacing w:val="-6"/>
          <w:sz w:val="24"/>
        </w:rPr>
        <w:t>九 可中止电子交易活动的情形</w:t>
      </w:r>
    </w:p>
    <w:p>
      <w:pPr>
        <w:spacing w:line="288" w:lineRule="auto"/>
        <w:ind w:firstLine="396" w:firstLineChars="200"/>
        <w:rPr>
          <w:rFonts w:ascii="宋体" w:hAnsi="宋体"/>
          <w:spacing w:val="-6"/>
          <w:sz w:val="21"/>
          <w:szCs w:val="21"/>
        </w:rPr>
      </w:pPr>
      <w:r>
        <w:rPr>
          <w:rFonts w:hint="eastAsia" w:ascii="宋体" w:hAnsi="宋体"/>
          <w:spacing w:val="-6"/>
          <w:sz w:val="21"/>
          <w:szCs w:val="21"/>
        </w:rPr>
        <w:t>采购过程中出现以下情形，导致电子交易平台无法正常运行，或者无法保证电子交易的公平、公正和安全时，采购组织机构可中止电子交易活动：</w:t>
      </w:r>
    </w:p>
    <w:p>
      <w:pPr>
        <w:spacing w:line="288" w:lineRule="auto"/>
        <w:ind w:firstLine="396" w:firstLineChars="200"/>
        <w:rPr>
          <w:rFonts w:ascii="宋体" w:hAnsi="宋体"/>
          <w:spacing w:val="-6"/>
          <w:sz w:val="21"/>
          <w:szCs w:val="21"/>
        </w:rPr>
      </w:pPr>
      <w:r>
        <w:rPr>
          <w:rFonts w:hint="eastAsia" w:ascii="宋体" w:hAnsi="宋体"/>
          <w:spacing w:val="-6"/>
          <w:sz w:val="21"/>
          <w:szCs w:val="21"/>
        </w:rPr>
        <w:t>1、电子交易平台发生故障而无法登录访问的；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2、电子交易平台应用或数据库出现错误，不能进行正常操作的；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3、电子交易平台发现严重安全漏洞，有潜在泄密危险的；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4、病毒发作导致不能进行正常操作的；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5、其他无法保证电子交易的公平、公正和安全的情况。</w:t>
      </w:r>
    </w:p>
    <w:p>
      <w:pPr>
        <w:spacing w:line="288" w:lineRule="auto"/>
        <w:ind w:firstLine="396" w:firstLineChars="200"/>
      </w:pPr>
      <w:r>
        <w:rPr>
          <w:rFonts w:hint="eastAsia" w:ascii="宋体" w:hAnsi="宋体"/>
          <w:spacing w:val="-6"/>
          <w:sz w:val="21"/>
          <w:szCs w:val="21"/>
        </w:rPr>
        <w:t>出现前款规定情形，不影响采购公平、公正性的，采购代理机构可以待上述情形消除后继续组织电子交易活动；影响或可能影响采购公平、公正性的，应当重新采购。</w:t>
      </w:r>
    </w:p>
    <w:p>
      <w:pPr>
        <w:spacing w:line="288" w:lineRule="auto"/>
        <w:rPr>
          <w:rFonts w:ascii="宋体" w:hAnsi="宋体"/>
          <w:spacing w:val="-6"/>
          <w:sz w:val="21"/>
          <w:szCs w:val="21"/>
        </w:rPr>
      </w:pPr>
      <w:r>
        <w:rPr>
          <w:rFonts w:ascii="宋体" w:hAnsi="宋体"/>
          <w:spacing w:val="-6"/>
          <w:sz w:val="21"/>
          <w:szCs w:val="21"/>
        </w:rPr>
        <w:br w:type="page"/>
      </w:r>
    </w:p>
    <w:p>
      <w:pPr>
        <w:spacing w:line="288" w:lineRule="auto"/>
        <w:jc w:val="center"/>
        <w:outlineLvl w:val="0"/>
        <w:rPr>
          <w:rFonts w:hAnsi="宋体"/>
          <w:b/>
          <w:spacing w:val="-6"/>
          <w:sz w:val="32"/>
        </w:rPr>
      </w:pPr>
      <w:r>
        <w:rPr>
          <w:rFonts w:hint="eastAsia" w:hAnsi="宋体"/>
          <w:b/>
          <w:spacing w:val="-6"/>
          <w:sz w:val="32"/>
        </w:rPr>
        <w:t>第四章  合同主要条款</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6" w:firstLineChars="200"/>
        <w:jc w:val="center"/>
        <w:textAlignment w:val="auto"/>
        <w:outlineLvl w:val="9"/>
        <w:rPr>
          <w:rFonts w:hint="eastAsia" w:ascii="宋体" w:hAnsi="宋体" w:eastAsia="宋体" w:cs="宋体"/>
          <w:spacing w:val="-6"/>
          <w:sz w:val="21"/>
          <w:szCs w:val="21"/>
        </w:rPr>
      </w:pPr>
      <w:r>
        <w:rPr>
          <w:rFonts w:hint="eastAsia" w:ascii="宋体" w:hAnsi="宋体" w:eastAsia="宋体" w:cs="宋体"/>
          <w:spacing w:val="-6"/>
          <w:sz w:val="21"/>
          <w:szCs w:val="21"/>
        </w:rPr>
        <w:t>（本合同为合同样稿，最终稿由</w:t>
      </w:r>
      <w:r>
        <w:rPr>
          <w:rFonts w:hint="eastAsia" w:ascii="宋体" w:hAnsi="宋体" w:eastAsia="宋体" w:cs="宋体"/>
          <w:spacing w:val="-6"/>
          <w:sz w:val="21"/>
          <w:szCs w:val="21"/>
          <w:lang w:val="en-US" w:eastAsia="zh-CN"/>
        </w:rPr>
        <w:t>四</w:t>
      </w:r>
      <w:r>
        <w:rPr>
          <w:rFonts w:hint="eastAsia" w:ascii="宋体" w:hAnsi="宋体" w:eastAsia="宋体" w:cs="宋体"/>
          <w:spacing w:val="-6"/>
          <w:sz w:val="21"/>
          <w:szCs w:val="21"/>
        </w:rPr>
        <w:t>方协商后确定，合同实质性内容不得更改；签订合同时删除此行）</w:t>
      </w:r>
    </w:p>
    <w:p>
      <w:pPr>
        <w:spacing w:line="336" w:lineRule="auto"/>
        <w:ind w:firstLine="4620" w:firstLineChars="2200"/>
        <w:rPr>
          <w:rFonts w:hint="eastAsia" w:ascii="宋体" w:hAnsi="宋体"/>
          <w:sz w:val="21"/>
          <w:szCs w:val="21"/>
        </w:rPr>
      </w:pPr>
      <w:r>
        <w:rPr>
          <w:rFonts w:hint="eastAsia" w:ascii="宋体" w:hAnsi="宋体"/>
          <w:sz w:val="21"/>
          <w:szCs w:val="21"/>
        </w:rPr>
        <w:t xml:space="preserve"> 合同编号：</w:t>
      </w:r>
    </w:p>
    <w:p>
      <w:pPr>
        <w:pStyle w:val="10"/>
        <w:snapToGrid w:val="0"/>
        <w:spacing w:before="120" w:beforeLines="0" w:after="120" w:afterLines="0" w:line="288" w:lineRule="auto"/>
        <w:rPr>
          <w:rFonts w:hint="eastAsia" w:hAnsi="宋体"/>
          <w:sz w:val="21"/>
          <w:szCs w:val="21"/>
        </w:rPr>
      </w:pPr>
      <w:r>
        <w:rPr>
          <w:rFonts w:hint="eastAsia" w:hAnsi="宋体"/>
          <w:sz w:val="21"/>
          <w:szCs w:val="21"/>
        </w:rPr>
        <w:t xml:space="preserve">                                             计划书号：</w:t>
      </w:r>
      <w:r>
        <w:rPr>
          <w:rFonts w:hint="eastAsia" w:ascii="宋体" w:hAnsi="宋体"/>
          <w:color w:val="000000"/>
          <w:sz w:val="21"/>
          <w:szCs w:val="21"/>
          <w:highlight w:val="none"/>
          <w:lang w:val="en-US" w:eastAsia="zh-CN"/>
        </w:rPr>
        <w:t>[2020]35310号</w:t>
      </w:r>
    </w:p>
    <w:p>
      <w:pPr>
        <w:spacing w:line="336" w:lineRule="auto"/>
        <w:ind w:firstLine="420" w:firstLineChars="200"/>
        <w:rPr>
          <w:rFonts w:hint="eastAsia" w:ascii="宋体" w:hAnsi="宋体" w:eastAsia="宋体"/>
          <w:sz w:val="21"/>
          <w:szCs w:val="21"/>
          <w:lang w:eastAsia="zh-CN"/>
        </w:rPr>
      </w:pPr>
      <w:r>
        <w:rPr>
          <w:rFonts w:hint="eastAsia" w:ascii="宋体" w:hAnsi="宋体"/>
          <w:sz w:val="21"/>
          <w:szCs w:val="21"/>
        </w:rPr>
        <w:t>甲方：</w:t>
      </w:r>
      <w:r>
        <w:rPr>
          <w:rFonts w:hint="eastAsia" w:ascii="宋体" w:hAnsi="宋体"/>
          <w:sz w:val="21"/>
          <w:szCs w:val="21"/>
          <w:lang w:eastAsia="zh-CN"/>
        </w:rPr>
        <w:t>浙江财经大学</w:t>
      </w:r>
    </w:p>
    <w:p>
      <w:pPr>
        <w:spacing w:line="336" w:lineRule="auto"/>
        <w:ind w:firstLine="420" w:firstLineChars="200"/>
        <w:rPr>
          <w:rFonts w:hint="eastAsia" w:ascii="宋体" w:hAnsi="宋体"/>
          <w:sz w:val="21"/>
          <w:szCs w:val="21"/>
        </w:rPr>
      </w:pPr>
      <w:r>
        <w:rPr>
          <w:rFonts w:hint="eastAsia" w:ascii="宋体" w:hAnsi="宋体"/>
          <w:sz w:val="21"/>
          <w:szCs w:val="21"/>
        </w:rPr>
        <w:t>乙方：</w:t>
      </w:r>
    </w:p>
    <w:p>
      <w:pPr>
        <w:spacing w:line="336" w:lineRule="auto"/>
        <w:ind w:firstLine="420" w:firstLineChars="200"/>
        <w:rPr>
          <w:rFonts w:hint="eastAsia" w:ascii="宋体" w:hAnsi="宋体" w:eastAsia="宋体"/>
          <w:sz w:val="21"/>
          <w:szCs w:val="21"/>
          <w:lang w:eastAsia="zh-CN"/>
        </w:rPr>
      </w:pPr>
      <w:r>
        <w:rPr>
          <w:rFonts w:hint="eastAsia" w:ascii="宋体" w:hAnsi="宋体"/>
          <w:sz w:val="21"/>
          <w:szCs w:val="21"/>
        </w:rPr>
        <w:t>鉴证方：</w:t>
      </w:r>
      <w:r>
        <w:rPr>
          <w:rFonts w:hint="eastAsia" w:ascii="宋体" w:hAnsi="宋体"/>
          <w:sz w:val="21"/>
          <w:szCs w:val="21"/>
          <w:lang w:eastAsia="zh-CN"/>
        </w:rPr>
        <w:t>浙江建友工程咨询有限公司</w:t>
      </w:r>
    </w:p>
    <w:p>
      <w:pPr>
        <w:spacing w:line="336" w:lineRule="auto"/>
        <w:ind w:firstLine="420" w:firstLineChars="200"/>
        <w:rPr>
          <w:rFonts w:hint="eastAsia" w:ascii="宋体" w:hAnsi="宋体"/>
          <w:sz w:val="21"/>
          <w:szCs w:val="21"/>
        </w:rPr>
      </w:pPr>
    </w:p>
    <w:p>
      <w:pPr>
        <w:spacing w:line="336" w:lineRule="auto"/>
        <w:ind w:firstLine="420" w:firstLineChars="200"/>
        <w:rPr>
          <w:rFonts w:hint="eastAsia" w:ascii="宋体" w:hAnsi="宋体"/>
          <w:sz w:val="21"/>
          <w:szCs w:val="21"/>
        </w:rPr>
      </w:pPr>
      <w:r>
        <w:rPr>
          <w:rFonts w:hint="eastAsia" w:ascii="宋体" w:hAnsi="宋体"/>
          <w:sz w:val="21"/>
          <w:szCs w:val="21"/>
          <w:lang w:eastAsia="zh-CN"/>
        </w:rPr>
        <w:t>浙江财经大学</w:t>
      </w:r>
      <w:r>
        <w:rPr>
          <w:rFonts w:hint="eastAsia" w:ascii="宋体" w:hAnsi="宋体"/>
          <w:sz w:val="21"/>
          <w:szCs w:val="21"/>
        </w:rPr>
        <w:t>（以下简称甲方）</w:t>
      </w:r>
      <w:r>
        <w:rPr>
          <w:rFonts w:hint="eastAsia" w:ascii="宋体" w:hAnsi="宋体"/>
          <w:sz w:val="21"/>
          <w:szCs w:val="21"/>
          <w:lang w:eastAsia="zh-CN"/>
        </w:rPr>
        <w:t>浙江财经大学</w:t>
      </w:r>
      <w:r>
        <w:rPr>
          <w:rFonts w:hint="eastAsia" w:ascii="宋体" w:hAnsi="宋体"/>
          <w:spacing w:val="-6"/>
          <w:sz w:val="21"/>
          <w:szCs w:val="21"/>
          <w:lang w:eastAsia="zh-CN"/>
        </w:rPr>
        <w:t>干部档案数字信息化</w:t>
      </w:r>
      <w:r>
        <w:rPr>
          <w:rFonts w:hint="eastAsia" w:ascii="宋体" w:hAnsi="宋体"/>
          <w:sz w:val="21"/>
          <w:szCs w:val="21"/>
        </w:rPr>
        <w:t>项目（项目编号：</w:t>
      </w:r>
      <w:r>
        <w:rPr>
          <w:rFonts w:hint="eastAsia" w:ascii="宋体" w:hAnsi="宋体"/>
          <w:bCs/>
          <w:spacing w:val="-6"/>
          <w:sz w:val="24"/>
          <w:lang w:eastAsia="zh-CN"/>
        </w:rPr>
        <w:t>ZJJY-20200731-01</w:t>
      </w:r>
      <w:r>
        <w:rPr>
          <w:rFonts w:hint="eastAsia" w:ascii="宋体" w:hAnsi="宋体"/>
          <w:sz w:val="21"/>
          <w:szCs w:val="21"/>
        </w:rPr>
        <w:t>）委托</w:t>
      </w:r>
      <w:r>
        <w:rPr>
          <w:rFonts w:hint="eastAsia" w:ascii="宋体" w:hAnsi="宋体"/>
          <w:sz w:val="21"/>
          <w:szCs w:val="21"/>
          <w:lang w:eastAsia="zh-CN"/>
        </w:rPr>
        <w:t>浙江建友工程咨询有限公司</w:t>
      </w:r>
      <w:r>
        <w:rPr>
          <w:rFonts w:hint="eastAsia" w:ascii="宋体" w:hAnsi="宋体"/>
          <w:sz w:val="21"/>
          <w:szCs w:val="21"/>
        </w:rPr>
        <w:t>（以下简称鉴证方）进行</w:t>
      </w:r>
      <w:r>
        <w:rPr>
          <w:rFonts w:hint="eastAsia" w:ascii="宋体" w:hAnsi="宋体"/>
          <w:sz w:val="21"/>
          <w:szCs w:val="21"/>
          <w:lang w:eastAsia="zh-CN"/>
        </w:rPr>
        <w:t>单一来源</w:t>
      </w:r>
      <w:r>
        <w:rPr>
          <w:rFonts w:hint="eastAsia" w:ascii="宋体" w:hAnsi="宋体"/>
          <w:sz w:val="21"/>
          <w:szCs w:val="21"/>
        </w:rPr>
        <w:t>采购，确定_________________________（以下简称乙方）为成交单位。根据《中华人民共和国政府采购法》、《中华人民共和国合同法》等相关法律法规规定，现经友好协商，达成以下合同条款：</w:t>
      </w:r>
    </w:p>
    <w:p>
      <w:pPr>
        <w:spacing w:line="336" w:lineRule="auto"/>
        <w:ind w:firstLine="422" w:firstLineChars="200"/>
        <w:rPr>
          <w:rFonts w:hint="eastAsia" w:ascii="宋体" w:hAnsi="宋体"/>
          <w:b/>
          <w:sz w:val="21"/>
          <w:szCs w:val="21"/>
        </w:rPr>
      </w:pPr>
      <w:r>
        <w:rPr>
          <w:rFonts w:hint="eastAsia" w:ascii="宋体" w:hAnsi="宋体"/>
          <w:b/>
          <w:sz w:val="21"/>
          <w:szCs w:val="21"/>
        </w:rPr>
        <w:t>第一条  合同价格</w:t>
      </w:r>
    </w:p>
    <w:p>
      <w:pPr>
        <w:spacing w:line="336" w:lineRule="auto"/>
        <w:ind w:firstLine="420" w:firstLineChars="200"/>
        <w:rPr>
          <w:rFonts w:hint="eastAsia" w:ascii="宋体" w:hAnsi="宋体"/>
          <w:sz w:val="21"/>
          <w:szCs w:val="21"/>
        </w:rPr>
      </w:pPr>
      <w:r>
        <w:rPr>
          <w:rFonts w:hint="eastAsia" w:ascii="宋体" w:hAnsi="宋体"/>
          <w:sz w:val="21"/>
          <w:szCs w:val="21"/>
        </w:rPr>
        <w:t>1．</w:t>
      </w:r>
      <w:r>
        <w:rPr>
          <w:rFonts w:ascii="宋体" w:hAnsi="宋体"/>
          <w:sz w:val="21"/>
          <w:szCs w:val="21"/>
        </w:rPr>
        <w:t>本合同</w:t>
      </w:r>
      <w:r>
        <w:rPr>
          <w:rFonts w:hint="eastAsia" w:ascii="宋体" w:hAnsi="宋体"/>
          <w:sz w:val="21"/>
          <w:szCs w:val="21"/>
        </w:rPr>
        <w:t>甲方向乙方支付的</w:t>
      </w:r>
      <w:r>
        <w:rPr>
          <w:rFonts w:ascii="宋体" w:hAnsi="宋体"/>
          <w:sz w:val="21"/>
          <w:szCs w:val="21"/>
        </w:rPr>
        <w:t>总</w:t>
      </w:r>
      <w:r>
        <w:rPr>
          <w:rFonts w:hint="eastAsia" w:ascii="宋体" w:hAnsi="宋体"/>
          <w:sz w:val="21"/>
          <w:szCs w:val="21"/>
        </w:rPr>
        <w:t>费用（含税）为：</w:t>
      </w:r>
      <w:r>
        <w:rPr>
          <w:rFonts w:ascii="宋体" w:hAnsi="宋体"/>
          <w:sz w:val="21"/>
          <w:szCs w:val="21"/>
        </w:rPr>
        <w:t>人民币</w:t>
      </w:r>
      <w:r>
        <w:rPr>
          <w:rFonts w:hint="eastAsia" w:ascii="宋体" w:hAnsi="宋体"/>
          <w:sz w:val="21"/>
          <w:szCs w:val="21"/>
        </w:rPr>
        <w:t>【        】</w:t>
      </w:r>
      <w:r>
        <w:rPr>
          <w:rFonts w:ascii="宋体" w:hAnsi="宋体"/>
          <w:sz w:val="21"/>
          <w:szCs w:val="21"/>
        </w:rPr>
        <w:t>万</w:t>
      </w:r>
      <w:r>
        <w:rPr>
          <w:rFonts w:hint="eastAsia" w:ascii="宋体" w:hAnsi="宋体"/>
          <w:sz w:val="21"/>
          <w:szCs w:val="21"/>
        </w:rPr>
        <w:t>元，甲方用人民币支付。</w:t>
      </w:r>
    </w:p>
    <w:p>
      <w:pPr>
        <w:spacing w:line="336" w:lineRule="auto"/>
        <w:ind w:firstLine="420" w:firstLineChars="200"/>
        <w:rPr>
          <w:rFonts w:hint="eastAsia" w:ascii="宋体" w:hAnsi="宋体"/>
          <w:sz w:val="21"/>
          <w:szCs w:val="21"/>
        </w:rPr>
      </w:pPr>
      <w:r>
        <w:rPr>
          <w:rFonts w:hint="eastAsia" w:ascii="宋体" w:hAnsi="宋体"/>
          <w:sz w:val="21"/>
          <w:szCs w:val="21"/>
        </w:rPr>
        <w:t xml:space="preserve">                                                                       金额单位：元 </w:t>
      </w:r>
    </w:p>
    <w:tbl>
      <w:tblPr>
        <w:tblStyle w:val="14"/>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417"/>
        <w:gridCol w:w="4253"/>
        <w:gridCol w:w="1134"/>
        <w:gridCol w:w="1134"/>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710" w:type="dxa"/>
            <w:tcBorders>
              <w:top w:val="single" w:color="auto" w:sz="4" w:space="0"/>
              <w:bottom w:val="single" w:color="auto" w:sz="4" w:space="0"/>
              <w:right w:val="single" w:color="auto" w:sz="4" w:space="0"/>
            </w:tcBorders>
            <w:noWrap w:val="0"/>
            <w:vAlign w:val="top"/>
          </w:tcPr>
          <w:p>
            <w:pPr>
              <w:spacing w:line="336" w:lineRule="auto"/>
              <w:jc w:val="center"/>
              <w:rPr>
                <w:rFonts w:ascii="宋体" w:hAnsi="宋体"/>
                <w:sz w:val="21"/>
                <w:szCs w:val="21"/>
              </w:rPr>
            </w:pPr>
            <w:r>
              <w:rPr>
                <w:rFonts w:hint="eastAsia" w:ascii="宋体" w:hAnsi="宋体"/>
                <w:sz w:val="21"/>
                <w:szCs w:val="21"/>
              </w:rPr>
              <w:t>序号</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36" w:lineRule="auto"/>
              <w:jc w:val="center"/>
              <w:rPr>
                <w:rFonts w:ascii="宋体" w:hAnsi="宋体"/>
                <w:sz w:val="21"/>
                <w:szCs w:val="21"/>
              </w:rPr>
            </w:pPr>
            <w:r>
              <w:rPr>
                <w:rFonts w:hint="eastAsia" w:ascii="宋体" w:hAnsi="宋体"/>
                <w:sz w:val="21"/>
                <w:szCs w:val="21"/>
              </w:rPr>
              <w:t>名称</w:t>
            </w:r>
          </w:p>
        </w:tc>
        <w:tc>
          <w:tcPr>
            <w:tcW w:w="4253" w:type="dxa"/>
            <w:tcBorders>
              <w:top w:val="single" w:color="auto" w:sz="4" w:space="0"/>
              <w:left w:val="single" w:color="auto" w:sz="4" w:space="0"/>
              <w:bottom w:val="single" w:color="auto" w:sz="4" w:space="0"/>
              <w:right w:val="single" w:color="auto" w:sz="4" w:space="0"/>
            </w:tcBorders>
            <w:noWrap w:val="0"/>
            <w:vAlign w:val="top"/>
          </w:tcPr>
          <w:p>
            <w:pPr>
              <w:spacing w:line="336" w:lineRule="auto"/>
              <w:ind w:firstLine="420" w:firstLineChars="200"/>
              <w:jc w:val="center"/>
              <w:rPr>
                <w:rFonts w:hint="eastAsia" w:ascii="宋体" w:hAnsi="宋体"/>
                <w:sz w:val="21"/>
                <w:szCs w:val="21"/>
              </w:rPr>
            </w:pPr>
            <w:r>
              <w:rPr>
                <w:rFonts w:hint="eastAsia" w:ascii="宋体" w:hAnsi="宋体"/>
                <w:sz w:val="21"/>
                <w:szCs w:val="21"/>
              </w:rPr>
              <w:t>要求</w:t>
            </w: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36" w:lineRule="auto"/>
              <w:jc w:val="center"/>
              <w:rPr>
                <w:rFonts w:ascii="宋体" w:hAnsi="宋体"/>
                <w:sz w:val="21"/>
                <w:szCs w:val="21"/>
              </w:rPr>
            </w:pPr>
            <w:r>
              <w:rPr>
                <w:rFonts w:hint="eastAsia" w:ascii="宋体" w:hAnsi="宋体"/>
                <w:sz w:val="21"/>
                <w:szCs w:val="21"/>
              </w:rPr>
              <w:t>数量</w:t>
            </w: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36" w:lineRule="auto"/>
              <w:jc w:val="center"/>
              <w:rPr>
                <w:rFonts w:ascii="宋体" w:hAnsi="宋体"/>
                <w:sz w:val="21"/>
                <w:szCs w:val="21"/>
              </w:rPr>
            </w:pPr>
            <w:r>
              <w:rPr>
                <w:rFonts w:hint="eastAsia" w:ascii="宋体" w:hAnsi="宋体"/>
                <w:sz w:val="21"/>
                <w:szCs w:val="21"/>
              </w:rPr>
              <w:t>单价</w:t>
            </w: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36" w:lineRule="auto"/>
              <w:jc w:val="center"/>
              <w:rPr>
                <w:rFonts w:ascii="宋体" w:hAnsi="宋体"/>
                <w:sz w:val="21"/>
                <w:szCs w:val="21"/>
              </w:rPr>
            </w:pPr>
            <w:r>
              <w:rPr>
                <w:rFonts w:hint="eastAsia" w:ascii="宋体" w:hAnsi="宋体"/>
                <w:sz w:val="21"/>
                <w:szCs w:val="21"/>
              </w:rPr>
              <w:t>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10" w:type="dxa"/>
            <w:tcBorders>
              <w:top w:val="single" w:color="auto" w:sz="4" w:space="0"/>
              <w:bottom w:val="single" w:color="auto" w:sz="4" w:space="0"/>
              <w:right w:val="single" w:color="auto" w:sz="4" w:space="0"/>
            </w:tcBorders>
            <w:noWrap w:val="0"/>
            <w:vAlign w:val="center"/>
          </w:tcPr>
          <w:p>
            <w:pPr>
              <w:spacing w:line="336" w:lineRule="auto"/>
              <w:jc w:val="center"/>
              <w:rPr>
                <w:rFonts w:ascii="宋体" w:hAnsi="宋体"/>
                <w:sz w:val="21"/>
                <w:szCs w:val="21"/>
              </w:rPr>
            </w:pPr>
            <w:r>
              <w:rPr>
                <w:rFonts w:hint="eastAsia" w:ascii="宋体" w:hAnsi="宋体"/>
                <w:sz w:val="21"/>
                <w:szCs w:val="21"/>
              </w:rPr>
              <w:t>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4253"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10" w:type="dxa"/>
            <w:tcBorders>
              <w:top w:val="single" w:color="auto" w:sz="4" w:space="0"/>
              <w:bottom w:val="single" w:color="auto" w:sz="4" w:space="0"/>
              <w:right w:val="single" w:color="auto" w:sz="4" w:space="0"/>
            </w:tcBorders>
            <w:noWrap w:val="0"/>
            <w:vAlign w:val="center"/>
          </w:tcPr>
          <w:p>
            <w:pPr>
              <w:spacing w:line="336" w:lineRule="auto"/>
              <w:jc w:val="center"/>
              <w:rPr>
                <w:rFonts w:hint="eastAsia" w:ascii="宋体" w:hAnsi="宋体"/>
                <w:sz w:val="21"/>
                <w:szCs w:val="21"/>
              </w:rPr>
            </w:pPr>
            <w:r>
              <w:rPr>
                <w:rFonts w:hint="eastAsia" w:ascii="宋体" w:hAnsi="宋体"/>
                <w:sz w:val="21"/>
                <w:szCs w:val="21"/>
              </w:rPr>
              <w:t>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4253"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10" w:type="dxa"/>
            <w:tcBorders>
              <w:top w:val="single" w:color="auto" w:sz="4" w:space="0"/>
              <w:bottom w:val="single" w:color="auto" w:sz="4" w:space="0"/>
              <w:right w:val="single" w:color="auto" w:sz="4" w:space="0"/>
            </w:tcBorders>
            <w:noWrap w:val="0"/>
            <w:vAlign w:val="center"/>
          </w:tcPr>
          <w:p>
            <w:pPr>
              <w:spacing w:line="336" w:lineRule="auto"/>
              <w:jc w:val="center"/>
              <w:rPr>
                <w:rFonts w:hint="eastAsia" w:ascii="宋体" w:hAnsi="宋体"/>
                <w:sz w:val="21"/>
                <w:szCs w:val="21"/>
              </w:rPr>
            </w:pPr>
            <w:r>
              <w:rPr>
                <w:rFonts w:hint="eastAsia" w:ascii="宋体" w:hAnsi="宋体"/>
                <w:sz w:val="21"/>
                <w:szCs w:val="21"/>
              </w:rPr>
              <w:t>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4253"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10" w:type="dxa"/>
            <w:tcBorders>
              <w:top w:val="single" w:color="auto" w:sz="4" w:space="0"/>
              <w:bottom w:val="single" w:color="auto" w:sz="4" w:space="0"/>
              <w:right w:val="single" w:color="auto" w:sz="4" w:space="0"/>
            </w:tcBorders>
            <w:noWrap w:val="0"/>
            <w:vAlign w:val="center"/>
          </w:tcPr>
          <w:p>
            <w:pPr>
              <w:spacing w:line="336" w:lineRule="auto"/>
              <w:jc w:val="center"/>
              <w:rPr>
                <w:rFonts w:ascii="宋体" w:hAnsi="宋体"/>
                <w:sz w:val="21"/>
                <w:szCs w:val="21"/>
              </w:rPr>
            </w:pPr>
            <w:r>
              <w:rPr>
                <w:rFonts w:hint="eastAsia" w:ascii="宋体" w:hAnsi="宋体"/>
                <w:sz w:val="21"/>
                <w:szCs w:val="21"/>
              </w:rPr>
              <w:t>...</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4253"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36" w:lineRule="auto"/>
              <w:ind w:firstLine="420" w:firstLineChars="20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127" w:type="dxa"/>
            <w:gridSpan w:val="2"/>
            <w:tcBorders>
              <w:top w:val="single" w:color="auto" w:sz="4" w:space="0"/>
              <w:bottom w:val="single" w:color="auto" w:sz="4" w:space="0"/>
              <w:right w:val="single" w:color="auto" w:sz="4" w:space="0"/>
            </w:tcBorders>
            <w:noWrap w:val="0"/>
            <w:vAlign w:val="center"/>
          </w:tcPr>
          <w:p>
            <w:pPr>
              <w:spacing w:line="336" w:lineRule="auto"/>
              <w:ind w:firstLine="420" w:firstLineChars="200"/>
              <w:rPr>
                <w:rFonts w:ascii="宋体" w:hAnsi="宋体"/>
                <w:sz w:val="21"/>
                <w:szCs w:val="21"/>
              </w:rPr>
            </w:pPr>
            <w:r>
              <w:rPr>
                <w:rFonts w:hint="eastAsia" w:ascii="宋体" w:hAnsi="宋体"/>
                <w:sz w:val="21"/>
                <w:szCs w:val="21"/>
              </w:rPr>
              <w:t>合计</w:t>
            </w:r>
          </w:p>
        </w:tc>
        <w:tc>
          <w:tcPr>
            <w:tcW w:w="7796" w:type="dxa"/>
            <w:gridSpan w:val="4"/>
            <w:tcBorders>
              <w:top w:val="single" w:color="auto" w:sz="4" w:space="0"/>
              <w:left w:val="single" w:color="auto" w:sz="4" w:space="0"/>
              <w:bottom w:val="single" w:color="auto" w:sz="4" w:space="0"/>
            </w:tcBorders>
            <w:noWrap w:val="0"/>
            <w:vAlign w:val="center"/>
          </w:tcPr>
          <w:p>
            <w:pPr>
              <w:spacing w:line="336" w:lineRule="auto"/>
              <w:rPr>
                <w:rFonts w:ascii="宋体" w:hAnsi="宋体"/>
                <w:sz w:val="21"/>
                <w:szCs w:val="21"/>
              </w:rPr>
            </w:pPr>
            <w:r>
              <w:rPr>
                <w:rFonts w:ascii="宋体" w:hAnsi="宋体"/>
                <w:sz w:val="21"/>
                <w:szCs w:val="21"/>
              </w:rPr>
              <w:t>¥</w:t>
            </w:r>
            <w:r>
              <w:rPr>
                <w:rFonts w:hint="eastAsia" w:ascii="宋体" w:hAnsi="宋体"/>
                <w:sz w:val="21"/>
                <w:szCs w:val="21"/>
              </w:rPr>
              <w:t xml:space="preserve">         (大写：     元整)</w:t>
            </w:r>
          </w:p>
        </w:tc>
      </w:tr>
    </w:tbl>
    <w:p>
      <w:pPr>
        <w:spacing w:line="336" w:lineRule="auto"/>
        <w:ind w:firstLine="420" w:firstLineChars="200"/>
        <w:rPr>
          <w:rFonts w:hint="eastAsia" w:ascii="宋体" w:hAnsi="宋体"/>
          <w:sz w:val="21"/>
          <w:szCs w:val="21"/>
        </w:rPr>
      </w:pPr>
      <w:r>
        <w:rPr>
          <w:rFonts w:hint="eastAsia" w:ascii="宋体" w:hAnsi="宋体"/>
          <w:sz w:val="21"/>
          <w:szCs w:val="21"/>
        </w:rPr>
        <w:t>注：</w:t>
      </w:r>
    </w:p>
    <w:p>
      <w:pPr>
        <w:spacing w:line="336" w:lineRule="auto"/>
        <w:ind w:firstLine="420" w:firstLineChars="200"/>
        <w:rPr>
          <w:rFonts w:hint="eastAsia" w:ascii="宋体" w:hAnsi="宋体"/>
          <w:sz w:val="21"/>
          <w:szCs w:val="21"/>
        </w:rPr>
      </w:pPr>
      <w:r>
        <w:rPr>
          <w:rFonts w:hint="eastAsia" w:ascii="宋体" w:hAnsi="宋体"/>
          <w:sz w:val="21"/>
          <w:szCs w:val="21"/>
        </w:rPr>
        <w:t>1．合同总价</w:t>
      </w:r>
      <w:r>
        <w:rPr>
          <w:rFonts w:hAnsi="宋体"/>
          <w:spacing w:val="-6"/>
          <w:sz w:val="21"/>
          <w:szCs w:val="21"/>
        </w:rPr>
        <w:t>是履行合同的最终价格，包括</w:t>
      </w:r>
      <w:r>
        <w:rPr>
          <w:rFonts w:hint="eastAsia" w:hAnsi="宋体"/>
          <w:spacing w:val="-6"/>
          <w:sz w:val="21"/>
          <w:szCs w:val="21"/>
        </w:rPr>
        <w:t>履行所有规定服务所产生的全部费用</w:t>
      </w:r>
      <w:r>
        <w:rPr>
          <w:rFonts w:hAnsi="宋体"/>
          <w:spacing w:val="-6"/>
          <w:sz w:val="21"/>
          <w:szCs w:val="21"/>
        </w:rPr>
        <w:t>。</w:t>
      </w:r>
    </w:p>
    <w:p>
      <w:pPr>
        <w:spacing w:line="336" w:lineRule="auto"/>
        <w:ind w:firstLine="422" w:firstLineChars="200"/>
        <w:rPr>
          <w:rFonts w:hint="eastAsia" w:ascii="宋体" w:hAnsi="宋体"/>
          <w:b/>
          <w:sz w:val="21"/>
          <w:szCs w:val="21"/>
        </w:rPr>
      </w:pPr>
    </w:p>
    <w:p>
      <w:pPr>
        <w:spacing w:line="336" w:lineRule="auto"/>
        <w:ind w:firstLine="422" w:firstLineChars="200"/>
        <w:rPr>
          <w:rFonts w:hint="eastAsia" w:ascii="宋体" w:hAnsi="宋体"/>
          <w:b/>
          <w:sz w:val="21"/>
          <w:szCs w:val="21"/>
        </w:rPr>
      </w:pPr>
      <w:r>
        <w:rPr>
          <w:rFonts w:hint="eastAsia" w:ascii="宋体" w:hAnsi="宋体"/>
          <w:b/>
          <w:sz w:val="21"/>
          <w:szCs w:val="21"/>
        </w:rPr>
        <w:t>第二条  质量保证</w:t>
      </w:r>
    </w:p>
    <w:p>
      <w:pPr>
        <w:spacing w:line="336" w:lineRule="auto"/>
        <w:ind w:firstLine="420" w:firstLineChars="200"/>
        <w:rPr>
          <w:rFonts w:hint="eastAsia" w:ascii="宋体" w:hAnsi="宋体"/>
          <w:sz w:val="21"/>
          <w:szCs w:val="21"/>
        </w:rPr>
      </w:pPr>
      <w:r>
        <w:rPr>
          <w:rFonts w:hint="eastAsia" w:ascii="宋体" w:hAnsi="宋体"/>
          <w:sz w:val="21"/>
          <w:szCs w:val="21"/>
        </w:rPr>
        <w:t xml:space="preserve">1. </w:t>
      </w:r>
      <w:r>
        <w:rPr>
          <w:rFonts w:hint="eastAsia" w:ascii="宋体" w:hAnsi="宋体"/>
          <w:sz w:val="21"/>
          <w:szCs w:val="21"/>
          <w:lang w:eastAsia="zh-CN"/>
        </w:rPr>
        <w:t>免费维护期</w:t>
      </w:r>
      <w:r>
        <w:rPr>
          <w:rFonts w:hint="eastAsia" w:ascii="宋体" w:hAnsi="宋体"/>
          <w:sz w:val="21"/>
          <w:szCs w:val="21"/>
        </w:rPr>
        <w:t>为</w:t>
      </w:r>
      <w:r>
        <w:rPr>
          <w:rFonts w:hint="eastAsia" w:ascii="宋体" w:hAnsi="宋体"/>
          <w:sz w:val="21"/>
          <w:szCs w:val="21"/>
          <w:lang w:val="en-US" w:eastAsia="zh-CN"/>
        </w:rPr>
        <w:t>1</w:t>
      </w:r>
      <w:r>
        <w:rPr>
          <w:rFonts w:hint="eastAsia" w:ascii="宋体" w:hAnsi="宋体"/>
          <w:sz w:val="21"/>
          <w:szCs w:val="21"/>
        </w:rPr>
        <w:t>年，期限</w:t>
      </w:r>
      <w:r>
        <w:rPr>
          <w:rFonts w:hint="eastAsia" w:ascii="宋体" w:hAnsi="宋体"/>
          <w:spacing w:val="-6"/>
          <w:sz w:val="21"/>
          <w:szCs w:val="21"/>
        </w:rPr>
        <w:t>自系统“终验合格”签署之日</w:t>
      </w:r>
      <w:r>
        <w:rPr>
          <w:rFonts w:ascii="宋体" w:hAnsi="宋体"/>
          <w:sz w:val="21"/>
          <w:szCs w:val="21"/>
        </w:rPr>
        <w:t>起开始计算</w:t>
      </w:r>
      <w:r>
        <w:rPr>
          <w:rFonts w:hint="eastAsia" w:ascii="宋体" w:hAnsi="宋体"/>
          <w:sz w:val="21"/>
          <w:szCs w:val="21"/>
        </w:rPr>
        <w:t>。</w:t>
      </w:r>
      <w:r>
        <w:rPr>
          <w:rFonts w:hint="eastAsia" w:ascii="宋体" w:hAnsi="宋体"/>
          <w:sz w:val="21"/>
          <w:szCs w:val="21"/>
          <w:lang w:eastAsia="zh-CN"/>
        </w:rPr>
        <w:t>免费维护</w:t>
      </w:r>
      <w:r>
        <w:rPr>
          <w:rFonts w:hint="eastAsia" w:ascii="宋体" w:hAnsi="宋体"/>
          <w:sz w:val="21"/>
          <w:szCs w:val="21"/>
        </w:rPr>
        <w:t>期内因不能排除的故障而影响甲方工作的情况每发生一次，其</w:t>
      </w:r>
      <w:r>
        <w:rPr>
          <w:rFonts w:hint="eastAsia" w:ascii="宋体" w:hAnsi="宋体"/>
          <w:sz w:val="21"/>
          <w:szCs w:val="21"/>
          <w:lang w:eastAsia="zh-CN"/>
        </w:rPr>
        <w:t>免费维护期</w:t>
      </w:r>
      <w:r>
        <w:rPr>
          <w:rFonts w:hint="eastAsia" w:ascii="宋体" w:hAnsi="宋体"/>
          <w:sz w:val="21"/>
          <w:szCs w:val="21"/>
        </w:rPr>
        <w:t>相应延长60天且由乙方承担相应的损失，</w:t>
      </w:r>
      <w:r>
        <w:rPr>
          <w:rFonts w:hint="eastAsia" w:ascii="宋体" w:hAnsi="宋体"/>
          <w:sz w:val="21"/>
          <w:szCs w:val="21"/>
          <w:lang w:eastAsia="zh-CN"/>
        </w:rPr>
        <w:t>免费维护期</w:t>
      </w:r>
      <w:r>
        <w:rPr>
          <w:rFonts w:hint="eastAsia" w:ascii="宋体" w:hAnsi="宋体"/>
          <w:sz w:val="21"/>
          <w:szCs w:val="21"/>
        </w:rPr>
        <w:t>内乙方提交的项目成果产生的各种故障应由乙方免费技术服务和维修。</w:t>
      </w:r>
    </w:p>
    <w:p>
      <w:pPr>
        <w:spacing w:line="336" w:lineRule="auto"/>
        <w:ind w:firstLine="420" w:firstLineChars="200"/>
        <w:rPr>
          <w:rFonts w:hint="eastAsia" w:ascii="宋体" w:hAnsi="宋体"/>
          <w:sz w:val="21"/>
          <w:szCs w:val="21"/>
        </w:rPr>
      </w:pPr>
      <w:r>
        <w:rPr>
          <w:rFonts w:hint="eastAsia" w:ascii="宋体" w:hAnsi="宋体"/>
          <w:sz w:val="21"/>
          <w:szCs w:val="21"/>
        </w:rPr>
        <w:t>2、</w:t>
      </w:r>
      <w:r>
        <w:rPr>
          <w:rFonts w:ascii="宋体" w:hAnsi="宋体"/>
          <w:sz w:val="21"/>
          <w:szCs w:val="21"/>
        </w:rPr>
        <w:t>乙方</w:t>
      </w:r>
      <w:r>
        <w:rPr>
          <w:rFonts w:hint="eastAsia" w:ascii="宋体" w:hAnsi="宋体"/>
          <w:sz w:val="21"/>
          <w:szCs w:val="21"/>
        </w:rPr>
        <w:t>提交的项目建设成果的</w:t>
      </w:r>
      <w:r>
        <w:rPr>
          <w:rFonts w:ascii="宋体" w:hAnsi="宋体"/>
          <w:sz w:val="21"/>
          <w:szCs w:val="21"/>
        </w:rPr>
        <w:t>质量、</w:t>
      </w:r>
      <w:r>
        <w:rPr>
          <w:rFonts w:hint="eastAsia" w:ascii="宋体" w:hAnsi="宋体"/>
          <w:sz w:val="21"/>
          <w:szCs w:val="21"/>
        </w:rPr>
        <w:t>配置要求</w:t>
      </w:r>
      <w:r>
        <w:rPr>
          <w:rFonts w:ascii="宋体" w:hAnsi="宋体"/>
          <w:sz w:val="21"/>
          <w:szCs w:val="21"/>
        </w:rPr>
        <w:t>及技术特征</w:t>
      </w:r>
      <w:r>
        <w:rPr>
          <w:rFonts w:hint="eastAsia" w:ascii="宋体" w:hAnsi="宋体"/>
          <w:sz w:val="21"/>
          <w:szCs w:val="21"/>
        </w:rPr>
        <w:t>等均应严格</w:t>
      </w:r>
      <w:r>
        <w:rPr>
          <w:rFonts w:ascii="宋体" w:hAnsi="宋体"/>
          <w:sz w:val="21"/>
          <w:szCs w:val="21"/>
        </w:rPr>
        <w:t>符合</w:t>
      </w:r>
      <w:r>
        <w:rPr>
          <w:rFonts w:hint="eastAsia" w:ascii="宋体" w:hAnsi="宋体"/>
          <w:sz w:val="21"/>
          <w:szCs w:val="21"/>
        </w:rPr>
        <w:t>本合同、甲方采购文件要求或乙方有关承诺等。如发生所提交项目成果与</w:t>
      </w:r>
      <w:bookmarkStart w:id="2" w:name="OLE_LINK6"/>
      <w:bookmarkStart w:id="3" w:name="OLE_LINK5"/>
      <w:r>
        <w:rPr>
          <w:rFonts w:hint="eastAsia" w:ascii="宋体" w:hAnsi="宋体"/>
          <w:sz w:val="21"/>
          <w:szCs w:val="21"/>
        </w:rPr>
        <w:t>本合同、采购文件要求或乙方有关承诺</w:t>
      </w:r>
      <w:bookmarkEnd w:id="2"/>
      <w:bookmarkEnd w:id="3"/>
      <w:r>
        <w:rPr>
          <w:rFonts w:hint="eastAsia" w:ascii="宋体" w:hAnsi="宋体"/>
          <w:sz w:val="21"/>
          <w:szCs w:val="21"/>
        </w:rPr>
        <w:t>不符，甲方（使用方）有权拒收或退货，由此产生的一切责任和后果由乙方承担。</w:t>
      </w:r>
    </w:p>
    <w:p>
      <w:pPr>
        <w:spacing w:line="336" w:lineRule="auto"/>
        <w:ind w:firstLine="422" w:firstLineChars="200"/>
        <w:rPr>
          <w:rFonts w:hint="eastAsia" w:ascii="宋体" w:hAnsi="宋体"/>
          <w:b/>
          <w:sz w:val="21"/>
          <w:szCs w:val="21"/>
        </w:rPr>
      </w:pPr>
    </w:p>
    <w:p>
      <w:pPr>
        <w:spacing w:line="336" w:lineRule="auto"/>
        <w:ind w:firstLine="422" w:firstLineChars="200"/>
        <w:rPr>
          <w:rFonts w:hint="eastAsia" w:ascii="宋体" w:hAnsi="宋体" w:eastAsia="宋体"/>
          <w:b/>
          <w:sz w:val="21"/>
          <w:szCs w:val="21"/>
          <w:lang w:eastAsia="zh-CN"/>
        </w:rPr>
      </w:pPr>
      <w:r>
        <w:rPr>
          <w:rFonts w:hint="eastAsia" w:ascii="宋体" w:hAnsi="宋体"/>
          <w:b/>
          <w:sz w:val="21"/>
          <w:szCs w:val="21"/>
        </w:rPr>
        <w:t>第三条  项目</w:t>
      </w:r>
      <w:r>
        <w:rPr>
          <w:rFonts w:hint="eastAsia" w:ascii="宋体" w:hAnsi="宋体"/>
          <w:b/>
          <w:sz w:val="21"/>
          <w:szCs w:val="21"/>
          <w:lang w:eastAsia="zh-CN"/>
        </w:rPr>
        <w:t>交付时间、地点</w:t>
      </w:r>
    </w:p>
    <w:p>
      <w:pPr>
        <w:spacing w:line="336" w:lineRule="auto"/>
        <w:ind w:firstLine="420" w:firstLineChars="200"/>
        <w:rPr>
          <w:rFonts w:hint="eastAsia" w:ascii="宋体" w:hAnsi="宋体" w:eastAsia="宋体"/>
          <w:sz w:val="21"/>
          <w:szCs w:val="21"/>
          <w:lang w:val="en-US" w:eastAsia="zh-CN"/>
        </w:rPr>
      </w:pPr>
      <w:r>
        <w:rPr>
          <w:rFonts w:hint="eastAsia" w:ascii="宋体" w:hAnsi="宋体"/>
          <w:sz w:val="21"/>
          <w:szCs w:val="21"/>
        </w:rPr>
        <w:t>1、</w:t>
      </w:r>
      <w:r>
        <w:rPr>
          <w:rFonts w:hint="eastAsia" w:ascii="宋体" w:hAnsi="宋体"/>
          <w:sz w:val="21"/>
          <w:szCs w:val="21"/>
          <w:lang w:eastAsia="zh-CN"/>
        </w:rPr>
        <w:t>交付时间</w:t>
      </w:r>
      <w:r>
        <w:rPr>
          <w:rFonts w:hint="eastAsia" w:ascii="宋体" w:hAnsi="宋体"/>
          <w:sz w:val="21"/>
          <w:szCs w:val="21"/>
        </w:rPr>
        <w:t>：</w:t>
      </w:r>
      <w:r>
        <w:rPr>
          <w:rFonts w:hint="eastAsia" w:ascii="宋体" w:hAnsi="宋体" w:eastAsia="宋体" w:cs="宋体"/>
          <w:sz w:val="21"/>
          <w:szCs w:val="21"/>
          <w:lang w:val="en-US"/>
        </w:rPr>
        <w:t>2020</w:t>
      </w:r>
      <w:r>
        <w:rPr>
          <w:rFonts w:hint="eastAsia" w:ascii="宋体" w:hAnsi="宋体" w:eastAsia="宋体" w:cs="宋体"/>
          <w:sz w:val="21"/>
          <w:szCs w:val="21"/>
        </w:rPr>
        <w:t>年</w:t>
      </w:r>
      <w:r>
        <w:rPr>
          <w:rFonts w:hint="eastAsia" w:ascii="宋体" w:hAnsi="宋体" w:cs="宋体"/>
          <w:sz w:val="21"/>
          <w:szCs w:val="21"/>
          <w:lang w:val="en-US" w:eastAsia="zh-CN"/>
        </w:rPr>
        <w:t>10</w:t>
      </w:r>
      <w:r>
        <w:rPr>
          <w:rFonts w:hint="eastAsia" w:ascii="宋体" w:hAnsi="宋体" w:eastAsia="宋体" w:cs="宋体"/>
          <w:sz w:val="21"/>
          <w:szCs w:val="21"/>
        </w:rPr>
        <w:t>月</w:t>
      </w:r>
      <w:r>
        <w:rPr>
          <w:rFonts w:hint="eastAsia" w:ascii="宋体" w:hAnsi="宋体" w:eastAsia="宋体" w:cs="宋体"/>
          <w:sz w:val="21"/>
          <w:szCs w:val="21"/>
          <w:lang w:val="en-US"/>
        </w:rPr>
        <w:t>30日前</w:t>
      </w:r>
      <w:r>
        <w:rPr>
          <w:rFonts w:hint="eastAsia" w:ascii="宋体" w:hAnsi="宋体" w:cs="宋体"/>
          <w:sz w:val="21"/>
          <w:szCs w:val="21"/>
          <w:lang w:val="en-US" w:eastAsia="zh-CN"/>
        </w:rPr>
        <w:t>，完成</w:t>
      </w:r>
      <w:r>
        <w:rPr>
          <w:rFonts w:hint="eastAsia" w:ascii="宋体" w:hAnsi="宋体" w:eastAsia="宋体" w:cs="宋体"/>
          <w:sz w:val="21"/>
          <w:szCs w:val="21"/>
        </w:rPr>
        <w:t>安装、调试完毕并通过验收，直至交付</w:t>
      </w:r>
      <w:r>
        <w:rPr>
          <w:rFonts w:hint="eastAsia" w:ascii="宋体" w:hAnsi="宋体" w:cs="宋体"/>
          <w:sz w:val="21"/>
          <w:szCs w:val="21"/>
          <w:lang w:eastAsia="zh-CN"/>
        </w:rPr>
        <w:t>甲方</w:t>
      </w:r>
      <w:r>
        <w:rPr>
          <w:rFonts w:hint="eastAsia" w:ascii="宋体" w:hAnsi="宋体" w:eastAsia="宋体" w:cs="宋体"/>
          <w:sz w:val="21"/>
          <w:szCs w:val="21"/>
        </w:rPr>
        <w:t>正常使用</w:t>
      </w:r>
      <w:r>
        <w:rPr>
          <w:rFonts w:hint="eastAsia" w:ascii="宋体" w:hAnsi="宋体" w:cs="宋体"/>
          <w:sz w:val="21"/>
          <w:szCs w:val="21"/>
          <w:lang w:eastAsia="zh-CN"/>
        </w:rPr>
        <w:t>。</w:t>
      </w:r>
    </w:p>
    <w:p>
      <w:pPr>
        <w:spacing w:line="336" w:lineRule="auto"/>
        <w:ind w:firstLine="420" w:firstLineChars="200"/>
        <w:rPr>
          <w:rFonts w:hint="eastAsia" w:ascii="宋体" w:hAnsi="宋体" w:eastAsia="宋体"/>
          <w:sz w:val="21"/>
          <w:szCs w:val="21"/>
          <w:lang w:eastAsia="zh-CN"/>
        </w:rPr>
      </w:pPr>
      <w:r>
        <w:rPr>
          <w:rFonts w:hint="eastAsia" w:ascii="宋体" w:hAnsi="宋体"/>
          <w:sz w:val="21"/>
          <w:szCs w:val="21"/>
        </w:rPr>
        <w:t>2、地点：</w:t>
      </w:r>
      <w:r>
        <w:rPr>
          <w:rFonts w:hint="eastAsia" w:ascii="宋体" w:hAnsi="宋体"/>
          <w:sz w:val="21"/>
          <w:szCs w:val="21"/>
          <w:lang w:eastAsia="zh-CN"/>
        </w:rPr>
        <w:t>浙江财经大学</w:t>
      </w:r>
    </w:p>
    <w:p>
      <w:pPr>
        <w:spacing w:line="336" w:lineRule="auto"/>
        <w:ind w:firstLine="422" w:firstLineChars="200"/>
        <w:rPr>
          <w:rFonts w:hint="eastAsia" w:ascii="宋体" w:hAnsi="宋体"/>
          <w:b/>
          <w:sz w:val="21"/>
          <w:szCs w:val="21"/>
        </w:rPr>
      </w:pPr>
    </w:p>
    <w:p>
      <w:pPr>
        <w:spacing w:line="336" w:lineRule="auto"/>
        <w:ind w:firstLine="422" w:firstLineChars="200"/>
        <w:rPr>
          <w:rFonts w:hint="eastAsia" w:ascii="宋体" w:hAnsi="宋体"/>
          <w:b/>
          <w:sz w:val="21"/>
          <w:szCs w:val="21"/>
        </w:rPr>
      </w:pPr>
      <w:r>
        <w:rPr>
          <w:rFonts w:hint="eastAsia" w:ascii="宋体" w:hAnsi="宋体"/>
          <w:b/>
          <w:sz w:val="21"/>
          <w:szCs w:val="21"/>
        </w:rPr>
        <w:t>第四条  服务要求（</w:t>
      </w:r>
      <w:r>
        <w:rPr>
          <w:rFonts w:hint="eastAsia" w:ascii="宋体" w:hAnsi="宋体"/>
          <w:sz w:val="21"/>
          <w:szCs w:val="21"/>
        </w:rPr>
        <w:t>具体根据</w:t>
      </w:r>
      <w:r>
        <w:rPr>
          <w:rFonts w:hint="eastAsia" w:ascii="宋体" w:hAnsi="宋体"/>
          <w:sz w:val="21"/>
          <w:szCs w:val="21"/>
          <w:lang w:eastAsia="zh-CN"/>
        </w:rPr>
        <w:t>采购</w:t>
      </w:r>
      <w:r>
        <w:rPr>
          <w:rFonts w:hint="eastAsia" w:ascii="宋体" w:hAnsi="宋体"/>
          <w:sz w:val="21"/>
          <w:szCs w:val="21"/>
        </w:rPr>
        <w:t>文件、</w:t>
      </w:r>
      <w:r>
        <w:rPr>
          <w:rFonts w:hint="eastAsia" w:ascii="宋体" w:hAnsi="宋体"/>
          <w:sz w:val="21"/>
          <w:szCs w:val="21"/>
          <w:lang w:eastAsia="zh-CN"/>
        </w:rPr>
        <w:t>响应</w:t>
      </w:r>
      <w:r>
        <w:rPr>
          <w:rFonts w:hint="eastAsia" w:ascii="宋体" w:hAnsi="宋体"/>
          <w:sz w:val="21"/>
          <w:szCs w:val="21"/>
        </w:rPr>
        <w:t>文件及相关承诺填写</w:t>
      </w:r>
      <w:r>
        <w:rPr>
          <w:rFonts w:hint="eastAsia" w:ascii="宋体" w:hAnsi="宋体"/>
          <w:b/>
          <w:sz w:val="21"/>
          <w:szCs w:val="21"/>
        </w:rPr>
        <w:t>）</w:t>
      </w:r>
    </w:p>
    <w:p>
      <w:pPr>
        <w:spacing w:line="336" w:lineRule="auto"/>
        <w:ind w:firstLine="420" w:firstLineChars="200"/>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项目维护及响应：实行1小时以内做出明确响应和安排，4小时内作出故障诊断报告，逾期未作出响应，乙方应承担由于故障所造成的全部损失。服务内容应包括但不限于提供定期巡查服务、版本升级、故障排除、性能调优、技术咨询等，并负责处理、协调与各系统软件、硬件等供应商的关系。</w:t>
      </w:r>
    </w:p>
    <w:p>
      <w:pPr>
        <w:spacing w:line="336" w:lineRule="auto"/>
        <w:ind w:firstLine="420" w:firstLineChars="200"/>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、乙方应具有较强的本地化服务能力和完善的管理及售后服务体系，在杭州有常驻技术支持队伍，在杭州本地拥有较强的专业技术人员，确保售后服务响应。</w:t>
      </w:r>
    </w:p>
    <w:p>
      <w:pPr>
        <w:spacing w:line="336" w:lineRule="auto"/>
        <w:ind w:firstLine="420" w:firstLineChars="200"/>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、乙方需确保系统的稳定运行，提供完善的售后服务。</w:t>
      </w:r>
    </w:p>
    <w:p>
      <w:pPr>
        <w:spacing w:line="336" w:lineRule="auto"/>
        <w:ind w:firstLine="420" w:firstLineChars="200"/>
        <w:rPr>
          <w:rFonts w:hint="eastAsia" w:ascii="宋体" w:hAnsi="宋体"/>
          <w:sz w:val="21"/>
          <w:szCs w:val="21"/>
        </w:rPr>
      </w:pPr>
      <w:bookmarkStart w:id="4" w:name="_GoBack"/>
      <w:bookmarkEnd w:id="4"/>
      <w:r>
        <w:rPr>
          <w:rFonts w:hint="eastAsia" w:ascii="宋体" w:hAnsi="宋体"/>
          <w:sz w:val="21"/>
          <w:szCs w:val="21"/>
          <w:lang w:val="en-US" w:eastAsia="zh-CN"/>
        </w:rPr>
        <w:t>4</w:t>
      </w:r>
      <w:r>
        <w:rPr>
          <w:rFonts w:hint="eastAsia" w:ascii="宋体" w:hAnsi="宋体"/>
          <w:sz w:val="21"/>
          <w:szCs w:val="21"/>
        </w:rPr>
        <w:t>、乙方务必认真选择设备品牌及型号，提供有效的售后服务保障，并要求有相应的售后技术服务。</w:t>
      </w:r>
    </w:p>
    <w:p>
      <w:pPr>
        <w:spacing w:line="336" w:lineRule="auto"/>
        <w:ind w:firstLine="420" w:firstLineChars="200"/>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乙方保证所提供硬件产品包括相关附件为相应硬件厂家原装正品，符合国家有关规定。乙方保证所提供产品具有合法的版权或使用权，本项目采购的产品，如在本项目范围内使用过程中出现版权或使用权纠纷，应由乙方负责，甲方不承担责任。</w:t>
      </w:r>
    </w:p>
    <w:p>
      <w:pPr>
        <w:spacing w:line="336" w:lineRule="auto"/>
        <w:ind w:firstLine="422" w:firstLineChars="200"/>
        <w:rPr>
          <w:rFonts w:hint="eastAsia" w:ascii="宋体" w:hAnsi="宋体"/>
          <w:b/>
          <w:sz w:val="21"/>
          <w:szCs w:val="21"/>
        </w:rPr>
      </w:pPr>
    </w:p>
    <w:p>
      <w:pPr>
        <w:spacing w:line="336" w:lineRule="auto"/>
        <w:ind w:firstLine="422" w:firstLineChars="200"/>
        <w:rPr>
          <w:rFonts w:hint="eastAsia" w:ascii="宋体" w:hAnsi="宋体"/>
          <w:b/>
          <w:sz w:val="21"/>
          <w:szCs w:val="21"/>
        </w:rPr>
      </w:pPr>
      <w:r>
        <w:rPr>
          <w:rFonts w:hint="eastAsia" w:ascii="宋体" w:hAnsi="宋体"/>
          <w:b/>
          <w:sz w:val="21"/>
          <w:szCs w:val="21"/>
        </w:rPr>
        <w:t>第五条  履约保证金</w:t>
      </w:r>
    </w:p>
    <w:p>
      <w:pPr>
        <w:spacing w:line="336" w:lineRule="auto"/>
        <w:ind w:firstLine="420" w:firstLineChars="200"/>
        <w:rPr>
          <w:rFonts w:hint="eastAsia" w:ascii="宋体" w:hAnsi="宋体"/>
          <w:sz w:val="21"/>
          <w:szCs w:val="21"/>
        </w:rPr>
      </w:pPr>
      <w:r>
        <w:rPr>
          <w:rFonts w:hint="eastAsia" w:ascii="宋体" w:hAnsi="宋体"/>
          <w:sz w:val="21"/>
          <w:szCs w:val="21"/>
        </w:rPr>
        <w:t>（具体根据</w:t>
      </w:r>
      <w:r>
        <w:rPr>
          <w:rFonts w:hint="eastAsia" w:ascii="宋体" w:hAnsi="宋体"/>
          <w:sz w:val="21"/>
          <w:szCs w:val="21"/>
          <w:lang w:eastAsia="zh-CN"/>
        </w:rPr>
        <w:t>采购</w:t>
      </w:r>
      <w:r>
        <w:rPr>
          <w:rFonts w:hint="eastAsia" w:ascii="宋体" w:hAnsi="宋体"/>
          <w:sz w:val="21"/>
          <w:szCs w:val="21"/>
        </w:rPr>
        <w:t>文件、</w:t>
      </w:r>
      <w:r>
        <w:rPr>
          <w:rFonts w:hint="eastAsia" w:ascii="宋体" w:hAnsi="宋体"/>
          <w:sz w:val="21"/>
          <w:szCs w:val="21"/>
          <w:lang w:eastAsia="zh-CN"/>
        </w:rPr>
        <w:t>响应</w:t>
      </w:r>
      <w:r>
        <w:rPr>
          <w:rFonts w:hint="eastAsia" w:ascii="宋体" w:hAnsi="宋体"/>
          <w:sz w:val="21"/>
          <w:szCs w:val="21"/>
        </w:rPr>
        <w:t>文件及相关承诺填写）</w:t>
      </w:r>
    </w:p>
    <w:p>
      <w:pPr>
        <w:spacing w:line="336" w:lineRule="auto"/>
        <w:ind w:firstLine="422" w:firstLineChars="200"/>
        <w:rPr>
          <w:rFonts w:hint="eastAsia" w:ascii="宋体" w:hAnsi="宋体"/>
          <w:b/>
          <w:sz w:val="21"/>
          <w:szCs w:val="21"/>
        </w:rPr>
      </w:pPr>
    </w:p>
    <w:p>
      <w:pPr>
        <w:spacing w:line="336" w:lineRule="auto"/>
        <w:ind w:firstLine="422" w:firstLineChars="200"/>
        <w:rPr>
          <w:rFonts w:hint="eastAsia" w:ascii="宋体" w:hAnsi="宋体"/>
          <w:b/>
          <w:sz w:val="21"/>
          <w:szCs w:val="21"/>
        </w:rPr>
      </w:pPr>
      <w:r>
        <w:rPr>
          <w:rFonts w:hint="eastAsia" w:ascii="宋体" w:hAnsi="宋体"/>
          <w:b/>
          <w:sz w:val="21"/>
          <w:szCs w:val="21"/>
        </w:rPr>
        <w:t>第六条  货款的支付</w:t>
      </w:r>
    </w:p>
    <w:p>
      <w:pPr>
        <w:spacing w:line="336" w:lineRule="auto"/>
        <w:ind w:firstLine="420" w:firstLineChars="200"/>
        <w:rPr>
          <w:rFonts w:hint="eastAsia" w:ascii="宋体" w:hAnsi="宋体"/>
          <w:sz w:val="21"/>
          <w:szCs w:val="21"/>
        </w:rPr>
      </w:pPr>
      <w:r>
        <w:rPr>
          <w:rFonts w:hint="eastAsia" w:ascii="宋体" w:hAnsi="宋体"/>
          <w:sz w:val="21"/>
          <w:szCs w:val="21"/>
        </w:rPr>
        <w:t>（具体根据</w:t>
      </w:r>
      <w:r>
        <w:rPr>
          <w:rFonts w:hint="eastAsia" w:ascii="宋体" w:hAnsi="宋体"/>
          <w:sz w:val="21"/>
          <w:szCs w:val="21"/>
          <w:lang w:eastAsia="zh-CN"/>
        </w:rPr>
        <w:t>采购</w:t>
      </w:r>
      <w:r>
        <w:rPr>
          <w:rFonts w:hint="eastAsia" w:ascii="宋体" w:hAnsi="宋体"/>
          <w:sz w:val="21"/>
          <w:szCs w:val="21"/>
        </w:rPr>
        <w:t>文件、</w:t>
      </w:r>
      <w:r>
        <w:rPr>
          <w:rFonts w:hint="eastAsia" w:ascii="宋体" w:hAnsi="宋体"/>
          <w:sz w:val="21"/>
          <w:szCs w:val="21"/>
          <w:lang w:eastAsia="zh-CN"/>
        </w:rPr>
        <w:t>响应</w:t>
      </w:r>
      <w:r>
        <w:rPr>
          <w:rFonts w:hint="eastAsia" w:ascii="宋体" w:hAnsi="宋体"/>
          <w:sz w:val="21"/>
          <w:szCs w:val="21"/>
        </w:rPr>
        <w:t>文件及相关承诺填写）</w:t>
      </w:r>
    </w:p>
    <w:p>
      <w:pPr>
        <w:spacing w:line="336" w:lineRule="auto"/>
        <w:ind w:firstLine="422" w:firstLineChars="200"/>
        <w:rPr>
          <w:rFonts w:hint="eastAsia" w:ascii="宋体" w:hAnsi="宋体"/>
          <w:b/>
          <w:sz w:val="21"/>
          <w:szCs w:val="21"/>
        </w:rPr>
      </w:pPr>
    </w:p>
    <w:p>
      <w:pPr>
        <w:spacing w:line="336" w:lineRule="auto"/>
        <w:ind w:firstLine="422" w:firstLineChars="200"/>
        <w:rPr>
          <w:rFonts w:ascii="宋体" w:hAnsi="宋体"/>
          <w:b/>
          <w:sz w:val="21"/>
          <w:szCs w:val="21"/>
        </w:rPr>
      </w:pPr>
      <w:r>
        <w:rPr>
          <w:rFonts w:hint="eastAsia" w:ascii="宋体" w:hAnsi="宋体"/>
          <w:b/>
          <w:sz w:val="21"/>
          <w:szCs w:val="21"/>
        </w:rPr>
        <w:t>第七条、保密约定</w:t>
      </w:r>
    </w:p>
    <w:p>
      <w:pPr>
        <w:spacing w:line="336"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乙方应</w:t>
      </w:r>
      <w:r>
        <w:rPr>
          <w:rFonts w:hint="eastAsia" w:ascii="宋体" w:hAnsi="宋体"/>
          <w:sz w:val="21"/>
          <w:szCs w:val="21"/>
        </w:rPr>
        <w:t>签订保密责任书和承诺书，如造成的信息数据泄露，除承担违约责任外，还应承担相应的法律责任。</w:t>
      </w:r>
    </w:p>
    <w:p>
      <w:pPr>
        <w:spacing w:line="336" w:lineRule="auto"/>
        <w:ind w:firstLine="420" w:firstLineChars="200"/>
        <w:rPr>
          <w:rFonts w:hint="eastAsia" w:ascii="宋体" w:hAnsi="宋体"/>
          <w:sz w:val="21"/>
          <w:szCs w:val="21"/>
        </w:rPr>
      </w:pPr>
      <w:r>
        <w:rPr>
          <w:rFonts w:hint="eastAsia" w:ascii="宋体" w:hAnsi="宋体"/>
          <w:sz w:val="21"/>
          <w:szCs w:val="21"/>
        </w:rPr>
        <w:t>2、乙方应加强对其参与本项目的工作员工的安全保密监管，及时发现安全保密隐患和问题，一经发现问题应及时向甲方进行汇报。乙方应配合甲方对乙方有关人员进行审查、教育培训，及时调整不合适的人员。</w:t>
      </w:r>
    </w:p>
    <w:p>
      <w:pPr>
        <w:spacing w:line="336" w:lineRule="auto"/>
        <w:ind w:firstLine="420" w:firstLineChars="200"/>
        <w:rPr>
          <w:rFonts w:hint="eastAsia" w:ascii="宋体" w:hAnsi="宋体"/>
          <w:sz w:val="21"/>
          <w:szCs w:val="21"/>
        </w:rPr>
      </w:pPr>
      <w:r>
        <w:rPr>
          <w:rFonts w:hint="eastAsia" w:ascii="宋体" w:hAnsi="宋体"/>
          <w:sz w:val="21"/>
          <w:szCs w:val="21"/>
        </w:rPr>
        <w:t>3、乙方保证并承诺：甲方在中华人民共和国使用该项目研发成果时，免受第三方提出的侵犯其专利权、商标权、著作权或其它知识产权的起诉，如因此发生任何针对甲方的索赔、诉讼等均由乙方负责处理，由此产生的一切法律责任与费用均由乙方自行承担。甲方为</w:t>
      </w:r>
      <w:r>
        <w:rPr>
          <w:rFonts w:ascii="宋体" w:hAnsi="宋体"/>
          <w:sz w:val="21"/>
          <w:szCs w:val="21"/>
        </w:rPr>
        <w:t>本合同中</w:t>
      </w:r>
      <w:r>
        <w:rPr>
          <w:rFonts w:hint="eastAsia" w:ascii="宋体" w:hAnsi="宋体"/>
          <w:sz w:val="21"/>
          <w:szCs w:val="21"/>
        </w:rPr>
        <w:t>研发</w:t>
      </w:r>
      <w:r>
        <w:rPr>
          <w:rFonts w:ascii="宋体" w:hAnsi="宋体"/>
          <w:sz w:val="21"/>
          <w:szCs w:val="21"/>
        </w:rPr>
        <w:t>完成的</w:t>
      </w:r>
      <w:r>
        <w:rPr>
          <w:rFonts w:hint="eastAsia" w:ascii="宋体" w:hAnsi="宋体"/>
          <w:sz w:val="21"/>
          <w:szCs w:val="21"/>
        </w:rPr>
        <w:t>项目</w:t>
      </w:r>
      <w:r>
        <w:rPr>
          <w:rFonts w:ascii="宋体" w:hAnsi="宋体"/>
          <w:sz w:val="21"/>
          <w:szCs w:val="21"/>
        </w:rPr>
        <w:t>成果</w:t>
      </w:r>
      <w:r>
        <w:rPr>
          <w:rFonts w:hint="eastAsia" w:ascii="宋体" w:hAnsi="宋体"/>
          <w:sz w:val="21"/>
          <w:szCs w:val="21"/>
        </w:rPr>
        <w:t>的合法所有者</w:t>
      </w:r>
      <w:r>
        <w:rPr>
          <w:rFonts w:ascii="宋体" w:hAnsi="宋体"/>
          <w:sz w:val="21"/>
          <w:szCs w:val="21"/>
        </w:rPr>
        <w:t>。</w:t>
      </w:r>
    </w:p>
    <w:p>
      <w:pPr>
        <w:spacing w:line="336" w:lineRule="auto"/>
        <w:ind w:firstLine="422" w:firstLineChars="200"/>
        <w:rPr>
          <w:rFonts w:hint="eastAsia" w:ascii="宋体" w:hAnsi="宋体"/>
          <w:b/>
          <w:sz w:val="21"/>
          <w:szCs w:val="21"/>
        </w:rPr>
      </w:pPr>
    </w:p>
    <w:p>
      <w:pPr>
        <w:spacing w:line="336" w:lineRule="auto"/>
        <w:ind w:firstLine="422" w:firstLineChars="200"/>
        <w:rPr>
          <w:rFonts w:hint="eastAsia" w:ascii="宋体" w:hAnsi="宋体"/>
          <w:b/>
          <w:sz w:val="21"/>
          <w:szCs w:val="21"/>
        </w:rPr>
      </w:pPr>
      <w:r>
        <w:rPr>
          <w:rFonts w:hint="eastAsia" w:ascii="宋体" w:hAnsi="宋体"/>
          <w:b/>
          <w:sz w:val="21"/>
          <w:szCs w:val="21"/>
        </w:rPr>
        <w:t>第八条  违约责任</w:t>
      </w:r>
    </w:p>
    <w:p>
      <w:pPr>
        <w:spacing w:line="336" w:lineRule="auto"/>
        <w:ind w:firstLine="420" w:firstLineChars="200"/>
        <w:rPr>
          <w:rFonts w:ascii="宋体" w:hAnsi="宋体"/>
          <w:sz w:val="21"/>
          <w:szCs w:val="21"/>
        </w:rPr>
      </w:pPr>
      <w:r>
        <w:rPr>
          <w:rFonts w:hint="eastAsia" w:ascii="宋体" w:hAnsi="宋体"/>
          <w:sz w:val="21"/>
          <w:szCs w:val="21"/>
        </w:rPr>
        <w:t xml:space="preserve"> 1、乙方未能按时保质完成本项目建设并经甲方验收合格的，自逾期之日起，向甲方每日偿付合同总价万分之五的逾期违约金；乙方逾期</w:t>
      </w:r>
      <w:r>
        <w:rPr>
          <w:rFonts w:ascii="宋体" w:hAnsi="宋体"/>
          <w:sz w:val="21"/>
          <w:szCs w:val="21"/>
        </w:rPr>
        <w:t>30</w:t>
      </w:r>
      <w:r>
        <w:rPr>
          <w:rFonts w:hint="eastAsia" w:ascii="宋体" w:hAnsi="宋体"/>
          <w:sz w:val="21"/>
          <w:szCs w:val="21"/>
        </w:rPr>
        <w:t>日不能完成的，甲方有权提前解除本合同并扣除全部履约保证金，乙方应在接到甲方解除通知后三日内返还甲方已经支付的全部款项并向甲方一次性支付合同总价百分之三十的违约金，违约金不足以弥补甲方损失的，超出部分由乙方继续向甲方赔偿。</w:t>
      </w:r>
    </w:p>
    <w:p>
      <w:pPr>
        <w:spacing w:line="336" w:lineRule="auto"/>
        <w:ind w:firstLine="420" w:firstLineChars="200"/>
        <w:rPr>
          <w:rFonts w:hint="eastAsia" w:ascii="宋体" w:hAnsi="宋体"/>
          <w:sz w:val="21"/>
          <w:szCs w:val="21"/>
        </w:rPr>
      </w:pPr>
      <w:r>
        <w:rPr>
          <w:rFonts w:hint="eastAsia" w:ascii="宋体" w:hAnsi="宋体"/>
          <w:sz w:val="21"/>
          <w:szCs w:val="21"/>
        </w:rPr>
        <w:t>2、甲方逾期支付货款的，应向乙方每日偿付合同总价万分之五的逾期违约金。甲方无正当理由拒收货物的，应向乙方偿付合同总价百分之五的违约金。</w:t>
      </w:r>
    </w:p>
    <w:p>
      <w:pPr>
        <w:spacing w:line="336" w:lineRule="auto"/>
        <w:ind w:firstLine="422" w:firstLineChars="200"/>
        <w:rPr>
          <w:rFonts w:hint="eastAsia" w:ascii="宋体" w:hAnsi="宋体"/>
          <w:b/>
          <w:sz w:val="21"/>
          <w:szCs w:val="21"/>
        </w:rPr>
      </w:pPr>
    </w:p>
    <w:p>
      <w:pPr>
        <w:spacing w:line="336" w:lineRule="auto"/>
        <w:ind w:firstLine="422" w:firstLineChars="200"/>
        <w:rPr>
          <w:rFonts w:hint="eastAsia" w:ascii="宋体" w:hAnsi="宋体"/>
          <w:b/>
          <w:sz w:val="21"/>
          <w:szCs w:val="21"/>
        </w:rPr>
      </w:pPr>
      <w:r>
        <w:rPr>
          <w:rFonts w:hint="eastAsia" w:ascii="宋体" w:hAnsi="宋体"/>
          <w:b/>
          <w:sz w:val="21"/>
          <w:szCs w:val="21"/>
        </w:rPr>
        <w:t>第九条  不可抗力</w:t>
      </w:r>
    </w:p>
    <w:p>
      <w:pPr>
        <w:spacing w:line="336" w:lineRule="auto"/>
        <w:ind w:firstLine="420" w:firstLineChars="200"/>
        <w:rPr>
          <w:rFonts w:hint="eastAsia" w:ascii="宋体" w:hAnsi="宋体"/>
          <w:sz w:val="21"/>
          <w:szCs w:val="21"/>
        </w:rPr>
      </w:pPr>
      <w:r>
        <w:rPr>
          <w:rFonts w:hint="eastAsia" w:ascii="宋体" w:hAnsi="宋体"/>
          <w:sz w:val="21"/>
          <w:szCs w:val="21"/>
        </w:rPr>
        <w:t>1、签约双方任一方由于受不可抗力事故的影响而不能执行本合同时，履行合同的期限应予以延长，则延长的期限应相当于事故所影响的时间。不可抗力事故系指合同双方在缔结合同时所不能预见的，并且它的发生及其后果是无法避免和无法克服的事件，诸如战争、严重火灾、洪水、台风、地震等；</w:t>
      </w:r>
    </w:p>
    <w:p>
      <w:pPr>
        <w:spacing w:line="336" w:lineRule="auto"/>
        <w:ind w:firstLine="420" w:firstLineChars="200"/>
        <w:rPr>
          <w:rFonts w:hint="eastAsia" w:ascii="宋体" w:hAnsi="宋体"/>
          <w:sz w:val="21"/>
          <w:szCs w:val="21"/>
        </w:rPr>
      </w:pPr>
      <w:r>
        <w:rPr>
          <w:rFonts w:hint="eastAsia" w:ascii="宋体" w:hAnsi="宋体"/>
          <w:sz w:val="21"/>
          <w:szCs w:val="21"/>
        </w:rPr>
        <w:t>2、受阻一方应在不可抗力事故发生后尽快用电报、传真或电传通知对方，并于事故发生后14天内将有关部门出具的证明文件用特快专递或挂号信寄给对方审阅确认。一旦不可抗力事故的影响持续30天以上，双方应通过友好协商在合理的时间内达成进一步履行合同的书面协议。</w:t>
      </w:r>
    </w:p>
    <w:p>
      <w:pPr>
        <w:spacing w:line="336" w:lineRule="auto"/>
        <w:ind w:firstLine="422" w:firstLineChars="200"/>
        <w:rPr>
          <w:rFonts w:hint="eastAsia" w:ascii="宋体" w:hAnsi="宋体"/>
          <w:b/>
          <w:sz w:val="21"/>
          <w:szCs w:val="21"/>
        </w:rPr>
      </w:pPr>
    </w:p>
    <w:p>
      <w:pPr>
        <w:spacing w:line="336" w:lineRule="auto"/>
        <w:ind w:firstLine="422" w:firstLineChars="200"/>
        <w:rPr>
          <w:rFonts w:hint="eastAsia" w:ascii="宋体" w:hAnsi="宋体"/>
          <w:b/>
          <w:sz w:val="21"/>
          <w:szCs w:val="21"/>
        </w:rPr>
      </w:pPr>
      <w:r>
        <w:rPr>
          <w:rFonts w:hint="eastAsia" w:ascii="宋体" w:hAnsi="宋体"/>
          <w:b/>
          <w:sz w:val="21"/>
          <w:szCs w:val="21"/>
        </w:rPr>
        <w:t>第十条  争议的解决</w:t>
      </w:r>
    </w:p>
    <w:p>
      <w:pPr>
        <w:spacing w:line="336" w:lineRule="auto"/>
        <w:ind w:firstLine="420" w:firstLineChars="200"/>
        <w:rPr>
          <w:rFonts w:hint="eastAsia" w:ascii="宋体" w:hAnsi="宋体"/>
          <w:sz w:val="21"/>
          <w:szCs w:val="21"/>
        </w:rPr>
      </w:pPr>
      <w:r>
        <w:rPr>
          <w:rFonts w:hint="eastAsia" w:ascii="宋体" w:hAnsi="宋体"/>
          <w:sz w:val="21"/>
          <w:szCs w:val="21"/>
        </w:rPr>
        <w:t>本合同在履行过程中如发生争议，甲、乙双方协商解决。如协商不成，任何一方有权将争议提交杭州仲裁委员会，按照申请仲裁时该会现行有效的仲裁规则进行仲裁，仲裁裁决是终局的，对双方均有约束力。</w:t>
      </w:r>
    </w:p>
    <w:p>
      <w:pPr>
        <w:spacing w:line="336" w:lineRule="auto"/>
        <w:ind w:firstLine="422" w:firstLineChars="200"/>
        <w:rPr>
          <w:rFonts w:hint="eastAsia" w:ascii="宋体" w:hAnsi="宋体"/>
          <w:b/>
          <w:sz w:val="21"/>
          <w:szCs w:val="21"/>
        </w:rPr>
      </w:pPr>
    </w:p>
    <w:p>
      <w:pPr>
        <w:spacing w:line="336" w:lineRule="auto"/>
        <w:ind w:firstLine="422" w:firstLineChars="200"/>
        <w:rPr>
          <w:rFonts w:hint="eastAsia" w:ascii="宋体" w:hAnsi="宋体"/>
          <w:b/>
          <w:sz w:val="21"/>
          <w:szCs w:val="21"/>
        </w:rPr>
      </w:pPr>
      <w:r>
        <w:rPr>
          <w:rFonts w:hint="eastAsia" w:ascii="宋体" w:hAnsi="宋体"/>
          <w:b/>
          <w:sz w:val="21"/>
          <w:szCs w:val="21"/>
        </w:rPr>
        <w:t>第十一条  其他约定</w:t>
      </w:r>
    </w:p>
    <w:p>
      <w:pPr>
        <w:spacing w:line="336" w:lineRule="auto"/>
        <w:ind w:firstLine="420" w:firstLineChars="200"/>
        <w:rPr>
          <w:rFonts w:hint="eastAsia" w:ascii="宋体" w:hAnsi="宋体"/>
          <w:sz w:val="21"/>
          <w:szCs w:val="21"/>
        </w:rPr>
      </w:pPr>
      <w:r>
        <w:rPr>
          <w:rFonts w:hint="eastAsia" w:ascii="宋体" w:hAnsi="宋体"/>
          <w:sz w:val="21"/>
          <w:szCs w:val="21"/>
        </w:rPr>
        <w:t>1、本合同自甲方、乙方、鉴证</w:t>
      </w:r>
      <w:r>
        <w:rPr>
          <w:rFonts w:ascii="宋体" w:hAnsi="宋体"/>
          <w:sz w:val="21"/>
          <w:szCs w:val="21"/>
        </w:rPr>
        <w:t>方</w:t>
      </w:r>
      <w:r>
        <w:rPr>
          <w:rFonts w:hint="eastAsia" w:ascii="宋体" w:hAnsi="宋体"/>
          <w:sz w:val="21"/>
          <w:szCs w:val="21"/>
        </w:rPr>
        <w:t>法定代表人或其委托人签字并加盖公章后生效。</w:t>
      </w:r>
    </w:p>
    <w:p>
      <w:pPr>
        <w:spacing w:line="336" w:lineRule="auto"/>
        <w:ind w:firstLine="420" w:firstLineChars="200"/>
        <w:rPr>
          <w:rFonts w:hint="eastAsia" w:ascii="宋体" w:hAnsi="宋体"/>
          <w:sz w:val="21"/>
          <w:szCs w:val="21"/>
        </w:rPr>
      </w:pPr>
      <w:r>
        <w:rPr>
          <w:rFonts w:hint="eastAsia" w:ascii="宋体" w:hAnsi="宋体"/>
          <w:sz w:val="21"/>
          <w:szCs w:val="21"/>
        </w:rPr>
        <w:t>2、本合同一式柒份，甲方执伍份，乙方执壹份，鉴证</w:t>
      </w:r>
      <w:r>
        <w:rPr>
          <w:rFonts w:ascii="宋体" w:hAnsi="宋体"/>
          <w:sz w:val="21"/>
          <w:szCs w:val="21"/>
        </w:rPr>
        <w:t>方</w:t>
      </w:r>
      <w:r>
        <w:rPr>
          <w:rFonts w:hint="eastAsia" w:ascii="宋体" w:hAnsi="宋体"/>
          <w:sz w:val="21"/>
          <w:szCs w:val="21"/>
        </w:rPr>
        <w:t>执</w:t>
      </w:r>
      <w:r>
        <w:rPr>
          <w:rFonts w:ascii="宋体" w:hAnsi="宋体"/>
          <w:sz w:val="21"/>
          <w:szCs w:val="21"/>
        </w:rPr>
        <w:t>壹份，</w:t>
      </w:r>
      <w:r>
        <w:rPr>
          <w:rFonts w:hint="eastAsia" w:ascii="宋体" w:hAnsi="宋体"/>
          <w:sz w:val="21"/>
          <w:szCs w:val="21"/>
        </w:rPr>
        <w:t>均具有同等法律效力。</w:t>
      </w:r>
    </w:p>
    <w:p>
      <w:pPr>
        <w:spacing w:line="336" w:lineRule="auto"/>
        <w:ind w:firstLine="420" w:firstLineChars="200"/>
        <w:rPr>
          <w:rFonts w:hint="eastAsia" w:ascii="宋体" w:hAnsi="宋体"/>
          <w:sz w:val="21"/>
          <w:szCs w:val="21"/>
        </w:rPr>
      </w:pPr>
      <w:r>
        <w:rPr>
          <w:rFonts w:hint="eastAsia" w:ascii="宋体" w:hAnsi="宋体"/>
          <w:sz w:val="21"/>
          <w:szCs w:val="21"/>
        </w:rPr>
        <w:t>3、</w:t>
      </w:r>
      <w:r>
        <w:rPr>
          <w:rFonts w:hint="eastAsia" w:ascii="宋体" w:hAnsi="宋体"/>
          <w:sz w:val="21"/>
          <w:szCs w:val="21"/>
          <w:lang w:eastAsia="zh-CN"/>
        </w:rPr>
        <w:t>采购</w:t>
      </w:r>
      <w:r>
        <w:rPr>
          <w:rFonts w:hint="eastAsia" w:ascii="宋体" w:hAnsi="宋体"/>
          <w:sz w:val="21"/>
          <w:szCs w:val="21"/>
        </w:rPr>
        <w:t>文件、</w:t>
      </w:r>
      <w:r>
        <w:rPr>
          <w:rFonts w:hint="eastAsia" w:ascii="宋体" w:hAnsi="宋体"/>
          <w:sz w:val="21"/>
          <w:szCs w:val="21"/>
          <w:lang w:eastAsia="zh-CN"/>
        </w:rPr>
        <w:t>响应</w:t>
      </w:r>
      <w:r>
        <w:rPr>
          <w:rFonts w:hint="eastAsia" w:ascii="宋体" w:hAnsi="宋体"/>
          <w:sz w:val="21"/>
          <w:szCs w:val="21"/>
        </w:rPr>
        <w:t>文件和</w:t>
      </w:r>
      <w:r>
        <w:rPr>
          <w:rFonts w:hint="eastAsia" w:ascii="宋体" w:hAnsi="宋体"/>
          <w:sz w:val="21"/>
          <w:szCs w:val="21"/>
          <w:lang w:eastAsia="zh-CN"/>
        </w:rPr>
        <w:t>谈判记录</w:t>
      </w:r>
      <w:r>
        <w:rPr>
          <w:rFonts w:hint="eastAsia" w:ascii="宋体" w:hAnsi="宋体"/>
          <w:sz w:val="21"/>
          <w:szCs w:val="21"/>
        </w:rPr>
        <w:t>作为合同附件，与本合同具有同等法律效力。本合同中没有详细说明的，以</w:t>
      </w:r>
      <w:r>
        <w:rPr>
          <w:rFonts w:hint="eastAsia" w:ascii="宋体" w:hAnsi="宋体"/>
          <w:sz w:val="21"/>
          <w:szCs w:val="21"/>
          <w:lang w:eastAsia="zh-CN"/>
        </w:rPr>
        <w:t>采购</w:t>
      </w:r>
      <w:r>
        <w:rPr>
          <w:rFonts w:hint="eastAsia" w:ascii="宋体" w:hAnsi="宋体"/>
          <w:sz w:val="21"/>
          <w:szCs w:val="21"/>
        </w:rPr>
        <w:t>文件、</w:t>
      </w:r>
      <w:r>
        <w:rPr>
          <w:rFonts w:hint="eastAsia" w:ascii="宋体" w:hAnsi="宋体"/>
          <w:sz w:val="21"/>
          <w:szCs w:val="21"/>
          <w:lang w:eastAsia="zh-CN"/>
        </w:rPr>
        <w:t>响应</w:t>
      </w:r>
      <w:r>
        <w:rPr>
          <w:rFonts w:hint="eastAsia" w:ascii="宋体" w:hAnsi="宋体"/>
          <w:sz w:val="21"/>
          <w:szCs w:val="21"/>
        </w:rPr>
        <w:t>文件为依据。如有冲突的，以最符合甲方的利益为准。</w:t>
      </w:r>
    </w:p>
    <w:p>
      <w:pPr>
        <w:spacing w:line="336" w:lineRule="auto"/>
        <w:ind w:firstLine="420" w:firstLineChars="200"/>
        <w:rPr>
          <w:rFonts w:ascii="宋体" w:hAnsi="宋体"/>
          <w:sz w:val="21"/>
          <w:szCs w:val="21"/>
        </w:rPr>
      </w:pPr>
      <w:r>
        <w:rPr>
          <w:rFonts w:hint="eastAsia" w:ascii="宋体" w:hAnsi="宋体"/>
          <w:sz w:val="21"/>
          <w:szCs w:val="21"/>
        </w:rPr>
        <w:t>4、本合同未尽事宜，双方应协商一致后签订补充合同、备忘录文件或其他书面确认的文件。补充合同或其他书面确认的文件与本合同具有同等法律效力。</w:t>
      </w:r>
    </w:p>
    <w:p>
      <w:pPr>
        <w:pStyle w:val="10"/>
        <w:snapToGrid w:val="0"/>
        <w:spacing w:before="120" w:beforeLines="0" w:after="120" w:afterLines="0" w:line="288" w:lineRule="auto"/>
        <w:rPr>
          <w:rFonts w:hint="eastAsia" w:hAnsi="宋体"/>
          <w:sz w:val="21"/>
          <w:szCs w:val="21"/>
        </w:rPr>
      </w:pPr>
    </w:p>
    <w:p>
      <w:pPr>
        <w:spacing w:line="360" w:lineRule="auto"/>
        <w:rPr>
          <w:rFonts w:hint="eastAsia" w:ascii="宋体" w:hAnsi="宋体"/>
          <w:sz w:val="21"/>
          <w:szCs w:val="21"/>
        </w:rPr>
      </w:pPr>
      <w:r>
        <w:rPr>
          <w:rFonts w:hint="eastAsia" w:ascii="宋体" w:hAnsi="宋体"/>
          <w:sz w:val="21"/>
          <w:szCs w:val="21"/>
        </w:rPr>
        <w:t>甲方：</w:t>
      </w:r>
      <w:r>
        <w:rPr>
          <w:rFonts w:hint="eastAsia" w:ascii="宋体" w:hAnsi="宋体"/>
          <w:sz w:val="21"/>
          <w:szCs w:val="21"/>
          <w:lang w:eastAsia="zh-CN"/>
        </w:rPr>
        <w:t>浙江财经大学</w:t>
      </w:r>
      <w:r>
        <w:rPr>
          <w:rFonts w:hint="eastAsia" w:ascii="宋体" w:hAnsi="宋体"/>
          <w:sz w:val="21"/>
          <w:szCs w:val="21"/>
        </w:rPr>
        <w:t xml:space="preserve">                     乙方：</w:t>
      </w:r>
    </w:p>
    <w:p>
      <w:pPr>
        <w:spacing w:line="360" w:lineRule="auto"/>
        <w:rPr>
          <w:rFonts w:ascii="宋体" w:hAnsi="宋体"/>
          <w:sz w:val="21"/>
          <w:szCs w:val="21"/>
        </w:rPr>
      </w:pPr>
      <w:r>
        <w:rPr>
          <w:rFonts w:hint="eastAsia" w:ascii="宋体" w:hAnsi="宋体"/>
          <w:sz w:val="21"/>
          <w:szCs w:val="21"/>
        </w:rPr>
        <w:t>法定代表人或受委托人                   法定代表人或受委托人</w:t>
      </w:r>
    </w:p>
    <w:p>
      <w:pPr>
        <w:spacing w:line="360" w:lineRule="auto"/>
        <w:rPr>
          <w:rFonts w:hint="eastAsia" w:ascii="宋体" w:hAnsi="宋体"/>
          <w:sz w:val="21"/>
          <w:szCs w:val="21"/>
        </w:rPr>
      </w:pPr>
      <w:r>
        <w:rPr>
          <w:rFonts w:hint="eastAsia" w:ascii="宋体" w:hAnsi="宋体"/>
          <w:sz w:val="21"/>
          <w:szCs w:val="21"/>
        </w:rPr>
        <w:t xml:space="preserve">（签字）：                        </w:t>
      </w:r>
      <w:r>
        <w:rPr>
          <w:rFonts w:ascii="宋体" w:hAnsi="宋体"/>
          <w:sz w:val="21"/>
          <w:szCs w:val="21"/>
        </w:rPr>
        <w:t xml:space="preserve">     </w:t>
      </w:r>
      <w:r>
        <w:rPr>
          <w:rFonts w:hint="eastAsia" w:ascii="宋体" w:hAnsi="宋体"/>
          <w:sz w:val="21"/>
          <w:szCs w:val="21"/>
        </w:rPr>
        <w:t>（签字）：</w:t>
      </w:r>
    </w:p>
    <w:p>
      <w:pPr>
        <w:spacing w:line="360" w:lineRule="auto"/>
        <w:ind w:left="4999" w:leftChars="23" w:hanging="4935" w:hangingChars="2350"/>
        <w:rPr>
          <w:rFonts w:hint="eastAsia" w:ascii="宋体" w:hAnsi="宋体"/>
          <w:sz w:val="21"/>
          <w:szCs w:val="21"/>
        </w:rPr>
      </w:pPr>
      <w:r>
        <w:rPr>
          <w:rFonts w:hint="eastAsia" w:ascii="宋体" w:hAnsi="宋体"/>
          <w:sz w:val="21"/>
          <w:szCs w:val="21"/>
        </w:rPr>
        <w:t xml:space="preserve">地址：      </w:t>
      </w:r>
      <w:r>
        <w:rPr>
          <w:rFonts w:hint="eastAsia" w:ascii="宋体" w:hAnsi="宋体"/>
          <w:sz w:val="21"/>
          <w:szCs w:val="21"/>
          <w:lang w:val="en-US" w:eastAsia="zh-CN"/>
        </w:rPr>
        <w:t xml:space="preserve">                         </w:t>
      </w:r>
      <w:r>
        <w:rPr>
          <w:rFonts w:hint="eastAsia" w:ascii="宋体" w:hAnsi="宋体"/>
          <w:sz w:val="21"/>
          <w:szCs w:val="21"/>
        </w:rPr>
        <w:t xml:space="preserve">  地址： </w:t>
      </w:r>
    </w:p>
    <w:p>
      <w:pPr>
        <w:spacing w:line="360" w:lineRule="auto"/>
        <w:rPr>
          <w:rFonts w:hint="eastAsia" w:ascii="宋体" w:hAnsi="宋体"/>
          <w:sz w:val="21"/>
          <w:szCs w:val="21"/>
        </w:rPr>
      </w:pPr>
      <w:r>
        <w:rPr>
          <w:rFonts w:hint="eastAsia" w:ascii="宋体" w:hAnsi="宋体"/>
          <w:sz w:val="21"/>
          <w:szCs w:val="21"/>
        </w:rPr>
        <w:t xml:space="preserve">邮编：                    </w:t>
      </w:r>
      <w:r>
        <w:rPr>
          <w:rFonts w:hint="eastAsia" w:ascii="宋体" w:hAnsi="宋体"/>
          <w:sz w:val="21"/>
          <w:szCs w:val="21"/>
          <w:lang w:val="en-US" w:eastAsia="zh-CN"/>
        </w:rPr>
        <w:t xml:space="preserve">          </w:t>
      </w:r>
      <w:r>
        <w:rPr>
          <w:rFonts w:hint="eastAsia" w:ascii="宋体" w:hAnsi="宋体"/>
          <w:sz w:val="21"/>
          <w:szCs w:val="21"/>
        </w:rPr>
        <w:t xml:space="preserve">   邮编：</w:t>
      </w:r>
    </w:p>
    <w:p>
      <w:pPr>
        <w:spacing w:line="360" w:lineRule="auto"/>
        <w:rPr>
          <w:rFonts w:hint="eastAsia" w:ascii="宋体" w:hAnsi="宋体"/>
          <w:sz w:val="21"/>
          <w:szCs w:val="21"/>
        </w:rPr>
      </w:pPr>
      <w:r>
        <w:rPr>
          <w:rFonts w:hint="eastAsia" w:ascii="宋体" w:hAnsi="宋体"/>
          <w:sz w:val="21"/>
          <w:szCs w:val="21"/>
        </w:rPr>
        <w:t>电话：                                 电话：</w:t>
      </w:r>
    </w:p>
    <w:p>
      <w:pPr>
        <w:spacing w:line="360" w:lineRule="auto"/>
        <w:rPr>
          <w:rFonts w:hint="eastAsia" w:ascii="宋体" w:hAnsi="宋体"/>
          <w:sz w:val="21"/>
          <w:szCs w:val="21"/>
        </w:rPr>
      </w:pPr>
      <w:r>
        <w:rPr>
          <w:rFonts w:hint="eastAsia" w:ascii="宋体" w:hAnsi="宋体"/>
          <w:sz w:val="21"/>
          <w:szCs w:val="21"/>
        </w:rPr>
        <w:t>传真：                                 传真：</w:t>
      </w:r>
    </w:p>
    <w:p>
      <w:pPr>
        <w:spacing w:line="360" w:lineRule="auto"/>
        <w:rPr>
          <w:rFonts w:hint="eastAsia" w:ascii="宋体" w:hAnsi="宋体"/>
          <w:sz w:val="21"/>
          <w:szCs w:val="21"/>
        </w:rPr>
      </w:pPr>
      <w:r>
        <w:rPr>
          <w:rFonts w:hint="eastAsia" w:ascii="宋体" w:hAnsi="宋体"/>
          <w:sz w:val="21"/>
          <w:szCs w:val="21"/>
        </w:rPr>
        <w:t>开户银行：                             开户银行：</w:t>
      </w:r>
    </w:p>
    <w:p>
      <w:pPr>
        <w:spacing w:line="360" w:lineRule="auto"/>
        <w:rPr>
          <w:rFonts w:hint="eastAsia" w:ascii="宋体" w:hAnsi="宋体"/>
          <w:sz w:val="21"/>
          <w:szCs w:val="21"/>
        </w:rPr>
      </w:pPr>
      <w:r>
        <w:rPr>
          <w:rFonts w:hint="eastAsia" w:ascii="宋体" w:hAnsi="宋体"/>
          <w:sz w:val="21"/>
          <w:szCs w:val="21"/>
        </w:rPr>
        <w:t>帐号：                                 帐号：</w:t>
      </w:r>
    </w:p>
    <w:p>
      <w:pPr>
        <w:spacing w:line="360" w:lineRule="auto"/>
        <w:ind w:left="3680" w:right="280" w:firstLine="470" w:firstLineChars="224"/>
        <w:jc w:val="right"/>
        <w:rPr>
          <w:rFonts w:hint="eastAsia" w:ascii="宋体" w:hAnsi="宋体"/>
          <w:sz w:val="21"/>
          <w:szCs w:val="21"/>
        </w:rPr>
      </w:pPr>
    </w:p>
    <w:p>
      <w:pPr>
        <w:spacing w:line="360" w:lineRule="auto"/>
        <w:ind w:right="1960"/>
        <w:rPr>
          <w:rFonts w:hint="eastAsia" w:ascii="宋体" w:hAnsi="宋体"/>
          <w:sz w:val="21"/>
          <w:szCs w:val="21"/>
        </w:rPr>
      </w:pPr>
      <w:r>
        <w:rPr>
          <w:rFonts w:hint="eastAsia" w:ascii="宋体" w:hAnsi="宋体"/>
          <w:sz w:val="21"/>
          <w:szCs w:val="21"/>
        </w:rPr>
        <w:t>签字时间： 年  月  日                 签字时间： 年  月  日</w:t>
      </w:r>
    </w:p>
    <w:p>
      <w:pPr>
        <w:snapToGrid w:val="0"/>
        <w:spacing w:line="360" w:lineRule="auto"/>
        <w:ind w:right="960"/>
        <w:rPr>
          <w:rFonts w:ascii="宋体" w:hAnsi="宋体"/>
          <w:sz w:val="21"/>
          <w:szCs w:val="21"/>
        </w:rPr>
      </w:pPr>
    </w:p>
    <w:p>
      <w:pPr>
        <w:snapToGrid w:val="0"/>
        <w:spacing w:line="360" w:lineRule="auto"/>
        <w:ind w:right="960"/>
        <w:rPr>
          <w:rFonts w:hint="eastAsia" w:ascii="宋体" w:hAnsi="宋体" w:eastAsia="宋体"/>
          <w:sz w:val="21"/>
          <w:szCs w:val="21"/>
          <w:lang w:eastAsia="zh-CN"/>
        </w:rPr>
      </w:pPr>
      <w:r>
        <w:rPr>
          <w:rFonts w:hint="eastAsia" w:ascii="宋体" w:hAnsi="宋体"/>
          <w:sz w:val="21"/>
          <w:szCs w:val="21"/>
        </w:rPr>
        <w:t>鉴证</w:t>
      </w:r>
      <w:r>
        <w:rPr>
          <w:rFonts w:ascii="宋体" w:hAnsi="宋体"/>
          <w:sz w:val="21"/>
          <w:szCs w:val="21"/>
        </w:rPr>
        <w:t>方：</w:t>
      </w:r>
      <w:r>
        <w:rPr>
          <w:rFonts w:hint="eastAsia" w:ascii="宋体" w:hAnsi="宋体"/>
          <w:sz w:val="21"/>
          <w:szCs w:val="21"/>
          <w:lang w:eastAsia="zh-CN"/>
        </w:rPr>
        <w:t>浙江建友工程咨询有限公司</w:t>
      </w:r>
    </w:p>
    <w:p>
      <w:pPr>
        <w:pStyle w:val="10"/>
        <w:snapToGrid w:val="0"/>
        <w:spacing w:before="120" w:after="120" w:line="360" w:lineRule="auto"/>
        <w:rPr>
          <w:rFonts w:hAnsi="宋体"/>
          <w:sz w:val="21"/>
          <w:szCs w:val="21"/>
        </w:rPr>
      </w:pPr>
      <w:r>
        <w:rPr>
          <w:rFonts w:hAnsi="宋体"/>
          <w:sz w:val="21"/>
          <w:szCs w:val="21"/>
        </w:rPr>
        <w:t>法定</w:t>
      </w:r>
      <w:r>
        <w:rPr>
          <w:rFonts w:hint="eastAsia" w:hAnsi="宋体"/>
          <w:sz w:val="21"/>
          <w:szCs w:val="21"/>
        </w:rPr>
        <w:t>（授权）</w:t>
      </w:r>
      <w:r>
        <w:rPr>
          <w:rFonts w:hAnsi="宋体"/>
          <w:sz w:val="21"/>
          <w:szCs w:val="21"/>
        </w:rPr>
        <w:t>代表人：</w:t>
      </w:r>
    </w:p>
    <w:p>
      <w:pPr>
        <w:pStyle w:val="10"/>
        <w:snapToGrid w:val="0"/>
        <w:spacing w:before="120" w:after="120" w:line="360" w:lineRule="auto"/>
        <w:rPr>
          <w:rFonts w:hint="eastAsia" w:hAnsi="宋体"/>
          <w:sz w:val="21"/>
          <w:szCs w:val="21"/>
        </w:rPr>
      </w:pPr>
      <w:r>
        <w:rPr>
          <w:rFonts w:hint="eastAsia" w:hAnsi="宋体"/>
          <w:sz w:val="21"/>
          <w:szCs w:val="21"/>
        </w:rPr>
        <w:t>鉴证</w:t>
      </w:r>
      <w:r>
        <w:rPr>
          <w:rFonts w:hAnsi="宋体"/>
          <w:sz w:val="21"/>
          <w:szCs w:val="21"/>
        </w:rPr>
        <w:t>日期：</w:t>
      </w:r>
      <w:r>
        <w:rPr>
          <w:rFonts w:hint="eastAsia" w:hAnsi="宋体"/>
          <w:sz w:val="21"/>
          <w:szCs w:val="21"/>
        </w:rPr>
        <w:t xml:space="preserve">    年   月   日</w:t>
      </w:r>
    </w:p>
    <w:p>
      <w:pPr>
        <w:rPr>
          <w:rFonts w:hAnsi="宋体"/>
          <w:b/>
          <w:spacing w:val="-6"/>
          <w:sz w:val="32"/>
        </w:rPr>
      </w:pPr>
      <w:r>
        <w:rPr>
          <w:rFonts w:hAnsi="宋体"/>
          <w:b/>
          <w:spacing w:val="-6"/>
          <w:sz w:val="32"/>
        </w:rPr>
        <w:br w:type="page"/>
      </w:r>
    </w:p>
    <w:p>
      <w:pPr>
        <w:spacing w:line="288" w:lineRule="auto"/>
        <w:jc w:val="center"/>
        <w:outlineLvl w:val="0"/>
        <w:rPr>
          <w:rFonts w:ascii="宋体" w:hAnsi="宋体"/>
          <w:spacing w:val="-6"/>
        </w:rPr>
      </w:pPr>
      <w:r>
        <w:rPr>
          <w:rFonts w:hAnsi="宋体"/>
          <w:b/>
          <w:spacing w:val="-6"/>
          <w:sz w:val="32"/>
        </w:rPr>
        <w:t>第</w:t>
      </w:r>
      <w:r>
        <w:rPr>
          <w:rFonts w:hint="eastAsia" w:hAnsi="宋体"/>
          <w:b/>
          <w:spacing w:val="-6"/>
          <w:sz w:val="32"/>
        </w:rPr>
        <w:t>五</w:t>
      </w:r>
      <w:r>
        <w:rPr>
          <w:rFonts w:hAnsi="宋体"/>
          <w:b/>
          <w:spacing w:val="-6"/>
          <w:sz w:val="32"/>
        </w:rPr>
        <w:t>章　单一来源采购响应文件格式</w:t>
      </w:r>
    </w:p>
    <w:p>
      <w:pPr>
        <w:spacing w:line="288" w:lineRule="auto"/>
        <w:outlineLvl w:val="0"/>
        <w:rPr>
          <w:rFonts w:ascii="宋体" w:hAnsi="宋体"/>
          <w:b/>
          <w:spacing w:val="-6"/>
          <w:sz w:val="52"/>
          <w:szCs w:val="52"/>
        </w:rPr>
      </w:pPr>
    </w:p>
    <w:p>
      <w:pPr>
        <w:spacing w:line="288" w:lineRule="auto"/>
        <w:jc w:val="center"/>
        <w:outlineLvl w:val="0"/>
        <w:rPr>
          <w:rFonts w:hAnsi="宋体"/>
          <w:b/>
          <w:spacing w:val="-6"/>
          <w:sz w:val="32"/>
        </w:rPr>
      </w:pPr>
      <w:r>
        <w:rPr>
          <w:rFonts w:hint="eastAsia" w:ascii="宋体" w:hAnsi="宋体"/>
          <w:b/>
          <w:spacing w:val="-6"/>
          <w:sz w:val="52"/>
          <w:szCs w:val="52"/>
        </w:rPr>
        <w:t>报价文件</w:t>
      </w:r>
    </w:p>
    <w:p>
      <w:pPr>
        <w:snapToGrid w:val="0"/>
        <w:spacing w:beforeLines="50" w:after="50" w:line="288" w:lineRule="auto"/>
        <w:jc w:val="center"/>
        <w:outlineLvl w:val="2"/>
        <w:rPr>
          <w:rFonts w:ascii="宋体" w:hAnsi="宋体"/>
          <w:spacing w:val="-6"/>
          <w:sz w:val="24"/>
          <w:szCs w:val="20"/>
        </w:rPr>
      </w:pPr>
      <w:r>
        <w:rPr>
          <w:rFonts w:hint="eastAsia" w:ascii="宋体" w:hAnsi="宋体"/>
          <w:b/>
          <w:spacing w:val="-6"/>
          <w:sz w:val="24"/>
        </w:rPr>
        <w:t>初次报价一览表</w:t>
      </w:r>
    </w:p>
    <w:p>
      <w:pPr>
        <w:snapToGrid w:val="0"/>
        <w:spacing w:before="50" w:after="50" w:line="288" w:lineRule="auto"/>
        <w:rPr>
          <w:rFonts w:ascii="宋体" w:hAnsi="宋体"/>
          <w:spacing w:val="-6"/>
          <w:sz w:val="24"/>
        </w:rPr>
      </w:pPr>
    </w:p>
    <w:p>
      <w:pPr>
        <w:snapToGrid w:val="0"/>
        <w:spacing w:before="50" w:after="50" w:line="288" w:lineRule="auto"/>
        <w:rPr>
          <w:rFonts w:hint="eastAsia" w:ascii="宋体" w:hAnsi="宋体" w:eastAsia="宋体"/>
          <w:bCs/>
          <w:spacing w:val="-6"/>
          <w:sz w:val="24"/>
          <w:lang w:eastAsia="zh-CN"/>
        </w:rPr>
      </w:pPr>
      <w:r>
        <w:rPr>
          <w:rFonts w:hint="eastAsia" w:ascii="宋体" w:hAnsi="宋体"/>
          <w:spacing w:val="-6"/>
          <w:sz w:val="24"/>
        </w:rPr>
        <w:t>项目编号：</w:t>
      </w:r>
      <w:r>
        <w:rPr>
          <w:rFonts w:hint="eastAsia" w:ascii="宋体" w:hAnsi="宋体"/>
          <w:bCs/>
          <w:spacing w:val="-6"/>
          <w:sz w:val="24"/>
          <w:lang w:eastAsia="zh-CN"/>
        </w:rPr>
        <w:t>ZJJY-20200731-01</w:t>
      </w:r>
    </w:p>
    <w:p>
      <w:pPr>
        <w:snapToGrid w:val="0"/>
        <w:spacing w:before="50" w:after="50" w:line="288" w:lineRule="auto"/>
        <w:rPr>
          <w:rFonts w:ascii="宋体" w:hAnsi="宋体"/>
          <w:spacing w:val="-6"/>
          <w:sz w:val="24"/>
        </w:rPr>
      </w:pPr>
      <w:r>
        <w:rPr>
          <w:rFonts w:ascii="宋体" w:hAnsi="宋体"/>
          <w:bCs/>
          <w:spacing w:val="-6"/>
          <w:sz w:val="24"/>
        </w:rPr>
        <w:t>单一来源采购</w:t>
      </w:r>
      <w:r>
        <w:rPr>
          <w:rFonts w:hint="eastAsia" w:ascii="宋体" w:hAnsi="宋体"/>
          <w:spacing w:val="-6"/>
          <w:sz w:val="24"/>
        </w:rPr>
        <w:t>响应方名称：</w:t>
      </w:r>
      <w:r>
        <w:rPr>
          <w:rFonts w:hint="eastAsia" w:ascii="宋体" w:hAnsi="宋体"/>
          <w:spacing w:val="-6"/>
          <w:sz w:val="24"/>
          <w:u w:val="single"/>
        </w:rPr>
        <w:t xml:space="preserve">                     </w:t>
      </w:r>
      <w:r>
        <w:rPr>
          <w:rFonts w:hint="eastAsia" w:ascii="宋体" w:hAnsi="宋体"/>
          <w:spacing w:val="-6"/>
          <w:sz w:val="24"/>
        </w:rPr>
        <w:t xml:space="preserve"> </w:t>
      </w:r>
    </w:p>
    <w:p>
      <w:pPr>
        <w:snapToGrid w:val="0"/>
        <w:spacing w:before="50" w:after="50" w:line="288" w:lineRule="auto"/>
        <w:rPr>
          <w:rFonts w:ascii="宋体" w:hAnsi="宋体"/>
          <w:spacing w:val="-6"/>
          <w:sz w:val="24"/>
        </w:rPr>
      </w:pPr>
    </w:p>
    <w:tbl>
      <w:tblPr>
        <w:tblStyle w:val="14"/>
        <w:tblW w:w="935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935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spacing w:val="-6"/>
                <w:sz w:val="24"/>
                <w:u w:val="single"/>
              </w:rPr>
            </w:pPr>
            <w:r>
              <w:rPr>
                <w:rFonts w:hint="eastAsia" w:ascii="宋体" w:hAnsi="宋体"/>
                <w:b/>
                <w:spacing w:val="-6"/>
                <w:sz w:val="24"/>
              </w:rPr>
              <w:t>响应总价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5" w:hRule="atLeast"/>
        </w:trPr>
        <w:tc>
          <w:tcPr>
            <w:tcW w:w="935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b/>
                <w:spacing w:val="-6"/>
                <w:sz w:val="24"/>
              </w:rPr>
            </w:pPr>
          </w:p>
          <w:p>
            <w:pPr>
              <w:snapToGrid w:val="0"/>
              <w:spacing w:before="50" w:after="50" w:line="288" w:lineRule="auto"/>
              <w:rPr>
                <w:rFonts w:ascii="宋体" w:hAnsi="宋体"/>
                <w:spacing w:val="-6"/>
                <w:sz w:val="24"/>
                <w:u w:val="single"/>
              </w:rPr>
            </w:pPr>
            <w:r>
              <w:rPr>
                <w:rFonts w:hint="eastAsia" w:ascii="宋体" w:hAnsi="宋体"/>
                <w:spacing w:val="-6"/>
                <w:sz w:val="24"/>
              </w:rPr>
              <w:t>金额大写：</w:t>
            </w:r>
            <w:r>
              <w:rPr>
                <w:rFonts w:hint="eastAsia" w:ascii="宋体" w:hAnsi="宋体"/>
                <w:spacing w:val="-6"/>
                <w:sz w:val="24"/>
                <w:u w:val="single"/>
              </w:rPr>
              <w:t xml:space="preserve">                                    </w:t>
            </w:r>
            <w:r>
              <w:rPr>
                <w:rFonts w:hint="eastAsia" w:ascii="宋体" w:hAnsi="宋体"/>
                <w:spacing w:val="-6"/>
                <w:sz w:val="24"/>
              </w:rPr>
              <w:t xml:space="preserve">    小写：</w:t>
            </w:r>
            <w:r>
              <w:rPr>
                <w:rFonts w:hint="eastAsia" w:ascii="宋体" w:hAnsi="宋体"/>
                <w:spacing w:val="-6"/>
                <w:sz w:val="24"/>
                <w:u w:val="single"/>
              </w:rPr>
              <w:t xml:space="preserve">            </w:t>
            </w:r>
          </w:p>
          <w:p>
            <w:pPr>
              <w:snapToGrid w:val="0"/>
              <w:spacing w:before="50" w:after="50" w:line="288" w:lineRule="auto"/>
              <w:rPr>
                <w:rFonts w:ascii="宋体" w:hAnsi="宋体"/>
                <w:spacing w:val="-6"/>
                <w:sz w:val="24"/>
                <w:u w:val="single"/>
              </w:rPr>
            </w:pPr>
          </w:p>
          <w:p>
            <w:pPr>
              <w:snapToGrid w:val="0"/>
              <w:spacing w:before="50" w:after="50" w:line="288" w:lineRule="auto"/>
              <w:rPr>
                <w:rFonts w:ascii="宋体" w:hAnsi="宋体"/>
                <w:b/>
                <w:spacing w:val="-6"/>
                <w:sz w:val="24"/>
              </w:rPr>
            </w:pPr>
            <w:r>
              <w:rPr>
                <w:rFonts w:hint="eastAsia" w:ascii="宋体" w:hAnsi="宋体"/>
                <w:spacing w:val="-6"/>
                <w:sz w:val="24"/>
              </w:rPr>
              <w:t>单位：人民币元</w:t>
            </w:r>
          </w:p>
        </w:tc>
      </w:tr>
    </w:tbl>
    <w:p>
      <w:pPr>
        <w:snapToGrid w:val="0"/>
        <w:spacing w:before="50" w:after="50" w:line="288" w:lineRule="auto"/>
        <w:jc w:val="left"/>
        <w:rPr>
          <w:rFonts w:ascii="宋体" w:hAnsi="宋体"/>
          <w:spacing w:val="-6"/>
          <w:sz w:val="24"/>
          <w:szCs w:val="20"/>
        </w:rPr>
      </w:pPr>
    </w:p>
    <w:p>
      <w:pPr>
        <w:snapToGrid w:val="0"/>
        <w:spacing w:before="50" w:after="50" w:line="288" w:lineRule="auto"/>
        <w:ind w:right="-1089" w:rightChars="-389"/>
        <w:rPr>
          <w:rFonts w:ascii="宋体" w:hAnsi="宋体"/>
          <w:spacing w:val="-6"/>
          <w:sz w:val="24"/>
        </w:rPr>
      </w:pPr>
    </w:p>
    <w:p>
      <w:pPr>
        <w:snapToGrid w:val="0"/>
        <w:spacing w:before="50" w:after="50" w:line="288" w:lineRule="auto"/>
        <w:ind w:right="-1089" w:rightChars="-389"/>
        <w:rPr>
          <w:rFonts w:ascii="宋体" w:hAnsi="宋体"/>
          <w:spacing w:val="-6"/>
          <w:sz w:val="24"/>
        </w:rPr>
      </w:pPr>
      <w:r>
        <w:rPr>
          <w:rFonts w:ascii="宋体" w:hAnsi="宋体"/>
          <w:bCs/>
          <w:spacing w:val="-6"/>
          <w:sz w:val="24"/>
        </w:rPr>
        <w:t>单一来源采购</w:t>
      </w:r>
      <w:r>
        <w:rPr>
          <w:rFonts w:hint="eastAsia" w:ascii="宋体" w:hAnsi="宋体"/>
          <w:spacing w:val="-6"/>
          <w:sz w:val="24"/>
        </w:rPr>
        <w:t xml:space="preserve">响应方名称（盖章）： </w:t>
      </w:r>
    </w:p>
    <w:p>
      <w:pPr>
        <w:snapToGrid w:val="0"/>
        <w:spacing w:before="50" w:after="50" w:line="288" w:lineRule="auto"/>
        <w:ind w:right="-1089" w:rightChars="-389"/>
        <w:rPr>
          <w:rFonts w:ascii="宋体" w:hAnsi="宋体"/>
          <w:spacing w:val="-6"/>
          <w:sz w:val="24"/>
        </w:rPr>
      </w:pPr>
    </w:p>
    <w:p>
      <w:pPr>
        <w:snapToGrid w:val="0"/>
        <w:spacing w:before="50" w:after="50" w:line="288" w:lineRule="auto"/>
        <w:ind w:right="-1089" w:rightChars="-389"/>
        <w:rPr>
          <w:rFonts w:ascii="宋体" w:hAnsi="宋体"/>
          <w:spacing w:val="-6"/>
          <w:sz w:val="24"/>
        </w:rPr>
      </w:pPr>
      <w:r>
        <w:rPr>
          <w:rFonts w:hint="eastAsia" w:ascii="宋体" w:hAnsi="宋体"/>
          <w:spacing w:val="-6"/>
          <w:sz w:val="24"/>
        </w:rPr>
        <w:t>授权代表签字：</w:t>
      </w:r>
    </w:p>
    <w:p>
      <w:pPr>
        <w:snapToGrid w:val="0"/>
        <w:spacing w:before="50" w:after="50" w:line="288" w:lineRule="auto"/>
        <w:ind w:right="-1089" w:rightChars="-389"/>
        <w:rPr>
          <w:rFonts w:ascii="宋体" w:hAnsi="宋体"/>
          <w:spacing w:val="-6"/>
          <w:sz w:val="24"/>
        </w:rPr>
      </w:pPr>
    </w:p>
    <w:p>
      <w:pPr>
        <w:snapToGrid w:val="0"/>
        <w:spacing w:before="50" w:after="50" w:line="288" w:lineRule="auto"/>
        <w:ind w:right="-1089" w:rightChars="-389"/>
        <w:rPr>
          <w:rFonts w:ascii="宋体" w:hAnsi="宋体"/>
          <w:spacing w:val="-6"/>
          <w:sz w:val="24"/>
          <w:szCs w:val="20"/>
        </w:rPr>
      </w:pPr>
      <w:r>
        <w:rPr>
          <w:rFonts w:hint="eastAsia" w:ascii="宋体" w:hAnsi="宋体"/>
          <w:spacing w:val="-6"/>
          <w:sz w:val="24"/>
        </w:rPr>
        <w:t>日期：    年   月   日</w:t>
      </w:r>
    </w:p>
    <w:p>
      <w:pPr>
        <w:snapToGrid w:val="0"/>
        <w:spacing w:before="50" w:afterLines="50" w:line="288" w:lineRule="auto"/>
        <w:jc w:val="left"/>
        <w:rPr>
          <w:rFonts w:ascii="宋体" w:hAnsi="宋体"/>
          <w:spacing w:val="-6"/>
          <w:sz w:val="24"/>
        </w:rPr>
      </w:pPr>
    </w:p>
    <w:p>
      <w:pPr>
        <w:snapToGrid w:val="0"/>
        <w:spacing w:beforeLines="50" w:after="50" w:line="288" w:lineRule="auto"/>
        <w:jc w:val="center"/>
        <w:outlineLvl w:val="2"/>
        <w:rPr>
          <w:rFonts w:ascii="宋体" w:hAnsi="宋体"/>
          <w:b/>
          <w:spacing w:val="-6"/>
          <w:sz w:val="24"/>
        </w:rPr>
      </w:pPr>
      <w:r>
        <w:rPr>
          <w:rFonts w:hAnsi="宋体"/>
          <w:spacing w:val="-6"/>
        </w:rPr>
        <w:br w:type="page"/>
      </w:r>
      <w:r>
        <w:rPr>
          <w:rFonts w:ascii="宋体" w:hAnsi="宋体"/>
          <w:b/>
          <w:spacing w:val="-6"/>
          <w:sz w:val="24"/>
        </w:rPr>
        <w:t>初次报价明细表</w:t>
      </w:r>
    </w:p>
    <w:p>
      <w:pPr>
        <w:pStyle w:val="10"/>
        <w:spacing w:beforeLines="0" w:afterLines="0" w:line="288" w:lineRule="auto"/>
        <w:rPr>
          <w:rFonts w:hAnsi="宋体"/>
          <w:b/>
          <w:spacing w:val="-6"/>
        </w:rPr>
      </w:pPr>
    </w:p>
    <w:p>
      <w:pPr>
        <w:pStyle w:val="10"/>
        <w:spacing w:beforeLines="0" w:afterLines="0" w:line="288" w:lineRule="auto"/>
        <w:jc w:val="right"/>
        <w:rPr>
          <w:rFonts w:hAnsi="宋体"/>
          <w:b/>
          <w:spacing w:val="-6"/>
        </w:rPr>
      </w:pPr>
      <w:r>
        <w:rPr>
          <w:rFonts w:hAnsi="宋体"/>
          <w:spacing w:val="-6"/>
        </w:rPr>
        <w:t>金额单位：人民币（元）</w:t>
      </w:r>
    </w:p>
    <w:tbl>
      <w:tblPr>
        <w:tblStyle w:val="1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2552"/>
        <w:gridCol w:w="1417"/>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rFonts w:ascii="宋体" w:hAnsi="宋体"/>
                <w:b/>
                <w:sz w:val="24"/>
              </w:rPr>
            </w:pPr>
            <w:r>
              <w:rPr>
                <w:rFonts w:hint="eastAsia" w:ascii="宋体" w:hAnsi="宋体"/>
                <w:b/>
                <w:sz w:val="24"/>
              </w:rPr>
              <w:t>序号</w:t>
            </w:r>
          </w:p>
        </w:tc>
        <w:tc>
          <w:tcPr>
            <w:tcW w:w="1559" w:type="dxa"/>
            <w:vAlign w:val="center"/>
          </w:tcPr>
          <w:p>
            <w:pPr>
              <w:jc w:val="center"/>
              <w:rPr>
                <w:rFonts w:ascii="宋体" w:hAnsi="宋体"/>
                <w:b/>
                <w:sz w:val="24"/>
              </w:rPr>
            </w:pPr>
            <w:r>
              <w:rPr>
                <w:rFonts w:hint="eastAsia" w:ascii="宋体" w:hAnsi="宋体"/>
                <w:b/>
                <w:sz w:val="24"/>
              </w:rPr>
              <w:t>名称</w:t>
            </w:r>
          </w:p>
        </w:tc>
        <w:tc>
          <w:tcPr>
            <w:tcW w:w="2552" w:type="dxa"/>
            <w:vAlign w:val="center"/>
          </w:tcPr>
          <w:p>
            <w:pPr>
              <w:jc w:val="center"/>
              <w:rPr>
                <w:rFonts w:ascii="宋体" w:hAnsi="宋体"/>
                <w:b/>
                <w:sz w:val="24"/>
              </w:rPr>
            </w:pPr>
            <w:r>
              <w:rPr>
                <w:rFonts w:hint="eastAsia" w:ascii="宋体" w:hAnsi="宋体"/>
                <w:b/>
                <w:sz w:val="24"/>
              </w:rPr>
              <w:t>描述</w:t>
            </w:r>
          </w:p>
        </w:tc>
        <w:tc>
          <w:tcPr>
            <w:tcW w:w="1417" w:type="dxa"/>
            <w:vAlign w:val="center"/>
          </w:tcPr>
          <w:p>
            <w:pPr>
              <w:jc w:val="center"/>
              <w:rPr>
                <w:rFonts w:ascii="宋体" w:hAnsi="宋体"/>
                <w:b/>
                <w:sz w:val="24"/>
              </w:rPr>
            </w:pPr>
            <w:r>
              <w:rPr>
                <w:rFonts w:hint="eastAsia" w:ascii="宋体" w:hAnsi="宋体"/>
                <w:b/>
                <w:sz w:val="24"/>
              </w:rPr>
              <w:t>数量</w:t>
            </w:r>
          </w:p>
        </w:tc>
        <w:tc>
          <w:tcPr>
            <w:tcW w:w="1418" w:type="dxa"/>
            <w:vAlign w:val="center"/>
          </w:tcPr>
          <w:p>
            <w:pPr>
              <w:pStyle w:val="18"/>
              <w:widowControl w:val="0"/>
              <w:spacing w:before="0" w:beforeAutospacing="0" w:after="0" w:afterAutospacing="0"/>
              <w:rPr>
                <w:rFonts w:hint="default" w:ascii="宋体" w:eastAsia="宋体"/>
                <w:b/>
                <w:kern w:val="2"/>
              </w:rPr>
            </w:pPr>
            <w:r>
              <w:rPr>
                <w:rFonts w:ascii="宋体" w:eastAsia="宋体"/>
                <w:b/>
              </w:rPr>
              <w:t>单价（元）</w:t>
            </w:r>
          </w:p>
        </w:tc>
        <w:tc>
          <w:tcPr>
            <w:tcW w:w="1701" w:type="dxa"/>
            <w:vAlign w:val="center"/>
          </w:tcPr>
          <w:p>
            <w:pPr>
              <w:pStyle w:val="18"/>
              <w:widowControl w:val="0"/>
              <w:spacing w:before="0" w:beforeAutospacing="0" w:after="0" w:afterAutospacing="0"/>
              <w:rPr>
                <w:rFonts w:hint="default" w:ascii="宋体" w:eastAsia="宋体"/>
                <w:b/>
                <w:kern w:val="2"/>
              </w:rPr>
            </w:pPr>
            <w:r>
              <w:rPr>
                <w:rFonts w:ascii="宋体" w:eastAsia="宋体"/>
                <w:b/>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rFonts w:ascii="宋体" w:hAnsi="宋体"/>
                <w:b/>
                <w:sz w:val="24"/>
              </w:rPr>
            </w:pPr>
          </w:p>
        </w:tc>
        <w:tc>
          <w:tcPr>
            <w:tcW w:w="1559" w:type="dxa"/>
            <w:vAlign w:val="center"/>
          </w:tcPr>
          <w:p>
            <w:pPr>
              <w:jc w:val="center"/>
              <w:rPr>
                <w:rFonts w:ascii="宋体" w:hAnsi="宋体"/>
                <w:b/>
                <w:sz w:val="24"/>
              </w:rPr>
            </w:pPr>
          </w:p>
        </w:tc>
        <w:tc>
          <w:tcPr>
            <w:tcW w:w="2552" w:type="dxa"/>
            <w:vAlign w:val="center"/>
          </w:tcPr>
          <w:p>
            <w:pPr>
              <w:jc w:val="center"/>
              <w:rPr>
                <w:rFonts w:ascii="宋体" w:hAnsi="宋体"/>
                <w:b/>
                <w:sz w:val="24"/>
              </w:rPr>
            </w:pPr>
          </w:p>
        </w:tc>
        <w:tc>
          <w:tcPr>
            <w:tcW w:w="1417" w:type="dxa"/>
            <w:vAlign w:val="center"/>
          </w:tcPr>
          <w:p>
            <w:pPr>
              <w:jc w:val="center"/>
              <w:rPr>
                <w:rFonts w:ascii="宋体" w:hAnsi="宋体"/>
                <w:b/>
                <w:sz w:val="24"/>
              </w:rPr>
            </w:pPr>
          </w:p>
        </w:tc>
        <w:tc>
          <w:tcPr>
            <w:tcW w:w="1418" w:type="dxa"/>
            <w:vAlign w:val="center"/>
          </w:tcPr>
          <w:p>
            <w:pPr>
              <w:pStyle w:val="18"/>
              <w:widowControl w:val="0"/>
              <w:spacing w:before="0" w:beforeAutospacing="0" w:after="0" w:afterAutospacing="0"/>
              <w:rPr>
                <w:rFonts w:hint="default" w:ascii="宋体" w:eastAsia="宋体"/>
                <w:b/>
              </w:rPr>
            </w:pPr>
          </w:p>
        </w:tc>
        <w:tc>
          <w:tcPr>
            <w:tcW w:w="1701" w:type="dxa"/>
            <w:vAlign w:val="center"/>
          </w:tcPr>
          <w:p>
            <w:pPr>
              <w:pStyle w:val="18"/>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rFonts w:ascii="宋体" w:hAnsi="宋体"/>
                <w:b/>
                <w:sz w:val="24"/>
              </w:rPr>
            </w:pPr>
          </w:p>
        </w:tc>
        <w:tc>
          <w:tcPr>
            <w:tcW w:w="1559" w:type="dxa"/>
            <w:vAlign w:val="center"/>
          </w:tcPr>
          <w:p>
            <w:pPr>
              <w:jc w:val="center"/>
              <w:rPr>
                <w:rFonts w:ascii="宋体" w:hAnsi="宋体"/>
                <w:b/>
                <w:sz w:val="24"/>
              </w:rPr>
            </w:pPr>
          </w:p>
        </w:tc>
        <w:tc>
          <w:tcPr>
            <w:tcW w:w="2552" w:type="dxa"/>
            <w:vAlign w:val="center"/>
          </w:tcPr>
          <w:p>
            <w:pPr>
              <w:jc w:val="center"/>
              <w:rPr>
                <w:rFonts w:ascii="宋体" w:hAnsi="宋体"/>
                <w:b/>
                <w:sz w:val="24"/>
              </w:rPr>
            </w:pPr>
          </w:p>
        </w:tc>
        <w:tc>
          <w:tcPr>
            <w:tcW w:w="1417" w:type="dxa"/>
            <w:vAlign w:val="center"/>
          </w:tcPr>
          <w:p>
            <w:pPr>
              <w:jc w:val="center"/>
              <w:rPr>
                <w:rFonts w:ascii="宋体" w:hAnsi="宋体"/>
                <w:b/>
                <w:sz w:val="24"/>
              </w:rPr>
            </w:pPr>
          </w:p>
        </w:tc>
        <w:tc>
          <w:tcPr>
            <w:tcW w:w="1418" w:type="dxa"/>
            <w:vAlign w:val="center"/>
          </w:tcPr>
          <w:p>
            <w:pPr>
              <w:pStyle w:val="18"/>
              <w:widowControl w:val="0"/>
              <w:spacing w:before="0" w:beforeAutospacing="0" w:after="0" w:afterAutospacing="0"/>
              <w:rPr>
                <w:rFonts w:hint="default" w:ascii="宋体" w:eastAsia="宋体"/>
                <w:b/>
              </w:rPr>
            </w:pPr>
          </w:p>
        </w:tc>
        <w:tc>
          <w:tcPr>
            <w:tcW w:w="1701" w:type="dxa"/>
            <w:vAlign w:val="center"/>
          </w:tcPr>
          <w:p>
            <w:pPr>
              <w:pStyle w:val="18"/>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rFonts w:ascii="宋体" w:hAnsi="宋体"/>
                <w:b/>
                <w:sz w:val="24"/>
              </w:rPr>
            </w:pPr>
          </w:p>
        </w:tc>
        <w:tc>
          <w:tcPr>
            <w:tcW w:w="1559" w:type="dxa"/>
            <w:vAlign w:val="center"/>
          </w:tcPr>
          <w:p>
            <w:pPr>
              <w:jc w:val="center"/>
              <w:rPr>
                <w:rFonts w:ascii="宋体" w:hAnsi="宋体"/>
                <w:b/>
                <w:sz w:val="24"/>
              </w:rPr>
            </w:pPr>
          </w:p>
        </w:tc>
        <w:tc>
          <w:tcPr>
            <w:tcW w:w="2552" w:type="dxa"/>
            <w:vAlign w:val="center"/>
          </w:tcPr>
          <w:p>
            <w:pPr>
              <w:jc w:val="center"/>
              <w:rPr>
                <w:rFonts w:ascii="宋体" w:hAnsi="宋体"/>
                <w:b/>
                <w:sz w:val="24"/>
              </w:rPr>
            </w:pPr>
          </w:p>
        </w:tc>
        <w:tc>
          <w:tcPr>
            <w:tcW w:w="1417" w:type="dxa"/>
            <w:vAlign w:val="center"/>
          </w:tcPr>
          <w:p>
            <w:pPr>
              <w:jc w:val="center"/>
              <w:rPr>
                <w:rFonts w:ascii="宋体" w:hAnsi="宋体"/>
                <w:b/>
                <w:sz w:val="24"/>
              </w:rPr>
            </w:pPr>
          </w:p>
        </w:tc>
        <w:tc>
          <w:tcPr>
            <w:tcW w:w="1418" w:type="dxa"/>
            <w:vAlign w:val="center"/>
          </w:tcPr>
          <w:p>
            <w:pPr>
              <w:pStyle w:val="18"/>
              <w:widowControl w:val="0"/>
              <w:spacing w:before="0" w:beforeAutospacing="0" w:after="0" w:afterAutospacing="0"/>
              <w:rPr>
                <w:rFonts w:hint="default" w:ascii="宋体" w:eastAsia="宋体"/>
                <w:b/>
              </w:rPr>
            </w:pPr>
          </w:p>
        </w:tc>
        <w:tc>
          <w:tcPr>
            <w:tcW w:w="1701" w:type="dxa"/>
            <w:vAlign w:val="center"/>
          </w:tcPr>
          <w:p>
            <w:pPr>
              <w:pStyle w:val="18"/>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rFonts w:ascii="宋体" w:hAnsi="宋体"/>
                <w:b/>
                <w:sz w:val="24"/>
              </w:rPr>
            </w:pPr>
          </w:p>
        </w:tc>
        <w:tc>
          <w:tcPr>
            <w:tcW w:w="1559" w:type="dxa"/>
            <w:vAlign w:val="center"/>
          </w:tcPr>
          <w:p>
            <w:pPr>
              <w:jc w:val="center"/>
              <w:rPr>
                <w:rFonts w:ascii="宋体" w:hAnsi="宋体"/>
                <w:b/>
                <w:sz w:val="24"/>
              </w:rPr>
            </w:pPr>
          </w:p>
        </w:tc>
        <w:tc>
          <w:tcPr>
            <w:tcW w:w="2552" w:type="dxa"/>
            <w:vAlign w:val="center"/>
          </w:tcPr>
          <w:p>
            <w:pPr>
              <w:jc w:val="center"/>
              <w:rPr>
                <w:rFonts w:ascii="宋体" w:hAnsi="宋体"/>
                <w:b/>
                <w:sz w:val="24"/>
              </w:rPr>
            </w:pPr>
          </w:p>
        </w:tc>
        <w:tc>
          <w:tcPr>
            <w:tcW w:w="1417" w:type="dxa"/>
            <w:vAlign w:val="center"/>
          </w:tcPr>
          <w:p>
            <w:pPr>
              <w:jc w:val="center"/>
              <w:rPr>
                <w:rFonts w:ascii="宋体" w:hAnsi="宋体"/>
                <w:b/>
                <w:sz w:val="24"/>
              </w:rPr>
            </w:pPr>
          </w:p>
        </w:tc>
        <w:tc>
          <w:tcPr>
            <w:tcW w:w="1418" w:type="dxa"/>
            <w:vAlign w:val="center"/>
          </w:tcPr>
          <w:p>
            <w:pPr>
              <w:pStyle w:val="18"/>
              <w:widowControl w:val="0"/>
              <w:spacing w:before="0" w:beforeAutospacing="0" w:after="0" w:afterAutospacing="0"/>
              <w:rPr>
                <w:rFonts w:hint="default" w:ascii="宋体" w:eastAsia="宋体"/>
                <w:b/>
              </w:rPr>
            </w:pPr>
          </w:p>
        </w:tc>
        <w:tc>
          <w:tcPr>
            <w:tcW w:w="1701" w:type="dxa"/>
            <w:vAlign w:val="center"/>
          </w:tcPr>
          <w:p>
            <w:pPr>
              <w:pStyle w:val="18"/>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rFonts w:ascii="宋体" w:hAnsi="宋体"/>
                <w:b/>
                <w:sz w:val="24"/>
              </w:rPr>
            </w:pPr>
          </w:p>
        </w:tc>
        <w:tc>
          <w:tcPr>
            <w:tcW w:w="1559" w:type="dxa"/>
            <w:vAlign w:val="center"/>
          </w:tcPr>
          <w:p>
            <w:pPr>
              <w:jc w:val="center"/>
              <w:rPr>
                <w:rFonts w:ascii="宋体" w:hAnsi="宋体"/>
                <w:b/>
                <w:sz w:val="24"/>
              </w:rPr>
            </w:pPr>
          </w:p>
        </w:tc>
        <w:tc>
          <w:tcPr>
            <w:tcW w:w="2552" w:type="dxa"/>
            <w:vAlign w:val="center"/>
          </w:tcPr>
          <w:p>
            <w:pPr>
              <w:jc w:val="center"/>
              <w:rPr>
                <w:rFonts w:ascii="宋体" w:hAnsi="宋体"/>
                <w:b/>
                <w:sz w:val="24"/>
              </w:rPr>
            </w:pPr>
          </w:p>
        </w:tc>
        <w:tc>
          <w:tcPr>
            <w:tcW w:w="1417" w:type="dxa"/>
            <w:vAlign w:val="center"/>
          </w:tcPr>
          <w:p>
            <w:pPr>
              <w:jc w:val="center"/>
              <w:rPr>
                <w:rFonts w:ascii="宋体" w:hAnsi="宋体"/>
                <w:b/>
                <w:sz w:val="24"/>
              </w:rPr>
            </w:pPr>
          </w:p>
        </w:tc>
        <w:tc>
          <w:tcPr>
            <w:tcW w:w="1418" w:type="dxa"/>
            <w:vAlign w:val="center"/>
          </w:tcPr>
          <w:p>
            <w:pPr>
              <w:pStyle w:val="18"/>
              <w:widowControl w:val="0"/>
              <w:spacing w:before="0" w:beforeAutospacing="0" w:after="0" w:afterAutospacing="0"/>
              <w:rPr>
                <w:rFonts w:hint="default" w:ascii="宋体" w:eastAsia="宋体"/>
                <w:b/>
              </w:rPr>
            </w:pPr>
          </w:p>
        </w:tc>
        <w:tc>
          <w:tcPr>
            <w:tcW w:w="1701" w:type="dxa"/>
            <w:vAlign w:val="center"/>
          </w:tcPr>
          <w:p>
            <w:pPr>
              <w:pStyle w:val="18"/>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56" w:type="dxa"/>
            <w:gridSpan w:val="6"/>
            <w:vAlign w:val="center"/>
          </w:tcPr>
          <w:p>
            <w:pPr>
              <w:jc w:val="left"/>
              <w:rPr>
                <w:rFonts w:ascii="宋体" w:hAnsi="宋体"/>
                <w:b/>
                <w:sz w:val="24"/>
              </w:rPr>
            </w:pPr>
            <w:r>
              <w:rPr>
                <w:rFonts w:hint="eastAsia" w:ascii="宋体" w:hAnsi="宋体"/>
                <w:b/>
                <w:spacing w:val="-6"/>
                <w:sz w:val="24"/>
              </w:rPr>
              <w:t>总价金额：</w:t>
            </w:r>
          </w:p>
        </w:tc>
      </w:tr>
    </w:tbl>
    <w:p>
      <w:pPr>
        <w:tabs>
          <w:tab w:val="left" w:pos="1418"/>
        </w:tabs>
        <w:snapToGrid w:val="0"/>
        <w:spacing w:before="50" w:after="50" w:line="288" w:lineRule="auto"/>
        <w:rPr>
          <w:rFonts w:ascii="宋体" w:hAnsi="宋体"/>
          <w:spacing w:val="-6"/>
          <w:sz w:val="24"/>
          <w:u w:val="single"/>
        </w:rPr>
      </w:pPr>
    </w:p>
    <w:p>
      <w:pPr>
        <w:snapToGrid w:val="0"/>
        <w:spacing w:before="50" w:after="50" w:line="288" w:lineRule="auto"/>
        <w:ind w:right="-1089" w:rightChars="-389"/>
        <w:rPr>
          <w:rFonts w:ascii="宋体" w:hAnsi="宋体"/>
          <w:spacing w:val="-6"/>
          <w:sz w:val="24"/>
        </w:rPr>
      </w:pPr>
      <w:r>
        <w:rPr>
          <w:rFonts w:ascii="宋体" w:hAnsi="宋体"/>
          <w:bCs/>
          <w:spacing w:val="-6"/>
          <w:sz w:val="24"/>
        </w:rPr>
        <w:t>单一来源采购</w:t>
      </w:r>
      <w:r>
        <w:rPr>
          <w:rFonts w:hint="eastAsia" w:ascii="宋体" w:hAnsi="宋体"/>
          <w:spacing w:val="-6"/>
          <w:sz w:val="24"/>
        </w:rPr>
        <w:t xml:space="preserve">响应方名称（盖章）： </w:t>
      </w:r>
    </w:p>
    <w:p>
      <w:pPr>
        <w:snapToGrid w:val="0"/>
        <w:spacing w:before="50" w:after="50" w:line="288" w:lineRule="auto"/>
        <w:ind w:right="-1089" w:rightChars="-389"/>
        <w:rPr>
          <w:rFonts w:ascii="宋体" w:hAnsi="宋体"/>
          <w:spacing w:val="-6"/>
          <w:sz w:val="24"/>
        </w:rPr>
      </w:pPr>
    </w:p>
    <w:p>
      <w:pPr>
        <w:snapToGrid w:val="0"/>
        <w:spacing w:before="50" w:after="50" w:line="288" w:lineRule="auto"/>
        <w:ind w:right="-1089" w:rightChars="-389"/>
        <w:rPr>
          <w:rFonts w:ascii="宋体" w:hAnsi="宋体"/>
          <w:spacing w:val="-6"/>
          <w:sz w:val="24"/>
        </w:rPr>
      </w:pPr>
      <w:r>
        <w:rPr>
          <w:rFonts w:hint="eastAsia" w:ascii="宋体" w:hAnsi="宋体"/>
          <w:spacing w:val="-6"/>
          <w:sz w:val="24"/>
        </w:rPr>
        <w:t>授权代表签字：</w:t>
      </w:r>
    </w:p>
    <w:p>
      <w:pPr>
        <w:snapToGrid w:val="0"/>
        <w:spacing w:before="50" w:after="50" w:line="288" w:lineRule="auto"/>
        <w:ind w:right="-1089" w:rightChars="-389"/>
        <w:rPr>
          <w:rFonts w:ascii="宋体" w:hAnsi="宋体"/>
          <w:spacing w:val="-6"/>
          <w:sz w:val="24"/>
        </w:rPr>
      </w:pPr>
    </w:p>
    <w:p>
      <w:pPr>
        <w:snapToGrid w:val="0"/>
        <w:spacing w:before="50" w:after="50" w:line="288" w:lineRule="auto"/>
        <w:ind w:right="-1089" w:rightChars="-389"/>
        <w:rPr>
          <w:rFonts w:ascii="宋体" w:hAnsi="宋体"/>
          <w:spacing w:val="-6"/>
          <w:sz w:val="24"/>
        </w:rPr>
      </w:pPr>
      <w:r>
        <w:rPr>
          <w:rFonts w:hint="eastAsia" w:ascii="宋体" w:hAnsi="宋体"/>
          <w:spacing w:val="-6"/>
          <w:sz w:val="24"/>
        </w:rPr>
        <w:t>日期：    年   月   日</w:t>
      </w:r>
    </w:p>
    <w:p>
      <w:pPr>
        <w:widowControl/>
        <w:jc w:val="left"/>
        <w:rPr>
          <w:rFonts w:ascii="宋体" w:hAnsi="宋体"/>
          <w:spacing w:val="-6"/>
          <w:sz w:val="24"/>
        </w:rPr>
      </w:pPr>
      <w:r>
        <w:rPr>
          <w:rFonts w:ascii="宋体" w:hAnsi="宋体"/>
          <w:spacing w:val="-6"/>
          <w:sz w:val="24"/>
        </w:rPr>
        <w:br w:type="page"/>
      </w:r>
    </w:p>
    <w:p>
      <w:pPr>
        <w:snapToGrid w:val="0"/>
        <w:spacing w:beforeLines="50" w:after="50" w:line="288" w:lineRule="auto"/>
        <w:jc w:val="center"/>
        <w:outlineLvl w:val="1"/>
        <w:rPr>
          <w:rFonts w:ascii="宋体" w:hAnsi="宋体"/>
          <w:b/>
          <w:spacing w:val="-6"/>
          <w:sz w:val="52"/>
          <w:szCs w:val="52"/>
        </w:rPr>
      </w:pPr>
      <w:r>
        <w:rPr>
          <w:rFonts w:hint="eastAsia" w:ascii="宋体" w:hAnsi="宋体"/>
          <w:b/>
          <w:spacing w:val="-6"/>
          <w:sz w:val="52"/>
          <w:szCs w:val="52"/>
        </w:rPr>
        <w:t>资格文件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b/>
          <w:bCs/>
          <w:color w:val="000000"/>
          <w:spacing w:val="-6"/>
          <w:sz w:val="24"/>
          <w:szCs w:val="24"/>
        </w:rPr>
      </w:pPr>
      <w:r>
        <w:rPr>
          <w:rFonts w:hint="eastAsia" w:hAnsi="宋体"/>
          <w:b/>
          <w:bCs/>
          <w:color w:val="000000"/>
          <w:spacing w:val="-6"/>
          <w:sz w:val="24"/>
          <w:szCs w:val="24"/>
        </w:rPr>
        <w:t>资格审查要求的资格证明材料(均需加盖公章)</w:t>
      </w:r>
    </w:p>
    <w:p>
      <w:pPr>
        <w:pStyle w:val="12"/>
        <w:spacing w:line="360" w:lineRule="auto"/>
        <w:ind w:left="458" w:hanging="458"/>
        <w:rPr>
          <w:rFonts w:ascii="宋体" w:hAnsi="宋体"/>
          <w:b/>
          <w:spacing w:val="-6"/>
          <w:sz w:val="24"/>
        </w:rPr>
      </w:pP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hAnsi="宋体"/>
          <w:b/>
          <w:color w:val="000000"/>
          <w:spacing w:val="-6"/>
          <w:sz w:val="24"/>
        </w:rPr>
      </w:pPr>
      <w:r>
        <w:rPr>
          <w:rFonts w:hint="eastAsia" w:hAnsi="宋体"/>
          <w:b/>
          <w:bCs w:val="0"/>
          <w:color w:val="000000"/>
          <w:spacing w:val="-6"/>
          <w:sz w:val="24"/>
        </w:rPr>
        <w:t>有效的法人或者其他组织的营业执照等证明文件，自然人的身份证明</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color w:val="000000"/>
          <w:spacing w:val="-6"/>
          <w:sz w:val="21"/>
          <w:szCs w:val="21"/>
          <w:lang w:eastAsia="zh-CN"/>
        </w:rPr>
      </w:pPr>
      <w:r>
        <w:rPr>
          <w:rFonts w:hint="eastAsia" w:hAnsi="宋体"/>
          <w:b/>
          <w:color w:val="000000"/>
          <w:spacing w:val="-6"/>
          <w:sz w:val="21"/>
          <w:szCs w:val="21"/>
          <w:lang w:eastAsia="zh-CN"/>
        </w:rPr>
        <w:t>（</w:t>
      </w:r>
      <w:r>
        <w:rPr>
          <w:rFonts w:hint="eastAsia" w:hAnsi="宋体"/>
          <w:b/>
          <w:color w:val="000000"/>
          <w:spacing w:val="-6"/>
          <w:sz w:val="21"/>
          <w:szCs w:val="21"/>
          <w:lang w:val="en-US" w:eastAsia="zh-CN"/>
        </w:rPr>
        <w:t>扫描件</w:t>
      </w:r>
      <w:r>
        <w:rPr>
          <w:rFonts w:hint="eastAsia" w:hAnsi="宋体"/>
          <w:b/>
          <w:color w:val="000000"/>
          <w:spacing w:val="-6"/>
          <w:sz w:val="21"/>
          <w:szCs w:val="21"/>
          <w:lang w:eastAsia="zh-CN"/>
        </w:rPr>
        <w:t>）</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b/>
          <w:color w:val="000000"/>
          <w:spacing w:val="-6"/>
          <w:sz w:val="24"/>
        </w:rPr>
      </w:pP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b/>
          <w:color w:val="000000"/>
          <w:spacing w:val="-6"/>
          <w:sz w:val="24"/>
        </w:rPr>
      </w:pP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b/>
          <w:color w:val="000000"/>
          <w:spacing w:val="-6"/>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ascii="宋体" w:hAnsi="宋体"/>
          <w:b/>
          <w:color w:val="000000"/>
          <w:spacing w:val="-6"/>
          <w:sz w:val="21"/>
          <w:szCs w:val="21"/>
        </w:rPr>
      </w:pPr>
      <w:r>
        <w:rPr>
          <w:rFonts w:hint="eastAsia" w:ascii="宋体" w:hAnsi="宋体"/>
          <w:b/>
          <w:color w:val="000000"/>
          <w:spacing w:val="-6"/>
          <w:sz w:val="21"/>
          <w:szCs w:val="21"/>
        </w:rPr>
        <w:t>说明</w:t>
      </w:r>
      <w:r>
        <w:rPr>
          <w:rFonts w:ascii="宋体" w:hAnsi="宋体"/>
          <w:b/>
          <w:color w:val="000000"/>
          <w:spacing w:val="-6"/>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ascii="宋体" w:hAnsi="宋体"/>
          <w:b/>
          <w:color w:val="000000"/>
          <w:sz w:val="21"/>
          <w:szCs w:val="21"/>
        </w:rPr>
      </w:pPr>
      <w:r>
        <w:rPr>
          <w:rFonts w:hint="eastAsia" w:ascii="宋体" w:hAnsi="宋体"/>
          <w:b/>
          <w:color w:val="000000"/>
          <w:sz w:val="21"/>
          <w:szCs w:val="21"/>
        </w:rPr>
        <w:t>1</w:t>
      </w:r>
      <w:r>
        <w:rPr>
          <w:rFonts w:ascii="宋体" w:hAnsi="宋体"/>
          <w:b/>
          <w:color w:val="000000"/>
          <w:sz w:val="21"/>
          <w:szCs w:val="21"/>
        </w:rPr>
        <w:t>.</w:t>
      </w:r>
      <w:r>
        <w:rPr>
          <w:rFonts w:hint="eastAsia" w:ascii="宋体" w:hAnsi="宋体"/>
          <w:b/>
          <w:color w:val="000000"/>
          <w:sz w:val="21"/>
          <w:szCs w:val="21"/>
        </w:rPr>
        <w:t>如供应商是企业（包括合伙企业），提供在工商部门注册的有效“企业法人营业执照”或“营业执照”；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ascii="宋体" w:hAnsi="宋体"/>
          <w:b/>
          <w:color w:val="000000"/>
          <w:sz w:val="21"/>
          <w:szCs w:val="21"/>
        </w:rPr>
      </w:pPr>
      <w:r>
        <w:rPr>
          <w:rFonts w:hint="eastAsia" w:ascii="宋体" w:hAnsi="宋体"/>
          <w:b/>
          <w:color w:val="000000"/>
          <w:sz w:val="21"/>
          <w:szCs w:val="21"/>
        </w:rPr>
        <w:t>2</w:t>
      </w:r>
      <w:r>
        <w:rPr>
          <w:rFonts w:ascii="宋体" w:hAnsi="宋体"/>
          <w:b/>
          <w:color w:val="000000"/>
          <w:sz w:val="21"/>
          <w:szCs w:val="21"/>
        </w:rPr>
        <w:t>.</w:t>
      </w:r>
      <w:r>
        <w:rPr>
          <w:rFonts w:hint="eastAsia" w:ascii="宋体" w:hAnsi="宋体"/>
          <w:b/>
          <w:color w:val="000000"/>
          <w:sz w:val="21"/>
          <w:szCs w:val="21"/>
        </w:rPr>
        <w:t>如供应商是事业单位，提供有效的“事业单位法人证书”；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ascii="宋体" w:hAnsi="宋体"/>
          <w:b/>
          <w:color w:val="000000"/>
          <w:sz w:val="21"/>
          <w:szCs w:val="21"/>
        </w:rPr>
      </w:pPr>
      <w:r>
        <w:rPr>
          <w:rFonts w:hint="eastAsia" w:ascii="宋体" w:hAnsi="宋体"/>
          <w:b/>
          <w:color w:val="000000"/>
          <w:sz w:val="21"/>
          <w:szCs w:val="21"/>
        </w:rPr>
        <w:t>3</w:t>
      </w:r>
      <w:r>
        <w:rPr>
          <w:rFonts w:ascii="宋体" w:hAnsi="宋体"/>
          <w:b/>
          <w:color w:val="000000"/>
          <w:sz w:val="21"/>
          <w:szCs w:val="21"/>
        </w:rPr>
        <w:t>.</w:t>
      </w:r>
      <w:r>
        <w:rPr>
          <w:rFonts w:hint="eastAsia" w:ascii="宋体" w:hAnsi="宋体"/>
          <w:b/>
          <w:color w:val="000000"/>
          <w:sz w:val="21"/>
          <w:szCs w:val="21"/>
        </w:rPr>
        <w:t>如供应商是非企业专业服务机构的，提供执业许可证等证明文件；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ascii="宋体" w:hAnsi="宋体"/>
          <w:b/>
          <w:color w:val="000000"/>
          <w:sz w:val="21"/>
          <w:szCs w:val="21"/>
        </w:rPr>
      </w:pPr>
      <w:r>
        <w:rPr>
          <w:rFonts w:hint="eastAsia" w:ascii="宋体" w:hAnsi="宋体"/>
          <w:b/>
          <w:color w:val="000000"/>
          <w:sz w:val="21"/>
          <w:szCs w:val="21"/>
        </w:rPr>
        <w:t>4</w:t>
      </w:r>
      <w:r>
        <w:rPr>
          <w:rFonts w:ascii="宋体" w:hAnsi="宋体"/>
          <w:b/>
          <w:color w:val="000000"/>
          <w:sz w:val="21"/>
          <w:szCs w:val="21"/>
        </w:rPr>
        <w:t>.</w:t>
      </w:r>
      <w:r>
        <w:rPr>
          <w:rFonts w:hint="eastAsia" w:ascii="宋体" w:hAnsi="宋体"/>
          <w:b/>
          <w:color w:val="000000"/>
          <w:sz w:val="21"/>
          <w:szCs w:val="21"/>
        </w:rPr>
        <w:t>如供应商是个体工商户，提供有效的“个体工商户营业执照”；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color w:val="000000"/>
          <w:sz w:val="21"/>
          <w:szCs w:val="21"/>
        </w:rPr>
      </w:pPr>
      <w:r>
        <w:rPr>
          <w:rFonts w:hint="eastAsia" w:ascii="宋体" w:hAnsi="宋体"/>
          <w:b/>
          <w:color w:val="000000"/>
          <w:sz w:val="21"/>
          <w:szCs w:val="21"/>
        </w:rPr>
        <w:t>5</w:t>
      </w:r>
      <w:r>
        <w:rPr>
          <w:rFonts w:ascii="宋体" w:hAnsi="宋体"/>
          <w:b/>
          <w:color w:val="000000"/>
          <w:sz w:val="21"/>
          <w:szCs w:val="21"/>
        </w:rPr>
        <w:t>.</w:t>
      </w:r>
      <w:r>
        <w:rPr>
          <w:rFonts w:hint="eastAsia" w:ascii="宋体" w:hAnsi="宋体"/>
          <w:b/>
          <w:color w:val="000000"/>
          <w:sz w:val="21"/>
          <w:szCs w:val="21"/>
        </w:rPr>
        <w:t>如供应商是自然人，提供有效的自然人身份证明。</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hint="eastAsia" w:hAnsi="宋体"/>
          <w:bCs/>
          <w:color w:val="000000"/>
          <w:spacing w:val="-6"/>
          <w:sz w:val="24"/>
        </w:rPr>
      </w:pPr>
      <w:r>
        <w:rPr>
          <w:rFonts w:hint="eastAsia" w:ascii="宋体" w:hAnsi="宋体"/>
          <w:b/>
          <w:color w:val="000000"/>
          <w:sz w:val="21"/>
          <w:szCs w:val="21"/>
        </w:rPr>
        <w:br w:type="page"/>
      </w:r>
      <w:r>
        <w:rPr>
          <w:rFonts w:hint="eastAsia" w:ascii="宋体" w:hAnsi="宋体" w:cs="宋体"/>
          <w:b/>
          <w:color w:val="000000"/>
          <w:spacing w:val="-6"/>
          <w:sz w:val="24"/>
          <w:lang w:eastAsia="zh-CN"/>
        </w:rPr>
        <w:t>2019年12月至今任意一月的财务状况报告</w:t>
      </w:r>
      <w:r>
        <w:rPr>
          <w:rFonts w:hint="eastAsia" w:ascii="宋体" w:hAnsi="宋体" w:eastAsia="宋体" w:cs="宋体"/>
          <w:b/>
          <w:color w:val="000000"/>
          <w:spacing w:val="-6"/>
          <w:sz w:val="24"/>
          <w:lang w:eastAsia="zh-CN"/>
        </w:rPr>
        <w:t>或响应文件开启前三个月内出具的银行资信证明</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color w:val="000000"/>
          <w:spacing w:val="-6"/>
          <w:sz w:val="21"/>
          <w:szCs w:val="21"/>
          <w:lang w:eastAsia="zh-CN"/>
        </w:rPr>
      </w:pPr>
      <w:r>
        <w:rPr>
          <w:rFonts w:hint="eastAsia" w:hAnsi="宋体"/>
          <w:b/>
          <w:color w:val="000000"/>
          <w:spacing w:val="-6"/>
          <w:sz w:val="21"/>
          <w:szCs w:val="21"/>
          <w:lang w:eastAsia="zh-CN"/>
        </w:rPr>
        <w:t>（</w:t>
      </w:r>
      <w:r>
        <w:rPr>
          <w:rFonts w:hint="eastAsia" w:hAnsi="宋体"/>
          <w:b/>
          <w:color w:val="000000"/>
          <w:spacing w:val="-6"/>
          <w:sz w:val="21"/>
          <w:szCs w:val="21"/>
          <w:lang w:val="en-US" w:eastAsia="zh-CN"/>
        </w:rPr>
        <w:t>扫描件</w:t>
      </w:r>
      <w:r>
        <w:rPr>
          <w:rFonts w:hint="eastAsia" w:hAnsi="宋体"/>
          <w:b/>
          <w:color w:val="000000"/>
          <w:spacing w:val="-6"/>
          <w:sz w:val="21"/>
          <w:szCs w:val="21"/>
          <w:lang w:eastAsia="zh-CN"/>
        </w:rPr>
        <w:t>）</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bCs/>
          <w:color w:val="000000"/>
          <w:spacing w:val="-6"/>
          <w:sz w:val="24"/>
        </w:rPr>
      </w:pP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bCs/>
          <w:color w:val="000000"/>
          <w:spacing w:val="-6"/>
          <w:sz w:val="24"/>
        </w:rPr>
      </w:pP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bCs/>
          <w:color w:val="000000"/>
          <w:spacing w:val="-6"/>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ascii="宋体" w:hAnsi="宋体"/>
          <w:b/>
          <w:bCs/>
          <w:color w:val="000000"/>
          <w:spacing w:val="-6"/>
          <w:sz w:val="21"/>
          <w:szCs w:val="21"/>
        </w:rPr>
      </w:pPr>
      <w:r>
        <w:rPr>
          <w:rFonts w:hint="eastAsia" w:ascii="宋体" w:hAnsi="宋体"/>
          <w:b/>
          <w:bCs/>
          <w:color w:val="000000"/>
          <w:spacing w:val="-6"/>
          <w:sz w:val="21"/>
          <w:szCs w:val="21"/>
        </w:rPr>
        <w:t>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color w:val="000000"/>
          <w:spacing w:val="-6"/>
          <w:sz w:val="21"/>
          <w:szCs w:val="21"/>
        </w:rPr>
      </w:pPr>
      <w:r>
        <w:rPr>
          <w:rFonts w:hint="eastAsia" w:ascii="宋体" w:hAnsi="宋体"/>
          <w:b/>
          <w:bCs/>
          <w:color w:val="000000"/>
          <w:spacing w:val="-6"/>
          <w:sz w:val="21"/>
          <w:szCs w:val="21"/>
        </w:rPr>
        <w:t>1.供应商是法人的，应提供财务状况报告，包括201</w:t>
      </w:r>
      <w:r>
        <w:rPr>
          <w:rFonts w:hint="eastAsia" w:ascii="宋体" w:hAnsi="宋体"/>
          <w:b/>
          <w:bCs/>
          <w:color w:val="000000"/>
          <w:spacing w:val="-6"/>
          <w:sz w:val="21"/>
          <w:szCs w:val="21"/>
          <w:lang w:val="en-US" w:eastAsia="zh-CN"/>
        </w:rPr>
        <w:t>9</w:t>
      </w:r>
      <w:r>
        <w:rPr>
          <w:rFonts w:hint="eastAsia" w:ascii="宋体" w:hAnsi="宋体"/>
          <w:b/>
          <w:bCs/>
          <w:color w:val="000000"/>
          <w:spacing w:val="-6"/>
          <w:sz w:val="21"/>
          <w:szCs w:val="21"/>
        </w:rPr>
        <w:t>年</w:t>
      </w:r>
      <w:r>
        <w:rPr>
          <w:rFonts w:hint="eastAsia" w:ascii="宋体" w:hAnsi="宋体"/>
          <w:b/>
          <w:bCs/>
          <w:color w:val="000000"/>
          <w:spacing w:val="-6"/>
          <w:sz w:val="21"/>
          <w:szCs w:val="21"/>
          <w:lang w:val="en-US" w:eastAsia="zh-CN"/>
        </w:rPr>
        <w:t>12</w:t>
      </w:r>
      <w:r>
        <w:rPr>
          <w:rFonts w:hint="eastAsia" w:ascii="宋体" w:hAnsi="宋体"/>
          <w:b/>
          <w:bCs/>
          <w:color w:val="000000"/>
          <w:spacing w:val="-6"/>
          <w:sz w:val="21"/>
          <w:szCs w:val="21"/>
        </w:rPr>
        <w:t>月至今任意一月的资产负债表</w:t>
      </w:r>
      <w:r>
        <w:rPr>
          <w:rFonts w:hint="eastAsia" w:ascii="宋体" w:hAnsi="宋体"/>
          <w:b/>
          <w:bCs/>
          <w:color w:val="000000"/>
          <w:spacing w:val="-6"/>
          <w:sz w:val="21"/>
          <w:szCs w:val="21"/>
          <w:lang w:val="en-US" w:eastAsia="zh-CN"/>
        </w:rPr>
        <w:t>及</w:t>
      </w:r>
      <w:r>
        <w:rPr>
          <w:rFonts w:hint="eastAsia" w:ascii="宋体" w:hAnsi="宋体"/>
          <w:b/>
          <w:bCs/>
          <w:color w:val="000000"/>
          <w:spacing w:val="-6"/>
          <w:sz w:val="21"/>
          <w:szCs w:val="21"/>
        </w:rPr>
        <w:t>利润表或响应文件开启前三个月内其基本开户银行出具的资信证明</w:t>
      </w:r>
      <w:r>
        <w:rPr>
          <w:rFonts w:hint="eastAsia" w:ascii="宋体" w:hAnsi="宋体"/>
          <w:b/>
          <w:color w:val="000000"/>
          <w:spacing w:val="-6"/>
          <w:sz w:val="21"/>
          <w:szCs w:val="21"/>
        </w:rPr>
        <w:t>（若资信证明中注明复印无效，需提交正本</w:t>
      </w:r>
      <w:r>
        <w:rPr>
          <w:rFonts w:hint="eastAsia" w:ascii="宋体" w:hAnsi="宋体"/>
          <w:b/>
          <w:color w:val="000000"/>
          <w:spacing w:val="-6"/>
          <w:sz w:val="21"/>
          <w:szCs w:val="21"/>
          <w:lang w:val="en-US" w:eastAsia="zh-CN"/>
        </w:rPr>
        <w:t>扫描件</w:t>
      </w:r>
      <w:r>
        <w:rPr>
          <w:rFonts w:hint="eastAsia" w:ascii="宋体" w:hAnsi="宋体"/>
          <w:b/>
          <w:color w:val="000000"/>
          <w:spacing w:val="-6"/>
          <w:sz w:val="21"/>
          <w:szCs w:val="21"/>
        </w:rPr>
        <w:t>）</w:t>
      </w:r>
      <w:r>
        <w:rPr>
          <w:rFonts w:hint="eastAsia" w:ascii="宋体" w:hAnsi="宋体"/>
          <w:b/>
          <w:bCs/>
          <w:color w:val="000000"/>
          <w:spacing w:val="-6"/>
          <w:sz w:val="21"/>
          <w:szCs w:val="21"/>
        </w:rPr>
        <w:t>，并加盖公章；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color w:val="000000"/>
          <w:spacing w:val="-6"/>
          <w:sz w:val="21"/>
          <w:szCs w:val="21"/>
        </w:rPr>
      </w:pPr>
      <w:r>
        <w:rPr>
          <w:rFonts w:hint="eastAsia" w:ascii="宋体" w:hAnsi="宋体"/>
          <w:b/>
          <w:bCs/>
          <w:color w:val="000000"/>
          <w:spacing w:val="-6"/>
          <w:sz w:val="21"/>
          <w:szCs w:val="21"/>
        </w:rPr>
        <w:t>2.部分其他组织和自然人没有财务状况报告的，可以提供银行出具的资信证明；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color w:val="000000"/>
          <w:spacing w:val="-6"/>
          <w:sz w:val="21"/>
          <w:szCs w:val="21"/>
        </w:rPr>
      </w:pPr>
      <w:r>
        <w:rPr>
          <w:rFonts w:hint="eastAsia" w:ascii="宋体" w:hAnsi="宋体"/>
          <w:b/>
          <w:bCs/>
          <w:color w:val="000000"/>
          <w:spacing w:val="-6"/>
          <w:sz w:val="21"/>
          <w:szCs w:val="21"/>
        </w:rPr>
        <w:t>3</w:t>
      </w:r>
      <w:r>
        <w:rPr>
          <w:rFonts w:ascii="宋体" w:hAnsi="宋体"/>
          <w:b/>
          <w:bCs/>
          <w:color w:val="000000"/>
          <w:spacing w:val="-6"/>
          <w:sz w:val="21"/>
          <w:szCs w:val="21"/>
        </w:rPr>
        <w:t>.</w:t>
      </w:r>
      <w:r>
        <w:rPr>
          <w:rFonts w:hint="eastAsia" w:ascii="宋体" w:hAnsi="宋体"/>
          <w:b/>
          <w:bCs/>
          <w:color w:val="000000"/>
          <w:spacing w:val="-6"/>
          <w:sz w:val="21"/>
          <w:szCs w:val="21"/>
        </w:rPr>
        <w:t>银行资信证明应能说明供应商与银行之间业务往来正常，企业信誉良好等，</w:t>
      </w:r>
      <w:r>
        <w:rPr>
          <w:rFonts w:hint="eastAsia" w:ascii="宋体" w:hAnsi="宋体"/>
          <w:b/>
          <w:color w:val="000000"/>
          <w:spacing w:val="-6"/>
          <w:sz w:val="21"/>
          <w:szCs w:val="21"/>
        </w:rPr>
        <w:t>银行出具的存款证明不能替代银行资信证明</w:t>
      </w:r>
      <w:r>
        <w:rPr>
          <w:rFonts w:hint="eastAsia" w:ascii="宋体" w:hAnsi="宋体"/>
          <w:b/>
          <w:bCs/>
          <w:color w:val="000000"/>
          <w:spacing w:val="-6"/>
          <w:sz w:val="21"/>
          <w:szCs w:val="21"/>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hint="eastAsia" w:hAnsi="宋体"/>
          <w:b/>
          <w:color w:val="000000"/>
          <w:spacing w:val="-6"/>
          <w:sz w:val="24"/>
          <w:szCs w:val="24"/>
        </w:rPr>
      </w:pPr>
      <w:r>
        <w:rPr>
          <w:rFonts w:hint="eastAsia" w:ascii="宋体" w:hAnsi="宋体"/>
          <w:b/>
          <w:bCs/>
          <w:color w:val="000000"/>
          <w:spacing w:val="-6"/>
          <w:sz w:val="21"/>
          <w:szCs w:val="21"/>
        </w:rPr>
        <w:br w:type="page"/>
      </w:r>
      <w:r>
        <w:rPr>
          <w:rFonts w:hint="eastAsia" w:hAnsi="宋体"/>
          <w:b/>
          <w:color w:val="000000"/>
          <w:spacing w:val="-6"/>
          <w:sz w:val="24"/>
          <w:szCs w:val="24"/>
          <w:lang w:eastAsia="zh-CN"/>
        </w:rPr>
        <w:t>2020年1月至今任意一月依法缴纳税收的证明材料</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center"/>
        <w:textAlignment w:val="auto"/>
        <w:outlineLvl w:val="9"/>
        <w:rPr>
          <w:rFonts w:hAnsi="宋体"/>
          <w:b/>
          <w:bCs/>
          <w:color w:val="000000"/>
          <w:spacing w:val="-6"/>
          <w:sz w:val="21"/>
          <w:szCs w:val="21"/>
        </w:rPr>
      </w:pPr>
      <w:r>
        <w:rPr>
          <w:rFonts w:hint="eastAsia" w:hAnsi="宋体"/>
          <w:b/>
          <w:bCs/>
          <w:color w:val="000000"/>
          <w:spacing w:val="-6"/>
          <w:sz w:val="21"/>
          <w:szCs w:val="21"/>
        </w:rPr>
        <w:t>（依法免税的供应商应提供相应文件证明其依法免税）</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color w:val="000000"/>
          <w:spacing w:val="-6"/>
          <w:sz w:val="21"/>
          <w:szCs w:val="21"/>
          <w:lang w:eastAsia="zh-CN"/>
        </w:rPr>
      </w:pPr>
      <w:r>
        <w:rPr>
          <w:rFonts w:hint="eastAsia" w:hAnsi="宋体"/>
          <w:b/>
          <w:color w:val="000000"/>
          <w:spacing w:val="-6"/>
          <w:sz w:val="21"/>
          <w:szCs w:val="21"/>
          <w:lang w:eastAsia="zh-CN"/>
        </w:rPr>
        <w:t>（</w:t>
      </w:r>
      <w:r>
        <w:rPr>
          <w:rFonts w:hint="eastAsia" w:hAnsi="宋体"/>
          <w:b/>
          <w:color w:val="000000"/>
          <w:spacing w:val="-6"/>
          <w:sz w:val="21"/>
          <w:szCs w:val="21"/>
          <w:lang w:val="en-US" w:eastAsia="zh-CN"/>
        </w:rPr>
        <w:t>扫描件</w:t>
      </w:r>
      <w:r>
        <w:rPr>
          <w:rFonts w:hint="eastAsia" w:hAnsi="宋体"/>
          <w:b/>
          <w:color w:val="000000"/>
          <w:spacing w:val="-6"/>
          <w:sz w:val="21"/>
          <w:szCs w:val="21"/>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center"/>
        <w:textAlignment w:val="auto"/>
        <w:outlineLvl w:val="9"/>
        <w:rPr>
          <w:rFonts w:hint="eastAsia" w:hAnsi="宋体"/>
          <w:color w:val="000000"/>
          <w:spacing w:val="-6"/>
          <w:sz w:val="24"/>
          <w:szCs w:val="24"/>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center"/>
        <w:textAlignment w:val="auto"/>
        <w:outlineLvl w:val="9"/>
        <w:rPr>
          <w:rFonts w:hint="eastAsia" w:hAnsi="宋体"/>
          <w:color w:val="000000"/>
          <w:spacing w:val="-6"/>
          <w:sz w:val="24"/>
          <w:szCs w:val="24"/>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center"/>
        <w:textAlignment w:val="auto"/>
        <w:outlineLvl w:val="9"/>
        <w:rPr>
          <w:rFonts w:hint="eastAsia" w:hAnsi="宋体"/>
          <w:color w:val="000000"/>
          <w:spacing w:val="-6"/>
          <w:sz w:val="24"/>
          <w:szCs w:val="24"/>
        </w:rPr>
      </w:pPr>
    </w:p>
    <w:p>
      <w:pPr>
        <w:pStyle w:val="12"/>
        <w:keepNext w:val="0"/>
        <w:keepLines w:val="0"/>
        <w:pageBreakBefore w:val="0"/>
        <w:widowControl w:val="0"/>
        <w:kinsoku/>
        <w:wordWrap/>
        <w:overflowPunct/>
        <w:topLinePunct w:val="0"/>
        <w:autoSpaceDE/>
        <w:autoSpaceDN/>
        <w:bidi w:val="0"/>
        <w:adjustRightInd/>
        <w:snapToGrid/>
        <w:spacing w:line="360" w:lineRule="auto"/>
        <w:ind w:left="398" w:leftChars="0" w:right="0" w:rightChars="0" w:hanging="398"/>
        <w:textAlignment w:val="auto"/>
        <w:outlineLvl w:val="9"/>
        <w:rPr>
          <w:rFonts w:ascii="宋体" w:hAnsi="宋体"/>
          <w:b/>
          <w:color w:val="000000"/>
          <w:spacing w:val="-6"/>
          <w:sz w:val="21"/>
          <w:szCs w:val="21"/>
        </w:rPr>
      </w:pPr>
      <w:r>
        <w:rPr>
          <w:rFonts w:hint="eastAsia" w:ascii="宋体" w:hAnsi="宋体"/>
          <w:b/>
          <w:color w:val="000000"/>
          <w:spacing w:val="-6"/>
          <w:sz w:val="21"/>
          <w:szCs w:val="21"/>
        </w:rPr>
        <w:t>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宋体" w:hAnsi="宋体"/>
          <w:b/>
          <w:color w:val="000000"/>
          <w:sz w:val="21"/>
          <w:szCs w:val="21"/>
        </w:rPr>
      </w:pPr>
      <w:r>
        <w:rPr>
          <w:rFonts w:hint="eastAsia" w:ascii="宋体" w:hAnsi="宋体"/>
          <w:b/>
          <w:color w:val="000000"/>
          <w:sz w:val="21"/>
          <w:szCs w:val="21"/>
        </w:rPr>
        <w:t>1</w:t>
      </w:r>
      <w:r>
        <w:rPr>
          <w:rFonts w:ascii="宋体" w:hAnsi="宋体"/>
          <w:b/>
          <w:color w:val="000000"/>
          <w:sz w:val="21"/>
          <w:szCs w:val="21"/>
        </w:rPr>
        <w:t>.</w:t>
      </w:r>
      <w:r>
        <w:rPr>
          <w:rFonts w:hint="eastAsia" w:ascii="宋体" w:hAnsi="宋体"/>
          <w:b/>
          <w:color w:val="000000"/>
          <w:sz w:val="21"/>
          <w:szCs w:val="21"/>
        </w:rPr>
        <w:t>依法缴纳税收的证明材料指供应商依法缴纳税收的凭据（完税证明或</w:t>
      </w:r>
      <w:r>
        <w:rPr>
          <w:rFonts w:ascii="宋体" w:hAnsi="宋体"/>
          <w:b/>
          <w:color w:val="000000"/>
          <w:sz w:val="21"/>
          <w:szCs w:val="21"/>
        </w:rPr>
        <w:t>纳税证明</w:t>
      </w:r>
      <w:r>
        <w:rPr>
          <w:rFonts w:hint="eastAsia" w:ascii="宋体" w:hAnsi="宋体"/>
          <w:b/>
          <w:color w:val="000000"/>
          <w:sz w:val="21"/>
          <w:szCs w:val="21"/>
        </w:rPr>
        <w:t>或银行电子缴税付款凭证等）；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宋体" w:hAnsi="宋体"/>
          <w:b/>
          <w:color w:val="000000"/>
          <w:sz w:val="21"/>
          <w:szCs w:val="21"/>
        </w:rPr>
      </w:pPr>
      <w:r>
        <w:rPr>
          <w:rFonts w:hint="eastAsia" w:ascii="宋体" w:hAnsi="宋体"/>
          <w:b/>
          <w:color w:val="000000"/>
          <w:sz w:val="21"/>
          <w:szCs w:val="21"/>
        </w:rPr>
        <w:t>2</w:t>
      </w:r>
      <w:r>
        <w:rPr>
          <w:rFonts w:ascii="宋体" w:hAnsi="宋体"/>
          <w:b/>
          <w:color w:val="000000"/>
          <w:sz w:val="21"/>
          <w:szCs w:val="21"/>
        </w:rPr>
        <w:t>.</w:t>
      </w:r>
      <w:r>
        <w:rPr>
          <w:rFonts w:hint="eastAsia" w:ascii="宋体" w:hAnsi="宋体"/>
          <w:b/>
          <w:color w:val="000000"/>
          <w:sz w:val="21"/>
          <w:szCs w:val="21"/>
        </w:rPr>
        <w:t>依法免税的供应商应提供相应文件证明其依法免税；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b/>
          <w:color w:val="000000"/>
          <w:sz w:val="21"/>
          <w:szCs w:val="21"/>
        </w:rPr>
      </w:pPr>
      <w:r>
        <w:rPr>
          <w:rFonts w:hint="eastAsia" w:ascii="宋体" w:hAnsi="宋体"/>
          <w:b/>
          <w:color w:val="000000"/>
          <w:sz w:val="21"/>
          <w:szCs w:val="21"/>
        </w:rPr>
        <w:t>3</w:t>
      </w:r>
      <w:r>
        <w:rPr>
          <w:rFonts w:ascii="宋体" w:hAnsi="宋体"/>
          <w:b/>
          <w:color w:val="000000"/>
          <w:sz w:val="21"/>
          <w:szCs w:val="21"/>
        </w:rPr>
        <w:t>.</w:t>
      </w:r>
      <w:r>
        <w:rPr>
          <w:rFonts w:hint="eastAsia" w:ascii="宋体" w:hAnsi="宋体"/>
          <w:b/>
          <w:color w:val="000000"/>
          <w:sz w:val="21"/>
          <w:szCs w:val="21"/>
        </w:rPr>
        <w:t>供应商因新注册成立等原因无法提供相关材料的，应在响应文件中提交如实的情况说明。</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hint="eastAsia" w:hAnsi="宋体"/>
          <w:b/>
          <w:color w:val="000000"/>
          <w:spacing w:val="-6"/>
          <w:sz w:val="24"/>
          <w:szCs w:val="24"/>
        </w:rPr>
      </w:pPr>
      <w:r>
        <w:rPr>
          <w:rFonts w:hint="eastAsia" w:ascii="宋体" w:hAnsi="宋体"/>
          <w:b/>
          <w:color w:val="000000"/>
          <w:sz w:val="21"/>
          <w:szCs w:val="21"/>
        </w:rPr>
        <w:br w:type="page"/>
      </w:r>
      <w:r>
        <w:rPr>
          <w:rFonts w:hint="eastAsia" w:hAnsi="宋体"/>
          <w:b/>
          <w:color w:val="000000"/>
          <w:spacing w:val="-6"/>
          <w:sz w:val="24"/>
          <w:szCs w:val="24"/>
          <w:lang w:eastAsia="zh-CN"/>
        </w:rPr>
        <w:t>2020年1月至今任意一月依法缴纳社会保障资金的证明材料</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center"/>
        <w:textAlignment w:val="auto"/>
        <w:rPr>
          <w:rFonts w:hAnsi="宋体"/>
          <w:b/>
          <w:bCs/>
          <w:color w:val="000000"/>
          <w:spacing w:val="-6"/>
          <w:sz w:val="21"/>
          <w:szCs w:val="21"/>
        </w:rPr>
      </w:pPr>
      <w:r>
        <w:rPr>
          <w:rFonts w:hint="eastAsia" w:hAnsi="宋体"/>
          <w:b/>
          <w:bCs/>
          <w:color w:val="000000"/>
          <w:spacing w:val="-6"/>
          <w:sz w:val="21"/>
          <w:szCs w:val="21"/>
        </w:rPr>
        <w:t>（依法不需要缴纳社会保障资金的供应商应提供相应文件证明其依法不需要缴纳社会保障资金）</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color w:val="000000"/>
          <w:spacing w:val="-6"/>
          <w:sz w:val="21"/>
          <w:szCs w:val="21"/>
          <w:lang w:eastAsia="zh-CN"/>
        </w:rPr>
      </w:pPr>
      <w:r>
        <w:rPr>
          <w:rFonts w:hint="eastAsia" w:hAnsi="宋体"/>
          <w:b/>
          <w:color w:val="000000"/>
          <w:spacing w:val="-6"/>
          <w:sz w:val="21"/>
          <w:szCs w:val="21"/>
          <w:lang w:eastAsia="zh-CN"/>
        </w:rPr>
        <w:t>（</w:t>
      </w:r>
      <w:r>
        <w:rPr>
          <w:rFonts w:hint="eastAsia" w:hAnsi="宋体"/>
          <w:b/>
          <w:color w:val="000000"/>
          <w:spacing w:val="-6"/>
          <w:sz w:val="21"/>
          <w:szCs w:val="21"/>
          <w:lang w:val="en-US" w:eastAsia="zh-CN"/>
        </w:rPr>
        <w:t>扫描件</w:t>
      </w:r>
      <w:r>
        <w:rPr>
          <w:rFonts w:hint="eastAsia" w:hAnsi="宋体"/>
          <w:b/>
          <w:color w:val="000000"/>
          <w:spacing w:val="-6"/>
          <w:sz w:val="21"/>
          <w:szCs w:val="21"/>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center"/>
        <w:textAlignment w:val="auto"/>
        <w:rPr>
          <w:rFonts w:hint="eastAsia" w:hAnsi="宋体"/>
          <w:color w:val="000000"/>
          <w:spacing w:val="-6"/>
          <w:sz w:val="24"/>
          <w:szCs w:val="24"/>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center"/>
        <w:textAlignment w:val="auto"/>
        <w:rPr>
          <w:rFonts w:hint="eastAsia" w:hAnsi="宋体"/>
          <w:color w:val="000000"/>
          <w:spacing w:val="-6"/>
          <w:sz w:val="24"/>
          <w:szCs w:val="24"/>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jc w:val="center"/>
        <w:textAlignment w:val="auto"/>
        <w:rPr>
          <w:rFonts w:hint="eastAsia" w:hAnsi="宋体"/>
          <w:color w:val="000000"/>
          <w:spacing w:val="-6"/>
          <w:sz w:val="24"/>
          <w:szCs w:val="24"/>
        </w:rPr>
      </w:pPr>
    </w:p>
    <w:p>
      <w:pPr>
        <w:pStyle w:val="12"/>
        <w:keepNext w:val="0"/>
        <w:keepLines w:val="0"/>
        <w:pageBreakBefore w:val="0"/>
        <w:widowControl w:val="0"/>
        <w:kinsoku/>
        <w:wordWrap/>
        <w:overflowPunct/>
        <w:topLinePunct w:val="0"/>
        <w:autoSpaceDE/>
        <w:autoSpaceDN/>
        <w:bidi w:val="0"/>
        <w:adjustRightInd/>
        <w:snapToGrid/>
        <w:spacing w:line="360" w:lineRule="auto"/>
        <w:ind w:left="398" w:leftChars="0" w:right="0" w:rightChars="0" w:hanging="398"/>
        <w:textAlignment w:val="auto"/>
        <w:rPr>
          <w:rFonts w:ascii="宋体" w:hAnsi="宋体"/>
          <w:b/>
          <w:color w:val="000000"/>
          <w:spacing w:val="-6"/>
          <w:sz w:val="21"/>
          <w:szCs w:val="21"/>
        </w:rPr>
      </w:pPr>
      <w:r>
        <w:rPr>
          <w:rFonts w:hint="eastAsia" w:ascii="宋体" w:hAnsi="宋体"/>
          <w:b/>
          <w:color w:val="000000"/>
          <w:spacing w:val="-6"/>
          <w:sz w:val="21"/>
          <w:szCs w:val="21"/>
        </w:rPr>
        <w:t>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ascii="宋体" w:hAnsi="宋体"/>
          <w:b/>
          <w:color w:val="000000"/>
          <w:sz w:val="21"/>
          <w:szCs w:val="21"/>
        </w:rPr>
      </w:pPr>
      <w:r>
        <w:rPr>
          <w:rFonts w:hint="eastAsia" w:ascii="宋体" w:hAnsi="宋体"/>
          <w:b/>
          <w:color w:val="000000"/>
          <w:sz w:val="21"/>
          <w:szCs w:val="21"/>
        </w:rPr>
        <w:t>1</w:t>
      </w:r>
      <w:r>
        <w:rPr>
          <w:rFonts w:ascii="宋体" w:hAnsi="宋体"/>
          <w:b/>
          <w:color w:val="000000"/>
          <w:sz w:val="21"/>
          <w:szCs w:val="21"/>
        </w:rPr>
        <w:t>.</w:t>
      </w:r>
      <w:r>
        <w:rPr>
          <w:rFonts w:hint="eastAsia" w:ascii="宋体" w:hAnsi="宋体"/>
          <w:b/>
          <w:color w:val="000000"/>
          <w:sz w:val="21"/>
          <w:szCs w:val="21"/>
        </w:rPr>
        <w:t>依法缴纳社会保障资金的证明材料指供应商依法缴纳社会保险的凭据（社保缴费专用收据或银行电子缴税付款凭证或社会保险缴纳清单等）；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ascii="宋体" w:hAnsi="宋体"/>
          <w:b/>
          <w:color w:val="000000"/>
          <w:sz w:val="21"/>
          <w:szCs w:val="21"/>
        </w:rPr>
      </w:pPr>
      <w:r>
        <w:rPr>
          <w:rFonts w:hint="eastAsia" w:ascii="宋体" w:hAnsi="宋体"/>
          <w:b/>
          <w:color w:val="000000"/>
          <w:sz w:val="21"/>
          <w:szCs w:val="21"/>
        </w:rPr>
        <w:t>2</w:t>
      </w:r>
      <w:r>
        <w:rPr>
          <w:rFonts w:ascii="宋体" w:hAnsi="宋体"/>
          <w:b/>
          <w:color w:val="000000"/>
          <w:sz w:val="21"/>
          <w:szCs w:val="21"/>
        </w:rPr>
        <w:t>.</w:t>
      </w:r>
      <w:r>
        <w:rPr>
          <w:rFonts w:hint="eastAsia" w:ascii="宋体" w:hAnsi="宋体"/>
          <w:b/>
          <w:color w:val="000000"/>
          <w:sz w:val="21"/>
          <w:szCs w:val="21"/>
        </w:rPr>
        <w:t>依法不需要缴纳社会保障资金的供应商应提供相应文件证明其依法不需要缴纳社会保障资金；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b/>
          <w:color w:val="000000"/>
          <w:sz w:val="21"/>
          <w:szCs w:val="21"/>
        </w:rPr>
      </w:pPr>
      <w:r>
        <w:rPr>
          <w:rFonts w:hint="eastAsia" w:ascii="宋体" w:hAnsi="宋体"/>
          <w:b/>
          <w:color w:val="000000"/>
          <w:sz w:val="21"/>
          <w:szCs w:val="21"/>
        </w:rPr>
        <w:t>3</w:t>
      </w:r>
      <w:r>
        <w:rPr>
          <w:rFonts w:ascii="宋体" w:hAnsi="宋体"/>
          <w:b/>
          <w:color w:val="000000"/>
          <w:sz w:val="21"/>
          <w:szCs w:val="21"/>
        </w:rPr>
        <w:t>.</w:t>
      </w:r>
      <w:r>
        <w:rPr>
          <w:rFonts w:hint="eastAsia" w:ascii="宋体" w:hAnsi="宋体"/>
          <w:b/>
          <w:color w:val="000000"/>
          <w:sz w:val="21"/>
          <w:szCs w:val="21"/>
        </w:rPr>
        <w:t>供应商因新注册成立等原因无法提供相关材料的，应在响应文件中提交如实的情况说明。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hint="eastAsia"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具有履行合同所必需的设备和专业技术能力的承诺函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color w:val="000000"/>
          <w:spacing w:val="-6"/>
          <w:sz w:val="21"/>
          <w:szCs w:val="21"/>
        </w:rPr>
      </w:pPr>
      <w:r>
        <w:rPr>
          <w:rFonts w:hint="eastAsia" w:ascii="宋体" w:hAnsi="宋体"/>
          <w:b/>
          <w:color w:val="000000"/>
          <w:spacing w:val="-6"/>
          <w:sz w:val="21"/>
          <w:szCs w:val="21"/>
        </w:rPr>
        <w:t>（</w:t>
      </w:r>
      <w:r>
        <w:rPr>
          <w:rFonts w:ascii="宋体" w:hAnsi="宋体"/>
          <w:b/>
          <w:color w:val="000000"/>
          <w:spacing w:val="-6"/>
          <w:sz w:val="21"/>
          <w:szCs w:val="21"/>
        </w:rPr>
        <w:t>格式自拟）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color w:val="000000"/>
          <w:spacing w:val="-6"/>
          <w:sz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color w:val="000000"/>
          <w:spacing w:val="-6"/>
          <w:sz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color w:val="000000"/>
          <w:spacing w:val="-6"/>
          <w:sz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ascii="宋体" w:hAnsi="宋体"/>
          <w:b/>
          <w:bCs/>
          <w:color w:val="000000"/>
          <w:spacing w:val="-6"/>
          <w:sz w:val="24"/>
        </w:rPr>
      </w:pPr>
      <w:r>
        <w:rPr>
          <w:rFonts w:hint="eastAsia" w:ascii="宋体" w:hAnsi="宋体"/>
          <w:b/>
          <w:bCs/>
          <w:color w:val="000000"/>
          <w:spacing w:val="-6"/>
          <w:sz w:val="24"/>
        </w:rPr>
        <w:t>供应商名称（盖章）：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color w:val="000000"/>
          <w:spacing w:val="-6"/>
          <w:sz w:val="24"/>
        </w:rPr>
      </w:pPr>
      <w:r>
        <w:rPr>
          <w:rFonts w:hint="eastAsia" w:ascii="宋体" w:hAnsi="宋体"/>
          <w:b/>
          <w:bCs/>
          <w:color w:val="000000"/>
          <w:spacing w:val="-6"/>
          <w:sz w:val="24"/>
        </w:rPr>
        <w:t>供应商授权代表签字：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color w:val="000000"/>
          <w:spacing w:val="-6"/>
          <w:sz w:val="24"/>
        </w:rPr>
      </w:pPr>
      <w:r>
        <w:rPr>
          <w:rFonts w:hint="eastAsia" w:ascii="宋体" w:hAnsi="宋体"/>
          <w:b/>
          <w:bCs/>
          <w:color w:val="000000"/>
          <w:spacing w:val="-6"/>
          <w:sz w:val="24"/>
        </w:rPr>
        <w:t>日期：     年   月   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hint="eastAsia"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参加政府采购活动前3年内在经营活动中没有重大违法记录的书面声明</w:t>
      </w:r>
    </w:p>
    <w:p>
      <w:pPr>
        <w:pStyle w:val="12"/>
        <w:keepNext w:val="0"/>
        <w:keepLines w:val="0"/>
        <w:pageBreakBefore w:val="0"/>
        <w:kinsoku/>
        <w:overflowPunct/>
        <w:topLinePunct w:val="0"/>
        <w:bidi w:val="0"/>
        <w:snapToGrid/>
        <w:spacing w:line="360" w:lineRule="auto"/>
        <w:ind w:left="169" w:leftChars="0" w:right="0" w:rightChars="0" w:hanging="169" w:hangingChars="74"/>
        <w:jc w:val="center"/>
        <w:textAlignment w:val="auto"/>
        <w:rPr>
          <w:rFonts w:ascii="宋体" w:hAnsi="宋体"/>
          <w:b/>
          <w:color w:val="000000"/>
          <w:spacing w:val="-6"/>
          <w:sz w:val="24"/>
        </w:rPr>
      </w:pPr>
      <w:r>
        <w:rPr>
          <w:rFonts w:hint="eastAsia" w:ascii="宋体" w:hAnsi="宋体"/>
          <w:b/>
          <w:color w:val="000000"/>
          <w:spacing w:val="-6"/>
          <w:sz w:val="24"/>
        </w:rPr>
        <w:t>声明函</w:t>
      </w:r>
    </w:p>
    <w:p>
      <w:pPr>
        <w:keepNext w:val="0"/>
        <w:keepLines w:val="0"/>
        <w:pageBreakBefore w:val="0"/>
        <w:kinsoku/>
        <w:overflowPunct/>
        <w:topLinePunct w:val="0"/>
        <w:bidi w:val="0"/>
        <w:snapToGrid/>
        <w:spacing w:line="360" w:lineRule="auto"/>
        <w:ind w:left="0" w:leftChars="0" w:right="0" w:rightChars="0"/>
        <w:textAlignment w:val="auto"/>
        <w:rPr>
          <w:rFonts w:ascii="宋体" w:hAnsi="宋体"/>
          <w:color w:val="000000"/>
          <w:spacing w:val="-6"/>
          <w:sz w:val="24"/>
        </w:rPr>
      </w:pPr>
      <w:r>
        <w:rPr>
          <w:rFonts w:hint="eastAsia" w:ascii="宋体" w:hAnsi="宋体"/>
          <w:color w:val="000000"/>
          <w:spacing w:val="-6"/>
          <w:sz w:val="24"/>
        </w:rPr>
        <w:t>致：浙江</w:t>
      </w:r>
      <w:r>
        <w:rPr>
          <w:rFonts w:hint="eastAsia" w:ascii="宋体" w:hAnsi="宋体"/>
          <w:color w:val="000000"/>
          <w:spacing w:val="-6"/>
          <w:sz w:val="24"/>
          <w:lang w:eastAsia="zh-CN"/>
        </w:rPr>
        <w:t>财经大学</w:t>
      </w:r>
      <w:r>
        <w:rPr>
          <w:rFonts w:hint="eastAsia" w:ascii="宋体" w:hAnsi="宋体"/>
          <w:color w:val="000000"/>
          <w:spacing w:val="-6"/>
          <w:sz w:val="24"/>
        </w:rPr>
        <w:t>、浙江</w:t>
      </w:r>
      <w:r>
        <w:rPr>
          <w:rFonts w:hint="eastAsia" w:ascii="宋体" w:hAnsi="宋体"/>
          <w:color w:val="000000"/>
          <w:spacing w:val="-6"/>
          <w:sz w:val="24"/>
          <w:lang w:eastAsia="zh-CN"/>
        </w:rPr>
        <w:t>建友工程咨询</w:t>
      </w:r>
      <w:r>
        <w:rPr>
          <w:rFonts w:hint="eastAsia" w:ascii="宋体" w:hAnsi="宋体"/>
          <w:color w:val="000000"/>
          <w:spacing w:val="-6"/>
          <w:sz w:val="24"/>
        </w:rPr>
        <w:t>有限公司</w:t>
      </w:r>
    </w:p>
    <w:p>
      <w:pPr>
        <w:keepNext w:val="0"/>
        <w:keepLines w:val="0"/>
        <w:pageBreakBefore w:val="0"/>
        <w:kinsoku/>
        <w:overflowPunct/>
        <w:topLinePunct w:val="0"/>
        <w:bidi w:val="0"/>
        <w:snapToGrid/>
        <w:spacing w:line="360" w:lineRule="auto"/>
        <w:ind w:left="0" w:leftChars="0" w:right="0" w:rightChars="0" w:firstLine="456" w:firstLineChars="200"/>
        <w:textAlignment w:val="auto"/>
        <w:rPr>
          <w:rFonts w:hint="eastAsia" w:ascii="宋体" w:hAnsi="宋体"/>
          <w:color w:val="000000"/>
          <w:spacing w:val="-6"/>
          <w:sz w:val="24"/>
        </w:rPr>
      </w:pPr>
      <w:r>
        <w:rPr>
          <w:rFonts w:hint="eastAsia" w:ascii="宋体" w:hAnsi="宋体"/>
          <w:color w:val="000000"/>
          <w:spacing w:val="-6"/>
          <w:sz w:val="24"/>
        </w:rPr>
        <w:t>我公司郑重承诺在参加本项目政府采购活动前三年内，在经营活动中</w:t>
      </w:r>
      <w:r>
        <w:rPr>
          <w:rFonts w:hint="eastAsia" w:ascii="宋体" w:hAnsi="宋体"/>
          <w:b/>
          <w:color w:val="000000"/>
          <w:spacing w:val="-6"/>
          <w:sz w:val="24"/>
          <w:u w:val="single"/>
        </w:rPr>
        <w:t xml:space="preserve">     </w:t>
      </w:r>
      <w:r>
        <w:rPr>
          <w:rFonts w:hint="eastAsia" w:ascii="宋体" w:hAnsi="宋体"/>
          <w:b/>
          <w:color w:val="000000"/>
          <w:spacing w:val="-6"/>
          <w:sz w:val="24"/>
        </w:rPr>
        <w:t>（填写“有”或“没有”，如实填写，如不填写视同未提供本声明函）</w:t>
      </w:r>
      <w:r>
        <w:rPr>
          <w:rFonts w:hint="eastAsia" w:ascii="宋体" w:hAnsi="宋体"/>
          <w:color w:val="000000"/>
          <w:spacing w:val="-6"/>
          <w:sz w:val="24"/>
        </w:rPr>
        <w:t>重大违法记录，重大违法记录是指供应商因违法经营受到刑事处罚或者责令停产停业、吊销许可证或者执照、较大数额罚款等行政处罚。</w:t>
      </w:r>
    </w:p>
    <w:p>
      <w:pPr>
        <w:keepNext w:val="0"/>
        <w:keepLines w:val="0"/>
        <w:pageBreakBefore w:val="0"/>
        <w:kinsoku/>
        <w:overflowPunct/>
        <w:topLinePunct w:val="0"/>
        <w:bidi w:val="0"/>
        <w:snapToGrid/>
        <w:spacing w:line="360" w:lineRule="auto"/>
        <w:ind w:left="0" w:leftChars="0" w:right="0" w:rightChars="0" w:firstLine="456" w:firstLineChars="200"/>
        <w:textAlignment w:val="auto"/>
        <w:rPr>
          <w:rFonts w:ascii="宋体" w:hAnsi="宋体"/>
          <w:color w:val="000000"/>
          <w:spacing w:val="-6"/>
          <w:sz w:val="24"/>
        </w:rPr>
      </w:pPr>
      <w:r>
        <w:rPr>
          <w:rFonts w:hAnsi="宋体"/>
          <w:color w:val="000000"/>
          <w:spacing w:val="-6"/>
          <w:sz w:val="24"/>
        </w:rPr>
        <w:t>以上事项如有虚假或隐瞒，我方愿意承担一切后果和责任。</w:t>
      </w:r>
    </w:p>
    <w:p>
      <w:pPr>
        <w:keepNext w:val="0"/>
        <w:keepLines w:val="0"/>
        <w:pageBreakBefore w:val="0"/>
        <w:kinsoku/>
        <w:overflowPunct/>
        <w:topLinePunct w:val="0"/>
        <w:bidi w:val="0"/>
        <w:snapToGrid/>
        <w:spacing w:line="360" w:lineRule="auto"/>
        <w:ind w:left="0" w:leftChars="0" w:right="0" w:rightChars="0" w:firstLine="456" w:firstLineChars="200"/>
        <w:textAlignment w:val="auto"/>
        <w:rPr>
          <w:rFonts w:ascii="宋体" w:hAnsi="宋体"/>
          <w:color w:val="000000"/>
          <w:spacing w:val="-6"/>
          <w:sz w:val="24"/>
        </w:rPr>
      </w:pPr>
      <w:r>
        <w:rPr>
          <w:rFonts w:hint="eastAsia" w:ascii="宋体" w:hAnsi="宋体"/>
          <w:color w:val="000000"/>
          <w:spacing w:val="-6"/>
          <w:sz w:val="24"/>
        </w:rPr>
        <w:t>特此声明。</w:t>
      </w:r>
    </w:p>
    <w:p>
      <w:pPr>
        <w:keepNext w:val="0"/>
        <w:keepLines w:val="0"/>
        <w:pageBreakBefore w:val="0"/>
        <w:kinsoku/>
        <w:overflowPunct/>
        <w:topLinePunct w:val="0"/>
        <w:bidi w:val="0"/>
        <w:snapToGrid/>
        <w:spacing w:line="360" w:lineRule="auto"/>
        <w:ind w:left="0" w:leftChars="0" w:right="0" w:rightChars="0"/>
        <w:textAlignment w:val="auto"/>
        <w:rPr>
          <w:rFonts w:ascii="宋体" w:hAnsi="宋体"/>
          <w:color w:val="000000"/>
          <w:spacing w:val="-6"/>
          <w:sz w:val="24"/>
        </w:rPr>
      </w:pPr>
    </w:p>
    <w:p>
      <w:pPr>
        <w:pStyle w:val="2"/>
        <w:keepNext w:val="0"/>
        <w:keepLines w:val="0"/>
        <w:pageBreakBefore w:val="0"/>
        <w:kinsoku/>
        <w:overflowPunct/>
        <w:topLinePunct w:val="0"/>
        <w:bidi w:val="0"/>
        <w:snapToGrid/>
        <w:spacing w:line="360" w:lineRule="auto"/>
        <w:ind w:left="0" w:leftChars="0" w:right="0" w:rightChars="0"/>
        <w:textAlignment w:val="auto"/>
        <w:rPr>
          <w:rFonts w:ascii="宋体" w:hAnsi="宋体"/>
          <w:spacing w:val="-6"/>
        </w:rPr>
      </w:pPr>
    </w:p>
    <w:p>
      <w:pPr>
        <w:pStyle w:val="21"/>
        <w:keepNext w:val="0"/>
        <w:keepLines w:val="0"/>
        <w:pageBreakBefore w:val="0"/>
        <w:kinsoku/>
        <w:overflowPunct/>
        <w:topLinePunct w:val="0"/>
        <w:bidi w:val="0"/>
        <w:snapToGrid/>
        <w:spacing w:line="360" w:lineRule="auto"/>
        <w:ind w:left="0" w:leftChars="0" w:right="0" w:rightChars="0"/>
        <w:textAlignment w:val="auto"/>
        <w:rPr>
          <w:color w:val="000000"/>
        </w:rPr>
      </w:pPr>
    </w:p>
    <w:p>
      <w:pPr>
        <w:keepNext w:val="0"/>
        <w:keepLines w:val="0"/>
        <w:pageBreakBefore w:val="0"/>
        <w:kinsoku/>
        <w:overflowPunct/>
        <w:topLinePunct w:val="0"/>
        <w:bidi w:val="0"/>
        <w:snapToGrid/>
        <w:spacing w:line="360" w:lineRule="auto"/>
        <w:ind w:left="0" w:leftChars="0" w:right="0" w:rightChars="0"/>
        <w:textAlignment w:val="auto"/>
        <w:rPr>
          <w:rFonts w:ascii="宋体" w:hAnsi="宋体"/>
          <w:b/>
          <w:bCs/>
          <w:color w:val="000000"/>
          <w:spacing w:val="-6"/>
          <w:sz w:val="24"/>
        </w:rPr>
      </w:pPr>
      <w:r>
        <w:rPr>
          <w:rFonts w:hint="eastAsia" w:ascii="宋体" w:hAnsi="宋体"/>
          <w:b/>
          <w:bCs/>
          <w:color w:val="000000"/>
          <w:spacing w:val="-6"/>
          <w:sz w:val="24"/>
        </w:rPr>
        <w:t>供应商名称（盖章）：</w:t>
      </w:r>
    </w:p>
    <w:p>
      <w:pPr>
        <w:keepNext w:val="0"/>
        <w:keepLines w:val="0"/>
        <w:pageBreakBefore w:val="0"/>
        <w:kinsoku/>
        <w:overflowPunct/>
        <w:topLinePunct w:val="0"/>
        <w:bidi w:val="0"/>
        <w:snapToGrid/>
        <w:spacing w:line="360" w:lineRule="auto"/>
        <w:ind w:left="0" w:leftChars="0" w:right="0" w:rightChars="0"/>
        <w:textAlignment w:val="auto"/>
        <w:rPr>
          <w:rFonts w:hint="eastAsia" w:ascii="宋体" w:hAnsi="宋体"/>
          <w:b/>
          <w:bCs/>
          <w:color w:val="000000"/>
          <w:spacing w:val="-6"/>
          <w:sz w:val="24"/>
        </w:rPr>
      </w:pPr>
      <w:r>
        <w:rPr>
          <w:rFonts w:hint="eastAsia" w:ascii="宋体" w:hAnsi="宋体"/>
          <w:b/>
          <w:bCs/>
          <w:color w:val="000000"/>
          <w:spacing w:val="-6"/>
          <w:sz w:val="24"/>
        </w:rPr>
        <w:t>供应商授权代表签字：</w:t>
      </w:r>
    </w:p>
    <w:p>
      <w:pPr>
        <w:keepNext w:val="0"/>
        <w:keepLines w:val="0"/>
        <w:pageBreakBefore w:val="0"/>
        <w:widowControl/>
        <w:tabs>
          <w:tab w:val="left" w:pos="3225"/>
        </w:tabs>
        <w:kinsoku/>
        <w:overflowPunct/>
        <w:topLinePunct w:val="0"/>
        <w:bidi w:val="0"/>
        <w:snapToGrid/>
        <w:spacing w:line="360" w:lineRule="auto"/>
        <w:ind w:left="0" w:leftChars="0" w:right="0" w:rightChars="0"/>
        <w:textAlignment w:val="auto"/>
        <w:rPr>
          <w:rFonts w:hint="eastAsia" w:ascii="宋体" w:hAnsi="宋体"/>
          <w:b/>
          <w:bCs/>
          <w:color w:val="000000"/>
          <w:spacing w:val="-6"/>
          <w:sz w:val="24"/>
        </w:rPr>
      </w:pPr>
      <w:r>
        <w:rPr>
          <w:rFonts w:hint="eastAsia" w:ascii="宋体" w:hAnsi="宋体"/>
          <w:b/>
          <w:bCs/>
          <w:color w:val="000000"/>
          <w:spacing w:val="-6"/>
          <w:sz w:val="24"/>
        </w:rPr>
        <w:t>日期：     年   月   日</w:t>
      </w:r>
    </w:p>
    <w:p>
      <w:pPr>
        <w:rPr>
          <w:rFonts w:ascii="宋体" w:hAnsi="宋体"/>
          <w:b/>
          <w:spacing w:val="-6"/>
          <w:sz w:val="24"/>
        </w:rPr>
      </w:pPr>
      <w:r>
        <w:rPr>
          <w:rFonts w:ascii="宋体" w:hAnsi="宋体"/>
          <w:b/>
          <w:spacing w:val="-6"/>
          <w:sz w:val="24"/>
        </w:rPr>
        <w:br w:type="page"/>
      </w:r>
    </w:p>
    <w:p>
      <w:pPr>
        <w:pStyle w:val="2"/>
      </w:pPr>
    </w:p>
    <w:p>
      <w:pPr>
        <w:pStyle w:val="6"/>
        <w:overflowPunct w:val="0"/>
        <w:spacing w:line="360" w:lineRule="auto"/>
        <w:ind w:firstLine="0"/>
        <w:jc w:val="center"/>
        <w:outlineLvl w:val="1"/>
        <w:rPr>
          <w:rFonts w:hint="eastAsia" w:ascii="宋体" w:hAnsi="宋体"/>
          <w:bCs/>
          <w:spacing w:val="-6"/>
          <w:sz w:val="24"/>
        </w:rPr>
      </w:pPr>
      <w:r>
        <w:rPr>
          <w:rFonts w:hint="eastAsia" w:ascii="宋体" w:hAnsi="宋体"/>
          <w:b/>
          <w:spacing w:val="-6"/>
          <w:sz w:val="84"/>
          <w:szCs w:val="84"/>
          <w:lang w:val="en-US" w:eastAsia="zh-CN"/>
        </w:rPr>
        <w:t>商务</w:t>
      </w:r>
      <w:r>
        <w:rPr>
          <w:rFonts w:hint="eastAsia" w:ascii="宋体" w:hAnsi="宋体"/>
          <w:b/>
          <w:spacing w:val="-6"/>
          <w:sz w:val="84"/>
          <w:szCs w:val="84"/>
        </w:rPr>
        <w:t>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3"/>
        <w:rPr>
          <w:rFonts w:ascii="宋体" w:hAnsi="宋体"/>
          <w:b/>
          <w:color w:val="000000"/>
          <w:spacing w:val="-6"/>
          <w:sz w:val="24"/>
        </w:rPr>
      </w:pPr>
      <w:r>
        <w:rPr>
          <w:rFonts w:ascii="宋体" w:hAnsi="宋体"/>
          <w:b/>
          <w:color w:val="000000"/>
          <w:spacing w:val="-6"/>
          <w:sz w:val="24"/>
        </w:rPr>
        <w:t>法定代表人资格证明书</w:t>
      </w:r>
    </w:p>
    <w:p>
      <w:pPr>
        <w:spacing w:line="360" w:lineRule="auto"/>
        <w:rPr>
          <w:rFonts w:hint="eastAsia" w:ascii="宋体" w:hAnsi="宋体"/>
          <w:bCs/>
          <w:color w:val="000000"/>
          <w:spacing w:val="-6"/>
          <w:sz w:val="24"/>
        </w:rPr>
      </w:pPr>
      <w:r>
        <w:rPr>
          <w:rFonts w:hint="eastAsia" w:ascii="宋体" w:hAnsi="宋体"/>
          <w:bCs/>
          <w:color w:val="000000"/>
          <w:spacing w:val="-6"/>
          <w:sz w:val="24"/>
        </w:rPr>
        <w:t>致：</w:t>
      </w:r>
      <w:r>
        <w:rPr>
          <w:rFonts w:hint="eastAsia" w:ascii="宋体" w:hAnsi="宋体"/>
          <w:color w:val="000000"/>
          <w:spacing w:val="-6"/>
          <w:sz w:val="24"/>
        </w:rPr>
        <w:t>浙江</w:t>
      </w:r>
      <w:r>
        <w:rPr>
          <w:rFonts w:hint="eastAsia" w:ascii="宋体" w:hAnsi="宋体"/>
          <w:color w:val="000000"/>
          <w:spacing w:val="-6"/>
          <w:sz w:val="24"/>
          <w:lang w:eastAsia="zh-CN"/>
        </w:rPr>
        <w:t>财经大学</w:t>
      </w:r>
      <w:r>
        <w:rPr>
          <w:rFonts w:hint="eastAsia" w:ascii="宋体" w:hAnsi="宋体"/>
          <w:color w:val="000000"/>
          <w:spacing w:val="-6"/>
          <w:sz w:val="24"/>
        </w:rPr>
        <w:t>、浙江</w:t>
      </w:r>
      <w:r>
        <w:rPr>
          <w:rFonts w:hint="eastAsia" w:ascii="宋体" w:hAnsi="宋体"/>
          <w:color w:val="000000"/>
          <w:spacing w:val="-6"/>
          <w:sz w:val="24"/>
          <w:lang w:eastAsia="zh-CN"/>
        </w:rPr>
        <w:t>建友工程咨询</w:t>
      </w:r>
      <w:r>
        <w:rPr>
          <w:rFonts w:hint="eastAsia" w:ascii="宋体" w:hAnsi="宋体"/>
          <w:color w:val="000000"/>
          <w:spacing w:val="-6"/>
          <w:sz w:val="24"/>
        </w:rPr>
        <w:t>有限公司</w:t>
      </w:r>
    </w:p>
    <w:p>
      <w:pPr>
        <w:spacing w:line="360" w:lineRule="auto"/>
        <w:ind w:firstLine="456" w:firstLineChars="200"/>
        <w:rPr>
          <w:rFonts w:hint="eastAsia" w:ascii="宋体" w:hAnsi="宋体"/>
          <w:bCs/>
          <w:color w:val="000000"/>
          <w:spacing w:val="-6"/>
          <w:sz w:val="24"/>
        </w:rPr>
      </w:pPr>
      <w:r>
        <w:rPr>
          <w:rFonts w:hint="eastAsia" w:ascii="宋体" w:hAnsi="宋体"/>
          <w:bCs/>
          <w:color w:val="000000"/>
          <w:spacing w:val="-6"/>
          <w:sz w:val="24"/>
        </w:rPr>
        <w:t>我</w:t>
      </w:r>
      <w:r>
        <w:rPr>
          <w:rFonts w:hint="eastAsia" w:ascii="宋体" w:hAnsi="宋体"/>
          <w:color w:val="000000"/>
          <w:spacing w:val="-6"/>
          <w:sz w:val="24"/>
        </w:rPr>
        <w:t>___</w:t>
      </w:r>
      <w:r>
        <w:rPr>
          <w:rFonts w:hint="eastAsia" w:ascii="宋体" w:hAnsi="宋体"/>
          <w:bCs/>
          <w:color w:val="000000"/>
          <w:spacing w:val="-6"/>
          <w:sz w:val="24"/>
        </w:rPr>
        <w:t>________</w:t>
      </w:r>
      <w:r>
        <w:rPr>
          <w:rFonts w:hint="eastAsia" w:ascii="宋体" w:hAnsi="宋体"/>
          <w:color w:val="000000"/>
          <w:spacing w:val="-6"/>
          <w:sz w:val="24"/>
        </w:rPr>
        <w:t>_</w:t>
      </w:r>
      <w:r>
        <w:rPr>
          <w:rFonts w:ascii="宋体" w:hAnsi="宋体"/>
          <w:bCs/>
          <w:color w:val="000000"/>
          <w:spacing w:val="-6"/>
          <w:sz w:val="24"/>
        </w:rPr>
        <w:t>（姓名）系</w:t>
      </w:r>
      <w:r>
        <w:rPr>
          <w:rFonts w:hint="eastAsia" w:ascii="宋体" w:hAnsi="宋体"/>
          <w:bCs/>
          <w:color w:val="000000"/>
          <w:spacing w:val="-6"/>
          <w:sz w:val="24"/>
        </w:rPr>
        <w:t>_________</w:t>
      </w:r>
      <w:r>
        <w:rPr>
          <w:rFonts w:ascii="宋体" w:hAnsi="宋体"/>
          <w:bCs/>
          <w:color w:val="000000"/>
          <w:spacing w:val="-6"/>
          <w:sz w:val="24"/>
        </w:rPr>
        <w:t>______</w:t>
      </w:r>
      <w:r>
        <w:rPr>
          <w:rFonts w:hint="eastAsia" w:ascii="宋体" w:hAnsi="宋体"/>
          <w:bCs/>
          <w:color w:val="000000"/>
          <w:spacing w:val="-6"/>
          <w:sz w:val="24"/>
        </w:rPr>
        <w:t>__________</w:t>
      </w:r>
      <w:r>
        <w:rPr>
          <w:rFonts w:ascii="宋体" w:hAnsi="宋体"/>
          <w:bCs/>
          <w:color w:val="000000"/>
          <w:spacing w:val="-6"/>
          <w:sz w:val="24"/>
        </w:rPr>
        <w:t>___</w:t>
      </w:r>
      <w:r>
        <w:rPr>
          <w:rFonts w:hint="eastAsia" w:ascii="宋体" w:hAnsi="宋体"/>
          <w:bCs/>
          <w:color w:val="000000"/>
          <w:spacing w:val="-6"/>
          <w:sz w:val="24"/>
        </w:rPr>
        <w:t>____（供应商名称）</w:t>
      </w:r>
      <w:r>
        <w:rPr>
          <w:rFonts w:ascii="宋体" w:hAnsi="宋体"/>
          <w:bCs/>
          <w:color w:val="000000"/>
          <w:spacing w:val="-6"/>
          <w:sz w:val="24"/>
        </w:rPr>
        <w:t>的法定代表人，身份证</w:t>
      </w:r>
      <w:r>
        <w:rPr>
          <w:rFonts w:hint="eastAsia" w:ascii="宋体" w:hAnsi="宋体"/>
          <w:bCs/>
          <w:color w:val="000000"/>
          <w:spacing w:val="-6"/>
          <w:sz w:val="24"/>
        </w:rPr>
        <w:t>号码：</w:t>
      </w:r>
      <w:r>
        <w:rPr>
          <w:rFonts w:ascii="宋体" w:hAnsi="宋体"/>
          <w:color w:val="000000"/>
          <w:spacing w:val="-6"/>
          <w:sz w:val="24"/>
        </w:rPr>
        <w:t>_________________________________</w:t>
      </w:r>
      <w:r>
        <w:rPr>
          <w:rFonts w:ascii="宋体" w:hAnsi="宋体"/>
          <w:bCs/>
          <w:color w:val="000000"/>
          <w:spacing w:val="-6"/>
          <w:sz w:val="24"/>
        </w:rPr>
        <w:t>。</w:t>
      </w:r>
    </w:p>
    <w:p>
      <w:pPr>
        <w:spacing w:line="360" w:lineRule="auto"/>
        <w:ind w:firstLine="456" w:firstLineChars="200"/>
        <w:rPr>
          <w:rFonts w:hint="eastAsia" w:ascii="宋体" w:hAnsi="宋体"/>
          <w:bCs/>
          <w:color w:val="000000"/>
          <w:spacing w:val="-6"/>
          <w:sz w:val="24"/>
        </w:rPr>
      </w:pPr>
      <w:r>
        <w:rPr>
          <w:rFonts w:ascii="宋体" w:hAnsi="宋体"/>
          <w:bCs/>
          <w:color w:val="000000"/>
          <w:spacing w:val="-6"/>
          <w:sz w:val="24"/>
        </w:rPr>
        <w:t>特此证明。</w:t>
      </w:r>
    </w:p>
    <w:p>
      <w:pPr>
        <w:spacing w:line="360" w:lineRule="auto"/>
        <w:rPr>
          <w:rFonts w:hint="eastAsia" w:ascii="宋体" w:hAnsi="宋体"/>
          <w:bCs/>
          <w:color w:val="000000"/>
          <w:spacing w:val="-6"/>
          <w:sz w:val="24"/>
        </w:rPr>
      </w:pPr>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28" w:type="dxa"/>
            <w:vAlign w:val="center"/>
          </w:tcPr>
          <w:p>
            <w:pPr>
              <w:jc w:val="center"/>
              <w:rPr>
                <w:rFonts w:hint="eastAsia"/>
                <w:color w:val="000000"/>
                <w:sz w:val="24"/>
              </w:rPr>
            </w:pPr>
            <w:r>
              <w:rPr>
                <w:rFonts w:hint="eastAsia"/>
                <w:color w:val="000000"/>
                <w:sz w:val="24"/>
              </w:rPr>
              <w:t>法定代表人身份证</w:t>
            </w:r>
            <w:r>
              <w:rPr>
                <w:rFonts w:hint="eastAsia"/>
                <w:color w:val="000000"/>
                <w:sz w:val="24"/>
                <w:lang w:eastAsia="zh-CN"/>
              </w:rPr>
              <w:t>扫描件</w:t>
            </w:r>
            <w:r>
              <w:rPr>
                <w:rFonts w:hint="eastAsia"/>
                <w:color w:val="000000"/>
                <w:sz w:val="24"/>
              </w:rPr>
              <w:t>粘贴处</w:t>
            </w:r>
          </w:p>
        </w:tc>
      </w:tr>
    </w:tbl>
    <w:p>
      <w:pPr>
        <w:spacing w:line="360" w:lineRule="auto"/>
        <w:rPr>
          <w:rFonts w:hint="eastAsia" w:ascii="宋体" w:hAnsi="宋体"/>
          <w:bCs/>
          <w:color w:val="000000"/>
          <w:spacing w:val="-6"/>
          <w:sz w:val="24"/>
        </w:rPr>
      </w:pPr>
    </w:p>
    <w:p>
      <w:pPr>
        <w:spacing w:line="360" w:lineRule="auto"/>
        <w:rPr>
          <w:rFonts w:hint="eastAsia" w:ascii="宋体" w:hAnsi="宋体"/>
          <w:b/>
          <w:bCs/>
          <w:color w:val="000000"/>
          <w:spacing w:val="-6"/>
          <w:sz w:val="24"/>
        </w:rPr>
      </w:pPr>
    </w:p>
    <w:p>
      <w:pPr>
        <w:pStyle w:val="2"/>
        <w:spacing w:line="360" w:lineRule="auto"/>
        <w:rPr>
          <w:rFonts w:hint="eastAsia"/>
        </w:rPr>
      </w:pPr>
    </w:p>
    <w:p>
      <w:pPr>
        <w:spacing w:line="360" w:lineRule="auto"/>
        <w:rPr>
          <w:rFonts w:hint="eastAsia"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hint="eastAsia" w:ascii="宋体" w:hAnsi="宋体"/>
          <w:b/>
          <w:bCs/>
          <w:color w:val="000000"/>
          <w:spacing w:val="-6"/>
          <w:sz w:val="24"/>
        </w:rPr>
      </w:pPr>
      <w:r>
        <w:rPr>
          <w:rFonts w:hint="eastAsia" w:ascii="宋体" w:hAnsi="宋体"/>
          <w:b/>
          <w:bCs/>
          <w:color w:val="000000"/>
          <w:spacing w:val="-6"/>
          <w:sz w:val="24"/>
        </w:rPr>
        <w:t>日期：     年   月   日</w:t>
      </w:r>
    </w:p>
    <w:p>
      <w:pPr>
        <w:snapToGrid w:val="0"/>
        <w:spacing w:beforeLines="50" w:after="50" w:line="288" w:lineRule="auto"/>
        <w:jc w:val="center"/>
        <w:outlineLvl w:val="2"/>
        <w:rPr>
          <w:rFonts w:ascii="宋体" w:hAnsi="宋体"/>
          <w:b/>
          <w:spacing w:val="-6"/>
          <w:sz w:val="24"/>
        </w:rPr>
      </w:pPr>
      <w:r>
        <w:rPr>
          <w:rFonts w:ascii="宋体" w:hAnsi="宋体"/>
          <w:b/>
          <w:color w:val="000000"/>
          <w:spacing w:val="-6"/>
          <w:sz w:val="24"/>
        </w:rPr>
        <w:br w:type="page"/>
      </w:r>
      <w:r>
        <w:rPr>
          <w:rFonts w:hint="eastAsia" w:ascii="宋体" w:hAnsi="宋体"/>
          <w:b/>
          <w:spacing w:val="-6"/>
          <w:sz w:val="24"/>
        </w:rPr>
        <w:t>法定代表人授权委托书</w:t>
      </w:r>
    </w:p>
    <w:p>
      <w:pPr>
        <w:spacing w:line="360" w:lineRule="auto"/>
        <w:rPr>
          <w:rFonts w:ascii="宋体" w:hAnsi="宋体"/>
          <w:spacing w:val="-6"/>
          <w:sz w:val="24"/>
          <w:szCs w:val="20"/>
        </w:rPr>
      </w:pPr>
    </w:p>
    <w:p>
      <w:pPr>
        <w:spacing w:line="360" w:lineRule="auto"/>
        <w:rPr>
          <w:rFonts w:ascii="宋体" w:hAnsi="宋体"/>
          <w:b/>
          <w:bCs/>
          <w:spacing w:val="-6"/>
          <w:sz w:val="24"/>
          <w:szCs w:val="20"/>
        </w:rPr>
      </w:pPr>
      <w:r>
        <w:rPr>
          <w:rFonts w:hint="eastAsia" w:ascii="宋体" w:hAnsi="宋体"/>
          <w:bCs/>
          <w:spacing w:val="-6"/>
          <w:sz w:val="24"/>
        </w:rPr>
        <w:t>致：</w:t>
      </w:r>
      <w:r>
        <w:rPr>
          <w:rFonts w:hint="eastAsia" w:ascii="宋体" w:hAnsi="宋体"/>
          <w:spacing w:val="-6"/>
          <w:sz w:val="24"/>
        </w:rPr>
        <w:t>浙江建友工程咨询有限公司</w:t>
      </w:r>
      <w:r>
        <w:rPr>
          <w:rFonts w:hint="eastAsia" w:ascii="宋体" w:hAnsi="宋体"/>
          <w:b/>
          <w:bCs/>
          <w:spacing w:val="-6"/>
          <w:sz w:val="24"/>
        </w:rPr>
        <w:t xml:space="preserve"> </w:t>
      </w:r>
      <w:r>
        <w:rPr>
          <w:rFonts w:hint="eastAsia" w:ascii="宋体" w:hAnsi="宋体"/>
          <w:spacing w:val="-6"/>
          <w:sz w:val="24"/>
        </w:rPr>
        <w:t>：</w:t>
      </w:r>
    </w:p>
    <w:p>
      <w:pPr>
        <w:spacing w:line="360" w:lineRule="auto"/>
        <w:ind w:firstLine="456" w:firstLineChars="200"/>
        <w:rPr>
          <w:rFonts w:ascii="宋体" w:hAnsi="宋体"/>
          <w:spacing w:val="-6"/>
          <w:sz w:val="24"/>
        </w:rPr>
      </w:pPr>
      <w:r>
        <w:rPr>
          <w:rFonts w:hint="eastAsia" w:ascii="宋体" w:hAnsi="宋体"/>
          <w:spacing w:val="-6"/>
          <w:sz w:val="24"/>
        </w:rPr>
        <w:t>我_______（姓名）系______（</w:t>
      </w:r>
      <w:r>
        <w:rPr>
          <w:rFonts w:ascii="宋体" w:hAnsi="宋体"/>
          <w:bCs/>
          <w:spacing w:val="-6"/>
          <w:sz w:val="24"/>
        </w:rPr>
        <w:t>单一来源采购</w:t>
      </w:r>
      <w:r>
        <w:rPr>
          <w:rFonts w:hint="eastAsia" w:ascii="宋体" w:hAnsi="宋体"/>
          <w:spacing w:val="-6"/>
          <w:sz w:val="24"/>
        </w:rPr>
        <w:t>响应方名称）的法定代表人，现授权委托本单位在职职工：</w:t>
      </w:r>
    </w:p>
    <w:p>
      <w:pPr>
        <w:spacing w:line="360" w:lineRule="auto"/>
        <w:ind w:firstLine="456" w:firstLineChars="200"/>
        <w:rPr>
          <w:rFonts w:ascii="宋体" w:hAnsi="宋体"/>
          <w:spacing w:val="-6"/>
          <w:sz w:val="24"/>
        </w:rPr>
      </w:pPr>
      <w:r>
        <w:rPr>
          <w:rFonts w:hint="eastAsia" w:ascii="宋体" w:hAnsi="宋体"/>
          <w:spacing w:val="-6"/>
          <w:sz w:val="24"/>
          <w:u w:val="single"/>
        </w:rPr>
        <w:t xml:space="preserve">        </w:t>
      </w:r>
      <w:r>
        <w:rPr>
          <w:rFonts w:hint="eastAsia" w:ascii="宋体" w:hAnsi="宋体"/>
          <w:spacing w:val="-6"/>
          <w:sz w:val="24"/>
        </w:rPr>
        <w:t>（姓名），身份证号码：</w:t>
      </w:r>
      <w:r>
        <w:rPr>
          <w:rFonts w:hint="eastAsia" w:ascii="宋体" w:hAnsi="宋体"/>
          <w:spacing w:val="-6"/>
          <w:sz w:val="24"/>
          <w:u w:val="single"/>
        </w:rPr>
        <w:t xml:space="preserve">                            </w:t>
      </w:r>
      <w:r>
        <w:rPr>
          <w:rFonts w:hint="eastAsia" w:ascii="宋体" w:hAnsi="宋体"/>
          <w:spacing w:val="-6"/>
          <w:sz w:val="24"/>
        </w:rPr>
        <w:t>以我方的名义参加浙江财经大学</w:t>
      </w:r>
      <w:r>
        <w:rPr>
          <w:rFonts w:hint="eastAsia" w:ascii="宋体" w:hAnsi="宋体"/>
          <w:spacing w:val="-6"/>
          <w:sz w:val="24"/>
          <w:lang w:eastAsia="zh-CN"/>
        </w:rPr>
        <w:t>干部档案数字信息化</w:t>
      </w:r>
      <w:r>
        <w:rPr>
          <w:rFonts w:hint="eastAsia" w:ascii="宋体" w:hAnsi="宋体"/>
          <w:spacing w:val="-6"/>
          <w:sz w:val="24"/>
        </w:rPr>
        <w:t>的单一来源采购活动，并代表我方全权办理针对上述项目的谈判、开标、评审、签约等具体事务和签署相关文件。</w:t>
      </w:r>
    </w:p>
    <w:p>
      <w:pPr>
        <w:spacing w:line="360" w:lineRule="auto"/>
        <w:ind w:firstLine="456" w:firstLineChars="200"/>
        <w:rPr>
          <w:rFonts w:ascii="宋体" w:hAnsi="宋体"/>
          <w:spacing w:val="-6"/>
          <w:sz w:val="24"/>
        </w:rPr>
      </w:pPr>
      <w:r>
        <w:rPr>
          <w:rFonts w:hint="eastAsia" w:ascii="宋体" w:hAnsi="宋体"/>
          <w:spacing w:val="-6"/>
          <w:sz w:val="24"/>
        </w:rPr>
        <w:t>我方对被授权人的签名负全部责任。</w:t>
      </w:r>
    </w:p>
    <w:p>
      <w:pPr>
        <w:spacing w:line="360" w:lineRule="auto"/>
        <w:ind w:firstLine="456" w:firstLineChars="200"/>
        <w:rPr>
          <w:rFonts w:ascii="宋体" w:hAnsi="宋体"/>
          <w:spacing w:val="-6"/>
          <w:sz w:val="24"/>
        </w:rPr>
      </w:pPr>
      <w:r>
        <w:rPr>
          <w:rFonts w:hint="eastAsia" w:ascii="宋体" w:hAnsi="宋体"/>
          <w:spacing w:val="-6"/>
          <w:sz w:val="24"/>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spacing w:val="-6"/>
          <w:sz w:val="24"/>
        </w:rPr>
      </w:pPr>
      <w:r>
        <w:rPr>
          <w:rFonts w:hint="eastAsia" w:ascii="宋体" w:hAnsi="宋体"/>
          <w:spacing w:val="-6"/>
          <w:sz w:val="24"/>
        </w:rPr>
        <w:t>被授权人无转委托权，特此委托。</w:t>
      </w:r>
    </w:p>
    <w:p>
      <w:pPr>
        <w:snapToGrid w:val="0"/>
        <w:spacing w:beforeLines="50" w:after="50" w:line="288" w:lineRule="auto"/>
        <w:rPr>
          <w:rFonts w:ascii="宋体" w:hAnsi="宋体"/>
          <w:spacing w:val="-6"/>
          <w:sz w:val="24"/>
          <w:szCs w:val="20"/>
        </w:rPr>
      </w:pPr>
    </w:p>
    <w:p>
      <w:pPr>
        <w:snapToGrid w:val="0"/>
        <w:spacing w:beforeLines="50" w:after="50" w:line="288" w:lineRule="auto"/>
        <w:rPr>
          <w:rFonts w:ascii="宋体" w:hAnsi="宋体"/>
          <w:spacing w:val="-6"/>
          <w:sz w:val="24"/>
          <w:szCs w:val="20"/>
          <w:u w:val="single"/>
        </w:rPr>
      </w:pPr>
      <w:r>
        <w:rPr>
          <w:rFonts w:hint="eastAsia" w:ascii="宋体" w:hAnsi="宋体"/>
          <w:spacing w:val="-6"/>
          <w:sz w:val="24"/>
        </w:rPr>
        <w:t>法定代表人（签名）：</w:t>
      </w:r>
      <w:r>
        <w:rPr>
          <w:rFonts w:hint="eastAsia" w:ascii="宋体" w:hAnsi="宋体"/>
          <w:spacing w:val="-6"/>
          <w:sz w:val="24"/>
          <w:u w:val="single"/>
        </w:rPr>
        <w:t xml:space="preserve">                                    </w:t>
      </w:r>
    </w:p>
    <w:p>
      <w:pPr>
        <w:snapToGrid w:val="0"/>
        <w:spacing w:beforeLines="50" w:after="50" w:line="288" w:lineRule="auto"/>
        <w:rPr>
          <w:rFonts w:ascii="宋体" w:hAnsi="宋体"/>
          <w:spacing w:val="-6"/>
          <w:sz w:val="24"/>
          <w:szCs w:val="20"/>
        </w:rPr>
      </w:pPr>
      <w:r>
        <w:rPr>
          <w:rFonts w:ascii="宋体" w:hAnsi="宋体"/>
          <w:bCs/>
          <w:spacing w:val="-6"/>
          <w:sz w:val="24"/>
        </w:rPr>
        <w:t>单一来源采购</w:t>
      </w:r>
      <w:r>
        <w:rPr>
          <w:rFonts w:hint="eastAsia" w:ascii="宋体" w:hAnsi="宋体"/>
          <w:spacing w:val="-6"/>
          <w:sz w:val="24"/>
        </w:rPr>
        <w:t>响应方（公章）：</w:t>
      </w:r>
    </w:p>
    <w:p>
      <w:pPr>
        <w:snapToGrid w:val="0"/>
        <w:spacing w:beforeLines="50" w:after="50" w:line="288" w:lineRule="auto"/>
        <w:rPr>
          <w:rFonts w:ascii="宋体" w:hAnsi="宋体"/>
          <w:spacing w:val="-6"/>
          <w:sz w:val="24"/>
          <w:szCs w:val="20"/>
        </w:rPr>
      </w:pPr>
      <w:r>
        <w:rPr>
          <w:rFonts w:hint="eastAsia" w:ascii="宋体" w:hAnsi="宋体"/>
          <w:spacing w:val="-6"/>
          <w:sz w:val="24"/>
        </w:rPr>
        <w:t>年    月    日</w:t>
      </w:r>
    </w:p>
    <w:p>
      <w:pPr>
        <w:spacing w:line="288" w:lineRule="auto"/>
        <w:rPr>
          <w:rFonts w:ascii="宋体" w:hAnsi="宋体"/>
          <w:spacing w:val="-6"/>
        </w:rPr>
      </w:pPr>
      <w:r>
        <w:rPr>
          <w:rFonts w:ascii="宋体" w:hAnsi="宋体"/>
          <w:spacing w:val="-6"/>
        </w:rPr>
        <mc:AlternateContent>
          <mc:Choice Requires="wps">
            <w:drawing>
              <wp:inline distT="0" distB="0" distL="114300" distR="114300">
                <wp:extent cx="5688330" cy="2207260"/>
                <wp:effectExtent l="4445" t="5080" r="22225" b="16510"/>
                <wp:docPr id="1" name="文本框 1"/>
                <wp:cNvGraphicFramePr/>
                <a:graphic xmlns:a="http://schemas.openxmlformats.org/drawingml/2006/main">
                  <a:graphicData uri="http://schemas.microsoft.com/office/word/2010/wordprocessingShape">
                    <wps:wsp>
                      <wps:cNvSpPr txBox="1"/>
                      <wps:spPr>
                        <a:xfrm>
                          <a:off x="0" y="0"/>
                          <a:ext cx="5688330" cy="2207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新宋体" w:hAnsi="新宋体" w:eastAsia="新宋体"/>
                                <w:sz w:val="22"/>
                                <w:szCs w:val="22"/>
                              </w:rPr>
                            </w:pPr>
                            <w:r>
                              <w:rPr>
                                <w:rFonts w:hint="eastAsia" w:ascii="宋体" w:hAnsi="宋体"/>
                                <w:spacing w:val="-6"/>
                                <w:sz w:val="24"/>
                              </w:rPr>
                              <w:t>被授权人</w:t>
                            </w:r>
                            <w:r>
                              <w:rPr>
                                <w:rFonts w:hint="eastAsia" w:ascii="新宋体" w:hAnsi="新宋体" w:eastAsia="新宋体"/>
                                <w:sz w:val="22"/>
                                <w:szCs w:val="22"/>
                              </w:rPr>
                              <w:t>身份证：</w:t>
                            </w:r>
                          </w:p>
                          <w:p>
                            <w:pPr>
                              <w:rPr>
                                <w:rFonts w:ascii="新宋体" w:hAnsi="新宋体" w:eastAsia="新宋体"/>
                                <w:sz w:val="22"/>
                                <w:szCs w:val="22"/>
                              </w:rPr>
                            </w:pPr>
                          </w:p>
                          <w:p>
                            <w:pPr>
                              <w:rPr>
                                <w:rFonts w:ascii="新宋体" w:hAnsi="新宋体" w:eastAsia="新宋体"/>
                                <w:sz w:val="22"/>
                                <w:szCs w:val="22"/>
                              </w:rPr>
                            </w:pPr>
                          </w:p>
                          <w:p>
                            <w:pPr>
                              <w:rPr>
                                <w:rFonts w:ascii="新宋体" w:hAnsi="新宋体" w:eastAsia="新宋体"/>
                                <w:sz w:val="22"/>
                                <w:szCs w:val="22"/>
                              </w:rPr>
                            </w:pPr>
                          </w:p>
                          <w:p>
                            <w:pPr>
                              <w:rPr>
                                <w:rFonts w:ascii="新宋体" w:hAnsi="新宋体" w:eastAsia="新宋体"/>
                                <w:sz w:val="22"/>
                                <w:szCs w:val="22"/>
                              </w:rPr>
                            </w:pPr>
                          </w:p>
                          <w:p>
                            <w:pPr>
                              <w:rPr>
                                <w:rFonts w:hint="eastAsia" w:ascii="新宋体" w:hAnsi="新宋体" w:eastAsia="新宋体"/>
                                <w:sz w:val="22"/>
                                <w:szCs w:val="22"/>
                              </w:rPr>
                            </w:pPr>
                            <w:r>
                              <w:rPr>
                                <w:rFonts w:hint="eastAsia" w:ascii="新宋体" w:hAnsi="新宋体" w:eastAsia="新宋体"/>
                                <w:sz w:val="22"/>
                                <w:szCs w:val="22"/>
                              </w:rPr>
                              <w:t xml:space="preserve">      </w:t>
                            </w:r>
                            <w:r>
                              <w:rPr>
                                <w:rFonts w:hint="eastAsia" w:ascii="新宋体" w:hAnsi="新宋体" w:eastAsia="新宋体"/>
                                <w:szCs w:val="28"/>
                              </w:rPr>
                              <w:t xml:space="preserve"> </w:t>
                            </w:r>
                            <w:r>
                              <w:rPr>
                                <w:rFonts w:hint="eastAsia" w:ascii="新宋体" w:hAnsi="新宋体" w:eastAsia="新宋体"/>
                                <w:sz w:val="22"/>
                                <w:szCs w:val="22"/>
                              </w:rPr>
                              <w:t>复印件粘贴处</w:t>
                            </w:r>
                          </w:p>
                        </w:txbxContent>
                      </wps:txbx>
                      <wps:bodyPr upright="1"/>
                    </wps:wsp>
                  </a:graphicData>
                </a:graphic>
              </wp:inline>
            </w:drawing>
          </mc:Choice>
          <mc:Fallback>
            <w:pict>
              <v:shape id="_x0000_s1026" o:spid="_x0000_s1026" o:spt="202" type="#_x0000_t202" style="height:173.8pt;width:447.9pt;" fillcolor="#FFFFFF" filled="t" stroked="t" coordsize="21600,21600" o:gfxdata="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doAe9YAAAAFAQAADwAAAAAAAAABACAAAAAiAAAAZHJzL2Rvd25yZXYueG1sUEsBAhQA&#10;FAAAAAgAh07iQKOnTgn0AQAA6QMAAA4AAAAAAAAAAQAgAAAAJQEAAGRycy9lMm9Eb2MueG1sUEsF&#10;BgAAAAAGAAYAWQEAAIsFAAAAAA==&#10;">
                <v:fill on="t" focussize="0,0"/>
                <v:stroke color="#000000" joinstyle="miter"/>
                <v:imagedata o:title=""/>
                <o:lock v:ext="edit" aspectratio="f"/>
                <v:textbox>
                  <w:txbxContent>
                    <w:p>
                      <w:pPr>
                        <w:rPr>
                          <w:rFonts w:ascii="新宋体" w:hAnsi="新宋体" w:eastAsia="新宋体"/>
                          <w:sz w:val="22"/>
                          <w:szCs w:val="22"/>
                        </w:rPr>
                      </w:pPr>
                      <w:r>
                        <w:rPr>
                          <w:rFonts w:hint="eastAsia" w:ascii="宋体" w:hAnsi="宋体"/>
                          <w:spacing w:val="-6"/>
                          <w:sz w:val="24"/>
                        </w:rPr>
                        <w:t>被授权人</w:t>
                      </w:r>
                      <w:r>
                        <w:rPr>
                          <w:rFonts w:hint="eastAsia" w:ascii="新宋体" w:hAnsi="新宋体" w:eastAsia="新宋体"/>
                          <w:sz w:val="22"/>
                          <w:szCs w:val="22"/>
                        </w:rPr>
                        <w:t>身份证：</w:t>
                      </w:r>
                    </w:p>
                    <w:p>
                      <w:pPr>
                        <w:rPr>
                          <w:rFonts w:ascii="新宋体" w:hAnsi="新宋体" w:eastAsia="新宋体"/>
                          <w:sz w:val="22"/>
                          <w:szCs w:val="22"/>
                        </w:rPr>
                      </w:pPr>
                    </w:p>
                    <w:p>
                      <w:pPr>
                        <w:rPr>
                          <w:rFonts w:ascii="新宋体" w:hAnsi="新宋体" w:eastAsia="新宋体"/>
                          <w:sz w:val="22"/>
                          <w:szCs w:val="22"/>
                        </w:rPr>
                      </w:pPr>
                    </w:p>
                    <w:p>
                      <w:pPr>
                        <w:rPr>
                          <w:rFonts w:ascii="新宋体" w:hAnsi="新宋体" w:eastAsia="新宋体"/>
                          <w:sz w:val="22"/>
                          <w:szCs w:val="22"/>
                        </w:rPr>
                      </w:pPr>
                    </w:p>
                    <w:p>
                      <w:pPr>
                        <w:rPr>
                          <w:rFonts w:ascii="新宋体" w:hAnsi="新宋体" w:eastAsia="新宋体"/>
                          <w:sz w:val="22"/>
                          <w:szCs w:val="22"/>
                        </w:rPr>
                      </w:pPr>
                    </w:p>
                    <w:p>
                      <w:pPr>
                        <w:rPr>
                          <w:rFonts w:hint="eastAsia" w:ascii="新宋体" w:hAnsi="新宋体" w:eastAsia="新宋体"/>
                          <w:sz w:val="22"/>
                          <w:szCs w:val="22"/>
                        </w:rPr>
                      </w:pPr>
                      <w:r>
                        <w:rPr>
                          <w:rFonts w:hint="eastAsia" w:ascii="新宋体" w:hAnsi="新宋体" w:eastAsia="新宋体"/>
                          <w:sz w:val="22"/>
                          <w:szCs w:val="22"/>
                        </w:rPr>
                        <w:t xml:space="preserve">      </w:t>
                      </w:r>
                      <w:r>
                        <w:rPr>
                          <w:rFonts w:hint="eastAsia" w:ascii="新宋体" w:hAnsi="新宋体" w:eastAsia="新宋体"/>
                          <w:szCs w:val="28"/>
                        </w:rPr>
                        <w:t xml:space="preserve"> </w:t>
                      </w:r>
                      <w:r>
                        <w:rPr>
                          <w:rFonts w:hint="eastAsia" w:ascii="新宋体" w:hAnsi="新宋体" w:eastAsia="新宋体"/>
                          <w:sz w:val="22"/>
                          <w:szCs w:val="22"/>
                        </w:rPr>
                        <w:t>复印件粘贴处</w:t>
                      </w:r>
                    </w:p>
                  </w:txbxContent>
                </v:textbox>
                <w10:wrap type="none"/>
                <w10:anchorlock/>
              </v:shape>
            </w:pict>
          </mc:Fallback>
        </mc:AlternateContent>
      </w:r>
    </w:p>
    <w:p>
      <w:pPr>
        <w:snapToGrid w:val="0"/>
        <w:spacing w:before="50" w:line="288" w:lineRule="auto"/>
        <w:jc w:val="left"/>
        <w:rPr>
          <w:rFonts w:ascii="宋体" w:hAnsi="宋体"/>
          <w:spacing w:val="-6"/>
          <w:sz w:val="24"/>
        </w:rPr>
      </w:pPr>
    </w:p>
    <w:p>
      <w:pPr>
        <w:snapToGrid w:val="0"/>
        <w:spacing w:before="50" w:line="288" w:lineRule="auto"/>
        <w:jc w:val="center"/>
        <w:rPr>
          <w:rFonts w:ascii="宋体" w:hAnsi="宋体"/>
          <w:b/>
          <w:spacing w:val="-6"/>
          <w:sz w:val="24"/>
        </w:rPr>
      </w:pPr>
      <w:r>
        <w:rPr>
          <w:rFonts w:ascii="宋体" w:hAnsi="宋体"/>
          <w:b/>
          <w:spacing w:val="-6"/>
          <w:sz w:val="24"/>
        </w:rPr>
        <w:br w:type="page"/>
      </w:r>
    </w:p>
    <w:p>
      <w:pPr>
        <w:snapToGrid w:val="0"/>
        <w:spacing w:line="360" w:lineRule="auto"/>
        <w:jc w:val="center"/>
        <w:rPr>
          <w:rFonts w:hint="eastAsia" w:ascii="宋体" w:hAnsi="宋体" w:eastAsia="宋体"/>
          <w:spacing w:val="-6"/>
          <w:sz w:val="24"/>
          <w:lang w:eastAsia="zh-CN"/>
        </w:rPr>
      </w:pPr>
      <w:r>
        <w:rPr>
          <w:rFonts w:hint="eastAsia" w:ascii="宋体" w:hAnsi="宋体"/>
          <w:b/>
          <w:spacing w:val="-6"/>
          <w:sz w:val="24"/>
        </w:rPr>
        <w:t>单一来源采购</w:t>
      </w:r>
      <w:r>
        <w:rPr>
          <w:rFonts w:hint="eastAsia" w:ascii="宋体" w:hAnsi="宋体"/>
          <w:b/>
          <w:spacing w:val="-6"/>
          <w:sz w:val="24"/>
          <w:lang w:eastAsia="zh-CN"/>
        </w:rPr>
        <w:t>响应函</w:t>
      </w:r>
    </w:p>
    <w:p>
      <w:pPr>
        <w:snapToGrid w:val="0"/>
        <w:spacing w:line="360" w:lineRule="auto"/>
        <w:rPr>
          <w:rFonts w:ascii="宋体" w:hAnsi="宋体"/>
          <w:spacing w:val="-6"/>
          <w:sz w:val="24"/>
          <w:szCs w:val="20"/>
        </w:rPr>
      </w:pPr>
      <w:r>
        <w:rPr>
          <w:rFonts w:hint="eastAsia" w:ascii="宋体" w:hAnsi="宋体"/>
          <w:spacing w:val="-6"/>
          <w:sz w:val="24"/>
        </w:rPr>
        <w:t>致：浙江建友工程咨询有限公司：</w:t>
      </w:r>
    </w:p>
    <w:p>
      <w:pPr>
        <w:snapToGrid w:val="0"/>
        <w:spacing w:line="360" w:lineRule="auto"/>
        <w:ind w:firstLine="480"/>
        <w:rPr>
          <w:rFonts w:ascii="宋体" w:hAnsi="宋体"/>
          <w:spacing w:val="-6"/>
          <w:sz w:val="24"/>
          <w:szCs w:val="20"/>
        </w:rPr>
      </w:pPr>
      <w:r>
        <w:rPr>
          <w:rFonts w:hint="eastAsia" w:ascii="宋体" w:hAnsi="宋体"/>
          <w:spacing w:val="-6"/>
          <w:sz w:val="24"/>
        </w:rPr>
        <w:t>根据贵方为</w:t>
      </w:r>
      <w:r>
        <w:rPr>
          <w:rFonts w:hint="eastAsia" w:ascii="宋体" w:hAnsi="宋体"/>
          <w:bCs/>
          <w:spacing w:val="-6"/>
          <w:sz w:val="24"/>
        </w:rPr>
        <w:t>浙江财经大学</w:t>
      </w:r>
      <w:r>
        <w:rPr>
          <w:rFonts w:hint="eastAsia" w:ascii="宋体" w:hAnsi="宋体"/>
          <w:bCs/>
          <w:spacing w:val="-6"/>
          <w:sz w:val="24"/>
          <w:lang w:eastAsia="zh-CN"/>
        </w:rPr>
        <w:t>干部档案数字信息化</w:t>
      </w:r>
      <w:r>
        <w:rPr>
          <w:rFonts w:hint="eastAsia" w:ascii="宋体" w:hAnsi="宋体"/>
          <w:bCs/>
          <w:spacing w:val="-6"/>
          <w:sz w:val="24"/>
        </w:rPr>
        <w:t>的单一</w:t>
      </w:r>
      <w:r>
        <w:rPr>
          <w:rFonts w:hint="eastAsia" w:ascii="宋体" w:hAnsi="宋体"/>
          <w:spacing w:val="-6"/>
          <w:sz w:val="24"/>
        </w:rPr>
        <w:t>来源采购公告（项目编号：</w:t>
      </w:r>
      <w:r>
        <w:rPr>
          <w:rFonts w:hint="eastAsia" w:ascii="宋体" w:hAnsi="宋体"/>
          <w:bCs/>
          <w:spacing w:val="-6"/>
          <w:sz w:val="24"/>
          <w:lang w:eastAsia="zh-CN"/>
        </w:rPr>
        <w:t>ZJJY-20200731-01</w:t>
      </w:r>
      <w:r>
        <w:rPr>
          <w:rFonts w:hint="eastAsia" w:ascii="宋体" w:hAnsi="宋体"/>
          <w:spacing w:val="-6"/>
          <w:sz w:val="24"/>
        </w:rPr>
        <w:t>），我方_______（</w:t>
      </w:r>
      <w:r>
        <w:rPr>
          <w:rFonts w:ascii="宋体" w:hAnsi="宋体"/>
          <w:bCs/>
          <w:spacing w:val="-6"/>
          <w:sz w:val="24"/>
        </w:rPr>
        <w:t>单一来源采购</w:t>
      </w:r>
      <w:r>
        <w:rPr>
          <w:rFonts w:hint="eastAsia" w:ascii="宋体" w:hAnsi="宋体"/>
          <w:spacing w:val="-6"/>
          <w:sz w:val="24"/>
        </w:rPr>
        <w:t>响应方名称）提交电子加密响应文件。据此函，签字代表宣布同意如下：</w:t>
      </w:r>
    </w:p>
    <w:p>
      <w:pPr>
        <w:snapToGrid w:val="0"/>
        <w:spacing w:line="360" w:lineRule="auto"/>
        <w:ind w:firstLine="456" w:firstLineChars="200"/>
        <w:rPr>
          <w:rFonts w:ascii="宋体" w:hAnsi="宋体"/>
          <w:spacing w:val="-6"/>
          <w:sz w:val="24"/>
          <w:szCs w:val="20"/>
        </w:rPr>
      </w:pPr>
      <w:r>
        <w:rPr>
          <w:rFonts w:hint="eastAsia" w:ascii="宋体" w:hAnsi="宋体"/>
          <w:spacing w:val="-6"/>
          <w:sz w:val="24"/>
        </w:rPr>
        <w:t>1、</w:t>
      </w:r>
      <w:r>
        <w:rPr>
          <w:rFonts w:ascii="宋体" w:hAnsi="宋体"/>
          <w:bCs/>
          <w:spacing w:val="-6"/>
          <w:sz w:val="24"/>
        </w:rPr>
        <w:t>单一来源采购</w:t>
      </w:r>
      <w:r>
        <w:rPr>
          <w:rFonts w:hint="eastAsia" w:ascii="宋体" w:hAnsi="宋体"/>
          <w:spacing w:val="-6"/>
          <w:sz w:val="24"/>
        </w:rPr>
        <w:t>响应方已详细审查全部《单一来源采购文件》，包括修改文件（如有的话）以及全部参考资料和有关附件，已经了解我方对于单一来源采购文件、单一来源采购过程、单一来源采购结果有依法进行询问、质疑、投诉的权利及相关渠道和要求。</w:t>
      </w:r>
    </w:p>
    <w:p>
      <w:pPr>
        <w:snapToGrid w:val="0"/>
        <w:spacing w:line="360" w:lineRule="auto"/>
        <w:ind w:firstLine="456" w:firstLineChars="200"/>
        <w:rPr>
          <w:rFonts w:ascii="宋体" w:hAnsi="宋体"/>
          <w:spacing w:val="-6"/>
          <w:sz w:val="24"/>
          <w:szCs w:val="20"/>
        </w:rPr>
      </w:pPr>
      <w:r>
        <w:rPr>
          <w:rFonts w:hint="eastAsia" w:ascii="宋体" w:hAnsi="宋体"/>
          <w:spacing w:val="-6"/>
          <w:sz w:val="24"/>
        </w:rPr>
        <w:t>2、</w:t>
      </w:r>
      <w:r>
        <w:rPr>
          <w:rFonts w:ascii="宋体" w:hAnsi="宋体"/>
          <w:bCs/>
          <w:spacing w:val="-6"/>
          <w:sz w:val="24"/>
        </w:rPr>
        <w:t>单一来源采购</w:t>
      </w:r>
      <w:r>
        <w:rPr>
          <w:rFonts w:hint="eastAsia" w:ascii="宋体" w:hAnsi="宋体"/>
          <w:spacing w:val="-6"/>
          <w:sz w:val="24"/>
        </w:rPr>
        <w:t>响应方在单一来源采购之前已经与贵方进行了充分的沟通，完全理解并接受单一来源采购文件的各项规定和要求，对单一来源采购文件的合理性、合法性不再有异议。</w:t>
      </w:r>
    </w:p>
    <w:p>
      <w:pPr>
        <w:snapToGrid w:val="0"/>
        <w:spacing w:line="360" w:lineRule="auto"/>
        <w:ind w:firstLine="456" w:firstLineChars="200"/>
        <w:rPr>
          <w:rFonts w:ascii="宋体" w:hAnsi="宋体"/>
          <w:spacing w:val="-6"/>
          <w:sz w:val="24"/>
          <w:szCs w:val="20"/>
        </w:rPr>
      </w:pPr>
      <w:r>
        <w:rPr>
          <w:rFonts w:hint="eastAsia" w:ascii="宋体" w:hAnsi="宋体"/>
          <w:spacing w:val="-6"/>
          <w:sz w:val="24"/>
        </w:rPr>
        <w:t>3、本</w:t>
      </w:r>
      <w:r>
        <w:rPr>
          <w:rFonts w:ascii="宋体" w:hAnsi="宋体"/>
          <w:bCs/>
          <w:spacing w:val="-6"/>
          <w:sz w:val="24"/>
        </w:rPr>
        <w:t>单一来源采购</w:t>
      </w:r>
      <w:r>
        <w:rPr>
          <w:rFonts w:hint="eastAsia" w:ascii="宋体" w:hAnsi="宋体"/>
          <w:spacing w:val="-6"/>
          <w:sz w:val="24"/>
        </w:rPr>
        <w:t>响应文件有效期自单一来源采购时间起</w:t>
      </w:r>
      <w:r>
        <w:rPr>
          <w:rFonts w:hint="eastAsia" w:ascii="宋体" w:hAnsi="宋体"/>
          <w:spacing w:val="-6"/>
          <w:sz w:val="24"/>
          <w:u w:val="single"/>
        </w:rPr>
        <w:t xml:space="preserve"> 90</w:t>
      </w:r>
      <w:r>
        <w:rPr>
          <w:rFonts w:hint="eastAsia" w:ascii="宋体" w:hAnsi="宋体"/>
          <w:spacing w:val="-6"/>
          <w:sz w:val="24"/>
        </w:rPr>
        <w:t>个日历日。</w:t>
      </w:r>
    </w:p>
    <w:p>
      <w:pPr>
        <w:snapToGrid w:val="0"/>
        <w:spacing w:line="360" w:lineRule="auto"/>
        <w:ind w:firstLine="456" w:firstLineChars="200"/>
        <w:rPr>
          <w:rFonts w:ascii="宋体" w:hAnsi="宋体"/>
          <w:spacing w:val="-6"/>
          <w:sz w:val="24"/>
          <w:szCs w:val="20"/>
        </w:rPr>
      </w:pPr>
      <w:r>
        <w:rPr>
          <w:rFonts w:hint="eastAsia" w:ascii="宋体" w:hAnsi="宋体"/>
          <w:spacing w:val="-6"/>
          <w:sz w:val="24"/>
        </w:rPr>
        <w:t>4、如成交，本</w:t>
      </w:r>
      <w:r>
        <w:rPr>
          <w:rFonts w:ascii="宋体" w:hAnsi="宋体"/>
          <w:bCs/>
          <w:spacing w:val="-6"/>
          <w:sz w:val="24"/>
        </w:rPr>
        <w:t>单一来源采购</w:t>
      </w:r>
      <w:r>
        <w:rPr>
          <w:rFonts w:hint="eastAsia" w:ascii="宋体" w:hAnsi="宋体"/>
          <w:spacing w:val="-6"/>
          <w:sz w:val="24"/>
        </w:rPr>
        <w:t>响应文件至本项目合同履行完毕止均保持有效，本</w:t>
      </w:r>
      <w:r>
        <w:rPr>
          <w:rFonts w:ascii="宋体" w:hAnsi="宋体"/>
          <w:bCs/>
          <w:spacing w:val="-6"/>
          <w:sz w:val="24"/>
        </w:rPr>
        <w:t>单一来源采购</w:t>
      </w:r>
      <w:r>
        <w:rPr>
          <w:rFonts w:hint="eastAsia" w:ascii="宋体" w:hAnsi="宋体"/>
          <w:spacing w:val="-6"/>
          <w:sz w:val="24"/>
        </w:rPr>
        <w:t>响应方将按《单一来源采购文件》及政府采购法律、法规的规定履行合同责任和义务。</w:t>
      </w:r>
    </w:p>
    <w:p>
      <w:pPr>
        <w:snapToGrid w:val="0"/>
        <w:spacing w:line="360" w:lineRule="auto"/>
        <w:ind w:firstLine="456" w:firstLineChars="200"/>
        <w:rPr>
          <w:rFonts w:ascii="宋体" w:hAnsi="宋体"/>
          <w:spacing w:val="-6"/>
          <w:sz w:val="24"/>
          <w:szCs w:val="20"/>
        </w:rPr>
      </w:pPr>
      <w:r>
        <w:rPr>
          <w:rFonts w:hint="eastAsia" w:ascii="宋体" w:hAnsi="宋体"/>
          <w:spacing w:val="-6"/>
          <w:sz w:val="24"/>
        </w:rPr>
        <w:t>5、</w:t>
      </w:r>
      <w:r>
        <w:rPr>
          <w:rFonts w:ascii="宋体" w:hAnsi="宋体"/>
          <w:bCs/>
          <w:spacing w:val="-6"/>
          <w:sz w:val="24"/>
        </w:rPr>
        <w:t>单一来源采购</w:t>
      </w:r>
      <w:r>
        <w:rPr>
          <w:rFonts w:hint="eastAsia" w:ascii="宋体" w:hAnsi="宋体"/>
          <w:spacing w:val="-6"/>
          <w:sz w:val="24"/>
        </w:rPr>
        <w:t>响应方同意按照贵方要求提供与单一来源采购有关的一切数据或资料。</w:t>
      </w:r>
    </w:p>
    <w:p>
      <w:pPr>
        <w:snapToGrid w:val="0"/>
        <w:spacing w:line="360" w:lineRule="auto"/>
        <w:ind w:firstLine="456" w:firstLineChars="200"/>
        <w:rPr>
          <w:rFonts w:ascii="宋体" w:hAnsi="宋体"/>
          <w:spacing w:val="-6"/>
          <w:sz w:val="24"/>
          <w:szCs w:val="20"/>
        </w:rPr>
      </w:pPr>
      <w:r>
        <w:rPr>
          <w:rFonts w:hint="eastAsia" w:ascii="宋体" w:hAnsi="宋体"/>
          <w:spacing w:val="-6"/>
          <w:sz w:val="24"/>
        </w:rPr>
        <w:t>6、与本单一来源采购有关的一切正式往来信函请寄：</w:t>
      </w:r>
    </w:p>
    <w:p>
      <w:pPr>
        <w:snapToGrid w:val="0"/>
        <w:spacing w:line="288" w:lineRule="auto"/>
        <w:rPr>
          <w:rFonts w:ascii="宋体" w:hAnsi="宋体"/>
          <w:spacing w:val="-6"/>
          <w:sz w:val="24"/>
        </w:rPr>
      </w:pPr>
      <w:r>
        <w:rPr>
          <w:rFonts w:hint="eastAsia" w:ascii="宋体" w:hAnsi="宋体"/>
          <w:spacing w:val="-6"/>
          <w:sz w:val="24"/>
        </w:rPr>
        <w:t>地址：______________</w:t>
      </w:r>
    </w:p>
    <w:p>
      <w:pPr>
        <w:snapToGrid w:val="0"/>
        <w:spacing w:line="288" w:lineRule="auto"/>
        <w:rPr>
          <w:rFonts w:ascii="宋体" w:hAnsi="宋体"/>
          <w:spacing w:val="-6"/>
          <w:sz w:val="24"/>
        </w:rPr>
      </w:pPr>
      <w:r>
        <w:rPr>
          <w:rFonts w:hint="eastAsia" w:ascii="宋体" w:hAnsi="宋体"/>
          <w:spacing w:val="-6"/>
          <w:sz w:val="24"/>
        </w:rPr>
        <w:t xml:space="preserve">邮编：__________   </w:t>
      </w:r>
    </w:p>
    <w:p>
      <w:pPr>
        <w:snapToGrid w:val="0"/>
        <w:spacing w:line="288" w:lineRule="auto"/>
        <w:rPr>
          <w:rFonts w:ascii="宋体" w:hAnsi="宋体"/>
          <w:spacing w:val="-6"/>
          <w:sz w:val="24"/>
          <w:szCs w:val="20"/>
        </w:rPr>
      </w:pPr>
      <w:r>
        <w:rPr>
          <w:rFonts w:hint="eastAsia" w:ascii="宋体" w:hAnsi="宋体"/>
          <w:spacing w:val="-6"/>
          <w:sz w:val="24"/>
        </w:rPr>
        <w:t>电话：______________</w:t>
      </w:r>
    </w:p>
    <w:p>
      <w:pPr>
        <w:snapToGrid w:val="0"/>
        <w:spacing w:line="288" w:lineRule="auto"/>
        <w:rPr>
          <w:rFonts w:ascii="宋体" w:hAnsi="宋体"/>
          <w:spacing w:val="-6"/>
          <w:sz w:val="24"/>
        </w:rPr>
      </w:pPr>
      <w:r>
        <w:rPr>
          <w:rFonts w:hint="eastAsia" w:ascii="宋体" w:hAnsi="宋体"/>
          <w:spacing w:val="-6"/>
          <w:sz w:val="24"/>
        </w:rPr>
        <w:t>传真：______________</w:t>
      </w:r>
    </w:p>
    <w:p>
      <w:pPr>
        <w:snapToGrid w:val="0"/>
        <w:spacing w:line="288" w:lineRule="auto"/>
        <w:rPr>
          <w:rFonts w:ascii="宋体" w:hAnsi="宋体"/>
          <w:spacing w:val="-6"/>
          <w:sz w:val="24"/>
          <w:szCs w:val="20"/>
        </w:rPr>
      </w:pPr>
      <w:r>
        <w:rPr>
          <w:rFonts w:ascii="宋体" w:hAnsi="宋体"/>
          <w:bCs/>
          <w:spacing w:val="-6"/>
          <w:sz w:val="24"/>
        </w:rPr>
        <w:t>单一来源采购</w:t>
      </w:r>
      <w:r>
        <w:rPr>
          <w:rFonts w:hint="eastAsia" w:ascii="宋体" w:hAnsi="宋体"/>
          <w:spacing w:val="-6"/>
          <w:sz w:val="24"/>
        </w:rPr>
        <w:t>响应方代表姓名 ___________  职务：_____________</w:t>
      </w:r>
    </w:p>
    <w:p>
      <w:pPr>
        <w:snapToGrid w:val="0"/>
        <w:spacing w:line="288" w:lineRule="auto"/>
        <w:rPr>
          <w:rFonts w:ascii="宋体" w:hAnsi="宋体"/>
          <w:spacing w:val="-6"/>
          <w:sz w:val="24"/>
          <w:szCs w:val="20"/>
        </w:rPr>
      </w:pPr>
      <w:r>
        <w:rPr>
          <w:rFonts w:ascii="宋体" w:hAnsi="宋体"/>
          <w:bCs/>
          <w:spacing w:val="-6"/>
          <w:sz w:val="24"/>
        </w:rPr>
        <w:t>单一来源采购</w:t>
      </w:r>
      <w:r>
        <w:rPr>
          <w:rFonts w:hint="eastAsia" w:ascii="宋体" w:hAnsi="宋体"/>
          <w:spacing w:val="-6"/>
          <w:sz w:val="24"/>
        </w:rPr>
        <w:t>响应方名称:___________________</w:t>
      </w:r>
    </w:p>
    <w:p>
      <w:pPr>
        <w:snapToGrid w:val="0"/>
        <w:spacing w:line="288" w:lineRule="auto"/>
        <w:rPr>
          <w:rFonts w:ascii="宋体" w:hAnsi="宋体"/>
          <w:spacing w:val="-6"/>
          <w:sz w:val="24"/>
          <w:szCs w:val="20"/>
        </w:rPr>
      </w:pPr>
      <w:r>
        <w:rPr>
          <w:rFonts w:hint="eastAsia" w:ascii="宋体" w:hAnsi="宋体"/>
          <w:spacing w:val="-6"/>
          <w:sz w:val="24"/>
        </w:rPr>
        <w:t>开户银行：</w:t>
      </w:r>
      <w:r>
        <w:rPr>
          <w:rFonts w:hint="eastAsia" w:ascii="宋体" w:hAnsi="宋体"/>
          <w:spacing w:val="-6"/>
          <w:sz w:val="24"/>
          <w:u w:val="single"/>
        </w:rPr>
        <w:t xml:space="preserve">                      </w:t>
      </w:r>
      <w:r>
        <w:rPr>
          <w:rFonts w:hint="eastAsia" w:ascii="宋体" w:hAnsi="宋体"/>
          <w:spacing w:val="-6"/>
          <w:sz w:val="24"/>
        </w:rPr>
        <w:t xml:space="preserve">   银行帐号：</w:t>
      </w:r>
      <w:r>
        <w:rPr>
          <w:rFonts w:hint="eastAsia" w:ascii="宋体" w:hAnsi="宋体"/>
          <w:spacing w:val="-6"/>
          <w:sz w:val="24"/>
          <w:u w:val="single"/>
        </w:rPr>
        <w:t xml:space="preserve">                    </w:t>
      </w:r>
      <w:r>
        <w:rPr>
          <w:rFonts w:hint="eastAsia" w:ascii="宋体" w:hAnsi="宋体"/>
          <w:spacing w:val="-6"/>
          <w:sz w:val="24"/>
        </w:rPr>
        <w:t xml:space="preserve"> </w:t>
      </w:r>
    </w:p>
    <w:p>
      <w:pPr>
        <w:snapToGrid w:val="0"/>
        <w:spacing w:line="288" w:lineRule="auto"/>
        <w:rPr>
          <w:rFonts w:ascii="宋体" w:hAnsi="宋体"/>
          <w:spacing w:val="-6"/>
          <w:sz w:val="24"/>
        </w:rPr>
      </w:pPr>
    </w:p>
    <w:p>
      <w:pPr>
        <w:snapToGrid w:val="0"/>
        <w:spacing w:before="50" w:after="50" w:line="288" w:lineRule="auto"/>
        <w:ind w:right="-1089" w:rightChars="-389"/>
        <w:rPr>
          <w:rFonts w:ascii="宋体" w:hAnsi="宋体"/>
          <w:spacing w:val="-6"/>
          <w:sz w:val="24"/>
        </w:rPr>
      </w:pPr>
      <w:r>
        <w:rPr>
          <w:rFonts w:ascii="宋体" w:hAnsi="宋体"/>
          <w:bCs/>
          <w:spacing w:val="-6"/>
          <w:sz w:val="24"/>
        </w:rPr>
        <w:t>单一来源采购</w:t>
      </w:r>
      <w:r>
        <w:rPr>
          <w:rFonts w:hint="eastAsia" w:ascii="宋体" w:hAnsi="宋体"/>
          <w:spacing w:val="-6"/>
          <w:sz w:val="24"/>
        </w:rPr>
        <w:t xml:space="preserve">响应方名称（盖章）： </w:t>
      </w:r>
    </w:p>
    <w:p>
      <w:pPr>
        <w:snapToGrid w:val="0"/>
        <w:spacing w:before="50" w:after="50" w:line="288" w:lineRule="auto"/>
        <w:ind w:right="-1089" w:rightChars="-389"/>
        <w:rPr>
          <w:rFonts w:ascii="宋体" w:hAnsi="宋体"/>
          <w:spacing w:val="-6"/>
          <w:sz w:val="24"/>
        </w:rPr>
      </w:pPr>
      <w:r>
        <w:rPr>
          <w:rFonts w:hint="eastAsia" w:ascii="宋体" w:hAnsi="宋体"/>
          <w:spacing w:val="-6"/>
          <w:sz w:val="24"/>
        </w:rPr>
        <w:t>授权代表签字：</w:t>
      </w:r>
    </w:p>
    <w:p>
      <w:pPr>
        <w:snapToGrid w:val="0"/>
        <w:spacing w:before="50" w:after="50" w:line="288" w:lineRule="auto"/>
        <w:ind w:right="-1089" w:rightChars="-389"/>
        <w:rPr>
          <w:rFonts w:ascii="宋体" w:hAnsi="宋体"/>
          <w:spacing w:val="-6"/>
          <w:sz w:val="24"/>
          <w:szCs w:val="20"/>
        </w:rPr>
      </w:pPr>
      <w:r>
        <w:rPr>
          <w:rFonts w:hint="eastAsia" w:ascii="宋体" w:hAnsi="宋体"/>
          <w:spacing w:val="-6"/>
          <w:sz w:val="24"/>
        </w:rPr>
        <w:t>日期：    年   月   日</w:t>
      </w:r>
    </w:p>
    <w:p>
      <w:pPr>
        <w:snapToGrid w:val="0"/>
        <w:spacing w:beforeLines="50" w:after="50" w:line="288" w:lineRule="auto"/>
        <w:jc w:val="center"/>
        <w:outlineLvl w:val="2"/>
        <w:rPr>
          <w:rFonts w:ascii="宋体" w:hAnsi="宋体"/>
          <w:b/>
          <w:spacing w:val="-6"/>
          <w:sz w:val="24"/>
        </w:rPr>
      </w:pPr>
      <w:r>
        <w:rPr>
          <w:rFonts w:ascii="宋体" w:hAnsi="宋体"/>
          <w:spacing w:val="-6"/>
          <w:sz w:val="24"/>
        </w:rPr>
        <w:br w:type="page"/>
      </w:r>
      <w:r>
        <w:rPr>
          <w:rFonts w:hint="eastAsia" w:ascii="宋体" w:hAnsi="宋体"/>
          <w:b/>
          <w:spacing w:val="-6"/>
          <w:sz w:val="24"/>
        </w:rPr>
        <w:t>单一来源采购响应声明书</w:t>
      </w:r>
    </w:p>
    <w:p>
      <w:pPr>
        <w:spacing w:line="360" w:lineRule="auto"/>
        <w:rPr>
          <w:rFonts w:ascii="宋体" w:hAnsi="宋体"/>
          <w:spacing w:val="-6"/>
          <w:sz w:val="24"/>
        </w:rPr>
      </w:pPr>
    </w:p>
    <w:p>
      <w:pPr>
        <w:spacing w:line="360" w:lineRule="auto"/>
        <w:rPr>
          <w:rFonts w:ascii="宋体" w:hAnsi="宋体"/>
          <w:spacing w:val="-6"/>
          <w:sz w:val="24"/>
          <w:szCs w:val="20"/>
        </w:rPr>
      </w:pPr>
      <w:r>
        <w:rPr>
          <w:rFonts w:hint="eastAsia" w:ascii="宋体" w:hAnsi="宋体"/>
          <w:spacing w:val="-6"/>
          <w:sz w:val="24"/>
        </w:rPr>
        <w:t>致：浙江建友工程咨询有限公司：</w:t>
      </w:r>
    </w:p>
    <w:p>
      <w:pPr>
        <w:spacing w:line="360" w:lineRule="auto"/>
        <w:ind w:firstLine="456" w:firstLineChars="200"/>
        <w:rPr>
          <w:rFonts w:ascii="宋体" w:hAnsi="宋体"/>
          <w:spacing w:val="-6"/>
          <w:sz w:val="24"/>
          <w:szCs w:val="20"/>
        </w:rPr>
      </w:pPr>
      <w:r>
        <w:rPr>
          <w:rFonts w:hint="eastAsia" w:ascii="宋体" w:hAnsi="宋体"/>
          <w:spacing w:val="-6"/>
          <w:sz w:val="24"/>
        </w:rPr>
        <w:t>______（</w:t>
      </w:r>
      <w:r>
        <w:rPr>
          <w:rFonts w:ascii="宋体" w:hAnsi="宋体"/>
          <w:bCs/>
          <w:spacing w:val="-6"/>
          <w:sz w:val="24"/>
        </w:rPr>
        <w:t>单一来源采购</w:t>
      </w:r>
      <w:r>
        <w:rPr>
          <w:rFonts w:hint="eastAsia" w:ascii="宋体" w:hAnsi="宋体"/>
          <w:spacing w:val="-6"/>
          <w:sz w:val="24"/>
        </w:rPr>
        <w:t>响应方名称）系中华人民共和国合法企业，经营地址</w:t>
      </w:r>
      <w:r>
        <w:rPr>
          <w:rFonts w:hint="eastAsia" w:ascii="宋体" w:hAnsi="宋体"/>
          <w:spacing w:val="-6"/>
          <w:sz w:val="24"/>
          <w:u w:val="single"/>
        </w:rPr>
        <w:t xml:space="preserve">                               </w:t>
      </w:r>
      <w:r>
        <w:rPr>
          <w:rFonts w:hint="eastAsia" w:ascii="宋体" w:hAnsi="宋体"/>
          <w:spacing w:val="-6"/>
          <w:sz w:val="24"/>
        </w:rPr>
        <w:t>。</w:t>
      </w:r>
    </w:p>
    <w:p>
      <w:pPr>
        <w:spacing w:line="360" w:lineRule="auto"/>
        <w:ind w:firstLine="456" w:firstLineChars="200"/>
        <w:rPr>
          <w:rFonts w:ascii="宋体" w:hAnsi="宋体"/>
          <w:spacing w:val="-6"/>
          <w:sz w:val="24"/>
          <w:szCs w:val="20"/>
        </w:rPr>
      </w:pPr>
      <w:r>
        <w:rPr>
          <w:rFonts w:hint="eastAsia" w:ascii="宋体" w:hAnsi="宋体"/>
          <w:spacing w:val="-6"/>
          <w:sz w:val="24"/>
        </w:rPr>
        <w:t>我方愿意参加贵方组织的</w:t>
      </w:r>
      <w:r>
        <w:rPr>
          <w:rFonts w:hint="eastAsia" w:ascii="宋体" w:hAnsi="宋体"/>
          <w:bCs/>
          <w:spacing w:val="-6"/>
          <w:sz w:val="24"/>
        </w:rPr>
        <w:t>浙江财经大学</w:t>
      </w:r>
      <w:r>
        <w:rPr>
          <w:rFonts w:hint="eastAsia" w:ascii="宋体" w:hAnsi="宋体"/>
          <w:bCs/>
          <w:spacing w:val="-6"/>
          <w:sz w:val="24"/>
          <w:lang w:eastAsia="zh-CN"/>
        </w:rPr>
        <w:t>干部档案数字信息化</w:t>
      </w:r>
      <w:r>
        <w:rPr>
          <w:rFonts w:hint="eastAsia" w:ascii="宋体" w:hAnsi="宋体"/>
          <w:spacing w:val="-6"/>
          <w:sz w:val="24"/>
        </w:rPr>
        <w:t>的单一来源采购，为便于贵方公正、择优地确定成交方及其单一来源采购响应产品和服务，我方就本次单一来源采购有关事项郑重声明如下：</w:t>
      </w:r>
    </w:p>
    <w:p>
      <w:pPr>
        <w:spacing w:line="360" w:lineRule="auto"/>
        <w:ind w:firstLine="456" w:firstLineChars="200"/>
        <w:rPr>
          <w:rFonts w:ascii="宋体" w:hAnsi="宋体"/>
          <w:spacing w:val="-6"/>
          <w:sz w:val="24"/>
          <w:szCs w:val="20"/>
        </w:rPr>
      </w:pPr>
      <w:r>
        <w:rPr>
          <w:rFonts w:hint="eastAsia" w:ascii="宋体" w:hAnsi="宋体"/>
          <w:spacing w:val="-6"/>
          <w:sz w:val="24"/>
        </w:rPr>
        <w:t>1、我方向贵方提交的所有单一来源采购响应文件、资料都是准确的和真实的；</w:t>
      </w:r>
    </w:p>
    <w:p>
      <w:pPr>
        <w:spacing w:line="360" w:lineRule="auto"/>
        <w:ind w:firstLine="456" w:firstLineChars="200"/>
        <w:rPr>
          <w:rFonts w:ascii="宋体" w:hAnsi="宋体"/>
          <w:spacing w:val="-6"/>
          <w:sz w:val="24"/>
          <w:szCs w:val="20"/>
        </w:rPr>
      </w:pPr>
      <w:r>
        <w:rPr>
          <w:rFonts w:hint="eastAsia" w:ascii="宋体" w:hAnsi="宋体"/>
          <w:spacing w:val="-6"/>
          <w:sz w:val="24"/>
        </w:rPr>
        <w:t>2、我方不是采购方的附属机构；在获知本项目采购信息后，与采购方聘请的为此项目提供咨询服务的公司及其附属机构没有任何联系。</w:t>
      </w:r>
    </w:p>
    <w:p>
      <w:pPr>
        <w:pStyle w:val="9"/>
        <w:spacing w:line="360" w:lineRule="auto"/>
        <w:ind w:firstLine="456" w:firstLineChars="200"/>
        <w:rPr>
          <w:rFonts w:hAnsi="宋体"/>
          <w:spacing w:val="-6"/>
          <w:sz w:val="24"/>
        </w:rPr>
      </w:pPr>
      <w:r>
        <w:rPr>
          <w:rFonts w:hAnsi="宋体"/>
          <w:spacing w:val="-6"/>
          <w:sz w:val="24"/>
        </w:rPr>
        <w:t>3、我方最近三年内的被公开披露或查处的违法违规行为有：</w:t>
      </w:r>
    </w:p>
    <w:p>
      <w:pPr>
        <w:spacing w:line="360" w:lineRule="auto"/>
        <w:ind w:firstLine="456" w:firstLineChars="200"/>
        <w:rPr>
          <w:rFonts w:ascii="宋体" w:hAnsi="宋体"/>
          <w:spacing w:val="-6"/>
          <w:sz w:val="24"/>
          <w:szCs w:val="20"/>
          <w:u w:val="single"/>
        </w:rPr>
      </w:pPr>
      <w:r>
        <w:rPr>
          <w:rFonts w:hint="eastAsia" w:ascii="宋体" w:hAnsi="宋体"/>
          <w:spacing w:val="-6"/>
          <w:sz w:val="24"/>
          <w:u w:val="single"/>
        </w:rPr>
        <w:t>　　　　　　　　　　　　　　　　　　　　　　　　　　　</w:t>
      </w:r>
    </w:p>
    <w:p>
      <w:pPr>
        <w:spacing w:line="360" w:lineRule="auto"/>
        <w:ind w:firstLine="456" w:firstLineChars="200"/>
        <w:rPr>
          <w:rFonts w:ascii="宋体" w:hAnsi="宋体"/>
          <w:spacing w:val="-6"/>
          <w:sz w:val="24"/>
          <w:szCs w:val="20"/>
          <w:u w:val="single"/>
        </w:rPr>
      </w:pPr>
      <w:r>
        <w:rPr>
          <w:rFonts w:hint="eastAsia" w:ascii="宋体" w:hAnsi="宋体"/>
          <w:spacing w:val="-6"/>
          <w:sz w:val="24"/>
          <w:u w:val="single"/>
        </w:rPr>
        <w:t>　　　　　　　　　　　　　　　　　　　　　　　　　　　</w:t>
      </w:r>
    </w:p>
    <w:p>
      <w:pPr>
        <w:pStyle w:val="9"/>
        <w:spacing w:line="360" w:lineRule="auto"/>
        <w:ind w:firstLine="456" w:firstLineChars="200"/>
        <w:rPr>
          <w:rFonts w:hAnsi="宋体"/>
          <w:spacing w:val="-6"/>
          <w:sz w:val="24"/>
        </w:rPr>
      </w:pPr>
      <w:r>
        <w:rPr>
          <w:rFonts w:hAnsi="宋体"/>
          <w:spacing w:val="-6"/>
          <w:sz w:val="24"/>
        </w:rPr>
        <w:t>4、以上事项如有虚假或隐瞒，我方愿意承担一切后果和责任。</w:t>
      </w:r>
    </w:p>
    <w:p>
      <w:pPr>
        <w:pStyle w:val="19"/>
        <w:snapToGrid w:val="0"/>
        <w:spacing w:beforeLines="50" w:line="288" w:lineRule="auto"/>
        <w:rPr>
          <w:rFonts w:ascii="宋体" w:hAnsi="宋体"/>
          <w:spacing w:val="-6"/>
        </w:rPr>
      </w:pPr>
    </w:p>
    <w:p>
      <w:pPr>
        <w:snapToGrid w:val="0"/>
        <w:spacing w:before="50" w:after="50" w:line="288" w:lineRule="auto"/>
        <w:ind w:right="-1089" w:rightChars="-389"/>
        <w:rPr>
          <w:rFonts w:ascii="宋体" w:hAnsi="宋体"/>
          <w:spacing w:val="-6"/>
          <w:sz w:val="24"/>
        </w:rPr>
      </w:pPr>
      <w:r>
        <w:rPr>
          <w:rFonts w:ascii="宋体" w:hAnsi="宋体"/>
          <w:bCs/>
          <w:spacing w:val="-6"/>
          <w:sz w:val="24"/>
        </w:rPr>
        <w:t>单一来源采购</w:t>
      </w:r>
      <w:r>
        <w:rPr>
          <w:rFonts w:hint="eastAsia" w:ascii="宋体" w:hAnsi="宋体"/>
          <w:spacing w:val="-6"/>
          <w:sz w:val="24"/>
        </w:rPr>
        <w:t xml:space="preserve">响应方名称（盖章）： </w:t>
      </w:r>
    </w:p>
    <w:p>
      <w:pPr>
        <w:snapToGrid w:val="0"/>
        <w:spacing w:before="50" w:after="50" w:line="288" w:lineRule="auto"/>
        <w:ind w:right="-1089" w:rightChars="-389"/>
        <w:rPr>
          <w:rFonts w:ascii="宋体" w:hAnsi="宋体"/>
          <w:spacing w:val="-6"/>
          <w:sz w:val="24"/>
        </w:rPr>
      </w:pPr>
    </w:p>
    <w:p>
      <w:pPr>
        <w:snapToGrid w:val="0"/>
        <w:spacing w:before="50" w:after="50" w:line="288" w:lineRule="auto"/>
        <w:ind w:right="-1089" w:rightChars="-389"/>
        <w:rPr>
          <w:rFonts w:ascii="宋体" w:hAnsi="宋体"/>
          <w:spacing w:val="-6"/>
          <w:sz w:val="24"/>
        </w:rPr>
      </w:pPr>
      <w:r>
        <w:rPr>
          <w:rFonts w:hint="eastAsia" w:ascii="宋体" w:hAnsi="宋体"/>
          <w:spacing w:val="-6"/>
          <w:sz w:val="24"/>
        </w:rPr>
        <w:t>授权代表签字：</w:t>
      </w:r>
    </w:p>
    <w:p>
      <w:pPr>
        <w:snapToGrid w:val="0"/>
        <w:spacing w:before="50" w:after="50" w:line="288" w:lineRule="auto"/>
        <w:ind w:right="-1089" w:rightChars="-389"/>
        <w:rPr>
          <w:rFonts w:ascii="宋体" w:hAnsi="宋体"/>
          <w:spacing w:val="-6"/>
          <w:sz w:val="24"/>
        </w:rPr>
      </w:pPr>
    </w:p>
    <w:p>
      <w:pPr>
        <w:snapToGrid w:val="0"/>
        <w:spacing w:before="50" w:after="50" w:line="288" w:lineRule="auto"/>
        <w:ind w:right="-1089" w:rightChars="-389"/>
        <w:rPr>
          <w:rFonts w:ascii="宋体" w:hAnsi="宋体"/>
          <w:spacing w:val="-6"/>
          <w:sz w:val="24"/>
          <w:szCs w:val="20"/>
        </w:rPr>
      </w:pPr>
      <w:r>
        <w:rPr>
          <w:rFonts w:hint="eastAsia" w:ascii="宋体" w:hAnsi="宋体"/>
          <w:spacing w:val="-6"/>
          <w:sz w:val="24"/>
        </w:rPr>
        <w:t>日期：    年   月   日</w:t>
      </w:r>
    </w:p>
    <w:p>
      <w:pPr>
        <w:snapToGrid w:val="0"/>
        <w:spacing w:beforeLines="50" w:after="50" w:line="288" w:lineRule="auto"/>
        <w:jc w:val="center"/>
        <w:outlineLvl w:val="2"/>
        <w:rPr>
          <w:rFonts w:ascii="宋体" w:hAnsi="宋体"/>
          <w:b/>
          <w:spacing w:val="-6"/>
          <w:sz w:val="24"/>
        </w:rPr>
      </w:pPr>
      <w:r>
        <w:rPr>
          <w:rFonts w:ascii="宋体" w:hAnsi="宋体"/>
          <w:spacing w:val="-6"/>
          <w:sz w:val="24"/>
          <w:szCs w:val="20"/>
        </w:rPr>
        <w:br w:type="page"/>
      </w:r>
      <w:r>
        <w:rPr>
          <w:rFonts w:ascii="宋体" w:hAnsi="宋体"/>
          <w:b/>
          <w:spacing w:val="-6"/>
          <w:sz w:val="24"/>
        </w:rPr>
        <w:t>单一来源采购</w:t>
      </w:r>
      <w:r>
        <w:rPr>
          <w:rFonts w:hint="eastAsia" w:ascii="宋体" w:hAnsi="宋体"/>
          <w:b/>
          <w:spacing w:val="-6"/>
          <w:sz w:val="24"/>
        </w:rPr>
        <w:t>响应方一般情况</w:t>
      </w:r>
    </w:p>
    <w:p>
      <w:pPr>
        <w:spacing w:line="288" w:lineRule="auto"/>
        <w:rPr>
          <w:rFonts w:ascii="宋体" w:hAnsi="宋体"/>
          <w:spacing w:val="-6"/>
        </w:rPr>
      </w:pPr>
    </w:p>
    <w:tbl>
      <w:tblPr>
        <w:tblStyle w:val="1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jc w:val="center"/>
              <w:rPr>
                <w:rFonts w:ascii="宋体" w:hAnsi="宋体"/>
                <w:spacing w:val="-6"/>
                <w:sz w:val="24"/>
              </w:rPr>
            </w:pPr>
            <w:r>
              <w:rPr>
                <w:rFonts w:hint="eastAsia" w:ascii="宋体" w:hAnsi="宋体"/>
                <w:spacing w:val="-6"/>
                <w:sz w:val="24"/>
              </w:rPr>
              <w:t>1</w:t>
            </w:r>
          </w:p>
        </w:tc>
        <w:tc>
          <w:tcPr>
            <w:tcW w:w="8621" w:type="dxa"/>
            <w:gridSpan w:val="3"/>
            <w:vAlign w:val="center"/>
          </w:tcPr>
          <w:p>
            <w:pPr>
              <w:rPr>
                <w:rFonts w:ascii="宋体" w:hAnsi="宋体"/>
                <w:spacing w:val="-6"/>
                <w:sz w:val="24"/>
              </w:rPr>
            </w:pPr>
            <w:r>
              <w:rPr>
                <w:rFonts w:hint="eastAsia" w:ascii="宋体" w:hAnsi="宋体"/>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jc w:val="center"/>
              <w:rPr>
                <w:rFonts w:ascii="宋体" w:hAnsi="宋体"/>
                <w:spacing w:val="-6"/>
                <w:sz w:val="24"/>
              </w:rPr>
            </w:pPr>
            <w:r>
              <w:rPr>
                <w:rFonts w:hint="eastAsia" w:ascii="宋体" w:hAnsi="宋体"/>
                <w:spacing w:val="-6"/>
                <w:sz w:val="24"/>
              </w:rPr>
              <w:t>2</w:t>
            </w:r>
          </w:p>
        </w:tc>
        <w:tc>
          <w:tcPr>
            <w:tcW w:w="8621" w:type="dxa"/>
            <w:gridSpan w:val="3"/>
            <w:vAlign w:val="center"/>
          </w:tcPr>
          <w:p>
            <w:pPr>
              <w:rPr>
                <w:rFonts w:ascii="宋体" w:hAnsi="宋体"/>
                <w:spacing w:val="-6"/>
                <w:sz w:val="24"/>
              </w:rPr>
            </w:pPr>
            <w:r>
              <w:rPr>
                <w:rFonts w:hint="eastAsia" w:ascii="宋体" w:hAnsi="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jc w:val="center"/>
              <w:rPr>
                <w:rFonts w:ascii="宋体" w:hAnsi="宋体"/>
                <w:spacing w:val="-6"/>
                <w:sz w:val="24"/>
              </w:rPr>
            </w:pPr>
            <w:r>
              <w:rPr>
                <w:rFonts w:hint="eastAsia" w:ascii="宋体" w:hAnsi="宋体"/>
                <w:spacing w:val="-6"/>
                <w:sz w:val="24"/>
              </w:rPr>
              <w:t>3</w:t>
            </w:r>
          </w:p>
        </w:tc>
        <w:tc>
          <w:tcPr>
            <w:tcW w:w="8621" w:type="dxa"/>
            <w:gridSpan w:val="3"/>
            <w:vAlign w:val="center"/>
          </w:tcPr>
          <w:p>
            <w:pPr>
              <w:rPr>
                <w:rFonts w:ascii="宋体" w:hAnsi="宋体"/>
                <w:spacing w:val="-6"/>
                <w:sz w:val="24"/>
              </w:rPr>
            </w:pPr>
            <w:r>
              <w:rPr>
                <w:rFonts w:hint="eastAsia" w:ascii="宋体" w:hAnsi="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jc w:val="center"/>
              <w:rPr>
                <w:rFonts w:ascii="宋体" w:hAnsi="宋体"/>
                <w:spacing w:val="-6"/>
                <w:sz w:val="24"/>
              </w:rPr>
            </w:pPr>
            <w:r>
              <w:rPr>
                <w:rFonts w:hint="eastAsia" w:ascii="宋体" w:hAnsi="宋体"/>
                <w:spacing w:val="-6"/>
                <w:sz w:val="24"/>
              </w:rPr>
              <w:t>4</w:t>
            </w:r>
          </w:p>
        </w:tc>
        <w:tc>
          <w:tcPr>
            <w:tcW w:w="4305" w:type="dxa"/>
            <w:gridSpan w:val="2"/>
            <w:vAlign w:val="center"/>
          </w:tcPr>
          <w:p>
            <w:pPr>
              <w:rPr>
                <w:rFonts w:ascii="宋体" w:hAnsi="宋体"/>
                <w:spacing w:val="-6"/>
                <w:sz w:val="24"/>
              </w:rPr>
            </w:pPr>
            <w:r>
              <w:rPr>
                <w:rFonts w:hint="eastAsia" w:ascii="宋体" w:hAnsi="宋体"/>
                <w:spacing w:val="-6"/>
                <w:sz w:val="24"/>
              </w:rPr>
              <w:t>电话：</w:t>
            </w:r>
          </w:p>
        </w:tc>
        <w:tc>
          <w:tcPr>
            <w:tcW w:w="4316" w:type="dxa"/>
            <w:vAlign w:val="center"/>
          </w:tcPr>
          <w:p>
            <w:pPr>
              <w:rPr>
                <w:rFonts w:ascii="宋体" w:hAnsi="宋体"/>
                <w:spacing w:val="-6"/>
                <w:sz w:val="24"/>
              </w:rPr>
            </w:pPr>
            <w:r>
              <w:rPr>
                <w:rFonts w:hint="eastAsia" w:ascii="宋体" w:hAnsi="宋体"/>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jc w:val="center"/>
              <w:rPr>
                <w:rFonts w:ascii="宋体" w:hAnsi="宋体"/>
                <w:spacing w:val="-6"/>
                <w:sz w:val="24"/>
              </w:rPr>
            </w:pPr>
            <w:r>
              <w:rPr>
                <w:rFonts w:hint="eastAsia" w:ascii="宋体" w:hAnsi="宋体"/>
                <w:spacing w:val="-6"/>
                <w:sz w:val="24"/>
              </w:rPr>
              <w:t>5</w:t>
            </w:r>
          </w:p>
        </w:tc>
        <w:tc>
          <w:tcPr>
            <w:tcW w:w="4305" w:type="dxa"/>
            <w:gridSpan w:val="2"/>
            <w:vAlign w:val="center"/>
          </w:tcPr>
          <w:p>
            <w:pPr>
              <w:rPr>
                <w:rFonts w:ascii="宋体" w:hAnsi="宋体"/>
                <w:spacing w:val="-6"/>
                <w:sz w:val="24"/>
              </w:rPr>
            </w:pPr>
            <w:r>
              <w:rPr>
                <w:rFonts w:hint="eastAsia" w:ascii="宋体" w:hAnsi="宋体"/>
                <w:spacing w:val="-6"/>
                <w:sz w:val="24"/>
              </w:rPr>
              <w:t>传真：</w:t>
            </w:r>
          </w:p>
        </w:tc>
        <w:tc>
          <w:tcPr>
            <w:tcW w:w="4316" w:type="dxa"/>
            <w:vAlign w:val="center"/>
          </w:tcPr>
          <w:p>
            <w:pPr>
              <w:rPr>
                <w:rFonts w:ascii="宋体" w:hAnsi="宋体"/>
                <w:spacing w:val="-6"/>
                <w:sz w:val="24"/>
              </w:rPr>
            </w:pPr>
            <w:r>
              <w:rPr>
                <w:rFonts w:hint="eastAsia" w:ascii="宋体" w:hAnsi="宋体"/>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jc w:val="center"/>
              <w:rPr>
                <w:rFonts w:ascii="宋体" w:hAnsi="宋体"/>
                <w:spacing w:val="-6"/>
                <w:sz w:val="24"/>
              </w:rPr>
            </w:pPr>
            <w:r>
              <w:rPr>
                <w:rFonts w:hint="eastAsia" w:ascii="宋体" w:hAnsi="宋体"/>
                <w:spacing w:val="-6"/>
                <w:sz w:val="24"/>
              </w:rPr>
              <w:t>6</w:t>
            </w:r>
          </w:p>
        </w:tc>
        <w:tc>
          <w:tcPr>
            <w:tcW w:w="4305" w:type="dxa"/>
            <w:gridSpan w:val="2"/>
            <w:vAlign w:val="center"/>
          </w:tcPr>
          <w:p>
            <w:pPr>
              <w:rPr>
                <w:rFonts w:ascii="宋体" w:hAnsi="宋体"/>
                <w:spacing w:val="-6"/>
                <w:sz w:val="24"/>
              </w:rPr>
            </w:pPr>
            <w:r>
              <w:rPr>
                <w:rFonts w:hint="eastAsia" w:ascii="宋体" w:hAnsi="宋体"/>
                <w:spacing w:val="-6"/>
                <w:sz w:val="24"/>
              </w:rPr>
              <w:t>注册地：</w:t>
            </w:r>
          </w:p>
        </w:tc>
        <w:tc>
          <w:tcPr>
            <w:tcW w:w="4316" w:type="dxa"/>
            <w:vAlign w:val="center"/>
          </w:tcPr>
          <w:p>
            <w:pPr>
              <w:rPr>
                <w:rFonts w:ascii="宋体" w:hAnsi="宋体"/>
                <w:spacing w:val="-6"/>
                <w:sz w:val="24"/>
              </w:rPr>
            </w:pPr>
            <w:r>
              <w:rPr>
                <w:rFonts w:hint="eastAsia" w:ascii="宋体" w:hAnsi="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jc w:val="center"/>
              <w:rPr>
                <w:rFonts w:ascii="宋体" w:hAnsi="宋体"/>
                <w:spacing w:val="-6"/>
                <w:sz w:val="24"/>
              </w:rPr>
            </w:pPr>
            <w:r>
              <w:rPr>
                <w:rFonts w:hint="eastAsia" w:ascii="宋体" w:hAnsi="宋体"/>
                <w:spacing w:val="-6"/>
                <w:sz w:val="24"/>
              </w:rPr>
              <w:t>7</w:t>
            </w:r>
          </w:p>
        </w:tc>
        <w:tc>
          <w:tcPr>
            <w:tcW w:w="8621" w:type="dxa"/>
            <w:gridSpan w:val="3"/>
            <w:vAlign w:val="center"/>
          </w:tcPr>
          <w:p>
            <w:pPr>
              <w:rPr>
                <w:rFonts w:ascii="宋体" w:hAnsi="宋体"/>
                <w:spacing w:val="-6"/>
                <w:sz w:val="24"/>
              </w:rPr>
            </w:pPr>
            <w:r>
              <w:rPr>
                <w:rFonts w:hint="eastAsia" w:ascii="宋体" w:hAnsi="宋体"/>
                <w:spacing w:val="-6"/>
                <w:sz w:val="24"/>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jc w:val="center"/>
              <w:rPr>
                <w:rFonts w:ascii="宋体" w:hAnsi="宋体"/>
                <w:spacing w:val="-6"/>
                <w:sz w:val="24"/>
              </w:rPr>
            </w:pPr>
            <w:r>
              <w:rPr>
                <w:rFonts w:hint="eastAsia" w:ascii="宋体" w:hAnsi="宋体"/>
                <w:spacing w:val="-6"/>
                <w:sz w:val="24"/>
              </w:rPr>
              <w:t>8</w:t>
            </w:r>
          </w:p>
        </w:tc>
        <w:tc>
          <w:tcPr>
            <w:tcW w:w="8621" w:type="dxa"/>
            <w:gridSpan w:val="3"/>
            <w:vAlign w:val="center"/>
          </w:tcPr>
          <w:p>
            <w:pPr>
              <w:rPr>
                <w:rFonts w:ascii="宋体" w:hAnsi="宋体"/>
                <w:spacing w:val="-6"/>
                <w:sz w:val="24"/>
              </w:rPr>
            </w:pPr>
            <w:r>
              <w:rPr>
                <w:rFonts w:hint="eastAsia" w:ascii="宋体" w:hAnsi="宋体"/>
                <w:spacing w:val="-6"/>
                <w:sz w:val="24"/>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jc w:val="center"/>
              <w:rPr>
                <w:rFonts w:ascii="宋体" w:hAnsi="宋体"/>
                <w:spacing w:val="-6"/>
                <w:sz w:val="24"/>
              </w:rPr>
            </w:pPr>
            <w:r>
              <w:rPr>
                <w:rFonts w:hint="eastAsia" w:ascii="宋体" w:hAnsi="宋体"/>
                <w:spacing w:val="-6"/>
                <w:sz w:val="24"/>
              </w:rPr>
              <w:t>9</w:t>
            </w:r>
          </w:p>
        </w:tc>
        <w:tc>
          <w:tcPr>
            <w:tcW w:w="2520" w:type="dxa"/>
            <w:vAlign w:val="center"/>
          </w:tcPr>
          <w:p>
            <w:pPr>
              <w:rPr>
                <w:rFonts w:ascii="宋体" w:hAnsi="宋体"/>
                <w:spacing w:val="-6"/>
                <w:sz w:val="24"/>
              </w:rPr>
            </w:pPr>
            <w:r>
              <w:rPr>
                <w:rFonts w:hint="eastAsia" w:ascii="宋体" w:hAnsi="宋体"/>
                <w:spacing w:val="-6"/>
                <w:sz w:val="24"/>
              </w:rPr>
              <w:t>其他需要说明的情况</w:t>
            </w:r>
          </w:p>
        </w:tc>
        <w:tc>
          <w:tcPr>
            <w:tcW w:w="6101" w:type="dxa"/>
            <w:gridSpan w:val="2"/>
            <w:vAlign w:val="center"/>
          </w:tcPr>
          <w:p>
            <w:pPr>
              <w:rPr>
                <w:rFonts w:ascii="宋体" w:hAnsi="宋体"/>
                <w:spacing w:val="-6"/>
                <w:sz w:val="24"/>
              </w:rPr>
            </w:pPr>
          </w:p>
          <w:p>
            <w:pPr>
              <w:rPr>
                <w:rFonts w:ascii="宋体" w:hAnsi="宋体"/>
                <w:spacing w:val="-6"/>
                <w:sz w:val="24"/>
              </w:rPr>
            </w:pPr>
          </w:p>
          <w:p>
            <w:pPr>
              <w:rPr>
                <w:rFonts w:ascii="宋体" w:hAnsi="宋体"/>
                <w:spacing w:val="-6"/>
                <w:sz w:val="24"/>
              </w:rPr>
            </w:pPr>
          </w:p>
        </w:tc>
      </w:tr>
    </w:tbl>
    <w:p>
      <w:pPr>
        <w:spacing w:line="288" w:lineRule="auto"/>
        <w:rPr>
          <w:rFonts w:ascii="宋体" w:hAnsi="宋体"/>
          <w:spacing w:val="-6"/>
          <w:sz w:val="24"/>
        </w:rPr>
      </w:pPr>
      <w:r>
        <w:rPr>
          <w:rFonts w:hint="eastAsia" w:ascii="宋体" w:hAnsi="宋体"/>
          <w:spacing w:val="-6"/>
          <w:sz w:val="24"/>
        </w:rPr>
        <w:t>说明：单一来源采购响应方须填写此表；</w:t>
      </w:r>
    </w:p>
    <w:p>
      <w:pPr>
        <w:spacing w:line="288" w:lineRule="auto"/>
        <w:rPr>
          <w:rFonts w:ascii="宋体" w:hAnsi="宋体"/>
          <w:spacing w:val="-6"/>
          <w:sz w:val="24"/>
        </w:rPr>
      </w:pPr>
    </w:p>
    <w:p>
      <w:pPr>
        <w:spacing w:line="288" w:lineRule="auto"/>
        <w:rPr>
          <w:rFonts w:ascii="宋体" w:hAnsi="宋体"/>
          <w:spacing w:val="-6"/>
          <w:sz w:val="24"/>
        </w:rPr>
      </w:pPr>
    </w:p>
    <w:p>
      <w:pPr>
        <w:snapToGrid w:val="0"/>
        <w:spacing w:before="50" w:after="50" w:line="288" w:lineRule="auto"/>
        <w:ind w:right="-1089" w:rightChars="-389"/>
        <w:rPr>
          <w:rFonts w:ascii="宋体" w:hAnsi="宋体"/>
          <w:spacing w:val="-6"/>
          <w:sz w:val="24"/>
        </w:rPr>
      </w:pPr>
      <w:r>
        <w:rPr>
          <w:rFonts w:ascii="宋体" w:hAnsi="宋体"/>
          <w:bCs/>
          <w:spacing w:val="-6"/>
          <w:sz w:val="24"/>
        </w:rPr>
        <w:t>单一来源采购</w:t>
      </w:r>
      <w:r>
        <w:rPr>
          <w:rFonts w:hint="eastAsia" w:ascii="宋体" w:hAnsi="宋体"/>
          <w:spacing w:val="-6"/>
          <w:sz w:val="24"/>
        </w:rPr>
        <w:t xml:space="preserve">响应方名称（盖章）： </w:t>
      </w:r>
    </w:p>
    <w:p>
      <w:pPr>
        <w:snapToGrid w:val="0"/>
        <w:spacing w:before="50" w:after="50" w:line="288" w:lineRule="auto"/>
        <w:ind w:right="-1089" w:rightChars="-389"/>
        <w:rPr>
          <w:rFonts w:ascii="宋体" w:hAnsi="宋体"/>
          <w:spacing w:val="-6"/>
          <w:sz w:val="24"/>
        </w:rPr>
      </w:pPr>
    </w:p>
    <w:p>
      <w:pPr>
        <w:snapToGrid w:val="0"/>
        <w:spacing w:before="50" w:after="50" w:line="288" w:lineRule="auto"/>
        <w:ind w:right="-1089" w:rightChars="-389"/>
        <w:rPr>
          <w:rFonts w:ascii="宋体" w:hAnsi="宋体"/>
          <w:spacing w:val="-6"/>
          <w:sz w:val="24"/>
        </w:rPr>
      </w:pPr>
      <w:r>
        <w:rPr>
          <w:rFonts w:hint="eastAsia" w:ascii="宋体" w:hAnsi="宋体"/>
          <w:spacing w:val="-6"/>
          <w:sz w:val="24"/>
        </w:rPr>
        <w:t>授权代表签字：</w:t>
      </w:r>
    </w:p>
    <w:p>
      <w:pPr>
        <w:snapToGrid w:val="0"/>
        <w:spacing w:before="50" w:after="50" w:line="288" w:lineRule="auto"/>
        <w:ind w:right="-1089" w:rightChars="-389"/>
        <w:rPr>
          <w:rFonts w:ascii="宋体" w:hAnsi="宋体"/>
          <w:spacing w:val="-6"/>
          <w:sz w:val="24"/>
        </w:rPr>
      </w:pPr>
    </w:p>
    <w:p>
      <w:pPr>
        <w:snapToGrid w:val="0"/>
        <w:spacing w:before="50" w:after="50" w:line="288" w:lineRule="auto"/>
        <w:ind w:right="-1089" w:rightChars="-389"/>
        <w:rPr>
          <w:rFonts w:ascii="宋体" w:hAnsi="宋体"/>
          <w:spacing w:val="-6"/>
          <w:sz w:val="24"/>
        </w:rPr>
      </w:pPr>
      <w:r>
        <w:rPr>
          <w:rFonts w:hint="eastAsia" w:ascii="宋体" w:hAnsi="宋体"/>
          <w:spacing w:val="-6"/>
          <w:sz w:val="24"/>
        </w:rPr>
        <w:t>日期：    年   月   日</w:t>
      </w:r>
    </w:p>
    <w:p>
      <w:pPr>
        <w:snapToGrid w:val="0"/>
        <w:spacing w:before="50" w:after="50" w:line="288" w:lineRule="auto"/>
        <w:ind w:right="-1089" w:rightChars="-389"/>
        <w:rPr>
          <w:rFonts w:ascii="宋体" w:hAnsi="宋体"/>
          <w:spacing w:val="-6"/>
          <w:sz w:val="24"/>
        </w:rPr>
      </w:pPr>
    </w:p>
    <w:p>
      <w:pPr>
        <w:widowControl/>
        <w:jc w:val="left"/>
        <w:rPr>
          <w:rFonts w:ascii="宋体" w:hAnsi="宋体"/>
          <w:spacing w:val="-6"/>
          <w:sz w:val="24"/>
        </w:rPr>
      </w:pPr>
      <w:r>
        <w:rPr>
          <w:rFonts w:ascii="宋体" w:hAnsi="宋体"/>
          <w:spacing w:val="-6"/>
          <w:sz w:val="24"/>
        </w:rPr>
        <w:br w:type="page"/>
      </w:r>
    </w:p>
    <w:p>
      <w:pPr>
        <w:snapToGrid w:val="0"/>
        <w:spacing w:beforeLines="50" w:after="50" w:line="288" w:lineRule="auto"/>
        <w:jc w:val="center"/>
        <w:outlineLvl w:val="2"/>
        <w:rPr>
          <w:rFonts w:ascii="宋体" w:hAnsi="宋体"/>
          <w:b/>
          <w:spacing w:val="-6"/>
          <w:sz w:val="24"/>
        </w:rPr>
      </w:pPr>
      <w:r>
        <w:rPr>
          <w:rFonts w:hint="eastAsia" w:ascii="宋体" w:hAnsi="宋体"/>
          <w:b/>
          <w:spacing w:val="-6"/>
          <w:sz w:val="24"/>
        </w:rPr>
        <w:t>响应方同类项目实施情况一览表</w:t>
      </w:r>
    </w:p>
    <w:p>
      <w:pPr>
        <w:pStyle w:val="12"/>
        <w:spacing w:line="360" w:lineRule="auto"/>
        <w:ind w:left="0" w:firstLine="0" w:firstLineChars="0"/>
        <w:jc w:val="center"/>
        <w:rPr>
          <w:rFonts w:ascii="宋体" w:hAnsi="宋体"/>
          <w:sz w:val="24"/>
        </w:rPr>
      </w:pPr>
      <w:r>
        <w:rPr>
          <w:rFonts w:ascii="宋体" w:hAnsi="宋体"/>
          <w:sz w:val="24"/>
        </w:rPr>
        <w:t>（</w:t>
      </w:r>
      <w:r>
        <w:rPr>
          <w:rFonts w:hint="eastAsia" w:ascii="宋体" w:hAnsi="宋体"/>
          <w:sz w:val="24"/>
        </w:rPr>
        <w:t>提供</w:t>
      </w:r>
      <w:r>
        <w:rPr>
          <w:rFonts w:ascii="宋体" w:hAnsi="宋体"/>
          <w:sz w:val="24"/>
        </w:rPr>
        <w:t>同类项目合同）</w:t>
      </w:r>
    </w:p>
    <w:tbl>
      <w:tblPr>
        <w:tblStyle w:val="14"/>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111"/>
        <w:gridCol w:w="2032"/>
        <w:gridCol w:w="1155"/>
        <w:gridCol w:w="1155"/>
        <w:gridCol w:w="1208"/>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ascii="宋体" w:hAnsi="宋体"/>
                <w:b/>
                <w:sz w:val="21"/>
                <w:szCs w:val="21"/>
              </w:rPr>
              <w:t>序号</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采购单位</w:t>
            </w: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项目名称</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合同金额</w:t>
            </w:r>
          </w:p>
          <w:p>
            <w:pPr>
              <w:jc w:val="center"/>
              <w:rPr>
                <w:rFonts w:ascii="宋体" w:hAnsi="宋体"/>
                <w:b/>
                <w:sz w:val="21"/>
                <w:szCs w:val="21"/>
              </w:rPr>
            </w:pPr>
            <w:r>
              <w:rPr>
                <w:rFonts w:hint="eastAsia" w:ascii="宋体" w:hAnsi="宋体"/>
                <w:b/>
                <w:sz w:val="21"/>
                <w:szCs w:val="21"/>
              </w:rPr>
              <w:t>（万元）</w:t>
            </w:r>
          </w:p>
        </w:tc>
        <w:tc>
          <w:tcPr>
            <w:tcW w:w="1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附件页码</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合同签订时间</w:t>
            </w:r>
          </w:p>
          <w:p>
            <w:pPr>
              <w:jc w:val="center"/>
              <w:rPr>
                <w:rFonts w:ascii="宋体" w:hAnsi="宋体"/>
                <w:b/>
                <w:sz w:val="21"/>
                <w:szCs w:val="21"/>
              </w:rPr>
            </w:pPr>
            <w:r>
              <w:rPr>
                <w:rFonts w:hint="eastAsia" w:ascii="宋体" w:hAnsi="宋体"/>
                <w:b/>
                <w:sz w:val="21"/>
                <w:szCs w:val="21"/>
              </w:rPr>
              <w:t>年月日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bl>
    <w:p>
      <w:pPr>
        <w:spacing w:line="360" w:lineRule="auto"/>
        <w:rPr>
          <w:rFonts w:ascii="宋体" w:hAnsi="宋体"/>
          <w:spacing w:val="-6"/>
          <w:sz w:val="24"/>
        </w:rPr>
      </w:pPr>
    </w:p>
    <w:p>
      <w:pPr>
        <w:spacing w:line="360" w:lineRule="auto"/>
        <w:rPr>
          <w:bCs/>
          <w:spacing w:val="-6"/>
          <w:sz w:val="24"/>
        </w:rPr>
      </w:pPr>
      <w:r>
        <w:rPr>
          <w:bCs/>
          <w:spacing w:val="-6"/>
          <w:sz w:val="24"/>
        </w:rPr>
        <w:t>单一来源采购响应方</w:t>
      </w:r>
      <w:r>
        <w:rPr>
          <w:rFonts w:hint="eastAsia"/>
          <w:bCs/>
          <w:spacing w:val="-6"/>
          <w:sz w:val="24"/>
        </w:rPr>
        <w:t>名称（盖章）：</w:t>
      </w:r>
    </w:p>
    <w:p>
      <w:pPr>
        <w:spacing w:line="360" w:lineRule="auto"/>
        <w:rPr>
          <w:bCs/>
          <w:spacing w:val="-6"/>
          <w:sz w:val="24"/>
        </w:rPr>
      </w:pPr>
    </w:p>
    <w:p>
      <w:pPr>
        <w:spacing w:line="360" w:lineRule="auto"/>
        <w:rPr>
          <w:bCs/>
          <w:spacing w:val="-6"/>
          <w:sz w:val="24"/>
        </w:rPr>
      </w:pPr>
      <w:r>
        <w:rPr>
          <w:rFonts w:hint="eastAsia"/>
          <w:bCs/>
          <w:spacing w:val="-6"/>
          <w:sz w:val="24"/>
        </w:rPr>
        <w:t>授权代表（签字）：</w:t>
      </w:r>
    </w:p>
    <w:p>
      <w:pPr>
        <w:spacing w:line="360" w:lineRule="auto"/>
        <w:rPr>
          <w:bCs/>
          <w:spacing w:val="-6"/>
          <w:sz w:val="24"/>
        </w:rPr>
      </w:pPr>
    </w:p>
    <w:p>
      <w:pPr>
        <w:spacing w:line="360" w:lineRule="auto"/>
        <w:rPr>
          <w:bCs/>
          <w:spacing w:val="-6"/>
          <w:sz w:val="24"/>
        </w:rPr>
      </w:pPr>
      <w:r>
        <w:rPr>
          <w:rFonts w:hint="eastAsia"/>
          <w:bCs/>
          <w:spacing w:val="-6"/>
          <w:sz w:val="24"/>
        </w:rPr>
        <w:t>日期：  年  月  日</w:t>
      </w:r>
    </w:p>
    <w:p>
      <w:pPr>
        <w:snapToGrid w:val="0"/>
        <w:spacing w:before="50" w:after="50" w:line="288" w:lineRule="auto"/>
        <w:ind w:right="-1089" w:rightChars="-389"/>
        <w:rPr>
          <w:rFonts w:ascii="宋体" w:hAnsi="宋体"/>
          <w:spacing w:val="-6"/>
          <w:sz w:val="24"/>
        </w:rPr>
      </w:pPr>
    </w:p>
    <w:p>
      <w:pPr>
        <w:rPr>
          <w:rFonts w:ascii="宋体" w:hAnsi="宋体"/>
          <w:spacing w:val="-6"/>
          <w:sz w:val="24"/>
          <w:szCs w:val="20"/>
        </w:rPr>
      </w:pPr>
      <w:r>
        <w:rPr>
          <w:rFonts w:ascii="宋体" w:hAnsi="宋体"/>
          <w:spacing w:val="-6"/>
          <w:sz w:val="24"/>
          <w:szCs w:val="20"/>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3"/>
        <w:rPr>
          <w:rFonts w:hint="eastAsia" w:ascii="宋体" w:hAnsi="宋体"/>
          <w:b/>
          <w:bCs/>
          <w:iCs/>
          <w:color w:val="000000"/>
          <w:spacing w:val="-6"/>
          <w:sz w:val="24"/>
        </w:rPr>
      </w:pPr>
      <w:r>
        <w:rPr>
          <w:rFonts w:hint="eastAsia" w:ascii="宋体" w:hAnsi="宋体"/>
          <w:b/>
          <w:color w:val="000000"/>
          <w:spacing w:val="-6"/>
          <w:sz w:val="24"/>
          <w:lang w:val="en-US" w:eastAsia="zh-CN"/>
        </w:rPr>
        <w:t>商务</w:t>
      </w:r>
      <w:r>
        <w:rPr>
          <w:rFonts w:hint="eastAsia" w:ascii="宋体" w:hAnsi="宋体"/>
          <w:b/>
          <w:bCs/>
          <w:iCs/>
          <w:color w:val="000000"/>
          <w:spacing w:val="-6"/>
          <w:sz w:val="24"/>
        </w:rPr>
        <w:t>偏离表</w:t>
      </w:r>
    </w:p>
    <w:p>
      <w:pPr>
        <w:spacing w:line="360" w:lineRule="auto"/>
        <w:rPr>
          <w:rFonts w:hint="eastAsia" w:ascii="宋体" w:hAnsi="宋体" w:eastAsia="宋体"/>
          <w:bCs/>
          <w:color w:val="000000"/>
          <w:spacing w:val="-6"/>
          <w:sz w:val="24"/>
          <w:lang w:eastAsia="zh-CN"/>
        </w:rPr>
      </w:pPr>
      <w:r>
        <w:rPr>
          <w:rFonts w:hint="eastAsia" w:ascii="宋体" w:hAnsi="宋体"/>
          <w:bCs/>
          <w:color w:val="000000"/>
          <w:spacing w:val="-6"/>
          <w:sz w:val="24"/>
        </w:rPr>
        <w:t>采 购 人：</w:t>
      </w:r>
      <w:r>
        <w:rPr>
          <w:rFonts w:hint="eastAsia" w:ascii="宋体" w:hAnsi="宋体"/>
          <w:bCs/>
          <w:color w:val="000000"/>
          <w:spacing w:val="-6"/>
          <w:sz w:val="24"/>
          <w:lang w:eastAsia="zh-CN"/>
        </w:rPr>
        <w:t>浙江财经大学</w:t>
      </w:r>
    </w:p>
    <w:p>
      <w:pPr>
        <w:spacing w:line="360" w:lineRule="auto"/>
        <w:rPr>
          <w:rFonts w:hint="eastAsia" w:ascii="宋体" w:hAnsi="宋体"/>
          <w:color w:val="000000"/>
          <w:spacing w:val="-6"/>
          <w:sz w:val="24"/>
        </w:rPr>
      </w:pPr>
      <w:r>
        <w:rPr>
          <w:rFonts w:hint="eastAsia" w:ascii="宋体" w:hAnsi="宋体"/>
          <w:bCs/>
          <w:color w:val="000000"/>
          <w:spacing w:val="-6"/>
          <w:sz w:val="24"/>
        </w:rPr>
        <w:t>项目名称：</w:t>
      </w:r>
      <w:r>
        <w:rPr>
          <w:rFonts w:hint="eastAsia" w:ascii="宋体" w:hAnsi="宋体"/>
          <w:bCs/>
          <w:color w:val="000000"/>
          <w:spacing w:val="-6"/>
          <w:sz w:val="24"/>
          <w:lang w:eastAsia="zh-CN"/>
        </w:rPr>
        <w:t>干部档案数字信息化</w:t>
      </w:r>
    </w:p>
    <w:p>
      <w:pPr>
        <w:spacing w:line="360" w:lineRule="auto"/>
        <w:rPr>
          <w:rFonts w:hint="eastAsia" w:ascii="宋体" w:hAnsi="宋体"/>
          <w:bCs/>
          <w:color w:val="000000"/>
          <w:spacing w:val="-6"/>
          <w:sz w:val="24"/>
        </w:rPr>
      </w:pPr>
      <w:r>
        <w:rPr>
          <w:rFonts w:hint="eastAsia" w:ascii="宋体" w:hAnsi="宋体"/>
          <w:bCs/>
          <w:color w:val="000000"/>
          <w:spacing w:val="-6"/>
          <w:sz w:val="24"/>
        </w:rPr>
        <w:t>项目编号：</w:t>
      </w:r>
      <w:r>
        <w:rPr>
          <w:rFonts w:hint="eastAsia" w:ascii="宋体" w:hAnsi="宋体"/>
          <w:bCs/>
          <w:color w:val="000000"/>
          <w:spacing w:val="-6"/>
          <w:sz w:val="24"/>
          <w:lang w:eastAsia="zh-CN"/>
        </w:rPr>
        <w:t>ZJJY-20200731-01</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256"/>
        <w:gridCol w:w="2980"/>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序号</w:t>
            </w:r>
          </w:p>
        </w:tc>
        <w:tc>
          <w:tcPr>
            <w:tcW w:w="3256"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lang w:eastAsia="zh-CN"/>
              </w:rPr>
              <w:t>单一来源采购文件</w:t>
            </w:r>
            <w:r>
              <w:rPr>
                <w:rFonts w:hint="eastAsia" w:asciiTheme="minorEastAsia" w:hAnsiTheme="minorEastAsia" w:eastAsiaTheme="minorEastAsia" w:cstheme="minorEastAsia"/>
                <w:b w:val="0"/>
                <w:bCs w:val="0"/>
                <w:color w:val="000000"/>
                <w:sz w:val="24"/>
                <w:szCs w:val="24"/>
              </w:rPr>
              <w:t>要求</w:t>
            </w:r>
          </w:p>
        </w:tc>
        <w:tc>
          <w:tcPr>
            <w:tcW w:w="2980"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响应规格</w:t>
            </w:r>
          </w:p>
        </w:tc>
        <w:tc>
          <w:tcPr>
            <w:tcW w:w="2542"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4"/>
            <w:vAlign w:val="center"/>
          </w:tcPr>
          <w:p>
            <w:p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1</w:t>
            </w:r>
          </w:p>
        </w:tc>
        <w:tc>
          <w:tcPr>
            <w:tcW w:w="3256" w:type="dxa"/>
            <w:vAlign w:val="center"/>
          </w:tcPr>
          <w:p>
            <w:pPr>
              <w:jc w:val="center"/>
              <w:rPr>
                <w:rFonts w:hint="eastAsia" w:asciiTheme="minorEastAsia" w:hAnsiTheme="minorEastAsia" w:eastAsiaTheme="minorEastAsia" w:cstheme="minorEastAsia"/>
                <w:b w:val="0"/>
                <w:bCs w:val="0"/>
                <w:color w:val="000000"/>
                <w:sz w:val="24"/>
                <w:szCs w:val="24"/>
              </w:rPr>
            </w:pPr>
          </w:p>
        </w:tc>
        <w:tc>
          <w:tcPr>
            <w:tcW w:w="2980" w:type="dxa"/>
            <w:vAlign w:val="center"/>
          </w:tcPr>
          <w:p>
            <w:pPr>
              <w:jc w:val="center"/>
              <w:rPr>
                <w:rFonts w:hint="eastAsia" w:asciiTheme="minorEastAsia" w:hAnsiTheme="minorEastAsia" w:eastAsiaTheme="minorEastAsia" w:cstheme="minorEastAsia"/>
                <w:b w:val="0"/>
                <w:bCs w:val="0"/>
                <w:color w:val="000000"/>
                <w:sz w:val="24"/>
                <w:szCs w:val="24"/>
              </w:rPr>
            </w:pPr>
          </w:p>
        </w:tc>
        <w:tc>
          <w:tcPr>
            <w:tcW w:w="2542" w:type="dxa"/>
            <w:vAlign w:val="center"/>
          </w:tcPr>
          <w:p>
            <w:pPr>
              <w:jc w:val="center"/>
              <w:rPr>
                <w:rFonts w:hint="eastAsia" w:asciiTheme="minorEastAsia" w:hAnsiTheme="minorEastAsia" w:eastAsiaTheme="minorEastAsia" w:cstheme="minorEastAsia"/>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2</w:t>
            </w:r>
          </w:p>
        </w:tc>
        <w:tc>
          <w:tcPr>
            <w:tcW w:w="3256" w:type="dxa"/>
            <w:vAlign w:val="center"/>
          </w:tcPr>
          <w:p>
            <w:pPr>
              <w:jc w:val="center"/>
              <w:rPr>
                <w:rFonts w:hint="eastAsia" w:asciiTheme="minorEastAsia" w:hAnsiTheme="minorEastAsia" w:eastAsiaTheme="minorEastAsia" w:cstheme="minorEastAsia"/>
                <w:b w:val="0"/>
                <w:bCs w:val="0"/>
                <w:color w:val="000000"/>
                <w:sz w:val="24"/>
                <w:szCs w:val="24"/>
              </w:rPr>
            </w:pPr>
          </w:p>
        </w:tc>
        <w:tc>
          <w:tcPr>
            <w:tcW w:w="2980" w:type="dxa"/>
            <w:vAlign w:val="center"/>
          </w:tcPr>
          <w:p>
            <w:pPr>
              <w:jc w:val="center"/>
              <w:rPr>
                <w:rFonts w:hint="eastAsia" w:asciiTheme="minorEastAsia" w:hAnsiTheme="minorEastAsia" w:eastAsiaTheme="minorEastAsia" w:cstheme="minorEastAsia"/>
                <w:b w:val="0"/>
                <w:bCs w:val="0"/>
                <w:color w:val="000000"/>
                <w:sz w:val="24"/>
                <w:szCs w:val="24"/>
              </w:rPr>
            </w:pPr>
          </w:p>
        </w:tc>
        <w:tc>
          <w:tcPr>
            <w:tcW w:w="2542" w:type="dxa"/>
            <w:vAlign w:val="center"/>
          </w:tcPr>
          <w:p>
            <w:pPr>
              <w:jc w:val="center"/>
              <w:rPr>
                <w:rFonts w:hint="eastAsia" w:asciiTheme="minorEastAsia" w:hAnsiTheme="minorEastAsia" w:eastAsiaTheme="minorEastAsia" w:cstheme="minorEastAsia"/>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w:t>
            </w:r>
          </w:p>
        </w:tc>
        <w:tc>
          <w:tcPr>
            <w:tcW w:w="3256" w:type="dxa"/>
            <w:vAlign w:val="center"/>
          </w:tcPr>
          <w:p>
            <w:pPr>
              <w:jc w:val="center"/>
              <w:rPr>
                <w:rFonts w:hint="eastAsia" w:asciiTheme="minorEastAsia" w:hAnsiTheme="minorEastAsia" w:eastAsiaTheme="minorEastAsia" w:cstheme="minorEastAsia"/>
                <w:b w:val="0"/>
                <w:bCs w:val="0"/>
                <w:color w:val="000000"/>
                <w:sz w:val="24"/>
                <w:szCs w:val="24"/>
              </w:rPr>
            </w:pPr>
          </w:p>
        </w:tc>
        <w:tc>
          <w:tcPr>
            <w:tcW w:w="2980" w:type="dxa"/>
            <w:vAlign w:val="center"/>
          </w:tcPr>
          <w:p>
            <w:pPr>
              <w:jc w:val="center"/>
              <w:rPr>
                <w:rFonts w:hint="eastAsia" w:asciiTheme="minorEastAsia" w:hAnsiTheme="minorEastAsia" w:eastAsiaTheme="minorEastAsia" w:cstheme="minorEastAsia"/>
                <w:b w:val="0"/>
                <w:bCs w:val="0"/>
                <w:color w:val="000000"/>
                <w:sz w:val="24"/>
                <w:szCs w:val="24"/>
              </w:rPr>
            </w:pPr>
          </w:p>
        </w:tc>
        <w:tc>
          <w:tcPr>
            <w:tcW w:w="2542" w:type="dxa"/>
            <w:vAlign w:val="center"/>
          </w:tcPr>
          <w:p>
            <w:pPr>
              <w:jc w:val="center"/>
              <w:rPr>
                <w:rFonts w:hint="eastAsia" w:asciiTheme="minorEastAsia" w:hAnsiTheme="minorEastAsia" w:eastAsiaTheme="minorEastAsia" w:cstheme="minorEastAsia"/>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4"/>
            <w:vAlign w:val="center"/>
          </w:tcPr>
          <w:p>
            <w:pPr>
              <w:jc w:val="both"/>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rPr>
              <w:t>1</w:t>
            </w:r>
          </w:p>
        </w:tc>
        <w:tc>
          <w:tcPr>
            <w:tcW w:w="3256" w:type="dxa"/>
            <w:vAlign w:val="center"/>
          </w:tcPr>
          <w:p>
            <w:pPr>
              <w:jc w:val="center"/>
              <w:rPr>
                <w:rFonts w:hint="eastAsia" w:asciiTheme="minorEastAsia" w:hAnsiTheme="minorEastAsia" w:eastAsiaTheme="minorEastAsia" w:cstheme="minorEastAsia"/>
                <w:b w:val="0"/>
                <w:bCs w:val="0"/>
                <w:sz w:val="24"/>
                <w:szCs w:val="24"/>
              </w:rPr>
            </w:pPr>
          </w:p>
        </w:tc>
        <w:tc>
          <w:tcPr>
            <w:tcW w:w="2980" w:type="dxa"/>
            <w:vAlign w:val="center"/>
          </w:tcPr>
          <w:p>
            <w:pPr>
              <w:jc w:val="center"/>
              <w:rPr>
                <w:rFonts w:hint="eastAsia" w:asciiTheme="minorEastAsia" w:hAnsiTheme="minorEastAsia" w:eastAsiaTheme="minorEastAsia" w:cstheme="minorEastAsia"/>
                <w:b w:val="0"/>
                <w:bCs w:val="0"/>
                <w:color w:val="000000"/>
                <w:sz w:val="24"/>
                <w:szCs w:val="24"/>
              </w:rPr>
            </w:pPr>
          </w:p>
        </w:tc>
        <w:tc>
          <w:tcPr>
            <w:tcW w:w="2542" w:type="dxa"/>
            <w:vAlign w:val="center"/>
          </w:tcPr>
          <w:p>
            <w:pPr>
              <w:jc w:val="center"/>
              <w:rPr>
                <w:rFonts w:hint="eastAsia" w:asciiTheme="minorEastAsia" w:hAnsiTheme="minorEastAsia" w:eastAsiaTheme="minorEastAsia" w:cstheme="minorEastAsia"/>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rPr>
              <w:t>2</w:t>
            </w:r>
          </w:p>
        </w:tc>
        <w:tc>
          <w:tcPr>
            <w:tcW w:w="3256" w:type="dxa"/>
            <w:vAlign w:val="center"/>
          </w:tcPr>
          <w:p>
            <w:pPr>
              <w:jc w:val="center"/>
              <w:rPr>
                <w:rFonts w:hint="eastAsia" w:asciiTheme="minorEastAsia" w:hAnsiTheme="minorEastAsia" w:eastAsiaTheme="minorEastAsia" w:cstheme="minorEastAsia"/>
                <w:b w:val="0"/>
                <w:bCs w:val="0"/>
                <w:sz w:val="24"/>
                <w:szCs w:val="24"/>
              </w:rPr>
            </w:pPr>
          </w:p>
        </w:tc>
        <w:tc>
          <w:tcPr>
            <w:tcW w:w="2980" w:type="dxa"/>
            <w:vAlign w:val="center"/>
          </w:tcPr>
          <w:p>
            <w:pPr>
              <w:jc w:val="center"/>
              <w:rPr>
                <w:rFonts w:hint="eastAsia" w:asciiTheme="minorEastAsia" w:hAnsiTheme="minorEastAsia" w:eastAsiaTheme="minorEastAsia" w:cstheme="minorEastAsia"/>
                <w:b w:val="0"/>
                <w:bCs w:val="0"/>
                <w:color w:val="000000"/>
                <w:sz w:val="24"/>
                <w:szCs w:val="24"/>
              </w:rPr>
            </w:pPr>
          </w:p>
        </w:tc>
        <w:tc>
          <w:tcPr>
            <w:tcW w:w="2542" w:type="dxa"/>
            <w:vAlign w:val="center"/>
          </w:tcPr>
          <w:p>
            <w:pPr>
              <w:jc w:val="center"/>
              <w:rPr>
                <w:rFonts w:hint="eastAsia" w:asciiTheme="minorEastAsia" w:hAnsiTheme="minorEastAsia" w:eastAsiaTheme="minorEastAsia" w:cstheme="minorEastAsia"/>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rPr>
              <w:t>……</w:t>
            </w:r>
          </w:p>
        </w:tc>
        <w:tc>
          <w:tcPr>
            <w:tcW w:w="3256" w:type="dxa"/>
            <w:vAlign w:val="center"/>
          </w:tcPr>
          <w:p>
            <w:pPr>
              <w:jc w:val="center"/>
              <w:rPr>
                <w:rFonts w:hint="eastAsia" w:asciiTheme="minorEastAsia" w:hAnsiTheme="minorEastAsia" w:eastAsiaTheme="minorEastAsia" w:cstheme="minorEastAsia"/>
                <w:b w:val="0"/>
                <w:bCs w:val="0"/>
                <w:sz w:val="24"/>
                <w:szCs w:val="24"/>
              </w:rPr>
            </w:pPr>
          </w:p>
        </w:tc>
        <w:tc>
          <w:tcPr>
            <w:tcW w:w="2980" w:type="dxa"/>
            <w:vAlign w:val="center"/>
          </w:tcPr>
          <w:p>
            <w:pPr>
              <w:jc w:val="center"/>
              <w:rPr>
                <w:rFonts w:hint="eastAsia" w:asciiTheme="minorEastAsia" w:hAnsiTheme="minorEastAsia" w:eastAsiaTheme="minorEastAsia" w:cstheme="minorEastAsia"/>
                <w:b w:val="0"/>
                <w:bCs w:val="0"/>
                <w:color w:val="000000"/>
                <w:sz w:val="24"/>
                <w:szCs w:val="24"/>
              </w:rPr>
            </w:pPr>
          </w:p>
        </w:tc>
        <w:tc>
          <w:tcPr>
            <w:tcW w:w="2542" w:type="dxa"/>
            <w:vAlign w:val="center"/>
          </w:tcPr>
          <w:p>
            <w:pPr>
              <w:jc w:val="center"/>
              <w:rPr>
                <w:rFonts w:hint="eastAsia" w:asciiTheme="minorEastAsia" w:hAnsiTheme="minorEastAsia" w:eastAsiaTheme="minorEastAsia" w:cstheme="minorEastAsia"/>
                <w:b w:val="0"/>
                <w:bCs w:val="0"/>
                <w:color w:val="000000"/>
                <w:sz w:val="24"/>
                <w:szCs w:val="24"/>
              </w:rPr>
            </w:pPr>
          </w:p>
        </w:tc>
      </w:tr>
    </w:tbl>
    <w:p>
      <w:pPr>
        <w:keepNext w:val="0"/>
        <w:keepLines w:val="0"/>
        <w:pageBreakBefore w:val="0"/>
        <w:kinsoku/>
        <w:overflowPunct/>
        <w:topLinePunct w:val="0"/>
        <w:bidi w:val="0"/>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val="0"/>
          <w:bCs w:val="0"/>
          <w:color w:val="000000"/>
          <w:spacing w:val="-6"/>
          <w:sz w:val="24"/>
          <w:szCs w:val="24"/>
        </w:rPr>
      </w:pPr>
    </w:p>
    <w:p>
      <w:pPr>
        <w:keepNext w:val="0"/>
        <w:keepLines w:val="0"/>
        <w:pageBreakBefore w:val="0"/>
        <w:kinsoku/>
        <w:overflowPunct/>
        <w:topLinePunct w:val="0"/>
        <w:bidi w:val="0"/>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val="0"/>
          <w:bCs w:val="0"/>
          <w:color w:val="000000"/>
          <w:spacing w:val="-6"/>
          <w:sz w:val="24"/>
          <w:szCs w:val="24"/>
        </w:rPr>
      </w:pPr>
      <w:r>
        <w:rPr>
          <w:rFonts w:hint="eastAsia" w:asciiTheme="minorEastAsia" w:hAnsiTheme="minorEastAsia" w:eastAsiaTheme="minorEastAsia" w:cstheme="minorEastAsia"/>
          <w:b w:val="0"/>
          <w:bCs w:val="0"/>
          <w:color w:val="000000"/>
          <w:spacing w:val="-6"/>
          <w:sz w:val="24"/>
          <w:szCs w:val="24"/>
        </w:rPr>
        <w:t>说明：</w:t>
      </w:r>
    </w:p>
    <w:p>
      <w:pPr>
        <w:keepNext w:val="0"/>
        <w:keepLines w:val="0"/>
        <w:pageBreakBefore w:val="0"/>
        <w:kinsoku/>
        <w:overflowPunct/>
        <w:topLinePunct w:val="0"/>
        <w:bidi w:val="0"/>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val="0"/>
          <w:bCs w:val="0"/>
          <w:color w:val="000000"/>
          <w:spacing w:val="-6"/>
          <w:sz w:val="24"/>
          <w:szCs w:val="24"/>
        </w:rPr>
      </w:pPr>
      <w:r>
        <w:rPr>
          <w:rFonts w:hint="eastAsia" w:asciiTheme="minorEastAsia" w:hAnsiTheme="minorEastAsia" w:eastAsiaTheme="minorEastAsia" w:cstheme="minorEastAsia"/>
          <w:b w:val="0"/>
          <w:bCs w:val="0"/>
          <w:color w:val="000000"/>
          <w:spacing w:val="-6"/>
          <w:sz w:val="24"/>
          <w:szCs w:val="24"/>
        </w:rPr>
        <w:t>1.逐项按照</w:t>
      </w:r>
      <w:r>
        <w:rPr>
          <w:rFonts w:hint="eastAsia" w:asciiTheme="minorEastAsia" w:hAnsiTheme="minorEastAsia" w:eastAsiaTheme="minorEastAsia" w:cstheme="minorEastAsia"/>
          <w:b w:val="0"/>
          <w:bCs w:val="0"/>
          <w:color w:val="000000"/>
          <w:spacing w:val="-6"/>
          <w:sz w:val="24"/>
          <w:szCs w:val="24"/>
          <w:lang w:eastAsia="zh-CN"/>
        </w:rPr>
        <w:t>单一来源采购文件</w:t>
      </w:r>
      <w:r>
        <w:rPr>
          <w:rFonts w:hint="eastAsia" w:asciiTheme="minorEastAsia" w:hAnsiTheme="minorEastAsia" w:eastAsiaTheme="minorEastAsia" w:cstheme="minorEastAsia"/>
          <w:b w:val="0"/>
          <w:bCs w:val="0"/>
          <w:color w:val="000000"/>
          <w:spacing w:val="-6"/>
          <w:sz w:val="24"/>
          <w:szCs w:val="24"/>
        </w:rPr>
        <w:t>要求填写响应规格；</w:t>
      </w:r>
    </w:p>
    <w:p>
      <w:pPr>
        <w:keepNext w:val="0"/>
        <w:keepLines w:val="0"/>
        <w:pageBreakBefore w:val="0"/>
        <w:kinsoku/>
        <w:overflowPunct/>
        <w:topLinePunct w:val="0"/>
        <w:bidi w:val="0"/>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val="0"/>
          <w:bCs w:val="0"/>
          <w:color w:val="000000"/>
          <w:spacing w:val="-6"/>
          <w:sz w:val="24"/>
          <w:szCs w:val="24"/>
        </w:rPr>
      </w:pPr>
      <w:r>
        <w:rPr>
          <w:rFonts w:hint="eastAsia" w:asciiTheme="minorEastAsia" w:hAnsiTheme="minorEastAsia" w:eastAsiaTheme="minorEastAsia" w:cstheme="minorEastAsia"/>
          <w:b w:val="0"/>
          <w:bCs w:val="0"/>
          <w:color w:val="000000"/>
          <w:spacing w:val="-6"/>
          <w:sz w:val="24"/>
          <w:szCs w:val="24"/>
        </w:rPr>
        <w:t>2.偏离说明是指对</w:t>
      </w:r>
      <w:r>
        <w:rPr>
          <w:rFonts w:hint="eastAsia" w:asciiTheme="minorEastAsia" w:hAnsiTheme="minorEastAsia" w:eastAsiaTheme="minorEastAsia" w:cstheme="minorEastAsia"/>
          <w:b w:val="0"/>
          <w:bCs w:val="0"/>
          <w:color w:val="000000"/>
          <w:spacing w:val="-6"/>
          <w:sz w:val="24"/>
          <w:szCs w:val="24"/>
          <w:lang w:eastAsia="zh-CN"/>
        </w:rPr>
        <w:t>单一来源采购文件</w:t>
      </w:r>
      <w:r>
        <w:rPr>
          <w:rFonts w:hint="eastAsia" w:asciiTheme="minorEastAsia" w:hAnsiTheme="minorEastAsia" w:eastAsiaTheme="minorEastAsia" w:cstheme="minorEastAsia"/>
          <w:b w:val="0"/>
          <w:bCs w:val="0"/>
          <w:color w:val="000000"/>
          <w:spacing w:val="-6"/>
          <w:sz w:val="24"/>
          <w:szCs w:val="24"/>
        </w:rPr>
        <w:t>要求存在不同之处的解释说明。偏离系指：正偏离（高于采购需求）、负偏离（低于采购需求）、无偏离（满足采购需求）；</w:t>
      </w:r>
    </w:p>
    <w:p>
      <w:pPr>
        <w:keepNext w:val="0"/>
        <w:keepLines w:val="0"/>
        <w:pageBreakBefore w:val="0"/>
        <w:kinsoku/>
        <w:overflowPunct/>
        <w:topLinePunct w:val="0"/>
        <w:bidi w:val="0"/>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val="0"/>
          <w:bCs w:val="0"/>
          <w:color w:val="000000"/>
          <w:spacing w:val="-6"/>
          <w:sz w:val="24"/>
          <w:szCs w:val="24"/>
        </w:rPr>
      </w:pPr>
      <w:r>
        <w:rPr>
          <w:rFonts w:hint="eastAsia" w:asciiTheme="minorEastAsia" w:hAnsiTheme="minorEastAsia" w:eastAsiaTheme="minorEastAsia" w:cstheme="minorEastAsia"/>
          <w:b w:val="0"/>
          <w:bCs w:val="0"/>
          <w:color w:val="000000"/>
          <w:spacing w:val="-6"/>
          <w:sz w:val="24"/>
          <w:szCs w:val="24"/>
        </w:rPr>
        <w:t>3.如不填写或未如实填写，自行承担</w:t>
      </w:r>
      <w:r>
        <w:rPr>
          <w:rFonts w:hint="eastAsia" w:asciiTheme="minorEastAsia" w:hAnsiTheme="minorEastAsia" w:eastAsiaTheme="minorEastAsia" w:cstheme="minorEastAsia"/>
          <w:b w:val="0"/>
          <w:bCs w:val="0"/>
          <w:color w:val="000000"/>
          <w:spacing w:val="-6"/>
          <w:sz w:val="24"/>
          <w:szCs w:val="24"/>
          <w:lang w:eastAsia="zh-CN"/>
        </w:rPr>
        <w:t>谈判</w:t>
      </w:r>
      <w:r>
        <w:rPr>
          <w:rFonts w:hint="eastAsia" w:asciiTheme="minorEastAsia" w:hAnsiTheme="minorEastAsia" w:eastAsiaTheme="minorEastAsia" w:cstheme="minorEastAsia"/>
          <w:b w:val="0"/>
          <w:bCs w:val="0"/>
          <w:color w:val="000000"/>
          <w:spacing w:val="-6"/>
          <w:sz w:val="24"/>
          <w:szCs w:val="24"/>
        </w:rPr>
        <w:t>响应风险。</w:t>
      </w:r>
    </w:p>
    <w:p>
      <w:pPr>
        <w:spacing w:line="360" w:lineRule="auto"/>
        <w:rPr>
          <w:bCs/>
          <w:spacing w:val="-6"/>
          <w:sz w:val="24"/>
        </w:rPr>
      </w:pPr>
    </w:p>
    <w:p>
      <w:pPr>
        <w:spacing w:line="360" w:lineRule="auto"/>
        <w:rPr>
          <w:bCs/>
          <w:spacing w:val="-6"/>
          <w:sz w:val="24"/>
        </w:rPr>
      </w:pPr>
      <w:r>
        <w:rPr>
          <w:bCs/>
          <w:spacing w:val="-6"/>
          <w:sz w:val="24"/>
        </w:rPr>
        <w:t>单一来源采购响应方</w:t>
      </w:r>
      <w:r>
        <w:rPr>
          <w:rFonts w:hint="eastAsia"/>
          <w:bCs/>
          <w:spacing w:val="-6"/>
          <w:sz w:val="24"/>
        </w:rPr>
        <w:t>名称（盖章）：</w:t>
      </w:r>
    </w:p>
    <w:p>
      <w:pPr>
        <w:spacing w:line="360" w:lineRule="auto"/>
        <w:rPr>
          <w:bCs/>
          <w:spacing w:val="-6"/>
          <w:sz w:val="24"/>
        </w:rPr>
      </w:pPr>
    </w:p>
    <w:p>
      <w:pPr>
        <w:spacing w:line="360" w:lineRule="auto"/>
        <w:rPr>
          <w:bCs/>
          <w:spacing w:val="-6"/>
          <w:sz w:val="24"/>
        </w:rPr>
      </w:pPr>
      <w:r>
        <w:rPr>
          <w:rFonts w:hint="eastAsia"/>
          <w:bCs/>
          <w:spacing w:val="-6"/>
          <w:sz w:val="24"/>
        </w:rPr>
        <w:t>授权代表（签字）：</w:t>
      </w:r>
    </w:p>
    <w:p>
      <w:pPr>
        <w:spacing w:line="360" w:lineRule="auto"/>
        <w:rPr>
          <w:bCs/>
          <w:spacing w:val="-6"/>
          <w:sz w:val="24"/>
        </w:rPr>
      </w:pPr>
    </w:p>
    <w:p>
      <w:pPr>
        <w:spacing w:line="360" w:lineRule="auto"/>
        <w:rPr>
          <w:bCs/>
          <w:spacing w:val="-6"/>
          <w:sz w:val="24"/>
        </w:rPr>
      </w:pPr>
      <w:r>
        <w:rPr>
          <w:rFonts w:hint="eastAsia"/>
          <w:bCs/>
          <w:spacing w:val="-6"/>
          <w:sz w:val="24"/>
        </w:rPr>
        <w:t>日期：  年  月  日</w:t>
      </w:r>
    </w:p>
    <w:p>
      <w:pPr>
        <w:pStyle w:val="2"/>
      </w:pPr>
    </w:p>
    <w:p>
      <w:pPr>
        <w:snapToGrid w:val="0"/>
        <w:spacing w:before="50" w:afterLines="50" w:line="288" w:lineRule="auto"/>
        <w:jc w:val="center"/>
        <w:rPr>
          <w:rFonts w:ascii="宋体" w:hAnsi="宋体"/>
          <w:spacing w:val="-6"/>
          <w:sz w:val="24"/>
        </w:rPr>
      </w:pPr>
      <w:r>
        <w:rPr>
          <w:rFonts w:ascii="宋体" w:hAnsi="宋体"/>
          <w:spacing w:val="-6"/>
          <w:sz w:val="24"/>
        </w:rPr>
        <w:br w:type="page"/>
      </w:r>
    </w:p>
    <w:p>
      <w:pPr>
        <w:snapToGrid w:val="0"/>
        <w:spacing w:beforeLines="50" w:after="50" w:line="288" w:lineRule="auto"/>
        <w:jc w:val="center"/>
        <w:outlineLvl w:val="1"/>
        <w:rPr>
          <w:rFonts w:ascii="宋体" w:hAnsi="宋体"/>
          <w:b/>
          <w:spacing w:val="-6"/>
          <w:sz w:val="52"/>
          <w:szCs w:val="52"/>
        </w:rPr>
      </w:pPr>
      <w:r>
        <w:rPr>
          <w:rFonts w:hint="eastAsia" w:ascii="宋体" w:hAnsi="宋体"/>
          <w:b/>
          <w:spacing w:val="-6"/>
          <w:sz w:val="52"/>
          <w:szCs w:val="52"/>
        </w:rPr>
        <w:t>技术文件</w:t>
      </w:r>
    </w:p>
    <w:p>
      <w:pPr>
        <w:snapToGrid w:val="0"/>
        <w:spacing w:beforeLines="50" w:after="50" w:line="288" w:lineRule="auto"/>
        <w:jc w:val="center"/>
        <w:outlineLvl w:val="2"/>
        <w:rPr>
          <w:rFonts w:ascii="宋体" w:hAnsi="宋体"/>
          <w:b/>
          <w:spacing w:val="-6"/>
          <w:sz w:val="24"/>
        </w:rPr>
      </w:pPr>
      <w:r>
        <w:rPr>
          <w:rFonts w:hint="eastAsia" w:ascii="宋体" w:hAnsi="宋体"/>
          <w:b/>
          <w:spacing w:val="-6"/>
          <w:sz w:val="24"/>
          <w:lang w:eastAsia="zh-CN"/>
        </w:rPr>
        <w:t>技术</w:t>
      </w:r>
      <w:r>
        <w:rPr>
          <w:rFonts w:hint="eastAsia" w:ascii="宋体" w:hAnsi="宋体"/>
          <w:b/>
          <w:spacing w:val="-6"/>
          <w:sz w:val="24"/>
        </w:rPr>
        <w:t>需求偏离表</w:t>
      </w:r>
    </w:p>
    <w:p>
      <w:pPr>
        <w:snapToGrid w:val="0"/>
        <w:spacing w:before="50" w:afterLines="50" w:line="288" w:lineRule="auto"/>
        <w:rPr>
          <w:rFonts w:ascii="宋体" w:hAnsi="宋体"/>
          <w:spacing w:val="-6"/>
          <w:sz w:val="24"/>
        </w:rPr>
      </w:pPr>
    </w:p>
    <w:p>
      <w:pPr>
        <w:adjustRightInd w:val="0"/>
        <w:snapToGrid w:val="0"/>
        <w:spacing w:line="288" w:lineRule="auto"/>
        <w:rPr>
          <w:rFonts w:hint="eastAsia" w:ascii="宋体" w:hAnsi="宋体" w:eastAsia="宋体"/>
          <w:bCs/>
          <w:spacing w:val="-6"/>
          <w:sz w:val="24"/>
          <w:lang w:eastAsia="zh-CN"/>
        </w:rPr>
      </w:pPr>
      <w:r>
        <w:rPr>
          <w:rFonts w:hint="eastAsia" w:ascii="宋体" w:hAnsi="宋体"/>
          <w:bCs/>
          <w:spacing w:val="-6"/>
          <w:sz w:val="24"/>
        </w:rPr>
        <w:t>项目名称：浙江财经大学</w:t>
      </w:r>
      <w:r>
        <w:rPr>
          <w:rFonts w:hint="eastAsia" w:ascii="宋体" w:hAnsi="宋体"/>
          <w:bCs/>
          <w:spacing w:val="-6"/>
          <w:sz w:val="24"/>
          <w:lang w:eastAsia="zh-CN"/>
        </w:rPr>
        <w:t>干部档案数字信息化</w:t>
      </w:r>
    </w:p>
    <w:p>
      <w:pPr>
        <w:snapToGrid w:val="0"/>
        <w:spacing w:before="50" w:afterLines="50" w:line="288" w:lineRule="auto"/>
        <w:jc w:val="left"/>
        <w:rPr>
          <w:rFonts w:hint="eastAsia" w:ascii="宋体" w:hAnsi="宋体" w:eastAsia="宋体"/>
          <w:bCs/>
          <w:spacing w:val="-6"/>
          <w:sz w:val="24"/>
          <w:lang w:eastAsia="zh-CN"/>
        </w:rPr>
      </w:pPr>
      <w:r>
        <w:rPr>
          <w:rFonts w:hint="eastAsia" w:ascii="宋体" w:hAnsi="宋体"/>
          <w:bCs/>
          <w:spacing w:val="-6"/>
          <w:sz w:val="24"/>
        </w:rPr>
        <w:t>项目编号：</w:t>
      </w:r>
      <w:r>
        <w:rPr>
          <w:rFonts w:hint="eastAsia" w:ascii="宋体" w:hAnsi="宋体"/>
          <w:bCs/>
          <w:spacing w:val="-6"/>
          <w:sz w:val="24"/>
          <w:lang w:eastAsia="zh-CN"/>
        </w:rPr>
        <w:t>ZJJY-20200731-01</w:t>
      </w:r>
    </w:p>
    <w:tbl>
      <w:tblPr>
        <w:tblStyle w:val="1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425"/>
        <w:gridCol w:w="326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adjustRightInd w:val="0"/>
              <w:snapToGrid w:val="0"/>
              <w:spacing w:line="288" w:lineRule="auto"/>
              <w:jc w:val="center"/>
              <w:rPr>
                <w:rFonts w:ascii="宋体" w:hAnsi="宋体"/>
                <w:spacing w:val="-6"/>
                <w:sz w:val="24"/>
              </w:rPr>
            </w:pPr>
            <w:r>
              <w:rPr>
                <w:rFonts w:hint="eastAsia" w:ascii="宋体" w:hAnsi="宋体"/>
                <w:spacing w:val="-6"/>
                <w:sz w:val="24"/>
              </w:rPr>
              <w:t>序号</w:t>
            </w:r>
          </w:p>
        </w:tc>
        <w:tc>
          <w:tcPr>
            <w:tcW w:w="3425" w:type="dxa"/>
            <w:vAlign w:val="center"/>
          </w:tcPr>
          <w:p>
            <w:pPr>
              <w:snapToGrid w:val="0"/>
              <w:spacing w:beforeLines="50" w:line="288" w:lineRule="auto"/>
              <w:jc w:val="center"/>
              <w:rPr>
                <w:rFonts w:ascii="宋体" w:hAnsi="宋体"/>
                <w:spacing w:val="-6"/>
                <w:sz w:val="24"/>
              </w:rPr>
            </w:pPr>
            <w:r>
              <w:rPr>
                <w:rFonts w:hint="eastAsia" w:ascii="宋体" w:hAnsi="宋体"/>
                <w:spacing w:val="-6"/>
                <w:sz w:val="24"/>
              </w:rPr>
              <w:t>单一来源采购文件要求</w:t>
            </w:r>
          </w:p>
        </w:tc>
        <w:tc>
          <w:tcPr>
            <w:tcW w:w="3260" w:type="dxa"/>
            <w:vAlign w:val="center"/>
          </w:tcPr>
          <w:p>
            <w:pPr>
              <w:snapToGrid w:val="0"/>
              <w:spacing w:beforeLines="50" w:line="288" w:lineRule="auto"/>
              <w:jc w:val="center"/>
              <w:rPr>
                <w:rFonts w:ascii="宋体" w:hAnsi="宋体"/>
                <w:spacing w:val="-6"/>
                <w:sz w:val="24"/>
              </w:rPr>
            </w:pPr>
            <w:r>
              <w:rPr>
                <w:rFonts w:hint="eastAsia" w:ascii="宋体" w:hAnsi="宋体"/>
                <w:spacing w:val="-6"/>
                <w:sz w:val="24"/>
              </w:rPr>
              <w:t>响应规格</w:t>
            </w:r>
          </w:p>
        </w:tc>
        <w:tc>
          <w:tcPr>
            <w:tcW w:w="1843" w:type="dxa"/>
            <w:vAlign w:val="center"/>
          </w:tcPr>
          <w:p>
            <w:pPr>
              <w:snapToGrid w:val="0"/>
              <w:spacing w:beforeLines="50" w:line="288" w:lineRule="auto"/>
              <w:jc w:val="center"/>
              <w:rPr>
                <w:rFonts w:ascii="宋体" w:hAnsi="宋体"/>
                <w:spacing w:val="-6"/>
                <w:sz w:val="24"/>
              </w:rPr>
            </w:pPr>
            <w:r>
              <w:rPr>
                <w:rFonts w:hint="eastAsia" w:ascii="宋体" w:hAnsi="宋体"/>
                <w:spacing w:val="-6"/>
                <w:sz w:val="24"/>
              </w:rPr>
              <w:t>是否偏离</w:t>
            </w:r>
          </w:p>
          <w:p>
            <w:pPr>
              <w:snapToGrid w:val="0"/>
              <w:spacing w:beforeLines="50" w:line="288" w:lineRule="auto"/>
              <w:jc w:val="center"/>
              <w:rPr>
                <w:rFonts w:ascii="宋体" w:hAnsi="宋体"/>
                <w:spacing w:val="-6"/>
                <w:sz w:val="24"/>
              </w:rPr>
            </w:pPr>
            <w:r>
              <w:rPr>
                <w:rFonts w:hint="eastAsia" w:ascii="宋体" w:hAnsi="宋体"/>
                <w:spacing w:val="-6"/>
                <w:sz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adjustRightInd w:val="0"/>
              <w:snapToGrid w:val="0"/>
              <w:spacing w:line="288" w:lineRule="auto"/>
              <w:jc w:val="center"/>
              <w:rPr>
                <w:rFonts w:ascii="宋体" w:hAnsi="宋体"/>
                <w:spacing w:val="-6"/>
                <w:sz w:val="24"/>
              </w:rPr>
            </w:pPr>
          </w:p>
        </w:tc>
        <w:tc>
          <w:tcPr>
            <w:tcW w:w="3425" w:type="dxa"/>
            <w:vAlign w:val="center"/>
          </w:tcPr>
          <w:p>
            <w:pPr>
              <w:snapToGrid w:val="0"/>
              <w:spacing w:beforeLines="50" w:line="288" w:lineRule="auto"/>
              <w:jc w:val="center"/>
              <w:rPr>
                <w:rFonts w:ascii="宋体" w:hAnsi="宋体"/>
                <w:spacing w:val="-6"/>
                <w:sz w:val="24"/>
              </w:rPr>
            </w:pPr>
          </w:p>
        </w:tc>
        <w:tc>
          <w:tcPr>
            <w:tcW w:w="3260" w:type="dxa"/>
            <w:vAlign w:val="center"/>
          </w:tcPr>
          <w:p>
            <w:pPr>
              <w:snapToGrid w:val="0"/>
              <w:spacing w:beforeLines="50" w:line="288" w:lineRule="auto"/>
              <w:jc w:val="center"/>
              <w:rPr>
                <w:rFonts w:ascii="宋体" w:hAnsi="宋体"/>
                <w:spacing w:val="-6"/>
                <w:sz w:val="24"/>
              </w:rPr>
            </w:pPr>
          </w:p>
        </w:tc>
        <w:tc>
          <w:tcPr>
            <w:tcW w:w="1843" w:type="dxa"/>
            <w:vAlign w:val="center"/>
          </w:tcPr>
          <w:p>
            <w:pPr>
              <w:snapToGrid w:val="0"/>
              <w:spacing w:beforeLines="50" w:line="288"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adjustRightInd w:val="0"/>
              <w:snapToGrid w:val="0"/>
              <w:spacing w:line="288" w:lineRule="auto"/>
              <w:jc w:val="center"/>
              <w:rPr>
                <w:rFonts w:ascii="宋体" w:hAnsi="宋体"/>
                <w:spacing w:val="-6"/>
                <w:sz w:val="24"/>
              </w:rPr>
            </w:pPr>
          </w:p>
        </w:tc>
        <w:tc>
          <w:tcPr>
            <w:tcW w:w="3425" w:type="dxa"/>
            <w:vAlign w:val="center"/>
          </w:tcPr>
          <w:p>
            <w:pPr>
              <w:adjustRightInd w:val="0"/>
              <w:snapToGrid w:val="0"/>
              <w:spacing w:line="288" w:lineRule="auto"/>
              <w:jc w:val="center"/>
              <w:rPr>
                <w:rFonts w:ascii="宋体" w:hAnsi="宋体"/>
                <w:spacing w:val="-6"/>
                <w:sz w:val="24"/>
              </w:rPr>
            </w:pPr>
          </w:p>
        </w:tc>
        <w:tc>
          <w:tcPr>
            <w:tcW w:w="3260" w:type="dxa"/>
            <w:vAlign w:val="center"/>
          </w:tcPr>
          <w:p>
            <w:pPr>
              <w:adjustRightInd w:val="0"/>
              <w:snapToGrid w:val="0"/>
              <w:spacing w:line="288" w:lineRule="auto"/>
              <w:jc w:val="center"/>
              <w:rPr>
                <w:rFonts w:ascii="宋体" w:hAnsi="宋体"/>
                <w:spacing w:val="-6"/>
                <w:sz w:val="24"/>
              </w:rPr>
            </w:pPr>
          </w:p>
        </w:tc>
        <w:tc>
          <w:tcPr>
            <w:tcW w:w="1843" w:type="dxa"/>
            <w:vAlign w:val="center"/>
          </w:tcPr>
          <w:p>
            <w:pPr>
              <w:adjustRightInd w:val="0"/>
              <w:snapToGrid w:val="0"/>
              <w:spacing w:line="288"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adjustRightInd w:val="0"/>
              <w:snapToGrid w:val="0"/>
              <w:spacing w:line="288" w:lineRule="auto"/>
              <w:jc w:val="center"/>
              <w:rPr>
                <w:rFonts w:ascii="宋体" w:hAnsi="宋体"/>
                <w:spacing w:val="-6"/>
                <w:sz w:val="24"/>
              </w:rPr>
            </w:pPr>
          </w:p>
        </w:tc>
        <w:tc>
          <w:tcPr>
            <w:tcW w:w="3425" w:type="dxa"/>
            <w:vAlign w:val="center"/>
          </w:tcPr>
          <w:p>
            <w:pPr>
              <w:adjustRightInd w:val="0"/>
              <w:snapToGrid w:val="0"/>
              <w:spacing w:line="288" w:lineRule="auto"/>
              <w:jc w:val="center"/>
              <w:rPr>
                <w:rFonts w:ascii="宋体" w:hAnsi="宋体"/>
                <w:spacing w:val="-6"/>
                <w:sz w:val="24"/>
              </w:rPr>
            </w:pPr>
          </w:p>
        </w:tc>
        <w:tc>
          <w:tcPr>
            <w:tcW w:w="3260" w:type="dxa"/>
            <w:vAlign w:val="center"/>
          </w:tcPr>
          <w:p>
            <w:pPr>
              <w:adjustRightInd w:val="0"/>
              <w:snapToGrid w:val="0"/>
              <w:spacing w:line="288" w:lineRule="auto"/>
              <w:jc w:val="center"/>
              <w:rPr>
                <w:rFonts w:ascii="宋体" w:hAnsi="宋体"/>
                <w:spacing w:val="-6"/>
                <w:sz w:val="24"/>
              </w:rPr>
            </w:pPr>
          </w:p>
        </w:tc>
        <w:tc>
          <w:tcPr>
            <w:tcW w:w="1843" w:type="dxa"/>
            <w:vAlign w:val="center"/>
          </w:tcPr>
          <w:p>
            <w:pPr>
              <w:adjustRightInd w:val="0"/>
              <w:snapToGrid w:val="0"/>
              <w:spacing w:line="288"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adjustRightInd w:val="0"/>
              <w:snapToGrid w:val="0"/>
              <w:spacing w:line="288" w:lineRule="auto"/>
              <w:jc w:val="center"/>
              <w:rPr>
                <w:rFonts w:ascii="宋体" w:hAnsi="宋体"/>
                <w:spacing w:val="-6"/>
                <w:sz w:val="24"/>
              </w:rPr>
            </w:pPr>
          </w:p>
        </w:tc>
        <w:tc>
          <w:tcPr>
            <w:tcW w:w="3425" w:type="dxa"/>
            <w:vAlign w:val="center"/>
          </w:tcPr>
          <w:p>
            <w:pPr>
              <w:adjustRightInd w:val="0"/>
              <w:snapToGrid w:val="0"/>
              <w:spacing w:line="288" w:lineRule="auto"/>
              <w:jc w:val="center"/>
              <w:rPr>
                <w:rFonts w:ascii="宋体" w:hAnsi="宋体"/>
                <w:spacing w:val="-6"/>
                <w:sz w:val="24"/>
              </w:rPr>
            </w:pPr>
          </w:p>
        </w:tc>
        <w:tc>
          <w:tcPr>
            <w:tcW w:w="3260" w:type="dxa"/>
            <w:vAlign w:val="center"/>
          </w:tcPr>
          <w:p>
            <w:pPr>
              <w:adjustRightInd w:val="0"/>
              <w:snapToGrid w:val="0"/>
              <w:spacing w:line="288" w:lineRule="auto"/>
              <w:jc w:val="center"/>
              <w:rPr>
                <w:rFonts w:ascii="宋体" w:hAnsi="宋体"/>
                <w:spacing w:val="-6"/>
                <w:sz w:val="24"/>
              </w:rPr>
            </w:pPr>
          </w:p>
        </w:tc>
        <w:tc>
          <w:tcPr>
            <w:tcW w:w="1843" w:type="dxa"/>
            <w:vAlign w:val="center"/>
          </w:tcPr>
          <w:p>
            <w:pPr>
              <w:adjustRightInd w:val="0"/>
              <w:snapToGrid w:val="0"/>
              <w:spacing w:line="288"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adjustRightInd w:val="0"/>
              <w:snapToGrid w:val="0"/>
              <w:spacing w:line="288" w:lineRule="auto"/>
              <w:jc w:val="center"/>
              <w:rPr>
                <w:rFonts w:ascii="宋体" w:hAnsi="宋体"/>
                <w:spacing w:val="-6"/>
                <w:sz w:val="24"/>
              </w:rPr>
            </w:pPr>
          </w:p>
        </w:tc>
        <w:tc>
          <w:tcPr>
            <w:tcW w:w="3425" w:type="dxa"/>
            <w:vAlign w:val="center"/>
          </w:tcPr>
          <w:p>
            <w:pPr>
              <w:adjustRightInd w:val="0"/>
              <w:snapToGrid w:val="0"/>
              <w:spacing w:line="288" w:lineRule="auto"/>
              <w:jc w:val="center"/>
              <w:rPr>
                <w:rFonts w:ascii="宋体" w:hAnsi="宋体"/>
                <w:spacing w:val="-6"/>
                <w:sz w:val="24"/>
              </w:rPr>
            </w:pPr>
          </w:p>
        </w:tc>
        <w:tc>
          <w:tcPr>
            <w:tcW w:w="3260" w:type="dxa"/>
            <w:vAlign w:val="center"/>
          </w:tcPr>
          <w:p>
            <w:pPr>
              <w:adjustRightInd w:val="0"/>
              <w:snapToGrid w:val="0"/>
              <w:spacing w:line="288" w:lineRule="auto"/>
              <w:jc w:val="center"/>
              <w:rPr>
                <w:rFonts w:ascii="宋体" w:hAnsi="宋体"/>
                <w:spacing w:val="-6"/>
                <w:sz w:val="24"/>
              </w:rPr>
            </w:pPr>
          </w:p>
        </w:tc>
        <w:tc>
          <w:tcPr>
            <w:tcW w:w="1843" w:type="dxa"/>
            <w:vAlign w:val="center"/>
          </w:tcPr>
          <w:p>
            <w:pPr>
              <w:adjustRightInd w:val="0"/>
              <w:snapToGrid w:val="0"/>
              <w:spacing w:line="288"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adjustRightInd w:val="0"/>
              <w:snapToGrid w:val="0"/>
              <w:spacing w:line="288" w:lineRule="auto"/>
              <w:jc w:val="center"/>
              <w:rPr>
                <w:rFonts w:ascii="宋体" w:hAnsi="宋体"/>
                <w:spacing w:val="-6"/>
                <w:sz w:val="24"/>
              </w:rPr>
            </w:pPr>
          </w:p>
        </w:tc>
        <w:tc>
          <w:tcPr>
            <w:tcW w:w="3425" w:type="dxa"/>
            <w:vAlign w:val="center"/>
          </w:tcPr>
          <w:p>
            <w:pPr>
              <w:adjustRightInd w:val="0"/>
              <w:snapToGrid w:val="0"/>
              <w:spacing w:line="288" w:lineRule="auto"/>
              <w:jc w:val="center"/>
              <w:rPr>
                <w:rFonts w:ascii="宋体" w:hAnsi="宋体"/>
                <w:spacing w:val="-6"/>
                <w:sz w:val="24"/>
              </w:rPr>
            </w:pPr>
          </w:p>
        </w:tc>
        <w:tc>
          <w:tcPr>
            <w:tcW w:w="3260" w:type="dxa"/>
            <w:vAlign w:val="center"/>
          </w:tcPr>
          <w:p>
            <w:pPr>
              <w:adjustRightInd w:val="0"/>
              <w:snapToGrid w:val="0"/>
              <w:spacing w:line="288" w:lineRule="auto"/>
              <w:jc w:val="center"/>
              <w:rPr>
                <w:rFonts w:ascii="宋体" w:hAnsi="宋体"/>
                <w:spacing w:val="-6"/>
                <w:sz w:val="24"/>
              </w:rPr>
            </w:pPr>
          </w:p>
        </w:tc>
        <w:tc>
          <w:tcPr>
            <w:tcW w:w="1843" w:type="dxa"/>
            <w:vAlign w:val="center"/>
          </w:tcPr>
          <w:p>
            <w:pPr>
              <w:adjustRightInd w:val="0"/>
              <w:snapToGrid w:val="0"/>
              <w:spacing w:line="288"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adjustRightInd w:val="0"/>
              <w:snapToGrid w:val="0"/>
              <w:spacing w:line="288" w:lineRule="auto"/>
              <w:jc w:val="center"/>
              <w:rPr>
                <w:rFonts w:ascii="宋体" w:hAnsi="宋体"/>
                <w:spacing w:val="-6"/>
                <w:sz w:val="24"/>
              </w:rPr>
            </w:pPr>
          </w:p>
        </w:tc>
        <w:tc>
          <w:tcPr>
            <w:tcW w:w="3425" w:type="dxa"/>
            <w:vAlign w:val="center"/>
          </w:tcPr>
          <w:p>
            <w:pPr>
              <w:adjustRightInd w:val="0"/>
              <w:snapToGrid w:val="0"/>
              <w:spacing w:line="288" w:lineRule="auto"/>
              <w:jc w:val="center"/>
              <w:rPr>
                <w:rFonts w:ascii="宋体" w:hAnsi="宋体"/>
                <w:spacing w:val="-6"/>
                <w:sz w:val="24"/>
              </w:rPr>
            </w:pPr>
          </w:p>
        </w:tc>
        <w:tc>
          <w:tcPr>
            <w:tcW w:w="3260" w:type="dxa"/>
            <w:vAlign w:val="center"/>
          </w:tcPr>
          <w:p>
            <w:pPr>
              <w:adjustRightInd w:val="0"/>
              <w:snapToGrid w:val="0"/>
              <w:spacing w:line="288" w:lineRule="auto"/>
              <w:jc w:val="center"/>
              <w:rPr>
                <w:rFonts w:ascii="宋体" w:hAnsi="宋体"/>
                <w:spacing w:val="-6"/>
                <w:sz w:val="24"/>
              </w:rPr>
            </w:pPr>
          </w:p>
        </w:tc>
        <w:tc>
          <w:tcPr>
            <w:tcW w:w="1843" w:type="dxa"/>
            <w:vAlign w:val="center"/>
          </w:tcPr>
          <w:p>
            <w:pPr>
              <w:adjustRightInd w:val="0"/>
              <w:snapToGrid w:val="0"/>
              <w:spacing w:line="288"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adjustRightInd w:val="0"/>
              <w:snapToGrid w:val="0"/>
              <w:spacing w:line="288" w:lineRule="auto"/>
              <w:jc w:val="center"/>
              <w:rPr>
                <w:rFonts w:ascii="宋体" w:hAnsi="宋体"/>
                <w:spacing w:val="-6"/>
                <w:sz w:val="24"/>
              </w:rPr>
            </w:pPr>
          </w:p>
        </w:tc>
        <w:tc>
          <w:tcPr>
            <w:tcW w:w="3425" w:type="dxa"/>
            <w:vAlign w:val="center"/>
          </w:tcPr>
          <w:p>
            <w:pPr>
              <w:adjustRightInd w:val="0"/>
              <w:snapToGrid w:val="0"/>
              <w:spacing w:line="288" w:lineRule="auto"/>
              <w:jc w:val="center"/>
              <w:rPr>
                <w:rFonts w:ascii="宋体" w:hAnsi="宋体"/>
                <w:spacing w:val="-6"/>
                <w:sz w:val="24"/>
              </w:rPr>
            </w:pPr>
          </w:p>
        </w:tc>
        <w:tc>
          <w:tcPr>
            <w:tcW w:w="3260" w:type="dxa"/>
            <w:vAlign w:val="center"/>
          </w:tcPr>
          <w:p>
            <w:pPr>
              <w:adjustRightInd w:val="0"/>
              <w:snapToGrid w:val="0"/>
              <w:spacing w:line="288" w:lineRule="auto"/>
              <w:jc w:val="center"/>
              <w:rPr>
                <w:rFonts w:ascii="宋体" w:hAnsi="宋体"/>
                <w:spacing w:val="-6"/>
                <w:sz w:val="24"/>
              </w:rPr>
            </w:pPr>
          </w:p>
        </w:tc>
        <w:tc>
          <w:tcPr>
            <w:tcW w:w="1843" w:type="dxa"/>
            <w:vAlign w:val="center"/>
          </w:tcPr>
          <w:p>
            <w:pPr>
              <w:adjustRightInd w:val="0"/>
              <w:snapToGrid w:val="0"/>
              <w:spacing w:line="288" w:lineRule="auto"/>
              <w:jc w:val="center"/>
              <w:rPr>
                <w:rFonts w:ascii="宋体" w:hAnsi="宋体"/>
                <w:spacing w:val="-6"/>
                <w:sz w:val="24"/>
              </w:rPr>
            </w:pPr>
          </w:p>
        </w:tc>
      </w:tr>
    </w:tbl>
    <w:p>
      <w:pPr>
        <w:adjustRightInd w:val="0"/>
        <w:snapToGrid w:val="0"/>
        <w:spacing w:line="288" w:lineRule="auto"/>
        <w:rPr>
          <w:rFonts w:ascii="宋体" w:hAnsi="宋体"/>
          <w:b/>
          <w:bCs/>
          <w:spacing w:val="-6"/>
          <w:sz w:val="24"/>
        </w:rPr>
      </w:pPr>
      <w:r>
        <w:rPr>
          <w:rFonts w:hint="eastAsia" w:ascii="宋体" w:hAnsi="宋体"/>
          <w:b/>
          <w:bCs/>
          <w:spacing w:val="-6"/>
          <w:sz w:val="24"/>
        </w:rPr>
        <w:t>注：</w:t>
      </w:r>
    </w:p>
    <w:p>
      <w:pPr>
        <w:adjustRightInd w:val="0"/>
        <w:snapToGrid w:val="0"/>
        <w:spacing w:line="288" w:lineRule="auto"/>
        <w:rPr>
          <w:rFonts w:ascii="宋体" w:hAnsi="宋体"/>
          <w:b/>
          <w:bCs/>
          <w:spacing w:val="-6"/>
          <w:sz w:val="24"/>
        </w:rPr>
      </w:pPr>
      <w:r>
        <w:rPr>
          <w:rFonts w:hint="eastAsia" w:ascii="宋体" w:hAnsi="宋体"/>
          <w:b/>
          <w:bCs/>
          <w:spacing w:val="-6"/>
          <w:sz w:val="24"/>
        </w:rPr>
        <w:t>1、逐项按照单一来源采购文件要求填写响应规格。</w:t>
      </w:r>
    </w:p>
    <w:p>
      <w:pPr>
        <w:adjustRightInd w:val="0"/>
        <w:snapToGrid w:val="0"/>
        <w:spacing w:line="288" w:lineRule="auto"/>
        <w:rPr>
          <w:rFonts w:ascii="宋体" w:hAnsi="宋体"/>
          <w:b/>
          <w:bCs/>
          <w:spacing w:val="-6"/>
          <w:sz w:val="24"/>
        </w:rPr>
      </w:pPr>
      <w:r>
        <w:rPr>
          <w:rFonts w:hint="eastAsia" w:ascii="宋体" w:hAnsi="宋体"/>
          <w:b/>
          <w:bCs/>
          <w:spacing w:val="-6"/>
          <w:sz w:val="24"/>
        </w:rPr>
        <w:t>2、偏离说明是指对单一来源采购文件要求存在不同之处的解释说明。偏离系指：正偏离（高于采购要求）、负偏离（低于采购要求）、无偏离（满足采购要求）。</w:t>
      </w:r>
    </w:p>
    <w:p>
      <w:pPr>
        <w:adjustRightInd w:val="0"/>
        <w:snapToGrid w:val="0"/>
        <w:spacing w:line="288" w:lineRule="auto"/>
        <w:rPr>
          <w:rFonts w:ascii="宋体" w:hAnsi="宋体"/>
          <w:b/>
          <w:bCs/>
          <w:spacing w:val="-6"/>
          <w:sz w:val="24"/>
        </w:rPr>
      </w:pPr>
      <w:r>
        <w:rPr>
          <w:rFonts w:hint="eastAsia" w:ascii="宋体" w:hAnsi="宋体"/>
          <w:b/>
          <w:bCs/>
          <w:spacing w:val="-6"/>
          <w:sz w:val="24"/>
        </w:rPr>
        <w:t>3、如不填写或填写不全或未如实填写，自行承担响应风险。</w:t>
      </w:r>
    </w:p>
    <w:p>
      <w:pPr>
        <w:adjustRightInd w:val="0"/>
        <w:snapToGrid w:val="0"/>
        <w:spacing w:line="288" w:lineRule="auto"/>
        <w:ind w:firstLine="456" w:firstLineChars="200"/>
        <w:rPr>
          <w:rFonts w:ascii="宋体" w:hAnsi="宋体"/>
          <w:spacing w:val="-6"/>
          <w:sz w:val="24"/>
        </w:rPr>
      </w:pPr>
    </w:p>
    <w:p>
      <w:pPr>
        <w:snapToGrid w:val="0"/>
        <w:spacing w:before="50" w:after="50" w:line="288" w:lineRule="auto"/>
        <w:ind w:right="-1089" w:rightChars="-389"/>
        <w:rPr>
          <w:rFonts w:ascii="宋体" w:hAnsi="宋体"/>
          <w:spacing w:val="-6"/>
          <w:sz w:val="24"/>
        </w:rPr>
      </w:pPr>
      <w:r>
        <w:rPr>
          <w:rFonts w:ascii="宋体" w:hAnsi="宋体"/>
          <w:bCs/>
          <w:spacing w:val="-6"/>
          <w:sz w:val="24"/>
        </w:rPr>
        <w:t>单一来源采购</w:t>
      </w:r>
      <w:r>
        <w:rPr>
          <w:rFonts w:hint="eastAsia" w:ascii="宋体" w:hAnsi="宋体"/>
          <w:spacing w:val="-6"/>
          <w:sz w:val="24"/>
        </w:rPr>
        <w:t xml:space="preserve">响应方名称（盖章）： </w:t>
      </w:r>
    </w:p>
    <w:p>
      <w:pPr>
        <w:snapToGrid w:val="0"/>
        <w:spacing w:before="50" w:after="50" w:line="288" w:lineRule="auto"/>
        <w:ind w:right="-1089" w:rightChars="-389"/>
        <w:rPr>
          <w:rFonts w:ascii="宋体" w:hAnsi="宋体"/>
          <w:spacing w:val="-6"/>
          <w:sz w:val="24"/>
        </w:rPr>
      </w:pPr>
    </w:p>
    <w:p>
      <w:pPr>
        <w:snapToGrid w:val="0"/>
        <w:spacing w:before="50" w:after="50" w:line="288" w:lineRule="auto"/>
        <w:ind w:right="-1089" w:rightChars="-389"/>
        <w:rPr>
          <w:rFonts w:ascii="宋体" w:hAnsi="宋体"/>
          <w:spacing w:val="-6"/>
          <w:sz w:val="24"/>
        </w:rPr>
      </w:pPr>
      <w:r>
        <w:rPr>
          <w:rFonts w:hint="eastAsia" w:ascii="宋体" w:hAnsi="宋体"/>
          <w:spacing w:val="-6"/>
          <w:sz w:val="24"/>
        </w:rPr>
        <w:t>授权代表签字：</w:t>
      </w:r>
    </w:p>
    <w:p>
      <w:pPr>
        <w:snapToGrid w:val="0"/>
        <w:spacing w:before="50" w:after="50" w:line="288" w:lineRule="auto"/>
        <w:ind w:right="-1089" w:rightChars="-389"/>
        <w:rPr>
          <w:rFonts w:ascii="宋体" w:hAnsi="宋体"/>
          <w:spacing w:val="-6"/>
          <w:sz w:val="24"/>
        </w:rPr>
      </w:pPr>
    </w:p>
    <w:p>
      <w:pPr>
        <w:snapToGrid w:val="0"/>
        <w:spacing w:before="50" w:after="50" w:line="288" w:lineRule="auto"/>
        <w:ind w:right="-1089" w:rightChars="-389"/>
        <w:rPr>
          <w:rFonts w:ascii="宋体" w:hAnsi="宋体"/>
          <w:spacing w:val="-6"/>
          <w:sz w:val="24"/>
          <w:szCs w:val="20"/>
        </w:rPr>
      </w:pPr>
      <w:r>
        <w:rPr>
          <w:rFonts w:hint="eastAsia" w:ascii="宋体" w:hAnsi="宋体"/>
          <w:spacing w:val="-6"/>
          <w:sz w:val="24"/>
        </w:rPr>
        <w:t>日期：    年   月   日</w:t>
      </w:r>
    </w:p>
    <w:p>
      <w:pPr>
        <w:snapToGrid w:val="0"/>
        <w:spacing w:before="50" w:afterLines="50" w:line="288" w:lineRule="auto"/>
        <w:jc w:val="left"/>
        <w:rPr>
          <w:rFonts w:ascii="宋体" w:hAnsi="宋体"/>
          <w:b/>
          <w:bCs/>
          <w:spacing w:val="-6"/>
          <w:sz w:val="24"/>
        </w:rPr>
      </w:pPr>
    </w:p>
    <w:p>
      <w:pPr>
        <w:snapToGrid w:val="0"/>
        <w:spacing w:before="50" w:afterLines="50" w:line="288" w:lineRule="auto"/>
        <w:jc w:val="center"/>
        <w:rPr>
          <w:rFonts w:ascii="宋体" w:hAnsi="宋体"/>
          <w:b/>
          <w:bCs/>
          <w:spacing w:val="-6"/>
          <w:sz w:val="24"/>
        </w:rPr>
      </w:pPr>
      <w:r>
        <w:rPr>
          <w:rFonts w:ascii="宋体" w:hAnsi="宋体"/>
          <w:b/>
          <w:bCs/>
          <w:spacing w:val="-6"/>
          <w:sz w:val="24"/>
        </w:rPr>
        <w:br w:type="page"/>
      </w:r>
    </w:p>
    <w:p>
      <w:pPr>
        <w:snapToGrid w:val="0"/>
        <w:spacing w:beforeLines="50" w:after="50" w:line="288" w:lineRule="auto"/>
        <w:jc w:val="left"/>
        <w:outlineLvl w:val="2"/>
        <w:rPr>
          <w:rFonts w:ascii="宋体" w:hAnsi="宋体"/>
          <w:b/>
          <w:spacing w:val="-6"/>
          <w:sz w:val="24"/>
        </w:rPr>
      </w:pPr>
      <w:r>
        <w:rPr>
          <w:rFonts w:hint="eastAsia" w:ascii="宋体" w:hAnsi="宋体"/>
          <w:b/>
          <w:spacing w:val="-6"/>
          <w:sz w:val="24"/>
        </w:rPr>
        <w:t>服务方案</w:t>
      </w:r>
    </w:p>
    <w:p>
      <w:pPr>
        <w:widowControl/>
        <w:spacing w:line="288" w:lineRule="auto"/>
        <w:ind w:right="60"/>
        <w:jc w:val="left"/>
        <w:rPr>
          <w:rFonts w:ascii="宋体" w:hAnsi="宋体"/>
          <w:spacing w:val="-6"/>
          <w:sz w:val="24"/>
        </w:rPr>
      </w:pPr>
      <w:r>
        <w:rPr>
          <w:rFonts w:hint="eastAsia" w:ascii="宋体" w:hAnsi="宋体"/>
          <w:spacing w:val="-6"/>
          <w:sz w:val="24"/>
        </w:rPr>
        <w:t>可根据采购需求自行拟定格式</w:t>
      </w:r>
    </w:p>
    <w:p>
      <w:pPr>
        <w:widowControl/>
        <w:spacing w:line="288" w:lineRule="auto"/>
        <w:ind w:right="60"/>
        <w:jc w:val="left"/>
        <w:rPr>
          <w:rFonts w:ascii="宋体" w:hAnsi="宋体"/>
          <w:b/>
          <w:spacing w:val="-6"/>
          <w:sz w:val="24"/>
        </w:rPr>
      </w:pPr>
    </w:p>
    <w:p>
      <w:pPr>
        <w:widowControl/>
        <w:spacing w:line="288" w:lineRule="auto"/>
        <w:ind w:right="60"/>
        <w:jc w:val="left"/>
        <w:rPr>
          <w:rFonts w:hint="eastAsia" w:ascii="宋体" w:hAnsi="宋体"/>
          <w:b/>
          <w:spacing w:val="-6"/>
          <w:sz w:val="24"/>
          <w:lang w:eastAsia="zh-CN"/>
        </w:rPr>
      </w:pPr>
      <w:r>
        <w:rPr>
          <w:rFonts w:hint="eastAsia" w:ascii="宋体" w:hAnsi="宋体"/>
          <w:b/>
          <w:spacing w:val="-6"/>
          <w:sz w:val="24"/>
          <w:lang w:eastAsia="zh-CN"/>
        </w:rPr>
        <w:t>售后服务方案</w:t>
      </w:r>
    </w:p>
    <w:p>
      <w:pPr>
        <w:widowControl/>
        <w:spacing w:line="288" w:lineRule="auto"/>
        <w:ind w:right="60"/>
        <w:jc w:val="left"/>
        <w:rPr>
          <w:rFonts w:ascii="宋体" w:hAnsi="宋体"/>
          <w:spacing w:val="-6"/>
          <w:sz w:val="24"/>
        </w:rPr>
      </w:pPr>
      <w:r>
        <w:rPr>
          <w:rFonts w:hint="eastAsia" w:ascii="宋体" w:hAnsi="宋体"/>
          <w:spacing w:val="-6"/>
          <w:sz w:val="24"/>
        </w:rPr>
        <w:t>可根据采购需求自行拟定格式</w:t>
      </w:r>
    </w:p>
    <w:p>
      <w:pPr>
        <w:widowControl/>
        <w:spacing w:line="288" w:lineRule="auto"/>
        <w:ind w:right="60"/>
        <w:jc w:val="left"/>
        <w:rPr>
          <w:rFonts w:ascii="宋体" w:hAnsi="宋体"/>
          <w:b/>
          <w:spacing w:val="-6"/>
          <w:sz w:val="24"/>
        </w:rPr>
      </w:pPr>
    </w:p>
    <w:p>
      <w:pPr>
        <w:widowControl/>
        <w:spacing w:line="288" w:lineRule="auto"/>
        <w:ind w:right="60"/>
        <w:jc w:val="left"/>
        <w:rPr>
          <w:rFonts w:ascii="宋体" w:hAnsi="宋体" w:cs="宋体"/>
          <w:spacing w:val="-6"/>
          <w:kern w:val="0"/>
          <w:sz w:val="21"/>
          <w:szCs w:val="21"/>
        </w:rPr>
      </w:pPr>
    </w:p>
    <w:p/>
    <w:p/>
    <w:sectPr>
      <w:footerReference r:id="rId4" w:type="default"/>
      <w:pgSz w:w="11906" w:h="16838"/>
      <w:pgMar w:top="1247" w:right="1247" w:bottom="1247" w:left="1247" w:header="142" w:footer="543"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6"/>
      <w:jc w:val="center"/>
      <w:rPr>
        <w:sz w:val="21"/>
        <w:szCs w:val="21"/>
      </w:rPr>
    </w:pPr>
    <w:r>
      <w:rPr>
        <w:sz w:val="21"/>
        <w:szCs w:val="21"/>
      </w:rPr>
      <w:fldChar w:fldCharType="begin"/>
    </w:r>
    <w:r>
      <w:rPr>
        <w:sz w:val="21"/>
        <w:szCs w:val="21"/>
      </w:rPr>
      <w:instrText xml:space="preserve"> PAGE </w:instrText>
    </w:r>
    <w:r>
      <w:rPr>
        <w:sz w:val="21"/>
        <w:szCs w:val="21"/>
      </w:rPr>
      <w:fldChar w:fldCharType="separate"/>
    </w:r>
    <w:r>
      <w:rPr>
        <w:sz w:val="21"/>
        <w:szCs w:val="21"/>
      </w:rPr>
      <w:t>5</w:t>
    </w:r>
    <w:r>
      <w:rPr>
        <w:sz w:val="21"/>
        <w:szCs w:val="21"/>
      </w:rPr>
      <w:fldChar w:fldCharType="end"/>
    </w:r>
    <w:r>
      <w:rPr>
        <w:sz w:val="21"/>
        <w:szCs w:val="21"/>
        <w:lang w:val="zh-CN"/>
      </w:rPr>
      <w:t xml:space="preserve"> / </w:t>
    </w:r>
    <w:r>
      <w:rPr>
        <w:sz w:val="21"/>
        <w:szCs w:val="21"/>
      </w:rPr>
      <w:fldChar w:fldCharType="begin"/>
    </w:r>
    <w:r>
      <w:rPr>
        <w:sz w:val="21"/>
        <w:szCs w:val="21"/>
      </w:rPr>
      <w:instrText xml:space="preserve"> NUMPAGES  </w:instrText>
    </w:r>
    <w:r>
      <w:rPr>
        <w:sz w:val="21"/>
        <w:szCs w:val="21"/>
      </w:rPr>
      <w:fldChar w:fldCharType="separate"/>
    </w:r>
    <w:r>
      <w:rPr>
        <w:sz w:val="21"/>
        <w:szCs w:val="21"/>
      </w:rPr>
      <w:t>36</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78D40"/>
    <w:multiLevelType w:val="singleLevel"/>
    <w:tmpl w:val="92678D40"/>
    <w:lvl w:ilvl="0" w:tentative="0">
      <w:start w:val="1"/>
      <w:numFmt w:val="decimal"/>
      <w:suff w:val="nothing"/>
      <w:lvlText w:val="%1）"/>
      <w:lvlJc w:val="left"/>
    </w:lvl>
  </w:abstractNum>
  <w:abstractNum w:abstractNumId="1">
    <w:nsid w:val="00000002"/>
    <w:multiLevelType w:val="multilevel"/>
    <w:tmpl w:val="00000002"/>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31E56D1"/>
    <w:multiLevelType w:val="singleLevel"/>
    <w:tmpl w:val="131E56D1"/>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60B94"/>
    <w:rsid w:val="12205B9D"/>
    <w:rsid w:val="212D2395"/>
    <w:rsid w:val="26057D73"/>
    <w:rsid w:val="26817547"/>
    <w:rsid w:val="3DF13E77"/>
    <w:rsid w:val="4E61742F"/>
    <w:rsid w:val="4FA60B94"/>
    <w:rsid w:val="5F270698"/>
    <w:rsid w:val="6A6E4ED0"/>
    <w:rsid w:val="6FCB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3"/>
    <w:basedOn w:val="1"/>
    <w:next w:val="1"/>
    <w:qFormat/>
    <w:uiPriority w:val="1"/>
    <w:pPr>
      <w:ind w:left="100"/>
      <w:outlineLvl w:val="2"/>
    </w:pPr>
    <w:rPr>
      <w:rFonts w:ascii="Microsoft JhengHei" w:hAnsi="Microsoft JhengHei" w:eastAsia="Microsoft JhengHei" w:cs="Microsoft JhengHei"/>
      <w:b/>
      <w:bCs/>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customStyle="1" w:styleId="3">
    <w:name w:val="目录 71"/>
    <w:next w:val="1"/>
    <w:qFormat/>
    <w:uiPriority w:val="0"/>
    <w:pPr>
      <w:wordWrap w:val="0"/>
      <w:ind w:left="2550"/>
      <w:jc w:val="both"/>
    </w:pPr>
    <w:rPr>
      <w:rFonts w:ascii="Times New Roman" w:hAnsi="Times New Roman" w:eastAsia="宋体" w:cs="Times New Roman"/>
      <w:kern w:val="0"/>
      <w:sz w:val="21"/>
      <w:szCs w:val="22"/>
      <w:lang w:val="en-US" w:eastAsia="zh-CN" w:bidi="ar-SA"/>
    </w:rPr>
  </w:style>
  <w:style w:type="paragraph" w:styleId="6">
    <w:name w:val="Normal Indent"/>
    <w:basedOn w:val="1"/>
    <w:qFormat/>
    <w:uiPriority w:val="0"/>
    <w:pPr>
      <w:ind w:firstLine="420"/>
    </w:pPr>
    <w:rPr>
      <w:sz w:val="21"/>
      <w:szCs w:val="20"/>
    </w:rPr>
  </w:style>
  <w:style w:type="paragraph" w:styleId="7">
    <w:name w:val="annotation text"/>
    <w:basedOn w:val="1"/>
    <w:qFormat/>
    <w:uiPriority w:val="0"/>
    <w:pPr>
      <w:jc w:val="left"/>
    </w:pPr>
  </w:style>
  <w:style w:type="paragraph" w:styleId="8">
    <w:name w:val="Body Text"/>
    <w:basedOn w:val="1"/>
    <w:qFormat/>
    <w:uiPriority w:val="1"/>
    <w:pPr>
      <w:ind w:left="100"/>
    </w:pPr>
    <w:rPr>
      <w:sz w:val="28"/>
      <w:szCs w:val="28"/>
    </w:rPr>
  </w:style>
  <w:style w:type="paragraph" w:styleId="9">
    <w:name w:val="Body Text Indent"/>
    <w:basedOn w:val="1"/>
    <w:qFormat/>
    <w:uiPriority w:val="0"/>
    <w:pPr>
      <w:spacing w:line="200" w:lineRule="atLeast"/>
      <w:ind w:firstLine="301"/>
    </w:pPr>
    <w:rPr>
      <w:rFonts w:ascii="宋体" w:hAnsi="Courier New"/>
      <w:spacing w:val="-4"/>
      <w:sz w:val="18"/>
      <w:szCs w:val="20"/>
    </w:rPr>
  </w:style>
  <w:style w:type="paragraph" w:styleId="10">
    <w:name w:val="Plain Text"/>
    <w:basedOn w:val="1"/>
    <w:qFormat/>
    <w:uiPriority w:val="0"/>
    <w:pPr>
      <w:spacing w:beforeLines="50" w:afterLines="50" w:line="400" w:lineRule="atLeast"/>
    </w:pPr>
    <w:rPr>
      <w:rFonts w:ascii="宋体" w:hAnsi="Courier New"/>
      <w:sz w:val="24"/>
    </w:rPr>
  </w:style>
  <w:style w:type="paragraph" w:styleId="11">
    <w:name w:val="header"/>
    <w:basedOn w:val="1"/>
    <w:qFormat/>
    <w:uiPriority w:val="99"/>
    <w:pPr>
      <w:tabs>
        <w:tab w:val="center" w:pos="4153"/>
        <w:tab w:val="right" w:pos="8306"/>
      </w:tabs>
      <w:snapToGrid w:val="0"/>
      <w:jc w:val="center"/>
    </w:pPr>
    <w:rPr>
      <w:sz w:val="18"/>
      <w:szCs w:val="18"/>
    </w:rPr>
  </w:style>
  <w:style w:type="paragraph" w:styleId="12">
    <w:name w:val="List"/>
    <w:basedOn w:val="1"/>
    <w:qFormat/>
    <w:uiPriority w:val="0"/>
    <w:pPr>
      <w:ind w:left="200" w:hanging="200" w:hangingChars="200"/>
    </w:pPr>
  </w:style>
  <w:style w:type="paragraph" w:styleId="13">
    <w:name w:val="Body Text First Indent"/>
    <w:basedOn w:val="8"/>
    <w:qFormat/>
    <w:uiPriority w:val="99"/>
    <w:pPr>
      <w:adjustRightInd/>
      <w:spacing w:after="120" w:line="240" w:lineRule="auto"/>
      <w:ind w:firstLine="420" w:firstLineChars="100"/>
      <w:jc w:val="both"/>
      <w:textAlignment w:val="auto"/>
    </w:pPr>
    <w:rPr>
      <w:rFonts w:ascii="Times New Roman" w:eastAsia="宋体"/>
      <w:kern w:val="2"/>
      <w:sz w:val="21"/>
    </w:rPr>
  </w:style>
  <w:style w:type="character" w:styleId="16">
    <w:name w:val="annotation reference"/>
    <w:basedOn w:val="15"/>
    <w:unhideWhenUsed/>
    <w:qFormat/>
    <w:uiPriority w:val="0"/>
    <w:rPr>
      <w:sz w:val="21"/>
      <w:szCs w:val="21"/>
    </w:rPr>
  </w:style>
  <w:style w:type="paragraph" w:customStyle="1" w:styleId="17">
    <w:name w:val="正文段"/>
    <w:basedOn w:val="1"/>
    <w:qFormat/>
    <w:uiPriority w:val="0"/>
    <w:pPr>
      <w:widowControl/>
      <w:snapToGrid w:val="0"/>
      <w:spacing w:afterLines="50"/>
      <w:ind w:firstLine="200" w:firstLineChars="200"/>
    </w:pPr>
    <w:rPr>
      <w:kern w:val="0"/>
      <w:sz w:val="24"/>
      <w:szCs w:val="20"/>
    </w:rPr>
  </w:style>
  <w:style w:type="paragraph" w:customStyle="1" w:styleId="1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9">
    <w:name w:val="默认段落字体 Para Char Char Char Char Char Char Char Char Char1 Char Char Char Char"/>
    <w:basedOn w:val="1"/>
    <w:qFormat/>
    <w:uiPriority w:val="0"/>
    <w:rPr>
      <w:rFonts w:ascii="Tahoma" w:hAnsi="Tahoma"/>
      <w:sz w:val="24"/>
      <w:szCs w:val="20"/>
    </w:rPr>
  </w:style>
  <w:style w:type="paragraph" w:styleId="20">
    <w:name w:val="List Paragraph"/>
    <w:basedOn w:val="1"/>
    <w:qFormat/>
    <w:uiPriority w:val="1"/>
    <w:pPr>
      <w:spacing w:before="140"/>
      <w:ind w:left="100" w:firstLine="559"/>
    </w:pPr>
  </w:style>
  <w:style w:type="paragraph" w:customStyle="1" w:styleId="21">
    <w:name w:val="toc 7"/>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2020-08-03T02:42:00Z</dcterms:created>
  <dc:creator>Administrator</dc:creator>
  <cp:lastModifiedBy>Administrator</cp:lastModifiedBy>
  <dcterms:modified xsi:type="dcterms:W3CDTF">2020-10-08T01:27:29Z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