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alibri" w:hAnsi="Calibri" w:eastAsia="仿宋" w:cs="宋体"/>
          <w:b/>
          <w:color w:val="auto"/>
          <w:sz w:val="24"/>
          <w:highlight w:val="none"/>
        </w:rPr>
      </w:pPr>
    </w:p>
    <w:p>
      <w:pPr>
        <w:spacing w:line="360" w:lineRule="auto"/>
        <w:jc w:val="center"/>
        <w:rPr>
          <w:rFonts w:ascii="Calibri" w:hAnsi="Calibri" w:eastAsia="仿宋" w:cs="宋体"/>
          <w:b/>
          <w:color w:val="auto"/>
          <w:sz w:val="24"/>
          <w:highlight w:val="none"/>
        </w:rPr>
      </w:pPr>
    </w:p>
    <w:p>
      <w:pPr>
        <w:adjustRightInd/>
        <w:spacing w:line="360" w:lineRule="auto"/>
        <w:jc w:val="center"/>
        <w:rPr>
          <w:rFonts w:ascii="Calibri" w:hAnsi="Calibri" w:eastAsia="仿宋" w:cs="宋体"/>
          <w:b/>
          <w:color w:val="auto"/>
          <w:sz w:val="44"/>
          <w:szCs w:val="44"/>
          <w:highlight w:val="none"/>
        </w:rPr>
      </w:pPr>
    </w:p>
    <w:p>
      <w:pPr>
        <w:spacing w:line="360" w:lineRule="auto"/>
        <w:jc w:val="center"/>
        <w:rPr>
          <w:rFonts w:ascii="Calibri" w:hAnsi="Calibri" w:eastAsia="仿宋" w:cs="宋体"/>
          <w:b/>
          <w:color w:val="auto"/>
          <w:sz w:val="44"/>
          <w:szCs w:val="44"/>
          <w:highlight w:val="none"/>
        </w:rPr>
      </w:pPr>
    </w:p>
    <w:p>
      <w:pPr>
        <w:adjustRightInd/>
        <w:spacing w:line="360" w:lineRule="auto"/>
        <w:jc w:val="center"/>
        <w:rPr>
          <w:rFonts w:ascii="Calibri" w:hAnsi="Calibri" w:eastAsia="仿宋" w:cs="宋体"/>
          <w:b/>
          <w:color w:val="auto"/>
          <w:sz w:val="48"/>
          <w:szCs w:val="48"/>
          <w:highlight w:val="none"/>
        </w:rPr>
      </w:pPr>
    </w:p>
    <w:p>
      <w:pPr>
        <w:adjustRightInd/>
        <w:spacing w:line="360" w:lineRule="auto"/>
        <w:jc w:val="center"/>
        <w:rPr>
          <w:rFonts w:hint="eastAsia" w:ascii="Calibri" w:hAnsi="Calibri" w:eastAsia="仿宋" w:cs="宋体"/>
          <w:color w:val="auto"/>
          <w:sz w:val="48"/>
          <w:szCs w:val="48"/>
          <w:highlight w:val="none"/>
        </w:rPr>
      </w:pPr>
      <w:r>
        <w:rPr>
          <w:rFonts w:hint="eastAsia" w:ascii="Calibri" w:hAnsi="Calibri" w:eastAsia="仿宋" w:cs="宋体"/>
          <w:color w:val="auto"/>
          <w:sz w:val="48"/>
          <w:szCs w:val="48"/>
          <w:highlight w:val="none"/>
        </w:rPr>
        <w:t>无线电管理智能分析平台（二期）</w:t>
      </w:r>
    </w:p>
    <w:p>
      <w:pPr>
        <w:adjustRightInd/>
        <w:spacing w:line="360" w:lineRule="auto"/>
        <w:jc w:val="center"/>
        <w:rPr>
          <w:rFonts w:ascii="Calibri" w:hAnsi="Calibri" w:eastAsia="仿宋" w:cs="宋体"/>
          <w:color w:val="auto"/>
          <w:sz w:val="48"/>
          <w:szCs w:val="48"/>
          <w:highlight w:val="none"/>
        </w:rPr>
      </w:pPr>
      <w:r>
        <w:rPr>
          <w:rFonts w:hint="eastAsia" w:ascii="Calibri" w:hAnsi="Calibri" w:eastAsia="仿宋" w:cs="宋体"/>
          <w:color w:val="auto"/>
          <w:sz w:val="48"/>
          <w:szCs w:val="48"/>
          <w:highlight w:val="none"/>
        </w:rPr>
        <w:t>招标文件</w:t>
      </w:r>
    </w:p>
    <w:p>
      <w:pPr>
        <w:pStyle w:val="25"/>
        <w:rPr>
          <w:rFonts w:ascii="Calibri" w:hAnsi="Calibri" w:eastAsia="仿宋"/>
          <w:color w:val="auto"/>
          <w:highlight w:val="none"/>
        </w:rPr>
      </w:pPr>
    </w:p>
    <w:p>
      <w:pPr>
        <w:adjustRightInd/>
        <w:spacing w:line="360" w:lineRule="auto"/>
        <w:jc w:val="center"/>
        <w:rPr>
          <w:rFonts w:ascii="Calibri" w:hAnsi="Calibri" w:eastAsia="仿宋" w:cs="宋体"/>
          <w:b/>
          <w:color w:val="auto"/>
          <w:sz w:val="44"/>
          <w:szCs w:val="44"/>
          <w:highlight w:val="none"/>
        </w:rPr>
      </w:pPr>
      <w:r>
        <w:rPr>
          <w:rFonts w:hint="eastAsia" w:ascii="Calibri" w:hAnsi="Calibri" w:eastAsia="仿宋" w:cs="宋体"/>
          <w:b/>
          <w:color w:val="auto"/>
          <w:sz w:val="44"/>
          <w:szCs w:val="44"/>
          <w:highlight w:val="none"/>
        </w:rPr>
        <w:t>（电子招投标）</w:t>
      </w:r>
    </w:p>
    <w:p>
      <w:pPr>
        <w:snapToGrid w:val="0"/>
        <w:spacing w:line="360" w:lineRule="auto"/>
        <w:jc w:val="center"/>
        <w:rPr>
          <w:rFonts w:hint="eastAsia" w:ascii="Calibri" w:hAnsi="Calibri" w:eastAsia="仿宋" w:cs="宋体"/>
          <w:color w:val="auto"/>
          <w:sz w:val="30"/>
          <w:szCs w:val="30"/>
          <w:highlight w:val="none"/>
          <w:lang w:eastAsia="zh-CN"/>
        </w:rPr>
      </w:pPr>
      <w:r>
        <w:rPr>
          <w:rFonts w:hint="eastAsia" w:ascii="Calibri" w:hAnsi="Calibri" w:eastAsia="仿宋" w:cs="宋体"/>
          <w:color w:val="auto"/>
          <w:sz w:val="30"/>
          <w:szCs w:val="30"/>
          <w:highlight w:val="none"/>
        </w:rPr>
        <w:t>编号:</w:t>
      </w:r>
      <w:r>
        <w:rPr>
          <w:rFonts w:hint="eastAsia" w:ascii="Calibri" w:hAnsi="Calibri" w:eastAsia="仿宋" w:cs="宋体"/>
          <w:color w:val="auto"/>
          <w:sz w:val="30"/>
          <w:szCs w:val="30"/>
          <w:highlight w:val="none"/>
          <w:lang w:eastAsia="zh-CN"/>
        </w:rPr>
        <w:t>ZJCT8-WXD202406</w:t>
      </w:r>
    </w:p>
    <w:p>
      <w:pPr>
        <w:adjustRightInd/>
        <w:spacing w:line="360" w:lineRule="auto"/>
        <w:rPr>
          <w:rFonts w:ascii="Calibri" w:hAnsi="Calibri" w:eastAsia="仿宋" w:cs="仿宋_GB2312"/>
          <w:color w:val="auto"/>
          <w:sz w:val="28"/>
          <w:szCs w:val="20"/>
          <w:highlight w:val="none"/>
        </w:rPr>
      </w:pPr>
    </w:p>
    <w:p>
      <w:pPr>
        <w:spacing w:line="360" w:lineRule="auto"/>
        <w:jc w:val="center"/>
        <w:rPr>
          <w:rFonts w:ascii="Calibri" w:hAnsi="Calibri" w:eastAsia="仿宋" w:cs="仿宋_GB2312"/>
          <w:b/>
          <w:color w:val="auto"/>
          <w:sz w:val="44"/>
          <w:szCs w:val="44"/>
          <w:highlight w:val="none"/>
        </w:rPr>
      </w:pPr>
    </w:p>
    <w:p>
      <w:pPr>
        <w:spacing w:line="360" w:lineRule="auto"/>
        <w:jc w:val="center"/>
        <w:rPr>
          <w:rFonts w:ascii="Calibri" w:hAnsi="Calibri" w:eastAsia="仿宋" w:cs="仿宋_GB2312"/>
          <w:b/>
          <w:color w:val="auto"/>
          <w:sz w:val="44"/>
          <w:szCs w:val="44"/>
          <w:highlight w:val="none"/>
        </w:rPr>
      </w:pPr>
    </w:p>
    <w:p>
      <w:pPr>
        <w:spacing w:line="360" w:lineRule="auto"/>
        <w:jc w:val="center"/>
        <w:rPr>
          <w:rFonts w:ascii="Calibri" w:hAnsi="Calibri" w:eastAsia="仿宋" w:cs="仿宋_GB2312"/>
          <w:color w:val="auto"/>
          <w:sz w:val="24"/>
          <w:highlight w:val="none"/>
        </w:rPr>
      </w:pPr>
    </w:p>
    <w:p>
      <w:pPr>
        <w:spacing w:line="360" w:lineRule="auto"/>
        <w:rPr>
          <w:rFonts w:ascii="Calibri" w:hAnsi="Calibri" w:eastAsia="仿宋" w:cs="仿宋_GB2312"/>
          <w:color w:val="auto"/>
          <w:sz w:val="32"/>
          <w:szCs w:val="32"/>
          <w:highlight w:val="none"/>
        </w:rPr>
      </w:pPr>
    </w:p>
    <w:p>
      <w:pPr>
        <w:snapToGrid w:val="0"/>
        <w:spacing w:line="360" w:lineRule="auto"/>
        <w:jc w:val="center"/>
        <w:rPr>
          <w:rFonts w:ascii="Calibri" w:hAnsi="Calibri" w:eastAsia="仿宋" w:cs="宋体"/>
          <w:color w:val="auto"/>
          <w:sz w:val="32"/>
          <w:szCs w:val="32"/>
          <w:highlight w:val="none"/>
        </w:rPr>
      </w:pPr>
      <w:r>
        <w:rPr>
          <w:rFonts w:hint="eastAsia" w:ascii="Calibri" w:hAnsi="Calibri" w:eastAsia="仿宋" w:cs="宋体"/>
          <w:color w:val="auto"/>
          <w:sz w:val="32"/>
          <w:szCs w:val="32"/>
          <w:highlight w:val="none"/>
        </w:rPr>
        <w:t>采购人：浙江省无线电监测中心</w:t>
      </w:r>
    </w:p>
    <w:p>
      <w:pPr>
        <w:snapToGrid w:val="0"/>
        <w:spacing w:line="360" w:lineRule="auto"/>
        <w:jc w:val="center"/>
        <w:rPr>
          <w:rFonts w:ascii="Calibri" w:hAnsi="Calibri" w:eastAsia="仿宋" w:cs="仿宋_GB2312"/>
          <w:color w:val="auto"/>
          <w:sz w:val="32"/>
          <w:szCs w:val="32"/>
          <w:highlight w:val="none"/>
        </w:rPr>
      </w:pPr>
      <w:bookmarkStart w:id="0" w:name="_Hlk125824963"/>
      <w:r>
        <w:rPr>
          <w:rFonts w:hint="eastAsia" w:ascii="Calibri" w:hAnsi="Calibri" w:eastAsia="仿宋" w:cs="仿宋_GB2312"/>
          <w:bCs/>
          <w:color w:val="auto"/>
          <w:sz w:val="32"/>
          <w:szCs w:val="32"/>
          <w:highlight w:val="none"/>
        </w:rPr>
        <w:t>采购代理机构：浙江省成套工程有限公司</w:t>
      </w:r>
      <w:bookmarkEnd w:id="0"/>
    </w:p>
    <w:p>
      <w:pPr>
        <w:snapToGrid w:val="0"/>
        <w:spacing w:line="360" w:lineRule="auto"/>
        <w:jc w:val="center"/>
        <w:rPr>
          <w:rFonts w:ascii="Calibri" w:hAnsi="Calibri" w:eastAsia="仿宋" w:cs="宋体"/>
          <w:bCs/>
          <w:color w:val="auto"/>
          <w:sz w:val="32"/>
          <w:szCs w:val="32"/>
          <w:highlight w:val="none"/>
        </w:rPr>
      </w:pPr>
      <w:r>
        <w:rPr>
          <w:rFonts w:hint="eastAsia" w:ascii="Calibri" w:hAnsi="Calibri" w:eastAsia="仿宋" w:cs="宋体"/>
          <w:bCs/>
          <w:color w:val="auto"/>
          <w:sz w:val="32"/>
          <w:szCs w:val="32"/>
          <w:highlight w:val="none"/>
        </w:rPr>
        <w:t>2</w:t>
      </w:r>
      <w:r>
        <w:rPr>
          <w:rFonts w:ascii="Calibri" w:hAnsi="Calibri" w:eastAsia="仿宋" w:cs="宋体"/>
          <w:bCs/>
          <w:color w:val="auto"/>
          <w:sz w:val="32"/>
          <w:szCs w:val="32"/>
          <w:highlight w:val="none"/>
        </w:rPr>
        <w:t>02</w:t>
      </w:r>
      <w:r>
        <w:rPr>
          <w:rFonts w:hint="eastAsia" w:ascii="Calibri" w:hAnsi="Calibri" w:eastAsia="仿宋" w:cs="宋体"/>
          <w:bCs/>
          <w:color w:val="auto"/>
          <w:sz w:val="32"/>
          <w:szCs w:val="32"/>
          <w:highlight w:val="none"/>
        </w:rPr>
        <w:t>4年4月</w:t>
      </w:r>
    </w:p>
    <w:p>
      <w:pPr>
        <w:rPr>
          <w:rFonts w:ascii="Calibri" w:hAnsi="Calibri" w:eastAsia="仿宋"/>
          <w:color w:val="auto"/>
          <w:highlight w:val="none"/>
        </w:rPr>
      </w:pPr>
    </w:p>
    <w:p>
      <w:pPr>
        <w:spacing w:line="360" w:lineRule="auto"/>
        <w:jc w:val="center"/>
        <w:rPr>
          <w:rFonts w:ascii="Calibri" w:hAnsi="Calibri" w:eastAsia="仿宋" w:cs="宋体"/>
          <w:color w:val="auto"/>
          <w:sz w:val="24"/>
          <w:highlight w:val="none"/>
        </w:rPr>
        <w:sectPr>
          <w:footerReference r:id="rId4" w:type="first"/>
          <w:footerReference r:id="rId3" w:type="default"/>
          <w:pgSz w:w="11906" w:h="16838"/>
          <w:pgMar w:top="1418" w:right="1418" w:bottom="1418" w:left="1418" w:header="851" w:footer="992" w:gutter="0"/>
          <w:cols w:space="720" w:num="1"/>
          <w:docGrid w:linePitch="312" w:charSpace="0"/>
        </w:sectPr>
      </w:pPr>
    </w:p>
    <w:p>
      <w:pPr>
        <w:spacing w:line="360" w:lineRule="auto"/>
        <w:jc w:val="center"/>
        <w:rPr>
          <w:rFonts w:ascii="Calibri" w:hAnsi="Calibri" w:eastAsia="仿宋" w:cs="仿宋_GB2312"/>
          <w:color w:val="auto"/>
          <w:sz w:val="24"/>
          <w:highlight w:val="none"/>
        </w:rPr>
      </w:pPr>
      <w:bookmarkStart w:id="1" w:name="_Hlt67893495"/>
      <w:bookmarkEnd w:id="1"/>
    </w:p>
    <w:p>
      <w:pPr>
        <w:spacing w:line="360" w:lineRule="auto"/>
        <w:jc w:val="center"/>
        <w:rPr>
          <w:rFonts w:ascii="Calibri" w:hAnsi="Calibri" w:eastAsia="仿宋" w:cs="仿宋_GB2312"/>
          <w:b/>
          <w:color w:val="auto"/>
          <w:sz w:val="48"/>
          <w:szCs w:val="48"/>
          <w:highlight w:val="none"/>
        </w:rPr>
      </w:pPr>
      <w:r>
        <w:rPr>
          <w:rFonts w:hint="eastAsia" w:ascii="Calibri" w:hAnsi="Calibri" w:eastAsia="仿宋" w:cs="仿宋_GB2312"/>
          <w:b/>
          <w:color w:val="auto"/>
          <w:sz w:val="48"/>
          <w:szCs w:val="48"/>
          <w:highlight w:val="none"/>
        </w:rPr>
        <w:t>目</w:t>
      </w:r>
      <w:r>
        <w:rPr>
          <w:rFonts w:ascii="Calibri" w:hAnsi="Calibri" w:eastAsia="仿宋" w:cs="仿宋_GB2312"/>
          <w:b/>
          <w:color w:val="auto"/>
          <w:sz w:val="48"/>
          <w:szCs w:val="48"/>
          <w:highlight w:val="none"/>
        </w:rPr>
        <w:t xml:space="preserve">  </w:t>
      </w:r>
      <w:r>
        <w:rPr>
          <w:rFonts w:hint="eastAsia" w:ascii="Calibri" w:hAnsi="Calibri" w:eastAsia="仿宋" w:cs="仿宋_GB2312"/>
          <w:b/>
          <w:color w:val="auto"/>
          <w:sz w:val="48"/>
          <w:szCs w:val="48"/>
          <w:highlight w:val="none"/>
        </w:rPr>
        <w:t>录</w:t>
      </w:r>
    </w:p>
    <w:p>
      <w:pPr>
        <w:spacing w:line="360" w:lineRule="auto"/>
        <w:rPr>
          <w:rFonts w:ascii="Calibri" w:hAnsi="Calibri" w:eastAsia="仿宋" w:cs="仿宋_GB2312"/>
          <w:color w:val="auto"/>
          <w:sz w:val="32"/>
          <w:szCs w:val="32"/>
          <w:highlight w:val="none"/>
        </w:rPr>
      </w:pPr>
    </w:p>
    <w:p>
      <w:pPr>
        <w:spacing w:line="360" w:lineRule="auto"/>
        <w:rPr>
          <w:rFonts w:ascii="Calibri" w:hAnsi="Calibri" w:eastAsia="仿宋" w:cs="仿宋_GB2312"/>
          <w:color w:val="auto"/>
          <w:sz w:val="32"/>
          <w:szCs w:val="32"/>
          <w:highlight w:val="none"/>
        </w:rPr>
      </w:pPr>
    </w:p>
    <w:p>
      <w:pPr>
        <w:spacing w:line="360" w:lineRule="auto"/>
        <w:ind w:firstLine="1280" w:firstLineChars="400"/>
        <w:rPr>
          <w:rFonts w:ascii="Calibri" w:hAnsi="Calibri" w:eastAsia="仿宋" w:cs="宋体"/>
          <w:color w:val="auto"/>
          <w:sz w:val="32"/>
          <w:szCs w:val="32"/>
          <w:highlight w:val="none"/>
        </w:rPr>
      </w:pPr>
      <w:r>
        <w:rPr>
          <w:rFonts w:hint="eastAsia" w:ascii="Calibri" w:hAnsi="Calibri" w:eastAsia="仿宋" w:cs="宋体"/>
          <w:color w:val="auto"/>
          <w:sz w:val="32"/>
          <w:szCs w:val="32"/>
          <w:highlight w:val="none"/>
        </w:rPr>
        <w:t>第一部分      招标公告</w:t>
      </w:r>
    </w:p>
    <w:p>
      <w:pPr>
        <w:spacing w:line="360" w:lineRule="auto"/>
        <w:ind w:firstLine="1280" w:firstLineChars="400"/>
        <w:rPr>
          <w:rFonts w:ascii="Calibri" w:hAnsi="Calibri" w:eastAsia="仿宋" w:cs="宋体"/>
          <w:color w:val="auto"/>
          <w:sz w:val="32"/>
          <w:szCs w:val="32"/>
          <w:highlight w:val="none"/>
        </w:rPr>
      </w:pPr>
      <w:r>
        <w:rPr>
          <w:rFonts w:hint="eastAsia" w:ascii="Calibri" w:hAnsi="Calibri" w:eastAsia="仿宋" w:cs="宋体"/>
          <w:color w:val="auto"/>
          <w:sz w:val="32"/>
          <w:szCs w:val="32"/>
          <w:highlight w:val="none"/>
        </w:rPr>
        <w:t>第二部分      供应商须知</w:t>
      </w:r>
    </w:p>
    <w:p>
      <w:pPr>
        <w:spacing w:line="360" w:lineRule="auto"/>
        <w:ind w:firstLine="1280" w:firstLineChars="400"/>
        <w:rPr>
          <w:rFonts w:ascii="Calibri" w:hAnsi="Calibri" w:eastAsia="仿宋" w:cs="宋体"/>
          <w:color w:val="auto"/>
          <w:sz w:val="32"/>
          <w:szCs w:val="32"/>
          <w:highlight w:val="none"/>
        </w:rPr>
      </w:pPr>
      <w:r>
        <w:rPr>
          <w:rFonts w:hint="eastAsia" w:ascii="Calibri" w:hAnsi="Calibri" w:eastAsia="仿宋" w:cs="宋体"/>
          <w:color w:val="auto"/>
          <w:sz w:val="32"/>
          <w:szCs w:val="32"/>
          <w:highlight w:val="none"/>
        </w:rPr>
        <w:t>第三部分      采购需求</w:t>
      </w:r>
    </w:p>
    <w:p>
      <w:pPr>
        <w:spacing w:line="360" w:lineRule="auto"/>
        <w:ind w:firstLine="1280" w:firstLineChars="400"/>
        <w:rPr>
          <w:rFonts w:ascii="Calibri" w:hAnsi="Calibri" w:eastAsia="仿宋" w:cs="宋体"/>
          <w:color w:val="auto"/>
          <w:sz w:val="32"/>
          <w:szCs w:val="32"/>
          <w:highlight w:val="none"/>
        </w:rPr>
      </w:pPr>
      <w:r>
        <w:rPr>
          <w:rFonts w:hint="eastAsia" w:ascii="Calibri" w:hAnsi="Calibri" w:eastAsia="仿宋" w:cs="宋体"/>
          <w:color w:val="auto"/>
          <w:sz w:val="32"/>
          <w:szCs w:val="32"/>
          <w:highlight w:val="none"/>
        </w:rPr>
        <w:t>第四部分      评标办法</w:t>
      </w:r>
    </w:p>
    <w:p>
      <w:pPr>
        <w:spacing w:line="360" w:lineRule="auto"/>
        <w:ind w:firstLine="1280" w:firstLineChars="400"/>
        <w:rPr>
          <w:rFonts w:ascii="Calibri" w:hAnsi="Calibri" w:eastAsia="仿宋" w:cs="宋体"/>
          <w:color w:val="auto"/>
          <w:sz w:val="32"/>
          <w:szCs w:val="32"/>
          <w:highlight w:val="none"/>
        </w:rPr>
      </w:pPr>
      <w:r>
        <w:rPr>
          <w:rFonts w:hint="eastAsia" w:ascii="Calibri" w:hAnsi="Calibri" w:eastAsia="仿宋" w:cs="宋体"/>
          <w:color w:val="auto"/>
          <w:sz w:val="32"/>
          <w:szCs w:val="32"/>
          <w:highlight w:val="none"/>
        </w:rPr>
        <w:t>第五部分      拟签订的合同文本</w:t>
      </w:r>
    </w:p>
    <w:p>
      <w:pPr>
        <w:spacing w:line="360" w:lineRule="auto"/>
        <w:ind w:firstLine="1280" w:firstLineChars="400"/>
        <w:rPr>
          <w:rFonts w:ascii="Calibri" w:hAnsi="Calibri" w:eastAsia="仿宋" w:cs="宋体"/>
          <w:color w:val="auto"/>
          <w:sz w:val="32"/>
          <w:szCs w:val="32"/>
          <w:highlight w:val="none"/>
        </w:rPr>
      </w:pPr>
      <w:r>
        <w:rPr>
          <w:rFonts w:hint="eastAsia" w:ascii="Calibri" w:hAnsi="Calibri" w:eastAsia="仿宋" w:cs="宋体"/>
          <w:color w:val="auto"/>
          <w:sz w:val="32"/>
          <w:szCs w:val="32"/>
          <w:highlight w:val="none"/>
        </w:rPr>
        <w:t>第六部分      应提交的有关格式范例</w:t>
      </w:r>
    </w:p>
    <w:p>
      <w:pPr>
        <w:spacing w:line="360" w:lineRule="auto"/>
        <w:ind w:firstLine="549" w:firstLineChars="229"/>
        <w:rPr>
          <w:rFonts w:ascii="Calibri" w:hAnsi="Calibri" w:eastAsia="仿宋" w:cs="仿宋_GB2312"/>
          <w:color w:val="auto"/>
          <w:sz w:val="24"/>
          <w:highlight w:val="none"/>
        </w:rPr>
      </w:pPr>
      <w:bookmarkStart w:id="2" w:name="_Hlt74649545"/>
      <w:bookmarkEnd w:id="2"/>
      <w:bookmarkStart w:id="3" w:name="_Hlt91233176"/>
      <w:bookmarkEnd w:id="3"/>
      <w:bookmarkStart w:id="4" w:name="_Hlt74729822"/>
      <w:bookmarkEnd w:id="4"/>
      <w:bookmarkStart w:id="5" w:name="_Hlt74728647"/>
      <w:bookmarkEnd w:id="5"/>
      <w:bookmarkStart w:id="6" w:name="_Hlt74707423"/>
      <w:bookmarkEnd w:id="6"/>
      <w:bookmarkStart w:id="7" w:name="_Toc91899869"/>
      <w:bookmarkStart w:id="8" w:name="_Toc91899870"/>
      <w:bookmarkStart w:id="9" w:name="第二部分"/>
      <w:bookmarkStart w:id="10" w:name="_Toc91899871"/>
    </w:p>
    <w:p>
      <w:pPr>
        <w:spacing w:line="360" w:lineRule="auto"/>
        <w:ind w:firstLine="549" w:firstLineChars="229"/>
        <w:rPr>
          <w:rFonts w:ascii="Calibri" w:hAnsi="Calibri" w:eastAsia="仿宋" w:cs="仿宋_GB2312"/>
          <w:color w:val="auto"/>
          <w:sz w:val="24"/>
          <w:highlight w:val="none"/>
        </w:rPr>
      </w:pPr>
    </w:p>
    <w:p>
      <w:pPr>
        <w:spacing w:line="360" w:lineRule="auto"/>
        <w:ind w:firstLine="549" w:firstLineChars="229"/>
        <w:rPr>
          <w:rFonts w:ascii="Calibri" w:hAnsi="Calibri" w:eastAsia="仿宋" w:cs="仿宋_GB2312"/>
          <w:color w:val="auto"/>
          <w:sz w:val="24"/>
          <w:highlight w:val="none"/>
        </w:rPr>
      </w:pPr>
    </w:p>
    <w:p>
      <w:pPr>
        <w:spacing w:line="360" w:lineRule="auto"/>
        <w:ind w:firstLine="549" w:firstLineChars="229"/>
        <w:rPr>
          <w:rFonts w:ascii="Calibri" w:hAnsi="Calibri" w:eastAsia="仿宋" w:cs="仿宋_GB2312"/>
          <w:color w:val="auto"/>
          <w:sz w:val="24"/>
          <w:highlight w:val="none"/>
        </w:rPr>
      </w:pPr>
    </w:p>
    <w:p>
      <w:pPr>
        <w:spacing w:line="360" w:lineRule="auto"/>
        <w:ind w:firstLine="549" w:firstLineChars="229"/>
        <w:rPr>
          <w:rFonts w:ascii="Calibri" w:hAnsi="Calibri" w:eastAsia="仿宋" w:cs="仿宋_GB2312"/>
          <w:color w:val="auto"/>
          <w:sz w:val="24"/>
          <w:highlight w:val="none"/>
        </w:rPr>
      </w:pPr>
    </w:p>
    <w:p>
      <w:pPr>
        <w:spacing w:line="360" w:lineRule="auto"/>
        <w:ind w:firstLine="549" w:firstLineChars="229"/>
        <w:rPr>
          <w:rFonts w:ascii="Calibri" w:hAnsi="Calibri" w:eastAsia="仿宋" w:cs="仿宋_GB2312"/>
          <w:color w:val="auto"/>
          <w:sz w:val="24"/>
          <w:highlight w:val="none"/>
        </w:rPr>
      </w:pPr>
    </w:p>
    <w:p>
      <w:pPr>
        <w:spacing w:line="360" w:lineRule="auto"/>
        <w:ind w:firstLine="549" w:firstLineChars="229"/>
        <w:rPr>
          <w:rFonts w:ascii="Calibri" w:hAnsi="Calibri" w:eastAsia="仿宋" w:cs="仿宋_GB2312"/>
          <w:color w:val="auto"/>
          <w:sz w:val="24"/>
          <w:highlight w:val="none"/>
        </w:rPr>
      </w:pPr>
    </w:p>
    <w:p>
      <w:pPr>
        <w:spacing w:line="360" w:lineRule="auto"/>
        <w:ind w:firstLine="549" w:firstLineChars="229"/>
        <w:rPr>
          <w:rFonts w:ascii="Calibri" w:hAnsi="Calibri" w:eastAsia="仿宋" w:cs="仿宋_GB2312"/>
          <w:color w:val="auto"/>
          <w:sz w:val="24"/>
          <w:highlight w:val="none"/>
        </w:rPr>
      </w:pPr>
    </w:p>
    <w:p>
      <w:pPr>
        <w:spacing w:line="360" w:lineRule="auto"/>
        <w:ind w:firstLine="549" w:firstLineChars="229"/>
        <w:rPr>
          <w:rFonts w:ascii="Calibri" w:hAnsi="Calibri" w:eastAsia="仿宋" w:cs="仿宋_GB2312"/>
          <w:color w:val="auto"/>
          <w:sz w:val="24"/>
          <w:highlight w:val="none"/>
        </w:rPr>
      </w:pPr>
    </w:p>
    <w:bookmarkEnd w:id="7"/>
    <w:p>
      <w:pPr>
        <w:adjustRightInd/>
        <w:spacing w:line="360" w:lineRule="auto"/>
        <w:jc w:val="center"/>
        <w:outlineLvl w:val="0"/>
        <w:rPr>
          <w:rFonts w:ascii="Calibri" w:hAnsi="Calibri" w:eastAsia="仿宋" w:cs="仿宋_GB2312"/>
          <w:b/>
          <w:color w:val="auto"/>
          <w:sz w:val="36"/>
          <w:szCs w:val="20"/>
          <w:highlight w:val="none"/>
        </w:rPr>
      </w:pPr>
      <w:bookmarkStart w:id="11" w:name="第一部分"/>
      <w:r>
        <w:rPr>
          <w:rFonts w:ascii="Calibri" w:hAnsi="Calibri" w:eastAsia="仿宋" w:cs="仿宋_GB2312"/>
          <w:b/>
          <w:color w:val="auto"/>
          <w:sz w:val="36"/>
          <w:szCs w:val="36"/>
          <w:highlight w:val="none"/>
        </w:rPr>
        <w:br w:type="page"/>
      </w:r>
      <w:bookmarkEnd w:id="11"/>
      <w:r>
        <w:rPr>
          <w:rFonts w:hint="eastAsia" w:ascii="Calibri" w:hAnsi="Calibri" w:eastAsia="仿宋" w:cs="仿宋_GB2312"/>
          <w:b/>
          <w:color w:val="auto"/>
          <w:sz w:val="36"/>
          <w:szCs w:val="20"/>
          <w:highlight w:val="none"/>
        </w:rPr>
        <w:t>第一部分</w:t>
      </w:r>
      <w:r>
        <w:rPr>
          <w:rFonts w:ascii="Calibri" w:hAnsi="Calibri" w:eastAsia="仿宋" w:cs="仿宋_GB2312"/>
          <w:b/>
          <w:color w:val="auto"/>
          <w:sz w:val="36"/>
          <w:szCs w:val="20"/>
          <w:highlight w:val="none"/>
        </w:rPr>
        <w:t xml:space="preserve">  </w:t>
      </w:r>
      <w:r>
        <w:rPr>
          <w:rFonts w:hint="eastAsia" w:ascii="Calibri" w:hAnsi="Calibri" w:eastAsia="仿宋"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Calibri" w:hAnsi="Calibri" w:eastAsia="仿宋" w:cs="宋体"/>
          <w:color w:val="auto"/>
          <w:sz w:val="24"/>
          <w:highlight w:val="none"/>
          <w:u w:val="single"/>
        </w:rPr>
      </w:pPr>
      <w:r>
        <w:rPr>
          <w:rFonts w:hint="eastAsia" w:ascii="Calibri" w:hAnsi="Calibri" w:eastAsia="仿宋" w:cs="宋体"/>
          <w:color w:val="auto"/>
          <w:sz w:val="24"/>
          <w:highlight w:val="none"/>
          <w:u w:val="single"/>
          <w:lang w:eastAsia="zh-CN"/>
        </w:rPr>
        <w:t>无线电管理智能分析平台（二期）</w:t>
      </w:r>
      <w:r>
        <w:rPr>
          <w:rFonts w:hint="eastAsia" w:ascii="Calibri" w:hAnsi="Calibri" w:eastAsia="仿宋" w:cs="宋体"/>
          <w:color w:val="auto"/>
          <w:sz w:val="24"/>
          <w:highlight w:val="none"/>
        </w:rPr>
        <w:t>招标项目的潜在投标人应在政采云平台（https://www.zcygov.cn/）获取（下载）招标文件，并于</w:t>
      </w:r>
      <w:r>
        <w:rPr>
          <w:rFonts w:hint="eastAsia" w:ascii="Calibri" w:hAnsi="Calibri" w:eastAsia="仿宋" w:cs="宋体"/>
          <w:color w:val="auto"/>
          <w:sz w:val="24"/>
          <w:highlight w:val="none"/>
          <w:lang w:eastAsia="zh-CN"/>
        </w:rPr>
        <w:t>2024年5月23日9点30分00秒</w:t>
      </w:r>
      <w:r>
        <w:rPr>
          <w:rFonts w:hint="eastAsia" w:ascii="Calibri" w:hAnsi="Calibri" w:eastAsia="仿宋" w:cs="宋体"/>
          <w:bCs/>
          <w:color w:val="auto"/>
          <w:sz w:val="24"/>
          <w:highlight w:val="none"/>
        </w:rPr>
        <w:t>（北京时间）前</w:t>
      </w:r>
      <w:r>
        <w:rPr>
          <w:rFonts w:hint="eastAsia" w:ascii="Calibri" w:hAnsi="Calibri" w:eastAsia="仿宋" w:cs="宋体"/>
          <w:color w:val="auto"/>
          <w:sz w:val="24"/>
          <w:highlight w:val="none"/>
        </w:rPr>
        <w:t>递交（上传）投标文件。</w:t>
      </w:r>
    </w:p>
    <w:p>
      <w:pPr>
        <w:spacing w:line="360" w:lineRule="auto"/>
        <w:outlineLvl w:val="1"/>
        <w:rPr>
          <w:rFonts w:ascii="Calibri" w:hAnsi="Calibri" w:eastAsia="仿宋" w:cs="仿宋"/>
          <w:b/>
          <w:color w:val="auto"/>
          <w:sz w:val="24"/>
          <w:highlight w:val="none"/>
        </w:rPr>
      </w:pPr>
      <w:r>
        <w:rPr>
          <w:rFonts w:hint="eastAsia" w:ascii="Calibri" w:hAnsi="Calibri" w:eastAsia="仿宋" w:cs="仿宋"/>
          <w:b/>
          <w:color w:val="auto"/>
          <w:sz w:val="24"/>
          <w:highlight w:val="none"/>
        </w:rPr>
        <w:t>一、项目基本情况</w:t>
      </w:r>
    </w:p>
    <w:p>
      <w:pPr>
        <w:spacing w:line="360" w:lineRule="auto"/>
        <w:ind w:firstLine="482" w:firstLineChars="200"/>
        <w:rPr>
          <w:rFonts w:hint="eastAsia" w:ascii="Calibri" w:hAnsi="Calibri" w:eastAsia="仿宋" w:cs="仿宋"/>
          <w:color w:val="auto"/>
          <w:sz w:val="24"/>
          <w:highlight w:val="none"/>
          <w:lang w:eastAsia="zh-CN"/>
        </w:rPr>
      </w:pPr>
      <w:r>
        <w:rPr>
          <w:rFonts w:hint="eastAsia" w:ascii="Calibri" w:hAnsi="Calibri" w:eastAsia="仿宋" w:cs="仿宋"/>
          <w:b/>
          <w:color w:val="auto"/>
          <w:sz w:val="24"/>
          <w:highlight w:val="none"/>
        </w:rPr>
        <w:t>项目编号：</w:t>
      </w:r>
      <w:r>
        <w:rPr>
          <w:rFonts w:hint="eastAsia" w:ascii="Calibri" w:hAnsi="Calibri" w:eastAsia="仿宋" w:cs="宋体"/>
          <w:color w:val="auto"/>
          <w:sz w:val="24"/>
          <w:highlight w:val="none"/>
          <w:lang w:eastAsia="zh-CN"/>
        </w:rPr>
        <w:t>ZJCT8-WXD202406</w:t>
      </w:r>
    </w:p>
    <w:p>
      <w:pPr>
        <w:spacing w:line="360" w:lineRule="auto"/>
        <w:ind w:firstLine="482" w:firstLineChars="200"/>
        <w:rPr>
          <w:rFonts w:hint="eastAsia" w:ascii="Calibri" w:hAnsi="Calibri" w:eastAsia="仿宋" w:cs="仿宋"/>
          <w:color w:val="auto"/>
          <w:sz w:val="24"/>
          <w:highlight w:val="none"/>
          <w:lang w:eastAsia="zh-CN"/>
        </w:rPr>
      </w:pPr>
      <w:r>
        <w:rPr>
          <w:rFonts w:hint="eastAsia" w:ascii="Calibri" w:hAnsi="Calibri" w:eastAsia="仿宋" w:cs="仿宋"/>
          <w:b/>
          <w:color w:val="auto"/>
          <w:sz w:val="24"/>
          <w:highlight w:val="none"/>
        </w:rPr>
        <w:t>项目名称：</w:t>
      </w:r>
      <w:r>
        <w:rPr>
          <w:rFonts w:hint="eastAsia" w:ascii="Calibri" w:hAnsi="Calibri" w:eastAsia="仿宋" w:cs="宋体"/>
          <w:color w:val="auto"/>
          <w:sz w:val="24"/>
          <w:highlight w:val="none"/>
          <w:lang w:eastAsia="zh-CN"/>
        </w:rPr>
        <w:t>无线电管理智能分析平台（二期）</w:t>
      </w:r>
    </w:p>
    <w:p>
      <w:pPr>
        <w:spacing w:line="360" w:lineRule="auto"/>
        <w:ind w:firstLine="482" w:firstLineChars="200"/>
        <w:rPr>
          <w:rFonts w:hint="eastAsia" w:ascii="Calibri" w:hAnsi="Calibri" w:eastAsia="仿宋"/>
          <w:color w:val="auto"/>
          <w:sz w:val="24"/>
          <w:highlight w:val="none"/>
          <w:lang w:eastAsia="zh-CN"/>
        </w:rPr>
      </w:pPr>
      <w:r>
        <w:rPr>
          <w:rFonts w:hint="eastAsia" w:ascii="Calibri" w:hAnsi="Calibri" w:eastAsia="仿宋"/>
          <w:b/>
          <w:color w:val="auto"/>
          <w:sz w:val="24"/>
          <w:highlight w:val="none"/>
        </w:rPr>
        <w:t>预算金额：</w:t>
      </w:r>
      <w:r>
        <w:rPr>
          <w:rFonts w:hint="eastAsia" w:ascii="Calibri" w:hAnsi="Calibri" w:eastAsia="仿宋" w:cs="宋体"/>
          <w:bCs/>
          <w:color w:val="auto"/>
          <w:sz w:val="24"/>
          <w:highlight w:val="none"/>
          <w:lang w:eastAsia="zh-CN"/>
        </w:rPr>
        <w:t>355万元</w:t>
      </w:r>
    </w:p>
    <w:p>
      <w:pPr>
        <w:spacing w:line="360" w:lineRule="auto"/>
        <w:ind w:firstLine="482" w:firstLineChars="200"/>
        <w:rPr>
          <w:rFonts w:hint="eastAsia" w:ascii="Calibri" w:hAnsi="Calibri" w:eastAsia="仿宋"/>
          <w:color w:val="auto"/>
          <w:sz w:val="24"/>
          <w:highlight w:val="none"/>
          <w:lang w:eastAsia="zh-CN"/>
        </w:rPr>
      </w:pPr>
      <w:r>
        <w:rPr>
          <w:rFonts w:hint="eastAsia" w:ascii="Calibri" w:hAnsi="Calibri" w:eastAsia="仿宋"/>
          <w:b/>
          <w:color w:val="auto"/>
          <w:sz w:val="24"/>
          <w:highlight w:val="none"/>
        </w:rPr>
        <w:t>最高限价：</w:t>
      </w:r>
      <w:r>
        <w:rPr>
          <w:rFonts w:hint="eastAsia" w:ascii="Calibri" w:hAnsi="Calibri" w:eastAsia="仿宋" w:cs="宋体"/>
          <w:bCs/>
          <w:color w:val="auto"/>
          <w:sz w:val="24"/>
          <w:highlight w:val="none"/>
          <w:lang w:eastAsia="zh-CN"/>
        </w:rPr>
        <w:t>355万元</w:t>
      </w:r>
    </w:p>
    <w:p>
      <w:pPr>
        <w:pStyle w:val="5"/>
        <w:spacing w:line="360" w:lineRule="auto"/>
        <w:ind w:firstLine="480"/>
        <w:rPr>
          <w:rFonts w:ascii="Calibri" w:hAnsi="Calibri" w:eastAsia="仿宋" w:cs="宋体"/>
          <w:b/>
          <w:bCs/>
          <w:snapToGrid/>
          <w:color w:val="auto"/>
          <w:kern w:val="2"/>
          <w:sz w:val="24"/>
          <w:szCs w:val="24"/>
          <w:highlight w:val="none"/>
        </w:rPr>
      </w:pPr>
      <w:r>
        <w:rPr>
          <w:rFonts w:hint="eastAsia" w:ascii="Calibri" w:hAnsi="Calibri" w:eastAsia="仿宋" w:cs="宋体"/>
          <w:b/>
          <w:color w:val="auto"/>
          <w:sz w:val="24"/>
          <w:highlight w:val="none"/>
        </w:rPr>
        <w:t>采购需求：</w:t>
      </w:r>
      <w:r>
        <w:rPr>
          <w:rFonts w:hint="eastAsia" w:ascii="Calibri" w:hAnsi="Calibri" w:eastAsia="仿宋" w:cs="宋体"/>
          <w:bCs/>
          <w:snapToGrid/>
          <w:color w:val="auto"/>
          <w:kern w:val="2"/>
          <w:sz w:val="24"/>
          <w:szCs w:val="24"/>
          <w:highlight w:val="none"/>
          <w:lang w:eastAsia="zh-CN"/>
        </w:rPr>
        <w:t>无线电管理智能分析平台（二期）</w:t>
      </w:r>
      <w:r>
        <w:rPr>
          <w:rFonts w:hint="eastAsia" w:ascii="Calibri" w:hAnsi="Calibri" w:eastAsia="仿宋" w:cs="宋体"/>
          <w:bCs/>
          <w:snapToGrid/>
          <w:color w:val="auto"/>
          <w:kern w:val="2"/>
          <w:sz w:val="24"/>
          <w:szCs w:val="24"/>
          <w:highlight w:val="none"/>
        </w:rPr>
        <w:t>主要内容：</w:t>
      </w:r>
      <w:r>
        <w:rPr>
          <w:rFonts w:hint="eastAsia" w:ascii="Calibri" w:hAnsi="Calibri" w:eastAsia="仿宋"/>
          <w:color w:val="auto"/>
          <w:sz w:val="24"/>
          <w:szCs w:val="24"/>
          <w:highlight w:val="none"/>
          <w:lang w:eastAsia="zh-CN"/>
        </w:rPr>
        <w:t>将在一期工程数据平台“四梁八柱”建设基础上，在进一步深化以数据资源和智能算法为核心生产要素，发挥数据价值，提供监管效率，开展无线电管理智能分析平台二期工程的建设工作。</w:t>
      </w:r>
      <w:r>
        <w:rPr>
          <w:rFonts w:hint="eastAsia" w:ascii="Calibri" w:hAnsi="Calibri" w:eastAsia="仿宋"/>
          <w:b/>
          <w:bCs/>
          <w:snapToGrid/>
          <w:color w:val="auto"/>
          <w:kern w:val="2"/>
          <w:sz w:val="24"/>
          <w:szCs w:val="24"/>
          <w:highlight w:val="none"/>
        </w:rPr>
        <w:t>具体以招标文件第三部分采购需求为准，供应商可点击本公告下方“浏览采购文件”查看采购需求。</w:t>
      </w:r>
    </w:p>
    <w:p>
      <w:pPr>
        <w:pStyle w:val="135"/>
        <w:ind w:firstLine="482"/>
        <w:rPr>
          <w:rFonts w:ascii="Calibri" w:hAnsi="Calibri" w:eastAsia="仿宋" w:cs="宋体"/>
          <w:color w:val="auto"/>
          <w:highlight w:val="none"/>
        </w:rPr>
      </w:pPr>
      <w:r>
        <w:rPr>
          <w:rFonts w:hint="eastAsia" w:ascii="Calibri" w:hAnsi="Calibri" w:eastAsia="仿宋" w:cs="宋体"/>
          <w:b/>
          <w:color w:val="auto"/>
          <w:highlight w:val="none"/>
        </w:rPr>
        <w:t>合同履约期限：</w:t>
      </w:r>
      <w:r>
        <w:rPr>
          <w:rFonts w:hint="eastAsia" w:ascii="Calibri" w:hAnsi="Calibri" w:eastAsia="仿宋" w:cs="宋体"/>
          <w:bCs/>
          <w:color w:val="auto"/>
          <w:szCs w:val="24"/>
          <w:highlight w:val="none"/>
        </w:rPr>
        <w:t>合同签订起150天完成项目开发及调试，并具备验收条件。</w:t>
      </w:r>
    </w:p>
    <w:p>
      <w:pPr>
        <w:pStyle w:val="5"/>
        <w:spacing w:line="360" w:lineRule="auto"/>
        <w:ind w:firstLine="480"/>
        <w:rPr>
          <w:rFonts w:ascii="Calibri" w:hAnsi="Calibri" w:eastAsia="仿宋" w:cs="宋体"/>
          <w:b/>
          <w:color w:val="auto"/>
          <w:highlight w:val="none"/>
        </w:rPr>
      </w:pPr>
      <w:r>
        <w:rPr>
          <w:rFonts w:hint="eastAsia" w:ascii="Calibri" w:hAnsi="Calibri" w:eastAsia="仿宋" w:cs="宋体"/>
          <w:b/>
          <w:color w:val="auto"/>
          <w:sz w:val="24"/>
          <w:highlight w:val="none"/>
        </w:rPr>
        <w:t>本项目接受联合体投标：</w:t>
      </w:r>
      <w:sdt>
        <w:sdtPr>
          <w:rPr>
            <w:rFonts w:ascii="Calibri" w:hAnsi="Calibri" w:eastAsia="仿宋" w:cs="宋体"/>
            <w:color w:val="auto"/>
            <w:kern w:val="0"/>
            <w:sz w:val="24"/>
            <w:highlight w:val="none"/>
          </w:rPr>
          <w:id w:val="27"/>
          <w14:checkbox>
            <w14:checked w14:val="0"/>
            <w14:checkedState w14:val="00FE" w14:font="Wingdings"/>
            <w14:uncheckedState w14:val="2610" w14:font="MS Gothic"/>
          </w14:checkbox>
        </w:sdtPr>
        <w:sdtEndPr>
          <w:rPr>
            <w:rFonts w:ascii="Calibri" w:hAnsi="Calibri" w:eastAsia="仿宋" w:cs="宋体"/>
            <w:color w:val="auto"/>
            <w:kern w:val="0"/>
            <w:sz w:val="24"/>
            <w:highlight w:val="none"/>
          </w:rPr>
        </w:sdtEndPr>
        <w:sdtContent>
          <w:r>
            <w:rPr>
              <w:rFonts w:ascii="MS Gothic" w:hAnsi="MS Gothic" w:eastAsia="仿宋" w:cs="宋体"/>
              <w:snapToGrid w:val="0"/>
              <w:color w:val="auto"/>
              <w:kern w:val="0"/>
              <w:sz w:val="24"/>
              <w:szCs w:val="20"/>
              <w:highlight w:val="none"/>
              <w:lang w:val="en-US" w:eastAsia="zh-CN" w:bidi="ar-SA"/>
            </w:rPr>
            <w:t>☐</w:t>
          </w:r>
        </w:sdtContent>
      </w:sdt>
      <w:r>
        <w:rPr>
          <w:rFonts w:hint="eastAsia" w:ascii="Calibri" w:hAnsi="Calibri" w:eastAsia="仿宋" w:cs="宋体"/>
          <w:b/>
          <w:color w:val="auto"/>
          <w:sz w:val="24"/>
          <w:highlight w:val="none"/>
        </w:rPr>
        <w:t>是；</w:t>
      </w:r>
      <w:sdt>
        <w:sdtPr>
          <w:rPr>
            <w:rFonts w:ascii="Calibri" w:hAnsi="Calibri" w:eastAsia="仿宋" w:cs="宋体"/>
            <w:color w:val="auto"/>
            <w:kern w:val="0"/>
            <w:sz w:val="24"/>
            <w:highlight w:val="none"/>
          </w:rPr>
          <w:id w:val="28"/>
          <w14:checkbox>
            <w14:checked w14:val="1"/>
            <w14:checkedState w14:val="00FE" w14:font="Wingdings"/>
            <w14:uncheckedState w14:val="2610" w14:font="MS Gothic"/>
          </w14:checkbox>
        </w:sdtPr>
        <w:sdtEndPr>
          <w:rPr>
            <w:rFonts w:ascii="Calibri" w:hAnsi="Calibri" w:eastAsia="仿宋" w:cs="宋体"/>
            <w:color w:val="auto"/>
            <w:kern w:val="0"/>
            <w:sz w:val="24"/>
            <w:highlight w:val="none"/>
          </w:rPr>
        </w:sdtEndPr>
        <w:sdtContent>
          <w:r>
            <w:rPr>
              <w:rFonts w:ascii="Wingdings" w:hAnsi="Wingdings" w:eastAsia="仿宋" w:cs="Segoe UI Symbol"/>
              <w:snapToGrid w:val="0"/>
              <w:color w:val="auto"/>
              <w:kern w:val="0"/>
              <w:sz w:val="24"/>
              <w:szCs w:val="20"/>
              <w:highlight w:val="none"/>
              <w:lang w:val="en-US" w:eastAsia="zh-CN" w:bidi="ar-SA"/>
            </w:rPr>
            <w:t>þ</w:t>
          </w:r>
        </w:sdtContent>
      </w:sdt>
      <w:r>
        <w:rPr>
          <w:rFonts w:hint="eastAsia" w:ascii="Calibri" w:hAnsi="Calibri" w:eastAsia="仿宋" w:cs="宋体"/>
          <w:b/>
          <w:color w:val="auto"/>
          <w:sz w:val="24"/>
          <w:highlight w:val="none"/>
        </w:rPr>
        <w:t>否</w:t>
      </w:r>
      <w:r>
        <w:rPr>
          <w:rFonts w:hint="eastAsia" w:ascii="Calibri" w:hAnsi="Calibri" w:eastAsia="仿宋" w:cs="宋体"/>
          <w:color w:val="auto"/>
          <w:kern w:val="0"/>
          <w:sz w:val="24"/>
          <w:highlight w:val="none"/>
        </w:rPr>
        <w:t>。</w:t>
      </w:r>
    </w:p>
    <w:p>
      <w:pPr>
        <w:spacing w:line="360" w:lineRule="auto"/>
        <w:outlineLvl w:val="1"/>
        <w:rPr>
          <w:rFonts w:ascii="Calibri" w:hAnsi="Calibri" w:eastAsia="仿宋" w:cs="宋体"/>
          <w:b/>
          <w:color w:val="auto"/>
          <w:sz w:val="24"/>
          <w:highlight w:val="none"/>
        </w:rPr>
      </w:pPr>
      <w:r>
        <w:rPr>
          <w:rFonts w:hint="eastAsia" w:ascii="Calibri" w:hAnsi="Calibri" w:eastAsia="仿宋" w:cs="宋体"/>
          <w:b/>
          <w:color w:val="auto"/>
          <w:sz w:val="24"/>
          <w:highlight w:val="none"/>
        </w:rPr>
        <w:t>二、申请人的资格要求：</w:t>
      </w:r>
    </w:p>
    <w:p>
      <w:pPr>
        <w:spacing w:line="360" w:lineRule="auto"/>
        <w:ind w:firstLine="480" w:firstLineChars="200"/>
        <w:rPr>
          <w:rFonts w:ascii="Calibri" w:hAnsi="Calibri" w:eastAsia="仿宋" w:cs="仿宋_GB2312"/>
          <w:snapToGrid w:val="0"/>
          <w:color w:val="auto"/>
          <w:kern w:val="28"/>
          <w:sz w:val="24"/>
          <w:szCs w:val="20"/>
          <w:highlight w:val="none"/>
        </w:rPr>
      </w:pPr>
      <w:r>
        <w:rPr>
          <w:rFonts w:ascii="Calibri" w:hAnsi="Calibri" w:eastAsia="仿宋" w:cs="仿宋_GB2312"/>
          <w:snapToGrid w:val="0"/>
          <w:color w:val="auto"/>
          <w:kern w:val="28"/>
          <w:sz w:val="24"/>
          <w:szCs w:val="20"/>
          <w:highlight w:val="none"/>
        </w:rPr>
        <w:t>1.</w:t>
      </w:r>
      <w:r>
        <w:rPr>
          <w:rFonts w:hint="eastAsia" w:ascii="Calibri" w:hAnsi="Calibri" w:eastAsia="仿宋" w:cs="仿宋_GB2312"/>
          <w:snapToGrid w:val="0"/>
          <w:color w:val="auto"/>
          <w:kern w:val="28"/>
          <w:sz w:val="24"/>
          <w:szCs w:val="20"/>
          <w:highlight w:val="none"/>
        </w:rPr>
        <w:t>满足《中华人民共和国政府采购法》第二十二条规定；未被“信用中国”（</w:t>
      </w:r>
      <w:r>
        <w:rPr>
          <w:rFonts w:ascii="Calibri" w:hAnsi="Calibri" w:eastAsia="仿宋" w:cs="仿宋_GB2312"/>
          <w:snapToGrid w:val="0"/>
          <w:color w:val="auto"/>
          <w:kern w:val="28"/>
          <w:sz w:val="24"/>
          <w:szCs w:val="20"/>
          <w:highlight w:val="none"/>
        </w:rPr>
        <w:t>www.creditchina.gov.cn)</w:t>
      </w:r>
      <w:r>
        <w:rPr>
          <w:rFonts w:hint="eastAsia" w:ascii="Calibri" w:hAnsi="Calibri" w:eastAsia="仿宋" w:cs="仿宋_GB2312"/>
          <w:snapToGrid w:val="0"/>
          <w:color w:val="auto"/>
          <w:kern w:val="28"/>
          <w:sz w:val="24"/>
          <w:szCs w:val="20"/>
          <w:highlight w:val="none"/>
        </w:rPr>
        <w:t>、中国政府采购网（</w:t>
      </w:r>
      <w:r>
        <w:rPr>
          <w:rFonts w:ascii="Calibri" w:hAnsi="Calibri" w:eastAsia="仿宋" w:cs="仿宋_GB2312"/>
          <w:snapToGrid w:val="0"/>
          <w:color w:val="auto"/>
          <w:kern w:val="28"/>
          <w:sz w:val="24"/>
          <w:szCs w:val="20"/>
          <w:highlight w:val="none"/>
        </w:rPr>
        <w:t>www.ccgp.gov.cn</w:t>
      </w:r>
      <w:r>
        <w:rPr>
          <w:rFonts w:hint="eastAsia" w:ascii="Calibri" w:hAnsi="Calibri" w:eastAsia="仿宋" w:cs="仿宋_GB2312"/>
          <w:snapToGrid w:val="0"/>
          <w:color w:val="auto"/>
          <w:kern w:val="28"/>
          <w:sz w:val="24"/>
          <w:szCs w:val="20"/>
          <w:highlight w:val="none"/>
        </w:rPr>
        <w:t>）列入失信被执行人、重大税收违法案件当事人名单、政府采购严重违法失信行为记录名单；</w:t>
      </w:r>
    </w:p>
    <w:p>
      <w:pPr>
        <w:spacing w:line="360" w:lineRule="auto"/>
        <w:ind w:firstLine="480" w:firstLineChars="200"/>
        <w:rPr>
          <w:rFonts w:ascii="Calibri" w:hAnsi="Calibri" w:eastAsia="仿宋" w:cs="仿宋_GB2312"/>
          <w:snapToGrid w:val="0"/>
          <w:color w:val="auto"/>
          <w:kern w:val="28"/>
          <w:sz w:val="24"/>
          <w:szCs w:val="20"/>
          <w:highlight w:val="none"/>
        </w:rPr>
      </w:pPr>
      <w:r>
        <w:rPr>
          <w:rFonts w:ascii="Calibri" w:hAnsi="Calibri" w:eastAsia="仿宋" w:cs="仿宋_GB2312"/>
          <w:snapToGrid w:val="0"/>
          <w:color w:val="auto"/>
          <w:kern w:val="28"/>
          <w:sz w:val="24"/>
          <w:szCs w:val="20"/>
          <w:highlight w:val="none"/>
        </w:rPr>
        <w:t>2</w:t>
      </w:r>
      <w:r>
        <w:rPr>
          <w:rFonts w:hint="eastAsia" w:ascii="Calibri" w:hAnsi="Calibri" w:eastAsia="仿宋" w:cs="仿宋_GB2312"/>
          <w:snapToGrid w:val="0"/>
          <w:color w:val="auto"/>
          <w:kern w:val="28"/>
          <w:sz w:val="24"/>
          <w:szCs w:val="20"/>
          <w:highlight w:val="none"/>
        </w:rPr>
        <w:t>. 以联合体形式投标的，提供联合协议(本项目不接受联合体投标或者供应商不以联合体形式投标的，则不需要提供) ；</w:t>
      </w:r>
    </w:p>
    <w:p>
      <w:pPr>
        <w:spacing w:line="360" w:lineRule="auto"/>
        <w:ind w:firstLine="480" w:firstLineChars="200"/>
        <w:rPr>
          <w:rFonts w:ascii="Calibri" w:hAnsi="Calibri" w:eastAsia="仿宋" w:cs="仿宋_GB2312"/>
          <w:snapToGrid w:val="0"/>
          <w:color w:val="auto"/>
          <w:kern w:val="28"/>
          <w:sz w:val="24"/>
          <w:szCs w:val="20"/>
          <w:highlight w:val="none"/>
        </w:rPr>
      </w:pPr>
      <w:r>
        <w:rPr>
          <w:rFonts w:ascii="Calibri" w:hAnsi="Calibri" w:eastAsia="仿宋" w:cs="仿宋_GB2312"/>
          <w:snapToGrid w:val="0"/>
          <w:color w:val="auto"/>
          <w:kern w:val="28"/>
          <w:sz w:val="24"/>
          <w:szCs w:val="20"/>
          <w:highlight w:val="none"/>
        </w:rPr>
        <w:t>3</w:t>
      </w:r>
      <w:r>
        <w:rPr>
          <w:rFonts w:hint="eastAsia" w:ascii="Calibri" w:hAnsi="Calibri"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Calibri" w:hAnsi="Calibri" w:eastAsia="仿宋" w:cs="宋体"/>
          <w:color w:val="auto"/>
          <w:sz w:val="24"/>
          <w:highlight w:val="none"/>
        </w:rPr>
      </w:pPr>
      <w:sdt>
        <w:sdtPr>
          <w:rPr>
            <w:rFonts w:hint="eastAsia" w:ascii="Calibri" w:hAnsi="Calibri" w:eastAsia="仿宋" w:cs="宋体"/>
            <w:color w:val="auto"/>
            <w:kern w:val="0"/>
            <w:sz w:val="24"/>
            <w:highlight w:val="none"/>
          </w:rPr>
          <w:id w:val="1928616923"/>
          <w14:checkbox>
            <w14:checked w14:val="0"/>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eastAsia" w:ascii="MS Gothic" w:hAnsi="MS Gothic" w:eastAsia="仿宋" w:cs="宋体"/>
              <w:color w:val="auto"/>
              <w:kern w:val="0"/>
              <w:sz w:val="24"/>
              <w:szCs w:val="24"/>
              <w:highlight w:val="none"/>
              <w:lang w:val="en-US" w:eastAsia="zh-CN" w:bidi="ar-SA"/>
            </w:rPr>
            <w:t>☐</w:t>
          </w:r>
        </w:sdtContent>
      </w:sdt>
      <w:r>
        <w:rPr>
          <w:rFonts w:hint="eastAsia" w:ascii="Calibri" w:hAnsi="Calibri" w:eastAsia="仿宋" w:cs="宋体"/>
          <w:color w:val="auto"/>
          <w:sz w:val="24"/>
          <w:highlight w:val="none"/>
        </w:rPr>
        <w:t>无</w:t>
      </w:r>
      <w:r>
        <w:rPr>
          <w:rFonts w:hint="eastAsia" w:ascii="Calibri" w:hAnsi="Calibri" w:eastAsia="仿宋"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Calibri" w:hAnsi="Calibri" w:eastAsia="仿宋" w:cs="宋体"/>
          <w:color w:val="auto"/>
          <w:sz w:val="24"/>
          <w:highlight w:val="none"/>
        </w:rPr>
      </w:pPr>
      <w:sdt>
        <w:sdtPr>
          <w:rPr>
            <w:rFonts w:hint="eastAsia" w:ascii="Calibri" w:hAnsi="Calibri" w:eastAsia="仿宋" w:cs="宋体"/>
            <w:color w:val="auto"/>
            <w:kern w:val="0"/>
            <w:sz w:val="24"/>
            <w:highlight w:val="none"/>
          </w:rPr>
          <w:id w:val="30"/>
          <w14:checkbox>
            <w14:checked w14:val="1"/>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ascii="Wingdings" w:hAnsi="Wingdings" w:eastAsia="仿宋" w:cs="Segoe UI Symbol"/>
              <w:color w:val="auto"/>
              <w:kern w:val="0"/>
              <w:sz w:val="24"/>
              <w:szCs w:val="24"/>
              <w:highlight w:val="none"/>
              <w:lang w:val="en-US" w:eastAsia="zh-CN" w:bidi="ar-SA"/>
            </w:rPr>
            <w:t>þ</w:t>
          </w:r>
        </w:sdtContent>
      </w:sdt>
      <w:r>
        <w:rPr>
          <w:rFonts w:hint="eastAsia" w:ascii="Calibri" w:hAnsi="Calibri" w:eastAsia="仿宋" w:cs="宋体"/>
          <w:color w:val="auto"/>
          <w:kern w:val="0"/>
          <w:sz w:val="24"/>
          <w:highlight w:val="none"/>
        </w:rPr>
        <w:t>专</w:t>
      </w:r>
      <w:r>
        <w:rPr>
          <w:rFonts w:hint="eastAsia" w:ascii="Calibri" w:hAnsi="Calibri" w:eastAsia="仿宋" w:cs="宋体"/>
          <w:color w:val="auto"/>
          <w:sz w:val="24"/>
          <w:highlight w:val="none"/>
        </w:rPr>
        <w:t>门面向中小企业</w:t>
      </w:r>
    </w:p>
    <w:p>
      <w:pPr>
        <w:spacing w:line="360" w:lineRule="auto"/>
        <w:ind w:firstLine="897" w:firstLineChars="374"/>
        <w:rPr>
          <w:rFonts w:ascii="Calibri" w:hAnsi="Calibri" w:eastAsia="仿宋" w:cs="宋体"/>
          <w:color w:val="auto"/>
          <w:sz w:val="24"/>
          <w:highlight w:val="none"/>
        </w:rPr>
      </w:pPr>
      <w:sdt>
        <w:sdtPr>
          <w:rPr>
            <w:rFonts w:hint="eastAsia" w:ascii="Calibri" w:hAnsi="Calibri" w:eastAsia="仿宋" w:cs="宋体"/>
            <w:color w:val="auto"/>
            <w:kern w:val="0"/>
            <w:sz w:val="24"/>
            <w:highlight w:val="none"/>
          </w:rPr>
          <w:id w:val="-333685401"/>
          <w14:checkbox>
            <w14:checked w14:val="1"/>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ascii="Wingdings" w:hAnsi="Wingdings" w:eastAsia="仿宋" w:cs="Segoe UI Symbol"/>
              <w:color w:val="auto"/>
              <w:kern w:val="0"/>
              <w:sz w:val="24"/>
              <w:szCs w:val="24"/>
              <w:highlight w:val="none"/>
              <w:lang w:val="en-US" w:eastAsia="zh-CN" w:bidi="ar-SA"/>
            </w:rPr>
            <w:t>þ</w:t>
          </w:r>
        </w:sdtContent>
      </w:sdt>
      <w:r>
        <w:rPr>
          <w:rFonts w:hint="eastAsia" w:ascii="Calibri" w:hAnsi="Calibri" w:eastAsia="仿宋" w:cs="宋体"/>
          <w:color w:val="auto"/>
          <w:sz w:val="24"/>
          <w:highlight w:val="none"/>
        </w:rPr>
        <w:t>服务全部由符合政策要求的中小企业承接，提供中小企业声明函；</w:t>
      </w:r>
    </w:p>
    <w:p>
      <w:pPr>
        <w:spacing w:line="360" w:lineRule="auto"/>
        <w:ind w:firstLine="897" w:firstLineChars="374"/>
        <w:rPr>
          <w:rFonts w:ascii="Calibri" w:hAnsi="Calibri" w:eastAsia="仿宋" w:cs="宋体"/>
          <w:color w:val="auto"/>
          <w:sz w:val="24"/>
          <w:highlight w:val="none"/>
        </w:rPr>
      </w:pPr>
      <w:sdt>
        <w:sdtPr>
          <w:rPr>
            <w:rFonts w:hint="eastAsia" w:ascii="Calibri" w:hAnsi="Calibri" w:eastAsia="仿宋" w:cs="宋体"/>
            <w:color w:val="auto"/>
            <w:kern w:val="0"/>
            <w:sz w:val="24"/>
            <w:highlight w:val="none"/>
          </w:rPr>
          <w:id w:val="-2141025358"/>
          <w14:checkbox>
            <w14:checked w14:val="0"/>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Calibri" w:hAnsi="Calibri" w:eastAsia="仿宋" w:cs="宋体"/>
          <w:color w:val="auto"/>
          <w:sz w:val="24"/>
          <w:highlight w:val="none"/>
        </w:rPr>
        <w:t>服务全部由符合政策要求的小微企业承接，提供中小企业声明函；</w:t>
      </w:r>
    </w:p>
    <w:p>
      <w:pPr>
        <w:spacing w:line="360" w:lineRule="auto"/>
        <w:ind w:firstLine="480" w:firstLineChars="200"/>
        <w:rPr>
          <w:rFonts w:ascii="Calibri" w:hAnsi="Calibri" w:eastAsia="仿宋" w:cs="宋体"/>
          <w:color w:val="auto"/>
          <w:sz w:val="24"/>
          <w:highlight w:val="none"/>
        </w:rPr>
      </w:pPr>
      <w:sdt>
        <w:sdtPr>
          <w:rPr>
            <w:rFonts w:hint="eastAsia" w:ascii="Calibri" w:hAnsi="Calibri" w:eastAsia="仿宋" w:cs="宋体"/>
            <w:color w:val="auto"/>
            <w:kern w:val="0"/>
            <w:sz w:val="24"/>
            <w:highlight w:val="none"/>
          </w:rPr>
          <w:id w:val="33"/>
          <w14:checkbox>
            <w14:checked w14:val="0"/>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Calibri" w:hAnsi="Calibri" w:eastAsia="仿宋" w:cs="宋体"/>
          <w:color w:val="auto"/>
          <w:sz w:val="24"/>
          <w:highlight w:val="none"/>
        </w:rPr>
        <w:t>要求以联合体形式参加，提供联合协议和中小企业声明函，联合协议中中小企业合同金额应当达到</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%，小微企业合同金额应当达到</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w:t>
      </w:r>
      <w:r>
        <w:rPr>
          <w:rFonts w:hint="eastAsia" w:ascii="Calibri" w:hAnsi="Calibri" w:eastAsia="仿宋"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Calibri" w:hAnsi="Calibri" w:eastAsia="仿宋" w:cs="宋体"/>
          <w:color w:val="auto"/>
          <w:sz w:val="24"/>
          <w:highlight w:val="none"/>
        </w:rPr>
        <w:t>；</w:t>
      </w:r>
    </w:p>
    <w:p>
      <w:pPr>
        <w:spacing w:line="360" w:lineRule="auto"/>
        <w:ind w:firstLine="480" w:firstLineChars="200"/>
        <w:rPr>
          <w:rFonts w:ascii="Calibri" w:hAnsi="Calibri" w:eastAsia="仿宋" w:cs="宋体"/>
          <w:color w:val="auto"/>
          <w:sz w:val="24"/>
          <w:highlight w:val="none"/>
        </w:rPr>
      </w:pPr>
      <w:sdt>
        <w:sdtPr>
          <w:rPr>
            <w:rFonts w:hint="eastAsia" w:ascii="Calibri" w:hAnsi="Calibri" w:eastAsia="仿宋" w:cs="宋体"/>
            <w:color w:val="auto"/>
            <w:kern w:val="0"/>
            <w:sz w:val="24"/>
            <w:highlight w:val="none"/>
          </w:rPr>
          <w:id w:val="34630645"/>
          <w14:checkbox>
            <w14:checked w14:val="0"/>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ascii="Segoe UI Symbol" w:hAnsi="Segoe UI Symbol" w:eastAsia="仿宋" w:cs="Segoe UI Symbol"/>
              <w:color w:val="auto"/>
              <w:kern w:val="0"/>
              <w:sz w:val="24"/>
              <w:highlight w:val="none"/>
            </w:rPr>
            <w:t>☐</w:t>
          </w:r>
        </w:sdtContent>
      </w:sdt>
      <w:r>
        <w:rPr>
          <w:rFonts w:hint="eastAsia" w:ascii="Calibri" w:hAnsi="Calibri" w:eastAsia="仿宋" w:cs="宋体"/>
          <w:color w:val="auto"/>
          <w:sz w:val="24"/>
          <w:highlight w:val="none"/>
        </w:rPr>
        <w:t>要求合同分包，提供分包意向协议和中小企业声明函，分包意向协议中中小企业合同金额应当达到达到</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 ，小微企业合同金额应当达到</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 ;</w:t>
      </w:r>
      <w:r>
        <w:rPr>
          <w:rFonts w:hint="eastAsia" w:ascii="Calibri" w:hAnsi="Calibri" w:eastAsia="仿宋"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Calibri" w:hAnsi="Calibri" w:eastAsia="仿宋" w:cs="宋体"/>
          <w:color w:val="auto"/>
          <w:sz w:val="24"/>
          <w:highlight w:val="none"/>
        </w:rPr>
        <w:t>；</w:t>
      </w:r>
    </w:p>
    <w:p>
      <w:pPr>
        <w:spacing w:line="360" w:lineRule="auto"/>
        <w:ind w:firstLine="480" w:firstLineChars="200"/>
        <w:rPr>
          <w:rFonts w:ascii="Calibri" w:hAnsi="Calibri" w:eastAsia="仿宋" w:cs="宋体"/>
          <w:color w:val="auto"/>
          <w:sz w:val="24"/>
          <w:highlight w:val="none"/>
        </w:rPr>
      </w:pPr>
      <w:r>
        <w:rPr>
          <w:rFonts w:ascii="Calibri" w:hAnsi="Calibri" w:eastAsia="仿宋" w:cs="宋体"/>
          <w:color w:val="auto"/>
          <w:sz w:val="24"/>
          <w:highlight w:val="none"/>
        </w:rPr>
        <w:t>4</w:t>
      </w:r>
      <w:r>
        <w:rPr>
          <w:rFonts w:hint="eastAsia" w:ascii="Calibri" w:hAnsi="Calibri" w:eastAsia="仿宋" w:cs="宋体"/>
          <w:color w:val="auto"/>
          <w:sz w:val="24"/>
          <w:highlight w:val="none"/>
        </w:rPr>
        <w:t>.本项目的特定资格要求：无；</w:t>
      </w:r>
    </w:p>
    <w:p>
      <w:pPr>
        <w:snapToGrid w:val="0"/>
        <w:spacing w:line="360" w:lineRule="auto"/>
        <w:ind w:firstLine="480" w:firstLineChars="200"/>
        <w:rPr>
          <w:rFonts w:ascii="Calibri" w:hAnsi="Calibri" w:eastAsia="仿宋" w:cs="宋体"/>
          <w:color w:val="auto"/>
          <w:sz w:val="24"/>
          <w:highlight w:val="none"/>
        </w:rPr>
      </w:pPr>
      <w:r>
        <w:rPr>
          <w:rFonts w:ascii="Calibri" w:hAnsi="Calibri" w:eastAsia="仿宋" w:cs="宋体"/>
          <w:color w:val="auto"/>
          <w:sz w:val="24"/>
          <w:highlight w:val="none"/>
        </w:rPr>
        <w:t>5</w:t>
      </w:r>
      <w:r>
        <w:rPr>
          <w:rFonts w:hint="eastAsia" w:ascii="Calibri" w:hAnsi="Calibri" w:eastAsia="仿宋"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outlineLvl w:val="1"/>
        <w:rPr>
          <w:rFonts w:ascii="Calibri" w:hAnsi="Calibri" w:eastAsia="仿宋" w:cs="宋体"/>
          <w:b/>
          <w:color w:val="auto"/>
          <w:sz w:val="24"/>
          <w:highlight w:val="none"/>
        </w:rPr>
      </w:pPr>
      <w:r>
        <w:rPr>
          <w:rFonts w:hint="eastAsia" w:ascii="Calibri" w:hAnsi="Calibri" w:eastAsia="仿宋" w:cs="宋体"/>
          <w:b/>
          <w:color w:val="auto"/>
          <w:sz w:val="24"/>
          <w:highlight w:val="none"/>
        </w:rPr>
        <w:t xml:space="preserve">三、获取采购文件 </w:t>
      </w:r>
    </w:p>
    <w:p>
      <w:pPr>
        <w:spacing w:line="360" w:lineRule="auto"/>
        <w:ind w:firstLine="482" w:firstLineChars="200"/>
        <w:rPr>
          <w:rFonts w:ascii="Calibri" w:hAnsi="Calibri" w:eastAsia="仿宋" w:cs="宋体"/>
          <w:color w:val="auto"/>
          <w:sz w:val="24"/>
          <w:highlight w:val="none"/>
        </w:rPr>
      </w:pPr>
      <w:r>
        <w:rPr>
          <w:rFonts w:hint="eastAsia" w:ascii="Calibri" w:hAnsi="Calibri" w:eastAsia="仿宋" w:cs="宋体"/>
          <w:b/>
          <w:color w:val="auto"/>
          <w:sz w:val="24"/>
          <w:highlight w:val="none"/>
        </w:rPr>
        <w:t>时间：</w:t>
      </w:r>
      <w:r>
        <w:rPr>
          <w:rFonts w:hint="eastAsia" w:ascii="Calibri" w:hAnsi="Calibri" w:eastAsia="仿宋" w:cs="宋体"/>
          <w:color w:val="auto"/>
          <w:sz w:val="24"/>
          <w:highlight w:val="none"/>
        </w:rPr>
        <w:t>/至</w:t>
      </w:r>
      <w:r>
        <w:rPr>
          <w:rFonts w:hint="eastAsia" w:ascii="Calibri" w:hAnsi="Calibri" w:eastAsia="仿宋" w:cs="宋体"/>
          <w:color w:val="auto"/>
          <w:sz w:val="24"/>
          <w:highlight w:val="none"/>
          <w:u w:val="single"/>
        </w:rPr>
        <w:t>2024年</w:t>
      </w:r>
      <w:r>
        <w:rPr>
          <w:rFonts w:hint="eastAsia" w:ascii="Calibri" w:hAnsi="Calibri" w:eastAsia="仿宋" w:cs="宋体"/>
          <w:color w:val="auto"/>
          <w:sz w:val="24"/>
          <w:highlight w:val="none"/>
          <w:u w:val="single"/>
          <w:lang w:val="en-US" w:eastAsia="zh-CN"/>
        </w:rPr>
        <w:t>5</w:t>
      </w:r>
      <w:r>
        <w:rPr>
          <w:rFonts w:hint="eastAsia" w:ascii="Calibri" w:hAnsi="Calibri" w:eastAsia="仿宋" w:cs="宋体"/>
          <w:color w:val="auto"/>
          <w:sz w:val="24"/>
          <w:highlight w:val="none"/>
          <w:u w:val="single"/>
        </w:rPr>
        <w:t>月</w:t>
      </w:r>
      <w:r>
        <w:rPr>
          <w:rFonts w:hint="eastAsia" w:ascii="Calibri" w:hAnsi="Calibri" w:eastAsia="仿宋" w:cs="宋体"/>
          <w:color w:val="auto"/>
          <w:sz w:val="24"/>
          <w:highlight w:val="none"/>
          <w:u w:val="single"/>
          <w:lang w:val="en-US" w:eastAsia="zh-CN"/>
        </w:rPr>
        <w:t>23</w:t>
      </w:r>
      <w:r>
        <w:rPr>
          <w:rFonts w:hint="eastAsia" w:ascii="Calibri" w:hAnsi="Calibri" w:eastAsia="仿宋" w:cs="宋体"/>
          <w:color w:val="auto"/>
          <w:sz w:val="24"/>
          <w:highlight w:val="none"/>
          <w:u w:val="single"/>
        </w:rPr>
        <w:t>日</w:t>
      </w:r>
      <w:r>
        <w:rPr>
          <w:rFonts w:hint="eastAsia" w:ascii="Calibri" w:hAnsi="Calibri" w:eastAsia="仿宋"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Calibri" w:hAnsi="Calibri" w:eastAsia="仿宋" w:cs="宋体"/>
          <w:color w:val="auto"/>
          <w:sz w:val="24"/>
          <w:highlight w:val="none"/>
        </w:rPr>
      </w:pPr>
      <w:r>
        <w:rPr>
          <w:rFonts w:hint="eastAsia" w:ascii="Calibri" w:hAnsi="Calibri" w:eastAsia="仿宋" w:cs="宋体"/>
          <w:b/>
          <w:color w:val="auto"/>
          <w:sz w:val="24"/>
          <w:highlight w:val="none"/>
        </w:rPr>
        <w:t>地点（网址）：</w:t>
      </w:r>
      <w:r>
        <w:rPr>
          <w:rFonts w:hint="eastAsia" w:ascii="Calibri" w:hAnsi="Calibri" w:eastAsia="仿宋" w:cs="宋体"/>
          <w:color w:val="auto"/>
          <w:sz w:val="24"/>
          <w:highlight w:val="none"/>
        </w:rPr>
        <w:t>政采云平台（https://www.zcygov.cn/）</w:t>
      </w:r>
    </w:p>
    <w:p>
      <w:pPr>
        <w:spacing w:line="360" w:lineRule="auto"/>
        <w:ind w:firstLine="482" w:firstLineChars="200"/>
        <w:rPr>
          <w:rFonts w:ascii="Calibri" w:hAnsi="Calibri" w:eastAsia="仿宋" w:cs="宋体"/>
          <w:color w:val="auto"/>
          <w:sz w:val="24"/>
          <w:highlight w:val="none"/>
        </w:rPr>
      </w:pPr>
      <w:r>
        <w:rPr>
          <w:rFonts w:hint="eastAsia" w:ascii="Calibri" w:hAnsi="Calibri" w:eastAsia="仿宋" w:cs="宋体"/>
          <w:b/>
          <w:color w:val="auto"/>
          <w:sz w:val="24"/>
          <w:highlight w:val="none"/>
        </w:rPr>
        <w:t>方式：</w:t>
      </w:r>
      <w:r>
        <w:rPr>
          <w:rFonts w:hint="eastAsia" w:ascii="Calibri" w:hAnsi="Calibri" w:eastAsia="仿宋"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Calibri" w:hAnsi="Calibri" w:eastAsia="仿宋" w:cs="宋体"/>
          <w:color w:val="auto"/>
          <w:sz w:val="24"/>
          <w:highlight w:val="none"/>
        </w:rPr>
      </w:pPr>
      <w:r>
        <w:rPr>
          <w:rFonts w:hint="eastAsia" w:ascii="Calibri" w:hAnsi="Calibri" w:eastAsia="仿宋" w:cs="宋体"/>
          <w:b/>
          <w:color w:val="auto"/>
          <w:sz w:val="24"/>
          <w:highlight w:val="none"/>
        </w:rPr>
        <w:t>售价（元）：</w:t>
      </w:r>
      <w:r>
        <w:rPr>
          <w:rFonts w:hint="eastAsia" w:ascii="Calibri" w:hAnsi="Calibri" w:eastAsia="仿宋" w:cs="宋体"/>
          <w:color w:val="auto"/>
          <w:sz w:val="24"/>
          <w:highlight w:val="none"/>
        </w:rPr>
        <w:t>0</w:t>
      </w:r>
    </w:p>
    <w:p>
      <w:pPr>
        <w:spacing w:line="360" w:lineRule="auto"/>
        <w:outlineLvl w:val="1"/>
        <w:rPr>
          <w:rFonts w:ascii="Calibri" w:hAnsi="Calibri" w:eastAsia="仿宋" w:cs="宋体"/>
          <w:b/>
          <w:color w:val="auto"/>
          <w:sz w:val="24"/>
          <w:highlight w:val="none"/>
        </w:rPr>
      </w:pPr>
      <w:r>
        <w:rPr>
          <w:rFonts w:hint="eastAsia" w:ascii="Calibri" w:hAnsi="Calibri" w:eastAsia="仿宋" w:cs="宋体"/>
          <w:b/>
          <w:color w:val="auto"/>
          <w:sz w:val="24"/>
          <w:highlight w:val="none"/>
        </w:rPr>
        <w:t>四、提交</w:t>
      </w:r>
      <w:r>
        <w:rPr>
          <w:rFonts w:hint="eastAsia" w:ascii="Calibri" w:hAnsi="Calibri" w:eastAsia="仿宋" w:cs="仿宋"/>
          <w:b/>
          <w:color w:val="auto"/>
          <w:sz w:val="24"/>
          <w:highlight w:val="none"/>
        </w:rPr>
        <w:t>投标</w:t>
      </w:r>
      <w:r>
        <w:rPr>
          <w:rFonts w:hint="eastAsia" w:ascii="Calibri" w:hAnsi="Calibri" w:eastAsia="仿宋" w:cs="宋体"/>
          <w:b/>
          <w:color w:val="auto"/>
          <w:sz w:val="24"/>
          <w:highlight w:val="none"/>
        </w:rPr>
        <w:t>文件截止时间、开标时间和地点</w:t>
      </w:r>
    </w:p>
    <w:p>
      <w:pPr>
        <w:spacing w:line="360" w:lineRule="auto"/>
        <w:ind w:firstLine="482" w:firstLineChars="200"/>
        <w:rPr>
          <w:rFonts w:ascii="Calibri" w:hAnsi="Calibri" w:eastAsia="仿宋" w:cs="宋体"/>
          <w:color w:val="auto"/>
          <w:sz w:val="24"/>
          <w:highlight w:val="none"/>
        </w:rPr>
      </w:pPr>
      <w:r>
        <w:rPr>
          <w:rFonts w:hint="eastAsia" w:ascii="Calibri" w:hAnsi="Calibri" w:eastAsia="仿宋" w:cs="宋体"/>
          <w:b/>
          <w:color w:val="auto"/>
          <w:sz w:val="24"/>
          <w:highlight w:val="none"/>
        </w:rPr>
        <w:t>提交投标文件截止时间：</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u w:val="single"/>
          <w:lang w:eastAsia="zh-CN"/>
        </w:rPr>
        <w:t>2024年5月23日9点30分00秒</w:t>
      </w:r>
      <w:r>
        <w:rPr>
          <w:rFonts w:hint="eastAsia" w:ascii="Calibri" w:hAnsi="Calibri" w:eastAsia="仿宋" w:cs="宋体"/>
          <w:bCs/>
          <w:color w:val="auto"/>
          <w:sz w:val="24"/>
          <w:highlight w:val="none"/>
          <w:u w:val="single"/>
        </w:rPr>
        <w:t xml:space="preserve"> </w:t>
      </w:r>
      <w:r>
        <w:rPr>
          <w:rFonts w:hint="eastAsia" w:ascii="Calibri" w:hAnsi="Calibri" w:eastAsia="仿宋" w:cs="宋体"/>
          <w:color w:val="auto"/>
          <w:sz w:val="24"/>
          <w:highlight w:val="none"/>
        </w:rPr>
        <w:t>（北京时间）</w:t>
      </w:r>
    </w:p>
    <w:p>
      <w:pPr>
        <w:spacing w:line="360" w:lineRule="auto"/>
        <w:ind w:firstLine="482" w:firstLineChars="200"/>
        <w:rPr>
          <w:rFonts w:ascii="Calibri" w:hAnsi="Calibri" w:eastAsia="仿宋" w:cs="宋体"/>
          <w:b/>
          <w:color w:val="auto"/>
          <w:sz w:val="24"/>
          <w:highlight w:val="none"/>
        </w:rPr>
      </w:pPr>
      <w:r>
        <w:rPr>
          <w:rFonts w:hint="eastAsia" w:ascii="Calibri" w:hAnsi="Calibri" w:eastAsia="仿宋" w:cs="宋体"/>
          <w:b/>
          <w:color w:val="auto"/>
          <w:sz w:val="24"/>
          <w:highlight w:val="none"/>
        </w:rPr>
        <w:t>投标地点（网址）：</w:t>
      </w:r>
      <w:r>
        <w:rPr>
          <w:rFonts w:hint="eastAsia" w:ascii="Calibri" w:hAnsi="Calibri" w:eastAsia="仿宋" w:cs="宋体"/>
          <w:color w:val="auto"/>
          <w:sz w:val="24"/>
          <w:highlight w:val="none"/>
        </w:rPr>
        <w:t xml:space="preserve">政采云平台（https://www.zcygov.cn/） </w:t>
      </w:r>
    </w:p>
    <w:p>
      <w:pPr>
        <w:spacing w:line="360" w:lineRule="auto"/>
        <w:ind w:firstLine="482" w:firstLineChars="200"/>
        <w:rPr>
          <w:rFonts w:ascii="Calibri" w:hAnsi="Calibri" w:eastAsia="仿宋" w:cs="宋体"/>
          <w:bCs/>
          <w:color w:val="auto"/>
          <w:sz w:val="24"/>
          <w:highlight w:val="none"/>
          <w:u w:val="single"/>
        </w:rPr>
      </w:pPr>
      <w:r>
        <w:rPr>
          <w:rFonts w:hint="eastAsia" w:ascii="Calibri" w:hAnsi="Calibri" w:eastAsia="仿宋" w:cs="宋体"/>
          <w:b/>
          <w:color w:val="auto"/>
          <w:sz w:val="24"/>
          <w:highlight w:val="none"/>
        </w:rPr>
        <w:t>开标时间：</w:t>
      </w:r>
      <w:r>
        <w:rPr>
          <w:rFonts w:hint="eastAsia" w:ascii="Calibri" w:hAnsi="Calibri" w:eastAsia="仿宋" w:cs="宋体"/>
          <w:b/>
          <w:color w:val="auto"/>
          <w:sz w:val="24"/>
          <w:highlight w:val="none"/>
          <w:u w:val="single"/>
        </w:rPr>
        <w:t xml:space="preserve"> </w:t>
      </w:r>
      <w:r>
        <w:rPr>
          <w:rFonts w:hint="eastAsia" w:ascii="Calibri" w:hAnsi="Calibri" w:eastAsia="仿宋" w:cs="宋体"/>
          <w:color w:val="auto"/>
          <w:sz w:val="24"/>
          <w:highlight w:val="none"/>
          <w:u w:val="single"/>
          <w:lang w:eastAsia="zh-CN"/>
        </w:rPr>
        <w:t>2024年5月23日9点30分00秒</w:t>
      </w:r>
      <w:r>
        <w:rPr>
          <w:rFonts w:hint="eastAsia" w:ascii="Calibri" w:hAnsi="Calibri" w:eastAsia="仿宋" w:cs="宋体"/>
          <w:bCs/>
          <w:color w:val="auto"/>
          <w:sz w:val="24"/>
          <w:highlight w:val="none"/>
          <w:u w:val="single"/>
        </w:rPr>
        <w:t xml:space="preserve"> </w:t>
      </w:r>
    </w:p>
    <w:p>
      <w:pPr>
        <w:spacing w:line="360" w:lineRule="auto"/>
        <w:ind w:firstLine="482" w:firstLineChars="200"/>
        <w:rPr>
          <w:rFonts w:ascii="Calibri" w:hAnsi="Calibri" w:eastAsia="仿宋" w:cs="宋体"/>
          <w:color w:val="auto"/>
          <w:sz w:val="24"/>
          <w:highlight w:val="none"/>
        </w:rPr>
      </w:pPr>
      <w:r>
        <w:rPr>
          <w:rFonts w:hint="eastAsia" w:ascii="Calibri" w:hAnsi="Calibri" w:eastAsia="仿宋" w:cs="宋体"/>
          <w:b/>
          <w:color w:val="auto"/>
          <w:sz w:val="24"/>
          <w:highlight w:val="none"/>
        </w:rPr>
        <w:t>开标地点（网址）：</w:t>
      </w:r>
      <w:r>
        <w:rPr>
          <w:rFonts w:hint="eastAsia" w:ascii="Calibri" w:hAnsi="Calibri" w:eastAsia="仿宋" w:cs="宋体"/>
          <w:color w:val="auto"/>
          <w:sz w:val="24"/>
          <w:highlight w:val="none"/>
        </w:rPr>
        <w:t>政采云平台（https://www.zcygov.cn/）</w:t>
      </w:r>
    </w:p>
    <w:p>
      <w:pPr>
        <w:spacing w:line="360" w:lineRule="auto"/>
        <w:outlineLvl w:val="1"/>
        <w:rPr>
          <w:rFonts w:ascii="Calibri" w:hAnsi="Calibri" w:eastAsia="仿宋" w:cs="宋体"/>
          <w:color w:val="auto"/>
          <w:sz w:val="24"/>
          <w:highlight w:val="none"/>
        </w:rPr>
      </w:pPr>
      <w:r>
        <w:rPr>
          <w:rFonts w:hint="eastAsia" w:ascii="Calibri" w:hAnsi="Calibri" w:eastAsia="仿宋" w:cs="仿宋"/>
          <w:b/>
          <w:color w:val="auto"/>
          <w:sz w:val="24"/>
          <w:highlight w:val="none"/>
        </w:rPr>
        <w:t>五</w:t>
      </w:r>
      <w:r>
        <w:rPr>
          <w:rFonts w:hint="eastAsia" w:ascii="Calibri" w:hAnsi="Calibri" w:eastAsia="仿宋" w:cs="宋体"/>
          <w:b/>
          <w:color w:val="auto"/>
          <w:sz w:val="24"/>
          <w:highlight w:val="none"/>
        </w:rPr>
        <w:t xml:space="preserve">、公告期限 </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自本公告发布之日起5个工作日。</w:t>
      </w:r>
    </w:p>
    <w:p>
      <w:pPr>
        <w:spacing w:line="360" w:lineRule="auto"/>
        <w:outlineLvl w:val="1"/>
        <w:rPr>
          <w:rFonts w:ascii="Calibri" w:hAnsi="Calibri" w:eastAsia="仿宋" w:cs="宋体"/>
          <w:b/>
          <w:color w:val="auto"/>
          <w:sz w:val="24"/>
          <w:highlight w:val="none"/>
        </w:rPr>
      </w:pPr>
      <w:r>
        <w:rPr>
          <w:rFonts w:hint="eastAsia" w:ascii="Calibri" w:hAnsi="Calibri" w:eastAsia="仿宋" w:cs="宋体"/>
          <w:b/>
          <w:color w:val="auto"/>
          <w:sz w:val="24"/>
          <w:highlight w:val="none"/>
        </w:rPr>
        <w:t>六、其他补充事宜</w:t>
      </w:r>
    </w:p>
    <w:p>
      <w:pPr>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1.</w:t>
      </w:r>
      <w:r>
        <w:rPr>
          <w:rFonts w:hint="eastAsia" w:ascii="Calibri" w:hAnsi="Calibri" w:eastAsia="仿宋"/>
          <w:color w:val="auto"/>
          <w:highlight w:val="none"/>
        </w:rPr>
        <w:t xml:space="preserve"> </w:t>
      </w:r>
      <w:r>
        <w:rPr>
          <w:rFonts w:hint="eastAsia" w:ascii="Calibri" w:hAnsi="Calibri" w:eastAsia="仿宋"/>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w:t>
      </w:r>
      <w:r>
        <w:rPr>
          <w:rFonts w:hint="eastAsia" w:ascii="Calibri" w:hAnsi="Calibri" w:eastAsia="仿宋"/>
          <w:color w:val="auto"/>
          <w:highlight w:val="none"/>
        </w:rPr>
        <w:t xml:space="preserve"> </w:t>
      </w:r>
      <w:r>
        <w:rPr>
          <w:rFonts w:hint="eastAsia" w:ascii="Calibri" w:hAnsi="Calibri" w:eastAsia="仿宋" w:cs="宋体"/>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w:t>
      </w:r>
      <w:r>
        <w:rPr>
          <w:rFonts w:hint="eastAsia" w:ascii="Calibri" w:hAnsi="Calibri" w:eastAsia="仿宋"/>
          <w:color w:val="auto"/>
          <w:highlight w:val="none"/>
        </w:rPr>
        <w:t xml:space="preserve"> </w:t>
      </w:r>
      <w:r>
        <w:rPr>
          <w:rFonts w:hint="eastAsia" w:ascii="Calibri" w:hAnsi="Calibri" w:eastAsia="仿宋" w:cs="宋体"/>
          <w:color w:val="auto"/>
          <w:sz w:val="24"/>
          <w:highlight w:val="none"/>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4.其他事项：（1）需要落实的政府采购政策：包括节约资源、保护环境、支持创新、促进中小企业发展等。详见采购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采购文件的供应商进行投标活动； ⑥对未按上述方式获取采购文件的供应商对该文件提出的质疑，采购人或采购代理机构将不予处理；⑦不提供采购文件纸质版；⑧投标文件的传输递交：供应商在投标截止时间前将加密的投标文件上传至政府采购云平台，还可以在投标截止时间前直接提交或者以邮政快递方式递交备份投标文件1份。备份投标文件的制作、存储、密封详见采购文件第二部分第15点—“备份投标文件”；⑨投标文件的解密：供应商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未在电子交易平台传输递交投标文件的，投标无效；⑩具体操作指南：详见政采云平台“服务中心-帮助文档-项目采购-操作流程-电子招投标-政府采购项目电子交易管理操作指南-供应商”。（3）采购文件公告期限与招标公告的公告期限一致。</w:t>
      </w:r>
    </w:p>
    <w:p>
      <w:pPr>
        <w:spacing w:line="360" w:lineRule="auto"/>
        <w:outlineLvl w:val="1"/>
        <w:rPr>
          <w:rFonts w:ascii="Calibri" w:hAnsi="Calibri" w:eastAsia="仿宋" w:cs="宋体"/>
          <w:b/>
          <w:color w:val="auto"/>
          <w:sz w:val="24"/>
          <w:highlight w:val="none"/>
        </w:rPr>
      </w:pPr>
      <w:r>
        <w:rPr>
          <w:rFonts w:hint="eastAsia" w:ascii="Calibri" w:hAnsi="Calibri" w:eastAsia="仿宋" w:cs="宋体"/>
          <w:b/>
          <w:color w:val="auto"/>
          <w:sz w:val="24"/>
          <w:highlight w:val="none"/>
        </w:rPr>
        <w:t>八、对本次采购提出询问、质疑、投诉，请按以下方式联系</w:t>
      </w:r>
    </w:p>
    <w:p>
      <w:pPr>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1.</w:t>
      </w:r>
      <w:r>
        <w:rPr>
          <w:rFonts w:hint="eastAsia" w:ascii="Calibri" w:hAnsi="Calibri" w:eastAsia="仿宋"/>
          <w:color w:val="auto"/>
          <w:sz w:val="24"/>
          <w:highlight w:val="none"/>
        </w:rPr>
        <w:t>采购人信息</w:t>
      </w:r>
    </w:p>
    <w:p>
      <w:pPr>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名</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称：</w:t>
      </w:r>
      <w:r>
        <w:rPr>
          <w:rFonts w:hint="eastAsia" w:ascii="Calibri" w:hAnsi="Calibri" w:eastAsia="仿宋" w:cs="宋体"/>
          <w:color w:val="auto"/>
          <w:sz w:val="24"/>
          <w:highlight w:val="none"/>
        </w:rPr>
        <w:t>浙江省无线电监测中心</w:t>
      </w:r>
    </w:p>
    <w:p>
      <w:pPr>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地</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址：浙江省杭州市延安路501号联通大楼11-12楼</w:t>
      </w:r>
    </w:p>
    <w:p>
      <w:pPr>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传</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真：</w:t>
      </w:r>
      <w:r>
        <w:rPr>
          <w:rFonts w:ascii="Calibri" w:hAnsi="Calibri" w:eastAsia="仿宋" w:cs="仿宋_GB2312"/>
          <w:color w:val="auto"/>
          <w:sz w:val="24"/>
          <w:highlight w:val="none"/>
        </w:rPr>
        <w:t>/</w:t>
      </w:r>
    </w:p>
    <w:p>
      <w:pPr>
        <w:spacing w:line="360" w:lineRule="auto"/>
        <w:ind w:firstLine="480" w:firstLineChars="200"/>
        <w:rPr>
          <w:rFonts w:hint="eastAsia" w:ascii="Calibri" w:hAnsi="Calibri" w:eastAsia="仿宋"/>
          <w:color w:val="auto"/>
          <w:sz w:val="24"/>
          <w:highlight w:val="none"/>
          <w:lang w:eastAsia="zh-CN"/>
        </w:rPr>
      </w:pPr>
      <w:r>
        <w:rPr>
          <w:rFonts w:hint="eastAsia" w:ascii="Calibri" w:hAnsi="Calibri" w:eastAsia="仿宋"/>
          <w:color w:val="auto"/>
          <w:sz w:val="24"/>
          <w:highlight w:val="none"/>
        </w:rPr>
        <w:t>项目联系人（询问）：</w:t>
      </w:r>
      <w:r>
        <w:rPr>
          <w:rFonts w:hint="eastAsia" w:ascii="Calibri" w:hAnsi="Calibri" w:eastAsia="仿宋"/>
          <w:color w:val="auto"/>
          <w:sz w:val="24"/>
          <w:highlight w:val="none"/>
          <w:lang w:val="en-US" w:eastAsia="zh-CN"/>
        </w:rPr>
        <w:t>何斌</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项目联系方式（询问）：0571</w:t>
      </w:r>
      <w:r>
        <w:rPr>
          <w:rFonts w:hint="eastAsia" w:ascii="Calibri" w:hAnsi="Calibri" w:eastAsia="仿宋"/>
          <w:color w:val="auto"/>
          <w:sz w:val="24"/>
          <w:highlight w:val="none"/>
          <w:lang w:val="en-US" w:eastAsia="zh-CN"/>
        </w:rPr>
        <w:t>-</w:t>
      </w:r>
      <w:r>
        <w:rPr>
          <w:rFonts w:hint="eastAsia" w:ascii="Calibri" w:hAnsi="Calibri" w:eastAsia="仿宋"/>
          <w:color w:val="auto"/>
          <w:sz w:val="24"/>
          <w:highlight w:val="none"/>
        </w:rPr>
        <w:t xml:space="preserve"> 88360623</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质疑联系人：苏孝鹏</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质疑联系方式：0571-85103627</w:t>
      </w:r>
    </w:p>
    <w:p>
      <w:pPr>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2.</w:t>
      </w:r>
      <w:r>
        <w:rPr>
          <w:rFonts w:hint="eastAsia" w:ascii="Calibri" w:hAnsi="Calibri" w:eastAsia="仿宋"/>
          <w:color w:val="auto"/>
          <w:sz w:val="24"/>
          <w:highlight w:val="none"/>
        </w:rPr>
        <w:t>采购代理机构信息</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名称：浙江省成套工程有限公司</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地址：杭州市古墩路</w:t>
      </w:r>
      <w:r>
        <w:rPr>
          <w:rFonts w:ascii="Calibri" w:hAnsi="Calibri" w:eastAsia="仿宋"/>
          <w:color w:val="auto"/>
          <w:sz w:val="24"/>
          <w:highlight w:val="none"/>
        </w:rPr>
        <w:t>701</w:t>
      </w:r>
      <w:r>
        <w:rPr>
          <w:rFonts w:hint="eastAsia" w:ascii="Calibri" w:hAnsi="Calibri" w:eastAsia="仿宋"/>
          <w:color w:val="auto"/>
          <w:sz w:val="24"/>
          <w:highlight w:val="none"/>
        </w:rPr>
        <w:t>号紫金广场</w:t>
      </w:r>
      <w:r>
        <w:rPr>
          <w:rFonts w:ascii="Calibri" w:hAnsi="Calibri" w:eastAsia="仿宋"/>
          <w:color w:val="auto"/>
          <w:sz w:val="24"/>
          <w:highlight w:val="none"/>
        </w:rPr>
        <w:t>A</w:t>
      </w:r>
      <w:r>
        <w:rPr>
          <w:rFonts w:hint="eastAsia" w:ascii="Calibri" w:hAnsi="Calibri" w:eastAsia="仿宋"/>
          <w:color w:val="auto"/>
          <w:sz w:val="24"/>
          <w:highlight w:val="none"/>
        </w:rPr>
        <w:t>座</w:t>
      </w:r>
      <w:r>
        <w:rPr>
          <w:rFonts w:ascii="Calibri" w:hAnsi="Calibri" w:eastAsia="仿宋"/>
          <w:color w:val="auto"/>
          <w:sz w:val="24"/>
          <w:highlight w:val="none"/>
        </w:rPr>
        <w:t>1205</w:t>
      </w:r>
      <w:r>
        <w:rPr>
          <w:rFonts w:hint="eastAsia" w:ascii="Calibri" w:hAnsi="Calibri" w:eastAsia="仿宋"/>
          <w:color w:val="auto"/>
          <w:sz w:val="24"/>
          <w:highlight w:val="none"/>
        </w:rPr>
        <w:t>室</w:t>
      </w:r>
    </w:p>
    <w:p>
      <w:pPr>
        <w:spacing w:line="360" w:lineRule="auto"/>
        <w:ind w:firstLine="480" w:firstLineChars="200"/>
        <w:rPr>
          <w:rFonts w:hint="eastAsia" w:ascii="Calibri" w:hAnsi="Calibri" w:eastAsia="仿宋"/>
          <w:color w:val="auto"/>
          <w:sz w:val="24"/>
          <w:highlight w:val="none"/>
          <w:lang w:eastAsia="zh-CN"/>
        </w:rPr>
      </w:pPr>
      <w:r>
        <w:rPr>
          <w:rFonts w:hint="eastAsia" w:ascii="Calibri" w:hAnsi="Calibri" w:eastAsia="仿宋"/>
          <w:color w:val="auto"/>
          <w:sz w:val="24"/>
          <w:highlight w:val="none"/>
        </w:rPr>
        <w:t>传</w:t>
      </w:r>
      <w:r>
        <w:rPr>
          <w:rFonts w:ascii="Calibri" w:hAnsi="Calibri" w:eastAsia="仿宋"/>
          <w:color w:val="auto"/>
          <w:sz w:val="24"/>
          <w:highlight w:val="none"/>
        </w:rPr>
        <w:t xml:space="preserve">    </w:t>
      </w:r>
      <w:r>
        <w:rPr>
          <w:rFonts w:hint="eastAsia" w:ascii="Calibri" w:hAnsi="Calibri" w:eastAsia="仿宋"/>
          <w:color w:val="auto"/>
          <w:sz w:val="24"/>
          <w:highlight w:val="none"/>
        </w:rPr>
        <w:t>真：</w:t>
      </w:r>
      <w:r>
        <w:rPr>
          <w:rFonts w:hint="eastAsia" w:ascii="Calibri" w:hAnsi="Calibri" w:eastAsia="仿宋"/>
          <w:color w:val="auto"/>
          <w:sz w:val="24"/>
          <w:highlight w:val="none"/>
          <w:lang w:val="en-US" w:eastAsia="zh-CN"/>
        </w:rPr>
        <w:t>/</w:t>
      </w:r>
    </w:p>
    <w:p>
      <w:pPr>
        <w:spacing w:line="360" w:lineRule="auto"/>
        <w:ind w:firstLine="480" w:firstLineChars="200"/>
        <w:rPr>
          <w:rFonts w:hint="default" w:ascii="Calibri" w:hAnsi="Calibri" w:eastAsia="仿宋"/>
          <w:color w:val="auto"/>
          <w:sz w:val="24"/>
          <w:highlight w:val="none"/>
          <w:lang w:val="en-US"/>
        </w:rPr>
      </w:pPr>
      <w:r>
        <w:rPr>
          <w:rFonts w:hint="eastAsia" w:ascii="Calibri" w:hAnsi="Calibri" w:eastAsia="仿宋"/>
          <w:color w:val="auto"/>
          <w:sz w:val="24"/>
          <w:highlight w:val="none"/>
        </w:rPr>
        <w:t>项目联系人（询问）：张昕云、</w:t>
      </w:r>
      <w:r>
        <w:rPr>
          <w:rFonts w:hint="eastAsia" w:ascii="Calibri" w:hAnsi="Calibri" w:eastAsia="仿宋"/>
          <w:color w:val="auto"/>
          <w:sz w:val="24"/>
          <w:highlight w:val="none"/>
          <w:lang w:val="en-US" w:eastAsia="zh-CN"/>
        </w:rPr>
        <w:t>朱丛珊、张蒙磊</w:t>
      </w:r>
    </w:p>
    <w:p>
      <w:pPr>
        <w:spacing w:line="360" w:lineRule="auto"/>
        <w:ind w:firstLine="480" w:firstLineChars="200"/>
        <w:rPr>
          <w:rFonts w:hint="default" w:ascii="Calibri" w:hAnsi="Calibri" w:eastAsia="仿宋"/>
          <w:color w:val="auto"/>
          <w:sz w:val="24"/>
          <w:highlight w:val="none"/>
          <w:lang w:val="en-US" w:eastAsia="zh-CN"/>
        </w:rPr>
      </w:pPr>
      <w:r>
        <w:rPr>
          <w:rFonts w:hint="eastAsia" w:ascii="Calibri" w:hAnsi="Calibri" w:eastAsia="仿宋"/>
          <w:color w:val="auto"/>
          <w:sz w:val="24"/>
          <w:highlight w:val="none"/>
        </w:rPr>
        <w:t>项目联系方式（询问）：0571-88952913、88950239</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质疑联系人：钱霞妃</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质疑联系方式：</w:t>
      </w:r>
      <w:r>
        <w:rPr>
          <w:rFonts w:ascii="Calibri" w:hAnsi="Calibri" w:eastAsia="仿宋"/>
          <w:color w:val="auto"/>
          <w:sz w:val="24"/>
          <w:highlight w:val="none"/>
        </w:rPr>
        <w:t>0571-85064356</w:t>
      </w:r>
    </w:p>
    <w:p>
      <w:pPr>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3.</w:t>
      </w:r>
      <w:r>
        <w:rPr>
          <w:rFonts w:hint="eastAsia" w:ascii="Calibri" w:hAnsi="Calibri" w:eastAsia="仿宋"/>
          <w:color w:val="auto"/>
          <w:sz w:val="24"/>
          <w:highlight w:val="none"/>
        </w:rPr>
        <w:t>同级政府采购监督管理部门</w:t>
      </w:r>
      <w:r>
        <w:rPr>
          <w:rFonts w:ascii="Calibri" w:hAnsi="Calibri" w:eastAsia="仿宋"/>
          <w:color w:val="auto"/>
          <w:sz w:val="24"/>
          <w:highlight w:val="none"/>
        </w:rPr>
        <w:t xml:space="preserve"> </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名</w:t>
      </w:r>
      <w:r>
        <w:rPr>
          <w:rFonts w:ascii="Calibri" w:hAnsi="Calibri" w:eastAsia="仿宋"/>
          <w:color w:val="auto"/>
          <w:sz w:val="24"/>
          <w:highlight w:val="none"/>
        </w:rPr>
        <w:t xml:space="preserve">    </w:t>
      </w:r>
      <w:r>
        <w:rPr>
          <w:rFonts w:hint="eastAsia" w:ascii="Calibri" w:hAnsi="Calibri" w:eastAsia="仿宋"/>
          <w:color w:val="auto"/>
          <w:sz w:val="24"/>
          <w:highlight w:val="none"/>
        </w:rPr>
        <w:t>称：浙江省财政厅政府采购监管处、浙江省政府采购行政裁决服务中心（杭州）</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地</w:t>
      </w:r>
      <w:r>
        <w:rPr>
          <w:rFonts w:ascii="Calibri" w:hAnsi="Calibri" w:eastAsia="仿宋"/>
          <w:color w:val="auto"/>
          <w:sz w:val="24"/>
          <w:highlight w:val="none"/>
        </w:rPr>
        <w:t xml:space="preserve">    </w:t>
      </w:r>
      <w:r>
        <w:rPr>
          <w:rFonts w:hint="eastAsia" w:ascii="Calibri" w:hAnsi="Calibri" w:eastAsia="仿宋"/>
          <w:color w:val="auto"/>
          <w:sz w:val="24"/>
          <w:highlight w:val="none"/>
        </w:rPr>
        <w:t>址：杭州市上城区四季青街道新业路市民之家G03办公室</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传</w:t>
      </w:r>
      <w:r>
        <w:rPr>
          <w:rFonts w:ascii="Calibri" w:hAnsi="Calibri" w:eastAsia="仿宋"/>
          <w:color w:val="auto"/>
          <w:sz w:val="24"/>
          <w:highlight w:val="none"/>
        </w:rPr>
        <w:t xml:space="preserve">    </w:t>
      </w:r>
      <w:r>
        <w:rPr>
          <w:rFonts w:hint="eastAsia" w:ascii="Calibri" w:hAnsi="Calibri" w:eastAsia="仿宋"/>
          <w:color w:val="auto"/>
          <w:sz w:val="24"/>
          <w:highlight w:val="none"/>
        </w:rPr>
        <w:t>真：</w:t>
      </w:r>
      <w:r>
        <w:rPr>
          <w:rFonts w:ascii="Calibri" w:hAnsi="Calibri" w:eastAsia="仿宋"/>
          <w:color w:val="auto"/>
          <w:sz w:val="24"/>
          <w:highlight w:val="none"/>
        </w:rPr>
        <w:t>/</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联系人：朱女士、王女士</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监督投诉电话：</w:t>
      </w:r>
      <w:r>
        <w:rPr>
          <w:rFonts w:ascii="Calibri" w:hAnsi="Calibri" w:eastAsia="仿宋"/>
          <w:color w:val="auto"/>
          <w:sz w:val="24"/>
          <w:highlight w:val="none"/>
        </w:rPr>
        <w:t>0571-85252453</w:t>
      </w:r>
    </w:p>
    <w:p>
      <w:pPr>
        <w:spacing w:line="360" w:lineRule="auto"/>
        <w:ind w:firstLine="480" w:firstLineChars="200"/>
        <w:rPr>
          <w:rFonts w:ascii="Calibri" w:hAnsi="Calibri" w:eastAsia="仿宋"/>
          <w:color w:val="auto"/>
          <w:sz w:val="24"/>
          <w:highlight w:val="none"/>
        </w:rPr>
      </w:pP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政策咨询：何一平、冯华，0571-87058424、87055741</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预算金额未达100万元的采购项目，由采购人处理采购争议。</w:t>
      </w:r>
    </w:p>
    <w:p>
      <w:pPr>
        <w:spacing w:line="360" w:lineRule="auto"/>
        <w:ind w:firstLine="480" w:firstLineChars="200"/>
        <w:rPr>
          <w:rFonts w:ascii="Calibri" w:hAnsi="Calibri" w:eastAsia="仿宋"/>
          <w:color w:val="auto"/>
          <w:sz w:val="24"/>
          <w:highlight w:val="none"/>
        </w:rPr>
      </w:pP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若对项目采购电子交易系统操作有疑问，可登录政采云（</w:t>
      </w:r>
      <w:r>
        <w:rPr>
          <w:rFonts w:ascii="Calibri" w:hAnsi="Calibri" w:eastAsia="仿宋"/>
          <w:color w:val="auto"/>
          <w:sz w:val="24"/>
          <w:highlight w:val="none"/>
        </w:rPr>
        <w:t>https://www.zcygov.cn/</w:t>
      </w:r>
      <w:r>
        <w:rPr>
          <w:rFonts w:hint="eastAsia" w:ascii="Calibri" w:hAnsi="Calibri" w:eastAsia="仿宋"/>
          <w:color w:val="auto"/>
          <w:sz w:val="24"/>
          <w:highlight w:val="none"/>
        </w:rPr>
        <w:t>），点击右侧咨询小采，获取采小蜜智能服务管家帮助，或拨打政采云服务热线</w:t>
      </w:r>
      <w:r>
        <w:rPr>
          <w:rFonts w:ascii="Calibri" w:hAnsi="Calibri" w:eastAsia="仿宋"/>
          <w:color w:val="auto"/>
          <w:sz w:val="24"/>
          <w:highlight w:val="none"/>
        </w:rPr>
        <w:t>400-881-7190</w:t>
      </w:r>
      <w:r>
        <w:rPr>
          <w:rFonts w:hint="eastAsia" w:ascii="Calibri" w:hAnsi="Calibri" w:eastAsia="仿宋"/>
          <w:color w:val="auto"/>
          <w:sz w:val="24"/>
          <w:highlight w:val="none"/>
        </w:rPr>
        <w:t>获取热线服务帮助。</w:t>
      </w:r>
    </w:p>
    <w:p>
      <w:pPr>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CA</w:t>
      </w:r>
      <w:r>
        <w:rPr>
          <w:rFonts w:hint="eastAsia" w:ascii="Calibri" w:hAnsi="Calibri" w:eastAsia="仿宋"/>
          <w:color w:val="auto"/>
          <w:sz w:val="24"/>
          <w:highlight w:val="none"/>
        </w:rPr>
        <w:t>问题联系电话（人工）：汇信</w:t>
      </w:r>
      <w:r>
        <w:rPr>
          <w:rFonts w:ascii="Calibri" w:hAnsi="Calibri" w:eastAsia="仿宋"/>
          <w:color w:val="auto"/>
          <w:sz w:val="24"/>
          <w:highlight w:val="none"/>
        </w:rPr>
        <w:t>CA 400-888-4636</w:t>
      </w:r>
      <w:r>
        <w:rPr>
          <w:rFonts w:hint="eastAsia" w:ascii="Calibri" w:hAnsi="Calibri" w:eastAsia="仿宋"/>
          <w:color w:val="auto"/>
          <w:sz w:val="24"/>
          <w:highlight w:val="none"/>
        </w:rPr>
        <w:t>；天谷</w:t>
      </w:r>
      <w:r>
        <w:rPr>
          <w:rFonts w:ascii="Calibri" w:hAnsi="Calibri" w:eastAsia="仿宋"/>
          <w:color w:val="auto"/>
          <w:sz w:val="24"/>
          <w:highlight w:val="none"/>
        </w:rPr>
        <w:t>CA 400-087-8198</w:t>
      </w:r>
      <w:r>
        <w:rPr>
          <w:rFonts w:hint="eastAsia" w:ascii="Calibri" w:hAnsi="Calibri" w:eastAsia="仿宋"/>
          <w:color w:val="auto"/>
          <w:sz w:val="24"/>
          <w:highlight w:val="none"/>
        </w:rPr>
        <w:t>。</w:t>
      </w:r>
    </w:p>
    <w:p>
      <w:pPr>
        <w:spacing w:line="360" w:lineRule="auto"/>
        <w:rPr>
          <w:rFonts w:ascii="Calibri" w:hAnsi="Calibri" w:eastAsia="仿宋" w:cs="宋体"/>
          <w:color w:val="auto"/>
          <w:sz w:val="24"/>
          <w:highlight w:val="none"/>
        </w:rPr>
      </w:pPr>
    </w:p>
    <w:p>
      <w:pPr>
        <w:widowControl/>
        <w:adjustRightInd/>
        <w:jc w:val="left"/>
        <w:rPr>
          <w:rFonts w:ascii="Calibri" w:hAnsi="Calibri" w:eastAsia="仿宋" w:cs="宋体"/>
          <w:b/>
          <w:color w:val="auto"/>
          <w:sz w:val="36"/>
          <w:szCs w:val="20"/>
          <w:highlight w:val="none"/>
        </w:rPr>
      </w:pPr>
      <w:r>
        <w:rPr>
          <w:rFonts w:ascii="Calibri" w:hAnsi="Calibri" w:eastAsia="仿宋" w:cs="宋体"/>
          <w:b/>
          <w:color w:val="auto"/>
          <w:sz w:val="36"/>
          <w:szCs w:val="20"/>
          <w:highlight w:val="none"/>
        </w:rPr>
        <w:br w:type="page"/>
      </w:r>
    </w:p>
    <w:bookmarkEnd w:id="8"/>
    <w:bookmarkEnd w:id="9"/>
    <w:p>
      <w:pPr>
        <w:adjustRightInd/>
        <w:spacing w:line="360" w:lineRule="auto"/>
        <w:jc w:val="center"/>
        <w:outlineLvl w:val="0"/>
        <w:rPr>
          <w:rFonts w:ascii="Calibri" w:hAnsi="Calibri" w:eastAsia="仿宋" w:cs="仿宋_GB2312"/>
          <w:b/>
          <w:color w:val="auto"/>
          <w:sz w:val="36"/>
          <w:szCs w:val="20"/>
          <w:highlight w:val="none"/>
        </w:rPr>
      </w:pPr>
      <w:r>
        <w:rPr>
          <w:rFonts w:hint="eastAsia" w:ascii="Calibri" w:hAnsi="Calibri" w:eastAsia="仿宋" w:cs="仿宋_GB2312"/>
          <w:b/>
          <w:color w:val="auto"/>
          <w:sz w:val="36"/>
          <w:szCs w:val="20"/>
          <w:highlight w:val="none"/>
        </w:rPr>
        <w:t>第二部分</w:t>
      </w:r>
      <w:r>
        <w:rPr>
          <w:rFonts w:ascii="Calibri" w:hAnsi="Calibri" w:eastAsia="仿宋" w:cs="仿宋_GB2312"/>
          <w:b/>
          <w:color w:val="auto"/>
          <w:sz w:val="36"/>
          <w:szCs w:val="20"/>
          <w:highlight w:val="none"/>
        </w:rPr>
        <w:t xml:space="preserve">  </w:t>
      </w:r>
      <w:r>
        <w:rPr>
          <w:rFonts w:hint="eastAsia" w:ascii="Calibri" w:hAnsi="Calibri" w:eastAsia="仿宋" w:cs="仿宋_GB2312"/>
          <w:b/>
          <w:color w:val="auto"/>
          <w:sz w:val="36"/>
          <w:szCs w:val="20"/>
          <w:highlight w:val="none"/>
        </w:rPr>
        <w:t>供应商须知</w:t>
      </w:r>
    </w:p>
    <w:p>
      <w:pPr>
        <w:snapToGrid w:val="0"/>
        <w:spacing w:line="360" w:lineRule="auto"/>
        <w:jc w:val="center"/>
        <w:outlineLvl w:val="1"/>
        <w:rPr>
          <w:rFonts w:ascii="Calibri" w:hAnsi="Calibri" w:eastAsia="仿宋" w:cs="仿宋_GB2312"/>
          <w:b/>
          <w:color w:val="auto"/>
          <w:sz w:val="32"/>
          <w:szCs w:val="20"/>
          <w:highlight w:val="none"/>
        </w:rPr>
      </w:pPr>
      <w:r>
        <w:rPr>
          <w:rFonts w:hint="eastAsia" w:ascii="Calibri" w:hAnsi="Calibri" w:eastAsia="仿宋" w:cs="仿宋_GB2312"/>
          <w:b/>
          <w:color w:val="auto"/>
          <w:sz w:val="32"/>
          <w:szCs w:val="20"/>
          <w:highlight w:val="none"/>
        </w:rPr>
        <w:t>前附表</w:t>
      </w:r>
    </w:p>
    <w:tbl>
      <w:tblPr>
        <w:tblStyle w:val="64"/>
        <w:tblW w:w="92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9"/>
        <w:gridCol w:w="1843"/>
        <w:gridCol w:w="68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629"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序号</w:t>
            </w: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事项</w:t>
            </w:r>
          </w:p>
        </w:tc>
        <w:tc>
          <w:tcPr>
            <w:tcW w:w="680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本项目的特别规定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50"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项目属性</w:t>
            </w:r>
          </w:p>
        </w:tc>
        <w:tc>
          <w:tcPr>
            <w:tcW w:w="6803" w:type="dxa"/>
            <w:vAlign w:val="center"/>
          </w:tcPr>
          <w:p>
            <w:pPr>
              <w:keepNext w:val="0"/>
              <w:keepLines w:val="0"/>
              <w:suppressLineNumbers w:val="0"/>
              <w:spacing w:before="0" w:beforeAutospacing="0" w:after="0" w:afterAutospacing="0"/>
              <w:ind w:left="0" w:right="0"/>
              <w:rPr>
                <w:rFonts w:hint="default" w:ascii="Calibri" w:hAnsi="Calibri" w:eastAsia="仿宋" w:cs="宋体"/>
                <w:color w:val="auto"/>
                <w:sz w:val="24"/>
                <w:highlight w:val="none"/>
              </w:rPr>
            </w:pPr>
            <w:r>
              <w:rPr>
                <w:rFonts w:hint="eastAsia" w:ascii="Calibri" w:hAnsi="Calibri" w:eastAsia="仿宋" w:cs="宋体"/>
                <w:color w:val="auto"/>
                <w:sz w:val="24"/>
                <w:highlight w:val="none"/>
              </w:rPr>
              <w:t>服务类。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服务地点</w:t>
            </w:r>
          </w:p>
        </w:tc>
        <w:tc>
          <w:tcPr>
            <w:tcW w:w="6803" w:type="dxa"/>
            <w:vAlign w:val="center"/>
          </w:tcPr>
          <w:p>
            <w:pPr>
              <w:keepNext w:val="0"/>
              <w:keepLines w:val="0"/>
              <w:suppressLineNumbers w:val="0"/>
              <w:spacing w:before="0" w:beforeAutospacing="0" w:after="0" w:afterAutospacing="0"/>
              <w:ind w:left="0" w:right="0"/>
              <w:rPr>
                <w:rFonts w:hint="default" w:ascii="Calibri" w:hAnsi="Calibri" w:eastAsia="仿宋" w:cs="宋体"/>
                <w:color w:val="auto"/>
                <w:sz w:val="24"/>
                <w:highlight w:val="none"/>
              </w:rPr>
            </w:pPr>
            <w:r>
              <w:rPr>
                <w:rFonts w:hint="eastAsia" w:ascii="Calibri" w:hAnsi="Calibri" w:eastAsia="仿宋" w:cs="宋体"/>
                <w:color w:val="auto"/>
                <w:sz w:val="24"/>
                <w:highlight w:val="none"/>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50"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采购内容</w:t>
            </w:r>
          </w:p>
        </w:tc>
        <w:tc>
          <w:tcPr>
            <w:tcW w:w="6803" w:type="dxa"/>
            <w:vAlign w:val="center"/>
          </w:tcPr>
          <w:p>
            <w:pPr>
              <w:keepNext w:val="0"/>
              <w:keepLines w:val="0"/>
              <w:suppressLineNumbers w:val="0"/>
              <w:spacing w:before="0" w:beforeAutospacing="0" w:after="0" w:afterAutospacing="0" w:line="360" w:lineRule="auto"/>
              <w:ind w:left="0" w:right="0"/>
              <w:rPr>
                <w:rFonts w:hint="default" w:ascii="Calibri" w:hAnsi="Calibri" w:eastAsia="仿宋" w:cs="宋体"/>
                <w:color w:val="auto"/>
                <w:sz w:val="24"/>
                <w:highlight w:val="none"/>
              </w:rPr>
            </w:pPr>
            <w:r>
              <w:rPr>
                <w:rFonts w:hint="eastAsia" w:ascii="Calibri" w:hAnsi="Calibri" w:eastAsia="仿宋" w:cs="宋体"/>
                <w:bCs/>
                <w:color w:val="auto"/>
                <w:sz w:val="24"/>
                <w:highlight w:val="none"/>
                <w:lang w:eastAsia="zh-CN"/>
              </w:rPr>
              <w:t>无线电管理智能分析平台（二期）</w:t>
            </w:r>
            <w:r>
              <w:rPr>
                <w:rFonts w:hint="eastAsia" w:ascii="Calibri" w:hAnsi="Calibri" w:eastAsia="仿宋" w:cs="宋体"/>
                <w:bCs/>
                <w:color w:val="auto"/>
                <w:sz w:val="24"/>
                <w:highlight w:val="none"/>
              </w:rPr>
              <w:t>主要内容：</w:t>
            </w:r>
            <w:r>
              <w:rPr>
                <w:rFonts w:hint="eastAsia" w:ascii="Calibri" w:hAnsi="Calibri" w:eastAsia="仿宋" w:cs="宋体"/>
                <w:bCs/>
                <w:color w:val="auto"/>
                <w:sz w:val="24"/>
                <w:highlight w:val="none"/>
                <w:lang w:eastAsia="zh-CN"/>
              </w:rPr>
              <w:t>将在一期工程数据平台“四梁八柱”建设基础上，在进一步深化以数据资源和智能算法为核心生产要素，发挥数据价值，提供监管效率，开展无线电管理智能分析平台二期工程的建设工作。</w:t>
            </w:r>
            <w:r>
              <w:rPr>
                <w:rFonts w:hint="eastAsia" w:ascii="Calibri" w:hAnsi="Calibri" w:eastAsia="仿宋"/>
                <w:b/>
                <w:bCs/>
                <w:color w:val="auto"/>
                <w:sz w:val="24"/>
                <w:highlight w:val="none"/>
              </w:rPr>
              <w:t>具体以招标文件第三部分采购需求为准</w:t>
            </w:r>
            <w:r>
              <w:rPr>
                <w:rFonts w:hint="default" w:ascii="Calibri" w:hAnsi="Calibri" w:eastAsia="仿宋"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服务实施期限</w:t>
            </w:r>
          </w:p>
        </w:tc>
        <w:tc>
          <w:tcPr>
            <w:tcW w:w="6803" w:type="dxa"/>
            <w:vAlign w:val="center"/>
          </w:tcPr>
          <w:p>
            <w:pPr>
              <w:keepNext w:val="0"/>
              <w:keepLines w:val="0"/>
              <w:suppressLineNumbers w:val="0"/>
              <w:spacing w:before="0" w:beforeAutospacing="0" w:after="0" w:afterAutospacing="0" w:line="360" w:lineRule="auto"/>
              <w:ind w:left="0" w:right="0"/>
              <w:rPr>
                <w:rFonts w:hint="default" w:ascii="Calibri" w:hAnsi="Calibri" w:eastAsia="仿宋" w:cs="宋体"/>
                <w:color w:val="auto"/>
                <w:sz w:val="24"/>
                <w:szCs w:val="32"/>
                <w:highlight w:val="none"/>
              </w:rPr>
            </w:pPr>
            <w:r>
              <w:rPr>
                <w:rFonts w:hint="eastAsia" w:ascii="Calibri" w:hAnsi="Calibri" w:eastAsia="仿宋" w:cs="宋体"/>
                <w:bCs/>
                <w:color w:val="auto"/>
                <w:sz w:val="24"/>
                <w:szCs w:val="32"/>
                <w:highlight w:val="none"/>
              </w:rPr>
              <w:t>合同签订起150天完成项目开发及调试，并具备验收条件。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资金来源</w:t>
            </w:r>
          </w:p>
        </w:tc>
        <w:tc>
          <w:tcPr>
            <w:tcW w:w="6803" w:type="dxa"/>
            <w:vAlign w:val="center"/>
          </w:tcPr>
          <w:p>
            <w:pPr>
              <w:keepNext w:val="0"/>
              <w:keepLines w:val="0"/>
              <w:suppressLineNumbers w:val="0"/>
              <w:spacing w:before="0" w:beforeAutospacing="0" w:after="0" w:afterAutospacing="0"/>
              <w:ind w:left="0" w:right="0"/>
              <w:rPr>
                <w:rFonts w:hint="default" w:ascii="Calibri" w:hAnsi="Calibri" w:eastAsia="仿宋" w:cs="宋体"/>
                <w:color w:val="auto"/>
                <w:sz w:val="24"/>
                <w:highlight w:val="none"/>
              </w:rPr>
            </w:pPr>
            <w:r>
              <w:rPr>
                <w:rFonts w:hint="eastAsia" w:ascii="Calibri" w:hAnsi="Calibri" w:eastAsia="仿宋" w:cs="宋体"/>
                <w:color w:val="auto"/>
                <w:sz w:val="24"/>
                <w:highlight w:val="none"/>
              </w:rPr>
              <w:t>财政资金。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54"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采购标的及其对应的中小企业划分标准所属行业</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Arial"/>
                <w:color w:val="auto"/>
                <w:kern w:val="0"/>
                <w:sz w:val="24"/>
                <w:highlight w:val="none"/>
              </w:rPr>
            </w:pPr>
            <w:r>
              <w:rPr>
                <w:rFonts w:hint="eastAsia" w:ascii="Calibri" w:hAnsi="Calibri" w:eastAsia="仿宋" w:cs="Arial"/>
                <w:color w:val="auto"/>
                <w:kern w:val="0"/>
                <w:sz w:val="24"/>
                <w:highlight w:val="none"/>
              </w:rPr>
              <w:t>（</w:t>
            </w:r>
            <w:r>
              <w:rPr>
                <w:rFonts w:hint="default" w:ascii="Calibri" w:hAnsi="Calibri" w:eastAsia="仿宋" w:cs="Arial"/>
                <w:color w:val="auto"/>
                <w:kern w:val="0"/>
                <w:sz w:val="24"/>
                <w:highlight w:val="none"/>
              </w:rPr>
              <w:t>1</w:t>
            </w:r>
            <w:r>
              <w:rPr>
                <w:rFonts w:hint="eastAsia" w:ascii="Calibri" w:hAnsi="Calibri" w:eastAsia="仿宋" w:cs="Arial"/>
                <w:color w:val="auto"/>
                <w:kern w:val="0"/>
                <w:sz w:val="24"/>
                <w:highlight w:val="none"/>
              </w:rPr>
              <w:t>）标的：</w:t>
            </w:r>
            <w:r>
              <w:rPr>
                <w:rFonts w:hint="eastAsia" w:ascii="Calibri" w:hAnsi="Calibri" w:eastAsia="仿宋" w:cs="仿宋"/>
                <w:b/>
                <w:bCs/>
                <w:color w:val="auto"/>
                <w:sz w:val="24"/>
                <w:highlight w:val="none"/>
                <w:u w:val="single"/>
                <w:lang w:eastAsia="zh-CN"/>
              </w:rPr>
              <w:t>无线电管理智能分析平台（二期）</w:t>
            </w:r>
            <w:r>
              <w:rPr>
                <w:rFonts w:hint="eastAsia" w:ascii="Calibri" w:hAnsi="Calibri" w:eastAsia="仿宋" w:cs="Arial"/>
                <w:color w:val="auto"/>
                <w:kern w:val="0"/>
                <w:sz w:val="24"/>
                <w:highlight w:val="none"/>
              </w:rPr>
              <w:t>，属于</w:t>
            </w:r>
            <w:r>
              <w:rPr>
                <w:rFonts w:hint="eastAsia" w:ascii="Calibri" w:hAnsi="Calibri" w:eastAsia="仿宋" w:cs="Arial"/>
                <w:b/>
                <w:bCs/>
                <w:color w:val="auto"/>
                <w:kern w:val="0"/>
                <w:sz w:val="24"/>
                <w:highlight w:val="none"/>
                <w:u w:val="single"/>
              </w:rPr>
              <w:t>软件和信息技术服务业</w:t>
            </w:r>
            <w:r>
              <w:rPr>
                <w:rFonts w:hint="eastAsia" w:ascii="Calibri" w:hAnsi="Calibri" w:eastAsia="仿宋" w:cs="Arial"/>
                <w:color w:val="auto"/>
                <w:kern w:val="0"/>
                <w:sz w:val="24"/>
                <w:highlight w:val="none"/>
              </w:rPr>
              <w:t>；</w:t>
            </w:r>
          </w:p>
          <w:p>
            <w:pPr>
              <w:pStyle w:val="2"/>
              <w:suppressLineNumbers w:val="0"/>
              <w:spacing w:before="0" w:beforeAutospacing="0" w:after="0" w:afterAutospacing="0"/>
              <w:ind w:left="0" w:right="0" w:firstLine="0"/>
              <w:rPr>
                <w:rFonts w:hint="default" w:ascii="Calibri" w:hAnsi="Calibri" w:eastAsia="仿宋" w:cs="宋体"/>
                <w:color w:val="auto"/>
                <w:highlight w:val="none"/>
                <w:lang w:val="en-US"/>
              </w:rPr>
            </w:pPr>
            <w:r>
              <w:rPr>
                <w:rFonts w:hint="eastAsia" w:ascii="Calibri" w:hAnsi="Calibri" w:eastAsia="仿宋" w:cs="Arial"/>
                <w:b w:val="0"/>
                <w:bCs w:val="0"/>
                <w:color w:val="auto"/>
                <w:kern w:val="0"/>
                <w:sz w:val="24"/>
                <w:highlight w:val="none"/>
              </w:rPr>
              <w:t>【</w:t>
            </w:r>
            <w:r>
              <w:rPr>
                <w:rFonts w:hint="eastAsia" w:ascii="Calibri" w:hAnsi="Calibri" w:eastAsia="仿宋" w:cs="Arial"/>
                <w:color w:val="auto"/>
                <w:kern w:val="0"/>
                <w:sz w:val="24"/>
                <w:highlight w:val="none"/>
              </w:rPr>
              <w:t>说明：软件和信息技术服务业。</w:t>
            </w:r>
            <w:r>
              <w:rPr>
                <w:rFonts w:hint="eastAsia" w:ascii="Calibri" w:hAnsi="Calibri" w:eastAsia="仿宋" w:cs="Arial"/>
                <w:b w:val="0"/>
                <w:bCs w:val="0"/>
                <w:color w:val="auto"/>
                <w:kern w:val="0"/>
                <w:sz w:val="24"/>
                <w:highlight w:val="none"/>
              </w:rPr>
              <w:t>从业人员300人以下或营业收入10000万元以下的为中小微型企业。其中，从业人员100人及以上，且营业收入1000万元及以上的为</w:t>
            </w:r>
            <w:r>
              <w:rPr>
                <w:rFonts w:hint="eastAsia" w:ascii="Calibri" w:hAnsi="Calibri" w:eastAsia="仿宋" w:cs="Arial"/>
                <w:color w:val="auto"/>
                <w:kern w:val="0"/>
                <w:sz w:val="24"/>
                <w:highlight w:val="none"/>
              </w:rPr>
              <w:t>中型企业</w:t>
            </w:r>
            <w:r>
              <w:rPr>
                <w:rFonts w:hint="eastAsia" w:ascii="Calibri" w:hAnsi="Calibri" w:eastAsia="仿宋" w:cs="Arial"/>
                <w:b w:val="0"/>
                <w:bCs w:val="0"/>
                <w:color w:val="auto"/>
                <w:kern w:val="0"/>
                <w:sz w:val="24"/>
                <w:highlight w:val="none"/>
              </w:rPr>
              <w:t>；从业人员10人及以上，且营业收入50万元及以上的为</w:t>
            </w:r>
            <w:r>
              <w:rPr>
                <w:rFonts w:hint="eastAsia" w:ascii="Calibri" w:hAnsi="Calibri" w:eastAsia="仿宋" w:cs="Arial"/>
                <w:color w:val="auto"/>
                <w:kern w:val="0"/>
                <w:sz w:val="24"/>
                <w:highlight w:val="none"/>
              </w:rPr>
              <w:t>小型企业</w:t>
            </w:r>
            <w:r>
              <w:rPr>
                <w:rFonts w:hint="eastAsia" w:ascii="Calibri" w:hAnsi="Calibri" w:eastAsia="仿宋" w:cs="Arial"/>
                <w:b w:val="0"/>
                <w:bCs w:val="0"/>
                <w:color w:val="auto"/>
                <w:kern w:val="0"/>
                <w:sz w:val="24"/>
                <w:highlight w:val="none"/>
              </w:rPr>
              <w:t>；从业人员10人以下或营业收入50万元以下的为</w:t>
            </w:r>
            <w:r>
              <w:rPr>
                <w:rFonts w:hint="eastAsia" w:ascii="Calibri" w:hAnsi="Calibri" w:eastAsia="仿宋" w:cs="Arial"/>
                <w:color w:val="auto"/>
                <w:kern w:val="0"/>
                <w:sz w:val="24"/>
                <w:highlight w:val="none"/>
              </w:rPr>
              <w:t>微型企业</w:t>
            </w:r>
            <w:r>
              <w:rPr>
                <w:rFonts w:hint="eastAsia" w:ascii="Calibri" w:hAnsi="Calibri" w:eastAsia="仿宋" w:cs="Arial"/>
                <w:b w:val="0"/>
                <w:bCs w:val="0"/>
                <w:color w:val="auto"/>
                <w:kern w:val="0"/>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34"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是否允许采购进口产品</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kern w:val="0"/>
                <w:sz w:val="24"/>
                <w:highlight w:val="none"/>
              </w:rPr>
            </w:pPr>
            <w:sdt>
              <w:sdtPr>
                <w:rPr>
                  <w:rFonts w:hint="eastAsia" w:ascii="Calibri" w:hAnsi="Calibri" w:eastAsia="仿宋" w:cs="宋体"/>
                  <w:color w:val="auto"/>
                  <w:kern w:val="0"/>
                  <w:sz w:val="24"/>
                  <w:highlight w:val="none"/>
                </w:rPr>
                <w:id w:val="35"/>
                <w14:checkbox>
                  <w14:checked w14:val="1"/>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eastAsia" w:ascii="Calibri" w:hAnsi="Calibri" w:eastAsia="仿宋" w:cs="宋体"/>
                    <w:color w:val="auto"/>
                    <w:kern w:val="0"/>
                    <w:sz w:val="24"/>
                    <w:highlight w:val="none"/>
                  </w:rPr>
                  <w:sym w:font="Wingdings" w:char="F0FE"/>
                </w:r>
              </w:sdtContent>
            </w:sdt>
            <w:r>
              <w:rPr>
                <w:rFonts w:hint="eastAsia" w:ascii="Calibri" w:hAnsi="Calibri" w:eastAsia="仿宋" w:cs="宋体"/>
                <w:color w:val="auto"/>
                <w:kern w:val="0"/>
                <w:sz w:val="24"/>
                <w:highlight w:val="none"/>
              </w:rPr>
              <w:t>本项目不允许采购进口产品。</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highlight w:val="none"/>
              </w:rPr>
            </w:pPr>
            <w:sdt>
              <w:sdtPr>
                <w:rPr>
                  <w:rFonts w:hint="eastAsia" w:ascii="Calibri" w:hAnsi="Calibri" w:eastAsia="仿宋" w:cs="宋体"/>
                  <w:color w:val="auto"/>
                  <w:kern w:val="0"/>
                  <w:sz w:val="24"/>
                  <w:highlight w:val="none"/>
                </w:rPr>
                <w:id w:val="36"/>
                <w14:checkbox>
                  <w14:checked w14:val="0"/>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default" w:ascii="Segoe UI Symbol" w:hAnsi="Segoe UI Symbol" w:eastAsia="仿宋" w:cs="Segoe UI Symbol"/>
                    <w:color w:val="auto"/>
                    <w:kern w:val="0"/>
                    <w:sz w:val="24"/>
                    <w:highlight w:val="none"/>
                  </w:rPr>
                  <w:t>☐</w:t>
                </w:r>
              </w:sdtContent>
            </w:sdt>
            <w:r>
              <w:rPr>
                <w:rFonts w:hint="eastAsia" w:ascii="Calibri" w:hAnsi="Calibri" w:eastAsia="仿宋" w:cs="宋体"/>
                <w:color w:val="auto"/>
                <w:kern w:val="0"/>
                <w:sz w:val="24"/>
                <w:highlight w:val="none"/>
              </w:rPr>
              <w:t>可以就</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kern w:val="0"/>
                <w:sz w:val="24"/>
                <w:highlight w:val="none"/>
              </w:rPr>
              <w:t>采购进口产品。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44"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分包</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sz w:val="24"/>
                <w:highlight w:val="none"/>
              </w:rPr>
            </w:pPr>
            <w:sdt>
              <w:sdtPr>
                <w:rPr>
                  <w:rFonts w:hint="eastAsia" w:ascii="Calibri" w:hAnsi="Calibri" w:eastAsia="仿宋" w:cs="宋体"/>
                  <w:color w:val="auto"/>
                  <w:kern w:val="0"/>
                  <w:sz w:val="24"/>
                  <w:highlight w:val="none"/>
                </w:rPr>
                <w:id w:val="37"/>
                <w14:checkbox>
                  <w14:checked w14:val="0"/>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eastAsia" w:ascii="MS Gothic" w:hAnsi="MS Gothic" w:eastAsia="仿宋" w:cs="宋体"/>
                    <w:color w:val="auto"/>
                    <w:kern w:val="0"/>
                    <w:sz w:val="24"/>
                    <w:szCs w:val="24"/>
                    <w:highlight w:val="none"/>
                    <w:lang w:val="en-US" w:eastAsia="zh-CN" w:bidi="ar-SA"/>
                  </w:rPr>
                  <w:t>☐</w:t>
                </w:r>
              </w:sdtContent>
            </w:sdt>
            <w:r>
              <w:rPr>
                <w:rFonts w:hint="eastAsia" w:ascii="Calibri" w:hAnsi="Calibri" w:eastAsia="仿宋" w:cs="宋体"/>
                <w:color w:val="auto"/>
                <w:kern w:val="0"/>
                <w:sz w:val="24"/>
                <w:highlight w:val="none"/>
              </w:rPr>
              <w:t xml:space="preserve"> A</w:t>
            </w:r>
            <w:r>
              <w:rPr>
                <w:rFonts w:hint="eastAsia" w:ascii="Calibri" w:hAnsi="Calibri" w:eastAsia="仿宋" w:cs="宋体"/>
                <w:color w:val="auto"/>
                <w:sz w:val="24"/>
                <w:highlight w:val="none"/>
              </w:rPr>
              <w:t>同意将非主体、非关键性的</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工作分包。</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sz w:val="24"/>
                <w:highlight w:val="none"/>
              </w:rPr>
            </w:pPr>
            <w:sdt>
              <w:sdtPr>
                <w:rPr>
                  <w:rFonts w:hint="eastAsia" w:ascii="Calibri" w:hAnsi="Calibri" w:eastAsia="仿宋" w:cs="宋体"/>
                  <w:color w:val="auto"/>
                  <w:kern w:val="0"/>
                  <w:sz w:val="24"/>
                  <w:highlight w:val="none"/>
                </w:rPr>
                <w:id w:val="38"/>
                <w14:checkbox>
                  <w14:checked w14:val="1"/>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default" w:ascii="Wingdings" w:hAnsi="Wingdings" w:eastAsia="仿宋" w:cs="Segoe UI Symbol"/>
                    <w:color w:val="auto"/>
                    <w:kern w:val="0"/>
                    <w:sz w:val="24"/>
                    <w:szCs w:val="24"/>
                    <w:highlight w:val="none"/>
                    <w:lang w:val="en-US" w:eastAsia="zh-CN" w:bidi="ar-SA"/>
                  </w:rPr>
                  <w:t>þ</w:t>
                </w:r>
              </w:sdtContent>
            </w:sdt>
            <w:r>
              <w:rPr>
                <w:rFonts w:hint="eastAsia" w:ascii="Calibri" w:hAnsi="Calibri" w:eastAsia="仿宋" w:cs="宋体"/>
                <w:color w:val="auto"/>
                <w:kern w:val="0"/>
                <w:sz w:val="24"/>
                <w:highlight w:val="none"/>
              </w:rPr>
              <w:t xml:space="preserve"> B</w:t>
            </w:r>
            <w:r>
              <w:rPr>
                <w:rFonts w:hint="eastAsia" w:ascii="Calibri" w:hAnsi="Calibri" w:eastAsia="仿宋" w:cs="宋体"/>
                <w:color w:val="auto"/>
                <w:sz w:val="24"/>
                <w:highlight w:val="none"/>
              </w:rPr>
              <w:t>不同意分包。</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sz w:val="24"/>
                <w:highlight w:val="none"/>
              </w:rPr>
            </w:pPr>
            <w:r>
              <w:rPr>
                <w:rFonts w:hint="eastAsia" w:ascii="Calibri" w:hAnsi="Calibri" w:eastAsia="仿宋" w:cs="宋体"/>
                <w:color w:val="auto"/>
                <w:sz w:val="24"/>
                <w:highlight w:val="none"/>
              </w:rPr>
              <w:t>注：不得限制大中型企业向小微企业合理分包。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44"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开标前答疑会或现场考察</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sz w:val="24"/>
                <w:highlight w:val="none"/>
              </w:rPr>
            </w:pPr>
            <w:sdt>
              <w:sdtPr>
                <w:rPr>
                  <w:rFonts w:hint="eastAsia" w:ascii="Calibri" w:hAnsi="Calibri" w:eastAsia="仿宋" w:cs="宋体"/>
                  <w:color w:val="auto"/>
                  <w:kern w:val="0"/>
                  <w:sz w:val="24"/>
                  <w:highlight w:val="none"/>
                </w:rPr>
                <w:id w:val="39"/>
                <w14:checkbox>
                  <w14:checked w14:val="1"/>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eastAsia" w:ascii="Calibri" w:hAnsi="Calibri" w:eastAsia="仿宋" w:cs="宋体"/>
                    <w:color w:val="auto"/>
                    <w:kern w:val="0"/>
                    <w:sz w:val="24"/>
                    <w:highlight w:val="none"/>
                  </w:rPr>
                  <w:sym w:font="Wingdings" w:char="F0FE"/>
                </w:r>
              </w:sdtContent>
            </w:sdt>
            <w:r>
              <w:rPr>
                <w:rFonts w:hint="eastAsia" w:ascii="Calibri" w:hAnsi="Calibri" w:eastAsia="仿宋" w:cs="宋体"/>
                <w:color w:val="auto"/>
                <w:kern w:val="0"/>
                <w:sz w:val="24"/>
                <w:highlight w:val="none"/>
              </w:rPr>
              <w:t>A</w:t>
            </w:r>
            <w:r>
              <w:rPr>
                <w:rFonts w:hint="eastAsia" w:ascii="Calibri" w:hAnsi="Calibri" w:eastAsia="仿宋" w:cs="宋体"/>
                <w:color w:val="auto"/>
                <w:sz w:val="24"/>
                <w:highlight w:val="none"/>
              </w:rPr>
              <w:t>不组织。</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sz w:val="24"/>
                <w:szCs w:val="20"/>
                <w:highlight w:val="none"/>
              </w:rPr>
            </w:pPr>
            <w:sdt>
              <w:sdtPr>
                <w:rPr>
                  <w:rFonts w:hint="eastAsia" w:ascii="Calibri" w:hAnsi="Calibri" w:eastAsia="仿宋" w:cs="宋体"/>
                  <w:color w:val="auto"/>
                  <w:kern w:val="0"/>
                  <w:sz w:val="24"/>
                  <w:highlight w:val="none"/>
                </w:rPr>
                <w:id w:val="40"/>
                <w14:checkbox>
                  <w14:checked w14:val="0"/>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default" w:ascii="Segoe UI Symbol" w:hAnsi="Segoe UI Symbol" w:eastAsia="仿宋" w:cs="Segoe UI Symbol"/>
                    <w:color w:val="auto"/>
                    <w:kern w:val="0"/>
                    <w:sz w:val="24"/>
                    <w:highlight w:val="none"/>
                  </w:rPr>
                  <w:t>☐</w:t>
                </w:r>
              </w:sdtContent>
            </w:sdt>
            <w:r>
              <w:rPr>
                <w:rFonts w:hint="eastAsia" w:ascii="Calibri" w:hAnsi="Calibri" w:eastAsia="仿宋" w:cs="宋体"/>
                <w:color w:val="auto"/>
                <w:kern w:val="0"/>
                <w:sz w:val="24"/>
                <w:highlight w:val="none"/>
              </w:rPr>
              <w:t>B组织，</w:t>
            </w:r>
            <w:r>
              <w:rPr>
                <w:rFonts w:hint="eastAsia" w:ascii="Calibri" w:hAnsi="Calibri" w:eastAsia="仿宋" w:cs="宋体"/>
                <w:color w:val="auto"/>
                <w:sz w:val="24"/>
                <w:highlight w:val="none"/>
              </w:rPr>
              <w:t>时间：</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,地点：</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，联系人：</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，联系方式：</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szCs w:val="20"/>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05"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样品提供</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sz w:val="24"/>
                <w:highlight w:val="none"/>
              </w:rPr>
            </w:pPr>
            <w:sdt>
              <w:sdtPr>
                <w:rPr>
                  <w:rFonts w:hint="eastAsia" w:ascii="Calibri" w:hAnsi="Calibri" w:eastAsia="仿宋" w:cs="宋体"/>
                  <w:color w:val="auto"/>
                  <w:kern w:val="0"/>
                  <w:sz w:val="24"/>
                  <w:highlight w:val="none"/>
                </w:rPr>
                <w:id w:val="41"/>
                <w14:checkbox>
                  <w14:checked w14:val="1"/>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eastAsia" w:ascii="Calibri" w:hAnsi="Calibri" w:eastAsia="仿宋" w:cs="宋体"/>
                    <w:color w:val="auto"/>
                    <w:kern w:val="0"/>
                    <w:sz w:val="24"/>
                    <w:highlight w:val="none"/>
                  </w:rPr>
                  <w:sym w:font="Wingdings" w:char="F0FE"/>
                </w:r>
              </w:sdtContent>
            </w:sdt>
            <w:r>
              <w:rPr>
                <w:rFonts w:hint="eastAsia" w:ascii="Calibri" w:hAnsi="Calibri" w:eastAsia="仿宋" w:cs="宋体"/>
                <w:color w:val="auto"/>
                <w:kern w:val="0"/>
                <w:sz w:val="24"/>
                <w:highlight w:val="none"/>
              </w:rPr>
              <w:t>A</w:t>
            </w:r>
            <w:r>
              <w:rPr>
                <w:rFonts w:hint="eastAsia" w:ascii="Calibri" w:hAnsi="Calibri" w:eastAsia="仿宋" w:cs="宋体"/>
                <w:color w:val="auto"/>
                <w:sz w:val="24"/>
                <w:highlight w:val="none"/>
              </w:rPr>
              <w:t>不要求提供。</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kern w:val="0"/>
                <w:sz w:val="24"/>
                <w:highlight w:val="none"/>
              </w:rPr>
            </w:pPr>
            <w:sdt>
              <w:sdtPr>
                <w:rPr>
                  <w:rFonts w:hint="eastAsia" w:ascii="Calibri" w:hAnsi="Calibri" w:eastAsia="仿宋" w:cs="宋体"/>
                  <w:color w:val="auto"/>
                  <w:kern w:val="0"/>
                  <w:sz w:val="24"/>
                  <w:highlight w:val="none"/>
                </w:rPr>
                <w:id w:val="1026831988"/>
                <w14:checkbox>
                  <w14:checked w14:val="0"/>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default" w:ascii="Segoe UI Symbol" w:hAnsi="Segoe UI Symbol" w:eastAsia="仿宋" w:cs="Segoe UI Symbol"/>
                    <w:color w:val="auto"/>
                    <w:kern w:val="0"/>
                    <w:sz w:val="24"/>
                    <w:highlight w:val="none"/>
                  </w:rPr>
                  <w:t>☐</w:t>
                </w:r>
              </w:sdtContent>
            </w:sdt>
            <w:r>
              <w:rPr>
                <w:rFonts w:hint="eastAsia" w:ascii="Calibri" w:hAnsi="Calibri" w:eastAsia="仿宋" w:cs="宋体"/>
                <w:color w:val="auto"/>
                <w:kern w:val="0"/>
                <w:sz w:val="24"/>
                <w:highlight w:val="none"/>
              </w:rPr>
              <w:t>B要求提供</w:t>
            </w:r>
            <w:r>
              <w:rPr>
                <w:rFonts w:hint="eastAsia" w:ascii="Calibri" w:hAnsi="Calibri" w:eastAsia="仿宋" w:cs="仿宋"/>
                <w:b/>
                <w:bCs/>
                <w:color w:val="auto"/>
                <w:kern w:val="0"/>
                <w:sz w:val="24"/>
                <w:highlight w:val="none"/>
              </w:rPr>
              <w:t>（未提供样品或提供样品不满足采购需求实质性条件的供应商，投标无效）</w:t>
            </w:r>
            <w:r>
              <w:rPr>
                <w:rFonts w:hint="eastAsia" w:ascii="Calibri" w:hAnsi="Calibri" w:eastAsia="仿宋" w:cs="宋体"/>
                <w:color w:val="auto"/>
                <w:kern w:val="0"/>
                <w:sz w:val="24"/>
                <w:highlight w:val="none"/>
              </w:rPr>
              <w:t>，</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olor w:val="auto"/>
                <w:kern w:val="0"/>
                <w:sz w:val="24"/>
                <w:highlight w:val="none"/>
              </w:rPr>
            </w:pPr>
            <w:r>
              <w:rPr>
                <w:rFonts w:hint="eastAsia" w:ascii="Calibri" w:hAnsi="Calibri" w:eastAsia="仿宋"/>
                <w:color w:val="auto"/>
                <w:kern w:val="0"/>
                <w:sz w:val="24"/>
                <w:highlight w:val="none"/>
              </w:rPr>
              <w:t>（</w:t>
            </w:r>
            <w:r>
              <w:rPr>
                <w:rFonts w:hint="default" w:ascii="Calibri" w:hAnsi="Calibri" w:eastAsia="仿宋"/>
                <w:color w:val="auto"/>
                <w:kern w:val="0"/>
                <w:sz w:val="24"/>
                <w:highlight w:val="none"/>
              </w:rPr>
              <w:t>1</w:t>
            </w:r>
            <w:r>
              <w:rPr>
                <w:rFonts w:hint="eastAsia" w:ascii="Calibri" w:hAnsi="Calibri" w:eastAsia="仿宋"/>
                <w:color w:val="auto"/>
                <w:kern w:val="0"/>
                <w:sz w:val="24"/>
                <w:highlight w:val="none"/>
              </w:rPr>
              <w:t>）</w:t>
            </w:r>
            <w:r>
              <w:rPr>
                <w:rFonts w:hint="eastAsia" w:ascii="Calibri" w:hAnsi="Calibri" w:eastAsia="仿宋"/>
                <w:snapToGrid w:val="0"/>
                <w:color w:val="auto"/>
                <w:kern w:val="28"/>
                <w:sz w:val="24"/>
                <w:highlight w:val="none"/>
              </w:rPr>
              <w:t>样品：</w:t>
            </w:r>
            <w:r>
              <w:rPr>
                <w:rFonts w:hint="default" w:ascii="Calibri" w:hAnsi="Calibri" w:eastAsia="仿宋"/>
                <w:color w:val="auto"/>
                <w:sz w:val="24"/>
                <w:highlight w:val="none"/>
                <w:u w:val="single"/>
              </w:rPr>
              <w:t xml:space="preserve">    </w:t>
            </w:r>
            <w:r>
              <w:rPr>
                <w:rFonts w:hint="eastAsia" w:ascii="Calibri" w:hAnsi="Calibri" w:eastAsia="仿宋"/>
                <w:color w:val="auto"/>
                <w:kern w:val="0"/>
                <w:sz w:val="24"/>
                <w:highlight w:val="none"/>
              </w:rPr>
              <w:t>；</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olor w:val="auto"/>
                <w:kern w:val="0"/>
                <w:sz w:val="24"/>
                <w:highlight w:val="none"/>
              </w:rPr>
            </w:pPr>
            <w:r>
              <w:rPr>
                <w:rFonts w:hint="eastAsia" w:ascii="Calibri" w:hAnsi="Calibri" w:eastAsia="仿宋"/>
                <w:color w:val="auto"/>
                <w:kern w:val="0"/>
                <w:sz w:val="24"/>
                <w:highlight w:val="none"/>
              </w:rPr>
              <w:t>（</w:t>
            </w:r>
            <w:r>
              <w:rPr>
                <w:rFonts w:hint="default" w:ascii="Calibri" w:hAnsi="Calibri" w:eastAsia="仿宋"/>
                <w:color w:val="auto"/>
                <w:kern w:val="0"/>
                <w:sz w:val="24"/>
                <w:highlight w:val="none"/>
              </w:rPr>
              <w:t>2</w:t>
            </w:r>
            <w:r>
              <w:rPr>
                <w:rFonts w:hint="eastAsia" w:ascii="Calibri" w:hAnsi="Calibri" w:eastAsia="仿宋"/>
                <w:color w:val="auto"/>
                <w:kern w:val="0"/>
                <w:sz w:val="24"/>
                <w:highlight w:val="none"/>
              </w:rPr>
              <w:t>）</w:t>
            </w:r>
            <w:r>
              <w:rPr>
                <w:rFonts w:hint="eastAsia" w:ascii="Calibri" w:hAnsi="Calibri" w:eastAsia="仿宋"/>
                <w:snapToGrid w:val="0"/>
                <w:color w:val="auto"/>
                <w:kern w:val="28"/>
                <w:sz w:val="24"/>
                <w:highlight w:val="none"/>
              </w:rPr>
              <w:t>样品制作的标准和要求：</w:t>
            </w:r>
            <w:r>
              <w:rPr>
                <w:rFonts w:hint="default" w:ascii="Calibri" w:hAnsi="Calibri" w:eastAsia="仿宋"/>
                <w:color w:val="auto"/>
                <w:sz w:val="24"/>
                <w:highlight w:val="none"/>
                <w:u w:val="single"/>
              </w:rPr>
              <w:t xml:space="preserve">    </w:t>
            </w:r>
            <w:r>
              <w:rPr>
                <w:rFonts w:hint="eastAsia" w:ascii="Calibri" w:hAnsi="Calibri" w:eastAsia="仿宋"/>
                <w:color w:val="auto"/>
                <w:kern w:val="0"/>
                <w:sz w:val="24"/>
                <w:highlight w:val="none"/>
              </w:rPr>
              <w:t>；</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olor w:val="auto"/>
                <w:kern w:val="0"/>
                <w:sz w:val="24"/>
                <w:highlight w:val="none"/>
              </w:rPr>
            </w:pPr>
            <w:r>
              <w:rPr>
                <w:rFonts w:hint="eastAsia" w:ascii="Calibri" w:hAnsi="Calibri" w:eastAsia="仿宋"/>
                <w:color w:val="auto"/>
                <w:kern w:val="0"/>
                <w:sz w:val="24"/>
                <w:highlight w:val="none"/>
              </w:rPr>
              <w:t>（</w:t>
            </w:r>
            <w:r>
              <w:rPr>
                <w:rFonts w:hint="default" w:ascii="Calibri" w:hAnsi="Calibri" w:eastAsia="仿宋"/>
                <w:color w:val="auto"/>
                <w:kern w:val="0"/>
                <w:sz w:val="24"/>
                <w:highlight w:val="none"/>
              </w:rPr>
              <w:t>3</w:t>
            </w:r>
            <w:r>
              <w:rPr>
                <w:rFonts w:hint="eastAsia" w:ascii="Calibri" w:hAnsi="Calibri" w:eastAsia="仿宋"/>
                <w:color w:val="auto"/>
                <w:kern w:val="0"/>
                <w:sz w:val="24"/>
                <w:highlight w:val="none"/>
              </w:rPr>
              <w:t>）样品的评审方法以及评审标准</w:t>
            </w:r>
            <w:r>
              <w:rPr>
                <w:rFonts w:hint="eastAsia" w:ascii="Calibri" w:hAnsi="Calibri" w:eastAsia="仿宋"/>
                <w:snapToGrid w:val="0"/>
                <w:color w:val="auto"/>
                <w:kern w:val="28"/>
                <w:sz w:val="24"/>
                <w:highlight w:val="none"/>
              </w:rPr>
              <w:t>：详见</w:t>
            </w:r>
            <w:r>
              <w:rPr>
                <w:rFonts w:hint="eastAsia" w:ascii="Calibri" w:hAnsi="Calibri" w:eastAsia="仿宋"/>
                <w:color w:val="auto"/>
                <w:sz w:val="24"/>
                <w:highlight w:val="none"/>
                <w:u w:val="single"/>
              </w:rPr>
              <w:t>评标办法</w:t>
            </w:r>
            <w:r>
              <w:rPr>
                <w:rFonts w:hint="eastAsia" w:ascii="Calibri" w:hAnsi="Calibri" w:eastAsia="仿宋"/>
                <w:color w:val="auto"/>
                <w:kern w:val="0"/>
                <w:sz w:val="24"/>
                <w:highlight w:val="none"/>
              </w:rPr>
              <w:t>；</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olor w:val="auto"/>
                <w:kern w:val="0"/>
                <w:sz w:val="24"/>
                <w:highlight w:val="none"/>
              </w:rPr>
            </w:pPr>
            <w:r>
              <w:rPr>
                <w:rFonts w:hint="eastAsia" w:ascii="Calibri" w:hAnsi="Calibri" w:eastAsia="仿宋"/>
                <w:color w:val="auto"/>
                <w:kern w:val="0"/>
                <w:sz w:val="24"/>
                <w:highlight w:val="none"/>
              </w:rPr>
              <w:t>（</w:t>
            </w:r>
            <w:r>
              <w:rPr>
                <w:rFonts w:hint="default" w:ascii="Calibri" w:hAnsi="Calibri" w:eastAsia="仿宋"/>
                <w:color w:val="auto"/>
                <w:kern w:val="0"/>
                <w:sz w:val="24"/>
                <w:highlight w:val="none"/>
              </w:rPr>
              <w:t>4</w:t>
            </w:r>
            <w:r>
              <w:rPr>
                <w:rFonts w:hint="eastAsia" w:ascii="Calibri" w:hAnsi="Calibri" w:eastAsia="仿宋"/>
                <w:color w:val="auto"/>
                <w:kern w:val="0"/>
                <w:sz w:val="24"/>
                <w:highlight w:val="none"/>
              </w:rPr>
              <w:t>）是否需要随样品提交检测报告：</w:t>
            </w:r>
            <w:r>
              <w:rPr>
                <w:rFonts w:hint="default" w:ascii="Segoe UI Symbol" w:hAnsi="Segoe UI Symbol" w:eastAsia="仿宋" w:cs="Segoe UI Symbol"/>
                <w:color w:val="auto"/>
                <w:kern w:val="0"/>
                <w:sz w:val="24"/>
                <w:highlight w:val="none"/>
              </w:rPr>
              <w:t>☐</w:t>
            </w:r>
            <w:r>
              <w:rPr>
                <w:rFonts w:hint="eastAsia" w:ascii="Calibri" w:hAnsi="Calibri" w:eastAsia="仿宋"/>
                <w:color w:val="auto"/>
                <w:kern w:val="0"/>
                <w:sz w:val="24"/>
                <w:highlight w:val="none"/>
              </w:rPr>
              <w:t>否；</w:t>
            </w:r>
            <w:r>
              <w:rPr>
                <w:rFonts w:hint="default" w:ascii="Segoe UI Symbol" w:hAnsi="Segoe UI Symbol" w:eastAsia="仿宋" w:cs="Segoe UI Symbol"/>
                <w:color w:val="auto"/>
                <w:kern w:val="0"/>
                <w:sz w:val="24"/>
                <w:highlight w:val="none"/>
              </w:rPr>
              <w:t>☐</w:t>
            </w:r>
            <w:r>
              <w:rPr>
                <w:rFonts w:hint="eastAsia" w:ascii="Calibri" w:hAnsi="Calibri" w:eastAsia="仿宋"/>
                <w:color w:val="auto"/>
                <w:kern w:val="0"/>
                <w:sz w:val="24"/>
                <w:highlight w:val="none"/>
              </w:rPr>
              <w:t>是，检测机构的要求</w:t>
            </w:r>
            <w:r>
              <w:rPr>
                <w:rFonts w:hint="eastAsia" w:ascii="Calibri" w:hAnsi="Calibri" w:eastAsia="仿宋"/>
                <w:color w:val="auto"/>
                <w:sz w:val="24"/>
                <w:highlight w:val="none"/>
              </w:rPr>
              <w:t>：</w:t>
            </w:r>
            <w:r>
              <w:rPr>
                <w:rFonts w:hint="default" w:ascii="Calibri" w:hAnsi="Calibri" w:eastAsia="仿宋"/>
                <w:color w:val="auto"/>
                <w:sz w:val="24"/>
                <w:highlight w:val="none"/>
                <w:u w:val="single"/>
              </w:rPr>
              <w:t xml:space="preserve">    </w:t>
            </w:r>
            <w:r>
              <w:rPr>
                <w:rFonts w:hint="eastAsia" w:ascii="Calibri" w:hAnsi="Calibri" w:eastAsia="仿宋"/>
                <w:color w:val="auto"/>
                <w:kern w:val="0"/>
                <w:sz w:val="24"/>
                <w:highlight w:val="none"/>
              </w:rPr>
              <w:t>；检测内容</w:t>
            </w:r>
            <w:r>
              <w:rPr>
                <w:rFonts w:hint="eastAsia" w:ascii="Calibri" w:hAnsi="Calibri" w:eastAsia="仿宋"/>
                <w:color w:val="auto"/>
                <w:sz w:val="24"/>
                <w:highlight w:val="none"/>
              </w:rPr>
              <w:t>：</w:t>
            </w:r>
            <w:r>
              <w:rPr>
                <w:rFonts w:hint="default" w:ascii="Calibri" w:hAnsi="Calibri" w:eastAsia="仿宋"/>
                <w:color w:val="auto"/>
                <w:sz w:val="24"/>
                <w:highlight w:val="none"/>
                <w:u w:val="single"/>
              </w:rPr>
              <w:t xml:space="preserve">    </w:t>
            </w:r>
            <w:r>
              <w:rPr>
                <w:rFonts w:hint="eastAsia" w:ascii="Calibri" w:hAnsi="Calibri" w:eastAsia="仿宋"/>
                <w:color w:val="auto"/>
                <w:kern w:val="0"/>
                <w:sz w:val="24"/>
                <w:highlight w:val="none"/>
              </w:rPr>
              <w:t>。</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olor w:val="auto"/>
                <w:sz w:val="24"/>
                <w:highlight w:val="none"/>
              </w:rPr>
            </w:pPr>
            <w:r>
              <w:rPr>
                <w:rFonts w:hint="eastAsia" w:ascii="Calibri" w:hAnsi="Calibri" w:eastAsia="仿宋"/>
                <w:color w:val="auto"/>
                <w:sz w:val="24"/>
                <w:highlight w:val="none"/>
              </w:rPr>
              <w:t>（</w:t>
            </w:r>
            <w:r>
              <w:rPr>
                <w:rFonts w:hint="default" w:ascii="Calibri" w:hAnsi="Calibri" w:eastAsia="仿宋"/>
                <w:color w:val="auto"/>
                <w:sz w:val="24"/>
                <w:highlight w:val="none"/>
              </w:rPr>
              <w:t>5</w:t>
            </w:r>
            <w:r>
              <w:rPr>
                <w:rFonts w:hint="eastAsia" w:ascii="Calibri" w:hAnsi="Calibri" w:eastAsia="仿宋"/>
                <w:color w:val="auto"/>
                <w:sz w:val="24"/>
                <w:highlight w:val="none"/>
              </w:rPr>
              <w:t>）提供样品的时间：</w:t>
            </w:r>
            <w:r>
              <w:rPr>
                <w:rFonts w:hint="default" w:ascii="Calibri" w:hAnsi="Calibri" w:eastAsia="仿宋"/>
                <w:color w:val="auto"/>
                <w:sz w:val="24"/>
                <w:highlight w:val="none"/>
                <w:u w:val="single"/>
              </w:rPr>
              <w:t xml:space="preserve">    </w:t>
            </w:r>
            <w:r>
              <w:rPr>
                <w:rFonts w:hint="eastAsia" w:ascii="Calibri" w:hAnsi="Calibri" w:eastAsia="仿宋"/>
                <w:color w:val="auto"/>
                <w:kern w:val="0"/>
                <w:sz w:val="24"/>
                <w:highlight w:val="none"/>
              </w:rPr>
              <w:t>；地点：</w:t>
            </w:r>
            <w:r>
              <w:rPr>
                <w:rFonts w:hint="default" w:ascii="Calibri" w:hAnsi="Calibri" w:eastAsia="仿宋"/>
                <w:color w:val="auto"/>
                <w:sz w:val="24"/>
                <w:highlight w:val="none"/>
                <w:u w:val="single"/>
              </w:rPr>
              <w:t xml:space="preserve">    </w:t>
            </w:r>
            <w:r>
              <w:rPr>
                <w:rFonts w:hint="eastAsia" w:ascii="Calibri" w:hAnsi="Calibri" w:eastAsia="仿宋"/>
                <w:color w:val="auto"/>
                <w:kern w:val="0"/>
                <w:sz w:val="24"/>
                <w:highlight w:val="none"/>
              </w:rPr>
              <w:t>；联系人</w:t>
            </w:r>
            <w:r>
              <w:rPr>
                <w:rFonts w:hint="eastAsia" w:ascii="Calibri" w:hAnsi="Calibri" w:eastAsia="仿宋"/>
                <w:color w:val="auto"/>
                <w:sz w:val="24"/>
                <w:highlight w:val="none"/>
              </w:rPr>
              <w:t>：</w:t>
            </w:r>
            <w:r>
              <w:rPr>
                <w:rFonts w:hint="default" w:ascii="Calibri" w:hAnsi="Calibri" w:eastAsia="仿宋"/>
                <w:color w:val="auto"/>
                <w:sz w:val="24"/>
                <w:highlight w:val="none"/>
                <w:u w:val="single"/>
              </w:rPr>
              <w:t xml:space="preserve">   </w:t>
            </w:r>
            <w:r>
              <w:rPr>
                <w:rFonts w:hint="eastAsia" w:ascii="Calibri" w:hAnsi="Calibri" w:eastAsia="仿宋"/>
                <w:color w:val="auto"/>
                <w:sz w:val="24"/>
                <w:highlight w:val="none"/>
              </w:rPr>
              <w:t>，</w:t>
            </w:r>
            <w:r>
              <w:rPr>
                <w:rFonts w:hint="eastAsia" w:ascii="Calibri" w:hAnsi="Calibri" w:eastAsia="仿宋"/>
                <w:color w:val="auto"/>
                <w:kern w:val="28"/>
                <w:sz w:val="24"/>
                <w:highlight w:val="none"/>
              </w:rPr>
              <w:t>联系电话：</w:t>
            </w:r>
            <w:r>
              <w:rPr>
                <w:rFonts w:hint="default" w:ascii="Calibri" w:hAnsi="Calibri" w:eastAsia="仿宋"/>
                <w:color w:val="auto"/>
                <w:sz w:val="24"/>
                <w:highlight w:val="none"/>
                <w:u w:val="single"/>
              </w:rPr>
              <w:t xml:space="preserve">    </w:t>
            </w:r>
            <w:r>
              <w:rPr>
                <w:rFonts w:hint="eastAsia" w:ascii="Calibri" w:hAnsi="Calibri" w:eastAsia="仿宋"/>
                <w:color w:val="auto"/>
                <w:sz w:val="24"/>
                <w:highlight w:val="none"/>
              </w:rPr>
              <w:t>。请供应商在上述时间内提供样品并按规定位置安装完毕。超过截止时间的，采购人或采购代理机构将不予接收，并将清场并封闭样品现场。</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olor w:val="auto"/>
                <w:sz w:val="24"/>
                <w:highlight w:val="none"/>
              </w:rPr>
            </w:pPr>
            <w:r>
              <w:rPr>
                <w:rFonts w:hint="eastAsia" w:ascii="Calibri" w:hAnsi="Calibri" w:eastAsia="仿宋"/>
                <w:color w:val="auto"/>
                <w:sz w:val="24"/>
                <w:highlight w:val="none"/>
              </w:rPr>
              <w:t>（</w:t>
            </w:r>
            <w:r>
              <w:rPr>
                <w:rFonts w:hint="default" w:ascii="Calibri" w:hAnsi="Calibri" w:eastAsia="仿宋"/>
                <w:color w:val="auto"/>
                <w:sz w:val="24"/>
                <w:highlight w:val="none"/>
              </w:rPr>
              <w:t>6</w:t>
            </w:r>
            <w:r>
              <w:rPr>
                <w:rFonts w:hint="eastAsia" w:ascii="Calibri" w:hAnsi="Calibri" w:eastAsia="仿宋"/>
                <w:color w:val="auto"/>
                <w:sz w:val="24"/>
                <w:highlight w:val="none"/>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b/>
                <w:color w:val="auto"/>
                <w:sz w:val="24"/>
                <w:highlight w:val="none"/>
              </w:rPr>
            </w:pPr>
            <w:r>
              <w:rPr>
                <w:rFonts w:hint="eastAsia" w:ascii="Calibri" w:hAnsi="Calibri" w:eastAsia="仿宋"/>
                <w:color w:val="auto"/>
                <w:sz w:val="24"/>
                <w:highlight w:val="none"/>
              </w:rPr>
              <w:t>（</w:t>
            </w:r>
            <w:r>
              <w:rPr>
                <w:rFonts w:hint="default" w:ascii="Calibri" w:hAnsi="Calibri" w:eastAsia="仿宋"/>
                <w:color w:val="auto"/>
                <w:sz w:val="24"/>
                <w:highlight w:val="none"/>
              </w:rPr>
              <w:t>7</w:t>
            </w:r>
            <w:r>
              <w:rPr>
                <w:rFonts w:hint="eastAsia" w:ascii="Calibri" w:hAnsi="Calibri" w:eastAsia="仿宋"/>
                <w:color w:val="auto"/>
                <w:sz w:val="24"/>
                <w:highlight w:val="none"/>
              </w:rPr>
              <w:t>）制作、运输、安装和保管样品所发生的一切费用由供应商自理。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05"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Cs/>
                <w:color w:val="auto"/>
                <w:sz w:val="24"/>
                <w:highlight w:val="none"/>
              </w:rPr>
            </w:pPr>
            <w:r>
              <w:rPr>
                <w:rFonts w:hint="eastAsia" w:ascii="Calibri" w:hAnsi="Calibri" w:eastAsia="仿宋" w:cs="宋体"/>
                <w:b/>
                <w:color w:val="auto"/>
                <w:sz w:val="24"/>
                <w:highlight w:val="none"/>
              </w:rPr>
              <w:t>方案讲解演示</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sz w:val="24"/>
                <w:highlight w:val="none"/>
              </w:rPr>
            </w:pPr>
            <w:sdt>
              <w:sdtPr>
                <w:rPr>
                  <w:rFonts w:hint="eastAsia" w:ascii="Calibri" w:hAnsi="Calibri" w:eastAsia="仿宋" w:cs="宋体"/>
                  <w:color w:val="auto"/>
                  <w:kern w:val="0"/>
                  <w:sz w:val="24"/>
                  <w:highlight w:val="none"/>
                </w:rPr>
                <w:id w:val="43"/>
                <w14:checkbox>
                  <w14:checked w14:val="0"/>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default" w:ascii="Segoe UI Symbol" w:hAnsi="Segoe UI Symbol" w:eastAsia="仿宋" w:cs="Segoe UI Symbol"/>
                    <w:color w:val="auto"/>
                    <w:kern w:val="0"/>
                    <w:sz w:val="24"/>
                    <w:highlight w:val="none"/>
                  </w:rPr>
                  <w:t>☐</w:t>
                </w:r>
              </w:sdtContent>
            </w:sdt>
            <w:r>
              <w:rPr>
                <w:rFonts w:hint="eastAsia" w:ascii="Calibri" w:hAnsi="Calibri" w:eastAsia="仿宋" w:cs="宋体"/>
                <w:color w:val="auto"/>
                <w:kern w:val="0"/>
                <w:sz w:val="24"/>
                <w:highlight w:val="none"/>
              </w:rPr>
              <w:t>A</w:t>
            </w:r>
            <w:r>
              <w:rPr>
                <w:rFonts w:hint="eastAsia" w:ascii="Calibri" w:hAnsi="Calibri" w:eastAsia="仿宋" w:cs="宋体"/>
                <w:color w:val="auto"/>
                <w:sz w:val="24"/>
                <w:highlight w:val="none"/>
              </w:rPr>
              <w:t>不组织。</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kern w:val="0"/>
                <w:sz w:val="24"/>
                <w:highlight w:val="none"/>
              </w:rPr>
            </w:pPr>
            <w:sdt>
              <w:sdtPr>
                <w:rPr>
                  <w:rFonts w:hint="eastAsia" w:ascii="Calibri" w:hAnsi="Calibri" w:eastAsia="仿宋" w:cs="宋体"/>
                  <w:color w:val="auto"/>
                  <w:kern w:val="0"/>
                  <w:sz w:val="24"/>
                  <w:highlight w:val="none"/>
                </w:rPr>
                <w:id w:val="1174071719"/>
                <w14:checkbox>
                  <w14:checked w14:val="1"/>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eastAsia" w:ascii="Calibri" w:hAnsi="Calibri" w:eastAsia="仿宋" w:cs="宋体"/>
                    <w:color w:val="auto"/>
                    <w:kern w:val="0"/>
                    <w:sz w:val="24"/>
                    <w:highlight w:val="none"/>
                  </w:rPr>
                  <w:sym w:font="Wingdings" w:char="F0FE"/>
                </w:r>
              </w:sdtContent>
            </w:sdt>
            <w:r>
              <w:rPr>
                <w:rFonts w:hint="eastAsia" w:ascii="Calibri" w:hAnsi="Calibri" w:eastAsia="仿宋" w:cs="宋体"/>
                <w:color w:val="auto"/>
                <w:kern w:val="0"/>
                <w:sz w:val="24"/>
                <w:highlight w:val="none"/>
              </w:rPr>
              <w:t>B组织。</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kern w:val="0"/>
                <w:sz w:val="24"/>
                <w:highlight w:val="none"/>
              </w:rPr>
            </w:pPr>
            <w:r>
              <w:rPr>
                <w:rFonts w:hint="eastAsia" w:ascii="Calibri" w:hAnsi="Calibri" w:eastAsia="仿宋" w:cs="宋体"/>
                <w:color w:val="auto"/>
                <w:kern w:val="0"/>
                <w:sz w:val="24"/>
                <w:highlight w:val="none"/>
              </w:rPr>
              <w:t>（1）在评标时安排每个投标人进行方案讲解演示。每个投标人时间不超过</w:t>
            </w:r>
            <w:r>
              <w:rPr>
                <w:rFonts w:hint="eastAsia" w:ascii="Calibri" w:hAnsi="Calibri" w:eastAsia="仿宋" w:cs="宋体"/>
                <w:color w:val="auto"/>
                <w:kern w:val="0"/>
                <w:sz w:val="24"/>
                <w:highlight w:val="none"/>
                <w:u w:val="single"/>
                <w:lang w:val="en-US" w:eastAsia="zh-CN"/>
              </w:rPr>
              <w:t>2</w:t>
            </w:r>
            <w:r>
              <w:rPr>
                <w:rFonts w:hint="eastAsia" w:ascii="Calibri" w:hAnsi="Calibri" w:eastAsia="仿宋" w:cs="宋体"/>
                <w:color w:val="auto"/>
                <w:kern w:val="0"/>
                <w:sz w:val="24"/>
                <w:highlight w:val="none"/>
                <w:u w:val="single"/>
              </w:rPr>
              <w:t>0</w:t>
            </w:r>
            <w:r>
              <w:rPr>
                <w:rFonts w:hint="eastAsia" w:ascii="Calibri" w:hAnsi="Calibri" w:eastAsia="仿宋" w:cs="宋体"/>
                <w:color w:val="auto"/>
                <w:kern w:val="0"/>
                <w:sz w:val="24"/>
                <w:highlight w:val="none"/>
              </w:rPr>
              <w:t>分钟，讲解次序以投标文件解密时间先后次序为准，讲解演示人员不超过</w:t>
            </w:r>
            <w:r>
              <w:rPr>
                <w:rFonts w:hint="default" w:ascii="Calibri" w:hAnsi="Calibri" w:eastAsia="仿宋" w:cs="宋体"/>
                <w:color w:val="auto"/>
                <w:kern w:val="0"/>
                <w:sz w:val="24"/>
                <w:highlight w:val="none"/>
                <w:u w:val="single"/>
              </w:rPr>
              <w:t>3</w:t>
            </w:r>
            <w:r>
              <w:rPr>
                <w:rFonts w:hint="eastAsia" w:ascii="Calibri" w:hAnsi="Calibri" w:eastAsia="仿宋" w:cs="宋体"/>
                <w:color w:val="auto"/>
                <w:kern w:val="0"/>
                <w:sz w:val="24"/>
                <w:highlight w:val="none"/>
              </w:rPr>
              <w:t>人。讲解演示结束后按要求解答评标委员会提问。</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kern w:val="0"/>
                <w:sz w:val="24"/>
                <w:highlight w:val="none"/>
              </w:rPr>
            </w:pPr>
            <w:r>
              <w:rPr>
                <w:rFonts w:hint="eastAsia" w:ascii="Calibri" w:hAnsi="Calibri" w:eastAsia="仿宋" w:cs="宋体"/>
                <w:color w:val="auto"/>
                <w:kern w:val="0"/>
                <w:sz w:val="24"/>
                <w:highlight w:val="none"/>
              </w:rPr>
              <w:t>（2）方案讲解演示可选择以下其中一种方式：</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olor w:val="auto"/>
                <w:kern w:val="0"/>
                <w:sz w:val="24"/>
                <w:highlight w:val="none"/>
              </w:rPr>
            </w:pPr>
            <w:sdt>
              <w:sdtPr>
                <w:rPr>
                  <w:rFonts w:hint="eastAsia" w:ascii="Calibri" w:hAnsi="Calibri" w:eastAsia="仿宋" w:cs="宋体"/>
                  <w:color w:val="auto"/>
                  <w:kern w:val="0"/>
                  <w:sz w:val="24"/>
                  <w:highlight w:val="none"/>
                </w:rPr>
                <w:id w:val="742374729"/>
                <w14:checkbox>
                  <w14:checked w14:val="0"/>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default" w:ascii="Segoe UI Symbol" w:hAnsi="Segoe UI Symbol" w:eastAsia="仿宋" w:cs="Segoe UI Symbol"/>
                    <w:color w:val="auto"/>
                    <w:kern w:val="0"/>
                    <w:sz w:val="24"/>
                    <w:highlight w:val="none"/>
                  </w:rPr>
                  <w:t>☐</w:t>
                </w:r>
              </w:sdtContent>
            </w:sdt>
            <w:r>
              <w:rPr>
                <w:rFonts w:hint="eastAsia" w:ascii="Calibri" w:hAnsi="Calibri" w:eastAsia="仿宋"/>
                <w:b/>
                <w:bCs/>
                <w:color w:val="auto"/>
                <w:kern w:val="0"/>
                <w:sz w:val="24"/>
                <w:highlight w:val="none"/>
              </w:rPr>
              <w:t>方式一：</w:t>
            </w:r>
            <w:r>
              <w:rPr>
                <w:rFonts w:hint="eastAsia" w:ascii="Calibri" w:hAnsi="Calibri" w:eastAsia="仿宋"/>
                <w:color w:val="auto"/>
                <w:kern w:val="0"/>
                <w:sz w:val="24"/>
                <w:highlight w:val="none"/>
              </w:rPr>
              <w:t>政采云平台在线讲解演示。政采云平台在线讲解需供应商根据政采云平台操作要求做好准备工作，提前完善软硬件配置环境。</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b/>
                <w:bCs/>
                <w:color w:val="auto"/>
                <w:kern w:val="0"/>
                <w:sz w:val="24"/>
                <w:highlight w:val="none"/>
              </w:rPr>
            </w:pPr>
            <w:sdt>
              <w:sdtPr>
                <w:rPr>
                  <w:rFonts w:hint="eastAsia" w:ascii="Calibri" w:hAnsi="Calibri" w:eastAsia="仿宋" w:cs="宋体"/>
                  <w:color w:val="auto"/>
                  <w:kern w:val="0"/>
                  <w:sz w:val="24"/>
                  <w:highlight w:val="none"/>
                </w:rPr>
                <w:id w:val="46"/>
                <w14:checkbox>
                  <w14:checked w14:val="1"/>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eastAsia" w:ascii="Calibri" w:hAnsi="Calibri" w:eastAsia="仿宋" w:cs="宋体"/>
                    <w:color w:val="auto"/>
                    <w:kern w:val="0"/>
                    <w:sz w:val="24"/>
                    <w:highlight w:val="none"/>
                  </w:rPr>
                  <w:sym w:font="Wingdings" w:char="F0FE"/>
                </w:r>
              </w:sdtContent>
            </w:sdt>
            <w:r>
              <w:rPr>
                <w:rFonts w:hint="eastAsia" w:ascii="Calibri" w:hAnsi="Calibri" w:eastAsia="仿宋"/>
                <w:b/>
                <w:bCs/>
                <w:color w:val="auto"/>
                <w:kern w:val="0"/>
                <w:sz w:val="24"/>
                <w:highlight w:val="none"/>
              </w:rPr>
              <w:t>方式二：</w:t>
            </w:r>
            <w:r>
              <w:rPr>
                <w:rFonts w:hint="eastAsia" w:ascii="Calibri" w:hAnsi="Calibri" w:eastAsia="仿宋"/>
                <w:color w:val="auto"/>
                <w:kern w:val="0"/>
                <w:sz w:val="24"/>
                <w:highlight w:val="none"/>
              </w:rPr>
              <w:t>代理机构评标场所</w:t>
            </w:r>
            <w:r>
              <w:rPr>
                <w:rFonts w:hint="eastAsia" w:ascii="Calibri" w:hAnsi="Calibri" w:eastAsia="仿宋" w:cs="仿宋"/>
                <w:color w:val="auto"/>
                <w:kern w:val="0"/>
                <w:sz w:val="24"/>
                <w:highlight w:val="none"/>
              </w:rPr>
              <w:t>现场讲解演示。</w:t>
            </w:r>
            <w:r>
              <w:rPr>
                <w:rFonts w:hint="eastAsia" w:ascii="Calibri" w:hAnsi="Calibri" w:eastAsia="仿宋"/>
                <w:color w:val="auto"/>
                <w:kern w:val="0"/>
                <w:sz w:val="24"/>
                <w:highlight w:val="none"/>
              </w:rPr>
              <w:t>现场演示人员进场时</w:t>
            </w:r>
            <w:r>
              <w:rPr>
                <w:rFonts w:hint="eastAsia" w:ascii="Calibri" w:hAnsi="Calibri" w:eastAsia="仿宋"/>
                <w:b/>
                <w:bCs/>
                <w:color w:val="auto"/>
                <w:kern w:val="0"/>
                <w:sz w:val="24"/>
                <w:highlight w:val="none"/>
              </w:rPr>
              <w:t>须携带</w:t>
            </w:r>
            <w:r>
              <w:rPr>
                <w:rFonts w:hint="eastAsia" w:ascii="Calibri" w:hAnsi="Calibri" w:eastAsia="仿宋"/>
                <w:color w:val="auto"/>
                <w:kern w:val="0"/>
                <w:sz w:val="24"/>
                <w:highlight w:val="none"/>
                <w:u w:val="single"/>
              </w:rPr>
              <w:t>身份证、授权委托书（详见采购文件格式范例附件8，法定代表人可不携带）</w:t>
            </w:r>
            <w:r>
              <w:rPr>
                <w:rFonts w:hint="eastAsia" w:ascii="Calibri" w:hAnsi="Calibri" w:eastAsia="仿宋"/>
                <w:color w:val="auto"/>
                <w:kern w:val="0"/>
                <w:sz w:val="24"/>
                <w:highlight w:val="none"/>
              </w:rPr>
              <w:t>，否则不得进场。现场演示后按要求解答评标委员会的提问。</w:t>
            </w:r>
            <w:r>
              <w:rPr>
                <w:rFonts w:hint="eastAsia" w:ascii="Calibri" w:hAnsi="Calibri" w:eastAsia="仿宋"/>
                <w:b/>
                <w:bCs/>
                <w:color w:val="auto"/>
                <w:kern w:val="0"/>
                <w:sz w:val="24"/>
                <w:highlight w:val="none"/>
              </w:rPr>
              <w:t>讲解等候地点</w:t>
            </w:r>
            <w:r>
              <w:rPr>
                <w:rFonts w:hint="eastAsia" w:ascii="Calibri" w:hAnsi="Calibri" w:eastAsia="仿宋"/>
                <w:color w:val="auto"/>
                <w:kern w:val="0"/>
                <w:sz w:val="24"/>
                <w:highlight w:val="none"/>
              </w:rPr>
              <w:t>为</w:t>
            </w:r>
            <w:r>
              <w:rPr>
                <w:rFonts w:hint="default" w:ascii="Calibri" w:hAnsi="Calibri" w:eastAsia="仿宋"/>
                <w:color w:val="auto"/>
                <w:sz w:val="24"/>
                <w:highlight w:val="none"/>
                <w:u w:val="single"/>
              </w:rPr>
              <w:t xml:space="preserve"> </w:t>
            </w:r>
            <w:r>
              <w:rPr>
                <w:rFonts w:hint="eastAsia" w:ascii="Calibri" w:hAnsi="Calibri" w:eastAsia="仿宋"/>
                <w:color w:val="auto"/>
                <w:sz w:val="24"/>
                <w:highlight w:val="none"/>
                <w:u w:val="single"/>
              </w:rPr>
              <w:t>杭州市古墩路701号紫金广场A座15楼1</w:t>
            </w:r>
            <w:r>
              <w:rPr>
                <w:rFonts w:hint="default" w:ascii="Calibri" w:hAnsi="Calibri" w:eastAsia="仿宋"/>
                <w:color w:val="auto"/>
                <w:sz w:val="24"/>
                <w:highlight w:val="none"/>
                <w:u w:val="single"/>
              </w:rPr>
              <w:t>505</w:t>
            </w:r>
            <w:r>
              <w:rPr>
                <w:rFonts w:hint="eastAsia" w:ascii="Calibri" w:hAnsi="Calibri" w:eastAsia="仿宋"/>
                <w:color w:val="auto"/>
                <w:sz w:val="24"/>
                <w:highlight w:val="none"/>
                <w:u w:val="single"/>
              </w:rPr>
              <w:t>开标室</w:t>
            </w:r>
            <w:r>
              <w:rPr>
                <w:rFonts w:hint="default" w:ascii="Calibri" w:hAnsi="Calibri" w:eastAsia="仿宋"/>
                <w:color w:val="auto"/>
                <w:sz w:val="24"/>
                <w:highlight w:val="none"/>
                <w:u w:val="single"/>
              </w:rPr>
              <w:t xml:space="preserve"> </w:t>
            </w:r>
            <w:r>
              <w:rPr>
                <w:rFonts w:hint="eastAsia" w:ascii="Calibri" w:hAnsi="Calibri" w:eastAsia="仿宋"/>
                <w:color w:val="auto"/>
                <w:kern w:val="0"/>
                <w:sz w:val="24"/>
                <w:highlight w:val="none"/>
              </w:rPr>
              <w:t>，</w:t>
            </w:r>
            <w:r>
              <w:rPr>
                <w:rFonts w:hint="eastAsia" w:ascii="Calibri" w:hAnsi="Calibri" w:eastAsia="仿宋"/>
                <w:b/>
                <w:bCs/>
                <w:color w:val="auto"/>
                <w:kern w:val="0"/>
                <w:sz w:val="24"/>
                <w:highlight w:val="none"/>
              </w:rPr>
              <w:t>现场讲解地点</w:t>
            </w:r>
            <w:r>
              <w:rPr>
                <w:rFonts w:hint="eastAsia" w:ascii="Calibri" w:hAnsi="Calibri" w:eastAsia="仿宋"/>
                <w:color w:val="auto"/>
                <w:kern w:val="0"/>
                <w:sz w:val="24"/>
                <w:highlight w:val="none"/>
              </w:rPr>
              <w:t>为</w:t>
            </w:r>
            <w:r>
              <w:rPr>
                <w:rFonts w:hint="default" w:ascii="Calibri" w:hAnsi="Calibri" w:eastAsia="仿宋"/>
                <w:color w:val="auto"/>
                <w:sz w:val="24"/>
                <w:highlight w:val="none"/>
                <w:u w:val="single"/>
              </w:rPr>
              <w:t xml:space="preserve"> </w:t>
            </w:r>
            <w:r>
              <w:rPr>
                <w:rFonts w:hint="eastAsia" w:ascii="Calibri" w:hAnsi="Calibri" w:eastAsia="仿宋"/>
                <w:color w:val="auto"/>
                <w:sz w:val="24"/>
                <w:highlight w:val="none"/>
                <w:u w:val="single"/>
              </w:rPr>
              <w:t>杭州市古墩路701号紫金广场A座15楼评标室</w:t>
            </w:r>
            <w:r>
              <w:rPr>
                <w:rFonts w:hint="default" w:ascii="Calibri" w:hAnsi="Calibri" w:eastAsia="仿宋"/>
                <w:color w:val="auto"/>
                <w:sz w:val="24"/>
                <w:highlight w:val="none"/>
                <w:u w:val="single"/>
              </w:rPr>
              <w:t xml:space="preserve"> </w:t>
            </w:r>
            <w:r>
              <w:rPr>
                <w:rFonts w:hint="eastAsia" w:ascii="Calibri" w:hAnsi="Calibri" w:eastAsia="仿宋"/>
                <w:color w:val="auto"/>
                <w:kern w:val="0"/>
                <w:sz w:val="24"/>
                <w:highlight w:val="none"/>
              </w:rPr>
              <w:t>，讲解演示所用电脑等设备由供应商自备。</w:t>
            </w:r>
            <w:r>
              <w:rPr>
                <w:rFonts w:hint="eastAsia" w:ascii="Calibri" w:hAnsi="Calibri" w:eastAsia="仿宋"/>
                <w:b/>
                <w:bCs/>
                <w:color w:val="auto"/>
                <w:kern w:val="0"/>
                <w:sz w:val="24"/>
                <w:highlight w:val="none"/>
              </w:rPr>
              <w:t>现场讲解演示人员进场时提供讲解人员名单（加盖公章）及身份证明，否则不得讲解演示。</w:t>
            </w:r>
          </w:p>
          <w:p>
            <w:pPr>
              <w:keepNext w:val="0"/>
              <w:keepLines w:val="0"/>
              <w:suppressLineNumbers w:val="0"/>
              <w:adjustRightInd/>
              <w:spacing w:before="0" w:beforeAutospacing="0" w:after="0" w:afterAutospacing="0" w:line="360" w:lineRule="auto"/>
              <w:ind w:left="0" w:right="0"/>
              <w:rPr>
                <w:rFonts w:hint="eastAsia" w:ascii="Calibri" w:hAnsi="Calibri" w:eastAsia="仿宋"/>
                <w:color w:val="auto"/>
                <w:kern w:val="0"/>
                <w:sz w:val="24"/>
                <w:highlight w:val="none"/>
              </w:rPr>
            </w:pPr>
            <w:sdt>
              <w:sdtPr>
                <w:rPr>
                  <w:rFonts w:hint="eastAsia" w:ascii="Calibri" w:hAnsi="Calibri" w:eastAsia="仿宋" w:cs="宋体"/>
                  <w:color w:val="auto"/>
                  <w:kern w:val="0"/>
                  <w:sz w:val="24"/>
                  <w:highlight w:val="none"/>
                </w:rPr>
                <w:id w:val="270216590"/>
                <w14:checkbox>
                  <w14:checked w14:val="1"/>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eastAsia" w:ascii="Calibri" w:hAnsi="Calibri" w:eastAsia="仿宋" w:cs="宋体"/>
                    <w:color w:val="auto"/>
                    <w:kern w:val="0"/>
                    <w:sz w:val="24"/>
                    <w:highlight w:val="none"/>
                  </w:rPr>
                  <w:sym w:font="Wingdings" w:char="F0FE"/>
                </w:r>
              </w:sdtContent>
            </w:sdt>
            <w:r>
              <w:rPr>
                <w:rFonts w:hint="eastAsia" w:ascii="Calibri" w:hAnsi="Calibri" w:eastAsia="仿宋"/>
                <w:b/>
                <w:bCs/>
                <w:color w:val="auto"/>
                <w:kern w:val="0"/>
                <w:sz w:val="24"/>
                <w:highlight w:val="none"/>
              </w:rPr>
              <w:t>方式三：</w:t>
            </w:r>
            <w:r>
              <w:rPr>
                <w:rFonts w:hint="eastAsia" w:ascii="Calibri" w:hAnsi="Calibri" w:eastAsia="仿宋"/>
                <w:color w:val="auto"/>
                <w:kern w:val="0"/>
                <w:sz w:val="24"/>
                <w:highlight w:val="none"/>
              </w:rPr>
              <w:t>采用视频录制方式，演示视频应在提交投标文件截止时间前用</w:t>
            </w:r>
            <w:r>
              <w:rPr>
                <w:rFonts w:hint="default" w:ascii="Calibri" w:hAnsi="Calibri" w:eastAsia="仿宋"/>
                <w:color w:val="auto"/>
                <w:kern w:val="0"/>
                <w:sz w:val="24"/>
                <w:highlight w:val="none"/>
              </w:rPr>
              <w:t>U</w:t>
            </w:r>
            <w:r>
              <w:rPr>
                <w:rFonts w:hint="eastAsia" w:ascii="Calibri" w:hAnsi="Calibri" w:eastAsia="仿宋"/>
                <w:color w:val="auto"/>
                <w:kern w:val="0"/>
                <w:sz w:val="24"/>
                <w:highlight w:val="none"/>
              </w:rPr>
              <w:t>盘介质储存，递交或邮寄至代理机构（姓名：</w:t>
            </w:r>
            <w:r>
              <w:rPr>
                <w:rFonts w:hint="eastAsia" w:ascii="Calibri" w:hAnsi="Calibri" w:eastAsia="仿宋"/>
                <w:color w:val="auto"/>
                <w:kern w:val="0"/>
                <w:sz w:val="24"/>
                <w:highlight w:val="none"/>
                <w:u w:val="single"/>
                <w:lang w:eastAsia="zh-CN"/>
              </w:rPr>
              <w:t>张蒙磊</w:t>
            </w:r>
            <w:r>
              <w:rPr>
                <w:rFonts w:hint="eastAsia" w:ascii="Calibri" w:hAnsi="Calibri" w:eastAsia="仿宋"/>
                <w:color w:val="auto"/>
                <w:kern w:val="0"/>
                <w:sz w:val="24"/>
                <w:highlight w:val="none"/>
              </w:rPr>
              <w:t>，联系电话：</w:t>
            </w:r>
            <w:r>
              <w:rPr>
                <w:rFonts w:hint="eastAsia" w:ascii="Calibri" w:hAnsi="Calibri" w:eastAsia="仿宋"/>
                <w:color w:val="auto"/>
                <w:kern w:val="0"/>
                <w:sz w:val="24"/>
                <w:highlight w:val="none"/>
                <w:u w:val="single"/>
                <w:lang w:eastAsia="zh-CN"/>
              </w:rPr>
              <w:t>13420598089</w:t>
            </w:r>
            <w:r>
              <w:rPr>
                <w:rFonts w:hint="eastAsia" w:ascii="Calibri" w:hAnsi="Calibri" w:eastAsia="仿宋"/>
                <w:color w:val="auto"/>
                <w:kern w:val="0"/>
                <w:sz w:val="24"/>
                <w:highlight w:val="none"/>
              </w:rPr>
              <w:t>，地址：</w:t>
            </w:r>
            <w:r>
              <w:rPr>
                <w:rFonts w:hint="eastAsia" w:ascii="Calibri" w:hAnsi="Calibri" w:eastAsia="仿宋"/>
                <w:color w:val="auto"/>
                <w:kern w:val="0"/>
                <w:sz w:val="24"/>
                <w:highlight w:val="none"/>
                <w:u w:val="single"/>
              </w:rPr>
              <w:t>杭州市西湖区古墩路701号紫金广场A座1205室</w:t>
            </w:r>
            <w:r>
              <w:rPr>
                <w:rFonts w:hint="eastAsia" w:ascii="Calibri" w:hAnsi="Calibri" w:eastAsia="仿宋"/>
                <w:color w:val="auto"/>
                <w:kern w:val="0"/>
                <w:sz w:val="24"/>
                <w:highlight w:val="none"/>
              </w:rPr>
              <w:t>），视频中演示人应出示身份证。若因</w:t>
            </w:r>
            <w:r>
              <w:rPr>
                <w:rFonts w:hint="default" w:ascii="Calibri" w:hAnsi="Calibri" w:eastAsia="仿宋"/>
                <w:color w:val="auto"/>
                <w:kern w:val="0"/>
                <w:sz w:val="24"/>
                <w:highlight w:val="none"/>
              </w:rPr>
              <w:t>U</w:t>
            </w:r>
            <w:r>
              <w:rPr>
                <w:rFonts w:hint="eastAsia" w:ascii="Calibri" w:hAnsi="Calibri" w:eastAsia="仿宋"/>
                <w:color w:val="auto"/>
                <w:kern w:val="0"/>
                <w:sz w:val="24"/>
                <w:highlight w:val="none"/>
              </w:rPr>
              <w:t>盘损坏或打不开则按视为未提交。（1）供应商录制演示视频，采用通用视频播放软件可以播放的格式。如为特殊格式，请在存储介质中提供视频播放软件安装程序。（2）演示视频应密封包装，并在封皮上注明“投标人名称”“项目名称”“演示视频”等信息。</w:t>
            </w:r>
            <w:r>
              <w:rPr>
                <w:rFonts w:hint="eastAsia" w:ascii="Calibri" w:hAnsi="Calibri" w:eastAsia="仿宋" w:cs="楷体"/>
                <w:color w:val="auto"/>
                <w:sz w:val="24"/>
                <w:highlight w:val="none"/>
              </w:rPr>
              <w:t>说明：演示视频未在提交投标文件截止时间前提交，视为不进行演示，不演示不得分。</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b/>
                <w:color w:val="auto"/>
                <w:kern w:val="0"/>
                <w:sz w:val="24"/>
                <w:highlight w:val="none"/>
                <w:lang w:val="zh-CN"/>
              </w:rPr>
            </w:pPr>
            <w:r>
              <w:rPr>
                <w:rFonts w:hint="eastAsia" w:ascii="Calibri" w:hAnsi="Calibri" w:eastAsia="仿宋"/>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7" w:hRule="atLeast"/>
          <w:jc w:val="center"/>
        </w:trPr>
        <w:tc>
          <w:tcPr>
            <w:tcW w:w="629" w:type="dxa"/>
            <w:vMerge w:val="restart"/>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Merge w:val="restart"/>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供应商应当提供的资格、资信证明文件</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olor w:val="auto"/>
                <w:sz w:val="24"/>
                <w:highlight w:val="none"/>
              </w:rPr>
            </w:pPr>
            <w:r>
              <w:rPr>
                <w:rFonts w:hint="eastAsia" w:ascii="Calibri" w:hAnsi="Calibri" w:eastAsia="仿宋"/>
                <w:color w:val="auto"/>
                <w:sz w:val="24"/>
                <w:highlight w:val="none"/>
              </w:rPr>
              <w:t>（</w:t>
            </w:r>
            <w:r>
              <w:rPr>
                <w:rFonts w:hint="default" w:ascii="Calibri" w:hAnsi="Calibri" w:eastAsia="仿宋"/>
                <w:color w:val="auto"/>
                <w:sz w:val="24"/>
                <w:highlight w:val="none"/>
              </w:rPr>
              <w:t>1</w:t>
            </w:r>
            <w:r>
              <w:rPr>
                <w:rFonts w:hint="eastAsia" w:ascii="Calibri" w:hAnsi="Calibri" w:eastAsia="仿宋"/>
                <w:color w:val="auto"/>
                <w:sz w:val="24"/>
                <w:highlight w:val="none"/>
              </w:rPr>
              <w:t>）资格证明文件：见采购文件第二部分</w:t>
            </w:r>
            <w:r>
              <w:rPr>
                <w:rFonts w:hint="default" w:ascii="Calibri" w:hAnsi="Calibri" w:eastAsia="仿宋"/>
                <w:color w:val="auto"/>
                <w:sz w:val="24"/>
                <w:highlight w:val="none"/>
              </w:rPr>
              <w:t>11.1</w:t>
            </w:r>
            <w:r>
              <w:rPr>
                <w:rFonts w:hint="eastAsia" w:ascii="Calibri" w:hAnsi="Calibri" w:eastAsia="仿宋"/>
                <w:color w:val="auto"/>
                <w:sz w:val="24"/>
                <w:highlight w:val="none"/>
              </w:rPr>
              <w:t>。</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snapToGrid w:val="0"/>
                <w:color w:val="auto"/>
                <w:kern w:val="0"/>
                <w:szCs w:val="21"/>
                <w:highlight w:val="none"/>
              </w:rPr>
            </w:pPr>
            <w:r>
              <w:rPr>
                <w:rFonts w:hint="eastAsia" w:ascii="Calibri" w:hAnsi="Calibri" w:eastAsia="仿宋"/>
                <w:color w:val="auto"/>
                <w:kern w:val="0"/>
                <w:sz w:val="24"/>
                <w:highlight w:val="none"/>
                <w:lang w:val="zh-CN"/>
              </w:rPr>
              <w:t>供应商未提供有效的资格证明文件的，视为供应商不具备采购文件中规定的资格要求，投标无效。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29" w:type="dxa"/>
            <w:vMerge w:val="continue"/>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Merge w:val="continue"/>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sz w:val="24"/>
                <w:highlight w:val="none"/>
              </w:rPr>
            </w:pPr>
            <w:r>
              <w:rPr>
                <w:rFonts w:hint="eastAsia" w:ascii="Calibri" w:hAnsi="Calibri" w:eastAsia="仿宋"/>
                <w:color w:val="auto"/>
                <w:sz w:val="24"/>
                <w:highlight w:val="none"/>
              </w:rPr>
              <w:t>（</w:t>
            </w:r>
            <w:r>
              <w:rPr>
                <w:rFonts w:hint="default" w:ascii="Calibri" w:hAnsi="Calibri" w:eastAsia="仿宋"/>
                <w:color w:val="auto"/>
                <w:sz w:val="24"/>
                <w:highlight w:val="none"/>
              </w:rPr>
              <w:t>2</w:t>
            </w:r>
            <w:r>
              <w:rPr>
                <w:rFonts w:hint="eastAsia" w:ascii="Calibri" w:hAnsi="Calibri" w:eastAsia="仿宋"/>
                <w:color w:val="auto"/>
                <w:sz w:val="24"/>
                <w:highlight w:val="none"/>
              </w:rPr>
              <w:t>）资信证明文件：根据采购文件第四部分评标标准提供。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节能产品、环境标志产品</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Arial"/>
                <w:color w:val="auto"/>
                <w:kern w:val="0"/>
                <w:sz w:val="24"/>
                <w:highlight w:val="none"/>
              </w:rPr>
            </w:pPr>
            <w:r>
              <w:rPr>
                <w:rFonts w:hint="eastAsia" w:ascii="Calibri" w:hAnsi="Calibri" w:eastAsia="仿宋" w:cs="Arial"/>
                <w:color w:val="auto"/>
                <w:kern w:val="0"/>
                <w:sz w:val="24"/>
                <w:highlight w:val="none"/>
              </w:rPr>
              <w:t>严格执行《财政部 发展改革委 生态环境部 市场监管总局关于调整优化节能产品、环境标志产品政府采购执行机制的通知》（财库〔2019〕9 号）。</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Arial"/>
                <w:color w:val="auto"/>
                <w:kern w:val="0"/>
                <w:sz w:val="24"/>
                <w:highlight w:val="none"/>
              </w:rPr>
            </w:pPr>
            <w:r>
              <w:rPr>
                <w:rFonts w:hint="eastAsia" w:ascii="Calibri" w:hAnsi="Calibri" w:eastAsia="仿宋"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如果有），对获得证书的产品实施政府优先采购或强制采购。供应商须按采购文件要求提供相关产品认证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20"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报价要求</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jc w:val="left"/>
              <w:rPr>
                <w:rFonts w:hint="default"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有关本项目实施所需的所有费用（包括但不限于人力物力成本、管理费、其他费用、利润、税金等完成本项目的所有费用）均计入报价。</w:t>
            </w:r>
            <w:r>
              <w:rPr>
                <w:rFonts w:hint="eastAsia" w:ascii="Calibri" w:hAnsi="Calibri" w:eastAsia="仿宋" w:cs="宋体"/>
                <w:b/>
                <w:bCs/>
                <w:color w:val="auto"/>
                <w:kern w:val="0"/>
                <w:sz w:val="24"/>
                <w:highlight w:val="none"/>
                <w:lang w:val="zh-CN"/>
              </w:rPr>
              <w:t>投标文件</w:t>
            </w:r>
            <w:r>
              <w:rPr>
                <w:rFonts w:hint="eastAsia" w:ascii="Calibri" w:hAnsi="Calibri" w:eastAsia="仿宋"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Calibri" w:hAnsi="Calibri" w:eastAsia="仿宋" w:cs="宋体"/>
                <w:color w:val="auto"/>
                <w:kern w:val="0"/>
                <w:sz w:val="24"/>
                <w:highlight w:val="none"/>
                <w:lang w:val="zh-CN"/>
              </w:rPr>
              <w:t>投标文件中价格全部采用人民币报价。招标文件未列明，而投标人认为必需的费用也需列入报价。</w:t>
            </w:r>
          </w:p>
          <w:p>
            <w:pPr>
              <w:keepNext w:val="0"/>
              <w:keepLines w:val="0"/>
              <w:suppressLineNumbers w:val="0"/>
              <w:snapToGrid w:val="0"/>
              <w:spacing w:before="0" w:beforeAutospacing="0" w:after="0" w:afterAutospacing="0" w:line="360" w:lineRule="auto"/>
              <w:ind w:left="0" w:right="0"/>
              <w:contextualSpacing/>
              <w:jc w:val="left"/>
              <w:rPr>
                <w:rFonts w:hint="default" w:ascii="Calibri" w:hAnsi="Calibri" w:eastAsia="仿宋" w:cs="宋体"/>
                <w:b/>
                <w:color w:val="auto"/>
                <w:kern w:val="0"/>
                <w:sz w:val="24"/>
                <w:highlight w:val="none"/>
                <w:lang w:val="zh-CN"/>
              </w:rPr>
            </w:pPr>
            <w:r>
              <w:rPr>
                <w:rFonts w:hint="eastAsia" w:ascii="Calibri" w:hAnsi="Calibri" w:eastAsia="仿宋" w:cs="宋体"/>
                <w:b/>
                <w:color w:val="auto"/>
                <w:kern w:val="0"/>
                <w:sz w:val="24"/>
                <w:highlight w:val="none"/>
                <w:lang w:val="zh-CN"/>
              </w:rPr>
              <w:t>提醒：验收时检测费用由</w:t>
            </w:r>
            <w:r>
              <w:rPr>
                <w:rFonts w:hint="eastAsia" w:ascii="Calibri" w:hAnsi="Calibri" w:eastAsia="仿宋" w:cs="宋体"/>
                <w:b/>
                <w:color w:val="auto"/>
                <w:kern w:val="0"/>
                <w:sz w:val="24"/>
                <w:highlight w:val="none"/>
                <w:lang w:val="en-US" w:eastAsia="zh-CN"/>
              </w:rPr>
              <w:t>中标人</w:t>
            </w:r>
            <w:r>
              <w:rPr>
                <w:rFonts w:hint="eastAsia" w:ascii="Calibri" w:hAnsi="Calibri" w:eastAsia="仿宋" w:cs="宋体"/>
                <w:b/>
                <w:color w:val="auto"/>
                <w:kern w:val="0"/>
                <w:sz w:val="24"/>
                <w:highlight w:val="none"/>
                <w:lang w:val="zh-CN"/>
              </w:rPr>
              <w:t>承担，包含在投标总价中。</w:t>
            </w:r>
          </w:p>
          <w:p>
            <w:pPr>
              <w:keepNext w:val="0"/>
              <w:keepLines w:val="0"/>
              <w:suppressLineNumbers w:val="0"/>
              <w:snapToGrid w:val="0"/>
              <w:spacing w:before="0" w:beforeAutospacing="0" w:after="0" w:afterAutospacing="0" w:line="360" w:lineRule="auto"/>
              <w:ind w:left="0" w:right="0"/>
              <w:contextualSpacing/>
              <w:jc w:val="left"/>
              <w:rPr>
                <w:rFonts w:hint="default" w:ascii="Calibri" w:hAnsi="Calibri" w:eastAsia="仿宋" w:cs="宋体"/>
                <w:b/>
                <w:color w:val="auto"/>
                <w:kern w:val="0"/>
                <w:sz w:val="24"/>
                <w:highlight w:val="none"/>
                <w:lang w:val="zh-CN"/>
              </w:rPr>
            </w:pPr>
            <w:r>
              <w:rPr>
                <w:rFonts w:hint="eastAsia" w:ascii="Calibri" w:hAnsi="Calibri" w:eastAsia="仿宋" w:cs="宋体"/>
                <w:b/>
                <w:color w:val="auto"/>
                <w:kern w:val="0"/>
                <w:sz w:val="24"/>
                <w:highlight w:val="none"/>
                <w:lang w:val="zh-CN"/>
              </w:rPr>
              <w:t>投标报价出现下列情形的，投标无效：</w:t>
            </w:r>
          </w:p>
          <w:p>
            <w:pPr>
              <w:keepNext w:val="0"/>
              <w:keepLines w:val="0"/>
              <w:suppressLineNumbers w:val="0"/>
              <w:snapToGrid w:val="0"/>
              <w:spacing w:before="0" w:beforeAutospacing="0" w:after="0" w:afterAutospacing="0" w:line="360" w:lineRule="auto"/>
              <w:ind w:left="0" w:right="0" w:firstLine="241" w:firstLineChars="100"/>
              <w:contextualSpacing/>
              <w:jc w:val="left"/>
              <w:rPr>
                <w:rFonts w:hint="default" w:ascii="Calibri" w:hAnsi="Calibri" w:eastAsia="仿宋" w:cs="宋体"/>
                <w:b/>
                <w:color w:val="auto"/>
                <w:kern w:val="0"/>
                <w:sz w:val="24"/>
                <w:highlight w:val="none"/>
                <w:lang w:val="zh-CN"/>
              </w:rPr>
            </w:pPr>
            <w:r>
              <w:rPr>
                <w:rFonts w:hint="eastAsia" w:ascii="Calibri" w:hAnsi="Calibri" w:eastAsia="仿宋" w:cs="宋体"/>
                <w:b/>
                <w:color w:val="auto"/>
                <w:kern w:val="0"/>
                <w:sz w:val="24"/>
                <w:highlight w:val="none"/>
                <w:lang w:val="zh-CN"/>
              </w:rPr>
              <w:t>投标文件出现不是唯一的、有选择性投标报价的；</w:t>
            </w:r>
          </w:p>
          <w:p>
            <w:pPr>
              <w:keepNext w:val="0"/>
              <w:keepLines w:val="0"/>
              <w:suppressLineNumbers w:val="0"/>
              <w:snapToGrid w:val="0"/>
              <w:spacing w:before="0" w:beforeAutospacing="0" w:after="0" w:afterAutospacing="0" w:line="360" w:lineRule="auto"/>
              <w:ind w:left="0" w:right="0" w:firstLine="241" w:firstLineChars="100"/>
              <w:contextualSpacing/>
              <w:jc w:val="left"/>
              <w:rPr>
                <w:rFonts w:hint="default" w:ascii="Calibri" w:hAnsi="Calibri" w:eastAsia="仿宋" w:cs="宋体"/>
                <w:b/>
                <w:color w:val="auto"/>
                <w:kern w:val="0"/>
                <w:sz w:val="24"/>
                <w:highlight w:val="none"/>
                <w:lang w:val="zh-CN"/>
              </w:rPr>
            </w:pPr>
            <w:r>
              <w:rPr>
                <w:rFonts w:hint="eastAsia" w:ascii="Calibri" w:hAnsi="Calibri" w:eastAsia="仿宋" w:cs="宋体"/>
                <w:b/>
                <w:color w:val="auto"/>
                <w:kern w:val="0"/>
                <w:sz w:val="24"/>
                <w:highlight w:val="none"/>
                <w:lang w:val="zh-CN"/>
              </w:rPr>
              <w:t>投标报价超过招标文件中规定的预算金额或者最高限价的;</w:t>
            </w:r>
          </w:p>
          <w:p>
            <w:pPr>
              <w:keepNext w:val="0"/>
              <w:keepLines w:val="0"/>
              <w:suppressLineNumbers w:val="0"/>
              <w:snapToGrid w:val="0"/>
              <w:spacing w:before="0" w:beforeAutospacing="0" w:after="0" w:afterAutospacing="0" w:line="360" w:lineRule="auto"/>
              <w:ind w:left="0" w:right="0" w:firstLine="241" w:firstLineChars="100"/>
              <w:contextualSpacing/>
              <w:jc w:val="left"/>
              <w:rPr>
                <w:rFonts w:hint="default" w:ascii="Calibri" w:hAnsi="Calibri" w:eastAsia="仿宋" w:cs="宋体"/>
                <w:b/>
                <w:color w:val="auto"/>
                <w:kern w:val="0"/>
                <w:sz w:val="24"/>
                <w:highlight w:val="none"/>
                <w:lang w:val="zh-CN"/>
              </w:rPr>
            </w:pPr>
            <w:r>
              <w:rPr>
                <w:rFonts w:hint="eastAsia" w:ascii="Calibri" w:hAnsi="Calibri" w:eastAsia="仿宋" w:cs="宋体"/>
                <w:b/>
                <w:color w:val="auto"/>
                <w:kern w:val="0"/>
                <w:sz w:val="24"/>
                <w:highlight w:val="none"/>
                <w:lang w:val="zh-CN"/>
              </w:rPr>
              <w:t>报价明显低于其他通过符合性审查投标人的报价，有可能影响产品质量或者不能诚信履约的，未能按要求提供书面说明或者提交相关证明材料证明其报价合理性的;</w:t>
            </w:r>
          </w:p>
          <w:p>
            <w:pPr>
              <w:keepNext w:val="0"/>
              <w:keepLines w:val="0"/>
              <w:suppressLineNumbers w:val="0"/>
              <w:snapToGrid w:val="0"/>
              <w:spacing w:before="0" w:beforeAutospacing="0" w:after="0" w:afterAutospacing="0" w:line="360" w:lineRule="auto"/>
              <w:ind w:left="0" w:right="0" w:firstLine="241" w:firstLineChars="100"/>
              <w:contextualSpacing/>
              <w:rPr>
                <w:rFonts w:hint="default" w:ascii="Calibri" w:hAnsi="Calibri" w:eastAsia="仿宋" w:cs="宋体"/>
                <w:color w:val="auto"/>
                <w:sz w:val="24"/>
                <w:highlight w:val="none"/>
              </w:rPr>
            </w:pPr>
            <w:r>
              <w:rPr>
                <w:rFonts w:hint="eastAsia" w:ascii="Calibri" w:hAnsi="Calibri" w:eastAsia="仿宋" w:cs="宋体"/>
                <w:b/>
                <w:color w:val="auto"/>
                <w:kern w:val="0"/>
                <w:sz w:val="24"/>
                <w:highlight w:val="none"/>
                <w:lang w:val="zh-CN"/>
              </w:rPr>
              <w:t>投标人对根据修正原则修正后的报价不确认的</w:t>
            </w:r>
            <w:r>
              <w:rPr>
                <w:rFonts w:hint="eastAsia" w:ascii="Calibri" w:hAnsi="Calibri" w:eastAsia="仿宋" w:cs="宋体"/>
                <w:b/>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4"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中小企业信用融资</w:t>
            </w:r>
          </w:p>
        </w:tc>
        <w:tc>
          <w:tcPr>
            <w:tcW w:w="6803" w:type="dxa"/>
            <w:vAlign w:val="center"/>
          </w:tcPr>
          <w:p>
            <w:pPr>
              <w:keepNext w:val="0"/>
              <w:keepLines w:val="0"/>
              <w:suppressLineNumbers w:val="0"/>
              <w:snapToGrid w:val="0"/>
              <w:spacing w:before="0" w:beforeAutospacing="0" w:after="0" w:afterAutospacing="0" w:line="360" w:lineRule="auto"/>
              <w:ind w:left="0" w:right="0" w:firstLine="480" w:firstLineChars="200"/>
              <w:contextualSpacing/>
              <w:rPr>
                <w:rFonts w:hint="default" w:ascii="Calibri" w:hAnsi="Calibri" w:eastAsia="仿宋"/>
                <w:color w:val="auto"/>
                <w:highlight w:val="none"/>
              </w:rPr>
            </w:pPr>
            <w:r>
              <w:rPr>
                <w:rFonts w:hint="eastAsia" w:ascii="Calibri" w:hAnsi="Calibri" w:eastAsia="仿宋"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35"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备份投标文件送达地点和签收人员</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仿宋_GB2312"/>
                <w:snapToGrid w:val="0"/>
                <w:color w:val="auto"/>
                <w:sz w:val="24"/>
                <w:highlight w:val="none"/>
              </w:rPr>
            </w:pPr>
            <w:r>
              <w:rPr>
                <w:rFonts w:hint="eastAsia" w:ascii="Calibri" w:hAnsi="Calibri" w:eastAsia="仿宋"/>
                <w:snapToGrid w:val="0"/>
                <w:color w:val="auto"/>
                <w:kern w:val="28"/>
                <w:sz w:val="24"/>
                <w:highlight w:val="none"/>
              </w:rPr>
              <w:t>①备份投标文件送达地点：</w:t>
            </w:r>
            <w:r>
              <w:rPr>
                <w:rFonts w:hint="eastAsia" w:ascii="Calibri" w:hAnsi="Calibri" w:eastAsia="仿宋" w:cs="Arial"/>
                <w:snapToGrid w:val="0"/>
                <w:color w:val="auto"/>
                <w:sz w:val="24"/>
                <w:szCs w:val="21"/>
                <w:highlight w:val="none"/>
                <w:u w:val="single"/>
              </w:rPr>
              <w:t>杭州市古墩路</w:t>
            </w:r>
            <w:r>
              <w:rPr>
                <w:rFonts w:hint="default" w:ascii="Calibri" w:hAnsi="Calibri" w:eastAsia="仿宋" w:cs="Arial"/>
                <w:snapToGrid w:val="0"/>
                <w:color w:val="auto"/>
                <w:sz w:val="24"/>
                <w:szCs w:val="21"/>
                <w:highlight w:val="none"/>
                <w:u w:val="single"/>
              </w:rPr>
              <w:t>701</w:t>
            </w:r>
            <w:r>
              <w:rPr>
                <w:rFonts w:hint="eastAsia" w:ascii="Calibri" w:hAnsi="Calibri" w:eastAsia="仿宋" w:cs="Arial"/>
                <w:snapToGrid w:val="0"/>
                <w:color w:val="auto"/>
                <w:sz w:val="24"/>
                <w:szCs w:val="21"/>
                <w:highlight w:val="none"/>
                <w:u w:val="single"/>
              </w:rPr>
              <w:t>号紫金广场</w:t>
            </w:r>
            <w:r>
              <w:rPr>
                <w:rFonts w:hint="default" w:ascii="Calibri" w:hAnsi="Calibri" w:eastAsia="仿宋" w:cs="Arial"/>
                <w:snapToGrid w:val="0"/>
                <w:color w:val="auto"/>
                <w:sz w:val="24"/>
                <w:szCs w:val="21"/>
                <w:highlight w:val="none"/>
                <w:u w:val="single"/>
              </w:rPr>
              <w:t>A</w:t>
            </w:r>
            <w:r>
              <w:rPr>
                <w:rFonts w:hint="eastAsia" w:ascii="Calibri" w:hAnsi="Calibri" w:eastAsia="仿宋" w:cs="Arial"/>
                <w:snapToGrid w:val="0"/>
                <w:color w:val="auto"/>
                <w:sz w:val="24"/>
                <w:szCs w:val="21"/>
                <w:highlight w:val="none"/>
                <w:u w:val="single"/>
              </w:rPr>
              <w:t>座</w:t>
            </w:r>
            <w:r>
              <w:rPr>
                <w:rFonts w:hint="default" w:ascii="Calibri" w:hAnsi="Calibri" w:eastAsia="仿宋" w:cs="Arial"/>
                <w:snapToGrid w:val="0"/>
                <w:color w:val="auto"/>
                <w:sz w:val="24"/>
                <w:szCs w:val="21"/>
                <w:highlight w:val="none"/>
                <w:u w:val="single"/>
              </w:rPr>
              <w:t>1205</w:t>
            </w:r>
            <w:r>
              <w:rPr>
                <w:rFonts w:hint="eastAsia" w:ascii="Calibri" w:hAnsi="Calibri" w:eastAsia="仿宋" w:cs="Arial"/>
                <w:snapToGrid w:val="0"/>
                <w:color w:val="auto"/>
                <w:sz w:val="24"/>
                <w:szCs w:val="21"/>
                <w:highlight w:val="none"/>
                <w:u w:val="single"/>
              </w:rPr>
              <w:t>室</w:t>
            </w:r>
            <w:r>
              <w:rPr>
                <w:rFonts w:hint="eastAsia" w:ascii="Calibri" w:hAnsi="Calibri" w:eastAsia="仿宋"/>
                <w:snapToGrid w:val="0"/>
                <w:color w:val="auto"/>
                <w:kern w:val="28"/>
                <w:sz w:val="24"/>
                <w:highlight w:val="none"/>
              </w:rPr>
              <w:t>；备份投标文件签收人员联系电话：</w:t>
            </w:r>
            <w:r>
              <w:rPr>
                <w:rFonts w:hint="eastAsia" w:ascii="Calibri" w:hAnsi="Calibri" w:eastAsia="仿宋"/>
                <w:snapToGrid w:val="0"/>
                <w:color w:val="auto"/>
                <w:kern w:val="28"/>
                <w:sz w:val="24"/>
                <w:highlight w:val="none"/>
                <w:u w:val="single"/>
                <w:lang w:eastAsia="zh-CN"/>
              </w:rPr>
              <w:t>张蒙磊</w:t>
            </w:r>
            <w:r>
              <w:rPr>
                <w:rFonts w:hint="eastAsia" w:ascii="Calibri" w:hAnsi="Calibri" w:eastAsia="仿宋"/>
                <w:snapToGrid w:val="0"/>
                <w:color w:val="auto"/>
                <w:kern w:val="28"/>
                <w:sz w:val="24"/>
                <w:highlight w:val="none"/>
                <w:u w:val="single"/>
              </w:rPr>
              <w:t>，</w:t>
            </w:r>
            <w:r>
              <w:rPr>
                <w:rFonts w:hint="eastAsia" w:ascii="Calibri" w:hAnsi="Calibri" w:eastAsia="仿宋" w:cs="Arial"/>
                <w:snapToGrid w:val="0"/>
                <w:color w:val="auto"/>
                <w:sz w:val="24"/>
                <w:szCs w:val="21"/>
                <w:highlight w:val="none"/>
                <w:u w:val="single"/>
                <w:lang w:eastAsia="zh-CN"/>
              </w:rPr>
              <w:t>13420598089</w:t>
            </w:r>
            <w:r>
              <w:rPr>
                <w:rFonts w:hint="eastAsia" w:ascii="Calibri" w:hAnsi="Calibri" w:eastAsia="仿宋" w:cs="仿宋_GB2312"/>
                <w:snapToGrid w:val="0"/>
                <w:color w:val="auto"/>
                <w:sz w:val="24"/>
                <w:highlight w:val="none"/>
              </w:rPr>
              <w:t>。</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仿宋"/>
                <w:snapToGrid w:val="0"/>
                <w:color w:val="auto"/>
                <w:kern w:val="0"/>
                <w:sz w:val="24"/>
                <w:highlight w:val="none"/>
              </w:rPr>
            </w:pPr>
            <w:r>
              <w:rPr>
                <w:rFonts w:hint="default"/>
                <w:color w:val="auto"/>
                <w:highlight w:val="none"/>
              </w:rPr>
              <w:fldChar w:fldCharType="begin"/>
            </w:r>
            <w:r>
              <w:rPr>
                <w:rFonts w:hint="default"/>
                <w:color w:val="auto"/>
                <w:highlight w:val="none"/>
              </w:rPr>
              <w:instrText xml:space="preserve"> HYPERLINK "mailto:②投标人可在2022年8月8日09时30分前将在政采云平台上最后生成的具备电子签章的备份加密投标文件（文件名后缀为.bfbs）以电子邮件方式传送至浙江省成套工程有限公司邮箱（1350987792@qq.com）,未按规定时间递交备份文件的供应商自行承担该风险。" </w:instrText>
            </w:r>
            <w:r>
              <w:rPr>
                <w:rFonts w:hint="default"/>
                <w:color w:val="auto"/>
                <w:highlight w:val="none"/>
              </w:rPr>
              <w:fldChar w:fldCharType="separate"/>
            </w:r>
            <w:r>
              <w:rPr>
                <w:rFonts w:hint="eastAsia" w:ascii="Calibri" w:hAnsi="Calibri" w:eastAsia="仿宋" w:cs="仿宋"/>
                <w:snapToGrid w:val="0"/>
                <w:color w:val="auto"/>
                <w:kern w:val="0"/>
                <w:sz w:val="24"/>
                <w:highlight w:val="none"/>
              </w:rPr>
              <w:t>②供应商可在</w:t>
            </w:r>
            <w:r>
              <w:rPr>
                <w:rFonts w:hint="eastAsia" w:ascii="Calibri" w:hAnsi="Calibri" w:eastAsia="仿宋" w:cs="宋体"/>
                <w:color w:val="auto"/>
                <w:sz w:val="24"/>
                <w:highlight w:val="none"/>
                <w:lang w:eastAsia="zh-CN"/>
              </w:rPr>
              <w:t>2024年5月23日9点30分00秒</w:t>
            </w:r>
            <w:r>
              <w:rPr>
                <w:rFonts w:hint="eastAsia" w:ascii="Calibri" w:hAnsi="Calibri" w:eastAsia="仿宋" w:cs="仿宋"/>
                <w:snapToGrid w:val="0"/>
                <w:color w:val="auto"/>
                <w:kern w:val="0"/>
                <w:sz w:val="24"/>
                <w:highlight w:val="none"/>
              </w:rPr>
              <w:t>前将在政采云平台上最后生成的具备电子签章的备份加密投标文件（文件名后缀为</w:t>
            </w:r>
            <w:r>
              <w:rPr>
                <w:rFonts w:hint="default" w:ascii="Calibri" w:hAnsi="Calibri" w:eastAsia="仿宋" w:cs="仿宋"/>
                <w:snapToGrid w:val="0"/>
                <w:color w:val="auto"/>
                <w:kern w:val="0"/>
                <w:sz w:val="24"/>
                <w:highlight w:val="none"/>
              </w:rPr>
              <w:t>.bfbs</w:t>
            </w:r>
            <w:r>
              <w:rPr>
                <w:rFonts w:hint="eastAsia" w:ascii="Calibri" w:hAnsi="Calibri" w:eastAsia="仿宋" w:cs="仿宋"/>
                <w:snapToGrid w:val="0"/>
                <w:color w:val="auto"/>
                <w:kern w:val="0"/>
                <w:sz w:val="24"/>
                <w:highlight w:val="none"/>
              </w:rPr>
              <w:t>）以电子邮件方式传送至浙江省成套工程有限公司邮箱（</w:t>
            </w:r>
            <w:r>
              <w:rPr>
                <w:rFonts w:hint="eastAsia" w:ascii="Calibri" w:hAnsi="Calibri" w:eastAsia="仿宋" w:cs="仿宋"/>
                <w:snapToGrid w:val="0"/>
                <w:color w:val="auto"/>
                <w:kern w:val="0"/>
                <w:sz w:val="24"/>
                <w:highlight w:val="none"/>
                <w:lang w:eastAsia="zh-CN"/>
              </w:rPr>
              <w:t>297755869@qq.com</w:t>
            </w:r>
            <w:r>
              <w:rPr>
                <w:rFonts w:hint="eastAsia" w:ascii="Calibri" w:hAnsi="Calibri" w:eastAsia="仿宋" w:cs="仿宋"/>
                <w:snapToGrid w:val="0"/>
                <w:color w:val="auto"/>
                <w:kern w:val="0"/>
                <w:sz w:val="24"/>
                <w:highlight w:val="none"/>
              </w:rPr>
              <w:t>）</w:t>
            </w:r>
            <w:r>
              <w:rPr>
                <w:rFonts w:hint="default" w:ascii="Calibri" w:hAnsi="Calibri" w:eastAsia="仿宋" w:cs="仿宋"/>
                <w:snapToGrid w:val="0"/>
                <w:color w:val="auto"/>
                <w:kern w:val="0"/>
                <w:sz w:val="24"/>
                <w:highlight w:val="none"/>
              </w:rPr>
              <w:t>,</w:t>
            </w:r>
            <w:r>
              <w:rPr>
                <w:rFonts w:hint="eastAsia" w:ascii="Calibri" w:hAnsi="Calibri" w:eastAsia="仿宋" w:cs="仿宋"/>
                <w:snapToGrid w:val="0"/>
                <w:color w:val="auto"/>
                <w:kern w:val="0"/>
                <w:sz w:val="24"/>
                <w:highlight w:val="none"/>
              </w:rPr>
              <w:t>未按规定时间递交备份文件的供应商自行承担该风险。</w:t>
            </w:r>
            <w:r>
              <w:rPr>
                <w:rFonts w:hint="eastAsia" w:ascii="Calibri" w:hAnsi="Calibri" w:eastAsia="仿宋" w:cs="仿宋"/>
                <w:snapToGrid w:val="0"/>
                <w:color w:val="auto"/>
                <w:kern w:val="0"/>
                <w:sz w:val="24"/>
                <w:highlight w:val="none"/>
              </w:rPr>
              <w:fldChar w:fldCharType="end"/>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仿宋_GB2312"/>
                <w:snapToGrid w:val="0"/>
                <w:color w:val="auto"/>
                <w:sz w:val="24"/>
                <w:highlight w:val="none"/>
              </w:rPr>
            </w:pPr>
            <w:r>
              <w:rPr>
                <w:rFonts w:hint="eastAsia" w:ascii="Calibri" w:hAnsi="Calibri" w:eastAsia="仿宋" w:cs="仿宋_GB2312"/>
                <w:b/>
                <w:snapToGrid w:val="0"/>
                <w:color w:val="auto"/>
                <w:sz w:val="24"/>
                <w:highlight w:val="none"/>
              </w:rPr>
              <w:t>以上二种方式任选其一即可。</w:t>
            </w:r>
          </w:p>
          <w:p>
            <w:pPr>
              <w:pStyle w:val="33"/>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kern w:val="28"/>
                <w:sz w:val="24"/>
                <w:highlight w:val="none"/>
              </w:rPr>
            </w:pPr>
            <w:r>
              <w:rPr>
                <w:rFonts w:hint="eastAsia" w:ascii="Calibri" w:hAnsi="Calibri" w:eastAsia="仿宋" w:cs="仿宋_GB2312"/>
                <w:b/>
                <w:snapToGrid/>
                <w:color w:val="auto"/>
                <w:sz w:val="24"/>
                <w:szCs w:val="24"/>
                <w:highlight w:val="none"/>
              </w:rPr>
              <w:t>采购人、采购代理机构不强制或变相强制供应商提交备份投标文件。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仿宋_GB2312"/>
                <w:b/>
                <w:color w:val="auto"/>
                <w:sz w:val="24"/>
                <w:highlight w:val="none"/>
              </w:rPr>
            </w:pPr>
            <w:r>
              <w:rPr>
                <w:rFonts w:hint="eastAsia" w:ascii="Calibri" w:hAnsi="Calibri" w:eastAsia="仿宋" w:cs="仿宋_GB2312"/>
                <w:b/>
                <w:color w:val="auto"/>
                <w:sz w:val="24"/>
                <w:highlight w:val="none"/>
              </w:rPr>
              <w:t>代理服务费</w:t>
            </w:r>
          </w:p>
        </w:tc>
        <w:tc>
          <w:tcPr>
            <w:tcW w:w="6803" w:type="dxa"/>
            <w:vAlign w:val="center"/>
          </w:tcPr>
          <w:p>
            <w:pPr>
              <w:pStyle w:val="729"/>
              <w:keepNext w:val="0"/>
              <w:keepLines w:val="0"/>
              <w:suppressLineNumbers w:val="0"/>
              <w:spacing w:before="0" w:beforeAutospacing="0" w:after="0" w:afterAutospacing="0" w:line="360" w:lineRule="auto"/>
              <w:ind w:left="0" w:right="0" w:firstLine="0"/>
              <w:contextualSpacing/>
              <w:rPr>
                <w:rFonts w:hint="default" w:ascii="Calibri" w:hAnsi="Calibri" w:eastAsia="仿宋" w:cs="仿宋"/>
                <w:snapToGrid w:val="0"/>
                <w:color w:val="auto"/>
                <w:kern w:val="28"/>
                <w:szCs w:val="24"/>
                <w:highlight w:val="none"/>
              </w:rPr>
            </w:pPr>
            <w:r>
              <w:rPr>
                <w:rFonts w:hint="eastAsia" w:ascii="Calibri" w:hAnsi="Calibri" w:eastAsia="仿宋" w:cs="仿宋"/>
                <w:snapToGrid w:val="0"/>
                <w:color w:val="auto"/>
                <w:kern w:val="28"/>
                <w:szCs w:val="24"/>
                <w:highlight w:val="none"/>
              </w:rPr>
              <w:t>本次采购代理服务费由中标供应商支付。本项目为服务类采购项目，采购代理服务费按浙价服【2003】8</w:t>
            </w:r>
            <w:r>
              <w:rPr>
                <w:rFonts w:hint="default" w:ascii="Calibri" w:hAnsi="Calibri" w:eastAsia="仿宋" w:cs="仿宋"/>
                <w:snapToGrid w:val="0"/>
                <w:color w:val="auto"/>
                <w:kern w:val="28"/>
                <w:szCs w:val="24"/>
                <w:highlight w:val="none"/>
              </w:rPr>
              <w:t>5</w:t>
            </w:r>
            <w:r>
              <w:rPr>
                <w:rFonts w:hint="eastAsia" w:ascii="Calibri" w:hAnsi="Calibri" w:eastAsia="仿宋" w:cs="仿宋"/>
                <w:snapToGrid w:val="0"/>
                <w:color w:val="auto"/>
                <w:kern w:val="28"/>
                <w:szCs w:val="24"/>
                <w:highlight w:val="none"/>
              </w:rPr>
              <w:t>7号文件规定收费标准收取（不足陆仟元的按照陆仟元收取）。采购代理服务费包含在投标总价中，由中标供应商在接到中标通知书时以人民币方式向采购代理机构一次性支付。</w:t>
            </w:r>
          </w:p>
          <w:p>
            <w:pPr>
              <w:pStyle w:val="729"/>
              <w:keepNext w:val="0"/>
              <w:keepLines w:val="0"/>
              <w:suppressLineNumbers w:val="0"/>
              <w:spacing w:before="0" w:beforeAutospacing="0" w:after="0" w:afterAutospacing="0" w:line="360" w:lineRule="auto"/>
              <w:ind w:left="0" w:right="0" w:firstLine="0"/>
              <w:contextualSpacing/>
              <w:rPr>
                <w:rFonts w:hint="default" w:ascii="Calibri" w:hAnsi="Calibri" w:eastAsia="仿宋"/>
                <w:snapToGrid w:val="0"/>
                <w:color w:val="auto"/>
                <w:kern w:val="28"/>
                <w:szCs w:val="24"/>
                <w:highlight w:val="none"/>
              </w:rPr>
            </w:pPr>
            <w:r>
              <w:rPr>
                <w:rFonts w:hint="eastAsia" w:ascii="Calibri" w:hAnsi="Calibri" w:eastAsia="仿宋"/>
                <w:snapToGrid w:val="0"/>
                <w:color w:val="auto"/>
                <w:kern w:val="28"/>
                <w:szCs w:val="24"/>
                <w:highlight w:val="none"/>
              </w:rPr>
              <w:t>相关信息如下</w:t>
            </w:r>
            <w:r>
              <w:rPr>
                <w:rFonts w:hint="default" w:ascii="Calibri" w:hAnsi="Calibri" w:eastAsia="仿宋"/>
                <w:snapToGrid w:val="0"/>
                <w:color w:val="auto"/>
                <w:kern w:val="28"/>
                <w:szCs w:val="24"/>
                <w:highlight w:val="none"/>
              </w:rPr>
              <w:t>:</w:t>
            </w:r>
          </w:p>
          <w:p>
            <w:pPr>
              <w:pStyle w:val="729"/>
              <w:keepNext w:val="0"/>
              <w:keepLines w:val="0"/>
              <w:suppressLineNumbers w:val="0"/>
              <w:spacing w:before="0" w:beforeAutospacing="0" w:after="0" w:afterAutospacing="0" w:line="360" w:lineRule="auto"/>
              <w:ind w:left="0" w:right="0" w:firstLine="0"/>
              <w:contextualSpacing/>
              <w:rPr>
                <w:rFonts w:hint="default" w:ascii="Calibri" w:hAnsi="Calibri" w:eastAsia="仿宋"/>
                <w:snapToGrid w:val="0"/>
                <w:color w:val="auto"/>
                <w:kern w:val="28"/>
                <w:szCs w:val="24"/>
                <w:highlight w:val="none"/>
              </w:rPr>
            </w:pPr>
            <w:r>
              <w:rPr>
                <w:rFonts w:hint="eastAsia" w:ascii="Calibri" w:hAnsi="Calibri" w:eastAsia="仿宋"/>
                <w:snapToGrid w:val="0"/>
                <w:color w:val="auto"/>
                <w:kern w:val="28"/>
                <w:szCs w:val="24"/>
                <w:highlight w:val="none"/>
              </w:rPr>
              <w:t>账户：浙江省成套工程有限公司</w:t>
            </w:r>
          </w:p>
          <w:p>
            <w:pPr>
              <w:keepNext w:val="0"/>
              <w:keepLines w:val="0"/>
              <w:widowControl/>
              <w:suppressLineNumbers w:val="0"/>
              <w:shd w:val="clear" w:color="auto" w:fill="FFFFFF"/>
              <w:snapToGrid w:val="0"/>
              <w:spacing w:before="0" w:beforeAutospacing="0" w:after="0" w:afterAutospacing="0" w:line="360" w:lineRule="auto"/>
              <w:ind w:left="0" w:right="0"/>
              <w:contextualSpacing/>
              <w:jc w:val="left"/>
              <w:rPr>
                <w:rFonts w:hint="default" w:ascii="Calibri" w:hAnsi="Calibri" w:eastAsia="仿宋"/>
                <w:snapToGrid w:val="0"/>
                <w:color w:val="auto"/>
                <w:kern w:val="28"/>
                <w:sz w:val="24"/>
                <w:highlight w:val="none"/>
              </w:rPr>
            </w:pPr>
            <w:r>
              <w:rPr>
                <w:rFonts w:hint="eastAsia" w:ascii="Calibri" w:hAnsi="Calibri" w:eastAsia="仿宋"/>
                <w:snapToGrid w:val="0"/>
                <w:color w:val="auto"/>
                <w:kern w:val="28"/>
                <w:sz w:val="24"/>
                <w:highlight w:val="none"/>
              </w:rPr>
              <w:t>开户银行：杭州联合农村商业银行股份有限公司三墩支行</w:t>
            </w:r>
          </w:p>
          <w:p>
            <w:pPr>
              <w:keepNext w:val="0"/>
              <w:keepLines w:val="0"/>
              <w:widowControl/>
              <w:suppressLineNumbers w:val="0"/>
              <w:shd w:val="clear" w:color="auto" w:fill="FFFFFF"/>
              <w:snapToGrid w:val="0"/>
              <w:spacing w:before="0" w:beforeAutospacing="0" w:after="0" w:afterAutospacing="0" w:line="360" w:lineRule="auto"/>
              <w:ind w:left="0" w:right="0"/>
              <w:contextualSpacing/>
              <w:jc w:val="left"/>
              <w:rPr>
                <w:rFonts w:hint="default" w:ascii="Calibri" w:hAnsi="Calibri" w:eastAsia="仿宋"/>
                <w:snapToGrid w:val="0"/>
                <w:color w:val="auto"/>
                <w:kern w:val="28"/>
                <w:sz w:val="24"/>
                <w:highlight w:val="none"/>
              </w:rPr>
            </w:pPr>
            <w:r>
              <w:rPr>
                <w:rFonts w:hint="eastAsia" w:ascii="Calibri" w:hAnsi="Calibri" w:eastAsia="仿宋"/>
                <w:snapToGrid w:val="0"/>
                <w:color w:val="auto"/>
                <w:kern w:val="28"/>
                <w:sz w:val="24"/>
                <w:highlight w:val="none"/>
              </w:rPr>
              <w:t>或者网银：浙江省农村信用合作社</w:t>
            </w:r>
          </w:p>
          <w:p>
            <w:pPr>
              <w:keepNext w:val="0"/>
              <w:keepLines w:val="0"/>
              <w:widowControl/>
              <w:suppressLineNumbers w:val="0"/>
              <w:shd w:val="clear" w:color="auto" w:fill="FFFFFF"/>
              <w:snapToGrid w:val="0"/>
              <w:spacing w:before="0" w:beforeAutospacing="0" w:after="0" w:afterAutospacing="0" w:line="360" w:lineRule="auto"/>
              <w:ind w:left="0" w:right="0"/>
              <w:contextualSpacing/>
              <w:jc w:val="left"/>
              <w:rPr>
                <w:rFonts w:hint="default" w:ascii="Calibri" w:hAnsi="Calibri" w:eastAsia="仿宋"/>
                <w:snapToGrid w:val="0"/>
                <w:color w:val="auto"/>
                <w:kern w:val="28"/>
                <w:sz w:val="24"/>
                <w:highlight w:val="none"/>
              </w:rPr>
            </w:pPr>
            <w:r>
              <w:rPr>
                <w:rFonts w:hint="eastAsia" w:ascii="Calibri" w:hAnsi="Calibri" w:eastAsia="仿宋"/>
                <w:snapToGrid w:val="0"/>
                <w:color w:val="auto"/>
                <w:kern w:val="28"/>
                <w:sz w:val="24"/>
                <w:highlight w:val="none"/>
              </w:rPr>
              <w:t>或者</w:t>
            </w:r>
            <w:r>
              <w:rPr>
                <w:rFonts w:hint="default" w:ascii="Calibri" w:hAnsi="Calibri" w:eastAsia="仿宋"/>
                <w:snapToGrid w:val="0"/>
                <w:color w:val="auto"/>
                <w:kern w:val="28"/>
                <w:sz w:val="24"/>
                <w:highlight w:val="none"/>
              </w:rPr>
              <w:t xml:space="preserve"> </w:t>
            </w:r>
            <w:r>
              <w:rPr>
                <w:rFonts w:hint="eastAsia" w:ascii="Calibri" w:hAnsi="Calibri" w:eastAsia="仿宋"/>
                <w:snapToGrid w:val="0"/>
                <w:color w:val="auto"/>
                <w:kern w:val="28"/>
                <w:sz w:val="24"/>
                <w:highlight w:val="none"/>
              </w:rPr>
              <w:t>浙江省农村商业银行</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snapToGrid w:val="0"/>
                <w:color w:val="auto"/>
                <w:kern w:val="28"/>
                <w:sz w:val="24"/>
                <w:highlight w:val="none"/>
              </w:rPr>
            </w:pPr>
            <w:r>
              <w:rPr>
                <w:rFonts w:hint="eastAsia" w:ascii="Calibri" w:hAnsi="Calibri" w:eastAsia="仿宋"/>
                <w:color w:val="auto"/>
                <w:kern w:val="28"/>
                <w:sz w:val="24"/>
                <w:highlight w:val="none"/>
              </w:rPr>
              <w:t>账号：</w:t>
            </w:r>
            <w:r>
              <w:rPr>
                <w:rFonts w:hint="default" w:ascii="Calibri" w:hAnsi="Calibri" w:eastAsia="仿宋"/>
                <w:color w:val="auto"/>
                <w:kern w:val="28"/>
                <w:sz w:val="24"/>
                <w:highlight w:val="none"/>
              </w:rPr>
              <w:t>201000065548152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仿宋_GB2312"/>
                <w:b/>
                <w:color w:val="auto"/>
                <w:sz w:val="24"/>
                <w:highlight w:val="none"/>
              </w:rPr>
            </w:pPr>
            <w:r>
              <w:rPr>
                <w:rFonts w:hint="eastAsia" w:ascii="Calibri" w:hAnsi="Calibri" w:eastAsia="仿宋" w:cs="仿宋_GB2312"/>
                <w:b/>
                <w:color w:val="auto"/>
                <w:sz w:val="24"/>
                <w:highlight w:val="none"/>
              </w:rPr>
              <w:t>履约保证金</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sz w:val="24"/>
                <w:highlight w:val="none"/>
              </w:rPr>
            </w:pPr>
            <w:sdt>
              <w:sdtPr>
                <w:rPr>
                  <w:rFonts w:hint="eastAsia" w:ascii="Calibri" w:hAnsi="Calibri" w:eastAsia="仿宋" w:cs="宋体"/>
                  <w:color w:val="auto"/>
                  <w:kern w:val="0"/>
                  <w:sz w:val="24"/>
                  <w:highlight w:val="none"/>
                </w:rPr>
                <w:id w:val="-141810808"/>
                <w14:checkbox>
                  <w14:checked w14:val="0"/>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eastAsia" w:ascii="MS Gothic" w:hAnsi="MS Gothic" w:eastAsia="仿宋" w:cs="宋体"/>
                    <w:color w:val="auto"/>
                    <w:kern w:val="0"/>
                    <w:sz w:val="24"/>
                    <w:szCs w:val="24"/>
                    <w:highlight w:val="none"/>
                    <w:lang w:val="en-US" w:eastAsia="zh-CN" w:bidi="ar-SA"/>
                  </w:rPr>
                  <w:t>☐</w:t>
                </w:r>
              </w:sdtContent>
            </w:sdt>
            <w:r>
              <w:rPr>
                <w:rFonts w:hint="eastAsia" w:ascii="Calibri" w:hAnsi="Calibri" w:eastAsia="仿宋" w:cs="宋体"/>
                <w:color w:val="auto"/>
                <w:kern w:val="0"/>
                <w:sz w:val="24"/>
                <w:highlight w:val="none"/>
              </w:rPr>
              <w:t>A无</w:t>
            </w:r>
            <w:r>
              <w:rPr>
                <w:rFonts w:hint="eastAsia" w:ascii="Calibri" w:hAnsi="Calibri" w:eastAsia="仿宋" w:cs="宋体"/>
                <w:color w:val="auto"/>
                <w:sz w:val="24"/>
                <w:highlight w:val="none"/>
              </w:rPr>
              <w:t>。</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color w:val="auto"/>
                <w:kern w:val="0"/>
                <w:sz w:val="24"/>
                <w:highlight w:val="none"/>
              </w:rPr>
            </w:pPr>
            <w:sdt>
              <w:sdtPr>
                <w:rPr>
                  <w:rFonts w:hint="eastAsia" w:ascii="Calibri" w:hAnsi="Calibri" w:eastAsia="仿宋" w:cs="宋体"/>
                  <w:color w:val="auto"/>
                  <w:kern w:val="0"/>
                  <w:sz w:val="24"/>
                  <w:highlight w:val="none"/>
                </w:rPr>
                <w:id w:val="1570777744"/>
                <w14:checkbox>
                  <w14:checked w14:val="1"/>
                  <w14:checkedState w14:val="00FE" w14:font="Wingdings"/>
                  <w14:uncheckedState w14:val="2610" w14:font="MS Gothic"/>
                </w14:checkbox>
              </w:sdtPr>
              <w:sdtEndPr>
                <w:rPr>
                  <w:rFonts w:hint="eastAsia" w:ascii="Calibri" w:hAnsi="Calibri" w:eastAsia="仿宋" w:cs="宋体"/>
                  <w:color w:val="auto"/>
                  <w:kern w:val="0"/>
                  <w:sz w:val="24"/>
                  <w:highlight w:val="none"/>
                </w:rPr>
              </w:sdtEndPr>
              <w:sdtContent>
                <w:r>
                  <w:rPr>
                    <w:rFonts w:hint="default" w:ascii="Wingdings" w:hAnsi="Wingdings" w:eastAsia="仿宋" w:cs="Segoe UI Symbol"/>
                    <w:color w:val="auto"/>
                    <w:kern w:val="0"/>
                    <w:sz w:val="24"/>
                    <w:szCs w:val="24"/>
                    <w:highlight w:val="none"/>
                    <w:lang w:val="en-US" w:eastAsia="zh-CN" w:bidi="ar-SA"/>
                  </w:rPr>
                  <w:t>þ</w:t>
                </w:r>
              </w:sdtContent>
            </w:sdt>
            <w:r>
              <w:rPr>
                <w:rFonts w:hint="eastAsia" w:ascii="Calibri" w:hAnsi="Calibri" w:eastAsia="仿宋" w:cs="宋体"/>
                <w:color w:val="auto"/>
                <w:kern w:val="0"/>
                <w:sz w:val="24"/>
                <w:highlight w:val="none"/>
              </w:rPr>
              <w:t>B收取。</w:t>
            </w:r>
          </w:p>
          <w:p>
            <w:pPr>
              <w:pStyle w:val="729"/>
              <w:keepNext w:val="0"/>
              <w:keepLines w:val="0"/>
              <w:suppressLineNumbers w:val="0"/>
              <w:spacing w:before="0" w:beforeAutospacing="0" w:after="0" w:afterAutospacing="0" w:line="360" w:lineRule="auto"/>
              <w:ind w:left="0" w:right="0" w:firstLine="0"/>
              <w:contextualSpacing/>
              <w:rPr>
                <w:rFonts w:hint="default" w:ascii="Calibri" w:hAnsi="Calibri" w:eastAsia="仿宋" w:cs="仿宋"/>
                <w:color w:val="auto"/>
                <w:szCs w:val="24"/>
                <w:highlight w:val="none"/>
                <w:u w:val="single"/>
              </w:rPr>
            </w:pPr>
            <w:r>
              <w:rPr>
                <w:rFonts w:hint="eastAsia" w:ascii="Calibri" w:hAnsi="Calibri" w:eastAsia="仿宋" w:cs="仿宋"/>
                <w:color w:val="auto"/>
                <w:szCs w:val="24"/>
                <w:highlight w:val="none"/>
              </w:rPr>
              <w:t>履约保证金金额：</w:t>
            </w:r>
            <w:r>
              <w:rPr>
                <w:rFonts w:hint="eastAsia" w:ascii="Calibri" w:hAnsi="Calibri" w:eastAsia="仿宋" w:cs="仿宋"/>
                <w:color w:val="auto"/>
                <w:szCs w:val="24"/>
                <w:highlight w:val="none"/>
                <w:u w:val="single"/>
              </w:rPr>
              <w:t>面向大型企业收取合同金额的1%；面向中小型企业免收。</w:t>
            </w:r>
          </w:p>
          <w:p>
            <w:pPr>
              <w:pStyle w:val="33"/>
              <w:keepNext w:val="0"/>
              <w:keepLines w:val="0"/>
              <w:suppressLineNumbers w:val="0"/>
              <w:snapToGrid w:val="0"/>
              <w:spacing w:before="0" w:beforeAutospacing="0" w:after="0" w:afterAutospacing="0" w:line="360" w:lineRule="auto"/>
              <w:ind w:left="0" w:right="0"/>
              <w:rPr>
                <w:rFonts w:hint="default" w:ascii="Calibri" w:hAnsi="Calibri" w:eastAsia="仿宋" w:cs="仿宋"/>
                <w:color w:val="auto"/>
                <w:sz w:val="24"/>
                <w:szCs w:val="24"/>
                <w:highlight w:val="none"/>
              </w:rPr>
            </w:pPr>
            <w:r>
              <w:rPr>
                <w:rFonts w:hint="eastAsia" w:ascii="Calibri" w:hAnsi="Calibri" w:eastAsia="仿宋" w:cs="仿宋"/>
                <w:color w:val="auto"/>
                <w:sz w:val="24"/>
                <w:szCs w:val="24"/>
                <w:highlight w:val="none"/>
              </w:rPr>
              <w:t>履约保证金缴纳时间：</w:t>
            </w:r>
            <w:r>
              <w:rPr>
                <w:rFonts w:hint="eastAsia" w:ascii="Calibri" w:hAnsi="Calibri" w:eastAsia="仿宋" w:cs="仿宋"/>
                <w:color w:val="auto"/>
                <w:sz w:val="24"/>
                <w:szCs w:val="24"/>
                <w:highlight w:val="none"/>
                <w:u w:val="single"/>
              </w:rPr>
              <w:t>合同签订生效之日起</w:t>
            </w:r>
            <w:r>
              <w:rPr>
                <w:rFonts w:hint="default" w:ascii="Calibri" w:hAnsi="Calibri" w:eastAsia="仿宋" w:cs="仿宋"/>
                <w:color w:val="auto"/>
                <w:sz w:val="24"/>
                <w:szCs w:val="24"/>
                <w:highlight w:val="none"/>
                <w:u w:val="single"/>
              </w:rPr>
              <w:t>15</w:t>
            </w:r>
            <w:r>
              <w:rPr>
                <w:rFonts w:hint="eastAsia" w:ascii="Calibri" w:hAnsi="Calibri" w:eastAsia="仿宋" w:cs="仿宋"/>
                <w:color w:val="auto"/>
                <w:sz w:val="24"/>
                <w:szCs w:val="24"/>
                <w:highlight w:val="none"/>
                <w:u w:val="single"/>
              </w:rPr>
              <w:t>个工作日内。</w:t>
            </w:r>
          </w:p>
          <w:p>
            <w:pPr>
              <w:keepNext w:val="0"/>
              <w:keepLines w:val="0"/>
              <w:widowControl/>
              <w:suppressLineNumbers w:val="0"/>
              <w:shd w:val="clear" w:color="auto" w:fill="FFFFFF"/>
              <w:snapToGrid w:val="0"/>
              <w:spacing w:before="0" w:beforeAutospacing="0" w:after="0" w:afterAutospacing="0" w:line="360" w:lineRule="auto"/>
              <w:ind w:left="0" w:right="0"/>
              <w:contextualSpacing/>
              <w:jc w:val="left"/>
              <w:rPr>
                <w:rFonts w:hint="default" w:ascii="Calibri" w:hAnsi="Calibri" w:eastAsia="仿宋"/>
                <w:snapToGrid w:val="0"/>
                <w:color w:val="auto"/>
                <w:kern w:val="28"/>
                <w:sz w:val="24"/>
                <w:highlight w:val="none"/>
                <w:u w:val="single"/>
              </w:rPr>
            </w:pPr>
            <w:r>
              <w:rPr>
                <w:rFonts w:hint="eastAsia" w:ascii="Calibri" w:hAnsi="Calibri" w:eastAsia="仿宋"/>
                <w:snapToGrid w:val="0"/>
                <w:color w:val="auto"/>
                <w:kern w:val="28"/>
                <w:sz w:val="24"/>
                <w:highlight w:val="none"/>
              </w:rPr>
              <w:t>履约保证金</w:t>
            </w:r>
            <w:r>
              <w:rPr>
                <w:rFonts w:hint="default" w:ascii="Calibri" w:hAnsi="Calibri" w:eastAsia="仿宋"/>
                <w:snapToGrid w:val="0"/>
                <w:color w:val="auto"/>
                <w:kern w:val="28"/>
                <w:sz w:val="24"/>
                <w:highlight w:val="none"/>
              </w:rPr>
              <w:t>缴纳形式：</w:t>
            </w:r>
            <w:r>
              <w:rPr>
                <w:rFonts w:hint="default" w:ascii="Calibri" w:hAnsi="Calibri" w:eastAsia="仿宋"/>
                <w:snapToGrid w:val="0"/>
                <w:color w:val="auto"/>
                <w:kern w:val="28"/>
                <w:sz w:val="24"/>
                <w:highlight w:val="none"/>
                <w:u w:val="single"/>
              </w:rPr>
              <w:t>支票、汇票、本票或者金融机构、担保机构出具的保函等非现金形式提交</w:t>
            </w:r>
            <w:r>
              <w:rPr>
                <w:rFonts w:hint="eastAsia" w:ascii="Calibri" w:hAnsi="Calibri" w:eastAsia="仿宋"/>
                <w:snapToGrid w:val="0"/>
                <w:color w:val="auto"/>
                <w:kern w:val="28"/>
                <w:sz w:val="24"/>
                <w:highlight w:val="none"/>
                <w:u w:val="single"/>
              </w:rPr>
              <w:t>。</w:t>
            </w:r>
          </w:p>
          <w:p>
            <w:pPr>
              <w:keepNext w:val="0"/>
              <w:keepLines w:val="0"/>
              <w:widowControl/>
              <w:suppressLineNumbers w:val="0"/>
              <w:shd w:val="clear" w:color="auto" w:fill="FFFFFF"/>
              <w:snapToGrid w:val="0"/>
              <w:spacing w:before="0" w:beforeAutospacing="0" w:after="0" w:afterAutospacing="0" w:line="360" w:lineRule="auto"/>
              <w:ind w:left="0" w:right="0"/>
              <w:contextualSpacing/>
              <w:jc w:val="left"/>
              <w:rPr>
                <w:rFonts w:hint="default" w:ascii="Calibri" w:hAnsi="Calibri" w:eastAsia="仿宋"/>
                <w:snapToGrid w:val="0"/>
                <w:color w:val="auto"/>
                <w:kern w:val="28"/>
                <w:sz w:val="24"/>
                <w:highlight w:val="none"/>
                <w:u w:val="single"/>
              </w:rPr>
            </w:pPr>
            <w:r>
              <w:rPr>
                <w:rFonts w:hint="eastAsia" w:ascii="Calibri" w:hAnsi="Calibri" w:eastAsia="仿宋"/>
                <w:snapToGrid w:val="0"/>
                <w:color w:val="auto"/>
                <w:kern w:val="28"/>
                <w:sz w:val="24"/>
                <w:highlight w:val="none"/>
              </w:rPr>
              <w:t>履约保证金</w:t>
            </w:r>
            <w:r>
              <w:rPr>
                <w:rFonts w:hint="default" w:ascii="Calibri" w:hAnsi="Calibri" w:eastAsia="仿宋"/>
                <w:snapToGrid w:val="0"/>
                <w:color w:val="auto"/>
                <w:kern w:val="28"/>
                <w:sz w:val="24"/>
                <w:highlight w:val="none"/>
              </w:rPr>
              <w:t>有效期：</w:t>
            </w:r>
            <w:r>
              <w:rPr>
                <w:rFonts w:hint="default" w:ascii="Calibri" w:hAnsi="Calibri" w:eastAsia="仿宋"/>
                <w:snapToGrid w:val="0"/>
                <w:color w:val="auto"/>
                <w:kern w:val="28"/>
                <w:sz w:val="24"/>
                <w:highlight w:val="none"/>
                <w:u w:val="single"/>
              </w:rPr>
              <w:t>合同签订之日起至项目最终验收通过</w:t>
            </w:r>
            <w:r>
              <w:rPr>
                <w:rFonts w:hint="eastAsia" w:ascii="Calibri" w:hAnsi="Calibri" w:eastAsia="仿宋"/>
                <w:snapToGrid w:val="0"/>
                <w:color w:val="auto"/>
                <w:kern w:val="28"/>
                <w:sz w:val="24"/>
                <w:highlight w:val="none"/>
                <w:u w:val="single"/>
              </w:rPr>
              <w:t>。</w:t>
            </w:r>
          </w:p>
          <w:p>
            <w:pPr>
              <w:keepNext w:val="0"/>
              <w:keepLines w:val="0"/>
              <w:widowControl/>
              <w:suppressLineNumbers w:val="0"/>
              <w:shd w:val="clear" w:color="auto" w:fill="FFFFFF"/>
              <w:snapToGrid w:val="0"/>
              <w:spacing w:before="0" w:beforeAutospacing="0" w:after="0" w:afterAutospacing="0" w:line="360" w:lineRule="auto"/>
              <w:ind w:left="0" w:right="0"/>
              <w:contextualSpacing/>
              <w:jc w:val="left"/>
              <w:rPr>
                <w:rFonts w:hint="default" w:ascii="Calibri" w:hAnsi="Calibri" w:eastAsia="仿宋" w:cs="仿宋"/>
                <w:snapToGrid w:val="0"/>
                <w:color w:val="auto"/>
                <w:kern w:val="28"/>
                <w:highlight w:val="none"/>
              </w:rPr>
            </w:pPr>
            <w:r>
              <w:rPr>
                <w:rFonts w:hint="default" w:ascii="Calibri" w:hAnsi="Calibri" w:eastAsia="仿宋"/>
                <w:snapToGrid w:val="0"/>
                <w:color w:val="auto"/>
                <w:kern w:val="28"/>
                <w:sz w:val="24"/>
                <w:highlight w:val="none"/>
              </w:rPr>
              <w:t>履约保证金退还：</w:t>
            </w:r>
            <w:r>
              <w:rPr>
                <w:rFonts w:hint="default" w:ascii="Calibri" w:hAnsi="Calibri" w:eastAsia="仿宋"/>
                <w:snapToGrid w:val="0"/>
                <w:color w:val="auto"/>
                <w:kern w:val="28"/>
                <w:sz w:val="24"/>
                <w:highlight w:val="none"/>
                <w:u w:val="single"/>
              </w:rPr>
              <w:t>项目最终验收通过15个工作日内退还。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34" w:hRule="atLeast"/>
          <w:jc w:val="center"/>
        </w:trPr>
        <w:tc>
          <w:tcPr>
            <w:tcW w:w="629" w:type="dxa"/>
            <w:vMerge w:val="restart"/>
            <w:vAlign w:val="center"/>
          </w:tcPr>
          <w:p>
            <w:pPr>
              <w:pStyle w:val="262"/>
              <w:keepNext w:val="0"/>
              <w:keepLines w:val="0"/>
              <w:numPr>
                <w:ilvl w:val="0"/>
                <w:numId w:val="1"/>
              </w:numPr>
              <w:suppressLineNumbers w:val="0"/>
              <w:snapToGrid w:val="0"/>
              <w:spacing w:before="0" w:beforeAutospacing="0" w:after="0" w:afterAutospacing="0"/>
              <w:ind w:right="0" w:firstLineChars="0"/>
              <w:jc w:val="center"/>
              <w:rPr>
                <w:rFonts w:hint="default" w:ascii="Calibri" w:hAnsi="Calibri" w:eastAsia="仿宋" w:cs="宋体"/>
                <w:color w:val="auto"/>
                <w:highlight w:val="none"/>
              </w:rPr>
            </w:pPr>
          </w:p>
        </w:tc>
        <w:tc>
          <w:tcPr>
            <w:tcW w:w="1843" w:type="dxa"/>
            <w:vMerge w:val="restart"/>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仿宋_GB2312"/>
                <w:b/>
                <w:color w:val="auto"/>
                <w:sz w:val="24"/>
                <w:highlight w:val="none"/>
              </w:rPr>
              <w:t>特别说明</w:t>
            </w: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Arial"/>
                <w:color w:val="auto"/>
                <w:kern w:val="0"/>
                <w:sz w:val="24"/>
                <w:highlight w:val="none"/>
                <w:lang w:val="en-US" w:eastAsia="zh-CN"/>
              </w:rPr>
            </w:pPr>
            <w:sdt>
              <w:sdtPr>
                <w:rPr>
                  <w:rFonts w:hint="eastAsia" w:ascii="Calibri" w:hAnsi="Calibri" w:eastAsia="仿宋" w:cs="Arial"/>
                  <w:color w:val="auto"/>
                  <w:kern w:val="0"/>
                  <w:sz w:val="24"/>
                  <w:highlight w:val="none"/>
                </w:rPr>
                <w:id w:val="49"/>
                <w14:checkbox>
                  <w14:checked w14:val="1"/>
                  <w14:checkedState w14:val="00FE" w14:font="Wingdings"/>
                  <w14:uncheckedState w14:val="2610" w14:font="MS Gothic"/>
                </w14:checkbox>
              </w:sdtPr>
              <w:sdtEndPr>
                <w:rPr>
                  <w:rFonts w:hint="eastAsia" w:ascii="Calibri" w:hAnsi="Calibri" w:eastAsia="仿宋" w:cs="Arial"/>
                  <w:color w:val="auto"/>
                  <w:kern w:val="0"/>
                  <w:sz w:val="24"/>
                  <w:highlight w:val="none"/>
                </w:rPr>
              </w:sdtEndPr>
              <w:sdtContent>
                <w:r>
                  <w:rPr>
                    <w:rFonts w:hint="default" w:ascii="Wingdings" w:hAnsi="Wingdings" w:eastAsia="仿宋" w:cs="Segoe UI Symbol"/>
                    <w:color w:val="auto"/>
                    <w:kern w:val="0"/>
                    <w:sz w:val="24"/>
                    <w:szCs w:val="24"/>
                    <w:highlight w:val="none"/>
                    <w:lang w:val="en-US" w:eastAsia="zh-CN" w:bidi="ar-SA"/>
                  </w:rPr>
                  <w:t>þ</w:t>
                </w:r>
              </w:sdtContent>
            </w:sdt>
            <w:r>
              <w:rPr>
                <w:rFonts w:hint="eastAsia" w:ascii="Calibri" w:hAnsi="Calibri" w:eastAsia="仿宋" w:cs="Arial"/>
                <w:color w:val="auto"/>
                <w:kern w:val="0"/>
                <w:sz w:val="24"/>
                <w:highlight w:val="none"/>
                <w:lang w:val="en-US" w:eastAsia="zh-CN"/>
              </w:rPr>
              <w:t>本项目不适用</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snapToGrid w:val="0"/>
                <w:color w:val="auto"/>
                <w:kern w:val="28"/>
                <w:sz w:val="24"/>
                <w:highlight w:val="none"/>
              </w:rPr>
            </w:pPr>
            <w:sdt>
              <w:sdtPr>
                <w:rPr>
                  <w:rFonts w:hint="eastAsia" w:ascii="Calibri" w:hAnsi="Calibri" w:eastAsia="仿宋" w:cs="Arial"/>
                  <w:color w:val="auto"/>
                  <w:kern w:val="0"/>
                  <w:sz w:val="24"/>
                  <w:highlight w:val="none"/>
                </w:rPr>
                <w:id w:val="49"/>
                <w14:checkbox>
                  <w14:checked w14:val="0"/>
                  <w14:checkedState w14:val="00FE" w14:font="Wingdings"/>
                  <w14:uncheckedState w14:val="2610" w14:font="MS Gothic"/>
                </w14:checkbox>
              </w:sdtPr>
              <w:sdtEndPr>
                <w:rPr>
                  <w:rFonts w:hint="eastAsia" w:ascii="Calibri" w:hAnsi="Calibri" w:eastAsia="仿宋" w:cs="Arial"/>
                  <w:color w:val="auto"/>
                  <w:kern w:val="0"/>
                  <w:sz w:val="24"/>
                  <w:highlight w:val="none"/>
                </w:rPr>
              </w:sdtEndPr>
              <w:sdtContent>
                <w:r>
                  <w:rPr>
                    <w:rFonts w:hint="default" w:ascii="MS Gothic" w:hAnsi="MS Gothic" w:eastAsia="仿宋" w:cs="Segoe UI Symbol"/>
                    <w:color w:val="auto"/>
                    <w:kern w:val="0"/>
                    <w:sz w:val="24"/>
                    <w:szCs w:val="24"/>
                    <w:highlight w:val="none"/>
                    <w:lang w:val="en-US" w:eastAsia="zh-CN" w:bidi="ar-SA"/>
                  </w:rPr>
                  <w:t>☐</w:t>
                </w:r>
              </w:sdtContent>
            </w:sdt>
            <w:r>
              <w:rPr>
                <w:rFonts w:hint="eastAsia" w:ascii="Calibri" w:hAnsi="Calibri" w:eastAsia="仿宋"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51" w:hRule="atLeast"/>
          <w:jc w:val="center"/>
        </w:trPr>
        <w:tc>
          <w:tcPr>
            <w:tcW w:w="629" w:type="dxa"/>
            <w:vMerge w:val="continue"/>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color w:val="auto"/>
                <w:sz w:val="24"/>
                <w:highlight w:val="none"/>
              </w:rPr>
            </w:pPr>
          </w:p>
        </w:tc>
        <w:tc>
          <w:tcPr>
            <w:tcW w:w="1843" w:type="dxa"/>
            <w:vMerge w:val="continue"/>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eastAsia" w:ascii="Calibri" w:hAnsi="Calibri" w:eastAsia="仿宋" w:cs="Arial"/>
                <w:color w:val="auto"/>
                <w:kern w:val="0"/>
                <w:sz w:val="24"/>
                <w:highlight w:val="none"/>
              </w:rPr>
            </w:pPr>
            <w:sdt>
              <w:sdtPr>
                <w:rPr>
                  <w:rFonts w:hint="eastAsia" w:ascii="Calibri" w:hAnsi="Calibri" w:eastAsia="仿宋" w:cs="Arial"/>
                  <w:color w:val="auto"/>
                  <w:kern w:val="0"/>
                  <w:sz w:val="24"/>
                  <w:highlight w:val="none"/>
                </w:rPr>
                <w:id w:val="49"/>
                <w14:checkbox>
                  <w14:checked w14:val="1"/>
                  <w14:checkedState w14:val="00FE" w14:font="Wingdings"/>
                  <w14:uncheckedState w14:val="2610" w14:font="MS Gothic"/>
                </w14:checkbox>
              </w:sdtPr>
              <w:sdtEndPr>
                <w:rPr>
                  <w:rFonts w:hint="eastAsia" w:ascii="Calibri" w:hAnsi="Calibri" w:eastAsia="仿宋" w:cs="Arial"/>
                  <w:color w:val="auto"/>
                  <w:kern w:val="0"/>
                  <w:sz w:val="24"/>
                  <w:highlight w:val="none"/>
                </w:rPr>
              </w:sdtEndPr>
              <w:sdtContent>
                <w:r>
                  <w:rPr>
                    <w:rFonts w:hint="default" w:ascii="Wingdings" w:hAnsi="Wingdings" w:eastAsia="仿宋" w:cs="Segoe UI Symbol"/>
                    <w:color w:val="auto"/>
                    <w:kern w:val="0"/>
                    <w:sz w:val="24"/>
                    <w:szCs w:val="24"/>
                    <w:highlight w:val="none"/>
                    <w:lang w:val="en-US" w:eastAsia="zh-CN" w:bidi="ar-SA"/>
                  </w:rPr>
                  <w:t>þ</w:t>
                </w:r>
              </w:sdtContent>
            </w:sdt>
            <w:r>
              <w:rPr>
                <w:rFonts w:hint="eastAsia" w:ascii="Calibri" w:hAnsi="Calibri" w:eastAsia="仿宋" w:cs="Arial"/>
                <w:color w:val="auto"/>
                <w:kern w:val="0"/>
                <w:sz w:val="24"/>
                <w:highlight w:val="none"/>
                <w:lang w:val="en-US" w:eastAsia="zh-CN"/>
              </w:rPr>
              <w:t>本项目不适用</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snapToGrid w:val="0"/>
                <w:color w:val="auto"/>
                <w:kern w:val="28"/>
                <w:sz w:val="24"/>
                <w:highlight w:val="none"/>
              </w:rPr>
            </w:pPr>
            <w:sdt>
              <w:sdtPr>
                <w:rPr>
                  <w:rFonts w:hint="eastAsia" w:ascii="Calibri" w:hAnsi="Calibri" w:eastAsia="仿宋" w:cs="Arial"/>
                  <w:color w:val="auto"/>
                  <w:kern w:val="0"/>
                  <w:sz w:val="24"/>
                  <w:highlight w:val="none"/>
                </w:rPr>
                <w:id w:val="49"/>
                <w14:checkbox>
                  <w14:checked w14:val="0"/>
                  <w14:checkedState w14:val="00FE" w14:font="Wingdings"/>
                  <w14:uncheckedState w14:val="2610" w14:font="MS Gothic"/>
                </w14:checkbox>
              </w:sdtPr>
              <w:sdtEndPr>
                <w:rPr>
                  <w:rFonts w:hint="eastAsia" w:ascii="Calibri" w:hAnsi="Calibri" w:eastAsia="仿宋" w:cs="Arial"/>
                  <w:color w:val="auto"/>
                  <w:kern w:val="0"/>
                  <w:sz w:val="24"/>
                  <w:highlight w:val="none"/>
                </w:rPr>
              </w:sdtEndPr>
              <w:sdtContent>
                <w:r>
                  <w:rPr>
                    <w:rFonts w:hint="default" w:ascii="MS Gothic" w:hAnsi="MS Gothic" w:eastAsia="仿宋" w:cs="Segoe UI Symbol"/>
                    <w:color w:val="auto"/>
                    <w:kern w:val="0"/>
                    <w:sz w:val="24"/>
                    <w:szCs w:val="24"/>
                    <w:highlight w:val="none"/>
                    <w:lang w:val="en-US" w:eastAsia="zh-CN" w:bidi="ar-SA"/>
                  </w:rPr>
                  <w:t>☐</w:t>
                </w:r>
              </w:sdtContent>
            </w:sdt>
            <w:r>
              <w:rPr>
                <w:rFonts w:hint="eastAsia" w:ascii="Calibri" w:hAnsi="Calibri" w:eastAsia="仿宋" w:cs="宋体"/>
                <w:snapToGrid w:val="0"/>
                <w:color w:val="auto"/>
                <w:kern w:val="28"/>
                <w:sz w:val="24"/>
                <w:highlight w:val="none"/>
              </w:rPr>
              <w:t>联合体投标的，联合体各方均需按采购文件第四部分评标标准要求提供资信证明文件，否则视为不符合相关要求。</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宋体"/>
                <w:snapToGrid w:val="0"/>
                <w:color w:val="auto"/>
                <w:kern w:val="28"/>
                <w:sz w:val="24"/>
                <w:highlight w:val="none"/>
              </w:rPr>
            </w:pPr>
            <w:sdt>
              <w:sdtPr>
                <w:rPr>
                  <w:rFonts w:hint="eastAsia" w:ascii="Calibri" w:hAnsi="Calibri" w:eastAsia="仿宋" w:cs="Arial"/>
                  <w:color w:val="auto"/>
                  <w:kern w:val="0"/>
                  <w:sz w:val="24"/>
                  <w:highlight w:val="none"/>
                </w:rPr>
                <w:id w:val="50"/>
                <w14:checkbox>
                  <w14:checked w14:val="0"/>
                  <w14:checkedState w14:val="00FE" w14:font="Wingdings"/>
                  <w14:uncheckedState w14:val="2610" w14:font="MS Gothic"/>
                </w14:checkbox>
              </w:sdtPr>
              <w:sdtEndPr>
                <w:rPr>
                  <w:rFonts w:hint="eastAsia" w:ascii="Calibri" w:hAnsi="Calibri" w:eastAsia="仿宋" w:cs="Arial"/>
                  <w:color w:val="auto"/>
                  <w:kern w:val="0"/>
                  <w:sz w:val="24"/>
                  <w:highlight w:val="none"/>
                </w:rPr>
              </w:sdtEndPr>
              <w:sdtContent>
                <w:r>
                  <w:rPr>
                    <w:rFonts w:hint="eastAsia" w:ascii="MS Gothic" w:hAnsi="MS Gothic" w:eastAsia="仿宋" w:cs="Arial"/>
                    <w:color w:val="auto"/>
                    <w:kern w:val="0"/>
                    <w:sz w:val="24"/>
                    <w:szCs w:val="24"/>
                    <w:highlight w:val="none"/>
                    <w:lang w:val="en-US" w:eastAsia="zh-CN" w:bidi="ar-SA"/>
                  </w:rPr>
                  <w:t>☐</w:t>
                </w:r>
              </w:sdtContent>
            </w:sdt>
            <w:r>
              <w:rPr>
                <w:rFonts w:hint="eastAsia" w:ascii="Calibri" w:hAnsi="Calibri" w:eastAsia="仿宋" w:cs="宋体"/>
                <w:snapToGrid w:val="0"/>
                <w:color w:val="auto"/>
                <w:kern w:val="28"/>
                <w:sz w:val="24"/>
                <w:highlight w:val="none"/>
              </w:rPr>
              <w:t>联合体投标的，联合体中有一方或者联合体成员根据分工按采购文件第四部分评标标准要求提供资信证明文件的，视为符合了相关要求。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51" w:hRule="atLeast"/>
          <w:jc w:val="center"/>
        </w:trPr>
        <w:tc>
          <w:tcPr>
            <w:tcW w:w="629" w:type="dxa"/>
            <w:vMerge w:val="continue"/>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color w:val="auto"/>
                <w:sz w:val="24"/>
                <w:highlight w:val="none"/>
              </w:rPr>
            </w:pPr>
          </w:p>
        </w:tc>
        <w:tc>
          <w:tcPr>
            <w:tcW w:w="1843" w:type="dxa"/>
            <w:vMerge w:val="continue"/>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Arial"/>
                <w:color w:val="auto"/>
                <w:kern w:val="0"/>
                <w:sz w:val="24"/>
                <w:highlight w:val="none"/>
              </w:rPr>
            </w:pPr>
            <w:r>
              <w:rPr>
                <w:rFonts w:hint="eastAsia" w:ascii="Calibri" w:hAnsi="Calibri" w:eastAsia="仿宋" w:cs="Arial"/>
                <w:color w:val="auto"/>
                <w:kern w:val="0"/>
                <w:sz w:val="24"/>
                <w:highlight w:val="none"/>
              </w:rPr>
              <w:t>（1）供应商应无条件的、认真仔细的、不厌其烦的阅读本采购文件及其澄清答疑（如有）、修改答复的补充文件（如有），严格按照采购文件及补充文件（如有）的规定和要求编制投标文件。在编制投标文件过程中，应严格遵循实事求是、诚信投标的原则，针对采购文件中第三部分采购需求、第四部分合同条款等各项内容进行确认，如有偏离，应如实填写响应偏离表。</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Arial"/>
                <w:color w:val="auto"/>
                <w:kern w:val="0"/>
                <w:sz w:val="24"/>
                <w:highlight w:val="none"/>
              </w:rPr>
            </w:pPr>
            <w:r>
              <w:rPr>
                <w:rFonts w:hint="eastAsia" w:ascii="Calibri" w:hAnsi="Calibri" w:eastAsia="仿宋" w:cs="Arial"/>
                <w:color w:val="auto"/>
                <w:kern w:val="0"/>
                <w:sz w:val="24"/>
                <w:highlight w:val="none"/>
              </w:rPr>
              <w:t>（2）本项目中标公示期间，供应商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Arial"/>
                <w:color w:val="auto"/>
                <w:kern w:val="0"/>
                <w:sz w:val="24"/>
                <w:highlight w:val="none"/>
              </w:rPr>
            </w:pPr>
            <w:r>
              <w:rPr>
                <w:rFonts w:hint="eastAsia" w:ascii="Calibri" w:hAnsi="Calibri" w:eastAsia="仿宋" w:cs="Arial"/>
                <w:color w:val="auto"/>
                <w:kern w:val="0"/>
                <w:sz w:val="24"/>
                <w:highlight w:val="none"/>
              </w:rPr>
              <w:t>（3）质疑、投诉人未按采购文件相关规定进行质疑、投诉（申诉）、举报等，均属于扰乱政府采购市场不良行为。</w:t>
            </w:r>
          </w:p>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Arial"/>
                <w:b/>
                <w:bCs/>
                <w:color w:val="auto"/>
                <w:kern w:val="0"/>
                <w:sz w:val="24"/>
                <w:highlight w:val="none"/>
              </w:rPr>
            </w:pPr>
            <w:r>
              <w:rPr>
                <w:rFonts w:hint="eastAsia" w:ascii="Calibri" w:hAnsi="Calibri" w:eastAsia="仿宋" w:cs="Arial"/>
                <w:b/>
                <w:bCs/>
                <w:color w:val="auto"/>
                <w:kern w:val="0"/>
                <w:sz w:val="24"/>
                <w:highlight w:val="none"/>
              </w:rPr>
              <w:t>（4）采购文件中凡标注“▲”的条款均为实质性要求，不响应的投标文件将作无效标处理。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Merge w:val="continue"/>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color w:val="auto"/>
                <w:sz w:val="24"/>
                <w:highlight w:val="none"/>
              </w:rPr>
            </w:pPr>
          </w:p>
        </w:tc>
        <w:tc>
          <w:tcPr>
            <w:tcW w:w="1843" w:type="dxa"/>
            <w:vMerge w:val="continue"/>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cs="宋体"/>
                <w:b/>
                <w:color w:val="auto"/>
                <w:sz w:val="24"/>
                <w:highlight w:val="none"/>
              </w:rPr>
            </w:pPr>
          </w:p>
        </w:tc>
        <w:tc>
          <w:tcPr>
            <w:tcW w:w="6803" w:type="dxa"/>
            <w:vAlign w:val="center"/>
          </w:tcPr>
          <w:p>
            <w:pPr>
              <w:keepNext w:val="0"/>
              <w:keepLines w:val="0"/>
              <w:suppressLineNumbers w:val="0"/>
              <w:snapToGrid w:val="0"/>
              <w:spacing w:before="0" w:beforeAutospacing="0" w:after="0" w:afterAutospacing="0" w:line="360" w:lineRule="auto"/>
              <w:ind w:left="0" w:right="0"/>
              <w:contextualSpacing/>
              <w:rPr>
                <w:rFonts w:hint="default" w:ascii="Calibri" w:hAnsi="Calibri" w:eastAsia="仿宋" w:cs="Arial"/>
                <w:b/>
                <w:bCs/>
                <w:color w:val="auto"/>
                <w:kern w:val="0"/>
                <w:sz w:val="24"/>
                <w:highlight w:val="none"/>
              </w:rPr>
            </w:pPr>
            <w:r>
              <w:rPr>
                <w:rFonts w:hint="eastAsia" w:ascii="Calibri" w:hAnsi="Calibri" w:eastAsia="仿宋" w:cs="Arial"/>
                <w:b/>
                <w:bCs/>
                <w:color w:val="auto"/>
                <w:kern w:val="0"/>
                <w:sz w:val="24"/>
                <w:highlight w:val="none"/>
              </w:rPr>
              <w:t>如中标，中标人需根据招标人要求提供纸质投标文件至少5份。</w:t>
            </w:r>
          </w:p>
        </w:tc>
      </w:tr>
    </w:tbl>
    <w:p>
      <w:pPr>
        <w:snapToGrid w:val="0"/>
        <w:spacing w:line="360" w:lineRule="auto"/>
        <w:jc w:val="center"/>
        <w:rPr>
          <w:rFonts w:ascii="Calibri" w:hAnsi="Calibri" w:eastAsia="仿宋" w:cs="宋体"/>
          <w:b/>
          <w:color w:val="auto"/>
          <w:sz w:val="32"/>
          <w:szCs w:val="20"/>
          <w:highlight w:val="none"/>
        </w:rPr>
      </w:pPr>
    </w:p>
    <w:bookmarkEnd w:id="10"/>
    <w:p>
      <w:pPr>
        <w:widowControl/>
        <w:adjustRightInd/>
        <w:jc w:val="left"/>
        <w:rPr>
          <w:rFonts w:ascii="Calibri" w:hAnsi="Calibri" w:eastAsia="仿宋" w:cs="宋体"/>
          <w:b/>
          <w:color w:val="auto"/>
          <w:sz w:val="32"/>
          <w:szCs w:val="20"/>
          <w:highlight w:val="none"/>
        </w:rPr>
      </w:pPr>
      <w:bookmarkStart w:id="12" w:name="第三部分"/>
      <w:bookmarkStart w:id="13" w:name="_Toc164416483"/>
      <w:r>
        <w:rPr>
          <w:rFonts w:ascii="Calibri" w:hAnsi="Calibri" w:eastAsia="仿宋" w:cs="宋体"/>
          <w:b/>
          <w:color w:val="auto"/>
          <w:sz w:val="32"/>
          <w:szCs w:val="20"/>
          <w:highlight w:val="none"/>
        </w:rPr>
        <w:br w:type="page"/>
      </w:r>
    </w:p>
    <w:p>
      <w:pPr>
        <w:snapToGrid w:val="0"/>
        <w:spacing w:line="360" w:lineRule="auto"/>
        <w:jc w:val="center"/>
        <w:outlineLvl w:val="1"/>
        <w:rPr>
          <w:rFonts w:ascii="Calibri" w:hAnsi="Calibri" w:eastAsia="仿宋" w:cs="仿宋_GB2312"/>
          <w:b/>
          <w:color w:val="auto"/>
          <w:sz w:val="32"/>
          <w:szCs w:val="20"/>
          <w:highlight w:val="none"/>
        </w:rPr>
      </w:pPr>
      <w:r>
        <w:rPr>
          <w:rFonts w:hint="eastAsia" w:ascii="Calibri" w:hAnsi="Calibri" w:eastAsia="仿宋" w:cs="仿宋_GB2312"/>
          <w:b/>
          <w:color w:val="auto"/>
          <w:sz w:val="32"/>
          <w:szCs w:val="20"/>
          <w:highlight w:val="none"/>
        </w:rPr>
        <w:t>一、总则</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1.</w:t>
      </w:r>
      <w:r>
        <w:rPr>
          <w:rFonts w:hint="eastAsia" w:ascii="Calibri" w:hAnsi="Calibri" w:eastAsia="仿宋"/>
          <w:b/>
          <w:color w:val="auto"/>
          <w:sz w:val="24"/>
          <w:highlight w:val="none"/>
        </w:rPr>
        <w:t>适用范围</w:t>
      </w:r>
    </w:p>
    <w:p>
      <w:pPr>
        <w:snapToGrid w:val="0"/>
        <w:spacing w:line="360" w:lineRule="auto"/>
        <w:ind w:firstLine="480" w:firstLineChars="200"/>
        <w:jc w:val="left"/>
        <w:rPr>
          <w:rFonts w:ascii="Calibri" w:hAnsi="Calibri" w:eastAsia="仿宋"/>
          <w:color w:val="auto"/>
          <w:sz w:val="24"/>
          <w:highlight w:val="none"/>
        </w:rPr>
      </w:pPr>
      <w:r>
        <w:rPr>
          <w:rFonts w:hint="eastAsia" w:ascii="Calibri" w:hAnsi="Calibri" w:eastAsia="仿宋"/>
          <w:color w:val="auto"/>
          <w:sz w:val="24"/>
          <w:highlight w:val="none"/>
        </w:rPr>
        <w:t>本招标文件适用于该项目的招标、投标、开标、资格审查及信用信息查询、评标、定标、合同、验收等行为（法律、法规另有规定的，从其规定）。</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2.</w:t>
      </w:r>
      <w:r>
        <w:rPr>
          <w:rFonts w:hint="eastAsia" w:ascii="Calibri" w:hAnsi="Calibri" w:eastAsia="仿宋"/>
          <w:b/>
          <w:color w:val="auto"/>
          <w:sz w:val="24"/>
          <w:highlight w:val="none"/>
        </w:rPr>
        <w:t>定义</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2.1 “采购人”系指招标公告中载明的本项目的采购人。</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2.2 “采购代理机构”系指招标公告中载明的本项目的采购代理机构。</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2.3 “投标人”系指是指响应招标、参加投标竞争的法人、其他组织或者自然人。</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2.6“电子交易平台”系指本项目政府采购活动所依托的政府采购云平台（https://www.zcygov.cn/）。</w:t>
      </w:r>
    </w:p>
    <w:p>
      <w:pPr>
        <w:spacing w:line="360" w:lineRule="auto"/>
        <w:ind w:firstLine="480" w:firstLineChars="200"/>
        <w:rPr>
          <w:rFonts w:ascii="Calibri" w:hAnsi="Calibri" w:eastAsia="仿宋"/>
          <w:color w:val="auto"/>
          <w:sz w:val="24"/>
          <w:highlight w:val="none"/>
        </w:rPr>
      </w:pPr>
      <w:r>
        <w:rPr>
          <w:rFonts w:hint="eastAsia" w:ascii="Calibri" w:hAnsi="Calibri" w:eastAsia="仿宋" w:cs="宋体"/>
          <w:color w:val="auto"/>
          <w:sz w:val="24"/>
          <w:highlight w:val="none"/>
        </w:rPr>
        <w:t>2</w:t>
      </w:r>
      <w:r>
        <w:rPr>
          <w:rFonts w:hint="eastAsia" w:ascii="Calibri" w:hAnsi="Calibri" w:eastAsia="仿宋"/>
          <w:color w:val="auto"/>
          <w:sz w:val="24"/>
          <w:highlight w:val="none"/>
        </w:rPr>
        <w:t>.7 “▲” 系指实质性要求条款，“★”系指重要参数条款，“</w:t>
      </w:r>
      <w:sdt>
        <w:sdtPr>
          <w:rPr>
            <w:rFonts w:hint="eastAsia" w:ascii="Calibri" w:hAnsi="Calibri" w:eastAsia="仿宋"/>
            <w:color w:val="auto"/>
            <w:sz w:val="24"/>
            <w:highlight w:val="none"/>
          </w:rPr>
          <w:id w:val="512970236"/>
          <w14:checkbox>
            <w14:checked w14:val="1"/>
            <w14:checkedState w14:val="00FE" w14:font="Wingdings"/>
            <w14:uncheckedState w14:val="2610" w14:font="MS Gothic"/>
          </w14:checkbox>
        </w:sdtPr>
        <w:sdtEndPr>
          <w:rPr>
            <w:rFonts w:hint="eastAsia" w:ascii="Calibri" w:hAnsi="Calibri" w:eastAsia="仿宋"/>
            <w:color w:val="auto"/>
            <w:sz w:val="24"/>
            <w:highlight w:val="none"/>
          </w:rPr>
        </w:sdtEndPr>
        <w:sdtContent>
          <w:r>
            <w:rPr>
              <w:rFonts w:hint="eastAsia" w:ascii="Calibri" w:hAnsi="Calibri" w:eastAsia="仿宋"/>
              <w:color w:val="auto"/>
              <w:sz w:val="24"/>
              <w:highlight w:val="none"/>
            </w:rPr>
            <w:sym w:font="Wingdings" w:char="F0FE"/>
          </w:r>
        </w:sdtContent>
      </w:sdt>
      <w:r>
        <w:rPr>
          <w:rFonts w:hint="eastAsia" w:ascii="Calibri" w:hAnsi="Calibri" w:eastAsia="仿宋"/>
          <w:color w:val="auto"/>
          <w:sz w:val="24"/>
          <w:highlight w:val="none"/>
        </w:rPr>
        <w:t>” 系指适用本项目的要求，“</w:t>
      </w:r>
      <w:sdt>
        <w:sdtPr>
          <w:rPr>
            <w:rFonts w:hint="eastAsia" w:ascii="Calibri" w:hAnsi="Calibri" w:eastAsia="仿宋"/>
            <w:color w:val="auto"/>
            <w:sz w:val="24"/>
            <w:highlight w:val="none"/>
          </w:rPr>
          <w:id w:val="404888855"/>
          <w14:checkbox>
            <w14:checked w14:val="0"/>
            <w14:checkedState w14:val="00FE" w14:font="Wingdings"/>
            <w14:uncheckedState w14:val="2610" w14:font="MS Gothic"/>
          </w14:checkbox>
        </w:sdtPr>
        <w:sdtEndPr>
          <w:rPr>
            <w:rFonts w:hint="eastAsia" w:ascii="Calibri" w:hAnsi="Calibri" w:eastAsia="仿宋"/>
            <w:color w:val="auto"/>
            <w:sz w:val="24"/>
            <w:highlight w:val="none"/>
          </w:rPr>
        </w:sdtEndPr>
        <w:sdtContent>
          <w:r>
            <w:rPr>
              <w:rFonts w:ascii="Segoe UI Symbol" w:hAnsi="Segoe UI Symbol" w:eastAsia="仿宋" w:cs="Segoe UI Symbol"/>
              <w:color w:val="auto"/>
              <w:sz w:val="24"/>
              <w:highlight w:val="none"/>
            </w:rPr>
            <w:t>☐</w:t>
          </w:r>
        </w:sdtContent>
      </w:sdt>
      <w:r>
        <w:rPr>
          <w:rFonts w:hint="eastAsia" w:ascii="Calibri" w:hAnsi="Calibri" w:eastAsia="仿宋"/>
          <w:color w:val="auto"/>
          <w:sz w:val="24"/>
          <w:highlight w:val="none"/>
        </w:rPr>
        <w:t>” 系指不适用本项目的要求。</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3.</w:t>
      </w:r>
      <w:r>
        <w:rPr>
          <w:rFonts w:hint="eastAsia" w:ascii="Calibri" w:hAnsi="Calibri" w:eastAsia="仿宋"/>
          <w:b/>
          <w:color w:val="auto"/>
          <w:sz w:val="24"/>
          <w:highlight w:val="none"/>
        </w:rPr>
        <w:t>采购项目需要落实的政府采购政策</w:t>
      </w:r>
    </w:p>
    <w:p>
      <w:pPr>
        <w:spacing w:line="360" w:lineRule="auto"/>
        <w:ind w:firstLine="240" w:firstLineChars="100"/>
        <w:rPr>
          <w:rFonts w:ascii="Calibri" w:hAnsi="Calibri" w:eastAsia="仿宋" w:cs="宋体"/>
          <w:color w:val="auto"/>
          <w:sz w:val="24"/>
          <w:highlight w:val="none"/>
        </w:rPr>
      </w:pPr>
      <w:r>
        <w:rPr>
          <w:rFonts w:hint="eastAsia" w:ascii="Calibri" w:hAnsi="Calibri" w:eastAsia="仿宋"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Calibri" w:hAnsi="Calibri" w:eastAsia="仿宋" w:cs="宋体"/>
          <w:color w:val="auto"/>
          <w:sz w:val="24"/>
          <w:highlight w:val="none"/>
        </w:rPr>
      </w:pPr>
      <w:r>
        <w:rPr>
          <w:rFonts w:hint="eastAsia" w:ascii="Calibri" w:hAnsi="Calibri" w:eastAsia="仿宋" w:cs="宋体"/>
          <w:color w:val="auto"/>
          <w:sz w:val="24"/>
          <w:highlight w:val="none"/>
        </w:rPr>
        <w:t>3.2 支持绿色发展</w:t>
      </w:r>
    </w:p>
    <w:p>
      <w:pPr>
        <w:spacing w:line="360" w:lineRule="auto"/>
        <w:ind w:firstLine="480" w:firstLineChars="200"/>
        <w:rPr>
          <w:rFonts w:ascii="Calibri" w:hAnsi="Calibri" w:eastAsia="仿宋" w:cs="宋体"/>
          <w:b/>
          <w:color w:val="auto"/>
          <w:sz w:val="24"/>
          <w:highlight w:val="none"/>
        </w:rPr>
      </w:pPr>
      <w:r>
        <w:rPr>
          <w:rFonts w:hint="eastAsia" w:ascii="Calibri" w:hAnsi="Calibri" w:eastAsia="仿宋" w:cs="宋体"/>
          <w:color w:val="auto"/>
          <w:sz w:val="24"/>
          <w:highlight w:val="none"/>
        </w:rPr>
        <w:t>3.2.1采购人拟采购的产品属于品目清单范围的，采购人及其委托的采购代理机构将依据国家确定的认证机构出具的、处于有效期之内的节能产品、环境标志产品认证证书（如果有），对获得证书的产品实施政府优先采购或强制采购。投标人须按招标文件要求提供相关产品认证证书。</w:t>
      </w:r>
      <w:r>
        <w:rPr>
          <w:rFonts w:hint="eastAsia" w:ascii="Calibri" w:hAnsi="Calibri" w:eastAsia="仿宋"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Calibri" w:hAnsi="Calibri" w:eastAsia="仿宋" w:cs="宋体"/>
          <w:color w:val="auto"/>
          <w:sz w:val="24"/>
          <w:highlight w:val="none"/>
        </w:rPr>
      </w:pPr>
      <w:r>
        <w:rPr>
          <w:rFonts w:hint="eastAsia" w:ascii="Calibri" w:hAnsi="Calibri" w:eastAsia="仿宋" w:cs="宋体"/>
          <w:color w:val="auto"/>
          <w:sz w:val="24"/>
          <w:highlight w:val="none"/>
        </w:rPr>
        <w:t>3.3支持中小企业发展</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符合中小企业划分标准的个体工商户，在政府采购活动中视同中小企业。</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3.3.2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Calibri" w:hAnsi="Calibri" w:eastAsia="仿宋" w:cs="宋体"/>
          <w:color w:val="auto"/>
          <w:sz w:val="24"/>
          <w:highlight w:val="none"/>
        </w:rPr>
      </w:pPr>
      <w:r>
        <w:rPr>
          <w:rFonts w:hint="eastAsia" w:ascii="Calibri" w:hAnsi="Calibri" w:eastAsia="仿宋" w:cs="宋体"/>
          <w:color w:val="auto"/>
          <w:sz w:val="24"/>
          <w:highlight w:val="none"/>
        </w:rPr>
        <w:t>3.4</w:t>
      </w:r>
      <w:r>
        <w:rPr>
          <w:rFonts w:hint="eastAsia" w:ascii="Calibri" w:hAnsi="Calibri" w:eastAsia="仿宋" w:cs="宋体"/>
          <w:bCs/>
          <w:color w:val="auto"/>
          <w:sz w:val="24"/>
          <w:highlight w:val="none"/>
        </w:rPr>
        <w:t>支持创新发展</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3.4.1采购人优先采购被认定为首台套产品和“制造精品”的自主创新产品。</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3.4.3采购人应当贯彻落实知识产权保护相关法律法规，应当采购使用正版软件。</w:t>
      </w:r>
    </w:p>
    <w:p>
      <w:pPr>
        <w:spacing w:line="360" w:lineRule="auto"/>
        <w:ind w:firstLine="240" w:firstLineChars="100"/>
        <w:rPr>
          <w:rFonts w:ascii="Calibri" w:hAnsi="Calibri" w:eastAsia="仿宋" w:cs="宋体"/>
          <w:color w:val="auto"/>
          <w:sz w:val="24"/>
          <w:highlight w:val="none"/>
        </w:rPr>
      </w:pPr>
      <w:r>
        <w:rPr>
          <w:rFonts w:hint="eastAsia" w:ascii="Calibri" w:hAnsi="Calibri" w:eastAsia="仿宋" w:cs="宋体"/>
          <w:color w:val="auto"/>
          <w:sz w:val="24"/>
          <w:highlight w:val="none"/>
        </w:rPr>
        <w:t>3.5平等对待内外资企业和符合条件的破产重整企业</w:t>
      </w:r>
    </w:p>
    <w:p>
      <w:pPr>
        <w:spacing w:line="360" w:lineRule="auto"/>
        <w:ind w:firstLine="240" w:firstLineChars="100"/>
        <w:rPr>
          <w:rFonts w:ascii="Calibri" w:hAnsi="Calibri" w:eastAsia="仿宋" w:cs="宋体"/>
          <w:color w:val="auto"/>
          <w:sz w:val="24"/>
          <w:highlight w:val="none"/>
        </w:rPr>
      </w:pPr>
      <w:r>
        <w:rPr>
          <w:rFonts w:hint="eastAsia" w:ascii="Calibri" w:hAnsi="Calibri" w:eastAsia="仿宋" w:cs="宋体"/>
          <w:color w:val="auto"/>
          <w:sz w:val="24"/>
          <w:highlight w:val="none"/>
        </w:rPr>
        <w:t>平等对待内外资企业和符合条件的破产重整企业，切实保障企业公平竞争，平等维护企业的合法利益。</w:t>
      </w:r>
    </w:p>
    <w:p>
      <w:pPr>
        <w:snapToGrid w:val="0"/>
        <w:spacing w:line="360" w:lineRule="auto"/>
        <w:jc w:val="left"/>
        <w:outlineLvl w:val="2"/>
        <w:rPr>
          <w:rFonts w:ascii="Calibri" w:hAnsi="Calibri" w:eastAsia="仿宋" w:cs="宋体"/>
          <w:b/>
          <w:color w:val="auto"/>
          <w:sz w:val="24"/>
          <w:highlight w:val="none"/>
        </w:rPr>
      </w:pPr>
      <w:r>
        <w:rPr>
          <w:rFonts w:hint="eastAsia" w:ascii="Calibri" w:hAnsi="Calibri" w:eastAsia="仿宋"/>
          <w:b/>
          <w:color w:val="auto"/>
          <w:sz w:val="24"/>
          <w:highlight w:val="none"/>
        </w:rPr>
        <w:t>4. 询问、质疑、投诉</w:t>
      </w:r>
    </w:p>
    <w:p>
      <w:pPr>
        <w:autoSpaceDE w:val="0"/>
        <w:autoSpaceDN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4.1在线询问、质疑、投诉。</w:t>
      </w:r>
    </w:p>
    <w:p>
      <w:pPr>
        <w:autoSpaceDE w:val="0"/>
        <w:autoSpaceDN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4.2供应商询问</w:t>
      </w:r>
    </w:p>
    <w:p>
      <w:pPr>
        <w:autoSpaceDE w:val="0"/>
        <w:autoSpaceDN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4.3供应商质疑</w:t>
      </w:r>
    </w:p>
    <w:p>
      <w:pPr>
        <w:pStyle w:val="33"/>
        <w:spacing w:line="360" w:lineRule="auto"/>
        <w:ind w:firstLine="480" w:firstLineChars="2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33"/>
        <w:spacing w:line="360" w:lineRule="auto"/>
        <w:ind w:firstLine="480" w:firstLineChars="2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4.3.2.1对招标文件提出质疑的，质疑期限为供应商获得招标文件之日或者招标文件公告期限届满之日起计算。</w:t>
      </w:r>
    </w:p>
    <w:p>
      <w:pPr>
        <w:pStyle w:val="33"/>
        <w:spacing w:line="360" w:lineRule="auto"/>
        <w:ind w:firstLine="480" w:firstLineChars="2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4.3.2.2对采购过程提出质疑的，质疑期限为各采购程序环节结束之日起计算。</w:t>
      </w:r>
    </w:p>
    <w:p>
      <w:pPr>
        <w:pStyle w:val="33"/>
        <w:spacing w:line="360" w:lineRule="auto"/>
        <w:ind w:firstLine="480" w:firstLineChars="2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4.3.2.3对采购结果提出质疑的，质疑期限自采购结果公告期限届满之日起计算。</w:t>
      </w:r>
    </w:p>
    <w:p>
      <w:pPr>
        <w:pStyle w:val="33"/>
        <w:spacing w:line="360" w:lineRule="auto"/>
        <w:ind w:firstLine="480" w:firstLineChars="2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4.3.3供应商提出质疑应当提交质疑函和必要的证明材料。质疑函应当包括下列内容：</w:t>
      </w:r>
    </w:p>
    <w:p>
      <w:pPr>
        <w:pStyle w:val="33"/>
        <w:spacing w:line="360" w:lineRule="auto"/>
        <w:ind w:firstLine="960" w:firstLineChars="4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4.3.3.1供应商的姓名或者名称、地址、邮编、联系人及联系电话；</w:t>
      </w:r>
    </w:p>
    <w:p>
      <w:pPr>
        <w:pStyle w:val="33"/>
        <w:spacing w:line="360" w:lineRule="auto"/>
        <w:ind w:firstLine="960" w:firstLineChars="4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4.3.3.2质疑项目的名称、编号；</w:t>
      </w:r>
    </w:p>
    <w:p>
      <w:pPr>
        <w:pStyle w:val="33"/>
        <w:spacing w:line="360" w:lineRule="auto"/>
        <w:ind w:firstLine="960" w:firstLineChars="4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4.3.3.3具体、明确的质疑事项和与质疑事项相关的请求；</w:t>
      </w:r>
    </w:p>
    <w:p>
      <w:pPr>
        <w:pStyle w:val="33"/>
        <w:spacing w:line="360" w:lineRule="auto"/>
        <w:ind w:firstLine="960" w:firstLineChars="4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4.3.3.4事实依据；</w:t>
      </w:r>
    </w:p>
    <w:p>
      <w:pPr>
        <w:pStyle w:val="33"/>
        <w:spacing w:line="360" w:lineRule="auto"/>
        <w:ind w:firstLine="960" w:firstLineChars="4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4.3.3.5必要的法律依据；</w:t>
      </w:r>
    </w:p>
    <w:p>
      <w:pPr>
        <w:pStyle w:val="33"/>
        <w:spacing w:line="360" w:lineRule="auto"/>
        <w:ind w:firstLine="960" w:firstLineChars="4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4.3.3.6提出质疑的日期。</w:t>
      </w:r>
    </w:p>
    <w:p>
      <w:pPr>
        <w:autoSpaceDE w:val="0"/>
        <w:autoSpaceDN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autoSpaceDE w:val="0"/>
        <w:autoSpaceDN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质疑函范本及制作说明详见附件2。</w:t>
      </w:r>
    </w:p>
    <w:p>
      <w:pPr>
        <w:autoSpaceDE w:val="0"/>
        <w:autoSpaceDN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4.3.4对同一采购程序环节的质疑，供应商须在法定质疑期内一次性提出。</w:t>
      </w:r>
    </w:p>
    <w:p>
      <w:pPr>
        <w:autoSpaceDE w:val="0"/>
        <w:autoSpaceDN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4.3.5采购人或者采购代理机构应当在收到供应商的书面质疑后七个工作日内作出答复，并以书面形式通知质疑供应商和其他与质疑处理结果有利害关系的政府采购当事人，但答复的内容不得涉及商业秘密。</w:t>
      </w:r>
    </w:p>
    <w:p>
      <w:pPr>
        <w:autoSpaceDE w:val="0"/>
        <w:autoSpaceDN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4.3.6询问或者质疑事项可能影响采购结果的，采购人应当暂停签订合同，已经签订合同的，应当中止履行合同。</w:t>
      </w:r>
    </w:p>
    <w:p>
      <w:pPr>
        <w:autoSpaceDE w:val="0"/>
        <w:autoSpaceDN w:val="0"/>
        <w:snapToGrid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4.4供应商投诉</w:t>
      </w:r>
    </w:p>
    <w:p>
      <w:pPr>
        <w:pStyle w:val="894"/>
        <w:shd w:val="clear" w:color="auto" w:fill="FFFFFF"/>
        <w:snapToGrid w:val="0"/>
        <w:spacing w:before="0" w:beforeAutospacing="0" w:after="0" w:afterAutospacing="0" w:line="360" w:lineRule="auto"/>
        <w:ind w:firstLine="480" w:firstLineChars="200"/>
        <w:contextualSpacing/>
        <w:rPr>
          <w:rFonts w:ascii="Calibri" w:hAnsi="Calibri" w:eastAsia="仿宋"/>
          <w:color w:val="auto"/>
          <w:highlight w:val="none"/>
        </w:rPr>
      </w:pPr>
      <w:r>
        <w:rPr>
          <w:rFonts w:hint="eastAsia" w:ascii="Calibri" w:hAnsi="Calibri" w:eastAsia="仿宋"/>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94"/>
        <w:shd w:val="clear" w:color="auto" w:fill="FFFFFF"/>
        <w:snapToGrid w:val="0"/>
        <w:spacing w:before="0" w:beforeAutospacing="0" w:after="0" w:afterAutospacing="0" w:line="360" w:lineRule="auto"/>
        <w:ind w:firstLine="480" w:firstLineChars="200"/>
        <w:contextualSpacing/>
        <w:rPr>
          <w:rFonts w:ascii="Calibri" w:hAnsi="Calibri" w:eastAsia="仿宋"/>
          <w:color w:val="auto"/>
          <w:highlight w:val="none"/>
        </w:rPr>
      </w:pPr>
      <w:r>
        <w:rPr>
          <w:rFonts w:hint="eastAsia" w:ascii="Calibri" w:hAnsi="Calibri" w:eastAsia="仿宋"/>
          <w:color w:val="auto"/>
          <w:highlight w:val="none"/>
        </w:rPr>
        <w:t>4.4.</w:t>
      </w:r>
      <w:r>
        <w:rPr>
          <w:rFonts w:hint="eastAsia" w:ascii="Calibri" w:hAnsi="Calibri" w:eastAsia="仿宋"/>
          <w:color w:val="auto"/>
          <w:highlight w:val="none"/>
          <w:lang w:val="zh-CN"/>
        </w:rPr>
        <w:t>2</w:t>
      </w:r>
      <w:r>
        <w:rPr>
          <w:rFonts w:hint="eastAsia" w:ascii="Calibri" w:hAnsi="Calibri" w:eastAsia="仿宋"/>
          <w:color w:val="auto"/>
          <w:highlight w:val="none"/>
        </w:rPr>
        <w:t>供应商投诉的事项不得超出已质疑事项的范围，基于质疑答复内容提出的投诉事项除外。</w:t>
      </w:r>
    </w:p>
    <w:p>
      <w:pPr>
        <w:pStyle w:val="894"/>
        <w:shd w:val="clear" w:color="auto" w:fill="FFFFFF"/>
        <w:snapToGrid w:val="0"/>
        <w:spacing w:before="0" w:beforeAutospacing="0" w:after="0" w:afterAutospacing="0" w:line="360" w:lineRule="auto"/>
        <w:ind w:firstLine="480" w:firstLineChars="200"/>
        <w:contextualSpacing/>
        <w:rPr>
          <w:rFonts w:ascii="Calibri" w:hAnsi="Calibri" w:eastAsia="仿宋"/>
          <w:color w:val="auto"/>
          <w:highlight w:val="none"/>
        </w:rPr>
      </w:pPr>
      <w:r>
        <w:rPr>
          <w:rFonts w:hint="eastAsia" w:ascii="Calibri" w:hAnsi="Calibri" w:eastAsia="仿宋"/>
          <w:color w:val="auto"/>
          <w:highlight w:val="none"/>
        </w:rPr>
        <w:t>4.4.3供应商投诉应当有明确的请求和必要的证明材料。</w:t>
      </w:r>
    </w:p>
    <w:p>
      <w:pPr>
        <w:pStyle w:val="894"/>
        <w:shd w:val="clear" w:color="auto" w:fill="FFFFFF"/>
        <w:snapToGrid w:val="0"/>
        <w:spacing w:before="0" w:beforeAutospacing="0" w:after="0" w:afterAutospacing="0" w:line="360" w:lineRule="auto"/>
        <w:ind w:firstLine="480" w:firstLineChars="200"/>
        <w:contextualSpacing/>
        <w:rPr>
          <w:rFonts w:ascii="Calibri" w:hAnsi="Calibri" w:eastAsia="仿宋"/>
          <w:color w:val="auto"/>
          <w:highlight w:val="none"/>
        </w:rPr>
      </w:pPr>
      <w:r>
        <w:rPr>
          <w:rFonts w:hint="eastAsia" w:ascii="Calibri" w:hAnsi="Calibri" w:eastAsia="仿宋"/>
          <w:color w:val="auto"/>
          <w:highlight w:val="none"/>
        </w:rPr>
        <w:t>4.4.4以联合体形式参加政府采购活动的，其投诉应当由组成联合体的所有供应商共同提出。</w:t>
      </w:r>
    </w:p>
    <w:p>
      <w:pPr>
        <w:pStyle w:val="894"/>
        <w:shd w:val="clear" w:color="auto" w:fill="FFFFFF"/>
        <w:snapToGrid w:val="0"/>
        <w:spacing w:before="0" w:beforeAutospacing="0" w:after="0" w:afterAutospacing="0" w:line="360" w:lineRule="auto"/>
        <w:ind w:firstLine="480" w:firstLineChars="200"/>
        <w:contextualSpacing/>
        <w:rPr>
          <w:rFonts w:ascii="Calibri" w:hAnsi="Calibri" w:eastAsia="仿宋"/>
          <w:color w:val="auto"/>
          <w:highlight w:val="none"/>
        </w:rPr>
      </w:pPr>
      <w:r>
        <w:rPr>
          <w:rFonts w:hint="eastAsia" w:ascii="Calibri" w:hAnsi="Calibri" w:eastAsia="仿宋"/>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94"/>
        <w:shd w:val="clear" w:color="auto" w:fill="FFFFFF"/>
        <w:snapToGrid w:val="0"/>
        <w:spacing w:before="0" w:beforeAutospacing="0" w:after="0" w:afterAutospacing="0" w:line="360" w:lineRule="auto"/>
        <w:ind w:firstLine="480" w:firstLineChars="200"/>
        <w:contextualSpacing/>
        <w:rPr>
          <w:rFonts w:ascii="Calibri" w:hAnsi="Calibri" w:eastAsia="仿宋"/>
          <w:color w:val="auto"/>
          <w:highlight w:val="none"/>
        </w:rPr>
      </w:pPr>
      <w:r>
        <w:rPr>
          <w:rFonts w:hint="eastAsia" w:ascii="Calibri" w:hAnsi="Calibri" w:eastAsia="仿宋"/>
          <w:color w:val="auto"/>
          <w:highlight w:val="none"/>
        </w:rPr>
        <w:t>投诉书范本及制作说明详见附件3。</w:t>
      </w:r>
    </w:p>
    <w:p>
      <w:pPr>
        <w:pStyle w:val="135"/>
        <w:snapToGrid w:val="0"/>
        <w:spacing w:before="0"/>
        <w:ind w:firstLine="360"/>
        <w:rPr>
          <w:rFonts w:ascii="Calibri" w:hAnsi="Calibri" w:eastAsia="仿宋" w:cs="宋体"/>
          <w:color w:val="auto"/>
          <w:sz w:val="18"/>
          <w:szCs w:val="18"/>
          <w:highlight w:val="none"/>
        </w:rPr>
      </w:pPr>
    </w:p>
    <w:p>
      <w:pPr>
        <w:snapToGrid w:val="0"/>
        <w:spacing w:line="360" w:lineRule="auto"/>
        <w:jc w:val="center"/>
        <w:outlineLvl w:val="1"/>
        <w:rPr>
          <w:rFonts w:ascii="Calibri" w:hAnsi="Calibri" w:eastAsia="仿宋" w:cs="仿宋_GB2312"/>
          <w:b/>
          <w:color w:val="auto"/>
          <w:sz w:val="32"/>
          <w:szCs w:val="20"/>
          <w:highlight w:val="none"/>
        </w:rPr>
      </w:pPr>
      <w:r>
        <w:rPr>
          <w:rFonts w:hint="eastAsia" w:ascii="Calibri" w:hAnsi="Calibri" w:eastAsia="仿宋" w:cs="仿宋_GB2312"/>
          <w:b/>
          <w:color w:val="auto"/>
          <w:sz w:val="32"/>
          <w:szCs w:val="20"/>
          <w:highlight w:val="none"/>
        </w:rPr>
        <w:t>二、招标文件的构成、澄清、修改</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5.</w:t>
      </w:r>
      <w:r>
        <w:rPr>
          <w:rFonts w:hint="eastAsia" w:ascii="Calibri" w:hAnsi="Calibri" w:eastAsia="仿宋"/>
          <w:b/>
          <w:color w:val="auto"/>
          <w:sz w:val="24"/>
          <w:highlight w:val="none"/>
        </w:rPr>
        <w:t>招标文件的构成</w:t>
      </w:r>
    </w:p>
    <w:p>
      <w:pPr>
        <w:spacing w:line="360" w:lineRule="auto"/>
        <w:ind w:firstLine="480" w:firstLineChars="200"/>
        <w:rPr>
          <w:rFonts w:ascii="Calibri" w:hAnsi="Calibri" w:eastAsia="仿宋" w:cs="仿宋_GB2312"/>
          <w:snapToGrid w:val="0"/>
          <w:color w:val="auto"/>
          <w:sz w:val="24"/>
          <w:highlight w:val="none"/>
        </w:rPr>
      </w:pPr>
      <w:r>
        <w:rPr>
          <w:rFonts w:ascii="Calibri" w:hAnsi="Calibri" w:eastAsia="仿宋" w:cs="仿宋_GB2312"/>
          <w:snapToGrid w:val="0"/>
          <w:color w:val="auto"/>
          <w:sz w:val="24"/>
          <w:highlight w:val="none"/>
        </w:rPr>
        <w:t>5.1</w:t>
      </w:r>
      <w:r>
        <w:rPr>
          <w:rFonts w:hint="eastAsia" w:ascii="Calibri" w:hAnsi="Calibri" w:eastAsia="仿宋" w:cs="仿宋_GB2312"/>
          <w:snapToGrid w:val="0"/>
          <w:color w:val="auto"/>
          <w:sz w:val="24"/>
          <w:highlight w:val="none"/>
        </w:rPr>
        <w:t>招标文件包括下列文件及附件：</w:t>
      </w:r>
    </w:p>
    <w:p>
      <w:pPr>
        <w:tabs>
          <w:tab w:val="left" w:pos="840"/>
        </w:tabs>
        <w:spacing w:line="360" w:lineRule="auto"/>
        <w:ind w:firstLine="960" w:firstLineChars="400"/>
        <w:rPr>
          <w:rFonts w:ascii="Calibri" w:hAnsi="Calibri" w:eastAsia="仿宋" w:cs="仿宋_GB2312"/>
          <w:snapToGrid w:val="0"/>
          <w:color w:val="auto"/>
          <w:sz w:val="24"/>
          <w:highlight w:val="none"/>
        </w:rPr>
      </w:pPr>
      <w:r>
        <w:rPr>
          <w:rFonts w:ascii="Calibri" w:hAnsi="Calibri" w:eastAsia="仿宋" w:cs="仿宋_GB2312"/>
          <w:snapToGrid w:val="0"/>
          <w:color w:val="auto"/>
          <w:sz w:val="24"/>
          <w:highlight w:val="none"/>
        </w:rPr>
        <w:t>5.1.1</w:t>
      </w:r>
      <w:r>
        <w:rPr>
          <w:rFonts w:hint="eastAsia" w:ascii="Calibri" w:hAnsi="Calibri" w:eastAsia="仿宋" w:cs="仿宋_GB2312"/>
          <w:snapToGrid w:val="0"/>
          <w:color w:val="auto"/>
          <w:sz w:val="24"/>
          <w:highlight w:val="none"/>
        </w:rPr>
        <w:t>招标公告；</w:t>
      </w:r>
    </w:p>
    <w:p>
      <w:pPr>
        <w:tabs>
          <w:tab w:val="left" w:pos="840"/>
        </w:tabs>
        <w:spacing w:line="360" w:lineRule="auto"/>
        <w:ind w:firstLine="960" w:firstLineChars="400"/>
        <w:rPr>
          <w:rFonts w:ascii="Calibri" w:hAnsi="Calibri" w:eastAsia="仿宋" w:cs="仿宋_GB2312"/>
          <w:snapToGrid w:val="0"/>
          <w:color w:val="auto"/>
          <w:sz w:val="24"/>
          <w:highlight w:val="none"/>
        </w:rPr>
      </w:pPr>
      <w:r>
        <w:rPr>
          <w:rFonts w:ascii="Calibri" w:hAnsi="Calibri" w:eastAsia="仿宋" w:cs="仿宋_GB2312"/>
          <w:snapToGrid w:val="0"/>
          <w:color w:val="auto"/>
          <w:sz w:val="24"/>
          <w:highlight w:val="none"/>
        </w:rPr>
        <w:t>5.1.2</w:t>
      </w:r>
      <w:r>
        <w:rPr>
          <w:rFonts w:hint="eastAsia" w:ascii="Calibri" w:hAnsi="Calibri" w:eastAsia="仿宋" w:cs="仿宋_GB2312"/>
          <w:snapToGrid w:val="0"/>
          <w:color w:val="auto"/>
          <w:sz w:val="24"/>
          <w:highlight w:val="none"/>
        </w:rPr>
        <w:t>投标人须知；</w:t>
      </w:r>
    </w:p>
    <w:p>
      <w:pPr>
        <w:tabs>
          <w:tab w:val="left" w:pos="840"/>
        </w:tabs>
        <w:spacing w:line="360" w:lineRule="auto"/>
        <w:ind w:firstLine="960" w:firstLineChars="400"/>
        <w:rPr>
          <w:rFonts w:ascii="Calibri" w:hAnsi="Calibri" w:eastAsia="仿宋" w:cs="仿宋_GB2312"/>
          <w:snapToGrid w:val="0"/>
          <w:color w:val="auto"/>
          <w:sz w:val="24"/>
          <w:highlight w:val="none"/>
        </w:rPr>
      </w:pPr>
      <w:r>
        <w:rPr>
          <w:rFonts w:ascii="Calibri" w:hAnsi="Calibri" w:eastAsia="仿宋" w:cs="仿宋_GB2312"/>
          <w:snapToGrid w:val="0"/>
          <w:color w:val="auto"/>
          <w:sz w:val="24"/>
          <w:highlight w:val="none"/>
        </w:rPr>
        <w:t>5.1.3</w:t>
      </w:r>
      <w:r>
        <w:rPr>
          <w:rFonts w:hint="eastAsia" w:ascii="Calibri" w:hAnsi="Calibri" w:eastAsia="仿宋" w:cs="仿宋_GB2312"/>
          <w:snapToGrid w:val="0"/>
          <w:color w:val="auto"/>
          <w:sz w:val="24"/>
          <w:highlight w:val="none"/>
        </w:rPr>
        <w:t>采购需求；</w:t>
      </w:r>
    </w:p>
    <w:p>
      <w:pPr>
        <w:tabs>
          <w:tab w:val="left" w:pos="840"/>
        </w:tabs>
        <w:spacing w:line="360" w:lineRule="auto"/>
        <w:ind w:firstLine="960" w:firstLineChars="400"/>
        <w:rPr>
          <w:rFonts w:ascii="Calibri" w:hAnsi="Calibri" w:eastAsia="仿宋" w:cs="仿宋_GB2312"/>
          <w:snapToGrid w:val="0"/>
          <w:color w:val="auto"/>
          <w:sz w:val="24"/>
          <w:highlight w:val="none"/>
        </w:rPr>
      </w:pPr>
      <w:r>
        <w:rPr>
          <w:rFonts w:ascii="Calibri" w:hAnsi="Calibri" w:eastAsia="仿宋" w:cs="仿宋_GB2312"/>
          <w:snapToGrid w:val="0"/>
          <w:color w:val="auto"/>
          <w:sz w:val="24"/>
          <w:highlight w:val="none"/>
        </w:rPr>
        <w:t>5.1.4</w:t>
      </w:r>
      <w:r>
        <w:rPr>
          <w:rFonts w:hint="eastAsia" w:ascii="Calibri" w:hAnsi="Calibri" w:eastAsia="仿宋" w:cs="仿宋_GB2312"/>
          <w:snapToGrid w:val="0"/>
          <w:color w:val="auto"/>
          <w:sz w:val="24"/>
          <w:highlight w:val="none"/>
        </w:rPr>
        <w:t>评标办法；</w:t>
      </w:r>
    </w:p>
    <w:p>
      <w:pPr>
        <w:tabs>
          <w:tab w:val="left" w:pos="840"/>
        </w:tabs>
        <w:spacing w:line="360" w:lineRule="auto"/>
        <w:ind w:firstLine="960" w:firstLineChars="400"/>
        <w:rPr>
          <w:rFonts w:ascii="Calibri" w:hAnsi="Calibri" w:eastAsia="仿宋" w:cs="仿宋_GB2312"/>
          <w:snapToGrid w:val="0"/>
          <w:color w:val="auto"/>
          <w:sz w:val="24"/>
          <w:highlight w:val="none"/>
        </w:rPr>
      </w:pPr>
      <w:r>
        <w:rPr>
          <w:rFonts w:ascii="Calibri" w:hAnsi="Calibri" w:eastAsia="仿宋" w:cs="仿宋_GB2312"/>
          <w:snapToGrid w:val="0"/>
          <w:color w:val="auto"/>
          <w:sz w:val="24"/>
          <w:highlight w:val="none"/>
        </w:rPr>
        <w:t>5.1.5</w:t>
      </w:r>
      <w:r>
        <w:rPr>
          <w:rFonts w:hint="eastAsia" w:ascii="Calibri" w:hAnsi="Calibri" w:eastAsia="仿宋" w:cs="仿宋_GB2312"/>
          <w:snapToGrid w:val="0"/>
          <w:color w:val="auto"/>
          <w:sz w:val="24"/>
          <w:highlight w:val="none"/>
        </w:rPr>
        <w:t>拟签订的合同文本；</w:t>
      </w:r>
    </w:p>
    <w:p>
      <w:pPr>
        <w:tabs>
          <w:tab w:val="left" w:pos="840"/>
        </w:tabs>
        <w:spacing w:line="360" w:lineRule="auto"/>
        <w:ind w:firstLine="960" w:firstLineChars="400"/>
        <w:rPr>
          <w:rFonts w:ascii="Calibri" w:hAnsi="Calibri" w:eastAsia="仿宋" w:cs="仿宋_GB2312"/>
          <w:snapToGrid w:val="0"/>
          <w:color w:val="auto"/>
          <w:sz w:val="24"/>
          <w:highlight w:val="none"/>
        </w:rPr>
      </w:pPr>
      <w:r>
        <w:rPr>
          <w:rFonts w:ascii="Calibri" w:hAnsi="Calibri" w:eastAsia="仿宋" w:cs="仿宋_GB2312"/>
          <w:snapToGrid w:val="0"/>
          <w:color w:val="auto"/>
          <w:sz w:val="24"/>
          <w:szCs w:val="21"/>
          <w:highlight w:val="none"/>
        </w:rPr>
        <w:t>5.1.6</w:t>
      </w:r>
      <w:r>
        <w:rPr>
          <w:rFonts w:hint="eastAsia" w:ascii="Calibri" w:hAnsi="Calibri" w:eastAsia="仿宋" w:cs="仿宋_GB2312"/>
          <w:snapToGrid w:val="0"/>
          <w:color w:val="auto"/>
          <w:sz w:val="24"/>
          <w:highlight w:val="none"/>
        </w:rPr>
        <w:t>应提交的有关格式范例。</w:t>
      </w:r>
    </w:p>
    <w:p>
      <w:pPr>
        <w:spacing w:line="360" w:lineRule="auto"/>
        <w:ind w:firstLine="480" w:firstLineChars="200"/>
        <w:rPr>
          <w:rFonts w:ascii="Calibri" w:hAnsi="Calibri" w:eastAsia="仿宋" w:cs="仿宋_GB2312"/>
          <w:color w:val="auto"/>
          <w:sz w:val="24"/>
          <w:highlight w:val="none"/>
        </w:rPr>
      </w:pPr>
      <w:r>
        <w:rPr>
          <w:rFonts w:ascii="Calibri" w:hAnsi="Calibri" w:eastAsia="仿宋"/>
          <w:color w:val="auto"/>
          <w:sz w:val="24"/>
          <w:highlight w:val="none"/>
        </w:rPr>
        <w:t>5.2</w:t>
      </w:r>
      <w:r>
        <w:rPr>
          <w:rFonts w:hint="eastAsia" w:ascii="Calibri" w:hAnsi="Calibri" w:eastAsia="仿宋"/>
          <w:color w:val="auto"/>
          <w:sz w:val="24"/>
          <w:highlight w:val="none"/>
        </w:rPr>
        <w:t>与本项目有关的</w:t>
      </w:r>
      <w:r>
        <w:rPr>
          <w:rFonts w:hint="eastAsia" w:ascii="Calibri" w:hAnsi="Calibri" w:eastAsia="仿宋"/>
          <w:bCs/>
          <w:color w:val="auto"/>
          <w:sz w:val="24"/>
          <w:highlight w:val="none"/>
        </w:rPr>
        <w:t>澄清或者修改的内容为招标文件的组成部分</w:t>
      </w:r>
      <w:r>
        <w:rPr>
          <w:rFonts w:hint="eastAsia" w:ascii="Calibri" w:hAnsi="Calibri" w:eastAsia="仿宋" w:cs="仿宋_GB2312"/>
          <w:color w:val="auto"/>
          <w:sz w:val="24"/>
          <w:highlight w:val="none"/>
        </w:rPr>
        <w:t>。</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6.</w:t>
      </w:r>
      <w:r>
        <w:rPr>
          <w:rFonts w:hint="eastAsia" w:ascii="Calibri" w:hAnsi="Calibri" w:eastAsia="仿宋"/>
          <w:b/>
          <w:color w:val="auto"/>
          <w:sz w:val="24"/>
          <w:highlight w:val="none"/>
        </w:rPr>
        <w:t>招标文件的澄清、修改</w:t>
      </w:r>
    </w:p>
    <w:p>
      <w:pPr>
        <w:snapToGrid w:val="0"/>
        <w:spacing w:line="360" w:lineRule="auto"/>
        <w:ind w:firstLine="480" w:firstLineChars="200"/>
        <w:rPr>
          <w:rFonts w:ascii="Calibri" w:hAnsi="Calibri" w:eastAsia="仿宋" w:cs="仿宋_GB2312"/>
          <w:color w:val="auto"/>
          <w:sz w:val="24"/>
          <w:szCs w:val="20"/>
          <w:highlight w:val="none"/>
        </w:rPr>
      </w:pPr>
      <w:r>
        <w:rPr>
          <w:rFonts w:ascii="Calibri" w:hAnsi="Calibri" w:eastAsia="仿宋" w:cs="仿宋_GB2312"/>
          <w:color w:val="auto"/>
          <w:sz w:val="24"/>
          <w:szCs w:val="20"/>
          <w:highlight w:val="none"/>
        </w:rPr>
        <w:t>6.1</w:t>
      </w:r>
      <w:r>
        <w:rPr>
          <w:rFonts w:hint="eastAsia" w:ascii="Calibri" w:hAnsi="Calibri" w:eastAsia="仿宋" w:cs="仿宋_GB2312"/>
          <w:color w:val="auto"/>
          <w:sz w:val="24"/>
          <w:szCs w:val="20"/>
          <w:highlight w:val="none"/>
        </w:rPr>
        <w:t>已获取招标文件的潜在投标人，若有问题需要澄清，应于投标截止时间前，以书面形式</w:t>
      </w:r>
      <w:r>
        <w:rPr>
          <w:rFonts w:hint="eastAsia" w:ascii="Calibri" w:hAnsi="Calibri" w:eastAsia="仿宋" w:cs="仿宋_GB2312"/>
          <w:color w:val="auto"/>
          <w:sz w:val="24"/>
          <w:szCs w:val="20"/>
          <w:highlight w:val="none"/>
          <w:u w:val="single"/>
        </w:rPr>
        <w:t>或政采云线上询问方式</w:t>
      </w:r>
      <w:r>
        <w:rPr>
          <w:rFonts w:hint="eastAsia" w:ascii="Calibri" w:hAnsi="Calibri" w:eastAsia="仿宋" w:cs="仿宋_GB2312"/>
          <w:color w:val="auto"/>
          <w:sz w:val="24"/>
          <w:szCs w:val="20"/>
          <w:highlight w:val="none"/>
        </w:rPr>
        <w:t>向采购代理机构提出。</w:t>
      </w:r>
    </w:p>
    <w:p>
      <w:pPr>
        <w:snapToGrid w:val="0"/>
        <w:spacing w:line="360" w:lineRule="auto"/>
        <w:ind w:firstLine="480" w:firstLineChars="200"/>
        <w:rPr>
          <w:rFonts w:ascii="Calibri" w:hAnsi="Calibri" w:eastAsia="仿宋"/>
          <w:color w:val="auto"/>
          <w:sz w:val="24"/>
          <w:szCs w:val="20"/>
          <w:highlight w:val="none"/>
        </w:rPr>
      </w:pPr>
      <w:r>
        <w:rPr>
          <w:rFonts w:ascii="Calibri" w:hAnsi="Calibri" w:eastAsia="仿宋"/>
          <w:color w:val="auto"/>
          <w:sz w:val="24"/>
          <w:szCs w:val="20"/>
          <w:highlight w:val="none"/>
        </w:rPr>
        <w:t>6.2</w:t>
      </w:r>
      <w:r>
        <w:rPr>
          <w:rFonts w:hint="eastAsia" w:ascii="Calibri" w:hAnsi="Calibri" w:eastAsia="仿宋"/>
          <w:color w:val="auto"/>
          <w:sz w:val="24"/>
          <w:szCs w:val="20"/>
          <w:highlight w:val="none"/>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widowControl/>
        <w:shd w:val="clear" w:color="auto" w:fill="FFFFFF"/>
        <w:adjustRightInd/>
        <w:snapToGrid w:val="0"/>
        <w:spacing w:line="360" w:lineRule="auto"/>
        <w:ind w:firstLine="480" w:firstLineChars="200"/>
        <w:contextualSpacing/>
        <w:jc w:val="left"/>
        <w:rPr>
          <w:rFonts w:ascii="Calibri" w:hAnsi="Calibri" w:eastAsia="仿宋" w:cs="微软雅黑"/>
          <w:color w:val="auto"/>
          <w:kern w:val="0"/>
          <w:sz w:val="24"/>
          <w:highlight w:val="none"/>
          <w:lang w:val="zh-CN"/>
        </w:rPr>
      </w:pPr>
    </w:p>
    <w:p>
      <w:pPr>
        <w:snapToGrid w:val="0"/>
        <w:spacing w:line="360" w:lineRule="auto"/>
        <w:jc w:val="center"/>
        <w:outlineLvl w:val="1"/>
        <w:rPr>
          <w:rFonts w:ascii="Calibri" w:hAnsi="Calibri" w:eastAsia="仿宋" w:cs="仿宋_GB2312"/>
          <w:b/>
          <w:color w:val="auto"/>
          <w:sz w:val="32"/>
          <w:szCs w:val="20"/>
          <w:highlight w:val="none"/>
        </w:rPr>
      </w:pPr>
      <w:r>
        <w:rPr>
          <w:rFonts w:hint="eastAsia" w:ascii="Calibri" w:hAnsi="Calibri" w:eastAsia="仿宋" w:cs="仿宋_GB2312"/>
          <w:b/>
          <w:color w:val="auto"/>
          <w:sz w:val="32"/>
          <w:szCs w:val="20"/>
          <w:highlight w:val="none"/>
        </w:rPr>
        <w:t>三、投标</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7.</w:t>
      </w:r>
      <w:r>
        <w:rPr>
          <w:rFonts w:hint="eastAsia" w:ascii="Calibri" w:hAnsi="Calibri" w:eastAsia="仿宋"/>
          <w:b/>
          <w:color w:val="auto"/>
          <w:sz w:val="24"/>
          <w:highlight w:val="none"/>
        </w:rPr>
        <w:t>招标文件的获取</w:t>
      </w:r>
    </w:p>
    <w:p>
      <w:pPr>
        <w:spacing w:line="360" w:lineRule="auto"/>
        <w:ind w:firstLine="480" w:firstLineChars="200"/>
        <w:rPr>
          <w:rFonts w:ascii="Calibri" w:hAnsi="Calibri" w:eastAsia="仿宋" w:cs="仿宋_GB2312"/>
          <w:snapToGrid w:val="0"/>
          <w:color w:val="auto"/>
          <w:kern w:val="28"/>
          <w:sz w:val="24"/>
          <w:highlight w:val="none"/>
        </w:rPr>
      </w:pPr>
      <w:r>
        <w:rPr>
          <w:rFonts w:hint="eastAsia" w:ascii="Calibri" w:hAnsi="Calibri" w:eastAsia="仿宋" w:cs="仿宋_GB2312"/>
          <w:snapToGrid w:val="0"/>
          <w:color w:val="auto"/>
          <w:kern w:val="28"/>
          <w:sz w:val="24"/>
          <w:highlight w:val="none"/>
        </w:rPr>
        <w:t>详见招标公告中获取招标文件的时间期限、地点、方式及招标文件售价。</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8.</w:t>
      </w:r>
      <w:r>
        <w:rPr>
          <w:rFonts w:hint="eastAsia" w:ascii="Calibri" w:hAnsi="Calibri" w:eastAsia="仿宋"/>
          <w:b/>
          <w:color w:val="auto"/>
          <w:sz w:val="24"/>
          <w:highlight w:val="none"/>
        </w:rPr>
        <w:t>开标前答疑会或现场考察</w:t>
      </w:r>
    </w:p>
    <w:p>
      <w:pPr>
        <w:spacing w:line="360" w:lineRule="auto"/>
        <w:ind w:firstLine="480" w:firstLineChars="200"/>
        <w:rPr>
          <w:rFonts w:ascii="Calibri" w:hAnsi="Calibri" w:eastAsia="仿宋" w:cs="Arial"/>
          <w:snapToGrid w:val="0"/>
          <w:color w:val="auto"/>
          <w:sz w:val="24"/>
          <w:highlight w:val="none"/>
        </w:rPr>
      </w:pPr>
      <w:r>
        <w:rPr>
          <w:rFonts w:hint="eastAsia" w:ascii="Calibri" w:hAnsi="Calibri" w:eastAsia="仿宋" w:cs="Arial"/>
          <w:snapToGrid w:val="0"/>
          <w:color w:val="auto"/>
          <w:sz w:val="24"/>
          <w:highlight w:val="none"/>
        </w:rPr>
        <w:t>采购人组织潜在投标人现场考察或者召开开标前答疑会的，潜在投标人按第二部分投标人须知前附表的规定参加现场考察或者开标前答疑会。</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9.</w:t>
      </w:r>
      <w:r>
        <w:rPr>
          <w:rFonts w:hint="eastAsia" w:ascii="Calibri" w:hAnsi="Calibri" w:eastAsia="仿宋"/>
          <w:b/>
          <w:color w:val="auto"/>
          <w:sz w:val="24"/>
          <w:highlight w:val="none"/>
        </w:rPr>
        <w:t>投标保证金</w:t>
      </w:r>
    </w:p>
    <w:p>
      <w:pPr>
        <w:widowControl/>
        <w:snapToGrid w:val="0"/>
        <w:spacing w:line="360" w:lineRule="auto"/>
        <w:ind w:firstLine="480" w:firstLineChars="200"/>
        <w:rPr>
          <w:rFonts w:ascii="Calibri" w:hAnsi="Calibri" w:eastAsia="仿宋" w:cs="仿宋_GB2312"/>
          <w:snapToGrid w:val="0"/>
          <w:color w:val="auto"/>
          <w:kern w:val="28"/>
          <w:sz w:val="24"/>
          <w:szCs w:val="20"/>
          <w:highlight w:val="none"/>
        </w:rPr>
      </w:pPr>
      <w:r>
        <w:rPr>
          <w:rFonts w:hint="eastAsia" w:ascii="Calibri" w:hAnsi="Calibri" w:eastAsia="仿宋" w:cs="仿宋_GB2312"/>
          <w:snapToGrid w:val="0"/>
          <w:color w:val="auto"/>
          <w:kern w:val="28"/>
          <w:sz w:val="24"/>
          <w:szCs w:val="20"/>
          <w:highlight w:val="none"/>
        </w:rPr>
        <w:t>本项目不需缴纳投标保证金。</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10.</w:t>
      </w:r>
      <w:r>
        <w:rPr>
          <w:rFonts w:hint="eastAsia" w:ascii="Calibri" w:hAnsi="Calibri" w:eastAsia="仿宋"/>
          <w:b/>
          <w:color w:val="auto"/>
          <w:sz w:val="24"/>
          <w:highlight w:val="none"/>
        </w:rPr>
        <w:t>投标文件的语言</w:t>
      </w:r>
    </w:p>
    <w:p>
      <w:pPr>
        <w:widowControl/>
        <w:snapToGrid w:val="0"/>
        <w:spacing w:line="360" w:lineRule="auto"/>
        <w:ind w:firstLine="480" w:firstLineChars="200"/>
        <w:rPr>
          <w:rFonts w:ascii="Calibri" w:hAnsi="Calibri" w:eastAsia="仿宋" w:cs="仿宋_GB2312"/>
          <w:snapToGrid w:val="0"/>
          <w:color w:val="auto"/>
          <w:kern w:val="28"/>
          <w:sz w:val="24"/>
          <w:szCs w:val="20"/>
          <w:highlight w:val="none"/>
          <w:lang w:val="zh-CN"/>
        </w:rPr>
      </w:pPr>
      <w:r>
        <w:rPr>
          <w:rFonts w:hint="eastAsia" w:ascii="Calibri" w:hAnsi="Calibri" w:eastAsia="仿宋" w:cs="仿宋_GB2312"/>
          <w:snapToGrid w:val="0"/>
          <w:color w:val="auto"/>
          <w:kern w:val="28"/>
          <w:sz w:val="24"/>
          <w:szCs w:val="20"/>
          <w:highlight w:val="none"/>
        </w:rPr>
        <w:t>投标文件及投标人与采购有关的来往通知、函件和文件均应使用中文。</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11.</w:t>
      </w:r>
      <w:r>
        <w:rPr>
          <w:rFonts w:hint="eastAsia" w:ascii="Calibri" w:hAnsi="Calibri" w:eastAsia="仿宋"/>
          <w:b/>
          <w:color w:val="auto"/>
          <w:sz w:val="24"/>
          <w:highlight w:val="none"/>
        </w:rPr>
        <w:t>投标文件的组成</w:t>
      </w:r>
    </w:p>
    <w:p>
      <w:pPr>
        <w:snapToGrid w:val="0"/>
        <w:spacing w:line="360" w:lineRule="auto"/>
        <w:ind w:firstLine="482" w:firstLineChars="200"/>
        <w:outlineLvl w:val="3"/>
        <w:rPr>
          <w:rFonts w:ascii="Calibri" w:hAnsi="Calibri" w:eastAsia="仿宋" w:cs="仿宋_GB2312"/>
          <w:b/>
          <w:bCs/>
          <w:color w:val="auto"/>
          <w:sz w:val="24"/>
          <w:highlight w:val="none"/>
        </w:rPr>
      </w:pPr>
      <w:r>
        <w:rPr>
          <w:rFonts w:ascii="Calibri" w:hAnsi="Calibri" w:eastAsia="仿宋" w:cs="仿宋_GB2312"/>
          <w:b/>
          <w:bCs/>
          <w:color w:val="auto"/>
          <w:sz w:val="24"/>
          <w:highlight w:val="none"/>
        </w:rPr>
        <w:t>11.1</w:t>
      </w:r>
      <w:r>
        <w:rPr>
          <w:rFonts w:hint="eastAsia" w:ascii="Calibri" w:hAnsi="Calibri" w:eastAsia="仿宋" w:cs="仿宋_GB2312"/>
          <w:b/>
          <w:bCs/>
          <w:color w:val="auto"/>
          <w:sz w:val="24"/>
          <w:highlight w:val="none"/>
        </w:rPr>
        <w:t>资格文件：</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11.1.1符合参加政府采购活动应当具备的一般条件的承诺函；</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w:t>
      </w:r>
      <w:r>
        <w:rPr>
          <w:rFonts w:ascii="Calibri" w:hAnsi="Calibri" w:eastAsia="仿宋" w:cs="宋体"/>
          <w:color w:val="auto"/>
          <w:sz w:val="24"/>
          <w:highlight w:val="none"/>
        </w:rPr>
        <w:t>1.1.2</w:t>
      </w:r>
      <w:r>
        <w:rPr>
          <w:rFonts w:hint="eastAsia" w:ascii="Calibri" w:hAnsi="Calibri" w:eastAsia="仿宋" w:cs="宋体"/>
          <w:snapToGrid w:val="0"/>
          <w:color w:val="auto"/>
          <w:kern w:val="28"/>
          <w:sz w:val="24"/>
          <w:szCs w:val="20"/>
          <w:highlight w:val="none"/>
        </w:rPr>
        <w:t>联合协议（如果有）；</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11.1.</w:t>
      </w:r>
      <w:r>
        <w:rPr>
          <w:rFonts w:ascii="Calibri" w:hAnsi="Calibri" w:eastAsia="仿宋" w:cs="宋体"/>
          <w:color w:val="auto"/>
          <w:sz w:val="24"/>
          <w:highlight w:val="none"/>
        </w:rPr>
        <w:t>3</w:t>
      </w:r>
      <w:r>
        <w:rPr>
          <w:rFonts w:hint="eastAsia" w:ascii="Calibri" w:hAnsi="Calibri" w:eastAsia="仿宋" w:cs="宋体"/>
          <w:color w:val="auto"/>
          <w:sz w:val="24"/>
          <w:highlight w:val="none"/>
        </w:rPr>
        <w:t>落实政府采购政策需满足的资格要求</w:t>
      </w:r>
      <w:r>
        <w:rPr>
          <w:rFonts w:hint="eastAsia" w:ascii="Calibri" w:hAnsi="Calibri" w:eastAsia="仿宋" w:cs="宋体"/>
          <w:snapToGrid w:val="0"/>
          <w:color w:val="auto"/>
          <w:kern w:val="28"/>
          <w:sz w:val="24"/>
          <w:szCs w:val="20"/>
          <w:highlight w:val="none"/>
        </w:rPr>
        <w:t>（如果有）</w:t>
      </w:r>
      <w:r>
        <w:rPr>
          <w:rFonts w:hint="eastAsia" w:ascii="Calibri" w:hAnsi="Calibri" w:eastAsia="仿宋" w:cs="宋体"/>
          <w:color w:val="auto"/>
          <w:sz w:val="24"/>
          <w:highlight w:val="none"/>
        </w:rPr>
        <w:t>；</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11.1.</w:t>
      </w:r>
      <w:r>
        <w:rPr>
          <w:rFonts w:ascii="Calibri" w:hAnsi="Calibri" w:eastAsia="仿宋" w:cs="宋体"/>
          <w:color w:val="auto"/>
          <w:sz w:val="24"/>
          <w:highlight w:val="none"/>
        </w:rPr>
        <w:t>4</w:t>
      </w:r>
      <w:r>
        <w:rPr>
          <w:rFonts w:hint="eastAsia" w:ascii="Calibri" w:hAnsi="Calibri" w:eastAsia="仿宋" w:cs="宋体"/>
          <w:color w:val="auto"/>
          <w:sz w:val="24"/>
          <w:highlight w:val="none"/>
        </w:rPr>
        <w:t>本项目的特定资格要求</w:t>
      </w:r>
      <w:r>
        <w:rPr>
          <w:rFonts w:hint="eastAsia" w:ascii="Calibri" w:hAnsi="Calibri" w:eastAsia="仿宋" w:cs="宋体"/>
          <w:snapToGrid w:val="0"/>
          <w:color w:val="auto"/>
          <w:kern w:val="28"/>
          <w:sz w:val="24"/>
          <w:szCs w:val="20"/>
          <w:highlight w:val="none"/>
        </w:rPr>
        <w:t>（如果有）</w:t>
      </w:r>
      <w:r>
        <w:rPr>
          <w:rFonts w:hint="eastAsia" w:ascii="Calibri" w:hAnsi="Calibri" w:eastAsia="仿宋" w:cs="宋体"/>
          <w:color w:val="auto"/>
          <w:sz w:val="24"/>
          <w:highlight w:val="none"/>
        </w:rPr>
        <w:t>。</w:t>
      </w:r>
    </w:p>
    <w:p>
      <w:pPr>
        <w:snapToGrid w:val="0"/>
        <w:spacing w:line="360" w:lineRule="auto"/>
        <w:ind w:firstLine="482" w:firstLineChars="200"/>
        <w:outlineLvl w:val="3"/>
        <w:rPr>
          <w:rFonts w:ascii="Calibri" w:hAnsi="Calibri" w:eastAsia="仿宋" w:cs="仿宋_GB2312"/>
          <w:b/>
          <w:bCs/>
          <w:color w:val="auto"/>
          <w:sz w:val="24"/>
          <w:highlight w:val="none"/>
        </w:rPr>
      </w:pPr>
      <w:r>
        <w:rPr>
          <w:rFonts w:ascii="Calibri" w:hAnsi="Calibri" w:eastAsia="仿宋" w:cs="仿宋_GB2312"/>
          <w:b/>
          <w:bCs/>
          <w:color w:val="auto"/>
          <w:sz w:val="24"/>
          <w:highlight w:val="none"/>
        </w:rPr>
        <w:t>11.2</w:t>
      </w:r>
      <w:r>
        <w:rPr>
          <w:rFonts w:hint="eastAsia" w:ascii="Calibri" w:hAnsi="Calibri" w:eastAsia="仿宋" w:cs="仿宋_GB2312"/>
          <w:b/>
          <w:bCs/>
          <w:color w:val="auto"/>
          <w:sz w:val="24"/>
          <w:highlight w:val="none"/>
        </w:rPr>
        <w:t>商务技术文件：</w:t>
      </w:r>
    </w:p>
    <w:p>
      <w:pPr>
        <w:snapToGrid w:val="0"/>
        <w:spacing w:line="360" w:lineRule="auto"/>
        <w:ind w:firstLine="960" w:firstLineChars="400"/>
        <w:rPr>
          <w:rFonts w:ascii="Calibri" w:hAnsi="Calibri" w:eastAsia="仿宋" w:cs="宋体"/>
          <w:color w:val="auto"/>
          <w:sz w:val="24"/>
          <w:highlight w:val="none"/>
        </w:rPr>
      </w:pPr>
      <w:r>
        <w:rPr>
          <w:rFonts w:ascii="Calibri" w:hAnsi="Calibri" w:eastAsia="仿宋" w:cs="宋体"/>
          <w:color w:val="auto"/>
          <w:sz w:val="24"/>
          <w:highlight w:val="none"/>
        </w:rPr>
        <w:t>11.2.1</w:t>
      </w:r>
      <w:r>
        <w:rPr>
          <w:rFonts w:hint="eastAsia" w:ascii="Calibri" w:hAnsi="Calibri" w:eastAsia="仿宋" w:cs="宋体"/>
          <w:color w:val="auto"/>
          <w:sz w:val="24"/>
          <w:highlight w:val="none"/>
        </w:rPr>
        <w:t>投标函；</w:t>
      </w:r>
    </w:p>
    <w:p>
      <w:pPr>
        <w:snapToGrid w:val="0"/>
        <w:spacing w:line="360" w:lineRule="auto"/>
        <w:ind w:firstLine="960" w:firstLineChars="400"/>
        <w:rPr>
          <w:rFonts w:ascii="Calibri" w:hAnsi="Calibri" w:eastAsia="仿宋" w:cs="宋体"/>
          <w:color w:val="auto"/>
          <w:sz w:val="24"/>
          <w:highlight w:val="none"/>
        </w:rPr>
      </w:pPr>
      <w:r>
        <w:rPr>
          <w:rFonts w:ascii="Calibri" w:hAnsi="Calibri" w:eastAsia="仿宋" w:cs="宋体"/>
          <w:color w:val="auto"/>
          <w:sz w:val="24"/>
          <w:highlight w:val="none"/>
        </w:rPr>
        <w:t>11.2.2</w:t>
      </w:r>
      <w:r>
        <w:rPr>
          <w:rFonts w:hint="eastAsia" w:ascii="Calibri" w:hAnsi="Calibri" w:eastAsia="仿宋" w:cs="宋体"/>
          <w:color w:val="auto"/>
          <w:sz w:val="24"/>
          <w:highlight w:val="none"/>
        </w:rPr>
        <w:t>授权委托书或法定代表人（单位负责人、自然人本人）身份证明；</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11.2.</w:t>
      </w:r>
      <w:r>
        <w:rPr>
          <w:rFonts w:ascii="Calibri" w:hAnsi="Calibri" w:eastAsia="仿宋" w:cs="宋体"/>
          <w:color w:val="auto"/>
          <w:sz w:val="24"/>
          <w:highlight w:val="none"/>
        </w:rPr>
        <w:t>3</w:t>
      </w:r>
      <w:r>
        <w:rPr>
          <w:rFonts w:hint="eastAsia" w:ascii="Calibri" w:hAnsi="Calibri" w:eastAsia="仿宋" w:cs="宋体"/>
          <w:color w:val="auto"/>
          <w:sz w:val="24"/>
          <w:highlight w:val="none"/>
        </w:rPr>
        <w:t>分包意向协议（如果有）；</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11.2.</w:t>
      </w:r>
      <w:r>
        <w:rPr>
          <w:rFonts w:ascii="Calibri" w:hAnsi="Calibri" w:eastAsia="仿宋" w:cs="宋体"/>
          <w:color w:val="auto"/>
          <w:sz w:val="24"/>
          <w:highlight w:val="none"/>
        </w:rPr>
        <w:t>4</w:t>
      </w:r>
      <w:r>
        <w:rPr>
          <w:rFonts w:hint="eastAsia" w:ascii="Calibri" w:hAnsi="Calibri" w:eastAsia="仿宋" w:cs="宋体"/>
          <w:color w:val="auto"/>
          <w:sz w:val="24"/>
          <w:highlight w:val="none"/>
        </w:rPr>
        <w:t>符合性审查资料；</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11.2.</w:t>
      </w:r>
      <w:r>
        <w:rPr>
          <w:rFonts w:ascii="Calibri" w:hAnsi="Calibri" w:eastAsia="仿宋" w:cs="宋体"/>
          <w:color w:val="auto"/>
          <w:sz w:val="24"/>
          <w:highlight w:val="none"/>
        </w:rPr>
        <w:t>5</w:t>
      </w:r>
      <w:r>
        <w:rPr>
          <w:rFonts w:hint="eastAsia" w:ascii="Calibri" w:hAnsi="Calibri" w:eastAsia="仿宋" w:cs="宋体"/>
          <w:color w:val="auto"/>
          <w:sz w:val="24"/>
          <w:highlight w:val="none"/>
        </w:rPr>
        <w:t>商务技术偏离表；</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11.2.</w:t>
      </w:r>
      <w:r>
        <w:rPr>
          <w:rFonts w:ascii="Calibri" w:hAnsi="Calibri" w:eastAsia="仿宋" w:cs="宋体"/>
          <w:color w:val="auto"/>
          <w:sz w:val="24"/>
          <w:highlight w:val="none"/>
        </w:rPr>
        <w:t>6</w:t>
      </w:r>
      <w:r>
        <w:rPr>
          <w:rFonts w:hint="eastAsia" w:ascii="Calibri" w:hAnsi="Calibri" w:eastAsia="仿宋" w:cs="宋体"/>
          <w:color w:val="auto"/>
          <w:sz w:val="24"/>
          <w:highlight w:val="none"/>
        </w:rPr>
        <w:t>评标标准相应的商务技术资料；</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11.2.</w:t>
      </w:r>
      <w:r>
        <w:rPr>
          <w:rFonts w:ascii="Calibri" w:hAnsi="Calibri" w:eastAsia="仿宋" w:cs="宋体"/>
          <w:color w:val="auto"/>
          <w:sz w:val="24"/>
          <w:highlight w:val="none"/>
        </w:rPr>
        <w:t>7</w:t>
      </w:r>
      <w:r>
        <w:rPr>
          <w:rFonts w:hint="eastAsia" w:ascii="Calibri" w:hAnsi="Calibri" w:eastAsia="仿宋" w:cs="宋体"/>
          <w:color w:val="auto"/>
          <w:sz w:val="24"/>
          <w:highlight w:val="none"/>
        </w:rPr>
        <w:t>类似项目业绩一览表；</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11.2.</w:t>
      </w:r>
      <w:r>
        <w:rPr>
          <w:rFonts w:ascii="Calibri" w:hAnsi="Calibri" w:eastAsia="仿宋" w:cs="宋体"/>
          <w:color w:val="auto"/>
          <w:sz w:val="24"/>
          <w:highlight w:val="none"/>
        </w:rPr>
        <w:t>8</w:t>
      </w:r>
      <w:r>
        <w:rPr>
          <w:rFonts w:hint="eastAsia" w:ascii="Calibri" w:hAnsi="Calibri" w:eastAsia="仿宋" w:cs="宋体"/>
          <w:color w:val="auto"/>
          <w:sz w:val="24"/>
          <w:highlight w:val="none"/>
        </w:rPr>
        <w:t>投标标的清单；</w:t>
      </w:r>
    </w:p>
    <w:p>
      <w:pPr>
        <w:snapToGrid w:val="0"/>
        <w:spacing w:line="360" w:lineRule="auto"/>
        <w:ind w:firstLine="960" w:firstLineChars="400"/>
        <w:rPr>
          <w:rFonts w:ascii="Calibri" w:hAnsi="Calibri" w:eastAsia="仿宋" w:cs="宋体"/>
          <w:color w:val="auto"/>
          <w:sz w:val="24"/>
          <w:highlight w:val="none"/>
        </w:rPr>
      </w:pPr>
      <w:bookmarkStart w:id="14" w:name="_Hlk125840093"/>
      <w:r>
        <w:rPr>
          <w:rFonts w:ascii="Calibri" w:hAnsi="Calibri" w:eastAsia="仿宋" w:cs="宋体"/>
          <w:color w:val="auto"/>
          <w:sz w:val="24"/>
          <w:highlight w:val="none"/>
        </w:rPr>
        <w:t>11.2.9</w:t>
      </w:r>
      <w:r>
        <w:rPr>
          <w:rFonts w:hint="eastAsia" w:ascii="Calibri" w:hAnsi="Calibri" w:eastAsia="仿宋" w:cs="宋体"/>
          <w:color w:val="auto"/>
          <w:sz w:val="24"/>
          <w:highlight w:val="none"/>
        </w:rPr>
        <w:t>常用配件（备品、备件）清单（如果有）；</w:t>
      </w:r>
    </w:p>
    <w:p>
      <w:pPr>
        <w:snapToGrid w:val="0"/>
        <w:spacing w:line="360" w:lineRule="auto"/>
        <w:ind w:firstLine="960" w:firstLineChars="400"/>
        <w:rPr>
          <w:rFonts w:ascii="Calibri" w:hAnsi="Calibri" w:eastAsia="仿宋" w:cs="宋体"/>
          <w:color w:val="auto"/>
          <w:sz w:val="24"/>
          <w:highlight w:val="none"/>
        </w:rPr>
      </w:pPr>
      <w:r>
        <w:rPr>
          <w:rFonts w:ascii="Calibri" w:hAnsi="Calibri" w:eastAsia="仿宋" w:cs="宋体"/>
          <w:color w:val="auto"/>
          <w:sz w:val="24"/>
          <w:highlight w:val="none"/>
        </w:rPr>
        <w:t>11.2.10</w:t>
      </w:r>
      <w:r>
        <w:rPr>
          <w:rFonts w:hint="eastAsia" w:ascii="Calibri" w:hAnsi="Calibri" w:eastAsia="仿宋" w:cs="宋体"/>
          <w:color w:val="auto"/>
          <w:sz w:val="24"/>
          <w:highlight w:val="none"/>
        </w:rPr>
        <w:t>节能产品、环境标志产品认证证书（如果有）；</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w:t>
      </w:r>
      <w:r>
        <w:rPr>
          <w:rFonts w:ascii="Calibri" w:hAnsi="Calibri" w:eastAsia="仿宋" w:cs="宋体"/>
          <w:color w:val="auto"/>
          <w:sz w:val="24"/>
          <w:highlight w:val="none"/>
        </w:rPr>
        <w:t>1.2.11</w:t>
      </w:r>
      <w:r>
        <w:rPr>
          <w:rFonts w:hint="eastAsia" w:ascii="Calibri" w:hAnsi="Calibri" w:eastAsia="仿宋" w:cs="宋体"/>
          <w:color w:val="auto"/>
          <w:sz w:val="24"/>
          <w:highlight w:val="none"/>
        </w:rPr>
        <w:t>售后服务情况表；</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w:t>
      </w:r>
      <w:r>
        <w:rPr>
          <w:rFonts w:ascii="Calibri" w:hAnsi="Calibri" w:eastAsia="仿宋" w:cs="宋体"/>
          <w:color w:val="auto"/>
          <w:sz w:val="24"/>
          <w:highlight w:val="none"/>
        </w:rPr>
        <w:t>1.2.12</w:t>
      </w:r>
      <w:r>
        <w:rPr>
          <w:rFonts w:hint="eastAsia" w:ascii="Calibri" w:hAnsi="Calibri" w:eastAsia="仿宋" w:cs="宋体"/>
          <w:color w:val="auto"/>
          <w:sz w:val="24"/>
          <w:highlight w:val="none"/>
        </w:rPr>
        <w:t>政府采购供应商廉洁自律承诺书；</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1</w:t>
      </w:r>
      <w:r>
        <w:rPr>
          <w:rFonts w:ascii="Calibri" w:hAnsi="Calibri" w:eastAsia="仿宋" w:cs="宋体"/>
          <w:color w:val="auto"/>
          <w:sz w:val="24"/>
          <w:highlight w:val="none"/>
        </w:rPr>
        <w:t>1.2.13</w:t>
      </w:r>
      <w:r>
        <w:rPr>
          <w:rFonts w:hint="eastAsia" w:ascii="Calibri" w:hAnsi="Calibri" w:eastAsia="仿宋" w:cs="宋体"/>
          <w:color w:val="auto"/>
          <w:sz w:val="24"/>
          <w:highlight w:val="none"/>
        </w:rPr>
        <w:t>供应商认为有必要的其他内容。</w:t>
      </w:r>
    </w:p>
    <w:bookmarkEnd w:id="14"/>
    <w:p>
      <w:pPr>
        <w:snapToGrid w:val="0"/>
        <w:spacing w:line="360" w:lineRule="auto"/>
        <w:ind w:firstLine="482" w:firstLineChars="200"/>
        <w:outlineLvl w:val="3"/>
        <w:rPr>
          <w:rFonts w:ascii="Calibri" w:hAnsi="Calibri" w:eastAsia="仿宋" w:cs="仿宋_GB2312"/>
          <w:b/>
          <w:bCs/>
          <w:color w:val="auto"/>
          <w:sz w:val="24"/>
          <w:highlight w:val="none"/>
        </w:rPr>
      </w:pPr>
      <w:r>
        <w:rPr>
          <w:rFonts w:ascii="Calibri" w:hAnsi="Calibri" w:eastAsia="仿宋" w:cs="仿宋_GB2312"/>
          <w:b/>
          <w:bCs/>
          <w:color w:val="auto"/>
          <w:sz w:val="24"/>
          <w:highlight w:val="none"/>
        </w:rPr>
        <w:t>11.3</w:t>
      </w:r>
      <w:r>
        <w:rPr>
          <w:rFonts w:hint="eastAsia" w:ascii="Calibri" w:hAnsi="Calibri" w:eastAsia="仿宋" w:cs="仿宋_GB2312"/>
          <w:b/>
          <w:bCs/>
          <w:color w:val="auto"/>
          <w:sz w:val="24"/>
          <w:highlight w:val="none"/>
        </w:rPr>
        <w:t>报价文件：</w:t>
      </w:r>
    </w:p>
    <w:p>
      <w:pPr>
        <w:snapToGrid w:val="0"/>
        <w:spacing w:line="360" w:lineRule="auto"/>
        <w:ind w:firstLine="960" w:firstLineChars="400"/>
        <w:rPr>
          <w:rFonts w:ascii="Calibri" w:hAnsi="Calibri" w:eastAsia="仿宋" w:cs="仿宋_GB2312"/>
          <w:color w:val="auto"/>
          <w:sz w:val="24"/>
          <w:highlight w:val="none"/>
        </w:rPr>
      </w:pPr>
      <w:r>
        <w:rPr>
          <w:rFonts w:ascii="Calibri" w:hAnsi="Calibri" w:eastAsia="仿宋" w:cs="仿宋_GB2312"/>
          <w:color w:val="auto"/>
          <w:sz w:val="24"/>
          <w:highlight w:val="none"/>
        </w:rPr>
        <w:t>11.3.1</w:t>
      </w:r>
      <w:r>
        <w:rPr>
          <w:rFonts w:hint="eastAsia" w:ascii="Calibri" w:hAnsi="Calibri" w:eastAsia="仿宋" w:cs="仿宋_GB2312"/>
          <w:color w:val="auto"/>
          <w:sz w:val="24"/>
          <w:highlight w:val="none"/>
        </w:rPr>
        <w:t>开标一览表（报价表）；</w:t>
      </w:r>
    </w:p>
    <w:p>
      <w:pPr>
        <w:snapToGrid w:val="0"/>
        <w:spacing w:line="360" w:lineRule="auto"/>
        <w:ind w:firstLine="960" w:firstLineChars="400"/>
        <w:rPr>
          <w:rFonts w:ascii="Calibri" w:hAnsi="Calibri" w:eastAsia="仿宋" w:cs="仿宋_GB2312"/>
          <w:color w:val="auto"/>
          <w:sz w:val="24"/>
          <w:highlight w:val="none"/>
        </w:rPr>
      </w:pPr>
      <w:r>
        <w:rPr>
          <w:rFonts w:ascii="Calibri" w:hAnsi="Calibri" w:eastAsia="仿宋" w:cs="仿宋_GB2312"/>
          <w:color w:val="auto"/>
          <w:sz w:val="24"/>
          <w:highlight w:val="none"/>
        </w:rPr>
        <w:t>11.3.2</w:t>
      </w:r>
      <w:r>
        <w:rPr>
          <w:rFonts w:hint="eastAsia" w:ascii="Calibri" w:hAnsi="Calibri" w:eastAsia="仿宋" w:cs="仿宋_GB2312"/>
          <w:color w:val="auto"/>
          <w:sz w:val="24"/>
          <w:highlight w:val="none"/>
        </w:rPr>
        <w:t>报价组成明细表；</w:t>
      </w:r>
    </w:p>
    <w:p>
      <w:pPr>
        <w:snapToGrid w:val="0"/>
        <w:spacing w:line="360" w:lineRule="auto"/>
        <w:ind w:firstLine="960" w:firstLineChars="400"/>
        <w:rPr>
          <w:rFonts w:ascii="Calibri" w:hAnsi="Calibri" w:eastAsia="仿宋" w:cs="仿宋_GB2312"/>
          <w:color w:val="auto"/>
          <w:sz w:val="24"/>
          <w:highlight w:val="none"/>
        </w:rPr>
      </w:pPr>
      <w:r>
        <w:rPr>
          <w:rFonts w:hint="eastAsia" w:ascii="Calibri" w:hAnsi="Calibri" w:eastAsia="仿宋" w:cs="仿宋_GB2312"/>
          <w:color w:val="auto"/>
          <w:sz w:val="24"/>
          <w:highlight w:val="none"/>
        </w:rPr>
        <w:t>11.3.3 报价情况说明（如供应商报价低于项目预算50%的，应当提交本文档，详细阐述不影响产品质量或者诚信履约的具体原因）；</w:t>
      </w:r>
    </w:p>
    <w:p>
      <w:pPr>
        <w:snapToGrid w:val="0"/>
        <w:spacing w:line="360" w:lineRule="auto"/>
        <w:ind w:firstLine="960" w:firstLineChars="400"/>
        <w:rPr>
          <w:rFonts w:ascii="Calibri" w:hAnsi="Calibri" w:eastAsia="仿宋" w:cs="仿宋_GB2312"/>
          <w:b/>
          <w:bCs/>
          <w:color w:val="auto"/>
          <w:sz w:val="24"/>
          <w:highlight w:val="none"/>
        </w:rPr>
      </w:pPr>
      <w:r>
        <w:rPr>
          <w:rFonts w:hint="eastAsia" w:ascii="Calibri" w:hAnsi="Calibri" w:eastAsia="仿宋" w:cs="宋体"/>
          <w:color w:val="auto"/>
          <w:sz w:val="24"/>
          <w:highlight w:val="none"/>
        </w:rPr>
        <w:t>11.3.4中小企业声明函</w:t>
      </w:r>
      <w:r>
        <w:rPr>
          <w:rFonts w:hint="eastAsia" w:ascii="Calibri" w:hAnsi="Calibri" w:eastAsia="仿宋" w:cs="仿宋_GB2312"/>
          <w:b/>
          <w:bCs/>
          <w:color w:val="auto"/>
          <w:sz w:val="24"/>
          <w:highlight w:val="none"/>
        </w:rPr>
        <w:t>（非专门面向中小企业时提供）；</w:t>
      </w:r>
    </w:p>
    <w:p>
      <w:pPr>
        <w:snapToGrid w:val="0"/>
        <w:spacing w:line="360" w:lineRule="auto"/>
        <w:ind w:firstLine="964" w:firstLineChars="400"/>
        <w:rPr>
          <w:rFonts w:ascii="Calibri" w:hAnsi="Calibri" w:eastAsia="仿宋" w:cs="仿宋_GB2312"/>
          <w:color w:val="auto"/>
          <w:sz w:val="24"/>
          <w:highlight w:val="none"/>
        </w:rPr>
      </w:pPr>
      <w:r>
        <w:rPr>
          <w:rFonts w:hint="eastAsia" w:ascii="Calibri" w:hAnsi="Calibri" w:eastAsia="仿宋" w:cs="仿宋_GB2312"/>
          <w:b/>
          <w:bCs/>
          <w:color w:val="auto"/>
          <w:sz w:val="24"/>
          <w:highlight w:val="none"/>
        </w:rPr>
        <w:t>1</w:t>
      </w:r>
      <w:r>
        <w:rPr>
          <w:rFonts w:ascii="Calibri" w:hAnsi="Calibri" w:eastAsia="仿宋" w:cs="仿宋_GB2312"/>
          <w:b/>
          <w:bCs/>
          <w:color w:val="auto"/>
          <w:sz w:val="24"/>
          <w:highlight w:val="none"/>
        </w:rPr>
        <w:t>1.3.</w:t>
      </w:r>
      <w:r>
        <w:rPr>
          <w:rFonts w:hint="eastAsia" w:ascii="Calibri" w:hAnsi="Calibri" w:eastAsia="仿宋" w:cs="仿宋_GB2312"/>
          <w:b/>
          <w:bCs/>
          <w:color w:val="auto"/>
          <w:sz w:val="24"/>
          <w:highlight w:val="none"/>
        </w:rPr>
        <w:t>5</w:t>
      </w:r>
      <w:r>
        <w:rPr>
          <w:rFonts w:hint="eastAsia" w:ascii="Calibri" w:hAnsi="Calibri" w:eastAsia="仿宋" w:cs="仿宋_GB2312"/>
          <w:color w:val="auto"/>
          <w:sz w:val="24"/>
          <w:highlight w:val="none"/>
        </w:rPr>
        <w:t>交纳采购代理服务费承诺书。</w:t>
      </w:r>
    </w:p>
    <w:p>
      <w:pPr>
        <w:spacing w:line="360" w:lineRule="auto"/>
        <w:ind w:firstLine="723" w:firstLineChars="300"/>
        <w:rPr>
          <w:rFonts w:ascii="Calibri" w:hAnsi="Calibri" w:eastAsia="仿宋" w:cs="宋体"/>
          <w:b/>
          <w:color w:val="auto"/>
          <w:sz w:val="24"/>
          <w:highlight w:val="none"/>
        </w:rPr>
      </w:pPr>
      <w:r>
        <w:rPr>
          <w:rFonts w:hint="eastAsia" w:ascii="Calibri" w:hAnsi="Calibri" w:eastAsia="仿宋" w:cs="宋体"/>
          <w:b/>
          <w:color w:val="auto"/>
          <w:sz w:val="24"/>
          <w:highlight w:val="none"/>
        </w:rPr>
        <w:t>投标文件含有采购人不能接受的附加条件的，投标无效；</w:t>
      </w:r>
    </w:p>
    <w:p>
      <w:pPr>
        <w:spacing w:line="360" w:lineRule="auto"/>
        <w:ind w:firstLine="723" w:firstLineChars="300"/>
        <w:rPr>
          <w:rFonts w:ascii="Calibri" w:hAnsi="Calibri" w:eastAsia="仿宋" w:cs="宋体"/>
          <w:b/>
          <w:color w:val="auto"/>
          <w:sz w:val="24"/>
          <w:szCs w:val="21"/>
          <w:highlight w:val="none"/>
        </w:rPr>
      </w:pPr>
      <w:r>
        <w:rPr>
          <w:rFonts w:hint="eastAsia" w:ascii="Calibri" w:hAnsi="Calibri" w:eastAsia="仿宋" w:cs="宋体"/>
          <w:b/>
          <w:color w:val="auto"/>
          <w:sz w:val="24"/>
          <w:highlight w:val="none"/>
        </w:rPr>
        <w:t>投标人提供虚假材料投标的，投标无效。</w:t>
      </w:r>
    </w:p>
    <w:p>
      <w:pPr>
        <w:spacing w:line="360" w:lineRule="auto"/>
        <w:ind w:firstLine="723" w:firstLineChars="300"/>
        <w:rPr>
          <w:rFonts w:ascii="Calibri" w:hAnsi="Calibri" w:eastAsia="仿宋" w:cs="宋体"/>
          <w:b/>
          <w:color w:val="auto"/>
          <w:sz w:val="24"/>
          <w:highlight w:val="none"/>
        </w:rPr>
      </w:pPr>
      <w:r>
        <w:rPr>
          <w:rFonts w:hint="eastAsia" w:ascii="Calibri" w:hAnsi="Calibri" w:eastAsia="仿宋" w:cs="宋体"/>
          <w:b/>
          <w:color w:val="auto"/>
          <w:sz w:val="24"/>
          <w:highlight w:val="none"/>
        </w:rPr>
        <w:t>投标人应对投标文件中材料的真实性、合法性负责。</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12.</w:t>
      </w:r>
      <w:r>
        <w:rPr>
          <w:rFonts w:hint="eastAsia" w:ascii="Calibri" w:hAnsi="Calibri" w:eastAsia="仿宋"/>
          <w:b/>
          <w:color w:val="auto"/>
          <w:sz w:val="24"/>
          <w:highlight w:val="none"/>
        </w:rPr>
        <w:t>投标文件的编制</w:t>
      </w:r>
    </w:p>
    <w:p>
      <w:pPr>
        <w:spacing w:line="360" w:lineRule="auto"/>
        <w:ind w:firstLine="480" w:firstLineChars="200"/>
        <w:rPr>
          <w:rFonts w:ascii="Calibri" w:hAnsi="Calibri" w:eastAsia="仿宋" w:cs="仿宋_GB2312"/>
          <w:color w:val="auto"/>
          <w:kern w:val="0"/>
          <w:sz w:val="24"/>
          <w:highlight w:val="none"/>
          <w:lang w:val="zh-CN"/>
        </w:rPr>
      </w:pPr>
      <w:bookmarkStart w:id="15" w:name="_Toc91899903"/>
      <w:r>
        <w:rPr>
          <w:rFonts w:hint="eastAsia" w:ascii="Calibri" w:hAnsi="Calibri" w:eastAsia="仿宋" w:cs="仿宋_GB2312"/>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13.</w:t>
      </w:r>
      <w:r>
        <w:rPr>
          <w:rFonts w:hint="eastAsia" w:ascii="Calibri" w:hAnsi="Calibri" w:eastAsia="仿宋"/>
          <w:b/>
          <w:color w:val="auto"/>
          <w:sz w:val="24"/>
          <w:highlight w:val="none"/>
        </w:rPr>
        <w:t>投标文件的签署、盖章</w:t>
      </w:r>
    </w:p>
    <w:p>
      <w:pPr>
        <w:snapToGrid w:val="0"/>
        <w:spacing w:line="360" w:lineRule="auto"/>
        <w:ind w:firstLine="480" w:firstLineChars="200"/>
        <w:rPr>
          <w:rFonts w:ascii="Calibri" w:hAnsi="Calibri" w:eastAsia="仿宋" w:cs="仿宋_GB2312"/>
          <w:b/>
          <w:color w:val="auto"/>
          <w:sz w:val="24"/>
          <w:szCs w:val="20"/>
          <w:highlight w:val="none"/>
        </w:rPr>
      </w:pPr>
      <w:r>
        <w:rPr>
          <w:rFonts w:ascii="Calibri" w:hAnsi="Calibri" w:eastAsia="仿宋" w:cs="仿宋_GB2312"/>
          <w:color w:val="auto"/>
          <w:sz w:val="24"/>
          <w:highlight w:val="none"/>
        </w:rPr>
        <w:t>13.1</w:t>
      </w:r>
      <w:r>
        <w:rPr>
          <w:rFonts w:hint="eastAsia" w:ascii="Calibri" w:hAnsi="Calibri" w:eastAsia="仿宋" w:cs="仿宋_GB2312"/>
          <w:color w:val="auto"/>
          <w:sz w:val="24"/>
          <w:highlight w:val="none"/>
        </w:rPr>
        <w:t>投标文件按照招标文件第六部分格式要</w:t>
      </w:r>
      <w:r>
        <w:rPr>
          <w:rFonts w:hint="eastAsia" w:ascii="Calibri" w:hAnsi="Calibri" w:eastAsia="仿宋" w:cs="仿宋_GB2312"/>
          <w:color w:val="auto"/>
          <w:sz w:val="24"/>
          <w:szCs w:val="20"/>
          <w:highlight w:val="none"/>
        </w:rPr>
        <w:t>求进行签署、盖章。</w:t>
      </w:r>
      <w:r>
        <w:rPr>
          <w:rFonts w:hint="eastAsia" w:ascii="Calibri" w:hAnsi="Calibri" w:eastAsia="仿宋"/>
          <w:b/>
          <w:color w:val="auto"/>
          <w:sz w:val="24"/>
          <w:szCs w:val="20"/>
          <w:highlight w:val="none"/>
        </w:rPr>
        <w:t>▲</w:t>
      </w:r>
      <w:r>
        <w:rPr>
          <w:rFonts w:hint="eastAsia" w:ascii="Calibri" w:hAnsi="Calibri" w:eastAsia="仿宋" w:cs="仿宋_GB2312"/>
          <w:b/>
          <w:color w:val="auto"/>
          <w:sz w:val="24"/>
          <w:szCs w:val="20"/>
          <w:highlight w:val="none"/>
        </w:rPr>
        <w:t>投标人的投标文件未按照招标文件要求签署、盖章的，其投标无效</w:t>
      </w:r>
      <w:r>
        <w:rPr>
          <w:rFonts w:hint="eastAsia" w:ascii="Calibri" w:hAnsi="Calibri" w:eastAsia="仿宋" w:cs="仿宋_GB2312"/>
          <w:color w:val="auto"/>
          <w:sz w:val="24"/>
          <w:highlight w:val="none"/>
        </w:rPr>
        <w:t>。</w:t>
      </w:r>
    </w:p>
    <w:p>
      <w:pPr>
        <w:snapToGrid w:val="0"/>
        <w:spacing w:line="360" w:lineRule="auto"/>
        <w:ind w:firstLine="480" w:firstLineChars="200"/>
        <w:rPr>
          <w:rFonts w:ascii="Calibri" w:hAnsi="Calibri" w:eastAsia="仿宋" w:cs="仿宋_GB2312"/>
          <w:color w:val="auto"/>
          <w:sz w:val="24"/>
          <w:szCs w:val="20"/>
          <w:highlight w:val="none"/>
        </w:rPr>
      </w:pPr>
      <w:r>
        <w:rPr>
          <w:rFonts w:hint="eastAsia" w:ascii="Calibri" w:hAnsi="Calibri" w:eastAsia="仿宋" w:cs="仿宋_GB2312"/>
          <w:color w:val="auto"/>
          <w:sz w:val="24"/>
          <w:szCs w:val="20"/>
          <w:highlight w:val="none"/>
        </w:rPr>
        <w:t>13.2为确保网上操作合法、有效和安全，投标人应当在投标截止时间前完成在“政府采购云平台”的身份认证，确保在电子投标过程中能够对相关数据电文进行加密和使用电子签名。</w:t>
      </w:r>
    </w:p>
    <w:p>
      <w:pPr>
        <w:snapToGrid w:val="0"/>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szCs w:val="20"/>
          <w:highlight w:val="none"/>
        </w:rPr>
        <w:t>13.3招标文件对投标文件签署、盖章的要求适用于电子签名。</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14.</w:t>
      </w:r>
      <w:r>
        <w:rPr>
          <w:rFonts w:hint="eastAsia" w:ascii="Calibri" w:hAnsi="Calibri" w:eastAsia="仿宋"/>
          <w:b/>
          <w:color w:val="auto"/>
          <w:sz w:val="24"/>
          <w:highlight w:val="none"/>
        </w:rPr>
        <w:t>投标文件的提交、补充、修改、撤回</w:t>
      </w:r>
    </w:p>
    <w:p>
      <w:pPr>
        <w:spacing w:line="360" w:lineRule="auto"/>
        <w:ind w:firstLine="480" w:firstLineChars="200"/>
        <w:rPr>
          <w:rFonts w:ascii="Calibri" w:hAnsi="Calibri" w:eastAsia="仿宋" w:cs="仿宋_GB2312"/>
          <w:color w:val="auto"/>
          <w:sz w:val="24"/>
          <w:highlight w:val="none"/>
        </w:rPr>
      </w:pPr>
      <w:r>
        <w:rPr>
          <w:rFonts w:ascii="Calibri" w:hAnsi="Calibri" w:eastAsia="仿宋" w:cs="仿宋_GB2312"/>
          <w:color w:val="auto"/>
          <w:sz w:val="24"/>
          <w:highlight w:val="none"/>
        </w:rPr>
        <w:t>14.1</w:t>
      </w:r>
      <w:r>
        <w:rPr>
          <w:rFonts w:hint="eastAsia" w:ascii="Calibri" w:hAnsi="Calibri" w:eastAsia="仿宋" w:cs="仿宋_GB2312"/>
          <w:color w:val="auto"/>
          <w:sz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15.</w:t>
      </w:r>
      <w:r>
        <w:rPr>
          <w:rFonts w:hint="eastAsia" w:ascii="Calibri" w:hAnsi="Calibri" w:eastAsia="仿宋"/>
          <w:b/>
          <w:color w:val="auto"/>
          <w:sz w:val="24"/>
          <w:highlight w:val="none"/>
        </w:rPr>
        <w:t>备份投标文件</w:t>
      </w:r>
    </w:p>
    <w:p>
      <w:pPr>
        <w:spacing w:line="360" w:lineRule="auto"/>
        <w:ind w:firstLine="480" w:firstLineChars="200"/>
        <w:rPr>
          <w:rFonts w:ascii="Calibri" w:hAnsi="Calibri" w:eastAsia="仿宋" w:cs="仿宋_GB2312"/>
          <w:b/>
          <w:snapToGrid w:val="0"/>
          <w:color w:val="auto"/>
          <w:sz w:val="24"/>
          <w:highlight w:val="none"/>
        </w:rPr>
      </w:pPr>
      <w:r>
        <w:rPr>
          <w:rFonts w:ascii="Calibri" w:hAnsi="Calibri" w:eastAsia="仿宋" w:cs="仿宋_GB2312"/>
          <w:snapToGrid w:val="0"/>
          <w:color w:val="auto"/>
          <w:sz w:val="24"/>
          <w:highlight w:val="none"/>
        </w:rPr>
        <w:t>15.1</w:t>
      </w:r>
      <w:r>
        <w:rPr>
          <w:rFonts w:hint="eastAsia" w:ascii="Calibri" w:hAnsi="Calibri" w:eastAsia="仿宋" w:cs="仿宋_GB2312"/>
          <w:snapToGrid w:val="0"/>
          <w:color w:val="auto"/>
          <w:sz w:val="24"/>
          <w:highlight w:val="none"/>
        </w:rPr>
        <w:t>投标人在电子交易平台传输递交投标文件后，还可以在投标截止时间前直接提交或者以邮政快递方式递交备份投标文件1份，</w:t>
      </w:r>
      <w:r>
        <w:rPr>
          <w:rFonts w:hint="eastAsia" w:ascii="Calibri" w:hAnsi="Calibri" w:eastAsia="仿宋" w:cs="仿宋_GB2312"/>
          <w:b/>
          <w:snapToGrid w:val="0"/>
          <w:color w:val="auto"/>
          <w:sz w:val="24"/>
          <w:highlight w:val="none"/>
        </w:rPr>
        <w:t>但采购人、采购代理机构不强制或变相强制投标人提交备份投标文件。</w:t>
      </w:r>
    </w:p>
    <w:p>
      <w:pPr>
        <w:spacing w:line="360" w:lineRule="auto"/>
        <w:ind w:firstLine="480" w:firstLineChars="200"/>
        <w:rPr>
          <w:rFonts w:ascii="Calibri" w:hAnsi="Calibri" w:eastAsia="仿宋" w:cs="仿宋_GB2312"/>
          <w:b/>
          <w:snapToGrid w:val="0"/>
          <w:color w:val="auto"/>
          <w:sz w:val="24"/>
          <w:highlight w:val="none"/>
        </w:rPr>
      </w:pPr>
      <w:r>
        <w:rPr>
          <w:rFonts w:ascii="Calibri" w:hAnsi="Calibri" w:eastAsia="仿宋" w:cs="仿宋_GB2312"/>
          <w:snapToGrid w:val="0"/>
          <w:color w:val="auto"/>
          <w:sz w:val="24"/>
          <w:highlight w:val="none"/>
        </w:rPr>
        <w:t>15.2</w:t>
      </w:r>
      <w:r>
        <w:rPr>
          <w:rFonts w:hint="eastAsia" w:ascii="Calibri" w:hAnsi="Calibri" w:eastAsia="仿宋" w:cs="仿宋_GB2312"/>
          <w:snapToGrid w:val="0"/>
          <w:color w:val="auto"/>
          <w:sz w:val="24"/>
          <w:highlight w:val="none"/>
        </w:rPr>
        <w:t>备份投标文件须在“政采云电子交易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Calibri" w:hAnsi="Calibri" w:eastAsia="仿宋" w:cs="Arial"/>
          <w:b/>
          <w:snapToGrid w:val="0"/>
          <w:color w:val="auto"/>
          <w:sz w:val="24"/>
          <w:szCs w:val="21"/>
          <w:highlight w:val="none"/>
        </w:rPr>
        <w:t>不符合上述制作、</w:t>
      </w:r>
      <w:r>
        <w:rPr>
          <w:rFonts w:hint="eastAsia" w:ascii="Calibri" w:hAnsi="Calibri" w:eastAsia="仿宋" w:cs="仿宋_GB2312"/>
          <w:b/>
          <w:snapToGrid w:val="0"/>
          <w:color w:val="auto"/>
          <w:sz w:val="24"/>
          <w:highlight w:val="none"/>
        </w:rPr>
        <w:t>存储、密封规定的备份投标文件将被视为无效或者被拒绝接收。</w:t>
      </w:r>
    </w:p>
    <w:p>
      <w:pPr>
        <w:spacing w:line="360" w:lineRule="auto"/>
        <w:ind w:firstLine="480" w:firstLineChars="200"/>
        <w:rPr>
          <w:rFonts w:ascii="Calibri" w:hAnsi="Calibri" w:eastAsia="仿宋" w:cs="仿宋_GB2312"/>
          <w:snapToGrid w:val="0"/>
          <w:color w:val="auto"/>
          <w:sz w:val="24"/>
          <w:highlight w:val="none"/>
        </w:rPr>
      </w:pPr>
      <w:r>
        <w:rPr>
          <w:rFonts w:hint="eastAsia" w:ascii="Calibri" w:hAnsi="Calibri" w:eastAsia="仿宋" w:cs="仿宋_GB2312"/>
          <w:snapToGrid w:val="0"/>
          <w:color w:val="auto"/>
          <w:sz w:val="24"/>
          <w:highlight w:val="none"/>
        </w:rPr>
        <w:t>15.3直接提交备份投标文件的，投标人应于投标截止时间前在招标公告中载明的开标地点将备份投标文件提交给采购代理机构，采购代理机构将拒绝接受逾期送达的备份投标文件。</w:t>
      </w:r>
    </w:p>
    <w:p>
      <w:pPr>
        <w:spacing w:line="360" w:lineRule="auto"/>
        <w:ind w:firstLine="480" w:firstLineChars="200"/>
        <w:rPr>
          <w:rFonts w:ascii="Calibri" w:hAnsi="Calibri" w:eastAsia="仿宋" w:cs="仿宋_GB2312"/>
          <w:snapToGrid w:val="0"/>
          <w:color w:val="auto"/>
          <w:sz w:val="24"/>
          <w:highlight w:val="none"/>
        </w:rPr>
      </w:pPr>
      <w:r>
        <w:rPr>
          <w:rFonts w:hint="eastAsia" w:ascii="Calibri" w:hAnsi="Calibri" w:eastAsia="仿宋" w:cs="仿宋_GB2312"/>
          <w:snapToGrid w:val="0"/>
          <w:color w:val="auto"/>
          <w:sz w:val="24"/>
          <w:highlight w:val="none"/>
        </w:rPr>
        <w:t>15.4以邮政快递方式递交备份投标文件的，投标人应先将备份投标文件按要求密封和标记，再进行邮政快递包装后邮寄。</w:t>
      </w:r>
    </w:p>
    <w:p>
      <w:pPr>
        <w:spacing w:line="360" w:lineRule="auto"/>
        <w:ind w:firstLine="480" w:firstLineChars="200"/>
        <w:rPr>
          <w:rFonts w:ascii="Calibri" w:hAnsi="Calibri" w:eastAsia="仿宋" w:cs="仿宋"/>
          <w:snapToGrid w:val="0"/>
          <w:color w:val="auto"/>
          <w:sz w:val="24"/>
          <w:highlight w:val="none"/>
        </w:rPr>
      </w:pPr>
      <w:r>
        <w:rPr>
          <w:rFonts w:hint="eastAsia" w:ascii="Calibri" w:hAnsi="Calibri" w:eastAsia="仿宋" w:cs="仿宋_GB2312"/>
          <w:snapToGrid w:val="0"/>
          <w:color w:val="auto"/>
          <w:sz w:val="24"/>
          <w:highlight w:val="none"/>
        </w:rPr>
        <w:t>1</w:t>
      </w:r>
      <w:r>
        <w:rPr>
          <w:rFonts w:ascii="Calibri" w:hAnsi="Calibri" w:eastAsia="仿宋" w:cs="仿宋_GB2312"/>
          <w:snapToGrid w:val="0"/>
          <w:color w:val="auto"/>
          <w:sz w:val="24"/>
          <w:highlight w:val="none"/>
        </w:rPr>
        <w:t>5.5</w:t>
      </w:r>
      <w:r>
        <w:rPr>
          <w:rFonts w:hint="eastAsia" w:ascii="Calibri" w:hAnsi="Calibri" w:eastAsia="仿宋" w:cs="仿宋"/>
          <w:snapToGrid w:val="0"/>
          <w:color w:val="auto"/>
          <w:sz w:val="24"/>
          <w:highlight w:val="none"/>
        </w:rPr>
        <w:t>以电子邮件方式</w:t>
      </w:r>
      <w:r>
        <w:rPr>
          <w:rFonts w:hint="eastAsia" w:ascii="Calibri" w:hAnsi="Calibri" w:eastAsia="仿宋" w:cs="仿宋_GB2312"/>
          <w:snapToGrid w:val="0"/>
          <w:color w:val="auto"/>
          <w:sz w:val="24"/>
          <w:highlight w:val="none"/>
        </w:rPr>
        <w:t>递交备份投标文件的，供应商应于投标截止时间前将备份文件</w:t>
      </w:r>
      <w:r>
        <w:rPr>
          <w:rFonts w:hint="eastAsia" w:ascii="Calibri" w:hAnsi="Calibri" w:eastAsia="仿宋" w:cs="仿宋"/>
          <w:snapToGrid w:val="0"/>
          <w:color w:val="auto"/>
          <w:sz w:val="24"/>
          <w:highlight w:val="none"/>
        </w:rPr>
        <w:t>传送至采购代理机构邮箱（</w:t>
      </w:r>
      <w:r>
        <w:rPr>
          <w:rFonts w:hint="eastAsia" w:ascii="Calibri" w:hAnsi="Calibri" w:eastAsia="仿宋" w:cs="仿宋"/>
          <w:snapToGrid w:val="0"/>
          <w:color w:val="auto"/>
          <w:sz w:val="24"/>
          <w:highlight w:val="none"/>
          <w:lang w:eastAsia="zh-CN"/>
        </w:rPr>
        <w:t>297755869@qq.com</w:t>
      </w:r>
      <w:r>
        <w:rPr>
          <w:rFonts w:hint="eastAsia" w:ascii="Calibri" w:hAnsi="Calibri" w:eastAsia="仿宋" w:cs="仿宋"/>
          <w:snapToGrid w:val="0"/>
          <w:color w:val="auto"/>
          <w:sz w:val="24"/>
          <w:highlight w:val="none"/>
        </w:rPr>
        <w:t>）。</w:t>
      </w:r>
    </w:p>
    <w:p>
      <w:pPr>
        <w:spacing w:line="360" w:lineRule="auto"/>
        <w:ind w:firstLine="480" w:firstLineChars="200"/>
        <w:rPr>
          <w:rFonts w:ascii="Calibri" w:hAnsi="Calibri" w:eastAsia="仿宋" w:cs="仿宋_GB2312"/>
          <w:snapToGrid w:val="0"/>
          <w:color w:val="auto"/>
          <w:sz w:val="24"/>
          <w:highlight w:val="none"/>
        </w:rPr>
      </w:pPr>
      <w:r>
        <w:rPr>
          <w:rFonts w:ascii="Calibri" w:hAnsi="Calibri" w:eastAsia="仿宋" w:cs="仿宋_GB2312"/>
          <w:snapToGrid w:val="0"/>
          <w:color w:val="auto"/>
          <w:sz w:val="24"/>
          <w:highlight w:val="none"/>
        </w:rPr>
        <w:t>15.6</w:t>
      </w:r>
      <w:r>
        <w:rPr>
          <w:rFonts w:hint="eastAsia" w:ascii="Calibri" w:hAnsi="Calibri" w:eastAsia="仿宋" w:cs="仿宋_GB2312"/>
          <w:snapToGrid w:val="0"/>
          <w:color w:val="auto"/>
          <w:sz w:val="24"/>
          <w:highlight w:val="none"/>
        </w:rPr>
        <w:t>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spacing w:line="360" w:lineRule="auto"/>
        <w:ind w:firstLine="482" w:firstLineChars="200"/>
        <w:rPr>
          <w:rFonts w:ascii="Calibri" w:hAnsi="Calibri" w:eastAsia="仿宋" w:cs="仿宋_GB2312"/>
          <w:b/>
          <w:snapToGrid w:val="0"/>
          <w:color w:val="auto"/>
          <w:sz w:val="24"/>
          <w:highlight w:val="none"/>
        </w:rPr>
      </w:pPr>
      <w:r>
        <w:rPr>
          <w:rFonts w:ascii="Calibri" w:hAnsi="Calibri" w:eastAsia="仿宋" w:cs="仿宋_GB2312"/>
          <w:b/>
          <w:snapToGrid w:val="0"/>
          <w:color w:val="auto"/>
          <w:sz w:val="24"/>
          <w:highlight w:val="none"/>
        </w:rPr>
        <w:t>15.7</w:t>
      </w:r>
      <w:r>
        <w:rPr>
          <w:rFonts w:hint="eastAsia" w:ascii="Calibri" w:hAnsi="Calibri" w:eastAsia="仿宋" w:cs="仿宋_GB2312"/>
          <w:b/>
          <w:snapToGrid w:val="0"/>
          <w:color w:val="auto"/>
          <w:sz w:val="24"/>
          <w:highlight w:val="none"/>
        </w:rPr>
        <w:t>投标人仅提交备份投标文件，未在电子交易平台传输递交投标文件的，投标无效。</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16.</w:t>
      </w:r>
      <w:r>
        <w:rPr>
          <w:rFonts w:hint="eastAsia" w:ascii="Calibri" w:hAnsi="Calibri" w:eastAsia="仿宋"/>
          <w:b/>
          <w:color w:val="auto"/>
          <w:sz w:val="24"/>
          <w:highlight w:val="none"/>
        </w:rPr>
        <w:t>投标文件的无效处理</w:t>
      </w:r>
    </w:p>
    <w:p>
      <w:pPr>
        <w:pStyle w:val="25"/>
        <w:spacing w:line="360" w:lineRule="auto"/>
        <w:rPr>
          <w:rFonts w:ascii="Calibri" w:hAnsi="Calibri" w:eastAsia="仿宋" w:cs="宋体"/>
          <w:color w:val="auto"/>
          <w:szCs w:val="21"/>
          <w:highlight w:val="none"/>
        </w:rPr>
      </w:pPr>
      <w:r>
        <w:rPr>
          <w:rFonts w:hint="eastAsia" w:ascii="Calibri" w:hAnsi="Calibri" w:eastAsia="仿宋" w:cs="宋体"/>
          <w:color w:val="auto"/>
          <w:szCs w:val="21"/>
          <w:highlight w:val="none"/>
        </w:rPr>
        <w:t>有招标文件第四部分</w:t>
      </w:r>
      <w:r>
        <w:rPr>
          <w:rFonts w:ascii="Calibri" w:hAnsi="Calibri" w:eastAsia="仿宋" w:cs="宋体"/>
          <w:color w:val="auto"/>
          <w:szCs w:val="21"/>
          <w:highlight w:val="none"/>
        </w:rPr>
        <w:t>4.2规定</w:t>
      </w:r>
      <w:r>
        <w:rPr>
          <w:rFonts w:hint="eastAsia" w:ascii="Calibri" w:hAnsi="Calibri" w:eastAsia="仿宋" w:cs="宋体"/>
          <w:color w:val="auto"/>
          <w:szCs w:val="21"/>
          <w:highlight w:val="none"/>
        </w:rPr>
        <w:t>的情形之一的，投标无效：</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17.</w:t>
      </w:r>
      <w:r>
        <w:rPr>
          <w:rFonts w:hint="eastAsia" w:ascii="Calibri" w:hAnsi="Calibri" w:eastAsia="仿宋"/>
          <w:b/>
          <w:color w:val="auto"/>
          <w:sz w:val="24"/>
          <w:highlight w:val="none"/>
        </w:rPr>
        <w:t>投标有效期</w:t>
      </w:r>
    </w:p>
    <w:p>
      <w:pPr>
        <w:spacing w:line="360" w:lineRule="auto"/>
        <w:ind w:firstLine="480" w:firstLineChars="200"/>
        <w:rPr>
          <w:rFonts w:ascii="Calibri" w:hAnsi="Calibri" w:eastAsia="仿宋" w:cs="仿宋_GB2312"/>
          <w:b/>
          <w:color w:val="auto"/>
          <w:sz w:val="24"/>
          <w:szCs w:val="21"/>
          <w:highlight w:val="none"/>
        </w:rPr>
      </w:pPr>
      <w:r>
        <w:rPr>
          <w:rFonts w:ascii="Calibri" w:hAnsi="Calibri" w:eastAsia="仿宋" w:cs="仿宋_GB2312"/>
          <w:color w:val="auto"/>
          <w:sz w:val="24"/>
          <w:szCs w:val="20"/>
          <w:highlight w:val="none"/>
        </w:rPr>
        <w:t>17.1</w:t>
      </w:r>
      <w:r>
        <w:rPr>
          <w:rFonts w:hint="eastAsia" w:ascii="Calibri" w:hAnsi="Calibri" w:eastAsia="仿宋" w:cs="仿宋_GB2312"/>
          <w:color w:val="auto"/>
          <w:sz w:val="24"/>
          <w:szCs w:val="20"/>
          <w:highlight w:val="none"/>
        </w:rPr>
        <w:t>投标有效期为从提交投标文件的截止之日起</w:t>
      </w:r>
      <w:r>
        <w:rPr>
          <w:rFonts w:ascii="Calibri" w:hAnsi="Calibri" w:eastAsia="仿宋" w:cs="仿宋_GB2312"/>
          <w:color w:val="auto"/>
          <w:sz w:val="24"/>
          <w:szCs w:val="20"/>
          <w:highlight w:val="none"/>
        </w:rPr>
        <w:t>90</w:t>
      </w:r>
      <w:r>
        <w:rPr>
          <w:rFonts w:hint="eastAsia" w:ascii="Calibri" w:hAnsi="Calibri" w:eastAsia="仿宋" w:cs="仿宋_GB2312"/>
          <w:color w:val="auto"/>
          <w:sz w:val="24"/>
          <w:szCs w:val="20"/>
          <w:highlight w:val="none"/>
        </w:rPr>
        <w:t>天。</w:t>
      </w:r>
      <w:r>
        <w:rPr>
          <w:rFonts w:hint="eastAsia" w:ascii="Calibri" w:hAnsi="Calibri" w:eastAsia="仿宋" w:cs="宋体"/>
          <w:color w:val="auto"/>
          <w:sz w:val="24"/>
          <w:szCs w:val="20"/>
          <w:highlight w:val="none"/>
        </w:rPr>
        <w:t>▲</w:t>
      </w:r>
      <w:r>
        <w:rPr>
          <w:rFonts w:hint="eastAsia" w:ascii="Calibri" w:hAnsi="Calibri" w:eastAsia="仿宋" w:cs="仿宋_GB2312"/>
          <w:b/>
          <w:color w:val="auto"/>
          <w:sz w:val="24"/>
          <w:szCs w:val="20"/>
          <w:highlight w:val="none"/>
        </w:rPr>
        <w:t>投标人的投标文件中承诺的投标有效期少于招标文件中载明的投标有效期的，投标无效</w:t>
      </w:r>
      <w:r>
        <w:rPr>
          <w:rFonts w:hint="eastAsia" w:ascii="Calibri" w:hAnsi="Calibri" w:eastAsia="仿宋" w:cs="仿宋_GB2312"/>
          <w:b/>
          <w:color w:val="auto"/>
          <w:sz w:val="24"/>
          <w:szCs w:val="21"/>
          <w:highlight w:val="none"/>
        </w:rPr>
        <w:t>。</w:t>
      </w:r>
    </w:p>
    <w:p>
      <w:pPr>
        <w:widowControl/>
        <w:shd w:val="clear" w:color="auto" w:fill="FFFFFF"/>
        <w:adjustRightInd/>
        <w:snapToGrid w:val="0"/>
        <w:spacing w:line="360" w:lineRule="auto"/>
        <w:ind w:firstLine="480" w:firstLineChars="200"/>
        <w:contextualSpacing/>
        <w:jc w:val="left"/>
        <w:rPr>
          <w:rFonts w:ascii="Calibri" w:hAnsi="Calibri" w:eastAsia="仿宋" w:cs="仿宋_GB2312"/>
          <w:color w:val="auto"/>
          <w:sz w:val="24"/>
          <w:szCs w:val="20"/>
          <w:highlight w:val="none"/>
        </w:rPr>
      </w:pPr>
      <w:r>
        <w:rPr>
          <w:rFonts w:hint="eastAsia" w:ascii="Calibri" w:hAnsi="Calibri" w:eastAsia="仿宋" w:cs="仿宋_GB2312"/>
          <w:color w:val="auto"/>
          <w:sz w:val="24"/>
          <w:szCs w:val="20"/>
          <w:highlight w:val="none"/>
        </w:rPr>
        <w:t>17.2投标文件合格投递后，自投标截止日期起，在投标有效期内有效。</w:t>
      </w:r>
    </w:p>
    <w:p>
      <w:pPr>
        <w:widowControl/>
        <w:shd w:val="clear" w:color="auto" w:fill="FFFFFF"/>
        <w:adjustRightInd/>
        <w:snapToGrid w:val="0"/>
        <w:spacing w:line="360" w:lineRule="auto"/>
        <w:ind w:firstLine="480" w:firstLineChars="200"/>
        <w:contextualSpacing/>
        <w:jc w:val="left"/>
        <w:rPr>
          <w:rFonts w:ascii="Calibri" w:hAnsi="Calibri" w:eastAsia="仿宋" w:cs="微软雅黑"/>
          <w:color w:val="auto"/>
          <w:kern w:val="0"/>
          <w:sz w:val="24"/>
          <w:highlight w:val="none"/>
          <w:lang w:val="zh-CN"/>
        </w:rPr>
      </w:pPr>
      <w:r>
        <w:rPr>
          <w:rFonts w:hint="eastAsia" w:ascii="Calibri" w:hAnsi="Calibri" w:eastAsia="仿宋" w:cs="仿宋_GB2312"/>
          <w:color w:val="auto"/>
          <w:sz w:val="24"/>
          <w:szCs w:val="20"/>
          <w:highlight w:val="none"/>
        </w:rPr>
        <w:t>17.3在原定投标有效期满之前，如果出现特殊情况，采购代理机构可以以书面形式通知投标人延长投标有效期。投标人同意延长的，不得要求或被允许修改其投标文件，投标人拒绝延长的，其投标无效</w:t>
      </w:r>
      <w:r>
        <w:rPr>
          <w:rFonts w:hint="eastAsia" w:ascii="Calibri" w:hAnsi="Calibri" w:eastAsia="仿宋" w:cs="仿宋_GB2312"/>
          <w:color w:val="auto"/>
          <w:kern w:val="0"/>
          <w:sz w:val="24"/>
          <w:highlight w:val="none"/>
        </w:rPr>
        <w:t>。</w:t>
      </w:r>
    </w:p>
    <w:p>
      <w:pPr>
        <w:widowControl/>
        <w:shd w:val="clear" w:color="auto" w:fill="FFFFFF"/>
        <w:adjustRightInd/>
        <w:snapToGrid w:val="0"/>
        <w:spacing w:line="360" w:lineRule="auto"/>
        <w:ind w:firstLine="480" w:firstLineChars="200"/>
        <w:contextualSpacing/>
        <w:jc w:val="left"/>
        <w:rPr>
          <w:rFonts w:ascii="Calibri" w:hAnsi="Calibri" w:eastAsia="仿宋" w:cs="微软雅黑"/>
          <w:color w:val="auto"/>
          <w:kern w:val="0"/>
          <w:sz w:val="24"/>
          <w:highlight w:val="none"/>
          <w:lang w:val="zh-CN"/>
        </w:rPr>
      </w:pPr>
    </w:p>
    <w:p>
      <w:pPr>
        <w:snapToGrid w:val="0"/>
        <w:spacing w:line="360" w:lineRule="auto"/>
        <w:jc w:val="center"/>
        <w:outlineLvl w:val="1"/>
        <w:rPr>
          <w:rFonts w:ascii="Calibri" w:hAnsi="Calibri" w:eastAsia="仿宋" w:cs="仿宋_GB2312"/>
          <w:b/>
          <w:color w:val="auto"/>
          <w:sz w:val="32"/>
          <w:szCs w:val="20"/>
          <w:highlight w:val="none"/>
        </w:rPr>
      </w:pPr>
      <w:r>
        <w:rPr>
          <w:rFonts w:hint="eastAsia" w:ascii="Calibri" w:hAnsi="Calibri" w:eastAsia="仿宋" w:cs="仿宋_GB2312"/>
          <w:b/>
          <w:color w:val="auto"/>
          <w:sz w:val="32"/>
          <w:szCs w:val="20"/>
          <w:highlight w:val="none"/>
        </w:rPr>
        <w:t>四、开标、资格审查与信用信息查询</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18.</w:t>
      </w:r>
      <w:r>
        <w:rPr>
          <w:rFonts w:hint="eastAsia" w:ascii="Calibri" w:hAnsi="Calibri" w:eastAsia="仿宋"/>
          <w:b/>
          <w:color w:val="auto"/>
          <w:sz w:val="24"/>
          <w:highlight w:val="none"/>
        </w:rPr>
        <w:t>开标</w:t>
      </w:r>
    </w:p>
    <w:p>
      <w:pPr>
        <w:autoSpaceDE w:val="0"/>
        <w:autoSpaceDN w:val="0"/>
        <w:spacing w:line="360" w:lineRule="auto"/>
        <w:ind w:firstLine="480" w:firstLineChars="200"/>
        <w:contextualSpacing/>
        <w:rPr>
          <w:rFonts w:ascii="Calibri" w:hAnsi="Calibri" w:eastAsia="仿宋" w:cs="仿宋_GB2312"/>
          <w:color w:val="auto"/>
          <w:kern w:val="0"/>
          <w:sz w:val="24"/>
          <w:szCs w:val="20"/>
          <w:highlight w:val="none"/>
        </w:rPr>
      </w:pPr>
      <w:r>
        <w:rPr>
          <w:rFonts w:ascii="Calibri" w:hAnsi="Calibri" w:eastAsia="仿宋" w:cs="仿宋_GB2312"/>
          <w:color w:val="auto"/>
          <w:kern w:val="0"/>
          <w:sz w:val="24"/>
          <w:szCs w:val="20"/>
          <w:highlight w:val="none"/>
        </w:rPr>
        <w:t>18.1</w:t>
      </w:r>
      <w:r>
        <w:rPr>
          <w:rFonts w:hint="eastAsia" w:ascii="Calibri" w:hAnsi="Calibri" w:eastAsia="仿宋" w:cs="仿宋_GB2312"/>
          <w:color w:val="auto"/>
          <w:kern w:val="0"/>
          <w:sz w:val="24"/>
          <w:szCs w:val="20"/>
          <w:highlight w:val="none"/>
        </w:rPr>
        <w:t>采购代理机构按照招标文件规定的时间通过电子交易平台组织开标，所有投标人均应当准时在线参加。投标人不足3家的，不得开标。</w:t>
      </w:r>
    </w:p>
    <w:p>
      <w:pPr>
        <w:autoSpaceDE w:val="0"/>
        <w:autoSpaceDN w:val="0"/>
        <w:spacing w:line="360" w:lineRule="auto"/>
        <w:ind w:firstLine="480" w:firstLineChars="200"/>
        <w:contextualSpacing/>
        <w:rPr>
          <w:rFonts w:ascii="Calibri" w:hAnsi="Calibri" w:eastAsia="仿宋" w:cs="仿宋_GB2312"/>
          <w:color w:val="auto"/>
          <w:kern w:val="0"/>
          <w:sz w:val="24"/>
          <w:szCs w:val="20"/>
          <w:highlight w:val="none"/>
        </w:rPr>
      </w:pPr>
      <w:r>
        <w:rPr>
          <w:rFonts w:ascii="Calibri" w:hAnsi="Calibri" w:eastAsia="仿宋" w:cs="仿宋_GB2312"/>
          <w:color w:val="auto"/>
          <w:kern w:val="0"/>
          <w:sz w:val="24"/>
          <w:szCs w:val="20"/>
          <w:highlight w:val="none"/>
        </w:rPr>
        <w:t>18.2</w:t>
      </w:r>
      <w:r>
        <w:rPr>
          <w:rFonts w:hint="eastAsia" w:ascii="Calibri" w:hAnsi="Calibri" w:eastAsia="仿宋" w:cs="仿宋_GB2312"/>
          <w:color w:val="auto"/>
          <w:kern w:val="0"/>
          <w:sz w:val="24"/>
          <w:szCs w:val="20"/>
          <w:highlight w:val="none"/>
        </w:rPr>
        <w:t>开标时，电子交易平台按开标时间自动提取所有投标文件。采购代理机构依托电子交易平台发起开始解密指令，投标人按照平台提示和招标文件的规定在半小时内完成在线解密。</w:t>
      </w:r>
    </w:p>
    <w:p>
      <w:pPr>
        <w:autoSpaceDE w:val="0"/>
        <w:autoSpaceDN w:val="0"/>
        <w:spacing w:line="360" w:lineRule="auto"/>
        <w:ind w:firstLine="480" w:firstLineChars="200"/>
        <w:contextualSpacing/>
        <w:rPr>
          <w:rFonts w:ascii="Calibri" w:hAnsi="Calibri" w:eastAsia="仿宋" w:cs="仿宋_GB2312"/>
          <w:b/>
          <w:color w:val="auto"/>
          <w:kern w:val="0"/>
          <w:sz w:val="24"/>
          <w:szCs w:val="20"/>
          <w:highlight w:val="none"/>
        </w:rPr>
      </w:pPr>
      <w:r>
        <w:rPr>
          <w:rFonts w:ascii="Calibri" w:hAnsi="Calibri" w:eastAsia="仿宋" w:cs="仿宋_GB2312"/>
          <w:color w:val="auto"/>
          <w:kern w:val="0"/>
          <w:sz w:val="24"/>
          <w:szCs w:val="20"/>
          <w:highlight w:val="none"/>
        </w:rPr>
        <w:t>18.3</w:t>
      </w:r>
      <w:r>
        <w:rPr>
          <w:rFonts w:hint="eastAsia" w:ascii="Calibri" w:hAnsi="Calibri" w:eastAsia="仿宋" w:cs="仿宋_GB2312"/>
          <w:b/>
          <w:color w:val="auto"/>
          <w:kern w:val="0"/>
          <w:sz w:val="24"/>
          <w:szCs w:val="20"/>
          <w:highlight w:val="none"/>
        </w:rPr>
        <w:t>投标文件未按时解密，投标人提供了备份投标文件的，以备份投标文件作为依据，否则视为投标文件撤回。投标文件已按时解密的，备份投标文件自动失效。</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19</w:t>
      </w:r>
      <w:r>
        <w:rPr>
          <w:rFonts w:hint="eastAsia" w:ascii="Calibri" w:hAnsi="Calibri" w:eastAsia="仿宋"/>
          <w:b/>
          <w:color w:val="auto"/>
          <w:sz w:val="24"/>
          <w:highlight w:val="none"/>
        </w:rPr>
        <w:t>、资格审查</w:t>
      </w:r>
    </w:p>
    <w:p>
      <w:pPr>
        <w:snapToGrid w:val="0"/>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kern w:val="0"/>
          <w:sz w:val="24"/>
          <w:highlight w:val="none"/>
        </w:rPr>
        <w:t>19.</w:t>
      </w:r>
      <w:r>
        <w:rPr>
          <w:rFonts w:ascii="Calibri" w:hAnsi="Calibri" w:eastAsia="仿宋" w:cs="宋体"/>
          <w:color w:val="auto"/>
          <w:kern w:val="0"/>
          <w:sz w:val="24"/>
          <w:highlight w:val="none"/>
        </w:rPr>
        <w:t>1</w:t>
      </w:r>
      <w:r>
        <w:rPr>
          <w:rFonts w:hint="eastAsia" w:ascii="Calibri" w:hAnsi="Calibri" w:eastAsia="仿宋" w:cs="宋体"/>
          <w:color w:val="auto"/>
          <w:sz w:val="24"/>
          <w:highlight w:val="none"/>
        </w:rPr>
        <w:t>采购人或采购代理机构依据法律法规和招标文件的规定，对投标人的资格进行审查。</w:t>
      </w:r>
    </w:p>
    <w:p>
      <w:pPr>
        <w:pStyle w:val="135"/>
        <w:spacing w:before="0"/>
        <w:ind w:firstLine="480"/>
        <w:rPr>
          <w:rFonts w:ascii="Calibri" w:hAnsi="Calibri" w:eastAsia="仿宋" w:cs="宋体"/>
          <w:color w:val="auto"/>
          <w:highlight w:val="none"/>
        </w:rPr>
      </w:pPr>
      <w:r>
        <w:rPr>
          <w:rFonts w:hint="eastAsia" w:ascii="Calibri" w:hAnsi="Calibri" w:eastAsia="仿宋" w:cs="宋体"/>
          <w:color w:val="auto"/>
          <w:kern w:val="0"/>
          <w:szCs w:val="24"/>
          <w:highlight w:val="none"/>
        </w:rPr>
        <w:t>19.</w:t>
      </w:r>
      <w:r>
        <w:rPr>
          <w:rFonts w:ascii="Calibri" w:hAnsi="Calibri" w:eastAsia="仿宋" w:cs="宋体"/>
          <w:color w:val="auto"/>
          <w:kern w:val="0"/>
          <w:szCs w:val="24"/>
          <w:highlight w:val="none"/>
        </w:rPr>
        <w:t>2</w:t>
      </w:r>
      <w:r>
        <w:rPr>
          <w:rFonts w:hint="eastAsia" w:ascii="Calibri" w:hAnsi="Calibri" w:eastAsia="仿宋" w:cs="宋体"/>
          <w:color w:val="auto"/>
          <w:kern w:val="0"/>
          <w:szCs w:val="24"/>
          <w:highlight w:val="none"/>
        </w:rPr>
        <w:t>投标人未按照招标文件要求提供与资格条件相应的有效资格证明材料的，视为投标人不具备招标文件中规定的资格要求，其投标无效</w:t>
      </w:r>
      <w:r>
        <w:rPr>
          <w:rFonts w:hint="eastAsia" w:ascii="Calibri" w:hAnsi="Calibri" w:eastAsia="仿宋" w:cs="宋体"/>
          <w:color w:val="auto"/>
          <w:highlight w:val="none"/>
        </w:rPr>
        <w:t>。</w:t>
      </w:r>
    </w:p>
    <w:p>
      <w:pPr>
        <w:spacing w:line="360" w:lineRule="auto"/>
        <w:ind w:firstLine="480" w:firstLineChars="200"/>
        <w:rPr>
          <w:rFonts w:ascii="Calibri" w:hAnsi="Calibri" w:eastAsia="仿宋" w:cs="仿宋_GB2312"/>
          <w:color w:val="auto"/>
          <w:sz w:val="24"/>
          <w:szCs w:val="20"/>
          <w:highlight w:val="none"/>
        </w:rPr>
      </w:pPr>
      <w:r>
        <w:rPr>
          <w:rFonts w:ascii="Calibri" w:hAnsi="Calibri" w:eastAsia="仿宋" w:cs="Arial"/>
          <w:color w:val="auto"/>
          <w:kern w:val="0"/>
          <w:sz w:val="24"/>
          <w:highlight w:val="none"/>
        </w:rPr>
        <w:t>19.</w:t>
      </w:r>
      <w:r>
        <w:rPr>
          <w:rFonts w:ascii="Calibri" w:hAnsi="Calibri" w:eastAsia="仿宋" w:cs="仿宋_GB2312"/>
          <w:color w:val="auto"/>
          <w:sz w:val="24"/>
          <w:szCs w:val="20"/>
          <w:highlight w:val="none"/>
        </w:rPr>
        <w:t>3</w:t>
      </w:r>
      <w:r>
        <w:rPr>
          <w:rFonts w:hint="eastAsia" w:ascii="Calibri" w:hAnsi="Calibri" w:eastAsia="仿宋" w:cs="仿宋_GB2312"/>
          <w:color w:val="auto"/>
          <w:sz w:val="24"/>
          <w:szCs w:val="20"/>
          <w:highlight w:val="none"/>
        </w:rPr>
        <w:t>对未通过资格审查的投标人，采购人或采购代理机构告知其未通过的原因。</w:t>
      </w:r>
    </w:p>
    <w:p>
      <w:pPr>
        <w:spacing w:line="360" w:lineRule="auto"/>
        <w:ind w:firstLine="480" w:firstLineChars="200"/>
        <w:rPr>
          <w:rFonts w:ascii="Calibri" w:hAnsi="Calibri" w:eastAsia="仿宋" w:cs="仿宋_GB2312"/>
          <w:color w:val="auto"/>
          <w:sz w:val="24"/>
          <w:szCs w:val="20"/>
          <w:highlight w:val="none"/>
        </w:rPr>
      </w:pPr>
      <w:r>
        <w:rPr>
          <w:rFonts w:ascii="Calibri" w:hAnsi="Calibri" w:eastAsia="仿宋" w:cs="Arial"/>
          <w:color w:val="auto"/>
          <w:kern w:val="0"/>
          <w:sz w:val="24"/>
          <w:highlight w:val="none"/>
        </w:rPr>
        <w:t>19.</w:t>
      </w:r>
      <w:r>
        <w:rPr>
          <w:rFonts w:ascii="Calibri" w:hAnsi="Calibri" w:eastAsia="仿宋" w:cs="仿宋_GB2312"/>
          <w:color w:val="auto"/>
          <w:sz w:val="24"/>
          <w:szCs w:val="20"/>
          <w:highlight w:val="none"/>
        </w:rPr>
        <w:t>4</w:t>
      </w:r>
      <w:r>
        <w:rPr>
          <w:rFonts w:hint="eastAsia" w:ascii="Calibri" w:hAnsi="Calibri" w:eastAsia="仿宋" w:cs="仿宋_GB2312"/>
          <w:color w:val="auto"/>
          <w:sz w:val="24"/>
          <w:szCs w:val="20"/>
          <w:highlight w:val="none"/>
        </w:rPr>
        <w:t>合格投标人不足</w:t>
      </w:r>
      <w:r>
        <w:rPr>
          <w:rFonts w:ascii="Calibri" w:hAnsi="Calibri" w:eastAsia="仿宋" w:cs="仿宋_GB2312"/>
          <w:color w:val="auto"/>
          <w:sz w:val="24"/>
          <w:szCs w:val="20"/>
          <w:highlight w:val="none"/>
        </w:rPr>
        <w:t>3</w:t>
      </w:r>
      <w:r>
        <w:rPr>
          <w:rFonts w:hint="eastAsia" w:ascii="Calibri" w:hAnsi="Calibri" w:eastAsia="仿宋" w:cs="仿宋_GB2312"/>
          <w:color w:val="auto"/>
          <w:sz w:val="24"/>
          <w:szCs w:val="20"/>
          <w:highlight w:val="none"/>
        </w:rPr>
        <w:t>家的，不再评标。</w:t>
      </w:r>
    </w:p>
    <w:p>
      <w:pPr>
        <w:spacing w:line="360" w:lineRule="auto"/>
        <w:ind w:firstLine="480" w:firstLineChars="200"/>
        <w:rPr>
          <w:rFonts w:ascii="Calibri" w:hAnsi="Calibri" w:eastAsia="仿宋" w:cs="宋体"/>
          <w:color w:val="auto"/>
          <w:kern w:val="0"/>
          <w:sz w:val="24"/>
          <w:highlight w:val="none"/>
        </w:rPr>
      </w:pPr>
      <w:r>
        <w:rPr>
          <w:rFonts w:hint="eastAsia" w:ascii="Calibri" w:hAnsi="Calibri" w:eastAsia="仿宋" w:cs="宋体"/>
          <w:color w:val="auto"/>
          <w:kern w:val="0"/>
          <w:sz w:val="24"/>
          <w:highlight w:val="none"/>
        </w:rPr>
        <w:t>19.</w:t>
      </w:r>
      <w:r>
        <w:rPr>
          <w:rFonts w:ascii="Calibri" w:hAnsi="Calibri" w:eastAsia="仿宋" w:cs="宋体"/>
          <w:color w:val="auto"/>
          <w:kern w:val="0"/>
          <w:sz w:val="24"/>
          <w:highlight w:val="none"/>
        </w:rPr>
        <w:t>5</w:t>
      </w:r>
      <w:r>
        <w:rPr>
          <w:rFonts w:hint="eastAsia" w:ascii="Calibri" w:hAnsi="Calibri" w:eastAsia="仿宋" w:cs="宋体"/>
          <w:color w:val="auto"/>
          <w:kern w:val="0"/>
          <w:sz w:val="24"/>
          <w:highlight w:val="none"/>
        </w:rPr>
        <w:t>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20</w:t>
      </w:r>
      <w:r>
        <w:rPr>
          <w:rFonts w:hint="eastAsia" w:ascii="Calibri" w:hAnsi="Calibri" w:eastAsia="仿宋"/>
          <w:b/>
          <w:color w:val="auto"/>
          <w:sz w:val="24"/>
          <w:highlight w:val="none"/>
        </w:rPr>
        <w:t>、信用信息查询</w:t>
      </w:r>
    </w:p>
    <w:p>
      <w:pPr>
        <w:pStyle w:val="135"/>
        <w:spacing w:before="0"/>
        <w:ind w:firstLine="480"/>
        <w:rPr>
          <w:rFonts w:ascii="Calibri" w:hAnsi="Calibri" w:eastAsia="仿宋" w:cs="宋体"/>
          <w:color w:val="auto"/>
          <w:kern w:val="0"/>
          <w:szCs w:val="24"/>
          <w:highlight w:val="none"/>
        </w:rPr>
      </w:pPr>
      <w:r>
        <w:rPr>
          <w:rFonts w:hint="eastAsia" w:ascii="Calibri" w:hAnsi="Calibri" w:eastAsia="仿宋" w:cs="宋体"/>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135"/>
        <w:spacing w:before="0"/>
        <w:ind w:firstLine="480"/>
        <w:rPr>
          <w:rFonts w:ascii="Calibri" w:hAnsi="Calibri" w:eastAsia="仿宋" w:cs="Arial"/>
          <w:color w:val="auto"/>
          <w:kern w:val="0"/>
          <w:szCs w:val="24"/>
          <w:highlight w:val="none"/>
        </w:rPr>
      </w:pPr>
      <w:bookmarkStart w:id="16" w:name="_Hlk125840869"/>
      <w:r>
        <w:rPr>
          <w:rFonts w:ascii="Calibri" w:hAnsi="Calibri" w:eastAsia="仿宋" w:cs="Arial"/>
          <w:color w:val="auto"/>
          <w:kern w:val="0"/>
          <w:szCs w:val="24"/>
          <w:highlight w:val="none"/>
        </w:rPr>
        <w:t>20.2</w:t>
      </w:r>
      <w:r>
        <w:rPr>
          <w:rFonts w:hint="eastAsia" w:ascii="Calibri" w:hAnsi="Calibri" w:eastAsia="仿宋" w:cs="Arial"/>
          <w:color w:val="auto"/>
          <w:kern w:val="0"/>
          <w:szCs w:val="24"/>
          <w:highlight w:val="none"/>
        </w:rPr>
        <w:t>信用信息查询记录和证据留存的具体方式：现场查询的投标人的信用记录、查询结果经确认后将与采购文件一起存档。</w:t>
      </w:r>
    </w:p>
    <w:p>
      <w:pPr>
        <w:pStyle w:val="135"/>
        <w:spacing w:before="0"/>
        <w:ind w:firstLine="480"/>
        <w:rPr>
          <w:rFonts w:ascii="Calibri" w:hAnsi="Calibri" w:eastAsia="仿宋" w:cs="Arial"/>
          <w:color w:val="auto"/>
          <w:kern w:val="0"/>
          <w:szCs w:val="24"/>
          <w:highlight w:val="none"/>
        </w:rPr>
      </w:pPr>
      <w:r>
        <w:rPr>
          <w:rFonts w:ascii="Calibri" w:hAnsi="Calibri" w:eastAsia="仿宋" w:cs="Arial"/>
          <w:color w:val="auto"/>
          <w:kern w:val="0"/>
          <w:szCs w:val="24"/>
          <w:highlight w:val="none"/>
        </w:rPr>
        <w:t>20.3</w:t>
      </w:r>
      <w:r>
        <w:rPr>
          <w:rFonts w:hint="eastAsia" w:ascii="Calibri" w:hAnsi="Calibri" w:eastAsia="仿宋" w:cs="Arial"/>
          <w:color w:val="auto"/>
          <w:kern w:val="0"/>
          <w:szCs w:val="24"/>
          <w:highlight w:val="none"/>
        </w:rPr>
        <w:t>信用信息的使用规则：经查询列入失信被执行人名单、重大税收违法案件当事人名单、政府采购严重违法失信行为记录名单的投标人将被拒绝参与政府采购活动。</w:t>
      </w:r>
    </w:p>
    <w:p>
      <w:pPr>
        <w:pStyle w:val="135"/>
        <w:spacing w:before="0"/>
        <w:ind w:firstLine="480"/>
        <w:rPr>
          <w:rFonts w:ascii="Calibri" w:hAnsi="Calibri" w:eastAsia="仿宋" w:cs="仿宋_GB2312"/>
          <w:color w:val="auto"/>
          <w:highlight w:val="none"/>
        </w:rPr>
      </w:pPr>
      <w:r>
        <w:rPr>
          <w:rFonts w:ascii="Calibri" w:hAnsi="Calibri" w:eastAsia="仿宋" w:cs="Arial"/>
          <w:color w:val="auto"/>
          <w:kern w:val="0"/>
          <w:szCs w:val="24"/>
          <w:highlight w:val="none"/>
        </w:rPr>
        <w:t>20.4</w:t>
      </w:r>
      <w:r>
        <w:rPr>
          <w:rFonts w:hint="eastAsia" w:ascii="Calibri" w:hAnsi="Calibri" w:eastAsia="仿宋" w:cs="Arial"/>
          <w:color w:val="auto"/>
          <w:kern w:val="0"/>
          <w:szCs w:val="24"/>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Calibri" w:hAnsi="Calibri" w:eastAsia="仿宋" w:cs="仿宋_GB2312"/>
          <w:color w:val="auto"/>
          <w:highlight w:val="none"/>
        </w:rPr>
        <w:t>。</w:t>
      </w:r>
    </w:p>
    <w:bookmarkEnd w:id="16"/>
    <w:p>
      <w:pPr>
        <w:pStyle w:val="894"/>
        <w:shd w:val="clear" w:color="auto" w:fill="FFFFFF"/>
        <w:snapToGrid w:val="0"/>
        <w:spacing w:before="0" w:beforeAutospacing="0" w:after="0" w:afterAutospacing="0" w:line="360" w:lineRule="auto"/>
        <w:ind w:firstLine="480" w:firstLineChars="200"/>
        <w:contextualSpacing/>
        <w:rPr>
          <w:rFonts w:ascii="Calibri" w:hAnsi="Calibri" w:eastAsia="仿宋" w:cs="微软雅黑"/>
          <w:color w:val="auto"/>
          <w:highlight w:val="none"/>
          <w:lang w:val="zh-CN"/>
        </w:rPr>
      </w:pPr>
    </w:p>
    <w:p>
      <w:pPr>
        <w:snapToGrid w:val="0"/>
        <w:spacing w:line="360" w:lineRule="auto"/>
        <w:jc w:val="center"/>
        <w:outlineLvl w:val="1"/>
        <w:rPr>
          <w:rFonts w:ascii="Calibri" w:hAnsi="Calibri" w:eastAsia="仿宋" w:cs="仿宋_GB2312"/>
          <w:b/>
          <w:color w:val="auto"/>
          <w:sz w:val="32"/>
          <w:szCs w:val="20"/>
          <w:highlight w:val="none"/>
        </w:rPr>
      </w:pPr>
      <w:r>
        <w:rPr>
          <w:rFonts w:hint="eastAsia" w:ascii="Calibri" w:hAnsi="Calibri" w:eastAsia="仿宋" w:cs="仿宋_GB2312"/>
          <w:b/>
          <w:color w:val="auto"/>
          <w:sz w:val="32"/>
          <w:szCs w:val="20"/>
          <w:highlight w:val="none"/>
        </w:rPr>
        <w:t>五、评标</w:t>
      </w:r>
    </w:p>
    <w:p>
      <w:pPr>
        <w:spacing w:line="360" w:lineRule="auto"/>
        <w:ind w:firstLine="482" w:firstLineChars="200"/>
        <w:rPr>
          <w:rFonts w:ascii="Calibri" w:hAnsi="Calibri" w:eastAsia="仿宋" w:cs="仿宋_GB2312"/>
          <w:b/>
          <w:color w:val="auto"/>
          <w:sz w:val="24"/>
          <w:highlight w:val="none"/>
        </w:rPr>
      </w:pPr>
      <w:r>
        <w:rPr>
          <w:rFonts w:ascii="Calibri" w:hAnsi="Calibri" w:eastAsia="仿宋" w:cs="仿宋_GB2312"/>
          <w:b/>
          <w:color w:val="auto"/>
          <w:sz w:val="24"/>
          <w:highlight w:val="none"/>
        </w:rPr>
        <w:t>21.</w:t>
      </w:r>
      <w:r>
        <w:rPr>
          <w:rFonts w:hint="eastAsia" w:ascii="Calibri" w:hAnsi="Calibri" w:eastAsia="仿宋" w:cs="仿宋_GB2312"/>
          <w:b/>
          <w:color w:val="auto"/>
          <w:sz w:val="24"/>
          <w:highlight w:val="none"/>
        </w:rPr>
        <w:t>评标委员会组成及评标办法</w:t>
      </w:r>
    </w:p>
    <w:p>
      <w:pPr>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2</w:t>
      </w:r>
      <w:r>
        <w:rPr>
          <w:rFonts w:ascii="Calibri" w:hAnsi="Calibri" w:eastAsia="仿宋" w:cs="仿宋_GB2312"/>
          <w:color w:val="auto"/>
          <w:sz w:val="24"/>
          <w:highlight w:val="none"/>
        </w:rPr>
        <w:t>1.1</w:t>
      </w:r>
      <w:r>
        <w:rPr>
          <w:rFonts w:hint="eastAsia" w:ascii="Calibri" w:hAnsi="Calibri" w:eastAsia="仿宋" w:cs="仿宋_GB2312"/>
          <w:color w:val="auto"/>
          <w:sz w:val="24"/>
          <w:highlight w:val="none"/>
        </w:rPr>
        <w:t>评标委员会由采购人代表和评审专家组成，成员人数应当为 5 人（含）以上单数，其中评审专家不得少于成员总数的三分之二。采购预算金额在 1000 万元以上、技术复杂、社会影响较大的项目，评标委员会成员人数应当为 7 人（含）以上单数。评标委员会负责对投标文件进行审查、质询、评审等。</w:t>
      </w:r>
    </w:p>
    <w:p>
      <w:pPr>
        <w:spacing w:line="360" w:lineRule="auto"/>
        <w:ind w:firstLine="480" w:firstLineChars="200"/>
        <w:rPr>
          <w:rFonts w:ascii="Calibri" w:hAnsi="Calibri" w:eastAsia="仿宋" w:cs="仿宋_GB2312"/>
          <w:b/>
          <w:color w:val="auto"/>
          <w:sz w:val="24"/>
          <w:highlight w:val="none"/>
        </w:rPr>
      </w:pPr>
      <w:r>
        <w:rPr>
          <w:rFonts w:hint="eastAsia" w:ascii="Calibri" w:hAnsi="Calibri" w:eastAsia="仿宋" w:cs="仿宋_GB2312"/>
          <w:color w:val="auto"/>
          <w:sz w:val="24"/>
          <w:highlight w:val="none"/>
        </w:rPr>
        <w:t>2</w:t>
      </w:r>
      <w:r>
        <w:rPr>
          <w:rFonts w:ascii="Calibri" w:hAnsi="Calibri" w:eastAsia="仿宋" w:cs="仿宋_GB2312"/>
          <w:color w:val="auto"/>
          <w:sz w:val="24"/>
          <w:highlight w:val="none"/>
        </w:rPr>
        <w:t>1.2</w:t>
      </w:r>
      <w:r>
        <w:rPr>
          <w:rFonts w:hint="eastAsia" w:ascii="Calibri" w:hAnsi="Calibri" w:eastAsia="仿宋" w:cs="仿宋_GB2312"/>
          <w:color w:val="auto"/>
          <w:sz w:val="24"/>
          <w:highlight w:val="none"/>
        </w:rPr>
        <w:t>评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Pr>
          <w:rFonts w:hint="eastAsia" w:ascii="Calibri" w:hAnsi="Calibri" w:eastAsia="仿宋" w:cs="仿宋_GB2312"/>
          <w:b/>
          <w:color w:val="auto"/>
          <w:sz w:val="24"/>
          <w:highlight w:val="none"/>
        </w:rPr>
        <w:t>详见采购文件第四部分评标办法。</w:t>
      </w:r>
    </w:p>
    <w:p>
      <w:pPr>
        <w:pStyle w:val="894"/>
        <w:shd w:val="clear" w:color="auto" w:fill="FFFFFF"/>
        <w:snapToGrid w:val="0"/>
        <w:spacing w:before="0" w:beforeAutospacing="0" w:after="0" w:afterAutospacing="0" w:line="360" w:lineRule="auto"/>
        <w:ind w:firstLine="480" w:firstLineChars="200"/>
        <w:contextualSpacing/>
        <w:rPr>
          <w:rFonts w:ascii="Calibri" w:hAnsi="Calibri" w:eastAsia="仿宋" w:cs="微软雅黑"/>
          <w:color w:val="auto"/>
          <w:highlight w:val="none"/>
          <w:lang w:val="zh-CN"/>
        </w:rPr>
      </w:pPr>
    </w:p>
    <w:p>
      <w:pPr>
        <w:snapToGrid w:val="0"/>
        <w:spacing w:line="360" w:lineRule="auto"/>
        <w:jc w:val="center"/>
        <w:outlineLvl w:val="1"/>
        <w:rPr>
          <w:rFonts w:ascii="Calibri" w:hAnsi="Calibri" w:eastAsia="仿宋" w:cs="仿宋_GB2312"/>
          <w:b/>
          <w:color w:val="auto"/>
          <w:sz w:val="32"/>
          <w:szCs w:val="20"/>
          <w:highlight w:val="none"/>
        </w:rPr>
      </w:pPr>
      <w:r>
        <w:rPr>
          <w:rFonts w:hint="eastAsia" w:ascii="Calibri" w:hAnsi="Calibri" w:eastAsia="仿宋" w:cs="仿宋_GB2312"/>
          <w:b/>
          <w:color w:val="auto"/>
          <w:sz w:val="32"/>
          <w:szCs w:val="20"/>
          <w:highlight w:val="none"/>
        </w:rPr>
        <w:t>六、定标</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 xml:space="preserve">22. </w:t>
      </w:r>
      <w:r>
        <w:rPr>
          <w:rFonts w:hint="eastAsia" w:ascii="Calibri" w:hAnsi="Calibri" w:eastAsia="仿宋"/>
          <w:b/>
          <w:color w:val="auto"/>
          <w:sz w:val="24"/>
          <w:highlight w:val="none"/>
        </w:rPr>
        <w:t>确定中标供应商</w:t>
      </w:r>
    </w:p>
    <w:p>
      <w:pPr>
        <w:pStyle w:val="135"/>
        <w:snapToGrid w:val="0"/>
        <w:spacing w:before="0"/>
        <w:ind w:firstLine="480"/>
        <w:rPr>
          <w:rFonts w:ascii="Calibri" w:hAnsi="Calibri" w:eastAsia="仿宋" w:cs="宋体"/>
          <w:b/>
          <w:color w:val="auto"/>
          <w:szCs w:val="24"/>
          <w:highlight w:val="none"/>
        </w:rPr>
      </w:pPr>
      <w:r>
        <w:rPr>
          <w:rFonts w:hint="eastAsia" w:ascii="Calibri" w:hAnsi="Calibri" w:eastAsia="仿宋"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ascii="Calibri" w:hAnsi="Calibri" w:eastAsia="仿宋" w:cs="宋体"/>
          <w:b/>
          <w:bCs/>
          <w:color w:val="auto"/>
          <w:szCs w:val="24"/>
          <w:highlight w:val="none"/>
        </w:rPr>
        <w:t>5</w:t>
      </w:r>
      <w:r>
        <w:rPr>
          <w:rFonts w:hint="eastAsia" w:ascii="Calibri" w:hAnsi="Calibri" w:eastAsia="仿宋" w:cs="宋体"/>
          <w:b/>
          <w:bCs/>
          <w:color w:val="auto"/>
          <w:szCs w:val="24"/>
          <w:highlight w:val="none"/>
        </w:rPr>
        <w:t>个工作日内</w:t>
      </w:r>
      <w:r>
        <w:rPr>
          <w:rFonts w:hint="eastAsia" w:ascii="Calibri" w:hAnsi="Calibri" w:eastAsia="仿宋" w:cs="宋体"/>
          <w:color w:val="auto"/>
          <w:szCs w:val="24"/>
          <w:highlight w:val="none"/>
        </w:rPr>
        <w:t>在线确定中标或者成交供应商。中标、成交通知书和中标、成交结果公告应当在规定时间内同时发出。</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 xml:space="preserve">23. </w:t>
      </w:r>
      <w:r>
        <w:rPr>
          <w:rFonts w:hint="eastAsia" w:ascii="Calibri" w:hAnsi="Calibri" w:eastAsia="仿宋"/>
          <w:b/>
          <w:color w:val="auto"/>
          <w:sz w:val="24"/>
          <w:highlight w:val="none"/>
        </w:rPr>
        <w:t>中标通知与中标结果公告</w:t>
      </w:r>
    </w:p>
    <w:p>
      <w:pPr>
        <w:snapToGrid w:val="0"/>
        <w:spacing w:line="360" w:lineRule="auto"/>
        <w:ind w:firstLine="480" w:firstLineChars="200"/>
        <w:rPr>
          <w:rFonts w:ascii="Calibri" w:hAnsi="Calibri" w:eastAsia="仿宋" w:cs="仿宋_GB2312"/>
          <w:color w:val="auto"/>
          <w:sz w:val="24"/>
          <w:highlight w:val="none"/>
        </w:rPr>
      </w:pPr>
      <w:r>
        <w:rPr>
          <w:rFonts w:ascii="Calibri" w:hAnsi="Calibri" w:eastAsia="仿宋" w:cs="仿宋_GB2312"/>
          <w:color w:val="auto"/>
          <w:sz w:val="24"/>
          <w:highlight w:val="none"/>
        </w:rPr>
        <w:t>23.1</w:t>
      </w:r>
      <w:r>
        <w:rPr>
          <w:rFonts w:hint="eastAsia" w:ascii="Calibri" w:hAnsi="Calibri" w:eastAsia="仿宋" w:cs="仿宋_GB2312"/>
          <w:color w:val="auto"/>
          <w:sz w:val="24"/>
          <w:highlight w:val="none"/>
        </w:rPr>
        <w:t>自中标人确定之日起</w:t>
      </w:r>
      <w:r>
        <w:rPr>
          <w:rFonts w:ascii="Calibri" w:hAnsi="Calibri" w:eastAsia="仿宋" w:cs="仿宋_GB2312"/>
          <w:color w:val="auto"/>
          <w:sz w:val="24"/>
          <w:highlight w:val="none"/>
        </w:rPr>
        <w:t>2</w:t>
      </w:r>
      <w:r>
        <w:rPr>
          <w:rFonts w:hint="eastAsia" w:ascii="Calibri" w:hAnsi="Calibri" w:eastAsia="仿宋" w:cs="仿宋_GB2312"/>
          <w:color w:val="auto"/>
          <w:sz w:val="24"/>
          <w:highlight w:val="none"/>
        </w:rPr>
        <w:t>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firstLineChars="200"/>
        <w:jc w:val="left"/>
        <w:rPr>
          <w:rFonts w:ascii="Calibri" w:hAnsi="Calibri" w:eastAsia="仿宋" w:cs="宋体"/>
          <w:color w:val="auto"/>
          <w:sz w:val="24"/>
          <w:highlight w:val="none"/>
        </w:rPr>
      </w:pPr>
      <w:r>
        <w:rPr>
          <w:rFonts w:hint="eastAsia" w:ascii="Calibri" w:hAnsi="Calibri" w:eastAsia="仿宋"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23.2中标结果公告内容包括采购人及其委托的采购代理机构的名称、地址、联系方式，项目名称和项目编号，中标人名称、地址和中标金额，主要中标标的的名称、规格型号、数量、单价、服务要求，开标情况、</w:t>
      </w:r>
      <w:bookmarkStart w:id="17" w:name="_Hlk101184471"/>
      <w:r>
        <w:rPr>
          <w:rFonts w:hint="eastAsia" w:ascii="Calibri" w:hAnsi="Calibri" w:eastAsia="仿宋" w:cs="宋体"/>
          <w:color w:val="auto"/>
          <w:sz w:val="24"/>
          <w:highlight w:val="none"/>
        </w:rPr>
        <w:t>资格审查情况、评审专家抽取规则、符合性审查情况、</w:t>
      </w:r>
      <w:bookmarkEnd w:id="17"/>
      <w:r>
        <w:rPr>
          <w:rFonts w:hint="eastAsia" w:ascii="Calibri" w:hAnsi="Calibri" w:eastAsia="仿宋" w:cs="宋体"/>
          <w:color w:val="auto"/>
          <w:sz w:val="24"/>
          <w:highlight w:val="none"/>
        </w:rPr>
        <w:t>中标公告期限以及评审专家名单、评分汇总及明细、中小企业声明函（如有）。</w:t>
      </w:r>
    </w:p>
    <w:p>
      <w:pPr>
        <w:snapToGrid w:val="0"/>
        <w:spacing w:line="360" w:lineRule="auto"/>
        <w:ind w:firstLine="480" w:firstLineChars="200"/>
        <w:rPr>
          <w:rFonts w:ascii="Calibri" w:hAnsi="Calibri" w:eastAsia="仿宋" w:cs="仿宋_GB2312"/>
          <w:color w:val="auto"/>
          <w:sz w:val="24"/>
          <w:highlight w:val="none"/>
        </w:rPr>
      </w:pPr>
      <w:r>
        <w:rPr>
          <w:rFonts w:ascii="Calibri" w:hAnsi="Calibri" w:eastAsia="仿宋" w:cs="仿宋_GB2312"/>
          <w:color w:val="auto"/>
          <w:sz w:val="24"/>
          <w:highlight w:val="none"/>
        </w:rPr>
        <w:t>23.3</w:t>
      </w:r>
      <w:r>
        <w:rPr>
          <w:rFonts w:hint="eastAsia" w:ascii="Calibri" w:hAnsi="Calibri" w:eastAsia="仿宋" w:cs="仿宋_GB2312"/>
          <w:color w:val="auto"/>
          <w:sz w:val="24"/>
          <w:highlight w:val="none"/>
        </w:rPr>
        <w:t>公告期限为</w:t>
      </w:r>
      <w:r>
        <w:rPr>
          <w:rFonts w:ascii="Calibri" w:hAnsi="Calibri" w:eastAsia="仿宋" w:cs="仿宋_GB2312"/>
          <w:color w:val="auto"/>
          <w:sz w:val="24"/>
          <w:highlight w:val="none"/>
        </w:rPr>
        <w:t>1</w:t>
      </w:r>
      <w:r>
        <w:rPr>
          <w:rFonts w:hint="eastAsia" w:ascii="Calibri" w:hAnsi="Calibri" w:eastAsia="仿宋" w:cs="仿宋_GB2312"/>
          <w:color w:val="auto"/>
          <w:sz w:val="24"/>
          <w:highlight w:val="none"/>
        </w:rPr>
        <w:t>个工作日。</w:t>
      </w:r>
    </w:p>
    <w:p>
      <w:pPr>
        <w:widowControl/>
        <w:shd w:val="clear" w:color="auto" w:fill="FFFFFF"/>
        <w:spacing w:line="360" w:lineRule="auto"/>
        <w:ind w:firstLine="480" w:firstLineChars="200"/>
        <w:jc w:val="left"/>
        <w:rPr>
          <w:rFonts w:ascii="Calibri" w:hAnsi="Calibri" w:eastAsia="仿宋" w:cs="宋体"/>
          <w:color w:val="auto"/>
          <w:sz w:val="24"/>
          <w:highlight w:val="none"/>
        </w:rPr>
      </w:pPr>
      <w:r>
        <w:rPr>
          <w:rFonts w:hint="eastAsia" w:ascii="Calibri" w:hAnsi="Calibri" w:eastAsia="仿宋" w:cs="宋体"/>
          <w:color w:val="auto"/>
          <w:sz w:val="24"/>
          <w:highlight w:val="none"/>
        </w:rPr>
        <w:t>2</w:t>
      </w:r>
      <w:r>
        <w:rPr>
          <w:rFonts w:ascii="Calibri" w:hAnsi="Calibri" w:eastAsia="仿宋" w:cs="宋体"/>
          <w:color w:val="auto"/>
          <w:sz w:val="24"/>
          <w:highlight w:val="none"/>
        </w:rPr>
        <w:t>3.4</w:t>
      </w:r>
      <w:r>
        <w:rPr>
          <w:rFonts w:hint="eastAsia" w:ascii="Calibri" w:hAnsi="Calibri" w:eastAsia="仿宋" w:cs="宋体"/>
          <w:color w:val="auto"/>
          <w:sz w:val="24"/>
          <w:highlight w:val="none"/>
        </w:rPr>
        <w:t>由于中标、成交供应商原因导致重新采购的，应当承担支付代理费和专家评审费等费用在内的赔偿责任。</w:t>
      </w:r>
    </w:p>
    <w:p>
      <w:pPr>
        <w:widowControl/>
        <w:shd w:val="clear" w:color="auto" w:fill="FFFFFF"/>
        <w:adjustRightInd/>
        <w:snapToGrid w:val="0"/>
        <w:spacing w:line="360" w:lineRule="auto"/>
        <w:ind w:firstLine="480" w:firstLineChars="200"/>
        <w:contextualSpacing/>
        <w:jc w:val="left"/>
        <w:rPr>
          <w:rFonts w:ascii="Calibri" w:hAnsi="Calibri" w:eastAsia="仿宋" w:cs="微软雅黑"/>
          <w:color w:val="auto"/>
          <w:kern w:val="0"/>
          <w:sz w:val="24"/>
          <w:highlight w:val="none"/>
        </w:rPr>
      </w:pPr>
    </w:p>
    <w:p>
      <w:pPr>
        <w:snapToGrid w:val="0"/>
        <w:spacing w:line="360" w:lineRule="auto"/>
        <w:jc w:val="center"/>
        <w:outlineLvl w:val="1"/>
        <w:rPr>
          <w:rFonts w:ascii="Calibri" w:hAnsi="Calibri" w:eastAsia="仿宋" w:cs="仿宋_GB2312"/>
          <w:b/>
          <w:color w:val="auto"/>
          <w:sz w:val="32"/>
          <w:szCs w:val="20"/>
          <w:highlight w:val="none"/>
        </w:rPr>
      </w:pPr>
      <w:r>
        <w:rPr>
          <w:rFonts w:hint="eastAsia" w:ascii="Calibri" w:hAnsi="Calibri" w:eastAsia="仿宋" w:cs="仿宋_GB2312"/>
          <w:b/>
          <w:color w:val="auto"/>
          <w:sz w:val="32"/>
          <w:szCs w:val="20"/>
          <w:highlight w:val="none"/>
        </w:rPr>
        <w:t>七、合同授予</w:t>
      </w:r>
    </w:p>
    <w:p>
      <w:pPr>
        <w:spacing w:line="360" w:lineRule="auto"/>
        <w:ind w:left="479" w:hanging="479" w:hangingChars="199"/>
        <w:rPr>
          <w:rFonts w:ascii="Calibri" w:hAnsi="Calibri" w:eastAsia="仿宋" w:cs="仿宋_GB2312"/>
          <w:b/>
          <w:color w:val="auto"/>
          <w:sz w:val="24"/>
          <w:highlight w:val="none"/>
          <w:lang w:val="zh-CN"/>
        </w:rPr>
      </w:pPr>
      <w:r>
        <w:rPr>
          <w:rFonts w:ascii="Calibri" w:hAnsi="Calibri" w:eastAsia="仿宋" w:cs="仿宋_GB2312"/>
          <w:b/>
          <w:color w:val="auto"/>
          <w:sz w:val="24"/>
          <w:highlight w:val="none"/>
          <w:lang w:val="zh-CN"/>
        </w:rPr>
        <w:t xml:space="preserve">24. </w:t>
      </w:r>
      <w:r>
        <w:rPr>
          <w:rFonts w:hint="eastAsia" w:ascii="Calibri" w:hAnsi="Calibri" w:eastAsia="仿宋" w:cs="仿宋_GB2312"/>
          <w:color w:val="auto"/>
          <w:sz w:val="24"/>
          <w:highlight w:val="none"/>
          <w:lang w:val="zh-CN"/>
        </w:rPr>
        <w:t>合同主要条款详见第五部分拟签订的合同文本。</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 xml:space="preserve">25. </w:t>
      </w:r>
      <w:r>
        <w:rPr>
          <w:rFonts w:hint="eastAsia" w:ascii="Calibri" w:hAnsi="Calibri" w:eastAsia="仿宋"/>
          <w:b/>
          <w:color w:val="auto"/>
          <w:sz w:val="24"/>
          <w:highlight w:val="none"/>
        </w:rPr>
        <w:t>合同的签订</w:t>
      </w:r>
    </w:p>
    <w:p>
      <w:pPr>
        <w:widowControl/>
        <w:shd w:val="clear" w:color="auto" w:fill="FFFFFF"/>
        <w:spacing w:line="360" w:lineRule="auto"/>
        <w:ind w:firstLine="480" w:firstLineChars="200"/>
        <w:jc w:val="left"/>
        <w:rPr>
          <w:rFonts w:ascii="Calibri" w:hAnsi="Calibri" w:eastAsia="仿宋" w:cs="宋体"/>
          <w:color w:val="auto"/>
          <w:kern w:val="0"/>
          <w:sz w:val="24"/>
          <w:highlight w:val="none"/>
        </w:rPr>
      </w:pPr>
      <w:r>
        <w:rPr>
          <w:rFonts w:hint="eastAsia" w:ascii="Calibri" w:hAnsi="Calibri" w:eastAsia="仿宋" w:cs="宋体"/>
          <w:color w:val="auto"/>
          <w:sz w:val="24"/>
          <w:highlight w:val="none"/>
        </w:rPr>
        <w:t>25.1</w:t>
      </w:r>
      <w:r>
        <w:rPr>
          <w:rFonts w:hint="eastAsia" w:ascii="Calibri" w:hAnsi="Calibri" w:eastAsia="仿宋" w:cs="宋体"/>
          <w:color w:val="auto"/>
          <w:kern w:val="0"/>
          <w:sz w:val="24"/>
          <w:highlight w:val="none"/>
        </w:rPr>
        <w:t xml:space="preserve"> 采购人与中标人应当通过电子交易平台在中标通知书发出之日起三十日内，按照采购文件确定的事项签订政府采购合同，并在签订之日起2个工作日内将政府采购合同在浙江政府采购网上公告。</w:t>
      </w:r>
    </w:p>
    <w:p>
      <w:pPr>
        <w:widowControl/>
        <w:shd w:val="clear" w:color="auto" w:fill="FFFFFF"/>
        <w:spacing w:line="360" w:lineRule="auto"/>
        <w:ind w:firstLine="480" w:firstLineChars="200"/>
        <w:jc w:val="left"/>
        <w:rPr>
          <w:rFonts w:ascii="Calibri" w:hAnsi="Calibri" w:eastAsia="仿宋" w:cs="宋体"/>
          <w:color w:val="auto"/>
          <w:sz w:val="24"/>
          <w:highlight w:val="none"/>
        </w:rPr>
      </w:pPr>
      <w:r>
        <w:rPr>
          <w:rFonts w:hint="eastAsia" w:ascii="Calibri" w:hAnsi="Calibri" w:eastAsia="仿宋" w:cs="宋体"/>
          <w:color w:val="auto"/>
          <w:sz w:val="24"/>
          <w:highlight w:val="none"/>
        </w:rPr>
        <w:t>25.2中标人按规定的日期、时间、地点，由法定代表人或其授权代表与采购人代表签订合同。如中标人为联合体的，由联合体成员各方法定代表人或其授权代表与采购人代表签订合同。</w:t>
      </w:r>
    </w:p>
    <w:p>
      <w:pPr>
        <w:widowControl/>
        <w:shd w:val="clear" w:color="auto" w:fill="FFFFFF"/>
        <w:spacing w:line="360" w:lineRule="auto"/>
        <w:ind w:firstLine="480" w:firstLineChars="200"/>
        <w:jc w:val="left"/>
        <w:rPr>
          <w:rFonts w:ascii="Calibri" w:hAnsi="Calibri" w:eastAsia="仿宋" w:cs="宋体"/>
          <w:color w:val="auto"/>
          <w:sz w:val="24"/>
          <w:highlight w:val="none"/>
        </w:rPr>
      </w:pPr>
      <w:r>
        <w:rPr>
          <w:rFonts w:hint="eastAsia" w:ascii="Calibri" w:hAnsi="Calibri" w:eastAsia="仿宋" w:cs="宋体"/>
          <w:color w:val="auto"/>
          <w:sz w:val="24"/>
          <w:highlight w:val="none"/>
        </w:rPr>
        <w:t>25.3如签订合同并生效后，供应商无故拒绝或延期，除按照合同条款处理外，列入不良行为记录一次，并给予通报。</w:t>
      </w:r>
    </w:p>
    <w:p>
      <w:pPr>
        <w:widowControl/>
        <w:shd w:val="clear" w:color="auto" w:fill="FFFFFF"/>
        <w:spacing w:line="360" w:lineRule="auto"/>
        <w:ind w:firstLine="480" w:firstLineChars="200"/>
        <w:jc w:val="left"/>
        <w:rPr>
          <w:rFonts w:ascii="Calibri" w:hAnsi="Calibri" w:eastAsia="仿宋" w:cs="宋体"/>
          <w:color w:val="auto"/>
          <w:sz w:val="24"/>
          <w:highlight w:val="none"/>
        </w:rPr>
      </w:pPr>
      <w:r>
        <w:rPr>
          <w:rFonts w:hint="eastAsia" w:ascii="Calibri" w:hAnsi="Calibri" w:eastAsia="仿宋" w:cs="宋体"/>
          <w:color w:val="auto"/>
          <w:sz w:val="24"/>
          <w:highlight w:val="none"/>
        </w:rPr>
        <w:t>25.4中标供应商拒绝与采购人签订合同的，采购人可以按照评审报告推荐的中标或者成交候选人名单排序，确定下一候选人为中标供应商，也可以重新开展政府采购活动。</w:t>
      </w:r>
    </w:p>
    <w:p>
      <w:pPr>
        <w:widowControl/>
        <w:shd w:val="clear" w:color="auto" w:fill="FFFFFF"/>
        <w:spacing w:line="360" w:lineRule="auto"/>
        <w:ind w:firstLine="480" w:firstLineChars="200"/>
        <w:jc w:val="left"/>
        <w:rPr>
          <w:rFonts w:ascii="Calibri" w:hAnsi="Calibri" w:eastAsia="仿宋" w:cs="宋体"/>
          <w:color w:val="auto"/>
          <w:sz w:val="24"/>
          <w:highlight w:val="none"/>
        </w:rPr>
      </w:pPr>
      <w:r>
        <w:rPr>
          <w:rFonts w:hint="eastAsia" w:ascii="Calibri" w:hAnsi="Calibri" w:eastAsia="仿宋" w:cs="宋体"/>
          <w:color w:val="auto"/>
          <w:sz w:val="24"/>
          <w:highlight w:val="none"/>
        </w:rPr>
        <w:t>25.5采购合同由采购人与中标供应商根据招标文件、投标文件等内容通过政府采购电子交易平台在线签订，自动备案。</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 xml:space="preserve">26. </w:t>
      </w:r>
      <w:r>
        <w:rPr>
          <w:rFonts w:hint="eastAsia" w:ascii="Calibri" w:hAnsi="Calibri" w:eastAsia="仿宋"/>
          <w:b/>
          <w:color w:val="auto"/>
          <w:sz w:val="24"/>
          <w:highlight w:val="none"/>
        </w:rPr>
        <w:t>履约保证金</w:t>
      </w:r>
    </w:p>
    <w:p>
      <w:pPr>
        <w:tabs>
          <w:tab w:val="left" w:pos="0"/>
        </w:tabs>
        <w:spacing w:line="360" w:lineRule="auto"/>
        <w:ind w:firstLine="480" w:firstLineChars="200"/>
        <w:rPr>
          <w:rFonts w:ascii="Calibri" w:hAnsi="Calibri" w:eastAsia="仿宋" w:cs="宋体"/>
          <w:color w:val="auto"/>
          <w:sz w:val="24"/>
          <w:highlight w:val="none"/>
        </w:rPr>
      </w:pPr>
      <w:r>
        <w:rPr>
          <w:rFonts w:hint="eastAsia" w:ascii="Calibri" w:hAnsi="Calibri" w:eastAsia="仿宋"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Calibri" w:hAnsi="Calibri" w:eastAsia="仿宋"/>
          <w:color w:val="auto"/>
          <w:sz w:val="24"/>
          <w:highlight w:val="none"/>
        </w:rPr>
        <w:t>。</w:t>
      </w:r>
      <w:r>
        <w:rPr>
          <w:rFonts w:hint="eastAsia" w:ascii="Calibri" w:hAnsi="Calibri" w:eastAsia="仿宋"/>
          <w:color w:val="auto"/>
          <w:sz w:val="24"/>
          <w:highlight w:val="none"/>
          <w:u w:val="single"/>
        </w:rPr>
        <w:t>履约保证金的数额不得超过政府采购合同金额的1</w:t>
      </w:r>
      <w:r>
        <w:rPr>
          <w:rFonts w:ascii="Calibri" w:hAnsi="Calibri" w:eastAsia="仿宋"/>
          <w:color w:val="auto"/>
          <w:sz w:val="24"/>
          <w:highlight w:val="none"/>
          <w:u w:val="single"/>
        </w:rPr>
        <w:t>%</w:t>
      </w:r>
      <w:r>
        <w:rPr>
          <w:rFonts w:hint="eastAsia" w:ascii="Calibri" w:hAnsi="Calibri" w:eastAsia="仿宋"/>
          <w:color w:val="auto"/>
          <w:sz w:val="24"/>
          <w:highlight w:val="none"/>
        </w:rPr>
        <w:t>。鼓励和支持供应商以银行、保险公司出具的保函形式提供履约保证金。</w:t>
      </w:r>
      <w:r>
        <w:rPr>
          <w:rFonts w:hint="eastAsia" w:ascii="Calibri" w:hAnsi="Calibri" w:eastAsia="仿宋" w:cs="仿宋"/>
          <w:b/>
          <w:bCs/>
          <w:color w:val="auto"/>
          <w:sz w:val="24"/>
          <w:highlight w:val="none"/>
        </w:rPr>
        <w:t>采购人不得拒收履约保函</w:t>
      </w:r>
      <w:r>
        <w:rPr>
          <w:rFonts w:hint="eastAsia" w:ascii="Calibri" w:hAnsi="Calibri" w:eastAsia="仿宋" w:cs="宋体"/>
          <w:color w:val="auto"/>
          <w:sz w:val="24"/>
          <w:highlight w:val="none"/>
        </w:rPr>
        <w:t>，项目验收结束后应及时退还，</w:t>
      </w:r>
      <w:r>
        <w:rPr>
          <w:rFonts w:ascii="Calibri" w:hAnsi="Calibri" w:eastAsia="仿宋" w:cs="宋体"/>
          <w:color w:val="auto"/>
          <w:sz w:val="24"/>
          <w:highlight w:val="none"/>
        </w:rPr>
        <w:t>延迟退还的，应当按照合同约定和法律规定承担相应的赔偿责任</w:t>
      </w:r>
      <w:r>
        <w:rPr>
          <w:rFonts w:hint="eastAsia" w:ascii="Calibri" w:hAnsi="Calibri" w:eastAsia="仿宋" w:cs="宋体"/>
          <w:color w:val="auto"/>
          <w:sz w:val="24"/>
          <w:highlight w:val="none"/>
        </w:rPr>
        <w:t>。</w:t>
      </w:r>
    </w:p>
    <w:p>
      <w:pPr>
        <w:snapToGrid w:val="0"/>
        <w:spacing w:line="360" w:lineRule="auto"/>
        <w:ind w:firstLine="480" w:firstLineChars="200"/>
        <w:rPr>
          <w:rFonts w:ascii="Calibri" w:hAnsi="Calibri" w:eastAsia="仿宋" w:cs="仿宋_GB2312"/>
          <w:color w:val="auto"/>
          <w:sz w:val="24"/>
          <w:highlight w:val="none"/>
        </w:rPr>
      </w:pPr>
      <w:bookmarkStart w:id="18" w:name="_Hlk125841185"/>
      <w:r>
        <w:rPr>
          <w:rFonts w:hint="eastAsia" w:ascii="Calibri" w:hAnsi="Calibri" w:eastAsia="仿宋" w:cs="仿宋_GB2312"/>
          <w:color w:val="auto"/>
          <w:sz w:val="24"/>
          <w:highlight w:val="none"/>
        </w:rPr>
        <w:t>供应商可登录政采云平台</w:t>
      </w:r>
      <w:r>
        <w:rPr>
          <w:rFonts w:ascii="Calibri" w:hAnsi="Calibri" w:eastAsia="仿宋" w:cs="仿宋_GB2312"/>
          <w:color w:val="auto"/>
          <w:sz w:val="24"/>
          <w:highlight w:val="none"/>
        </w:rPr>
        <w:t>-</w:t>
      </w:r>
      <w:r>
        <w:rPr>
          <w:rFonts w:hint="eastAsia" w:ascii="Calibri" w:hAnsi="Calibri" w:eastAsia="仿宋" w:cs="仿宋_GB2312"/>
          <w:color w:val="auto"/>
          <w:sz w:val="24"/>
          <w:highlight w:val="none"/>
        </w:rPr>
        <w:t>【金融服务】—【我的项目】—【已备案合同】以保函形式提供：</w:t>
      </w:r>
      <w:r>
        <w:rPr>
          <w:rFonts w:ascii="Calibri" w:hAnsi="Calibri" w:eastAsia="仿宋" w:cs="仿宋_GB2312"/>
          <w:color w:val="auto"/>
          <w:sz w:val="24"/>
          <w:highlight w:val="none"/>
        </w:rPr>
        <w:t>1</w:t>
      </w:r>
      <w:r>
        <w:rPr>
          <w:rFonts w:hint="eastAsia" w:ascii="Calibri" w:hAnsi="Calibri" w:eastAsia="仿宋" w:cs="仿宋_GB2312"/>
          <w:color w:val="auto"/>
          <w:sz w:val="24"/>
          <w:highlight w:val="none"/>
        </w:rPr>
        <w:t>、供应商在合同列表选择需要投保的合同，点击</w:t>
      </w:r>
      <w:r>
        <w:rPr>
          <w:rFonts w:ascii="Calibri" w:hAnsi="Calibri" w:eastAsia="仿宋" w:cs="仿宋_GB2312"/>
          <w:color w:val="auto"/>
          <w:sz w:val="24"/>
          <w:highlight w:val="none"/>
        </w:rPr>
        <w:t>[</w:t>
      </w:r>
      <w:r>
        <w:rPr>
          <w:rFonts w:hint="eastAsia" w:ascii="Calibri" w:hAnsi="Calibri" w:eastAsia="仿宋" w:cs="仿宋_GB2312"/>
          <w:color w:val="auto"/>
          <w:sz w:val="24"/>
          <w:highlight w:val="none"/>
        </w:rPr>
        <w:t>保函推荐</w:t>
      </w:r>
      <w:r>
        <w:rPr>
          <w:rFonts w:ascii="Calibri" w:hAnsi="Calibri" w:eastAsia="仿宋" w:cs="仿宋_GB2312"/>
          <w:color w:val="auto"/>
          <w:sz w:val="24"/>
          <w:highlight w:val="none"/>
        </w:rPr>
        <w:t>]</w:t>
      </w: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2</w:t>
      </w:r>
      <w:r>
        <w:rPr>
          <w:rFonts w:hint="eastAsia" w:ascii="Calibri" w:hAnsi="Calibri" w:eastAsia="仿宋" w:cs="仿宋_GB2312"/>
          <w:color w:val="auto"/>
          <w:sz w:val="24"/>
          <w:highlight w:val="none"/>
        </w:rPr>
        <w:t>、在弹框里查看推荐的保函产品，供应商自行选择保函产品，点击</w:t>
      </w:r>
      <w:r>
        <w:rPr>
          <w:rFonts w:ascii="Calibri" w:hAnsi="Calibri" w:eastAsia="仿宋" w:cs="仿宋_GB2312"/>
          <w:color w:val="auto"/>
          <w:sz w:val="24"/>
          <w:highlight w:val="none"/>
        </w:rPr>
        <w:t>[</w:t>
      </w:r>
      <w:r>
        <w:rPr>
          <w:rFonts w:hint="eastAsia" w:ascii="Calibri" w:hAnsi="Calibri" w:eastAsia="仿宋" w:cs="仿宋_GB2312"/>
          <w:color w:val="auto"/>
          <w:sz w:val="24"/>
          <w:highlight w:val="none"/>
        </w:rPr>
        <w:t>立即申请</w:t>
      </w:r>
      <w:r>
        <w:rPr>
          <w:rFonts w:ascii="Calibri" w:hAnsi="Calibri" w:eastAsia="仿宋" w:cs="仿宋_GB2312"/>
          <w:color w:val="auto"/>
          <w:sz w:val="24"/>
          <w:highlight w:val="none"/>
        </w:rPr>
        <w:t>]</w:t>
      </w: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3</w:t>
      </w:r>
      <w:r>
        <w:rPr>
          <w:rFonts w:hint="eastAsia" w:ascii="Calibri" w:hAnsi="Calibri" w:eastAsia="仿宋" w:cs="仿宋_GB2312"/>
          <w:color w:val="auto"/>
          <w:sz w:val="24"/>
          <w:highlight w:val="none"/>
        </w:rPr>
        <w:t>、在弹框里填写保函申请信息。具体步骤：选择产品—填写供应商信息—选择中标项目—确认信息—等待保险</w:t>
      </w:r>
      <w:r>
        <w:rPr>
          <w:rFonts w:ascii="Calibri" w:hAnsi="Calibri" w:eastAsia="仿宋" w:cs="仿宋_GB2312"/>
          <w:color w:val="auto"/>
          <w:sz w:val="24"/>
          <w:highlight w:val="none"/>
        </w:rPr>
        <w:t>/</w:t>
      </w:r>
      <w:r>
        <w:rPr>
          <w:rFonts w:hint="eastAsia" w:ascii="Calibri" w:hAnsi="Calibri" w:eastAsia="仿宋" w:cs="仿宋_GB2312"/>
          <w:color w:val="auto"/>
          <w:sz w:val="24"/>
          <w:highlight w:val="none"/>
        </w:rPr>
        <w:t>保函受理—确认保单—支付保费—成功出单。政采云金融专线</w:t>
      </w:r>
      <w:r>
        <w:rPr>
          <w:rFonts w:ascii="Calibri" w:hAnsi="Calibri" w:eastAsia="仿宋" w:cs="仿宋_GB2312"/>
          <w:color w:val="auto"/>
          <w:sz w:val="24"/>
          <w:highlight w:val="none"/>
        </w:rPr>
        <w:t>400-903-9583</w:t>
      </w:r>
      <w:r>
        <w:rPr>
          <w:rFonts w:hint="eastAsia" w:ascii="Calibri" w:hAnsi="Calibri" w:eastAsia="仿宋" w:cs="仿宋_GB2312"/>
          <w:color w:val="auto"/>
          <w:sz w:val="24"/>
          <w:highlight w:val="none"/>
        </w:rPr>
        <w:t>。</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27.预付款</w:t>
      </w:r>
    </w:p>
    <w:bookmarkEnd w:id="18"/>
    <w:p>
      <w:pPr>
        <w:tabs>
          <w:tab w:val="left" w:pos="0"/>
        </w:tabs>
        <w:spacing w:line="360" w:lineRule="auto"/>
        <w:ind w:firstLine="480" w:firstLineChars="200"/>
        <w:rPr>
          <w:rFonts w:ascii="Calibri" w:hAnsi="Calibri" w:eastAsia="仿宋" w:cs="Helvetica"/>
          <w:color w:val="auto"/>
          <w:kern w:val="0"/>
          <w:sz w:val="24"/>
          <w:highlight w:val="none"/>
        </w:rPr>
      </w:pPr>
      <w:r>
        <w:rPr>
          <w:rFonts w:hint="eastAsia" w:ascii="Calibri" w:hAnsi="Calibri" w:eastAsia="仿宋" w:cs="Helvetica"/>
          <w:color w:val="auto"/>
          <w:kern w:val="0"/>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widowControl/>
        <w:shd w:val="clear" w:color="auto" w:fill="FFFFFF"/>
        <w:adjustRightInd/>
        <w:snapToGrid w:val="0"/>
        <w:spacing w:line="360" w:lineRule="auto"/>
        <w:ind w:firstLine="480" w:firstLineChars="200"/>
        <w:contextualSpacing/>
        <w:jc w:val="left"/>
        <w:rPr>
          <w:rFonts w:ascii="Calibri" w:hAnsi="Calibri" w:eastAsia="仿宋" w:cs="微软雅黑"/>
          <w:color w:val="auto"/>
          <w:kern w:val="0"/>
          <w:sz w:val="24"/>
          <w:highlight w:val="none"/>
          <w:lang w:val="zh-CN"/>
        </w:rPr>
      </w:pPr>
    </w:p>
    <w:p>
      <w:pPr>
        <w:snapToGrid w:val="0"/>
        <w:spacing w:line="360" w:lineRule="auto"/>
        <w:jc w:val="center"/>
        <w:outlineLvl w:val="1"/>
        <w:rPr>
          <w:rFonts w:ascii="Calibri" w:hAnsi="Calibri" w:eastAsia="仿宋" w:cs="仿宋_GB2312"/>
          <w:b/>
          <w:color w:val="auto"/>
          <w:sz w:val="32"/>
          <w:szCs w:val="20"/>
          <w:highlight w:val="none"/>
        </w:rPr>
      </w:pPr>
      <w:r>
        <w:rPr>
          <w:rFonts w:hint="eastAsia" w:ascii="Calibri" w:hAnsi="Calibri" w:eastAsia="仿宋" w:cs="仿宋_GB2312"/>
          <w:b/>
          <w:color w:val="auto"/>
          <w:sz w:val="32"/>
          <w:szCs w:val="20"/>
          <w:highlight w:val="none"/>
        </w:rPr>
        <w:t>八、电子交易活动的中止</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 xml:space="preserve">28. </w:t>
      </w:r>
      <w:r>
        <w:rPr>
          <w:rFonts w:hint="eastAsia" w:ascii="Calibri" w:hAnsi="Calibri" w:eastAsia="仿宋"/>
          <w:b/>
          <w:color w:val="auto"/>
          <w:sz w:val="24"/>
          <w:highlight w:val="none"/>
        </w:rPr>
        <w:t>电子交易活动的中止。</w:t>
      </w:r>
    </w:p>
    <w:p>
      <w:pPr>
        <w:snapToGrid w:val="0"/>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采购过程中出现以下情形，导致电子交易平台无法正常运行，或者无法保证电子交易的公平、公正和安全时，采购代理机构可中止电子交易活动：</w:t>
      </w:r>
    </w:p>
    <w:p>
      <w:pPr>
        <w:snapToGrid w:val="0"/>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 xml:space="preserve">28.1电子交易平台发生故障而无法登录访问的； </w:t>
      </w:r>
    </w:p>
    <w:p>
      <w:pPr>
        <w:snapToGrid w:val="0"/>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28.2电子交易平台应用或数据库出现错误，不能进行正常操作的；</w:t>
      </w:r>
    </w:p>
    <w:p>
      <w:pPr>
        <w:snapToGrid w:val="0"/>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28.3电子交易平台发现严重安全漏洞，有潜在泄密危险的；</w:t>
      </w:r>
    </w:p>
    <w:p>
      <w:pPr>
        <w:snapToGrid w:val="0"/>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28.4病毒发作导致不能进行正常操作的；</w:t>
      </w:r>
    </w:p>
    <w:p>
      <w:pPr>
        <w:snapToGrid w:val="0"/>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28.5其他无法保证电子交易的公平、公正和安全的情况。</w:t>
      </w:r>
    </w:p>
    <w:p>
      <w:pPr>
        <w:snapToGrid w:val="0"/>
        <w:spacing w:line="360" w:lineRule="auto"/>
        <w:rPr>
          <w:rFonts w:ascii="Calibri" w:hAnsi="Calibri" w:eastAsia="仿宋" w:cs="仿宋_GB2312"/>
          <w:color w:val="auto"/>
          <w:sz w:val="24"/>
          <w:szCs w:val="20"/>
          <w:highlight w:val="none"/>
        </w:rPr>
      </w:pPr>
      <w:r>
        <w:rPr>
          <w:rFonts w:ascii="Calibri" w:hAnsi="Calibri" w:eastAsia="仿宋" w:cs="仿宋_GB2312"/>
          <w:b/>
          <w:bCs/>
          <w:color w:val="auto"/>
          <w:sz w:val="24"/>
          <w:szCs w:val="20"/>
          <w:highlight w:val="none"/>
        </w:rPr>
        <w:t>29.</w:t>
      </w:r>
      <w:r>
        <w:rPr>
          <w:rFonts w:hint="eastAsia" w:ascii="Calibri" w:hAnsi="Calibri" w:eastAsia="仿宋"/>
          <w:color w:val="auto"/>
          <w:highlight w:val="none"/>
        </w:rPr>
        <w:t xml:space="preserve"> </w:t>
      </w:r>
      <w:r>
        <w:rPr>
          <w:rFonts w:hint="eastAsia" w:ascii="Calibri" w:hAnsi="Calibri" w:eastAsia="仿宋" w:cs="仿宋_GB2312"/>
          <w:color w:val="auto"/>
          <w:sz w:val="24"/>
          <w:szCs w:val="20"/>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widowControl/>
        <w:shd w:val="clear" w:color="auto" w:fill="FFFFFF"/>
        <w:adjustRightInd/>
        <w:snapToGrid w:val="0"/>
        <w:spacing w:line="360" w:lineRule="auto"/>
        <w:ind w:firstLine="480" w:firstLineChars="200"/>
        <w:contextualSpacing/>
        <w:jc w:val="left"/>
        <w:rPr>
          <w:rFonts w:ascii="Calibri" w:hAnsi="Calibri" w:eastAsia="仿宋" w:cs="微软雅黑"/>
          <w:color w:val="auto"/>
          <w:kern w:val="0"/>
          <w:sz w:val="24"/>
          <w:highlight w:val="none"/>
        </w:rPr>
      </w:pPr>
    </w:p>
    <w:p>
      <w:pPr>
        <w:snapToGrid w:val="0"/>
        <w:spacing w:line="360" w:lineRule="auto"/>
        <w:jc w:val="center"/>
        <w:outlineLvl w:val="1"/>
        <w:rPr>
          <w:rFonts w:ascii="Calibri" w:hAnsi="Calibri" w:eastAsia="仿宋" w:cs="仿宋_GB2312"/>
          <w:b/>
          <w:color w:val="auto"/>
          <w:sz w:val="32"/>
          <w:szCs w:val="20"/>
          <w:highlight w:val="none"/>
        </w:rPr>
      </w:pPr>
      <w:r>
        <w:rPr>
          <w:rFonts w:hint="eastAsia" w:ascii="Calibri" w:hAnsi="Calibri" w:eastAsia="仿宋" w:cs="仿宋_GB2312"/>
          <w:b/>
          <w:color w:val="auto"/>
          <w:sz w:val="32"/>
          <w:szCs w:val="20"/>
          <w:highlight w:val="none"/>
        </w:rPr>
        <w:t>九、验收</w:t>
      </w:r>
    </w:p>
    <w:p>
      <w:pPr>
        <w:snapToGrid w:val="0"/>
        <w:spacing w:line="360" w:lineRule="auto"/>
        <w:jc w:val="left"/>
        <w:outlineLvl w:val="2"/>
        <w:rPr>
          <w:rFonts w:ascii="Calibri" w:hAnsi="Calibri" w:eastAsia="仿宋"/>
          <w:b/>
          <w:color w:val="auto"/>
          <w:sz w:val="24"/>
          <w:highlight w:val="none"/>
        </w:rPr>
      </w:pPr>
      <w:r>
        <w:rPr>
          <w:rFonts w:ascii="Calibri" w:hAnsi="Calibri" w:eastAsia="仿宋"/>
          <w:b/>
          <w:color w:val="auto"/>
          <w:sz w:val="24"/>
          <w:highlight w:val="none"/>
        </w:rPr>
        <w:t>30.</w:t>
      </w:r>
      <w:r>
        <w:rPr>
          <w:rFonts w:hint="eastAsia" w:ascii="Calibri" w:hAnsi="Calibri" w:eastAsia="仿宋"/>
          <w:b/>
          <w:color w:val="auto"/>
          <w:sz w:val="24"/>
          <w:highlight w:val="none"/>
        </w:rPr>
        <w:t>验收</w:t>
      </w:r>
    </w:p>
    <w:bookmarkEnd w:id="12"/>
    <w:bookmarkEnd w:id="13"/>
    <w:bookmarkEnd w:id="15"/>
    <w:p>
      <w:pPr>
        <w:snapToGrid w:val="0"/>
        <w:spacing w:line="360" w:lineRule="auto"/>
        <w:ind w:firstLine="480" w:firstLineChars="200"/>
        <w:rPr>
          <w:rFonts w:ascii="Calibri" w:hAnsi="Calibri" w:eastAsia="仿宋" w:cs="仿宋_GB2312"/>
          <w:color w:val="auto"/>
          <w:sz w:val="24"/>
          <w:highlight w:val="none"/>
        </w:rPr>
      </w:pPr>
      <w:bookmarkStart w:id="19" w:name="第四部分"/>
      <w:r>
        <w:rPr>
          <w:rFonts w:ascii="Calibri" w:hAnsi="Calibri" w:eastAsia="仿宋" w:cs="仿宋_GB2312"/>
          <w:color w:val="auto"/>
          <w:sz w:val="24"/>
          <w:highlight w:val="none"/>
        </w:rPr>
        <w:t>30.1</w:t>
      </w:r>
      <w:r>
        <w:rPr>
          <w:rFonts w:hint="eastAsia" w:ascii="Calibri" w:hAnsi="Calibri" w:eastAsia="仿宋" w:cs="仿宋_GB2312"/>
          <w:color w:val="auto"/>
          <w:sz w:val="24"/>
          <w:highlight w:val="none"/>
        </w:rPr>
        <w:t>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val="0"/>
        <w:spacing w:line="360" w:lineRule="auto"/>
        <w:ind w:firstLine="480" w:firstLineChars="200"/>
        <w:rPr>
          <w:rFonts w:ascii="Calibri" w:hAnsi="Calibri" w:eastAsia="仿宋" w:cs="仿宋_GB2312"/>
          <w:color w:val="auto"/>
          <w:sz w:val="24"/>
          <w:highlight w:val="none"/>
        </w:rPr>
      </w:pPr>
      <w:r>
        <w:rPr>
          <w:rFonts w:ascii="Calibri" w:hAnsi="Calibri" w:eastAsia="仿宋" w:cs="仿宋_GB2312"/>
          <w:color w:val="auto"/>
          <w:sz w:val="24"/>
          <w:highlight w:val="none"/>
        </w:rPr>
        <w:t>30.2</w:t>
      </w:r>
      <w:r>
        <w:rPr>
          <w:rFonts w:hint="eastAsia" w:ascii="Calibri" w:hAnsi="Calibri" w:eastAsia="仿宋" w:cs="仿宋_GB2312"/>
          <w:color w:val="auto"/>
          <w:sz w:val="24"/>
          <w:highlight w:val="none"/>
        </w:rPr>
        <w:t>采购人可以邀请参加本项目的其他供应商或者第三方机构参与验收。参与验收的供应商或者第三方机构的意见作为验收书的参考资料一并存档。</w:t>
      </w:r>
    </w:p>
    <w:p>
      <w:pPr>
        <w:snapToGrid w:val="0"/>
        <w:spacing w:line="360" w:lineRule="auto"/>
        <w:ind w:firstLine="480" w:firstLineChars="200"/>
        <w:rPr>
          <w:rFonts w:ascii="Calibri" w:hAnsi="Calibri" w:eastAsia="仿宋" w:cs="仿宋_GB2312"/>
          <w:color w:val="auto"/>
          <w:sz w:val="24"/>
          <w:highlight w:val="none"/>
        </w:rPr>
      </w:pPr>
      <w:r>
        <w:rPr>
          <w:rFonts w:ascii="Calibri" w:hAnsi="Calibri" w:eastAsia="仿宋" w:cs="仿宋_GB2312"/>
          <w:color w:val="auto"/>
          <w:sz w:val="24"/>
          <w:highlight w:val="none"/>
        </w:rPr>
        <w:t>30.3</w:t>
      </w:r>
      <w:r>
        <w:rPr>
          <w:rFonts w:hint="eastAsia" w:ascii="Calibri" w:hAnsi="Calibri" w:eastAsia="仿宋" w:cs="仿宋_GB2312"/>
          <w:color w:val="auto"/>
          <w:sz w:val="24"/>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60" w:lineRule="auto"/>
        <w:ind w:firstLine="480" w:firstLineChars="200"/>
        <w:rPr>
          <w:rFonts w:ascii="Calibri" w:hAnsi="Calibri" w:eastAsia="仿宋" w:cs="仿宋_GB2312"/>
          <w:color w:val="auto"/>
          <w:sz w:val="24"/>
          <w:highlight w:val="none"/>
        </w:rPr>
      </w:pPr>
      <w:r>
        <w:rPr>
          <w:rFonts w:ascii="Calibri" w:hAnsi="Calibri" w:eastAsia="仿宋" w:cs="仿宋_GB2312"/>
          <w:color w:val="auto"/>
          <w:sz w:val="24"/>
          <w:highlight w:val="none"/>
        </w:rPr>
        <w:t>30.4</w:t>
      </w:r>
      <w:r>
        <w:rPr>
          <w:rFonts w:hint="eastAsia" w:ascii="Calibri" w:hAnsi="Calibri" w:eastAsia="仿宋" w:cs="仿宋_GB2312"/>
          <w:color w:val="auto"/>
          <w:sz w:val="24"/>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30.5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snapToGrid w:val="0"/>
        <w:spacing w:line="360" w:lineRule="auto"/>
        <w:ind w:firstLine="480" w:firstLineChars="200"/>
        <w:rPr>
          <w:rFonts w:ascii="Calibri" w:hAnsi="Calibri" w:eastAsia="仿宋" w:cs="仿宋_GB2312"/>
          <w:color w:val="auto"/>
          <w:sz w:val="24"/>
          <w:highlight w:val="none"/>
        </w:rPr>
      </w:pPr>
    </w:p>
    <w:p>
      <w:pPr>
        <w:widowControl/>
        <w:adjustRightInd/>
        <w:jc w:val="left"/>
        <w:rPr>
          <w:rFonts w:ascii="Calibri" w:hAnsi="Calibri" w:eastAsia="仿宋" w:cs="仿宋_GB2312"/>
          <w:b/>
          <w:color w:val="auto"/>
          <w:sz w:val="36"/>
          <w:szCs w:val="20"/>
          <w:highlight w:val="none"/>
        </w:rPr>
      </w:pPr>
      <w:bookmarkStart w:id="20" w:name="_Hlt75236101"/>
      <w:bookmarkEnd w:id="20"/>
      <w:bookmarkStart w:id="21" w:name="_Hlt68072990"/>
      <w:bookmarkEnd w:id="21"/>
      <w:bookmarkStart w:id="22" w:name="_Hlt68073093"/>
      <w:bookmarkEnd w:id="22"/>
      <w:bookmarkStart w:id="23" w:name="_Hlt68072998"/>
      <w:bookmarkEnd w:id="23"/>
      <w:bookmarkStart w:id="24" w:name="_Hlt74730295"/>
      <w:bookmarkEnd w:id="24"/>
      <w:bookmarkStart w:id="25" w:name="_Hlt74714665"/>
      <w:bookmarkEnd w:id="25"/>
      <w:bookmarkStart w:id="26" w:name="_Hlt75236011"/>
      <w:bookmarkEnd w:id="26"/>
      <w:bookmarkStart w:id="27" w:name="_Hlt74707468"/>
      <w:bookmarkEnd w:id="27"/>
      <w:bookmarkStart w:id="28" w:name="_Hlt68057669"/>
      <w:bookmarkEnd w:id="28"/>
      <w:bookmarkStart w:id="29" w:name="_Hlt74729768"/>
      <w:bookmarkEnd w:id="29"/>
      <w:bookmarkStart w:id="30" w:name="_Hlt75236290"/>
      <w:bookmarkEnd w:id="30"/>
      <w:bookmarkStart w:id="31" w:name="_Hlt68403820"/>
      <w:bookmarkEnd w:id="31"/>
      <w:r>
        <w:rPr>
          <w:rFonts w:ascii="Calibri" w:hAnsi="Calibri" w:eastAsia="仿宋" w:cs="仿宋_GB2312"/>
          <w:b/>
          <w:color w:val="auto"/>
          <w:sz w:val="36"/>
          <w:szCs w:val="20"/>
          <w:highlight w:val="none"/>
        </w:rPr>
        <w:br w:type="page"/>
      </w:r>
    </w:p>
    <w:p>
      <w:pPr>
        <w:adjustRightInd/>
        <w:spacing w:line="360" w:lineRule="auto"/>
        <w:jc w:val="center"/>
        <w:outlineLvl w:val="0"/>
        <w:rPr>
          <w:rFonts w:ascii="Calibri" w:hAnsi="Calibri" w:eastAsia="仿宋" w:cs="仿宋_GB2312"/>
          <w:b/>
          <w:color w:val="auto"/>
          <w:sz w:val="36"/>
          <w:szCs w:val="20"/>
          <w:highlight w:val="none"/>
        </w:rPr>
      </w:pPr>
      <w:r>
        <w:rPr>
          <w:rFonts w:hint="eastAsia" w:ascii="Calibri" w:hAnsi="Calibri" w:eastAsia="仿宋" w:cs="仿宋_GB2312"/>
          <w:b/>
          <w:color w:val="auto"/>
          <w:sz w:val="36"/>
          <w:szCs w:val="20"/>
          <w:highlight w:val="none"/>
        </w:rPr>
        <w:t>第三部分</w:t>
      </w:r>
      <w:r>
        <w:rPr>
          <w:rFonts w:ascii="Calibri" w:hAnsi="Calibri" w:eastAsia="仿宋" w:cs="仿宋_GB2312"/>
          <w:b/>
          <w:color w:val="auto"/>
          <w:sz w:val="36"/>
          <w:szCs w:val="20"/>
          <w:highlight w:val="none"/>
        </w:rPr>
        <w:t xml:space="preserve">  </w:t>
      </w:r>
      <w:r>
        <w:rPr>
          <w:rFonts w:hint="eastAsia" w:ascii="Calibri" w:hAnsi="Calibri" w:eastAsia="仿宋" w:cs="仿宋_GB2312"/>
          <w:b/>
          <w:color w:val="auto"/>
          <w:sz w:val="36"/>
          <w:szCs w:val="20"/>
          <w:highlight w:val="none"/>
        </w:rPr>
        <w:t>采购需求</w:t>
      </w:r>
    </w:p>
    <w:p>
      <w:pPr>
        <w:adjustRightInd/>
        <w:snapToGrid w:val="0"/>
        <w:spacing w:line="360" w:lineRule="auto"/>
        <w:outlineLvl w:val="1"/>
        <w:rPr>
          <w:rFonts w:ascii="Calibri" w:hAnsi="Calibri" w:eastAsia="仿宋"/>
          <w:b/>
          <w:color w:val="auto"/>
          <w:sz w:val="30"/>
          <w:szCs w:val="30"/>
          <w:highlight w:val="none"/>
        </w:rPr>
      </w:pPr>
      <w:r>
        <w:rPr>
          <w:rFonts w:ascii="Calibri" w:hAnsi="Calibri" w:eastAsia="仿宋"/>
          <w:b/>
          <w:color w:val="auto"/>
          <w:sz w:val="30"/>
          <w:szCs w:val="30"/>
          <w:highlight w:val="none"/>
        </w:rPr>
        <w:t>一、</w:t>
      </w:r>
      <w:r>
        <w:rPr>
          <w:rFonts w:hint="eastAsia" w:ascii="Calibri" w:hAnsi="Calibri" w:eastAsia="仿宋"/>
          <w:b/>
          <w:color w:val="auto"/>
          <w:sz w:val="30"/>
          <w:szCs w:val="30"/>
          <w:highlight w:val="none"/>
        </w:rPr>
        <w:t>项目背景</w:t>
      </w:r>
    </w:p>
    <w:p>
      <w:pPr>
        <w:adjustRightInd/>
        <w:spacing w:line="360" w:lineRule="auto"/>
        <w:ind w:firstLine="480" w:firstLineChars="200"/>
        <w:rPr>
          <w:rFonts w:hint="eastAsia" w:ascii="Calibri" w:hAnsi="Calibri" w:eastAsia="仿宋"/>
          <w:color w:val="auto"/>
          <w:sz w:val="24"/>
          <w:highlight w:val="none"/>
        </w:rPr>
      </w:pPr>
      <w:r>
        <w:rPr>
          <w:rFonts w:hint="eastAsia" w:ascii="Calibri" w:hAnsi="Calibri" w:eastAsia="仿宋"/>
          <w:color w:val="auto"/>
          <w:sz w:val="24"/>
          <w:highlight w:val="none"/>
        </w:rPr>
        <w:t>2022年建设的无线电管理智能分析平台一期工程，完成了了从数据交换、采集、处理、分析建模的技术框架，也按照不同数据处理和数据应用层次构建了分层数据资源仓，初步具备了基于数据驱动的业务场景开发模式。本期工程将在一期工程数据平台“四梁八柱”建设基础上，在进一步深化以数据资源和智能算法为核心生产要素，发挥数据价值，提供监管效率，开展无线电管理智能分析平台二期工程的建设工作。</w:t>
      </w:r>
    </w:p>
    <w:p>
      <w:pPr>
        <w:adjustRightInd/>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本次采购项目内容为</w:t>
      </w:r>
      <w:r>
        <w:rPr>
          <w:rFonts w:hint="eastAsia" w:ascii="Calibri" w:hAnsi="Calibri" w:eastAsia="仿宋"/>
          <w:color w:val="auto"/>
          <w:sz w:val="24"/>
          <w:highlight w:val="none"/>
          <w:lang w:eastAsia="zh-CN"/>
        </w:rPr>
        <w:t>无线电管理智能分析平台（二期）</w:t>
      </w:r>
      <w:r>
        <w:rPr>
          <w:rFonts w:hint="eastAsia" w:ascii="Calibri" w:hAnsi="Calibri" w:eastAsia="仿宋"/>
          <w:color w:val="auto"/>
          <w:sz w:val="24"/>
          <w:highlight w:val="none"/>
        </w:rPr>
        <w:t>。投标人应根据采购文件所提出的采购内容和技术、服务要求，综合考虑，选择具有最佳性价比的服务团队前来投标。希望投标人以优良的服务和优惠的价格，充分显示竞争实力。</w:t>
      </w:r>
    </w:p>
    <w:p>
      <w:pPr>
        <w:adjustRightInd/>
        <w:snapToGrid w:val="0"/>
        <w:spacing w:line="360" w:lineRule="auto"/>
        <w:outlineLvl w:val="1"/>
        <w:rPr>
          <w:rFonts w:ascii="Calibri" w:hAnsi="Calibri" w:eastAsia="仿宋"/>
          <w:b/>
          <w:color w:val="auto"/>
          <w:sz w:val="30"/>
          <w:szCs w:val="30"/>
          <w:highlight w:val="none"/>
        </w:rPr>
      </w:pPr>
      <w:r>
        <w:rPr>
          <w:rFonts w:ascii="Calibri" w:hAnsi="Calibri" w:eastAsia="仿宋"/>
          <w:b/>
          <w:color w:val="auto"/>
          <w:sz w:val="30"/>
          <w:szCs w:val="30"/>
          <w:highlight w:val="none"/>
        </w:rPr>
        <w:t>二、建设目标</w:t>
      </w:r>
    </w:p>
    <w:p>
      <w:pPr>
        <w:adjustRightInd/>
        <w:spacing w:line="360" w:lineRule="auto"/>
        <w:ind w:firstLine="480" w:firstLineChars="200"/>
        <w:rPr>
          <w:rFonts w:hint="eastAsia" w:ascii="Calibri" w:hAnsi="Calibri" w:eastAsia="仿宋"/>
          <w:color w:val="auto"/>
          <w:sz w:val="24"/>
          <w:highlight w:val="none"/>
        </w:rPr>
      </w:pPr>
      <w:r>
        <w:rPr>
          <w:rFonts w:hint="eastAsia" w:ascii="Calibri" w:hAnsi="Calibri" w:eastAsia="仿宋"/>
          <w:color w:val="auto"/>
          <w:sz w:val="24"/>
          <w:highlight w:val="none"/>
        </w:rPr>
        <w:t>为了承接国家2024年电子政务外网对接的试点要求，实现专网与电子政务外网的安全可靠对接，打破网络物理空间壁垒，促进内、外数据融合；同时为加强浙江省无线电管理，加快推进无线电数字化改革工作，增强我省数据融合、数据应用水平；从而提升智能分析平台底层能力，完善底层基础数据，完善不明信号自动预警系统和“智能秒办”数据支撑能力，实现频率使用、台站运行的监管，实现固定监测站的效能评估，提升固定站的可用性。</w:t>
      </w:r>
    </w:p>
    <w:p>
      <w:pPr>
        <w:adjustRightInd/>
        <w:snapToGrid w:val="0"/>
        <w:spacing w:line="360" w:lineRule="auto"/>
        <w:outlineLvl w:val="1"/>
        <w:rPr>
          <w:rFonts w:ascii="Calibri" w:hAnsi="Calibri" w:eastAsia="仿宋"/>
          <w:b/>
          <w:color w:val="auto"/>
          <w:sz w:val="30"/>
          <w:szCs w:val="30"/>
          <w:highlight w:val="none"/>
        </w:rPr>
      </w:pPr>
      <w:r>
        <w:rPr>
          <w:rFonts w:ascii="Calibri" w:hAnsi="Calibri" w:eastAsia="仿宋"/>
          <w:b/>
          <w:color w:val="auto"/>
          <w:sz w:val="30"/>
          <w:szCs w:val="30"/>
          <w:highlight w:val="none"/>
        </w:rPr>
        <w:t>三、建设内容及要求</w:t>
      </w:r>
    </w:p>
    <w:p>
      <w:pPr>
        <w:adjustRightInd/>
        <w:spacing w:line="360" w:lineRule="auto"/>
        <w:ind w:firstLine="562" w:firstLineChars="200"/>
        <w:outlineLvl w:val="2"/>
        <w:rPr>
          <w:rFonts w:ascii="Calibri" w:hAnsi="Calibri" w:eastAsia="仿宋"/>
          <w:b/>
          <w:bCs/>
          <w:color w:val="auto"/>
          <w:sz w:val="28"/>
          <w:szCs w:val="28"/>
          <w:highlight w:val="none"/>
        </w:rPr>
      </w:pPr>
      <w:r>
        <w:rPr>
          <w:rFonts w:hint="eastAsia" w:ascii="Calibri" w:hAnsi="Calibri" w:eastAsia="仿宋"/>
          <w:b/>
          <w:bCs/>
          <w:color w:val="auto"/>
          <w:sz w:val="28"/>
          <w:szCs w:val="28"/>
          <w:highlight w:val="none"/>
        </w:rPr>
        <w:t>（一）</w:t>
      </w:r>
      <w:r>
        <w:rPr>
          <w:rFonts w:ascii="Calibri" w:hAnsi="Calibri" w:eastAsia="仿宋"/>
          <w:b/>
          <w:bCs/>
          <w:color w:val="auto"/>
          <w:sz w:val="28"/>
          <w:szCs w:val="28"/>
          <w:highlight w:val="none"/>
        </w:rPr>
        <w:t>项目概述</w:t>
      </w:r>
    </w:p>
    <w:p>
      <w:pPr>
        <w:adjustRightInd/>
        <w:spacing w:line="360" w:lineRule="auto"/>
        <w:ind w:firstLine="480" w:firstLineChars="200"/>
        <w:rPr>
          <w:rFonts w:hint="eastAsia" w:ascii="Calibri" w:hAnsi="Calibri" w:eastAsia="仿宋"/>
          <w:b w:val="0"/>
          <w:bCs w:val="0"/>
          <w:color w:val="auto"/>
          <w:sz w:val="24"/>
          <w:highlight w:val="none"/>
        </w:rPr>
      </w:pPr>
      <w:bookmarkStart w:id="32" w:name="_Toc130909638"/>
      <w:bookmarkEnd w:id="32"/>
      <w:bookmarkStart w:id="33" w:name="_Toc130909640"/>
      <w:bookmarkEnd w:id="33"/>
      <w:bookmarkStart w:id="34" w:name="_Toc130909639"/>
      <w:bookmarkEnd w:id="34"/>
      <w:bookmarkStart w:id="35" w:name="_Toc130909641"/>
      <w:bookmarkEnd w:id="35"/>
      <w:r>
        <w:rPr>
          <w:rFonts w:hint="eastAsia" w:ascii="Calibri" w:hAnsi="Calibri" w:eastAsia="仿宋"/>
          <w:b w:val="0"/>
          <w:bCs w:val="0"/>
          <w:color w:val="auto"/>
          <w:sz w:val="24"/>
          <w:highlight w:val="none"/>
        </w:rPr>
        <w:t>1、根据《浙江省无线电管理数字化改革工作方案》、《浙江省无线电管理“十四五”发展规划》征求意见稿，以“基础先行、数据驱动、场景落地、全局协同”为平台及应用建设思路，结合我省实际情况，经过充分的调研及讨论后，浙江省监测中心拟进行无线电管理智能分析平台二期建设，建设内容包括几个方面：</w:t>
      </w:r>
    </w:p>
    <w:p>
      <w:pPr>
        <w:adjustRightInd/>
        <w:spacing w:line="360" w:lineRule="auto"/>
        <w:ind w:firstLine="480" w:firstLineChars="200"/>
        <w:rPr>
          <w:rFonts w:hint="eastAsia" w:ascii="Calibri" w:hAnsi="Calibri" w:eastAsia="仿宋"/>
          <w:b w:val="0"/>
          <w:bCs w:val="0"/>
          <w:color w:val="auto"/>
          <w:sz w:val="24"/>
          <w:highlight w:val="none"/>
        </w:rPr>
      </w:pPr>
      <w:r>
        <w:rPr>
          <w:rFonts w:hint="eastAsia" w:ascii="Calibri" w:hAnsi="Calibri" w:eastAsia="仿宋"/>
          <w:b w:val="0"/>
          <w:bCs w:val="0"/>
          <w:color w:val="auto"/>
          <w:sz w:val="24"/>
          <w:highlight w:val="none"/>
        </w:rPr>
        <w:t>（1）进一步完善与电子政务外网交换体系，支持服务方式进行专网与电子政务外网的数据交换，同时升级交换子系统数据管理能力，以完善交换的明细管理，增强数据交换的安全性。</w:t>
      </w:r>
    </w:p>
    <w:p>
      <w:pPr>
        <w:adjustRightInd/>
        <w:spacing w:line="360" w:lineRule="auto"/>
        <w:ind w:firstLine="480" w:firstLineChars="200"/>
        <w:rPr>
          <w:rFonts w:hint="eastAsia" w:ascii="Calibri" w:hAnsi="Calibri" w:eastAsia="仿宋"/>
          <w:b w:val="0"/>
          <w:bCs w:val="0"/>
          <w:color w:val="auto"/>
          <w:sz w:val="24"/>
          <w:highlight w:val="none"/>
        </w:rPr>
      </w:pPr>
      <w:r>
        <w:rPr>
          <w:rFonts w:hint="eastAsia" w:ascii="Calibri" w:hAnsi="Calibri" w:eastAsia="仿宋"/>
          <w:b w:val="0"/>
          <w:bCs w:val="0"/>
          <w:color w:val="auto"/>
          <w:sz w:val="24"/>
          <w:highlight w:val="none"/>
        </w:rPr>
        <w:t>（2）升级无线电管理智能分析平台计算处理能力，引入批流一体实时数据处理引擎；</w:t>
      </w:r>
    </w:p>
    <w:p>
      <w:pPr>
        <w:adjustRightInd/>
        <w:spacing w:line="360" w:lineRule="auto"/>
        <w:ind w:firstLine="480" w:firstLineChars="200"/>
        <w:rPr>
          <w:rFonts w:hint="eastAsia" w:ascii="Calibri" w:hAnsi="Calibri" w:eastAsia="仿宋"/>
          <w:b w:val="0"/>
          <w:bCs w:val="0"/>
          <w:color w:val="auto"/>
          <w:sz w:val="24"/>
          <w:highlight w:val="none"/>
        </w:rPr>
      </w:pPr>
      <w:r>
        <w:rPr>
          <w:rFonts w:hint="eastAsia" w:ascii="Calibri" w:hAnsi="Calibri" w:eastAsia="仿宋"/>
          <w:b w:val="0"/>
          <w:bCs w:val="0"/>
          <w:color w:val="auto"/>
          <w:sz w:val="24"/>
          <w:highlight w:val="none"/>
        </w:rPr>
        <w:t>（3）完善无线电管理智能分析平台数仓，建立全网统一的监测设施背噪门限库、监测台站库、设施信标台及指标模板库，并实现相应库表可管可看；</w:t>
      </w:r>
    </w:p>
    <w:p>
      <w:pPr>
        <w:adjustRightInd/>
        <w:spacing w:line="360" w:lineRule="auto"/>
        <w:ind w:firstLine="480" w:firstLineChars="200"/>
        <w:rPr>
          <w:rFonts w:hint="eastAsia" w:ascii="Calibri" w:hAnsi="Calibri" w:eastAsia="仿宋"/>
          <w:b w:val="0"/>
          <w:bCs w:val="0"/>
          <w:color w:val="auto"/>
          <w:sz w:val="24"/>
          <w:highlight w:val="none"/>
        </w:rPr>
      </w:pPr>
      <w:r>
        <w:rPr>
          <w:rFonts w:hint="eastAsia" w:ascii="Calibri" w:hAnsi="Calibri" w:eastAsia="仿宋"/>
          <w:b w:val="0"/>
          <w:bCs w:val="0"/>
          <w:color w:val="auto"/>
          <w:sz w:val="24"/>
          <w:highlight w:val="none"/>
        </w:rPr>
        <w:t>（4）完善无线电管理智能分析平台监测数据库，按照最新监测数据结构国家规范，建立相应库表，并实现相应库表的可管可看；</w:t>
      </w:r>
    </w:p>
    <w:p>
      <w:pPr>
        <w:adjustRightInd/>
        <w:spacing w:line="360" w:lineRule="auto"/>
        <w:ind w:firstLine="480" w:firstLineChars="200"/>
        <w:rPr>
          <w:rFonts w:hint="eastAsia" w:ascii="Calibri" w:hAnsi="Calibri" w:eastAsia="仿宋"/>
          <w:b w:val="0"/>
          <w:bCs w:val="0"/>
          <w:color w:val="auto"/>
          <w:sz w:val="24"/>
          <w:highlight w:val="none"/>
        </w:rPr>
      </w:pPr>
      <w:r>
        <w:rPr>
          <w:rFonts w:hint="eastAsia" w:ascii="Calibri" w:hAnsi="Calibri" w:eastAsia="仿宋"/>
          <w:b w:val="0"/>
          <w:bCs w:val="0"/>
          <w:color w:val="auto"/>
          <w:sz w:val="24"/>
          <w:highlight w:val="none"/>
        </w:rPr>
        <w:t>（5）升级不明信号自动预警子系统，增加信号特征采集IQ等功能；</w:t>
      </w:r>
    </w:p>
    <w:p>
      <w:pPr>
        <w:adjustRightInd/>
        <w:spacing w:line="360" w:lineRule="auto"/>
        <w:ind w:firstLine="480" w:firstLineChars="200"/>
        <w:rPr>
          <w:rFonts w:hint="eastAsia" w:ascii="Calibri" w:hAnsi="Calibri" w:eastAsia="仿宋"/>
          <w:b w:val="0"/>
          <w:bCs w:val="0"/>
          <w:color w:val="auto"/>
          <w:sz w:val="24"/>
          <w:highlight w:val="none"/>
        </w:rPr>
      </w:pPr>
      <w:r>
        <w:rPr>
          <w:rFonts w:hint="eastAsia" w:ascii="Calibri" w:hAnsi="Calibri" w:eastAsia="仿宋"/>
          <w:b w:val="0"/>
          <w:bCs w:val="0"/>
          <w:color w:val="auto"/>
          <w:sz w:val="24"/>
          <w:highlight w:val="none"/>
        </w:rPr>
        <w:t>（6）提升智能分析平台对“智能秒办”系统的数据支撑能力，提供建设台站电磁兼容分析报告等功能，有效支撑用频设台行政审批工作的开展。</w:t>
      </w:r>
    </w:p>
    <w:p>
      <w:pPr>
        <w:adjustRightInd/>
        <w:spacing w:line="360" w:lineRule="auto"/>
        <w:ind w:firstLine="480" w:firstLineChars="200"/>
        <w:rPr>
          <w:rFonts w:hint="eastAsia" w:ascii="Calibri" w:hAnsi="Calibri" w:eastAsia="仿宋"/>
          <w:b w:val="0"/>
          <w:bCs w:val="0"/>
          <w:color w:val="auto"/>
          <w:sz w:val="24"/>
          <w:highlight w:val="none"/>
        </w:rPr>
      </w:pPr>
      <w:r>
        <w:rPr>
          <w:rFonts w:hint="eastAsia" w:ascii="Calibri" w:hAnsi="Calibri" w:eastAsia="仿宋"/>
          <w:b w:val="0"/>
          <w:bCs w:val="0"/>
          <w:color w:val="auto"/>
          <w:sz w:val="24"/>
          <w:highlight w:val="none"/>
          <w:lang w:eastAsia="zh-CN"/>
        </w:rPr>
        <w:t>（</w:t>
      </w:r>
      <w:r>
        <w:rPr>
          <w:rFonts w:hint="eastAsia" w:ascii="Calibri" w:hAnsi="Calibri" w:eastAsia="仿宋"/>
          <w:b w:val="0"/>
          <w:bCs w:val="0"/>
          <w:color w:val="auto"/>
          <w:sz w:val="24"/>
          <w:highlight w:val="none"/>
          <w:lang w:val="en-US" w:eastAsia="zh-CN"/>
        </w:rPr>
        <w:t>7</w:t>
      </w:r>
      <w:r>
        <w:rPr>
          <w:rFonts w:hint="eastAsia" w:ascii="Calibri" w:hAnsi="Calibri" w:eastAsia="仿宋"/>
          <w:b w:val="0"/>
          <w:bCs w:val="0"/>
          <w:color w:val="auto"/>
          <w:sz w:val="24"/>
          <w:highlight w:val="none"/>
          <w:lang w:eastAsia="zh-CN"/>
        </w:rPr>
        <w:t>）</w:t>
      </w:r>
      <w:r>
        <w:rPr>
          <w:rFonts w:hint="eastAsia" w:ascii="Calibri" w:hAnsi="Calibri" w:eastAsia="仿宋"/>
          <w:b w:val="0"/>
          <w:bCs w:val="0"/>
          <w:color w:val="auto"/>
          <w:sz w:val="24"/>
          <w:highlight w:val="none"/>
        </w:rPr>
        <w:t>新增频率使用和台站运行动态监管系统，新增固定监测站效能评估系统。</w:t>
      </w:r>
    </w:p>
    <w:p>
      <w:pPr>
        <w:adjustRightInd/>
        <w:spacing w:line="360" w:lineRule="auto"/>
        <w:ind w:firstLine="562" w:firstLineChars="200"/>
        <w:outlineLvl w:val="2"/>
        <w:rPr>
          <w:rFonts w:ascii="Calibri" w:hAnsi="Calibri" w:eastAsia="仿宋"/>
          <w:b/>
          <w:bCs/>
          <w:color w:val="auto"/>
          <w:sz w:val="28"/>
          <w:szCs w:val="28"/>
          <w:highlight w:val="none"/>
        </w:rPr>
      </w:pPr>
      <w:r>
        <w:rPr>
          <w:rFonts w:hint="eastAsia" w:ascii="Calibri" w:hAnsi="Calibri" w:eastAsia="仿宋"/>
          <w:b/>
          <w:bCs/>
          <w:color w:val="auto"/>
          <w:sz w:val="28"/>
          <w:szCs w:val="28"/>
          <w:highlight w:val="none"/>
        </w:rPr>
        <w:t>（二）</w:t>
      </w:r>
      <w:r>
        <w:rPr>
          <w:rFonts w:ascii="Calibri" w:hAnsi="Calibri" w:eastAsia="仿宋"/>
          <w:b/>
          <w:bCs/>
          <w:color w:val="auto"/>
          <w:sz w:val="28"/>
          <w:szCs w:val="28"/>
          <w:highlight w:val="none"/>
        </w:rPr>
        <w:t>项目配置清单</w:t>
      </w:r>
    </w:p>
    <w:tbl>
      <w:tblPr>
        <w:tblStyle w:val="64"/>
        <w:tblW w:w="9298" w:type="dxa"/>
        <w:tblInd w:w="0" w:type="dxa"/>
        <w:tblLayout w:type="fixed"/>
        <w:tblCellMar>
          <w:top w:w="0" w:type="dxa"/>
          <w:left w:w="108" w:type="dxa"/>
          <w:bottom w:w="0" w:type="dxa"/>
          <w:right w:w="108" w:type="dxa"/>
        </w:tblCellMar>
      </w:tblPr>
      <w:tblGrid>
        <w:gridCol w:w="1238"/>
        <w:gridCol w:w="5099"/>
        <w:gridCol w:w="1302"/>
        <w:gridCol w:w="1659"/>
      </w:tblGrid>
      <w:tr>
        <w:tblPrEx>
          <w:tblCellMar>
            <w:top w:w="0" w:type="dxa"/>
            <w:left w:w="108" w:type="dxa"/>
            <w:bottom w:w="0" w:type="dxa"/>
            <w:right w:w="108" w:type="dxa"/>
          </w:tblCellMar>
        </w:tblPrEx>
        <w:trPr>
          <w:trHeight w:val="510" w:hRule="atLeast"/>
        </w:trPr>
        <w:tc>
          <w:tcPr>
            <w:tcW w:w="12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adjustRightInd/>
              <w:snapToGrid w:val="0"/>
              <w:spacing w:before="0" w:beforeAutospacing="0" w:after="0" w:afterAutospacing="0" w:line="360" w:lineRule="auto"/>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509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suppressLineNumbers w:val="0"/>
              <w:adjustRightInd/>
              <w:snapToGrid w:val="0"/>
              <w:spacing w:before="0" w:beforeAutospacing="0" w:after="0" w:afterAutospacing="0" w:line="360" w:lineRule="auto"/>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名称</w:t>
            </w:r>
          </w:p>
        </w:tc>
        <w:tc>
          <w:tcPr>
            <w:tcW w:w="13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suppressLineNumbers w:val="0"/>
              <w:adjustRightInd/>
              <w:snapToGrid w:val="0"/>
              <w:spacing w:before="0" w:beforeAutospacing="0" w:after="0" w:afterAutospacing="0" w:line="360" w:lineRule="auto"/>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数量</w:t>
            </w:r>
          </w:p>
        </w:tc>
        <w:tc>
          <w:tcPr>
            <w:tcW w:w="16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suppressLineNumbers w:val="0"/>
              <w:adjustRightInd/>
              <w:snapToGrid w:val="0"/>
              <w:spacing w:before="0" w:beforeAutospacing="0" w:after="0" w:afterAutospacing="0" w:line="360" w:lineRule="auto"/>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单位</w:t>
            </w:r>
          </w:p>
        </w:tc>
      </w:tr>
      <w:tr>
        <w:tblPrEx>
          <w:tblCellMar>
            <w:top w:w="0" w:type="dxa"/>
            <w:left w:w="108" w:type="dxa"/>
            <w:bottom w:w="0" w:type="dxa"/>
            <w:right w:w="108" w:type="dxa"/>
          </w:tblCellMar>
        </w:tblPrEx>
        <w:trPr>
          <w:trHeight w:val="510" w:hRule="atLeast"/>
        </w:trPr>
        <w:tc>
          <w:tcPr>
            <w:tcW w:w="12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509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升级无线电管理智能分析平台</w:t>
            </w:r>
          </w:p>
        </w:tc>
        <w:tc>
          <w:tcPr>
            <w:tcW w:w="130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65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r>
      <w:tr>
        <w:tblPrEx>
          <w:tblCellMar>
            <w:top w:w="0" w:type="dxa"/>
            <w:left w:w="108" w:type="dxa"/>
            <w:bottom w:w="0" w:type="dxa"/>
            <w:right w:w="108" w:type="dxa"/>
          </w:tblCellMar>
        </w:tblPrEx>
        <w:trPr>
          <w:trHeight w:val="510" w:hRule="atLeast"/>
        </w:trPr>
        <w:tc>
          <w:tcPr>
            <w:tcW w:w="12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509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新建频率使用和台站运行动态监管系统</w:t>
            </w:r>
          </w:p>
        </w:tc>
        <w:tc>
          <w:tcPr>
            <w:tcW w:w="130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65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r>
      <w:tr>
        <w:tblPrEx>
          <w:tblCellMar>
            <w:top w:w="0" w:type="dxa"/>
            <w:left w:w="108" w:type="dxa"/>
            <w:bottom w:w="0" w:type="dxa"/>
            <w:right w:w="108" w:type="dxa"/>
          </w:tblCellMar>
        </w:tblPrEx>
        <w:trPr>
          <w:trHeight w:val="510" w:hRule="atLeast"/>
        </w:trPr>
        <w:tc>
          <w:tcPr>
            <w:tcW w:w="12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509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新建固定监测站效能评估系统</w:t>
            </w:r>
          </w:p>
        </w:tc>
        <w:tc>
          <w:tcPr>
            <w:tcW w:w="130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65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r>
      <w:tr>
        <w:tblPrEx>
          <w:tblCellMar>
            <w:top w:w="0" w:type="dxa"/>
            <w:left w:w="108" w:type="dxa"/>
            <w:bottom w:w="0" w:type="dxa"/>
            <w:right w:w="108" w:type="dxa"/>
          </w:tblCellMar>
        </w:tblPrEx>
        <w:trPr>
          <w:trHeight w:val="510" w:hRule="atLeast"/>
        </w:trPr>
        <w:tc>
          <w:tcPr>
            <w:tcW w:w="12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509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升级不明信号自动预警子系统</w:t>
            </w:r>
          </w:p>
        </w:tc>
        <w:tc>
          <w:tcPr>
            <w:tcW w:w="130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65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r>
      <w:tr>
        <w:tblPrEx>
          <w:tblCellMar>
            <w:top w:w="0" w:type="dxa"/>
            <w:left w:w="108" w:type="dxa"/>
            <w:bottom w:w="0" w:type="dxa"/>
            <w:right w:w="108" w:type="dxa"/>
          </w:tblCellMar>
        </w:tblPrEx>
        <w:trPr>
          <w:trHeight w:val="510" w:hRule="atLeast"/>
        </w:trPr>
        <w:tc>
          <w:tcPr>
            <w:tcW w:w="12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509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升级“智能秒办”系统的数据支撑能力</w:t>
            </w:r>
          </w:p>
        </w:tc>
        <w:tc>
          <w:tcPr>
            <w:tcW w:w="130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65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r>
      <w:tr>
        <w:tblPrEx>
          <w:tblCellMar>
            <w:top w:w="0" w:type="dxa"/>
            <w:left w:w="108" w:type="dxa"/>
            <w:bottom w:w="0" w:type="dxa"/>
            <w:right w:w="108" w:type="dxa"/>
          </w:tblCellMar>
        </w:tblPrEx>
        <w:trPr>
          <w:trHeight w:val="510" w:hRule="atLeast"/>
        </w:trPr>
        <w:tc>
          <w:tcPr>
            <w:tcW w:w="12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509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服务（信号数据采集、政务外网与监测专网数据交换调试）</w:t>
            </w:r>
          </w:p>
        </w:tc>
        <w:tc>
          <w:tcPr>
            <w:tcW w:w="130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659"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w:t>
            </w:r>
          </w:p>
        </w:tc>
      </w:tr>
    </w:tbl>
    <w:p>
      <w:pPr>
        <w:adjustRightInd/>
        <w:spacing w:line="360" w:lineRule="auto"/>
        <w:ind w:firstLine="562" w:firstLineChars="200"/>
        <w:outlineLvl w:val="2"/>
        <w:rPr>
          <w:rFonts w:ascii="Calibri" w:hAnsi="Calibri" w:eastAsia="仿宋"/>
          <w:b/>
          <w:bCs/>
          <w:color w:val="auto"/>
          <w:sz w:val="28"/>
          <w:szCs w:val="28"/>
          <w:highlight w:val="none"/>
        </w:rPr>
      </w:pPr>
      <w:r>
        <w:rPr>
          <w:rFonts w:hint="eastAsia" w:ascii="Calibri" w:hAnsi="Calibri" w:eastAsia="仿宋"/>
          <w:b/>
          <w:bCs/>
          <w:color w:val="auto"/>
          <w:sz w:val="28"/>
          <w:szCs w:val="28"/>
          <w:highlight w:val="none"/>
        </w:rPr>
        <w:t>（三）</w:t>
      </w:r>
      <w:r>
        <w:rPr>
          <w:rFonts w:ascii="Calibri" w:hAnsi="Calibri" w:eastAsia="仿宋"/>
          <w:b/>
          <w:bCs/>
          <w:color w:val="auto"/>
          <w:sz w:val="28"/>
          <w:szCs w:val="28"/>
          <w:highlight w:val="none"/>
        </w:rPr>
        <w:t>系统和功能要求</w:t>
      </w:r>
    </w:p>
    <w:p>
      <w:pPr>
        <w:keepNext w:val="0"/>
        <w:keepLines w:val="0"/>
        <w:pageBreakBefore w:val="0"/>
        <w:kinsoku/>
        <w:wordWrap/>
        <w:overflowPunct/>
        <w:topLinePunct w:val="0"/>
        <w:autoSpaceDE/>
        <w:autoSpaceDN/>
        <w:bidi w:val="0"/>
        <w:adjustRightInd w:val="0"/>
        <w:snapToGrid/>
        <w:spacing w:line="360" w:lineRule="auto"/>
        <w:ind w:firstLine="482" w:firstLineChars="200"/>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3.系统和功能要求</w:t>
      </w:r>
    </w:p>
    <w:p>
      <w:pPr>
        <w:keepNext w:val="0"/>
        <w:keepLines w:val="0"/>
        <w:pageBreakBefore w:val="0"/>
        <w:kinsoku/>
        <w:wordWrap/>
        <w:overflowPunct/>
        <w:topLinePunct w:val="0"/>
        <w:autoSpaceDE/>
        <w:autoSpaceDN/>
        <w:bidi w:val="0"/>
        <w:adjustRightInd w:val="0"/>
        <w:snapToGrid/>
        <w:spacing w:line="360" w:lineRule="auto"/>
        <w:ind w:firstLine="480" w:firstLineChars="200"/>
        <w:outlineLvl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w:t>
      </w:r>
      <w:bookmarkStart w:id="36" w:name="_Toc163661513"/>
      <w:r>
        <w:rPr>
          <w:rFonts w:hint="eastAsia" w:ascii="仿宋" w:hAnsi="仿宋" w:eastAsia="仿宋" w:cs="仿宋"/>
          <w:color w:val="auto"/>
          <w:sz w:val="24"/>
          <w:szCs w:val="24"/>
          <w:highlight w:val="none"/>
        </w:rPr>
        <w:t>无线电管理智能分析平台</w:t>
      </w:r>
      <w:bookmarkEnd w:id="36"/>
      <w:r>
        <w:rPr>
          <w:rFonts w:hint="eastAsia" w:ascii="仿宋" w:hAnsi="仿宋" w:eastAsia="仿宋" w:cs="仿宋"/>
          <w:color w:val="auto"/>
          <w:sz w:val="24"/>
          <w:szCs w:val="24"/>
          <w:highlight w:val="none"/>
        </w:rPr>
        <w:t>升级要求</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37" w:name="_Toc163661514"/>
      <w:r>
        <w:rPr>
          <w:rFonts w:hint="eastAsia" w:ascii="仿宋" w:hAnsi="仿宋" w:eastAsia="仿宋" w:cs="仿宋"/>
          <w:color w:val="auto"/>
          <w:sz w:val="24"/>
          <w:szCs w:val="24"/>
          <w:highlight w:val="none"/>
        </w:rPr>
        <w:t>3.1.1分布式分层数仓升级</w:t>
      </w:r>
      <w:bookmarkEnd w:id="37"/>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本项目将通用数据层（GDM）数据进行完善，建立和固化基础业务数据库，并提供便于此数据库管理和维护的相关页面。数据库主要包含以下内容：</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38" w:name="_Toc163661515"/>
      <w:r>
        <w:rPr>
          <w:rFonts w:hint="eastAsia" w:ascii="仿宋" w:hAnsi="仿宋" w:eastAsia="仿宋" w:cs="仿宋"/>
          <w:color w:val="auto"/>
          <w:sz w:val="24"/>
          <w:szCs w:val="24"/>
          <w:highlight w:val="none"/>
        </w:rPr>
        <w:t>3.1.1.1监测设备背噪及门限数据库</w:t>
      </w:r>
      <w:bookmarkEnd w:id="38"/>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建立统一的监测设备背噪门限数据库，并提供数据库表的查询和维护功能。</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在背噪库及门限库中，监测设施中每台监测接收机可分频段对背噪值进行存储，支持用户查询。</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39" w:name="_Toc163661516"/>
      <w:r>
        <w:rPr>
          <w:rFonts w:hint="eastAsia" w:ascii="仿宋" w:hAnsi="仿宋" w:eastAsia="仿宋" w:cs="仿宋"/>
          <w:color w:val="auto"/>
          <w:sz w:val="24"/>
          <w:szCs w:val="24"/>
          <w:highlight w:val="none"/>
        </w:rPr>
        <w:t>3.1.1.2监测信号数据库</w:t>
      </w:r>
      <w:bookmarkEnd w:id="39"/>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建立监测信号数据库：监测信号数据库（A库）、监测信号数据库（B库）。</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1.监测信号数据库（A库）</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监测信号库（A库）是经信号分析人员审核或二次分析确认后的信号并按合法/非法、已定位/未定位、样本信号等方式分类存储的数据库。</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2.监测信号库（B库）</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监测信号库（B库）是按格式要求采集存储，但未经信号分析人员审核确认的信号数据库。</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智能分析平台能够对监测设施采集的电磁环境数据进行有效信号的自动提取，并且将信号信息自动存入监测信号库（B库）中。为信号分析人员审核确认信号提供数据来源和分析基础。</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当信号分析人员通过审核或者专项监测等分析手段完成对监测信号库（B库）中信号的确认后，该信号的基本信息及样本数据将更新到监测信号数据库（A库）当中。</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监测信号数据库支持页面查询功能，同时具备权限的用户可以对监测信号库进行维护操作。维护功能包括通过页面对数据进行新增、修改和删除。</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40" w:name="_Toc163661517"/>
      <w:r>
        <w:rPr>
          <w:rFonts w:hint="eastAsia" w:ascii="仿宋" w:hAnsi="仿宋" w:eastAsia="仿宋" w:cs="仿宋"/>
          <w:color w:val="auto"/>
          <w:sz w:val="24"/>
          <w:szCs w:val="24"/>
          <w:highlight w:val="none"/>
        </w:rPr>
        <w:t>3.1.1.3监测台站数据库</w:t>
      </w:r>
      <w:bookmarkEnd w:id="40"/>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目前，在无线电信号及干扰特征分析系统中已经提供了监测台站库的管理和维护功能。作为通用数据层数据内容，本项目将基于交换子系统，在智能分析平台上实现监测台站数据库的数据同步、存储和维护。</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测台站数据库列表信息字段包含：归属地市、中心频率、发射带宽、台站名称、发射源地址、经纬度、覆盖设施、联系人、联系电话等；监测台站数据详情字段包含基础信息、频率信息、设备信息、地理信息等。</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用户可通过页面对监测台站数据进行库表查询，同时具备权限的用户可以对数据进行维护操作。维护功能包括通过页面对数据进行新增、修改和删除。</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41" w:name="_Toc163661518"/>
      <w:r>
        <w:rPr>
          <w:rFonts w:hint="eastAsia" w:ascii="仿宋" w:hAnsi="仿宋" w:eastAsia="仿宋" w:cs="仿宋"/>
          <w:color w:val="auto"/>
          <w:sz w:val="24"/>
          <w:szCs w:val="24"/>
          <w:highlight w:val="none"/>
        </w:rPr>
        <w:t>3.1.1.4监测设备信标台及指标数据库</w:t>
      </w:r>
      <w:bookmarkEnd w:id="41"/>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建立监测设备信标及指标数据库。针对各业务频段的特定信标，调用监测设备采集典型数据进行记录和存储，并在日常监测过程中进行指标项比对，为监测设备性能及工作状态异常的自动预警提供数据基础。</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信标台主要为某监测设施覆盖范围内固定位置并且常发的合法台站。主要指标包括扫频监测数据范围、测向数据范围等。</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用户可通过页面对监测设施的信标台数据进行查询。</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具备权限的用户还可以通过固定监测站效能评估系统，对信标台数据进行维护操作。维护内容包括信标台信号的中心频率、发射时间、扫频监测数据的电平范围、测向数据的示向度范围等数据的配置。</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42" w:name="_Toc163661519"/>
      <w:r>
        <w:rPr>
          <w:rFonts w:hint="eastAsia" w:ascii="仿宋" w:hAnsi="仿宋" w:eastAsia="仿宋" w:cs="仿宋"/>
          <w:color w:val="auto"/>
          <w:sz w:val="24"/>
          <w:szCs w:val="24"/>
          <w:highlight w:val="none"/>
        </w:rPr>
        <w:t>3.1.2批流一体实时数据处理引擎</w:t>
      </w:r>
      <w:bookmarkEnd w:id="42"/>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批流一体实时数据处理引擎具备多种能力，包括低延迟的流计算和高吞吐、高稳定性的批处理。同时从技术研发角度上，提供统一的编程接口，一份代码，流批处理能够形成相同结果，实现智能分析平台数据处理架构的统一和代码复用。</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批流一体不仅包含了计算一体：同一套计算逻辑可以同时应用于流处理与批处理两种模式，并且在最终结果上一致。同时还需要包含存储一体：流处理与批处理过程中全程数据存储在同一介质，即不管采用何种处理模式，数据的流转及存储都在同一介质中完成，兼容数据的一致性和实时性，实现数据存储的批流一体。</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因此，本项目中还将建设流式数据仓，将现有分层数据仓架构升级完善成为支持批流一体离线/实时数仓。</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43" w:name="_Toc163661523"/>
      <w:r>
        <w:rPr>
          <w:rFonts w:hint="eastAsia" w:ascii="仿宋" w:hAnsi="仿宋" w:eastAsia="仿宋" w:cs="仿宋"/>
          <w:color w:val="auto"/>
          <w:sz w:val="24"/>
          <w:szCs w:val="24"/>
          <w:highlight w:val="none"/>
        </w:rPr>
        <w:t>3.1.3升级数据管理平台</w:t>
      </w:r>
      <w:bookmarkEnd w:id="43"/>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过上一期工程建设，数据交换子系统不仅实现了监测内网的数据交换，而且对接政务外网，实现了跨网数据交换。通过交换管理应用实现了任务管理、交换流程监控、交换节点管理和交换节点资源监控等功能。但是智能分析平台在交换数据的资源统计与业务数据呈现方面存在不足。</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本期项目将对交换数据的可视化内容进行升级，在原有交换总览子模块基础上增加交换数据看板子模块。</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看板提供数据流动的可视化，将数据流动过程进行可视化展示，让用户能够直观地了解数据的来源和去向。</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看板提供跨网数据交换记录的可视化。</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看板提供数据交换任务的可视化。</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44" w:name="_Toc163661524"/>
      <w:r>
        <w:rPr>
          <w:rFonts w:hint="eastAsia" w:ascii="仿宋" w:hAnsi="仿宋" w:eastAsia="仿宋" w:cs="仿宋"/>
          <w:color w:val="auto"/>
          <w:sz w:val="24"/>
          <w:szCs w:val="24"/>
          <w:highlight w:val="none"/>
        </w:rPr>
        <w:t>3.1.4升级无线电监测数据仓</w:t>
      </w:r>
      <w:bookmarkEnd w:id="44"/>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相关标准规范，更新完善无线电监测数据资源仓，构建无线电监测数据库表结构。按照无线电监测设施描述、无线电监测信号样本描述、频段扫描结果、电磁环境占用度描述、排查记录描述等分类对库表结构进行搭建，并可通过可视化方式进行查询和查看。</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45" w:name="_Toc163661525"/>
      <w:r>
        <w:rPr>
          <w:rFonts w:hint="eastAsia" w:ascii="仿宋" w:hAnsi="仿宋" w:eastAsia="仿宋" w:cs="仿宋"/>
          <w:color w:val="auto"/>
          <w:sz w:val="24"/>
          <w:szCs w:val="24"/>
          <w:highlight w:val="none"/>
        </w:rPr>
        <w:t>3.1.5数据模型和数据服务建设方案</w:t>
      </w:r>
      <w:bookmarkEnd w:id="45"/>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46" w:name="_Toc163661526"/>
      <w:r>
        <w:rPr>
          <w:rFonts w:hint="eastAsia" w:ascii="仿宋" w:hAnsi="仿宋" w:eastAsia="仿宋" w:cs="仿宋"/>
          <w:color w:val="auto"/>
          <w:sz w:val="24"/>
          <w:szCs w:val="24"/>
          <w:highlight w:val="none"/>
        </w:rPr>
        <w:t>3.1.5.1数据模型开发</w:t>
      </w:r>
      <w:bookmarkEnd w:id="46"/>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本次项目数据建模聚焦信号特征建模、台站异常发射建模，用于台站运行动态监管、不明信号识别及分析。</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（一）信号特征模型</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（1）时域特征：包括信号波形特征、瞬时包络、时间占用度等；</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（2）频域特征：包括中心频率、频谱包络、频域带宽等；</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（3）调制识别：包括调制方式、波特率等；</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（4）统计域特征：包括电平最大值、电平平均值、电平方差等；</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（5）地理域特征：包括信号来波方向、发射源交会定位区域等。</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（二）台站异常发射建模</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利用对空中信号的特征分析，结合台站历史数据，对台站异常发射情况进行跟踪。本次通过新建台站发射功率、信号频率、信号带宽和发射规律四个特征参数，构建台站异常发射模型，实现台站动态监管系统中有关实时告警和统计报表功能。</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（三）固定监测站效能指数建模</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固定监测站效能指数建模主要采用层次分析法建模，层次分析法（AHP）是一种定性和定量相结合的、系统化、层次化的分析方法。</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模型支持通过研究具体指标数值和专家赋分等功能，自动确定指标权重。</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47" w:name="_Toc163661527"/>
      <w:r>
        <w:rPr>
          <w:rFonts w:hint="eastAsia" w:ascii="仿宋" w:hAnsi="仿宋" w:eastAsia="仿宋" w:cs="仿宋"/>
          <w:color w:val="auto"/>
          <w:sz w:val="24"/>
          <w:szCs w:val="24"/>
          <w:highlight w:val="none"/>
        </w:rPr>
        <w:t>3.1.5.2建模数据采集</w:t>
      </w:r>
      <w:bookmarkEnd w:id="47"/>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（一）信号特征建模数据采集</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由于信号特征建模需要采集样本数据，为此本期工程还将对信号源或者空中信号进行采集，并构建相关特征模型。</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（1）本期有关时域、频域、统计域特征建模的数据采集需求</w:t>
      </w:r>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6004"/>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3233"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信号源或者空中信号采集</w:t>
            </w:r>
          </w:p>
        </w:tc>
        <w:tc>
          <w:tcPr>
            <w:tcW w:w="1117"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233"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AM调制信号（如AM广播）</w:t>
            </w:r>
          </w:p>
        </w:tc>
        <w:tc>
          <w:tcPr>
            <w:tcW w:w="1117"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IQ、频谱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3233"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FM调制信号（如FM广播）</w:t>
            </w:r>
          </w:p>
        </w:tc>
        <w:tc>
          <w:tcPr>
            <w:tcW w:w="1117"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IQ、频谱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3233"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4FSK调制信号（如DMR对讲）</w:t>
            </w:r>
          </w:p>
        </w:tc>
        <w:tc>
          <w:tcPr>
            <w:tcW w:w="1117"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IQ、频谱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3233"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GMSK调制信号（如AIS信号）</w:t>
            </w:r>
          </w:p>
        </w:tc>
        <w:tc>
          <w:tcPr>
            <w:tcW w:w="1117"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IQ、频谱</w:t>
            </w:r>
          </w:p>
        </w:tc>
      </w:tr>
    </w:tbl>
    <w:p>
      <w:pPr>
        <w:keepNext w:val="0"/>
        <w:keepLines w:val="0"/>
        <w:pageBreakBefore w:val="0"/>
        <w:kinsoku/>
        <w:wordWrap/>
        <w:overflowPunct/>
        <w:topLinePunct w:val="0"/>
        <w:autoSpaceDE/>
        <w:autoSpaceDN/>
        <w:bidi w:val="0"/>
        <w:adjustRightInd w:val="0"/>
        <w:snapToGrid/>
        <w:spacing w:line="360" w:lineRule="auto"/>
        <w:ind w:left="420"/>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（2）本期有关调制域建模以及调制识别样本数据采集需求</w:t>
      </w:r>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6023"/>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3243"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信号源或者空中信号采集</w:t>
            </w:r>
          </w:p>
        </w:tc>
        <w:tc>
          <w:tcPr>
            <w:tcW w:w="1112"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243"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AM调制信号（如AM广播）</w:t>
            </w:r>
          </w:p>
        </w:tc>
        <w:tc>
          <w:tcPr>
            <w:tcW w:w="1112"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IQ、频谱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3243"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FM调制信号（如FM广播）</w:t>
            </w:r>
          </w:p>
        </w:tc>
        <w:tc>
          <w:tcPr>
            <w:tcW w:w="1112"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IQ、频谱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3243"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4FSK调制信号（如DMR对讲）</w:t>
            </w:r>
          </w:p>
        </w:tc>
        <w:tc>
          <w:tcPr>
            <w:tcW w:w="1112"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IQ、频谱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3243"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GMSK调制信号（如AIS信号）</w:t>
            </w:r>
          </w:p>
        </w:tc>
        <w:tc>
          <w:tcPr>
            <w:tcW w:w="1112"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IQ、频谱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3243"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QPSK调制信号（如CDMA信号）</w:t>
            </w:r>
          </w:p>
        </w:tc>
        <w:tc>
          <w:tcPr>
            <w:tcW w:w="1112" w:type="pct"/>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IQ、频谱</w:t>
            </w:r>
          </w:p>
        </w:tc>
      </w:tr>
    </w:tbl>
    <w:p>
      <w:pPr>
        <w:keepNext w:val="0"/>
        <w:keepLines w:val="0"/>
        <w:pageBreakBefore w:val="0"/>
        <w:kinsoku/>
        <w:wordWrap/>
        <w:overflowPunct/>
        <w:topLinePunct w:val="0"/>
        <w:autoSpaceDE/>
        <w:autoSpaceDN/>
        <w:bidi w:val="0"/>
        <w:adjustRightInd w:val="0"/>
        <w:snapToGrid/>
        <w:spacing w:line="360" w:lineRule="auto"/>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（二）固定站效能评估信标台数据采集</w:t>
      </w:r>
    </w:p>
    <w:p>
      <w:pPr>
        <w:keepNext w:val="0"/>
        <w:keepLines w:val="0"/>
        <w:pageBreakBefore w:val="0"/>
        <w:kinsoku/>
        <w:wordWrap/>
        <w:overflowPunct/>
        <w:topLinePunct w:val="0"/>
        <w:autoSpaceDE/>
        <w:autoSpaceDN/>
        <w:bidi w:val="0"/>
        <w:adjustRightInd w:val="0"/>
        <w:snapToGrid/>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信标台主要为某监测设施覆盖范围内固定位置并且常发的合法台站，通过选取固定站对应的信标台，通过上层应用系统采集信标信号监测数据，然后将采集到的数据存储到监测设备信标台及指标数据库中，从而在数据管理子系统进行统一管理。</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（三）固定站监测标准背噪门限数据采集</w:t>
      </w:r>
    </w:p>
    <w:p>
      <w:pPr>
        <w:keepNext w:val="0"/>
        <w:keepLines w:val="0"/>
        <w:pageBreakBefore w:val="0"/>
        <w:kinsoku/>
        <w:wordWrap/>
        <w:overflowPunct/>
        <w:topLinePunct w:val="0"/>
        <w:autoSpaceDE/>
        <w:autoSpaceDN/>
        <w:bidi w:val="0"/>
        <w:adjustRightInd w:val="0"/>
        <w:snapToGrid/>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针对固定站的监测接收设备，通过上层应用系统采集全频段监测数据，通过人工设置，确定自动背噪参数和固定背噪参数，同时将这些数据存储到监测设备背噪及门限数据库，从而统一纳入数据管理子系统进行统一管理。</w:t>
      </w:r>
    </w:p>
    <w:p>
      <w:pPr>
        <w:keepNext w:val="0"/>
        <w:keepLines w:val="0"/>
        <w:pageBreakBefore w:val="0"/>
        <w:kinsoku/>
        <w:wordWrap/>
        <w:overflowPunct/>
        <w:topLinePunct w:val="0"/>
        <w:autoSpaceDE/>
        <w:autoSpaceDN/>
        <w:bidi w:val="0"/>
        <w:adjustRightInd w:val="0"/>
        <w:snapToGrid/>
        <w:spacing w:line="360" w:lineRule="auto"/>
        <w:ind w:firstLine="480" w:firstLineChars="200"/>
        <w:outlineLvl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bookmarkStart w:id="48" w:name="_Toc163661528"/>
      <w:r>
        <w:rPr>
          <w:rFonts w:hint="eastAsia" w:ascii="仿宋" w:hAnsi="仿宋" w:eastAsia="仿宋" w:cs="仿宋"/>
          <w:color w:val="auto"/>
          <w:sz w:val="24"/>
          <w:szCs w:val="24"/>
          <w:highlight w:val="none"/>
        </w:rPr>
        <w:t>频率使用和台站运行动态监管系统</w:t>
      </w:r>
      <w:bookmarkEnd w:id="48"/>
      <w:r>
        <w:rPr>
          <w:rFonts w:hint="eastAsia" w:ascii="仿宋" w:hAnsi="仿宋" w:eastAsia="仿宋" w:cs="仿宋"/>
          <w:color w:val="auto"/>
          <w:sz w:val="24"/>
          <w:szCs w:val="24"/>
          <w:highlight w:val="none"/>
        </w:rPr>
        <w:t>功能要求</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49" w:name="_Toc163661529"/>
      <w:r>
        <w:rPr>
          <w:rFonts w:hint="eastAsia" w:ascii="仿宋" w:hAnsi="仿宋" w:eastAsia="仿宋" w:cs="仿宋"/>
          <w:color w:val="auto"/>
          <w:sz w:val="24"/>
          <w:szCs w:val="24"/>
          <w:highlight w:val="none"/>
        </w:rPr>
        <w:t>3.2.1频率使用监管子系统</w:t>
      </w:r>
      <w:bookmarkEnd w:id="49"/>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利用连续固定站监测数据，并对各类海量监测数据进行统计分析和智能分析，形成频率使用监管相关指标，支撑频率使用监管模块业务功能。具体功能如下：</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50" w:name="_Toc163661530"/>
      <w:r>
        <w:rPr>
          <w:rFonts w:hint="eastAsia" w:ascii="仿宋" w:hAnsi="仿宋" w:eastAsia="仿宋" w:cs="仿宋"/>
          <w:color w:val="auto"/>
          <w:sz w:val="24"/>
          <w:szCs w:val="24"/>
          <w:highlight w:val="none"/>
        </w:rPr>
        <w:t>3.2.1.1频率资源监管可视化</w:t>
      </w:r>
      <w:bookmarkEnd w:id="50"/>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通过图形化方式，反映我省无线电频谱资源使用，以及无线电管理机构在频率监管方面的工作成果和成效。</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51" w:name="_Toc163661531"/>
      <w:r>
        <w:rPr>
          <w:rFonts w:hint="eastAsia" w:ascii="仿宋" w:hAnsi="仿宋" w:eastAsia="仿宋" w:cs="仿宋"/>
          <w:color w:val="auto"/>
          <w:sz w:val="24"/>
          <w:szCs w:val="24"/>
          <w:highlight w:val="none"/>
        </w:rPr>
        <w:t>3.2.1.2频率资源分析</w:t>
      </w:r>
      <w:bookmarkEnd w:id="51"/>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（1）频率资源指配情况查询和分析</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基于频率许可和设台许可数据，融合固定站监测数据，利用表格、图形化以及地理信息展示等方式，对浙江省已指配频率/频段的占用度直观进行查询，并支持输出已指配频率占用度报告。</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按照无线电业务/通信系统分类，提供频率资源指配情况查询，支持输出区域内指定频段资源指配情况分析报告。</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（2）已指配频率行政覆盖区监管</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考虑到部分频率使用执照对频率使用区域都有规定，为了获得这部分频率的行政区域的覆盖情况，结合监测数据，对已指配频率行政覆盖区进行动态监控，利用地理信息可视化技术直观展示已指配频率行政区覆盖情况，并支持对覆盖偏离情况进行人工确认和报告输出，供行政管理人员决策参考。</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（3）闲置频率资源（已指配未使用）分析</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利用固定监测设施采集的监测数据，与合法台站进行关联，通过对已指配频率占用度长期计算与分析，通过定义频率闲置度指标，定量描述频率闲置情况，支持闲置频率及使用单位的可视化展示和查询。</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（4）频率资源存量分析</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以无线电管理业务中的省级（属地化）管理频率资源为依据，构建省级及地市频率资源数字化池，结合已指配频率数据和固定站监测数据，实现对频率资源存量变化情况的动态监测。</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52" w:name="_Toc163661532"/>
      <w:r>
        <w:rPr>
          <w:rFonts w:hint="eastAsia" w:ascii="仿宋" w:hAnsi="仿宋" w:eastAsia="仿宋" w:cs="仿宋"/>
          <w:color w:val="auto"/>
          <w:sz w:val="24"/>
          <w:szCs w:val="24"/>
          <w:highlight w:val="none"/>
        </w:rPr>
        <w:t>3.2.2台站运行动态监管子系统</w:t>
      </w:r>
      <w:bookmarkEnd w:id="52"/>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子系统将全面归集无线电管理台站许可数据和各相关用频单位掌握的其他台站数据，构建台站行政管理数据资源。同时利用无线电监测大数据平台，提取空中相关台站发射技术参数，并上述将相关的数据统一纳入分层数仓，利用相关建模算法，获得台站运行情况。考虑到运营商公众移动通信基站由于规模、监管要求的特殊性，将由独立的系统统一管理，本次台站运行动态监管子系统不包括这部分台站。</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53" w:name="_Toc163661533"/>
      <w:r>
        <w:rPr>
          <w:rFonts w:hint="eastAsia" w:ascii="仿宋" w:hAnsi="仿宋" w:eastAsia="仿宋" w:cs="仿宋"/>
          <w:color w:val="auto"/>
          <w:sz w:val="24"/>
          <w:szCs w:val="24"/>
          <w:highlight w:val="none"/>
        </w:rPr>
        <w:t>3.2.2.1台站运行监控模块</w:t>
      </w:r>
      <w:bookmarkEnd w:id="53"/>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获得执照的台站，利用无线电台许可数据、超短波监测联网监测数据、众包监测数据、信号标注系统数据，同时将电波传播模型和地理信息数据与上述数据结合，利用分布式数仓进行数据融合建模分析，完成台站信号自动分析，形成台站识别列表，实现与监测设施及监测数据的关联。</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同时系统支持对重点台站进行测向定位及路测数据分析，定期通过测向设备和路测数据分析发射源大致位置，与设台地址进行比对，补充完善台站运行信息。</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系统将对合法台站进行分类管理和展示。</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台站分类如下：</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正常发射：台站数据与空中监测数据、信号标注数据一致（主要核查发射频率和定位区域），并且空中发射参数（频偏、带宽和功率）处于合理范围。</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违规发射：台站数据与空中监测数据、信号标注数据一致，但是空中发射参数有较大偏离度，比如发射带宽，发射时间、设台位置。</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空闲台站：在合法台站列表内，但是在空中监测和信号标注系统内没有相关数据或者监测到的发射时长较短的台站。</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54" w:name="_Toc163661534"/>
      <w:r>
        <w:rPr>
          <w:rFonts w:hint="eastAsia" w:ascii="仿宋" w:hAnsi="仿宋" w:eastAsia="仿宋" w:cs="仿宋"/>
          <w:color w:val="auto"/>
          <w:sz w:val="24"/>
          <w:szCs w:val="24"/>
          <w:highlight w:val="none"/>
        </w:rPr>
        <w:t>3.2.2.2台站动态稽查模块</w:t>
      </w:r>
      <w:bookmarkEnd w:id="54"/>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基于台站识别列表，系统将持续对重要台站发射信号进行持续监控分析发射情况，定期执行专项监测（包括IQ数据、测向数据、中频数据），采集特征数据进行二次分析。当发现台站运行情况出现异常时，系统支持实时告警，支撑台站监管和行政执法等无线电管理服务。</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针对正常合规运行的重要台站，系统也能形成台站的运行情况报表。</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bookmarkStart w:id="55" w:name="_Toc163661535"/>
      <w:r>
        <w:rPr>
          <w:rFonts w:hint="eastAsia" w:ascii="仿宋" w:hAnsi="仿宋" w:eastAsia="仿宋" w:cs="仿宋"/>
          <w:color w:val="auto"/>
          <w:sz w:val="24"/>
          <w:szCs w:val="24"/>
          <w:highlight w:val="none"/>
        </w:rPr>
        <w:t>3.2.2.3重点台站监管图谱</w:t>
      </w:r>
      <w:bookmarkEnd w:id="55"/>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台站相关数据中，涉及大量的信息，包括：台站地理信息（如经纬度、地址）、台站行政管理信息（如设台单位、联系人、联系方式、执照信息、缴费信息）、台站技术信息（如技术体制、设备型号、型号核准代码、生产厂家、设备数量、发射功率、发射中心频率/频段、发射带宽、接收中心频率/频段、接收带宽）、台站运行监管信息（如从台站运行监管模块中获得的实际发射频率信息、测向定位位置、发射时间等信息）</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系统可通过知识图谱展现形式，将错综复杂的台站信息进行有效关联，展现其内在隐含信息。</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本期项目主要对空中电磁环境具有较大影响的大功率发射台站、三高台站（高山、高楼和高塔）台站构建上述监管图谱。</w:t>
      </w:r>
    </w:p>
    <w:p>
      <w:pPr>
        <w:keepNext w:val="0"/>
        <w:keepLines w:val="0"/>
        <w:pageBreakBefore w:val="0"/>
        <w:kinsoku/>
        <w:wordWrap/>
        <w:overflowPunct/>
        <w:topLinePunct w:val="0"/>
        <w:autoSpaceDE/>
        <w:autoSpaceDN/>
        <w:bidi w:val="0"/>
        <w:adjustRightInd w:val="0"/>
        <w:snapToGrid/>
        <w:spacing w:line="360" w:lineRule="auto"/>
        <w:ind w:firstLine="480" w:firstLineChars="200"/>
        <w:outlineLvl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w:t>
      </w:r>
      <w:bookmarkStart w:id="56" w:name="_Toc163661536"/>
      <w:r>
        <w:rPr>
          <w:rFonts w:hint="eastAsia" w:ascii="仿宋" w:hAnsi="仿宋" w:eastAsia="仿宋" w:cs="仿宋"/>
          <w:color w:val="auto"/>
          <w:sz w:val="24"/>
          <w:szCs w:val="24"/>
          <w:highlight w:val="none"/>
        </w:rPr>
        <w:t>固定监测站效能评估系统</w:t>
      </w:r>
      <w:bookmarkEnd w:id="56"/>
      <w:r>
        <w:rPr>
          <w:rFonts w:hint="eastAsia" w:ascii="仿宋" w:hAnsi="仿宋" w:eastAsia="仿宋" w:cs="仿宋"/>
          <w:color w:val="auto"/>
          <w:sz w:val="24"/>
          <w:szCs w:val="24"/>
          <w:highlight w:val="none"/>
        </w:rPr>
        <w:t>功能要求</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固定监测站作为无线电监测重要基础设施，是无线电“管资源、管台站、管秩序”三管理工作的核心设施。由于固定监测站建设周期长、建设投资大、运行维护工作要求高，为了充分发挥固定监测站价值，通过本系统合理评估固定监测站效能，为固定监测站的合理高效使用、可靠运维及后期监测设施新建与更新提供辅助决策参考。</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bookmarkStart w:id="57" w:name="_Toc163661537"/>
      <w:r>
        <w:rPr>
          <w:rFonts w:hint="eastAsia" w:ascii="仿宋" w:hAnsi="仿宋" w:eastAsia="仿宋" w:cs="仿宋"/>
          <w:color w:val="auto"/>
          <w:sz w:val="24"/>
          <w:szCs w:val="24"/>
          <w:highlight w:val="none"/>
        </w:rPr>
        <w:t>3.3.1固定监测站使用效能评估模块</w:t>
      </w:r>
      <w:bookmarkEnd w:id="57"/>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固定站使用效能评估是指按照监测站类别，依托一体化平台收集固定监测设施在建设和使用上的多类别数据，通过构建使用效能指标模型，评价固定站使用效果情况。核心功能描述如下：</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1.固定监测站使用效能统览</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对参与评估的固定监测站，按照所在地市、监测站类别、集成厂商等分类，统计一段时间（如月度/季度/年度）内的使用效能参数，通过图表形式进行可视化展示。</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2.固定站使用效能指标</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通过无线电管理智能分析平台利用固定站监测时长、监测数据量、下达任务信息（数量和任务类型）、信号标注数量等数据，设计使用效能指数，支持点击查看参与评估的固定站指标得分。</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3.固定站测试验证管理</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支持页面导入测试验证报告，作为固定站使用效能报告的参考内容。能够对站点测试验证情况进行查询和并对站点提供测试验证提醒。</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4.固定站使用效能报告</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对参与评估的固定监测站，可按照固定的报告格式，自动生成固定站使用效能评估并实现在线预览、下载和打印等功能。报告类型包括单固定站报告、地区报告、同类固定站报告。</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bookmarkStart w:id="58" w:name="_Toc163661538"/>
      <w:r>
        <w:rPr>
          <w:rFonts w:hint="eastAsia" w:ascii="仿宋" w:hAnsi="仿宋" w:eastAsia="仿宋" w:cs="仿宋"/>
          <w:color w:val="auto"/>
          <w:sz w:val="24"/>
          <w:szCs w:val="24"/>
          <w:highlight w:val="none"/>
        </w:rPr>
        <w:t>3.3.2固定监测站运行质量评估模块</w:t>
      </w:r>
      <w:bookmarkEnd w:id="58"/>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固定站运行质量评估主要通过对固定站日常运行和设施维护等数据分析，评估其总体使用可靠性。另一方面通过对固定监测站定期巡检数据，评估其测量质量。</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1.固定监测站运行质量统览</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参与评估的固定监测站，按照所在地市、监测站类别、集成厂商等分类，统计一段时间（如月度/季度/年度）内的运行质量数据，通过图形展示运行质量信息，或通过列表方式对所有固定站点运行质量数据进行展示。</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2.固定站运行质量指标</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独立或者综合使用可靠性和监测测量质量等多方面参数，设计运行质量指标，如可靠性（平均无故障时间、平均维修时间）、可用性（故障天数/故障率、服务维护频次、下达任务失败率）等。</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3.固定站运行质量报告</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对参与评估的固定监测站，可按照固定的报告格式，生成固定站运行质量评估报告并实现在线预览、下载和打印等功能。报告类型包括单固定站报告、地区报告、同类固定站报告等。</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bookmarkStart w:id="59" w:name="_Toc163661539"/>
      <w:r>
        <w:rPr>
          <w:rFonts w:hint="eastAsia" w:ascii="仿宋" w:hAnsi="仿宋" w:eastAsia="仿宋" w:cs="仿宋"/>
          <w:color w:val="auto"/>
          <w:sz w:val="24"/>
          <w:szCs w:val="24"/>
          <w:highlight w:val="none"/>
        </w:rPr>
        <w:t>3.3.3固定监测站效能评估设置模块</w:t>
      </w:r>
      <w:bookmarkEnd w:id="59"/>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在管理端侧具备固定站监测站效能评估设置模块，具备如下评估管理设置功能：</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1.通用设置功能</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（1）可对全局站点、地市站点或者类型站点进行选择，设置使用效能和运行质量评估的具体指标和权重。</w:t>
      </w:r>
    </w:p>
    <w:p>
      <w:pPr>
        <w:keepNext w:val="0"/>
        <w:keepLines w:val="0"/>
        <w:pageBreakBefore w:val="0"/>
        <w:kinsoku/>
        <w:wordWrap/>
        <w:overflowPunct/>
        <w:topLinePunct w:val="0"/>
        <w:autoSpaceDE/>
        <w:autoSpaceDN/>
        <w:bidi w:val="0"/>
        <w:adjustRightInd w:val="0"/>
        <w:snapToGrid/>
        <w:spacing w:line="360" w:lineRule="auto"/>
        <w:ind w:firstLine="240" w:firstLineChars="1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（2）支持可设置/月/季度/年等不同评估周期功能。</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2.效能评估报告模板设置</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对系统涉及到的使用效能评估报告和运行质量评估报告进行模版配置，确保系统自动生成正确的报告</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3.监测设施信标台及指标数据采集</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用户可对固定监测设施的信标台进行选择并确认，同时通过监测数据采集，完成信标台在该监测设施的指标数据采集和确认。信标台及指标数据将保存到智能分析平台相关数据库中。</w:t>
      </w:r>
    </w:p>
    <w:p>
      <w:pPr>
        <w:keepNext w:val="0"/>
        <w:keepLines w:val="0"/>
        <w:pageBreakBefore w:val="0"/>
        <w:kinsoku/>
        <w:wordWrap/>
        <w:overflowPunct/>
        <w:topLinePunct w:val="0"/>
        <w:autoSpaceDE/>
        <w:autoSpaceDN/>
        <w:bidi w:val="0"/>
        <w:adjustRightInd w:val="0"/>
        <w:snapToGrid/>
        <w:spacing w:line="360" w:lineRule="auto"/>
        <w:ind w:firstLine="480" w:firstLineChars="200"/>
        <w:outlineLvl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w:t>
      </w:r>
      <w:bookmarkStart w:id="60" w:name="_Toc163661540"/>
      <w:r>
        <w:rPr>
          <w:rFonts w:hint="eastAsia" w:ascii="仿宋" w:hAnsi="仿宋" w:eastAsia="仿宋" w:cs="仿宋"/>
          <w:color w:val="auto"/>
          <w:sz w:val="24"/>
          <w:szCs w:val="24"/>
          <w:highlight w:val="none"/>
        </w:rPr>
        <w:t>升级不明信号自动预警子系统</w:t>
      </w:r>
      <w:bookmarkEnd w:id="60"/>
      <w:r>
        <w:rPr>
          <w:rFonts w:hint="eastAsia" w:ascii="仿宋" w:hAnsi="仿宋" w:eastAsia="仿宋" w:cs="仿宋"/>
          <w:color w:val="auto"/>
          <w:sz w:val="24"/>
          <w:szCs w:val="24"/>
          <w:highlight w:val="none"/>
        </w:rPr>
        <w:t>功能要求</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前期项目中基于日常监测数据（扫频数据、路测数据）的统一分析和信号提取，实现了不明信号的自动化、智能化预警。本项目中将对原有不明信号自动预警子系统进行升级。系统将针对不明信号实现IQ数据自动采集，通过IQ数据分析，判断信号调制方式、波特率等信息以及其他特征信息，提升不明信号判断能力。主要升级内容如下：</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（1）新增配置模块</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提供执行不明信号预警分析的监测设施配置功能。系统能够从资源调配平台获取在网监测设施设备以及站点状态，通过图形化页面为具备权限的用户提供不明信号预警功能的开启和关闭功能。</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（2）新增案例查处模块</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现有不明信号的闭环和数据留档主要通过不明信号状态的人工修改和备注来实现。本项目中将通过新增案例查处模块，优化不明信号排查处置的闭环工作能力。当业务人员基于系统发现不明信号后，可导出不明信号线索报告，在对报告进行完善后提供上传报表功能，从而新增不明信号待查案例。该案例将通过系统推送到所在地市工作人员工作台，支撑地市工作人员完成不明信号的后续查处和闭环工作，实现不明信号查处全流程的数字化。</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（3）工作提醒信息集成</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个人工作台中将集成不明信号排查案例的工作提醒，方便业务人员直接进入案例信号查处模块进行线索报告下载和操作。</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（4）不明信号线索报告内容导出和优化</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提供不明信号线索报告导出功能，同时支持对重点不明信号的特性数据进行自动采集，通过数据清洗后仅保留有效的测向数据、中频数据、声音数据、IQ数据。基于信号特征采集和分析模型的使用，将上述采集数据进行时域特征、频域特征、调制识别、统计域特征、地理域特征的分析，帮助业务人员获得有效线索，用于信号属性分析和信号源定位。</w:t>
      </w:r>
    </w:p>
    <w:p>
      <w:pPr>
        <w:keepNext w:val="0"/>
        <w:keepLines w:val="0"/>
        <w:pageBreakBefore w:val="0"/>
        <w:kinsoku/>
        <w:wordWrap/>
        <w:overflowPunct/>
        <w:topLinePunct w:val="0"/>
        <w:autoSpaceDE/>
        <w:autoSpaceDN/>
        <w:bidi w:val="0"/>
        <w:adjustRightInd w:val="0"/>
        <w:snapToGrid/>
        <w:spacing w:line="360" w:lineRule="auto"/>
        <w:ind w:firstLine="480" w:firstLineChars="200"/>
        <w:outlineLvl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bookmarkStart w:id="61" w:name="_Toc163661541"/>
      <w:r>
        <w:rPr>
          <w:rFonts w:hint="eastAsia" w:ascii="仿宋" w:hAnsi="仿宋" w:eastAsia="仿宋" w:cs="仿宋"/>
          <w:color w:val="auto"/>
          <w:sz w:val="24"/>
          <w:szCs w:val="24"/>
          <w:highlight w:val="none"/>
        </w:rPr>
        <w:t>升级“智能秒办”系统的数据支撑能力</w:t>
      </w:r>
      <w:bookmarkEnd w:id="61"/>
      <w:r>
        <w:rPr>
          <w:rFonts w:hint="eastAsia" w:ascii="仿宋" w:hAnsi="仿宋" w:eastAsia="仿宋" w:cs="仿宋"/>
          <w:color w:val="auto"/>
          <w:sz w:val="24"/>
          <w:szCs w:val="24"/>
          <w:highlight w:val="none"/>
        </w:rPr>
        <w:t>功能要求</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本项目将利用一体化平台台站电磁兼容分析和监测数据分析的能力，对现有“智能秒办”系统的数据支撑能力进行提升。主要内容包括数据服务化改造、电磁兼容分析报告和监测数据生成两部分。</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bookmarkStart w:id="62" w:name="_Toc163661542"/>
      <w:r>
        <w:rPr>
          <w:rFonts w:hint="eastAsia" w:ascii="仿宋" w:hAnsi="仿宋" w:eastAsia="仿宋" w:cs="仿宋"/>
          <w:color w:val="auto"/>
          <w:sz w:val="24"/>
          <w:szCs w:val="24"/>
          <w:highlight w:val="none"/>
        </w:rPr>
        <w:t>3.5.1服务化改造</w:t>
      </w:r>
      <w:bookmarkEnd w:id="62"/>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据服务化改造主要是针对已有的无线电频谱态势系统电磁兼容分析应用和统计分析应用进行服务化升级改造，将相关功能进行服务化封装，提供标准接口挂载到一体化平台上，可通过网闸供统一审批平台调用，也可供一体化平台内其他业务系统调用。</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bookmarkStart w:id="63" w:name="_Toc163661543"/>
      <w:r>
        <w:rPr>
          <w:rFonts w:hint="eastAsia" w:ascii="仿宋" w:hAnsi="仿宋" w:eastAsia="仿宋" w:cs="仿宋"/>
          <w:color w:val="auto"/>
          <w:sz w:val="24"/>
          <w:szCs w:val="24"/>
          <w:highlight w:val="none"/>
        </w:rPr>
        <w:t>3.5.1.1场强覆盖分析服务</w:t>
      </w:r>
      <w:bookmarkEnd w:id="63"/>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利用频谱态势系统的台站覆盖仿真能力，计算指定发射台信号的场强分布情况，预测信号发射覆盖范围，直观地呈现对应台站的信号覆盖能力。</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根据台站覆盖仿真的需要，输入参数为台站的各类特征参数，包括经纬度、挂高、频率、带宽、天线方向、天线增益等信息。通过对应传播模型的计算，输出内容为台站覆盖仿真的结果信息。相关信息需支持通过简单处理后在一体化平台和政务网地理信息系统上进行显示。</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bookmarkStart w:id="64" w:name="_Toc163661544"/>
      <w:r>
        <w:rPr>
          <w:rFonts w:hint="eastAsia" w:ascii="仿宋" w:hAnsi="仿宋" w:eastAsia="仿宋" w:cs="仿宋"/>
          <w:color w:val="auto"/>
          <w:sz w:val="24"/>
          <w:szCs w:val="24"/>
          <w:highlight w:val="none"/>
        </w:rPr>
        <w:t>3.5.1.2干扰分析服务</w:t>
      </w:r>
      <w:bookmarkEnd w:id="64"/>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根据台站的技术参数并结合地理环境信息，使用传播模型分析台站对无线链路或某一区域的综合干扰情况。利用该功能，有效分析台站间干扰的可能性和具体情况，支撑频率的指配和干扰查询。</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bookmarkStart w:id="65" w:name="_Toc163661545"/>
      <w:r>
        <w:rPr>
          <w:rFonts w:hint="eastAsia" w:ascii="仿宋" w:hAnsi="仿宋" w:eastAsia="仿宋" w:cs="仿宋"/>
          <w:color w:val="auto"/>
          <w:sz w:val="24"/>
          <w:szCs w:val="24"/>
          <w:highlight w:val="none"/>
        </w:rPr>
        <w:t>3.5.1.3频率监测结果查询服务</w:t>
      </w:r>
      <w:bookmarkEnd w:id="65"/>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根据选定的频段或频点，查询监测站在指定时间范围内的监测结果，并返回相关结果的统计数据。供工作人员分析指定频率的实际使用情况。</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相关输出结果支持对监测数据进行详细的统计分析，在对应的门限情况下，统计数据的最大值、最小值、均值、占用度等信息。相关统计数据的最小颗粒度应小于1小时。</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bookmarkStart w:id="66" w:name="_Toc163661546"/>
      <w:r>
        <w:rPr>
          <w:rFonts w:hint="eastAsia" w:ascii="仿宋" w:hAnsi="仿宋" w:eastAsia="仿宋" w:cs="仿宋"/>
          <w:color w:val="auto"/>
          <w:sz w:val="24"/>
          <w:szCs w:val="24"/>
          <w:highlight w:val="none"/>
        </w:rPr>
        <w:t>3.5.2电磁兼容分析报告</w:t>
      </w:r>
      <w:bookmarkEnd w:id="66"/>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利用本次建设的相关服务，结合一体化平台的已有功能，建设电磁兼容分析报告的生成能力（微波站、雷达站、短波站的电磁兼容除外）。用户可在用频设台审批时，设置查询参数，查看场强覆盖和干扰分析计算结果，并根据查询结果生成电磁兼容分析报告。相关报告可以通过网闸共享与统一审批平台进行共享。</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显示和输出的内容至少包括：</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（1）输入的台站参数，包括业务类型、技术体制、经纬度、频率信息、功率信息、天馈增益、高度信息、计算模型和覆盖门限。</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（2）频率的干扰分析情况，包括预指配的频率及临近频率，支持对台站的主动干扰和被动干扰进行分析。</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（3）覆盖分析结果，主要是在覆盖门限下，台站的具体覆盖范围。相关结合现有的地理信息系统进行展示，并以图片的方式在现有报告中进行记录。</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baseline"/>
        <w:rPr>
          <w:rFonts w:hint="eastAsia" w:ascii="仿宋" w:hAnsi="仿宋" w:eastAsia="仿宋" w:cs="仿宋"/>
          <w:color w:val="auto"/>
          <w:sz w:val="24"/>
          <w:szCs w:val="24"/>
          <w:highlight w:val="none"/>
        </w:rPr>
      </w:pPr>
      <w:bookmarkStart w:id="67" w:name="_Toc163661547"/>
      <w:r>
        <w:rPr>
          <w:rFonts w:hint="eastAsia" w:ascii="仿宋" w:hAnsi="仿宋" w:eastAsia="仿宋" w:cs="仿宋"/>
          <w:color w:val="auto"/>
          <w:sz w:val="24"/>
          <w:szCs w:val="24"/>
          <w:highlight w:val="none"/>
        </w:rPr>
        <w:t>3.5.3频率监测情况查询报告</w:t>
      </w:r>
      <w:bookmarkEnd w:id="67"/>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用户可在用频设台审批时，设置查询参数，查看频率监测数据查询结果，并根据查询结果生成频率监测情况查询报告。相关报告可以通过网闸共享给统一审批平台进行共享。</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（1）系统提供按行政区域划分的监测站列表，用户可根据台站预设的行政区域，快速选择临近的的监测站点。</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（2）根据监测执行情况，自动选择最近一段统计周期（一般是30天）内的监测数据。用户可根据需要，手动调整对应的时间范围。</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（3）系统显示对应频率及临近频率在统计周期内的的监测统计数据表格，包括最大值、均值、占用度。</w:t>
      </w:r>
    </w:p>
    <w:p>
      <w:pPr>
        <w:keepNext w:val="0"/>
        <w:keepLines w:val="0"/>
        <w:pageBreakBefore w:val="0"/>
        <w:kinsoku/>
        <w:wordWrap/>
        <w:overflowPunct/>
        <w:topLinePunct w:val="0"/>
        <w:autoSpaceDE/>
        <w:autoSpaceDN/>
        <w:bidi w:val="0"/>
        <w:adjustRightInd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（4）系统支持对某个频率进行详细分析，显示其在统计周期内，各项统计结果按最小小时颗粒度的变化情况。</w:t>
      </w:r>
    </w:p>
    <w:p>
      <w:pPr>
        <w:keepNext w:val="0"/>
        <w:keepLines w:val="0"/>
        <w:pageBreakBefore w:val="0"/>
        <w:widowControl/>
        <w:kinsoku/>
        <w:wordWrap/>
        <w:overflowPunct/>
        <w:topLinePunct w:val="0"/>
        <w:autoSpaceDE/>
        <w:autoSpaceDN/>
        <w:bidi w:val="0"/>
        <w:adjustRightInd w:val="0"/>
        <w:snapToGrid/>
        <w:spacing w:line="360" w:lineRule="auto"/>
        <w:ind w:firstLine="482" w:firstLineChars="200"/>
        <w:jc w:val="left"/>
        <w:outlineLvl w:val="2"/>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4、系统技术指标要求</w:t>
      </w:r>
    </w:p>
    <w:tbl>
      <w:tblPr>
        <w:tblStyle w:val="64"/>
        <w:tblW w:w="5000" w:type="pct"/>
        <w:jc w:val="center"/>
        <w:tblLayout w:type="fixed"/>
        <w:tblCellMar>
          <w:top w:w="0" w:type="dxa"/>
          <w:left w:w="108" w:type="dxa"/>
          <w:bottom w:w="0" w:type="dxa"/>
          <w:right w:w="108" w:type="dxa"/>
        </w:tblCellMar>
      </w:tblPr>
      <w:tblGrid>
        <w:gridCol w:w="696"/>
        <w:gridCol w:w="2429"/>
        <w:gridCol w:w="6161"/>
      </w:tblGrid>
      <w:tr>
        <w:tblPrEx>
          <w:tblCellMar>
            <w:top w:w="0" w:type="dxa"/>
            <w:left w:w="108" w:type="dxa"/>
            <w:bottom w:w="0" w:type="dxa"/>
            <w:right w:w="108" w:type="dxa"/>
          </w:tblCellMar>
        </w:tblPrEx>
        <w:trPr>
          <w:trHeight w:val="20" w:hRule="atLeast"/>
          <w:tblHeader/>
          <w:jc w:val="center"/>
        </w:trPr>
        <w:tc>
          <w:tcPr>
            <w:tcW w:w="3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130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系统名称</w:t>
            </w:r>
          </w:p>
        </w:tc>
        <w:tc>
          <w:tcPr>
            <w:tcW w:w="331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技 术 要 求</w:t>
            </w:r>
          </w:p>
        </w:tc>
      </w:tr>
      <w:tr>
        <w:tblPrEx>
          <w:tblCellMar>
            <w:top w:w="0" w:type="dxa"/>
            <w:left w:w="108" w:type="dxa"/>
            <w:bottom w:w="0" w:type="dxa"/>
            <w:right w:w="108" w:type="dxa"/>
          </w:tblCellMar>
        </w:tblPrEx>
        <w:trPr>
          <w:trHeight w:val="20" w:hRule="atLeast"/>
          <w:jc w:val="center"/>
        </w:trPr>
        <w:tc>
          <w:tcPr>
            <w:tcW w:w="37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3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升级无线电管理智能分析平台</w:t>
            </w:r>
          </w:p>
        </w:tc>
        <w:tc>
          <w:tcPr>
            <w:tcW w:w="3317" w:type="pct"/>
            <w:tcBorders>
              <w:top w:val="nil"/>
              <w:left w:val="nil"/>
              <w:bottom w:val="single" w:color="auto" w:sz="4" w:space="0"/>
              <w:right w:val="single" w:color="auto" w:sz="4" w:space="0"/>
            </w:tcBorders>
            <w:shd w:val="clear" w:color="auto" w:fill="auto"/>
            <w:vAlign w:val="center"/>
          </w:tcPr>
          <w:p>
            <w:pPr>
              <w:keepNext w:val="0"/>
              <w:keepLines w:val="0"/>
              <w:pageBreakBefore w:val="0"/>
              <w:numPr>
                <w:ilvl w:val="0"/>
                <w:numId w:val="2"/>
              </w:numPr>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分布式分层数仓升级：包括监测设备背噪及门限数据库、监测信号数据库、监测台站数据库、监测设备信标台及指标数据库。</w:t>
            </w:r>
          </w:p>
          <w:p>
            <w:pPr>
              <w:keepNext w:val="0"/>
              <w:keepLines w:val="0"/>
              <w:pageBreakBefore w:val="0"/>
              <w:numPr>
                <w:ilvl w:val="0"/>
                <w:numId w:val="2"/>
              </w:numPr>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批流一体实时数据处理引擎：新增批流一体实时数据处理引擎，同时支持流式和批量处理，降低流式数据对接门槛，减轻流式数据的治理复杂度。</w:t>
            </w:r>
          </w:p>
          <w:p>
            <w:pPr>
              <w:keepNext w:val="0"/>
              <w:keepLines w:val="0"/>
              <w:pageBreakBefore w:val="0"/>
              <w:numPr>
                <w:ilvl w:val="0"/>
                <w:numId w:val="2"/>
              </w:numPr>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升级数据管理平台：具备内外网基于服务的文件交换能力，具备数据交换明细的管理能力。</w:t>
            </w:r>
          </w:p>
          <w:p>
            <w:pPr>
              <w:keepNext w:val="0"/>
              <w:keepLines w:val="0"/>
              <w:pageBreakBefore w:val="0"/>
              <w:numPr>
                <w:ilvl w:val="0"/>
                <w:numId w:val="2"/>
              </w:numPr>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升级无线电监测数据仓：按照相关标准规范，更新完善无线电监测数据资源仓，构建无线电监测数据库表结构。</w:t>
            </w:r>
          </w:p>
          <w:p>
            <w:pPr>
              <w:keepNext w:val="0"/>
              <w:keepLines w:val="0"/>
              <w:pageBreakBefore w:val="0"/>
              <w:numPr>
                <w:ilvl w:val="0"/>
                <w:numId w:val="2"/>
              </w:numPr>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数据模型建设：台站异常发射模型，信号时域、频域、变换域、调制域模型，固定站效能指数建模</w:t>
            </w:r>
          </w:p>
        </w:tc>
      </w:tr>
      <w:tr>
        <w:tblPrEx>
          <w:tblCellMar>
            <w:top w:w="0" w:type="dxa"/>
            <w:left w:w="108" w:type="dxa"/>
            <w:bottom w:w="0" w:type="dxa"/>
            <w:right w:w="108" w:type="dxa"/>
          </w:tblCellMar>
        </w:tblPrEx>
        <w:trPr>
          <w:trHeight w:val="20" w:hRule="atLeast"/>
          <w:jc w:val="center"/>
        </w:trPr>
        <w:tc>
          <w:tcPr>
            <w:tcW w:w="37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3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新建无线电频率使用动态监管子系统</w:t>
            </w:r>
          </w:p>
        </w:tc>
        <w:tc>
          <w:tcPr>
            <w:tcW w:w="3317" w:type="pct"/>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包括频率资源监控可视化、频率资源分析等模块</w:t>
            </w:r>
          </w:p>
        </w:tc>
      </w:tr>
      <w:tr>
        <w:tblPrEx>
          <w:tblCellMar>
            <w:top w:w="0" w:type="dxa"/>
            <w:left w:w="108" w:type="dxa"/>
            <w:bottom w:w="0" w:type="dxa"/>
            <w:right w:w="108" w:type="dxa"/>
          </w:tblCellMar>
        </w:tblPrEx>
        <w:trPr>
          <w:trHeight w:val="20" w:hRule="atLeast"/>
          <w:jc w:val="center"/>
        </w:trPr>
        <w:tc>
          <w:tcPr>
            <w:tcW w:w="37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3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新建无线电台（站）运行动态监管子系统</w:t>
            </w:r>
          </w:p>
        </w:tc>
        <w:tc>
          <w:tcPr>
            <w:tcW w:w="3317" w:type="pct"/>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包括台站运行监控、台站动态稽查、重点台站监管图谱等模块</w:t>
            </w:r>
          </w:p>
        </w:tc>
      </w:tr>
      <w:tr>
        <w:tblPrEx>
          <w:tblCellMar>
            <w:top w:w="0" w:type="dxa"/>
            <w:left w:w="108" w:type="dxa"/>
            <w:bottom w:w="0" w:type="dxa"/>
            <w:right w:w="108" w:type="dxa"/>
          </w:tblCellMar>
        </w:tblPrEx>
        <w:trPr>
          <w:trHeight w:val="20" w:hRule="atLeast"/>
          <w:jc w:val="center"/>
        </w:trPr>
        <w:tc>
          <w:tcPr>
            <w:tcW w:w="37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13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新建固定监测站效能评估系统</w:t>
            </w:r>
          </w:p>
        </w:tc>
        <w:tc>
          <w:tcPr>
            <w:tcW w:w="3317" w:type="pct"/>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包括固定监测站使用效能评估、固定监测站运行质量评估和固定监测站效能评估设置等模块</w:t>
            </w:r>
          </w:p>
        </w:tc>
      </w:tr>
      <w:tr>
        <w:tblPrEx>
          <w:tblCellMar>
            <w:top w:w="0" w:type="dxa"/>
            <w:left w:w="108" w:type="dxa"/>
            <w:bottom w:w="0" w:type="dxa"/>
            <w:right w:w="108" w:type="dxa"/>
          </w:tblCellMar>
        </w:tblPrEx>
        <w:trPr>
          <w:trHeight w:val="20" w:hRule="atLeast"/>
          <w:jc w:val="center"/>
        </w:trPr>
        <w:tc>
          <w:tcPr>
            <w:tcW w:w="37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13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不明信号自动预警子系统升级</w:t>
            </w:r>
          </w:p>
        </w:tc>
        <w:tc>
          <w:tcPr>
            <w:tcW w:w="3317" w:type="pct"/>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包括配置、案例查处等模块新增，工作提醒集成和不明信号线索内容导出优化，实现IQ数据自动化采集和信号调制方式识别。</w:t>
            </w:r>
          </w:p>
        </w:tc>
      </w:tr>
      <w:tr>
        <w:tblPrEx>
          <w:tblCellMar>
            <w:top w:w="0" w:type="dxa"/>
            <w:left w:w="108" w:type="dxa"/>
            <w:bottom w:w="0" w:type="dxa"/>
            <w:right w:w="108" w:type="dxa"/>
          </w:tblCellMar>
        </w:tblPrEx>
        <w:trPr>
          <w:trHeight w:val="20" w:hRule="atLeast"/>
          <w:jc w:val="center"/>
        </w:trPr>
        <w:tc>
          <w:tcPr>
            <w:tcW w:w="37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13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“智能秒办”系统的数据支撑能力升级</w:t>
            </w:r>
          </w:p>
        </w:tc>
        <w:tc>
          <w:tcPr>
            <w:tcW w:w="3317" w:type="pct"/>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包括场强覆盖分析服务、干扰分析服务的改造，提供电磁兼容分析报告和频率监测情况查询报告</w:t>
            </w:r>
          </w:p>
        </w:tc>
      </w:tr>
      <w:tr>
        <w:tblPrEx>
          <w:tblCellMar>
            <w:top w:w="0" w:type="dxa"/>
            <w:left w:w="108" w:type="dxa"/>
            <w:bottom w:w="0" w:type="dxa"/>
            <w:right w:w="108" w:type="dxa"/>
          </w:tblCellMar>
        </w:tblPrEx>
        <w:trPr>
          <w:trHeight w:val="20" w:hRule="atLeast"/>
          <w:jc w:val="center"/>
        </w:trPr>
        <w:tc>
          <w:tcPr>
            <w:tcW w:w="374"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1307" w:type="pct"/>
            <w:tcBorders>
              <w:top w:val="nil"/>
              <w:left w:val="nil"/>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60" w:lineRule="auto"/>
              <w:ind w:left="0" w:right="0"/>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服务</w:t>
            </w:r>
          </w:p>
        </w:tc>
        <w:tc>
          <w:tcPr>
            <w:tcW w:w="3317" w:type="pct"/>
            <w:tcBorders>
              <w:top w:val="nil"/>
              <w:left w:val="nil"/>
              <w:bottom w:val="single" w:color="auto" w:sz="4" w:space="0"/>
              <w:right w:val="single" w:color="auto" w:sz="4" w:space="0"/>
            </w:tcBorders>
            <w:shd w:val="clear" w:color="auto" w:fill="auto"/>
            <w:vAlign w:val="center"/>
          </w:tcPr>
          <w:p>
            <w:pPr>
              <w:keepNext w:val="0"/>
              <w:keepLines w:val="0"/>
              <w:pageBreakBefore w:val="0"/>
              <w:numPr>
                <w:ilvl w:val="0"/>
                <w:numId w:val="3"/>
              </w:numPr>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5类信号数据采集、50个设备背噪及门限采集、50个设备信标台数据采集。</w:t>
            </w:r>
          </w:p>
          <w:p>
            <w:pPr>
              <w:keepNext w:val="0"/>
              <w:keepLines w:val="0"/>
              <w:pageBreakBefore w:val="0"/>
              <w:numPr>
                <w:ilvl w:val="0"/>
                <w:numId w:val="3"/>
              </w:numPr>
              <w:suppressLineNumbers w:val="0"/>
              <w:kinsoku/>
              <w:wordWrap/>
              <w:overflowPunct/>
              <w:topLinePunct w:val="0"/>
              <w:autoSpaceDE/>
              <w:autoSpaceDN/>
              <w:bidi w:val="0"/>
              <w:adjustRightInd w:val="0"/>
              <w:snapToGrid/>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监测专网与政务网之间，基于服务的数据文件交换调试服务</w:t>
            </w:r>
          </w:p>
        </w:tc>
      </w:tr>
    </w:tbl>
    <w:p>
      <w:pPr>
        <w:adjustRightInd/>
        <w:snapToGrid w:val="0"/>
        <w:spacing w:line="360" w:lineRule="auto"/>
        <w:outlineLvl w:val="1"/>
        <w:rPr>
          <w:rFonts w:ascii="Calibri" w:hAnsi="Calibri" w:eastAsia="仿宋"/>
          <w:b/>
          <w:color w:val="auto"/>
          <w:sz w:val="30"/>
          <w:szCs w:val="30"/>
          <w:highlight w:val="none"/>
        </w:rPr>
      </w:pPr>
      <w:r>
        <w:rPr>
          <w:rFonts w:hint="eastAsia" w:ascii="Calibri" w:hAnsi="Calibri" w:eastAsia="仿宋"/>
          <w:b/>
          <w:color w:val="auto"/>
          <w:sz w:val="30"/>
          <w:szCs w:val="30"/>
          <w:highlight w:val="none"/>
        </w:rPr>
        <w:t>四、服务要求</w:t>
      </w:r>
    </w:p>
    <w:p>
      <w:pPr>
        <w:adjustRightInd/>
        <w:spacing w:line="360" w:lineRule="auto"/>
        <w:ind w:firstLine="562" w:firstLineChars="200"/>
        <w:outlineLvl w:val="2"/>
        <w:rPr>
          <w:rFonts w:ascii="Calibri" w:hAnsi="Calibri" w:eastAsia="仿宋"/>
          <w:b/>
          <w:bCs/>
          <w:color w:val="auto"/>
          <w:sz w:val="28"/>
          <w:szCs w:val="28"/>
          <w:highlight w:val="none"/>
        </w:rPr>
      </w:pPr>
      <w:r>
        <w:rPr>
          <w:rFonts w:hint="eastAsia" w:ascii="Calibri" w:hAnsi="Calibri" w:eastAsia="仿宋"/>
          <w:b/>
          <w:bCs/>
          <w:color w:val="auto"/>
          <w:sz w:val="28"/>
          <w:szCs w:val="28"/>
          <w:highlight w:val="none"/>
        </w:rPr>
        <w:t>1</w:t>
      </w:r>
      <w:r>
        <w:rPr>
          <w:rFonts w:ascii="Calibri" w:hAnsi="Calibri" w:eastAsia="仿宋"/>
          <w:b/>
          <w:bCs/>
          <w:color w:val="auto"/>
          <w:sz w:val="28"/>
          <w:szCs w:val="28"/>
          <w:highlight w:val="none"/>
        </w:rPr>
        <w:t>.售后服务要求</w:t>
      </w:r>
    </w:p>
    <w:p>
      <w:pPr>
        <w:adjustRightInd/>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自</w:t>
      </w:r>
      <w:r>
        <w:rPr>
          <w:rFonts w:ascii="Calibri" w:hAnsi="Calibri" w:eastAsia="仿宋"/>
          <w:color w:val="auto"/>
          <w:sz w:val="24"/>
          <w:highlight w:val="none"/>
        </w:rPr>
        <w:t>项目验收</w:t>
      </w:r>
      <w:r>
        <w:rPr>
          <w:rFonts w:hint="eastAsia" w:ascii="Calibri" w:hAnsi="Calibri" w:eastAsia="仿宋"/>
          <w:color w:val="auto"/>
          <w:sz w:val="24"/>
          <w:highlight w:val="none"/>
        </w:rPr>
        <w:t>通过之日起，提供</w:t>
      </w:r>
      <w:r>
        <w:rPr>
          <w:rFonts w:ascii="Calibri" w:hAnsi="Calibri" w:eastAsia="仿宋"/>
          <w:color w:val="auto"/>
          <w:sz w:val="24"/>
          <w:highlight w:val="none"/>
        </w:rPr>
        <w:t>1年</w:t>
      </w:r>
      <w:r>
        <w:rPr>
          <w:rFonts w:hint="eastAsia" w:ascii="Calibri" w:hAnsi="Calibri" w:eastAsia="仿宋"/>
          <w:color w:val="auto"/>
          <w:sz w:val="24"/>
          <w:highlight w:val="none"/>
        </w:rPr>
        <w:t>维护服务，费用包含在投标总价中</w:t>
      </w:r>
      <w:r>
        <w:rPr>
          <w:rFonts w:ascii="Calibri" w:hAnsi="Calibri" w:eastAsia="仿宋"/>
          <w:color w:val="auto"/>
          <w:sz w:val="24"/>
          <w:highlight w:val="none"/>
        </w:rPr>
        <w:t>。</w:t>
      </w:r>
    </w:p>
    <w:p>
      <w:pPr>
        <w:adjustRightInd/>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1）维护期内提供电话咨询、E-mail及传真服务。</w:t>
      </w:r>
    </w:p>
    <w:p>
      <w:pPr>
        <w:adjustRightInd/>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2）维护期内要求快速解决项目出现的问题，工作时间内所有现场服务响应时间必须在15分钟内应答，保证投标人工程师到达现场时间小于1小时；投标人应提供7*24小时的电话咨询、远程连接支持等各类技术支持服务。</w:t>
      </w:r>
    </w:p>
    <w:p>
      <w:pPr>
        <w:adjustRightInd/>
        <w:spacing w:line="360" w:lineRule="auto"/>
        <w:ind w:firstLine="562" w:firstLineChars="200"/>
        <w:outlineLvl w:val="2"/>
        <w:rPr>
          <w:rFonts w:ascii="Calibri" w:hAnsi="Calibri" w:eastAsia="仿宋"/>
          <w:b/>
          <w:bCs/>
          <w:color w:val="auto"/>
          <w:sz w:val="28"/>
          <w:szCs w:val="28"/>
          <w:highlight w:val="none"/>
        </w:rPr>
      </w:pPr>
      <w:r>
        <w:rPr>
          <w:rFonts w:hint="eastAsia" w:ascii="Calibri" w:hAnsi="Calibri" w:eastAsia="仿宋"/>
          <w:b/>
          <w:bCs/>
          <w:color w:val="auto"/>
          <w:sz w:val="28"/>
          <w:szCs w:val="28"/>
          <w:highlight w:val="none"/>
        </w:rPr>
        <w:t>2</w:t>
      </w:r>
      <w:r>
        <w:rPr>
          <w:rFonts w:ascii="Calibri" w:hAnsi="Calibri" w:eastAsia="仿宋"/>
          <w:b/>
          <w:bCs/>
          <w:color w:val="auto"/>
          <w:sz w:val="28"/>
          <w:szCs w:val="28"/>
          <w:highlight w:val="none"/>
        </w:rPr>
        <w:t>.服务人员要求</w:t>
      </w:r>
    </w:p>
    <w:p>
      <w:pPr>
        <w:adjustRightInd/>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1）项目负责人具有信息系统项目管理师证书（高级）证书。</w:t>
      </w:r>
    </w:p>
    <w:p>
      <w:pPr>
        <w:adjustRightInd/>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2）团队人员（除项目负责人外）具有高级工程师或信息系统项目管理师证书（高级）。</w:t>
      </w:r>
    </w:p>
    <w:p>
      <w:pPr>
        <w:adjustRightInd/>
        <w:spacing w:line="360" w:lineRule="auto"/>
        <w:ind w:firstLine="562" w:firstLineChars="200"/>
        <w:outlineLvl w:val="2"/>
        <w:rPr>
          <w:rFonts w:ascii="Calibri" w:hAnsi="Calibri" w:eastAsia="仿宋"/>
          <w:b/>
          <w:bCs/>
          <w:color w:val="auto"/>
          <w:sz w:val="28"/>
          <w:szCs w:val="28"/>
          <w:highlight w:val="none"/>
        </w:rPr>
      </w:pPr>
      <w:r>
        <w:rPr>
          <w:rFonts w:hint="eastAsia" w:ascii="Calibri" w:hAnsi="Calibri" w:eastAsia="仿宋"/>
          <w:b/>
          <w:bCs/>
          <w:color w:val="auto"/>
          <w:sz w:val="28"/>
          <w:szCs w:val="28"/>
          <w:highlight w:val="none"/>
        </w:rPr>
        <w:t>3</w:t>
      </w:r>
      <w:r>
        <w:rPr>
          <w:rFonts w:ascii="Calibri" w:hAnsi="Calibri" w:eastAsia="仿宋"/>
          <w:b/>
          <w:bCs/>
          <w:color w:val="auto"/>
          <w:sz w:val="28"/>
          <w:szCs w:val="28"/>
          <w:highlight w:val="none"/>
        </w:rPr>
        <w:t>.培训要求</w:t>
      </w:r>
    </w:p>
    <w:p>
      <w:pPr>
        <w:adjustRightInd/>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根据</w:t>
      </w:r>
      <w:r>
        <w:rPr>
          <w:rFonts w:hint="eastAsia" w:ascii="Calibri" w:hAnsi="Calibri" w:eastAsia="仿宋"/>
          <w:color w:val="auto"/>
          <w:sz w:val="24"/>
          <w:highlight w:val="none"/>
        </w:rPr>
        <w:t>采购人</w:t>
      </w:r>
      <w:r>
        <w:rPr>
          <w:rFonts w:ascii="Calibri" w:hAnsi="Calibri" w:eastAsia="仿宋"/>
          <w:color w:val="auto"/>
          <w:sz w:val="24"/>
          <w:highlight w:val="none"/>
        </w:rPr>
        <w:t>需求，提供技术培训，并提供完备的技术培训教材。培训方式采用集中培训和现场培训，根据采购人需要安排培训时间，培训内容包括：系统使用培训、系统运维培训、系统管理员培训等。</w:t>
      </w:r>
    </w:p>
    <w:p>
      <w:pPr>
        <w:adjustRightInd/>
        <w:spacing w:line="360" w:lineRule="auto"/>
        <w:ind w:firstLine="562" w:firstLineChars="200"/>
        <w:outlineLvl w:val="2"/>
        <w:rPr>
          <w:rFonts w:ascii="Calibri" w:hAnsi="Calibri" w:eastAsia="仿宋"/>
          <w:b/>
          <w:bCs/>
          <w:color w:val="auto"/>
          <w:sz w:val="28"/>
          <w:szCs w:val="28"/>
          <w:highlight w:val="none"/>
        </w:rPr>
      </w:pPr>
      <w:r>
        <w:rPr>
          <w:rFonts w:hint="eastAsia" w:ascii="Calibri" w:hAnsi="Calibri" w:eastAsia="仿宋"/>
          <w:b/>
          <w:bCs/>
          <w:color w:val="auto"/>
          <w:sz w:val="28"/>
          <w:szCs w:val="28"/>
          <w:highlight w:val="none"/>
        </w:rPr>
        <w:t>4</w:t>
      </w:r>
      <w:r>
        <w:rPr>
          <w:rFonts w:ascii="Calibri" w:hAnsi="Calibri" w:eastAsia="仿宋"/>
          <w:b/>
          <w:bCs/>
          <w:color w:val="auto"/>
          <w:sz w:val="28"/>
          <w:szCs w:val="28"/>
          <w:highlight w:val="none"/>
        </w:rPr>
        <w:t>.知识产权要求</w:t>
      </w:r>
    </w:p>
    <w:p>
      <w:pPr>
        <w:adjustRightInd/>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本项目实施所产生的所有数据、分析结果、软件、源代码等成果所有权、使用权均归采购人所有。</w:t>
      </w:r>
    </w:p>
    <w:p>
      <w:pPr>
        <w:adjustRightInd/>
        <w:spacing w:line="360" w:lineRule="auto"/>
        <w:ind w:firstLine="562" w:firstLineChars="200"/>
        <w:outlineLvl w:val="2"/>
        <w:rPr>
          <w:rFonts w:ascii="Calibri" w:hAnsi="Calibri" w:eastAsia="仿宋"/>
          <w:b/>
          <w:bCs/>
          <w:color w:val="auto"/>
          <w:sz w:val="28"/>
          <w:szCs w:val="28"/>
          <w:highlight w:val="none"/>
        </w:rPr>
      </w:pPr>
      <w:bookmarkStart w:id="68" w:name="_Toc335039016"/>
      <w:bookmarkStart w:id="69" w:name="_Toc82338237"/>
      <w:bookmarkStart w:id="70" w:name="_Toc82338235"/>
      <w:bookmarkStart w:id="71" w:name="_Toc82873318"/>
      <w:bookmarkStart w:id="72" w:name="_Toc82873320"/>
      <w:r>
        <w:rPr>
          <w:rFonts w:hint="eastAsia" w:ascii="Calibri" w:hAnsi="Calibri" w:eastAsia="仿宋"/>
          <w:b/>
          <w:bCs/>
          <w:color w:val="auto"/>
          <w:sz w:val="28"/>
          <w:szCs w:val="28"/>
          <w:highlight w:val="none"/>
        </w:rPr>
        <w:t>5.技术标准、规范（不限于以下）</w:t>
      </w:r>
      <w:bookmarkEnd w:id="68"/>
    </w:p>
    <w:p>
      <w:pPr>
        <w:adjustRightInd/>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1</w:t>
      </w:r>
      <w:r>
        <w:rPr>
          <w:rFonts w:hint="eastAsia" w:ascii="Calibri" w:hAnsi="Calibri" w:eastAsia="仿宋"/>
          <w:color w:val="auto"/>
          <w:sz w:val="24"/>
          <w:highlight w:val="none"/>
        </w:rPr>
        <w:t>）</w:t>
      </w:r>
      <w:r>
        <w:rPr>
          <w:rFonts w:ascii="Calibri" w:hAnsi="Calibri" w:eastAsia="仿宋"/>
          <w:color w:val="auto"/>
          <w:sz w:val="24"/>
          <w:highlight w:val="none"/>
        </w:rPr>
        <w:t>国家规定的标准及规范，按最新的标准及规范执行。</w:t>
      </w:r>
    </w:p>
    <w:p>
      <w:pPr>
        <w:adjustRightInd/>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2</w:t>
      </w:r>
      <w:r>
        <w:rPr>
          <w:rFonts w:hint="eastAsia" w:ascii="Calibri" w:hAnsi="Calibri" w:eastAsia="仿宋"/>
          <w:color w:val="auto"/>
          <w:sz w:val="24"/>
          <w:highlight w:val="none"/>
        </w:rPr>
        <w:t>）</w:t>
      </w:r>
      <w:r>
        <w:rPr>
          <w:rFonts w:ascii="Calibri" w:hAnsi="Calibri" w:eastAsia="仿宋"/>
          <w:color w:val="auto"/>
          <w:sz w:val="24"/>
          <w:highlight w:val="none"/>
        </w:rPr>
        <w:t>行业标准及规范，按最新的标准及规范执行。</w:t>
      </w:r>
    </w:p>
    <w:p>
      <w:pPr>
        <w:adjustRightInd/>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3</w:t>
      </w:r>
      <w:r>
        <w:rPr>
          <w:rFonts w:hint="eastAsia" w:ascii="Calibri" w:hAnsi="Calibri" w:eastAsia="仿宋"/>
          <w:color w:val="auto"/>
          <w:sz w:val="24"/>
          <w:highlight w:val="none"/>
        </w:rPr>
        <w:t>）</w:t>
      </w:r>
      <w:r>
        <w:rPr>
          <w:rFonts w:ascii="Calibri" w:hAnsi="Calibri" w:eastAsia="仿宋"/>
          <w:color w:val="auto"/>
          <w:sz w:val="24"/>
          <w:highlight w:val="none"/>
        </w:rPr>
        <w:t>与服务有关的材料设备质量应符合中华人民共和国及产品品牌所在国的有关质量标准，上述标准如有不一致，执行两者中更严格的标准。</w:t>
      </w:r>
    </w:p>
    <w:p>
      <w:pPr>
        <w:adjustRightInd/>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4</w:t>
      </w:r>
      <w:r>
        <w:rPr>
          <w:rFonts w:hint="eastAsia" w:ascii="Calibri" w:hAnsi="Calibri" w:eastAsia="仿宋"/>
          <w:color w:val="auto"/>
          <w:sz w:val="24"/>
          <w:highlight w:val="none"/>
        </w:rPr>
        <w:t>）其他相关</w:t>
      </w:r>
      <w:r>
        <w:rPr>
          <w:rFonts w:ascii="Calibri" w:hAnsi="Calibri" w:eastAsia="仿宋"/>
          <w:color w:val="auto"/>
          <w:sz w:val="24"/>
          <w:highlight w:val="none"/>
        </w:rPr>
        <w:t>标准及规范，按最新的标准及规范执行。</w:t>
      </w:r>
      <w:bookmarkEnd w:id="69"/>
      <w:bookmarkEnd w:id="70"/>
      <w:bookmarkEnd w:id="71"/>
      <w:bookmarkEnd w:id="72"/>
    </w:p>
    <w:p>
      <w:pPr>
        <w:adjustRightInd/>
        <w:spacing w:line="360" w:lineRule="auto"/>
        <w:ind w:firstLine="562" w:firstLineChars="200"/>
        <w:outlineLvl w:val="2"/>
        <w:rPr>
          <w:rFonts w:ascii="Calibri" w:hAnsi="Calibri" w:eastAsia="仿宋"/>
          <w:b/>
          <w:bCs/>
          <w:color w:val="auto"/>
          <w:sz w:val="28"/>
          <w:szCs w:val="28"/>
          <w:highlight w:val="none"/>
        </w:rPr>
      </w:pPr>
      <w:r>
        <w:rPr>
          <w:rFonts w:hint="eastAsia" w:ascii="Calibri" w:hAnsi="Calibri" w:eastAsia="仿宋"/>
          <w:b/>
          <w:bCs/>
          <w:color w:val="auto"/>
          <w:sz w:val="28"/>
          <w:szCs w:val="28"/>
          <w:highlight w:val="none"/>
        </w:rPr>
        <w:t>6</w:t>
      </w:r>
      <w:r>
        <w:rPr>
          <w:rFonts w:ascii="Calibri" w:hAnsi="Calibri" w:eastAsia="仿宋"/>
          <w:b/>
          <w:bCs/>
          <w:color w:val="auto"/>
          <w:sz w:val="28"/>
          <w:szCs w:val="28"/>
          <w:highlight w:val="none"/>
        </w:rPr>
        <w:t>.其他相关要求</w:t>
      </w:r>
    </w:p>
    <w:p>
      <w:pPr>
        <w:adjustRightInd/>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1）投标人承诺</w:t>
      </w:r>
      <w:r>
        <w:rPr>
          <w:rFonts w:hint="eastAsia" w:ascii="Calibri" w:hAnsi="Calibri" w:eastAsia="仿宋"/>
          <w:color w:val="auto"/>
          <w:sz w:val="24"/>
          <w:highlight w:val="none"/>
        </w:rPr>
        <w:t>具有</w:t>
      </w:r>
      <w:r>
        <w:rPr>
          <w:rFonts w:ascii="Calibri" w:hAnsi="Calibri" w:eastAsia="仿宋"/>
          <w:color w:val="auto"/>
          <w:sz w:val="24"/>
          <w:highlight w:val="none"/>
        </w:rPr>
        <w:t>技术支持机构，配有较强的技术队伍，能提供快速的售后服务响应，具有较强的项目管理、技术服务和组织实施能力，具有相关项目建设和服务的经验，能够独立承担本项目实施，并有良好的工作业绩和履约记录。</w:t>
      </w:r>
    </w:p>
    <w:p>
      <w:pPr>
        <w:adjustRightInd/>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2）投标人的所有服务人员应服从采购人的领导和管理。</w:t>
      </w:r>
    </w:p>
    <w:p>
      <w:pPr>
        <w:adjustRightInd/>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3）投标人须与采购人签订保密协议，合同期内在未得到采购人允许前不得变更人员，否则采购人有权终止合同，投标人承担全部损失。</w:t>
      </w:r>
    </w:p>
    <w:p>
      <w:pPr>
        <w:adjustRightInd/>
        <w:snapToGrid w:val="0"/>
        <w:spacing w:line="360" w:lineRule="auto"/>
        <w:outlineLvl w:val="1"/>
        <w:rPr>
          <w:rFonts w:ascii="Calibri" w:hAnsi="Calibri" w:eastAsia="仿宋"/>
          <w:b/>
          <w:color w:val="auto"/>
          <w:sz w:val="30"/>
          <w:szCs w:val="30"/>
          <w:highlight w:val="none"/>
        </w:rPr>
      </w:pPr>
      <w:r>
        <w:rPr>
          <w:rFonts w:hint="eastAsia" w:ascii="Calibri" w:hAnsi="Calibri" w:eastAsia="仿宋"/>
          <w:b/>
          <w:color w:val="auto"/>
          <w:sz w:val="30"/>
          <w:szCs w:val="30"/>
          <w:highlight w:val="none"/>
        </w:rPr>
        <w:t>五、商务要求</w:t>
      </w:r>
    </w:p>
    <w:tbl>
      <w:tblPr>
        <w:tblStyle w:val="65"/>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17"/>
        <w:gridCol w:w="7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Align w:val="center"/>
          </w:tcPr>
          <w:p>
            <w:pPr>
              <w:keepNext w:val="0"/>
              <w:keepLines w:val="0"/>
              <w:suppressLineNumbers w:val="0"/>
              <w:adjustRightInd/>
              <w:spacing w:before="0" w:beforeAutospacing="0" w:after="0" w:afterAutospacing="0" w:line="360" w:lineRule="auto"/>
              <w:ind w:left="0" w:right="0"/>
              <w:jc w:val="center"/>
              <w:rPr>
                <w:rFonts w:hint="default" w:ascii="Calibri" w:hAnsi="Calibri" w:eastAsia="仿宋"/>
                <w:b/>
                <w:bCs/>
                <w:color w:val="auto"/>
                <w:sz w:val="24"/>
                <w:highlight w:val="none"/>
              </w:rPr>
            </w:pPr>
            <w:r>
              <w:rPr>
                <w:rFonts w:hint="eastAsia" w:ascii="Calibri" w:hAnsi="Calibri" w:eastAsia="仿宋"/>
                <w:b/>
                <w:bCs/>
                <w:color w:val="auto"/>
                <w:sz w:val="24"/>
                <w:highlight w:val="none"/>
              </w:rPr>
              <w:t>序号</w:t>
            </w:r>
          </w:p>
        </w:tc>
        <w:tc>
          <w:tcPr>
            <w:tcW w:w="1417" w:type="dxa"/>
            <w:vAlign w:val="center"/>
          </w:tcPr>
          <w:p>
            <w:pPr>
              <w:keepNext w:val="0"/>
              <w:keepLines w:val="0"/>
              <w:suppressLineNumbers w:val="0"/>
              <w:adjustRightInd/>
              <w:spacing w:before="0" w:beforeAutospacing="0" w:after="0" w:afterAutospacing="0" w:line="360" w:lineRule="auto"/>
              <w:ind w:left="0" w:right="0"/>
              <w:jc w:val="center"/>
              <w:rPr>
                <w:rFonts w:hint="default" w:ascii="Calibri" w:hAnsi="Calibri" w:eastAsia="仿宋"/>
                <w:b/>
                <w:bCs/>
                <w:color w:val="auto"/>
                <w:sz w:val="24"/>
                <w:highlight w:val="none"/>
              </w:rPr>
            </w:pPr>
            <w:r>
              <w:rPr>
                <w:rFonts w:hint="eastAsia" w:ascii="Calibri" w:hAnsi="Calibri" w:eastAsia="仿宋"/>
                <w:b/>
                <w:bCs/>
                <w:color w:val="auto"/>
                <w:sz w:val="24"/>
                <w:highlight w:val="none"/>
              </w:rPr>
              <w:t>内容名称</w:t>
            </w:r>
          </w:p>
        </w:tc>
        <w:tc>
          <w:tcPr>
            <w:tcW w:w="7257" w:type="dxa"/>
            <w:vAlign w:val="center"/>
          </w:tcPr>
          <w:p>
            <w:pPr>
              <w:keepNext w:val="0"/>
              <w:keepLines w:val="0"/>
              <w:suppressLineNumbers w:val="0"/>
              <w:adjustRightInd/>
              <w:spacing w:before="0" w:beforeAutospacing="0" w:after="0" w:afterAutospacing="0" w:line="360" w:lineRule="auto"/>
              <w:ind w:left="0" w:right="0"/>
              <w:jc w:val="left"/>
              <w:rPr>
                <w:rFonts w:hint="default" w:ascii="Calibri" w:hAnsi="Calibri" w:eastAsia="仿宋"/>
                <w:b/>
                <w:bCs/>
                <w:color w:val="auto"/>
                <w:sz w:val="24"/>
                <w:highlight w:val="none"/>
              </w:rPr>
            </w:pPr>
            <w:r>
              <w:rPr>
                <w:rFonts w:hint="eastAsia" w:ascii="Calibri" w:hAnsi="Calibri" w:eastAsia="仿宋"/>
                <w:b/>
                <w:bCs/>
                <w:color w:val="auto"/>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Align w:val="center"/>
          </w:tcPr>
          <w:p>
            <w:pPr>
              <w:keepNext w:val="0"/>
              <w:keepLines w:val="0"/>
              <w:numPr>
                <w:ilvl w:val="0"/>
                <w:numId w:val="4"/>
              </w:numPr>
              <w:suppressLineNumbers w:val="0"/>
              <w:adjustRightInd/>
              <w:snapToGrid w:val="0"/>
              <w:spacing w:before="0" w:beforeAutospacing="0" w:after="0" w:afterAutospacing="0" w:line="300" w:lineRule="auto"/>
              <w:ind w:right="0"/>
              <w:jc w:val="center"/>
              <w:rPr>
                <w:rFonts w:hint="default" w:ascii="Calibri" w:hAnsi="Calibri" w:eastAsia="仿宋" w:cs="Calibri"/>
                <w:color w:val="auto"/>
                <w:sz w:val="24"/>
                <w:highlight w:val="none"/>
              </w:rPr>
            </w:pPr>
          </w:p>
        </w:tc>
        <w:tc>
          <w:tcPr>
            <w:tcW w:w="1417"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sz w:val="24"/>
                <w:highlight w:val="none"/>
              </w:rPr>
            </w:pPr>
            <w:r>
              <w:rPr>
                <w:rFonts w:hint="default" w:ascii="Calibri" w:hAnsi="Calibri" w:eastAsia="仿宋" w:cs="Calibri"/>
                <w:color w:val="auto"/>
                <w:sz w:val="24"/>
                <w:highlight w:val="none"/>
              </w:rPr>
              <w:t>转包或分包</w:t>
            </w:r>
          </w:p>
        </w:tc>
        <w:tc>
          <w:tcPr>
            <w:tcW w:w="7257" w:type="dxa"/>
            <w:vAlign w:val="center"/>
          </w:tcPr>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Calibri"/>
                <w:color w:val="auto"/>
                <w:sz w:val="24"/>
                <w:highlight w:val="none"/>
              </w:rPr>
            </w:pPr>
            <w:r>
              <w:rPr>
                <w:rFonts w:hint="default" w:ascii="Calibri" w:hAnsi="Calibri" w:eastAsia="仿宋" w:cs="Calibri"/>
                <w:color w:val="auto"/>
                <w:sz w:val="24"/>
                <w:highlight w:val="none"/>
              </w:rPr>
              <w:t>1.</w:t>
            </w:r>
            <w:r>
              <w:rPr>
                <w:rFonts w:hint="eastAsia" w:ascii="Calibri" w:hAnsi="Calibri" w:eastAsia="仿宋" w:cs="宋体"/>
                <w:color w:val="auto"/>
                <w:sz w:val="24"/>
                <w:highlight w:val="none"/>
              </w:rPr>
              <w:t>▲</w:t>
            </w:r>
            <w:r>
              <w:rPr>
                <w:rFonts w:hint="default" w:ascii="Calibri" w:hAnsi="Calibri" w:eastAsia="仿宋" w:cs="Calibri"/>
                <w:b/>
                <w:bCs/>
                <w:color w:val="auto"/>
                <w:sz w:val="24"/>
                <w:highlight w:val="none"/>
                <w:u w:val="single"/>
              </w:rPr>
              <w:t>本项目不得转包：合同乙方不得将本合同标的转包由其他</w:t>
            </w:r>
            <w:r>
              <w:rPr>
                <w:rFonts w:hint="eastAsia" w:ascii="Calibri" w:hAnsi="Calibri" w:eastAsia="仿宋" w:cs="Calibri"/>
                <w:b/>
                <w:bCs/>
                <w:color w:val="auto"/>
                <w:sz w:val="24"/>
                <w:highlight w:val="none"/>
                <w:u w:val="single"/>
              </w:rPr>
              <w:t>供应商</w:t>
            </w:r>
            <w:r>
              <w:rPr>
                <w:rFonts w:hint="default" w:ascii="Calibri" w:hAnsi="Calibri" w:eastAsia="仿宋" w:cs="Calibri"/>
                <w:b/>
                <w:bCs/>
                <w:color w:val="auto"/>
                <w:sz w:val="24"/>
                <w:highlight w:val="none"/>
                <w:u w:val="single"/>
              </w:rPr>
              <w:t>承担</w:t>
            </w:r>
            <w:r>
              <w:rPr>
                <w:rFonts w:hint="eastAsia" w:ascii="Calibri" w:hAnsi="Calibri" w:eastAsia="仿宋" w:cs="Calibri"/>
                <w:b/>
                <w:bCs/>
                <w:color w:val="auto"/>
                <w:sz w:val="24"/>
                <w:highlight w:val="none"/>
                <w:u w:val="single"/>
              </w:rPr>
              <w:t>。</w:t>
            </w:r>
          </w:p>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Calibri"/>
                <w:b/>
                <w:bCs/>
                <w:color w:val="auto"/>
                <w:sz w:val="24"/>
                <w:highlight w:val="none"/>
                <w:u w:val="single"/>
              </w:rPr>
            </w:pPr>
            <w:r>
              <w:rPr>
                <w:rFonts w:hint="default" w:ascii="Calibri" w:hAnsi="Calibri" w:eastAsia="仿宋" w:cs="Calibri"/>
                <w:color w:val="auto"/>
                <w:sz w:val="24"/>
                <w:highlight w:val="none"/>
              </w:rPr>
              <w:t>2.</w:t>
            </w:r>
            <w:r>
              <w:rPr>
                <w:rFonts w:hint="default" w:ascii="Calibri" w:hAnsi="Calibri" w:eastAsia="仿宋" w:cs="Calibri"/>
                <w:b/>
                <w:bCs/>
                <w:color w:val="auto"/>
                <w:sz w:val="24"/>
                <w:highlight w:val="none"/>
                <w:u w:val="single"/>
              </w:rPr>
              <w:t>本项目部分内容允许分包，要求如下：</w:t>
            </w:r>
          </w:p>
          <w:p>
            <w:pPr>
              <w:keepNext w:val="0"/>
              <w:keepLines w:val="0"/>
              <w:suppressLineNumbers w:val="0"/>
              <w:adjustRightInd/>
              <w:snapToGrid w:val="0"/>
              <w:spacing w:before="0" w:beforeAutospacing="0" w:after="0" w:afterAutospacing="0" w:line="360" w:lineRule="auto"/>
              <w:ind w:left="0" w:right="0" w:firstLine="241" w:firstLineChars="100"/>
              <w:rPr>
                <w:rFonts w:hint="default" w:ascii="Calibri" w:hAnsi="Calibri" w:eastAsia="仿宋" w:cs="Calibri"/>
                <w:b/>
                <w:bCs/>
                <w:color w:val="auto"/>
                <w:sz w:val="24"/>
                <w:highlight w:val="none"/>
                <w:u w:val="single"/>
              </w:rPr>
            </w:pPr>
            <w:r>
              <w:rPr>
                <w:rFonts w:hint="default" w:ascii="Calibri" w:hAnsi="Calibri" w:eastAsia="仿宋" w:cs="Calibri"/>
                <w:b/>
                <w:bCs/>
                <w:color w:val="auto"/>
                <w:sz w:val="24"/>
                <w:highlight w:val="none"/>
                <w:u w:val="single"/>
              </w:rPr>
              <w:t>（1）分包内容为本项目的非主体、非关键性工作</w:t>
            </w:r>
            <w:r>
              <w:rPr>
                <w:rFonts w:hint="eastAsia" w:ascii="Calibri" w:hAnsi="Calibri" w:eastAsia="仿宋" w:cs="Calibri"/>
                <w:b/>
                <w:bCs/>
                <w:color w:val="auto"/>
                <w:sz w:val="24"/>
                <w:highlight w:val="none"/>
                <w:u w:val="single"/>
              </w:rPr>
              <w:t>；</w:t>
            </w:r>
          </w:p>
          <w:p>
            <w:pPr>
              <w:keepNext w:val="0"/>
              <w:keepLines w:val="0"/>
              <w:suppressLineNumbers w:val="0"/>
              <w:adjustRightInd/>
              <w:snapToGrid w:val="0"/>
              <w:spacing w:before="0" w:beforeAutospacing="0" w:after="0" w:afterAutospacing="0" w:line="360" w:lineRule="auto"/>
              <w:ind w:left="0" w:right="0" w:firstLine="241" w:firstLineChars="100"/>
              <w:rPr>
                <w:rFonts w:hint="default" w:ascii="Calibri" w:hAnsi="Calibri" w:eastAsia="仿宋" w:cs="Calibri"/>
                <w:b/>
                <w:bCs/>
                <w:color w:val="auto"/>
                <w:sz w:val="24"/>
                <w:highlight w:val="none"/>
                <w:u w:val="single"/>
              </w:rPr>
            </w:pPr>
            <w:r>
              <w:rPr>
                <w:rFonts w:hint="default" w:ascii="Calibri" w:hAnsi="Calibri" w:eastAsia="仿宋" w:cs="Calibri"/>
                <w:b/>
                <w:bCs/>
                <w:color w:val="auto"/>
                <w:sz w:val="24"/>
                <w:highlight w:val="none"/>
                <w:u w:val="single"/>
              </w:rPr>
              <w:t>（2）</w:t>
            </w:r>
            <w:r>
              <w:rPr>
                <w:rFonts w:hint="eastAsia" w:ascii="Calibri" w:hAnsi="Calibri" w:eastAsia="仿宋" w:cs="Calibri"/>
                <w:b/>
                <w:bCs/>
                <w:color w:val="auto"/>
                <w:sz w:val="24"/>
                <w:highlight w:val="none"/>
                <w:u w:val="single"/>
              </w:rPr>
              <w:t>分包内容的金额不超过合同金额的【30】%；</w:t>
            </w:r>
          </w:p>
          <w:p>
            <w:pPr>
              <w:keepNext w:val="0"/>
              <w:keepLines w:val="0"/>
              <w:suppressLineNumbers w:val="0"/>
              <w:adjustRightInd/>
              <w:snapToGrid w:val="0"/>
              <w:spacing w:before="0" w:beforeAutospacing="0" w:after="0" w:afterAutospacing="0" w:line="360" w:lineRule="auto"/>
              <w:ind w:left="0" w:right="0" w:firstLine="241" w:firstLineChars="100"/>
              <w:rPr>
                <w:rFonts w:hint="default" w:ascii="Calibri" w:hAnsi="Calibri" w:eastAsia="仿宋" w:cs="Calibri"/>
                <w:b/>
                <w:bCs/>
                <w:color w:val="auto"/>
                <w:sz w:val="24"/>
                <w:highlight w:val="none"/>
                <w:u w:val="single"/>
              </w:rPr>
            </w:pPr>
            <w:r>
              <w:rPr>
                <w:rFonts w:hint="default" w:ascii="Calibri" w:hAnsi="Calibri" w:eastAsia="仿宋" w:cs="Calibri"/>
                <w:b/>
                <w:bCs/>
                <w:color w:val="auto"/>
                <w:sz w:val="24"/>
                <w:highlight w:val="none"/>
                <w:u w:val="single"/>
              </w:rPr>
              <w:t>（3）分包供应商应具有完成项目内容的相应能力</w:t>
            </w:r>
            <w:r>
              <w:rPr>
                <w:rFonts w:hint="eastAsia" w:ascii="Calibri" w:hAnsi="Calibri" w:eastAsia="仿宋" w:cs="Calibri"/>
                <w:b/>
                <w:bCs/>
                <w:color w:val="auto"/>
                <w:sz w:val="24"/>
                <w:highlight w:val="none"/>
                <w:u w:val="single"/>
              </w:rPr>
              <w:t>；</w:t>
            </w:r>
          </w:p>
          <w:p>
            <w:pPr>
              <w:keepNext w:val="0"/>
              <w:keepLines w:val="0"/>
              <w:suppressLineNumbers w:val="0"/>
              <w:adjustRightInd/>
              <w:snapToGrid w:val="0"/>
              <w:spacing w:before="0" w:beforeAutospacing="0" w:after="0" w:afterAutospacing="0" w:line="360" w:lineRule="auto"/>
              <w:ind w:left="0" w:right="0" w:firstLine="241" w:firstLineChars="100"/>
              <w:rPr>
                <w:rFonts w:hint="default" w:ascii="Calibri" w:hAnsi="Calibri" w:eastAsia="仿宋" w:cs="Calibri"/>
                <w:b/>
                <w:bCs/>
                <w:color w:val="auto"/>
                <w:sz w:val="24"/>
                <w:highlight w:val="none"/>
                <w:u w:val="single"/>
              </w:rPr>
            </w:pPr>
            <w:r>
              <w:rPr>
                <w:rFonts w:hint="default" w:ascii="Calibri" w:hAnsi="Calibri" w:eastAsia="仿宋" w:cs="Calibri"/>
                <w:b/>
                <w:bCs/>
                <w:color w:val="auto"/>
                <w:sz w:val="24"/>
                <w:highlight w:val="none"/>
                <w:u w:val="single"/>
              </w:rPr>
              <w:t>（4）除</w:t>
            </w:r>
            <w:r>
              <w:rPr>
                <w:rFonts w:hint="eastAsia" w:ascii="Calibri" w:hAnsi="Calibri" w:eastAsia="仿宋" w:cs="Calibri"/>
                <w:b/>
                <w:bCs/>
                <w:color w:val="auto"/>
                <w:sz w:val="24"/>
                <w:highlight w:val="none"/>
                <w:u w:val="single"/>
              </w:rPr>
              <w:t>采购文件</w:t>
            </w:r>
            <w:r>
              <w:rPr>
                <w:rFonts w:hint="default" w:ascii="Calibri" w:hAnsi="Calibri" w:eastAsia="仿宋" w:cs="Calibri"/>
                <w:b/>
                <w:bCs/>
                <w:color w:val="auto"/>
                <w:sz w:val="24"/>
                <w:highlight w:val="none"/>
                <w:u w:val="single"/>
              </w:rPr>
              <w:t>约定允许分包的内容外，合同乙方不得擅自将其他合同标的分包给其他供应商承担</w:t>
            </w:r>
            <w:r>
              <w:rPr>
                <w:rFonts w:hint="eastAsia" w:ascii="Calibri" w:hAnsi="Calibri" w:eastAsia="仿宋" w:cs="Calibri"/>
                <w:b/>
                <w:bCs/>
                <w:color w:val="auto"/>
                <w:sz w:val="24"/>
                <w:highlight w:val="none"/>
                <w:u w:val="single"/>
              </w:rPr>
              <w:t>。</w:t>
            </w:r>
          </w:p>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楷体"/>
                <w:color w:val="auto"/>
                <w:sz w:val="24"/>
                <w:highlight w:val="none"/>
              </w:rPr>
            </w:pPr>
            <w:r>
              <w:rPr>
                <w:rFonts w:hint="eastAsia" w:ascii="Calibri" w:hAnsi="Calibri" w:eastAsia="仿宋" w:cs="楷体"/>
                <w:color w:val="auto"/>
                <w:sz w:val="24"/>
                <w:highlight w:val="none"/>
              </w:rPr>
              <w:t>说明：</w:t>
            </w:r>
          </w:p>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Calibri"/>
                <w:color w:val="auto"/>
                <w:sz w:val="24"/>
                <w:highlight w:val="none"/>
              </w:rPr>
            </w:pPr>
            <w:r>
              <w:rPr>
                <w:rFonts w:hint="default" w:ascii="Calibri" w:hAnsi="Calibri" w:eastAsia="仿宋" w:cs="Calibri"/>
                <w:color w:val="auto"/>
                <w:sz w:val="24"/>
                <w:highlight w:val="none"/>
              </w:rPr>
              <w:t>投标人拟在中标后分包以上允许分包内容</w:t>
            </w:r>
            <w:r>
              <w:rPr>
                <w:rFonts w:hint="eastAsia" w:ascii="Calibri" w:hAnsi="Calibri" w:eastAsia="仿宋" w:cs="Calibri"/>
                <w:color w:val="auto"/>
                <w:sz w:val="24"/>
                <w:highlight w:val="none"/>
              </w:rPr>
              <w:t>或分包金额</w:t>
            </w:r>
            <w:r>
              <w:rPr>
                <w:rFonts w:hint="default" w:ascii="Calibri" w:hAnsi="Calibri" w:eastAsia="仿宋" w:cs="Calibri"/>
                <w:color w:val="auto"/>
                <w:sz w:val="24"/>
                <w:highlight w:val="none"/>
              </w:rPr>
              <w:t>的，应在投标文件中明确分包内容及对应分包供应商。</w:t>
            </w:r>
          </w:p>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Calibri"/>
                <w:b/>
                <w:bCs/>
                <w:color w:val="auto"/>
                <w:sz w:val="24"/>
                <w:highlight w:val="none"/>
                <w:u w:val="single"/>
              </w:rPr>
            </w:pPr>
            <w:r>
              <w:rPr>
                <w:rFonts w:hint="default" w:ascii="Calibri" w:hAnsi="Calibri" w:eastAsia="仿宋" w:cs="Calibri"/>
                <w:color w:val="auto"/>
                <w:sz w:val="24"/>
                <w:highlight w:val="none"/>
              </w:rPr>
              <w:t>3.</w:t>
            </w:r>
            <w:r>
              <w:rPr>
                <w:rFonts w:hint="eastAsia" w:ascii="Calibri" w:hAnsi="Calibri" w:eastAsia="仿宋" w:cs="宋体"/>
                <w:b/>
                <w:bCs/>
                <w:color w:val="auto"/>
                <w:sz w:val="24"/>
                <w:highlight w:val="none"/>
              </w:rPr>
              <w:t>▲</w:t>
            </w:r>
            <w:r>
              <w:rPr>
                <w:rFonts w:hint="default" w:ascii="Calibri" w:hAnsi="Calibri" w:eastAsia="仿宋" w:cs="Calibri"/>
                <w:b/>
                <w:bCs/>
                <w:color w:val="auto"/>
                <w:sz w:val="24"/>
                <w:highlight w:val="none"/>
                <w:u w:val="single"/>
              </w:rPr>
              <w:t>如有违反以上情形，合同</w:t>
            </w:r>
            <w:r>
              <w:rPr>
                <w:rFonts w:hint="eastAsia" w:ascii="Calibri" w:hAnsi="Calibri" w:eastAsia="仿宋" w:cs="Calibri"/>
                <w:b/>
                <w:bCs/>
                <w:color w:val="auto"/>
                <w:sz w:val="24"/>
                <w:highlight w:val="none"/>
                <w:u w:val="single"/>
              </w:rPr>
              <w:t>甲</w:t>
            </w:r>
            <w:r>
              <w:rPr>
                <w:rFonts w:hint="default" w:ascii="Calibri" w:hAnsi="Calibri" w:eastAsia="仿宋" w:cs="Calibri"/>
                <w:b/>
                <w:bCs/>
                <w:color w:val="auto"/>
                <w:sz w:val="24"/>
                <w:highlight w:val="none"/>
                <w:u w:val="single"/>
              </w:rPr>
              <w:t>方有权解除合同，并追究合同乙方的违约责任。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Align w:val="center"/>
          </w:tcPr>
          <w:p>
            <w:pPr>
              <w:keepNext w:val="0"/>
              <w:keepLines w:val="0"/>
              <w:numPr>
                <w:ilvl w:val="0"/>
                <w:numId w:val="4"/>
              </w:numPr>
              <w:suppressLineNumbers w:val="0"/>
              <w:adjustRightInd/>
              <w:snapToGrid w:val="0"/>
              <w:spacing w:before="0" w:beforeAutospacing="0" w:after="0" w:afterAutospacing="0" w:line="300" w:lineRule="auto"/>
              <w:ind w:right="0"/>
              <w:jc w:val="center"/>
              <w:rPr>
                <w:rFonts w:hint="default" w:ascii="Calibri" w:hAnsi="Calibri" w:eastAsia="仿宋" w:cs="Calibri"/>
                <w:color w:val="auto"/>
                <w:sz w:val="24"/>
                <w:highlight w:val="none"/>
              </w:rPr>
            </w:pPr>
          </w:p>
        </w:tc>
        <w:tc>
          <w:tcPr>
            <w:tcW w:w="1417"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sz w:val="24"/>
                <w:highlight w:val="none"/>
              </w:rPr>
            </w:pPr>
            <w:r>
              <w:rPr>
                <w:rFonts w:hint="default" w:ascii="Calibri" w:hAnsi="Calibri" w:eastAsia="仿宋" w:cs="Calibri"/>
                <w:color w:val="auto"/>
                <w:sz w:val="24"/>
                <w:highlight w:val="none"/>
              </w:rPr>
              <w:t>履约保证金</w:t>
            </w:r>
          </w:p>
        </w:tc>
        <w:tc>
          <w:tcPr>
            <w:tcW w:w="7257" w:type="dxa"/>
            <w:vAlign w:val="center"/>
          </w:tcPr>
          <w:p>
            <w:pPr>
              <w:keepNext w:val="0"/>
              <w:keepLines w:val="0"/>
              <w:suppressLineNumbers w:val="0"/>
              <w:adjustRightInd/>
              <w:snapToGrid w:val="0"/>
              <w:spacing w:before="0" w:beforeAutospacing="0" w:after="0" w:afterAutospacing="0" w:line="360" w:lineRule="auto"/>
              <w:ind w:left="0" w:right="0" w:firstLine="240" w:firstLineChars="100"/>
              <w:rPr>
                <w:rFonts w:hint="eastAsia" w:ascii="Calibri" w:hAnsi="Calibri" w:eastAsia="仿宋" w:cs="Calibri"/>
                <w:color w:val="auto"/>
                <w:sz w:val="24"/>
                <w:highlight w:val="none"/>
              </w:rPr>
            </w:pPr>
            <w:r>
              <w:rPr>
                <w:rFonts w:hint="eastAsia" w:ascii="Calibri" w:hAnsi="Calibri" w:eastAsia="仿宋" w:cs="Calibri"/>
                <w:color w:val="auto"/>
                <w:sz w:val="24"/>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Align w:val="center"/>
          </w:tcPr>
          <w:p>
            <w:pPr>
              <w:keepNext w:val="0"/>
              <w:keepLines w:val="0"/>
              <w:numPr>
                <w:ilvl w:val="0"/>
                <w:numId w:val="4"/>
              </w:numPr>
              <w:suppressLineNumbers w:val="0"/>
              <w:adjustRightInd/>
              <w:snapToGrid w:val="0"/>
              <w:spacing w:before="0" w:beforeAutospacing="0" w:after="0" w:afterAutospacing="0" w:line="300" w:lineRule="auto"/>
              <w:ind w:right="0"/>
              <w:jc w:val="center"/>
              <w:rPr>
                <w:rFonts w:hint="default" w:ascii="Calibri" w:hAnsi="Calibri" w:eastAsia="仿宋" w:cs="Calibri"/>
                <w:color w:val="auto"/>
                <w:sz w:val="24"/>
                <w:highlight w:val="none"/>
              </w:rPr>
            </w:pPr>
          </w:p>
        </w:tc>
        <w:tc>
          <w:tcPr>
            <w:tcW w:w="1417"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sz w:val="24"/>
                <w:highlight w:val="none"/>
              </w:rPr>
            </w:pPr>
            <w:r>
              <w:rPr>
                <w:rFonts w:hint="default" w:ascii="Calibri" w:hAnsi="Calibri" w:eastAsia="仿宋" w:cs="Calibri"/>
                <w:color w:val="auto"/>
                <w:sz w:val="24"/>
                <w:highlight w:val="none"/>
              </w:rPr>
              <w:t>付款条件</w:t>
            </w:r>
          </w:p>
        </w:tc>
        <w:tc>
          <w:tcPr>
            <w:tcW w:w="7257" w:type="dxa"/>
            <w:vAlign w:val="center"/>
          </w:tcPr>
          <w:p>
            <w:pPr>
              <w:keepNext w:val="0"/>
              <w:keepLines w:val="0"/>
              <w:suppressLineNumbers w:val="0"/>
              <w:adjustRightInd/>
              <w:snapToGrid w:val="0"/>
              <w:spacing w:before="0" w:beforeAutospacing="0" w:after="0" w:afterAutospacing="0" w:line="360" w:lineRule="auto"/>
              <w:ind w:left="0" w:right="0" w:firstLine="480" w:firstLineChars="200"/>
              <w:jc w:val="left"/>
              <w:rPr>
                <w:rFonts w:hint="default" w:ascii="Calibri" w:hAnsi="Calibri" w:eastAsia="仿宋" w:cs="Calibri"/>
                <w:color w:val="auto"/>
                <w:sz w:val="24"/>
                <w:highlight w:val="none"/>
                <w:u w:val="none"/>
              </w:rPr>
            </w:pPr>
            <w:r>
              <w:rPr>
                <w:rFonts w:hint="eastAsia" w:ascii="Calibri" w:hAnsi="Calibri" w:eastAsia="仿宋" w:cs="宋体"/>
                <w:color w:val="auto"/>
                <w:sz w:val="24"/>
                <w:highlight w:val="none"/>
                <w:u w:val="none"/>
                <w:lang w:bidi="ar"/>
              </w:rPr>
              <w:t>第一笔付款为预付款：合同生效且采购人收到中标人提供的同等金额的正规发票之日起，在履行财政相关资金审批手续后</w:t>
            </w:r>
            <w:r>
              <w:rPr>
                <w:rFonts w:hint="default" w:ascii="Calibri" w:hAnsi="Calibri" w:eastAsia="仿宋" w:cs="Calibri"/>
                <w:color w:val="auto"/>
                <w:sz w:val="24"/>
                <w:highlight w:val="none"/>
                <w:u w:val="none"/>
                <w:lang w:bidi="ar"/>
              </w:rPr>
              <w:t>7</w:t>
            </w:r>
            <w:r>
              <w:rPr>
                <w:rFonts w:hint="eastAsia" w:ascii="Calibri" w:hAnsi="Calibri" w:eastAsia="仿宋" w:cs="宋体"/>
                <w:color w:val="auto"/>
                <w:sz w:val="24"/>
                <w:highlight w:val="none"/>
                <w:u w:val="none"/>
                <w:lang w:bidi="ar"/>
              </w:rPr>
              <w:t>个工作日内向中标人支付合同总价</w:t>
            </w:r>
            <w:r>
              <w:rPr>
                <w:rFonts w:hint="default" w:ascii="Calibri" w:hAnsi="Calibri" w:eastAsia="仿宋" w:cs="Calibri"/>
                <w:color w:val="auto"/>
                <w:sz w:val="24"/>
                <w:highlight w:val="none"/>
                <w:u w:val="none"/>
                <w:lang w:bidi="ar"/>
              </w:rPr>
              <w:t>40%</w:t>
            </w:r>
            <w:r>
              <w:rPr>
                <w:rFonts w:hint="eastAsia" w:ascii="Calibri" w:hAnsi="Calibri" w:eastAsia="仿宋" w:cs="宋体"/>
                <w:color w:val="auto"/>
                <w:sz w:val="24"/>
                <w:highlight w:val="none"/>
                <w:u w:val="none"/>
                <w:lang w:bidi="ar"/>
              </w:rPr>
              <w:t>的合同款；</w:t>
            </w:r>
          </w:p>
          <w:p>
            <w:pPr>
              <w:keepNext w:val="0"/>
              <w:keepLines w:val="0"/>
              <w:suppressLineNumbers w:val="0"/>
              <w:adjustRightInd/>
              <w:snapToGrid w:val="0"/>
              <w:spacing w:before="0" w:beforeAutospacing="0" w:after="0" w:afterAutospacing="0" w:line="360" w:lineRule="auto"/>
              <w:ind w:left="0" w:right="0" w:firstLine="480" w:firstLineChars="200"/>
              <w:jc w:val="left"/>
              <w:rPr>
                <w:rFonts w:hint="default" w:ascii="Calibri" w:hAnsi="Calibri" w:eastAsia="仿宋" w:cs="Calibri"/>
                <w:color w:val="auto"/>
                <w:sz w:val="24"/>
                <w:highlight w:val="none"/>
                <w:u w:val="none"/>
              </w:rPr>
            </w:pPr>
            <w:r>
              <w:rPr>
                <w:rFonts w:hint="eastAsia" w:ascii="Calibri" w:hAnsi="Calibri" w:eastAsia="仿宋" w:cs="宋体"/>
                <w:color w:val="auto"/>
                <w:sz w:val="24"/>
                <w:highlight w:val="none"/>
                <w:u w:val="none"/>
                <w:lang w:bidi="ar"/>
              </w:rPr>
              <w:t>第二笔付款为初步验收付款：系统交付完成安装调试并通过初步验收后，采购人收到中标人提供的同等金额的正规发票后，在履行财政相关资金审批手续后</w:t>
            </w:r>
            <w:r>
              <w:rPr>
                <w:rFonts w:hint="default" w:ascii="Calibri" w:hAnsi="Calibri" w:eastAsia="仿宋" w:cs="Calibri"/>
                <w:color w:val="auto"/>
                <w:sz w:val="24"/>
                <w:highlight w:val="none"/>
                <w:u w:val="none"/>
                <w:lang w:bidi="ar"/>
              </w:rPr>
              <w:t>7</w:t>
            </w:r>
            <w:r>
              <w:rPr>
                <w:rFonts w:hint="eastAsia" w:ascii="Calibri" w:hAnsi="Calibri" w:eastAsia="仿宋" w:cs="宋体"/>
                <w:color w:val="auto"/>
                <w:sz w:val="24"/>
                <w:highlight w:val="none"/>
                <w:u w:val="none"/>
                <w:lang w:bidi="ar"/>
              </w:rPr>
              <w:t>个工作日内向中标人支付合同总价</w:t>
            </w:r>
            <w:r>
              <w:rPr>
                <w:rFonts w:hint="default" w:ascii="Calibri" w:hAnsi="Calibri" w:eastAsia="仿宋" w:cs="Calibri"/>
                <w:color w:val="auto"/>
                <w:sz w:val="24"/>
                <w:highlight w:val="none"/>
                <w:u w:val="none"/>
                <w:lang w:bidi="ar"/>
              </w:rPr>
              <w:t>50%</w:t>
            </w:r>
            <w:r>
              <w:rPr>
                <w:rFonts w:hint="eastAsia" w:ascii="Calibri" w:hAnsi="Calibri" w:eastAsia="仿宋" w:cs="宋体"/>
                <w:color w:val="auto"/>
                <w:sz w:val="24"/>
                <w:highlight w:val="none"/>
                <w:u w:val="none"/>
                <w:lang w:bidi="ar"/>
              </w:rPr>
              <w:t>的合同款；</w:t>
            </w:r>
          </w:p>
          <w:p>
            <w:pPr>
              <w:keepNext w:val="0"/>
              <w:keepLines w:val="0"/>
              <w:suppressLineNumbers w:val="0"/>
              <w:adjustRightInd/>
              <w:snapToGrid w:val="0"/>
              <w:spacing w:before="0" w:beforeAutospacing="0" w:after="0" w:afterAutospacing="0" w:line="360" w:lineRule="auto"/>
              <w:ind w:left="0" w:right="0" w:firstLine="480" w:firstLineChars="200"/>
              <w:jc w:val="left"/>
              <w:rPr>
                <w:rFonts w:hint="default" w:ascii="Calibri" w:hAnsi="Calibri" w:eastAsia="仿宋" w:cs="Calibri"/>
                <w:color w:val="auto"/>
                <w:sz w:val="24"/>
                <w:highlight w:val="none"/>
              </w:rPr>
            </w:pPr>
            <w:r>
              <w:rPr>
                <w:rFonts w:hint="eastAsia" w:ascii="Calibri" w:hAnsi="Calibri" w:eastAsia="仿宋" w:cs="宋体"/>
                <w:color w:val="auto"/>
                <w:sz w:val="24"/>
                <w:highlight w:val="none"/>
                <w:u w:val="none"/>
                <w:lang w:bidi="ar"/>
              </w:rPr>
              <w:t>第三笔付款为最终验收付款：系统试运行达到验收要求后，采购人组织最终验收，验收合格后，采购人收到中标人提供的同等金额的正规发票后，在履行财政相关资金审批手续后</w:t>
            </w:r>
            <w:r>
              <w:rPr>
                <w:rFonts w:hint="default" w:ascii="Calibri" w:hAnsi="Calibri" w:eastAsia="仿宋" w:cs="Calibri"/>
                <w:color w:val="auto"/>
                <w:sz w:val="24"/>
                <w:highlight w:val="none"/>
                <w:u w:val="none"/>
                <w:lang w:bidi="ar"/>
              </w:rPr>
              <w:t>7</w:t>
            </w:r>
            <w:r>
              <w:rPr>
                <w:rFonts w:hint="eastAsia" w:ascii="Calibri" w:hAnsi="Calibri" w:eastAsia="仿宋" w:cs="宋体"/>
                <w:color w:val="auto"/>
                <w:sz w:val="24"/>
                <w:highlight w:val="none"/>
                <w:u w:val="none"/>
                <w:lang w:bidi="ar"/>
              </w:rPr>
              <w:t>个工作日内向中标人支付合同总价</w:t>
            </w:r>
            <w:r>
              <w:rPr>
                <w:rFonts w:hint="default" w:ascii="Calibri" w:hAnsi="Calibri" w:eastAsia="仿宋" w:cs="Calibri"/>
                <w:color w:val="auto"/>
                <w:sz w:val="24"/>
                <w:highlight w:val="none"/>
                <w:u w:val="none"/>
                <w:lang w:bidi="ar"/>
              </w:rPr>
              <w:t>10%</w:t>
            </w:r>
            <w:r>
              <w:rPr>
                <w:rFonts w:hint="eastAsia" w:ascii="Calibri" w:hAnsi="Calibri" w:eastAsia="仿宋" w:cs="宋体"/>
                <w:color w:val="auto"/>
                <w:sz w:val="24"/>
                <w:highlight w:val="none"/>
                <w:u w:val="none"/>
                <w:lang w:bidi="ar"/>
              </w:rPr>
              <w:t>的合同款。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Align w:val="center"/>
          </w:tcPr>
          <w:p>
            <w:pPr>
              <w:keepNext w:val="0"/>
              <w:keepLines w:val="0"/>
              <w:numPr>
                <w:ilvl w:val="0"/>
                <w:numId w:val="4"/>
              </w:numPr>
              <w:suppressLineNumbers w:val="0"/>
              <w:adjustRightInd/>
              <w:snapToGrid w:val="0"/>
              <w:spacing w:before="0" w:beforeAutospacing="0" w:after="0" w:afterAutospacing="0" w:line="300" w:lineRule="auto"/>
              <w:ind w:right="0"/>
              <w:jc w:val="center"/>
              <w:rPr>
                <w:rFonts w:hint="default" w:ascii="Calibri" w:hAnsi="Calibri" w:eastAsia="仿宋" w:cs="Calibri"/>
                <w:color w:val="auto"/>
                <w:sz w:val="24"/>
                <w:highlight w:val="none"/>
              </w:rPr>
            </w:pPr>
          </w:p>
        </w:tc>
        <w:tc>
          <w:tcPr>
            <w:tcW w:w="1417"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sz w:val="24"/>
                <w:highlight w:val="none"/>
              </w:rPr>
            </w:pPr>
            <w:r>
              <w:rPr>
                <w:rFonts w:hint="eastAsia" w:ascii="Calibri" w:hAnsi="Calibri" w:eastAsia="仿宋" w:cs="Calibri"/>
                <w:color w:val="auto"/>
                <w:sz w:val="24"/>
                <w:highlight w:val="none"/>
              </w:rPr>
              <w:t>建设工期及地点</w:t>
            </w:r>
          </w:p>
        </w:tc>
        <w:tc>
          <w:tcPr>
            <w:tcW w:w="7257" w:type="dxa"/>
            <w:vAlign w:val="center"/>
          </w:tcPr>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Calibri"/>
                <w:color w:val="auto"/>
                <w:sz w:val="24"/>
                <w:highlight w:val="none"/>
              </w:rPr>
            </w:pPr>
            <w:r>
              <w:rPr>
                <w:rFonts w:hint="default" w:ascii="Calibri" w:hAnsi="Calibri" w:eastAsia="仿宋" w:cs="Calibri"/>
                <w:color w:val="auto"/>
                <w:sz w:val="24"/>
                <w:highlight w:val="none"/>
              </w:rPr>
              <w:t>1.</w:t>
            </w:r>
            <w:r>
              <w:rPr>
                <w:rFonts w:hint="eastAsia" w:ascii="Calibri" w:hAnsi="Calibri" w:eastAsia="仿宋" w:cs="Calibri"/>
                <w:color w:val="auto"/>
                <w:sz w:val="24"/>
                <w:highlight w:val="none"/>
              </w:rPr>
              <w:t>建设工期</w:t>
            </w:r>
            <w:r>
              <w:rPr>
                <w:rFonts w:hint="default" w:ascii="Calibri" w:hAnsi="Calibri" w:eastAsia="仿宋" w:cs="Calibri"/>
                <w:color w:val="auto"/>
                <w:sz w:val="24"/>
                <w:highlight w:val="none"/>
              </w:rPr>
              <w:t>：合同签订起1</w:t>
            </w:r>
            <w:r>
              <w:rPr>
                <w:rFonts w:hint="eastAsia" w:ascii="Calibri" w:hAnsi="Calibri" w:eastAsia="仿宋" w:cs="Calibri"/>
                <w:color w:val="auto"/>
                <w:sz w:val="24"/>
                <w:highlight w:val="none"/>
                <w:lang w:val="en-US" w:eastAsia="zh-CN"/>
              </w:rPr>
              <w:t>2</w:t>
            </w:r>
            <w:r>
              <w:rPr>
                <w:rFonts w:hint="default" w:ascii="Calibri" w:hAnsi="Calibri" w:eastAsia="仿宋" w:cs="Calibri"/>
                <w:color w:val="auto"/>
                <w:sz w:val="24"/>
                <w:highlight w:val="none"/>
              </w:rPr>
              <w:t>0天完成项目开发及调试，并</w:t>
            </w:r>
            <w:r>
              <w:rPr>
                <w:rFonts w:hint="default" w:ascii="Calibri" w:hAnsi="Calibri" w:eastAsia="仿宋" w:cs="Calibri"/>
                <w:color w:val="auto"/>
                <w:kern w:val="0"/>
                <w:sz w:val="24"/>
                <w:highlight w:val="none"/>
              </w:rPr>
              <w:t>具备验收条件。</w:t>
            </w:r>
          </w:p>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Calibri"/>
                <w:color w:val="auto"/>
                <w:sz w:val="24"/>
                <w:highlight w:val="none"/>
              </w:rPr>
            </w:pPr>
            <w:r>
              <w:rPr>
                <w:rFonts w:hint="default" w:ascii="Calibri" w:hAnsi="Calibri" w:eastAsia="仿宋" w:cs="Calibri"/>
                <w:color w:val="auto"/>
                <w:sz w:val="24"/>
                <w:highlight w:val="none"/>
              </w:rPr>
              <w:t>2.</w:t>
            </w:r>
            <w:r>
              <w:rPr>
                <w:rFonts w:hint="eastAsia" w:ascii="Calibri" w:hAnsi="Calibri" w:eastAsia="仿宋" w:cs="Calibri"/>
                <w:color w:val="auto"/>
                <w:sz w:val="24"/>
                <w:highlight w:val="none"/>
              </w:rPr>
              <w:t>建设地点：采购人指定地点</w:t>
            </w:r>
            <w:r>
              <w:rPr>
                <w:rFonts w:hint="default" w:ascii="Calibri" w:hAnsi="Calibri" w:eastAsia="仿宋" w:cs="Calibri"/>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Align w:val="center"/>
          </w:tcPr>
          <w:p>
            <w:pPr>
              <w:keepNext w:val="0"/>
              <w:keepLines w:val="0"/>
              <w:numPr>
                <w:ilvl w:val="0"/>
                <w:numId w:val="4"/>
              </w:numPr>
              <w:suppressLineNumbers w:val="0"/>
              <w:adjustRightInd/>
              <w:snapToGrid w:val="0"/>
              <w:spacing w:before="0" w:beforeAutospacing="0" w:after="0" w:afterAutospacing="0" w:line="300" w:lineRule="auto"/>
              <w:ind w:right="0"/>
              <w:jc w:val="center"/>
              <w:rPr>
                <w:rFonts w:hint="default" w:ascii="Calibri" w:hAnsi="Calibri" w:eastAsia="仿宋" w:cs="Calibri"/>
                <w:color w:val="auto"/>
                <w:sz w:val="24"/>
                <w:highlight w:val="none"/>
              </w:rPr>
            </w:pPr>
          </w:p>
        </w:tc>
        <w:tc>
          <w:tcPr>
            <w:tcW w:w="1417"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sz w:val="24"/>
                <w:highlight w:val="none"/>
              </w:rPr>
            </w:pPr>
            <w:r>
              <w:rPr>
                <w:rFonts w:hint="default" w:ascii="Calibri" w:hAnsi="Calibri" w:eastAsia="仿宋" w:cs="Calibri"/>
                <w:color w:val="auto"/>
                <w:sz w:val="24"/>
                <w:highlight w:val="none"/>
              </w:rPr>
              <w:t>项目验收</w:t>
            </w:r>
          </w:p>
        </w:tc>
        <w:tc>
          <w:tcPr>
            <w:tcW w:w="7257" w:type="dxa"/>
            <w:vAlign w:val="center"/>
          </w:tcPr>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Calibri"/>
                <w:color w:val="auto"/>
                <w:sz w:val="24"/>
                <w:highlight w:val="none"/>
              </w:rPr>
            </w:pPr>
            <w:r>
              <w:rPr>
                <w:rFonts w:hint="default" w:ascii="Calibri" w:hAnsi="Calibri" w:eastAsia="仿宋" w:cs="Calibri"/>
                <w:color w:val="auto"/>
                <w:sz w:val="24"/>
                <w:highlight w:val="none"/>
              </w:rPr>
              <w:t>1.</w:t>
            </w:r>
            <w:r>
              <w:rPr>
                <w:rFonts w:hint="eastAsia" w:ascii="Calibri" w:hAnsi="Calibri" w:eastAsia="仿宋" w:cs="Calibri"/>
                <w:color w:val="auto"/>
                <w:sz w:val="24"/>
                <w:highlight w:val="none"/>
              </w:rPr>
              <w:t>中标人</w:t>
            </w:r>
            <w:r>
              <w:rPr>
                <w:rFonts w:hint="default" w:ascii="Calibri" w:hAnsi="Calibri" w:eastAsia="仿宋" w:cs="Calibri"/>
                <w:color w:val="auto"/>
                <w:sz w:val="24"/>
                <w:highlight w:val="none"/>
              </w:rPr>
              <w:t>应保质保量按时按约完成项目合同规定的各项工作，并于完成时按要求递交相关成果及佐证材料等。</w:t>
            </w:r>
          </w:p>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Calibri"/>
                <w:color w:val="auto"/>
                <w:sz w:val="24"/>
                <w:highlight w:val="none"/>
              </w:rPr>
            </w:pPr>
            <w:r>
              <w:rPr>
                <w:rFonts w:hint="default" w:ascii="Calibri" w:hAnsi="Calibri" w:eastAsia="仿宋" w:cs="Calibri"/>
                <w:color w:val="auto"/>
                <w:sz w:val="24"/>
                <w:highlight w:val="none"/>
              </w:rPr>
              <w:t>2.完成项目内容后，</w:t>
            </w:r>
            <w:r>
              <w:rPr>
                <w:rFonts w:hint="eastAsia" w:ascii="Calibri" w:hAnsi="Calibri" w:eastAsia="仿宋" w:cs="Calibri"/>
                <w:color w:val="auto"/>
                <w:sz w:val="24"/>
                <w:highlight w:val="none"/>
              </w:rPr>
              <w:t>中标人</w:t>
            </w:r>
            <w:r>
              <w:rPr>
                <w:rFonts w:hint="default" w:ascii="Calibri" w:hAnsi="Calibri" w:eastAsia="仿宋" w:cs="Calibri"/>
                <w:color w:val="auto"/>
                <w:sz w:val="24"/>
                <w:highlight w:val="none"/>
              </w:rPr>
              <w:t>应及时向</w:t>
            </w:r>
            <w:r>
              <w:rPr>
                <w:rFonts w:hint="eastAsia" w:ascii="Calibri" w:hAnsi="Calibri" w:eastAsia="仿宋" w:cs="Calibri"/>
                <w:color w:val="auto"/>
                <w:sz w:val="24"/>
                <w:highlight w:val="none"/>
              </w:rPr>
              <w:t>采购人</w:t>
            </w:r>
            <w:r>
              <w:rPr>
                <w:rFonts w:hint="default" w:ascii="Calibri" w:hAnsi="Calibri" w:eastAsia="仿宋" w:cs="Calibri"/>
                <w:color w:val="auto"/>
                <w:sz w:val="24"/>
                <w:highlight w:val="none"/>
              </w:rPr>
              <w:t>发出书面验收申请，</w:t>
            </w:r>
            <w:r>
              <w:rPr>
                <w:rFonts w:hint="eastAsia" w:ascii="Calibri" w:hAnsi="Calibri" w:eastAsia="仿宋" w:cs="Calibri"/>
                <w:color w:val="auto"/>
                <w:sz w:val="24"/>
                <w:highlight w:val="none"/>
              </w:rPr>
              <w:t>采购人</w:t>
            </w:r>
            <w:r>
              <w:rPr>
                <w:rFonts w:hint="default" w:ascii="Calibri" w:hAnsi="Calibri" w:eastAsia="仿宋" w:cs="Calibri"/>
                <w:color w:val="auto"/>
                <w:sz w:val="24"/>
                <w:highlight w:val="none"/>
              </w:rPr>
              <w:t>在收到</w:t>
            </w:r>
            <w:r>
              <w:rPr>
                <w:rFonts w:hint="eastAsia" w:ascii="Calibri" w:hAnsi="Calibri" w:eastAsia="仿宋" w:cs="Calibri"/>
                <w:color w:val="auto"/>
                <w:sz w:val="24"/>
                <w:highlight w:val="none"/>
              </w:rPr>
              <w:t>中标人</w:t>
            </w:r>
            <w:r>
              <w:rPr>
                <w:rFonts w:hint="default" w:ascii="Calibri" w:hAnsi="Calibri" w:eastAsia="仿宋" w:cs="Calibri"/>
                <w:color w:val="auto"/>
                <w:sz w:val="24"/>
                <w:highlight w:val="none"/>
              </w:rPr>
              <w:t>书面验收申请后，组织实施验收和履约评价。</w:t>
            </w:r>
          </w:p>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Calibri"/>
                <w:color w:val="auto"/>
                <w:sz w:val="24"/>
                <w:highlight w:val="none"/>
              </w:rPr>
            </w:pPr>
            <w:r>
              <w:rPr>
                <w:rFonts w:hint="default" w:ascii="Calibri" w:hAnsi="Calibri" w:eastAsia="仿宋" w:cs="Calibri"/>
                <w:color w:val="auto"/>
                <w:sz w:val="24"/>
                <w:highlight w:val="none"/>
              </w:rPr>
              <w:t>3.</w:t>
            </w:r>
            <w:r>
              <w:rPr>
                <w:rFonts w:hint="eastAsia" w:ascii="Calibri" w:hAnsi="Calibri" w:eastAsia="仿宋" w:cs="Calibri"/>
                <w:color w:val="auto"/>
                <w:sz w:val="24"/>
                <w:highlight w:val="none"/>
              </w:rPr>
              <w:t>采购人</w:t>
            </w:r>
            <w:r>
              <w:rPr>
                <w:rFonts w:hint="default" w:ascii="Calibri" w:hAnsi="Calibri" w:eastAsia="仿宋" w:cs="Calibri"/>
                <w:color w:val="auto"/>
                <w:sz w:val="24"/>
                <w:highlight w:val="none"/>
              </w:rPr>
              <w:t>将对</w:t>
            </w:r>
            <w:r>
              <w:rPr>
                <w:rFonts w:hint="eastAsia" w:ascii="Calibri" w:hAnsi="Calibri" w:eastAsia="仿宋" w:cs="Calibri"/>
                <w:color w:val="auto"/>
                <w:sz w:val="24"/>
                <w:highlight w:val="none"/>
              </w:rPr>
              <w:t>中标人</w:t>
            </w:r>
            <w:r>
              <w:rPr>
                <w:rFonts w:hint="default" w:ascii="Calibri" w:hAnsi="Calibri" w:eastAsia="仿宋" w:cs="Calibri"/>
                <w:color w:val="auto"/>
                <w:sz w:val="24"/>
                <w:highlight w:val="none"/>
              </w:rPr>
              <w:t>的项目质量进行客观评估。验收小组完成验收后出具验收（评审）意见。</w:t>
            </w:r>
          </w:p>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Calibri"/>
                <w:color w:val="auto"/>
                <w:sz w:val="24"/>
                <w:highlight w:val="none"/>
              </w:rPr>
            </w:pPr>
            <w:r>
              <w:rPr>
                <w:rFonts w:hint="default" w:ascii="Calibri" w:hAnsi="Calibri" w:eastAsia="仿宋" w:cs="Calibri"/>
                <w:color w:val="auto"/>
                <w:sz w:val="24"/>
                <w:highlight w:val="none"/>
              </w:rPr>
              <w:t>4.对验收通过的项目，</w:t>
            </w:r>
            <w:r>
              <w:rPr>
                <w:rFonts w:hint="eastAsia" w:ascii="Calibri" w:hAnsi="Calibri" w:eastAsia="仿宋" w:cs="Calibri"/>
                <w:color w:val="auto"/>
                <w:sz w:val="24"/>
                <w:highlight w:val="none"/>
              </w:rPr>
              <w:t>采购人</w:t>
            </w:r>
            <w:r>
              <w:rPr>
                <w:rFonts w:hint="default" w:ascii="Calibri" w:hAnsi="Calibri" w:eastAsia="仿宋" w:cs="Calibri"/>
                <w:color w:val="auto"/>
                <w:sz w:val="24"/>
                <w:highlight w:val="none"/>
              </w:rPr>
              <w:t>将按照合同如期支付合同款。</w:t>
            </w:r>
          </w:p>
          <w:p>
            <w:pPr>
              <w:keepNext w:val="0"/>
              <w:keepLines w:val="0"/>
              <w:suppressLineNumbers w:val="0"/>
              <w:adjustRightInd/>
              <w:snapToGrid w:val="0"/>
              <w:spacing w:before="0" w:beforeAutospacing="0" w:after="0" w:afterAutospacing="0" w:line="360" w:lineRule="auto"/>
              <w:ind w:left="0" w:right="0" w:firstLine="240" w:firstLineChars="100"/>
              <w:rPr>
                <w:rFonts w:hint="default" w:ascii="Calibri" w:hAnsi="Calibri" w:eastAsia="仿宋" w:cs="Calibri"/>
                <w:color w:val="auto"/>
                <w:sz w:val="24"/>
                <w:highlight w:val="none"/>
              </w:rPr>
            </w:pPr>
            <w:r>
              <w:rPr>
                <w:rFonts w:hint="default" w:ascii="Calibri" w:hAnsi="Calibri" w:eastAsia="仿宋" w:cs="Calibri"/>
                <w:color w:val="auto"/>
                <w:sz w:val="24"/>
                <w:highlight w:val="none"/>
              </w:rPr>
              <w:t>5.对验收未通过的项目，将按合同约定要求供应商限期整改。对无法整改或整改后仍未达到合同要求的项目，将按验收不通过处理。</w:t>
            </w:r>
          </w:p>
          <w:p>
            <w:pPr>
              <w:keepNext w:val="0"/>
              <w:keepLines w:val="0"/>
              <w:suppressLineNumbers w:val="0"/>
              <w:tabs>
                <w:tab w:val="left" w:pos="540"/>
              </w:tabs>
              <w:adjustRightInd/>
              <w:snapToGrid w:val="0"/>
              <w:spacing w:before="0" w:beforeAutospacing="0" w:after="0" w:afterAutospacing="0" w:line="360" w:lineRule="auto"/>
              <w:ind w:left="0" w:right="0" w:firstLine="240" w:firstLineChars="100"/>
              <w:jc w:val="left"/>
              <w:rPr>
                <w:rFonts w:hint="default" w:ascii="Calibri" w:hAnsi="Calibri" w:eastAsia="仿宋" w:cs="Calibri"/>
                <w:color w:val="auto"/>
                <w:sz w:val="24"/>
                <w:highlight w:val="none"/>
              </w:rPr>
            </w:pPr>
            <w:r>
              <w:rPr>
                <w:rFonts w:hint="default" w:ascii="Calibri" w:hAnsi="Calibri" w:eastAsia="仿宋" w:cs="Calibri"/>
                <w:color w:val="auto"/>
                <w:sz w:val="24"/>
                <w:highlight w:val="none"/>
              </w:rPr>
              <w:t>6.验收组织、验收方式、验收程序按《浙江省财政厅关于印发浙江省政府采购合同暂行办法的通知》（浙财采监〔2017〕11号）规定执行。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Align w:val="center"/>
          </w:tcPr>
          <w:p>
            <w:pPr>
              <w:keepNext w:val="0"/>
              <w:keepLines w:val="0"/>
              <w:numPr>
                <w:ilvl w:val="0"/>
                <w:numId w:val="4"/>
              </w:numPr>
              <w:suppressLineNumbers w:val="0"/>
              <w:adjustRightInd/>
              <w:snapToGrid w:val="0"/>
              <w:spacing w:before="0" w:beforeAutospacing="0" w:after="0" w:afterAutospacing="0" w:line="300" w:lineRule="auto"/>
              <w:ind w:right="0"/>
              <w:jc w:val="center"/>
              <w:rPr>
                <w:rFonts w:hint="default" w:ascii="Calibri" w:hAnsi="Calibri" w:eastAsia="仿宋" w:cs="Calibri"/>
                <w:color w:val="auto"/>
                <w:sz w:val="24"/>
                <w:highlight w:val="none"/>
              </w:rPr>
            </w:pPr>
          </w:p>
        </w:tc>
        <w:tc>
          <w:tcPr>
            <w:tcW w:w="1417"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sz w:val="24"/>
                <w:highlight w:val="none"/>
              </w:rPr>
            </w:pPr>
            <w:r>
              <w:rPr>
                <w:rFonts w:hint="default" w:ascii="Calibri" w:hAnsi="Calibri" w:eastAsia="仿宋" w:cs="Calibri"/>
                <w:color w:val="auto"/>
                <w:sz w:val="24"/>
                <w:highlight w:val="none"/>
              </w:rPr>
              <w:t>其他内容</w:t>
            </w:r>
          </w:p>
        </w:tc>
        <w:tc>
          <w:tcPr>
            <w:tcW w:w="7257" w:type="dxa"/>
            <w:vAlign w:val="center"/>
          </w:tcPr>
          <w:p>
            <w:pPr>
              <w:keepNext w:val="0"/>
              <w:keepLines w:val="0"/>
              <w:suppressLineNumbers w:val="0"/>
              <w:tabs>
                <w:tab w:val="left" w:pos="540"/>
              </w:tabs>
              <w:adjustRightInd/>
              <w:snapToGrid w:val="0"/>
              <w:spacing w:before="0" w:beforeAutospacing="0" w:after="0" w:afterAutospacing="0" w:line="360" w:lineRule="auto"/>
              <w:ind w:left="0" w:right="0" w:firstLine="240" w:firstLineChars="100"/>
              <w:jc w:val="left"/>
              <w:rPr>
                <w:rFonts w:hint="default" w:ascii="Calibri" w:hAnsi="Calibri" w:eastAsia="仿宋" w:cs="Calibri"/>
                <w:color w:val="auto"/>
                <w:sz w:val="24"/>
                <w:highlight w:val="none"/>
              </w:rPr>
            </w:pPr>
            <w:r>
              <w:rPr>
                <w:rFonts w:hint="default" w:ascii="Calibri" w:hAnsi="Calibri" w:eastAsia="仿宋" w:cs="Calibri"/>
                <w:color w:val="auto"/>
                <w:sz w:val="24"/>
                <w:highlight w:val="none"/>
              </w:rPr>
              <w:t>详见</w:t>
            </w:r>
            <w:r>
              <w:rPr>
                <w:rFonts w:hint="eastAsia" w:ascii="Calibri" w:hAnsi="Calibri" w:eastAsia="仿宋" w:cs="Calibri"/>
                <w:color w:val="auto"/>
                <w:sz w:val="24"/>
                <w:highlight w:val="none"/>
              </w:rPr>
              <w:t>采购文件</w:t>
            </w:r>
            <w:r>
              <w:rPr>
                <w:rFonts w:hint="default" w:ascii="Calibri" w:hAnsi="Calibri" w:eastAsia="仿宋" w:cs="Calibri"/>
                <w:color w:val="auto"/>
                <w:sz w:val="24"/>
                <w:highlight w:val="none"/>
              </w:rPr>
              <w:t>的</w:t>
            </w:r>
            <w:r>
              <w:rPr>
                <w:rFonts w:hint="default" w:ascii="Calibri" w:hAnsi="Calibri" w:eastAsia="仿宋" w:cs="Calibri"/>
                <w:b/>
                <w:bCs/>
                <w:color w:val="auto"/>
                <w:sz w:val="24"/>
                <w:highlight w:val="none"/>
                <w:u w:val="single"/>
              </w:rPr>
              <w:t>《第四章 采购合同》</w:t>
            </w:r>
            <w:r>
              <w:rPr>
                <w:rFonts w:hint="default" w:ascii="Calibri" w:hAnsi="Calibri" w:eastAsia="仿宋" w:cs="Calibri"/>
                <w:color w:val="auto"/>
                <w:sz w:val="24"/>
                <w:highlight w:val="none"/>
              </w:rPr>
              <w:t>。</w:t>
            </w:r>
          </w:p>
        </w:tc>
      </w:tr>
    </w:tbl>
    <w:p>
      <w:pPr>
        <w:adjustRightInd/>
        <w:snapToGrid w:val="0"/>
        <w:spacing w:line="300" w:lineRule="auto"/>
        <w:ind w:firstLine="480" w:firstLineChars="200"/>
        <w:rPr>
          <w:rFonts w:ascii="Calibri" w:hAnsi="Calibri" w:eastAsia="仿宋" w:cs="楷体"/>
          <w:color w:val="auto"/>
          <w:sz w:val="24"/>
          <w:highlight w:val="none"/>
        </w:rPr>
      </w:pPr>
      <w:r>
        <w:rPr>
          <w:rFonts w:hint="eastAsia" w:ascii="Calibri" w:hAnsi="Calibri" w:eastAsia="仿宋" w:cs="楷体"/>
          <w:color w:val="auto"/>
          <w:sz w:val="24"/>
          <w:szCs w:val="32"/>
          <w:highlight w:val="none"/>
        </w:rPr>
        <w:t>说明：</w:t>
      </w:r>
      <w:r>
        <w:rPr>
          <w:rFonts w:hint="eastAsia" w:ascii="Calibri" w:hAnsi="Calibri" w:eastAsia="仿宋" w:cs="楷体"/>
          <w:color w:val="auto"/>
          <w:sz w:val="24"/>
          <w:highlight w:val="none"/>
        </w:rPr>
        <w:t>投标人应对商务要求进行审核，如有偏离，请在投标文件的“偏离表”中反映。</w:t>
      </w:r>
    </w:p>
    <w:p>
      <w:pPr>
        <w:adjustRightInd/>
        <w:snapToGrid w:val="0"/>
        <w:spacing w:line="360" w:lineRule="auto"/>
        <w:outlineLvl w:val="1"/>
        <w:rPr>
          <w:rFonts w:ascii="Calibri" w:hAnsi="Calibri" w:eastAsia="仿宋"/>
          <w:b/>
          <w:color w:val="auto"/>
          <w:sz w:val="30"/>
          <w:szCs w:val="30"/>
          <w:highlight w:val="none"/>
        </w:rPr>
      </w:pPr>
      <w:r>
        <w:rPr>
          <w:rFonts w:hint="eastAsia" w:ascii="Calibri" w:hAnsi="Calibri" w:eastAsia="仿宋"/>
          <w:b/>
          <w:color w:val="auto"/>
          <w:sz w:val="30"/>
          <w:szCs w:val="30"/>
          <w:highlight w:val="none"/>
        </w:rPr>
        <w:t>六、演示要求</w:t>
      </w:r>
    </w:p>
    <w:p>
      <w:pPr>
        <w:snapToGrid w:val="0"/>
        <w:spacing w:line="360" w:lineRule="auto"/>
        <w:ind w:firstLine="480" w:firstLineChars="200"/>
        <w:jc w:val="left"/>
        <w:rPr>
          <w:rFonts w:ascii="Calibri" w:hAnsi="Calibri" w:eastAsia="仿宋" w:cs="Arial"/>
          <w:color w:val="auto"/>
          <w:sz w:val="24"/>
          <w:highlight w:val="none"/>
        </w:rPr>
      </w:pPr>
      <w:r>
        <w:rPr>
          <w:rFonts w:ascii="Calibri" w:hAnsi="Calibri" w:eastAsia="仿宋" w:cs="Arial"/>
          <w:color w:val="auto"/>
          <w:sz w:val="24"/>
          <w:highlight w:val="none"/>
        </w:rPr>
        <w:t>1</w:t>
      </w:r>
      <w:r>
        <w:rPr>
          <w:rFonts w:hint="eastAsia" w:ascii="Calibri" w:hAnsi="Calibri" w:eastAsia="仿宋" w:cs="Arial"/>
          <w:color w:val="auto"/>
          <w:sz w:val="24"/>
          <w:highlight w:val="none"/>
        </w:rPr>
        <w:t>、</w:t>
      </w:r>
      <w:r>
        <w:rPr>
          <w:rFonts w:ascii="Calibri" w:hAnsi="Calibri" w:eastAsia="仿宋" w:cs="Arial"/>
          <w:color w:val="auto"/>
          <w:sz w:val="24"/>
          <w:highlight w:val="none"/>
        </w:rPr>
        <w:t>本项目安排</w:t>
      </w:r>
      <w:r>
        <w:rPr>
          <w:rFonts w:hint="eastAsia" w:ascii="Calibri" w:hAnsi="Calibri" w:eastAsia="仿宋" w:cs="Arial"/>
          <w:color w:val="auto"/>
          <w:sz w:val="24"/>
          <w:highlight w:val="none"/>
        </w:rPr>
        <w:t>系统功能</w:t>
      </w:r>
      <w:r>
        <w:rPr>
          <w:rFonts w:ascii="Calibri" w:hAnsi="Calibri" w:eastAsia="仿宋" w:cs="Arial"/>
          <w:color w:val="auto"/>
          <w:sz w:val="24"/>
          <w:highlight w:val="none"/>
        </w:rPr>
        <w:t>演示介绍环节，</w:t>
      </w:r>
      <w:r>
        <w:rPr>
          <w:rFonts w:hint="eastAsia" w:ascii="Calibri" w:hAnsi="Calibri" w:eastAsia="仿宋" w:cs="Arial"/>
          <w:color w:val="auto"/>
          <w:sz w:val="24"/>
          <w:highlight w:val="none"/>
        </w:rPr>
        <w:t>投标人</w:t>
      </w:r>
      <w:r>
        <w:rPr>
          <w:rFonts w:ascii="Calibri" w:hAnsi="Calibri" w:eastAsia="仿宋" w:cs="Arial"/>
          <w:color w:val="auto"/>
          <w:sz w:val="24"/>
          <w:highlight w:val="none"/>
        </w:rPr>
        <w:t>需根据</w:t>
      </w:r>
      <w:r>
        <w:rPr>
          <w:rFonts w:hint="eastAsia" w:ascii="Calibri" w:hAnsi="Calibri" w:eastAsia="仿宋" w:cs="Arial"/>
          <w:color w:val="auto"/>
          <w:sz w:val="24"/>
          <w:highlight w:val="none"/>
        </w:rPr>
        <w:t>采购</w:t>
      </w:r>
      <w:r>
        <w:rPr>
          <w:rFonts w:ascii="Calibri" w:hAnsi="Calibri" w:eastAsia="仿宋" w:cs="Arial"/>
          <w:color w:val="auto"/>
          <w:sz w:val="24"/>
          <w:highlight w:val="none"/>
        </w:rPr>
        <w:t>文件规定演示要求进行演示。演示可采用视频演示或现场演示之一方式。演示顺序按投标文件解密先后次序。</w:t>
      </w:r>
    </w:p>
    <w:p>
      <w:pPr>
        <w:snapToGrid w:val="0"/>
        <w:spacing w:line="360" w:lineRule="auto"/>
        <w:ind w:firstLine="480" w:firstLineChars="200"/>
        <w:jc w:val="left"/>
        <w:rPr>
          <w:rFonts w:ascii="Calibri" w:hAnsi="Calibri" w:eastAsia="仿宋" w:cs="Arial"/>
          <w:color w:val="auto"/>
          <w:sz w:val="24"/>
          <w:highlight w:val="none"/>
        </w:rPr>
      </w:pPr>
      <w:r>
        <w:rPr>
          <w:rFonts w:hint="eastAsia" w:ascii="Calibri" w:hAnsi="Calibri" w:eastAsia="仿宋" w:cs="Arial"/>
          <w:color w:val="auto"/>
          <w:sz w:val="24"/>
          <w:highlight w:val="none"/>
        </w:rPr>
        <w:t>2、演示人员及演示地点等要求详见采购文件第二部分供应商须知《前附表》。</w:t>
      </w:r>
    </w:p>
    <w:p>
      <w:pPr>
        <w:snapToGrid w:val="0"/>
        <w:spacing w:line="360" w:lineRule="auto"/>
        <w:ind w:firstLine="480" w:firstLineChars="200"/>
        <w:jc w:val="left"/>
        <w:rPr>
          <w:rFonts w:ascii="Calibri" w:hAnsi="Calibri" w:eastAsia="仿宋" w:cs="Arial"/>
          <w:color w:val="auto"/>
          <w:sz w:val="24"/>
          <w:highlight w:val="none"/>
        </w:rPr>
      </w:pPr>
      <w:r>
        <w:rPr>
          <w:rFonts w:hint="eastAsia" w:ascii="Calibri" w:hAnsi="Calibri" w:eastAsia="仿宋" w:cs="Arial"/>
          <w:color w:val="auto"/>
          <w:sz w:val="24"/>
          <w:highlight w:val="none"/>
        </w:rPr>
        <w:t>3、</w:t>
      </w:r>
      <w:r>
        <w:rPr>
          <w:rFonts w:ascii="Calibri" w:hAnsi="Calibri" w:eastAsia="仿宋" w:cs="Arial"/>
          <w:color w:val="auto"/>
          <w:sz w:val="24"/>
          <w:highlight w:val="none"/>
        </w:rPr>
        <w:t>演示应在原型系统或真实系统上操作演示，采用其他方式不得分。</w:t>
      </w:r>
    </w:p>
    <w:p>
      <w:pPr>
        <w:snapToGrid w:val="0"/>
        <w:spacing w:line="360" w:lineRule="auto"/>
        <w:ind w:firstLine="480" w:firstLineChars="200"/>
        <w:jc w:val="left"/>
        <w:rPr>
          <w:rFonts w:ascii="Calibri" w:hAnsi="Calibri" w:eastAsia="仿宋" w:cs="Arial"/>
          <w:color w:val="auto"/>
          <w:sz w:val="24"/>
          <w:highlight w:val="none"/>
        </w:rPr>
      </w:pPr>
      <w:r>
        <w:rPr>
          <w:rFonts w:hint="eastAsia" w:ascii="Calibri" w:hAnsi="Calibri" w:eastAsia="仿宋" w:cs="Arial"/>
          <w:color w:val="auto"/>
          <w:sz w:val="24"/>
          <w:highlight w:val="none"/>
        </w:rPr>
        <w:t>4、演示环境：演示</w:t>
      </w:r>
      <w:r>
        <w:rPr>
          <w:rFonts w:ascii="Calibri" w:hAnsi="Calibri" w:eastAsia="仿宋" w:cs="Arial"/>
          <w:color w:val="auto"/>
          <w:sz w:val="24"/>
          <w:highlight w:val="none"/>
        </w:rPr>
        <w:t>现场仅</w:t>
      </w:r>
      <w:r>
        <w:rPr>
          <w:rFonts w:hint="eastAsia" w:ascii="Calibri" w:hAnsi="Calibri" w:eastAsia="仿宋" w:cs="Arial"/>
          <w:color w:val="auto"/>
          <w:sz w:val="24"/>
          <w:highlight w:val="none"/>
        </w:rPr>
        <w:t>可</w:t>
      </w:r>
      <w:r>
        <w:rPr>
          <w:rFonts w:ascii="Calibri" w:hAnsi="Calibri" w:eastAsia="仿宋" w:cs="Arial"/>
          <w:color w:val="auto"/>
          <w:sz w:val="24"/>
          <w:highlight w:val="none"/>
        </w:rPr>
        <w:t>提供</w:t>
      </w:r>
      <w:r>
        <w:rPr>
          <w:rFonts w:hint="eastAsia" w:ascii="Calibri" w:hAnsi="Calibri" w:eastAsia="仿宋" w:cs="Arial"/>
          <w:color w:val="auto"/>
          <w:sz w:val="24"/>
          <w:highlight w:val="none"/>
        </w:rPr>
        <w:t>有限场地、无线网络、</w:t>
      </w:r>
      <w:r>
        <w:rPr>
          <w:rFonts w:ascii="Calibri" w:hAnsi="Calibri" w:eastAsia="仿宋" w:cs="Arial"/>
          <w:color w:val="auto"/>
          <w:sz w:val="24"/>
          <w:highlight w:val="none"/>
        </w:rPr>
        <w:t>电源及投影设备，其它投标人为达到演示效果所需设备及附属</w:t>
      </w:r>
      <w:r>
        <w:rPr>
          <w:rFonts w:hint="eastAsia" w:ascii="Calibri" w:hAnsi="Calibri" w:eastAsia="仿宋" w:cs="Arial"/>
          <w:color w:val="auto"/>
          <w:sz w:val="24"/>
          <w:highlight w:val="none"/>
        </w:rPr>
        <w:t>（如可能需要用到HDMI接口或USB接口）</w:t>
      </w:r>
      <w:r>
        <w:rPr>
          <w:rFonts w:ascii="Calibri" w:hAnsi="Calibri" w:eastAsia="仿宋" w:cs="Arial"/>
          <w:color w:val="auto"/>
          <w:sz w:val="24"/>
          <w:highlight w:val="none"/>
        </w:rPr>
        <w:t>由投标人自行携带。</w:t>
      </w:r>
    </w:p>
    <w:p>
      <w:pPr>
        <w:snapToGrid w:val="0"/>
        <w:spacing w:line="360" w:lineRule="auto"/>
        <w:ind w:firstLine="480" w:firstLineChars="200"/>
        <w:jc w:val="left"/>
        <w:rPr>
          <w:rFonts w:ascii="Calibri" w:hAnsi="Calibri" w:eastAsia="仿宋" w:cs="Arial"/>
          <w:color w:val="auto"/>
          <w:sz w:val="24"/>
          <w:highlight w:val="none"/>
        </w:rPr>
      </w:pPr>
      <w:r>
        <w:rPr>
          <w:rFonts w:hint="eastAsia" w:ascii="Calibri" w:hAnsi="Calibri" w:eastAsia="仿宋" w:cs="Arial"/>
          <w:color w:val="auto"/>
          <w:sz w:val="24"/>
          <w:highlight w:val="none"/>
        </w:rPr>
        <w:t>5、演示时间：详见采购文件第二部分供应商须知《前附表》</w:t>
      </w:r>
      <w:r>
        <w:rPr>
          <w:rFonts w:ascii="Calibri" w:hAnsi="Calibri" w:eastAsia="仿宋" w:cs="Arial"/>
          <w:color w:val="auto"/>
          <w:sz w:val="24"/>
          <w:highlight w:val="none"/>
        </w:rPr>
        <w:t>，到时停止演示，不接受延时和口头解释。</w:t>
      </w:r>
    </w:p>
    <w:p>
      <w:pPr>
        <w:snapToGrid w:val="0"/>
        <w:spacing w:line="360" w:lineRule="auto"/>
        <w:ind w:firstLine="480" w:firstLineChars="200"/>
        <w:jc w:val="left"/>
        <w:rPr>
          <w:rFonts w:ascii="Calibri" w:hAnsi="Calibri" w:eastAsia="仿宋" w:cs="Arial"/>
          <w:color w:val="auto"/>
          <w:sz w:val="24"/>
          <w:highlight w:val="none"/>
        </w:rPr>
      </w:pPr>
      <w:r>
        <w:rPr>
          <w:rFonts w:ascii="Calibri" w:hAnsi="Calibri" w:eastAsia="仿宋" w:cs="Arial"/>
          <w:color w:val="auto"/>
          <w:sz w:val="24"/>
          <w:highlight w:val="none"/>
        </w:rPr>
        <w:t>6</w:t>
      </w:r>
      <w:r>
        <w:rPr>
          <w:rFonts w:hint="eastAsia" w:ascii="Calibri" w:hAnsi="Calibri" w:eastAsia="仿宋" w:cs="Arial"/>
          <w:color w:val="auto"/>
          <w:sz w:val="24"/>
          <w:highlight w:val="none"/>
        </w:rPr>
        <w:t>、</w:t>
      </w:r>
      <w:r>
        <w:rPr>
          <w:rFonts w:ascii="Calibri" w:hAnsi="Calibri" w:eastAsia="仿宋" w:cs="Arial"/>
          <w:color w:val="auto"/>
          <w:sz w:val="24"/>
          <w:highlight w:val="none"/>
        </w:rPr>
        <w:t>演示内容</w:t>
      </w:r>
      <w:r>
        <w:rPr>
          <w:rFonts w:hint="eastAsia" w:ascii="Calibri" w:hAnsi="Calibri" w:eastAsia="仿宋" w:cs="Arial"/>
          <w:color w:val="auto"/>
          <w:sz w:val="24"/>
          <w:highlight w:val="none"/>
        </w:rPr>
        <w:t>要求</w:t>
      </w:r>
      <w:r>
        <w:rPr>
          <w:rFonts w:ascii="Calibri" w:hAnsi="Calibri" w:eastAsia="仿宋" w:cs="Arial"/>
          <w:color w:val="auto"/>
          <w:sz w:val="24"/>
          <w:highlight w:val="none"/>
        </w:rPr>
        <w:t>：</w:t>
      </w:r>
      <w:r>
        <w:rPr>
          <w:rFonts w:hint="eastAsia" w:ascii="Calibri" w:hAnsi="Calibri" w:eastAsia="仿宋" w:cs="Arial"/>
          <w:color w:val="auto"/>
          <w:sz w:val="24"/>
          <w:highlight w:val="none"/>
        </w:rPr>
        <w:t>对本期项目建设内容中以下几项内容的设计方案进行软件原型或系统演示：</w:t>
      </w:r>
    </w:p>
    <w:p>
      <w:pPr>
        <w:snapToGrid w:val="0"/>
        <w:spacing w:line="360" w:lineRule="auto"/>
        <w:ind w:firstLine="480" w:firstLineChars="200"/>
        <w:jc w:val="left"/>
        <w:rPr>
          <w:rFonts w:hint="eastAsia" w:ascii="Calibri" w:hAnsi="Calibri" w:eastAsia="仿宋" w:cs="Arial"/>
          <w:color w:val="auto"/>
          <w:sz w:val="24"/>
          <w:highlight w:val="none"/>
        </w:rPr>
      </w:pPr>
      <w:r>
        <w:rPr>
          <w:rFonts w:hint="eastAsia" w:ascii="Calibri" w:hAnsi="Calibri" w:eastAsia="仿宋" w:cs="Arial"/>
          <w:color w:val="auto"/>
          <w:sz w:val="24"/>
          <w:highlight w:val="none"/>
        </w:rPr>
        <w:t>◇不明信号自动预警子系统演示：</w:t>
      </w:r>
    </w:p>
    <w:p>
      <w:pPr>
        <w:snapToGrid w:val="0"/>
        <w:spacing w:line="360" w:lineRule="auto"/>
        <w:ind w:firstLine="480" w:firstLineChars="200"/>
        <w:jc w:val="left"/>
        <w:rPr>
          <w:rFonts w:hint="eastAsia" w:ascii="Calibri" w:hAnsi="Calibri" w:eastAsia="仿宋" w:cs="Arial"/>
          <w:color w:val="auto"/>
          <w:sz w:val="24"/>
          <w:highlight w:val="none"/>
        </w:rPr>
      </w:pPr>
      <w:r>
        <w:rPr>
          <w:rFonts w:hint="eastAsia" w:ascii="Calibri" w:hAnsi="Calibri" w:eastAsia="仿宋" w:cs="Arial"/>
          <w:color w:val="auto"/>
          <w:sz w:val="24"/>
          <w:highlight w:val="none"/>
        </w:rPr>
        <w:t>（1）演示不明信号自动预警子系统的新增配置模块</w:t>
      </w:r>
      <w:r>
        <w:rPr>
          <w:rFonts w:hint="eastAsia" w:ascii="Calibri" w:hAnsi="Calibri" w:eastAsia="仿宋" w:cs="Arial"/>
          <w:color w:val="auto"/>
          <w:sz w:val="24"/>
          <w:highlight w:val="none"/>
          <w:lang w:val="en-US" w:eastAsia="zh-CN"/>
        </w:rPr>
        <w:t>功能</w:t>
      </w:r>
      <w:r>
        <w:rPr>
          <w:rFonts w:hint="eastAsia" w:ascii="Calibri" w:hAnsi="Calibri" w:eastAsia="仿宋" w:cs="Arial"/>
          <w:color w:val="auto"/>
          <w:sz w:val="24"/>
          <w:highlight w:val="none"/>
        </w:rPr>
        <w:t>。</w:t>
      </w:r>
    </w:p>
    <w:p>
      <w:pPr>
        <w:snapToGrid w:val="0"/>
        <w:spacing w:line="360" w:lineRule="auto"/>
        <w:ind w:firstLine="480" w:firstLineChars="200"/>
        <w:jc w:val="left"/>
        <w:rPr>
          <w:rFonts w:hint="eastAsia" w:ascii="Calibri" w:hAnsi="Calibri" w:eastAsia="仿宋" w:cs="Arial"/>
          <w:color w:val="auto"/>
          <w:sz w:val="24"/>
          <w:highlight w:val="none"/>
        </w:rPr>
      </w:pPr>
      <w:r>
        <w:rPr>
          <w:rFonts w:hint="eastAsia" w:ascii="Calibri" w:hAnsi="Calibri" w:eastAsia="仿宋" w:cs="Arial"/>
          <w:color w:val="auto"/>
          <w:sz w:val="24"/>
          <w:highlight w:val="none"/>
        </w:rPr>
        <w:t>（2）演示不明信号自动预警子系统的新增案例查处模块</w:t>
      </w:r>
      <w:r>
        <w:rPr>
          <w:rFonts w:hint="eastAsia" w:ascii="Calibri" w:hAnsi="Calibri" w:eastAsia="仿宋" w:cs="Arial"/>
          <w:color w:val="auto"/>
          <w:sz w:val="24"/>
          <w:highlight w:val="none"/>
          <w:lang w:val="en-US" w:eastAsia="zh-CN"/>
        </w:rPr>
        <w:t>功能</w:t>
      </w:r>
      <w:r>
        <w:rPr>
          <w:rFonts w:hint="eastAsia" w:ascii="Calibri" w:hAnsi="Calibri" w:eastAsia="仿宋" w:cs="Arial"/>
          <w:color w:val="auto"/>
          <w:sz w:val="24"/>
          <w:highlight w:val="none"/>
        </w:rPr>
        <w:t>。</w:t>
      </w:r>
    </w:p>
    <w:p>
      <w:pPr>
        <w:snapToGrid w:val="0"/>
        <w:spacing w:line="360" w:lineRule="auto"/>
        <w:ind w:firstLine="480" w:firstLineChars="200"/>
        <w:jc w:val="left"/>
        <w:rPr>
          <w:rFonts w:hint="eastAsia" w:ascii="Calibri" w:hAnsi="Calibri" w:eastAsia="仿宋" w:cs="Arial"/>
          <w:color w:val="auto"/>
          <w:sz w:val="24"/>
          <w:highlight w:val="none"/>
        </w:rPr>
      </w:pPr>
      <w:r>
        <w:rPr>
          <w:rFonts w:hint="eastAsia" w:ascii="Calibri" w:hAnsi="Calibri" w:eastAsia="仿宋" w:cs="Arial"/>
          <w:color w:val="auto"/>
          <w:sz w:val="24"/>
          <w:highlight w:val="none"/>
        </w:rPr>
        <w:t>◇台站运行动态监管子系统演示：</w:t>
      </w:r>
    </w:p>
    <w:p>
      <w:pPr>
        <w:numPr>
          <w:ilvl w:val="0"/>
          <w:numId w:val="5"/>
        </w:numPr>
        <w:snapToGrid w:val="0"/>
        <w:spacing w:line="360" w:lineRule="auto"/>
        <w:ind w:firstLine="480" w:firstLineChars="200"/>
        <w:jc w:val="left"/>
        <w:rPr>
          <w:rFonts w:hint="eastAsia" w:ascii="Calibri" w:hAnsi="Calibri" w:eastAsia="仿宋" w:cs="Arial"/>
          <w:color w:val="auto"/>
          <w:sz w:val="24"/>
          <w:highlight w:val="none"/>
        </w:rPr>
      </w:pPr>
      <w:r>
        <w:rPr>
          <w:rFonts w:hint="eastAsia" w:ascii="Calibri" w:hAnsi="Calibri" w:eastAsia="仿宋" w:cs="Arial"/>
          <w:color w:val="auto"/>
          <w:sz w:val="24"/>
          <w:highlight w:val="none"/>
        </w:rPr>
        <w:t>演示台站运行动态监管子系统的台站运行监管模块功能。</w:t>
      </w:r>
    </w:p>
    <w:p>
      <w:pPr>
        <w:snapToGrid w:val="0"/>
        <w:spacing w:line="360" w:lineRule="auto"/>
        <w:ind w:firstLine="480" w:firstLineChars="200"/>
        <w:jc w:val="left"/>
        <w:rPr>
          <w:rFonts w:hint="eastAsia" w:ascii="Calibri" w:hAnsi="Calibri" w:eastAsia="仿宋" w:cs="Arial"/>
          <w:color w:val="auto"/>
          <w:sz w:val="24"/>
          <w:highlight w:val="none"/>
        </w:rPr>
      </w:pPr>
      <w:r>
        <w:rPr>
          <w:rFonts w:hint="eastAsia" w:ascii="Calibri" w:hAnsi="Calibri" w:eastAsia="仿宋" w:cs="Arial"/>
          <w:color w:val="auto"/>
          <w:sz w:val="24"/>
          <w:highlight w:val="none"/>
        </w:rPr>
        <w:t>（2）演示台站运行动态监管子系统的重点台站监管图谱功能。</w:t>
      </w:r>
    </w:p>
    <w:p>
      <w:pPr>
        <w:adjustRightInd/>
        <w:snapToGrid w:val="0"/>
        <w:spacing w:line="360" w:lineRule="auto"/>
        <w:outlineLvl w:val="1"/>
        <w:rPr>
          <w:rFonts w:ascii="Calibri" w:hAnsi="Calibri" w:eastAsia="仿宋"/>
          <w:b/>
          <w:color w:val="auto"/>
          <w:sz w:val="30"/>
          <w:szCs w:val="30"/>
          <w:highlight w:val="none"/>
        </w:rPr>
      </w:pPr>
      <w:r>
        <w:rPr>
          <w:rFonts w:hint="eastAsia" w:ascii="Calibri" w:hAnsi="Calibri" w:eastAsia="仿宋"/>
          <w:b/>
          <w:color w:val="auto"/>
          <w:sz w:val="30"/>
          <w:szCs w:val="30"/>
          <w:highlight w:val="none"/>
        </w:rPr>
        <w:t>七、特别提示</w:t>
      </w:r>
    </w:p>
    <w:p>
      <w:pPr>
        <w:widowControl/>
        <w:snapToGrid w:val="0"/>
        <w:spacing w:line="360" w:lineRule="auto"/>
        <w:ind w:firstLine="480" w:firstLineChars="200"/>
        <w:jc w:val="left"/>
        <w:rPr>
          <w:rFonts w:ascii="Calibri" w:hAnsi="Calibri" w:eastAsia="仿宋"/>
          <w:color w:val="auto"/>
          <w:kern w:val="0"/>
          <w:sz w:val="24"/>
          <w:highlight w:val="none"/>
        </w:rPr>
      </w:pPr>
      <w:r>
        <w:rPr>
          <w:rFonts w:hint="eastAsia" w:ascii="Calibri" w:hAnsi="Calibri" w:eastAsia="仿宋"/>
          <w:color w:val="auto"/>
          <w:kern w:val="0"/>
          <w:sz w:val="24"/>
          <w:highlight w:val="none"/>
        </w:rPr>
        <w:t>如采购文件中遗漏了必须具备的内容或服务，请投标人在投标文件中补充，并提出解决方案供采购人参考；中标人有义务保证采购人采购项目的完整性。</w:t>
      </w:r>
    </w:p>
    <w:p>
      <w:pPr>
        <w:widowControl/>
        <w:adjustRightInd/>
        <w:jc w:val="left"/>
        <w:rPr>
          <w:rFonts w:ascii="Calibri" w:hAnsi="Calibri" w:eastAsia="仿宋"/>
          <w:b/>
          <w:color w:val="auto"/>
          <w:sz w:val="30"/>
          <w:szCs w:val="30"/>
          <w:highlight w:val="none"/>
        </w:rPr>
      </w:pPr>
    </w:p>
    <w:p>
      <w:pPr>
        <w:adjustRightInd/>
        <w:spacing w:line="360" w:lineRule="auto"/>
        <w:jc w:val="center"/>
        <w:outlineLvl w:val="0"/>
        <w:rPr>
          <w:rFonts w:ascii="Calibri" w:hAnsi="Calibri" w:eastAsia="仿宋" w:cs="仿宋_GB2312"/>
          <w:b/>
          <w:color w:val="auto"/>
          <w:sz w:val="36"/>
          <w:szCs w:val="20"/>
          <w:highlight w:val="none"/>
        </w:rPr>
      </w:pPr>
      <w:r>
        <w:rPr>
          <w:rFonts w:hint="eastAsia" w:ascii="Calibri" w:hAnsi="Calibri" w:eastAsia="仿宋" w:cs="宋体"/>
          <w:b/>
          <w:color w:val="auto"/>
          <w:sz w:val="24"/>
          <w:highlight w:val="none"/>
        </w:rPr>
        <w:br w:type="page"/>
      </w:r>
      <w:r>
        <w:rPr>
          <w:rFonts w:hint="eastAsia" w:ascii="Calibri" w:hAnsi="Calibri" w:eastAsia="仿宋" w:cs="仿宋_GB2312"/>
          <w:b/>
          <w:color w:val="auto"/>
          <w:sz w:val="36"/>
          <w:szCs w:val="20"/>
          <w:highlight w:val="none"/>
        </w:rPr>
        <w:t>第四部分</w:t>
      </w:r>
      <w:r>
        <w:rPr>
          <w:rFonts w:ascii="Calibri" w:hAnsi="Calibri" w:eastAsia="仿宋" w:cs="仿宋_GB2312"/>
          <w:b/>
          <w:color w:val="auto"/>
          <w:sz w:val="36"/>
          <w:szCs w:val="20"/>
          <w:highlight w:val="none"/>
        </w:rPr>
        <w:t xml:space="preserve">  </w:t>
      </w:r>
      <w:r>
        <w:rPr>
          <w:rFonts w:hint="eastAsia" w:ascii="Calibri" w:hAnsi="Calibri" w:eastAsia="仿宋" w:cs="仿宋_GB2312"/>
          <w:b/>
          <w:color w:val="auto"/>
          <w:sz w:val="36"/>
          <w:szCs w:val="20"/>
          <w:highlight w:val="none"/>
        </w:rPr>
        <w:t>评标办法</w:t>
      </w:r>
    </w:p>
    <w:p>
      <w:pPr>
        <w:snapToGrid w:val="0"/>
        <w:spacing w:line="360" w:lineRule="auto"/>
        <w:jc w:val="center"/>
        <w:outlineLvl w:val="1"/>
        <w:rPr>
          <w:rFonts w:ascii="Calibri" w:hAnsi="Calibri" w:eastAsia="仿宋" w:cs="仿宋_GB2312"/>
          <w:b/>
          <w:color w:val="auto"/>
          <w:sz w:val="32"/>
          <w:szCs w:val="20"/>
          <w:highlight w:val="none"/>
        </w:rPr>
      </w:pPr>
      <w:r>
        <w:rPr>
          <w:rFonts w:hint="eastAsia" w:ascii="Calibri" w:hAnsi="Calibri" w:eastAsia="仿宋" w:cs="仿宋_GB2312"/>
          <w:b/>
          <w:color w:val="auto"/>
          <w:sz w:val="32"/>
          <w:szCs w:val="20"/>
          <w:highlight w:val="none"/>
        </w:rPr>
        <w:t>评标办法前附表</w:t>
      </w:r>
    </w:p>
    <w:tbl>
      <w:tblPr>
        <w:tblStyle w:val="65"/>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5675"/>
        <w:gridCol w:w="1108"/>
        <w:gridCol w:w="961"/>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仿宋_GB2312"/>
                <w:b/>
                <w:bCs/>
                <w:color w:val="auto"/>
                <w:sz w:val="24"/>
                <w:highlight w:val="none"/>
              </w:rPr>
            </w:pPr>
            <w:bookmarkStart w:id="73" w:name="_Hlk128675628"/>
            <w:r>
              <w:rPr>
                <w:rFonts w:hint="eastAsia" w:ascii="Calibri" w:hAnsi="Calibri" w:eastAsia="仿宋" w:cs="仿宋_GB2312"/>
                <w:b/>
                <w:bCs/>
                <w:color w:val="auto"/>
                <w:sz w:val="24"/>
                <w:highlight w:val="none"/>
              </w:rPr>
              <w:t>序号</w:t>
            </w:r>
          </w:p>
        </w:tc>
        <w:tc>
          <w:tcPr>
            <w:tcW w:w="5675" w:type="dxa"/>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评标标准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权重</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主观分/客观分属性</w:t>
            </w:r>
          </w:p>
        </w:tc>
        <w:tc>
          <w:tcPr>
            <w:tcW w:w="1109" w:type="dxa"/>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5" w:type="dxa"/>
            <w:gridSpan w:val="5"/>
            <w:vAlign w:val="center"/>
          </w:tcPr>
          <w:p>
            <w:pPr>
              <w:keepNext w:val="0"/>
              <w:keepLines w:val="0"/>
              <w:suppressLineNumbers w:val="0"/>
              <w:snapToGrid w:val="0"/>
              <w:spacing w:before="0" w:beforeAutospacing="0" w:after="0" w:afterAutospacing="0" w:line="360" w:lineRule="auto"/>
              <w:ind w:left="0" w:right="0"/>
              <w:rPr>
                <w:rFonts w:hint="default"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商务分（</w:t>
            </w:r>
            <w:r>
              <w:rPr>
                <w:rFonts w:hint="eastAsia" w:ascii="Calibri" w:hAnsi="Calibri" w:eastAsia="仿宋" w:cs="仿宋_GB2312"/>
                <w:b/>
                <w:bCs/>
                <w:color w:val="auto"/>
                <w:sz w:val="24"/>
                <w:highlight w:val="none"/>
                <w:lang w:val="en-US" w:eastAsia="zh-CN"/>
              </w:rPr>
              <w:t>8</w:t>
            </w:r>
            <w:r>
              <w:rPr>
                <w:rFonts w:hint="eastAsia" w:ascii="Calibri" w:hAnsi="Calibri" w:eastAsia="仿宋" w:cs="仿宋_GB2312"/>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投标人2021年1月1日至今（时间以合同签订时间为准）承接过的无线电管理平台类项目业绩，每提供1个得0.5分，最高得1分。</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b/>
                <w:bCs/>
                <w:color w:val="auto"/>
                <w:sz w:val="24"/>
                <w:highlight w:val="none"/>
              </w:rPr>
              <w:t>【证明材料：须同时提供合同</w:t>
            </w:r>
            <w:r>
              <w:rPr>
                <w:rFonts w:hint="eastAsia" w:ascii="Calibri" w:hAnsi="Calibri" w:eastAsia="仿宋" w:cs="宋体"/>
                <w:b/>
                <w:bCs/>
                <w:color w:val="auto"/>
                <w:sz w:val="24"/>
                <w:highlight w:val="none"/>
              </w:rPr>
              <w:t>及用户验收合格证明材料扫描件</w:t>
            </w:r>
            <w:r>
              <w:rPr>
                <w:rFonts w:hint="eastAsia" w:ascii="Calibri" w:hAnsi="Calibri" w:eastAsia="仿宋" w:cs="仿宋_GB2312"/>
                <w:b/>
                <w:bCs/>
                <w:color w:val="auto"/>
                <w:sz w:val="24"/>
                <w:highlight w:val="none"/>
              </w:rPr>
              <w:t>，并加盖投标人公章。如合同中无法体现签订时间、合同内容等关键信息的，须另附业主单位出具的证明材料扫描件，否则不得分。】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1</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客观分</w:t>
            </w:r>
          </w:p>
        </w:tc>
        <w:tc>
          <w:tcPr>
            <w:tcW w:w="1109"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widowControl/>
              <w:suppressLineNumbers w:val="0"/>
              <w:snapToGrid w:val="0"/>
              <w:spacing w:before="0" w:beforeAutospacing="0" w:after="0" w:afterAutospacing="0" w:line="360" w:lineRule="auto"/>
              <w:ind w:left="0" w:right="0"/>
              <w:jc w:val="left"/>
              <w:rPr>
                <w:rFonts w:hint="eastAsia" w:ascii="Calibri" w:hAnsi="Calibri" w:eastAsia="仿宋" w:cs="仿宋_GB2312"/>
                <w:i w:val="0"/>
                <w:caps w:val="0"/>
                <w:color w:val="auto"/>
                <w:spacing w:val="0"/>
                <w:kern w:val="2"/>
                <w:sz w:val="24"/>
                <w:szCs w:val="24"/>
                <w:highlight w:val="none"/>
                <w:shd w:val="clear" w:fill="auto"/>
                <w:lang w:val="en-US" w:eastAsia="zh-CN" w:bidi="ar"/>
              </w:rPr>
            </w:pPr>
            <w:r>
              <w:rPr>
                <w:rFonts w:hint="eastAsia" w:ascii="Calibri" w:hAnsi="Calibri" w:eastAsia="仿宋" w:cs="仿宋_GB2312"/>
                <w:i w:val="0"/>
                <w:caps w:val="0"/>
                <w:color w:val="auto"/>
                <w:spacing w:val="0"/>
                <w:kern w:val="2"/>
                <w:sz w:val="24"/>
                <w:szCs w:val="24"/>
                <w:highlight w:val="none"/>
                <w:shd w:val="clear" w:fill="auto"/>
                <w:lang w:val="en-US" w:eastAsia="zh-CN" w:bidi="ar"/>
              </w:rPr>
              <w:t>投标人的管理体系认证：</w:t>
            </w:r>
          </w:p>
          <w:p>
            <w:pPr>
              <w:keepNext w:val="0"/>
              <w:keepLines w:val="0"/>
              <w:widowControl/>
              <w:suppressLineNumbers w:val="0"/>
              <w:snapToGrid w:val="0"/>
              <w:spacing w:before="0" w:beforeAutospacing="0" w:after="0" w:afterAutospacing="0" w:line="360" w:lineRule="auto"/>
              <w:ind w:left="0" w:right="0"/>
              <w:jc w:val="left"/>
              <w:rPr>
                <w:rFonts w:hint="eastAsia" w:ascii="Calibri" w:hAnsi="Calibri" w:eastAsia="仿宋" w:cs="仿宋_GB2312"/>
                <w:color w:val="auto"/>
                <w:sz w:val="24"/>
                <w:highlight w:val="none"/>
              </w:rPr>
            </w:pPr>
            <w:r>
              <w:rPr>
                <w:rFonts w:hint="eastAsia" w:ascii="Calibri" w:hAnsi="Calibri" w:eastAsia="仿宋" w:cs="仿宋_GB2312"/>
                <w:i w:val="0"/>
                <w:caps w:val="0"/>
                <w:color w:val="auto"/>
                <w:spacing w:val="0"/>
                <w:kern w:val="2"/>
                <w:sz w:val="24"/>
                <w:szCs w:val="24"/>
                <w:highlight w:val="none"/>
                <w:shd w:val="clear" w:fill="auto"/>
                <w:lang w:val="en-US" w:eastAsia="zh-CN" w:bidi="ar"/>
              </w:rPr>
              <w:t>（1）投标人通过质量管理体系认证（认证依据：GB/T19001/ISO9001）的得1.5分；</w:t>
            </w:r>
            <w:r>
              <w:rPr>
                <w:rFonts w:hint="eastAsia" w:ascii="Calibri" w:hAnsi="Calibri" w:eastAsia="仿宋" w:cs="仿宋_GB2312"/>
                <w:i w:val="0"/>
                <w:caps w:val="0"/>
                <w:color w:val="auto"/>
                <w:spacing w:val="0"/>
                <w:kern w:val="2"/>
                <w:sz w:val="24"/>
                <w:szCs w:val="24"/>
                <w:highlight w:val="none"/>
                <w:shd w:val="clear" w:fill="auto"/>
                <w:lang w:val="en-US" w:eastAsia="zh-CN" w:bidi="ar"/>
              </w:rPr>
              <w:br w:type="textWrapping"/>
            </w:r>
            <w:r>
              <w:rPr>
                <w:rFonts w:hint="eastAsia" w:ascii="Calibri" w:hAnsi="Calibri" w:eastAsia="仿宋" w:cs="仿宋_GB2312"/>
                <w:i w:val="0"/>
                <w:caps w:val="0"/>
                <w:color w:val="auto"/>
                <w:spacing w:val="0"/>
                <w:kern w:val="2"/>
                <w:sz w:val="24"/>
                <w:szCs w:val="24"/>
                <w:highlight w:val="none"/>
                <w:shd w:val="clear" w:fill="auto"/>
                <w:lang w:val="en-US" w:eastAsia="zh-CN" w:bidi="ar"/>
              </w:rPr>
              <w:t>（2）投标人通过环境管理体系认证（认证依据：GB/T24001/ISO14001）的得1.5分；</w:t>
            </w:r>
            <w:r>
              <w:rPr>
                <w:rFonts w:hint="eastAsia" w:ascii="Calibri" w:hAnsi="Calibri" w:eastAsia="仿宋" w:cs="仿宋_GB2312"/>
                <w:i w:val="0"/>
                <w:caps w:val="0"/>
                <w:color w:val="auto"/>
                <w:spacing w:val="0"/>
                <w:kern w:val="2"/>
                <w:sz w:val="24"/>
                <w:szCs w:val="24"/>
                <w:highlight w:val="none"/>
                <w:shd w:val="clear" w:fill="auto"/>
                <w:lang w:val="en-US" w:eastAsia="zh-CN" w:bidi="ar"/>
              </w:rPr>
              <w:br w:type="textWrapping"/>
            </w:r>
            <w:r>
              <w:rPr>
                <w:rFonts w:hint="eastAsia" w:ascii="Calibri" w:hAnsi="Calibri" w:eastAsia="仿宋" w:cs="仿宋_GB2312"/>
                <w:i w:val="0"/>
                <w:caps w:val="0"/>
                <w:color w:val="auto"/>
                <w:spacing w:val="0"/>
                <w:kern w:val="2"/>
                <w:sz w:val="24"/>
                <w:szCs w:val="24"/>
                <w:highlight w:val="none"/>
                <w:shd w:val="clear" w:fill="auto"/>
                <w:lang w:val="en-US" w:eastAsia="zh-CN" w:bidi="ar"/>
              </w:rPr>
              <w:t>（3）投标人通过信息技术服务管理体系认证（认证依据：GB/T24405/ISO/IEC 20000）的得1.5分；</w:t>
            </w:r>
            <w:r>
              <w:rPr>
                <w:rFonts w:hint="eastAsia" w:ascii="Calibri" w:hAnsi="Calibri" w:eastAsia="仿宋" w:cs="仿宋_GB2312"/>
                <w:i w:val="0"/>
                <w:caps w:val="0"/>
                <w:color w:val="auto"/>
                <w:spacing w:val="0"/>
                <w:kern w:val="2"/>
                <w:sz w:val="24"/>
                <w:szCs w:val="24"/>
                <w:highlight w:val="none"/>
                <w:shd w:val="clear" w:fill="auto"/>
                <w:lang w:val="en-US" w:eastAsia="zh-CN" w:bidi="ar"/>
              </w:rPr>
              <w:br w:type="textWrapping"/>
            </w:r>
            <w:r>
              <w:rPr>
                <w:rFonts w:hint="eastAsia" w:ascii="Calibri" w:hAnsi="Calibri" w:eastAsia="仿宋" w:cs="仿宋_GB2312"/>
                <w:i w:val="0"/>
                <w:caps w:val="0"/>
                <w:color w:val="auto"/>
                <w:spacing w:val="0"/>
                <w:kern w:val="2"/>
                <w:sz w:val="24"/>
                <w:szCs w:val="24"/>
                <w:highlight w:val="none"/>
                <w:shd w:val="clear" w:fill="auto"/>
                <w:lang w:val="en-US" w:eastAsia="zh-CN" w:bidi="ar"/>
              </w:rPr>
              <w:t>（4）投标人通过信息安全管理体系认证（认证依据：GB/T 22080/ISO/IEC 27001）的得1.5分。</w:t>
            </w:r>
          </w:p>
          <w:p>
            <w:pPr>
              <w:keepNext w:val="0"/>
              <w:keepLines w:val="0"/>
              <w:suppressLineNumbers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b/>
                <w:bCs/>
                <w:color w:val="auto"/>
                <w:kern w:val="2"/>
                <w:sz w:val="24"/>
                <w:szCs w:val="24"/>
                <w:highlight w:val="none"/>
                <w:lang w:val="en-US" w:eastAsia="zh-CN" w:bidi="ar"/>
              </w:rPr>
              <w:t>【证明材料：须提供有效证书复印件或全国认证认可信息公共服务平台（</w:t>
            </w:r>
            <w:r>
              <w:rPr>
                <w:rFonts w:hint="default" w:ascii="Calibri" w:hAnsi="Calibri" w:eastAsia="仿宋" w:cs="仿宋_GB2312"/>
                <w:b/>
                <w:bCs/>
                <w:color w:val="auto"/>
                <w:kern w:val="2"/>
                <w:sz w:val="24"/>
                <w:szCs w:val="24"/>
                <w:highlight w:val="none"/>
                <w:lang w:val="en-US" w:eastAsia="zh-CN" w:bidi="ar"/>
              </w:rPr>
              <w:t>http://cx.cnca.cn/</w:t>
            </w:r>
            <w:r>
              <w:rPr>
                <w:rFonts w:hint="eastAsia" w:ascii="Calibri" w:hAnsi="Calibri" w:eastAsia="仿宋" w:cs="仿宋_GB2312"/>
                <w:b/>
                <w:bCs/>
                <w:color w:val="auto"/>
                <w:kern w:val="2"/>
                <w:sz w:val="24"/>
                <w:szCs w:val="24"/>
                <w:highlight w:val="none"/>
                <w:lang w:val="en-US" w:eastAsia="zh-CN" w:bidi="ar"/>
              </w:rPr>
              <w:t>）查询截图并加盖投标人公章，不提供或者不能提供有效证明的不得分。</w:t>
            </w:r>
            <w:r>
              <w:rPr>
                <w:rFonts w:hint="eastAsia" w:ascii="Calibri" w:hAnsi="Calibri" w:eastAsia="仿宋" w:cs="仿宋_GB2312"/>
                <w:color w:val="auto"/>
                <w:sz w:val="24"/>
                <w:highlight w:val="none"/>
              </w:rPr>
              <w:t>如投标人为联合体，联合体任一成员具备即可得分。</w:t>
            </w:r>
            <w:r>
              <w:rPr>
                <w:rFonts w:hint="eastAsia" w:ascii="Calibri" w:hAnsi="Calibri" w:eastAsia="仿宋" w:cs="仿宋_GB2312"/>
                <w:b/>
                <w:bCs/>
                <w:color w:val="auto"/>
                <w:kern w:val="2"/>
                <w:sz w:val="24"/>
                <w:szCs w:val="24"/>
                <w:highlight w:val="none"/>
                <w:lang w:val="en-US" w:eastAsia="zh-CN" w:bidi="ar"/>
              </w:rPr>
              <w:t>】</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6</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客观分</w:t>
            </w:r>
          </w:p>
        </w:tc>
        <w:tc>
          <w:tcPr>
            <w:tcW w:w="1109"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default" w:ascii="Calibri" w:hAnsi="Calibri" w:eastAsia="仿宋" w:cs="仿宋_GB2312"/>
                <w:color w:val="auto"/>
                <w:sz w:val="24"/>
                <w:highlight w:val="none"/>
              </w:rPr>
            </w:pPr>
            <w:r>
              <w:rPr>
                <w:rFonts w:hint="eastAsia" w:ascii="Calibri" w:hAnsi="Calibri" w:eastAsia="仿宋" w:cs="仿宋_GB2312"/>
                <w:color w:val="auto"/>
                <w:sz w:val="24"/>
                <w:highlight w:val="none"/>
              </w:rPr>
              <w:t>投标人具有无线电管理平台类软件著作权登记证书的</w:t>
            </w:r>
            <w:r>
              <w:rPr>
                <w:rFonts w:hint="eastAsia" w:ascii="Calibri" w:hAnsi="Calibri" w:eastAsia="仿宋" w:cs="仿宋_GB2312"/>
                <w:color w:val="auto"/>
                <w:sz w:val="24"/>
                <w:highlight w:val="none"/>
                <w:lang w:val="en-US" w:eastAsia="zh-CN"/>
              </w:rPr>
              <w:t>得1分</w:t>
            </w:r>
            <w:r>
              <w:rPr>
                <w:rFonts w:hint="eastAsia" w:ascii="Calibri" w:hAnsi="Calibri" w:eastAsia="仿宋" w:cs="仿宋_GB2312"/>
                <w:color w:val="auto"/>
                <w:sz w:val="24"/>
                <w:highlight w:val="none"/>
              </w:rPr>
              <w:t>。</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b/>
                <w:bCs/>
                <w:color w:val="auto"/>
                <w:sz w:val="24"/>
                <w:highlight w:val="none"/>
              </w:rPr>
              <w:t>【证明材料：须提供有效证书复印件或并加盖投标人公章，不提供或者不能提供有效证明的不得分。】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1</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客观分</w:t>
            </w:r>
          </w:p>
        </w:tc>
        <w:tc>
          <w:tcPr>
            <w:tcW w:w="1109"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软件研发实力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5" w:type="dxa"/>
            <w:gridSpan w:val="5"/>
            <w:vAlign w:val="center"/>
          </w:tcPr>
          <w:p>
            <w:pPr>
              <w:keepNext w:val="0"/>
              <w:keepLines w:val="0"/>
              <w:suppressLineNumbers w:val="0"/>
              <w:snapToGrid w:val="0"/>
              <w:spacing w:before="0" w:beforeAutospacing="0" w:after="0" w:afterAutospacing="0" w:line="360" w:lineRule="auto"/>
              <w:ind w:left="0" w:right="0"/>
              <w:rPr>
                <w:rFonts w:hint="default"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技术分（8</w:t>
            </w:r>
            <w:r>
              <w:rPr>
                <w:rFonts w:hint="eastAsia" w:ascii="Calibri" w:hAnsi="Calibri" w:eastAsia="仿宋" w:cs="仿宋_GB2312"/>
                <w:b/>
                <w:bCs/>
                <w:color w:val="auto"/>
                <w:sz w:val="24"/>
                <w:highlight w:val="none"/>
                <w:lang w:val="en-US" w:eastAsia="zh-CN"/>
              </w:rPr>
              <w:t>2</w:t>
            </w:r>
            <w:r>
              <w:rPr>
                <w:rFonts w:hint="eastAsia" w:ascii="Calibri" w:hAnsi="Calibri" w:eastAsia="仿宋" w:cs="仿宋_GB2312"/>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restart"/>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（1）投标人应对采购需求的“需求分析”部分（共计5项）进行完全响应得基本分10分，如有一项内容不能响应，一项扣2分，扣完为止。</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仿宋_GB2312"/>
                <w:color w:val="auto"/>
                <w:sz w:val="24"/>
                <w:highlight w:val="none"/>
                <w:lang w:val="en-US" w:eastAsia="zh-CN"/>
              </w:rPr>
            </w:pPr>
            <w:r>
              <w:rPr>
                <w:rFonts w:hint="eastAsia" w:ascii="Calibri" w:hAnsi="Calibri" w:eastAsia="仿宋" w:cs="仿宋_GB2312"/>
                <w:color w:val="auto"/>
                <w:sz w:val="24"/>
                <w:highlight w:val="none"/>
                <w:lang w:val="en-US" w:eastAsia="zh-CN"/>
              </w:rPr>
              <w:t>10</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lang w:eastAsia="zh-CN"/>
              </w:rPr>
            </w:pPr>
            <w:r>
              <w:rPr>
                <w:rFonts w:hint="eastAsia" w:ascii="Calibri" w:hAnsi="Calibri" w:eastAsia="仿宋" w:cs="仿宋_GB2312"/>
                <w:b/>
                <w:bCs/>
                <w:color w:val="auto"/>
                <w:sz w:val="24"/>
                <w:highlight w:val="none"/>
                <w:lang w:val="en-US" w:eastAsia="zh-CN"/>
              </w:rPr>
              <w:t>客观分</w:t>
            </w:r>
          </w:p>
        </w:tc>
        <w:tc>
          <w:tcPr>
            <w:tcW w:w="1109" w:type="dxa"/>
            <w:vMerge w:val="restart"/>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采购需求响应符合性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（2）投标人应对采购需求的“项目建设内容”的系统架构部分（共计2项）进行完全响应得基本分2分，如有一项内容不能响应，一项扣1分，扣完为止。</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2</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lang w:eastAsia="zh-CN"/>
              </w:rPr>
            </w:pPr>
            <w:r>
              <w:rPr>
                <w:rFonts w:hint="eastAsia" w:ascii="Calibri" w:hAnsi="Calibri" w:eastAsia="仿宋" w:cs="仿宋_GB2312"/>
                <w:b/>
                <w:bCs/>
                <w:color w:val="auto"/>
                <w:sz w:val="24"/>
                <w:highlight w:val="none"/>
                <w:lang w:val="en-US" w:eastAsia="zh-CN"/>
              </w:rPr>
              <w:t>客观分</w:t>
            </w:r>
          </w:p>
        </w:tc>
        <w:tc>
          <w:tcPr>
            <w:tcW w:w="11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（3）投标人应对采购需求的“项目建设内容”的具体内容部分（共计6项）进行完全响应得基本分12分，如有一项内容不能响应，一项扣2分，扣</w:t>
            </w:r>
            <w:bookmarkStart w:id="91" w:name="_GoBack"/>
            <w:bookmarkEnd w:id="91"/>
            <w:r>
              <w:rPr>
                <w:rFonts w:hint="eastAsia" w:ascii="Calibri" w:hAnsi="Calibri" w:eastAsia="仿宋" w:cs="仿宋_GB2312"/>
                <w:color w:val="auto"/>
                <w:sz w:val="24"/>
                <w:highlight w:val="none"/>
              </w:rPr>
              <w:t>完为止。</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仿宋_GB2312"/>
                <w:color w:val="auto"/>
                <w:sz w:val="24"/>
                <w:highlight w:val="none"/>
                <w:lang w:val="en-US" w:eastAsia="zh-CN"/>
              </w:rPr>
            </w:pPr>
            <w:r>
              <w:rPr>
                <w:rFonts w:hint="eastAsia" w:ascii="Calibri" w:hAnsi="Calibri" w:eastAsia="仿宋" w:cs="仿宋_GB2312"/>
                <w:color w:val="auto"/>
                <w:sz w:val="24"/>
                <w:highlight w:val="none"/>
                <w:lang w:val="en-US" w:eastAsia="zh-CN"/>
              </w:rPr>
              <w:t>12</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lang w:eastAsia="zh-CN"/>
              </w:rPr>
            </w:pPr>
            <w:r>
              <w:rPr>
                <w:rFonts w:hint="eastAsia" w:ascii="Calibri" w:hAnsi="Calibri" w:eastAsia="仿宋" w:cs="仿宋_GB2312"/>
                <w:b/>
                <w:bCs/>
                <w:color w:val="auto"/>
                <w:sz w:val="24"/>
                <w:highlight w:val="none"/>
                <w:lang w:val="en-US" w:eastAsia="zh-CN"/>
              </w:rPr>
              <w:t>客观分</w:t>
            </w:r>
          </w:p>
        </w:tc>
        <w:tc>
          <w:tcPr>
            <w:tcW w:w="11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restart"/>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numPr>
                <w:ilvl w:val="0"/>
                <w:numId w:val="7"/>
              </w:numPr>
              <w:suppressLineNumbers w:val="0"/>
              <w:snapToGrid w:val="0"/>
              <w:spacing w:before="0" w:beforeAutospacing="0" w:after="0" w:afterAutospacing="0" w:line="360" w:lineRule="auto"/>
              <w:ind w:left="0" w:right="0"/>
              <w:rPr>
                <w:rFonts w:hint="eastAsia" w:ascii="Calibri" w:hAnsi="Calibri" w:eastAsia="仿宋" w:cs="宋体"/>
                <w:color w:val="auto"/>
                <w:kern w:val="0"/>
                <w:sz w:val="24"/>
                <w:highlight w:val="none"/>
                <w:lang w:eastAsia="zh-CN"/>
              </w:rPr>
            </w:pPr>
            <w:r>
              <w:rPr>
                <w:rFonts w:hint="eastAsia" w:ascii="Calibri" w:hAnsi="Calibri" w:eastAsia="仿宋" w:cs="宋体"/>
                <w:color w:val="auto"/>
                <w:kern w:val="0"/>
                <w:sz w:val="24"/>
                <w:highlight w:val="none"/>
              </w:rPr>
              <w:t>根据投标人提供的</w:t>
            </w:r>
            <w:r>
              <w:rPr>
                <w:rFonts w:hint="eastAsia" w:ascii="Calibri" w:hAnsi="Calibri" w:eastAsia="仿宋" w:cs="宋体"/>
                <w:b/>
                <w:bCs/>
                <w:color w:val="auto"/>
                <w:kern w:val="0"/>
                <w:sz w:val="24"/>
                <w:highlight w:val="none"/>
              </w:rPr>
              <w:t>无线电管理智能分析平台现状和升级方案</w:t>
            </w:r>
            <w:r>
              <w:rPr>
                <w:rFonts w:hint="eastAsia" w:ascii="Calibri" w:hAnsi="Calibri" w:eastAsia="仿宋" w:cs="宋体"/>
                <w:color w:val="auto"/>
                <w:kern w:val="0"/>
                <w:sz w:val="24"/>
                <w:highlight w:val="none"/>
              </w:rPr>
              <w:t>思路进行评分，要求提供平台现状、升级思路、技术路线方案</w:t>
            </w:r>
            <w:r>
              <w:rPr>
                <w:rFonts w:hint="eastAsia" w:ascii="Calibri" w:hAnsi="Calibri" w:eastAsia="仿宋" w:cs="宋体"/>
                <w:color w:val="auto"/>
                <w:kern w:val="0"/>
                <w:sz w:val="24"/>
                <w:highlight w:val="none"/>
                <w:lang w:eastAsia="zh-CN"/>
              </w:rPr>
              <w:t>。</w:t>
            </w:r>
          </w:p>
          <w:p>
            <w:pPr>
              <w:keepNext w:val="0"/>
              <w:keepLines w:val="0"/>
              <w:numPr>
                <w:ilvl w:val="0"/>
                <w:numId w:val="0"/>
              </w:numPr>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宋体"/>
                <w:color w:val="auto"/>
                <w:kern w:val="0"/>
                <w:sz w:val="24"/>
                <w:highlight w:val="none"/>
              </w:rPr>
              <w:t>方案内容完整、措施有效、符合采购人实际需求视为合理，合理的得4分；内容有阐述但并未完全贴合项目需求理解情况，或理解的内容未包括细节或有有效措施的得2分；未进行阐述或阐述内容无法满足项目需求的得0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4</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Merge w:val="restart"/>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lang w:val="en-US" w:eastAsia="zh-CN"/>
              </w:rPr>
              <w:t>项目</w:t>
            </w:r>
            <w:r>
              <w:rPr>
                <w:rFonts w:hint="eastAsia" w:ascii="Calibri" w:hAnsi="Calibri" w:eastAsia="仿宋" w:cs="仿宋_GB2312"/>
                <w:b/>
                <w:bCs/>
                <w:color w:val="auto"/>
                <w:sz w:val="24"/>
                <w:highlight w:val="none"/>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vAlign w:val="center"/>
          </w:tcPr>
          <w:p>
            <w:pPr>
              <w:pStyle w:val="262"/>
              <w:keepNext w:val="0"/>
              <w:keepLines w:val="0"/>
              <w:suppressLineNumbers w:val="0"/>
              <w:snapToGrid w:val="0"/>
              <w:spacing w:before="0" w:beforeAutospacing="0" w:after="0" w:afterAutospacing="0"/>
              <w:ind w:left="0"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numPr>
                <w:ilvl w:val="0"/>
                <w:numId w:val="8"/>
              </w:numPr>
              <w:suppressLineNumbers w:val="0"/>
              <w:snapToGrid w:val="0"/>
              <w:spacing w:before="0" w:beforeAutospacing="0" w:after="0" w:afterAutospacing="0" w:line="360" w:lineRule="auto"/>
              <w:ind w:left="0" w:right="0"/>
              <w:rPr>
                <w:rFonts w:hint="eastAsia" w:ascii="Calibri" w:hAnsi="Calibri" w:eastAsia="仿宋" w:cs="宋体"/>
                <w:color w:val="auto"/>
                <w:kern w:val="0"/>
                <w:sz w:val="24"/>
                <w:highlight w:val="none"/>
                <w:lang w:eastAsia="zh-CN"/>
              </w:rPr>
            </w:pPr>
            <w:r>
              <w:rPr>
                <w:rFonts w:hint="eastAsia" w:ascii="Calibri" w:hAnsi="Calibri" w:eastAsia="仿宋" w:cs="宋体"/>
                <w:color w:val="auto"/>
                <w:kern w:val="0"/>
                <w:sz w:val="24"/>
                <w:highlight w:val="none"/>
              </w:rPr>
              <w:t>根据投标人提供的</w:t>
            </w:r>
            <w:r>
              <w:rPr>
                <w:rFonts w:hint="eastAsia" w:ascii="Calibri" w:hAnsi="Calibri" w:eastAsia="仿宋" w:cs="宋体"/>
                <w:b/>
                <w:bCs/>
                <w:color w:val="auto"/>
                <w:kern w:val="0"/>
                <w:sz w:val="24"/>
                <w:highlight w:val="none"/>
              </w:rPr>
              <w:t>分布式分层数仓升级方案</w:t>
            </w:r>
            <w:r>
              <w:rPr>
                <w:rFonts w:hint="eastAsia" w:ascii="Calibri" w:hAnsi="Calibri" w:eastAsia="仿宋" w:cs="宋体"/>
                <w:color w:val="auto"/>
                <w:kern w:val="0"/>
                <w:sz w:val="24"/>
                <w:highlight w:val="none"/>
              </w:rPr>
              <w:t>进行评分，要求提供监测设施背噪及门限数据库、监测信号数据库、监测台站数据库、监测设施设备信标台及指标数据库、无线电监测数据仓的建设方案</w:t>
            </w:r>
            <w:r>
              <w:rPr>
                <w:rFonts w:hint="eastAsia" w:ascii="Calibri" w:hAnsi="Calibri" w:eastAsia="仿宋" w:cs="宋体"/>
                <w:color w:val="auto"/>
                <w:kern w:val="0"/>
                <w:sz w:val="24"/>
                <w:highlight w:val="none"/>
                <w:lang w:eastAsia="zh-CN"/>
              </w:rPr>
              <w:t>。</w:t>
            </w:r>
          </w:p>
          <w:p>
            <w:pPr>
              <w:keepNext w:val="0"/>
              <w:keepLines w:val="0"/>
              <w:numPr>
                <w:ilvl w:val="0"/>
                <w:numId w:val="0"/>
              </w:numPr>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宋体"/>
                <w:color w:val="auto"/>
                <w:kern w:val="0"/>
                <w:sz w:val="24"/>
                <w:highlight w:val="none"/>
              </w:rPr>
              <w:t>方案内容完整、措施有效、符合采购人实际需求视为合理，合理的得4分；内容有阐述但并未完全贴合项目需求理解情况，或理解的内容未包括细节或有有效措施的得2分；未进行阐述或阐述内容无法满足项目需求的得0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4</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vAlign w:val="center"/>
          </w:tcPr>
          <w:p>
            <w:pPr>
              <w:pStyle w:val="262"/>
              <w:keepNext w:val="0"/>
              <w:keepLines w:val="0"/>
              <w:suppressLineNumbers w:val="0"/>
              <w:snapToGrid w:val="0"/>
              <w:spacing w:before="0" w:beforeAutospacing="0" w:after="0" w:afterAutospacing="0"/>
              <w:ind w:left="0"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numPr>
                <w:ilvl w:val="0"/>
                <w:numId w:val="9"/>
              </w:numPr>
              <w:suppressLineNumbers w:val="0"/>
              <w:snapToGrid w:val="0"/>
              <w:spacing w:before="0" w:beforeAutospacing="0" w:after="0" w:afterAutospacing="0" w:line="360" w:lineRule="auto"/>
              <w:ind w:left="0" w:right="0"/>
              <w:rPr>
                <w:rFonts w:hint="eastAsia" w:ascii="Calibri" w:hAnsi="Calibri" w:eastAsia="仿宋" w:cs="宋体"/>
                <w:color w:val="auto"/>
                <w:kern w:val="0"/>
                <w:sz w:val="24"/>
                <w:highlight w:val="none"/>
                <w:lang w:eastAsia="zh-CN"/>
              </w:rPr>
            </w:pPr>
            <w:r>
              <w:rPr>
                <w:rFonts w:hint="eastAsia" w:ascii="Calibri" w:hAnsi="Calibri" w:eastAsia="仿宋" w:cs="宋体"/>
                <w:color w:val="auto"/>
                <w:kern w:val="0"/>
                <w:sz w:val="24"/>
                <w:highlight w:val="none"/>
              </w:rPr>
              <w:t>根据投标人提供的</w:t>
            </w:r>
            <w:r>
              <w:rPr>
                <w:rFonts w:hint="eastAsia" w:ascii="Calibri" w:hAnsi="Calibri" w:eastAsia="仿宋" w:cs="宋体"/>
                <w:b/>
                <w:bCs/>
                <w:color w:val="auto"/>
                <w:kern w:val="0"/>
                <w:sz w:val="24"/>
                <w:highlight w:val="none"/>
              </w:rPr>
              <w:t>数据管理升级方案</w:t>
            </w:r>
            <w:r>
              <w:rPr>
                <w:rFonts w:hint="eastAsia" w:ascii="Calibri" w:hAnsi="Calibri" w:eastAsia="仿宋" w:cs="宋体"/>
                <w:color w:val="auto"/>
                <w:kern w:val="0"/>
                <w:sz w:val="24"/>
                <w:highlight w:val="none"/>
              </w:rPr>
              <w:t>进行评分，要求提供数据交换的可视化方案</w:t>
            </w:r>
            <w:r>
              <w:rPr>
                <w:rFonts w:hint="eastAsia" w:ascii="Calibri" w:hAnsi="Calibri" w:eastAsia="仿宋" w:cs="宋体"/>
                <w:color w:val="auto"/>
                <w:kern w:val="0"/>
                <w:sz w:val="24"/>
                <w:highlight w:val="none"/>
                <w:lang w:eastAsia="zh-CN"/>
              </w:rPr>
              <w:t>。</w:t>
            </w:r>
          </w:p>
          <w:p>
            <w:pPr>
              <w:keepNext w:val="0"/>
              <w:keepLines w:val="0"/>
              <w:numPr>
                <w:ilvl w:val="0"/>
                <w:numId w:val="0"/>
              </w:numPr>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宋体"/>
                <w:color w:val="auto"/>
                <w:kern w:val="0"/>
                <w:sz w:val="24"/>
                <w:highlight w:val="none"/>
              </w:rPr>
              <w:t>方案内容完整、措施有效、符合采购人实际需求视为合理，合理的得4分；内容有阐述但并未完全贴合项目需求理解情况，或理解的内容未包括细节或有有效措施的得2分；未进行阐述或阐述内容无法满足项目需求的得0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4</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vAlign w:val="center"/>
          </w:tcPr>
          <w:p>
            <w:pPr>
              <w:pStyle w:val="262"/>
              <w:keepNext w:val="0"/>
              <w:keepLines w:val="0"/>
              <w:suppressLineNumbers w:val="0"/>
              <w:snapToGrid w:val="0"/>
              <w:spacing w:before="0" w:beforeAutospacing="0" w:after="0" w:afterAutospacing="0"/>
              <w:ind w:left="0"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numPr>
                <w:ilvl w:val="0"/>
                <w:numId w:val="10"/>
              </w:numPr>
              <w:suppressLineNumbers w:val="0"/>
              <w:snapToGrid w:val="0"/>
              <w:spacing w:before="0" w:beforeAutospacing="0" w:after="0" w:afterAutospacing="0" w:line="360" w:lineRule="auto"/>
              <w:ind w:left="0" w:right="0"/>
              <w:rPr>
                <w:rFonts w:hint="eastAsia" w:ascii="Calibri" w:hAnsi="Calibri" w:eastAsia="仿宋" w:cs="宋体"/>
                <w:color w:val="auto"/>
                <w:kern w:val="0"/>
                <w:sz w:val="24"/>
                <w:highlight w:val="none"/>
                <w:lang w:eastAsia="zh-CN"/>
              </w:rPr>
            </w:pPr>
            <w:r>
              <w:rPr>
                <w:rFonts w:hint="eastAsia" w:ascii="Calibri" w:hAnsi="Calibri" w:eastAsia="仿宋" w:cs="宋体"/>
                <w:color w:val="auto"/>
                <w:kern w:val="0"/>
                <w:sz w:val="24"/>
                <w:highlight w:val="none"/>
              </w:rPr>
              <w:t>根据投标人提供的</w:t>
            </w:r>
            <w:r>
              <w:rPr>
                <w:rFonts w:hint="eastAsia" w:ascii="Calibri" w:hAnsi="Calibri" w:eastAsia="仿宋" w:cs="宋体"/>
                <w:b/>
                <w:bCs/>
                <w:color w:val="auto"/>
                <w:kern w:val="0"/>
                <w:sz w:val="24"/>
                <w:highlight w:val="none"/>
              </w:rPr>
              <w:t>批流一体实时数据处理引擎建设方案</w:t>
            </w:r>
            <w:r>
              <w:rPr>
                <w:rFonts w:hint="eastAsia" w:ascii="Calibri" w:hAnsi="Calibri" w:eastAsia="仿宋" w:cs="宋体"/>
                <w:color w:val="auto"/>
                <w:kern w:val="0"/>
                <w:sz w:val="24"/>
                <w:highlight w:val="none"/>
              </w:rPr>
              <w:t>进行评分，要求提供技术选型和框架、性能优化和容错方案</w:t>
            </w:r>
            <w:r>
              <w:rPr>
                <w:rFonts w:hint="eastAsia" w:ascii="Calibri" w:hAnsi="Calibri" w:eastAsia="仿宋" w:cs="宋体"/>
                <w:color w:val="auto"/>
                <w:kern w:val="0"/>
                <w:sz w:val="24"/>
                <w:highlight w:val="none"/>
                <w:lang w:eastAsia="zh-CN"/>
              </w:rPr>
              <w:t>。</w:t>
            </w:r>
          </w:p>
          <w:p>
            <w:pPr>
              <w:keepNext w:val="0"/>
              <w:keepLines w:val="0"/>
              <w:numPr>
                <w:ilvl w:val="0"/>
                <w:numId w:val="0"/>
              </w:numPr>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宋体"/>
                <w:color w:val="auto"/>
                <w:kern w:val="0"/>
                <w:sz w:val="24"/>
                <w:highlight w:val="none"/>
              </w:rPr>
              <w:t>方案内容完整、措施有效、符合采购人实际需求视为合理，合理的得4分；内容有阐述但并未完全贴合项目需求理解情况，或理解的内容未包括细节或有有效措施的得2分；未进行阐述或阐述内容无法满足项目需求的，得0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4</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vAlign w:val="center"/>
          </w:tcPr>
          <w:p>
            <w:pPr>
              <w:pStyle w:val="262"/>
              <w:keepNext w:val="0"/>
              <w:keepLines w:val="0"/>
              <w:suppressLineNumbers w:val="0"/>
              <w:snapToGrid w:val="0"/>
              <w:spacing w:before="0" w:beforeAutospacing="0" w:after="0" w:afterAutospacing="0"/>
              <w:ind w:left="0"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numPr>
                <w:ilvl w:val="0"/>
                <w:numId w:val="11"/>
              </w:numPr>
              <w:suppressLineNumbers w:val="0"/>
              <w:snapToGrid w:val="0"/>
              <w:spacing w:before="0" w:beforeAutospacing="0" w:after="0" w:afterAutospacing="0" w:line="360" w:lineRule="auto"/>
              <w:ind w:left="0" w:right="0"/>
              <w:rPr>
                <w:rFonts w:hint="eastAsia" w:ascii="Calibri" w:hAnsi="Calibri" w:eastAsia="仿宋" w:cs="宋体"/>
                <w:color w:val="auto"/>
                <w:kern w:val="0"/>
                <w:sz w:val="24"/>
                <w:highlight w:val="none"/>
                <w:lang w:eastAsia="zh-CN"/>
              </w:rPr>
            </w:pPr>
            <w:r>
              <w:rPr>
                <w:rFonts w:hint="eastAsia" w:ascii="Calibri" w:hAnsi="Calibri" w:eastAsia="仿宋" w:cs="宋体"/>
                <w:color w:val="auto"/>
                <w:kern w:val="0"/>
                <w:sz w:val="24"/>
                <w:highlight w:val="none"/>
              </w:rPr>
              <w:t>根据投标人提供的</w:t>
            </w:r>
            <w:r>
              <w:rPr>
                <w:rFonts w:hint="eastAsia" w:ascii="Calibri" w:hAnsi="Calibri" w:eastAsia="仿宋" w:cs="宋体"/>
                <w:b/>
                <w:bCs/>
                <w:color w:val="auto"/>
                <w:kern w:val="0"/>
                <w:sz w:val="24"/>
                <w:highlight w:val="none"/>
              </w:rPr>
              <w:t>频率使用和台站运行动态监管系统建设方案</w:t>
            </w:r>
            <w:r>
              <w:rPr>
                <w:rFonts w:hint="eastAsia" w:ascii="Calibri" w:hAnsi="Calibri" w:eastAsia="仿宋" w:cs="宋体"/>
                <w:color w:val="auto"/>
                <w:kern w:val="0"/>
                <w:sz w:val="24"/>
                <w:highlight w:val="none"/>
              </w:rPr>
              <w:t>进行评分，要求提供数据来源、数据分析和监管维度等方案</w:t>
            </w:r>
            <w:r>
              <w:rPr>
                <w:rFonts w:hint="eastAsia" w:ascii="Calibri" w:hAnsi="Calibri" w:eastAsia="仿宋" w:cs="宋体"/>
                <w:color w:val="auto"/>
                <w:kern w:val="0"/>
                <w:sz w:val="24"/>
                <w:highlight w:val="none"/>
                <w:lang w:eastAsia="zh-CN"/>
              </w:rPr>
              <w:t>。</w:t>
            </w:r>
          </w:p>
          <w:p>
            <w:pPr>
              <w:keepNext w:val="0"/>
              <w:keepLines w:val="0"/>
              <w:numPr>
                <w:ilvl w:val="0"/>
                <w:numId w:val="0"/>
              </w:numPr>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宋体"/>
                <w:color w:val="auto"/>
                <w:kern w:val="0"/>
                <w:sz w:val="24"/>
                <w:highlight w:val="none"/>
              </w:rPr>
              <w:t>方案内容完整、措施有效、符合采购人实际需求视为合理，合理的得4分；内容有阐述但并未完全贴合项目需求理解情况，或理解的内容未包括细节或有有效措施的得2分；未进行阐述或阐述内容无法满足项目需求的得0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4</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vAlign w:val="center"/>
          </w:tcPr>
          <w:p>
            <w:pPr>
              <w:pStyle w:val="262"/>
              <w:keepNext w:val="0"/>
              <w:keepLines w:val="0"/>
              <w:suppressLineNumbers w:val="0"/>
              <w:snapToGrid w:val="0"/>
              <w:spacing w:before="0" w:beforeAutospacing="0" w:after="0" w:afterAutospacing="0"/>
              <w:ind w:left="0"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numPr>
                <w:ilvl w:val="0"/>
                <w:numId w:val="11"/>
              </w:numPr>
              <w:suppressLineNumbers w:val="0"/>
              <w:snapToGrid w:val="0"/>
              <w:spacing w:before="0" w:beforeAutospacing="0" w:after="0" w:afterAutospacing="0" w:line="360" w:lineRule="auto"/>
              <w:ind w:left="0" w:leftChars="0" w:right="0" w:firstLine="0" w:firstLineChars="0"/>
              <w:rPr>
                <w:rFonts w:hint="eastAsia" w:ascii="Calibri" w:hAnsi="Calibri" w:eastAsia="仿宋" w:cs="宋体"/>
                <w:color w:val="auto"/>
                <w:kern w:val="0"/>
                <w:sz w:val="24"/>
                <w:highlight w:val="none"/>
                <w:lang w:eastAsia="zh-CN"/>
              </w:rPr>
            </w:pPr>
            <w:r>
              <w:rPr>
                <w:rFonts w:hint="eastAsia" w:ascii="Calibri" w:hAnsi="Calibri" w:eastAsia="仿宋" w:cs="宋体"/>
                <w:color w:val="auto"/>
                <w:kern w:val="0"/>
                <w:sz w:val="24"/>
                <w:highlight w:val="none"/>
              </w:rPr>
              <w:t>根据投标人提供的</w:t>
            </w:r>
            <w:r>
              <w:rPr>
                <w:rFonts w:hint="eastAsia" w:ascii="Calibri" w:hAnsi="Calibri" w:eastAsia="仿宋" w:cs="宋体"/>
                <w:b/>
                <w:bCs/>
                <w:color w:val="auto"/>
                <w:kern w:val="0"/>
                <w:sz w:val="24"/>
                <w:highlight w:val="none"/>
              </w:rPr>
              <w:t>固定监测站效能评估系统建设方案</w:t>
            </w:r>
            <w:r>
              <w:rPr>
                <w:rFonts w:hint="eastAsia" w:ascii="Calibri" w:hAnsi="Calibri" w:eastAsia="仿宋" w:cs="宋体"/>
                <w:color w:val="auto"/>
                <w:kern w:val="0"/>
                <w:sz w:val="24"/>
                <w:highlight w:val="none"/>
              </w:rPr>
              <w:t>进行评分，要求提供监测设施运行和使用类数据的采集、外部数据导入、评估模型设置等方案</w:t>
            </w:r>
            <w:r>
              <w:rPr>
                <w:rFonts w:hint="eastAsia" w:ascii="Calibri" w:hAnsi="Calibri" w:eastAsia="仿宋" w:cs="宋体"/>
                <w:color w:val="auto"/>
                <w:kern w:val="0"/>
                <w:sz w:val="24"/>
                <w:highlight w:val="none"/>
                <w:lang w:eastAsia="zh-CN"/>
              </w:rPr>
              <w:t>。</w:t>
            </w:r>
          </w:p>
          <w:p>
            <w:pPr>
              <w:keepNext w:val="0"/>
              <w:keepLines w:val="0"/>
              <w:numPr>
                <w:ilvl w:val="0"/>
                <w:numId w:val="0"/>
              </w:numPr>
              <w:suppressLineNumbers w:val="0"/>
              <w:snapToGrid w:val="0"/>
              <w:spacing w:before="0" w:beforeAutospacing="0" w:after="0" w:afterAutospacing="0" w:line="360" w:lineRule="auto"/>
              <w:ind w:left="0" w:leftChars="0" w:right="0"/>
              <w:rPr>
                <w:rFonts w:hint="eastAsia" w:ascii="Calibri" w:hAnsi="Calibri" w:eastAsia="仿宋" w:cs="仿宋_GB2312"/>
                <w:color w:val="auto"/>
                <w:sz w:val="24"/>
                <w:highlight w:val="none"/>
              </w:rPr>
            </w:pPr>
            <w:r>
              <w:rPr>
                <w:rFonts w:hint="eastAsia" w:ascii="Calibri" w:hAnsi="Calibri" w:eastAsia="仿宋" w:cs="宋体"/>
                <w:color w:val="auto"/>
                <w:kern w:val="0"/>
                <w:sz w:val="24"/>
                <w:highlight w:val="none"/>
              </w:rPr>
              <w:t>方案内容完整、措施有效、符合采购人实际需求视为合理，合理的得4分；内容有阐述但并未完全贴合项目需求理解情况，或理解的内容未包括细节或有有效措施的得2分；未进行阐述或阐述内容无法满足项目需求的得0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4</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vAlign w:val="center"/>
          </w:tcPr>
          <w:p>
            <w:pPr>
              <w:pStyle w:val="262"/>
              <w:keepNext w:val="0"/>
              <w:keepLines w:val="0"/>
              <w:suppressLineNumbers w:val="0"/>
              <w:snapToGrid w:val="0"/>
              <w:spacing w:before="0" w:beforeAutospacing="0" w:after="0" w:afterAutospacing="0"/>
              <w:ind w:left="0"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numPr>
                <w:ilvl w:val="0"/>
                <w:numId w:val="11"/>
              </w:numPr>
              <w:suppressLineNumbers w:val="0"/>
              <w:snapToGrid w:val="0"/>
              <w:spacing w:before="0" w:beforeAutospacing="0" w:after="0" w:afterAutospacing="0" w:line="360" w:lineRule="auto"/>
              <w:ind w:left="0" w:leftChars="0" w:right="0" w:firstLine="0" w:firstLineChars="0"/>
              <w:rPr>
                <w:rFonts w:hint="eastAsia" w:ascii="Calibri" w:hAnsi="Calibri" w:eastAsia="仿宋" w:cs="宋体"/>
                <w:color w:val="auto"/>
                <w:kern w:val="0"/>
                <w:sz w:val="24"/>
                <w:highlight w:val="none"/>
                <w:lang w:eastAsia="zh-CN"/>
              </w:rPr>
            </w:pPr>
            <w:r>
              <w:rPr>
                <w:rFonts w:hint="eastAsia" w:ascii="Calibri" w:hAnsi="Calibri" w:eastAsia="仿宋" w:cs="宋体"/>
                <w:color w:val="auto"/>
                <w:kern w:val="0"/>
                <w:sz w:val="24"/>
                <w:highlight w:val="none"/>
              </w:rPr>
              <w:t>根据投标人提供的</w:t>
            </w:r>
            <w:r>
              <w:rPr>
                <w:rFonts w:hint="eastAsia" w:ascii="Calibri" w:hAnsi="Calibri" w:eastAsia="仿宋" w:cs="宋体"/>
                <w:b/>
                <w:bCs/>
                <w:color w:val="auto"/>
                <w:kern w:val="0"/>
                <w:sz w:val="24"/>
                <w:highlight w:val="none"/>
              </w:rPr>
              <w:t>对不明信号自动预警子系统升级方案</w:t>
            </w:r>
            <w:r>
              <w:rPr>
                <w:rFonts w:hint="eastAsia" w:ascii="Calibri" w:hAnsi="Calibri" w:eastAsia="仿宋" w:cs="宋体"/>
                <w:color w:val="auto"/>
                <w:kern w:val="0"/>
                <w:sz w:val="24"/>
                <w:highlight w:val="none"/>
              </w:rPr>
              <w:t>进行阐述，要求提供系统现状、功能实现、技术路线等方案</w:t>
            </w:r>
            <w:r>
              <w:rPr>
                <w:rFonts w:hint="eastAsia" w:ascii="Calibri" w:hAnsi="Calibri" w:eastAsia="仿宋" w:cs="宋体"/>
                <w:color w:val="auto"/>
                <w:kern w:val="0"/>
                <w:sz w:val="24"/>
                <w:highlight w:val="none"/>
                <w:lang w:eastAsia="zh-CN"/>
              </w:rPr>
              <w:t>。</w:t>
            </w:r>
          </w:p>
          <w:p>
            <w:pPr>
              <w:keepNext w:val="0"/>
              <w:keepLines w:val="0"/>
              <w:numPr>
                <w:ilvl w:val="0"/>
                <w:numId w:val="0"/>
              </w:numPr>
              <w:suppressLineNumbers w:val="0"/>
              <w:snapToGrid w:val="0"/>
              <w:spacing w:before="0" w:beforeAutospacing="0" w:after="0" w:afterAutospacing="0" w:line="360" w:lineRule="auto"/>
              <w:ind w:left="0" w:leftChars="0" w:right="0"/>
              <w:rPr>
                <w:rFonts w:hint="eastAsia" w:ascii="Calibri" w:hAnsi="Calibri" w:eastAsia="仿宋" w:cs="仿宋_GB2312"/>
                <w:color w:val="auto"/>
                <w:sz w:val="24"/>
                <w:highlight w:val="none"/>
              </w:rPr>
            </w:pPr>
            <w:r>
              <w:rPr>
                <w:rFonts w:hint="eastAsia" w:ascii="Calibri" w:hAnsi="Calibri" w:eastAsia="仿宋" w:cs="宋体"/>
                <w:color w:val="auto"/>
                <w:kern w:val="0"/>
                <w:sz w:val="24"/>
                <w:highlight w:val="none"/>
              </w:rPr>
              <w:t>方案内容完整、措施有效、符合采购人实际需求视为合理，合理的得4分；内容有阐述但并未完全贴合项目需求理解情况，或理解的内容未包括细节或有有效措施的得2分；未进行阐述或阐述内容无法满足项目需求的得0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4</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vAlign w:val="center"/>
          </w:tcPr>
          <w:p>
            <w:pPr>
              <w:pStyle w:val="262"/>
              <w:keepNext w:val="0"/>
              <w:keepLines w:val="0"/>
              <w:numPr>
                <w:ilvl w:val="0"/>
                <w:numId w:val="0"/>
              </w:numPr>
              <w:suppressLineNumbers w:val="0"/>
              <w:snapToGrid w:val="0"/>
              <w:spacing w:before="0" w:beforeAutospacing="0" w:after="0" w:afterAutospacing="0"/>
              <w:ind w:left="0" w:leftChars="0" w:right="0"/>
              <w:jc w:val="both"/>
              <w:rPr>
                <w:rFonts w:hint="default" w:ascii="Calibri" w:hAnsi="Calibri" w:eastAsia="仿宋" w:cs="仿宋_GB2312"/>
                <w:b/>
                <w:bCs/>
                <w:color w:val="auto"/>
                <w:highlight w:val="none"/>
              </w:rPr>
            </w:pPr>
          </w:p>
        </w:tc>
        <w:tc>
          <w:tcPr>
            <w:tcW w:w="5675" w:type="dxa"/>
            <w:vAlign w:val="center"/>
          </w:tcPr>
          <w:p>
            <w:pPr>
              <w:keepNext w:val="0"/>
              <w:keepLines w:val="0"/>
              <w:numPr>
                <w:ilvl w:val="0"/>
                <w:numId w:val="11"/>
              </w:numPr>
              <w:suppressLineNumbers w:val="0"/>
              <w:snapToGrid w:val="0"/>
              <w:spacing w:before="0" w:beforeAutospacing="0" w:after="0" w:afterAutospacing="0" w:line="360" w:lineRule="auto"/>
              <w:ind w:left="0" w:leftChars="0" w:right="0" w:firstLine="0" w:firstLineChars="0"/>
              <w:rPr>
                <w:rFonts w:hint="eastAsia" w:ascii="Calibri" w:hAnsi="Calibri" w:eastAsia="仿宋" w:cs="宋体"/>
                <w:color w:val="auto"/>
                <w:kern w:val="0"/>
                <w:sz w:val="24"/>
                <w:highlight w:val="none"/>
                <w:lang w:eastAsia="zh-CN"/>
              </w:rPr>
            </w:pPr>
            <w:r>
              <w:rPr>
                <w:rFonts w:hint="eastAsia" w:ascii="Calibri" w:hAnsi="Calibri" w:eastAsia="仿宋" w:cs="宋体"/>
                <w:color w:val="auto"/>
                <w:kern w:val="0"/>
                <w:sz w:val="24"/>
                <w:highlight w:val="none"/>
              </w:rPr>
              <w:t>根据投标人提供的对</w:t>
            </w:r>
            <w:r>
              <w:rPr>
                <w:rFonts w:hint="eastAsia" w:ascii="Calibri" w:hAnsi="Calibri" w:eastAsia="仿宋" w:cs="宋体"/>
                <w:b/>
                <w:bCs/>
                <w:color w:val="auto"/>
                <w:kern w:val="0"/>
                <w:sz w:val="24"/>
                <w:highlight w:val="none"/>
              </w:rPr>
              <w:t>“智能秒办”系统的数据支撑能力升级方案</w:t>
            </w:r>
            <w:r>
              <w:rPr>
                <w:rFonts w:hint="eastAsia" w:ascii="Calibri" w:hAnsi="Calibri" w:eastAsia="仿宋" w:cs="宋体"/>
                <w:color w:val="auto"/>
                <w:kern w:val="0"/>
                <w:sz w:val="24"/>
                <w:highlight w:val="none"/>
              </w:rPr>
              <w:t>进行阐述，要求提供支撑现状、服务化改造、报告内容等具体方案</w:t>
            </w:r>
            <w:r>
              <w:rPr>
                <w:rFonts w:hint="eastAsia" w:ascii="Calibri" w:hAnsi="Calibri" w:eastAsia="仿宋" w:cs="宋体"/>
                <w:color w:val="auto"/>
                <w:kern w:val="0"/>
                <w:sz w:val="24"/>
                <w:highlight w:val="none"/>
                <w:lang w:eastAsia="zh-CN"/>
              </w:rPr>
              <w:t>。</w:t>
            </w:r>
          </w:p>
          <w:p>
            <w:pPr>
              <w:keepNext w:val="0"/>
              <w:keepLines w:val="0"/>
              <w:numPr>
                <w:ilvl w:val="0"/>
                <w:numId w:val="0"/>
              </w:numPr>
              <w:suppressLineNumbers w:val="0"/>
              <w:snapToGrid w:val="0"/>
              <w:spacing w:before="0" w:beforeAutospacing="0" w:after="0" w:afterAutospacing="0" w:line="360" w:lineRule="auto"/>
              <w:ind w:left="0" w:leftChars="0" w:right="0"/>
              <w:rPr>
                <w:rFonts w:hint="eastAsia" w:ascii="Calibri" w:hAnsi="Calibri" w:eastAsia="仿宋" w:cs="宋体"/>
                <w:color w:val="auto"/>
                <w:kern w:val="0"/>
                <w:sz w:val="24"/>
                <w:highlight w:val="none"/>
              </w:rPr>
            </w:pPr>
            <w:r>
              <w:rPr>
                <w:rFonts w:hint="eastAsia" w:ascii="Calibri" w:hAnsi="Calibri" w:eastAsia="仿宋" w:cs="宋体"/>
                <w:color w:val="auto"/>
                <w:kern w:val="0"/>
                <w:sz w:val="24"/>
                <w:highlight w:val="none"/>
              </w:rPr>
              <w:t>方案内容完整、措施有效、符合采购人实际需求视为合理，合理的得4分；内容有阐述但并未完全贴合项目需求理解情况，或理解的内容未包括细节或有有效措施的得2分；未进行阐述或阐述内容无法满足项目需求的得0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仿宋_GB2312"/>
                <w:color w:val="auto"/>
                <w:sz w:val="24"/>
                <w:highlight w:val="none"/>
                <w:lang w:val="en-US" w:eastAsia="zh-CN"/>
              </w:rPr>
            </w:pPr>
            <w:r>
              <w:rPr>
                <w:rFonts w:hint="eastAsia" w:ascii="Calibri" w:hAnsi="Calibri" w:eastAsia="仿宋" w:cs="仿宋_GB2312"/>
                <w:color w:val="auto"/>
                <w:sz w:val="24"/>
                <w:highlight w:val="none"/>
                <w:lang w:val="en-US" w:eastAsia="zh-CN"/>
              </w:rPr>
              <w:t>4</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val="en-US" w:eastAsia="zh-CN"/>
              </w:rPr>
            </w:pPr>
            <w:r>
              <w:rPr>
                <w:rFonts w:hint="eastAsia" w:ascii="Calibri" w:hAnsi="Calibri" w:eastAsia="仿宋" w:cs="仿宋_GB2312"/>
                <w:color w:val="auto"/>
                <w:sz w:val="24"/>
                <w:highlight w:val="none"/>
                <w:lang w:val="en-US" w:eastAsia="zh-CN"/>
              </w:rPr>
              <w:t>主观分</w:t>
            </w:r>
          </w:p>
        </w:tc>
        <w:tc>
          <w:tcPr>
            <w:tcW w:w="11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进度控制计划安排的合理性、针对性，要求项目整体工作阶段及任务划分合理，关键时间节点把握准确；根据提供的方案内容进行评分，内容完整、符合采购人需求的得</w:t>
            </w:r>
            <w:r>
              <w:rPr>
                <w:rFonts w:hint="eastAsia" w:ascii="Calibri" w:hAnsi="Calibri" w:eastAsia="仿宋" w:cs="仿宋_GB2312"/>
                <w:color w:val="auto"/>
                <w:sz w:val="24"/>
                <w:highlight w:val="none"/>
                <w:lang w:val="en-US" w:eastAsia="zh-CN"/>
              </w:rPr>
              <w:t>2</w:t>
            </w:r>
            <w:r>
              <w:rPr>
                <w:rFonts w:hint="eastAsia" w:ascii="Calibri" w:hAnsi="Calibri" w:eastAsia="仿宋" w:cs="仿宋_GB2312"/>
                <w:color w:val="auto"/>
                <w:sz w:val="24"/>
                <w:highlight w:val="none"/>
              </w:rPr>
              <w:t>分；部分符合的得1分，未提供或不符合需求的不得分。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2</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进度控制计划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default" w:ascii="Calibri" w:hAnsi="Calibri" w:eastAsia="仿宋" w:cs="仿宋_GB2312"/>
                <w:color w:val="auto"/>
                <w:sz w:val="24"/>
                <w:highlight w:val="none"/>
              </w:rPr>
            </w:pPr>
            <w:r>
              <w:rPr>
                <w:rFonts w:hint="eastAsia" w:ascii="Calibri" w:hAnsi="Calibri" w:eastAsia="仿宋" w:cs="仿宋_GB2312"/>
                <w:color w:val="auto"/>
                <w:sz w:val="24"/>
                <w:highlight w:val="none"/>
              </w:rPr>
              <w:t>投标人服务质量保证措施的科学性、合理性、规范性和可操作性，包括①明确的建设质量目标，②质量保证措施，③具有详细可行的实施内容，④工期保证措施等，根据提供的方案内容进行评分。</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每一项内容完整、措施有效、符合采购人实际需求的得1分，内容虽然进行了阐述但并未完全贴合项目需求理解情况，或理解的内容未包括细节或有有效措施的得0.5分；</w:t>
            </w:r>
            <w:r>
              <w:rPr>
                <w:rFonts w:hint="eastAsia" w:ascii="Calibri" w:hAnsi="Calibri" w:eastAsia="仿宋" w:cs="仿宋"/>
                <w:bCs/>
                <w:color w:val="auto"/>
                <w:sz w:val="24"/>
                <w:highlight w:val="none"/>
              </w:rPr>
              <w:t>未提供或不满足需求的得0分。</w:t>
            </w:r>
            <w:r>
              <w:rPr>
                <w:rFonts w:hint="eastAsia" w:ascii="Calibri" w:hAnsi="Calibri" w:eastAsia="仿宋" w:cs="仿宋_GB2312"/>
                <w:color w:val="auto"/>
                <w:sz w:val="24"/>
                <w:highlight w:val="none"/>
              </w:rPr>
              <w:t>本项最高得4分。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4</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default" w:ascii="Calibri" w:hAnsi="Calibri" w:eastAsia="仿宋" w:cs="仿宋_GB2312"/>
                <w:color w:val="auto"/>
                <w:sz w:val="24"/>
                <w:highlight w:val="none"/>
              </w:rPr>
            </w:pPr>
            <w:r>
              <w:rPr>
                <w:rFonts w:hint="eastAsia" w:ascii="Calibri" w:hAnsi="Calibri" w:eastAsia="仿宋" w:cs="仿宋_GB2312"/>
                <w:color w:val="auto"/>
                <w:sz w:val="24"/>
                <w:highlight w:val="none"/>
              </w:rPr>
              <w:t>投标人为用户提供的培训方案、培训计划（包括培训内容、培训地点、培训师资、培训人员等）。</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内容完整、措施有效、符合用户实际需求的得2分，内容有阐述但并未完全符合用户需求，或理解的内容未包括细节或有有效措施的得1分；</w:t>
            </w:r>
            <w:r>
              <w:rPr>
                <w:rFonts w:hint="eastAsia" w:ascii="Calibri" w:hAnsi="Calibri" w:eastAsia="仿宋" w:cs="仿宋"/>
                <w:bCs/>
                <w:color w:val="auto"/>
                <w:sz w:val="24"/>
                <w:highlight w:val="none"/>
              </w:rPr>
              <w:t>未提供或不满足需求的得0分。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2</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default" w:ascii="Calibri" w:hAnsi="Calibri" w:eastAsia="仿宋" w:cs="仿宋_GB2312"/>
                <w:color w:val="auto"/>
                <w:sz w:val="24"/>
                <w:highlight w:val="none"/>
              </w:rPr>
            </w:pPr>
            <w:r>
              <w:rPr>
                <w:rFonts w:hint="eastAsia" w:ascii="Calibri" w:hAnsi="Calibri" w:eastAsia="仿宋" w:cs="仿宋_GB2312"/>
                <w:color w:val="auto"/>
                <w:sz w:val="24"/>
                <w:highlight w:val="none"/>
              </w:rPr>
              <w:t>根据投标人提供的①售后服务方案</w:t>
            </w:r>
            <w:r>
              <w:rPr>
                <w:rFonts w:hint="eastAsia" w:ascii="Calibri" w:hAnsi="Calibri" w:eastAsia="仿宋" w:cs="仿宋_GB2312"/>
                <w:color w:val="auto"/>
                <w:sz w:val="24"/>
                <w:highlight w:val="none"/>
                <w:lang w:val="en-US" w:eastAsia="zh-CN"/>
              </w:rPr>
              <w:t>及</w:t>
            </w:r>
            <w:r>
              <w:rPr>
                <w:rFonts w:hint="eastAsia" w:ascii="Calibri" w:hAnsi="Calibri" w:eastAsia="仿宋" w:cs="仿宋_GB2312"/>
                <w:color w:val="auto"/>
                <w:sz w:val="24"/>
                <w:highlight w:val="none"/>
              </w:rPr>
              <w:t>维护人员和机构等情况②服务承诺的可行性、完整性以及服务承诺落实的保障措施，③维护期内的质量保障措施等进行评分。</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每一项内容方案内容完整、措施有效、符合采购人实际需求的得1分；内容虽然进行了阐述但并未完全贴合项目需求理解情况，或理解的内容未包括细节或有有效措施的得0.5分；</w:t>
            </w:r>
            <w:r>
              <w:rPr>
                <w:rFonts w:hint="eastAsia" w:ascii="Calibri" w:hAnsi="Calibri" w:eastAsia="仿宋" w:cs="仿宋"/>
                <w:bCs/>
                <w:color w:val="auto"/>
                <w:sz w:val="24"/>
                <w:highlight w:val="none"/>
              </w:rPr>
              <w:t>未提供或不满足需求的得0分。</w:t>
            </w:r>
            <w:r>
              <w:rPr>
                <w:rFonts w:hint="eastAsia" w:ascii="Calibri" w:hAnsi="Calibri" w:eastAsia="仿宋" w:cs="仿宋_GB2312"/>
                <w:color w:val="auto"/>
                <w:sz w:val="24"/>
                <w:highlight w:val="none"/>
              </w:rPr>
              <w:t>本项最高得</w:t>
            </w:r>
            <w:r>
              <w:rPr>
                <w:rFonts w:hint="eastAsia" w:ascii="Calibri" w:hAnsi="Calibri" w:eastAsia="仿宋" w:cs="仿宋_GB2312"/>
                <w:color w:val="auto"/>
                <w:sz w:val="24"/>
                <w:highlight w:val="none"/>
                <w:lang w:val="en-US" w:eastAsia="zh-CN"/>
              </w:rPr>
              <w:t>3</w:t>
            </w:r>
            <w:r>
              <w:rPr>
                <w:rFonts w:hint="eastAsia" w:ascii="Calibri" w:hAnsi="Calibri" w:eastAsia="仿宋" w:cs="仿宋_GB2312"/>
                <w:color w:val="auto"/>
                <w:sz w:val="24"/>
                <w:highlight w:val="none"/>
              </w:rPr>
              <w:t>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lang w:val="en-US" w:eastAsia="zh-CN"/>
              </w:rPr>
              <w:t>3</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根据投标人提供的验收方案的合理性、可行性进行评分，方案合理可行的得</w:t>
            </w:r>
            <w:r>
              <w:rPr>
                <w:rFonts w:hint="eastAsia" w:ascii="Calibri" w:hAnsi="Calibri" w:eastAsia="仿宋" w:cs="仿宋_GB2312"/>
                <w:color w:val="auto"/>
                <w:sz w:val="24"/>
                <w:highlight w:val="none"/>
                <w:lang w:val="en-US" w:eastAsia="zh-CN"/>
              </w:rPr>
              <w:t>1</w:t>
            </w:r>
            <w:r>
              <w:rPr>
                <w:rFonts w:hint="eastAsia" w:ascii="Calibri" w:hAnsi="Calibri" w:eastAsia="仿宋" w:cs="仿宋_GB2312"/>
                <w:color w:val="auto"/>
                <w:sz w:val="24"/>
                <w:highlight w:val="none"/>
              </w:rPr>
              <w:t>分；基本合理可行得</w:t>
            </w:r>
            <w:r>
              <w:rPr>
                <w:rFonts w:hint="eastAsia" w:ascii="Calibri" w:hAnsi="Calibri" w:eastAsia="仿宋" w:cs="仿宋_GB2312"/>
                <w:color w:val="auto"/>
                <w:sz w:val="24"/>
                <w:highlight w:val="none"/>
                <w:lang w:val="en-US" w:eastAsia="zh-CN"/>
              </w:rPr>
              <w:t>0.5</w:t>
            </w:r>
            <w:r>
              <w:rPr>
                <w:rFonts w:hint="eastAsia" w:ascii="Calibri" w:hAnsi="Calibri" w:eastAsia="仿宋" w:cs="仿宋_GB2312"/>
                <w:color w:val="auto"/>
                <w:sz w:val="24"/>
                <w:highlight w:val="none"/>
              </w:rPr>
              <w:t>分；不合理可行或未提供的不得分。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1</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主观分</w:t>
            </w:r>
          </w:p>
        </w:tc>
        <w:tc>
          <w:tcPr>
            <w:tcW w:w="1109"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rPr>
              <w:t>根据投标人为本项目派出的项目负责人情况进行评分，有成功主持完成过无线电管理一体化平台、数据中心等相关项目不小于3个，且具有信息系统项目管理师证书（高级）的，得2分；</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【证明材料：须同时提供人员相应证书、经验项目合同（或业主证明材料，并能体现项目负责人姓名）、投标人为其缴纳社保证明材料或劳动合同，否则不得分。】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2</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客观分</w:t>
            </w:r>
          </w:p>
        </w:tc>
        <w:tc>
          <w:tcPr>
            <w:tcW w:w="1109"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restart"/>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（1）拟派本项目团队人员（除项目负责人外）具有高级工程师或信息系统项目管理师证书（高级）的得2分；</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b/>
                <w:bCs/>
                <w:color w:val="auto"/>
                <w:sz w:val="24"/>
                <w:highlight w:val="none"/>
              </w:rPr>
              <w:t>【证明材料：须同时提供人员相应证书、投标人为其缴纳社保证明材料或劳动合同，否则不得分。】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2</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客观分</w:t>
            </w:r>
          </w:p>
        </w:tc>
        <w:tc>
          <w:tcPr>
            <w:tcW w:w="1109" w:type="dxa"/>
            <w:vMerge w:val="restart"/>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（2）拟派本项目的项目开发和实施人员，具有类似项目经验</w:t>
            </w:r>
            <w:r>
              <w:rPr>
                <w:rFonts w:hint="eastAsia" w:ascii="Calibri" w:hAnsi="Calibri" w:eastAsia="仿宋" w:cs="仿宋_GB2312"/>
                <w:color w:val="auto"/>
                <w:sz w:val="24"/>
                <w:highlight w:val="none"/>
                <w:lang w:eastAsia="zh-CN"/>
              </w:rPr>
              <w:t>（</w:t>
            </w:r>
            <w:r>
              <w:rPr>
                <w:rFonts w:hint="eastAsia" w:ascii="Calibri" w:hAnsi="Calibri" w:eastAsia="仿宋" w:cs="仿宋_GB2312"/>
                <w:color w:val="auto"/>
                <w:sz w:val="24"/>
                <w:highlight w:val="none"/>
                <w:lang w:val="en-US" w:eastAsia="zh-CN"/>
              </w:rPr>
              <w:t>团队人员均需具有相应证书</w:t>
            </w:r>
            <w:r>
              <w:rPr>
                <w:rFonts w:hint="eastAsia" w:ascii="Calibri" w:hAnsi="Calibri" w:eastAsia="仿宋" w:cs="仿宋_GB2312"/>
                <w:color w:val="auto"/>
                <w:sz w:val="24"/>
                <w:highlight w:val="none"/>
                <w:lang w:eastAsia="zh-CN"/>
              </w:rPr>
              <w:t>）</w:t>
            </w:r>
            <w:r>
              <w:rPr>
                <w:rFonts w:hint="eastAsia" w:ascii="Calibri" w:hAnsi="Calibri" w:eastAsia="仿宋" w:cs="仿宋_GB2312"/>
                <w:color w:val="auto"/>
                <w:sz w:val="24"/>
                <w:highlight w:val="none"/>
              </w:rPr>
              <w:t>的得2分。</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b/>
                <w:bCs/>
                <w:color w:val="auto"/>
                <w:sz w:val="24"/>
                <w:highlight w:val="none"/>
              </w:rPr>
              <w:t>【证明材料：须同时提供团队名单、人员相应证书、投标人为其缴纳社保证明材料或劳动合同，否则不得分。】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2</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客观分</w:t>
            </w:r>
          </w:p>
        </w:tc>
        <w:tc>
          <w:tcPr>
            <w:tcW w:w="11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restart"/>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要求投标人在投标现场对本期项目建设内容中以下几项内容的设计方案进行软件原型或系统演示（演示时间不超过20分钟）：</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（1）不明信号自动预警子系统演示：</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①演示不明信号自动预警子系统的新增配置模块。满足得2分，不满足不得分。</w:t>
            </w:r>
          </w:p>
          <w:p>
            <w:pPr>
              <w:keepNext w:val="0"/>
              <w:keepLines w:val="0"/>
              <w:suppressLineNumbers w:val="0"/>
              <w:snapToGrid w:val="0"/>
              <w:spacing w:before="0" w:beforeAutospacing="0" w:after="0" w:afterAutospacing="0" w:line="360" w:lineRule="auto"/>
              <w:ind w:left="0" w:right="0"/>
              <w:rPr>
                <w:rFonts w:hint="default" w:ascii="Calibri" w:hAnsi="Calibri" w:eastAsia="仿宋" w:cs="仿宋_GB2312"/>
                <w:color w:val="auto"/>
                <w:sz w:val="24"/>
                <w:highlight w:val="none"/>
              </w:rPr>
            </w:pPr>
            <w:r>
              <w:rPr>
                <w:rFonts w:hint="eastAsia" w:ascii="Calibri" w:hAnsi="Calibri" w:eastAsia="仿宋" w:cs="仿宋_GB2312"/>
                <w:color w:val="auto"/>
                <w:sz w:val="24"/>
                <w:highlight w:val="none"/>
              </w:rPr>
              <w:t>②演示不明信号自动预警子系统的新增案例查处模块。满足得2分，不满足不得分。</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b/>
                <w:bCs/>
                <w:color w:val="auto"/>
                <w:sz w:val="24"/>
                <w:highlight w:val="none"/>
              </w:rPr>
            </w:pPr>
            <w:r>
              <w:rPr>
                <w:rFonts w:hint="eastAsia" w:ascii="Calibri" w:hAnsi="Calibri" w:eastAsia="仿宋" w:cs="宋体"/>
                <w:b/>
                <w:bCs/>
                <w:color w:val="auto"/>
                <w:kern w:val="0"/>
                <w:sz w:val="24"/>
                <w:highlight w:val="none"/>
              </w:rPr>
              <w:t>说明：未提供软件原型或系统演示不得分。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4</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客观分</w:t>
            </w:r>
          </w:p>
        </w:tc>
        <w:tc>
          <w:tcPr>
            <w:tcW w:w="1109" w:type="dxa"/>
            <w:vMerge w:val="restart"/>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设计方案演示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Merge w:val="continue"/>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vAlign w:val="center"/>
          </w:tcPr>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（2）台站运行动态监管子系统演示：</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①演示台站运行动态监管子系统的台站运行监管模块功能。满足得2分，不满足不得分。</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②演示台站运行动态监管子系统的重点台站监管图谱功能。满足得2分，不满足不得分。</w:t>
            </w:r>
          </w:p>
          <w:p>
            <w:pPr>
              <w:keepNext w:val="0"/>
              <w:keepLines w:val="0"/>
              <w:suppressLineNumbers w:val="0"/>
              <w:snapToGrid w:val="0"/>
              <w:spacing w:before="0" w:beforeAutospacing="0" w:after="0" w:afterAutospacing="0" w:line="360" w:lineRule="auto"/>
              <w:ind w:left="0" w:right="0"/>
              <w:rPr>
                <w:rFonts w:hint="eastAsia" w:ascii="Calibri" w:hAnsi="Calibri" w:eastAsia="仿宋" w:cs="仿宋_GB2312"/>
                <w:b/>
                <w:bCs/>
                <w:color w:val="auto"/>
                <w:sz w:val="24"/>
                <w:highlight w:val="none"/>
              </w:rPr>
            </w:pPr>
            <w:r>
              <w:rPr>
                <w:rFonts w:hint="eastAsia" w:ascii="Calibri" w:hAnsi="Calibri" w:eastAsia="仿宋" w:cs="宋体"/>
                <w:b/>
                <w:bCs/>
                <w:color w:val="auto"/>
                <w:kern w:val="0"/>
                <w:sz w:val="24"/>
                <w:highlight w:val="none"/>
              </w:rPr>
              <w:t>说明：未提供软件原型或系统演示不得分。</w:t>
            </w:r>
          </w:p>
        </w:tc>
        <w:tc>
          <w:tcPr>
            <w:tcW w:w="1108"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color w:val="auto"/>
                <w:sz w:val="24"/>
                <w:highlight w:val="none"/>
                <w:lang w:eastAsia="zh-CN"/>
              </w:rPr>
            </w:pPr>
            <w:r>
              <w:rPr>
                <w:rFonts w:hint="eastAsia" w:ascii="Calibri" w:hAnsi="Calibri" w:eastAsia="仿宋" w:cs="仿宋_GB2312"/>
                <w:color w:val="auto"/>
                <w:sz w:val="24"/>
                <w:highlight w:val="none"/>
                <w:lang w:val="en-US" w:eastAsia="zh-CN"/>
              </w:rPr>
              <w:t>4</w:t>
            </w:r>
          </w:p>
        </w:tc>
        <w:tc>
          <w:tcPr>
            <w:tcW w:w="961" w:type="dxa"/>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客观分</w:t>
            </w:r>
          </w:p>
        </w:tc>
        <w:tc>
          <w:tcPr>
            <w:tcW w:w="11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eastAsia" w:ascii="Calibri" w:hAnsi="Calibri" w:eastAsia="仿宋" w:cs="仿宋_GB2312"/>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5" w:type="dxa"/>
            <w:gridSpan w:val="5"/>
            <w:vAlign w:val="center"/>
          </w:tcPr>
          <w:p>
            <w:pPr>
              <w:keepNext w:val="0"/>
              <w:keepLines w:val="0"/>
              <w:suppressLineNumbers w:val="0"/>
              <w:snapToGrid w:val="0"/>
              <w:spacing w:before="0" w:beforeAutospacing="0" w:after="0" w:afterAutospacing="0" w:line="360" w:lineRule="auto"/>
              <w:ind w:left="0" w:right="0"/>
              <w:rPr>
                <w:rFonts w:hint="default" w:ascii="Calibri" w:hAnsi="Calibri" w:eastAsia="仿宋" w:cs="仿宋_GB2312"/>
                <w:b/>
                <w:bCs/>
                <w:color w:val="auto"/>
                <w:sz w:val="24"/>
                <w:highlight w:val="none"/>
              </w:rPr>
            </w:pPr>
            <w:r>
              <w:rPr>
                <w:rFonts w:hint="eastAsia" w:ascii="Calibri" w:hAnsi="Calibri" w:eastAsia="仿宋" w:cs="仿宋"/>
                <w:b/>
                <w:bCs/>
                <w:color w:val="auto"/>
                <w:sz w:val="24"/>
                <w:highlight w:val="none"/>
              </w:rPr>
              <w:t>报价部分（1</w:t>
            </w:r>
            <w:r>
              <w:rPr>
                <w:rFonts w:hint="default" w:ascii="Calibri" w:hAnsi="Calibri" w:eastAsia="仿宋" w:cs="仿宋"/>
                <w:b/>
                <w:bCs/>
                <w:color w:val="auto"/>
                <w:sz w:val="24"/>
                <w:highlight w:val="none"/>
              </w:rPr>
              <w:t>0</w:t>
            </w:r>
            <w:r>
              <w:rPr>
                <w:rFonts w:hint="eastAsia" w:ascii="Calibri" w:hAnsi="Calibri" w:eastAsia="仿宋" w:cs="仿宋"/>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vAlign w:val="center"/>
          </w:tcPr>
          <w:p>
            <w:pPr>
              <w:pStyle w:val="262"/>
              <w:keepNext w:val="0"/>
              <w:keepLines w:val="0"/>
              <w:numPr>
                <w:ilvl w:val="0"/>
                <w:numId w:val="6"/>
              </w:numPr>
              <w:suppressLineNumbers w:val="0"/>
              <w:snapToGrid w:val="0"/>
              <w:spacing w:before="0" w:beforeAutospacing="0" w:after="0" w:afterAutospacing="0"/>
              <w:ind w:right="0" w:firstLineChars="0"/>
              <w:jc w:val="center"/>
              <w:rPr>
                <w:rFonts w:hint="default" w:ascii="Calibri" w:hAnsi="Calibri" w:eastAsia="仿宋" w:cs="仿宋_GB2312"/>
                <w:b/>
                <w:bCs/>
                <w:color w:val="auto"/>
                <w:highlight w:val="none"/>
              </w:rPr>
            </w:pPr>
          </w:p>
        </w:tc>
        <w:tc>
          <w:tcPr>
            <w:tcW w:w="5675" w:type="dxa"/>
          </w:tcPr>
          <w:p>
            <w:pPr>
              <w:keepNext w:val="0"/>
              <w:keepLines w:val="0"/>
              <w:suppressLineNumbers w:val="0"/>
              <w:spacing w:before="0" w:beforeAutospacing="0" w:after="0" w:afterAutospacing="0" w:line="360" w:lineRule="auto"/>
              <w:ind w:left="0" w:right="0"/>
              <w:outlineLvl w:val="0"/>
              <w:rPr>
                <w:rFonts w:hint="default" w:ascii="Calibri" w:hAnsi="Calibri" w:eastAsia="仿宋" w:cs="仿宋_GB2312"/>
                <w:color w:val="auto"/>
                <w:sz w:val="24"/>
                <w:highlight w:val="none"/>
              </w:rPr>
            </w:pPr>
            <w:r>
              <w:rPr>
                <w:rFonts w:hint="eastAsia" w:ascii="Calibri" w:hAnsi="Calibri" w:eastAsia="仿宋" w:cs="仿宋_GB2312"/>
                <w:color w:val="auto"/>
                <w:sz w:val="24"/>
                <w:highlight w:val="none"/>
              </w:rPr>
              <w:t>有效投标报价的最低价作为评标基准价，其最低报价为满分；按［投标报价得分</w:t>
            </w:r>
            <w:r>
              <w:rPr>
                <w:rFonts w:hint="default" w:ascii="Calibri" w:hAnsi="Calibri" w:eastAsia="仿宋" w:cs="仿宋_GB2312"/>
                <w:color w:val="auto"/>
                <w:sz w:val="24"/>
                <w:highlight w:val="none"/>
              </w:rPr>
              <w:t>=（评标基准价/投标报价）*</w:t>
            </w:r>
            <w:r>
              <w:rPr>
                <w:rFonts w:hint="eastAsia" w:ascii="Calibri" w:hAnsi="Calibri" w:eastAsia="仿宋" w:cs="仿宋_GB2312"/>
                <w:color w:val="auto"/>
                <w:sz w:val="24"/>
                <w:highlight w:val="none"/>
              </w:rPr>
              <w:t>1</w:t>
            </w:r>
            <w:r>
              <w:rPr>
                <w:rFonts w:hint="default" w:ascii="Calibri" w:hAnsi="Calibri" w:eastAsia="仿宋" w:cs="仿宋_GB2312"/>
                <w:color w:val="auto"/>
                <w:sz w:val="24"/>
                <w:highlight w:val="none"/>
              </w:rPr>
              <w:t>0］的计算公式计算。</w:t>
            </w:r>
          </w:p>
          <w:p>
            <w:pPr>
              <w:keepNext w:val="0"/>
              <w:keepLines w:val="0"/>
              <w:widowControl/>
              <w:suppressLineNumbers w:val="0"/>
              <w:shd w:val="clear" w:color="auto" w:fill="FFFFFF"/>
              <w:adjustRightInd/>
              <w:spacing w:before="0" w:beforeAutospacing="0" w:after="0" w:afterAutospacing="0" w:line="360" w:lineRule="auto"/>
              <w:ind w:left="0" w:right="0" w:firstLine="420"/>
              <w:jc w:val="left"/>
              <w:rPr>
                <w:rFonts w:hint="default" w:ascii="Calibri" w:hAnsi="Calibri" w:eastAsia="仿宋" w:cs="仿宋_GB2312"/>
                <w:color w:val="auto"/>
                <w:sz w:val="24"/>
                <w:highlight w:val="none"/>
              </w:rPr>
            </w:pPr>
            <w:r>
              <w:rPr>
                <w:rFonts w:hint="default" w:ascii="Calibri" w:hAnsi="Calibri" w:eastAsia="仿宋" w:cs="仿宋_GB2312"/>
                <w:color w:val="auto"/>
                <w:sz w:val="24"/>
                <w:highlight w:val="none"/>
              </w:rPr>
              <w:t>评标过程中，不得去掉报价中的最高报价和最低报价。</w:t>
            </w:r>
          </w:p>
          <w:p>
            <w:pPr>
              <w:keepNext w:val="0"/>
              <w:keepLines w:val="0"/>
              <w:widowControl/>
              <w:suppressLineNumbers w:val="0"/>
              <w:shd w:val="clear" w:color="auto" w:fill="FFFFFF"/>
              <w:adjustRightInd/>
              <w:spacing w:before="0" w:beforeAutospacing="0" w:after="0" w:afterAutospacing="0" w:line="360" w:lineRule="auto"/>
              <w:ind w:left="0" w:right="0" w:firstLine="420"/>
              <w:jc w:val="left"/>
              <w:rPr>
                <w:rFonts w:hint="default" w:ascii="Calibri" w:hAnsi="Calibri" w:eastAsia="仿宋"/>
                <w:color w:val="auto"/>
                <w:sz w:val="24"/>
                <w:highlight w:val="none"/>
              </w:rPr>
            </w:pPr>
            <w:r>
              <w:rPr>
                <w:rFonts w:hint="eastAsia" w:ascii="Calibri" w:hAnsi="Calibri" w:eastAsia="仿宋" w:cs="仿宋_GB2312"/>
                <w:color w:val="auto"/>
                <w:sz w:val="24"/>
                <w:highlight w:val="none"/>
              </w:rPr>
              <w:t>对于未预留份额专门面向中小企业的政府采购服务项目，以及预留份额政府采购服务项目中的非预留部分标项，对小型和微型企业的投标报价给予1</w:t>
            </w:r>
            <w:r>
              <w:rPr>
                <w:rFonts w:hint="default" w:ascii="Calibri" w:hAnsi="Calibri" w:eastAsia="仿宋" w:cs="仿宋_GB2312"/>
                <w:color w:val="auto"/>
                <w:sz w:val="24"/>
                <w:highlight w:val="none"/>
              </w:rPr>
              <w:t>0</w:t>
            </w:r>
            <w:r>
              <w:rPr>
                <w:rFonts w:hint="eastAsia" w:ascii="Calibri" w:hAnsi="Calibri" w:eastAsia="仿宋" w:cs="仿宋_GB2312"/>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r>
              <w:rPr>
                <w:rFonts w:hint="default" w:ascii="Calibri" w:hAnsi="Calibri" w:eastAsia="仿宋" w:cs="仿宋_GB2312"/>
                <w:color w:val="auto"/>
                <w:sz w:val="24"/>
                <w:highlight w:val="none"/>
              </w:rPr>
              <w:t>。</w:t>
            </w:r>
          </w:p>
        </w:tc>
        <w:tc>
          <w:tcPr>
            <w:tcW w:w="1108" w:type="dxa"/>
            <w:vAlign w:val="center"/>
          </w:tcPr>
          <w:p>
            <w:pPr>
              <w:keepNext w:val="0"/>
              <w:keepLines w:val="0"/>
              <w:suppressLineNumbers w:val="0"/>
              <w:spacing w:before="0" w:beforeAutospacing="0" w:after="0" w:afterAutospacing="0" w:line="360" w:lineRule="auto"/>
              <w:ind w:left="0" w:right="0"/>
              <w:jc w:val="center"/>
              <w:outlineLvl w:val="0"/>
              <w:rPr>
                <w:rFonts w:hint="eastAsia" w:ascii="Calibri" w:hAnsi="Calibri" w:eastAsia="仿宋" w:cs="仿宋_GB2312"/>
                <w:color w:val="auto"/>
                <w:sz w:val="24"/>
                <w:highlight w:val="none"/>
              </w:rPr>
            </w:pPr>
            <w:r>
              <w:rPr>
                <w:rFonts w:hint="eastAsia" w:ascii="Calibri" w:hAnsi="Calibri" w:eastAsia="仿宋" w:cs="仿宋_GB2312"/>
                <w:color w:val="auto"/>
                <w:sz w:val="24"/>
                <w:highlight w:val="none"/>
              </w:rPr>
              <w:t>10</w:t>
            </w:r>
          </w:p>
        </w:tc>
        <w:tc>
          <w:tcPr>
            <w:tcW w:w="961" w:type="dxa"/>
            <w:vAlign w:val="center"/>
          </w:tcPr>
          <w:p>
            <w:pPr>
              <w:keepNext w:val="0"/>
              <w:keepLines w:val="0"/>
              <w:suppressLineNumbers w:val="0"/>
              <w:spacing w:before="0" w:beforeAutospacing="0" w:after="0" w:afterAutospacing="0" w:line="360" w:lineRule="auto"/>
              <w:ind w:left="0" w:right="0"/>
              <w:jc w:val="center"/>
              <w:outlineLvl w:val="0"/>
              <w:rPr>
                <w:rFonts w:hint="default" w:ascii="Calibri" w:hAnsi="Calibri" w:eastAsia="仿宋" w:cs="仿宋_GB2312"/>
                <w:b/>
                <w:bCs/>
                <w:color w:val="auto"/>
                <w:sz w:val="24"/>
                <w:highlight w:val="none"/>
              </w:rPr>
            </w:pPr>
            <w:r>
              <w:rPr>
                <w:rFonts w:hint="eastAsia" w:ascii="Calibri" w:hAnsi="Calibri" w:eastAsia="仿宋" w:cs="仿宋_GB2312"/>
                <w:b/>
                <w:bCs/>
                <w:color w:val="auto"/>
                <w:sz w:val="24"/>
                <w:highlight w:val="none"/>
              </w:rPr>
              <w:t>客观分</w:t>
            </w:r>
          </w:p>
        </w:tc>
        <w:tc>
          <w:tcPr>
            <w:tcW w:w="1109" w:type="dxa"/>
            <w:vAlign w:val="center"/>
          </w:tcPr>
          <w:p>
            <w:pPr>
              <w:keepNext w:val="0"/>
              <w:keepLines w:val="0"/>
              <w:suppressLineNumbers w:val="0"/>
              <w:spacing w:before="0" w:beforeAutospacing="0" w:after="0" w:afterAutospacing="0" w:line="360" w:lineRule="auto"/>
              <w:ind w:left="0" w:right="0"/>
              <w:jc w:val="center"/>
              <w:outlineLvl w:val="0"/>
              <w:rPr>
                <w:rFonts w:hint="default" w:ascii="Calibri" w:hAnsi="Calibri" w:eastAsia="仿宋" w:cs="仿宋_GB2312"/>
                <w:b/>
                <w:bCs/>
                <w:color w:val="auto"/>
                <w:sz w:val="24"/>
                <w:highlight w:val="none"/>
              </w:rPr>
            </w:pPr>
            <w:r>
              <w:rPr>
                <w:rFonts w:hint="default" w:ascii="Calibri" w:hAnsi="Calibri" w:eastAsia="仿宋" w:cs="仿宋_GB2312"/>
                <w:b/>
                <w:bCs/>
                <w:color w:val="auto"/>
                <w:sz w:val="24"/>
                <w:highlight w:val="none"/>
              </w:rPr>
              <w:t>/</w:t>
            </w:r>
          </w:p>
        </w:tc>
      </w:tr>
      <w:bookmarkEnd w:id="73"/>
    </w:tbl>
    <w:p>
      <w:pPr>
        <w:rPr>
          <w:rFonts w:ascii="Calibri" w:hAnsi="Calibri" w:eastAsia="仿宋"/>
          <w:color w:val="auto"/>
          <w:highlight w:val="none"/>
        </w:rPr>
      </w:pPr>
    </w:p>
    <w:p>
      <w:pPr>
        <w:snapToGrid w:val="0"/>
        <w:spacing w:line="360" w:lineRule="auto"/>
        <w:rPr>
          <w:rFonts w:ascii="Calibri" w:hAnsi="Calibri" w:eastAsia="仿宋" w:cs="仿宋_GB2312"/>
          <w:color w:val="auto"/>
          <w:sz w:val="24"/>
          <w:highlight w:val="none"/>
        </w:rPr>
      </w:pPr>
      <w:r>
        <w:rPr>
          <w:rFonts w:ascii="Calibri" w:hAnsi="Calibri" w:eastAsia="仿宋" w:cs="Arial"/>
          <w:color w:val="auto"/>
          <w:sz w:val="20"/>
          <w:szCs w:val="20"/>
          <w:highlight w:val="none"/>
          <w:shd w:val="clear" w:color="auto" w:fill="FFFFFF"/>
        </w:rPr>
        <w:t>*</w:t>
      </w:r>
      <w:r>
        <w:rPr>
          <w:rFonts w:hint="eastAsia" w:ascii="Calibri" w:hAnsi="Calibri" w:eastAsia="仿宋" w:cs="仿宋_GB2312"/>
          <w:b/>
          <w:color w:val="auto"/>
          <w:sz w:val="24"/>
          <w:highlight w:val="none"/>
        </w:rPr>
        <w:t>备注：</w:t>
      </w:r>
      <w:r>
        <w:rPr>
          <w:rFonts w:hint="eastAsia" w:ascii="Calibri" w:hAnsi="Calibri" w:eastAsia="仿宋" w:cs="仿宋_GB2312"/>
          <w:color w:val="auto"/>
          <w:sz w:val="24"/>
          <w:highlight w:val="none"/>
        </w:rPr>
        <w:t>供应商编制投标文件（商务技术文件部分）时，建议按此目录（序号和内容）提供评标标准相应的商务技术资料。</w:t>
      </w:r>
    </w:p>
    <w:p>
      <w:pPr>
        <w:widowControl/>
        <w:adjustRightInd/>
        <w:jc w:val="left"/>
        <w:rPr>
          <w:rFonts w:ascii="Calibri" w:hAnsi="Calibri" w:eastAsia="仿宋" w:cs="宋体"/>
          <w:b/>
          <w:color w:val="auto"/>
          <w:sz w:val="32"/>
          <w:highlight w:val="none"/>
        </w:rPr>
      </w:pPr>
    </w:p>
    <w:p>
      <w:pPr>
        <w:snapToGrid w:val="0"/>
        <w:spacing w:line="360" w:lineRule="auto"/>
        <w:outlineLvl w:val="1"/>
        <w:rPr>
          <w:rFonts w:ascii="Calibri" w:hAnsi="Calibri" w:eastAsia="仿宋"/>
          <w:b/>
          <w:color w:val="auto"/>
          <w:sz w:val="28"/>
          <w:szCs w:val="28"/>
          <w:highlight w:val="none"/>
        </w:rPr>
      </w:pPr>
      <w:r>
        <w:rPr>
          <w:rFonts w:hint="eastAsia" w:ascii="Calibri" w:hAnsi="Calibri" w:eastAsia="仿宋" w:cs="仿宋_GB2312"/>
          <w:b/>
          <w:color w:val="auto"/>
          <w:sz w:val="32"/>
          <w:highlight w:val="none"/>
        </w:rPr>
        <w:t>一、评标方法</w:t>
      </w:r>
    </w:p>
    <w:p>
      <w:pPr>
        <w:adjustRightInd/>
        <w:spacing w:line="360" w:lineRule="auto"/>
        <w:ind w:firstLine="482" w:firstLineChars="200"/>
        <w:rPr>
          <w:rFonts w:ascii="Calibri" w:hAnsi="Calibri" w:eastAsia="仿宋" w:cs="Arial"/>
          <w:color w:val="auto"/>
          <w:kern w:val="0"/>
          <w:sz w:val="24"/>
          <w:highlight w:val="none"/>
        </w:rPr>
      </w:pPr>
      <w:r>
        <w:rPr>
          <w:rFonts w:ascii="Calibri" w:hAnsi="Calibri" w:eastAsia="仿宋" w:cs="Arial"/>
          <w:b/>
          <w:color w:val="auto"/>
          <w:kern w:val="0"/>
          <w:sz w:val="24"/>
          <w:highlight w:val="none"/>
        </w:rPr>
        <w:t>1.</w:t>
      </w:r>
      <w:r>
        <w:rPr>
          <w:rFonts w:hint="eastAsia" w:ascii="Calibri" w:hAnsi="Calibri" w:eastAsia="仿宋" w:cs="Arial"/>
          <w:b/>
          <w:color w:val="auto"/>
          <w:kern w:val="0"/>
          <w:sz w:val="24"/>
          <w:highlight w:val="none"/>
        </w:rPr>
        <w:t>本项目采用综合评分法。</w:t>
      </w:r>
      <w:r>
        <w:rPr>
          <w:rFonts w:hint="eastAsia" w:ascii="Calibri" w:hAnsi="Calibri" w:eastAsia="仿宋" w:cs="Arial"/>
          <w:color w:val="auto"/>
          <w:kern w:val="0"/>
          <w:sz w:val="24"/>
          <w:highlight w:val="none"/>
        </w:rPr>
        <w:t>综合评分法，是指投标文件满足采购文件全部实质性要求，且按照评审因素的量化指标评审得分最高的供应商为中标候选人的评标方法。</w:t>
      </w:r>
    </w:p>
    <w:p>
      <w:pPr>
        <w:snapToGrid w:val="0"/>
        <w:spacing w:line="360" w:lineRule="auto"/>
        <w:outlineLvl w:val="1"/>
        <w:rPr>
          <w:rFonts w:ascii="Calibri" w:hAnsi="Calibri" w:eastAsia="仿宋" w:cs="仿宋_GB2312"/>
          <w:b/>
          <w:color w:val="auto"/>
          <w:sz w:val="32"/>
          <w:highlight w:val="none"/>
        </w:rPr>
      </w:pPr>
      <w:r>
        <w:rPr>
          <w:rFonts w:hint="eastAsia" w:ascii="Calibri" w:hAnsi="Calibri" w:eastAsia="仿宋" w:cs="仿宋_GB2312"/>
          <w:b/>
          <w:color w:val="auto"/>
          <w:sz w:val="32"/>
          <w:highlight w:val="none"/>
        </w:rPr>
        <w:t>二、评标标准</w:t>
      </w:r>
    </w:p>
    <w:p>
      <w:pPr>
        <w:spacing w:line="360" w:lineRule="auto"/>
        <w:ind w:firstLine="482" w:firstLineChars="200"/>
        <w:rPr>
          <w:rFonts w:ascii="Calibri" w:hAnsi="Calibri" w:eastAsia="仿宋" w:cs="仿宋_GB2312"/>
          <w:b/>
          <w:color w:val="auto"/>
          <w:sz w:val="24"/>
          <w:highlight w:val="none"/>
        </w:rPr>
      </w:pPr>
      <w:r>
        <w:rPr>
          <w:rFonts w:ascii="Calibri" w:hAnsi="Calibri" w:eastAsia="仿宋" w:cs="仿宋_GB2312"/>
          <w:b/>
          <w:color w:val="auto"/>
          <w:sz w:val="24"/>
          <w:highlight w:val="none"/>
        </w:rPr>
        <w:t>2.</w:t>
      </w:r>
      <w:r>
        <w:rPr>
          <w:rFonts w:hint="eastAsia" w:ascii="Calibri" w:hAnsi="Calibri" w:eastAsia="仿宋" w:cs="仿宋_GB2312"/>
          <w:b/>
          <w:color w:val="auto"/>
          <w:sz w:val="24"/>
          <w:highlight w:val="none"/>
        </w:rPr>
        <w:t>评标标准：</w:t>
      </w:r>
      <w:r>
        <w:rPr>
          <w:rFonts w:hint="eastAsia" w:ascii="Calibri" w:hAnsi="Calibri" w:eastAsia="仿宋" w:cs="Arial"/>
          <w:color w:val="auto"/>
          <w:kern w:val="0"/>
          <w:sz w:val="24"/>
          <w:highlight w:val="none"/>
        </w:rPr>
        <w:t>见评标办法前附表。</w:t>
      </w:r>
    </w:p>
    <w:p>
      <w:pPr>
        <w:snapToGrid w:val="0"/>
        <w:spacing w:line="360" w:lineRule="auto"/>
        <w:outlineLvl w:val="1"/>
        <w:rPr>
          <w:rFonts w:ascii="Calibri" w:hAnsi="Calibri" w:eastAsia="仿宋" w:cs="仿宋_GB2312"/>
          <w:b/>
          <w:color w:val="auto"/>
          <w:sz w:val="32"/>
          <w:highlight w:val="none"/>
        </w:rPr>
      </w:pPr>
      <w:r>
        <w:rPr>
          <w:rFonts w:hint="eastAsia" w:ascii="Calibri" w:hAnsi="Calibri" w:eastAsia="仿宋" w:cs="仿宋_GB2312"/>
          <w:b/>
          <w:color w:val="auto"/>
          <w:sz w:val="32"/>
          <w:highlight w:val="none"/>
        </w:rPr>
        <w:t>三、评标程序</w:t>
      </w:r>
    </w:p>
    <w:p>
      <w:pPr>
        <w:spacing w:line="360" w:lineRule="auto"/>
        <w:ind w:firstLine="482" w:firstLineChars="200"/>
        <w:rPr>
          <w:rFonts w:ascii="Calibri" w:hAnsi="Calibri" w:eastAsia="仿宋" w:cs="Arial"/>
          <w:color w:val="auto"/>
          <w:kern w:val="0"/>
          <w:sz w:val="24"/>
          <w:highlight w:val="none"/>
        </w:rPr>
      </w:pPr>
      <w:r>
        <w:rPr>
          <w:rFonts w:ascii="Calibri" w:hAnsi="Calibri" w:eastAsia="仿宋" w:cs="Arial"/>
          <w:b/>
          <w:color w:val="auto"/>
          <w:kern w:val="0"/>
          <w:sz w:val="24"/>
          <w:highlight w:val="none"/>
        </w:rPr>
        <w:t>3.1</w:t>
      </w:r>
      <w:r>
        <w:rPr>
          <w:rFonts w:hint="eastAsia" w:ascii="Calibri" w:hAnsi="Calibri" w:eastAsia="仿宋" w:cs="Arial"/>
          <w:b/>
          <w:color w:val="auto"/>
          <w:kern w:val="0"/>
          <w:sz w:val="24"/>
          <w:highlight w:val="none"/>
        </w:rPr>
        <w:t>符合性审查。</w:t>
      </w:r>
      <w:r>
        <w:rPr>
          <w:rFonts w:hint="eastAsia" w:ascii="Calibri" w:hAnsi="Calibri" w:eastAsia="仿宋" w:cs="Arial"/>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Calibri" w:hAnsi="Calibri" w:eastAsia="仿宋" w:cs="Arial"/>
          <w:color w:val="auto"/>
          <w:kern w:val="0"/>
          <w:sz w:val="24"/>
          <w:highlight w:val="none"/>
        </w:rPr>
      </w:pPr>
      <w:r>
        <w:rPr>
          <w:rFonts w:ascii="Calibri" w:hAnsi="Calibri" w:eastAsia="仿宋" w:cs="Arial"/>
          <w:b/>
          <w:color w:val="auto"/>
          <w:kern w:val="0"/>
          <w:sz w:val="24"/>
          <w:highlight w:val="none"/>
        </w:rPr>
        <w:t xml:space="preserve">3.2 </w:t>
      </w:r>
      <w:r>
        <w:rPr>
          <w:rFonts w:hint="eastAsia" w:ascii="Calibri" w:hAnsi="Calibri" w:eastAsia="仿宋" w:cs="Arial"/>
          <w:b/>
          <w:color w:val="auto"/>
          <w:kern w:val="0"/>
          <w:sz w:val="24"/>
          <w:highlight w:val="none"/>
        </w:rPr>
        <w:t>比较与评价。</w:t>
      </w:r>
      <w:r>
        <w:rPr>
          <w:rFonts w:hint="eastAsia" w:ascii="Calibri" w:hAnsi="Calibri" w:eastAsia="仿宋"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0" w:firstLineChars="196"/>
        <w:rPr>
          <w:rFonts w:ascii="Calibri" w:hAnsi="Calibri" w:eastAsia="仿宋" w:cs="Arial"/>
          <w:color w:val="auto"/>
          <w:kern w:val="0"/>
          <w:sz w:val="24"/>
          <w:highlight w:val="none"/>
        </w:rPr>
      </w:pPr>
      <w:r>
        <w:rPr>
          <w:rFonts w:hint="eastAsia" w:ascii="Calibri" w:hAnsi="Calibri" w:eastAsia="仿宋" w:cs="宋体"/>
          <w:color w:val="auto"/>
          <w:kern w:val="0"/>
          <w:sz w:val="24"/>
          <w:highlight w:val="none"/>
        </w:rPr>
        <w:t>推进采购需求和评审因素编制的科学化和精细化，评审小组成员个人主观打分偏离所有评审小组成员主观打分平均值</w:t>
      </w:r>
      <w:r>
        <w:rPr>
          <w:rFonts w:ascii="Calibri" w:hAnsi="Calibri" w:eastAsia="仿宋" w:cs="宋体"/>
          <w:color w:val="auto"/>
          <w:kern w:val="0"/>
          <w:sz w:val="24"/>
          <w:highlight w:val="none"/>
        </w:rPr>
        <w:t>30%以上的，由评审委员会启动评分畸高、畸低行为认定程序，限制专家自由裁量权。</w:t>
      </w:r>
    </w:p>
    <w:p>
      <w:pPr>
        <w:spacing w:line="360" w:lineRule="auto"/>
        <w:ind w:firstLine="482" w:firstLineChars="200"/>
        <w:rPr>
          <w:rFonts w:ascii="Calibri" w:hAnsi="Calibri" w:eastAsia="仿宋" w:cs="Arial"/>
          <w:color w:val="auto"/>
          <w:kern w:val="0"/>
          <w:sz w:val="24"/>
          <w:highlight w:val="none"/>
        </w:rPr>
      </w:pPr>
      <w:r>
        <w:rPr>
          <w:rFonts w:ascii="Calibri" w:hAnsi="Calibri" w:eastAsia="仿宋" w:cs="Arial"/>
          <w:b/>
          <w:color w:val="auto"/>
          <w:kern w:val="0"/>
          <w:sz w:val="24"/>
          <w:highlight w:val="none"/>
        </w:rPr>
        <w:t>3.3</w:t>
      </w:r>
      <w:r>
        <w:rPr>
          <w:rFonts w:hint="eastAsia" w:ascii="Calibri" w:hAnsi="Calibri" w:eastAsia="仿宋" w:cs="Arial"/>
          <w:b/>
          <w:color w:val="auto"/>
          <w:kern w:val="0"/>
          <w:sz w:val="24"/>
          <w:highlight w:val="none"/>
        </w:rPr>
        <w:t>汇总商务技术得分。</w:t>
      </w:r>
      <w:r>
        <w:rPr>
          <w:rFonts w:hint="eastAsia" w:ascii="Calibri" w:hAnsi="Calibri" w:eastAsia="仿宋" w:cs="Arial"/>
          <w:color w:val="auto"/>
          <w:kern w:val="0"/>
          <w:sz w:val="24"/>
          <w:highlight w:val="none"/>
        </w:rPr>
        <w:t>评标委员会各成员应当独立对每个投标人的商务和技术文件进行评价，并汇总商务技术得分情况。</w:t>
      </w:r>
    </w:p>
    <w:p>
      <w:pPr>
        <w:spacing w:line="360" w:lineRule="auto"/>
        <w:ind w:firstLine="482" w:firstLineChars="200"/>
        <w:rPr>
          <w:rFonts w:ascii="Calibri" w:hAnsi="Calibri" w:eastAsia="仿宋" w:cs="Arial"/>
          <w:b/>
          <w:color w:val="auto"/>
          <w:kern w:val="0"/>
          <w:sz w:val="24"/>
          <w:highlight w:val="none"/>
        </w:rPr>
      </w:pPr>
      <w:r>
        <w:rPr>
          <w:rFonts w:ascii="Calibri" w:hAnsi="Calibri" w:eastAsia="仿宋" w:cs="Arial"/>
          <w:b/>
          <w:color w:val="auto"/>
          <w:kern w:val="0"/>
          <w:sz w:val="24"/>
          <w:highlight w:val="none"/>
        </w:rPr>
        <w:t>3.4</w:t>
      </w:r>
      <w:r>
        <w:rPr>
          <w:rFonts w:hint="eastAsia" w:ascii="Calibri" w:hAnsi="Calibri" w:eastAsia="仿宋" w:cs="Arial"/>
          <w:b/>
          <w:color w:val="auto"/>
          <w:kern w:val="0"/>
          <w:sz w:val="24"/>
          <w:highlight w:val="none"/>
        </w:rPr>
        <w:t>报价评审。</w:t>
      </w:r>
    </w:p>
    <w:p>
      <w:pPr>
        <w:spacing w:line="360" w:lineRule="auto"/>
        <w:ind w:firstLine="480" w:firstLineChars="200"/>
        <w:rPr>
          <w:rFonts w:ascii="Calibri" w:hAnsi="Calibri" w:eastAsia="仿宋" w:cs="Arial"/>
          <w:color w:val="auto"/>
          <w:kern w:val="0"/>
          <w:sz w:val="24"/>
          <w:szCs w:val="20"/>
          <w:highlight w:val="none"/>
        </w:rPr>
      </w:pPr>
      <w:r>
        <w:rPr>
          <w:rFonts w:ascii="Calibri" w:hAnsi="Calibri" w:eastAsia="仿宋" w:cs="Arial"/>
          <w:color w:val="auto"/>
          <w:kern w:val="0"/>
          <w:sz w:val="24"/>
          <w:szCs w:val="20"/>
          <w:highlight w:val="none"/>
        </w:rPr>
        <w:t>3.4.1</w:t>
      </w:r>
      <w:r>
        <w:rPr>
          <w:rFonts w:hint="eastAsia" w:ascii="Calibri" w:hAnsi="Calibri" w:eastAsia="仿宋" w:cs="Arial"/>
          <w:color w:val="auto"/>
          <w:kern w:val="0"/>
          <w:sz w:val="24"/>
          <w:szCs w:val="20"/>
          <w:highlight w:val="none"/>
        </w:rPr>
        <w:t>投标文件报价出现前后不一致的，按照下列规定修正：</w:t>
      </w:r>
    </w:p>
    <w:p>
      <w:pPr>
        <w:spacing w:line="360" w:lineRule="auto"/>
        <w:ind w:firstLine="480" w:firstLineChars="200"/>
        <w:rPr>
          <w:rFonts w:ascii="Calibri" w:hAnsi="Calibri" w:eastAsia="仿宋" w:cs="仿宋"/>
          <w:color w:val="auto"/>
          <w:kern w:val="0"/>
          <w:sz w:val="24"/>
          <w:highlight w:val="none"/>
        </w:rPr>
      </w:pPr>
      <w:r>
        <w:rPr>
          <w:rFonts w:ascii="Calibri" w:hAnsi="Calibri" w:eastAsia="仿宋" w:cs="仿宋"/>
          <w:color w:val="auto"/>
          <w:kern w:val="0"/>
          <w:sz w:val="24"/>
          <w:highlight w:val="none"/>
        </w:rPr>
        <w:t>3.4.1.1</w:t>
      </w:r>
      <w:r>
        <w:rPr>
          <w:rFonts w:hint="eastAsia" w:ascii="Calibri" w:hAnsi="Calibri" w:eastAsia="仿宋" w:cs="仿宋"/>
          <w:color w:val="auto"/>
          <w:kern w:val="0"/>
          <w:sz w:val="24"/>
          <w:highlight w:val="none"/>
        </w:rPr>
        <w:t>投标文件中开标一览表</w:t>
      </w:r>
      <w:r>
        <w:rPr>
          <w:rFonts w:ascii="Calibri" w:hAnsi="Calibri" w:eastAsia="仿宋" w:cs="仿宋"/>
          <w:color w:val="auto"/>
          <w:kern w:val="0"/>
          <w:sz w:val="24"/>
          <w:highlight w:val="none"/>
        </w:rPr>
        <w:t>(</w:t>
      </w:r>
      <w:r>
        <w:rPr>
          <w:rFonts w:hint="eastAsia" w:ascii="Calibri" w:hAnsi="Calibri" w:eastAsia="仿宋" w:cs="仿宋"/>
          <w:color w:val="auto"/>
          <w:kern w:val="0"/>
          <w:sz w:val="24"/>
          <w:highlight w:val="none"/>
        </w:rPr>
        <w:t>报价表</w:t>
      </w:r>
      <w:r>
        <w:rPr>
          <w:rFonts w:ascii="Calibri" w:hAnsi="Calibri" w:eastAsia="仿宋" w:cs="仿宋"/>
          <w:color w:val="auto"/>
          <w:kern w:val="0"/>
          <w:sz w:val="24"/>
          <w:highlight w:val="none"/>
        </w:rPr>
        <w:t>)</w:t>
      </w:r>
      <w:r>
        <w:rPr>
          <w:rFonts w:hint="eastAsia" w:ascii="Calibri" w:hAnsi="Calibri" w:eastAsia="仿宋" w:cs="仿宋"/>
          <w:color w:val="auto"/>
          <w:kern w:val="0"/>
          <w:sz w:val="24"/>
          <w:highlight w:val="none"/>
        </w:rPr>
        <w:t>内容与投标文件中相应内容不一致的，以开标一览表</w:t>
      </w:r>
      <w:r>
        <w:rPr>
          <w:rFonts w:ascii="Calibri" w:hAnsi="Calibri" w:eastAsia="仿宋" w:cs="仿宋"/>
          <w:color w:val="auto"/>
          <w:kern w:val="0"/>
          <w:sz w:val="24"/>
          <w:highlight w:val="none"/>
        </w:rPr>
        <w:t>(</w:t>
      </w:r>
      <w:r>
        <w:rPr>
          <w:rFonts w:hint="eastAsia" w:ascii="Calibri" w:hAnsi="Calibri" w:eastAsia="仿宋" w:cs="仿宋"/>
          <w:color w:val="auto"/>
          <w:kern w:val="0"/>
          <w:sz w:val="24"/>
          <w:highlight w:val="none"/>
        </w:rPr>
        <w:t>报价表</w:t>
      </w:r>
      <w:r>
        <w:rPr>
          <w:rFonts w:ascii="Calibri" w:hAnsi="Calibri" w:eastAsia="仿宋" w:cs="仿宋"/>
          <w:color w:val="auto"/>
          <w:kern w:val="0"/>
          <w:sz w:val="24"/>
          <w:highlight w:val="none"/>
        </w:rPr>
        <w:t>)</w:t>
      </w:r>
      <w:r>
        <w:rPr>
          <w:rFonts w:hint="eastAsia" w:ascii="Calibri" w:hAnsi="Calibri" w:eastAsia="仿宋" w:cs="仿宋"/>
          <w:color w:val="auto"/>
          <w:kern w:val="0"/>
          <w:sz w:val="24"/>
          <w:highlight w:val="none"/>
        </w:rPr>
        <w:t>为准</w:t>
      </w:r>
      <w:r>
        <w:rPr>
          <w:rFonts w:ascii="Calibri" w:hAnsi="Calibri" w:eastAsia="仿宋" w:cs="仿宋"/>
          <w:color w:val="auto"/>
          <w:kern w:val="0"/>
          <w:sz w:val="24"/>
          <w:highlight w:val="none"/>
        </w:rPr>
        <w:t>;</w:t>
      </w:r>
    </w:p>
    <w:p>
      <w:pPr>
        <w:spacing w:line="360" w:lineRule="auto"/>
        <w:ind w:firstLine="480" w:firstLineChars="200"/>
        <w:rPr>
          <w:rFonts w:ascii="Calibri" w:hAnsi="Calibri" w:eastAsia="仿宋" w:cs="仿宋"/>
          <w:color w:val="auto"/>
          <w:kern w:val="0"/>
          <w:sz w:val="24"/>
          <w:highlight w:val="none"/>
        </w:rPr>
      </w:pPr>
      <w:r>
        <w:rPr>
          <w:rFonts w:ascii="Calibri" w:hAnsi="Calibri" w:eastAsia="仿宋" w:cs="仿宋"/>
          <w:color w:val="auto"/>
          <w:kern w:val="0"/>
          <w:sz w:val="24"/>
          <w:highlight w:val="none"/>
        </w:rPr>
        <w:t>3.4.1.2</w:t>
      </w:r>
      <w:r>
        <w:rPr>
          <w:rFonts w:hint="eastAsia" w:ascii="Calibri" w:hAnsi="Calibri" w:eastAsia="仿宋" w:cs="仿宋"/>
          <w:color w:val="auto"/>
          <w:kern w:val="0"/>
          <w:sz w:val="24"/>
          <w:highlight w:val="none"/>
        </w:rPr>
        <w:t>大写金额和小写金额不一致的，以大写金额为准</w:t>
      </w:r>
      <w:r>
        <w:rPr>
          <w:rFonts w:ascii="Calibri" w:hAnsi="Calibri" w:eastAsia="仿宋" w:cs="仿宋"/>
          <w:color w:val="auto"/>
          <w:kern w:val="0"/>
          <w:sz w:val="24"/>
          <w:highlight w:val="none"/>
        </w:rPr>
        <w:t>;</w:t>
      </w:r>
    </w:p>
    <w:p>
      <w:pPr>
        <w:spacing w:line="360" w:lineRule="auto"/>
        <w:ind w:firstLine="480" w:firstLineChars="200"/>
        <w:rPr>
          <w:rFonts w:ascii="Calibri" w:hAnsi="Calibri" w:eastAsia="仿宋" w:cs="仿宋"/>
          <w:color w:val="auto"/>
          <w:kern w:val="0"/>
          <w:sz w:val="24"/>
          <w:highlight w:val="none"/>
        </w:rPr>
      </w:pPr>
      <w:r>
        <w:rPr>
          <w:rFonts w:ascii="Calibri" w:hAnsi="Calibri" w:eastAsia="仿宋" w:cs="仿宋"/>
          <w:color w:val="auto"/>
          <w:kern w:val="0"/>
          <w:sz w:val="24"/>
          <w:highlight w:val="none"/>
        </w:rPr>
        <w:t>3.4.1.3</w:t>
      </w:r>
      <w:r>
        <w:rPr>
          <w:rFonts w:hint="eastAsia" w:ascii="Calibri" w:hAnsi="Calibri" w:eastAsia="仿宋" w:cs="仿宋"/>
          <w:color w:val="auto"/>
          <w:kern w:val="0"/>
          <w:sz w:val="24"/>
          <w:highlight w:val="none"/>
        </w:rPr>
        <w:t>单价金额小数点或者百分比有明显错位的，以开标一览表的总价为准，并修改单价</w:t>
      </w:r>
      <w:r>
        <w:rPr>
          <w:rFonts w:ascii="Calibri" w:hAnsi="Calibri" w:eastAsia="仿宋" w:cs="仿宋"/>
          <w:color w:val="auto"/>
          <w:kern w:val="0"/>
          <w:sz w:val="24"/>
          <w:highlight w:val="none"/>
        </w:rPr>
        <w:t>;</w:t>
      </w:r>
    </w:p>
    <w:p>
      <w:pPr>
        <w:spacing w:line="360" w:lineRule="auto"/>
        <w:ind w:firstLine="480" w:firstLineChars="200"/>
        <w:rPr>
          <w:rFonts w:ascii="Calibri" w:hAnsi="Calibri" w:eastAsia="仿宋" w:cs="仿宋"/>
          <w:color w:val="auto"/>
          <w:kern w:val="0"/>
          <w:sz w:val="24"/>
          <w:highlight w:val="none"/>
        </w:rPr>
      </w:pPr>
      <w:r>
        <w:rPr>
          <w:rFonts w:ascii="Calibri" w:hAnsi="Calibri" w:eastAsia="仿宋" w:cs="仿宋"/>
          <w:color w:val="auto"/>
          <w:kern w:val="0"/>
          <w:sz w:val="24"/>
          <w:highlight w:val="none"/>
        </w:rPr>
        <w:t>3.4.1.4</w:t>
      </w:r>
      <w:r>
        <w:rPr>
          <w:rFonts w:hint="eastAsia" w:ascii="Calibri" w:hAnsi="Calibri" w:eastAsia="仿宋" w:cs="仿宋"/>
          <w:color w:val="auto"/>
          <w:kern w:val="0"/>
          <w:sz w:val="24"/>
          <w:highlight w:val="none"/>
        </w:rPr>
        <w:t>总价金额与按单价汇总金额不一致的，以单价金额计算结果为准。</w:t>
      </w:r>
    </w:p>
    <w:p>
      <w:pPr>
        <w:spacing w:line="360" w:lineRule="auto"/>
        <w:ind w:firstLine="480" w:firstLineChars="200"/>
        <w:rPr>
          <w:rFonts w:ascii="Calibri" w:hAnsi="Calibri" w:eastAsia="仿宋" w:cs="仿宋"/>
          <w:color w:val="auto"/>
          <w:kern w:val="0"/>
          <w:sz w:val="24"/>
          <w:highlight w:val="none"/>
        </w:rPr>
      </w:pPr>
      <w:r>
        <w:rPr>
          <w:rFonts w:ascii="Calibri" w:hAnsi="Calibri" w:eastAsia="仿宋" w:cs="仿宋"/>
          <w:color w:val="auto"/>
          <w:kern w:val="0"/>
          <w:sz w:val="24"/>
          <w:highlight w:val="none"/>
        </w:rPr>
        <w:t>3.4.1.5</w:t>
      </w:r>
      <w:r>
        <w:rPr>
          <w:rFonts w:hint="eastAsia" w:ascii="Calibri" w:hAnsi="Calibri" w:eastAsia="仿宋" w:cs="仿宋"/>
          <w:color w:val="auto"/>
          <w:kern w:val="0"/>
          <w:sz w:val="24"/>
          <w:highlight w:val="none"/>
        </w:rPr>
        <w:t>同时出现两种以上不一致的，按照</w:t>
      </w:r>
      <w:r>
        <w:rPr>
          <w:rFonts w:ascii="Calibri" w:hAnsi="Calibri" w:eastAsia="仿宋" w:cs="仿宋"/>
          <w:color w:val="auto"/>
          <w:kern w:val="0"/>
          <w:sz w:val="24"/>
          <w:highlight w:val="none"/>
        </w:rPr>
        <w:t>3.4.1</w:t>
      </w:r>
      <w:r>
        <w:rPr>
          <w:rFonts w:hint="eastAsia" w:ascii="Calibri" w:hAnsi="Calibri" w:eastAsia="仿宋" w:cs="仿宋"/>
          <w:color w:val="auto"/>
          <w:kern w:val="0"/>
          <w:sz w:val="24"/>
          <w:highlight w:val="none"/>
        </w:rPr>
        <w:t>规定的顺序修正。修正后的报价按照财政部第</w:t>
      </w:r>
      <w:r>
        <w:rPr>
          <w:rFonts w:ascii="Calibri" w:hAnsi="Calibri" w:eastAsia="仿宋" w:cs="仿宋"/>
          <w:color w:val="auto"/>
          <w:kern w:val="0"/>
          <w:sz w:val="24"/>
          <w:highlight w:val="none"/>
        </w:rPr>
        <w:t>87</w:t>
      </w:r>
      <w:r>
        <w:rPr>
          <w:rFonts w:hint="eastAsia" w:ascii="Calibri" w:hAnsi="Calibri" w:eastAsia="仿宋" w:cs="仿宋"/>
          <w:color w:val="auto"/>
          <w:kern w:val="0"/>
          <w:sz w:val="24"/>
          <w:highlight w:val="none"/>
        </w:rPr>
        <w:t>号令</w:t>
      </w:r>
      <w:r>
        <w:rPr>
          <w:rFonts w:ascii="Calibri" w:hAnsi="Calibri" w:eastAsia="仿宋" w:cs="仿宋"/>
          <w:color w:val="auto"/>
          <w:kern w:val="0"/>
          <w:sz w:val="24"/>
          <w:highlight w:val="none"/>
        </w:rPr>
        <w:t xml:space="preserve"> </w:t>
      </w:r>
      <w:r>
        <w:rPr>
          <w:rFonts w:hint="eastAsia" w:ascii="Calibri" w:hAnsi="Calibri" w:eastAsia="仿宋" w:cs="仿宋"/>
          <w:color w:val="auto"/>
          <w:kern w:val="0"/>
          <w:sz w:val="24"/>
          <w:highlight w:val="none"/>
        </w:rPr>
        <w:t>《政府采购货物和服务招标投标管理办法》第五十一条第二款的规定经供应商确认后产生约束力。</w:t>
      </w:r>
    </w:p>
    <w:p>
      <w:pPr>
        <w:snapToGrid w:val="0"/>
        <w:spacing w:line="360" w:lineRule="auto"/>
        <w:ind w:firstLine="480" w:firstLineChars="200"/>
        <w:jc w:val="left"/>
        <w:rPr>
          <w:rFonts w:ascii="Calibri" w:hAnsi="Calibri" w:eastAsia="仿宋" w:cs="仿宋"/>
          <w:color w:val="auto"/>
          <w:kern w:val="0"/>
          <w:sz w:val="24"/>
          <w:highlight w:val="none"/>
        </w:rPr>
      </w:pPr>
      <w:r>
        <w:rPr>
          <w:rFonts w:ascii="Calibri" w:hAnsi="Calibri" w:eastAsia="仿宋" w:cs="仿宋"/>
          <w:color w:val="auto"/>
          <w:kern w:val="0"/>
          <w:sz w:val="24"/>
          <w:highlight w:val="none"/>
        </w:rPr>
        <w:t>3.4.2</w:t>
      </w:r>
      <w:r>
        <w:rPr>
          <w:rFonts w:hint="eastAsia" w:ascii="Calibri" w:hAnsi="Calibri"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Calibri" w:hAnsi="Calibri" w:eastAsia="仿宋" w:cs="仿宋"/>
          <w:color w:val="auto"/>
          <w:kern w:val="0"/>
          <w:sz w:val="24"/>
          <w:highlight w:val="none"/>
        </w:rPr>
      </w:pPr>
      <w:r>
        <w:rPr>
          <w:rFonts w:ascii="Calibri" w:hAnsi="Calibri" w:eastAsia="仿宋" w:cs="仿宋"/>
          <w:color w:val="auto"/>
          <w:kern w:val="0"/>
          <w:sz w:val="24"/>
          <w:highlight w:val="none"/>
        </w:rPr>
        <w:t>3.4.3</w:t>
      </w:r>
      <w:r>
        <w:rPr>
          <w:rFonts w:hint="eastAsia" w:ascii="Calibri" w:hAnsi="Calibri" w:eastAsia="仿宋" w:cs="仿宋"/>
          <w:color w:val="auto"/>
          <w:kern w:val="0"/>
          <w:sz w:val="24"/>
          <w:highlight w:val="none"/>
        </w:rPr>
        <w:t>投标报价超过招标文件中规定的预算金额或者最高限价的，投标无效。</w:t>
      </w:r>
    </w:p>
    <w:p>
      <w:pPr>
        <w:spacing w:line="360" w:lineRule="auto"/>
        <w:ind w:firstLine="480" w:firstLineChars="200"/>
        <w:rPr>
          <w:rFonts w:ascii="Calibri" w:hAnsi="Calibri" w:eastAsia="仿宋" w:cs="仿宋"/>
          <w:color w:val="auto"/>
          <w:kern w:val="0"/>
          <w:sz w:val="24"/>
          <w:highlight w:val="none"/>
        </w:rPr>
      </w:pPr>
      <w:r>
        <w:rPr>
          <w:rFonts w:ascii="Calibri" w:hAnsi="Calibri" w:eastAsia="仿宋" w:cs="仿宋"/>
          <w:color w:val="auto"/>
          <w:kern w:val="0"/>
          <w:sz w:val="24"/>
          <w:highlight w:val="none"/>
        </w:rPr>
        <w:t>3.4.4</w:t>
      </w:r>
      <w:r>
        <w:rPr>
          <w:rFonts w:hint="eastAsia" w:ascii="Calibri" w:hAnsi="Calibri" w:eastAsia="仿宋" w:cs="仿宋"/>
          <w:color w:val="auto"/>
          <w:kern w:val="0"/>
          <w:sz w:val="24"/>
          <w:highlight w:val="none"/>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5"/>
        <w:spacing w:before="0"/>
        <w:ind w:firstLine="480"/>
        <w:rPr>
          <w:rFonts w:ascii="Calibri" w:hAnsi="Calibri" w:eastAsia="仿宋" w:cs="宋体"/>
          <w:color w:val="auto"/>
          <w:kern w:val="0"/>
          <w:szCs w:val="24"/>
          <w:highlight w:val="none"/>
        </w:rPr>
      </w:pPr>
      <w:r>
        <w:rPr>
          <w:rFonts w:hint="eastAsia" w:ascii="Calibri" w:hAnsi="Calibri" w:eastAsia="仿宋"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Calibri" w:hAnsi="Calibri" w:eastAsia="仿宋" w:cs="Arial"/>
          <w:color w:val="auto"/>
          <w:kern w:val="0"/>
          <w:sz w:val="24"/>
          <w:highlight w:val="none"/>
        </w:rPr>
      </w:pPr>
      <w:r>
        <w:rPr>
          <w:rFonts w:ascii="Calibri" w:hAnsi="Calibri" w:eastAsia="仿宋" w:cs="Arial"/>
          <w:b/>
          <w:color w:val="auto"/>
          <w:kern w:val="0"/>
          <w:sz w:val="24"/>
          <w:highlight w:val="none"/>
        </w:rPr>
        <w:t>3.5</w:t>
      </w:r>
      <w:r>
        <w:rPr>
          <w:rFonts w:hint="eastAsia" w:ascii="Calibri" w:hAnsi="Calibri" w:eastAsia="仿宋" w:cs="Arial"/>
          <w:b/>
          <w:color w:val="auto"/>
          <w:kern w:val="0"/>
          <w:sz w:val="24"/>
          <w:highlight w:val="none"/>
        </w:rPr>
        <w:t>排序与推荐。</w:t>
      </w:r>
      <w:r>
        <w:rPr>
          <w:rFonts w:hint="eastAsia" w:ascii="Calibri" w:hAnsi="Calibri" w:eastAsia="仿宋" w:cs="Arial"/>
          <w:color w:val="auto"/>
          <w:kern w:val="0"/>
          <w:sz w:val="24"/>
          <w:highlight w:val="none"/>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供应商为排名第一的中标候选人，得分次高的供应商为排名第二的中标候选人。</w:t>
      </w:r>
      <w:r>
        <w:rPr>
          <w:rFonts w:hint="eastAsia" w:ascii="Calibri" w:hAnsi="Calibri" w:eastAsia="仿宋" w:cs="Arial"/>
          <w:color w:val="auto"/>
          <w:kern w:val="0"/>
          <w:sz w:val="24"/>
          <w:highlight w:val="none"/>
          <w:u w:val="single"/>
        </w:rPr>
        <w:t>本项目中标候选人推荐1名</w:t>
      </w:r>
      <w:r>
        <w:rPr>
          <w:rFonts w:hint="eastAsia" w:ascii="Calibri" w:hAnsi="Calibri" w:eastAsia="仿宋" w:cs="Arial"/>
          <w:color w:val="auto"/>
          <w:kern w:val="0"/>
          <w:sz w:val="24"/>
          <w:highlight w:val="none"/>
        </w:rPr>
        <w:t>。</w:t>
      </w:r>
    </w:p>
    <w:p>
      <w:pPr>
        <w:spacing w:line="360" w:lineRule="auto"/>
        <w:ind w:firstLine="482" w:firstLineChars="200"/>
        <w:rPr>
          <w:rFonts w:ascii="Calibri" w:hAnsi="Calibri" w:eastAsia="仿宋" w:cs="Arial"/>
          <w:b/>
          <w:bCs/>
          <w:color w:val="auto"/>
          <w:kern w:val="0"/>
          <w:sz w:val="24"/>
          <w:highlight w:val="none"/>
        </w:rPr>
      </w:pPr>
      <w:r>
        <w:rPr>
          <w:rFonts w:hint="eastAsia" w:ascii="Calibri" w:hAnsi="Calibri" w:eastAsia="仿宋" w:cs="Arial"/>
          <w:b/>
          <w:bCs/>
          <w:color w:val="auto"/>
          <w:kern w:val="0"/>
          <w:sz w:val="24"/>
          <w:highlight w:val="none"/>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中标人推荐资格；评审得分相同的，采取随机抽取方式确定，其他同品牌供应商不作为中标候选人。</w:t>
      </w:r>
    </w:p>
    <w:p>
      <w:pPr>
        <w:spacing w:line="360" w:lineRule="auto"/>
        <w:ind w:firstLine="482" w:firstLineChars="200"/>
        <w:rPr>
          <w:rFonts w:ascii="Calibri" w:hAnsi="Calibri" w:eastAsia="仿宋" w:cs="Arial"/>
          <w:color w:val="auto"/>
          <w:kern w:val="0"/>
          <w:sz w:val="24"/>
          <w:highlight w:val="none"/>
        </w:rPr>
      </w:pPr>
      <w:r>
        <w:rPr>
          <w:rFonts w:ascii="Calibri" w:hAnsi="Calibri" w:eastAsia="仿宋" w:cs="Arial"/>
          <w:b/>
          <w:color w:val="auto"/>
          <w:kern w:val="0"/>
          <w:sz w:val="24"/>
          <w:highlight w:val="none"/>
        </w:rPr>
        <w:t>3.6</w:t>
      </w:r>
      <w:r>
        <w:rPr>
          <w:rFonts w:hint="eastAsia" w:ascii="Calibri" w:hAnsi="Calibri" w:eastAsia="仿宋" w:cs="Arial"/>
          <w:b/>
          <w:color w:val="auto"/>
          <w:kern w:val="0"/>
          <w:sz w:val="24"/>
          <w:highlight w:val="none"/>
        </w:rPr>
        <w:t>编写评标报告。</w:t>
      </w:r>
      <w:r>
        <w:rPr>
          <w:rFonts w:hint="eastAsia" w:ascii="Calibri" w:hAnsi="Calibri" w:eastAsia="仿宋" w:cs="Arial"/>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outlineLvl w:val="1"/>
        <w:rPr>
          <w:rFonts w:ascii="Calibri" w:hAnsi="Calibri" w:eastAsia="仿宋" w:cs="仿宋_GB2312"/>
          <w:b/>
          <w:color w:val="auto"/>
          <w:sz w:val="32"/>
          <w:highlight w:val="none"/>
        </w:rPr>
      </w:pPr>
      <w:r>
        <w:rPr>
          <w:rFonts w:hint="eastAsia" w:ascii="Calibri" w:hAnsi="Calibri" w:eastAsia="仿宋" w:cs="仿宋_GB2312"/>
          <w:b/>
          <w:color w:val="auto"/>
          <w:sz w:val="32"/>
          <w:highlight w:val="none"/>
        </w:rPr>
        <w:t>四、评标中的其他事项</w:t>
      </w:r>
    </w:p>
    <w:bookmarkEnd w:id="19"/>
    <w:p>
      <w:pPr>
        <w:spacing w:line="360" w:lineRule="auto"/>
        <w:ind w:firstLine="482" w:firstLineChars="200"/>
        <w:rPr>
          <w:rFonts w:ascii="Calibri" w:hAnsi="Calibri" w:eastAsia="仿宋" w:cs="Arial"/>
          <w:color w:val="auto"/>
          <w:kern w:val="0"/>
          <w:sz w:val="24"/>
          <w:highlight w:val="none"/>
        </w:rPr>
      </w:pPr>
      <w:bookmarkStart w:id="74" w:name="第五部分"/>
      <w:bookmarkStart w:id="75" w:name="_Toc86217003"/>
      <w:r>
        <w:rPr>
          <w:rFonts w:ascii="Calibri" w:hAnsi="Calibri" w:eastAsia="仿宋" w:cs="Arial"/>
          <w:b/>
          <w:color w:val="auto"/>
          <w:kern w:val="0"/>
          <w:sz w:val="24"/>
          <w:highlight w:val="none"/>
        </w:rPr>
        <w:t>4.1</w:t>
      </w:r>
      <w:r>
        <w:rPr>
          <w:rFonts w:hint="eastAsia" w:ascii="Calibri" w:hAnsi="Calibri" w:eastAsia="仿宋" w:cs="Arial"/>
          <w:b/>
          <w:color w:val="auto"/>
          <w:kern w:val="0"/>
          <w:sz w:val="24"/>
          <w:highlight w:val="none"/>
        </w:rPr>
        <w:t>投标人澄清、说明或者补正。</w:t>
      </w:r>
      <w:r>
        <w:rPr>
          <w:rFonts w:hint="eastAsia" w:ascii="Calibri" w:hAnsi="Calibri" w:eastAsia="仿宋" w:cs="Arial"/>
          <w:color w:val="auto"/>
          <w:kern w:val="0"/>
          <w:sz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firstLine="482"/>
        <w:rPr>
          <w:rFonts w:ascii="Calibri" w:hAnsi="Calibri" w:eastAsia="仿宋" w:cs="仿宋_GB2312"/>
          <w:color w:val="auto"/>
          <w:szCs w:val="21"/>
          <w:highlight w:val="none"/>
        </w:rPr>
      </w:pPr>
      <w:r>
        <w:rPr>
          <w:rFonts w:ascii="Calibri" w:hAnsi="Calibri" w:eastAsia="仿宋" w:cs="Arial"/>
          <w:b/>
          <w:color w:val="auto"/>
          <w:kern w:val="0"/>
          <w:highlight w:val="none"/>
        </w:rPr>
        <w:t>4.2</w:t>
      </w:r>
      <w:r>
        <w:rPr>
          <w:rFonts w:hint="eastAsia" w:ascii="Calibri" w:hAnsi="Calibri" w:eastAsia="仿宋" w:cs="Arial"/>
          <w:b/>
          <w:color w:val="auto"/>
          <w:kern w:val="0"/>
          <w:highlight w:val="none"/>
        </w:rPr>
        <w:t>投标无效。</w:t>
      </w:r>
      <w:r>
        <w:rPr>
          <w:rFonts w:hint="eastAsia" w:ascii="Calibri" w:hAnsi="Calibri" w:eastAsia="仿宋" w:cs="仿宋_GB2312"/>
          <w:color w:val="auto"/>
          <w:szCs w:val="21"/>
          <w:highlight w:val="none"/>
        </w:rPr>
        <w:t>有下列情况之一的，投标无效：</w:t>
      </w:r>
    </w:p>
    <w:p>
      <w:pPr>
        <w:spacing w:line="360" w:lineRule="auto"/>
        <w:ind w:firstLine="480" w:firstLineChars="200"/>
        <w:rPr>
          <w:rFonts w:ascii="Calibri" w:hAnsi="Calibri" w:eastAsia="仿宋" w:cs="Arial"/>
          <w:color w:val="auto"/>
          <w:kern w:val="0"/>
          <w:sz w:val="24"/>
          <w:highlight w:val="none"/>
        </w:rPr>
      </w:pPr>
      <w:r>
        <w:rPr>
          <w:rFonts w:hint="eastAsia" w:ascii="Calibri" w:hAnsi="Calibri" w:eastAsia="仿宋"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Calibri" w:hAnsi="Calibri" w:eastAsia="仿宋" w:cs="Arial"/>
          <w:color w:val="auto"/>
          <w:kern w:val="0"/>
          <w:sz w:val="24"/>
          <w:highlight w:val="none"/>
        </w:rPr>
      </w:pPr>
      <w:r>
        <w:rPr>
          <w:rFonts w:hint="eastAsia" w:ascii="Calibri" w:hAnsi="Calibri" w:eastAsia="仿宋" w:cs="Arial"/>
          <w:color w:val="auto"/>
          <w:kern w:val="0"/>
          <w:sz w:val="24"/>
          <w:highlight w:val="none"/>
        </w:rPr>
        <w:t>4.2.2投标文件未按照招标文件要求签署、盖章的；</w:t>
      </w:r>
    </w:p>
    <w:p>
      <w:pPr>
        <w:spacing w:line="360" w:lineRule="auto"/>
        <w:ind w:firstLine="480" w:firstLineChars="200"/>
        <w:rPr>
          <w:rFonts w:ascii="Calibri" w:hAnsi="Calibri" w:eastAsia="仿宋" w:cs="Arial"/>
          <w:color w:val="auto"/>
          <w:kern w:val="0"/>
          <w:sz w:val="24"/>
          <w:highlight w:val="none"/>
        </w:rPr>
      </w:pPr>
      <w:r>
        <w:rPr>
          <w:rFonts w:hint="eastAsia" w:ascii="Calibri" w:hAnsi="Calibri" w:eastAsia="仿宋" w:cs="Arial"/>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Calibri" w:hAnsi="Calibri" w:eastAsia="仿宋" w:cs="Arial"/>
          <w:color w:val="auto"/>
          <w:kern w:val="0"/>
          <w:sz w:val="24"/>
          <w:highlight w:val="none"/>
        </w:rPr>
      </w:pPr>
      <w:r>
        <w:rPr>
          <w:rFonts w:hint="eastAsia" w:ascii="Calibri" w:hAnsi="Calibri" w:eastAsia="仿宋" w:cs="Arial"/>
          <w:color w:val="auto"/>
          <w:kern w:val="0"/>
          <w:sz w:val="24"/>
          <w:highlight w:val="none"/>
        </w:rPr>
        <w:t>4.2.4投标文件含有采购人不能接受的附加条件的；</w:t>
      </w:r>
    </w:p>
    <w:p>
      <w:pPr>
        <w:spacing w:line="360" w:lineRule="auto"/>
        <w:ind w:firstLine="480" w:firstLineChars="200"/>
        <w:rPr>
          <w:rFonts w:ascii="Calibri" w:hAnsi="Calibri" w:eastAsia="仿宋" w:cs="Arial"/>
          <w:color w:val="auto"/>
          <w:kern w:val="0"/>
          <w:sz w:val="24"/>
          <w:highlight w:val="none"/>
        </w:rPr>
      </w:pPr>
      <w:r>
        <w:rPr>
          <w:rFonts w:hint="eastAsia" w:ascii="Calibri" w:hAnsi="Calibri" w:eastAsia="仿宋" w:cs="Arial"/>
          <w:color w:val="auto"/>
          <w:kern w:val="0"/>
          <w:sz w:val="24"/>
          <w:highlight w:val="none"/>
        </w:rPr>
        <w:t>4.2.5投标文件中承诺的投标有效期少于招标文件中载明的投标有效期的；</w:t>
      </w:r>
    </w:p>
    <w:p>
      <w:pPr>
        <w:spacing w:line="360" w:lineRule="auto"/>
        <w:ind w:firstLine="480" w:firstLineChars="200"/>
        <w:rPr>
          <w:rFonts w:ascii="Calibri" w:hAnsi="Calibri" w:eastAsia="仿宋" w:cs="Arial"/>
          <w:color w:val="auto"/>
          <w:kern w:val="0"/>
          <w:sz w:val="24"/>
          <w:highlight w:val="none"/>
        </w:rPr>
      </w:pPr>
      <w:r>
        <w:rPr>
          <w:rFonts w:hint="eastAsia" w:ascii="Calibri" w:hAnsi="Calibri" w:eastAsia="仿宋" w:cs="Arial"/>
          <w:color w:val="auto"/>
          <w:kern w:val="0"/>
          <w:sz w:val="24"/>
          <w:highlight w:val="none"/>
        </w:rPr>
        <w:t>4.2.6投标文件出现不是唯一的、有选择性投标报价的;</w:t>
      </w:r>
    </w:p>
    <w:p>
      <w:pPr>
        <w:spacing w:line="360" w:lineRule="auto"/>
        <w:ind w:firstLine="480" w:firstLineChars="200"/>
        <w:rPr>
          <w:rFonts w:ascii="Calibri" w:hAnsi="Calibri" w:eastAsia="仿宋" w:cs="Arial"/>
          <w:color w:val="auto"/>
          <w:kern w:val="0"/>
          <w:sz w:val="24"/>
          <w:highlight w:val="none"/>
        </w:rPr>
      </w:pPr>
      <w:r>
        <w:rPr>
          <w:rFonts w:hint="eastAsia" w:ascii="Calibri" w:hAnsi="Calibri" w:eastAsia="仿宋" w:cs="Arial"/>
          <w:color w:val="auto"/>
          <w:kern w:val="0"/>
          <w:sz w:val="24"/>
          <w:highlight w:val="none"/>
        </w:rPr>
        <w:t>4.2.7投标报价超过招标文件中规定的预算金额或者最高限价的;</w:t>
      </w:r>
    </w:p>
    <w:p>
      <w:pPr>
        <w:spacing w:line="360" w:lineRule="auto"/>
        <w:ind w:firstLine="480" w:firstLineChars="200"/>
        <w:rPr>
          <w:rFonts w:ascii="Calibri" w:hAnsi="Calibri" w:eastAsia="仿宋" w:cs="Arial"/>
          <w:color w:val="auto"/>
          <w:kern w:val="0"/>
          <w:sz w:val="24"/>
          <w:highlight w:val="none"/>
        </w:rPr>
      </w:pPr>
      <w:r>
        <w:rPr>
          <w:rFonts w:hint="eastAsia" w:ascii="Calibri" w:hAnsi="Calibri" w:eastAsia="仿宋"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Calibri" w:hAnsi="Calibri" w:eastAsia="仿宋" w:cs="Arial"/>
          <w:color w:val="auto"/>
          <w:kern w:val="0"/>
          <w:sz w:val="24"/>
          <w:highlight w:val="none"/>
        </w:rPr>
      </w:pPr>
      <w:r>
        <w:rPr>
          <w:rFonts w:hint="eastAsia" w:ascii="Calibri" w:hAnsi="Calibri" w:eastAsia="仿宋" w:cs="Arial"/>
          <w:color w:val="auto"/>
          <w:kern w:val="0"/>
          <w:sz w:val="24"/>
          <w:highlight w:val="none"/>
        </w:rPr>
        <w:t>4.2.9投标人对根据修正原则修正后的报价不确认的；</w:t>
      </w:r>
    </w:p>
    <w:p>
      <w:pPr>
        <w:spacing w:line="360" w:lineRule="auto"/>
        <w:ind w:firstLine="480" w:firstLineChars="200"/>
        <w:rPr>
          <w:rFonts w:ascii="Calibri" w:hAnsi="Calibri" w:eastAsia="仿宋" w:cs="Arial"/>
          <w:color w:val="auto"/>
          <w:kern w:val="0"/>
          <w:sz w:val="24"/>
          <w:highlight w:val="none"/>
        </w:rPr>
      </w:pPr>
      <w:r>
        <w:rPr>
          <w:rFonts w:ascii="Calibri" w:hAnsi="Calibri" w:eastAsia="仿宋" w:cs="Arial"/>
          <w:color w:val="auto"/>
          <w:kern w:val="0"/>
          <w:sz w:val="24"/>
          <w:highlight w:val="none"/>
        </w:rPr>
        <w:t>4.2.10</w:t>
      </w:r>
      <w:r>
        <w:rPr>
          <w:rFonts w:hint="eastAsia" w:ascii="Calibri" w:hAnsi="Calibri" w:eastAsia="仿宋" w:cs="Arial"/>
          <w:color w:val="auto"/>
          <w:kern w:val="0"/>
          <w:sz w:val="24"/>
          <w:highlight w:val="none"/>
        </w:rPr>
        <w:t>投标人提供虚假材料投标的；</w:t>
      </w:r>
    </w:p>
    <w:p>
      <w:pPr>
        <w:spacing w:line="360" w:lineRule="auto"/>
        <w:ind w:firstLine="480" w:firstLineChars="200"/>
        <w:rPr>
          <w:rFonts w:ascii="Calibri" w:hAnsi="Calibri" w:eastAsia="仿宋" w:cs="Arial"/>
          <w:color w:val="auto"/>
          <w:kern w:val="0"/>
          <w:sz w:val="24"/>
          <w:highlight w:val="none"/>
        </w:rPr>
      </w:pPr>
      <w:r>
        <w:rPr>
          <w:rFonts w:ascii="Calibri" w:hAnsi="Calibri" w:eastAsia="仿宋" w:cs="Arial"/>
          <w:color w:val="auto"/>
          <w:kern w:val="0"/>
          <w:sz w:val="24"/>
          <w:highlight w:val="none"/>
        </w:rPr>
        <w:t>4.2.11</w:t>
      </w:r>
      <w:r>
        <w:rPr>
          <w:rFonts w:hint="eastAsia" w:ascii="Calibri" w:hAnsi="Calibri" w:eastAsia="仿宋" w:cs="Arial"/>
          <w:color w:val="auto"/>
          <w:kern w:val="0"/>
          <w:sz w:val="24"/>
          <w:highlight w:val="none"/>
        </w:rPr>
        <w:t>投标人有恶意串通、妨碍其他投标人的竞争行为、损害采购人或者其他投标人的合法权益情形的；</w:t>
      </w:r>
    </w:p>
    <w:p>
      <w:pPr>
        <w:spacing w:line="360" w:lineRule="auto"/>
        <w:ind w:firstLine="480" w:firstLineChars="200"/>
        <w:rPr>
          <w:rFonts w:ascii="Calibri" w:hAnsi="Calibri" w:eastAsia="仿宋" w:cs="Arial"/>
          <w:color w:val="auto"/>
          <w:kern w:val="0"/>
          <w:sz w:val="24"/>
          <w:highlight w:val="none"/>
        </w:rPr>
      </w:pPr>
      <w:r>
        <w:rPr>
          <w:rFonts w:ascii="Calibri" w:hAnsi="Calibri" w:eastAsia="仿宋" w:cs="Arial"/>
          <w:color w:val="auto"/>
          <w:kern w:val="0"/>
          <w:sz w:val="24"/>
          <w:highlight w:val="none"/>
        </w:rPr>
        <w:t>4.2.12</w:t>
      </w:r>
      <w:r>
        <w:rPr>
          <w:rFonts w:hint="eastAsia" w:ascii="Calibri" w:hAnsi="Calibri" w:eastAsia="仿宋" w:cs="Arial"/>
          <w:color w:val="auto"/>
          <w:kern w:val="0"/>
          <w:sz w:val="24"/>
          <w:highlight w:val="none"/>
        </w:rPr>
        <w:t>投标人仅提交备份投标文件，未在电子交易平台传输递交投标文件的，投标无效；</w:t>
      </w:r>
    </w:p>
    <w:p>
      <w:pPr>
        <w:spacing w:line="360" w:lineRule="auto"/>
        <w:ind w:firstLine="480" w:firstLineChars="200"/>
        <w:rPr>
          <w:rFonts w:ascii="Calibri" w:hAnsi="Calibri" w:eastAsia="仿宋" w:cs="Arial"/>
          <w:color w:val="auto"/>
          <w:kern w:val="0"/>
          <w:sz w:val="24"/>
          <w:highlight w:val="none"/>
        </w:rPr>
      </w:pPr>
      <w:r>
        <w:rPr>
          <w:rFonts w:ascii="Calibri" w:hAnsi="Calibri" w:eastAsia="仿宋" w:cs="Arial"/>
          <w:color w:val="auto"/>
          <w:kern w:val="0"/>
          <w:sz w:val="24"/>
          <w:highlight w:val="none"/>
        </w:rPr>
        <w:t>4.2.13</w:t>
      </w:r>
      <w:r>
        <w:rPr>
          <w:rFonts w:hint="eastAsia" w:ascii="Calibri" w:hAnsi="Calibri" w:eastAsia="仿宋" w:cs="Arial"/>
          <w:color w:val="auto"/>
          <w:kern w:val="0"/>
          <w:sz w:val="24"/>
          <w:highlight w:val="none"/>
        </w:rPr>
        <w:t>投标文件不满足招标文件的其它实质性要求的；</w:t>
      </w:r>
    </w:p>
    <w:p>
      <w:pPr>
        <w:spacing w:line="360" w:lineRule="auto"/>
        <w:ind w:firstLine="480" w:firstLineChars="200"/>
        <w:rPr>
          <w:rFonts w:ascii="Calibri" w:hAnsi="Calibri" w:eastAsia="仿宋" w:cs="Arial"/>
          <w:color w:val="auto"/>
          <w:kern w:val="0"/>
          <w:sz w:val="24"/>
          <w:highlight w:val="none"/>
        </w:rPr>
      </w:pPr>
      <w:r>
        <w:rPr>
          <w:rFonts w:ascii="Calibri" w:hAnsi="Calibri" w:eastAsia="仿宋" w:cs="Arial"/>
          <w:color w:val="auto"/>
          <w:kern w:val="0"/>
          <w:sz w:val="24"/>
          <w:highlight w:val="none"/>
        </w:rPr>
        <w:t>4.2.14</w:t>
      </w:r>
      <w:r>
        <w:rPr>
          <w:rFonts w:hint="eastAsia" w:ascii="Calibri" w:hAnsi="Calibri" w:eastAsia="仿宋" w:cs="Arial"/>
          <w:color w:val="auto"/>
          <w:kern w:val="0"/>
          <w:sz w:val="24"/>
          <w:highlight w:val="none"/>
        </w:rPr>
        <w:t>法律、法规、规章（适用本省的）及省级以上规范性文件（适用本省的）规定的其他无效情形。</w:t>
      </w:r>
    </w:p>
    <w:p>
      <w:pPr>
        <w:pStyle w:val="25"/>
        <w:snapToGrid w:val="0"/>
        <w:spacing w:line="360" w:lineRule="auto"/>
        <w:ind w:firstLine="482"/>
        <w:rPr>
          <w:rFonts w:ascii="Calibri" w:hAnsi="Calibri" w:eastAsia="仿宋" w:cs="仿宋_GB2312"/>
          <w:color w:val="auto"/>
          <w:highlight w:val="none"/>
        </w:rPr>
      </w:pPr>
      <w:r>
        <w:rPr>
          <w:rFonts w:ascii="Calibri" w:hAnsi="Calibri" w:eastAsia="仿宋" w:cs="仿宋_GB2312"/>
          <w:b/>
          <w:color w:val="auto"/>
          <w:highlight w:val="none"/>
        </w:rPr>
        <w:t>5.</w:t>
      </w:r>
      <w:r>
        <w:rPr>
          <w:rFonts w:hint="eastAsia" w:ascii="Calibri" w:hAnsi="Calibri" w:eastAsia="仿宋" w:cs="仿宋_GB2312"/>
          <w:b/>
          <w:color w:val="auto"/>
          <w:highlight w:val="none"/>
        </w:rPr>
        <w:t>废标。</w:t>
      </w:r>
      <w:r>
        <w:rPr>
          <w:rFonts w:hint="eastAsia" w:ascii="Calibri" w:hAnsi="Calibri" w:eastAsia="仿宋" w:cs="仿宋_GB2312"/>
          <w:color w:val="auto"/>
          <w:highlight w:val="none"/>
        </w:rPr>
        <w:t>根据《中华人民共和国政府采购法》第三十六条之规定，在采购中，出现下列情形之一的，应予废标：</w:t>
      </w:r>
    </w:p>
    <w:p>
      <w:pPr>
        <w:pStyle w:val="25"/>
        <w:snapToGrid w:val="0"/>
        <w:spacing w:line="360" w:lineRule="auto"/>
        <w:rPr>
          <w:rFonts w:ascii="Calibri" w:hAnsi="Calibri" w:eastAsia="仿宋" w:cs="仿宋_GB2312"/>
          <w:color w:val="auto"/>
          <w:highlight w:val="none"/>
        </w:rPr>
      </w:pPr>
      <w:r>
        <w:rPr>
          <w:rFonts w:ascii="Calibri" w:hAnsi="Calibri" w:eastAsia="仿宋" w:cs="仿宋_GB2312"/>
          <w:color w:val="auto"/>
          <w:highlight w:val="none"/>
        </w:rPr>
        <w:t>5.1</w:t>
      </w:r>
      <w:r>
        <w:rPr>
          <w:rFonts w:hint="eastAsia" w:ascii="Calibri" w:hAnsi="Calibri" w:eastAsia="仿宋" w:cs="仿宋_GB2312"/>
          <w:color w:val="auto"/>
          <w:highlight w:val="none"/>
        </w:rPr>
        <w:t>符合专业条件的供应商或者对招标文件作实质响应的供应商不足3家的；</w:t>
      </w:r>
    </w:p>
    <w:p>
      <w:pPr>
        <w:pStyle w:val="25"/>
        <w:snapToGrid w:val="0"/>
        <w:spacing w:line="360" w:lineRule="auto"/>
        <w:rPr>
          <w:rFonts w:ascii="Calibri" w:hAnsi="Calibri" w:eastAsia="仿宋" w:cs="仿宋_GB2312"/>
          <w:color w:val="auto"/>
          <w:highlight w:val="none"/>
        </w:rPr>
      </w:pPr>
      <w:r>
        <w:rPr>
          <w:rFonts w:hint="eastAsia" w:ascii="Calibri" w:hAnsi="Calibri" w:eastAsia="仿宋" w:cs="仿宋_GB2312"/>
          <w:color w:val="auto"/>
          <w:highlight w:val="none"/>
        </w:rPr>
        <w:t>5.2出现影响采购公正的违法、违规行为的；</w:t>
      </w:r>
    </w:p>
    <w:p>
      <w:pPr>
        <w:pStyle w:val="25"/>
        <w:snapToGrid w:val="0"/>
        <w:spacing w:line="360" w:lineRule="auto"/>
        <w:rPr>
          <w:rFonts w:ascii="Calibri" w:hAnsi="Calibri" w:eastAsia="仿宋" w:cs="仿宋_GB2312"/>
          <w:color w:val="auto"/>
          <w:highlight w:val="none"/>
        </w:rPr>
      </w:pPr>
      <w:r>
        <w:rPr>
          <w:rFonts w:hint="eastAsia" w:ascii="Calibri" w:hAnsi="Calibri" w:eastAsia="仿宋" w:cs="仿宋_GB2312"/>
          <w:color w:val="auto"/>
          <w:highlight w:val="none"/>
        </w:rPr>
        <w:t>5.3投标人的报价均超过了采购预算，采购人不能支付的；</w:t>
      </w:r>
    </w:p>
    <w:p>
      <w:pPr>
        <w:pStyle w:val="25"/>
        <w:snapToGrid w:val="0"/>
        <w:spacing w:line="360" w:lineRule="auto"/>
        <w:rPr>
          <w:rFonts w:ascii="Calibri" w:hAnsi="Calibri" w:eastAsia="仿宋" w:cs="仿宋_GB2312"/>
          <w:color w:val="auto"/>
          <w:highlight w:val="none"/>
        </w:rPr>
      </w:pPr>
      <w:r>
        <w:rPr>
          <w:rFonts w:hint="eastAsia" w:ascii="Calibri" w:hAnsi="Calibri" w:eastAsia="仿宋" w:cs="仿宋_GB2312"/>
          <w:color w:val="auto"/>
          <w:highlight w:val="none"/>
        </w:rPr>
        <w:t>5.4因重大变故，采购任务取消的。</w:t>
      </w:r>
    </w:p>
    <w:p>
      <w:pPr>
        <w:pStyle w:val="25"/>
        <w:snapToGrid w:val="0"/>
        <w:spacing w:line="360" w:lineRule="auto"/>
        <w:rPr>
          <w:rFonts w:ascii="Calibri" w:hAnsi="Calibri" w:eastAsia="仿宋" w:cs="仿宋_GB2312"/>
          <w:color w:val="auto"/>
          <w:highlight w:val="none"/>
        </w:rPr>
      </w:pPr>
      <w:r>
        <w:rPr>
          <w:rFonts w:hint="eastAsia" w:ascii="Calibri" w:hAnsi="Calibri" w:eastAsia="仿宋" w:cs="仿宋_GB2312"/>
          <w:color w:val="auto"/>
          <w:highlight w:val="none"/>
        </w:rPr>
        <w:t>废标后，采购代理机构应当将废标理由通知所有投标人。</w:t>
      </w:r>
    </w:p>
    <w:p>
      <w:pPr>
        <w:pStyle w:val="25"/>
        <w:snapToGrid w:val="0"/>
        <w:spacing w:line="360" w:lineRule="auto"/>
        <w:ind w:firstLine="482"/>
        <w:rPr>
          <w:rFonts w:ascii="Calibri" w:hAnsi="Calibri" w:eastAsia="仿宋" w:cs="仿宋_GB2312"/>
          <w:color w:val="auto"/>
          <w:highlight w:val="none"/>
        </w:rPr>
      </w:pPr>
      <w:r>
        <w:rPr>
          <w:rFonts w:ascii="Calibri" w:hAnsi="Calibri" w:eastAsia="仿宋" w:cs="仿宋_GB2312"/>
          <w:b/>
          <w:color w:val="auto"/>
          <w:highlight w:val="none"/>
        </w:rPr>
        <w:t>6.</w:t>
      </w:r>
      <w:r>
        <w:rPr>
          <w:rFonts w:hint="eastAsia" w:ascii="Calibri" w:hAnsi="Calibri" w:eastAsia="仿宋" w:cs="仿宋_GB2312"/>
          <w:b/>
          <w:color w:val="auto"/>
          <w:highlight w:val="none"/>
        </w:rPr>
        <w:t>修改招标文件，重新组织采购活动。</w:t>
      </w:r>
      <w:r>
        <w:rPr>
          <w:rFonts w:hint="eastAsia" w:ascii="Calibri" w:hAnsi="Calibri" w:eastAsia="仿宋" w:cs="仿宋_GB2312"/>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ascii="Calibri" w:hAnsi="Calibri" w:eastAsia="仿宋" w:cs="仿宋_GB2312"/>
          <w:color w:val="auto"/>
          <w:highlight w:val="none"/>
        </w:rPr>
      </w:pPr>
      <w:r>
        <w:rPr>
          <w:rFonts w:ascii="Calibri" w:hAnsi="Calibri" w:eastAsia="仿宋" w:cs="Helvetica"/>
          <w:b/>
          <w:color w:val="auto"/>
          <w:kern w:val="0"/>
          <w:highlight w:val="none"/>
        </w:rPr>
        <w:t>7.</w:t>
      </w:r>
      <w:r>
        <w:rPr>
          <w:rFonts w:hint="eastAsia" w:ascii="Calibri" w:hAnsi="Calibri" w:eastAsia="仿宋" w:cs="Helvetica"/>
          <w:b/>
          <w:color w:val="auto"/>
          <w:kern w:val="0"/>
          <w:highlight w:val="none"/>
        </w:rPr>
        <w:t>重新开展采购。</w:t>
      </w:r>
      <w:r>
        <w:rPr>
          <w:rFonts w:hint="eastAsia" w:ascii="Calibri" w:hAnsi="Calibri" w:eastAsia="仿宋" w:cs="仿宋_GB2312"/>
          <w:color w:val="auto"/>
          <w:highlight w:val="none"/>
        </w:rPr>
        <w:t>有政府采购法第七十一条、第七十二条规定的违法行为之一，影响或者可能影响中标结果的，依照下列规定处理：</w:t>
      </w:r>
    </w:p>
    <w:p>
      <w:pPr>
        <w:pStyle w:val="25"/>
        <w:snapToGrid w:val="0"/>
        <w:spacing w:line="360" w:lineRule="auto"/>
        <w:rPr>
          <w:rFonts w:ascii="Calibri" w:hAnsi="Calibri" w:eastAsia="仿宋" w:cs="仿宋_GB2312"/>
          <w:color w:val="auto"/>
          <w:highlight w:val="none"/>
        </w:rPr>
      </w:pPr>
      <w:r>
        <w:rPr>
          <w:rFonts w:hint="eastAsia" w:ascii="Calibri" w:hAnsi="Calibri" w:eastAsia="仿宋" w:cs="仿宋_GB2312"/>
          <w:color w:val="auto"/>
          <w:highlight w:val="none"/>
        </w:rPr>
        <w:t>7.1未确定中标供应商的，终止本次政府采购活动，重新开展政府采购活动。</w:t>
      </w:r>
    </w:p>
    <w:p>
      <w:pPr>
        <w:pStyle w:val="25"/>
        <w:snapToGrid w:val="0"/>
        <w:spacing w:line="360" w:lineRule="auto"/>
        <w:rPr>
          <w:rFonts w:ascii="Calibri" w:hAnsi="Calibri" w:eastAsia="仿宋" w:cs="仿宋_GB2312"/>
          <w:color w:val="auto"/>
          <w:highlight w:val="none"/>
        </w:rPr>
      </w:pPr>
      <w:r>
        <w:rPr>
          <w:rFonts w:hint="eastAsia" w:ascii="Calibri" w:hAnsi="Calibri" w:eastAsia="仿宋" w:cs="仿宋_GB2312"/>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ascii="Calibri" w:hAnsi="Calibri" w:eastAsia="仿宋" w:cs="仿宋_GB2312"/>
          <w:color w:val="auto"/>
          <w:highlight w:val="none"/>
        </w:rPr>
      </w:pPr>
      <w:r>
        <w:rPr>
          <w:rFonts w:hint="eastAsia" w:ascii="Calibri" w:hAnsi="Calibri" w:eastAsia="仿宋" w:cs="仿宋_GB2312"/>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ascii="Calibri" w:hAnsi="Calibri" w:eastAsia="仿宋" w:cs="仿宋_GB2312"/>
          <w:color w:val="auto"/>
          <w:highlight w:val="none"/>
        </w:rPr>
      </w:pPr>
      <w:r>
        <w:rPr>
          <w:rFonts w:hint="eastAsia" w:ascii="Calibri" w:hAnsi="Calibri" w:eastAsia="仿宋" w:cs="仿宋_GB2312"/>
          <w:color w:val="auto"/>
          <w:highlight w:val="none"/>
        </w:rPr>
        <w:t>7.4政府采购合同已经履行，给采购人、供应商造成损失的，由责任人承担赔偿责任。</w:t>
      </w:r>
    </w:p>
    <w:p>
      <w:pPr>
        <w:pStyle w:val="25"/>
        <w:snapToGrid w:val="0"/>
        <w:spacing w:line="360" w:lineRule="auto"/>
        <w:rPr>
          <w:rFonts w:ascii="Calibri" w:hAnsi="Calibri" w:eastAsia="仿宋" w:cs="宋体"/>
          <w:color w:val="auto"/>
          <w:highlight w:val="none"/>
        </w:rPr>
      </w:pPr>
      <w:r>
        <w:rPr>
          <w:rFonts w:hint="eastAsia" w:ascii="Calibri" w:hAnsi="Calibri" w:eastAsia="仿宋" w:cs="仿宋_GB2312"/>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r>
        <w:rPr>
          <w:rFonts w:hint="eastAsia" w:ascii="Calibri" w:hAnsi="Calibri" w:eastAsia="仿宋" w:cs="宋体"/>
          <w:color w:val="auto"/>
          <w:highlight w:val="none"/>
        </w:rPr>
        <w:t>。</w:t>
      </w:r>
    </w:p>
    <w:p>
      <w:pPr>
        <w:spacing w:line="360" w:lineRule="auto"/>
        <w:rPr>
          <w:rFonts w:ascii="Calibri" w:hAnsi="Calibri" w:eastAsia="仿宋" w:cs="宋体"/>
          <w:b/>
          <w:color w:val="auto"/>
          <w:sz w:val="32"/>
          <w:szCs w:val="32"/>
          <w:highlight w:val="none"/>
        </w:rPr>
      </w:pPr>
    </w:p>
    <w:p>
      <w:pPr>
        <w:widowControl/>
        <w:adjustRightInd/>
        <w:jc w:val="left"/>
        <w:rPr>
          <w:rFonts w:ascii="Calibri" w:hAnsi="Calibri" w:eastAsia="仿宋" w:cs="宋体"/>
          <w:b/>
          <w:color w:val="auto"/>
          <w:sz w:val="36"/>
          <w:szCs w:val="36"/>
          <w:highlight w:val="none"/>
        </w:rPr>
      </w:pPr>
      <w:r>
        <w:rPr>
          <w:rFonts w:ascii="Calibri" w:hAnsi="Calibri" w:eastAsia="仿宋" w:cs="宋体"/>
          <w:b/>
          <w:color w:val="auto"/>
          <w:sz w:val="36"/>
          <w:szCs w:val="36"/>
          <w:highlight w:val="none"/>
        </w:rPr>
        <w:br w:type="page"/>
      </w:r>
    </w:p>
    <w:p>
      <w:pPr>
        <w:adjustRightInd/>
        <w:spacing w:line="360" w:lineRule="auto"/>
        <w:jc w:val="center"/>
        <w:outlineLvl w:val="0"/>
        <w:rPr>
          <w:rFonts w:ascii="Calibri" w:hAnsi="Calibri" w:eastAsia="仿宋" w:cs="仿宋_GB2312"/>
          <w:b/>
          <w:color w:val="auto"/>
          <w:sz w:val="36"/>
          <w:szCs w:val="20"/>
          <w:highlight w:val="none"/>
        </w:rPr>
      </w:pPr>
      <w:r>
        <w:rPr>
          <w:rFonts w:hint="eastAsia" w:ascii="Calibri" w:hAnsi="Calibri" w:eastAsia="仿宋" w:cs="仿宋_GB2312"/>
          <w:b/>
          <w:color w:val="auto"/>
          <w:sz w:val="36"/>
          <w:szCs w:val="20"/>
          <w:highlight w:val="none"/>
        </w:rPr>
        <w:t>第五部分</w:t>
      </w:r>
      <w:r>
        <w:rPr>
          <w:rFonts w:ascii="Calibri" w:hAnsi="Calibri" w:eastAsia="仿宋" w:cs="仿宋_GB2312"/>
          <w:b/>
          <w:color w:val="auto"/>
          <w:sz w:val="36"/>
          <w:szCs w:val="20"/>
          <w:highlight w:val="none"/>
        </w:rPr>
        <w:t xml:space="preserve">  </w:t>
      </w:r>
      <w:r>
        <w:rPr>
          <w:rFonts w:hint="eastAsia" w:ascii="Calibri" w:hAnsi="Calibri" w:eastAsia="仿宋" w:cs="仿宋_GB2312"/>
          <w:b/>
          <w:color w:val="auto"/>
          <w:sz w:val="36"/>
          <w:szCs w:val="20"/>
          <w:highlight w:val="none"/>
        </w:rPr>
        <w:t>拟签订的合同文本</w:t>
      </w:r>
    </w:p>
    <w:p>
      <w:pPr>
        <w:snapToGrid w:val="0"/>
        <w:spacing w:line="300" w:lineRule="auto"/>
        <w:jc w:val="center"/>
        <w:rPr>
          <w:rFonts w:ascii="Calibri" w:hAnsi="Calibri" w:eastAsia="仿宋" w:cs="Calibri"/>
          <w:color w:val="auto"/>
          <w:sz w:val="24"/>
          <w:szCs w:val="24"/>
          <w:highlight w:val="none"/>
        </w:rPr>
      </w:pPr>
      <w:r>
        <w:rPr>
          <w:rFonts w:ascii="仿宋" w:hAnsi="仿宋" w:eastAsia="仿宋" w:cs="Calibri"/>
          <w:b/>
          <w:bCs/>
          <w:color w:val="auto"/>
          <w:highlight w:val="none"/>
        </w:rPr>
        <w:t>（甲乙双方应按招标文件确定的事项及投标文件响应内容签订本合同，不得对招标文件确定的事项和中标人投标文件作实质性修改）</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jc w:val="center"/>
        <w:rPr>
          <w:rFonts w:ascii="Calibri" w:hAnsi="Calibri" w:eastAsia="仿宋" w:cs="Calibri"/>
          <w:color w:val="auto"/>
          <w:sz w:val="36"/>
          <w:szCs w:val="36"/>
          <w:highlight w:val="none"/>
        </w:rPr>
      </w:pPr>
      <w:r>
        <w:rPr>
          <w:rFonts w:ascii="仿宋" w:hAnsi="仿宋" w:eastAsia="仿宋" w:cs="Calibri"/>
          <w:color w:val="auto"/>
          <w:sz w:val="36"/>
          <w:szCs w:val="36"/>
          <w:highlight w:val="none"/>
        </w:rPr>
        <w:t>采购合同</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ind w:firstLine="3179" w:firstLineChars="1508"/>
        <w:rPr>
          <w:rFonts w:ascii="Calibri" w:hAnsi="Calibri" w:eastAsia="仿宋" w:cs="Calibri"/>
          <w:color w:val="auto"/>
          <w:highlight w:val="none"/>
        </w:rPr>
      </w:pPr>
      <w:r>
        <w:rPr>
          <w:rFonts w:ascii="仿宋" w:hAnsi="仿宋" w:eastAsia="仿宋" w:cs="Calibri"/>
          <w:b/>
          <w:color w:val="auto"/>
          <w:highlight w:val="none"/>
        </w:rPr>
        <w:t>合同编号：</w:t>
      </w:r>
      <w:r>
        <w:rPr>
          <w:rFonts w:ascii="仿宋" w:hAnsi="仿宋" w:eastAsia="仿宋" w:cs="Calibri"/>
          <w:b/>
          <w:color w:val="auto"/>
          <w:highlight w:val="none"/>
          <w:u w:val="single"/>
        </w:rPr>
        <w:t>【</w:t>
      </w:r>
      <w:r>
        <w:rPr>
          <w:rFonts w:ascii="Calibri" w:hAnsi="Calibri" w:eastAsia="仿宋" w:cs="Calibri"/>
          <w:b/>
          <w:color w:val="auto"/>
          <w:highlight w:val="none"/>
          <w:u w:val="single"/>
        </w:rPr>
        <w:t xml:space="preserve">             </w:t>
      </w:r>
      <w:r>
        <w:rPr>
          <w:rFonts w:ascii="仿宋" w:hAnsi="仿宋" w:eastAsia="仿宋" w:cs="Calibri"/>
          <w:b/>
          <w:color w:val="auto"/>
          <w:highlight w:val="none"/>
          <w:u w:val="single"/>
        </w:rPr>
        <w:t>】</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ind w:firstLine="1365" w:firstLineChars="650"/>
        <w:rPr>
          <w:rFonts w:ascii="Calibri" w:hAnsi="Calibri" w:eastAsia="仿宋" w:cs="Calibri"/>
          <w:color w:val="auto"/>
          <w:highlight w:val="none"/>
        </w:rPr>
      </w:pPr>
      <w:r>
        <w:rPr>
          <w:rFonts w:ascii="仿宋" w:hAnsi="仿宋" w:eastAsia="仿宋" w:cs="Calibri"/>
          <w:color w:val="auto"/>
          <w:highlight w:val="none"/>
        </w:rPr>
        <w:t>项目名称：</w:t>
      </w:r>
      <w:r>
        <w:rPr>
          <w:rFonts w:hint="eastAsia" w:ascii="仿宋" w:hAnsi="仿宋" w:eastAsia="仿宋" w:cs="Calibri"/>
          <w:color w:val="auto"/>
          <w:highlight w:val="none"/>
          <w:u w:val="single"/>
        </w:rPr>
        <w:t>无线电管理智能分析平台（二期）</w:t>
      </w:r>
    </w:p>
    <w:p>
      <w:pPr>
        <w:snapToGrid w:val="0"/>
        <w:spacing w:line="300" w:lineRule="auto"/>
        <w:ind w:firstLine="1365" w:firstLineChars="650"/>
        <w:rPr>
          <w:rFonts w:ascii="Calibri" w:hAnsi="Calibri" w:eastAsia="仿宋" w:cs="Calibri"/>
          <w:color w:val="auto"/>
          <w:highlight w:val="none"/>
        </w:rPr>
      </w:pPr>
      <w:r>
        <w:rPr>
          <w:rFonts w:ascii="仿宋" w:hAnsi="仿宋" w:eastAsia="仿宋" w:cs="Calibri"/>
          <w:color w:val="auto"/>
          <w:highlight w:val="none"/>
        </w:rPr>
        <w:t>合同内容：</w:t>
      </w:r>
      <w:r>
        <w:rPr>
          <w:rFonts w:hint="eastAsia" w:ascii="仿宋" w:hAnsi="仿宋" w:eastAsia="仿宋" w:cs="Calibri"/>
          <w:color w:val="auto"/>
          <w:highlight w:val="none"/>
          <w:u w:val="single"/>
        </w:rPr>
        <w:t>无线电管理智能分析平台（二期）</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ind w:firstLine="1365" w:firstLineChars="650"/>
        <w:rPr>
          <w:rFonts w:ascii="Calibri" w:hAnsi="Calibri" w:eastAsia="仿宋" w:cs="Calibri"/>
          <w:color w:val="auto"/>
          <w:highlight w:val="none"/>
          <w:u w:val="single"/>
        </w:rPr>
      </w:pPr>
      <w:r>
        <w:rPr>
          <w:rFonts w:ascii="仿宋" w:hAnsi="仿宋" w:eastAsia="仿宋" w:cs="Calibri"/>
          <w:color w:val="auto"/>
          <w:highlight w:val="none"/>
        </w:rPr>
        <w:t>甲方：</w:t>
      </w:r>
      <w:r>
        <w:rPr>
          <w:rFonts w:ascii="仿宋" w:hAnsi="仿宋" w:eastAsia="仿宋" w:cs="Calibri"/>
          <w:color w:val="auto"/>
          <w:highlight w:val="none"/>
          <w:u w:val="single"/>
        </w:rPr>
        <w:t>浙江省无线电监测中心</w:t>
      </w:r>
    </w:p>
    <w:p>
      <w:pPr>
        <w:snapToGrid w:val="0"/>
        <w:spacing w:line="300" w:lineRule="auto"/>
        <w:ind w:firstLine="1365" w:firstLineChars="650"/>
        <w:rPr>
          <w:rFonts w:ascii="Calibri" w:hAnsi="Calibri" w:eastAsia="仿宋" w:cs="Calibri"/>
          <w:color w:val="auto"/>
          <w:highlight w:val="none"/>
        </w:rPr>
      </w:pPr>
      <w:r>
        <w:rPr>
          <w:rFonts w:ascii="仿宋" w:hAnsi="仿宋" w:eastAsia="仿宋" w:cs="Calibri"/>
          <w:color w:val="auto"/>
          <w:highlight w:val="none"/>
        </w:rPr>
        <w:t>乙方：</w:t>
      </w:r>
      <w:r>
        <w:rPr>
          <w:rFonts w:ascii="仿宋" w:hAnsi="仿宋" w:eastAsia="仿宋" w:cs="Calibri"/>
          <w:color w:val="auto"/>
          <w:highlight w:val="none"/>
          <w:u w:val="single"/>
        </w:rPr>
        <w:t>【</w:t>
      </w:r>
      <w:r>
        <w:rPr>
          <w:rFonts w:ascii="Calibri" w:hAnsi="Calibri" w:eastAsia="仿宋" w:cs="Calibri"/>
          <w:color w:val="auto"/>
          <w:highlight w:val="none"/>
          <w:u w:val="single"/>
        </w:rPr>
        <w:t xml:space="preserve">              </w:t>
      </w:r>
      <w:r>
        <w:rPr>
          <w:rFonts w:ascii="仿宋" w:hAnsi="仿宋" w:eastAsia="仿宋" w:cs="Calibri"/>
          <w:color w:val="auto"/>
          <w:highlight w:val="none"/>
          <w:u w:val="single"/>
        </w:rPr>
        <w:t>】</w:t>
      </w:r>
    </w:p>
    <w:p>
      <w:pPr>
        <w:snapToGrid w:val="0"/>
        <w:spacing w:line="300" w:lineRule="auto"/>
        <w:ind w:firstLine="420" w:firstLineChars="200"/>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ind w:firstLine="420" w:firstLineChars="200"/>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ind w:firstLine="420" w:firstLineChars="200"/>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ind w:firstLine="420" w:firstLineChars="200"/>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ind w:firstLine="420" w:firstLineChars="200"/>
        <w:rPr>
          <w:rFonts w:ascii="Calibri" w:hAnsi="Calibri" w:eastAsia="仿宋" w:cs="Calibri"/>
          <w:color w:val="auto"/>
          <w:highlight w:val="none"/>
        </w:rPr>
      </w:pPr>
      <w:r>
        <w:rPr>
          <w:rFonts w:ascii="Calibri" w:hAnsi="Calibri" w:eastAsia="仿宋" w:cs="Calibri"/>
          <w:color w:val="auto"/>
          <w:highlight w:val="none"/>
        </w:rPr>
        <w:t xml:space="preserve"> </w:t>
      </w:r>
    </w:p>
    <w:p>
      <w:pPr>
        <w:snapToGrid w:val="0"/>
        <w:spacing w:line="300" w:lineRule="auto"/>
        <w:ind w:firstLine="1365" w:firstLineChars="650"/>
        <w:jc w:val="left"/>
        <w:rPr>
          <w:rFonts w:ascii="Calibri" w:hAnsi="Calibri" w:eastAsia="仿宋" w:cs="Calibri"/>
          <w:color w:val="auto"/>
          <w:sz w:val="24"/>
          <w:szCs w:val="24"/>
          <w:highlight w:val="none"/>
        </w:rPr>
      </w:pPr>
      <w:r>
        <w:rPr>
          <w:rFonts w:ascii="仿宋" w:hAnsi="仿宋" w:eastAsia="仿宋" w:cs="Arial"/>
          <w:color w:val="auto"/>
          <w:highlight w:val="none"/>
        </w:rPr>
        <w:t>签署日期：</w:t>
      </w:r>
      <w:r>
        <w:rPr>
          <w:rFonts w:hint="eastAsia" w:ascii="仿宋" w:hAnsi="仿宋" w:eastAsia="仿宋" w:cs="Arial"/>
          <w:color w:val="auto"/>
          <w:highlight w:val="none"/>
          <w:u w:val="single"/>
        </w:rPr>
        <w:t>二〇二四</w:t>
      </w:r>
      <w:r>
        <w:rPr>
          <w:rFonts w:ascii="仿宋" w:hAnsi="仿宋" w:eastAsia="仿宋" w:cs="Arial"/>
          <w:color w:val="auto"/>
          <w:highlight w:val="none"/>
          <w:u w:val="single"/>
        </w:rPr>
        <w:t>年【</w:t>
      </w:r>
      <w:r>
        <w:rPr>
          <w:rFonts w:hint="eastAsia" w:ascii="Calibri" w:hAnsi="Calibri" w:eastAsia="仿宋" w:cs="Arial"/>
          <w:color w:val="auto"/>
          <w:highlight w:val="none"/>
          <w:u w:val="single"/>
        </w:rPr>
        <w:t xml:space="preserve">  </w:t>
      </w:r>
      <w:r>
        <w:rPr>
          <w:rFonts w:ascii="仿宋" w:hAnsi="仿宋" w:eastAsia="仿宋" w:cs="Arial"/>
          <w:color w:val="auto"/>
          <w:highlight w:val="none"/>
          <w:u w:val="single"/>
        </w:rPr>
        <w:t>】月【</w:t>
      </w:r>
      <w:r>
        <w:rPr>
          <w:rFonts w:hint="eastAsia" w:ascii="Calibri" w:hAnsi="Calibri" w:eastAsia="仿宋" w:cs="Arial"/>
          <w:color w:val="auto"/>
          <w:highlight w:val="none"/>
          <w:u w:val="single"/>
        </w:rPr>
        <w:t xml:space="preserve">  </w:t>
      </w:r>
      <w:r>
        <w:rPr>
          <w:rFonts w:ascii="仿宋" w:hAnsi="仿宋" w:eastAsia="仿宋" w:cs="Arial"/>
          <w:color w:val="auto"/>
          <w:highlight w:val="none"/>
          <w:u w:val="single"/>
        </w:rPr>
        <w:t>】日</w:t>
      </w:r>
    </w:p>
    <w:p>
      <w:pPr>
        <w:snapToGrid w:val="0"/>
        <w:spacing w:line="300" w:lineRule="auto"/>
        <w:rPr>
          <w:rFonts w:ascii="Calibri" w:hAnsi="Calibri" w:eastAsia="仿宋" w:cs="Calibri"/>
          <w:b/>
          <w:bCs/>
          <w:color w:val="auto"/>
          <w:spacing w:val="20"/>
          <w:highlight w:val="none"/>
          <w:u w:val="single"/>
        </w:rPr>
      </w:pPr>
      <w:r>
        <w:rPr>
          <w:rFonts w:ascii="Calibri" w:hAnsi="Calibri" w:eastAsia="仿宋" w:cs="Calibri"/>
          <w:color w:val="auto"/>
          <w:sz w:val="24"/>
          <w:szCs w:val="24"/>
          <w:highlight w:val="none"/>
        </w:rPr>
        <w:br w:type="page"/>
      </w:r>
    </w:p>
    <w:p>
      <w:pPr>
        <w:snapToGrid w:val="0"/>
        <w:spacing w:line="360" w:lineRule="auto"/>
        <w:jc w:val="center"/>
        <w:rPr>
          <w:rFonts w:ascii="Calibri" w:hAnsi="Calibri" w:eastAsia="仿宋" w:cs="Calibri"/>
          <w:b/>
          <w:bCs/>
          <w:color w:val="auto"/>
          <w:spacing w:val="20"/>
          <w:sz w:val="30"/>
          <w:szCs w:val="30"/>
          <w:highlight w:val="none"/>
        </w:rPr>
      </w:pPr>
      <w:r>
        <w:rPr>
          <w:rFonts w:hint="eastAsia" w:ascii="仿宋" w:hAnsi="仿宋" w:eastAsia="仿宋" w:cs="Calibri"/>
          <w:b/>
          <w:bCs/>
          <w:color w:val="auto"/>
          <w:spacing w:val="20"/>
          <w:sz w:val="30"/>
          <w:szCs w:val="30"/>
          <w:highlight w:val="none"/>
        </w:rPr>
        <w:t>技术开发（委托）</w:t>
      </w:r>
      <w:r>
        <w:rPr>
          <w:rFonts w:ascii="仿宋" w:hAnsi="仿宋" w:eastAsia="仿宋" w:cs="Calibri"/>
          <w:b/>
          <w:bCs/>
          <w:color w:val="auto"/>
          <w:spacing w:val="20"/>
          <w:sz w:val="30"/>
          <w:szCs w:val="30"/>
          <w:highlight w:val="none"/>
        </w:rPr>
        <w:t>合同</w:t>
      </w:r>
    </w:p>
    <w:p>
      <w:pPr>
        <w:spacing w:line="36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甲方：浙江省无线电监测中心</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联系人：</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联系电话：</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联系地址：</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甲方账户信息：</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开户银行：</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账号：</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账户名：</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ascii="Calibri" w:hAnsi="Calibri" w:eastAsia="仿宋" w:cs="Calibri"/>
          <w:color w:val="auto"/>
          <w:highlight w:val="none"/>
        </w:rPr>
        <w:t xml:space="preserve"> </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乙方：</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联系人：</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联系电话：</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联系地址：</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乙方账户信息：</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开户银行：</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账号：</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账户名：</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采购代理机构：浙江省成套工程有限公司</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联系人：</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联系电话：</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签约时间：</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ind w:firstLine="420" w:firstLineChars="200"/>
        <w:rPr>
          <w:rFonts w:ascii="Calibri" w:hAnsi="Calibri" w:eastAsia="仿宋" w:cs="Calibri"/>
          <w:color w:val="auto"/>
          <w:highlight w:val="none"/>
        </w:rPr>
      </w:pPr>
      <w:r>
        <w:rPr>
          <w:rFonts w:hint="eastAsia" w:ascii="仿宋" w:hAnsi="仿宋" w:eastAsia="仿宋" w:cs="Calibri"/>
          <w:color w:val="auto"/>
          <w:highlight w:val="none"/>
        </w:rPr>
        <w:t>签约地点：</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p>
    <w:p>
      <w:pPr>
        <w:spacing w:line="360" w:lineRule="auto"/>
        <w:rPr>
          <w:rFonts w:ascii="Calibri" w:hAnsi="Calibri" w:eastAsia="仿宋" w:cs="Calibri"/>
          <w:color w:val="auto"/>
          <w:highlight w:val="none"/>
        </w:rPr>
      </w:pPr>
      <w:r>
        <w:rPr>
          <w:rFonts w:ascii="Calibri" w:hAnsi="Calibri" w:eastAsia="仿宋" w:cs="Calibri"/>
          <w:color w:val="auto"/>
          <w:highlight w:val="none"/>
        </w:rPr>
        <w:t xml:space="preserve"> </w:t>
      </w:r>
    </w:p>
    <w:p>
      <w:pPr>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u w:val="single"/>
        </w:rPr>
        <w:t>浙江省成套工程有限公司</w:t>
      </w:r>
      <w:r>
        <w:rPr>
          <w:rFonts w:hint="eastAsia" w:ascii="仿宋" w:hAnsi="仿宋" w:eastAsia="仿宋" w:cs="Calibri"/>
          <w:color w:val="auto"/>
          <w:highlight w:val="none"/>
        </w:rPr>
        <w:t>受</w:t>
      </w:r>
      <w:r>
        <w:rPr>
          <w:rFonts w:hint="eastAsia" w:ascii="仿宋" w:hAnsi="仿宋" w:eastAsia="仿宋" w:cs="Calibri"/>
          <w:color w:val="auto"/>
          <w:highlight w:val="none"/>
          <w:u w:val="single"/>
        </w:rPr>
        <w:t>浙江省无线电监测中心</w:t>
      </w:r>
      <w:r>
        <w:rPr>
          <w:rFonts w:hint="eastAsia" w:ascii="仿宋" w:hAnsi="仿宋" w:eastAsia="仿宋" w:cs="Calibri"/>
          <w:color w:val="auto"/>
          <w:highlight w:val="none"/>
        </w:rPr>
        <w:t>委托，就</w:t>
      </w:r>
      <w:r>
        <w:rPr>
          <w:rFonts w:hint="eastAsia" w:ascii="仿宋" w:hAnsi="仿宋" w:eastAsia="仿宋" w:cs="Calibri"/>
          <w:color w:val="auto"/>
          <w:highlight w:val="none"/>
          <w:u w:val="single"/>
        </w:rPr>
        <w:t>无线电管理智能分析平台（二期）</w:t>
      </w:r>
      <w:r>
        <w:rPr>
          <w:rFonts w:hint="eastAsia" w:ascii="Calibri" w:hAnsi="Calibri" w:eastAsia="仿宋" w:cs="Calibri"/>
          <w:color w:val="auto"/>
          <w:highlight w:val="none"/>
          <w:u w:val="single"/>
        </w:rPr>
        <w:t xml:space="preserve"> </w:t>
      </w:r>
      <w:r>
        <w:rPr>
          <w:rFonts w:hint="eastAsia" w:ascii="仿宋" w:hAnsi="仿宋" w:eastAsia="仿宋" w:cs="Calibri"/>
          <w:color w:val="auto"/>
          <w:highlight w:val="none"/>
          <w:u w:val="single"/>
        </w:rPr>
        <w:t>标项一：无线电管理智能分析平台（二期）</w:t>
      </w:r>
      <w:r>
        <w:rPr>
          <w:rFonts w:hint="eastAsia" w:ascii="仿宋" w:hAnsi="仿宋" w:eastAsia="仿宋" w:cs="Calibri"/>
          <w:color w:val="auto"/>
          <w:highlight w:val="none"/>
        </w:rPr>
        <w:t>公开采购，经过公开招标，确定</w:t>
      </w:r>
      <w:r>
        <w:rPr>
          <w:rFonts w:ascii="仿宋" w:hAnsi="仿宋" w:eastAsia="仿宋" w:cs="Calibri"/>
          <w:color w:val="auto"/>
          <w:highlight w:val="none"/>
          <w:u w:val="single"/>
        </w:rPr>
        <w:t>【</w:t>
      </w:r>
      <w:r>
        <w:rPr>
          <w:rFonts w:hint="eastAsia" w:ascii="仿宋" w:hAnsi="仿宋" w:eastAsia="仿宋" w:cs="楷体"/>
          <w:i/>
          <w:iCs/>
          <w:color w:val="auto"/>
          <w:highlight w:val="none"/>
          <w:u w:val="single"/>
        </w:rPr>
        <w:t>签订合同时填写相应内容</w:t>
      </w:r>
      <w:r>
        <w:rPr>
          <w:rFonts w:ascii="仿宋" w:hAnsi="仿宋" w:eastAsia="仿宋" w:cs="Calibri"/>
          <w:color w:val="auto"/>
          <w:highlight w:val="none"/>
          <w:u w:val="single"/>
        </w:rPr>
        <w:t>】</w:t>
      </w:r>
      <w:r>
        <w:rPr>
          <w:rFonts w:hint="eastAsia" w:ascii="仿宋" w:hAnsi="仿宋" w:eastAsia="仿宋" w:cs="Calibri"/>
          <w:color w:val="auto"/>
          <w:highlight w:val="none"/>
        </w:rPr>
        <w:t>为中标单位。甲乙双方根据《中华人民共和国民法典》《中华人民共和国政府采购法》等相关法律法规及本项目招标文件的规定，经平等协商达成一致意见，就本采购事项达成以下条款：</w:t>
      </w:r>
    </w:p>
    <w:p>
      <w:pPr>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第一条：服务清单及合同价格</w:t>
      </w:r>
    </w:p>
    <w:tbl>
      <w:tblPr>
        <w:tblStyle w:val="6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4217"/>
        <w:gridCol w:w="1055"/>
        <w:gridCol w:w="849"/>
        <w:gridCol w:w="1454"/>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default" w:ascii="Calibri" w:hAnsi="Calibri" w:eastAsia="仿宋" w:cs="Calibri"/>
                <w:color w:val="auto"/>
                <w:kern w:val="0"/>
                <w:highlight w:val="none"/>
              </w:rPr>
            </w:pPr>
            <w:r>
              <w:rPr>
                <w:rFonts w:hint="eastAsia" w:ascii="仿宋" w:hAnsi="仿宋" w:eastAsia="仿宋" w:cs="Calibri"/>
                <w:color w:val="auto"/>
                <w:kern w:val="0"/>
                <w:highlight w:val="none"/>
              </w:rPr>
              <w:t>序号</w:t>
            </w:r>
          </w:p>
        </w:tc>
        <w:tc>
          <w:tcPr>
            <w:tcW w:w="42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default" w:ascii="Calibri" w:hAnsi="Calibri" w:eastAsia="仿宋" w:cs="Calibri"/>
                <w:color w:val="auto"/>
                <w:kern w:val="0"/>
                <w:highlight w:val="none"/>
              </w:rPr>
            </w:pPr>
            <w:r>
              <w:rPr>
                <w:rFonts w:hint="eastAsia" w:ascii="仿宋" w:hAnsi="仿宋" w:eastAsia="仿宋" w:cs="Calibri"/>
                <w:color w:val="auto"/>
                <w:kern w:val="0"/>
                <w:highlight w:val="none"/>
              </w:rPr>
              <w:t>构成服务费名称</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default" w:ascii="Calibri" w:hAnsi="Calibri" w:eastAsia="仿宋" w:cs="Calibri"/>
                <w:color w:val="auto"/>
                <w:kern w:val="0"/>
                <w:highlight w:val="none"/>
              </w:rPr>
            </w:pPr>
            <w:r>
              <w:rPr>
                <w:rFonts w:hint="eastAsia" w:ascii="仿宋" w:hAnsi="仿宋" w:eastAsia="仿宋" w:cs="Calibri"/>
                <w:color w:val="auto"/>
                <w:kern w:val="0"/>
                <w:highlight w:val="none"/>
              </w:rPr>
              <w:t>数量</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default" w:ascii="Calibri" w:hAnsi="Calibri" w:eastAsia="仿宋" w:cs="Calibri"/>
                <w:color w:val="auto"/>
                <w:kern w:val="0"/>
                <w:highlight w:val="none"/>
              </w:rPr>
            </w:pPr>
            <w:r>
              <w:rPr>
                <w:rFonts w:hint="eastAsia" w:ascii="仿宋" w:hAnsi="仿宋" w:eastAsia="仿宋" w:cs="Calibri"/>
                <w:color w:val="auto"/>
                <w:kern w:val="0"/>
                <w:highlight w:val="none"/>
              </w:rPr>
              <w:t>单位</w:t>
            </w:r>
          </w:p>
        </w:tc>
        <w:tc>
          <w:tcPr>
            <w:tcW w:w="14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default" w:ascii="Calibri" w:hAnsi="Calibri" w:eastAsia="仿宋" w:cs="Calibri"/>
                <w:color w:val="auto"/>
                <w:kern w:val="0"/>
                <w:highlight w:val="none"/>
              </w:rPr>
            </w:pPr>
            <w:r>
              <w:rPr>
                <w:rFonts w:hint="eastAsia" w:ascii="仿宋" w:hAnsi="仿宋" w:eastAsia="仿宋" w:cs="Calibri"/>
                <w:color w:val="auto"/>
                <w:kern w:val="0"/>
                <w:highlight w:val="none"/>
              </w:rPr>
              <w:t>单价</w:t>
            </w: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default" w:ascii="Calibri" w:hAnsi="Calibri" w:eastAsia="仿宋" w:cs="Calibri"/>
                <w:color w:val="auto"/>
                <w:kern w:val="0"/>
                <w:highlight w:val="none"/>
              </w:rPr>
            </w:pPr>
            <w:r>
              <w:rPr>
                <w:rFonts w:hint="eastAsia" w:ascii="仿宋" w:hAnsi="仿宋" w:eastAsia="仿宋" w:cs="Calibri"/>
                <w:color w:val="auto"/>
                <w:kern w:val="0"/>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r>
              <w:rPr>
                <w:rFonts w:hint="eastAsia" w:ascii="Calibri" w:hAnsi="Calibri" w:eastAsia="仿宋" w:cs="Calibri"/>
                <w:color w:val="auto"/>
                <w:kern w:val="0"/>
                <w:highlight w:val="none"/>
              </w:rPr>
              <w:t>1</w:t>
            </w:r>
          </w:p>
        </w:tc>
        <w:tc>
          <w:tcPr>
            <w:tcW w:w="421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105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84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14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103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r>
              <w:rPr>
                <w:rFonts w:hint="eastAsia" w:ascii="Calibri" w:hAnsi="Calibri" w:eastAsia="仿宋" w:cs="Calibri"/>
                <w:color w:val="auto"/>
                <w:kern w:val="0"/>
                <w:highlight w:val="none"/>
              </w:rPr>
              <w:t>2</w:t>
            </w:r>
          </w:p>
        </w:tc>
        <w:tc>
          <w:tcPr>
            <w:tcW w:w="421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105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84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14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103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r>
              <w:rPr>
                <w:rFonts w:hint="eastAsia" w:ascii="Calibri" w:hAnsi="Calibri" w:eastAsia="仿宋" w:cs="Calibri"/>
                <w:color w:val="auto"/>
                <w:kern w:val="0"/>
                <w:highlight w:val="none"/>
              </w:rPr>
              <w:t>3</w:t>
            </w:r>
          </w:p>
        </w:tc>
        <w:tc>
          <w:tcPr>
            <w:tcW w:w="421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1055"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84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14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103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default" w:ascii="Calibri" w:hAnsi="Calibri" w:eastAsia="仿宋" w:cs="Calibri"/>
                <w:color w:val="auto"/>
                <w:kern w:val="0"/>
                <w:highlight w:val="none"/>
              </w:rPr>
            </w:pPr>
            <w:r>
              <w:rPr>
                <w:rFonts w:hint="eastAsia" w:ascii="仿宋" w:hAnsi="仿宋" w:eastAsia="仿宋" w:cs="Calibri"/>
                <w:color w:val="auto"/>
                <w:kern w:val="0"/>
                <w:highlight w:val="none"/>
              </w:rPr>
              <w:t>合同总价（人民币）（小写）</w:t>
            </w:r>
          </w:p>
        </w:tc>
        <w:tc>
          <w:tcPr>
            <w:tcW w:w="14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103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auto"/>
              <w:ind w:left="0" w:right="0"/>
              <w:jc w:val="center"/>
              <w:rPr>
                <w:rFonts w:hint="default" w:ascii="Calibri" w:hAnsi="Calibri" w:eastAsia="仿宋" w:cs="Calibri"/>
                <w:color w:val="auto"/>
                <w:kern w:val="0"/>
                <w:highlight w:val="none"/>
              </w:rPr>
            </w:pPr>
            <w:r>
              <w:rPr>
                <w:rFonts w:hint="eastAsia" w:ascii="仿宋" w:hAnsi="仿宋" w:eastAsia="仿宋" w:cs="Calibri"/>
                <w:color w:val="auto"/>
                <w:kern w:val="0"/>
                <w:highlight w:val="none"/>
              </w:rPr>
              <w:t>合同总价（人民币）（大写）</w:t>
            </w:r>
          </w:p>
        </w:tc>
        <w:tc>
          <w:tcPr>
            <w:tcW w:w="145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c>
          <w:tcPr>
            <w:tcW w:w="1036"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00" w:lineRule="auto"/>
              <w:ind w:left="0" w:right="0"/>
              <w:rPr>
                <w:rFonts w:hint="default" w:ascii="Calibri" w:hAnsi="Calibri" w:eastAsia="仿宋" w:cs="Calibri"/>
                <w:color w:val="auto"/>
                <w:kern w:val="0"/>
                <w:highlight w:val="none"/>
              </w:rPr>
            </w:pPr>
          </w:p>
        </w:tc>
      </w:tr>
    </w:tbl>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注：</w:t>
      </w:r>
      <w:r>
        <w:rPr>
          <w:rFonts w:hint="eastAsia" w:ascii="Calibri" w:hAnsi="Calibri" w:eastAsia="仿宋" w:cs="Calibri"/>
          <w:color w:val="auto"/>
          <w:highlight w:val="none"/>
        </w:rPr>
        <w:t>1.</w:t>
      </w:r>
      <w:r>
        <w:rPr>
          <w:rFonts w:hint="eastAsia" w:ascii="仿宋" w:hAnsi="仿宋" w:eastAsia="仿宋" w:cs="Calibri"/>
          <w:color w:val="auto"/>
          <w:highlight w:val="none"/>
        </w:rPr>
        <w:t>以上合同总价包括将系统安装在浙江省无线电监测中心指定地点的安装调试、培训等一切费用。</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2.</w:t>
      </w:r>
      <w:r>
        <w:rPr>
          <w:rFonts w:hint="eastAsia" w:ascii="仿宋" w:hAnsi="仿宋" w:eastAsia="仿宋" w:cs="Calibri"/>
          <w:color w:val="auto"/>
          <w:highlight w:val="none"/>
        </w:rPr>
        <w:t>乙方提供的发票必须是正规的发票。</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第二条：质量保证</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乙方保证本合同履行过程中提供的一切服务内容，符合无线电管理一体化平台类技术规范和采购需求，如发生所供服务与无线电管理智能分析平台（二期）项目合同书不符，甲方有权拒收，由此产生的一切责任和后果由乙方承担。甲方行使乙方所授予的软件权力不会侵犯任何第三人的合法权利。未经甲方书面同意，乙方不得将合同分包或转包给第三方。</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第三条：本合同履行期限、地点、人员</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履行期限：【</w:t>
      </w:r>
      <w:r>
        <w:rPr>
          <w:rFonts w:hint="eastAsia" w:ascii="Calibri" w:hAnsi="Calibri" w:eastAsia="仿宋" w:cs="Calibri"/>
          <w:color w:val="auto"/>
          <w:highlight w:val="none"/>
        </w:rPr>
        <w:t xml:space="preserve">  </w:t>
      </w:r>
      <w:r>
        <w:rPr>
          <w:rFonts w:hint="eastAsia" w:ascii="仿宋" w:hAnsi="仿宋" w:eastAsia="仿宋" w:cs="Calibri"/>
          <w:color w:val="auto"/>
          <w:highlight w:val="none"/>
        </w:rPr>
        <w:t>】年【</w:t>
      </w:r>
      <w:r>
        <w:rPr>
          <w:rFonts w:hint="eastAsia" w:ascii="Calibri" w:hAnsi="Calibri" w:eastAsia="仿宋" w:cs="Calibri"/>
          <w:color w:val="auto"/>
          <w:highlight w:val="none"/>
        </w:rPr>
        <w:t xml:space="preserve">  </w:t>
      </w:r>
      <w:r>
        <w:rPr>
          <w:rFonts w:hint="eastAsia" w:ascii="仿宋" w:hAnsi="仿宋" w:eastAsia="仿宋" w:cs="Calibri"/>
          <w:color w:val="auto"/>
          <w:highlight w:val="none"/>
        </w:rPr>
        <w:t>】月【</w:t>
      </w:r>
      <w:r>
        <w:rPr>
          <w:rFonts w:hint="eastAsia" w:ascii="Calibri" w:hAnsi="Calibri" w:eastAsia="仿宋" w:cs="Calibri"/>
          <w:color w:val="auto"/>
          <w:highlight w:val="none"/>
        </w:rPr>
        <w:t xml:space="preserve">  </w:t>
      </w:r>
      <w:r>
        <w:rPr>
          <w:rFonts w:hint="eastAsia" w:ascii="仿宋" w:hAnsi="仿宋" w:eastAsia="仿宋" w:cs="Calibri"/>
          <w:color w:val="auto"/>
          <w:highlight w:val="none"/>
        </w:rPr>
        <w:t>】日前完成项目整体建设，具备验收条件。</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履行地点：甲方指定地点。</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履行人员：乙方须按投标文件提供的技术团队力量进行系统软件开发，并且派遣一名具有专业知识的资深项目管理人员负责与甲方对接，负责本项目的项目管理，统筹相关工作，控制工作质量，执行变更和应急情况管理，以保证项目的正常高效运作。未经甲方书面同意，乙方不得擅自更换指定的项目管理人员，否则甲方有权解除合同，另行安排服务商，由此造成的损失由乙方承担。</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乙方指定本项目唯一项目经理：【</w:t>
      </w:r>
      <w:r>
        <w:rPr>
          <w:rFonts w:hint="eastAsia" w:ascii="Calibri" w:hAnsi="Calibri" w:eastAsia="仿宋" w:cs="Calibri"/>
          <w:color w:val="auto"/>
          <w:highlight w:val="none"/>
        </w:rPr>
        <w:t xml:space="preserve">  </w:t>
      </w:r>
      <w:r>
        <w:rPr>
          <w:rFonts w:hint="eastAsia" w:ascii="仿宋" w:hAnsi="仿宋" w:eastAsia="仿宋" w:cs="Calibri"/>
          <w:color w:val="auto"/>
          <w:highlight w:val="none"/>
        </w:rPr>
        <w:t>】，电话：【</w:t>
      </w:r>
      <w:r>
        <w:rPr>
          <w:rFonts w:hint="eastAsia" w:ascii="Calibri" w:hAnsi="Calibri" w:eastAsia="仿宋" w:cs="Calibri"/>
          <w:color w:val="auto"/>
          <w:highlight w:val="none"/>
        </w:rPr>
        <w:t xml:space="preserve">  </w:t>
      </w:r>
      <w:r>
        <w:rPr>
          <w:rFonts w:hint="eastAsia" w:ascii="仿宋" w:hAnsi="仿宋" w:eastAsia="仿宋" w:cs="Calibri"/>
          <w:color w:val="auto"/>
          <w:highlight w:val="none"/>
        </w:rPr>
        <w:t>】。</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第四条：售后服务</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1</w:t>
      </w:r>
      <w:r>
        <w:rPr>
          <w:rFonts w:hint="eastAsia" w:ascii="仿宋" w:hAnsi="仿宋" w:eastAsia="仿宋" w:cs="Calibri"/>
          <w:color w:val="auto"/>
          <w:highlight w:val="none"/>
        </w:rPr>
        <w:t>、质保期</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质保期为【</w:t>
      </w:r>
      <w:r>
        <w:rPr>
          <w:rFonts w:hint="eastAsia" w:ascii="Calibri" w:hAnsi="Calibri" w:eastAsia="仿宋" w:cs="Calibri"/>
          <w:color w:val="auto"/>
          <w:highlight w:val="none"/>
        </w:rPr>
        <w:t xml:space="preserve">  </w:t>
      </w:r>
      <w:r>
        <w:rPr>
          <w:rFonts w:hint="eastAsia" w:ascii="仿宋" w:hAnsi="仿宋" w:eastAsia="仿宋" w:cs="Calibri"/>
          <w:color w:val="auto"/>
          <w:highlight w:val="none"/>
        </w:rPr>
        <w:t>】年，质保期从最终验收合格之日起计算。</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2</w:t>
      </w:r>
      <w:r>
        <w:rPr>
          <w:rFonts w:hint="eastAsia" w:ascii="仿宋" w:hAnsi="仿宋" w:eastAsia="仿宋" w:cs="Calibri"/>
          <w:color w:val="auto"/>
          <w:highlight w:val="none"/>
        </w:rPr>
        <w:t>、售后服务机构</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乙方在中华人民共和国国内应设有服务中心，服务中心应能提供快捷、周到、规范的维护保障服务。</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3</w:t>
      </w:r>
      <w:r>
        <w:rPr>
          <w:rFonts w:hint="eastAsia" w:ascii="仿宋" w:hAnsi="仿宋" w:eastAsia="仿宋" w:cs="Calibri"/>
          <w:color w:val="auto"/>
          <w:highlight w:val="none"/>
        </w:rPr>
        <w:t>、售后服务响应</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1</w:t>
      </w:r>
      <w:r>
        <w:rPr>
          <w:rFonts w:hint="eastAsia" w:ascii="仿宋" w:hAnsi="仿宋" w:eastAsia="仿宋" w:cs="Calibri"/>
          <w:color w:val="auto"/>
          <w:highlight w:val="none"/>
        </w:rPr>
        <w:t>）维护期内提供电话咨询、</w:t>
      </w:r>
      <w:r>
        <w:rPr>
          <w:rFonts w:hint="eastAsia" w:ascii="Calibri" w:hAnsi="Calibri" w:eastAsia="仿宋" w:cs="Calibri"/>
          <w:color w:val="auto"/>
          <w:highlight w:val="none"/>
        </w:rPr>
        <w:t>E-mail</w:t>
      </w:r>
      <w:r>
        <w:rPr>
          <w:rFonts w:hint="eastAsia" w:ascii="仿宋" w:hAnsi="仿宋" w:eastAsia="仿宋" w:cs="Calibri"/>
          <w:color w:val="auto"/>
          <w:highlight w:val="none"/>
        </w:rPr>
        <w:t>及传真服务。</w:t>
      </w:r>
    </w:p>
    <w:p>
      <w:pPr>
        <w:snapToGrid w:val="0"/>
        <w:spacing w:line="560" w:lineRule="exact"/>
        <w:ind w:firstLine="420" w:firstLineChars="200"/>
        <w:rPr>
          <w:rFonts w:hint="eastAsia" w:ascii="Calibri" w:hAnsi="Calibri" w:eastAsia="仿宋" w:cs="Calibri"/>
          <w:color w:val="auto"/>
          <w:highlight w:val="none"/>
        </w:rPr>
      </w:pPr>
      <w:r>
        <w:rPr>
          <w:rFonts w:hint="eastAsia" w:ascii="Calibri" w:hAnsi="Calibri" w:eastAsia="仿宋" w:cs="Calibri"/>
          <w:color w:val="auto"/>
          <w:highlight w:val="none"/>
        </w:rPr>
        <w:t>2</w:t>
      </w:r>
      <w:r>
        <w:rPr>
          <w:rFonts w:hint="eastAsia" w:ascii="仿宋" w:hAnsi="仿宋" w:eastAsia="仿宋" w:cs="Calibri"/>
          <w:color w:val="auto"/>
          <w:highlight w:val="none"/>
        </w:rPr>
        <w:t>）维护期内要求快速解决项目出现的问题，工作时间内所有现场服务响应时间必须在</w:t>
      </w:r>
      <w:r>
        <w:rPr>
          <w:rFonts w:hint="eastAsia" w:ascii="Calibri" w:hAnsi="Calibri" w:eastAsia="仿宋" w:cs="Calibri"/>
          <w:color w:val="auto"/>
          <w:highlight w:val="none"/>
        </w:rPr>
        <w:t>15</w:t>
      </w:r>
      <w:r>
        <w:rPr>
          <w:rFonts w:hint="eastAsia" w:ascii="仿宋" w:hAnsi="仿宋" w:eastAsia="仿宋" w:cs="Calibri"/>
          <w:color w:val="auto"/>
          <w:highlight w:val="none"/>
        </w:rPr>
        <w:t>分钟内应答，保证乙方工程师到达现场时间小于</w:t>
      </w:r>
      <w:r>
        <w:rPr>
          <w:rFonts w:hint="eastAsia" w:ascii="Calibri" w:hAnsi="Calibri" w:eastAsia="仿宋" w:cs="Calibri"/>
          <w:color w:val="auto"/>
          <w:highlight w:val="none"/>
        </w:rPr>
        <w:t>1</w:t>
      </w:r>
      <w:r>
        <w:rPr>
          <w:rFonts w:hint="eastAsia" w:ascii="仿宋" w:hAnsi="仿宋" w:eastAsia="仿宋" w:cs="Calibri"/>
          <w:color w:val="auto"/>
          <w:highlight w:val="none"/>
        </w:rPr>
        <w:t>小时；乙方应提供</w:t>
      </w:r>
      <w:r>
        <w:rPr>
          <w:rFonts w:hint="eastAsia" w:ascii="Calibri" w:hAnsi="Calibri" w:eastAsia="仿宋" w:cs="Calibri"/>
          <w:color w:val="auto"/>
          <w:highlight w:val="none"/>
        </w:rPr>
        <w:t>7*24</w:t>
      </w:r>
      <w:r>
        <w:rPr>
          <w:rFonts w:hint="eastAsia" w:ascii="仿宋" w:hAnsi="仿宋" w:eastAsia="仿宋" w:cs="Calibri"/>
          <w:color w:val="auto"/>
          <w:highlight w:val="none"/>
        </w:rPr>
        <w:t>小时的电话咨询、远程连接支持等各类技术支持服务。</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4</w:t>
      </w:r>
      <w:r>
        <w:rPr>
          <w:rFonts w:hint="eastAsia" w:ascii="仿宋" w:hAnsi="仿宋" w:eastAsia="仿宋" w:cs="Calibri"/>
          <w:color w:val="auto"/>
          <w:highlight w:val="none"/>
        </w:rPr>
        <w:t>、售后服务收费</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在质保期内，乙方提供免费服务。质保期满后，乙方须提供最优惠的服务价格（包括但不限于人工费、材料费、设备费等，政策调整因素除外），在服务承诺期限内，保证服务人员及时响应并提供服务支撑。</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第五条：验收</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1.</w:t>
      </w:r>
      <w:r>
        <w:rPr>
          <w:rFonts w:hint="eastAsia" w:ascii="仿宋" w:hAnsi="仿宋" w:eastAsia="仿宋" w:cs="Calibri"/>
          <w:color w:val="auto"/>
          <w:highlight w:val="none"/>
        </w:rPr>
        <w:t>乙方应保质保量按时按约完成项目合同规定的各项工作，并于完成时按要求递交相关成果及佐证材料等。</w:t>
      </w:r>
    </w:p>
    <w:p>
      <w:pPr>
        <w:snapToGrid w:val="0"/>
        <w:spacing w:line="560" w:lineRule="exact"/>
        <w:ind w:firstLine="420" w:firstLineChars="200"/>
        <w:rPr>
          <w:rFonts w:hint="eastAsia" w:ascii="Calibri" w:hAnsi="Calibri" w:eastAsia="仿宋" w:cs="Calibri"/>
          <w:color w:val="auto"/>
          <w:highlight w:val="none"/>
        </w:rPr>
      </w:pPr>
      <w:r>
        <w:rPr>
          <w:rFonts w:hint="eastAsia" w:ascii="Calibri" w:hAnsi="Calibri" w:eastAsia="仿宋" w:cs="Calibri"/>
          <w:color w:val="auto"/>
          <w:highlight w:val="none"/>
        </w:rPr>
        <w:t>2.</w:t>
      </w:r>
      <w:r>
        <w:rPr>
          <w:rFonts w:hint="eastAsia" w:ascii="仿宋" w:hAnsi="仿宋" w:eastAsia="仿宋" w:cs="Calibri"/>
          <w:color w:val="auto"/>
          <w:highlight w:val="none"/>
        </w:rPr>
        <w:t>完成项目内容后，乙方应及时向甲方发出书面验收申请，甲方在收到乙方书面验收申请后，组织实施验收和履约评价。</w:t>
      </w:r>
    </w:p>
    <w:p>
      <w:pPr>
        <w:snapToGrid w:val="0"/>
        <w:spacing w:line="560" w:lineRule="exact"/>
        <w:ind w:firstLine="420" w:firstLineChars="200"/>
        <w:rPr>
          <w:rFonts w:hint="eastAsia" w:ascii="Calibri" w:hAnsi="Calibri" w:eastAsia="仿宋" w:cs="Calibri"/>
          <w:color w:val="auto"/>
          <w:highlight w:val="none"/>
        </w:rPr>
      </w:pPr>
      <w:r>
        <w:rPr>
          <w:rFonts w:hint="eastAsia" w:ascii="Calibri" w:hAnsi="Calibri" w:eastAsia="仿宋" w:cs="Calibri"/>
          <w:color w:val="auto"/>
          <w:highlight w:val="none"/>
        </w:rPr>
        <w:t>3.</w:t>
      </w:r>
      <w:r>
        <w:rPr>
          <w:rFonts w:hint="eastAsia" w:ascii="仿宋" w:hAnsi="仿宋" w:eastAsia="仿宋" w:cs="Calibri"/>
          <w:color w:val="auto"/>
          <w:highlight w:val="none"/>
        </w:rPr>
        <w:t>甲方将对乙方的项目质量进行客观评估。验收小组完成验收后出具验收（评审）意见。</w:t>
      </w:r>
    </w:p>
    <w:p>
      <w:pPr>
        <w:snapToGrid w:val="0"/>
        <w:spacing w:line="560" w:lineRule="exact"/>
        <w:ind w:firstLine="420" w:firstLineChars="200"/>
        <w:rPr>
          <w:rFonts w:hint="eastAsia" w:ascii="Calibri" w:hAnsi="Calibri" w:eastAsia="仿宋" w:cs="Calibri"/>
          <w:color w:val="auto"/>
          <w:highlight w:val="none"/>
        </w:rPr>
      </w:pPr>
      <w:r>
        <w:rPr>
          <w:rFonts w:hint="eastAsia" w:ascii="Calibri" w:hAnsi="Calibri" w:eastAsia="仿宋" w:cs="Calibri"/>
          <w:color w:val="auto"/>
          <w:highlight w:val="none"/>
        </w:rPr>
        <w:t>4.</w:t>
      </w:r>
      <w:r>
        <w:rPr>
          <w:rFonts w:hint="eastAsia" w:ascii="仿宋" w:hAnsi="仿宋" w:eastAsia="仿宋" w:cs="Calibri"/>
          <w:color w:val="auto"/>
          <w:highlight w:val="none"/>
        </w:rPr>
        <w:t>对验收通过的项目，甲方将按照合同如期支付合同款。</w:t>
      </w:r>
    </w:p>
    <w:p>
      <w:pPr>
        <w:snapToGrid w:val="0"/>
        <w:spacing w:line="560" w:lineRule="exact"/>
        <w:ind w:firstLine="420" w:firstLineChars="200"/>
        <w:rPr>
          <w:rFonts w:hint="eastAsia" w:ascii="Calibri" w:hAnsi="Calibri" w:eastAsia="仿宋" w:cs="Calibri"/>
          <w:color w:val="auto"/>
          <w:highlight w:val="none"/>
        </w:rPr>
      </w:pPr>
      <w:r>
        <w:rPr>
          <w:rFonts w:hint="eastAsia" w:ascii="Calibri" w:hAnsi="Calibri" w:eastAsia="仿宋" w:cs="Calibri"/>
          <w:color w:val="auto"/>
          <w:highlight w:val="none"/>
        </w:rPr>
        <w:t>5.</w:t>
      </w:r>
      <w:r>
        <w:rPr>
          <w:rFonts w:hint="eastAsia" w:ascii="仿宋" w:hAnsi="仿宋" w:eastAsia="仿宋" w:cs="Calibri"/>
          <w:color w:val="auto"/>
          <w:highlight w:val="none"/>
        </w:rPr>
        <w:t>对验收未通过的项目，将按合同约定要求供应商限期整改。对无法整改或整改后仍未达到合同要求的项目，将按验收不通过处理。</w:t>
      </w:r>
    </w:p>
    <w:p>
      <w:pPr>
        <w:snapToGrid w:val="0"/>
        <w:spacing w:line="560" w:lineRule="exact"/>
        <w:ind w:firstLine="420" w:firstLineChars="200"/>
        <w:rPr>
          <w:rFonts w:hint="eastAsia" w:ascii="Calibri" w:hAnsi="Calibri" w:eastAsia="仿宋" w:cs="Calibri"/>
          <w:b/>
          <w:bCs/>
          <w:color w:val="auto"/>
          <w:highlight w:val="none"/>
        </w:rPr>
      </w:pPr>
      <w:r>
        <w:rPr>
          <w:rFonts w:hint="eastAsia" w:ascii="Calibri" w:hAnsi="Calibri" w:eastAsia="仿宋" w:cs="Calibri"/>
          <w:color w:val="auto"/>
          <w:highlight w:val="none"/>
        </w:rPr>
        <w:t>6.</w:t>
      </w:r>
      <w:r>
        <w:rPr>
          <w:rFonts w:hint="eastAsia" w:ascii="仿宋" w:hAnsi="仿宋" w:eastAsia="仿宋" w:cs="Calibri"/>
          <w:color w:val="auto"/>
          <w:highlight w:val="none"/>
        </w:rPr>
        <w:t>验收组织、验收方式、验收程序按《浙江省财政厅关于印发浙江省政府采购合同暂行办法的通知》（浙财采监〔</w:t>
      </w:r>
      <w:r>
        <w:rPr>
          <w:rFonts w:hint="eastAsia" w:ascii="Calibri" w:hAnsi="Calibri" w:eastAsia="仿宋" w:cs="Calibri"/>
          <w:color w:val="auto"/>
          <w:highlight w:val="none"/>
        </w:rPr>
        <w:t>2017</w:t>
      </w:r>
      <w:r>
        <w:rPr>
          <w:rFonts w:hint="eastAsia" w:ascii="仿宋" w:hAnsi="仿宋" w:eastAsia="仿宋" w:cs="Calibri"/>
          <w:color w:val="auto"/>
          <w:highlight w:val="none"/>
        </w:rPr>
        <w:t>〕</w:t>
      </w:r>
      <w:r>
        <w:rPr>
          <w:rFonts w:hint="eastAsia" w:ascii="Calibri" w:hAnsi="Calibri" w:eastAsia="仿宋" w:cs="Calibri"/>
          <w:color w:val="auto"/>
          <w:highlight w:val="none"/>
        </w:rPr>
        <w:t>11</w:t>
      </w:r>
      <w:r>
        <w:rPr>
          <w:rFonts w:hint="eastAsia" w:ascii="仿宋" w:hAnsi="仿宋" w:eastAsia="仿宋" w:cs="Calibri"/>
          <w:color w:val="auto"/>
          <w:highlight w:val="none"/>
        </w:rPr>
        <w:t>号）规定执行。</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第六条：货款的支付</w:t>
      </w:r>
    </w:p>
    <w:p>
      <w:pPr>
        <w:snapToGrid w:val="0"/>
        <w:spacing w:line="560" w:lineRule="exact"/>
        <w:ind w:firstLine="422" w:firstLineChars="200"/>
        <w:rPr>
          <w:rFonts w:hint="eastAsia" w:ascii="Calibri" w:hAnsi="Calibri" w:eastAsia="仿宋" w:cs="Calibri"/>
          <w:b/>
          <w:bCs/>
          <w:color w:val="auto"/>
          <w:highlight w:val="none"/>
          <w:lang w:eastAsia="zh-CN"/>
        </w:rPr>
      </w:pPr>
      <w:r>
        <w:rPr>
          <w:rFonts w:hint="eastAsia" w:ascii="Calibri" w:hAnsi="Calibri" w:eastAsia="仿宋" w:cs="Calibri"/>
          <w:b/>
          <w:bCs/>
          <w:color w:val="auto"/>
          <w:highlight w:val="none"/>
        </w:rPr>
        <w:t>1.</w:t>
      </w:r>
      <w:r>
        <w:rPr>
          <w:rFonts w:hint="eastAsia" w:ascii="仿宋" w:hAnsi="仿宋" w:eastAsia="仿宋" w:cs="Calibri"/>
          <w:b/>
          <w:bCs/>
          <w:color w:val="auto"/>
          <w:highlight w:val="none"/>
        </w:rPr>
        <w:t>履约保证金</w:t>
      </w:r>
      <w:r>
        <w:rPr>
          <w:rFonts w:hint="eastAsia" w:ascii="仿宋" w:hAnsi="仿宋" w:eastAsia="仿宋" w:cs="Calibri"/>
          <w:b/>
          <w:bCs/>
          <w:color w:val="auto"/>
          <w:highlight w:val="none"/>
          <w:lang w:eastAsia="zh-CN"/>
        </w:rPr>
        <w:t>（</w:t>
      </w:r>
      <w:r>
        <w:rPr>
          <w:rFonts w:hint="eastAsia" w:ascii="仿宋" w:hAnsi="仿宋" w:eastAsia="仿宋" w:cs="Calibri"/>
          <w:b/>
          <w:bCs/>
          <w:color w:val="auto"/>
          <w:highlight w:val="none"/>
          <w:lang w:val="en-US" w:eastAsia="zh-CN"/>
        </w:rPr>
        <w:t>本项目不适用</w:t>
      </w:r>
      <w:r>
        <w:rPr>
          <w:rFonts w:hint="eastAsia" w:ascii="仿宋" w:hAnsi="仿宋" w:eastAsia="仿宋" w:cs="Calibri"/>
          <w:b/>
          <w:bCs/>
          <w:color w:val="auto"/>
          <w:highlight w:val="none"/>
          <w:lang w:eastAsia="zh-CN"/>
        </w:rPr>
        <w:t>）</w:t>
      </w:r>
    </w:p>
    <w:p>
      <w:pPr>
        <w:adjustRightInd/>
        <w:snapToGrid w:val="0"/>
        <w:spacing w:line="560" w:lineRule="exact"/>
        <w:ind w:firstLine="420" w:firstLineChars="200"/>
        <w:rPr>
          <w:rFonts w:ascii="Calibri" w:hAnsi="Calibri" w:eastAsia="仿宋" w:cs="Calibri"/>
          <w:color w:val="auto"/>
          <w:szCs w:val="21"/>
          <w:highlight w:val="none"/>
        </w:rPr>
      </w:pPr>
      <w:r>
        <w:rPr>
          <w:rFonts w:hint="eastAsia" w:ascii="Calibri" w:hAnsi="Calibri" w:eastAsia="仿宋" w:cs="Calibri"/>
          <w:color w:val="auto"/>
          <w:szCs w:val="21"/>
          <w:highlight w:val="none"/>
        </w:rPr>
        <w:t>履约保证金金额：面向大型企业收取合同金额的1% ；面向中小型企业免收</w:t>
      </w:r>
    </w:p>
    <w:p>
      <w:pPr>
        <w:adjustRightInd/>
        <w:snapToGrid w:val="0"/>
        <w:spacing w:line="560" w:lineRule="exact"/>
        <w:ind w:firstLine="420" w:firstLineChars="200"/>
        <w:rPr>
          <w:rFonts w:ascii="Calibri" w:hAnsi="Calibri" w:eastAsia="仿宋" w:cs="Calibri"/>
          <w:color w:val="auto"/>
          <w:szCs w:val="21"/>
          <w:highlight w:val="none"/>
        </w:rPr>
      </w:pPr>
      <w:r>
        <w:rPr>
          <w:rFonts w:hint="eastAsia" w:ascii="Calibri" w:hAnsi="Calibri" w:eastAsia="仿宋" w:cs="Calibri"/>
          <w:color w:val="auto"/>
          <w:szCs w:val="21"/>
          <w:highlight w:val="none"/>
        </w:rPr>
        <w:t>履约保证金缴纳形式：支票、汇票、本票或者金融机构、担保机构出具的保函等非现金形式提交</w:t>
      </w:r>
    </w:p>
    <w:p>
      <w:pPr>
        <w:adjustRightInd/>
        <w:snapToGrid w:val="0"/>
        <w:spacing w:line="560" w:lineRule="exact"/>
        <w:ind w:firstLine="420" w:firstLineChars="200"/>
        <w:rPr>
          <w:rFonts w:ascii="Calibri" w:hAnsi="Calibri" w:eastAsia="仿宋" w:cs="Calibri"/>
          <w:color w:val="auto"/>
          <w:szCs w:val="21"/>
          <w:highlight w:val="none"/>
        </w:rPr>
      </w:pPr>
      <w:r>
        <w:rPr>
          <w:rFonts w:hint="eastAsia" w:ascii="Calibri" w:hAnsi="Calibri" w:eastAsia="仿宋" w:cs="Calibri"/>
          <w:color w:val="auto"/>
          <w:szCs w:val="21"/>
          <w:highlight w:val="none"/>
        </w:rPr>
        <w:t>履约保证金缴纳时间：合同签订之日起15个工作日内</w:t>
      </w:r>
    </w:p>
    <w:p>
      <w:pPr>
        <w:adjustRightInd/>
        <w:snapToGrid w:val="0"/>
        <w:spacing w:line="560" w:lineRule="exact"/>
        <w:ind w:firstLine="420" w:firstLineChars="200"/>
        <w:rPr>
          <w:rFonts w:ascii="Calibri" w:hAnsi="Calibri" w:eastAsia="仿宋" w:cs="Calibri"/>
          <w:color w:val="auto"/>
          <w:szCs w:val="21"/>
          <w:highlight w:val="none"/>
        </w:rPr>
      </w:pPr>
      <w:r>
        <w:rPr>
          <w:rFonts w:hint="eastAsia" w:ascii="Calibri" w:hAnsi="Calibri" w:eastAsia="仿宋" w:cs="Calibri"/>
          <w:color w:val="auto"/>
          <w:szCs w:val="21"/>
          <w:highlight w:val="none"/>
        </w:rPr>
        <w:t>履约保证金有效期：合同签订之日起至项目最终验收通过</w:t>
      </w:r>
    </w:p>
    <w:p>
      <w:pPr>
        <w:adjustRightInd/>
        <w:snapToGrid w:val="0"/>
        <w:spacing w:line="560" w:lineRule="exact"/>
        <w:ind w:firstLine="420" w:firstLineChars="200"/>
        <w:rPr>
          <w:rFonts w:ascii="Calibri" w:hAnsi="Calibri" w:eastAsia="仿宋" w:cs="Calibri"/>
          <w:color w:val="auto"/>
          <w:szCs w:val="21"/>
          <w:highlight w:val="none"/>
        </w:rPr>
      </w:pPr>
      <w:r>
        <w:rPr>
          <w:rFonts w:hint="eastAsia" w:ascii="Calibri" w:hAnsi="Calibri" w:eastAsia="仿宋" w:cs="Calibri"/>
          <w:color w:val="auto"/>
          <w:szCs w:val="21"/>
          <w:highlight w:val="none"/>
        </w:rPr>
        <w:t>履约保证金退还：项目最终验收通过15个工作日内退还。</w:t>
      </w:r>
    </w:p>
    <w:p>
      <w:pPr>
        <w:snapToGrid w:val="0"/>
        <w:spacing w:line="560" w:lineRule="exact"/>
        <w:ind w:firstLine="422" w:firstLineChars="200"/>
        <w:rPr>
          <w:rFonts w:ascii="Calibri" w:hAnsi="Calibri" w:eastAsia="仿宋" w:cs="Calibri"/>
          <w:b/>
          <w:bCs/>
          <w:color w:val="auto"/>
          <w:highlight w:val="none"/>
        </w:rPr>
      </w:pPr>
      <w:r>
        <w:rPr>
          <w:rFonts w:hint="eastAsia" w:ascii="Calibri" w:hAnsi="Calibri" w:eastAsia="仿宋" w:cs="Calibri"/>
          <w:b/>
          <w:bCs/>
          <w:color w:val="auto"/>
          <w:highlight w:val="none"/>
        </w:rPr>
        <w:t>2.</w:t>
      </w:r>
      <w:r>
        <w:rPr>
          <w:rFonts w:hint="eastAsia" w:ascii="仿宋" w:hAnsi="仿宋" w:eastAsia="仿宋" w:cs="Calibri"/>
          <w:b/>
          <w:bCs/>
          <w:color w:val="auto"/>
          <w:highlight w:val="none"/>
        </w:rPr>
        <w:t>付款</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第一笔付款为预付款：合同生效且甲方收到乙方提供的同等金额的正规发票之日起，在履行财政相关资金审批手续后</w:t>
      </w:r>
      <w:r>
        <w:rPr>
          <w:rFonts w:hint="eastAsia" w:ascii="Calibri" w:hAnsi="Calibri" w:eastAsia="仿宋" w:cs="Calibri"/>
          <w:b/>
          <w:bCs/>
          <w:color w:val="auto"/>
          <w:highlight w:val="none"/>
        </w:rPr>
        <w:t>7</w:t>
      </w:r>
      <w:r>
        <w:rPr>
          <w:rFonts w:hint="eastAsia" w:ascii="仿宋" w:hAnsi="仿宋" w:eastAsia="仿宋" w:cs="Calibri"/>
          <w:b/>
          <w:bCs/>
          <w:color w:val="auto"/>
          <w:highlight w:val="none"/>
        </w:rPr>
        <w:t>个工作日内向乙方支付合同总价</w:t>
      </w:r>
      <w:r>
        <w:rPr>
          <w:rFonts w:hint="eastAsia" w:ascii="Calibri" w:hAnsi="Calibri" w:eastAsia="仿宋" w:cs="Calibri"/>
          <w:b/>
          <w:bCs/>
          <w:color w:val="auto"/>
          <w:highlight w:val="none"/>
        </w:rPr>
        <w:t>40%</w:t>
      </w:r>
      <w:r>
        <w:rPr>
          <w:rFonts w:hint="eastAsia" w:ascii="仿宋" w:hAnsi="仿宋" w:eastAsia="仿宋" w:cs="Calibri"/>
          <w:b/>
          <w:bCs/>
          <w:color w:val="auto"/>
          <w:highlight w:val="none"/>
        </w:rPr>
        <w:t>的合同款；</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第二笔付款为初步验收付款：系统交付完成安装调试并通过初步验收后，甲方收到乙方提供的同等金额的正规发票后，在履行财政相关资金审批手续后</w:t>
      </w:r>
      <w:r>
        <w:rPr>
          <w:rFonts w:hint="eastAsia" w:ascii="Calibri" w:hAnsi="Calibri" w:eastAsia="仿宋" w:cs="Calibri"/>
          <w:b/>
          <w:bCs/>
          <w:color w:val="auto"/>
          <w:highlight w:val="none"/>
        </w:rPr>
        <w:t>7</w:t>
      </w:r>
      <w:r>
        <w:rPr>
          <w:rFonts w:hint="eastAsia" w:ascii="仿宋" w:hAnsi="仿宋" w:eastAsia="仿宋" w:cs="Calibri"/>
          <w:b/>
          <w:bCs/>
          <w:color w:val="auto"/>
          <w:highlight w:val="none"/>
        </w:rPr>
        <w:t>个工作日内向乙方支付合同总价</w:t>
      </w:r>
      <w:r>
        <w:rPr>
          <w:rFonts w:hint="eastAsia" w:ascii="Calibri" w:hAnsi="Calibri" w:eastAsia="仿宋" w:cs="Calibri"/>
          <w:b/>
          <w:bCs/>
          <w:color w:val="auto"/>
          <w:highlight w:val="none"/>
        </w:rPr>
        <w:t>50%</w:t>
      </w:r>
      <w:r>
        <w:rPr>
          <w:rFonts w:hint="eastAsia" w:ascii="仿宋" w:hAnsi="仿宋" w:eastAsia="仿宋" w:cs="Calibri"/>
          <w:b/>
          <w:bCs/>
          <w:color w:val="auto"/>
          <w:highlight w:val="none"/>
        </w:rPr>
        <w:t>的合同款；</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第三笔付款为最终验收付款：系统试运行达到验收要求后，甲方组织最终验收，验收合格后，甲方收到乙方提供的同等金额的正规发票后，在履行财政相关资金审批手续后</w:t>
      </w:r>
      <w:r>
        <w:rPr>
          <w:rFonts w:hint="eastAsia" w:ascii="Calibri" w:hAnsi="Calibri" w:eastAsia="仿宋" w:cs="Calibri"/>
          <w:b/>
          <w:bCs/>
          <w:color w:val="auto"/>
          <w:highlight w:val="none"/>
        </w:rPr>
        <w:t>7</w:t>
      </w:r>
      <w:r>
        <w:rPr>
          <w:rFonts w:hint="eastAsia" w:ascii="仿宋" w:hAnsi="仿宋" w:eastAsia="仿宋" w:cs="Calibri"/>
          <w:b/>
          <w:bCs/>
          <w:color w:val="auto"/>
          <w:highlight w:val="none"/>
        </w:rPr>
        <w:t>个工作日内向乙方支付合同总价</w:t>
      </w:r>
      <w:r>
        <w:rPr>
          <w:rFonts w:hint="eastAsia" w:ascii="Calibri" w:hAnsi="Calibri" w:eastAsia="仿宋" w:cs="Calibri"/>
          <w:b/>
          <w:bCs/>
          <w:color w:val="auto"/>
          <w:highlight w:val="none"/>
        </w:rPr>
        <w:t>10%</w:t>
      </w:r>
      <w:r>
        <w:rPr>
          <w:rFonts w:hint="eastAsia" w:ascii="仿宋" w:hAnsi="仿宋" w:eastAsia="仿宋" w:cs="Calibri"/>
          <w:b/>
          <w:bCs/>
          <w:color w:val="auto"/>
          <w:highlight w:val="none"/>
        </w:rPr>
        <w:t>的合同款。</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第七条：不可抗力</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1</w:t>
      </w:r>
      <w:r>
        <w:rPr>
          <w:rFonts w:hint="eastAsia" w:ascii="仿宋" w:hAnsi="仿宋" w:eastAsia="仿宋" w:cs="Calibri"/>
          <w:color w:val="auto"/>
          <w:highlight w:val="none"/>
        </w:rPr>
        <w:t>、如果双方中任何一方遭遇法律规定的不可抗力，致使合同履行受阻时，履行合同的期限应予延长，延长的期限应相当于不可抗力所影响的时间。</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2</w:t>
      </w:r>
      <w:r>
        <w:rPr>
          <w:rFonts w:hint="eastAsia" w:ascii="仿宋" w:hAnsi="仿宋" w:eastAsia="仿宋" w:cs="Calibri"/>
          <w:color w:val="auto"/>
          <w:highlight w:val="none"/>
        </w:rPr>
        <w:t>、受事故影响的一方应在不可抗力的事故发生后</w:t>
      </w:r>
      <w:r>
        <w:rPr>
          <w:rFonts w:hint="eastAsia" w:ascii="Calibri" w:hAnsi="Calibri" w:eastAsia="仿宋" w:cs="Calibri"/>
          <w:color w:val="auto"/>
          <w:highlight w:val="none"/>
        </w:rPr>
        <w:t>3</w:t>
      </w:r>
      <w:r>
        <w:rPr>
          <w:rFonts w:hint="eastAsia" w:ascii="仿宋" w:hAnsi="仿宋" w:eastAsia="仿宋" w:cs="Calibri"/>
          <w:color w:val="auto"/>
          <w:highlight w:val="none"/>
        </w:rPr>
        <w:t>个工作日以书面形式通知另一方并在事故发生后</w:t>
      </w:r>
      <w:r>
        <w:rPr>
          <w:rFonts w:hint="eastAsia" w:ascii="Calibri" w:hAnsi="Calibri" w:eastAsia="仿宋" w:cs="Calibri"/>
          <w:color w:val="auto"/>
          <w:highlight w:val="none"/>
        </w:rPr>
        <w:t>5</w:t>
      </w:r>
      <w:r>
        <w:rPr>
          <w:rFonts w:hint="eastAsia" w:ascii="仿宋" w:hAnsi="仿宋" w:eastAsia="仿宋" w:cs="Calibri"/>
          <w:color w:val="auto"/>
          <w:highlight w:val="none"/>
        </w:rPr>
        <w:t>个工作日内，将有关部门出具的证明文件送达另一方。发生不可抗力的一方在不可抗力影响的范围内免除其相应责任。若任何一方未能依据本条款约定及时将不可抗力的情况通知对方或者未能及时提交相关证明的，应当依照本合同约定承担相应的违约责任，因客观原因不能通知的除外。</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3</w:t>
      </w:r>
      <w:r>
        <w:rPr>
          <w:rFonts w:hint="eastAsia" w:ascii="仿宋" w:hAnsi="仿宋" w:eastAsia="仿宋" w:cs="Calibri"/>
          <w:color w:val="auto"/>
          <w:highlight w:val="none"/>
        </w:rPr>
        <w:t>、不可抗力使合同的某些内容有变更必要的，双方应通过协商达成进一步履行合同的协议，因不可抗力致使合同不能履行的，合同终止。</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第八条：知识产权</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1</w:t>
      </w:r>
      <w:r>
        <w:rPr>
          <w:rFonts w:hint="eastAsia" w:ascii="仿宋" w:hAnsi="仿宋" w:eastAsia="仿宋" w:cs="Calibri"/>
          <w:color w:val="auto"/>
          <w:highlight w:val="none"/>
        </w:rPr>
        <w:t>、若乙方向甲方提供的软件存在知识产权等纠纷，乙方承担所有因此产生的责任，甲方不承担任何责任；给甲方造成的损失，由乙方承担全部责任。</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2</w:t>
      </w:r>
      <w:r>
        <w:rPr>
          <w:rFonts w:hint="eastAsia" w:ascii="仿宋" w:hAnsi="仿宋" w:eastAsia="仿宋" w:cs="Calibri"/>
          <w:color w:val="auto"/>
          <w:highlight w:val="none"/>
        </w:rPr>
        <w:t>、乙方保证本合同项下软件或其授予甲方的权利不会侵犯任何第三人的专利权或商标权等知识产权或其他权利，不违反任何第三方的信息专有权，也没有其他针对乙方拥有本软件权利的未决诉讼。甲方行使乙方所授予的软件权利不会侵犯任何第三人的合法权利。</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3</w:t>
      </w:r>
      <w:r>
        <w:rPr>
          <w:rFonts w:hint="eastAsia" w:ascii="仿宋" w:hAnsi="仿宋" w:eastAsia="仿宋" w:cs="Calibri"/>
          <w:color w:val="auto"/>
          <w:highlight w:val="none"/>
        </w:rPr>
        <w:t>、如本合同项下软件或其任何部分被依法认定为侵犯第三人的合法权利，或任何依约定使用该软件或行使任何由乙方授予的权利被认定为侵权，乙方应尽力用相等功能的且非侵权的软件替换本软件，或取得相关授权，以使甲方能够继续享有本合同所规定的各项权利。</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4</w:t>
      </w:r>
      <w:r>
        <w:rPr>
          <w:rFonts w:hint="eastAsia" w:ascii="仿宋" w:hAnsi="仿宋" w:eastAsia="仿宋" w:cs="Calibri"/>
          <w:color w:val="auto"/>
          <w:highlight w:val="none"/>
        </w:rPr>
        <w:t>、本项目执行产生的知识产权归双方共同拥有，本项目的实施范围为浙江省无线电监测中心，使用范围为浙江省无线电管理机构。</w:t>
      </w:r>
    </w:p>
    <w:p>
      <w:pPr>
        <w:snapToGrid w:val="0"/>
        <w:spacing w:line="560" w:lineRule="exact"/>
        <w:ind w:firstLine="422" w:firstLineChars="200"/>
        <w:rPr>
          <w:rFonts w:ascii="Calibri" w:hAnsi="Calibri" w:eastAsia="仿宋" w:cs="宋体"/>
          <w:b/>
          <w:bCs/>
          <w:color w:val="auto"/>
          <w:highlight w:val="none"/>
        </w:rPr>
      </w:pPr>
      <w:r>
        <w:rPr>
          <w:rFonts w:hint="eastAsia" w:ascii="仿宋" w:hAnsi="仿宋" w:eastAsia="仿宋" w:cs="Calibri"/>
          <w:b/>
          <w:bCs/>
          <w:color w:val="auto"/>
          <w:highlight w:val="none"/>
        </w:rPr>
        <w:t>第九条：</w:t>
      </w:r>
      <w:r>
        <w:rPr>
          <w:rFonts w:hint="eastAsia" w:ascii="仿宋" w:hAnsi="仿宋" w:eastAsia="仿宋" w:cs="宋体"/>
          <w:b/>
          <w:bCs/>
          <w:color w:val="auto"/>
          <w:highlight w:val="none"/>
        </w:rPr>
        <w:t>分包及转包</w:t>
      </w:r>
    </w:p>
    <w:p>
      <w:pPr>
        <w:snapToGrid w:val="0"/>
        <w:spacing w:line="560" w:lineRule="exact"/>
        <w:ind w:firstLine="420" w:firstLineChars="200"/>
        <w:rPr>
          <w:rFonts w:ascii="Calibri" w:hAnsi="Calibri" w:eastAsia="仿宋"/>
          <w:color w:val="auto"/>
          <w:highlight w:val="none"/>
        </w:rPr>
      </w:pPr>
      <w:r>
        <w:rPr>
          <w:rFonts w:hint="eastAsia" w:ascii="仿宋" w:hAnsi="仿宋" w:eastAsia="仿宋"/>
          <w:color w:val="auto"/>
          <w:highlight w:val="none"/>
        </w:rPr>
        <w:t>本合同不得转包。除根据国家法律行政法规规定可以分包且经甲方书面同意外，乙方不得进行分包。</w:t>
      </w:r>
    </w:p>
    <w:p>
      <w:pPr>
        <w:snapToGrid w:val="0"/>
        <w:spacing w:line="560" w:lineRule="exact"/>
        <w:ind w:firstLine="420" w:firstLineChars="200"/>
        <w:rPr>
          <w:rFonts w:ascii="Calibri" w:hAnsi="Calibri" w:eastAsia="仿宋"/>
          <w:color w:val="auto"/>
          <w:highlight w:val="none"/>
        </w:rPr>
      </w:pPr>
      <w:r>
        <w:rPr>
          <w:rFonts w:hint="eastAsia" w:ascii="仿宋" w:hAnsi="仿宋" w:eastAsia="仿宋"/>
          <w:color w:val="auto"/>
          <w:highlight w:val="none"/>
        </w:rPr>
        <w:t>合同分包履行的，乙方应当就采购项目和分包项目向甲方负责，分包供应商就分包项目承担连带责任。</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第十条：培训方案</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根据甲方需求，提供技术培训，并提供完备的技术培训教材。培训方式采用集中培训和现场培训，根据甲方需要安排培训时间，培训内容包括：系统使用培训、系统运维培训、系统管理员培训等。</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第十一条：违约责任</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1</w:t>
      </w:r>
      <w:r>
        <w:rPr>
          <w:rFonts w:hint="eastAsia" w:ascii="仿宋" w:hAnsi="仿宋" w:eastAsia="仿宋" w:cs="Calibri"/>
          <w:color w:val="auto"/>
          <w:highlight w:val="none"/>
        </w:rPr>
        <w:t>、乙方逾期履行合同的，自逾期之日起，向甲方每日偿付合同总价千分之五的滞纳金，乙方逾期超过十日的，甲方有权解除合同。</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2</w:t>
      </w:r>
      <w:r>
        <w:rPr>
          <w:rFonts w:hint="eastAsia" w:ascii="仿宋" w:hAnsi="仿宋" w:eastAsia="仿宋" w:cs="Calibri"/>
          <w:color w:val="auto"/>
          <w:highlight w:val="none"/>
        </w:rPr>
        <w:t>、甲方因自身原因逾期支付贷款的，自逾期之日起，向乙方每日偿付未付价款千分之一的滞纳金，滞纳金最高不超过未付价款的百分之一。</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3</w:t>
      </w:r>
      <w:r>
        <w:rPr>
          <w:rFonts w:hint="eastAsia" w:ascii="仿宋" w:hAnsi="仿宋" w:eastAsia="仿宋" w:cs="Calibri"/>
          <w:color w:val="auto"/>
          <w:highlight w:val="none"/>
        </w:rPr>
        <w:t>、如验收不能达到质量功能（性能）标准，乙方需支付给甲方总货款的</w:t>
      </w:r>
      <w:r>
        <w:rPr>
          <w:rFonts w:hint="eastAsia" w:ascii="Calibri" w:hAnsi="Calibri" w:eastAsia="仿宋" w:cs="Calibri"/>
          <w:color w:val="auto"/>
          <w:highlight w:val="none"/>
        </w:rPr>
        <w:t>20%</w:t>
      </w:r>
      <w:r>
        <w:rPr>
          <w:rFonts w:hint="eastAsia" w:ascii="仿宋" w:hAnsi="仿宋" w:eastAsia="仿宋" w:cs="Calibri"/>
          <w:color w:val="auto"/>
          <w:highlight w:val="none"/>
        </w:rPr>
        <w:t>作为违约赔偿金。同时，乙方退回己收取的货款，甲方有权对履约保证金进行合法处置。</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4</w:t>
      </w:r>
      <w:r>
        <w:rPr>
          <w:rFonts w:hint="eastAsia" w:ascii="仿宋" w:hAnsi="仿宋" w:eastAsia="仿宋" w:cs="Calibri"/>
          <w:color w:val="auto"/>
          <w:highlight w:val="none"/>
        </w:rPr>
        <w:t>、因乙方提供的产品或服务存在质量问题或引起侵权纠纷，影响甲方正常使用，由此给甲方造成的损失，由乙方承担，并向甲方支付总货款的</w:t>
      </w:r>
      <w:r>
        <w:rPr>
          <w:rFonts w:hint="eastAsia" w:ascii="Calibri" w:hAnsi="Calibri" w:eastAsia="仿宋" w:cs="Calibri"/>
          <w:color w:val="auto"/>
          <w:highlight w:val="none"/>
        </w:rPr>
        <w:t>20%</w:t>
      </w:r>
      <w:r>
        <w:rPr>
          <w:rFonts w:hint="eastAsia" w:ascii="仿宋" w:hAnsi="仿宋" w:eastAsia="仿宋" w:cs="Calibri"/>
          <w:color w:val="auto"/>
          <w:highlight w:val="none"/>
        </w:rPr>
        <w:t>作为违约赔金。</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5</w:t>
      </w:r>
      <w:r>
        <w:rPr>
          <w:rFonts w:hint="eastAsia" w:ascii="仿宋" w:hAnsi="仿宋" w:eastAsia="仿宋" w:cs="Calibri"/>
          <w:color w:val="auto"/>
          <w:highlight w:val="none"/>
        </w:rPr>
        <w:t>、任何一方违反本协议导致本协议无法继续履行的，守约方有权要求违约方支付总货款的</w:t>
      </w:r>
      <w:r>
        <w:rPr>
          <w:rFonts w:hint="eastAsia" w:ascii="Calibri" w:hAnsi="Calibri" w:eastAsia="仿宋" w:cs="Calibri"/>
          <w:color w:val="auto"/>
          <w:highlight w:val="none"/>
        </w:rPr>
        <w:t>20%</w:t>
      </w:r>
      <w:r>
        <w:rPr>
          <w:rFonts w:hint="eastAsia" w:ascii="仿宋" w:hAnsi="仿宋" w:eastAsia="仿宋" w:cs="Calibri"/>
          <w:color w:val="auto"/>
          <w:highlight w:val="none"/>
        </w:rPr>
        <w:t>作为违约赔偿金。</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6</w:t>
      </w:r>
      <w:r>
        <w:rPr>
          <w:rFonts w:hint="eastAsia" w:ascii="仿宋" w:hAnsi="仿宋" w:eastAsia="仿宋" w:cs="Calibri"/>
          <w:color w:val="auto"/>
          <w:highlight w:val="none"/>
        </w:rPr>
        <w:t>、本合同约定的甲方对违约责任的任何权利和救济均可以累计计算，可以单独主张，也可以同时主张，且不排除法律法规规定的任何另外的权利或救济。</w:t>
      </w:r>
    </w:p>
    <w:p>
      <w:pPr>
        <w:snapToGrid w:val="0"/>
        <w:spacing w:line="560" w:lineRule="exact"/>
        <w:ind w:firstLine="420" w:firstLineChars="200"/>
        <w:rPr>
          <w:rFonts w:ascii="Calibri" w:hAnsi="Calibri" w:eastAsia="仿宋" w:cs="Calibri"/>
          <w:color w:val="auto"/>
          <w:highlight w:val="none"/>
        </w:rPr>
      </w:pPr>
      <w:r>
        <w:rPr>
          <w:rFonts w:hint="eastAsia" w:ascii="Calibri" w:hAnsi="Calibri" w:eastAsia="仿宋" w:cs="Calibri"/>
          <w:color w:val="auto"/>
          <w:highlight w:val="none"/>
        </w:rPr>
        <w:t>7</w:t>
      </w:r>
      <w:r>
        <w:rPr>
          <w:rFonts w:hint="eastAsia" w:ascii="仿宋" w:hAnsi="仿宋" w:eastAsia="仿宋" w:cs="Calibri"/>
          <w:color w:val="auto"/>
          <w:highlight w:val="none"/>
        </w:rPr>
        <w:t>、如乙方违约，甲方可从合同价款或履约保证金中直接扣除乙方应支付给甲方的滞纳金或违约金。</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第十二条：争议解决</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本合同未尽事宜由三方协商解决，协商一致签订的书面材料作为本合同的补充协议，与本合同具有同等法律效力；如协商不成，三方同意将本合同引起的争议提交杭州仲裁委员会仲裁解决，仲裁为终局。</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若发生争议，守约方为维护自身的合法权益而支出的合理费用，应由违约方承担，该费用包括但不限于律师费、保险费、保全费、仲裁费、差旅费等。</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第十三条：合同生效</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本合同有关的附件（如有）作为合同不可分割的部分，与本合同本身具有同等法律效力。本合同一式伍份，甲乙双方各执贰份，采购代理机构执壹份，经三方签字、盖公章生效。</w:t>
      </w:r>
    </w:p>
    <w:p>
      <w:pPr>
        <w:snapToGrid w:val="0"/>
        <w:spacing w:line="560" w:lineRule="exact"/>
        <w:ind w:firstLine="422" w:firstLineChars="200"/>
        <w:rPr>
          <w:rFonts w:ascii="Calibri" w:hAnsi="Calibri" w:eastAsia="仿宋" w:cs="Calibri"/>
          <w:b/>
          <w:bCs/>
          <w:color w:val="auto"/>
          <w:highlight w:val="none"/>
        </w:rPr>
      </w:pPr>
      <w:r>
        <w:rPr>
          <w:rFonts w:hint="eastAsia" w:ascii="仿宋" w:hAnsi="仿宋" w:eastAsia="仿宋" w:cs="Calibri"/>
          <w:b/>
          <w:bCs/>
          <w:color w:val="auto"/>
          <w:highlight w:val="none"/>
        </w:rPr>
        <w:t>第十四条：合同的修改</w:t>
      </w:r>
    </w:p>
    <w:p>
      <w:pPr>
        <w:snapToGrid w:val="0"/>
        <w:spacing w:line="560" w:lineRule="exact"/>
        <w:ind w:firstLine="420" w:firstLineChars="200"/>
        <w:rPr>
          <w:rFonts w:ascii="Calibri" w:hAnsi="Calibri" w:eastAsia="仿宋" w:cs="Calibri"/>
          <w:color w:val="auto"/>
          <w:highlight w:val="none"/>
        </w:rPr>
      </w:pPr>
      <w:r>
        <w:rPr>
          <w:rFonts w:hint="eastAsia" w:ascii="仿宋" w:hAnsi="仿宋" w:eastAsia="仿宋" w:cs="Calibri"/>
          <w:color w:val="auto"/>
          <w:highlight w:val="none"/>
        </w:rPr>
        <w:t>任何一方若要求对合同及附件进行修改，都须以书面形式提出，并列出修改内容。所作的修改在三方签署书面的修改协议时生效。修改协议将修改或替代有关的合同及其附件或先前的任何修改协议中所有不一致的条款。</w:t>
      </w:r>
    </w:p>
    <w:p>
      <w:pPr>
        <w:pStyle w:val="2"/>
        <w:rPr>
          <w:rFonts w:ascii="Calibri" w:hAnsi="Calibri" w:eastAsia="仿宋"/>
          <w:color w:val="auto"/>
          <w:highlight w:val="none"/>
        </w:rPr>
      </w:pPr>
      <w:r>
        <w:rPr>
          <w:rFonts w:ascii="Calibri" w:hAnsi="Calibri" w:eastAsia="仿宋"/>
          <w:color w:val="auto"/>
          <w:highlight w:val="none"/>
        </w:rPr>
        <w:br w:type="page"/>
      </w:r>
    </w:p>
    <w:p>
      <w:pPr>
        <w:widowControl/>
        <w:jc w:val="left"/>
        <w:rPr>
          <w:rFonts w:ascii="Calibri" w:hAnsi="Calibri" w:eastAsia="仿宋" w:cs="Calibri"/>
          <w:color w:val="auto"/>
          <w:szCs w:val="21"/>
          <w:highlight w:val="none"/>
        </w:rPr>
      </w:pPr>
      <w:r>
        <w:rPr>
          <w:rFonts w:ascii="Calibri" w:hAnsi="Calibri" w:eastAsia="仿宋" w:cs="Calibri"/>
          <w:color w:val="auto"/>
          <w:highlight w:val="none"/>
        </w:rPr>
        <w:t xml:space="preserve"> </w:t>
      </w:r>
    </w:p>
    <w:tbl>
      <w:tblPr>
        <w:tblStyle w:val="6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1"/>
        <w:gridCol w:w="4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甲方：（公章）</w:t>
            </w: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乙方：（公章）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甲方代表：</w:t>
            </w:r>
          </w:p>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eastAsia" w:ascii="Calibri" w:hAnsi="Calibri" w:eastAsia="仿宋" w:cs="Calibri"/>
                <w:color w:val="auto"/>
                <w:szCs w:val="21"/>
                <w:highlight w:val="none"/>
              </w:rPr>
              <w:t>（</w:t>
            </w:r>
            <w:r>
              <w:rPr>
                <w:rFonts w:hint="default" w:ascii="Calibri" w:hAnsi="Calibri" w:eastAsia="仿宋" w:cs="Calibri"/>
                <w:color w:val="auto"/>
                <w:szCs w:val="21"/>
                <w:highlight w:val="none"/>
              </w:rPr>
              <w:t>签字</w:t>
            </w:r>
            <w:r>
              <w:rPr>
                <w:rFonts w:hint="eastAsia" w:ascii="Calibri" w:hAnsi="Calibri" w:eastAsia="仿宋" w:cs="Calibri"/>
                <w:color w:val="auto"/>
                <w:szCs w:val="21"/>
                <w:highlight w:val="none"/>
              </w:rPr>
              <w:t>）</w:t>
            </w: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乙方代表：</w:t>
            </w:r>
          </w:p>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地址：</w:t>
            </w: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邮编：</w:t>
            </w: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电话：</w:t>
            </w: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传真：</w:t>
            </w: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开户银行：</w:t>
            </w: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账号：</w:t>
            </w: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default" w:ascii="Calibri" w:hAnsi="Calibri" w:eastAsia="仿宋" w:cs="Calibri"/>
                <w:color w:val="auto"/>
                <w:highlight w:val="none"/>
              </w:rPr>
              <w:t>鉴证</w:t>
            </w:r>
            <w:r>
              <w:rPr>
                <w:rFonts w:hint="eastAsia" w:ascii="Calibri" w:hAnsi="Calibri" w:eastAsia="仿宋" w:cs="Calibri"/>
                <w:color w:val="auto"/>
                <w:highlight w:val="none"/>
              </w:rPr>
              <w:t>方</w:t>
            </w:r>
            <w:r>
              <w:rPr>
                <w:rFonts w:hint="default" w:ascii="Calibri" w:hAnsi="Calibri" w:eastAsia="仿宋" w:cs="Calibri"/>
                <w:color w:val="auto"/>
                <w:highlight w:val="none"/>
              </w:rPr>
              <w:t>：</w:t>
            </w:r>
            <w:r>
              <w:rPr>
                <w:rFonts w:hint="default" w:ascii="Calibri" w:hAnsi="Calibri" w:eastAsia="仿宋" w:cs="Calibri"/>
                <w:color w:val="auto"/>
                <w:szCs w:val="21"/>
                <w:highlight w:val="none"/>
              </w:rPr>
              <w:t>浙江省成套工程有限公司（公章）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eastAsia" w:ascii="Calibri" w:hAnsi="Calibri" w:eastAsia="仿宋" w:cs="Calibri"/>
                <w:color w:val="auto"/>
                <w:szCs w:val="21"/>
                <w:highlight w:val="none"/>
              </w:rPr>
              <w:t>鉴证方代表（签字）：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napToGrid w:val="0"/>
              <w:spacing w:before="0" w:beforeAutospacing="0" w:after="0" w:afterAutospacing="0" w:line="300" w:lineRule="auto"/>
              <w:ind w:left="0" w:right="0"/>
              <w:rPr>
                <w:rFonts w:hint="default" w:ascii="Calibri" w:hAnsi="Calibri" w:eastAsia="仿宋" w:cs="Calibri"/>
                <w:color w:val="auto"/>
                <w:szCs w:val="21"/>
                <w:highlight w:val="none"/>
              </w:rPr>
            </w:pPr>
            <w:r>
              <w:rPr>
                <w:rFonts w:hint="eastAsia" w:ascii="Calibri" w:hAnsi="Calibri" w:eastAsia="仿宋" w:cs="Calibri"/>
                <w:color w:val="auto"/>
                <w:szCs w:val="21"/>
                <w:highlight w:val="none"/>
              </w:rPr>
              <w:t>鉴证</w:t>
            </w:r>
            <w:r>
              <w:rPr>
                <w:rFonts w:hint="default" w:ascii="Calibri" w:hAnsi="Calibri" w:eastAsia="仿宋" w:cs="Calibri"/>
                <w:color w:val="auto"/>
                <w:szCs w:val="21"/>
                <w:highlight w:val="none"/>
              </w:rPr>
              <w:t>日期：</w:t>
            </w:r>
            <w:r>
              <w:rPr>
                <w:rFonts w:hint="eastAsia" w:ascii="Calibri" w:hAnsi="Calibri" w:eastAsia="仿宋" w:cs="Calibri"/>
                <w:color w:val="auto"/>
                <w:szCs w:val="21"/>
                <w:highlight w:val="none"/>
              </w:rPr>
              <w:t>2024年  月  日</w:t>
            </w:r>
          </w:p>
        </w:tc>
      </w:tr>
    </w:tbl>
    <w:p>
      <w:pPr>
        <w:adjustRightInd/>
        <w:snapToGrid w:val="0"/>
        <w:spacing w:line="300" w:lineRule="auto"/>
        <w:rPr>
          <w:rFonts w:ascii="Calibri" w:hAnsi="Calibri" w:eastAsia="仿宋" w:cs="Calibri"/>
          <w:color w:val="auto"/>
          <w:szCs w:val="21"/>
          <w:highlight w:val="none"/>
        </w:rPr>
      </w:pPr>
    </w:p>
    <w:p>
      <w:pPr>
        <w:widowControl/>
        <w:adjustRightInd/>
        <w:jc w:val="left"/>
        <w:rPr>
          <w:rFonts w:ascii="Calibri" w:hAnsi="Calibri" w:eastAsia="仿宋" w:cs="宋体"/>
          <w:b/>
          <w:color w:val="auto"/>
          <w:sz w:val="24"/>
          <w:highlight w:val="none"/>
        </w:rPr>
      </w:pPr>
    </w:p>
    <w:p>
      <w:pPr>
        <w:widowControl/>
        <w:adjustRightInd/>
        <w:jc w:val="left"/>
        <w:rPr>
          <w:rFonts w:ascii="Calibri" w:hAnsi="Calibri" w:eastAsia="仿宋" w:cs="宋体"/>
          <w:b/>
          <w:color w:val="auto"/>
          <w:sz w:val="36"/>
          <w:szCs w:val="20"/>
          <w:highlight w:val="none"/>
        </w:rPr>
      </w:pPr>
      <w:r>
        <w:rPr>
          <w:rFonts w:ascii="Calibri" w:hAnsi="Calibri" w:eastAsia="仿宋" w:cs="宋体"/>
          <w:b/>
          <w:color w:val="auto"/>
          <w:sz w:val="36"/>
          <w:szCs w:val="20"/>
          <w:highlight w:val="none"/>
        </w:rPr>
        <w:br w:type="page"/>
      </w:r>
    </w:p>
    <w:bookmarkEnd w:id="74"/>
    <w:bookmarkEnd w:id="75"/>
    <w:p>
      <w:pPr>
        <w:spacing w:line="360" w:lineRule="auto"/>
        <w:ind w:left="-420" w:leftChars="-200" w:right="-420" w:rightChars="-200" w:firstLine="723" w:firstLineChars="200"/>
        <w:jc w:val="center"/>
        <w:outlineLvl w:val="0"/>
        <w:rPr>
          <w:rFonts w:ascii="Calibri" w:hAnsi="Calibri" w:eastAsia="仿宋" w:cs="仿宋_GB2312"/>
          <w:b/>
          <w:color w:val="auto"/>
          <w:sz w:val="36"/>
          <w:szCs w:val="20"/>
          <w:highlight w:val="none"/>
        </w:rPr>
      </w:pPr>
      <w:bookmarkStart w:id="76" w:name="_Hlk125843013"/>
      <w:r>
        <w:rPr>
          <w:rFonts w:hint="eastAsia" w:ascii="Calibri" w:hAnsi="Calibri" w:eastAsia="仿宋" w:cs="仿宋_GB2312"/>
          <w:b/>
          <w:color w:val="auto"/>
          <w:sz w:val="36"/>
          <w:szCs w:val="20"/>
          <w:highlight w:val="none"/>
        </w:rPr>
        <w:t>第六部分</w:t>
      </w:r>
      <w:r>
        <w:rPr>
          <w:rFonts w:ascii="Calibri" w:hAnsi="Calibri" w:eastAsia="仿宋" w:cs="仿宋_GB2312"/>
          <w:b/>
          <w:color w:val="auto"/>
          <w:sz w:val="36"/>
          <w:szCs w:val="20"/>
          <w:highlight w:val="none"/>
        </w:rPr>
        <w:t xml:space="preserve">  </w:t>
      </w:r>
      <w:r>
        <w:rPr>
          <w:rFonts w:hint="eastAsia" w:ascii="Calibri" w:hAnsi="Calibri" w:eastAsia="仿宋" w:cs="仿宋_GB2312"/>
          <w:b/>
          <w:color w:val="auto"/>
          <w:sz w:val="36"/>
          <w:szCs w:val="20"/>
          <w:highlight w:val="none"/>
        </w:rPr>
        <w:t>应提交的有关格式范例</w:t>
      </w:r>
    </w:p>
    <w:p>
      <w:pPr>
        <w:spacing w:line="360" w:lineRule="auto"/>
        <w:jc w:val="center"/>
        <w:rPr>
          <w:rFonts w:ascii="Calibri" w:hAnsi="Calibri" w:eastAsia="仿宋" w:cs="仿宋_GB2312"/>
          <w:b/>
          <w:color w:val="auto"/>
          <w:kern w:val="0"/>
          <w:sz w:val="36"/>
          <w:szCs w:val="36"/>
          <w:highlight w:val="none"/>
        </w:rPr>
      </w:pPr>
    </w:p>
    <w:p>
      <w:pPr>
        <w:spacing w:line="360" w:lineRule="auto"/>
        <w:jc w:val="center"/>
        <w:outlineLvl w:val="1"/>
        <w:rPr>
          <w:rFonts w:ascii="Calibri" w:hAnsi="Calibri" w:eastAsia="仿宋" w:cs="仿宋_GB2312"/>
          <w:b/>
          <w:color w:val="auto"/>
          <w:kern w:val="0"/>
          <w:sz w:val="36"/>
          <w:szCs w:val="36"/>
          <w:highlight w:val="none"/>
        </w:rPr>
      </w:pPr>
      <w:r>
        <w:rPr>
          <w:rFonts w:hint="eastAsia" w:ascii="Calibri" w:hAnsi="Calibri" w:eastAsia="仿宋" w:cs="仿宋_GB2312"/>
          <w:b/>
          <w:color w:val="auto"/>
          <w:kern w:val="0"/>
          <w:sz w:val="36"/>
          <w:szCs w:val="36"/>
          <w:highlight w:val="none"/>
        </w:rPr>
        <w:t>资格文件部分</w:t>
      </w:r>
    </w:p>
    <w:p>
      <w:pPr>
        <w:spacing w:line="360" w:lineRule="auto"/>
        <w:jc w:val="center"/>
        <w:rPr>
          <w:rFonts w:ascii="Calibri" w:hAnsi="Calibri" w:eastAsia="仿宋" w:cs="仿宋_GB2312"/>
          <w:b/>
          <w:color w:val="auto"/>
          <w:kern w:val="0"/>
          <w:sz w:val="36"/>
          <w:szCs w:val="36"/>
          <w:highlight w:val="none"/>
        </w:rPr>
      </w:pPr>
    </w:p>
    <w:p>
      <w:pPr>
        <w:spacing w:line="360" w:lineRule="auto"/>
        <w:jc w:val="center"/>
        <w:outlineLvl w:val="2"/>
        <w:rPr>
          <w:rFonts w:ascii="Calibri" w:hAnsi="Calibri" w:eastAsia="仿宋" w:cs="仿宋_GB2312"/>
          <w:b/>
          <w:color w:val="auto"/>
          <w:kern w:val="0"/>
          <w:sz w:val="36"/>
          <w:szCs w:val="36"/>
          <w:highlight w:val="none"/>
        </w:rPr>
      </w:pPr>
      <w:r>
        <w:rPr>
          <w:rFonts w:hint="eastAsia" w:ascii="Calibri" w:hAnsi="Calibri" w:eastAsia="仿宋" w:cs="仿宋_GB2312"/>
          <w:b/>
          <w:color w:val="auto"/>
          <w:kern w:val="0"/>
          <w:sz w:val="36"/>
          <w:szCs w:val="36"/>
          <w:highlight w:val="none"/>
        </w:rPr>
        <w:t>目录</w:t>
      </w:r>
    </w:p>
    <w:p>
      <w:pPr>
        <w:spacing w:line="360" w:lineRule="auto"/>
        <w:jc w:val="center"/>
        <w:rPr>
          <w:rFonts w:ascii="Calibri" w:hAnsi="Calibri" w:eastAsia="仿宋" w:cs="仿宋_GB2312"/>
          <w:b/>
          <w:color w:val="auto"/>
          <w:kern w:val="0"/>
          <w:sz w:val="36"/>
          <w:szCs w:val="36"/>
          <w:highlight w:val="none"/>
        </w:rPr>
      </w:pPr>
    </w:p>
    <w:bookmarkEnd w:id="76"/>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（1）符合参加政府采购活动应当具备的一般条件的承诺函……………（页码）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（2）联合协议………………………………………………………………（页码）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3</w:t>
      </w:r>
      <w:r>
        <w:rPr>
          <w:rFonts w:hint="eastAsia" w:ascii="Calibri" w:hAnsi="Calibri" w:eastAsia="仿宋" w:cs="仿宋_GB2312"/>
          <w:color w:val="auto"/>
          <w:sz w:val="24"/>
          <w:highlight w:val="none"/>
        </w:rPr>
        <w:t>）落实政府采购政策需满足的资格要求………………………………（页码）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4</w:t>
      </w:r>
      <w:r>
        <w:rPr>
          <w:rFonts w:hint="eastAsia" w:ascii="Calibri" w:hAnsi="Calibri" w:eastAsia="仿宋" w:cs="仿宋_GB2312"/>
          <w:color w:val="auto"/>
          <w:sz w:val="24"/>
          <w:highlight w:val="none"/>
        </w:rPr>
        <w:t>）本项目的特定资格要求………………………………………………（页码）</w:t>
      </w:r>
    </w:p>
    <w:p>
      <w:pPr>
        <w:snapToGrid w:val="0"/>
        <w:spacing w:line="360" w:lineRule="auto"/>
        <w:ind w:firstLine="480" w:firstLineChars="200"/>
        <w:rPr>
          <w:rFonts w:ascii="Calibri" w:hAnsi="Calibri" w:eastAsia="仿宋" w:cs="宋体"/>
          <w:color w:val="auto"/>
          <w:sz w:val="24"/>
          <w:highlight w:val="none"/>
        </w:rPr>
      </w:pPr>
    </w:p>
    <w:p>
      <w:pPr>
        <w:spacing w:line="360" w:lineRule="auto"/>
        <w:ind w:firstLine="480" w:firstLineChars="200"/>
        <w:rPr>
          <w:rFonts w:ascii="Calibri" w:hAnsi="Calibri" w:eastAsia="仿宋" w:cs="宋体"/>
          <w:color w:val="auto"/>
          <w:sz w:val="24"/>
          <w:highlight w:val="none"/>
        </w:rPr>
      </w:pPr>
    </w:p>
    <w:p>
      <w:pPr>
        <w:snapToGrid w:val="0"/>
        <w:spacing w:line="360" w:lineRule="auto"/>
        <w:jc w:val="center"/>
        <w:outlineLvl w:val="2"/>
        <w:rPr>
          <w:rFonts w:ascii="Calibri" w:hAnsi="Calibri" w:eastAsia="仿宋" w:cs="仿宋_GB2312"/>
          <w:b/>
          <w:color w:val="auto"/>
          <w:kern w:val="0"/>
          <w:sz w:val="32"/>
          <w:szCs w:val="32"/>
          <w:highlight w:val="none"/>
        </w:rPr>
      </w:pPr>
      <w:r>
        <w:rPr>
          <w:rFonts w:ascii="Calibri" w:hAnsi="Calibri" w:eastAsia="仿宋" w:cs="仿宋_GB2312"/>
          <w:color w:val="auto"/>
          <w:kern w:val="0"/>
          <w:sz w:val="24"/>
          <w:highlight w:val="none"/>
        </w:rPr>
        <w:br w:type="page"/>
      </w:r>
      <w:r>
        <w:rPr>
          <w:rFonts w:hint="eastAsia" w:ascii="Calibri" w:hAnsi="Calibri" w:eastAsia="仿宋" w:cs="仿宋_GB2312"/>
          <w:b/>
          <w:color w:val="auto"/>
          <w:kern w:val="0"/>
          <w:sz w:val="32"/>
          <w:szCs w:val="32"/>
          <w:highlight w:val="none"/>
        </w:rPr>
        <w:t>一、符合参加政府采购活动应当具备的一般条件的承诺函</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浙江省无线电监测中心、浙江省成套工程有限公司：</w:t>
      </w:r>
    </w:p>
    <w:p>
      <w:pPr>
        <w:snapToGrid w:val="0"/>
        <w:spacing w:line="360" w:lineRule="auto"/>
        <w:ind w:firstLine="480" w:firstLineChars="200"/>
        <w:rPr>
          <w:rFonts w:ascii="Calibri" w:hAnsi="Calibri" w:eastAsia="仿宋" w:cs="仿宋_GB2312"/>
          <w:color w:val="auto"/>
          <w:sz w:val="24"/>
          <w:highlight w:val="none"/>
        </w:rPr>
      </w:pPr>
      <w:r>
        <w:rPr>
          <w:rFonts w:hint="eastAsia" w:ascii="Calibri" w:hAnsi="Calibri" w:eastAsia="仿宋" w:cs="仿宋_GB2312"/>
          <w:color w:val="auto"/>
          <w:sz w:val="24"/>
          <w:highlight w:val="none"/>
        </w:rPr>
        <w:t>我方参与</w:t>
      </w:r>
      <w:r>
        <w:rPr>
          <w:rFonts w:hint="eastAsia" w:ascii="Calibri" w:hAnsi="Calibri" w:eastAsia="仿宋" w:cs="仿宋_GB2312"/>
          <w:color w:val="auto"/>
          <w:sz w:val="24"/>
          <w:highlight w:val="none"/>
          <w:lang w:eastAsia="zh-CN"/>
        </w:rPr>
        <w:t>无线电管理智能分析平台（二期）</w:t>
      </w:r>
      <w:r>
        <w:rPr>
          <w:rFonts w:hint="eastAsia" w:ascii="Calibri" w:hAnsi="Calibri" w:eastAsia="仿宋" w:cs="仿宋_GB2312"/>
          <w:color w:val="auto"/>
          <w:sz w:val="24"/>
          <w:highlight w:val="none"/>
        </w:rPr>
        <w:t>【招标编号：</w:t>
      </w:r>
      <w:r>
        <w:rPr>
          <w:rFonts w:hint="eastAsia" w:ascii="Calibri" w:hAnsi="Calibri" w:eastAsia="仿宋"/>
          <w:color w:val="auto"/>
          <w:sz w:val="24"/>
          <w:highlight w:val="none"/>
          <w:lang w:eastAsia="zh-CN"/>
        </w:rPr>
        <w:t>ZJCT8-WXD202406</w:t>
      </w:r>
      <w:r>
        <w:rPr>
          <w:rFonts w:hint="eastAsia" w:ascii="Calibri" w:hAnsi="Calibri" w:eastAsia="仿宋" w:cs="仿宋_GB2312"/>
          <w:color w:val="auto"/>
          <w:sz w:val="24"/>
          <w:highlight w:val="none"/>
        </w:rPr>
        <w:t>】政府采购活动，郑重承诺：</w:t>
      </w:r>
    </w:p>
    <w:p>
      <w:pPr>
        <w:snapToGrid w:val="0"/>
        <w:spacing w:line="360" w:lineRule="auto"/>
        <w:ind w:firstLine="360" w:firstLineChars="150"/>
        <w:rPr>
          <w:rFonts w:ascii="Calibri" w:hAnsi="Calibri" w:eastAsia="仿宋" w:cs="仿宋_GB2312"/>
          <w:color w:val="auto"/>
          <w:sz w:val="24"/>
          <w:highlight w:val="none"/>
        </w:rPr>
      </w:pPr>
      <w:r>
        <w:rPr>
          <w:rFonts w:hint="eastAsia" w:ascii="Calibri" w:hAnsi="Calibri" w:eastAsia="仿宋"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Calibri" w:hAnsi="Calibri" w:eastAsia="仿宋" w:cs="仿宋_GB2312"/>
          <w:color w:val="auto"/>
          <w:sz w:val="24"/>
          <w:highlight w:val="none"/>
        </w:rPr>
      </w:pPr>
      <w:r>
        <w:rPr>
          <w:rFonts w:ascii="Calibri" w:hAnsi="Calibri" w:eastAsia="仿宋" w:cs="仿宋_GB2312"/>
          <w:color w:val="auto"/>
          <w:sz w:val="24"/>
          <w:highlight w:val="none"/>
        </w:rPr>
        <w:t>1</w:t>
      </w:r>
      <w:r>
        <w:rPr>
          <w:rFonts w:hint="eastAsia" w:ascii="Calibri" w:hAnsi="Calibri" w:eastAsia="仿宋" w:cs="仿宋_GB2312"/>
          <w:color w:val="auto"/>
          <w:sz w:val="24"/>
          <w:highlight w:val="none"/>
        </w:rPr>
        <w:t>、具有独立承担民事责任的能力；</w:t>
      </w:r>
    </w:p>
    <w:p>
      <w:pPr>
        <w:snapToGrid w:val="0"/>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2</w:t>
      </w:r>
      <w:r>
        <w:rPr>
          <w:rFonts w:hint="eastAsia" w:ascii="Calibri" w:hAnsi="Calibri" w:eastAsia="仿宋"/>
          <w:color w:val="auto"/>
          <w:sz w:val="24"/>
          <w:highlight w:val="none"/>
        </w:rPr>
        <w:t>、具有良好的商业信誉和健全的财务会计制度；</w:t>
      </w:r>
      <w:r>
        <w:rPr>
          <w:rFonts w:ascii="Calibri" w:hAnsi="Calibri" w:eastAsia="仿宋"/>
          <w:color w:val="auto"/>
          <w:sz w:val="24"/>
          <w:highlight w:val="none"/>
        </w:rPr>
        <w:t xml:space="preserve"> </w:t>
      </w:r>
    </w:p>
    <w:p>
      <w:pPr>
        <w:snapToGrid w:val="0"/>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3</w:t>
      </w:r>
      <w:r>
        <w:rPr>
          <w:rFonts w:hint="eastAsia" w:ascii="Calibri" w:hAnsi="Calibri" w:eastAsia="仿宋"/>
          <w:color w:val="auto"/>
          <w:sz w:val="24"/>
          <w:highlight w:val="none"/>
        </w:rPr>
        <w:t>、具有履行合同所必需的设备和专业技术能力；</w:t>
      </w:r>
    </w:p>
    <w:p>
      <w:pPr>
        <w:snapToGrid w:val="0"/>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4</w:t>
      </w:r>
      <w:r>
        <w:rPr>
          <w:rFonts w:hint="eastAsia" w:ascii="Calibri" w:hAnsi="Calibri" w:eastAsia="仿宋"/>
          <w:color w:val="auto"/>
          <w:sz w:val="24"/>
          <w:highlight w:val="none"/>
        </w:rPr>
        <w:t>、有依法缴纳税收和社会保障资金的良好记录；</w:t>
      </w:r>
    </w:p>
    <w:p>
      <w:pPr>
        <w:snapToGrid w:val="0"/>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5</w:t>
      </w:r>
      <w:r>
        <w:rPr>
          <w:rFonts w:hint="eastAsia" w:ascii="Calibri" w:hAnsi="Calibri" w:eastAsia="仿宋"/>
          <w:color w:val="auto"/>
          <w:sz w:val="24"/>
          <w:highlight w:val="none"/>
        </w:rPr>
        <w:t>、参加政府采购活动前三年内，在经营活动中没有重大违法记录；</w:t>
      </w:r>
    </w:p>
    <w:p>
      <w:pPr>
        <w:snapToGrid w:val="0"/>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6</w:t>
      </w:r>
      <w:r>
        <w:rPr>
          <w:rFonts w:hint="eastAsia" w:ascii="Calibri" w:hAnsi="Calibri" w:eastAsia="仿宋"/>
          <w:color w:val="auto"/>
          <w:sz w:val="24"/>
          <w:highlight w:val="none"/>
        </w:rPr>
        <w:t>、具有法律、行政法规规定的其他条件。</w:t>
      </w:r>
    </w:p>
    <w:p>
      <w:pPr>
        <w:snapToGrid w:val="0"/>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（二）未被信用中国（</w:t>
      </w:r>
      <w:r>
        <w:rPr>
          <w:rFonts w:ascii="Calibri" w:hAnsi="Calibri" w:eastAsia="仿宋"/>
          <w:color w:val="auto"/>
          <w:sz w:val="24"/>
          <w:highlight w:val="none"/>
        </w:rPr>
        <w:t>www.creditchina.gov.cn)</w:t>
      </w:r>
      <w:r>
        <w:rPr>
          <w:rFonts w:hint="eastAsia" w:ascii="Calibri" w:hAnsi="Calibri" w:eastAsia="仿宋"/>
          <w:color w:val="auto"/>
          <w:sz w:val="24"/>
          <w:highlight w:val="none"/>
        </w:rPr>
        <w:t>、中国政府采购网（</w:t>
      </w:r>
      <w:r>
        <w:rPr>
          <w:rFonts w:ascii="Calibri" w:hAnsi="Calibri" w:eastAsia="仿宋"/>
          <w:color w:val="auto"/>
          <w:sz w:val="24"/>
          <w:highlight w:val="none"/>
        </w:rPr>
        <w:t>www.ccgp.gov.cn</w:t>
      </w:r>
      <w:r>
        <w:rPr>
          <w:rFonts w:hint="eastAsia" w:ascii="Calibri" w:hAnsi="Calibri" w:eastAsia="仿宋"/>
          <w:color w:val="auto"/>
          <w:sz w:val="24"/>
          <w:highlight w:val="none"/>
        </w:rPr>
        <w:t>）列入失信被执行人、重大税收违法案件当事人名单、政府采购严重违法失信行为记录名单。</w:t>
      </w:r>
    </w:p>
    <w:p>
      <w:pPr>
        <w:snapToGrid w:val="0"/>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（三）不存在以下情况：</w:t>
      </w:r>
    </w:p>
    <w:p>
      <w:pPr>
        <w:snapToGrid w:val="0"/>
        <w:spacing w:line="360" w:lineRule="auto"/>
        <w:ind w:firstLine="480" w:firstLineChars="200"/>
        <w:rPr>
          <w:rFonts w:ascii="Calibri" w:hAnsi="Calibri" w:eastAsia="仿宋" w:cs="仿宋_GB2312"/>
          <w:color w:val="auto"/>
          <w:sz w:val="24"/>
          <w:highlight w:val="none"/>
        </w:rPr>
      </w:pPr>
      <w:r>
        <w:rPr>
          <w:rFonts w:ascii="Calibri" w:hAnsi="Calibri" w:eastAsia="仿宋" w:cs="仿宋_GB2312"/>
          <w:color w:val="auto"/>
          <w:sz w:val="24"/>
          <w:highlight w:val="none"/>
        </w:rPr>
        <w:t>1</w:t>
      </w:r>
      <w:r>
        <w:rPr>
          <w:rFonts w:hint="eastAsia" w:ascii="Calibri" w:hAnsi="Calibri" w:eastAsia="仿宋"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Calibri" w:hAnsi="Calibri" w:eastAsia="仿宋" w:cs="仿宋_GB2312"/>
          <w:color w:val="auto"/>
          <w:sz w:val="24"/>
          <w:highlight w:val="none"/>
        </w:rPr>
      </w:pPr>
      <w:r>
        <w:rPr>
          <w:rFonts w:ascii="Calibri" w:hAnsi="Calibri" w:eastAsia="仿宋" w:cs="仿宋_GB2312"/>
          <w:color w:val="auto"/>
          <w:sz w:val="24"/>
          <w:highlight w:val="none"/>
        </w:rPr>
        <w:t>2</w:t>
      </w:r>
      <w:r>
        <w:rPr>
          <w:rFonts w:hint="eastAsia" w:ascii="Calibri" w:hAnsi="Calibri" w:eastAsia="仿宋"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供应商名称（电子签名）：</w:t>
      </w:r>
    </w:p>
    <w:p>
      <w:pPr>
        <w:snapToGrid w:val="0"/>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日期：  年  月   日</w:t>
      </w:r>
    </w:p>
    <w:p>
      <w:pPr>
        <w:snapToGrid w:val="0"/>
        <w:spacing w:line="360" w:lineRule="auto"/>
        <w:ind w:right="480"/>
        <w:jc w:val="center"/>
        <w:rPr>
          <w:rFonts w:ascii="Calibri" w:hAnsi="Calibri" w:eastAsia="仿宋" w:cs="仿宋_GB2312"/>
          <w:b/>
          <w:color w:val="auto"/>
          <w:kern w:val="0"/>
          <w:sz w:val="32"/>
          <w:szCs w:val="32"/>
          <w:highlight w:val="none"/>
        </w:rPr>
      </w:pPr>
    </w:p>
    <w:p>
      <w:pPr>
        <w:snapToGrid w:val="0"/>
        <w:spacing w:line="360" w:lineRule="auto"/>
        <w:ind w:right="480"/>
        <w:jc w:val="center"/>
        <w:rPr>
          <w:rFonts w:ascii="Calibri" w:hAnsi="Calibri" w:eastAsia="仿宋" w:cs="仿宋_GB2312"/>
          <w:b/>
          <w:color w:val="auto"/>
          <w:kern w:val="0"/>
          <w:sz w:val="32"/>
          <w:szCs w:val="32"/>
          <w:highlight w:val="none"/>
        </w:rPr>
      </w:pPr>
    </w:p>
    <w:p>
      <w:pPr>
        <w:widowControl/>
        <w:adjustRightInd/>
        <w:jc w:val="left"/>
        <w:rPr>
          <w:rFonts w:ascii="Calibri" w:hAnsi="Calibri" w:eastAsia="仿宋" w:cs="宋体"/>
          <w:b/>
          <w:color w:val="auto"/>
          <w:kern w:val="0"/>
          <w:sz w:val="32"/>
          <w:szCs w:val="32"/>
          <w:highlight w:val="none"/>
        </w:rPr>
      </w:pPr>
      <w:r>
        <w:rPr>
          <w:rFonts w:ascii="Calibri" w:hAnsi="Calibri" w:eastAsia="仿宋" w:cs="宋体"/>
          <w:b/>
          <w:color w:val="auto"/>
          <w:kern w:val="0"/>
          <w:sz w:val="32"/>
          <w:szCs w:val="32"/>
          <w:highlight w:val="none"/>
        </w:rPr>
        <w:br w:type="page"/>
      </w: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二、联合协议（如果有）</w:t>
      </w:r>
    </w:p>
    <w:p>
      <w:pPr>
        <w:widowControl/>
        <w:spacing w:line="360" w:lineRule="auto"/>
        <w:ind w:firstLine="482" w:firstLineChars="200"/>
        <w:jc w:val="left"/>
        <w:rPr>
          <w:rFonts w:ascii="Calibri" w:hAnsi="Calibri" w:eastAsia="仿宋" w:cs="宋体"/>
          <w:b/>
          <w:color w:val="auto"/>
          <w:sz w:val="24"/>
          <w:highlight w:val="none"/>
        </w:rPr>
      </w:pPr>
      <w:r>
        <w:rPr>
          <w:rFonts w:hint="eastAsia" w:ascii="Calibri" w:hAnsi="Calibri" w:eastAsia="仿宋" w:cs="宋体"/>
          <w:b/>
          <w:color w:val="auto"/>
          <w:sz w:val="24"/>
          <w:highlight w:val="none"/>
        </w:rPr>
        <w:t>[以联合体形式投标的，提供联合协议（附件5）；本项目不接受联合体投标或者供应商不以联合体形式投标的，则不需要提供）]</w:t>
      </w:r>
    </w:p>
    <w:p>
      <w:pPr>
        <w:widowControl/>
        <w:spacing w:line="360" w:lineRule="auto"/>
        <w:ind w:left="150"/>
        <w:jc w:val="center"/>
        <w:rPr>
          <w:rFonts w:ascii="Calibri" w:hAnsi="Calibri" w:eastAsia="仿宋" w:cs="仿宋_GB2312"/>
          <w:b/>
          <w:color w:val="auto"/>
          <w:kern w:val="0"/>
          <w:sz w:val="32"/>
          <w:szCs w:val="32"/>
          <w:highlight w:val="none"/>
        </w:rPr>
      </w:pPr>
    </w:p>
    <w:p>
      <w:pPr>
        <w:widowControl/>
        <w:spacing w:line="360" w:lineRule="auto"/>
        <w:ind w:left="150"/>
        <w:jc w:val="center"/>
        <w:rPr>
          <w:rFonts w:ascii="Calibri" w:hAnsi="Calibri" w:eastAsia="仿宋" w:cs="仿宋_GB2312"/>
          <w:b/>
          <w:color w:val="auto"/>
          <w:kern w:val="0"/>
          <w:sz w:val="32"/>
          <w:szCs w:val="32"/>
          <w:highlight w:val="none"/>
        </w:rPr>
      </w:pPr>
    </w:p>
    <w:p>
      <w:pPr>
        <w:snapToGrid w:val="0"/>
        <w:spacing w:line="360" w:lineRule="auto"/>
        <w:jc w:val="center"/>
        <w:outlineLvl w:val="2"/>
        <w:rPr>
          <w:rFonts w:ascii="Calibri" w:hAnsi="Calibri" w:eastAsia="仿宋" w:cs="宋体"/>
          <w:b/>
          <w:color w:val="auto"/>
          <w:kern w:val="0"/>
          <w:sz w:val="32"/>
          <w:szCs w:val="32"/>
          <w:highlight w:val="none"/>
        </w:rPr>
      </w:pPr>
      <w:r>
        <w:rPr>
          <w:rFonts w:hint="eastAsia" w:ascii="Calibri" w:hAnsi="Calibri" w:eastAsia="仿宋" w:cs="仿宋_GB2312"/>
          <w:b/>
          <w:color w:val="auto"/>
          <w:kern w:val="0"/>
          <w:sz w:val="32"/>
          <w:szCs w:val="32"/>
          <w:highlight w:val="none"/>
        </w:rPr>
        <w:t>三、落实政府采购政策需满足的资格要求</w:t>
      </w:r>
    </w:p>
    <w:p>
      <w:pPr>
        <w:spacing w:line="360" w:lineRule="auto"/>
        <w:rPr>
          <w:rFonts w:ascii="Calibri" w:hAnsi="Calibri" w:eastAsia="仿宋" w:cs="宋体"/>
          <w:color w:val="auto"/>
          <w:sz w:val="24"/>
          <w:highlight w:val="none"/>
        </w:rPr>
      </w:pPr>
      <w:r>
        <w:rPr>
          <w:rFonts w:hint="eastAsia" w:ascii="Calibri" w:hAnsi="Calibri" w:eastAsia="仿宋"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Calibri" w:hAnsi="Calibri" w:eastAsia="仿宋" w:cs="宋体"/>
          <w:color w:val="auto"/>
          <w:sz w:val="24"/>
          <w:highlight w:val="none"/>
        </w:rPr>
      </w:pPr>
      <w:r>
        <w:rPr>
          <w:rFonts w:hint="eastAsia" w:ascii="Calibri" w:hAnsi="Calibri" w:eastAsia="仿宋" w:cs="宋体"/>
          <w:b/>
          <w:color w:val="auto"/>
          <w:sz w:val="24"/>
          <w:highlight w:val="none"/>
        </w:rPr>
        <w:t>A</w:t>
      </w:r>
      <w:r>
        <w:rPr>
          <w:rFonts w:hint="eastAsia" w:ascii="Calibri" w:hAnsi="Calibri" w:eastAsia="仿宋" w:cs="宋体"/>
          <w:color w:val="auto"/>
          <w:sz w:val="24"/>
          <w:highlight w:val="none"/>
        </w:rPr>
        <w:t>.专门面向中小企业，服务全部由符合政策要求的中小企业（或小微企业）承接的，提供相应的中小企业声明函（附件</w:t>
      </w:r>
      <w:r>
        <w:rPr>
          <w:rFonts w:ascii="Calibri" w:hAnsi="Calibri" w:eastAsia="仿宋" w:cs="宋体"/>
          <w:color w:val="auto"/>
          <w:sz w:val="24"/>
          <w:highlight w:val="none"/>
        </w:rPr>
        <w:t>7</w:t>
      </w:r>
      <w:r>
        <w:rPr>
          <w:rFonts w:hint="eastAsia" w:ascii="Calibri" w:hAnsi="Calibri" w:eastAsia="仿宋" w:cs="宋体"/>
          <w:color w:val="auto"/>
          <w:sz w:val="24"/>
          <w:highlight w:val="none"/>
        </w:rPr>
        <w:t xml:space="preserve">）。 </w:t>
      </w:r>
    </w:p>
    <w:p>
      <w:pPr>
        <w:widowControl/>
        <w:spacing w:line="360" w:lineRule="auto"/>
        <w:ind w:left="150"/>
        <w:jc w:val="center"/>
        <w:rPr>
          <w:rFonts w:ascii="Calibri" w:hAnsi="Calibri" w:eastAsia="仿宋" w:cs="仿宋_GB2312"/>
          <w:b/>
          <w:color w:val="auto"/>
          <w:kern w:val="0"/>
          <w:sz w:val="32"/>
          <w:szCs w:val="32"/>
          <w:highlight w:val="none"/>
        </w:rPr>
      </w:pPr>
    </w:p>
    <w:p>
      <w:pPr>
        <w:widowControl/>
        <w:spacing w:line="360" w:lineRule="auto"/>
        <w:ind w:firstLine="472" w:firstLineChars="196"/>
        <w:jc w:val="left"/>
        <w:rPr>
          <w:rFonts w:ascii="Calibri" w:hAnsi="Calibri" w:eastAsia="仿宋" w:cs="宋体"/>
          <w:color w:val="auto"/>
          <w:sz w:val="24"/>
          <w:highlight w:val="none"/>
        </w:rPr>
      </w:pPr>
      <w:r>
        <w:rPr>
          <w:rFonts w:hint="eastAsia" w:ascii="Calibri" w:hAnsi="Calibri" w:eastAsia="仿宋" w:cs="宋体"/>
          <w:b/>
          <w:color w:val="auto"/>
          <w:sz w:val="24"/>
          <w:highlight w:val="none"/>
        </w:rPr>
        <w:t>B.</w:t>
      </w:r>
      <w:r>
        <w:rPr>
          <w:rFonts w:hint="eastAsia" w:ascii="Calibri" w:hAnsi="Calibri" w:eastAsia="仿宋" w:cs="宋体"/>
          <w:color w:val="auto"/>
          <w:sz w:val="24"/>
          <w:highlight w:val="none"/>
        </w:rPr>
        <w:t>要求以联合体形式参加的，提供联合协议（附件</w:t>
      </w:r>
      <w:r>
        <w:rPr>
          <w:rFonts w:ascii="Calibri" w:hAnsi="Calibri" w:eastAsia="仿宋" w:cs="宋体"/>
          <w:color w:val="auto"/>
          <w:sz w:val="24"/>
          <w:highlight w:val="none"/>
        </w:rPr>
        <w:t>5</w:t>
      </w:r>
      <w:r>
        <w:rPr>
          <w:rFonts w:hint="eastAsia" w:ascii="Calibri" w:hAnsi="Calibri" w:eastAsia="仿宋" w:cs="宋体"/>
          <w:color w:val="auto"/>
          <w:sz w:val="24"/>
          <w:highlight w:val="none"/>
        </w:rPr>
        <w:t>）和中小企业声明函（附件</w:t>
      </w:r>
      <w:r>
        <w:rPr>
          <w:rFonts w:ascii="Calibri" w:hAnsi="Calibri" w:eastAsia="仿宋" w:cs="宋体"/>
          <w:color w:val="auto"/>
          <w:sz w:val="24"/>
          <w:highlight w:val="none"/>
        </w:rPr>
        <w:t>7</w:t>
      </w:r>
      <w:r>
        <w:rPr>
          <w:rFonts w:hint="eastAsia" w:ascii="Calibri" w:hAnsi="Calibri" w:eastAsia="仿宋" w:cs="宋体"/>
          <w:color w:val="auto"/>
          <w:sz w:val="24"/>
          <w:highlight w:val="none"/>
        </w:rPr>
        <w:t>），联合协议中中小企业合同金额应当达到招标公告载明的比例；如果供应商本身提供所有标的均由中小企业承接的，</w:t>
      </w:r>
      <w:r>
        <w:rPr>
          <w:rFonts w:hint="eastAsia" w:ascii="Calibri" w:hAnsi="Calibri" w:eastAsia="仿宋" w:cs="宋体"/>
          <w:color w:val="auto"/>
          <w:spacing w:val="8"/>
          <w:kern w:val="0"/>
          <w:sz w:val="24"/>
          <w:highlight w:val="none"/>
        </w:rPr>
        <w:t>并相应达到了前述比例要求，</w:t>
      </w:r>
      <w:r>
        <w:rPr>
          <w:rFonts w:hint="eastAsia" w:ascii="Calibri" w:hAnsi="Calibri" w:eastAsia="仿宋" w:cs="宋体"/>
          <w:color w:val="auto"/>
          <w:sz w:val="24"/>
          <w:highlight w:val="none"/>
        </w:rPr>
        <w:t>视同符合了资格条件，无需再与其他中小企业组成联合体参加政府采购活动，无需提供联合协议。</w:t>
      </w:r>
    </w:p>
    <w:p>
      <w:pPr>
        <w:widowControl/>
        <w:spacing w:line="360" w:lineRule="auto"/>
        <w:ind w:left="150"/>
        <w:jc w:val="center"/>
        <w:rPr>
          <w:rFonts w:ascii="Calibri" w:hAnsi="Calibri" w:eastAsia="仿宋" w:cs="仿宋_GB2312"/>
          <w:b/>
          <w:color w:val="auto"/>
          <w:kern w:val="0"/>
          <w:sz w:val="32"/>
          <w:szCs w:val="32"/>
          <w:highlight w:val="none"/>
        </w:rPr>
      </w:pPr>
    </w:p>
    <w:p>
      <w:pPr>
        <w:spacing w:line="360" w:lineRule="auto"/>
        <w:ind w:firstLine="482" w:firstLineChars="200"/>
        <w:rPr>
          <w:rFonts w:ascii="Calibri" w:hAnsi="Calibri" w:eastAsia="仿宋" w:cs="宋体"/>
          <w:color w:val="auto"/>
          <w:sz w:val="24"/>
          <w:highlight w:val="none"/>
        </w:rPr>
      </w:pPr>
      <w:r>
        <w:rPr>
          <w:rFonts w:hint="eastAsia" w:ascii="Calibri" w:hAnsi="Calibri" w:eastAsia="仿宋" w:cs="宋体"/>
          <w:b/>
          <w:color w:val="auto"/>
          <w:sz w:val="24"/>
          <w:highlight w:val="none"/>
        </w:rPr>
        <w:t>C、</w:t>
      </w:r>
      <w:r>
        <w:rPr>
          <w:rFonts w:hint="eastAsia" w:ascii="Calibri" w:hAnsi="Calibri" w:eastAsia="仿宋" w:cs="宋体"/>
          <w:color w:val="auto"/>
          <w:sz w:val="24"/>
          <w:highlight w:val="none"/>
        </w:rPr>
        <w:t>要求合同分包的，提供分包意向协议（附件6）和中小企业声明函（附件</w:t>
      </w:r>
      <w:r>
        <w:rPr>
          <w:rFonts w:ascii="Calibri" w:hAnsi="Calibri" w:eastAsia="仿宋" w:cs="宋体"/>
          <w:color w:val="auto"/>
          <w:sz w:val="24"/>
          <w:highlight w:val="none"/>
        </w:rPr>
        <w:t>7</w:t>
      </w:r>
      <w:r>
        <w:rPr>
          <w:rFonts w:hint="eastAsia" w:ascii="Calibri" w:hAnsi="Calibri" w:eastAsia="仿宋" w:cs="宋体"/>
          <w:color w:val="auto"/>
          <w:sz w:val="24"/>
          <w:highlight w:val="none"/>
        </w:rPr>
        <w:t>），分包意向协议中中小企业合同金额应当达到招标公告载明的比例；如果供应商本身提供所有标的均由中小企业承接的，</w:t>
      </w:r>
      <w:r>
        <w:rPr>
          <w:rFonts w:hint="eastAsia" w:ascii="Calibri" w:hAnsi="Calibri" w:eastAsia="仿宋" w:cs="宋体"/>
          <w:color w:val="auto"/>
          <w:spacing w:val="8"/>
          <w:kern w:val="0"/>
          <w:sz w:val="24"/>
          <w:highlight w:val="none"/>
        </w:rPr>
        <w:t>并相应达到了前述比例要求，</w:t>
      </w:r>
      <w:r>
        <w:rPr>
          <w:rFonts w:hint="eastAsia" w:ascii="Calibri" w:hAnsi="Calibri" w:eastAsia="仿宋" w:cs="宋体"/>
          <w:color w:val="auto"/>
          <w:sz w:val="24"/>
          <w:highlight w:val="none"/>
        </w:rPr>
        <w:t>视同符合了资格条件，无需再向中小企业分包，无需提供分包意向协议。</w:t>
      </w:r>
    </w:p>
    <w:p>
      <w:pPr>
        <w:widowControl/>
        <w:spacing w:line="360" w:lineRule="auto"/>
        <w:ind w:left="150"/>
        <w:jc w:val="center"/>
        <w:rPr>
          <w:rFonts w:ascii="Calibri" w:hAnsi="Calibri" w:eastAsia="仿宋" w:cs="仿宋_GB2312"/>
          <w:b/>
          <w:color w:val="auto"/>
          <w:kern w:val="0"/>
          <w:sz w:val="32"/>
          <w:szCs w:val="32"/>
          <w:highlight w:val="none"/>
        </w:rPr>
      </w:pP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四、本项目的特定资格要求</w:t>
      </w:r>
    </w:p>
    <w:p>
      <w:pPr>
        <w:spacing w:line="360" w:lineRule="auto"/>
        <w:jc w:val="center"/>
        <w:rPr>
          <w:rFonts w:ascii="Calibri" w:hAnsi="Calibri" w:eastAsia="仿宋" w:cs="宋体"/>
          <w:color w:val="auto"/>
          <w:sz w:val="24"/>
          <w:highlight w:val="none"/>
        </w:rPr>
      </w:pPr>
      <w:r>
        <w:rPr>
          <w:rFonts w:hint="eastAsia" w:ascii="Calibri" w:hAnsi="Calibri" w:eastAsia="仿宋" w:cs="宋体"/>
          <w:color w:val="auto"/>
          <w:sz w:val="24"/>
          <w:highlight w:val="none"/>
        </w:rPr>
        <w:t>（根据招标公告本项目的特定资格要求提供相应的材料；未要求的，无需提供）</w:t>
      </w:r>
    </w:p>
    <w:p>
      <w:pPr>
        <w:widowControl/>
        <w:spacing w:line="360" w:lineRule="auto"/>
        <w:ind w:left="150"/>
        <w:jc w:val="center"/>
        <w:rPr>
          <w:rFonts w:ascii="Calibri" w:hAnsi="Calibri" w:eastAsia="仿宋" w:cs="仿宋_GB2312"/>
          <w:b/>
          <w:color w:val="auto"/>
          <w:kern w:val="0"/>
          <w:sz w:val="32"/>
          <w:szCs w:val="32"/>
          <w:highlight w:val="none"/>
        </w:rPr>
      </w:pPr>
    </w:p>
    <w:p>
      <w:pPr>
        <w:widowControl/>
        <w:spacing w:line="360" w:lineRule="auto"/>
        <w:ind w:left="150"/>
        <w:jc w:val="center"/>
        <w:rPr>
          <w:rFonts w:ascii="Calibri" w:hAnsi="Calibri" w:eastAsia="仿宋" w:cs="仿宋_GB2312"/>
          <w:b/>
          <w:color w:val="auto"/>
          <w:kern w:val="0"/>
          <w:sz w:val="32"/>
          <w:szCs w:val="32"/>
          <w:highlight w:val="none"/>
        </w:rPr>
      </w:pPr>
    </w:p>
    <w:p>
      <w:pPr>
        <w:widowControl/>
        <w:adjustRightInd/>
        <w:jc w:val="left"/>
        <w:rPr>
          <w:rFonts w:ascii="Calibri" w:hAnsi="Calibri" w:eastAsia="仿宋" w:cs="宋体"/>
          <w:b/>
          <w:color w:val="auto"/>
          <w:kern w:val="0"/>
          <w:sz w:val="36"/>
          <w:szCs w:val="36"/>
          <w:highlight w:val="none"/>
        </w:rPr>
      </w:pPr>
      <w:r>
        <w:rPr>
          <w:rFonts w:ascii="Calibri" w:hAnsi="Calibri" w:eastAsia="仿宋" w:cs="宋体"/>
          <w:b/>
          <w:color w:val="auto"/>
          <w:kern w:val="0"/>
          <w:sz w:val="36"/>
          <w:szCs w:val="36"/>
          <w:highlight w:val="none"/>
        </w:rPr>
        <w:br w:type="page"/>
      </w:r>
    </w:p>
    <w:p>
      <w:pPr>
        <w:spacing w:line="360" w:lineRule="auto"/>
        <w:jc w:val="center"/>
        <w:outlineLvl w:val="1"/>
        <w:rPr>
          <w:rFonts w:ascii="Calibri" w:hAnsi="Calibri" w:eastAsia="仿宋" w:cs="仿宋_GB2312"/>
          <w:b/>
          <w:color w:val="auto"/>
          <w:kern w:val="0"/>
          <w:sz w:val="36"/>
          <w:szCs w:val="36"/>
          <w:highlight w:val="none"/>
        </w:rPr>
      </w:pPr>
      <w:r>
        <w:rPr>
          <w:rFonts w:hint="eastAsia" w:ascii="Calibri" w:hAnsi="Calibri" w:eastAsia="仿宋" w:cs="仿宋_GB2312"/>
          <w:b/>
          <w:color w:val="auto"/>
          <w:kern w:val="0"/>
          <w:sz w:val="36"/>
          <w:szCs w:val="36"/>
          <w:highlight w:val="none"/>
        </w:rPr>
        <w:t>商务技术文件部分</w:t>
      </w:r>
    </w:p>
    <w:p>
      <w:pPr>
        <w:spacing w:line="360" w:lineRule="auto"/>
        <w:jc w:val="center"/>
        <w:rPr>
          <w:rFonts w:ascii="Calibri" w:hAnsi="Calibri" w:eastAsia="仿宋" w:cs="仿宋_GB2312"/>
          <w:b/>
          <w:color w:val="auto"/>
          <w:kern w:val="0"/>
          <w:sz w:val="24"/>
          <w:highlight w:val="none"/>
        </w:rPr>
      </w:pPr>
    </w:p>
    <w:p>
      <w:pPr>
        <w:spacing w:line="360" w:lineRule="auto"/>
        <w:jc w:val="center"/>
        <w:outlineLvl w:val="2"/>
        <w:rPr>
          <w:rFonts w:ascii="Calibri" w:hAnsi="Calibri" w:eastAsia="仿宋" w:cs="仿宋_GB2312"/>
          <w:b/>
          <w:color w:val="auto"/>
          <w:kern w:val="0"/>
          <w:sz w:val="36"/>
          <w:szCs w:val="36"/>
          <w:highlight w:val="none"/>
        </w:rPr>
      </w:pPr>
      <w:r>
        <w:rPr>
          <w:rFonts w:hint="eastAsia" w:ascii="Calibri" w:hAnsi="Calibri" w:eastAsia="仿宋" w:cs="仿宋_GB2312"/>
          <w:b/>
          <w:color w:val="auto"/>
          <w:kern w:val="0"/>
          <w:sz w:val="36"/>
          <w:szCs w:val="36"/>
          <w:highlight w:val="none"/>
        </w:rPr>
        <w:t>目录</w:t>
      </w:r>
    </w:p>
    <w:p>
      <w:pPr>
        <w:spacing w:line="360" w:lineRule="auto"/>
        <w:jc w:val="center"/>
        <w:rPr>
          <w:rFonts w:ascii="Calibri" w:hAnsi="Calibri" w:eastAsia="仿宋" w:cs="仿宋_GB2312"/>
          <w:b/>
          <w:color w:val="auto"/>
          <w:kern w:val="0"/>
          <w:sz w:val="36"/>
          <w:szCs w:val="36"/>
          <w:highlight w:val="none"/>
        </w:rPr>
      </w:pP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（1）投标函…………………………………………………………………………（页码）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（2）授权委托书或法定代表人（单位负责人、自然人本人）身份证明………（页码）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3</w:t>
      </w:r>
      <w:r>
        <w:rPr>
          <w:rFonts w:hint="eastAsia" w:ascii="Calibri" w:hAnsi="Calibri" w:eastAsia="仿宋" w:cs="仿宋_GB2312"/>
          <w:color w:val="auto"/>
          <w:sz w:val="24"/>
          <w:highlight w:val="none"/>
        </w:rPr>
        <w:t>）分包意向协议…………………………………………………………………（页码）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4</w:t>
      </w:r>
      <w:r>
        <w:rPr>
          <w:rFonts w:hint="eastAsia" w:ascii="Calibri" w:hAnsi="Calibri" w:eastAsia="仿宋" w:cs="仿宋_GB2312"/>
          <w:color w:val="auto"/>
          <w:sz w:val="24"/>
          <w:highlight w:val="none"/>
        </w:rPr>
        <w:t>）符合性审查资料………………………………………………………………（页码）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5</w:t>
      </w:r>
      <w:r>
        <w:rPr>
          <w:rFonts w:hint="eastAsia" w:ascii="Calibri" w:hAnsi="Calibri" w:eastAsia="仿宋" w:cs="仿宋_GB2312"/>
          <w:color w:val="auto"/>
          <w:sz w:val="24"/>
          <w:highlight w:val="none"/>
        </w:rPr>
        <w:t>）商务技术偏离表………………………………………………………………（页码）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6</w:t>
      </w:r>
      <w:r>
        <w:rPr>
          <w:rFonts w:hint="eastAsia" w:ascii="Calibri" w:hAnsi="Calibri" w:eastAsia="仿宋" w:cs="仿宋_GB2312"/>
          <w:color w:val="auto"/>
          <w:sz w:val="24"/>
          <w:highlight w:val="none"/>
        </w:rPr>
        <w:t>）评标标准相应的商务技术资料………………………………………………（页码）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7</w:t>
      </w:r>
      <w:r>
        <w:rPr>
          <w:rFonts w:hint="eastAsia" w:ascii="Calibri" w:hAnsi="Calibri" w:eastAsia="仿宋" w:cs="仿宋_GB2312"/>
          <w:color w:val="auto"/>
          <w:sz w:val="24"/>
          <w:highlight w:val="none"/>
        </w:rPr>
        <w:t>）类似项目业绩一览表…………………………………………………………（页码）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8</w:t>
      </w:r>
      <w:r>
        <w:rPr>
          <w:rFonts w:hint="eastAsia" w:ascii="Calibri" w:hAnsi="Calibri" w:eastAsia="仿宋" w:cs="仿宋_GB2312"/>
          <w:color w:val="auto"/>
          <w:sz w:val="24"/>
          <w:highlight w:val="none"/>
        </w:rPr>
        <w:t>）投标标的清单…………………………………………………………………（页码）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9</w:t>
      </w:r>
      <w:r>
        <w:rPr>
          <w:rFonts w:hint="eastAsia" w:ascii="Calibri" w:hAnsi="Calibri" w:eastAsia="仿宋" w:cs="仿宋_GB2312"/>
          <w:color w:val="auto"/>
          <w:sz w:val="24"/>
          <w:highlight w:val="none"/>
        </w:rPr>
        <w:t>）常用配件（备品、备件）清单（如果有）…………………………………（页码）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10</w:t>
      </w:r>
      <w:r>
        <w:rPr>
          <w:rFonts w:hint="eastAsia" w:ascii="Calibri" w:hAnsi="Calibri" w:eastAsia="仿宋" w:cs="仿宋_GB2312"/>
          <w:color w:val="auto"/>
          <w:sz w:val="24"/>
          <w:highlight w:val="none"/>
        </w:rPr>
        <w:t>）节能产品、环境标志产品认证证书（如果有）……………………………（页码）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11</w:t>
      </w:r>
      <w:r>
        <w:rPr>
          <w:rFonts w:hint="eastAsia" w:ascii="Calibri" w:hAnsi="Calibri" w:eastAsia="仿宋" w:cs="仿宋_GB2312"/>
          <w:color w:val="auto"/>
          <w:sz w:val="24"/>
          <w:highlight w:val="none"/>
        </w:rPr>
        <w:t>）售后服务情况表………………………………………………………………（页码）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12</w:t>
      </w:r>
      <w:r>
        <w:rPr>
          <w:rFonts w:hint="eastAsia" w:ascii="Calibri" w:hAnsi="Calibri" w:eastAsia="仿宋" w:cs="仿宋_GB2312"/>
          <w:color w:val="auto"/>
          <w:sz w:val="24"/>
          <w:highlight w:val="none"/>
        </w:rPr>
        <w:t>）政府采购供应商廉洁自律承诺书……………………………………………（页码）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13</w:t>
      </w:r>
      <w:r>
        <w:rPr>
          <w:rFonts w:hint="eastAsia" w:ascii="Calibri" w:hAnsi="Calibri" w:eastAsia="仿宋" w:cs="仿宋_GB2312"/>
          <w:color w:val="auto"/>
          <w:sz w:val="24"/>
          <w:highlight w:val="none"/>
        </w:rPr>
        <w:t>）供应商认为有必要的其他内容………………………………………………（页码）</w:t>
      </w:r>
    </w:p>
    <w:p>
      <w:pPr>
        <w:snapToGrid w:val="0"/>
        <w:spacing w:line="360" w:lineRule="auto"/>
        <w:jc w:val="center"/>
        <w:rPr>
          <w:rFonts w:ascii="Calibri" w:hAnsi="Calibri" w:eastAsia="仿宋" w:cs="宋体"/>
          <w:b/>
          <w:color w:val="auto"/>
          <w:kern w:val="0"/>
          <w:sz w:val="32"/>
          <w:szCs w:val="32"/>
          <w:highlight w:val="none"/>
        </w:rPr>
      </w:pPr>
    </w:p>
    <w:p>
      <w:pPr>
        <w:snapToGrid w:val="0"/>
        <w:spacing w:line="360" w:lineRule="auto"/>
        <w:jc w:val="center"/>
        <w:rPr>
          <w:rFonts w:ascii="Calibri" w:hAnsi="Calibri" w:eastAsia="仿宋" w:cs="宋体"/>
          <w:b/>
          <w:color w:val="auto"/>
          <w:kern w:val="0"/>
          <w:sz w:val="32"/>
          <w:szCs w:val="32"/>
          <w:highlight w:val="none"/>
          <w:lang w:val="zh-CN"/>
        </w:rPr>
      </w:pPr>
    </w:p>
    <w:p>
      <w:pPr>
        <w:snapToGrid w:val="0"/>
        <w:spacing w:line="360" w:lineRule="auto"/>
        <w:jc w:val="center"/>
        <w:rPr>
          <w:rFonts w:ascii="Calibri" w:hAnsi="Calibri" w:eastAsia="仿宋" w:cs="宋体"/>
          <w:b/>
          <w:color w:val="auto"/>
          <w:kern w:val="0"/>
          <w:sz w:val="32"/>
          <w:szCs w:val="32"/>
          <w:highlight w:val="none"/>
          <w:lang w:val="zh-CN"/>
        </w:rPr>
      </w:pPr>
    </w:p>
    <w:p>
      <w:pPr>
        <w:snapToGrid w:val="0"/>
        <w:spacing w:line="360" w:lineRule="auto"/>
        <w:jc w:val="center"/>
        <w:rPr>
          <w:rFonts w:ascii="Calibri" w:hAnsi="Calibri" w:eastAsia="仿宋" w:cs="宋体"/>
          <w:b/>
          <w:color w:val="auto"/>
          <w:kern w:val="0"/>
          <w:sz w:val="32"/>
          <w:szCs w:val="32"/>
          <w:highlight w:val="none"/>
          <w:lang w:val="zh-CN"/>
        </w:rPr>
      </w:pPr>
    </w:p>
    <w:p>
      <w:pPr>
        <w:widowControl/>
        <w:adjustRightInd/>
        <w:jc w:val="left"/>
        <w:rPr>
          <w:rFonts w:ascii="Calibri" w:hAnsi="Calibri" w:eastAsia="仿宋" w:cs="宋体"/>
          <w:b/>
          <w:color w:val="auto"/>
          <w:kern w:val="0"/>
          <w:sz w:val="32"/>
          <w:szCs w:val="32"/>
          <w:highlight w:val="none"/>
        </w:rPr>
      </w:pPr>
      <w:r>
        <w:rPr>
          <w:rFonts w:ascii="Calibri" w:hAnsi="Calibri" w:eastAsia="仿宋" w:cs="宋体"/>
          <w:b/>
          <w:color w:val="auto"/>
          <w:kern w:val="0"/>
          <w:sz w:val="32"/>
          <w:szCs w:val="32"/>
          <w:highlight w:val="none"/>
        </w:rPr>
        <w:br w:type="page"/>
      </w: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一、投标函</w:t>
      </w:r>
    </w:p>
    <w:p>
      <w:pPr>
        <w:snapToGrid w:val="0"/>
        <w:spacing w:line="360" w:lineRule="auto"/>
        <w:rPr>
          <w:rFonts w:ascii="Calibri" w:hAnsi="Calibri" w:eastAsia="仿宋" w:cs="宋体"/>
          <w:color w:val="auto"/>
          <w:sz w:val="24"/>
          <w:highlight w:val="none"/>
        </w:rPr>
      </w:pPr>
      <w:r>
        <w:rPr>
          <w:rFonts w:hint="eastAsia" w:ascii="Calibri" w:hAnsi="Calibri" w:eastAsia="仿宋" w:cs="宋体"/>
          <w:color w:val="auto"/>
          <w:sz w:val="24"/>
          <w:highlight w:val="none"/>
        </w:rPr>
        <w:t>浙江省无线电监测中心、浙江省成套工程有限公司：</w:t>
      </w:r>
    </w:p>
    <w:p>
      <w:pPr>
        <w:snapToGrid w:val="0"/>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我方参加你方组织的</w:t>
      </w:r>
      <w:r>
        <w:rPr>
          <w:rFonts w:hint="eastAsia" w:ascii="Calibri" w:hAnsi="Calibri" w:eastAsia="仿宋" w:cs="宋体"/>
          <w:color w:val="auto"/>
          <w:sz w:val="24"/>
          <w:highlight w:val="none"/>
          <w:lang w:eastAsia="zh-CN"/>
        </w:rPr>
        <w:t>无线电管理智能分析平台（二期）</w:t>
      </w:r>
      <w:r>
        <w:rPr>
          <w:rFonts w:hint="eastAsia" w:ascii="Calibri" w:hAnsi="Calibri" w:eastAsia="仿宋" w:cs="宋体"/>
          <w:color w:val="auto"/>
          <w:sz w:val="24"/>
          <w:highlight w:val="none"/>
        </w:rPr>
        <w:t>【招标编号：</w:t>
      </w:r>
      <w:r>
        <w:rPr>
          <w:rFonts w:hint="eastAsia" w:ascii="Calibri" w:hAnsi="Calibri" w:eastAsia="仿宋" w:cs="宋体"/>
          <w:color w:val="auto"/>
          <w:sz w:val="24"/>
          <w:highlight w:val="none"/>
          <w:lang w:eastAsia="zh-CN"/>
        </w:rPr>
        <w:t>ZJCT8-WXD202406</w:t>
      </w:r>
      <w:r>
        <w:rPr>
          <w:rFonts w:hint="eastAsia" w:ascii="Calibri" w:hAnsi="Calibri" w:eastAsia="仿宋" w:cs="宋体"/>
          <w:color w:val="auto"/>
          <w:sz w:val="24"/>
          <w:highlight w:val="none"/>
        </w:rPr>
        <w:t>】招标的有关活动，并对此项目进行投标。为此：</w:t>
      </w:r>
    </w:p>
    <w:p>
      <w:pPr>
        <w:snapToGrid w:val="0"/>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1、我方承诺投标有效期从提交投标文件的截止之日起</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天（不少于90天）</w:t>
      </w:r>
      <w:r>
        <w:rPr>
          <w:rFonts w:hint="eastAsia" w:ascii="Calibri" w:hAnsi="Calibri" w:eastAsia="仿宋" w:cs="宋体"/>
          <w:color w:val="auto"/>
          <w:highlight w:val="none"/>
        </w:rPr>
        <w:t>，</w:t>
      </w:r>
      <w:r>
        <w:rPr>
          <w:rFonts w:hint="eastAsia" w:ascii="Calibri" w:hAnsi="Calibri" w:eastAsia="仿宋" w:cs="宋体"/>
          <w:color w:val="auto"/>
          <w:sz w:val="24"/>
          <w:highlight w:val="none"/>
        </w:rPr>
        <w:t>本投标文件在投标有效期满之前均具有约束力。</w:t>
      </w:r>
    </w:p>
    <w:p>
      <w:pPr>
        <w:snapToGrid w:val="0"/>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2、我方的投标文件包括以下内容：</w:t>
      </w:r>
    </w:p>
    <w:p>
      <w:pPr>
        <w:snapToGrid w:val="0"/>
        <w:spacing w:line="360" w:lineRule="auto"/>
        <w:ind w:left="210" w:leftChars="1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2.1资格文件：</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2.1.1承诺函；</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2.1.2</w:t>
      </w:r>
      <w:r>
        <w:rPr>
          <w:rFonts w:hint="eastAsia" w:ascii="Calibri" w:hAnsi="Calibri" w:eastAsia="仿宋" w:cs="宋体"/>
          <w:snapToGrid w:val="0"/>
          <w:color w:val="auto"/>
          <w:kern w:val="28"/>
          <w:sz w:val="24"/>
          <w:szCs w:val="20"/>
          <w:highlight w:val="none"/>
        </w:rPr>
        <w:t>联合协议</w:t>
      </w:r>
      <w:r>
        <w:rPr>
          <w:rFonts w:hint="eastAsia" w:ascii="Calibri" w:hAnsi="Calibri" w:eastAsia="仿宋" w:cs="宋体"/>
          <w:color w:val="auto"/>
          <w:sz w:val="24"/>
          <w:highlight w:val="none"/>
        </w:rPr>
        <w:t>（如果有）</w:t>
      </w:r>
      <w:r>
        <w:rPr>
          <w:rFonts w:hint="eastAsia" w:ascii="Calibri" w:hAnsi="Calibri" w:eastAsia="仿宋" w:cs="宋体"/>
          <w:snapToGrid w:val="0"/>
          <w:color w:val="auto"/>
          <w:kern w:val="28"/>
          <w:sz w:val="24"/>
          <w:szCs w:val="20"/>
          <w:highlight w:val="none"/>
        </w:rPr>
        <w:t>；</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w:t>
      </w:r>
      <w:r>
        <w:rPr>
          <w:rFonts w:ascii="Calibri" w:hAnsi="Calibri" w:eastAsia="仿宋" w:cs="宋体"/>
          <w:color w:val="auto"/>
          <w:sz w:val="24"/>
          <w:highlight w:val="none"/>
        </w:rPr>
        <w:t>.1.3</w:t>
      </w:r>
      <w:r>
        <w:rPr>
          <w:rFonts w:hint="eastAsia" w:ascii="Calibri" w:hAnsi="Calibri" w:eastAsia="仿宋" w:cs="宋体"/>
          <w:color w:val="auto"/>
          <w:sz w:val="24"/>
          <w:highlight w:val="none"/>
        </w:rPr>
        <w:t>落实政府采购政策需满足的资格要求（如果有）；</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2.1.</w:t>
      </w:r>
      <w:r>
        <w:rPr>
          <w:rFonts w:ascii="Calibri" w:hAnsi="Calibri" w:eastAsia="仿宋" w:cs="宋体"/>
          <w:color w:val="auto"/>
          <w:sz w:val="24"/>
          <w:highlight w:val="none"/>
        </w:rPr>
        <w:t>4</w:t>
      </w:r>
      <w:r>
        <w:rPr>
          <w:rFonts w:hint="eastAsia" w:ascii="Calibri" w:hAnsi="Calibri" w:eastAsia="仿宋" w:cs="宋体"/>
          <w:color w:val="auto"/>
          <w:sz w:val="24"/>
          <w:highlight w:val="none"/>
        </w:rPr>
        <w:t>本项目的特定资格要求（如果有）。</w:t>
      </w:r>
    </w:p>
    <w:p>
      <w:pPr>
        <w:snapToGrid w:val="0"/>
        <w:spacing w:line="360" w:lineRule="auto"/>
        <w:ind w:left="210" w:leftChars="100" w:firstLine="480" w:firstLineChars="200"/>
        <w:rPr>
          <w:rFonts w:ascii="Calibri" w:hAnsi="Calibri" w:eastAsia="仿宋" w:cs="宋体"/>
          <w:color w:val="auto"/>
          <w:sz w:val="24"/>
          <w:highlight w:val="none"/>
          <w:lang w:val="zh-CN"/>
        </w:rPr>
      </w:pPr>
      <w:r>
        <w:rPr>
          <w:rFonts w:hint="eastAsia" w:ascii="Calibri" w:hAnsi="Calibri" w:eastAsia="仿宋" w:cs="宋体"/>
          <w:color w:val="auto"/>
          <w:sz w:val="24"/>
          <w:highlight w:val="none"/>
        </w:rPr>
        <w:t>2</w:t>
      </w:r>
      <w:r>
        <w:rPr>
          <w:rFonts w:hint="eastAsia" w:ascii="Calibri" w:hAnsi="Calibri" w:eastAsia="仿宋" w:cs="宋体"/>
          <w:color w:val="auto"/>
          <w:sz w:val="24"/>
          <w:highlight w:val="none"/>
          <w:lang w:val="zh-CN"/>
        </w:rPr>
        <w:t>.</w:t>
      </w:r>
      <w:r>
        <w:rPr>
          <w:rFonts w:hint="eastAsia" w:ascii="Calibri" w:hAnsi="Calibri" w:eastAsia="仿宋" w:cs="宋体"/>
          <w:color w:val="auto"/>
          <w:sz w:val="24"/>
          <w:highlight w:val="none"/>
        </w:rPr>
        <w:t>2</w:t>
      </w:r>
      <w:r>
        <w:rPr>
          <w:rFonts w:hint="eastAsia" w:ascii="Calibri" w:hAnsi="Calibri" w:eastAsia="仿宋" w:cs="宋体"/>
          <w:color w:val="auto"/>
          <w:sz w:val="24"/>
          <w:highlight w:val="none"/>
          <w:lang w:val="zh-CN"/>
        </w:rPr>
        <w:t xml:space="preserve"> </w:t>
      </w:r>
      <w:r>
        <w:rPr>
          <w:rFonts w:hint="eastAsia" w:ascii="Calibri" w:hAnsi="Calibri" w:eastAsia="仿宋" w:cs="宋体"/>
          <w:color w:val="auto"/>
          <w:sz w:val="24"/>
          <w:highlight w:val="none"/>
        </w:rPr>
        <w:t>商务技术</w:t>
      </w:r>
      <w:r>
        <w:rPr>
          <w:rFonts w:hint="eastAsia" w:ascii="Calibri" w:hAnsi="Calibri" w:eastAsia="仿宋" w:cs="宋体"/>
          <w:color w:val="auto"/>
          <w:sz w:val="24"/>
          <w:highlight w:val="none"/>
          <w:lang w:val="zh-CN"/>
        </w:rPr>
        <w:t>文件：</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2.2.1投标函；</w:t>
      </w:r>
      <w:r>
        <w:rPr>
          <w:rFonts w:hint="eastAsia" w:ascii="Calibri" w:hAnsi="Calibri" w:eastAsia="仿宋" w:cs="宋体"/>
          <w:color w:val="auto"/>
          <w:sz w:val="24"/>
          <w:highlight w:val="none"/>
          <w:lang w:val="zh-CN"/>
        </w:rPr>
        <w:t xml:space="preserve"> </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2.2.2授权委托书或法定代表人（单位负责人）身份证明；</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2.2.</w:t>
      </w:r>
      <w:r>
        <w:rPr>
          <w:rFonts w:ascii="Calibri" w:hAnsi="Calibri" w:eastAsia="仿宋" w:cs="宋体"/>
          <w:color w:val="auto"/>
          <w:sz w:val="24"/>
          <w:highlight w:val="none"/>
        </w:rPr>
        <w:t>3</w:t>
      </w:r>
      <w:r>
        <w:rPr>
          <w:rFonts w:hint="eastAsia" w:ascii="Calibri" w:hAnsi="Calibri" w:eastAsia="仿宋" w:cs="宋体"/>
          <w:color w:val="auto"/>
          <w:sz w:val="24"/>
          <w:highlight w:val="none"/>
        </w:rPr>
        <w:t>分包意向协议（如果有）；</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2.2.</w:t>
      </w:r>
      <w:r>
        <w:rPr>
          <w:rFonts w:ascii="Calibri" w:hAnsi="Calibri" w:eastAsia="仿宋" w:cs="宋体"/>
          <w:color w:val="auto"/>
          <w:sz w:val="24"/>
          <w:highlight w:val="none"/>
        </w:rPr>
        <w:t>4</w:t>
      </w:r>
      <w:r>
        <w:rPr>
          <w:rFonts w:hint="eastAsia" w:ascii="Calibri" w:hAnsi="Calibri" w:eastAsia="仿宋" w:cs="宋体"/>
          <w:color w:val="auto"/>
          <w:sz w:val="24"/>
          <w:highlight w:val="none"/>
        </w:rPr>
        <w:t>符合性审查资料；</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2.2.</w:t>
      </w:r>
      <w:r>
        <w:rPr>
          <w:rFonts w:ascii="Calibri" w:hAnsi="Calibri" w:eastAsia="仿宋" w:cs="宋体"/>
          <w:color w:val="auto"/>
          <w:sz w:val="24"/>
          <w:highlight w:val="none"/>
        </w:rPr>
        <w:t>5</w:t>
      </w:r>
      <w:r>
        <w:rPr>
          <w:rFonts w:hint="eastAsia" w:ascii="Calibri" w:hAnsi="Calibri" w:eastAsia="仿宋" w:cs="宋体"/>
          <w:color w:val="auto"/>
          <w:sz w:val="24"/>
          <w:highlight w:val="none"/>
        </w:rPr>
        <w:t>商务技术偏离表；</w:t>
      </w:r>
    </w:p>
    <w:p>
      <w:pPr>
        <w:snapToGrid w:val="0"/>
        <w:spacing w:line="360" w:lineRule="auto"/>
        <w:ind w:firstLine="960" w:firstLineChars="400"/>
        <w:rPr>
          <w:rFonts w:ascii="Calibri" w:hAnsi="Calibri" w:eastAsia="仿宋" w:cs="宋体"/>
          <w:color w:val="auto"/>
          <w:sz w:val="24"/>
          <w:highlight w:val="none"/>
        </w:rPr>
      </w:pPr>
      <w:r>
        <w:rPr>
          <w:rFonts w:ascii="Calibri" w:hAnsi="Calibri" w:eastAsia="仿宋" w:cs="宋体"/>
          <w:color w:val="auto"/>
          <w:sz w:val="24"/>
          <w:highlight w:val="none"/>
        </w:rPr>
        <w:t>2</w:t>
      </w:r>
      <w:r>
        <w:rPr>
          <w:rFonts w:hint="eastAsia" w:ascii="Calibri" w:hAnsi="Calibri" w:eastAsia="仿宋" w:cs="宋体"/>
          <w:color w:val="auto"/>
          <w:sz w:val="24"/>
          <w:highlight w:val="none"/>
        </w:rPr>
        <w:t>.2.</w:t>
      </w:r>
      <w:r>
        <w:rPr>
          <w:rFonts w:ascii="Calibri" w:hAnsi="Calibri" w:eastAsia="仿宋" w:cs="宋体"/>
          <w:color w:val="auto"/>
          <w:sz w:val="24"/>
          <w:highlight w:val="none"/>
        </w:rPr>
        <w:t>6</w:t>
      </w:r>
      <w:r>
        <w:rPr>
          <w:rFonts w:hint="eastAsia" w:ascii="Calibri" w:hAnsi="Calibri" w:eastAsia="仿宋" w:cs="宋体"/>
          <w:color w:val="auto"/>
          <w:sz w:val="24"/>
          <w:highlight w:val="none"/>
        </w:rPr>
        <w:t>评标标准相应的商务技术资料；</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2.2.</w:t>
      </w:r>
      <w:r>
        <w:rPr>
          <w:rFonts w:ascii="Calibri" w:hAnsi="Calibri" w:eastAsia="仿宋" w:cs="宋体"/>
          <w:color w:val="auto"/>
          <w:sz w:val="24"/>
          <w:highlight w:val="none"/>
        </w:rPr>
        <w:t>7</w:t>
      </w:r>
      <w:r>
        <w:rPr>
          <w:rFonts w:hint="eastAsia" w:ascii="Calibri" w:hAnsi="Calibri" w:eastAsia="仿宋" w:cs="宋体"/>
          <w:color w:val="auto"/>
          <w:sz w:val="24"/>
          <w:highlight w:val="none"/>
        </w:rPr>
        <w:t>类似项目业绩一览表；</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2.2.</w:t>
      </w:r>
      <w:r>
        <w:rPr>
          <w:rFonts w:ascii="Calibri" w:hAnsi="Calibri" w:eastAsia="仿宋" w:cs="宋体"/>
          <w:color w:val="auto"/>
          <w:sz w:val="24"/>
          <w:highlight w:val="none"/>
        </w:rPr>
        <w:t>8</w:t>
      </w:r>
      <w:r>
        <w:rPr>
          <w:rFonts w:hint="eastAsia" w:ascii="Calibri" w:hAnsi="Calibri" w:eastAsia="仿宋" w:cs="宋体"/>
          <w:color w:val="auto"/>
          <w:sz w:val="24"/>
          <w:highlight w:val="none"/>
        </w:rPr>
        <w:t>投标标的清单；</w:t>
      </w:r>
    </w:p>
    <w:p>
      <w:pPr>
        <w:snapToGrid w:val="0"/>
        <w:spacing w:line="360" w:lineRule="auto"/>
        <w:ind w:firstLine="960" w:firstLineChars="400"/>
        <w:rPr>
          <w:rFonts w:ascii="Calibri" w:hAnsi="Calibri" w:eastAsia="仿宋" w:cs="宋体"/>
          <w:color w:val="auto"/>
          <w:sz w:val="24"/>
          <w:highlight w:val="none"/>
        </w:rPr>
      </w:pPr>
      <w:r>
        <w:rPr>
          <w:rFonts w:ascii="Calibri" w:hAnsi="Calibri" w:eastAsia="仿宋" w:cs="宋体"/>
          <w:color w:val="auto"/>
          <w:sz w:val="24"/>
          <w:highlight w:val="none"/>
        </w:rPr>
        <w:t>2.2.9</w:t>
      </w:r>
      <w:r>
        <w:rPr>
          <w:rFonts w:hint="eastAsia" w:ascii="Calibri" w:hAnsi="Calibri" w:eastAsia="仿宋" w:cs="宋体"/>
          <w:color w:val="auto"/>
          <w:sz w:val="24"/>
          <w:highlight w:val="none"/>
        </w:rPr>
        <w:t>常用配件（备品、备件）清单（如果有）；</w:t>
      </w:r>
    </w:p>
    <w:p>
      <w:pPr>
        <w:snapToGrid w:val="0"/>
        <w:spacing w:line="360" w:lineRule="auto"/>
        <w:ind w:firstLine="960" w:firstLineChars="400"/>
        <w:rPr>
          <w:rFonts w:ascii="Calibri" w:hAnsi="Calibri" w:eastAsia="仿宋" w:cs="宋体"/>
          <w:color w:val="auto"/>
          <w:sz w:val="24"/>
          <w:highlight w:val="none"/>
        </w:rPr>
      </w:pPr>
      <w:r>
        <w:rPr>
          <w:rFonts w:ascii="Calibri" w:hAnsi="Calibri" w:eastAsia="仿宋" w:cs="宋体"/>
          <w:color w:val="auto"/>
          <w:sz w:val="24"/>
          <w:highlight w:val="none"/>
        </w:rPr>
        <w:t>2.2.10</w:t>
      </w:r>
      <w:r>
        <w:rPr>
          <w:rFonts w:hint="eastAsia" w:ascii="Calibri" w:hAnsi="Calibri" w:eastAsia="仿宋" w:cs="宋体"/>
          <w:color w:val="auto"/>
          <w:sz w:val="24"/>
          <w:highlight w:val="none"/>
        </w:rPr>
        <w:t>节能产品、环境标志产品认证证书（如果有）；</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2</w:t>
      </w:r>
      <w:r>
        <w:rPr>
          <w:rFonts w:ascii="Calibri" w:hAnsi="Calibri" w:eastAsia="仿宋" w:cs="宋体"/>
          <w:color w:val="auto"/>
          <w:sz w:val="24"/>
          <w:highlight w:val="none"/>
        </w:rPr>
        <w:t>.2.2</w:t>
      </w:r>
      <w:r>
        <w:rPr>
          <w:rFonts w:hint="eastAsia" w:ascii="Calibri" w:hAnsi="Calibri" w:eastAsia="仿宋" w:cs="宋体"/>
          <w:color w:val="auto"/>
          <w:sz w:val="24"/>
          <w:highlight w:val="none"/>
        </w:rPr>
        <w:t>售后服务情况表；</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2</w:t>
      </w:r>
      <w:r>
        <w:rPr>
          <w:rFonts w:ascii="Calibri" w:hAnsi="Calibri" w:eastAsia="仿宋" w:cs="宋体"/>
          <w:color w:val="auto"/>
          <w:sz w:val="24"/>
          <w:highlight w:val="none"/>
        </w:rPr>
        <w:t>.2.12</w:t>
      </w:r>
      <w:r>
        <w:rPr>
          <w:rFonts w:hint="eastAsia" w:ascii="Calibri" w:hAnsi="Calibri" w:eastAsia="仿宋" w:cs="宋体"/>
          <w:color w:val="auto"/>
          <w:sz w:val="24"/>
          <w:highlight w:val="none"/>
        </w:rPr>
        <w:t>政府采购供应商廉洁自律承诺书；</w:t>
      </w:r>
    </w:p>
    <w:p>
      <w:pPr>
        <w:snapToGrid w:val="0"/>
        <w:spacing w:line="360" w:lineRule="auto"/>
        <w:ind w:firstLine="960" w:firstLineChars="400"/>
        <w:rPr>
          <w:rFonts w:ascii="Calibri" w:hAnsi="Calibri" w:eastAsia="仿宋" w:cs="宋体"/>
          <w:color w:val="auto"/>
          <w:sz w:val="24"/>
          <w:highlight w:val="none"/>
        </w:rPr>
      </w:pPr>
      <w:r>
        <w:rPr>
          <w:rFonts w:hint="eastAsia" w:ascii="Calibri" w:hAnsi="Calibri" w:eastAsia="仿宋" w:cs="宋体"/>
          <w:color w:val="auto"/>
          <w:sz w:val="24"/>
          <w:highlight w:val="none"/>
        </w:rPr>
        <w:t>2</w:t>
      </w:r>
      <w:r>
        <w:rPr>
          <w:rFonts w:ascii="Calibri" w:hAnsi="Calibri" w:eastAsia="仿宋" w:cs="宋体"/>
          <w:color w:val="auto"/>
          <w:sz w:val="24"/>
          <w:highlight w:val="none"/>
        </w:rPr>
        <w:t>.2.13</w:t>
      </w:r>
      <w:r>
        <w:rPr>
          <w:rFonts w:hint="eastAsia" w:ascii="Calibri" w:hAnsi="Calibri" w:eastAsia="仿宋" w:cs="宋体"/>
          <w:color w:val="auto"/>
          <w:sz w:val="24"/>
          <w:highlight w:val="none"/>
        </w:rPr>
        <w:t>供应商认为有必要的其他内容。</w:t>
      </w:r>
    </w:p>
    <w:p>
      <w:pPr>
        <w:snapToGrid w:val="0"/>
        <w:spacing w:line="360" w:lineRule="auto"/>
        <w:ind w:left="210" w:leftChars="1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w:t>
      </w:r>
      <w:r>
        <w:rPr>
          <w:rFonts w:hint="eastAsia" w:ascii="Calibri" w:hAnsi="Calibri" w:eastAsia="仿宋" w:cs="宋体"/>
          <w:color w:val="auto"/>
          <w:sz w:val="24"/>
          <w:highlight w:val="none"/>
          <w:lang w:val="zh-CN"/>
        </w:rPr>
        <w:t>.</w:t>
      </w:r>
      <w:r>
        <w:rPr>
          <w:rFonts w:hint="eastAsia" w:ascii="Calibri" w:hAnsi="Calibri" w:eastAsia="仿宋" w:cs="宋体"/>
          <w:color w:val="auto"/>
          <w:sz w:val="24"/>
          <w:highlight w:val="none"/>
        </w:rPr>
        <w:t>3报价文件</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2.3.1开标一览表（报价表）；</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w:t>
      </w:r>
      <w:r>
        <w:rPr>
          <w:rFonts w:ascii="Calibri" w:hAnsi="Calibri" w:eastAsia="仿宋" w:cs="宋体"/>
          <w:color w:val="auto"/>
          <w:sz w:val="24"/>
          <w:highlight w:val="none"/>
        </w:rPr>
        <w:t>.3.2</w:t>
      </w:r>
      <w:r>
        <w:rPr>
          <w:rFonts w:hint="eastAsia" w:ascii="Calibri" w:hAnsi="Calibri" w:eastAsia="仿宋" w:cs="仿宋_GB2312"/>
          <w:color w:val="auto"/>
          <w:sz w:val="24"/>
          <w:highlight w:val="none"/>
        </w:rPr>
        <w:t>报价组成明细表；</w:t>
      </w:r>
    </w:p>
    <w:p>
      <w:pPr>
        <w:snapToGrid w:val="0"/>
        <w:spacing w:line="360" w:lineRule="auto"/>
        <w:ind w:left="420" w:leftChars="200" w:firstLine="480" w:firstLineChars="200"/>
        <w:rPr>
          <w:rFonts w:ascii="Calibri" w:hAnsi="Calibri" w:eastAsia="仿宋" w:cs="仿宋_GB2312"/>
          <w:color w:val="auto"/>
          <w:sz w:val="24"/>
          <w:highlight w:val="none"/>
        </w:rPr>
      </w:pPr>
      <w:r>
        <w:rPr>
          <w:rFonts w:hint="eastAsia" w:ascii="Calibri" w:hAnsi="Calibri" w:eastAsia="仿宋" w:cs="宋体"/>
          <w:color w:val="auto"/>
          <w:sz w:val="24"/>
          <w:highlight w:val="none"/>
        </w:rPr>
        <w:t>2.3.3</w:t>
      </w:r>
      <w:r>
        <w:rPr>
          <w:rFonts w:hint="eastAsia" w:ascii="Calibri" w:hAnsi="Calibri" w:eastAsia="仿宋" w:cs="仿宋_GB2312"/>
          <w:color w:val="auto"/>
          <w:sz w:val="24"/>
          <w:highlight w:val="none"/>
        </w:rPr>
        <w:t>报价情况说明（如供应商报价低于项目预算50%的，应当提交本文档，详细阐述不影响产品质量或者诚信履约的具体原因）</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2.3.4中小企业声明函（如果有）；</w:t>
      </w:r>
    </w:p>
    <w:p>
      <w:pPr>
        <w:snapToGrid w:val="0"/>
        <w:spacing w:line="360" w:lineRule="auto"/>
        <w:ind w:left="420" w:leftChars="2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w:t>
      </w:r>
      <w:r>
        <w:rPr>
          <w:rFonts w:ascii="Calibri" w:hAnsi="Calibri" w:eastAsia="仿宋" w:cs="宋体"/>
          <w:color w:val="auto"/>
          <w:sz w:val="24"/>
          <w:highlight w:val="none"/>
        </w:rPr>
        <w:t>.3.</w:t>
      </w:r>
      <w:r>
        <w:rPr>
          <w:rFonts w:hint="eastAsia" w:ascii="Calibri" w:hAnsi="Calibri" w:eastAsia="仿宋" w:cs="宋体"/>
          <w:color w:val="auto"/>
          <w:sz w:val="24"/>
          <w:highlight w:val="none"/>
        </w:rPr>
        <w:t>5交纳采购代理服务费承诺书。</w:t>
      </w:r>
    </w:p>
    <w:p>
      <w:pPr>
        <w:snapToGrid w:val="0"/>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4、如我方中标，我方承诺：</w:t>
      </w:r>
    </w:p>
    <w:p>
      <w:pPr>
        <w:snapToGrid w:val="0"/>
        <w:spacing w:line="360" w:lineRule="auto"/>
        <w:ind w:left="210" w:leftChars="1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 xml:space="preserve">4.3按照采购文件要求提交履约保证金； </w:t>
      </w:r>
    </w:p>
    <w:p>
      <w:pPr>
        <w:snapToGrid w:val="0"/>
        <w:spacing w:line="360" w:lineRule="auto"/>
        <w:ind w:left="210" w:leftChars="1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5、其他补充说明:</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sz w:val="24"/>
          <w:highlight w:val="none"/>
        </w:rPr>
        <w:t>供应商</w:t>
      </w:r>
      <w:r>
        <w:rPr>
          <w:rFonts w:hint="eastAsia" w:ascii="Calibri" w:hAnsi="Calibri" w:eastAsia="仿宋" w:cs="仿宋_GB2312"/>
          <w:color w:val="auto"/>
          <w:kern w:val="0"/>
          <w:sz w:val="24"/>
          <w:highlight w:val="none"/>
          <w:lang w:val="zh-CN"/>
        </w:rPr>
        <w:t>名称</w:t>
      </w:r>
      <w:r>
        <w:rPr>
          <w:rFonts w:hint="eastAsia" w:ascii="Calibri" w:hAnsi="Calibri" w:eastAsia="仿宋" w:cs="仿宋_GB2312"/>
          <w:color w:val="auto"/>
          <w:sz w:val="24"/>
          <w:highlight w:val="none"/>
        </w:rPr>
        <w:t>（电子签名）：</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年</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月</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日</w:t>
      </w:r>
    </w:p>
    <w:p>
      <w:pPr>
        <w:snapToGrid w:val="0"/>
        <w:spacing w:line="360" w:lineRule="auto"/>
        <w:ind w:left="420" w:leftChars="200" w:firstLine="4200" w:firstLineChars="1750"/>
        <w:rPr>
          <w:rFonts w:ascii="Calibri" w:hAnsi="Calibri" w:eastAsia="仿宋" w:cs="宋体"/>
          <w:color w:val="auto"/>
          <w:kern w:val="0"/>
          <w:sz w:val="24"/>
          <w:highlight w:val="none"/>
          <w:u w:val="single"/>
        </w:rPr>
      </w:pPr>
    </w:p>
    <w:p>
      <w:pPr>
        <w:spacing w:line="360" w:lineRule="auto"/>
        <w:ind w:right="420"/>
        <w:rPr>
          <w:rFonts w:ascii="Calibri" w:hAnsi="Calibri" w:eastAsia="仿宋" w:cs="宋体"/>
          <w:color w:val="auto"/>
          <w:sz w:val="24"/>
          <w:highlight w:val="none"/>
        </w:rPr>
      </w:pPr>
      <w:r>
        <w:rPr>
          <w:rFonts w:hint="eastAsia" w:ascii="Calibri" w:hAnsi="Calibri" w:eastAsia="仿宋" w:cs="宋体"/>
          <w:color w:val="auto"/>
          <w:sz w:val="24"/>
          <w:highlight w:val="none"/>
        </w:rPr>
        <w:t>注：按本格式和要求提供。</w:t>
      </w:r>
    </w:p>
    <w:p>
      <w:pPr>
        <w:snapToGrid w:val="0"/>
        <w:spacing w:line="360" w:lineRule="auto"/>
        <w:jc w:val="center"/>
        <w:rPr>
          <w:rFonts w:ascii="Calibri" w:hAnsi="Calibri" w:eastAsia="仿宋" w:cs="宋体"/>
          <w:b/>
          <w:color w:val="auto"/>
          <w:kern w:val="0"/>
          <w:sz w:val="32"/>
          <w:szCs w:val="32"/>
          <w:highlight w:val="none"/>
        </w:rPr>
      </w:pPr>
    </w:p>
    <w:p>
      <w:pPr>
        <w:widowControl/>
        <w:adjustRightInd/>
        <w:jc w:val="left"/>
        <w:rPr>
          <w:rFonts w:ascii="Calibri" w:hAnsi="Calibri" w:eastAsia="仿宋" w:cs="仿宋_GB2312"/>
          <w:b/>
          <w:color w:val="auto"/>
          <w:kern w:val="0"/>
          <w:sz w:val="32"/>
          <w:szCs w:val="32"/>
          <w:highlight w:val="none"/>
        </w:rPr>
      </w:pPr>
      <w:r>
        <w:rPr>
          <w:rFonts w:ascii="Calibri" w:hAnsi="Calibri" w:eastAsia="仿宋" w:cs="仿宋_GB2312"/>
          <w:b/>
          <w:color w:val="auto"/>
          <w:kern w:val="0"/>
          <w:sz w:val="32"/>
          <w:szCs w:val="32"/>
          <w:highlight w:val="none"/>
        </w:rPr>
        <w:br w:type="page"/>
      </w: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二、授权委托书或法定代表人（单位负责人、自然人本人）身份证明</w:t>
      </w:r>
    </w:p>
    <w:p>
      <w:pPr>
        <w:snapToGrid w:val="0"/>
        <w:spacing w:line="360" w:lineRule="auto"/>
        <w:rPr>
          <w:rFonts w:ascii="Calibri" w:hAnsi="Calibri" w:eastAsia="仿宋" w:cs="仿宋_GB2312"/>
          <w:color w:val="auto"/>
          <w:sz w:val="24"/>
          <w:highlight w:val="none"/>
        </w:rPr>
      </w:pPr>
    </w:p>
    <w:p>
      <w:pPr>
        <w:snapToGrid w:val="0"/>
        <w:spacing w:before="50" w:after="50" w:line="360" w:lineRule="auto"/>
        <w:jc w:val="center"/>
        <w:outlineLvl w:val="3"/>
        <w:rPr>
          <w:rFonts w:ascii="Calibri" w:hAnsi="Calibri" w:eastAsia="仿宋" w:cs="仿宋_GB2312"/>
          <w:b/>
          <w:color w:val="auto"/>
          <w:kern w:val="0"/>
          <w:sz w:val="32"/>
          <w:szCs w:val="32"/>
          <w:highlight w:val="none"/>
          <w:lang w:val="zh-CN"/>
        </w:rPr>
      </w:pPr>
      <w:r>
        <w:rPr>
          <w:rFonts w:hint="eastAsia" w:ascii="Calibri" w:hAnsi="Calibri" w:eastAsia="仿宋" w:cs="仿宋_GB2312"/>
          <w:b/>
          <w:color w:val="auto"/>
          <w:kern w:val="0"/>
          <w:sz w:val="32"/>
          <w:szCs w:val="32"/>
          <w:highlight w:val="none"/>
          <w:lang w:val="zh-CN"/>
        </w:rPr>
        <w:t>授权委托书（适用于非联合体投标）</w:t>
      </w:r>
    </w:p>
    <w:p>
      <w:pPr>
        <w:snapToGrid w:val="0"/>
        <w:spacing w:line="360" w:lineRule="auto"/>
        <w:rPr>
          <w:rFonts w:ascii="Calibri" w:hAnsi="Calibri" w:eastAsia="仿宋" w:cs="宋体"/>
          <w:color w:val="auto"/>
          <w:kern w:val="0"/>
          <w:sz w:val="24"/>
          <w:highlight w:val="none"/>
        </w:rPr>
      </w:pPr>
      <w:r>
        <w:rPr>
          <w:rFonts w:hint="eastAsia" w:ascii="Calibri" w:hAnsi="Calibri" w:eastAsia="仿宋" w:cs="宋体"/>
          <w:color w:val="auto"/>
          <w:sz w:val="24"/>
          <w:highlight w:val="none"/>
        </w:rPr>
        <w:t>浙江省无线电监测中心、浙江省成套工程有限公司</w:t>
      </w:r>
      <w:r>
        <w:rPr>
          <w:rFonts w:hint="eastAsia" w:ascii="Calibri" w:hAnsi="Calibri" w:eastAsia="仿宋" w:cs="宋体"/>
          <w:color w:val="auto"/>
          <w:kern w:val="0"/>
          <w:sz w:val="24"/>
          <w:highlight w:val="none"/>
          <w:lang w:val="zh-CN"/>
        </w:rPr>
        <w:t>：</w:t>
      </w:r>
    </w:p>
    <w:p>
      <w:pPr>
        <w:snapToGrid w:val="0"/>
        <w:spacing w:line="360" w:lineRule="auto"/>
        <w:ind w:firstLine="576"/>
        <w:rPr>
          <w:rFonts w:ascii="Calibri" w:hAnsi="Calibri" w:eastAsia="仿宋" w:cs="宋体"/>
          <w:color w:val="auto"/>
          <w:kern w:val="0"/>
          <w:sz w:val="24"/>
          <w:highlight w:val="none"/>
        </w:rPr>
      </w:pPr>
      <w:bookmarkStart w:id="77" w:name="_Hlk125844109"/>
      <w:r>
        <w:rPr>
          <w:rFonts w:hint="eastAsia" w:ascii="Calibri" w:hAnsi="Calibri" w:eastAsia="仿宋" w:cs="宋体"/>
          <w:color w:val="auto"/>
          <w:kern w:val="0"/>
          <w:sz w:val="24"/>
          <w:highlight w:val="none"/>
        </w:rPr>
        <w:t>现</w:t>
      </w:r>
      <w:r>
        <w:rPr>
          <w:rFonts w:hint="eastAsia" w:ascii="Calibri" w:hAnsi="Calibri" w:eastAsia="仿宋" w:cs="宋体"/>
          <w:color w:val="auto"/>
          <w:kern w:val="0"/>
          <w:sz w:val="24"/>
          <w:highlight w:val="none"/>
          <w:lang w:val="zh-CN"/>
        </w:rPr>
        <w:t>委托</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（姓名）为我方代理人（身份证号码：</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，手机：</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，所在单位：</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），以我方名义处理</w:t>
      </w:r>
      <w:r>
        <w:rPr>
          <w:rFonts w:hint="eastAsia" w:ascii="Calibri" w:hAnsi="Calibri" w:eastAsia="仿宋" w:cs="宋体"/>
          <w:color w:val="auto"/>
          <w:sz w:val="24"/>
          <w:highlight w:val="none"/>
          <w:lang w:eastAsia="zh-CN"/>
        </w:rPr>
        <w:t>无线电管理智能分析平台（二期）</w:t>
      </w:r>
      <w:r>
        <w:rPr>
          <w:rFonts w:hint="eastAsia" w:ascii="Calibri" w:hAnsi="Calibri" w:eastAsia="仿宋" w:cs="宋体"/>
          <w:color w:val="auto"/>
          <w:sz w:val="24"/>
          <w:highlight w:val="none"/>
        </w:rPr>
        <w:t>【招标编号：</w:t>
      </w:r>
      <w:r>
        <w:rPr>
          <w:rFonts w:hint="eastAsia" w:ascii="Calibri" w:hAnsi="Calibri" w:eastAsia="仿宋" w:cs="宋体"/>
          <w:color w:val="auto"/>
          <w:sz w:val="24"/>
          <w:highlight w:val="none"/>
          <w:lang w:eastAsia="zh-CN"/>
        </w:rPr>
        <w:t>ZJCT8-WXD202406</w:t>
      </w:r>
      <w:r>
        <w:rPr>
          <w:rFonts w:hint="eastAsia" w:ascii="Calibri" w:hAnsi="Calibri" w:eastAsia="仿宋" w:cs="宋体"/>
          <w:color w:val="auto"/>
          <w:sz w:val="24"/>
          <w:highlight w:val="none"/>
        </w:rPr>
        <w:t>】</w:t>
      </w:r>
      <w:r>
        <w:rPr>
          <w:rFonts w:hint="eastAsia" w:ascii="Calibri" w:hAnsi="Calibri" w:eastAsia="仿宋" w:cs="宋体"/>
          <w:color w:val="auto"/>
          <w:kern w:val="0"/>
          <w:sz w:val="24"/>
          <w:highlight w:val="none"/>
          <w:lang w:val="zh-CN"/>
        </w:rPr>
        <w:t>政府采购投标的一切事项，其法律后果由我方承担。</w:t>
      </w:r>
    </w:p>
    <w:p>
      <w:pPr>
        <w:snapToGrid w:val="0"/>
        <w:spacing w:line="360" w:lineRule="auto"/>
        <w:ind w:firstLine="480" w:firstLineChars="200"/>
        <w:rPr>
          <w:rFonts w:ascii="Calibri" w:hAnsi="Calibri" w:eastAsia="仿宋" w:cs="宋体"/>
          <w:color w:val="auto"/>
          <w:kern w:val="0"/>
          <w:sz w:val="24"/>
          <w:highlight w:val="none"/>
        </w:rPr>
      </w:pPr>
      <w:r>
        <w:rPr>
          <w:rFonts w:hint="eastAsia" w:ascii="Calibri" w:hAnsi="Calibri" w:eastAsia="仿宋" w:cs="宋体"/>
          <w:color w:val="auto"/>
          <w:kern w:val="0"/>
          <w:sz w:val="24"/>
          <w:highlight w:val="none"/>
          <w:lang w:val="zh-CN"/>
        </w:rPr>
        <w:t>委托期限</w:t>
      </w:r>
      <w:r>
        <w:rPr>
          <w:rFonts w:hint="eastAsia" w:ascii="Calibri" w:hAnsi="Calibri" w:eastAsia="仿宋" w:cs="宋体"/>
          <w:color w:val="auto"/>
          <w:kern w:val="0"/>
          <w:sz w:val="24"/>
          <w:highlight w:val="none"/>
        </w:rPr>
        <w:t>：</w:t>
      </w:r>
      <w:r>
        <w:rPr>
          <w:rFonts w:hint="eastAsia" w:ascii="Calibri" w:hAnsi="Calibri" w:eastAsia="仿宋" w:cs="宋体"/>
          <w:color w:val="auto"/>
          <w:kern w:val="0"/>
          <w:sz w:val="24"/>
          <w:highlight w:val="none"/>
          <w:lang w:val="zh-CN"/>
        </w:rPr>
        <w:t>自</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年</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月</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日起至</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年</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月</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日止。</w:t>
      </w:r>
    </w:p>
    <w:p>
      <w:pPr>
        <w:snapToGrid w:val="0"/>
        <w:spacing w:line="360" w:lineRule="auto"/>
        <w:ind w:firstLine="480" w:firstLineChars="200"/>
        <w:rPr>
          <w:rFonts w:ascii="Calibri" w:hAnsi="Calibri" w:eastAsia="仿宋" w:cs="宋体"/>
          <w:color w:val="auto"/>
          <w:kern w:val="0"/>
          <w:sz w:val="24"/>
          <w:highlight w:val="none"/>
        </w:rPr>
      </w:pPr>
      <w:r>
        <w:rPr>
          <w:rFonts w:hint="eastAsia" w:ascii="Calibri" w:hAnsi="Calibri" w:eastAsia="仿宋" w:cs="宋体"/>
          <w:color w:val="auto"/>
          <w:kern w:val="0"/>
          <w:sz w:val="24"/>
          <w:highlight w:val="none"/>
          <w:lang w:val="zh-CN"/>
        </w:rPr>
        <w:t>特此告知。</w:t>
      </w:r>
    </w:p>
    <w:p>
      <w:pPr>
        <w:snapToGrid w:val="0"/>
        <w:spacing w:line="360" w:lineRule="auto"/>
        <w:ind w:left="4200" w:leftChars="2000"/>
        <w:jc w:val="left"/>
        <w:rPr>
          <w:rFonts w:ascii="Calibri" w:hAnsi="Calibri" w:eastAsia="仿宋" w:cs="仿宋_GB2312"/>
          <w:color w:val="auto"/>
          <w:kern w:val="0"/>
          <w:sz w:val="24"/>
          <w:highlight w:val="none"/>
        </w:rPr>
      </w:pPr>
      <w:r>
        <w:rPr>
          <w:rFonts w:hint="eastAsia" w:ascii="Calibri" w:hAnsi="Calibri" w:eastAsia="仿宋" w:cs="仿宋_GB2312"/>
          <w:color w:val="auto"/>
          <w:kern w:val="0"/>
          <w:sz w:val="24"/>
          <w:highlight w:val="none"/>
          <w:lang w:val="zh-CN"/>
        </w:rPr>
        <w:t>供应商名称（电子签名）：</w:t>
      </w:r>
    </w:p>
    <w:p>
      <w:pPr>
        <w:snapToGrid w:val="0"/>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签发日期：</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年</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月</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日</w:t>
      </w:r>
    </w:p>
    <w:p>
      <w:pPr>
        <w:snapToGrid w:val="0"/>
        <w:spacing w:line="360" w:lineRule="auto"/>
        <w:rPr>
          <w:rFonts w:ascii="Calibri" w:hAnsi="Calibri" w:eastAsia="仿宋" w:cs="仿宋_GB2312"/>
          <w:color w:val="auto"/>
          <w:sz w:val="24"/>
          <w:highlight w:val="none"/>
        </w:rPr>
      </w:pPr>
    </w:p>
    <w:bookmarkEnd w:id="77"/>
    <w:p>
      <w:pPr>
        <w:snapToGrid w:val="0"/>
        <w:spacing w:before="50" w:after="50" w:line="360" w:lineRule="auto"/>
        <w:jc w:val="center"/>
        <w:outlineLvl w:val="3"/>
        <w:rPr>
          <w:rFonts w:ascii="Calibri" w:hAnsi="Calibri" w:eastAsia="仿宋" w:cs="仿宋_GB2312"/>
          <w:b/>
          <w:color w:val="auto"/>
          <w:kern w:val="0"/>
          <w:sz w:val="32"/>
          <w:szCs w:val="32"/>
          <w:highlight w:val="none"/>
          <w:lang w:val="zh-CN"/>
        </w:rPr>
      </w:pPr>
      <w:r>
        <w:rPr>
          <w:rFonts w:hint="eastAsia" w:ascii="Calibri" w:hAnsi="Calibri" w:eastAsia="仿宋" w:cs="仿宋_GB2312"/>
          <w:b/>
          <w:color w:val="auto"/>
          <w:kern w:val="0"/>
          <w:sz w:val="32"/>
          <w:szCs w:val="32"/>
          <w:highlight w:val="none"/>
          <w:lang w:val="zh-CN"/>
        </w:rPr>
        <w:t>授权委托书（适用于联合体投标）</w:t>
      </w:r>
    </w:p>
    <w:p>
      <w:pPr>
        <w:snapToGrid w:val="0"/>
        <w:spacing w:line="360" w:lineRule="auto"/>
        <w:rPr>
          <w:rFonts w:ascii="Calibri" w:hAnsi="Calibri" w:eastAsia="仿宋" w:cs="宋体"/>
          <w:color w:val="auto"/>
          <w:kern w:val="0"/>
          <w:sz w:val="24"/>
          <w:highlight w:val="none"/>
        </w:rPr>
      </w:pPr>
      <w:r>
        <w:rPr>
          <w:rFonts w:hint="eastAsia" w:ascii="Calibri" w:hAnsi="Calibri" w:eastAsia="仿宋" w:cs="宋体"/>
          <w:color w:val="auto"/>
          <w:sz w:val="24"/>
          <w:highlight w:val="none"/>
        </w:rPr>
        <w:t>浙江省无线电监测中心、浙江省成套工程有限公司</w:t>
      </w:r>
      <w:r>
        <w:rPr>
          <w:rFonts w:hint="eastAsia" w:ascii="Calibri" w:hAnsi="Calibri" w:eastAsia="仿宋" w:cs="宋体"/>
          <w:color w:val="auto"/>
          <w:kern w:val="0"/>
          <w:sz w:val="24"/>
          <w:highlight w:val="none"/>
          <w:lang w:val="zh-CN"/>
        </w:rPr>
        <w:t>：</w:t>
      </w:r>
    </w:p>
    <w:p>
      <w:pPr>
        <w:snapToGrid w:val="0"/>
        <w:spacing w:line="360" w:lineRule="auto"/>
        <w:ind w:firstLine="576"/>
        <w:rPr>
          <w:rFonts w:ascii="Calibri" w:hAnsi="Calibri" w:eastAsia="仿宋" w:cs="宋体"/>
          <w:color w:val="auto"/>
          <w:kern w:val="0"/>
          <w:sz w:val="24"/>
          <w:highlight w:val="none"/>
        </w:rPr>
      </w:pPr>
      <w:r>
        <w:rPr>
          <w:rFonts w:hint="eastAsia" w:ascii="Calibri" w:hAnsi="Calibri" w:eastAsia="仿宋" w:cs="宋体"/>
          <w:color w:val="auto"/>
          <w:kern w:val="0"/>
          <w:sz w:val="24"/>
          <w:highlight w:val="none"/>
        </w:rPr>
        <w:t>现</w:t>
      </w:r>
      <w:r>
        <w:rPr>
          <w:rFonts w:hint="eastAsia" w:ascii="Calibri" w:hAnsi="Calibri" w:eastAsia="仿宋" w:cs="宋体"/>
          <w:color w:val="auto"/>
          <w:kern w:val="0"/>
          <w:sz w:val="24"/>
          <w:highlight w:val="none"/>
          <w:lang w:val="zh-CN"/>
        </w:rPr>
        <w:t>委托</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（姓名）为我方代理人（身份证号码：</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，手机：</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，所在单位：</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），以我方名义处理</w:t>
      </w:r>
      <w:r>
        <w:rPr>
          <w:rFonts w:hint="eastAsia" w:ascii="Calibri" w:hAnsi="Calibri" w:eastAsia="仿宋" w:cs="宋体"/>
          <w:color w:val="auto"/>
          <w:sz w:val="24"/>
          <w:highlight w:val="none"/>
          <w:lang w:eastAsia="zh-CN"/>
        </w:rPr>
        <w:t>无线电管理智能分析平台（二期）</w:t>
      </w:r>
      <w:r>
        <w:rPr>
          <w:rFonts w:hint="eastAsia" w:ascii="Calibri" w:hAnsi="Calibri" w:eastAsia="仿宋" w:cs="宋体"/>
          <w:color w:val="auto"/>
          <w:sz w:val="24"/>
          <w:highlight w:val="none"/>
        </w:rPr>
        <w:t>【招标编号：</w:t>
      </w:r>
      <w:r>
        <w:rPr>
          <w:rFonts w:hint="eastAsia" w:ascii="Calibri" w:hAnsi="Calibri" w:eastAsia="仿宋" w:cs="宋体"/>
          <w:color w:val="auto"/>
          <w:sz w:val="24"/>
          <w:highlight w:val="none"/>
          <w:lang w:eastAsia="zh-CN"/>
        </w:rPr>
        <w:t>ZJCT8-WXD202406</w:t>
      </w:r>
      <w:r>
        <w:rPr>
          <w:rFonts w:hint="eastAsia" w:ascii="Calibri" w:hAnsi="Calibri" w:eastAsia="仿宋" w:cs="宋体"/>
          <w:color w:val="auto"/>
          <w:sz w:val="24"/>
          <w:highlight w:val="none"/>
        </w:rPr>
        <w:t>】</w:t>
      </w:r>
      <w:r>
        <w:rPr>
          <w:rFonts w:hint="eastAsia" w:ascii="Calibri" w:hAnsi="Calibri" w:eastAsia="仿宋" w:cs="宋体"/>
          <w:color w:val="auto"/>
          <w:kern w:val="0"/>
          <w:sz w:val="24"/>
          <w:highlight w:val="none"/>
          <w:lang w:val="zh-CN"/>
        </w:rPr>
        <w:t>政府采购投标的一切事项，其法律后果由我方承担。</w:t>
      </w:r>
    </w:p>
    <w:p>
      <w:pPr>
        <w:snapToGrid w:val="0"/>
        <w:spacing w:line="360" w:lineRule="auto"/>
        <w:ind w:firstLine="480" w:firstLineChars="200"/>
        <w:rPr>
          <w:rFonts w:ascii="Calibri" w:hAnsi="Calibri" w:eastAsia="仿宋" w:cs="宋体"/>
          <w:color w:val="auto"/>
          <w:kern w:val="0"/>
          <w:sz w:val="24"/>
          <w:highlight w:val="none"/>
        </w:rPr>
      </w:pPr>
      <w:r>
        <w:rPr>
          <w:rFonts w:hint="eastAsia" w:ascii="Calibri" w:hAnsi="Calibri" w:eastAsia="仿宋" w:cs="宋体"/>
          <w:color w:val="auto"/>
          <w:kern w:val="0"/>
          <w:sz w:val="24"/>
          <w:highlight w:val="none"/>
          <w:lang w:val="zh-CN"/>
        </w:rPr>
        <w:t>委托期限</w:t>
      </w:r>
      <w:r>
        <w:rPr>
          <w:rFonts w:hint="eastAsia" w:ascii="Calibri" w:hAnsi="Calibri" w:eastAsia="仿宋" w:cs="宋体"/>
          <w:color w:val="auto"/>
          <w:kern w:val="0"/>
          <w:sz w:val="24"/>
          <w:highlight w:val="none"/>
        </w:rPr>
        <w:t>：</w:t>
      </w:r>
      <w:r>
        <w:rPr>
          <w:rFonts w:hint="eastAsia" w:ascii="Calibri" w:hAnsi="Calibri" w:eastAsia="仿宋" w:cs="宋体"/>
          <w:color w:val="auto"/>
          <w:kern w:val="0"/>
          <w:sz w:val="24"/>
          <w:highlight w:val="none"/>
          <w:lang w:val="zh-CN"/>
        </w:rPr>
        <w:t>自</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年</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月</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日起至</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年</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月</w:t>
      </w:r>
      <w:r>
        <w:rPr>
          <w:rFonts w:hint="eastAsia" w:ascii="Calibri" w:hAnsi="Calibri" w:eastAsia="仿宋" w:cs="宋体"/>
          <w:color w:val="auto"/>
          <w:kern w:val="0"/>
          <w:sz w:val="24"/>
          <w:highlight w:val="none"/>
        </w:rPr>
        <w:t xml:space="preserve">  </w:t>
      </w:r>
      <w:r>
        <w:rPr>
          <w:rFonts w:hint="eastAsia" w:ascii="Calibri" w:hAnsi="Calibri" w:eastAsia="仿宋" w:cs="宋体"/>
          <w:color w:val="auto"/>
          <w:kern w:val="0"/>
          <w:sz w:val="24"/>
          <w:highlight w:val="none"/>
          <w:lang w:val="zh-CN"/>
        </w:rPr>
        <w:t>日止。</w:t>
      </w:r>
    </w:p>
    <w:p>
      <w:pPr>
        <w:snapToGrid w:val="0"/>
        <w:spacing w:line="360" w:lineRule="auto"/>
        <w:ind w:firstLine="480" w:firstLineChars="200"/>
        <w:rPr>
          <w:rFonts w:ascii="Calibri" w:hAnsi="Calibri" w:eastAsia="仿宋" w:cs="宋体"/>
          <w:color w:val="auto"/>
          <w:kern w:val="0"/>
          <w:sz w:val="24"/>
          <w:highlight w:val="none"/>
        </w:rPr>
      </w:pPr>
      <w:r>
        <w:rPr>
          <w:rFonts w:hint="eastAsia" w:ascii="Calibri" w:hAnsi="Calibri" w:eastAsia="仿宋" w:cs="宋体"/>
          <w:color w:val="auto"/>
          <w:kern w:val="0"/>
          <w:sz w:val="24"/>
          <w:highlight w:val="none"/>
          <w:lang w:val="zh-CN"/>
        </w:rPr>
        <w:t>特此告知。</w:t>
      </w:r>
    </w:p>
    <w:p>
      <w:pPr>
        <w:pStyle w:val="25"/>
        <w:rPr>
          <w:rFonts w:ascii="Calibri" w:hAnsi="Calibri" w:eastAsia="仿宋"/>
          <w:color w:val="auto"/>
          <w:highlight w:val="none"/>
          <w:lang w:val="zh-CN"/>
        </w:rPr>
      </w:pP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联合体成员名称</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电子签名</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公章</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w:t>
      </w: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联合体成员名称</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电子签名</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公章</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w:t>
      </w:r>
    </w:p>
    <w:p>
      <w:pPr>
        <w:snapToGrid w:val="0"/>
        <w:spacing w:line="360" w:lineRule="auto"/>
        <w:ind w:left="4200" w:leftChars="2000"/>
        <w:jc w:val="left"/>
        <w:rPr>
          <w:rFonts w:ascii="Calibri" w:hAnsi="Calibri" w:eastAsia="仿宋"/>
          <w:color w:val="auto"/>
          <w:highlight w:val="none"/>
        </w:rPr>
      </w:pPr>
      <w:r>
        <w:rPr>
          <w:rFonts w:hint="eastAsia" w:ascii="Calibri" w:hAnsi="Calibri" w:eastAsia="仿宋" w:cs="仿宋_GB2312"/>
          <w:color w:val="auto"/>
          <w:kern w:val="0"/>
          <w:sz w:val="24"/>
          <w:highlight w:val="none"/>
          <w:lang w:val="zh-CN"/>
        </w:rPr>
        <w:t>……</w:t>
      </w: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日期：</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年</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月</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日</w:t>
      </w:r>
    </w:p>
    <w:p>
      <w:pPr>
        <w:snapToGrid w:val="0"/>
        <w:spacing w:before="50" w:after="50" w:line="360" w:lineRule="auto"/>
        <w:ind w:left="-420" w:leftChars="-200" w:right="-420" w:rightChars="-200"/>
        <w:jc w:val="center"/>
        <w:outlineLvl w:val="3"/>
        <w:rPr>
          <w:rFonts w:ascii="Calibri" w:hAnsi="Calibri" w:eastAsia="仿宋" w:cs="仿宋_GB2312"/>
          <w:b/>
          <w:color w:val="auto"/>
          <w:kern w:val="0"/>
          <w:sz w:val="32"/>
          <w:szCs w:val="32"/>
          <w:highlight w:val="none"/>
          <w:lang w:val="zh-CN"/>
        </w:rPr>
      </w:pPr>
      <w:r>
        <w:rPr>
          <w:rFonts w:ascii="Calibri" w:hAnsi="Calibri" w:eastAsia="仿宋"/>
          <w:color w:val="auto"/>
          <w:highlight w:val="none"/>
        </w:rPr>
        <w:br w:type="page"/>
      </w:r>
      <w:r>
        <w:rPr>
          <w:rFonts w:hint="eastAsia" w:ascii="Calibri" w:hAnsi="Calibri" w:eastAsia="仿宋" w:cs="仿宋_GB2312"/>
          <w:b/>
          <w:color w:val="auto"/>
          <w:kern w:val="0"/>
          <w:sz w:val="32"/>
          <w:szCs w:val="32"/>
          <w:highlight w:val="none"/>
          <w:lang w:val="zh-CN"/>
        </w:rPr>
        <w:t>法定代表人、单位负责人或自然人本人的身份证明</w:t>
      </w:r>
    </w:p>
    <w:p>
      <w:pPr>
        <w:snapToGrid w:val="0"/>
        <w:spacing w:before="50" w:after="50" w:line="360" w:lineRule="auto"/>
        <w:ind w:left="-420" w:leftChars="-200" w:right="-420" w:rightChars="-200"/>
        <w:jc w:val="center"/>
        <w:outlineLvl w:val="3"/>
        <w:rPr>
          <w:rFonts w:ascii="Calibri" w:hAnsi="Calibri" w:eastAsia="仿宋" w:cs="仿宋_GB2312"/>
          <w:b/>
          <w:color w:val="auto"/>
          <w:sz w:val="24"/>
          <w:highlight w:val="none"/>
        </w:rPr>
      </w:pPr>
      <w:r>
        <w:rPr>
          <w:rFonts w:hint="eastAsia" w:ascii="Calibri" w:hAnsi="Calibri" w:eastAsia="仿宋" w:cs="仿宋_GB2312"/>
          <w:b/>
          <w:color w:val="auto"/>
          <w:kern w:val="0"/>
          <w:sz w:val="32"/>
          <w:szCs w:val="32"/>
          <w:highlight w:val="none"/>
          <w:lang w:val="zh-CN"/>
        </w:rPr>
        <w:t>（适用于法定代表人、单位负责人或者自然人本人代表供应商参加投标）</w:t>
      </w:r>
    </w:p>
    <w:p>
      <w:pPr>
        <w:pStyle w:val="153"/>
        <w:spacing w:line="360" w:lineRule="auto"/>
        <w:rPr>
          <w:rFonts w:ascii="Calibri" w:hAnsi="Calibri" w:eastAsia="仿宋" w:cs="宋体"/>
          <w:bCs/>
          <w:color w:val="auto"/>
          <w:sz w:val="24"/>
          <w:highlight w:val="none"/>
        </w:rPr>
      </w:pPr>
      <w:r>
        <w:rPr>
          <w:rFonts w:hint="eastAsia" w:ascii="Calibri" w:hAnsi="Calibri" w:eastAsia="仿宋" w:cs="宋体"/>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keepNext w:val="0"/>
              <w:keepLines w:val="0"/>
              <w:suppressLineNumbers w:val="0"/>
              <w:adjustRightInd w:val="0"/>
              <w:spacing w:before="0" w:beforeAutospacing="0" w:after="0" w:afterAutospacing="0" w:line="360" w:lineRule="auto"/>
              <w:ind w:left="0" w:right="0"/>
              <w:rPr>
                <w:rFonts w:hint="default" w:ascii="Calibri" w:hAnsi="Calibri" w:eastAsia="仿宋" w:cs="宋体"/>
                <w:bCs/>
                <w:color w:val="auto"/>
                <w:sz w:val="24"/>
                <w:highlight w:val="none"/>
              </w:rPr>
            </w:pPr>
            <w:r>
              <w:rPr>
                <w:rFonts w:hint="eastAsia" w:ascii="Calibri" w:hAnsi="Calibri" w:eastAsia="仿宋" w:cs="宋体"/>
                <w:bCs/>
                <w:color w:val="auto"/>
                <w:sz w:val="24"/>
                <w:highlight w:val="none"/>
              </w:rPr>
              <w:t>正面：                                 反面：</w:t>
            </w:r>
          </w:p>
          <w:p>
            <w:pPr>
              <w:pStyle w:val="153"/>
              <w:keepNext w:val="0"/>
              <w:keepLines w:val="0"/>
              <w:suppressLineNumbers w:val="0"/>
              <w:adjustRightInd w:val="0"/>
              <w:spacing w:before="0" w:beforeAutospacing="0" w:after="0" w:afterAutospacing="0" w:line="360" w:lineRule="auto"/>
              <w:ind w:left="0" w:right="0"/>
              <w:rPr>
                <w:rFonts w:hint="default" w:ascii="Calibri" w:hAnsi="Calibri" w:eastAsia="仿宋" w:cs="宋体"/>
                <w:bCs/>
                <w:color w:val="auto"/>
                <w:sz w:val="24"/>
                <w:highlight w:val="none"/>
              </w:rPr>
            </w:pPr>
          </w:p>
        </w:tc>
      </w:tr>
    </w:tbl>
    <w:p>
      <w:pPr>
        <w:snapToGrid w:val="0"/>
        <w:spacing w:line="360" w:lineRule="auto"/>
        <w:ind w:firstLine="576"/>
        <w:jc w:val="center"/>
        <w:rPr>
          <w:rFonts w:ascii="Calibri" w:hAnsi="Calibri" w:eastAsia="仿宋" w:cs="仿宋_GB2312"/>
          <w:color w:val="auto"/>
          <w:kern w:val="0"/>
          <w:sz w:val="24"/>
          <w:highlight w:val="none"/>
          <w:lang w:val="zh-CN"/>
        </w:rPr>
      </w:pP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供应商名称（电子签名）：</w:t>
      </w: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日期：</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年</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月</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日</w:t>
      </w:r>
    </w:p>
    <w:p>
      <w:pPr>
        <w:widowControl/>
        <w:adjustRightInd/>
        <w:jc w:val="left"/>
        <w:rPr>
          <w:rFonts w:ascii="Calibri" w:hAnsi="Calibri" w:eastAsia="仿宋" w:cs="仿宋_GB2312"/>
          <w:b/>
          <w:color w:val="auto"/>
          <w:kern w:val="0"/>
          <w:sz w:val="32"/>
          <w:szCs w:val="32"/>
          <w:highlight w:val="none"/>
        </w:rPr>
      </w:pPr>
      <w:r>
        <w:rPr>
          <w:rFonts w:ascii="Calibri" w:hAnsi="Calibri" w:eastAsia="仿宋" w:cs="仿宋_GB2312"/>
          <w:b/>
          <w:color w:val="auto"/>
          <w:kern w:val="0"/>
          <w:sz w:val="32"/>
          <w:szCs w:val="32"/>
          <w:highlight w:val="none"/>
        </w:rPr>
        <w:br w:type="page"/>
      </w: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三、分包意向协议（如果有）</w:t>
      </w:r>
    </w:p>
    <w:p>
      <w:pPr>
        <w:widowControl/>
        <w:spacing w:line="360" w:lineRule="auto"/>
        <w:ind w:firstLine="120" w:firstLineChars="50"/>
        <w:jc w:val="left"/>
        <w:rPr>
          <w:rFonts w:ascii="Calibri" w:hAnsi="Calibri" w:eastAsia="仿宋" w:cs="宋体"/>
          <w:color w:val="auto"/>
          <w:sz w:val="24"/>
          <w:highlight w:val="none"/>
        </w:rPr>
      </w:pPr>
      <w:r>
        <w:rPr>
          <w:rFonts w:hint="eastAsia" w:ascii="Calibri" w:hAnsi="Calibri" w:eastAsia="仿宋" w:cs="宋体"/>
          <w:color w:val="auto"/>
          <w:sz w:val="24"/>
          <w:highlight w:val="none"/>
        </w:rPr>
        <w:t>[</w:t>
      </w:r>
      <w:r>
        <w:rPr>
          <w:rFonts w:hint="eastAsia" w:ascii="Calibri" w:hAnsi="Calibri" w:eastAsia="仿宋" w:cs="宋体"/>
          <w:b/>
          <w:color w:val="auto"/>
          <w:sz w:val="24"/>
          <w:highlight w:val="none"/>
        </w:rPr>
        <w:t>中标后以分包方式履行合同的，提供分包意向协议(附件6</w:t>
      </w:r>
      <w:r>
        <w:rPr>
          <w:rFonts w:ascii="Calibri" w:hAnsi="Calibri" w:eastAsia="仿宋" w:cs="宋体"/>
          <w:b/>
          <w:color w:val="auto"/>
          <w:sz w:val="24"/>
          <w:highlight w:val="none"/>
        </w:rPr>
        <w:t>)</w:t>
      </w:r>
      <w:r>
        <w:rPr>
          <w:rFonts w:hint="eastAsia" w:ascii="Calibri" w:hAnsi="Calibri" w:eastAsia="仿宋" w:cs="宋体"/>
          <w:b/>
          <w:color w:val="auto"/>
          <w:sz w:val="24"/>
          <w:highlight w:val="none"/>
        </w:rPr>
        <w:t>；采购人不同意分包或者供应商中标后不以分包方式履行合同的，则不需要提供。</w:t>
      </w:r>
      <w:r>
        <w:rPr>
          <w:rFonts w:hint="eastAsia" w:ascii="Calibri" w:hAnsi="Calibri" w:eastAsia="仿宋" w:cs="宋体"/>
          <w:color w:val="auto"/>
          <w:sz w:val="24"/>
          <w:highlight w:val="none"/>
        </w:rPr>
        <w:t>]</w:t>
      </w:r>
    </w:p>
    <w:p>
      <w:pPr>
        <w:widowControl/>
        <w:spacing w:line="360" w:lineRule="auto"/>
        <w:ind w:left="150"/>
        <w:jc w:val="center"/>
        <w:rPr>
          <w:rFonts w:ascii="Calibri" w:hAnsi="Calibri" w:eastAsia="仿宋" w:cs="仿宋_GB2312"/>
          <w:b/>
          <w:color w:val="auto"/>
          <w:kern w:val="0"/>
          <w:sz w:val="32"/>
          <w:szCs w:val="32"/>
          <w:highlight w:val="none"/>
        </w:rPr>
      </w:pPr>
    </w:p>
    <w:p>
      <w:pPr>
        <w:widowControl/>
        <w:spacing w:line="360" w:lineRule="auto"/>
        <w:ind w:left="150"/>
        <w:jc w:val="center"/>
        <w:rPr>
          <w:rFonts w:ascii="Calibri" w:hAnsi="Calibri" w:eastAsia="仿宋" w:cs="仿宋_GB2312"/>
          <w:b/>
          <w:color w:val="auto"/>
          <w:kern w:val="0"/>
          <w:sz w:val="32"/>
          <w:szCs w:val="32"/>
          <w:highlight w:val="none"/>
        </w:rPr>
      </w:pP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四、符合性审查资料</w:t>
      </w:r>
    </w:p>
    <w:p>
      <w:pPr>
        <w:jc w:val="center"/>
        <w:rPr>
          <w:rFonts w:ascii="Calibri" w:hAnsi="Calibri" w:eastAsia="仿宋" w:cs="宋体"/>
          <w:b/>
          <w:color w:val="auto"/>
          <w:kern w:val="0"/>
          <w:sz w:val="32"/>
          <w:szCs w:val="32"/>
          <w:highlight w:val="none"/>
        </w:rPr>
      </w:pPr>
    </w:p>
    <w:tbl>
      <w:tblPr>
        <w:tblStyle w:val="6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402"/>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37" w:type="dxa"/>
            <w:vAlign w:val="center"/>
          </w:tcPr>
          <w:p>
            <w:pPr>
              <w:keepNext w:val="0"/>
              <w:keepLines w:val="0"/>
              <w:suppressLineNumbers w:val="0"/>
              <w:snapToGrid w:val="0"/>
              <w:spacing w:before="0" w:beforeAutospacing="0" w:after="0" w:afterAutospacing="0" w:line="240" w:lineRule="atLeast"/>
              <w:ind w:left="0" w:right="0"/>
              <w:jc w:val="center"/>
              <w:rPr>
                <w:rFonts w:hint="default" w:ascii="Calibri" w:hAnsi="Calibri" w:eastAsia="仿宋" w:cs="宋体"/>
                <w:b/>
                <w:color w:val="auto"/>
                <w:sz w:val="24"/>
                <w:highlight w:val="none"/>
              </w:rPr>
            </w:pPr>
            <w:r>
              <w:rPr>
                <w:rFonts w:hint="eastAsia" w:ascii="Calibri" w:hAnsi="Calibri" w:eastAsia="仿宋"/>
                <w:b/>
                <w:color w:val="auto"/>
                <w:sz w:val="24"/>
                <w:highlight w:val="none"/>
              </w:rPr>
              <w:t>序号</w:t>
            </w:r>
          </w:p>
        </w:tc>
        <w:tc>
          <w:tcPr>
            <w:tcW w:w="3402" w:type="dxa"/>
            <w:vAlign w:val="center"/>
          </w:tcPr>
          <w:p>
            <w:pPr>
              <w:keepNext w:val="0"/>
              <w:keepLines w:val="0"/>
              <w:suppressLineNumbers w:val="0"/>
              <w:snapToGrid w:val="0"/>
              <w:spacing w:before="0" w:beforeAutospacing="0" w:after="0" w:afterAutospacing="0" w:line="240" w:lineRule="atLeast"/>
              <w:ind w:left="0" w:right="0"/>
              <w:jc w:val="center"/>
              <w:rPr>
                <w:rFonts w:hint="default" w:ascii="Calibri" w:hAnsi="Calibri" w:eastAsia="仿宋" w:cs="宋体"/>
                <w:b/>
                <w:color w:val="auto"/>
                <w:sz w:val="24"/>
                <w:highlight w:val="none"/>
              </w:rPr>
            </w:pPr>
            <w:r>
              <w:rPr>
                <w:rFonts w:hint="eastAsia" w:ascii="Calibri" w:hAnsi="Calibri" w:eastAsia="仿宋"/>
                <w:b/>
                <w:color w:val="auto"/>
                <w:sz w:val="24"/>
                <w:highlight w:val="none"/>
              </w:rPr>
              <w:t>实质性要求</w:t>
            </w:r>
          </w:p>
        </w:tc>
        <w:tc>
          <w:tcPr>
            <w:tcW w:w="3402" w:type="dxa"/>
            <w:vAlign w:val="center"/>
          </w:tcPr>
          <w:p>
            <w:pPr>
              <w:keepNext w:val="0"/>
              <w:keepLines w:val="0"/>
              <w:suppressLineNumbers w:val="0"/>
              <w:snapToGrid w:val="0"/>
              <w:spacing w:before="0" w:beforeAutospacing="0" w:after="0" w:afterAutospacing="0" w:line="240" w:lineRule="atLeast"/>
              <w:ind w:left="0" w:right="0"/>
              <w:jc w:val="center"/>
              <w:rPr>
                <w:rFonts w:hint="default" w:ascii="Calibri" w:hAnsi="Calibri" w:eastAsia="仿宋" w:cs="宋体"/>
                <w:b/>
                <w:color w:val="auto"/>
                <w:sz w:val="24"/>
                <w:highlight w:val="none"/>
              </w:rPr>
            </w:pPr>
            <w:r>
              <w:rPr>
                <w:rFonts w:hint="eastAsia" w:ascii="Calibri" w:hAnsi="Calibri" w:eastAsia="仿宋"/>
                <w:b/>
                <w:color w:val="auto"/>
                <w:sz w:val="24"/>
                <w:highlight w:val="none"/>
              </w:rPr>
              <w:t>需要提供的符合性审查资料</w:t>
            </w:r>
          </w:p>
        </w:tc>
        <w:tc>
          <w:tcPr>
            <w:tcW w:w="1701" w:type="dxa"/>
            <w:vAlign w:val="center"/>
          </w:tcPr>
          <w:p>
            <w:pPr>
              <w:keepNext w:val="0"/>
              <w:keepLines w:val="0"/>
              <w:suppressLineNumbers w:val="0"/>
              <w:snapToGrid w:val="0"/>
              <w:spacing w:before="0" w:beforeAutospacing="0" w:after="0" w:afterAutospacing="0"/>
              <w:ind w:left="0" w:right="0"/>
              <w:jc w:val="center"/>
              <w:rPr>
                <w:rFonts w:hint="default" w:ascii="Calibri" w:hAnsi="Calibri" w:eastAsia="仿宋"/>
                <w:b/>
                <w:color w:val="auto"/>
                <w:sz w:val="24"/>
                <w:highlight w:val="none"/>
              </w:rPr>
            </w:pPr>
            <w:r>
              <w:rPr>
                <w:rFonts w:hint="eastAsia" w:ascii="Calibri" w:hAnsi="Calibri" w:eastAsia="仿宋"/>
                <w:b/>
                <w:color w:val="auto"/>
                <w:sz w:val="24"/>
                <w:highlight w:val="none"/>
              </w:rPr>
              <w:t>投标文件中的</w:t>
            </w:r>
          </w:p>
          <w:p>
            <w:pPr>
              <w:keepNext w:val="0"/>
              <w:keepLines w:val="0"/>
              <w:suppressLineNumbers w:val="0"/>
              <w:snapToGrid w:val="0"/>
              <w:spacing w:before="0" w:beforeAutospacing="0" w:after="0" w:afterAutospacing="0" w:line="240" w:lineRule="atLeast"/>
              <w:ind w:left="0" w:right="0"/>
              <w:jc w:val="center"/>
              <w:rPr>
                <w:rFonts w:hint="default" w:ascii="Calibri" w:hAnsi="Calibri" w:eastAsia="仿宋" w:cs="宋体"/>
                <w:b/>
                <w:color w:val="auto"/>
                <w:sz w:val="24"/>
                <w:highlight w:val="none"/>
              </w:rPr>
            </w:pPr>
            <w:r>
              <w:rPr>
                <w:rFonts w:hint="eastAsia" w:ascii="Calibri" w:hAnsi="Calibri"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7" w:type="dxa"/>
            <w:vAlign w:val="center"/>
          </w:tcPr>
          <w:p>
            <w:pPr>
              <w:keepNext w:val="0"/>
              <w:keepLines w:val="0"/>
              <w:suppressLineNumbers w:val="0"/>
              <w:spacing w:before="0" w:beforeAutospacing="0" w:after="0" w:afterAutospacing="0"/>
              <w:ind w:left="0" w:right="0"/>
              <w:jc w:val="center"/>
              <w:rPr>
                <w:rFonts w:hint="default" w:ascii="Calibri" w:hAnsi="Calibri" w:eastAsia="仿宋" w:cs="宋体"/>
                <w:color w:val="auto"/>
                <w:sz w:val="24"/>
                <w:highlight w:val="none"/>
              </w:rPr>
            </w:pPr>
            <w:r>
              <w:rPr>
                <w:rFonts w:hint="default" w:ascii="Calibri" w:hAnsi="Calibri" w:eastAsia="仿宋"/>
                <w:color w:val="auto"/>
                <w:sz w:val="24"/>
                <w:highlight w:val="none"/>
              </w:rPr>
              <w:t>1</w:t>
            </w:r>
          </w:p>
        </w:tc>
        <w:tc>
          <w:tcPr>
            <w:tcW w:w="3402" w:type="dxa"/>
            <w:vAlign w:val="center"/>
          </w:tcPr>
          <w:p>
            <w:pPr>
              <w:keepNext w:val="0"/>
              <w:keepLines w:val="0"/>
              <w:suppressLineNumbers w:val="0"/>
              <w:spacing w:before="0" w:beforeAutospacing="0" w:after="0" w:afterAutospacing="0" w:line="360" w:lineRule="auto"/>
              <w:ind w:left="0" w:right="0"/>
              <w:rPr>
                <w:rFonts w:hint="default" w:ascii="Calibri" w:hAnsi="Calibri" w:eastAsia="仿宋" w:cs="宋体"/>
                <w:color w:val="auto"/>
                <w:sz w:val="24"/>
                <w:highlight w:val="none"/>
              </w:rPr>
            </w:pPr>
            <w:r>
              <w:rPr>
                <w:rFonts w:hint="eastAsia" w:ascii="Calibri" w:hAnsi="Calibri" w:eastAsia="仿宋" w:cs="仿宋_GB2312"/>
                <w:color w:val="auto"/>
                <w:sz w:val="24"/>
                <w:highlight w:val="none"/>
              </w:rPr>
              <w:t>投标文件按照采购文件要求签署、盖章。</w:t>
            </w:r>
          </w:p>
        </w:tc>
        <w:tc>
          <w:tcPr>
            <w:tcW w:w="3402" w:type="dxa"/>
            <w:vAlign w:val="center"/>
          </w:tcPr>
          <w:p>
            <w:pPr>
              <w:keepNext w:val="0"/>
              <w:keepLines w:val="0"/>
              <w:suppressLineNumbers w:val="0"/>
              <w:spacing w:before="0" w:beforeAutospacing="0" w:after="0" w:afterAutospacing="0" w:line="360" w:lineRule="auto"/>
              <w:ind w:left="0" w:right="0"/>
              <w:rPr>
                <w:rFonts w:hint="default" w:ascii="Calibri" w:hAnsi="Calibri" w:eastAsia="仿宋" w:cs="宋体"/>
                <w:color w:val="auto"/>
                <w:sz w:val="24"/>
                <w:highlight w:val="none"/>
              </w:rPr>
            </w:pPr>
            <w:r>
              <w:rPr>
                <w:rFonts w:hint="eastAsia" w:ascii="Calibri" w:hAnsi="Calibri" w:eastAsia="仿宋"/>
                <w:color w:val="auto"/>
                <w:sz w:val="24"/>
                <w:highlight w:val="none"/>
              </w:rPr>
              <w:t>需要使用电子签名或者签字盖章的投标文件的组成部分</w:t>
            </w:r>
          </w:p>
        </w:tc>
        <w:tc>
          <w:tcPr>
            <w:tcW w:w="1701" w:type="dxa"/>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仿宋_GB2312"/>
                <w:color w:val="auto"/>
                <w:sz w:val="24"/>
                <w:highlight w:val="none"/>
              </w:rPr>
            </w:pPr>
            <w:r>
              <w:rPr>
                <w:rFonts w:hint="eastAsia" w:ascii="Calibri" w:hAnsi="Calibri" w:eastAsia="仿宋" w:cs="仿宋_GB2312"/>
                <w:color w:val="auto"/>
                <w:sz w:val="24"/>
                <w:highlight w:val="none"/>
              </w:rPr>
              <w:t>见投标文件</w:t>
            </w:r>
          </w:p>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highlight w:val="none"/>
              </w:rPr>
            </w:pPr>
            <w:r>
              <w:rPr>
                <w:rFonts w:hint="eastAsia" w:ascii="Calibri" w:hAnsi="Calibri" w:eastAsia="仿宋" w:cs="仿宋_GB2312"/>
                <w:color w:val="auto"/>
                <w:sz w:val="24"/>
                <w:highlight w:val="none"/>
              </w:rPr>
              <w:t>第</w:t>
            </w:r>
            <w:r>
              <w:rPr>
                <w:rFonts w:hint="default" w:ascii="Calibri" w:hAnsi="Calibri" w:eastAsia="仿宋" w:cs="仿宋_GB2312"/>
                <w:color w:val="auto"/>
                <w:sz w:val="24"/>
                <w:highlight w:val="none"/>
                <w:u w:val="single"/>
              </w:rPr>
              <w:t xml:space="preserve">  </w:t>
            </w:r>
            <w:r>
              <w:rPr>
                <w:rFonts w:hint="eastAsia" w:ascii="Calibri" w:hAnsi="Calibri"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37" w:type="dxa"/>
            <w:vAlign w:val="center"/>
          </w:tcPr>
          <w:p>
            <w:pPr>
              <w:keepNext w:val="0"/>
              <w:keepLines w:val="0"/>
              <w:suppressLineNumbers w:val="0"/>
              <w:spacing w:before="0" w:beforeAutospacing="0" w:after="0" w:afterAutospacing="0"/>
              <w:ind w:left="0" w:right="0"/>
              <w:jc w:val="center"/>
              <w:rPr>
                <w:rFonts w:hint="default" w:ascii="Calibri" w:hAnsi="Calibri" w:eastAsia="仿宋" w:cs="宋体"/>
                <w:color w:val="auto"/>
                <w:sz w:val="24"/>
                <w:highlight w:val="none"/>
              </w:rPr>
            </w:pPr>
            <w:r>
              <w:rPr>
                <w:rFonts w:hint="default" w:ascii="Calibri" w:hAnsi="Calibri" w:eastAsia="仿宋"/>
                <w:color w:val="auto"/>
                <w:sz w:val="24"/>
                <w:highlight w:val="none"/>
              </w:rPr>
              <w:t>2</w:t>
            </w:r>
          </w:p>
        </w:tc>
        <w:tc>
          <w:tcPr>
            <w:tcW w:w="3402" w:type="dxa"/>
            <w:vAlign w:val="center"/>
          </w:tcPr>
          <w:p>
            <w:pPr>
              <w:keepNext w:val="0"/>
              <w:keepLines w:val="0"/>
              <w:suppressLineNumbers w:val="0"/>
              <w:spacing w:before="0" w:beforeAutospacing="0" w:after="0" w:afterAutospacing="0" w:line="360" w:lineRule="auto"/>
              <w:ind w:left="0" w:right="0"/>
              <w:rPr>
                <w:rFonts w:hint="default" w:ascii="Calibri" w:hAnsi="Calibri" w:eastAsia="仿宋" w:cs="宋体"/>
                <w:color w:val="auto"/>
                <w:sz w:val="24"/>
                <w:highlight w:val="none"/>
              </w:rPr>
            </w:pPr>
            <w:r>
              <w:rPr>
                <w:rFonts w:hint="eastAsia" w:ascii="Calibri" w:hAnsi="Calibri" w:eastAsia="仿宋"/>
                <w:color w:val="auto"/>
                <w:sz w:val="24"/>
                <w:highlight w:val="none"/>
              </w:rPr>
              <w:t>投标文件中承诺的投标有效期不少于采购文件中载明的投标有效期。</w:t>
            </w:r>
          </w:p>
        </w:tc>
        <w:tc>
          <w:tcPr>
            <w:tcW w:w="3402" w:type="dxa"/>
            <w:vAlign w:val="center"/>
          </w:tcPr>
          <w:p>
            <w:pPr>
              <w:keepNext w:val="0"/>
              <w:keepLines w:val="0"/>
              <w:suppressLineNumbers w:val="0"/>
              <w:spacing w:before="0" w:beforeAutospacing="0" w:after="0" w:afterAutospacing="0" w:line="360" w:lineRule="auto"/>
              <w:ind w:left="0" w:right="0"/>
              <w:rPr>
                <w:rFonts w:hint="default" w:ascii="Calibri" w:hAnsi="Calibri" w:eastAsia="仿宋" w:cs="宋体"/>
                <w:color w:val="auto"/>
                <w:sz w:val="24"/>
                <w:highlight w:val="none"/>
              </w:rPr>
            </w:pPr>
            <w:r>
              <w:rPr>
                <w:rFonts w:hint="eastAsia" w:ascii="Calibri" w:hAnsi="Calibri" w:eastAsia="仿宋"/>
                <w:color w:val="auto"/>
                <w:sz w:val="24"/>
                <w:highlight w:val="none"/>
              </w:rPr>
              <w:t>投标函</w:t>
            </w:r>
          </w:p>
        </w:tc>
        <w:tc>
          <w:tcPr>
            <w:tcW w:w="1701" w:type="dxa"/>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仿宋_GB2312"/>
                <w:color w:val="auto"/>
                <w:sz w:val="24"/>
                <w:highlight w:val="none"/>
              </w:rPr>
            </w:pPr>
            <w:r>
              <w:rPr>
                <w:rFonts w:hint="eastAsia" w:ascii="Calibri" w:hAnsi="Calibri" w:eastAsia="仿宋" w:cs="仿宋_GB2312"/>
                <w:color w:val="auto"/>
                <w:sz w:val="24"/>
                <w:highlight w:val="none"/>
              </w:rPr>
              <w:t>见投标文件</w:t>
            </w:r>
          </w:p>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highlight w:val="none"/>
              </w:rPr>
            </w:pPr>
            <w:r>
              <w:rPr>
                <w:rFonts w:hint="eastAsia" w:ascii="Calibri" w:hAnsi="Calibri" w:eastAsia="仿宋" w:cs="仿宋_GB2312"/>
                <w:color w:val="auto"/>
                <w:sz w:val="24"/>
                <w:highlight w:val="none"/>
              </w:rPr>
              <w:t>第</w:t>
            </w:r>
            <w:r>
              <w:rPr>
                <w:rFonts w:hint="default" w:ascii="Calibri" w:hAnsi="Calibri" w:eastAsia="仿宋" w:cs="仿宋_GB2312"/>
                <w:color w:val="auto"/>
                <w:sz w:val="24"/>
                <w:highlight w:val="none"/>
                <w:u w:val="single"/>
              </w:rPr>
              <w:t xml:space="preserve">  </w:t>
            </w:r>
            <w:r>
              <w:rPr>
                <w:rFonts w:hint="eastAsia" w:ascii="Calibri" w:hAnsi="Calibri"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737" w:type="dxa"/>
            <w:vAlign w:val="center"/>
          </w:tcPr>
          <w:p>
            <w:pPr>
              <w:keepNext w:val="0"/>
              <w:keepLines w:val="0"/>
              <w:suppressLineNumbers w:val="0"/>
              <w:spacing w:before="0" w:beforeAutospacing="0" w:after="0" w:afterAutospacing="0"/>
              <w:ind w:left="0" w:right="0"/>
              <w:jc w:val="center"/>
              <w:rPr>
                <w:rFonts w:hint="default" w:ascii="Calibri" w:hAnsi="Calibri" w:eastAsia="仿宋" w:cs="宋体"/>
                <w:color w:val="auto"/>
                <w:sz w:val="24"/>
                <w:highlight w:val="none"/>
              </w:rPr>
            </w:pPr>
            <w:r>
              <w:rPr>
                <w:rFonts w:hint="default" w:ascii="Calibri" w:hAnsi="Calibri" w:eastAsia="仿宋"/>
                <w:color w:val="auto"/>
                <w:sz w:val="24"/>
                <w:highlight w:val="none"/>
              </w:rPr>
              <w:t>3</w:t>
            </w:r>
          </w:p>
        </w:tc>
        <w:tc>
          <w:tcPr>
            <w:tcW w:w="3402" w:type="dxa"/>
            <w:vAlign w:val="center"/>
          </w:tcPr>
          <w:p>
            <w:pPr>
              <w:keepNext w:val="0"/>
              <w:keepLines w:val="0"/>
              <w:suppressLineNumbers w:val="0"/>
              <w:spacing w:before="0" w:beforeAutospacing="0" w:after="0" w:afterAutospacing="0" w:line="360" w:lineRule="auto"/>
              <w:ind w:left="0" w:right="0"/>
              <w:rPr>
                <w:rFonts w:hint="default" w:ascii="Calibri" w:hAnsi="Calibri" w:eastAsia="仿宋" w:cs="宋体"/>
                <w:color w:val="auto"/>
                <w:sz w:val="24"/>
                <w:highlight w:val="none"/>
              </w:rPr>
            </w:pPr>
            <w:r>
              <w:rPr>
                <w:rFonts w:hint="eastAsia" w:ascii="Calibri" w:hAnsi="Calibri" w:eastAsia="仿宋"/>
                <w:color w:val="auto"/>
                <w:sz w:val="24"/>
                <w:highlight w:val="none"/>
              </w:rPr>
              <w:t>投标文件满足采购文件的其它实质性要求。</w:t>
            </w:r>
          </w:p>
        </w:tc>
        <w:tc>
          <w:tcPr>
            <w:tcW w:w="3402" w:type="dxa"/>
            <w:vAlign w:val="center"/>
          </w:tcPr>
          <w:p>
            <w:pPr>
              <w:keepNext w:val="0"/>
              <w:keepLines w:val="0"/>
              <w:suppressLineNumbers w:val="0"/>
              <w:spacing w:before="0" w:beforeAutospacing="0" w:after="0" w:afterAutospacing="0" w:line="360" w:lineRule="auto"/>
              <w:ind w:left="0" w:right="0"/>
              <w:rPr>
                <w:rFonts w:hint="default" w:ascii="Calibri" w:hAnsi="Calibri" w:eastAsia="仿宋" w:cs="宋体"/>
                <w:color w:val="auto"/>
                <w:sz w:val="24"/>
                <w:highlight w:val="none"/>
              </w:rPr>
            </w:pPr>
            <w:r>
              <w:rPr>
                <w:rFonts w:hint="eastAsia" w:ascii="Calibri" w:hAnsi="Calibri" w:eastAsia="仿宋" w:cs="仿宋_GB2312"/>
                <w:color w:val="auto"/>
                <w:kern w:val="0"/>
                <w:sz w:val="24"/>
                <w:highlight w:val="none"/>
              </w:rPr>
              <w:t>采购文件其它实质性要求相应的材料（“▲”系指实质性要求条款，采购文件无其它实质性要求的，无需提供）</w:t>
            </w:r>
          </w:p>
        </w:tc>
        <w:tc>
          <w:tcPr>
            <w:tcW w:w="1701" w:type="dxa"/>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仿宋_GB2312"/>
                <w:color w:val="auto"/>
                <w:sz w:val="24"/>
                <w:highlight w:val="none"/>
              </w:rPr>
            </w:pPr>
            <w:r>
              <w:rPr>
                <w:rFonts w:hint="eastAsia" w:ascii="Calibri" w:hAnsi="Calibri" w:eastAsia="仿宋" w:cs="仿宋_GB2312"/>
                <w:color w:val="auto"/>
                <w:sz w:val="24"/>
                <w:highlight w:val="none"/>
              </w:rPr>
              <w:t>见投标文件</w:t>
            </w:r>
          </w:p>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highlight w:val="none"/>
              </w:rPr>
            </w:pPr>
            <w:r>
              <w:rPr>
                <w:rFonts w:hint="eastAsia" w:ascii="Calibri" w:hAnsi="Calibri" w:eastAsia="仿宋" w:cs="仿宋_GB2312"/>
                <w:color w:val="auto"/>
                <w:sz w:val="24"/>
                <w:highlight w:val="none"/>
              </w:rPr>
              <w:t>第</w:t>
            </w:r>
            <w:r>
              <w:rPr>
                <w:rFonts w:hint="default" w:ascii="Calibri" w:hAnsi="Calibri" w:eastAsia="仿宋" w:cs="仿宋_GB2312"/>
                <w:color w:val="auto"/>
                <w:sz w:val="24"/>
                <w:highlight w:val="none"/>
                <w:u w:val="single"/>
              </w:rPr>
              <w:t xml:space="preserve">  </w:t>
            </w:r>
            <w:r>
              <w:rPr>
                <w:rFonts w:hint="eastAsia" w:ascii="Calibri" w:hAnsi="Calibri" w:eastAsia="仿宋" w:cs="仿宋_GB2312"/>
                <w:color w:val="auto"/>
                <w:sz w:val="24"/>
                <w:highlight w:val="none"/>
              </w:rPr>
              <w:t>页</w:t>
            </w:r>
          </w:p>
        </w:tc>
      </w:tr>
    </w:tbl>
    <w:p>
      <w:pPr>
        <w:spacing w:line="360" w:lineRule="auto"/>
        <w:ind w:right="420"/>
        <w:rPr>
          <w:rFonts w:ascii="Calibri" w:hAnsi="Calibri" w:eastAsia="仿宋" w:cs="宋体"/>
          <w:color w:val="auto"/>
          <w:sz w:val="24"/>
          <w:highlight w:val="none"/>
        </w:rPr>
      </w:pPr>
      <w:r>
        <w:rPr>
          <w:rFonts w:hint="eastAsia" w:ascii="Calibri" w:hAnsi="Calibri" w:eastAsia="仿宋" w:cs="宋体"/>
          <w:color w:val="auto"/>
          <w:sz w:val="24"/>
          <w:highlight w:val="none"/>
        </w:rPr>
        <w:t>注：按本格式和要求提供。</w:t>
      </w:r>
    </w:p>
    <w:p>
      <w:pPr>
        <w:jc w:val="center"/>
        <w:rPr>
          <w:rFonts w:ascii="Calibri" w:hAnsi="Calibri" w:eastAsia="仿宋" w:cs="宋体"/>
          <w:b/>
          <w:color w:val="auto"/>
          <w:kern w:val="0"/>
          <w:sz w:val="32"/>
          <w:szCs w:val="32"/>
          <w:highlight w:val="none"/>
        </w:rPr>
      </w:pP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sz w:val="24"/>
          <w:highlight w:val="none"/>
        </w:rPr>
        <w:t>供应商</w:t>
      </w:r>
      <w:r>
        <w:rPr>
          <w:rFonts w:hint="eastAsia" w:ascii="Calibri" w:hAnsi="Calibri" w:eastAsia="仿宋" w:cs="仿宋_GB2312"/>
          <w:color w:val="auto"/>
          <w:kern w:val="0"/>
          <w:sz w:val="24"/>
          <w:highlight w:val="none"/>
          <w:lang w:val="zh-CN"/>
        </w:rPr>
        <w:t>名称</w:t>
      </w:r>
      <w:r>
        <w:rPr>
          <w:rFonts w:hint="eastAsia" w:ascii="Calibri" w:hAnsi="Calibri" w:eastAsia="仿宋" w:cs="仿宋_GB2312"/>
          <w:color w:val="auto"/>
          <w:sz w:val="24"/>
          <w:highlight w:val="none"/>
        </w:rPr>
        <w:t>（电子签名）：</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年</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月</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日</w:t>
      </w:r>
    </w:p>
    <w:p>
      <w:pPr>
        <w:jc w:val="center"/>
        <w:rPr>
          <w:rFonts w:ascii="Calibri" w:hAnsi="Calibri" w:eastAsia="仿宋" w:cs="宋体"/>
          <w:b/>
          <w:color w:val="auto"/>
          <w:kern w:val="0"/>
          <w:sz w:val="32"/>
          <w:szCs w:val="32"/>
          <w:highlight w:val="none"/>
        </w:rPr>
      </w:pPr>
    </w:p>
    <w:p>
      <w:pPr>
        <w:widowControl/>
        <w:adjustRightInd/>
        <w:jc w:val="left"/>
        <w:rPr>
          <w:rFonts w:ascii="Calibri" w:hAnsi="Calibri" w:eastAsia="仿宋" w:cs="仿宋_GB2312"/>
          <w:b/>
          <w:color w:val="auto"/>
          <w:kern w:val="0"/>
          <w:sz w:val="32"/>
          <w:szCs w:val="32"/>
          <w:highlight w:val="none"/>
        </w:rPr>
      </w:pPr>
      <w:r>
        <w:rPr>
          <w:rFonts w:ascii="Calibri" w:hAnsi="Calibri" w:eastAsia="仿宋" w:cs="仿宋_GB2312"/>
          <w:b/>
          <w:color w:val="auto"/>
          <w:kern w:val="0"/>
          <w:sz w:val="32"/>
          <w:szCs w:val="32"/>
          <w:highlight w:val="none"/>
        </w:rPr>
        <w:br w:type="page"/>
      </w: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五、商务技术偏离表</w:t>
      </w:r>
    </w:p>
    <w:tbl>
      <w:tblPr>
        <w:tblStyle w:val="64"/>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402"/>
        <w:gridCol w:w="3402"/>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suppressLineNumbers w:val="0"/>
              <w:spacing w:before="0" w:beforeAutospacing="0" w:after="0" w:afterAutospacing="0"/>
              <w:ind w:left="0" w:right="0"/>
              <w:jc w:val="center"/>
              <w:rPr>
                <w:rFonts w:hint="default" w:ascii="Calibri" w:hAnsi="Calibri" w:eastAsia="仿宋"/>
                <w:b/>
                <w:bCs/>
                <w:color w:val="auto"/>
                <w:sz w:val="24"/>
                <w:highlight w:val="none"/>
              </w:rPr>
            </w:pPr>
            <w:r>
              <w:rPr>
                <w:rFonts w:hint="eastAsia" w:ascii="Calibri" w:hAnsi="Calibri" w:eastAsia="仿宋"/>
                <w:b/>
                <w:bCs/>
                <w:color w:val="auto"/>
                <w:sz w:val="24"/>
                <w:highlight w:val="none"/>
              </w:rPr>
              <w:t>序号</w:t>
            </w:r>
          </w:p>
        </w:tc>
        <w:tc>
          <w:tcPr>
            <w:tcW w:w="3402" w:type="dxa"/>
            <w:vAlign w:val="center"/>
          </w:tcPr>
          <w:p>
            <w:pPr>
              <w:keepNext w:val="0"/>
              <w:keepLines w:val="0"/>
              <w:suppressLineNumbers w:val="0"/>
              <w:spacing w:before="0" w:beforeAutospacing="0" w:after="0" w:afterAutospacing="0"/>
              <w:ind w:left="0" w:right="0"/>
              <w:jc w:val="center"/>
              <w:rPr>
                <w:rFonts w:hint="default" w:ascii="Calibri" w:hAnsi="Calibri" w:eastAsia="仿宋"/>
                <w:b/>
                <w:bCs/>
                <w:color w:val="auto"/>
                <w:sz w:val="24"/>
                <w:highlight w:val="none"/>
              </w:rPr>
            </w:pPr>
            <w:r>
              <w:rPr>
                <w:rFonts w:hint="eastAsia" w:ascii="Calibri" w:hAnsi="Calibri" w:eastAsia="仿宋"/>
                <w:b/>
                <w:bCs/>
                <w:color w:val="auto"/>
                <w:sz w:val="24"/>
                <w:highlight w:val="none"/>
              </w:rPr>
              <w:t>采购文件章节及具体内容</w:t>
            </w:r>
          </w:p>
        </w:tc>
        <w:tc>
          <w:tcPr>
            <w:tcW w:w="3402" w:type="dxa"/>
            <w:vAlign w:val="center"/>
          </w:tcPr>
          <w:p>
            <w:pPr>
              <w:keepNext w:val="0"/>
              <w:keepLines w:val="0"/>
              <w:suppressLineNumbers w:val="0"/>
              <w:spacing w:before="0" w:beforeAutospacing="0" w:after="0" w:afterAutospacing="0"/>
              <w:ind w:left="0" w:right="0"/>
              <w:jc w:val="center"/>
              <w:rPr>
                <w:rFonts w:hint="default" w:ascii="Calibri" w:hAnsi="Calibri" w:eastAsia="仿宋"/>
                <w:b/>
                <w:bCs/>
                <w:color w:val="auto"/>
                <w:sz w:val="24"/>
                <w:highlight w:val="none"/>
              </w:rPr>
            </w:pPr>
            <w:r>
              <w:rPr>
                <w:rFonts w:hint="eastAsia" w:ascii="Calibri" w:hAnsi="Calibri" w:eastAsia="仿宋"/>
                <w:b/>
                <w:bCs/>
                <w:color w:val="auto"/>
                <w:sz w:val="24"/>
                <w:highlight w:val="none"/>
              </w:rPr>
              <w:t>投标文件章节及具体内容</w:t>
            </w:r>
          </w:p>
        </w:tc>
        <w:tc>
          <w:tcPr>
            <w:tcW w:w="1361" w:type="dxa"/>
            <w:vAlign w:val="center"/>
          </w:tcPr>
          <w:p>
            <w:pPr>
              <w:keepNext w:val="0"/>
              <w:keepLines w:val="0"/>
              <w:suppressLineNumbers w:val="0"/>
              <w:spacing w:before="0" w:beforeAutospacing="0" w:after="0" w:afterAutospacing="0"/>
              <w:ind w:left="0" w:right="0"/>
              <w:jc w:val="center"/>
              <w:rPr>
                <w:rFonts w:hint="default" w:ascii="Calibri" w:hAnsi="Calibri" w:eastAsia="仿宋"/>
                <w:b/>
                <w:bCs/>
                <w:color w:val="auto"/>
                <w:sz w:val="24"/>
                <w:highlight w:val="none"/>
              </w:rPr>
            </w:pPr>
            <w:r>
              <w:rPr>
                <w:rFonts w:hint="eastAsia" w:ascii="Calibri" w:hAnsi="Calibri" w:eastAsia="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color w:val="auto"/>
                <w:kern w:val="0"/>
                <w:sz w:val="24"/>
                <w:highlight w:val="none"/>
              </w:rPr>
            </w:pPr>
            <w:r>
              <w:rPr>
                <w:rFonts w:hint="default" w:ascii="Calibri" w:hAnsi="Calibri" w:eastAsia="仿宋" w:cs="仿宋_GB2312"/>
                <w:color w:val="auto"/>
                <w:kern w:val="0"/>
                <w:sz w:val="24"/>
                <w:highlight w:val="none"/>
              </w:rPr>
              <w:t>1</w:t>
            </w:r>
          </w:p>
        </w:tc>
        <w:tc>
          <w:tcPr>
            <w:tcW w:w="3402"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b/>
                <w:color w:val="auto"/>
                <w:kern w:val="0"/>
                <w:sz w:val="32"/>
                <w:szCs w:val="32"/>
                <w:highlight w:val="none"/>
              </w:rPr>
            </w:pPr>
          </w:p>
        </w:tc>
        <w:tc>
          <w:tcPr>
            <w:tcW w:w="3402"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b/>
                <w:color w:val="auto"/>
                <w:kern w:val="0"/>
                <w:sz w:val="32"/>
                <w:szCs w:val="32"/>
                <w:highlight w:val="none"/>
              </w:rPr>
            </w:pPr>
          </w:p>
        </w:tc>
        <w:tc>
          <w:tcPr>
            <w:tcW w:w="1361"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color w:val="auto"/>
                <w:kern w:val="0"/>
                <w:sz w:val="24"/>
                <w:highlight w:val="none"/>
              </w:rPr>
            </w:pPr>
            <w:r>
              <w:rPr>
                <w:rFonts w:hint="default" w:ascii="Calibri" w:hAnsi="Calibri" w:eastAsia="仿宋" w:cs="仿宋_GB2312"/>
                <w:color w:val="auto"/>
                <w:kern w:val="0"/>
                <w:sz w:val="24"/>
                <w:highlight w:val="none"/>
              </w:rPr>
              <w:t>2</w:t>
            </w:r>
          </w:p>
        </w:tc>
        <w:tc>
          <w:tcPr>
            <w:tcW w:w="3402"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b/>
                <w:color w:val="auto"/>
                <w:kern w:val="0"/>
                <w:sz w:val="32"/>
                <w:szCs w:val="32"/>
                <w:highlight w:val="none"/>
              </w:rPr>
            </w:pPr>
          </w:p>
        </w:tc>
        <w:tc>
          <w:tcPr>
            <w:tcW w:w="3402"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b/>
                <w:color w:val="auto"/>
                <w:kern w:val="0"/>
                <w:sz w:val="32"/>
                <w:szCs w:val="32"/>
                <w:highlight w:val="none"/>
              </w:rPr>
            </w:pPr>
          </w:p>
        </w:tc>
        <w:tc>
          <w:tcPr>
            <w:tcW w:w="1361"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color w:val="auto"/>
                <w:kern w:val="0"/>
                <w:sz w:val="24"/>
                <w:highlight w:val="none"/>
              </w:rPr>
            </w:pPr>
            <w:r>
              <w:rPr>
                <w:rFonts w:hint="eastAsia" w:ascii="Calibri" w:hAnsi="Calibri" w:eastAsia="仿宋" w:cs="仿宋_GB2312"/>
                <w:color w:val="auto"/>
                <w:kern w:val="0"/>
                <w:sz w:val="24"/>
                <w:highlight w:val="none"/>
              </w:rPr>
              <w:t>……</w:t>
            </w:r>
          </w:p>
        </w:tc>
        <w:tc>
          <w:tcPr>
            <w:tcW w:w="3402"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b/>
                <w:color w:val="auto"/>
                <w:kern w:val="0"/>
                <w:sz w:val="32"/>
                <w:szCs w:val="32"/>
                <w:highlight w:val="none"/>
              </w:rPr>
            </w:pPr>
          </w:p>
        </w:tc>
        <w:tc>
          <w:tcPr>
            <w:tcW w:w="3402"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b/>
                <w:color w:val="auto"/>
                <w:kern w:val="0"/>
                <w:sz w:val="32"/>
                <w:szCs w:val="32"/>
                <w:highlight w:val="none"/>
              </w:rPr>
            </w:pPr>
          </w:p>
        </w:tc>
        <w:tc>
          <w:tcPr>
            <w:tcW w:w="1361" w:type="dxa"/>
            <w:vAlign w:val="center"/>
          </w:tcPr>
          <w:p>
            <w:pPr>
              <w:keepNext w:val="0"/>
              <w:keepLines w:val="0"/>
              <w:suppressLineNumbers w:val="0"/>
              <w:spacing w:before="0" w:beforeAutospacing="0" w:after="0" w:afterAutospacing="0"/>
              <w:ind w:left="0" w:right="0"/>
              <w:jc w:val="center"/>
              <w:rPr>
                <w:rFonts w:hint="default" w:ascii="Calibri" w:hAnsi="Calibri" w:eastAsia="仿宋" w:cs="仿宋_GB2312"/>
                <w:b/>
                <w:color w:val="auto"/>
                <w:kern w:val="0"/>
                <w:sz w:val="32"/>
                <w:szCs w:val="32"/>
                <w:highlight w:val="none"/>
              </w:rPr>
            </w:pPr>
          </w:p>
        </w:tc>
      </w:tr>
    </w:tbl>
    <w:p>
      <w:pPr>
        <w:jc w:val="left"/>
        <w:rPr>
          <w:rFonts w:ascii="Calibri" w:hAnsi="Calibri" w:eastAsia="仿宋" w:cs="仿宋_GB2312"/>
          <w:color w:val="auto"/>
          <w:kern w:val="0"/>
          <w:sz w:val="24"/>
          <w:highlight w:val="none"/>
        </w:rPr>
      </w:pPr>
      <w:r>
        <w:rPr>
          <w:rFonts w:hint="eastAsia" w:ascii="Calibri" w:hAnsi="Calibri" w:eastAsia="仿宋" w:cs="仿宋_GB2312"/>
          <w:color w:val="auto"/>
          <w:kern w:val="0"/>
          <w:sz w:val="24"/>
          <w:highlight w:val="none"/>
        </w:rPr>
        <w:t>供应商保证：除商务技术偏离表列出的偏离外，供应商响应采购文件的全部要求</w:t>
      </w:r>
    </w:p>
    <w:p>
      <w:pPr>
        <w:ind w:firstLine="2891" w:firstLineChars="900"/>
        <w:rPr>
          <w:rFonts w:ascii="Calibri" w:hAnsi="Calibri" w:eastAsia="仿宋" w:cs="仿宋_GB2312"/>
          <w:b/>
          <w:color w:val="auto"/>
          <w:kern w:val="0"/>
          <w:sz w:val="32"/>
          <w:szCs w:val="32"/>
          <w:highlight w:val="none"/>
        </w:rPr>
      </w:pPr>
    </w:p>
    <w:p>
      <w:pPr>
        <w:spacing w:line="360" w:lineRule="auto"/>
        <w:ind w:right="420"/>
        <w:rPr>
          <w:rFonts w:ascii="Calibri" w:hAnsi="Calibri" w:eastAsia="仿宋" w:cs="宋体"/>
          <w:color w:val="auto"/>
          <w:sz w:val="24"/>
          <w:highlight w:val="none"/>
        </w:rPr>
      </w:pPr>
      <w:r>
        <w:rPr>
          <w:rFonts w:hint="eastAsia" w:ascii="Calibri" w:hAnsi="Calibri" w:eastAsia="仿宋" w:cs="宋体"/>
          <w:color w:val="auto"/>
          <w:sz w:val="24"/>
          <w:highlight w:val="none"/>
        </w:rPr>
        <w:t>注：按本格式和要求提供。</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sz w:val="24"/>
          <w:highlight w:val="none"/>
        </w:rPr>
        <w:t>供应商</w:t>
      </w:r>
      <w:r>
        <w:rPr>
          <w:rFonts w:hint="eastAsia" w:ascii="Calibri" w:hAnsi="Calibri" w:eastAsia="仿宋" w:cs="仿宋_GB2312"/>
          <w:color w:val="auto"/>
          <w:kern w:val="0"/>
          <w:sz w:val="24"/>
          <w:highlight w:val="none"/>
          <w:lang w:val="zh-CN"/>
        </w:rPr>
        <w:t>名称</w:t>
      </w:r>
      <w:r>
        <w:rPr>
          <w:rFonts w:hint="eastAsia" w:ascii="Calibri" w:hAnsi="Calibri" w:eastAsia="仿宋" w:cs="仿宋_GB2312"/>
          <w:color w:val="auto"/>
          <w:sz w:val="24"/>
          <w:highlight w:val="none"/>
        </w:rPr>
        <w:t>（电子签名）：</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年</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月</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日</w:t>
      </w:r>
    </w:p>
    <w:p>
      <w:pPr>
        <w:widowControl/>
        <w:spacing w:line="360" w:lineRule="auto"/>
        <w:ind w:left="150"/>
        <w:jc w:val="center"/>
        <w:rPr>
          <w:rFonts w:ascii="Calibri" w:hAnsi="Calibri" w:eastAsia="仿宋" w:cs="仿宋_GB2312"/>
          <w:b/>
          <w:color w:val="auto"/>
          <w:kern w:val="0"/>
          <w:sz w:val="32"/>
          <w:szCs w:val="32"/>
          <w:highlight w:val="none"/>
        </w:rPr>
      </w:pPr>
    </w:p>
    <w:p>
      <w:pPr>
        <w:widowControl/>
        <w:spacing w:line="360" w:lineRule="auto"/>
        <w:ind w:left="150"/>
        <w:jc w:val="center"/>
        <w:rPr>
          <w:rFonts w:ascii="Calibri" w:hAnsi="Calibri" w:eastAsia="仿宋" w:cs="仿宋_GB2312"/>
          <w:b/>
          <w:color w:val="auto"/>
          <w:kern w:val="0"/>
          <w:sz w:val="32"/>
          <w:szCs w:val="32"/>
          <w:highlight w:val="none"/>
        </w:rPr>
      </w:pP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六、评标标准相应的商务技术资料</w:t>
      </w:r>
    </w:p>
    <w:p>
      <w:pPr>
        <w:snapToGrid w:val="0"/>
        <w:spacing w:line="360" w:lineRule="auto"/>
        <w:jc w:val="left"/>
        <w:rPr>
          <w:rFonts w:ascii="Calibri" w:hAnsi="Calibri" w:eastAsia="仿宋" w:cs="宋体"/>
          <w:b/>
          <w:color w:val="auto"/>
          <w:sz w:val="24"/>
          <w:highlight w:val="none"/>
        </w:rPr>
      </w:pPr>
      <w:r>
        <w:rPr>
          <w:rFonts w:hint="eastAsia" w:ascii="Calibri" w:hAnsi="Calibri" w:eastAsia="仿宋" w:cs="宋体"/>
          <w:b/>
          <w:color w:val="auto"/>
          <w:sz w:val="24"/>
          <w:highlight w:val="none"/>
        </w:rPr>
        <w:t>（按采购文件第四部分评标办法前附表中“投标文件中评标标准相应的商务技术资料目录”提供资料。）</w:t>
      </w:r>
    </w:p>
    <w:p>
      <w:pPr>
        <w:widowControl/>
        <w:spacing w:line="360" w:lineRule="auto"/>
        <w:ind w:left="150"/>
        <w:jc w:val="center"/>
        <w:rPr>
          <w:rFonts w:ascii="Calibri" w:hAnsi="Calibri" w:eastAsia="仿宋" w:cs="仿宋_GB2312"/>
          <w:b/>
          <w:color w:val="auto"/>
          <w:kern w:val="0"/>
          <w:sz w:val="32"/>
          <w:szCs w:val="32"/>
          <w:highlight w:val="none"/>
        </w:rPr>
      </w:pPr>
    </w:p>
    <w:p>
      <w:pPr>
        <w:widowControl/>
        <w:spacing w:line="360" w:lineRule="auto"/>
        <w:ind w:left="150"/>
        <w:jc w:val="center"/>
        <w:rPr>
          <w:rFonts w:ascii="Calibri" w:hAnsi="Calibri" w:eastAsia="仿宋" w:cs="仿宋_GB2312"/>
          <w:b/>
          <w:color w:val="auto"/>
          <w:kern w:val="0"/>
          <w:sz w:val="32"/>
          <w:szCs w:val="32"/>
          <w:highlight w:val="none"/>
        </w:rPr>
      </w:pPr>
    </w:p>
    <w:p>
      <w:pPr>
        <w:widowControl/>
        <w:spacing w:line="360" w:lineRule="auto"/>
        <w:ind w:left="150"/>
        <w:jc w:val="center"/>
        <w:rPr>
          <w:rFonts w:ascii="Calibri" w:hAnsi="Calibri" w:eastAsia="仿宋" w:cs="仿宋_GB2312"/>
          <w:b/>
          <w:color w:val="auto"/>
          <w:kern w:val="0"/>
          <w:sz w:val="32"/>
          <w:szCs w:val="32"/>
          <w:highlight w:val="none"/>
        </w:rPr>
      </w:pPr>
    </w:p>
    <w:p>
      <w:pPr>
        <w:widowControl/>
        <w:adjustRightInd/>
        <w:jc w:val="left"/>
        <w:rPr>
          <w:rFonts w:ascii="Calibri" w:hAnsi="Calibri" w:eastAsia="仿宋" w:cs="仿宋_GB2312"/>
          <w:b/>
          <w:color w:val="auto"/>
          <w:kern w:val="0"/>
          <w:sz w:val="32"/>
          <w:szCs w:val="32"/>
          <w:highlight w:val="none"/>
        </w:rPr>
      </w:pPr>
      <w:r>
        <w:rPr>
          <w:rFonts w:ascii="Calibri" w:hAnsi="Calibri" w:eastAsia="仿宋" w:cs="仿宋_GB2312"/>
          <w:b/>
          <w:color w:val="auto"/>
          <w:kern w:val="0"/>
          <w:sz w:val="32"/>
          <w:szCs w:val="32"/>
          <w:highlight w:val="none"/>
        </w:rPr>
        <w:br w:type="page"/>
      </w: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七、类似项目业绩一览表</w:t>
      </w:r>
    </w:p>
    <w:p>
      <w:pPr>
        <w:adjustRightInd/>
        <w:spacing w:line="360" w:lineRule="auto"/>
        <w:ind w:left="480" w:hanging="480" w:hangingChars="200"/>
        <w:rPr>
          <w:rFonts w:ascii="Calibri" w:hAnsi="Calibri" w:eastAsia="仿宋" w:cs="宋体"/>
          <w:color w:val="auto"/>
          <w:sz w:val="24"/>
          <w:highlight w:val="none"/>
        </w:rPr>
      </w:pPr>
    </w:p>
    <w:tbl>
      <w:tblPr>
        <w:tblStyle w:val="64"/>
        <w:tblW w:w="91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91"/>
        <w:gridCol w:w="1443"/>
        <w:gridCol w:w="1191"/>
        <w:gridCol w:w="830"/>
        <w:gridCol w:w="1701"/>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序号</w:t>
            </w: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采购单位</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项目名称</w:t>
            </w: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合同金额</w:t>
            </w:r>
          </w:p>
          <w:p>
            <w:pPr>
              <w:keepNext w:val="0"/>
              <w:keepLines w:val="0"/>
              <w:suppressLineNumbers w:val="0"/>
              <w:adjustRightInd/>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（万元）</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附件页码</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合同签订时间</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采购单位联系人</w:t>
            </w:r>
          </w:p>
          <w:p>
            <w:pPr>
              <w:keepNext w:val="0"/>
              <w:keepLines w:val="0"/>
              <w:suppressLineNumbers w:val="0"/>
              <w:adjustRightInd/>
              <w:spacing w:before="0" w:beforeAutospacing="0" w:after="0" w:afterAutospacing="0"/>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line="360" w:lineRule="auto"/>
              <w:ind w:left="0" w:right="0"/>
              <w:jc w:val="center"/>
              <w:rPr>
                <w:rFonts w:hint="default" w:ascii="Calibri" w:hAnsi="Calibri" w:eastAsia="仿宋"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line="360" w:lineRule="auto"/>
              <w:ind w:left="0" w:right="0"/>
              <w:jc w:val="center"/>
              <w:rPr>
                <w:rFonts w:hint="default" w:ascii="Calibri" w:hAnsi="Calibri" w:eastAsia="仿宋"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line="360" w:lineRule="auto"/>
              <w:ind w:left="0" w:right="0"/>
              <w:jc w:val="center"/>
              <w:rPr>
                <w:rFonts w:hint="default" w:ascii="Calibri" w:hAnsi="Calibri" w:eastAsia="仿宋"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line="360" w:lineRule="auto"/>
              <w:ind w:left="0" w:right="0"/>
              <w:jc w:val="center"/>
              <w:rPr>
                <w:rFonts w:hint="default" w:ascii="Calibri" w:hAnsi="Calibri" w:eastAsia="仿宋"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c>
          <w:tcPr>
            <w:tcW w:w="1985"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spacing w:before="0" w:beforeAutospacing="0" w:after="0" w:afterAutospacing="0"/>
              <w:ind w:left="0" w:right="0"/>
              <w:jc w:val="center"/>
              <w:rPr>
                <w:rFonts w:hint="default" w:ascii="Calibri" w:hAnsi="Calibri" w:eastAsia="仿宋" w:cs="宋体"/>
                <w:color w:val="auto"/>
                <w:sz w:val="24"/>
                <w:highlight w:val="none"/>
              </w:rPr>
            </w:pPr>
          </w:p>
        </w:tc>
      </w:tr>
    </w:tbl>
    <w:p>
      <w:pPr>
        <w:adjustRightInd/>
        <w:spacing w:line="360" w:lineRule="auto"/>
        <w:ind w:left="480" w:hanging="480" w:hangingChars="200"/>
        <w:rPr>
          <w:rFonts w:ascii="Calibri" w:hAnsi="Calibri" w:eastAsia="仿宋" w:cs="宋体"/>
          <w:color w:val="auto"/>
          <w:sz w:val="24"/>
          <w:highlight w:val="none"/>
        </w:rPr>
      </w:pPr>
    </w:p>
    <w:p>
      <w:pPr>
        <w:adjustRightInd/>
        <w:spacing w:line="360" w:lineRule="auto"/>
        <w:rPr>
          <w:rFonts w:ascii="Calibri" w:hAnsi="Calibri" w:eastAsia="仿宋" w:cs="宋体"/>
          <w:b/>
          <w:color w:val="auto"/>
          <w:spacing w:val="-6"/>
          <w:sz w:val="24"/>
          <w:highlight w:val="none"/>
        </w:rPr>
      </w:pPr>
      <w:r>
        <w:rPr>
          <w:rFonts w:hint="eastAsia" w:ascii="Calibri" w:hAnsi="Calibri" w:eastAsia="仿宋" w:cs="宋体"/>
          <w:b/>
          <w:color w:val="auto"/>
          <w:spacing w:val="-6"/>
          <w:sz w:val="24"/>
          <w:highlight w:val="none"/>
        </w:rPr>
        <w:t>说明：</w:t>
      </w:r>
    </w:p>
    <w:p>
      <w:pPr>
        <w:adjustRightInd/>
        <w:spacing w:line="360" w:lineRule="auto"/>
        <w:rPr>
          <w:rFonts w:ascii="Calibri" w:hAnsi="Calibri" w:eastAsia="仿宋" w:cs="宋体"/>
          <w:b/>
          <w:color w:val="auto"/>
          <w:spacing w:val="-6"/>
          <w:sz w:val="24"/>
          <w:highlight w:val="none"/>
        </w:rPr>
      </w:pPr>
      <w:r>
        <w:rPr>
          <w:rFonts w:hint="eastAsia" w:ascii="Calibri" w:hAnsi="Calibri" w:eastAsia="仿宋" w:cs="宋体"/>
          <w:b/>
          <w:color w:val="auto"/>
          <w:spacing w:val="-6"/>
          <w:sz w:val="24"/>
          <w:highlight w:val="none"/>
        </w:rPr>
        <w:t>1、供应商须提供上述业绩证明资料复印件；</w:t>
      </w:r>
    </w:p>
    <w:p>
      <w:pPr>
        <w:adjustRightInd/>
        <w:spacing w:line="360" w:lineRule="auto"/>
        <w:rPr>
          <w:rFonts w:ascii="Calibri" w:hAnsi="Calibri" w:eastAsia="仿宋" w:cs="宋体"/>
          <w:b/>
          <w:color w:val="auto"/>
          <w:spacing w:val="-6"/>
          <w:sz w:val="24"/>
          <w:highlight w:val="none"/>
        </w:rPr>
      </w:pPr>
      <w:r>
        <w:rPr>
          <w:rFonts w:hint="eastAsia" w:ascii="Calibri" w:hAnsi="Calibri" w:eastAsia="仿宋" w:cs="宋体"/>
          <w:b/>
          <w:color w:val="auto"/>
          <w:spacing w:val="-6"/>
          <w:sz w:val="24"/>
          <w:highlight w:val="none"/>
        </w:rPr>
        <w:t>2、所有合同复印件应清晰，应能体现合同签订时间、双方签字盖章等内容；</w:t>
      </w:r>
    </w:p>
    <w:p>
      <w:pPr>
        <w:adjustRightInd/>
        <w:spacing w:line="360" w:lineRule="auto"/>
        <w:rPr>
          <w:rFonts w:ascii="Calibri" w:hAnsi="Calibri" w:eastAsia="仿宋" w:cs="宋体"/>
          <w:b/>
          <w:color w:val="auto"/>
          <w:spacing w:val="-6"/>
          <w:sz w:val="24"/>
          <w:highlight w:val="none"/>
        </w:rPr>
      </w:pPr>
      <w:r>
        <w:rPr>
          <w:rFonts w:hint="eastAsia" w:ascii="Calibri" w:hAnsi="Calibri" w:eastAsia="仿宋" w:cs="宋体"/>
          <w:b/>
          <w:color w:val="auto"/>
          <w:spacing w:val="-6"/>
          <w:sz w:val="24"/>
          <w:highlight w:val="none"/>
        </w:rPr>
        <w:t>3、供应商应在不涉及商业秘密的前提下尽可能提供详细的合同复印件内容。</w:t>
      </w:r>
    </w:p>
    <w:p>
      <w:pPr>
        <w:snapToGrid w:val="0"/>
        <w:spacing w:line="360" w:lineRule="auto"/>
        <w:ind w:left="4200" w:leftChars="2000"/>
        <w:jc w:val="left"/>
        <w:rPr>
          <w:rFonts w:ascii="Calibri" w:hAnsi="Calibri" w:eastAsia="仿宋" w:cs="仿宋_GB2312"/>
          <w:color w:val="auto"/>
          <w:sz w:val="24"/>
          <w:highlight w:val="none"/>
        </w:rPr>
      </w:pPr>
    </w:p>
    <w:p>
      <w:pPr>
        <w:snapToGrid w:val="0"/>
        <w:spacing w:line="360" w:lineRule="auto"/>
        <w:ind w:left="4200" w:leftChars="2000"/>
        <w:jc w:val="left"/>
        <w:rPr>
          <w:rFonts w:ascii="Calibri" w:hAnsi="Calibri" w:eastAsia="仿宋" w:cs="仿宋_GB2312"/>
          <w:color w:val="auto"/>
          <w:sz w:val="24"/>
          <w:highlight w:val="none"/>
        </w:rPr>
      </w:pP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sz w:val="24"/>
          <w:highlight w:val="none"/>
        </w:rPr>
        <w:t>供应商</w:t>
      </w:r>
      <w:r>
        <w:rPr>
          <w:rFonts w:hint="eastAsia" w:ascii="Calibri" w:hAnsi="Calibri" w:eastAsia="仿宋" w:cs="仿宋_GB2312"/>
          <w:color w:val="auto"/>
          <w:kern w:val="0"/>
          <w:sz w:val="24"/>
          <w:highlight w:val="none"/>
          <w:lang w:val="zh-CN"/>
        </w:rPr>
        <w:t>名称</w:t>
      </w:r>
      <w:r>
        <w:rPr>
          <w:rFonts w:hint="eastAsia" w:ascii="Calibri" w:hAnsi="Calibri" w:eastAsia="仿宋" w:cs="仿宋_GB2312"/>
          <w:color w:val="auto"/>
          <w:sz w:val="24"/>
          <w:highlight w:val="none"/>
        </w:rPr>
        <w:t>（电子签名）：</w:t>
      </w:r>
    </w:p>
    <w:p>
      <w:pPr>
        <w:snapToGrid w:val="0"/>
        <w:spacing w:line="360" w:lineRule="auto"/>
        <w:ind w:left="4200" w:leftChars="2000"/>
        <w:jc w:val="left"/>
        <w:rPr>
          <w:rFonts w:ascii="Calibri" w:hAnsi="Calibri" w:eastAsia="仿宋"/>
          <w:color w:val="auto"/>
          <w:highlight w:val="none"/>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年</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月</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日</w:t>
      </w:r>
    </w:p>
    <w:p>
      <w:pPr>
        <w:widowControl/>
        <w:adjustRightInd/>
        <w:jc w:val="left"/>
        <w:rPr>
          <w:rFonts w:ascii="Calibri" w:hAnsi="Calibri" w:eastAsia="仿宋" w:cs="仿宋_GB2312"/>
          <w:b/>
          <w:color w:val="auto"/>
          <w:kern w:val="0"/>
          <w:sz w:val="32"/>
          <w:szCs w:val="32"/>
          <w:highlight w:val="none"/>
        </w:rPr>
      </w:pPr>
      <w:r>
        <w:rPr>
          <w:rFonts w:ascii="Calibri" w:hAnsi="Calibri" w:eastAsia="仿宋" w:cs="仿宋_GB2312"/>
          <w:b/>
          <w:color w:val="auto"/>
          <w:kern w:val="0"/>
          <w:sz w:val="32"/>
          <w:szCs w:val="32"/>
          <w:highlight w:val="none"/>
        </w:rPr>
        <w:br w:type="page"/>
      </w: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八、投标标的清单</w:t>
      </w:r>
    </w:p>
    <w:tbl>
      <w:tblPr>
        <w:tblStyle w:val="64"/>
        <w:tblW w:w="9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361"/>
        <w:gridCol w:w="1361"/>
        <w:gridCol w:w="1361"/>
        <w:gridCol w:w="136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名称</w:t>
            </w: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服务范围</w:t>
            </w: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服务要求</w:t>
            </w: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服务时间</w:t>
            </w: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服务标准</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b/>
                <w:color w:val="auto"/>
                <w:sz w:val="24"/>
                <w:highlight w:val="none"/>
              </w:rPr>
            </w:pPr>
            <w:r>
              <w:rPr>
                <w:rFonts w:hint="eastAsia" w:ascii="Calibri" w:hAnsi="Calibri" w:eastAsia="仿宋" w:cs="宋体"/>
                <w:b/>
                <w:color w:val="auto"/>
                <w:sz w:val="24"/>
                <w:highlight w:val="none"/>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r>
              <w:rPr>
                <w:rFonts w:hint="eastAsia" w:ascii="Calibri" w:hAnsi="Calibri" w:eastAsia="仿宋"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r>
              <w:rPr>
                <w:rFonts w:hint="eastAsia" w:ascii="Calibri" w:hAnsi="Calibri" w:eastAsia="仿宋"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r>
              <w:rPr>
                <w:rFonts w:hint="eastAsia" w:ascii="Calibri" w:hAnsi="Calibri" w:eastAsia="仿宋"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Calibri" w:hAnsi="Calibri" w:eastAsia="仿宋" w:cs="宋体"/>
                <w:color w:val="auto"/>
                <w:sz w:val="24"/>
                <w:highlight w:val="none"/>
              </w:rPr>
            </w:pPr>
          </w:p>
        </w:tc>
      </w:tr>
    </w:tbl>
    <w:p>
      <w:pPr>
        <w:spacing w:line="360" w:lineRule="auto"/>
        <w:ind w:right="420"/>
        <w:rPr>
          <w:rFonts w:ascii="Calibri" w:hAnsi="Calibri" w:eastAsia="仿宋" w:cs="宋体"/>
          <w:color w:val="auto"/>
          <w:sz w:val="24"/>
          <w:highlight w:val="none"/>
        </w:rPr>
      </w:pPr>
      <w:r>
        <w:rPr>
          <w:rFonts w:hint="eastAsia" w:ascii="Calibri" w:hAnsi="Calibri" w:eastAsia="仿宋" w:cs="宋体"/>
          <w:color w:val="auto"/>
          <w:sz w:val="24"/>
          <w:highlight w:val="none"/>
        </w:rPr>
        <w:t>注：按本格式和要求提供。</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sz w:val="24"/>
          <w:highlight w:val="none"/>
        </w:rPr>
        <w:t>供应商</w:t>
      </w:r>
      <w:r>
        <w:rPr>
          <w:rFonts w:hint="eastAsia" w:ascii="Calibri" w:hAnsi="Calibri" w:eastAsia="仿宋" w:cs="仿宋_GB2312"/>
          <w:color w:val="auto"/>
          <w:kern w:val="0"/>
          <w:sz w:val="24"/>
          <w:highlight w:val="none"/>
          <w:lang w:val="zh-CN"/>
        </w:rPr>
        <w:t>名称</w:t>
      </w:r>
      <w:r>
        <w:rPr>
          <w:rFonts w:hint="eastAsia" w:ascii="Calibri" w:hAnsi="Calibri" w:eastAsia="仿宋" w:cs="仿宋_GB2312"/>
          <w:color w:val="auto"/>
          <w:sz w:val="24"/>
          <w:highlight w:val="none"/>
        </w:rPr>
        <w:t>（电子签名）：</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年</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月</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日</w:t>
      </w:r>
    </w:p>
    <w:p>
      <w:pPr>
        <w:widowControl/>
        <w:spacing w:line="360" w:lineRule="auto"/>
        <w:ind w:left="150"/>
        <w:jc w:val="center"/>
        <w:rPr>
          <w:rFonts w:ascii="Calibri" w:hAnsi="Calibri" w:eastAsia="仿宋" w:cs="仿宋_GB2312"/>
          <w:b/>
          <w:color w:val="auto"/>
          <w:kern w:val="0"/>
          <w:sz w:val="32"/>
          <w:szCs w:val="32"/>
          <w:highlight w:val="none"/>
        </w:rPr>
      </w:pP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九、常用配件（备品、备件）清单（如果有）</w:t>
      </w:r>
    </w:p>
    <w:p>
      <w:pPr>
        <w:adjustRightInd/>
        <w:spacing w:line="360" w:lineRule="atLeast"/>
        <w:jc w:val="left"/>
        <w:rPr>
          <w:rFonts w:ascii="Calibri" w:hAnsi="Calibri" w:eastAsia="仿宋" w:cs="宋体"/>
          <w:color w:val="auto"/>
          <w:sz w:val="24"/>
          <w:highlight w:val="none"/>
        </w:rPr>
      </w:pPr>
    </w:p>
    <w:tbl>
      <w:tblPr>
        <w:tblStyle w:val="64"/>
        <w:tblW w:w="9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701"/>
        <w:gridCol w:w="1431"/>
        <w:gridCol w:w="964"/>
        <w:gridCol w:w="1814"/>
        <w:gridCol w:w="12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37" w:type="dxa"/>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序号</w:t>
            </w:r>
          </w:p>
        </w:tc>
        <w:tc>
          <w:tcPr>
            <w:tcW w:w="1701" w:type="dxa"/>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配件名称</w:t>
            </w:r>
          </w:p>
        </w:tc>
        <w:tc>
          <w:tcPr>
            <w:tcW w:w="1431" w:type="dxa"/>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单价</w:t>
            </w:r>
            <w:r>
              <w:rPr>
                <w:rFonts w:hint="eastAsia" w:ascii="Calibri" w:hAnsi="Calibri" w:eastAsia="仿宋" w:cs="宋体"/>
                <w:b/>
                <w:bCs/>
                <w:color w:val="auto"/>
                <w:sz w:val="24"/>
                <w:highlight w:val="none"/>
              </w:rPr>
              <w:t>（元）</w:t>
            </w:r>
          </w:p>
        </w:tc>
        <w:tc>
          <w:tcPr>
            <w:tcW w:w="964" w:type="dxa"/>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数量</w:t>
            </w:r>
          </w:p>
        </w:tc>
        <w:tc>
          <w:tcPr>
            <w:tcW w:w="1814" w:type="dxa"/>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品牌</w:t>
            </w:r>
          </w:p>
        </w:tc>
        <w:tc>
          <w:tcPr>
            <w:tcW w:w="1242" w:type="dxa"/>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产地</w:t>
            </w:r>
          </w:p>
        </w:tc>
        <w:tc>
          <w:tcPr>
            <w:tcW w:w="1701" w:type="dxa"/>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737"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r>
              <w:rPr>
                <w:rFonts w:hint="eastAsia" w:ascii="Calibri" w:hAnsi="Calibri" w:eastAsia="仿宋" w:cs="宋体"/>
                <w:color w:val="auto"/>
                <w:sz w:val="24"/>
                <w:highlight w:val="none"/>
              </w:rPr>
              <w:t>1</w:t>
            </w:r>
          </w:p>
        </w:tc>
        <w:tc>
          <w:tcPr>
            <w:tcW w:w="1701"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431"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964"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814"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242"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701"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737"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r>
              <w:rPr>
                <w:rFonts w:hint="eastAsia" w:ascii="Calibri" w:hAnsi="Calibri" w:eastAsia="仿宋" w:cs="宋体"/>
                <w:color w:val="auto"/>
                <w:sz w:val="24"/>
                <w:highlight w:val="none"/>
              </w:rPr>
              <w:t>2</w:t>
            </w:r>
          </w:p>
        </w:tc>
        <w:tc>
          <w:tcPr>
            <w:tcW w:w="1701"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431"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964"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814"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242"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701"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737"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r>
              <w:rPr>
                <w:rFonts w:hint="eastAsia" w:ascii="Calibri" w:hAnsi="Calibri" w:eastAsia="仿宋" w:cs="宋体"/>
                <w:color w:val="auto"/>
                <w:sz w:val="24"/>
                <w:highlight w:val="none"/>
              </w:rPr>
              <w:t>……</w:t>
            </w:r>
          </w:p>
        </w:tc>
        <w:tc>
          <w:tcPr>
            <w:tcW w:w="1701"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431"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964"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814"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242"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c>
          <w:tcPr>
            <w:tcW w:w="1701" w:type="dxa"/>
            <w:vAlign w:val="center"/>
          </w:tcPr>
          <w:p>
            <w:pPr>
              <w:keepNext w:val="0"/>
              <w:keepLines w:val="0"/>
              <w:suppressLineNumbers w:val="0"/>
              <w:adjustRightInd/>
              <w:spacing w:before="0" w:beforeAutospacing="0" w:after="0" w:afterAutospacing="0" w:line="360" w:lineRule="atLeast"/>
              <w:ind w:left="0" w:right="0"/>
              <w:jc w:val="center"/>
              <w:rPr>
                <w:rFonts w:hint="default" w:ascii="Calibri" w:hAnsi="Calibri" w:eastAsia="仿宋" w:cs="宋体"/>
                <w:color w:val="auto"/>
                <w:sz w:val="24"/>
                <w:highlight w:val="none"/>
              </w:rPr>
            </w:pPr>
          </w:p>
        </w:tc>
      </w:tr>
    </w:tbl>
    <w:p>
      <w:pPr>
        <w:spacing w:line="360" w:lineRule="auto"/>
        <w:ind w:right="420"/>
        <w:rPr>
          <w:rFonts w:ascii="Calibri" w:hAnsi="Calibri" w:eastAsia="仿宋" w:cs="宋体"/>
          <w:color w:val="auto"/>
          <w:szCs w:val="21"/>
          <w:highlight w:val="none"/>
        </w:rPr>
      </w:pPr>
      <w:r>
        <w:rPr>
          <w:rFonts w:hint="eastAsia" w:ascii="Calibri" w:hAnsi="Calibri" w:eastAsia="仿宋" w:cs="宋体"/>
          <w:color w:val="auto"/>
          <w:sz w:val="24"/>
          <w:highlight w:val="none"/>
        </w:rPr>
        <w:t>注：按本格式和要求提供。</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sz w:val="24"/>
          <w:highlight w:val="none"/>
        </w:rPr>
        <w:t>供应商</w:t>
      </w:r>
      <w:r>
        <w:rPr>
          <w:rFonts w:hint="eastAsia" w:ascii="Calibri" w:hAnsi="Calibri" w:eastAsia="仿宋" w:cs="仿宋_GB2312"/>
          <w:color w:val="auto"/>
          <w:kern w:val="0"/>
          <w:sz w:val="24"/>
          <w:highlight w:val="none"/>
          <w:lang w:val="zh-CN"/>
        </w:rPr>
        <w:t>名称</w:t>
      </w:r>
      <w:r>
        <w:rPr>
          <w:rFonts w:hint="eastAsia" w:ascii="Calibri" w:hAnsi="Calibri" w:eastAsia="仿宋" w:cs="仿宋_GB2312"/>
          <w:color w:val="auto"/>
          <w:sz w:val="24"/>
          <w:highlight w:val="none"/>
        </w:rPr>
        <w:t>（电子签名）：</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年</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月</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日</w:t>
      </w:r>
    </w:p>
    <w:p>
      <w:pPr>
        <w:widowControl/>
        <w:spacing w:line="360" w:lineRule="auto"/>
        <w:ind w:left="150"/>
        <w:jc w:val="center"/>
        <w:rPr>
          <w:rFonts w:ascii="Calibri" w:hAnsi="Calibri" w:eastAsia="仿宋" w:cs="仿宋_GB2312"/>
          <w:b/>
          <w:color w:val="auto"/>
          <w:kern w:val="0"/>
          <w:sz w:val="32"/>
          <w:szCs w:val="32"/>
          <w:highlight w:val="none"/>
        </w:rPr>
      </w:pP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十、节能产品、环境标志产品认证证书（如果有）</w:t>
      </w:r>
    </w:p>
    <w:p>
      <w:pPr>
        <w:spacing w:line="360" w:lineRule="auto"/>
        <w:ind w:right="420"/>
        <w:rPr>
          <w:rFonts w:ascii="Calibri" w:hAnsi="Calibri" w:eastAsia="仿宋" w:cs="宋体"/>
          <w:color w:val="auto"/>
          <w:sz w:val="24"/>
          <w:highlight w:val="none"/>
        </w:rPr>
      </w:pPr>
      <w:r>
        <w:rPr>
          <w:rFonts w:ascii="Calibri" w:hAnsi="Calibri" w:eastAsia="仿宋" w:cs="宋体"/>
          <w:color w:val="auto"/>
          <w:sz w:val="24"/>
          <w:highlight w:val="none"/>
        </w:rPr>
        <w:t>投标产品列入财政部、发改委、生态环境部等部门发布的品目清单的，须提供国家确定的认证机构出具的、处于有效期之内的节能产品、环境标志产品认证证书（如果有）复印件。</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sz w:val="24"/>
          <w:highlight w:val="none"/>
        </w:rPr>
        <w:t>供应商</w:t>
      </w:r>
      <w:r>
        <w:rPr>
          <w:rFonts w:hint="eastAsia" w:ascii="Calibri" w:hAnsi="Calibri" w:eastAsia="仿宋" w:cs="仿宋_GB2312"/>
          <w:color w:val="auto"/>
          <w:kern w:val="0"/>
          <w:sz w:val="24"/>
          <w:highlight w:val="none"/>
          <w:lang w:val="zh-CN"/>
        </w:rPr>
        <w:t>名称</w:t>
      </w:r>
      <w:r>
        <w:rPr>
          <w:rFonts w:hint="eastAsia" w:ascii="Calibri" w:hAnsi="Calibri" w:eastAsia="仿宋" w:cs="仿宋_GB2312"/>
          <w:color w:val="auto"/>
          <w:sz w:val="24"/>
          <w:highlight w:val="none"/>
        </w:rPr>
        <w:t>（电子签名）：</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年</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月</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日</w:t>
      </w:r>
    </w:p>
    <w:p>
      <w:pPr>
        <w:widowControl/>
        <w:adjustRightInd/>
        <w:jc w:val="left"/>
        <w:rPr>
          <w:rFonts w:ascii="Calibri" w:hAnsi="Calibri" w:eastAsia="仿宋" w:cs="宋体"/>
          <w:b/>
          <w:bCs/>
          <w:color w:val="auto"/>
          <w:sz w:val="32"/>
          <w:szCs w:val="32"/>
          <w:highlight w:val="none"/>
        </w:rPr>
      </w:pPr>
      <w:r>
        <w:rPr>
          <w:rFonts w:ascii="Calibri" w:hAnsi="Calibri" w:eastAsia="仿宋" w:cs="宋体"/>
          <w:b/>
          <w:bCs/>
          <w:color w:val="auto"/>
          <w:sz w:val="32"/>
          <w:szCs w:val="32"/>
          <w:highlight w:val="none"/>
        </w:rPr>
        <w:br w:type="page"/>
      </w: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十一、售后服务情况表</w:t>
      </w:r>
    </w:p>
    <w:tbl>
      <w:tblPr>
        <w:tblStyle w:val="64"/>
        <w:tblW w:w="9019" w:type="dxa"/>
        <w:tblInd w:w="135" w:type="dxa"/>
        <w:tblLayout w:type="fixed"/>
        <w:tblCellMar>
          <w:top w:w="0" w:type="dxa"/>
          <w:left w:w="108" w:type="dxa"/>
          <w:bottom w:w="0" w:type="dxa"/>
          <w:right w:w="108" w:type="dxa"/>
        </w:tblCellMar>
      </w:tblPr>
      <w:tblGrid>
        <w:gridCol w:w="843"/>
        <w:gridCol w:w="8176"/>
      </w:tblGrid>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序号</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售后服务内容</w:t>
            </w: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一</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服务</w:t>
            </w:r>
            <w:r>
              <w:rPr>
                <w:rFonts w:hint="default" w:ascii="Calibri" w:hAnsi="Calibri" w:eastAsia="仿宋" w:cs="宋体"/>
                <w:b/>
                <w:bCs/>
                <w:color w:val="auto"/>
                <w:sz w:val="24"/>
                <w:highlight w:val="none"/>
              </w:rPr>
              <w:t>网点</w:t>
            </w: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1</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2</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二</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服务</w:t>
            </w:r>
            <w:r>
              <w:rPr>
                <w:rFonts w:hint="default" w:ascii="Calibri" w:hAnsi="Calibri" w:eastAsia="仿宋" w:cs="宋体"/>
                <w:b/>
                <w:bCs/>
                <w:color w:val="auto"/>
                <w:sz w:val="24"/>
                <w:highlight w:val="none"/>
              </w:rPr>
              <w:t>人员</w:t>
            </w: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1</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2</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三</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免费保修期限</w:t>
            </w: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1</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2</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四</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响应时间</w:t>
            </w: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1</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2</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五</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服务承诺（售后服务范围和内容）</w:t>
            </w: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1</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2</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六</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default" w:ascii="Calibri" w:hAnsi="Calibri" w:eastAsia="仿宋" w:cs="宋体"/>
                <w:b/>
                <w:bCs/>
                <w:color w:val="auto"/>
                <w:sz w:val="24"/>
                <w:highlight w:val="none"/>
              </w:rPr>
              <w:t>免费保修期后的服务费</w:t>
            </w: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1</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r>
        <w:tblPrEx>
          <w:tblCellMar>
            <w:top w:w="0" w:type="dxa"/>
            <w:left w:w="108" w:type="dxa"/>
            <w:bottom w:w="0" w:type="dxa"/>
            <w:right w:w="108" w:type="dxa"/>
          </w:tblCellMar>
        </w:tblPrEx>
        <w:trPr>
          <w:cantSplit/>
          <w:trHeight w:val="500" w:hRule="atLeast"/>
        </w:trPr>
        <w:tc>
          <w:tcPr>
            <w:tcW w:w="8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r>
              <w:rPr>
                <w:rFonts w:hint="eastAsia" w:ascii="Calibri" w:hAnsi="Calibri" w:eastAsia="仿宋" w:cs="宋体"/>
                <w:b/>
                <w:bCs/>
                <w:color w:val="auto"/>
                <w:sz w:val="24"/>
                <w:highlight w:val="none"/>
              </w:rPr>
              <w:t>…</w:t>
            </w:r>
          </w:p>
        </w:tc>
        <w:tc>
          <w:tcPr>
            <w:tcW w:w="8176"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s="宋体"/>
                <w:b/>
                <w:bCs/>
                <w:color w:val="auto"/>
                <w:sz w:val="24"/>
                <w:highlight w:val="none"/>
              </w:rPr>
            </w:pPr>
          </w:p>
        </w:tc>
      </w:tr>
    </w:tbl>
    <w:p>
      <w:pPr>
        <w:adjustRightInd/>
        <w:spacing w:line="360" w:lineRule="auto"/>
        <w:rPr>
          <w:rFonts w:ascii="Calibri" w:hAnsi="Calibri" w:eastAsia="仿宋" w:cs="宋体"/>
          <w:color w:val="auto"/>
          <w:sz w:val="24"/>
          <w:highlight w:val="none"/>
        </w:rPr>
      </w:pPr>
    </w:p>
    <w:p>
      <w:pPr>
        <w:adjustRightInd/>
        <w:spacing w:line="360" w:lineRule="auto"/>
        <w:rPr>
          <w:rFonts w:ascii="Calibri" w:hAnsi="Calibri" w:eastAsia="仿宋" w:cs="宋体"/>
          <w:color w:val="auto"/>
          <w:sz w:val="24"/>
          <w:highlight w:val="none"/>
        </w:rPr>
      </w:pPr>
      <w:r>
        <w:rPr>
          <w:rFonts w:ascii="Calibri" w:hAnsi="Calibri" w:eastAsia="仿宋" w:cs="宋体"/>
          <w:color w:val="auto"/>
          <w:sz w:val="24"/>
          <w:highlight w:val="none"/>
        </w:rPr>
        <w:t>注：表中相关内容亦可以附件形式进行描述，内容可自行添加。</w:t>
      </w:r>
    </w:p>
    <w:p>
      <w:pPr>
        <w:snapToGrid w:val="0"/>
        <w:spacing w:line="360" w:lineRule="auto"/>
        <w:ind w:left="4200" w:leftChars="2000"/>
        <w:jc w:val="left"/>
        <w:rPr>
          <w:rFonts w:ascii="Calibri" w:hAnsi="Calibri" w:eastAsia="仿宋" w:cs="仿宋_GB2312"/>
          <w:color w:val="auto"/>
          <w:sz w:val="24"/>
          <w:highlight w:val="none"/>
        </w:rPr>
      </w:pP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sz w:val="24"/>
          <w:highlight w:val="none"/>
        </w:rPr>
        <w:t>供应商</w:t>
      </w:r>
      <w:r>
        <w:rPr>
          <w:rFonts w:hint="eastAsia" w:ascii="Calibri" w:hAnsi="Calibri" w:eastAsia="仿宋" w:cs="仿宋_GB2312"/>
          <w:color w:val="auto"/>
          <w:kern w:val="0"/>
          <w:sz w:val="24"/>
          <w:highlight w:val="none"/>
          <w:lang w:val="zh-CN"/>
        </w:rPr>
        <w:t>名称</w:t>
      </w:r>
      <w:r>
        <w:rPr>
          <w:rFonts w:hint="eastAsia" w:ascii="Calibri" w:hAnsi="Calibri" w:eastAsia="仿宋" w:cs="仿宋_GB2312"/>
          <w:color w:val="auto"/>
          <w:sz w:val="24"/>
          <w:highlight w:val="none"/>
        </w:rPr>
        <w:t>（电子签名）：</w:t>
      </w:r>
    </w:p>
    <w:p>
      <w:pPr>
        <w:snapToGrid w:val="0"/>
        <w:spacing w:line="360" w:lineRule="auto"/>
        <w:ind w:left="4200" w:leftChars="2000"/>
        <w:jc w:val="left"/>
        <w:rPr>
          <w:rFonts w:ascii="Calibri" w:hAnsi="Calibri" w:eastAsia="仿宋" w:cs="仿宋_GB2312"/>
          <w:color w:val="auto"/>
          <w:sz w:val="24"/>
          <w:highlight w:val="none"/>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sz w:val="24"/>
          <w:highlight w:val="none"/>
        </w:rPr>
        <w:t>：</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年</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月</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日</w:t>
      </w:r>
    </w:p>
    <w:p>
      <w:pPr>
        <w:widowControl/>
        <w:adjustRightInd/>
        <w:jc w:val="left"/>
        <w:rPr>
          <w:rFonts w:ascii="Calibri" w:hAnsi="Calibri" w:eastAsia="仿宋" w:cs="仿宋_GB2312"/>
          <w:b/>
          <w:color w:val="auto"/>
          <w:kern w:val="0"/>
          <w:sz w:val="32"/>
          <w:szCs w:val="32"/>
          <w:highlight w:val="none"/>
        </w:rPr>
      </w:pPr>
      <w:r>
        <w:rPr>
          <w:rFonts w:ascii="Calibri" w:hAnsi="Calibri" w:eastAsia="仿宋" w:cs="仿宋_GB2312"/>
          <w:b/>
          <w:color w:val="auto"/>
          <w:kern w:val="0"/>
          <w:sz w:val="32"/>
          <w:szCs w:val="32"/>
          <w:highlight w:val="none"/>
        </w:rPr>
        <w:br w:type="page"/>
      </w: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十二、政府采购供应商廉洁自律承诺书</w:t>
      </w:r>
    </w:p>
    <w:p>
      <w:pPr>
        <w:snapToGrid w:val="0"/>
        <w:spacing w:line="360" w:lineRule="auto"/>
        <w:rPr>
          <w:rFonts w:ascii="Calibri" w:hAnsi="Calibri" w:eastAsia="仿宋" w:cs="宋体"/>
          <w:color w:val="auto"/>
          <w:sz w:val="24"/>
          <w:highlight w:val="none"/>
        </w:rPr>
      </w:pPr>
    </w:p>
    <w:p>
      <w:pPr>
        <w:snapToGrid w:val="0"/>
        <w:spacing w:line="360" w:lineRule="auto"/>
        <w:rPr>
          <w:rFonts w:ascii="Calibri" w:hAnsi="Calibri" w:eastAsia="仿宋" w:cs="仿宋_GB2312"/>
          <w:color w:val="auto"/>
          <w:kern w:val="0"/>
          <w:sz w:val="24"/>
          <w:highlight w:val="none"/>
        </w:rPr>
      </w:pPr>
      <w:r>
        <w:rPr>
          <w:rFonts w:hint="eastAsia" w:ascii="Calibri" w:hAnsi="Calibri" w:eastAsia="仿宋" w:cs="仿宋_GB2312"/>
          <w:color w:val="auto"/>
          <w:sz w:val="24"/>
          <w:highlight w:val="none"/>
        </w:rPr>
        <w:t>浙江省无线电监测中心、浙江省成套工程有限公司</w:t>
      </w:r>
      <w:r>
        <w:rPr>
          <w:rFonts w:hint="eastAsia" w:ascii="Calibri" w:hAnsi="Calibri" w:eastAsia="仿宋" w:cs="仿宋_GB2312"/>
          <w:color w:val="auto"/>
          <w:kern w:val="0"/>
          <w:sz w:val="24"/>
          <w:highlight w:val="none"/>
          <w:lang w:val="zh-CN"/>
        </w:rPr>
        <w:t>：</w:t>
      </w:r>
    </w:p>
    <w:p>
      <w:pPr>
        <w:autoSpaceDE w:val="0"/>
        <w:autoSpaceDN w:val="0"/>
        <w:spacing w:line="360" w:lineRule="auto"/>
        <w:ind w:firstLine="480" w:firstLineChars="2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我单位响应你</w:t>
      </w:r>
      <w:r>
        <w:rPr>
          <w:rFonts w:hint="eastAsia" w:ascii="Calibri" w:hAnsi="Calibri" w:eastAsia="仿宋" w:cs="仿宋_GB2312"/>
          <w:color w:val="auto"/>
          <w:sz w:val="24"/>
          <w:highlight w:val="none"/>
        </w:rPr>
        <w:t>单位</w:t>
      </w:r>
      <w:r>
        <w:rPr>
          <w:rFonts w:hint="eastAsia" w:ascii="Calibri" w:hAnsi="Calibri" w:eastAsia="仿宋"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firstLine="480" w:firstLineChars="2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一、不向项目有关人员及部门赠送礼金礼物、有价证券、回扣以及中介费、介绍费、咨询费等好处费；</w:t>
      </w:r>
    </w:p>
    <w:p>
      <w:pPr>
        <w:autoSpaceDE w:val="0"/>
        <w:autoSpaceDN w:val="0"/>
        <w:spacing w:line="360" w:lineRule="auto"/>
        <w:ind w:firstLine="480" w:firstLineChars="2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二、不为项目有关人员及部门报销应由你方单位或个人支付的费用；</w:t>
      </w:r>
    </w:p>
    <w:p>
      <w:pPr>
        <w:autoSpaceDE w:val="0"/>
        <w:autoSpaceDN w:val="0"/>
        <w:spacing w:line="360" w:lineRule="auto"/>
        <w:ind w:firstLine="480" w:firstLineChars="2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三、不向项目有关人员及部门提供有可能影响公正的宴请和健身娱乐等活动；</w:t>
      </w:r>
    </w:p>
    <w:p>
      <w:pPr>
        <w:autoSpaceDE w:val="0"/>
        <w:autoSpaceDN w:val="0"/>
        <w:spacing w:line="360" w:lineRule="auto"/>
        <w:ind w:firstLine="480" w:firstLineChars="2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四、不为项目有关人员及部门出国（境）、旅游等提供方便；</w:t>
      </w:r>
    </w:p>
    <w:p>
      <w:pPr>
        <w:autoSpaceDE w:val="0"/>
        <w:autoSpaceDN w:val="0"/>
        <w:spacing w:line="360" w:lineRule="auto"/>
        <w:ind w:firstLine="480" w:firstLineChars="2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五、不为项目有关人员个人装修住房、婚丧嫁娶、配偶子女工作安排等提供好处；</w:t>
      </w:r>
    </w:p>
    <w:p>
      <w:pPr>
        <w:autoSpaceDE w:val="0"/>
        <w:autoSpaceDN w:val="0"/>
        <w:spacing w:line="360" w:lineRule="auto"/>
        <w:ind w:firstLine="480" w:firstLineChars="2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六、严格遵守《中华人民共和国政府采购法》《中华人民共和国招标投标法》《中华人民共和国民法典》等法律法规，诚实守信，合法经营，坚决抵制各种违法违纪行为。</w:t>
      </w:r>
    </w:p>
    <w:p>
      <w:pPr>
        <w:autoSpaceDE w:val="0"/>
        <w:autoSpaceDN w:val="0"/>
        <w:spacing w:line="360" w:lineRule="auto"/>
        <w:ind w:firstLine="480" w:firstLineChars="2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jc w:val="left"/>
        <w:rPr>
          <w:rFonts w:ascii="Calibri" w:hAnsi="Calibri" w:eastAsia="仿宋" w:cs="仿宋_GB2312"/>
          <w:color w:val="auto"/>
          <w:kern w:val="0"/>
          <w:sz w:val="24"/>
          <w:highlight w:val="none"/>
          <w:lang w:val="zh-CN"/>
        </w:rPr>
      </w:pPr>
    </w:p>
    <w:p>
      <w:pPr>
        <w:autoSpaceDE w:val="0"/>
        <w:autoSpaceDN w:val="0"/>
        <w:spacing w:line="360" w:lineRule="auto"/>
        <w:ind w:left="2"/>
        <w:jc w:val="left"/>
        <w:rPr>
          <w:rFonts w:ascii="Calibri" w:hAnsi="Calibri" w:eastAsia="仿宋" w:cs="仿宋_GB2312"/>
          <w:color w:val="auto"/>
          <w:kern w:val="0"/>
          <w:sz w:val="24"/>
          <w:highlight w:val="none"/>
          <w:lang w:val="zh-CN"/>
        </w:rPr>
      </w:pPr>
    </w:p>
    <w:p>
      <w:pPr>
        <w:autoSpaceDE w:val="0"/>
        <w:autoSpaceDN w:val="0"/>
        <w:spacing w:line="360" w:lineRule="auto"/>
        <w:ind w:left="2"/>
        <w:jc w:val="left"/>
        <w:rPr>
          <w:rFonts w:ascii="Calibri" w:hAnsi="Calibri" w:eastAsia="仿宋" w:cs="仿宋_GB2312"/>
          <w:color w:val="auto"/>
          <w:kern w:val="0"/>
          <w:sz w:val="24"/>
          <w:highlight w:val="none"/>
          <w:lang w:val="zh-CN"/>
        </w:rPr>
      </w:pPr>
    </w:p>
    <w:p>
      <w:pPr>
        <w:autoSpaceDE w:val="0"/>
        <w:autoSpaceDN w:val="0"/>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供应商名称（</w:t>
      </w:r>
      <w:r>
        <w:rPr>
          <w:rFonts w:hint="eastAsia" w:ascii="Calibri" w:hAnsi="Calibri" w:eastAsia="仿宋" w:cs="仿宋_GB2312"/>
          <w:color w:val="auto"/>
          <w:sz w:val="24"/>
          <w:highlight w:val="none"/>
        </w:rPr>
        <w:t>电子签名</w:t>
      </w:r>
      <w:r>
        <w:rPr>
          <w:rFonts w:hint="eastAsia" w:ascii="Calibri" w:hAnsi="Calibri" w:eastAsia="仿宋" w:cs="仿宋_GB2312"/>
          <w:color w:val="auto"/>
          <w:kern w:val="0"/>
          <w:sz w:val="24"/>
          <w:highlight w:val="none"/>
          <w:lang w:val="zh-CN"/>
        </w:rPr>
        <w:t>）：</w:t>
      </w:r>
    </w:p>
    <w:p>
      <w:pPr>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kern w:val="0"/>
          <w:sz w:val="24"/>
          <w:highlight w:val="none"/>
        </w:rPr>
        <w:t>：</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年</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月</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日</w:t>
      </w:r>
    </w:p>
    <w:p>
      <w:pPr>
        <w:spacing w:line="360" w:lineRule="auto"/>
        <w:jc w:val="center"/>
        <w:rPr>
          <w:rFonts w:ascii="Calibri" w:hAnsi="Calibri" w:eastAsia="仿宋" w:cs="宋体"/>
          <w:b/>
          <w:bCs/>
          <w:color w:val="auto"/>
          <w:sz w:val="24"/>
          <w:highlight w:val="none"/>
        </w:rPr>
      </w:pPr>
    </w:p>
    <w:p>
      <w:pPr>
        <w:spacing w:line="360" w:lineRule="auto"/>
        <w:ind w:right="420"/>
        <w:rPr>
          <w:rFonts w:ascii="Calibri" w:hAnsi="Calibri" w:eastAsia="仿宋" w:cs="宋体"/>
          <w:color w:val="auto"/>
          <w:sz w:val="24"/>
          <w:highlight w:val="none"/>
        </w:rPr>
      </w:pPr>
      <w:r>
        <w:rPr>
          <w:rFonts w:hint="eastAsia" w:ascii="Calibri" w:hAnsi="Calibri" w:eastAsia="仿宋" w:cs="宋体"/>
          <w:color w:val="auto"/>
          <w:sz w:val="24"/>
          <w:highlight w:val="none"/>
        </w:rPr>
        <w:t>注：按本格式和要求提供。</w:t>
      </w:r>
    </w:p>
    <w:p>
      <w:pPr>
        <w:widowControl/>
        <w:adjustRightInd/>
        <w:jc w:val="left"/>
        <w:rPr>
          <w:rFonts w:ascii="Calibri" w:hAnsi="Calibri" w:eastAsia="仿宋" w:cs="宋体"/>
          <w:b/>
          <w:color w:val="auto"/>
          <w:kern w:val="0"/>
          <w:sz w:val="36"/>
          <w:szCs w:val="36"/>
          <w:highlight w:val="none"/>
        </w:rPr>
      </w:pPr>
      <w:r>
        <w:rPr>
          <w:rFonts w:ascii="Calibri" w:hAnsi="Calibri" w:eastAsia="仿宋" w:cs="宋体"/>
          <w:b/>
          <w:color w:val="auto"/>
          <w:kern w:val="0"/>
          <w:sz w:val="36"/>
          <w:szCs w:val="36"/>
          <w:highlight w:val="none"/>
        </w:rPr>
        <w:br w:type="page"/>
      </w:r>
    </w:p>
    <w:p>
      <w:pPr>
        <w:snapToGrid w:val="0"/>
        <w:spacing w:line="360" w:lineRule="auto"/>
        <w:jc w:val="center"/>
        <w:outlineLvl w:val="2"/>
        <w:rPr>
          <w:rFonts w:ascii="Calibri" w:hAnsi="Calibri" w:eastAsia="仿宋" w:cs="仿宋"/>
          <w:b/>
          <w:color w:val="auto"/>
          <w:kern w:val="0"/>
          <w:sz w:val="32"/>
          <w:szCs w:val="32"/>
          <w:highlight w:val="none"/>
          <w:lang w:val="zh-CN"/>
        </w:rPr>
      </w:pPr>
      <w:r>
        <w:rPr>
          <w:rFonts w:hint="eastAsia" w:ascii="Calibri" w:hAnsi="Calibri" w:eastAsia="仿宋" w:cs="仿宋_GB2312"/>
          <w:b/>
          <w:color w:val="auto"/>
          <w:kern w:val="0"/>
          <w:sz w:val="32"/>
          <w:szCs w:val="32"/>
          <w:highlight w:val="none"/>
        </w:rPr>
        <w:t>十三、供应商认为有必要的其他内容</w:t>
      </w: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spacing w:line="360" w:lineRule="auto"/>
        <w:jc w:val="center"/>
        <w:rPr>
          <w:rFonts w:ascii="Calibri" w:hAnsi="Calibri" w:eastAsia="仿宋" w:cs="仿宋_GB2312"/>
          <w:b/>
          <w:color w:val="auto"/>
          <w:kern w:val="0"/>
          <w:sz w:val="32"/>
          <w:szCs w:val="32"/>
          <w:highlight w:val="none"/>
        </w:rPr>
      </w:pPr>
    </w:p>
    <w:p>
      <w:pPr>
        <w:autoSpaceDE w:val="0"/>
        <w:autoSpaceDN w:val="0"/>
        <w:spacing w:line="360" w:lineRule="auto"/>
        <w:ind w:firstLine="420"/>
        <w:rPr>
          <w:rFonts w:ascii="Calibri" w:hAnsi="Calibri" w:eastAsia="仿宋" w:cs="仿宋_GB2312"/>
          <w:color w:val="auto"/>
          <w:kern w:val="0"/>
          <w:sz w:val="24"/>
          <w:szCs w:val="20"/>
          <w:highlight w:val="none"/>
          <w:lang w:val="zh-CN"/>
        </w:rPr>
      </w:pPr>
      <w:r>
        <w:rPr>
          <w:rFonts w:ascii="Calibri" w:hAnsi="Calibri" w:eastAsia="仿宋" w:cs="仿宋_GB2312"/>
          <w:color w:val="auto"/>
          <w:kern w:val="0"/>
          <w:sz w:val="24"/>
          <w:szCs w:val="20"/>
          <w:highlight w:val="none"/>
          <w:lang w:val="zh-CN"/>
        </w:rPr>
        <w:br w:type="page"/>
      </w:r>
    </w:p>
    <w:p>
      <w:pPr>
        <w:spacing w:line="360" w:lineRule="auto"/>
        <w:jc w:val="center"/>
        <w:outlineLvl w:val="1"/>
        <w:rPr>
          <w:rFonts w:ascii="Calibri" w:hAnsi="Calibri" w:eastAsia="仿宋" w:cs="仿宋_GB2312"/>
          <w:b/>
          <w:color w:val="auto"/>
          <w:kern w:val="0"/>
          <w:sz w:val="36"/>
          <w:szCs w:val="36"/>
          <w:highlight w:val="none"/>
        </w:rPr>
      </w:pPr>
      <w:r>
        <w:rPr>
          <w:rFonts w:hint="eastAsia" w:ascii="Calibri" w:hAnsi="Calibri" w:eastAsia="仿宋" w:cs="仿宋_GB2312"/>
          <w:b/>
          <w:color w:val="auto"/>
          <w:kern w:val="0"/>
          <w:sz w:val="36"/>
          <w:szCs w:val="36"/>
          <w:highlight w:val="none"/>
        </w:rPr>
        <w:t>报价文件部分</w:t>
      </w:r>
    </w:p>
    <w:p>
      <w:pPr>
        <w:spacing w:line="360" w:lineRule="auto"/>
        <w:jc w:val="center"/>
        <w:rPr>
          <w:rFonts w:ascii="Calibri" w:hAnsi="Calibri" w:eastAsia="仿宋" w:cs="仿宋_GB2312"/>
          <w:b/>
          <w:color w:val="auto"/>
          <w:kern w:val="0"/>
          <w:sz w:val="36"/>
          <w:szCs w:val="36"/>
          <w:highlight w:val="none"/>
        </w:rPr>
      </w:pPr>
    </w:p>
    <w:p>
      <w:pPr>
        <w:spacing w:line="360" w:lineRule="auto"/>
        <w:jc w:val="center"/>
        <w:outlineLvl w:val="2"/>
        <w:rPr>
          <w:rFonts w:ascii="Calibri" w:hAnsi="Calibri" w:eastAsia="仿宋" w:cs="仿宋_GB2312"/>
          <w:b/>
          <w:color w:val="auto"/>
          <w:kern w:val="0"/>
          <w:sz w:val="36"/>
          <w:szCs w:val="36"/>
          <w:highlight w:val="none"/>
        </w:rPr>
      </w:pPr>
      <w:r>
        <w:rPr>
          <w:rFonts w:hint="eastAsia" w:ascii="Calibri" w:hAnsi="Calibri" w:eastAsia="仿宋" w:cs="仿宋_GB2312"/>
          <w:b/>
          <w:color w:val="auto"/>
          <w:kern w:val="0"/>
          <w:sz w:val="36"/>
          <w:szCs w:val="36"/>
          <w:highlight w:val="none"/>
        </w:rPr>
        <w:t>目录</w:t>
      </w:r>
    </w:p>
    <w:p>
      <w:pPr>
        <w:spacing w:line="360" w:lineRule="auto"/>
        <w:jc w:val="center"/>
        <w:rPr>
          <w:rFonts w:ascii="Calibri" w:hAnsi="Calibri" w:eastAsia="仿宋" w:cs="仿宋_GB2312"/>
          <w:b/>
          <w:color w:val="auto"/>
          <w:kern w:val="0"/>
          <w:sz w:val="36"/>
          <w:szCs w:val="36"/>
          <w:highlight w:val="none"/>
        </w:rPr>
      </w:pP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（1）开标一览表（报价表）………………………………………………………（页码）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（2）报价组成明细表………………………………………………………………（页码）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（3）报价情况说明…………………………………………………………………（页码）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（4）中小企业声明函………………………………………………………………（页码）</w:t>
      </w:r>
    </w:p>
    <w:p>
      <w:pPr>
        <w:snapToGrid w:val="0"/>
        <w:spacing w:line="360" w:lineRule="auto"/>
        <w:rPr>
          <w:rFonts w:ascii="Calibri" w:hAnsi="Calibri" w:eastAsia="仿宋" w:cs="仿宋_GB2312"/>
          <w:color w:val="auto"/>
          <w:sz w:val="24"/>
          <w:highlight w:val="none"/>
        </w:rPr>
      </w:pPr>
      <w:r>
        <w:rPr>
          <w:rFonts w:hint="eastAsia" w:ascii="Calibri" w:hAnsi="Calibri" w:eastAsia="仿宋" w:cs="仿宋_GB2312"/>
          <w:color w:val="auto"/>
          <w:sz w:val="24"/>
          <w:highlight w:val="none"/>
        </w:rPr>
        <w:t>（5）交纳采购代理服务费承诺书…………………………………………………（页码）</w:t>
      </w:r>
    </w:p>
    <w:p>
      <w:pPr>
        <w:snapToGrid w:val="0"/>
        <w:spacing w:line="360" w:lineRule="auto"/>
        <w:ind w:right="480"/>
        <w:jc w:val="center"/>
        <w:rPr>
          <w:rFonts w:ascii="Calibri" w:hAnsi="Calibri" w:eastAsia="仿宋" w:cs="宋体"/>
          <w:b/>
          <w:color w:val="auto"/>
          <w:kern w:val="0"/>
          <w:sz w:val="32"/>
          <w:szCs w:val="32"/>
          <w:highlight w:val="none"/>
        </w:rPr>
      </w:pPr>
    </w:p>
    <w:p>
      <w:pPr>
        <w:snapToGrid w:val="0"/>
        <w:spacing w:line="360" w:lineRule="auto"/>
        <w:ind w:right="480"/>
        <w:jc w:val="center"/>
        <w:rPr>
          <w:rFonts w:ascii="Calibri" w:hAnsi="Calibri" w:eastAsia="仿宋" w:cs="宋体"/>
          <w:b/>
          <w:color w:val="auto"/>
          <w:kern w:val="0"/>
          <w:sz w:val="32"/>
          <w:szCs w:val="32"/>
          <w:highlight w:val="none"/>
        </w:rPr>
      </w:pPr>
    </w:p>
    <w:p>
      <w:pPr>
        <w:snapToGrid w:val="0"/>
        <w:spacing w:line="360" w:lineRule="auto"/>
        <w:jc w:val="center"/>
        <w:outlineLvl w:val="2"/>
        <w:rPr>
          <w:rFonts w:ascii="Calibri" w:hAnsi="Calibri" w:eastAsia="仿宋" w:cs="仿宋_GB2312"/>
          <w:b/>
          <w:color w:val="auto"/>
          <w:kern w:val="0"/>
          <w:sz w:val="32"/>
          <w:szCs w:val="32"/>
          <w:highlight w:val="none"/>
        </w:rPr>
      </w:pPr>
      <w:r>
        <w:rPr>
          <w:rFonts w:ascii="Calibri" w:hAnsi="Calibri" w:eastAsia="仿宋" w:cs="宋体"/>
          <w:b/>
          <w:color w:val="auto"/>
          <w:kern w:val="0"/>
          <w:sz w:val="32"/>
          <w:szCs w:val="32"/>
          <w:highlight w:val="none"/>
        </w:rPr>
        <w:br w:type="page"/>
      </w:r>
      <w:r>
        <w:rPr>
          <w:rFonts w:hint="eastAsia" w:ascii="Calibri" w:hAnsi="Calibri" w:eastAsia="仿宋" w:cs="仿宋_GB2312"/>
          <w:b/>
          <w:color w:val="auto"/>
          <w:kern w:val="0"/>
          <w:sz w:val="32"/>
          <w:szCs w:val="32"/>
          <w:highlight w:val="none"/>
        </w:rPr>
        <w:t>一、开标一览表（报价表）</w:t>
      </w:r>
    </w:p>
    <w:p>
      <w:pPr>
        <w:snapToGrid w:val="0"/>
        <w:spacing w:line="360" w:lineRule="auto"/>
        <w:rPr>
          <w:rFonts w:ascii="Calibri" w:hAnsi="Calibri" w:eastAsia="仿宋" w:cs="宋体"/>
          <w:color w:val="auto"/>
          <w:kern w:val="0"/>
          <w:sz w:val="24"/>
          <w:highlight w:val="none"/>
        </w:rPr>
      </w:pPr>
      <w:r>
        <w:rPr>
          <w:rFonts w:hint="eastAsia" w:ascii="Calibri" w:hAnsi="Calibri" w:eastAsia="仿宋" w:cs="宋体"/>
          <w:color w:val="auto"/>
          <w:sz w:val="24"/>
          <w:highlight w:val="none"/>
        </w:rPr>
        <w:t>浙江省无线电监测中心、浙江省成套工程有限公司</w:t>
      </w:r>
      <w:r>
        <w:rPr>
          <w:rFonts w:hint="eastAsia" w:ascii="Calibri" w:hAnsi="Calibri" w:eastAsia="仿宋" w:cs="宋体"/>
          <w:color w:val="auto"/>
          <w:kern w:val="0"/>
          <w:sz w:val="24"/>
          <w:highlight w:val="none"/>
          <w:lang w:val="zh-CN"/>
        </w:rPr>
        <w:t>：</w:t>
      </w:r>
    </w:p>
    <w:p>
      <w:pPr>
        <w:snapToGrid w:val="0"/>
        <w:spacing w:line="360" w:lineRule="auto"/>
        <w:ind w:firstLine="482"/>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Calibri" w:hAnsi="Calibri" w:eastAsia="仿宋" w:cs="宋体"/>
          <w:color w:val="auto"/>
          <w:sz w:val="24"/>
          <w:highlight w:val="none"/>
          <w:lang w:eastAsia="zh-CN"/>
        </w:rPr>
        <w:t>无线电管理智能分析平台（二期）</w:t>
      </w:r>
      <w:r>
        <w:rPr>
          <w:rFonts w:hint="eastAsia" w:ascii="Calibri" w:hAnsi="Calibri" w:eastAsia="仿宋" w:cs="宋体"/>
          <w:color w:val="auto"/>
          <w:kern w:val="0"/>
          <w:sz w:val="24"/>
          <w:highlight w:val="none"/>
          <w:lang w:val="zh-CN"/>
        </w:rPr>
        <w:t>【招标编号：</w:t>
      </w:r>
      <w:r>
        <w:rPr>
          <w:rFonts w:hint="eastAsia" w:ascii="Calibri" w:hAnsi="Calibri" w:eastAsia="仿宋" w:cs="宋体"/>
          <w:color w:val="auto"/>
          <w:sz w:val="24"/>
          <w:highlight w:val="none"/>
          <w:lang w:eastAsia="zh-CN"/>
        </w:rPr>
        <w:t>ZJCT8-WXD202406</w:t>
      </w:r>
      <w:r>
        <w:rPr>
          <w:rFonts w:hint="eastAsia" w:ascii="Calibri" w:hAnsi="Calibri" w:eastAsia="仿宋" w:cs="宋体"/>
          <w:color w:val="auto"/>
          <w:sz w:val="24"/>
          <w:highlight w:val="none"/>
        </w:rPr>
        <w:t>】的实施</w:t>
      </w:r>
      <w:r>
        <w:rPr>
          <w:rFonts w:hint="eastAsia" w:ascii="Calibri" w:hAnsi="Calibri" w:eastAsia="仿宋" w:cs="宋体"/>
          <w:color w:val="auto"/>
          <w:kern w:val="0"/>
          <w:sz w:val="24"/>
          <w:highlight w:val="none"/>
          <w:lang w:val="zh-CN"/>
        </w:rPr>
        <w:t>。</w:t>
      </w:r>
    </w:p>
    <w:p>
      <w:pPr>
        <w:spacing w:line="360" w:lineRule="auto"/>
        <w:jc w:val="center"/>
        <w:rPr>
          <w:rFonts w:ascii="Calibri" w:hAnsi="Calibri" w:eastAsia="仿宋" w:cs="宋体"/>
          <w:b/>
          <w:color w:val="auto"/>
          <w:kern w:val="0"/>
          <w:sz w:val="24"/>
          <w:highlight w:val="none"/>
          <w:lang w:val="zh-CN"/>
        </w:rPr>
      </w:pPr>
      <w:r>
        <w:rPr>
          <w:rFonts w:hint="eastAsia" w:ascii="Calibri" w:hAnsi="Calibri" w:eastAsia="仿宋" w:cs="宋体"/>
          <w:b/>
          <w:color w:val="auto"/>
          <w:kern w:val="0"/>
          <w:sz w:val="24"/>
          <w:highlight w:val="none"/>
          <w:lang w:val="zh-CN"/>
        </w:rPr>
        <w:t>开标一览表（报价表）(单位均为人民币元)</w:t>
      </w:r>
    </w:p>
    <w:tbl>
      <w:tblPr>
        <w:tblStyle w:val="64"/>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5669" w:type="dxa"/>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b/>
                <w:bCs/>
                <w:color w:val="auto"/>
                <w:sz w:val="24"/>
                <w:highlight w:val="none"/>
                <w:lang w:val="en-GB"/>
              </w:rPr>
            </w:pPr>
            <w:r>
              <w:rPr>
                <w:rFonts w:hint="eastAsia" w:ascii="Calibri" w:hAnsi="Calibri" w:eastAsia="仿宋"/>
                <w:b/>
                <w:bCs/>
                <w:color w:val="auto"/>
                <w:sz w:val="24"/>
                <w:highlight w:val="none"/>
              </w:rPr>
              <w:t>投标总价（元）</w:t>
            </w:r>
          </w:p>
        </w:tc>
        <w:tc>
          <w:tcPr>
            <w:tcW w:w="2835" w:type="dxa"/>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b/>
                <w:bCs/>
                <w:color w:val="auto"/>
                <w:sz w:val="24"/>
                <w:highlight w:val="none"/>
              </w:rPr>
            </w:pPr>
            <w:r>
              <w:rPr>
                <w:rFonts w:hint="eastAsia" w:ascii="Calibri" w:hAnsi="Calibri" w:eastAsia="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9" w:type="dxa"/>
            <w:vAlign w:val="center"/>
          </w:tcPr>
          <w:p>
            <w:pPr>
              <w:keepNext w:val="0"/>
              <w:keepLines w:val="0"/>
              <w:suppressLineNumbers w:val="0"/>
              <w:adjustRightInd/>
              <w:spacing w:before="0" w:beforeAutospacing="0" w:after="0" w:afterAutospacing="0"/>
              <w:ind w:left="0" w:right="0"/>
              <w:rPr>
                <w:rFonts w:hint="default" w:ascii="Calibri" w:hAnsi="Calibri" w:eastAsia="仿宋"/>
                <w:color w:val="auto"/>
                <w:sz w:val="24"/>
                <w:highlight w:val="none"/>
              </w:rPr>
            </w:pPr>
            <w:r>
              <w:rPr>
                <w:rFonts w:hint="default" w:ascii="Calibri" w:hAnsi="Calibri" w:eastAsia="仿宋"/>
                <w:color w:val="auto"/>
                <w:sz w:val="24"/>
                <w:highlight w:val="none"/>
                <w:lang w:val="en-GB"/>
              </w:rPr>
              <w:t>小写</w:t>
            </w:r>
            <w:r>
              <w:rPr>
                <w:rFonts w:hint="eastAsia" w:ascii="Calibri" w:hAnsi="Calibri" w:eastAsia="仿宋"/>
                <w:color w:val="auto"/>
                <w:sz w:val="24"/>
                <w:highlight w:val="none"/>
                <w:lang w:val="en-GB"/>
              </w:rPr>
              <w:t>：</w:t>
            </w:r>
          </w:p>
        </w:tc>
        <w:tc>
          <w:tcPr>
            <w:tcW w:w="2835" w:type="dxa"/>
            <w:vMerge w:val="restart"/>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9" w:type="dxa"/>
            <w:vAlign w:val="center"/>
          </w:tcPr>
          <w:p>
            <w:pPr>
              <w:keepNext w:val="0"/>
              <w:keepLines w:val="0"/>
              <w:suppressLineNumbers w:val="0"/>
              <w:adjustRightInd/>
              <w:spacing w:before="0" w:beforeAutospacing="0" w:after="0" w:afterAutospacing="0"/>
              <w:ind w:left="0" w:right="0"/>
              <w:rPr>
                <w:rFonts w:hint="default" w:ascii="Calibri" w:hAnsi="Calibri" w:eastAsia="仿宋"/>
                <w:color w:val="auto"/>
                <w:sz w:val="24"/>
                <w:highlight w:val="none"/>
                <w:lang w:val="en-GB"/>
              </w:rPr>
            </w:pPr>
            <w:r>
              <w:rPr>
                <w:rFonts w:hint="eastAsia" w:ascii="Calibri" w:hAnsi="Calibri" w:eastAsia="仿宋"/>
                <w:color w:val="auto"/>
                <w:sz w:val="24"/>
                <w:highlight w:val="none"/>
                <w:lang w:val="en-GB"/>
              </w:rPr>
              <w:t>大写：</w:t>
            </w:r>
          </w:p>
        </w:tc>
        <w:tc>
          <w:tcPr>
            <w:tcW w:w="2835" w:type="dxa"/>
            <w:vMerge w:val="continue"/>
            <w:vAlign w:val="center"/>
          </w:tcPr>
          <w:p>
            <w:pPr>
              <w:keepNext w:val="0"/>
              <w:keepLines w:val="0"/>
              <w:suppressLineNumbers w:val="0"/>
              <w:adjustRightInd/>
              <w:spacing w:before="0" w:beforeAutospacing="0" w:after="0" w:afterAutospacing="0"/>
              <w:ind w:left="0" w:right="0"/>
              <w:jc w:val="center"/>
              <w:rPr>
                <w:rFonts w:hint="default" w:ascii="Calibri" w:hAnsi="Calibri" w:eastAsia="仿宋"/>
                <w:color w:val="auto"/>
                <w:sz w:val="24"/>
                <w:highlight w:val="none"/>
                <w:lang w:val="en-GB"/>
              </w:rPr>
            </w:pPr>
          </w:p>
        </w:tc>
      </w:tr>
    </w:tbl>
    <w:p>
      <w:pPr>
        <w:snapToGrid w:val="0"/>
        <w:spacing w:line="360" w:lineRule="auto"/>
        <w:ind w:left="480"/>
        <w:rPr>
          <w:rFonts w:ascii="Calibri" w:hAnsi="Calibri" w:eastAsia="仿宋" w:cs="宋体"/>
          <w:b/>
          <w:color w:val="auto"/>
          <w:kern w:val="0"/>
          <w:sz w:val="24"/>
          <w:highlight w:val="none"/>
          <w:lang w:val="zh-CN"/>
        </w:rPr>
      </w:pPr>
      <w:r>
        <w:rPr>
          <w:rFonts w:hint="eastAsia" w:ascii="Calibri" w:hAnsi="Calibri" w:eastAsia="仿宋" w:cs="宋体"/>
          <w:b/>
          <w:color w:val="auto"/>
          <w:kern w:val="0"/>
          <w:sz w:val="24"/>
          <w:highlight w:val="none"/>
          <w:lang w:val="zh-CN"/>
        </w:rPr>
        <w:t>注：</w:t>
      </w:r>
    </w:p>
    <w:p>
      <w:pPr>
        <w:spacing w:line="360" w:lineRule="auto"/>
        <w:ind w:left="-2" w:leftChars="-1" w:firstLine="480" w:firstLineChars="2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1、供应商需按本表格式填写</w:t>
      </w:r>
      <w:r>
        <w:rPr>
          <w:rFonts w:hint="eastAsia" w:ascii="Calibri" w:hAnsi="Calibri" w:eastAsia="仿宋" w:cs="宋体"/>
          <w:b/>
          <w:color w:val="auto"/>
          <w:kern w:val="0"/>
          <w:sz w:val="24"/>
          <w:highlight w:val="none"/>
          <w:lang w:val="zh-CN"/>
        </w:rPr>
        <w:t>，</w:t>
      </w:r>
      <w:r>
        <w:rPr>
          <w:rFonts w:hint="eastAsia" w:ascii="Calibri" w:hAnsi="Calibri" w:eastAsia="仿宋" w:cs="宋体"/>
          <w:b/>
          <w:color w:val="auto"/>
          <w:kern w:val="0"/>
          <w:sz w:val="24"/>
          <w:highlight w:val="none"/>
        </w:rPr>
        <w:t>否则视为</w:t>
      </w:r>
      <w:r>
        <w:rPr>
          <w:rFonts w:hint="eastAsia" w:ascii="Calibri" w:hAnsi="Calibri" w:eastAsia="仿宋" w:cs="宋体"/>
          <w:b/>
          <w:color w:val="auto"/>
          <w:sz w:val="24"/>
          <w:highlight w:val="none"/>
        </w:rPr>
        <w:t>投标文件含有采购人不能接受的附加条件，投标无效</w:t>
      </w:r>
      <w:r>
        <w:rPr>
          <w:rFonts w:hint="eastAsia" w:ascii="Calibri" w:hAnsi="Calibri" w:eastAsia="仿宋" w:cs="宋体"/>
          <w:color w:val="auto"/>
          <w:kern w:val="0"/>
          <w:sz w:val="24"/>
          <w:highlight w:val="none"/>
          <w:lang w:val="zh-CN"/>
        </w:rPr>
        <w:t>。</w:t>
      </w:r>
    </w:p>
    <w:p>
      <w:pPr>
        <w:autoSpaceDE w:val="0"/>
        <w:autoSpaceDN w:val="0"/>
        <w:spacing w:line="360" w:lineRule="auto"/>
        <w:ind w:left="4200" w:leftChars="2000"/>
        <w:rPr>
          <w:rFonts w:ascii="Calibri" w:hAnsi="Calibri" w:eastAsia="仿宋" w:cs="仿宋_GB2312"/>
          <w:color w:val="auto"/>
          <w:kern w:val="0"/>
          <w:sz w:val="24"/>
          <w:highlight w:val="none"/>
          <w:lang w:val="zh-CN"/>
        </w:rPr>
      </w:pPr>
    </w:p>
    <w:p>
      <w:pPr>
        <w:autoSpaceDE w:val="0"/>
        <w:autoSpaceDN w:val="0"/>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供应商名称（</w:t>
      </w:r>
      <w:r>
        <w:rPr>
          <w:rFonts w:hint="eastAsia" w:ascii="Calibri" w:hAnsi="Calibri" w:eastAsia="仿宋" w:cs="仿宋_GB2312"/>
          <w:color w:val="auto"/>
          <w:sz w:val="24"/>
          <w:highlight w:val="none"/>
        </w:rPr>
        <w:t>电子签名</w:t>
      </w:r>
      <w:r>
        <w:rPr>
          <w:rFonts w:hint="eastAsia" w:ascii="Calibri" w:hAnsi="Calibri" w:eastAsia="仿宋" w:cs="仿宋_GB2312"/>
          <w:color w:val="auto"/>
          <w:kern w:val="0"/>
          <w:sz w:val="24"/>
          <w:highlight w:val="none"/>
          <w:lang w:val="zh-CN"/>
        </w:rPr>
        <w:t>）：</w:t>
      </w:r>
    </w:p>
    <w:p>
      <w:pPr>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kern w:val="0"/>
          <w:sz w:val="24"/>
          <w:highlight w:val="none"/>
        </w:rPr>
        <w:t>：</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年</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月</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日</w:t>
      </w:r>
    </w:p>
    <w:p>
      <w:pPr>
        <w:snapToGrid w:val="0"/>
        <w:spacing w:line="360" w:lineRule="auto"/>
        <w:jc w:val="center"/>
        <w:outlineLvl w:val="2"/>
        <w:rPr>
          <w:rFonts w:ascii="Calibri" w:hAnsi="Calibri" w:eastAsia="仿宋" w:cs="仿宋_GB2312"/>
          <w:b/>
          <w:color w:val="auto"/>
          <w:kern w:val="0"/>
          <w:sz w:val="32"/>
          <w:szCs w:val="32"/>
          <w:highlight w:val="none"/>
        </w:rPr>
      </w:pPr>
      <w:r>
        <w:rPr>
          <w:rFonts w:ascii="Calibri" w:hAnsi="Calibri" w:eastAsia="仿宋" w:cs="宋体"/>
          <w:color w:val="auto"/>
          <w:sz w:val="32"/>
          <w:szCs w:val="32"/>
          <w:highlight w:val="none"/>
        </w:rPr>
        <w:br w:type="page"/>
      </w:r>
      <w:r>
        <w:rPr>
          <w:rFonts w:hint="eastAsia" w:ascii="Calibri" w:hAnsi="Calibri" w:eastAsia="仿宋" w:cs="仿宋_GB2312"/>
          <w:b/>
          <w:color w:val="auto"/>
          <w:kern w:val="0"/>
          <w:sz w:val="32"/>
          <w:szCs w:val="32"/>
          <w:highlight w:val="none"/>
        </w:rPr>
        <w:t>二、报价组成</w:t>
      </w:r>
      <w:r>
        <w:rPr>
          <w:rFonts w:hint="eastAsia" w:ascii="Calibri" w:hAnsi="Calibri" w:eastAsia="仿宋" w:cs="宋体"/>
          <w:b/>
          <w:color w:val="auto"/>
          <w:kern w:val="0"/>
          <w:sz w:val="32"/>
          <w:szCs w:val="32"/>
          <w:highlight w:val="none"/>
        </w:rPr>
        <w:t>明细表</w:t>
      </w:r>
    </w:p>
    <w:tbl>
      <w:tblPr>
        <w:tblStyle w:val="6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25"/>
        <w:gridCol w:w="1323"/>
        <w:gridCol w:w="851"/>
        <w:gridCol w:w="709"/>
        <w:gridCol w:w="850"/>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62"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default" w:ascii="Calibri" w:hAnsi="Calibri" w:eastAsia="仿宋" w:cs="Calibri"/>
                <w:color w:val="auto"/>
                <w:highlight w:val="none"/>
              </w:rPr>
              <w:t>序号</w:t>
            </w:r>
          </w:p>
        </w:tc>
        <w:tc>
          <w:tcPr>
            <w:tcW w:w="1425"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default" w:ascii="Calibri" w:hAnsi="Calibri" w:eastAsia="仿宋" w:cs="Calibri"/>
                <w:color w:val="auto"/>
                <w:highlight w:val="none"/>
              </w:rPr>
              <w:t>构成服务费名称</w:t>
            </w:r>
          </w:p>
        </w:tc>
        <w:tc>
          <w:tcPr>
            <w:tcW w:w="1323"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default" w:ascii="Calibri" w:hAnsi="Calibri" w:eastAsia="仿宋" w:cs="Calibri"/>
                <w:color w:val="auto"/>
                <w:highlight w:val="none"/>
              </w:rPr>
              <w:t>内容描述</w:t>
            </w:r>
          </w:p>
        </w:tc>
        <w:tc>
          <w:tcPr>
            <w:tcW w:w="851"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default" w:ascii="Calibri" w:hAnsi="Calibri" w:eastAsia="仿宋" w:cs="Calibri"/>
                <w:color w:val="auto"/>
                <w:highlight w:val="none"/>
              </w:rPr>
              <w:t>数量</w:t>
            </w:r>
          </w:p>
        </w:tc>
        <w:tc>
          <w:tcPr>
            <w:tcW w:w="709"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default" w:ascii="Calibri" w:hAnsi="Calibri" w:eastAsia="仿宋" w:cs="Calibri"/>
                <w:color w:val="auto"/>
                <w:highlight w:val="none"/>
              </w:rPr>
              <w:t>单位</w:t>
            </w:r>
          </w:p>
        </w:tc>
        <w:tc>
          <w:tcPr>
            <w:tcW w:w="850"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default" w:ascii="Calibri" w:hAnsi="Calibri" w:eastAsia="仿宋" w:cs="Calibri"/>
                <w:color w:val="auto"/>
                <w:highlight w:val="none"/>
              </w:rPr>
              <w:t>单价</w:t>
            </w:r>
          </w:p>
        </w:tc>
        <w:tc>
          <w:tcPr>
            <w:tcW w:w="1276"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default" w:ascii="Calibri" w:hAnsi="Calibri" w:eastAsia="仿宋" w:cs="Calibri"/>
                <w:color w:val="auto"/>
                <w:highlight w:val="none"/>
              </w:rPr>
              <w:t>合价</w:t>
            </w:r>
          </w:p>
        </w:tc>
        <w:tc>
          <w:tcPr>
            <w:tcW w:w="1984"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default" w:ascii="Calibri" w:hAnsi="Calibri" w:eastAsia="仿宋" w:cs="Calibri"/>
                <w:color w:val="auto"/>
                <w:highlight w:val="none"/>
              </w:rPr>
              <w:t>备注</w:t>
            </w:r>
          </w:p>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default" w:ascii="Calibri" w:hAnsi="Calibri" w:eastAsia="仿宋" w:cs="Calibri"/>
                <w:color w:val="auto"/>
                <w:highlight w:val="none"/>
              </w:rPr>
              <w:t>（承接单位名称）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62"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eastAsia" w:ascii="Calibri" w:hAnsi="Calibri" w:eastAsia="仿宋" w:cs="Calibri"/>
                <w:color w:val="auto"/>
                <w:highlight w:val="none"/>
              </w:rPr>
              <w:t>1</w:t>
            </w:r>
          </w:p>
        </w:tc>
        <w:tc>
          <w:tcPr>
            <w:tcW w:w="1425"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323"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851"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709"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850"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276"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984"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62"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eastAsia" w:ascii="Calibri" w:hAnsi="Calibri" w:eastAsia="仿宋" w:cs="Calibri"/>
                <w:color w:val="auto"/>
                <w:highlight w:val="none"/>
              </w:rPr>
              <w:t>2</w:t>
            </w:r>
          </w:p>
        </w:tc>
        <w:tc>
          <w:tcPr>
            <w:tcW w:w="1425"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323"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851"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709"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850"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276"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984"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62"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eastAsia" w:ascii="Calibri" w:hAnsi="Calibri" w:eastAsia="仿宋" w:cs="Calibri"/>
                <w:color w:val="auto"/>
                <w:highlight w:val="none"/>
              </w:rPr>
              <w:t>3</w:t>
            </w:r>
          </w:p>
        </w:tc>
        <w:tc>
          <w:tcPr>
            <w:tcW w:w="1425"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323"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851"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709"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850"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276"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984"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62"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r>
              <w:rPr>
                <w:rFonts w:hint="eastAsia" w:ascii="Calibri" w:hAnsi="Calibri" w:eastAsia="仿宋" w:cs="Calibri"/>
                <w:color w:val="auto"/>
                <w:highlight w:val="none"/>
              </w:rPr>
              <w:t>……</w:t>
            </w:r>
          </w:p>
        </w:tc>
        <w:tc>
          <w:tcPr>
            <w:tcW w:w="1425"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323"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851"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709"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850"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276"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c>
          <w:tcPr>
            <w:tcW w:w="1984" w:type="dxa"/>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20" w:type="dxa"/>
            <w:gridSpan w:val="6"/>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b/>
                <w:bCs/>
                <w:color w:val="auto"/>
                <w:highlight w:val="none"/>
              </w:rPr>
            </w:pPr>
            <w:r>
              <w:rPr>
                <w:rFonts w:hint="default" w:ascii="Calibri" w:hAnsi="Calibri" w:eastAsia="仿宋" w:cs="Calibri"/>
                <w:b/>
                <w:bCs/>
                <w:color w:val="auto"/>
                <w:highlight w:val="none"/>
              </w:rPr>
              <w:t>合计（以上费用之和）</w:t>
            </w:r>
          </w:p>
        </w:tc>
        <w:tc>
          <w:tcPr>
            <w:tcW w:w="3260" w:type="dxa"/>
            <w:gridSpan w:val="2"/>
            <w:vAlign w:val="center"/>
          </w:tcPr>
          <w:p>
            <w:pPr>
              <w:keepNext w:val="0"/>
              <w:keepLines w:val="0"/>
              <w:suppressLineNumbers w:val="0"/>
              <w:adjustRightInd/>
              <w:snapToGrid w:val="0"/>
              <w:spacing w:before="0" w:beforeAutospacing="0" w:after="0" w:afterAutospacing="0" w:line="300" w:lineRule="auto"/>
              <w:ind w:left="0" w:right="0"/>
              <w:jc w:val="center"/>
              <w:rPr>
                <w:rFonts w:hint="default" w:ascii="Calibri" w:hAnsi="Calibri" w:eastAsia="仿宋" w:cs="Calibri"/>
                <w:b/>
                <w:bCs/>
                <w:color w:val="auto"/>
                <w:highlight w:val="none"/>
              </w:rPr>
            </w:pPr>
          </w:p>
        </w:tc>
      </w:tr>
    </w:tbl>
    <w:p>
      <w:pPr>
        <w:spacing w:line="360" w:lineRule="auto"/>
        <w:ind w:left="1080" w:hanging="1080" w:hangingChars="450"/>
        <w:rPr>
          <w:rFonts w:ascii="Calibri" w:hAnsi="Calibri" w:eastAsia="仿宋" w:cs="宋体"/>
          <w:color w:val="auto"/>
          <w:sz w:val="24"/>
          <w:highlight w:val="none"/>
        </w:rPr>
      </w:pPr>
      <w:r>
        <w:rPr>
          <w:rFonts w:hint="eastAsia" w:ascii="Calibri" w:hAnsi="Calibri" w:eastAsia="仿宋" w:cs="宋体"/>
          <w:color w:val="auto"/>
          <w:sz w:val="24"/>
          <w:highlight w:val="none"/>
        </w:rPr>
        <w:t>报价说明：</w:t>
      </w:r>
    </w:p>
    <w:p>
      <w:pPr>
        <w:spacing w:line="360" w:lineRule="auto"/>
        <w:ind w:firstLine="480" w:firstLineChars="200"/>
        <w:rPr>
          <w:rFonts w:ascii="Calibri" w:hAnsi="Calibri" w:eastAsia="仿宋" w:cs="宋体"/>
          <w:color w:val="auto"/>
          <w:kern w:val="0"/>
          <w:sz w:val="24"/>
          <w:highlight w:val="none"/>
        </w:rPr>
      </w:pPr>
      <w:r>
        <w:rPr>
          <w:rFonts w:hint="eastAsia" w:ascii="Calibri" w:hAnsi="Calibri" w:eastAsia="仿宋" w:cs="宋体"/>
          <w:color w:val="auto"/>
          <w:kern w:val="0"/>
          <w:sz w:val="24"/>
          <w:highlight w:val="none"/>
          <w:lang w:val="zh-CN"/>
        </w:rPr>
        <w:t>1、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Calibri" w:hAnsi="Calibri" w:eastAsia="仿宋" w:cs="宋体"/>
          <w:b/>
          <w:color w:val="auto"/>
          <w:kern w:val="0"/>
          <w:sz w:val="24"/>
          <w:highlight w:val="none"/>
          <w:lang w:val="zh-CN"/>
        </w:rPr>
        <w:t>采购内容未包含在《开标一览表（报价表）》名称栏中，供应商不能作出合理解释的，</w:t>
      </w:r>
      <w:r>
        <w:rPr>
          <w:rFonts w:hint="eastAsia" w:ascii="Calibri" w:hAnsi="Calibri" w:eastAsia="仿宋" w:cs="宋体"/>
          <w:b/>
          <w:color w:val="auto"/>
          <w:kern w:val="0"/>
          <w:sz w:val="24"/>
          <w:highlight w:val="none"/>
        </w:rPr>
        <w:t>视为</w:t>
      </w:r>
      <w:r>
        <w:rPr>
          <w:rFonts w:hint="eastAsia" w:ascii="Calibri" w:hAnsi="Calibri" w:eastAsia="仿宋" w:cs="宋体"/>
          <w:b/>
          <w:color w:val="auto"/>
          <w:sz w:val="24"/>
          <w:highlight w:val="none"/>
        </w:rPr>
        <w:t>投标文件含有采购人不能接受的附加条件的，投标无效。</w:t>
      </w:r>
    </w:p>
    <w:p>
      <w:pPr>
        <w:adjustRightInd/>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2、此表可增减行数。</w:t>
      </w:r>
    </w:p>
    <w:p>
      <w:pPr>
        <w:adjustRightInd/>
        <w:spacing w:line="360" w:lineRule="auto"/>
        <w:ind w:firstLine="480" w:firstLineChars="200"/>
        <w:rPr>
          <w:rFonts w:ascii="Calibri" w:hAnsi="Calibri" w:eastAsia="仿宋" w:cs="宋体"/>
          <w:color w:val="auto"/>
          <w:sz w:val="24"/>
          <w:szCs w:val="32"/>
          <w:highlight w:val="none"/>
        </w:rPr>
      </w:pPr>
      <w:r>
        <w:rPr>
          <w:rFonts w:hint="eastAsia" w:ascii="Calibri" w:hAnsi="Calibri" w:eastAsia="仿宋" w:cs="宋体"/>
          <w:color w:val="auto"/>
          <w:sz w:val="24"/>
          <w:highlight w:val="none"/>
        </w:rPr>
        <w:t>3、</w:t>
      </w:r>
      <w:r>
        <w:rPr>
          <w:rFonts w:hint="eastAsia" w:ascii="Calibri" w:hAnsi="Calibri" w:eastAsia="仿宋" w:cs="宋体"/>
          <w:color w:val="auto"/>
          <w:sz w:val="24"/>
          <w:szCs w:val="32"/>
          <w:highlight w:val="none"/>
        </w:rPr>
        <w:t>上表所述“投标总价”应与“开标一览表”中的“投标总价”一致，如有矛盾，以“开标一览表”中的为准。</w:t>
      </w:r>
    </w:p>
    <w:p>
      <w:pPr>
        <w:snapToGrid w:val="0"/>
        <w:spacing w:line="360" w:lineRule="auto"/>
        <w:ind w:firstLine="480" w:firstLineChars="200"/>
        <w:jc w:val="left"/>
        <w:rPr>
          <w:rFonts w:ascii="Calibri" w:hAnsi="Calibri" w:eastAsia="仿宋" w:cs="宋体"/>
          <w:color w:val="auto"/>
          <w:kern w:val="0"/>
          <w:sz w:val="24"/>
          <w:szCs w:val="22"/>
          <w:highlight w:val="none"/>
          <w:lang w:val="zh-CN"/>
        </w:rPr>
      </w:pPr>
      <w:r>
        <w:rPr>
          <w:rFonts w:hint="eastAsia" w:ascii="Calibri" w:hAnsi="Calibri" w:eastAsia="仿宋" w:cs="宋体"/>
          <w:color w:val="auto"/>
          <w:kern w:val="0"/>
          <w:sz w:val="24"/>
          <w:szCs w:val="22"/>
          <w:highlight w:val="none"/>
          <w:lang w:val="zh-CN"/>
        </w:rPr>
        <w:t>4、涉及服务所需材料时，内容描述须明确材料、配件的规格、技术参数、品牌产地等信息。</w:t>
      </w:r>
    </w:p>
    <w:p>
      <w:pPr>
        <w:snapToGrid w:val="0"/>
        <w:spacing w:line="360" w:lineRule="auto"/>
        <w:ind w:firstLine="480" w:firstLineChars="200"/>
        <w:jc w:val="left"/>
        <w:rPr>
          <w:rFonts w:ascii="Calibri" w:hAnsi="Calibri" w:eastAsia="仿宋" w:cs="宋体"/>
          <w:color w:val="auto"/>
          <w:kern w:val="0"/>
          <w:sz w:val="24"/>
          <w:szCs w:val="22"/>
          <w:highlight w:val="none"/>
          <w:lang w:val="zh-CN"/>
        </w:rPr>
      </w:pPr>
      <w:r>
        <w:rPr>
          <w:rFonts w:hint="eastAsia" w:ascii="Calibri" w:hAnsi="Calibri" w:eastAsia="仿宋" w:cs="宋体"/>
          <w:color w:val="auto"/>
          <w:kern w:val="0"/>
          <w:sz w:val="24"/>
          <w:szCs w:val="22"/>
          <w:highlight w:val="none"/>
          <w:lang w:val="zh-CN"/>
        </w:rPr>
        <w:t>5、服务所使用的设备按设备使用费计入。</w:t>
      </w:r>
    </w:p>
    <w:p>
      <w:pPr>
        <w:snapToGrid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kern w:val="0"/>
          <w:sz w:val="24"/>
          <w:szCs w:val="22"/>
          <w:highlight w:val="none"/>
          <w:lang w:val="zh-CN"/>
        </w:rPr>
        <w:t>6、</w:t>
      </w:r>
      <w:r>
        <w:rPr>
          <w:rFonts w:hint="eastAsia" w:ascii="Calibri" w:hAnsi="Calibri" w:eastAsia="仿宋" w:cs="宋体"/>
          <w:color w:val="auto"/>
          <w:kern w:val="0"/>
          <w:sz w:val="24"/>
          <w:highlight w:val="none"/>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adjustRightInd/>
        <w:spacing w:line="360" w:lineRule="auto"/>
        <w:ind w:firstLine="480" w:firstLineChars="200"/>
        <w:rPr>
          <w:rFonts w:ascii="Calibri" w:hAnsi="Calibri" w:eastAsia="仿宋" w:cs="宋体"/>
          <w:color w:val="auto"/>
          <w:sz w:val="24"/>
          <w:szCs w:val="32"/>
          <w:highlight w:val="none"/>
        </w:rPr>
      </w:pPr>
      <w:r>
        <w:rPr>
          <w:rFonts w:hint="eastAsia" w:ascii="Calibri" w:hAnsi="Calibri" w:eastAsia="仿宋" w:cs="宋体"/>
          <w:color w:val="auto"/>
          <w:sz w:val="24"/>
          <w:szCs w:val="32"/>
          <w:highlight w:val="none"/>
        </w:rPr>
        <w:t>7、根据联合协议、分包意向协议内容，在备注栏填写承接主体。如投标人非联合体或不分包，不用填写。</w:t>
      </w:r>
    </w:p>
    <w:p>
      <w:pPr>
        <w:adjustRightInd/>
        <w:spacing w:line="360" w:lineRule="auto"/>
        <w:ind w:firstLine="480" w:firstLineChars="200"/>
        <w:rPr>
          <w:rFonts w:ascii="Calibri" w:hAnsi="Calibri" w:eastAsia="仿宋" w:cs="宋体"/>
          <w:color w:val="auto"/>
          <w:sz w:val="24"/>
          <w:szCs w:val="32"/>
          <w:highlight w:val="none"/>
        </w:rPr>
      </w:pPr>
      <w:r>
        <w:rPr>
          <w:rFonts w:hint="eastAsia" w:ascii="Calibri" w:hAnsi="Calibri" w:eastAsia="仿宋" w:cs="宋体"/>
          <w:color w:val="auto"/>
          <w:sz w:val="24"/>
          <w:szCs w:val="32"/>
          <w:highlight w:val="none"/>
        </w:rPr>
        <w:t>8、各分项报价应合理，且不得低于成本。</w:t>
      </w:r>
    </w:p>
    <w:p>
      <w:pPr>
        <w:autoSpaceDE w:val="0"/>
        <w:autoSpaceDN w:val="0"/>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供应商名称（</w:t>
      </w:r>
      <w:r>
        <w:rPr>
          <w:rFonts w:hint="eastAsia" w:ascii="Calibri" w:hAnsi="Calibri" w:eastAsia="仿宋" w:cs="仿宋_GB2312"/>
          <w:color w:val="auto"/>
          <w:sz w:val="24"/>
          <w:highlight w:val="none"/>
        </w:rPr>
        <w:t>电子签名</w:t>
      </w:r>
      <w:r>
        <w:rPr>
          <w:rFonts w:hint="eastAsia" w:ascii="Calibri" w:hAnsi="Calibri" w:eastAsia="仿宋" w:cs="仿宋_GB2312"/>
          <w:color w:val="auto"/>
          <w:kern w:val="0"/>
          <w:sz w:val="24"/>
          <w:highlight w:val="none"/>
          <w:lang w:val="zh-CN"/>
        </w:rPr>
        <w:t>）：</w:t>
      </w:r>
    </w:p>
    <w:p>
      <w:pPr>
        <w:spacing w:line="360" w:lineRule="auto"/>
        <w:ind w:left="4200" w:leftChars="2000"/>
        <w:rPr>
          <w:rFonts w:ascii="Calibri" w:hAnsi="Calibri" w:eastAsia="仿宋" w:cs="仿宋_GB2312"/>
          <w:b/>
          <w:color w:val="auto"/>
          <w:kern w:val="0"/>
          <w:sz w:val="32"/>
          <w:szCs w:val="32"/>
          <w:highlight w:val="none"/>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kern w:val="0"/>
          <w:sz w:val="24"/>
          <w:highlight w:val="none"/>
        </w:rPr>
        <w:t>：</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年</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月</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日</w:t>
      </w:r>
      <w:r>
        <w:rPr>
          <w:rFonts w:ascii="Calibri" w:hAnsi="Calibri" w:eastAsia="仿宋" w:cs="仿宋_GB2312"/>
          <w:b/>
          <w:color w:val="auto"/>
          <w:kern w:val="0"/>
          <w:sz w:val="32"/>
          <w:szCs w:val="32"/>
          <w:highlight w:val="none"/>
        </w:rPr>
        <w:br w:type="page"/>
      </w: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三、报价情况说明（如果有）</w:t>
      </w:r>
    </w:p>
    <w:p>
      <w:pPr>
        <w:widowControl/>
        <w:spacing w:line="360" w:lineRule="auto"/>
        <w:ind w:firstLine="120" w:firstLineChars="50"/>
        <w:jc w:val="left"/>
        <w:rPr>
          <w:rFonts w:ascii="Calibri" w:hAnsi="Calibri" w:eastAsia="仿宋" w:cs="宋体"/>
          <w:bCs/>
          <w:color w:val="auto"/>
          <w:sz w:val="24"/>
          <w:highlight w:val="none"/>
        </w:rPr>
      </w:pPr>
      <w:r>
        <w:rPr>
          <w:rFonts w:hint="eastAsia" w:ascii="Calibri" w:hAnsi="Calibri" w:eastAsia="仿宋" w:cs="宋体"/>
          <w:bCs/>
          <w:color w:val="auto"/>
          <w:sz w:val="24"/>
          <w:highlight w:val="none"/>
        </w:rPr>
        <w:t>（如供应商报价低于项目预算50%的，应当提交本文档，详细阐述不影响产品质量或者诚信履约的具体原因。）</w:t>
      </w: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四、中小企业声明函（如果有）</w:t>
      </w:r>
    </w:p>
    <w:p>
      <w:pPr>
        <w:widowControl/>
        <w:spacing w:line="360" w:lineRule="auto"/>
        <w:ind w:firstLine="120" w:firstLineChars="50"/>
        <w:jc w:val="left"/>
        <w:rPr>
          <w:rFonts w:ascii="Calibri" w:hAnsi="Calibri" w:eastAsia="仿宋" w:cs="宋体"/>
          <w:b/>
          <w:color w:val="auto"/>
          <w:sz w:val="24"/>
          <w:highlight w:val="none"/>
        </w:rPr>
      </w:pPr>
      <w:r>
        <w:rPr>
          <w:rFonts w:hint="eastAsia" w:ascii="Calibri" w:hAnsi="Calibri" w:eastAsia="仿宋"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widowControl/>
        <w:adjustRightInd/>
        <w:jc w:val="left"/>
        <w:rPr>
          <w:rFonts w:ascii="Calibri" w:hAnsi="Calibri" w:eastAsia="仿宋" w:cs="宋体"/>
          <w:b/>
          <w:color w:val="auto"/>
          <w:kern w:val="0"/>
          <w:sz w:val="36"/>
          <w:szCs w:val="36"/>
          <w:highlight w:val="none"/>
        </w:rPr>
      </w:pPr>
      <w:r>
        <w:rPr>
          <w:rFonts w:ascii="Calibri" w:hAnsi="Calibri" w:eastAsia="仿宋" w:cs="宋体"/>
          <w:b/>
          <w:color w:val="auto"/>
          <w:kern w:val="0"/>
          <w:sz w:val="36"/>
          <w:szCs w:val="36"/>
          <w:highlight w:val="none"/>
        </w:rPr>
        <w:br w:type="page"/>
      </w:r>
    </w:p>
    <w:p>
      <w:pPr>
        <w:snapToGrid w:val="0"/>
        <w:spacing w:line="360" w:lineRule="auto"/>
        <w:jc w:val="center"/>
        <w:outlineLvl w:val="2"/>
        <w:rPr>
          <w:rFonts w:ascii="Calibri" w:hAnsi="Calibri" w:eastAsia="仿宋" w:cs="仿宋_GB2312"/>
          <w:b/>
          <w:color w:val="auto"/>
          <w:kern w:val="0"/>
          <w:sz w:val="32"/>
          <w:szCs w:val="32"/>
          <w:highlight w:val="none"/>
        </w:rPr>
      </w:pPr>
      <w:r>
        <w:rPr>
          <w:rFonts w:hint="eastAsia" w:ascii="Calibri" w:hAnsi="Calibri" w:eastAsia="仿宋" w:cs="仿宋_GB2312"/>
          <w:b/>
          <w:color w:val="auto"/>
          <w:kern w:val="0"/>
          <w:sz w:val="32"/>
          <w:szCs w:val="32"/>
          <w:highlight w:val="none"/>
        </w:rPr>
        <w:t>五、交纳采购代理服务费承诺书</w:t>
      </w:r>
    </w:p>
    <w:p>
      <w:pPr>
        <w:adjustRightInd/>
        <w:jc w:val="left"/>
        <w:rPr>
          <w:rFonts w:ascii="Calibri" w:hAnsi="Calibri" w:eastAsia="仿宋" w:cs="宋体"/>
          <w:b/>
          <w:color w:val="auto"/>
          <w:highlight w:val="none"/>
        </w:rPr>
      </w:pPr>
    </w:p>
    <w:p>
      <w:pPr>
        <w:adjustRightInd/>
        <w:jc w:val="left"/>
        <w:rPr>
          <w:rFonts w:ascii="Calibri" w:hAnsi="Calibri" w:eastAsia="仿宋" w:cs="宋体"/>
          <w:b/>
          <w:color w:val="auto"/>
          <w:highlight w:val="none"/>
        </w:rPr>
      </w:pPr>
    </w:p>
    <w:p>
      <w:pPr>
        <w:adjustRightInd/>
        <w:spacing w:line="360" w:lineRule="auto"/>
        <w:rPr>
          <w:rFonts w:ascii="Calibri" w:hAnsi="Calibri" w:eastAsia="仿宋"/>
          <w:color w:val="auto"/>
          <w:sz w:val="24"/>
          <w:highlight w:val="none"/>
        </w:rPr>
      </w:pPr>
      <w:r>
        <w:rPr>
          <w:rFonts w:hint="eastAsia" w:ascii="Calibri" w:hAnsi="Calibri" w:eastAsia="仿宋"/>
          <w:color w:val="auto"/>
          <w:sz w:val="24"/>
          <w:highlight w:val="none"/>
        </w:rPr>
        <w:t>浙江省成套工程有限公司：</w:t>
      </w:r>
    </w:p>
    <w:p>
      <w:pPr>
        <w:adjustRightInd/>
        <w:spacing w:line="360" w:lineRule="auto"/>
        <w:ind w:firstLine="480" w:firstLineChars="200"/>
        <w:rPr>
          <w:rFonts w:ascii="Calibri" w:hAnsi="Calibri" w:eastAsia="仿宋"/>
          <w:color w:val="auto"/>
          <w:sz w:val="24"/>
          <w:highlight w:val="none"/>
        </w:rPr>
      </w:pPr>
      <w:r>
        <w:rPr>
          <w:rFonts w:hint="eastAsia" w:ascii="Calibri" w:hAnsi="Calibri" w:eastAsia="仿宋"/>
          <w:color w:val="auto"/>
          <w:sz w:val="24"/>
          <w:highlight w:val="none"/>
        </w:rPr>
        <w:t>我单位在你公司组织的</w:t>
      </w:r>
      <w:r>
        <w:rPr>
          <w:rFonts w:hint="eastAsia" w:ascii="Calibri" w:hAnsi="Calibri" w:eastAsia="仿宋"/>
          <w:color w:val="auto"/>
          <w:sz w:val="24"/>
          <w:highlight w:val="none"/>
          <w:u w:val="single"/>
          <w:lang w:eastAsia="zh-CN"/>
        </w:rPr>
        <w:t>无线电管理智能分析平台（二期）</w:t>
      </w:r>
      <w:r>
        <w:rPr>
          <w:rFonts w:hint="eastAsia" w:ascii="Calibri" w:hAnsi="Calibri" w:eastAsia="仿宋"/>
          <w:color w:val="auto"/>
          <w:sz w:val="24"/>
          <w:highlight w:val="none"/>
        </w:rPr>
        <w:t>，</w:t>
      </w:r>
      <w:r>
        <w:rPr>
          <w:rFonts w:hint="eastAsia" w:ascii="Calibri" w:hAnsi="Calibri" w:eastAsia="仿宋" w:cs="宋体"/>
          <w:color w:val="auto"/>
          <w:kern w:val="0"/>
          <w:sz w:val="24"/>
          <w:highlight w:val="none"/>
          <w:u w:val="single"/>
          <w:lang w:eastAsia="zh-CN"/>
        </w:rPr>
        <w:t>ZJCT8-WXD202406</w:t>
      </w:r>
      <w:r>
        <w:rPr>
          <w:rFonts w:hint="eastAsia" w:ascii="Calibri" w:hAnsi="Calibri" w:eastAsia="仿宋"/>
          <w:color w:val="auto"/>
          <w:sz w:val="24"/>
          <w:highlight w:val="none"/>
        </w:rPr>
        <w:t>（项目编号）的采购中若获中标，我单位保证按采购文件投标须知前附表的规定，向你公司即浙江省成套工程有限公司支付采购代理服务费。如我单位未按上述承诺支付采购代理服务费，你公司有权取消我单位中标资格，由此产生的一切法律后果和责任由我单位承担。我单位声明放弃对此提出任何异议和追索的权利。</w:t>
      </w:r>
    </w:p>
    <w:p>
      <w:pPr>
        <w:adjustRightInd/>
        <w:spacing w:line="360" w:lineRule="auto"/>
        <w:rPr>
          <w:rFonts w:ascii="Calibri" w:hAnsi="Calibri" w:eastAsia="仿宋"/>
          <w:color w:val="auto"/>
          <w:sz w:val="24"/>
          <w:highlight w:val="none"/>
        </w:rPr>
      </w:pPr>
      <w:r>
        <w:rPr>
          <w:rFonts w:hint="eastAsia" w:ascii="Calibri" w:hAnsi="Calibri" w:eastAsia="仿宋"/>
          <w:color w:val="auto"/>
          <w:sz w:val="24"/>
          <w:highlight w:val="none"/>
        </w:rPr>
        <w:t>特此承诺。</w:t>
      </w:r>
    </w:p>
    <w:p>
      <w:pPr>
        <w:autoSpaceDE w:val="0"/>
        <w:autoSpaceDN w:val="0"/>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供应商名称（</w:t>
      </w:r>
      <w:r>
        <w:rPr>
          <w:rFonts w:hint="eastAsia" w:ascii="Calibri" w:hAnsi="Calibri" w:eastAsia="仿宋" w:cs="仿宋_GB2312"/>
          <w:color w:val="auto"/>
          <w:sz w:val="24"/>
          <w:highlight w:val="none"/>
        </w:rPr>
        <w:t>电子签名</w:t>
      </w:r>
      <w:r>
        <w:rPr>
          <w:rFonts w:hint="eastAsia" w:ascii="Calibri" w:hAnsi="Calibri" w:eastAsia="仿宋" w:cs="仿宋_GB2312"/>
          <w:color w:val="auto"/>
          <w:kern w:val="0"/>
          <w:sz w:val="24"/>
          <w:highlight w:val="none"/>
          <w:lang w:val="zh-CN"/>
        </w:rPr>
        <w:t>）：</w:t>
      </w:r>
    </w:p>
    <w:p>
      <w:pPr>
        <w:spacing w:line="360" w:lineRule="auto"/>
        <w:ind w:left="4200" w:leftChars="2000"/>
        <w:rPr>
          <w:rFonts w:ascii="Calibri" w:hAnsi="Calibri" w:eastAsia="仿宋" w:cs="仿宋_GB2312"/>
          <w:b/>
          <w:color w:val="auto"/>
          <w:kern w:val="0"/>
          <w:sz w:val="32"/>
          <w:szCs w:val="32"/>
          <w:highlight w:val="none"/>
        </w:rPr>
      </w:pPr>
      <w:r>
        <w:rPr>
          <w:rFonts w:hint="eastAsia" w:ascii="Calibri" w:hAnsi="Calibri" w:eastAsia="仿宋" w:cs="仿宋_GB2312"/>
          <w:color w:val="auto"/>
          <w:kern w:val="0"/>
          <w:sz w:val="24"/>
          <w:highlight w:val="none"/>
          <w:lang w:val="zh-CN"/>
        </w:rPr>
        <w:t>日期</w:t>
      </w:r>
      <w:r>
        <w:rPr>
          <w:rFonts w:hint="eastAsia" w:ascii="Calibri" w:hAnsi="Calibri" w:eastAsia="仿宋" w:cs="仿宋_GB2312"/>
          <w:color w:val="auto"/>
          <w:kern w:val="0"/>
          <w:sz w:val="24"/>
          <w:highlight w:val="none"/>
        </w:rPr>
        <w:t>：</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年</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月</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日</w:t>
      </w:r>
    </w:p>
    <w:p>
      <w:pPr>
        <w:adjustRightInd/>
        <w:rPr>
          <w:rFonts w:ascii="Calibri" w:hAnsi="Calibri" w:eastAsia="仿宋"/>
          <w:b/>
          <w:bCs/>
          <w:color w:val="auto"/>
          <w:sz w:val="24"/>
          <w:highlight w:val="none"/>
        </w:rPr>
      </w:pPr>
      <w:r>
        <w:rPr>
          <w:rFonts w:hint="eastAsia" w:ascii="Calibri" w:hAnsi="Calibri" w:eastAsia="仿宋"/>
          <w:b/>
          <w:bCs/>
          <w:color w:val="auto"/>
          <w:sz w:val="24"/>
          <w:highlight w:val="none"/>
        </w:rPr>
        <w:t>投标文件中应提供此函</w:t>
      </w: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spacing w:line="360" w:lineRule="auto"/>
        <w:ind w:right="420" w:firstLine="3614" w:firstLineChars="1000"/>
        <w:rPr>
          <w:rFonts w:ascii="Calibri" w:hAnsi="Calibri" w:eastAsia="仿宋" w:cs="宋体"/>
          <w:b/>
          <w:color w:val="auto"/>
          <w:kern w:val="0"/>
          <w:sz w:val="36"/>
          <w:szCs w:val="36"/>
          <w:highlight w:val="none"/>
        </w:rPr>
      </w:pPr>
    </w:p>
    <w:p>
      <w:pPr>
        <w:widowControl/>
        <w:adjustRightInd/>
        <w:jc w:val="left"/>
        <w:rPr>
          <w:rFonts w:ascii="Calibri" w:hAnsi="Calibri" w:eastAsia="仿宋" w:cs="宋体"/>
          <w:b/>
          <w:color w:val="auto"/>
          <w:kern w:val="0"/>
          <w:sz w:val="36"/>
          <w:szCs w:val="36"/>
          <w:highlight w:val="none"/>
        </w:rPr>
      </w:pPr>
      <w:r>
        <w:rPr>
          <w:rFonts w:ascii="Calibri" w:hAnsi="Calibri" w:eastAsia="仿宋" w:cs="宋体"/>
          <w:b/>
          <w:color w:val="auto"/>
          <w:kern w:val="0"/>
          <w:sz w:val="36"/>
          <w:szCs w:val="36"/>
          <w:highlight w:val="none"/>
        </w:rPr>
        <w:br w:type="page"/>
      </w:r>
    </w:p>
    <w:p>
      <w:pPr>
        <w:spacing w:line="360" w:lineRule="auto"/>
        <w:jc w:val="center"/>
        <w:outlineLvl w:val="1"/>
        <w:rPr>
          <w:rFonts w:ascii="Calibri" w:hAnsi="Calibri" w:eastAsia="仿宋" w:cs="仿宋_GB2312"/>
          <w:b/>
          <w:color w:val="auto"/>
          <w:kern w:val="0"/>
          <w:sz w:val="36"/>
          <w:szCs w:val="36"/>
          <w:highlight w:val="none"/>
        </w:rPr>
      </w:pPr>
      <w:bookmarkStart w:id="78" w:name="_Hlk125845340"/>
      <w:r>
        <w:rPr>
          <w:rFonts w:hint="eastAsia" w:ascii="Calibri" w:hAnsi="Calibri" w:eastAsia="仿宋" w:cs="仿宋_GB2312"/>
          <w:b/>
          <w:color w:val="auto"/>
          <w:kern w:val="0"/>
          <w:sz w:val="36"/>
          <w:szCs w:val="36"/>
          <w:highlight w:val="none"/>
        </w:rPr>
        <w:t>附件</w:t>
      </w:r>
    </w:p>
    <w:p>
      <w:pPr>
        <w:spacing w:line="360" w:lineRule="auto"/>
        <w:outlineLvl w:val="2"/>
        <w:rPr>
          <w:rFonts w:ascii="Calibri" w:hAnsi="Calibri" w:eastAsia="仿宋"/>
          <w:b/>
          <w:color w:val="auto"/>
          <w:spacing w:val="6"/>
          <w:sz w:val="32"/>
          <w:szCs w:val="32"/>
          <w:highlight w:val="none"/>
        </w:rPr>
      </w:pPr>
      <w:r>
        <w:rPr>
          <w:rFonts w:hint="eastAsia" w:ascii="Calibri" w:hAnsi="Calibri" w:eastAsia="仿宋"/>
          <w:b/>
          <w:color w:val="auto"/>
          <w:spacing w:val="6"/>
          <w:sz w:val="32"/>
          <w:szCs w:val="32"/>
          <w:highlight w:val="none"/>
        </w:rPr>
        <w:t>附件</w:t>
      </w:r>
      <w:r>
        <w:rPr>
          <w:rFonts w:ascii="Calibri" w:hAnsi="Calibri" w:eastAsia="仿宋"/>
          <w:b/>
          <w:color w:val="auto"/>
          <w:spacing w:val="6"/>
          <w:sz w:val="32"/>
          <w:szCs w:val="32"/>
          <w:highlight w:val="none"/>
        </w:rPr>
        <w:t>1</w:t>
      </w:r>
      <w:r>
        <w:rPr>
          <w:rFonts w:hint="eastAsia" w:ascii="Calibri" w:hAnsi="Calibri" w:eastAsia="仿宋"/>
          <w:b/>
          <w:color w:val="auto"/>
          <w:spacing w:val="6"/>
          <w:sz w:val="32"/>
          <w:szCs w:val="32"/>
          <w:highlight w:val="none"/>
        </w:rPr>
        <w:t>：残疾人福利性单位声明函</w:t>
      </w:r>
    </w:p>
    <w:bookmarkEnd w:id="78"/>
    <w:p>
      <w:pPr>
        <w:spacing w:line="360" w:lineRule="auto"/>
        <w:jc w:val="center"/>
        <w:rPr>
          <w:rFonts w:ascii="Calibri" w:hAnsi="Calibri" w:eastAsia="仿宋"/>
          <w:b/>
          <w:color w:val="auto"/>
          <w:spacing w:val="6"/>
          <w:sz w:val="32"/>
          <w:szCs w:val="32"/>
          <w:highlight w:val="none"/>
        </w:rPr>
      </w:pPr>
      <w:bookmarkStart w:id="79" w:name="OLE_LINK14"/>
      <w:bookmarkStart w:id="80" w:name="OLE_LINK13"/>
      <w:r>
        <w:rPr>
          <w:rFonts w:hint="eastAsia" w:ascii="Calibri" w:hAnsi="Calibri" w:eastAsia="仿宋"/>
          <w:b/>
          <w:color w:val="auto"/>
          <w:spacing w:val="6"/>
          <w:sz w:val="32"/>
          <w:szCs w:val="32"/>
          <w:highlight w:val="none"/>
        </w:rPr>
        <w:t>残疾人福利性单位声明函</w:t>
      </w:r>
    </w:p>
    <w:bookmarkEnd w:id="79"/>
    <w:bookmarkEnd w:id="80"/>
    <w:p>
      <w:pPr>
        <w:spacing w:line="360" w:lineRule="auto"/>
        <w:rPr>
          <w:rFonts w:ascii="Calibri" w:hAnsi="Calibri" w:eastAsia="仿宋"/>
          <w:b/>
          <w:color w:val="auto"/>
          <w:spacing w:val="6"/>
          <w:sz w:val="30"/>
          <w:szCs w:val="30"/>
          <w:highlight w:val="none"/>
        </w:rPr>
      </w:pP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Calibri" w:hAnsi="Calibri" w:eastAsia="仿宋" w:cs="宋体"/>
          <w:color w:val="auto"/>
          <w:sz w:val="24"/>
          <w:highlight w:val="none"/>
          <w:u w:val="single"/>
        </w:rPr>
        <w:t>浙江省无线电监测中心</w:t>
      </w:r>
      <w:r>
        <w:rPr>
          <w:rFonts w:hint="eastAsia" w:ascii="Calibri" w:hAnsi="Calibri" w:eastAsia="仿宋" w:cs="宋体"/>
          <w:color w:val="auto"/>
          <w:sz w:val="24"/>
          <w:highlight w:val="none"/>
        </w:rPr>
        <w:t>_单位的_</w:t>
      </w:r>
      <w:r>
        <w:rPr>
          <w:rFonts w:hint="eastAsia" w:ascii="Calibri" w:hAnsi="Calibri" w:eastAsia="仿宋" w:cs="宋体"/>
          <w:color w:val="auto"/>
          <w:sz w:val="24"/>
          <w:highlight w:val="none"/>
          <w:u w:val="single"/>
          <w:lang w:eastAsia="zh-CN"/>
        </w:rPr>
        <w:t>无线电管理智能分析平台（二期）</w:t>
      </w:r>
      <w:r>
        <w:rPr>
          <w:rFonts w:hint="eastAsia" w:ascii="Calibri" w:hAnsi="Calibri" w:eastAsia="仿宋"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本单位对上述声明的真实性负责。如有虚假，将依法承担相应责任。</w:t>
      </w:r>
    </w:p>
    <w:p>
      <w:pPr>
        <w:spacing w:line="360" w:lineRule="auto"/>
        <w:ind w:firstLine="480" w:firstLineChars="200"/>
        <w:rPr>
          <w:rFonts w:ascii="Calibri" w:hAnsi="Calibri" w:eastAsia="仿宋" w:cs="仿宋_GB2312"/>
          <w:color w:val="auto"/>
          <w:sz w:val="24"/>
          <w:highlight w:val="none"/>
        </w:rPr>
      </w:pPr>
      <w:bookmarkStart w:id="81" w:name="_Hlk125845405"/>
    </w:p>
    <w:p>
      <w:pPr>
        <w:spacing w:line="360" w:lineRule="auto"/>
        <w:ind w:firstLine="480" w:firstLineChars="200"/>
        <w:rPr>
          <w:rFonts w:ascii="Calibri" w:hAnsi="Calibri" w:eastAsia="仿宋" w:cs="仿宋_GB2312"/>
          <w:color w:val="auto"/>
          <w:sz w:val="24"/>
          <w:highlight w:val="none"/>
        </w:rPr>
      </w:pPr>
    </w:p>
    <w:p>
      <w:pPr>
        <w:snapToGrid w:val="0"/>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供应商名称（电子签名）：</w:t>
      </w:r>
    </w:p>
    <w:p>
      <w:pPr>
        <w:snapToGrid w:val="0"/>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日</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期：</w:t>
      </w:r>
    </w:p>
    <w:p>
      <w:pPr>
        <w:spacing w:line="360" w:lineRule="auto"/>
        <w:rPr>
          <w:rFonts w:ascii="Calibri" w:hAnsi="Calibri" w:eastAsia="仿宋" w:cs="仿宋_GB2312"/>
          <w:b/>
          <w:color w:val="auto"/>
          <w:sz w:val="24"/>
          <w:highlight w:val="none"/>
        </w:rPr>
      </w:pPr>
    </w:p>
    <w:bookmarkEnd w:id="81"/>
    <w:p>
      <w:pPr>
        <w:spacing w:line="360" w:lineRule="auto"/>
        <w:outlineLvl w:val="2"/>
        <w:rPr>
          <w:rFonts w:ascii="Calibri" w:hAnsi="Calibri" w:eastAsia="仿宋"/>
          <w:b/>
          <w:color w:val="auto"/>
          <w:spacing w:val="6"/>
          <w:sz w:val="32"/>
          <w:szCs w:val="32"/>
          <w:highlight w:val="none"/>
        </w:rPr>
      </w:pPr>
      <w:r>
        <w:rPr>
          <w:rFonts w:ascii="Calibri" w:hAnsi="Calibri" w:eastAsia="仿宋"/>
          <w:b/>
          <w:color w:val="auto"/>
          <w:spacing w:val="6"/>
          <w:sz w:val="32"/>
          <w:szCs w:val="32"/>
          <w:highlight w:val="none"/>
        </w:rPr>
        <w:br w:type="page"/>
      </w:r>
      <w:r>
        <w:rPr>
          <w:rFonts w:hint="eastAsia" w:ascii="Calibri" w:hAnsi="Calibri" w:eastAsia="仿宋"/>
          <w:b/>
          <w:color w:val="auto"/>
          <w:spacing w:val="6"/>
          <w:sz w:val="32"/>
          <w:szCs w:val="32"/>
          <w:highlight w:val="none"/>
        </w:rPr>
        <w:t>附件</w:t>
      </w:r>
      <w:r>
        <w:rPr>
          <w:rFonts w:ascii="Calibri" w:hAnsi="Calibri" w:eastAsia="仿宋"/>
          <w:b/>
          <w:color w:val="auto"/>
          <w:spacing w:val="6"/>
          <w:sz w:val="32"/>
          <w:szCs w:val="32"/>
          <w:highlight w:val="none"/>
        </w:rPr>
        <w:t>2</w:t>
      </w:r>
      <w:r>
        <w:rPr>
          <w:rFonts w:hint="eastAsia" w:ascii="Calibri" w:hAnsi="Calibri" w:eastAsia="仿宋"/>
          <w:b/>
          <w:color w:val="auto"/>
          <w:spacing w:val="6"/>
          <w:sz w:val="32"/>
          <w:szCs w:val="32"/>
          <w:highlight w:val="none"/>
        </w:rPr>
        <w:t>：质疑函范本及制作说明</w:t>
      </w:r>
    </w:p>
    <w:p>
      <w:pPr>
        <w:spacing w:line="360" w:lineRule="auto"/>
        <w:jc w:val="center"/>
        <w:rPr>
          <w:rFonts w:ascii="Calibri" w:hAnsi="Calibri" w:eastAsia="仿宋"/>
          <w:b/>
          <w:color w:val="auto"/>
          <w:spacing w:val="6"/>
          <w:sz w:val="32"/>
          <w:szCs w:val="32"/>
          <w:highlight w:val="none"/>
        </w:rPr>
      </w:pPr>
      <w:r>
        <w:rPr>
          <w:rFonts w:hint="eastAsia" w:ascii="Calibri" w:hAnsi="Calibri" w:eastAsia="仿宋"/>
          <w:b/>
          <w:color w:val="auto"/>
          <w:spacing w:val="6"/>
          <w:sz w:val="32"/>
          <w:szCs w:val="32"/>
          <w:highlight w:val="none"/>
        </w:rPr>
        <w:t>质疑函范本</w:t>
      </w:r>
    </w:p>
    <w:p>
      <w:pPr>
        <w:snapToGrid w:val="0"/>
        <w:spacing w:before="240" w:beforeLines="100" w:line="360" w:lineRule="auto"/>
        <w:rPr>
          <w:rFonts w:ascii="Calibri" w:hAnsi="Calibri" w:eastAsia="仿宋" w:cs="仿宋"/>
          <w:bCs/>
          <w:color w:val="auto"/>
          <w:sz w:val="24"/>
          <w:highlight w:val="none"/>
        </w:rPr>
      </w:pPr>
      <w:r>
        <w:rPr>
          <w:rFonts w:hint="eastAsia" w:ascii="Calibri" w:hAnsi="Calibri" w:eastAsia="仿宋" w:cs="仿宋"/>
          <w:bCs/>
          <w:color w:val="auto"/>
          <w:sz w:val="24"/>
          <w:highlight w:val="none"/>
        </w:rPr>
        <w:t>一、质疑供应商基本信息</w:t>
      </w:r>
    </w:p>
    <w:p>
      <w:pPr>
        <w:snapToGrid w:val="0"/>
        <w:spacing w:line="360" w:lineRule="auto"/>
        <w:rPr>
          <w:rFonts w:ascii="Calibri" w:hAnsi="Calibri" w:eastAsia="仿宋" w:cs="仿宋"/>
          <w:color w:val="auto"/>
          <w:sz w:val="24"/>
          <w:highlight w:val="none"/>
          <w:u w:val="dotted"/>
        </w:rPr>
      </w:pPr>
      <w:r>
        <w:rPr>
          <w:rFonts w:hint="eastAsia" w:ascii="Calibri" w:hAnsi="Calibri" w:eastAsia="仿宋" w:cs="仿宋"/>
          <w:color w:val="auto"/>
          <w:sz w:val="24"/>
          <w:highlight w:val="none"/>
        </w:rPr>
        <w:t>质疑供应商：</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hint="eastAsia" w:ascii="Calibri" w:hAnsi="Calibri" w:eastAsia="仿宋" w:cs="仿宋"/>
          <w:color w:val="auto"/>
          <w:sz w:val="24"/>
          <w:highlight w:val="none"/>
        </w:rPr>
        <w:t>地址：</w:t>
      </w:r>
      <w:r>
        <w:rPr>
          <w:rFonts w:ascii="Calibri" w:hAnsi="Calibri" w:eastAsia="仿宋" w:cs="仿宋"/>
          <w:color w:val="auto"/>
          <w:sz w:val="24"/>
          <w:highlight w:val="none"/>
          <w:u w:val="dotted"/>
        </w:rPr>
        <w:t xml:space="preserve">                        </w:t>
      </w:r>
      <w:r>
        <w:rPr>
          <w:rFonts w:hint="eastAsia" w:ascii="Calibri" w:hAnsi="Calibri" w:eastAsia="仿宋" w:cs="仿宋"/>
          <w:color w:val="auto"/>
          <w:sz w:val="24"/>
          <w:highlight w:val="none"/>
        </w:rPr>
        <w:t>邮编：</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hint="eastAsia" w:ascii="Calibri" w:hAnsi="Calibri" w:eastAsia="仿宋" w:cs="仿宋"/>
          <w:color w:val="auto"/>
          <w:sz w:val="24"/>
          <w:highlight w:val="none"/>
        </w:rPr>
        <w:t>联系人：</w:t>
      </w:r>
      <w:r>
        <w:rPr>
          <w:rFonts w:ascii="Calibri" w:hAnsi="Calibri" w:eastAsia="仿宋" w:cs="仿宋"/>
          <w:color w:val="auto"/>
          <w:sz w:val="24"/>
          <w:highlight w:val="none"/>
          <w:u w:val="dotted"/>
        </w:rPr>
        <w:t xml:space="preserve">                      </w:t>
      </w:r>
      <w:r>
        <w:rPr>
          <w:rFonts w:hint="eastAsia" w:ascii="Calibri" w:hAnsi="Calibri" w:eastAsia="仿宋" w:cs="仿宋"/>
          <w:color w:val="auto"/>
          <w:sz w:val="24"/>
          <w:highlight w:val="none"/>
        </w:rPr>
        <w:t>联系电话：</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u w:val="dotted"/>
        </w:rPr>
      </w:pPr>
      <w:r>
        <w:rPr>
          <w:rFonts w:hint="eastAsia" w:ascii="Calibri" w:hAnsi="Calibri" w:eastAsia="仿宋" w:cs="仿宋"/>
          <w:color w:val="auto"/>
          <w:sz w:val="24"/>
          <w:highlight w:val="none"/>
        </w:rPr>
        <w:t>授权代表：</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hint="eastAsia" w:ascii="Calibri" w:hAnsi="Calibri" w:eastAsia="仿宋" w:cs="仿宋"/>
          <w:color w:val="auto"/>
          <w:sz w:val="24"/>
          <w:highlight w:val="none"/>
        </w:rPr>
        <w:t>联系电话：</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hint="eastAsia" w:ascii="Calibri" w:hAnsi="Calibri" w:eastAsia="仿宋" w:cs="仿宋"/>
          <w:color w:val="auto"/>
          <w:sz w:val="24"/>
          <w:highlight w:val="none"/>
        </w:rPr>
        <w:t>地址：</w:t>
      </w:r>
      <w:r>
        <w:rPr>
          <w:rFonts w:ascii="Calibri" w:hAnsi="Calibri" w:eastAsia="仿宋" w:cs="仿宋"/>
          <w:color w:val="auto"/>
          <w:sz w:val="24"/>
          <w:highlight w:val="none"/>
          <w:u w:val="dotted"/>
        </w:rPr>
        <w:t xml:space="preserve">                        </w:t>
      </w:r>
      <w:r>
        <w:rPr>
          <w:rFonts w:hint="eastAsia" w:ascii="Calibri" w:hAnsi="Calibri" w:eastAsia="仿宋" w:cs="仿宋"/>
          <w:color w:val="auto"/>
          <w:sz w:val="24"/>
          <w:highlight w:val="none"/>
        </w:rPr>
        <w:t>邮编：</w:t>
      </w:r>
      <w:r>
        <w:rPr>
          <w:rFonts w:ascii="Calibri" w:hAnsi="Calibri" w:eastAsia="仿宋" w:cs="仿宋"/>
          <w:color w:val="auto"/>
          <w:sz w:val="24"/>
          <w:highlight w:val="none"/>
          <w:u w:val="dotted"/>
        </w:rPr>
        <w:t xml:space="preserve">                    </w:t>
      </w:r>
    </w:p>
    <w:p>
      <w:pPr>
        <w:snapToGrid w:val="0"/>
        <w:spacing w:before="240" w:beforeLines="100" w:line="360" w:lineRule="auto"/>
        <w:rPr>
          <w:rFonts w:ascii="Calibri" w:hAnsi="Calibri" w:eastAsia="仿宋" w:cs="仿宋"/>
          <w:bCs/>
          <w:color w:val="auto"/>
          <w:sz w:val="24"/>
          <w:highlight w:val="none"/>
        </w:rPr>
      </w:pPr>
      <w:r>
        <w:rPr>
          <w:rFonts w:hint="eastAsia" w:ascii="Calibri" w:hAnsi="Calibri" w:eastAsia="仿宋" w:cs="仿宋"/>
          <w:bCs/>
          <w:color w:val="auto"/>
          <w:sz w:val="24"/>
          <w:highlight w:val="none"/>
        </w:rPr>
        <w:t>二、质疑项目基本情况</w:t>
      </w:r>
    </w:p>
    <w:p>
      <w:pPr>
        <w:snapToGrid w:val="0"/>
        <w:spacing w:line="360" w:lineRule="auto"/>
        <w:rPr>
          <w:rFonts w:ascii="Calibri" w:hAnsi="Calibri" w:eastAsia="仿宋" w:cs="仿宋"/>
          <w:color w:val="auto"/>
          <w:sz w:val="24"/>
          <w:highlight w:val="none"/>
        </w:rPr>
      </w:pPr>
      <w:r>
        <w:rPr>
          <w:rFonts w:hint="eastAsia" w:ascii="Calibri" w:hAnsi="Calibri" w:eastAsia="仿宋" w:cs="仿宋"/>
          <w:color w:val="auto"/>
          <w:sz w:val="24"/>
          <w:highlight w:val="none"/>
        </w:rPr>
        <w:t>质疑项目的名称：</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hint="eastAsia" w:ascii="Calibri" w:hAnsi="Calibri" w:eastAsia="仿宋" w:cs="仿宋"/>
          <w:color w:val="auto"/>
          <w:sz w:val="24"/>
          <w:highlight w:val="none"/>
        </w:rPr>
        <w:t>质疑项目的编号：：</w:t>
      </w:r>
      <w:r>
        <w:rPr>
          <w:rFonts w:ascii="Calibri" w:hAnsi="Calibri" w:eastAsia="仿宋" w:cs="仿宋"/>
          <w:color w:val="auto"/>
          <w:sz w:val="24"/>
          <w:highlight w:val="none"/>
          <w:u w:val="dotted"/>
        </w:rPr>
        <w:t xml:space="preserve">            </w:t>
      </w:r>
      <w:r>
        <w:rPr>
          <w:rFonts w:hint="eastAsia" w:ascii="Calibri" w:hAnsi="Calibri" w:eastAsia="仿宋" w:cs="仿宋"/>
          <w:color w:val="auto"/>
          <w:sz w:val="24"/>
          <w:highlight w:val="none"/>
        </w:rPr>
        <w:t>包号：</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u w:val="dotted"/>
        </w:rPr>
      </w:pPr>
      <w:r>
        <w:rPr>
          <w:rFonts w:hint="eastAsia" w:ascii="Calibri" w:hAnsi="Calibri" w:eastAsia="仿宋" w:cs="仿宋"/>
          <w:color w:val="auto"/>
          <w:sz w:val="24"/>
          <w:highlight w:val="none"/>
        </w:rPr>
        <w:t>采购人名称：</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hint="eastAsia" w:ascii="Calibri" w:hAnsi="Calibri" w:eastAsia="仿宋" w:cs="仿宋"/>
          <w:color w:val="auto"/>
          <w:sz w:val="24"/>
          <w:highlight w:val="none"/>
        </w:rPr>
        <w:t>采购文件获取日期：</w:t>
      </w:r>
      <w:r>
        <w:rPr>
          <w:rFonts w:ascii="Calibri" w:hAnsi="Calibri" w:eastAsia="仿宋" w:cs="仿宋"/>
          <w:color w:val="auto"/>
          <w:sz w:val="24"/>
          <w:highlight w:val="none"/>
          <w:u w:val="dotted"/>
        </w:rPr>
        <w:t xml:space="preserve">                                      </w:t>
      </w:r>
    </w:p>
    <w:p>
      <w:pPr>
        <w:snapToGrid w:val="0"/>
        <w:spacing w:before="240" w:beforeLines="100" w:line="360" w:lineRule="auto"/>
        <w:rPr>
          <w:rFonts w:ascii="Calibri" w:hAnsi="Calibri" w:eastAsia="仿宋" w:cs="仿宋"/>
          <w:bCs/>
          <w:color w:val="auto"/>
          <w:sz w:val="24"/>
          <w:highlight w:val="none"/>
        </w:rPr>
      </w:pPr>
      <w:r>
        <w:rPr>
          <w:rFonts w:hint="eastAsia" w:ascii="Calibri" w:hAnsi="Calibri" w:eastAsia="仿宋" w:cs="仿宋"/>
          <w:bCs/>
          <w:color w:val="auto"/>
          <w:sz w:val="24"/>
          <w:highlight w:val="none"/>
        </w:rPr>
        <w:t>三、质疑事项具体内容</w:t>
      </w:r>
    </w:p>
    <w:p>
      <w:pPr>
        <w:snapToGrid w:val="0"/>
        <w:spacing w:line="360" w:lineRule="auto"/>
        <w:rPr>
          <w:rFonts w:ascii="Calibri" w:hAnsi="Calibri" w:eastAsia="仿宋" w:cs="仿宋"/>
          <w:color w:val="auto"/>
          <w:sz w:val="24"/>
          <w:highlight w:val="none"/>
          <w:u w:val="dotted"/>
        </w:rPr>
      </w:pPr>
      <w:r>
        <w:rPr>
          <w:rFonts w:hint="eastAsia" w:ascii="Calibri" w:hAnsi="Calibri" w:eastAsia="仿宋" w:cs="仿宋"/>
          <w:color w:val="auto"/>
          <w:sz w:val="24"/>
          <w:highlight w:val="none"/>
        </w:rPr>
        <w:t>质疑事项</w:t>
      </w:r>
      <w:r>
        <w:rPr>
          <w:rFonts w:ascii="Calibri" w:hAnsi="Calibri" w:eastAsia="仿宋" w:cs="仿宋"/>
          <w:color w:val="auto"/>
          <w:sz w:val="24"/>
          <w:highlight w:val="none"/>
        </w:rPr>
        <w:t>1</w:t>
      </w:r>
      <w:r>
        <w:rPr>
          <w:rFonts w:hint="eastAsia" w:ascii="Calibri" w:hAnsi="Calibri" w:eastAsia="仿宋" w:cs="仿宋"/>
          <w:color w:val="auto"/>
          <w:sz w:val="24"/>
          <w:highlight w:val="none"/>
        </w:rPr>
        <w:t>：</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u w:val="dotted"/>
        </w:rPr>
      </w:pPr>
      <w:r>
        <w:rPr>
          <w:rFonts w:hint="eastAsia" w:ascii="Calibri" w:hAnsi="Calibri" w:eastAsia="仿宋" w:cs="仿宋"/>
          <w:color w:val="auto"/>
          <w:sz w:val="24"/>
          <w:highlight w:val="none"/>
        </w:rPr>
        <w:t>事实依据：</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u w:val="dotted"/>
        </w:rPr>
      </w:pPr>
      <w:r>
        <w:rPr>
          <w:rFonts w:hint="eastAsia" w:ascii="Calibri" w:hAnsi="Calibri" w:eastAsia="仿宋" w:cs="仿宋"/>
          <w:color w:val="auto"/>
          <w:sz w:val="24"/>
          <w:highlight w:val="none"/>
        </w:rPr>
        <w:t>法律依据：</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u w:val="dotted"/>
        </w:rPr>
      </w:pPr>
      <w:r>
        <w:rPr>
          <w:rFonts w:hint="eastAsia" w:ascii="Calibri" w:hAnsi="Calibri" w:eastAsia="仿宋" w:cs="仿宋"/>
          <w:color w:val="auto"/>
          <w:sz w:val="24"/>
          <w:highlight w:val="none"/>
        </w:rPr>
        <w:t>质疑事项</w:t>
      </w:r>
      <w:r>
        <w:rPr>
          <w:rFonts w:ascii="Calibri" w:hAnsi="Calibri" w:eastAsia="仿宋" w:cs="仿宋"/>
          <w:color w:val="auto"/>
          <w:sz w:val="24"/>
          <w:highlight w:val="none"/>
        </w:rPr>
        <w:t>2</w:t>
      </w:r>
    </w:p>
    <w:p>
      <w:pPr>
        <w:snapToGrid w:val="0"/>
        <w:spacing w:line="360" w:lineRule="auto"/>
        <w:rPr>
          <w:rFonts w:ascii="Calibri" w:hAnsi="Calibri" w:eastAsia="仿宋" w:cs="仿宋"/>
          <w:color w:val="auto"/>
          <w:sz w:val="24"/>
          <w:highlight w:val="none"/>
        </w:rPr>
      </w:pPr>
      <w:r>
        <w:rPr>
          <w:rFonts w:hint="eastAsia" w:ascii="Calibri" w:hAnsi="Calibri" w:eastAsia="仿宋" w:cs="仿宋"/>
          <w:color w:val="auto"/>
          <w:sz w:val="24"/>
          <w:highlight w:val="none"/>
        </w:rPr>
        <w:t>……</w:t>
      </w:r>
    </w:p>
    <w:p>
      <w:pPr>
        <w:snapToGrid w:val="0"/>
        <w:spacing w:before="240" w:beforeLines="100" w:line="360" w:lineRule="auto"/>
        <w:rPr>
          <w:rFonts w:ascii="Calibri" w:hAnsi="Calibri" w:eastAsia="仿宋" w:cs="仿宋"/>
          <w:bCs/>
          <w:color w:val="auto"/>
          <w:sz w:val="24"/>
          <w:highlight w:val="none"/>
        </w:rPr>
      </w:pPr>
      <w:r>
        <w:rPr>
          <w:rFonts w:hint="eastAsia" w:ascii="Calibri" w:hAnsi="Calibri" w:eastAsia="仿宋" w:cs="仿宋"/>
          <w:bCs/>
          <w:color w:val="auto"/>
          <w:sz w:val="24"/>
          <w:highlight w:val="none"/>
        </w:rPr>
        <w:t>四、与质疑事项相关的质疑请求</w:t>
      </w:r>
    </w:p>
    <w:p>
      <w:pPr>
        <w:snapToGrid w:val="0"/>
        <w:spacing w:line="360" w:lineRule="auto"/>
        <w:rPr>
          <w:rFonts w:ascii="Calibri" w:hAnsi="Calibri" w:eastAsia="仿宋" w:cs="仿宋"/>
          <w:color w:val="auto"/>
          <w:sz w:val="24"/>
          <w:highlight w:val="none"/>
        </w:rPr>
      </w:pPr>
      <w:r>
        <w:rPr>
          <w:rFonts w:hint="eastAsia" w:ascii="Calibri" w:hAnsi="Calibri" w:eastAsia="仿宋" w:cs="仿宋"/>
          <w:color w:val="auto"/>
          <w:sz w:val="24"/>
          <w:highlight w:val="none"/>
        </w:rPr>
        <w:t>请求：</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rPr>
      </w:pPr>
      <w:r>
        <w:rPr>
          <w:rFonts w:hint="eastAsia" w:ascii="Calibri" w:hAnsi="Calibri" w:eastAsia="仿宋"/>
          <w:color w:val="auto"/>
          <w:sz w:val="24"/>
          <w:highlight w:val="none"/>
        </w:rPr>
        <w:t>签字</w:t>
      </w:r>
      <w:r>
        <w:rPr>
          <w:rFonts w:ascii="Calibri" w:hAnsi="Calibri" w:eastAsia="仿宋"/>
          <w:color w:val="auto"/>
          <w:sz w:val="24"/>
          <w:highlight w:val="none"/>
        </w:rPr>
        <w:t>(</w:t>
      </w:r>
      <w:r>
        <w:rPr>
          <w:rFonts w:hint="eastAsia" w:ascii="Calibri" w:hAnsi="Calibri" w:eastAsia="仿宋"/>
          <w:color w:val="auto"/>
          <w:sz w:val="24"/>
          <w:highlight w:val="none"/>
        </w:rPr>
        <w:t>签章</w:t>
      </w:r>
      <w:r>
        <w:rPr>
          <w:rFonts w:ascii="Calibri" w:hAnsi="Calibri" w:eastAsia="仿宋"/>
          <w:color w:val="auto"/>
          <w:sz w:val="24"/>
          <w:highlight w:val="none"/>
        </w:rPr>
        <w:t>)</w:t>
      </w:r>
      <w:r>
        <w:rPr>
          <w:rFonts w:hint="eastAsia" w:ascii="Calibri" w:hAnsi="Calibri" w:eastAsia="仿宋"/>
          <w:color w:val="auto"/>
          <w:sz w:val="24"/>
          <w:highlight w:val="none"/>
        </w:rPr>
        <w:t>：</w:t>
      </w:r>
      <w:r>
        <w:rPr>
          <w:rFonts w:ascii="Calibri" w:hAnsi="Calibri" w:eastAsia="仿宋"/>
          <w:color w:val="auto"/>
          <w:sz w:val="24"/>
          <w:highlight w:val="none"/>
        </w:rPr>
        <w:t xml:space="preserve">                   </w:t>
      </w:r>
      <w:r>
        <w:rPr>
          <w:rFonts w:hint="eastAsia" w:ascii="Calibri" w:hAnsi="Calibri" w:eastAsia="仿宋"/>
          <w:color w:val="auto"/>
          <w:sz w:val="24"/>
          <w:highlight w:val="none"/>
        </w:rPr>
        <w:t>公章：</w:t>
      </w:r>
      <w:r>
        <w:rPr>
          <w:rFonts w:ascii="Calibri" w:hAnsi="Calibri" w:eastAsia="仿宋"/>
          <w:color w:val="auto"/>
          <w:sz w:val="24"/>
          <w:highlight w:val="none"/>
        </w:rPr>
        <w:t xml:space="preserve">                      </w:t>
      </w:r>
    </w:p>
    <w:p>
      <w:pPr>
        <w:spacing w:line="360" w:lineRule="auto"/>
        <w:rPr>
          <w:rFonts w:ascii="Calibri" w:hAnsi="Calibri" w:eastAsia="仿宋"/>
          <w:color w:val="auto"/>
          <w:sz w:val="24"/>
          <w:highlight w:val="none"/>
        </w:rPr>
      </w:pPr>
      <w:r>
        <w:rPr>
          <w:rFonts w:hint="eastAsia" w:ascii="Calibri" w:hAnsi="Calibri" w:eastAsia="仿宋"/>
          <w:color w:val="auto"/>
          <w:sz w:val="24"/>
          <w:highlight w:val="none"/>
        </w:rPr>
        <w:t>日期：</w:t>
      </w:r>
    </w:p>
    <w:p>
      <w:pPr>
        <w:spacing w:line="360" w:lineRule="auto"/>
        <w:rPr>
          <w:rFonts w:ascii="Calibri" w:hAnsi="Calibri" w:eastAsia="仿宋"/>
          <w:b/>
          <w:color w:val="auto"/>
          <w:sz w:val="24"/>
          <w:highlight w:val="none"/>
        </w:rPr>
      </w:pPr>
      <w:r>
        <w:rPr>
          <w:rFonts w:ascii="Calibri" w:hAnsi="Calibri" w:eastAsia="仿宋"/>
          <w:b/>
          <w:color w:val="auto"/>
          <w:sz w:val="24"/>
          <w:highlight w:val="none"/>
        </w:rPr>
        <w:br w:type="page"/>
      </w:r>
      <w:r>
        <w:rPr>
          <w:rFonts w:hint="eastAsia" w:ascii="Calibri" w:hAnsi="Calibri" w:eastAsia="仿宋"/>
          <w:b/>
          <w:color w:val="auto"/>
          <w:sz w:val="24"/>
          <w:highlight w:val="none"/>
        </w:rPr>
        <w:t>质疑函制作说明：</w:t>
      </w:r>
    </w:p>
    <w:p>
      <w:pPr>
        <w:widowControl/>
        <w:spacing w:line="360" w:lineRule="auto"/>
        <w:ind w:firstLine="480" w:firstLineChars="200"/>
        <w:jc w:val="left"/>
        <w:rPr>
          <w:rFonts w:ascii="Calibri" w:hAnsi="Calibri" w:eastAsia="仿宋"/>
          <w:color w:val="auto"/>
          <w:sz w:val="24"/>
          <w:highlight w:val="none"/>
        </w:rPr>
      </w:pPr>
      <w:r>
        <w:rPr>
          <w:rFonts w:ascii="Calibri" w:hAnsi="Calibri" w:eastAsia="仿宋"/>
          <w:color w:val="auto"/>
          <w:sz w:val="24"/>
          <w:highlight w:val="none"/>
        </w:rPr>
        <w:t>1.</w:t>
      </w:r>
      <w:r>
        <w:rPr>
          <w:rFonts w:hint="eastAsia" w:ascii="Calibri" w:hAnsi="Calibri" w:eastAsia="仿宋"/>
          <w:color w:val="auto"/>
          <w:sz w:val="24"/>
          <w:highlight w:val="none"/>
        </w:rPr>
        <w:t>供应商提出质疑时，应提交质疑函和必要的证明材料。</w:t>
      </w:r>
    </w:p>
    <w:p>
      <w:pPr>
        <w:widowControl/>
        <w:spacing w:line="360" w:lineRule="auto"/>
        <w:ind w:firstLine="480" w:firstLineChars="200"/>
        <w:jc w:val="left"/>
        <w:rPr>
          <w:rFonts w:ascii="Calibri" w:hAnsi="Calibri" w:eastAsia="仿宋"/>
          <w:color w:val="auto"/>
          <w:sz w:val="24"/>
          <w:highlight w:val="none"/>
        </w:rPr>
      </w:pPr>
      <w:r>
        <w:rPr>
          <w:rFonts w:ascii="Calibri" w:hAnsi="Calibri" w:eastAsia="仿宋"/>
          <w:color w:val="auto"/>
          <w:sz w:val="24"/>
          <w:highlight w:val="none"/>
        </w:rPr>
        <w:t>2.</w:t>
      </w:r>
      <w:r>
        <w:rPr>
          <w:rFonts w:hint="eastAsia" w:ascii="Calibri" w:hAnsi="Calibri" w:eastAsia="仿宋"/>
          <w:color w:val="auto"/>
          <w:sz w:val="24"/>
          <w:highlight w:val="none"/>
        </w:rPr>
        <w:t>质疑供应商若委托代理人进行质疑的，质疑函应按要求列明“授权代表”的有关内容，并在附件中提交由质疑</w:t>
      </w:r>
      <w:r>
        <w:rPr>
          <w:rFonts w:hint="eastAsia" w:ascii="Calibri" w:hAnsi="Calibri" w:eastAsia="仿宋"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Calibri" w:hAnsi="Calibri" w:eastAsia="仿宋"/>
          <w:color w:val="auto"/>
          <w:sz w:val="24"/>
          <w:highlight w:val="none"/>
        </w:rPr>
      </w:pPr>
      <w:r>
        <w:rPr>
          <w:rFonts w:ascii="Calibri" w:hAnsi="Calibri" w:eastAsia="仿宋"/>
          <w:color w:val="auto"/>
          <w:sz w:val="24"/>
          <w:highlight w:val="none"/>
        </w:rPr>
        <w:t>3.</w:t>
      </w:r>
      <w:r>
        <w:rPr>
          <w:rFonts w:hint="eastAsia" w:ascii="Calibri" w:hAnsi="Calibri" w:eastAsia="仿宋"/>
          <w:color w:val="auto"/>
          <w:sz w:val="24"/>
          <w:highlight w:val="none"/>
        </w:rPr>
        <w:t>质疑供应商若对项目的某一分包进行质疑，质疑函中应列明具体分包号。</w:t>
      </w:r>
    </w:p>
    <w:p>
      <w:pPr>
        <w:widowControl/>
        <w:spacing w:line="360" w:lineRule="auto"/>
        <w:ind w:firstLine="480" w:firstLineChars="200"/>
        <w:jc w:val="left"/>
        <w:rPr>
          <w:rFonts w:ascii="Calibri" w:hAnsi="Calibri" w:eastAsia="仿宋"/>
          <w:color w:val="auto"/>
          <w:sz w:val="24"/>
          <w:highlight w:val="none"/>
        </w:rPr>
      </w:pPr>
      <w:r>
        <w:rPr>
          <w:rFonts w:ascii="Calibri" w:hAnsi="Calibri" w:eastAsia="仿宋"/>
          <w:color w:val="auto"/>
          <w:sz w:val="24"/>
          <w:highlight w:val="none"/>
        </w:rPr>
        <w:t>4.</w:t>
      </w:r>
      <w:r>
        <w:rPr>
          <w:rFonts w:hint="eastAsia" w:ascii="Calibri" w:hAnsi="Calibri" w:eastAsia="仿宋"/>
          <w:color w:val="auto"/>
          <w:sz w:val="24"/>
          <w:highlight w:val="none"/>
        </w:rPr>
        <w:t>质疑函的质疑事项应具体、明确，并有必要的事实依据和法律依据。</w:t>
      </w:r>
    </w:p>
    <w:p>
      <w:pPr>
        <w:widowControl/>
        <w:spacing w:line="360" w:lineRule="auto"/>
        <w:ind w:firstLine="480" w:firstLineChars="200"/>
        <w:jc w:val="left"/>
        <w:rPr>
          <w:rFonts w:ascii="Calibri" w:hAnsi="Calibri" w:eastAsia="仿宋"/>
          <w:color w:val="auto"/>
          <w:sz w:val="24"/>
          <w:highlight w:val="none"/>
        </w:rPr>
      </w:pPr>
      <w:r>
        <w:rPr>
          <w:rFonts w:ascii="Calibri" w:hAnsi="Calibri" w:eastAsia="仿宋"/>
          <w:color w:val="auto"/>
          <w:sz w:val="24"/>
          <w:highlight w:val="none"/>
        </w:rPr>
        <w:t>5.</w:t>
      </w:r>
      <w:r>
        <w:rPr>
          <w:rFonts w:hint="eastAsia" w:ascii="Calibri" w:hAnsi="Calibri" w:eastAsia="仿宋"/>
          <w:color w:val="auto"/>
          <w:sz w:val="24"/>
          <w:highlight w:val="none"/>
        </w:rPr>
        <w:t>质疑函的质疑请求应与质疑事项相关。</w:t>
      </w:r>
    </w:p>
    <w:p>
      <w:pPr>
        <w:widowControl/>
        <w:spacing w:line="360" w:lineRule="auto"/>
        <w:ind w:firstLine="480" w:firstLineChars="200"/>
        <w:jc w:val="left"/>
        <w:rPr>
          <w:rFonts w:ascii="Calibri" w:hAnsi="Calibri" w:eastAsia="仿宋"/>
          <w:color w:val="auto"/>
          <w:sz w:val="24"/>
          <w:highlight w:val="none"/>
        </w:rPr>
      </w:pPr>
      <w:r>
        <w:rPr>
          <w:rFonts w:ascii="Calibri" w:hAnsi="Calibri" w:eastAsia="仿宋"/>
          <w:color w:val="auto"/>
          <w:sz w:val="24"/>
          <w:highlight w:val="none"/>
        </w:rPr>
        <w:t>6.</w:t>
      </w:r>
      <w:r>
        <w:rPr>
          <w:rFonts w:hint="eastAsia" w:ascii="Calibri" w:hAnsi="Calibri" w:eastAsia="仿宋"/>
          <w:color w:val="auto"/>
          <w:sz w:val="24"/>
          <w:highlight w:val="none"/>
        </w:rPr>
        <w:t>质疑供应商为自然人的，质疑函应由本人签字；质疑供应商为法人或者其他组织的，质疑函应由法定代表人、主要负责人，或者其授权代表签字或者盖章，并加盖公章。</w:t>
      </w:r>
    </w:p>
    <w:p>
      <w:pPr>
        <w:spacing w:line="360" w:lineRule="auto"/>
        <w:jc w:val="left"/>
        <w:rPr>
          <w:rFonts w:ascii="Calibri" w:hAnsi="Calibri" w:eastAsia="仿宋"/>
          <w:b/>
          <w:color w:val="auto"/>
          <w:spacing w:val="6"/>
          <w:sz w:val="32"/>
          <w:szCs w:val="32"/>
          <w:highlight w:val="none"/>
        </w:rPr>
      </w:pPr>
    </w:p>
    <w:p>
      <w:pPr>
        <w:spacing w:line="360" w:lineRule="auto"/>
        <w:jc w:val="left"/>
        <w:rPr>
          <w:rFonts w:ascii="Calibri" w:hAnsi="Calibri" w:eastAsia="仿宋"/>
          <w:b/>
          <w:color w:val="auto"/>
          <w:spacing w:val="6"/>
          <w:sz w:val="32"/>
          <w:szCs w:val="32"/>
          <w:highlight w:val="none"/>
        </w:rPr>
      </w:pPr>
    </w:p>
    <w:p>
      <w:pPr>
        <w:spacing w:line="360" w:lineRule="auto"/>
        <w:outlineLvl w:val="2"/>
        <w:rPr>
          <w:rFonts w:ascii="Calibri" w:hAnsi="Calibri" w:eastAsia="仿宋"/>
          <w:b/>
          <w:color w:val="auto"/>
          <w:spacing w:val="6"/>
          <w:sz w:val="32"/>
          <w:szCs w:val="32"/>
          <w:highlight w:val="none"/>
        </w:rPr>
      </w:pPr>
      <w:r>
        <w:rPr>
          <w:rFonts w:ascii="Calibri" w:hAnsi="Calibri" w:eastAsia="仿宋"/>
          <w:b/>
          <w:color w:val="auto"/>
          <w:spacing w:val="6"/>
          <w:sz w:val="32"/>
          <w:szCs w:val="32"/>
          <w:highlight w:val="none"/>
        </w:rPr>
        <w:br w:type="page"/>
      </w:r>
      <w:r>
        <w:rPr>
          <w:rFonts w:hint="eastAsia" w:ascii="Calibri" w:hAnsi="Calibri" w:eastAsia="仿宋"/>
          <w:b/>
          <w:color w:val="auto"/>
          <w:spacing w:val="6"/>
          <w:sz w:val="32"/>
          <w:szCs w:val="32"/>
          <w:highlight w:val="none"/>
        </w:rPr>
        <w:t>附件</w:t>
      </w:r>
      <w:r>
        <w:rPr>
          <w:rFonts w:ascii="Calibri" w:hAnsi="Calibri" w:eastAsia="仿宋"/>
          <w:b/>
          <w:color w:val="auto"/>
          <w:spacing w:val="6"/>
          <w:sz w:val="32"/>
          <w:szCs w:val="32"/>
          <w:highlight w:val="none"/>
        </w:rPr>
        <w:t>3</w:t>
      </w:r>
      <w:r>
        <w:rPr>
          <w:rFonts w:hint="eastAsia" w:ascii="Calibri" w:hAnsi="Calibri" w:eastAsia="仿宋"/>
          <w:b/>
          <w:color w:val="auto"/>
          <w:spacing w:val="6"/>
          <w:sz w:val="32"/>
          <w:szCs w:val="32"/>
          <w:highlight w:val="none"/>
        </w:rPr>
        <w:t>：投诉书范本及制作说明</w:t>
      </w:r>
    </w:p>
    <w:p>
      <w:pPr>
        <w:spacing w:line="360" w:lineRule="auto"/>
        <w:jc w:val="center"/>
        <w:rPr>
          <w:rFonts w:ascii="Calibri" w:hAnsi="Calibri" w:eastAsia="仿宋"/>
          <w:b/>
          <w:color w:val="auto"/>
          <w:spacing w:val="6"/>
          <w:sz w:val="32"/>
          <w:szCs w:val="32"/>
          <w:highlight w:val="none"/>
        </w:rPr>
      </w:pPr>
      <w:r>
        <w:rPr>
          <w:rFonts w:hint="eastAsia" w:ascii="Calibri" w:hAnsi="Calibri" w:eastAsia="仿宋"/>
          <w:b/>
          <w:color w:val="auto"/>
          <w:spacing w:val="6"/>
          <w:sz w:val="32"/>
          <w:szCs w:val="32"/>
          <w:highlight w:val="none"/>
        </w:rPr>
        <w:t>投诉书范本</w:t>
      </w:r>
    </w:p>
    <w:p>
      <w:pPr>
        <w:snapToGrid w:val="0"/>
        <w:spacing w:before="240" w:beforeLines="100" w:line="360" w:lineRule="auto"/>
        <w:rPr>
          <w:rFonts w:ascii="Calibri" w:hAnsi="Calibri" w:eastAsia="仿宋" w:cs="仿宋"/>
          <w:bCs/>
          <w:color w:val="auto"/>
          <w:sz w:val="24"/>
          <w:highlight w:val="none"/>
        </w:rPr>
      </w:pPr>
      <w:r>
        <w:rPr>
          <w:rFonts w:hint="eastAsia" w:ascii="Calibri" w:hAnsi="Calibri" w:eastAsia="仿宋" w:cs="仿宋"/>
          <w:bCs/>
          <w:color w:val="auto"/>
          <w:sz w:val="24"/>
          <w:highlight w:val="none"/>
        </w:rPr>
        <w:t>一、投诉相关主体基本情况</w:t>
      </w:r>
    </w:p>
    <w:p>
      <w:pPr>
        <w:snapToGrid w:val="0"/>
        <w:spacing w:line="360" w:lineRule="auto"/>
        <w:rPr>
          <w:rFonts w:ascii="Calibri" w:hAnsi="Calibri" w:eastAsia="仿宋" w:cs="仿宋"/>
          <w:color w:val="auto"/>
          <w:sz w:val="24"/>
          <w:highlight w:val="none"/>
        </w:rPr>
      </w:pPr>
      <w:r>
        <w:rPr>
          <w:rFonts w:hint="eastAsia" w:ascii="Calibri" w:hAnsi="Calibri" w:eastAsia="仿宋"/>
          <w:color w:val="auto"/>
          <w:sz w:val="24"/>
          <w:highlight w:val="none"/>
        </w:rPr>
        <w:t>投诉人：</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hint="eastAsia" w:ascii="Calibri" w:hAnsi="Calibri" w:eastAsia="仿宋"/>
          <w:color w:val="auto"/>
          <w:sz w:val="24"/>
          <w:highlight w:val="none"/>
        </w:rPr>
        <w:t>地址：</w:t>
      </w:r>
      <w:r>
        <w:rPr>
          <w:rFonts w:ascii="Calibri" w:hAnsi="Calibri" w:eastAsia="仿宋" w:cs="仿宋"/>
          <w:color w:val="auto"/>
          <w:sz w:val="24"/>
          <w:highlight w:val="none"/>
          <w:u w:val="dotted"/>
        </w:rPr>
        <w:t xml:space="preserve">                              </w:t>
      </w:r>
      <w:r>
        <w:rPr>
          <w:rFonts w:hint="eastAsia" w:ascii="Calibri" w:hAnsi="Calibri" w:eastAsia="仿宋"/>
          <w:color w:val="auto"/>
          <w:sz w:val="24"/>
          <w:highlight w:val="none"/>
        </w:rPr>
        <w:t>邮编：</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hint="eastAsia" w:ascii="Calibri" w:hAnsi="Calibri" w:eastAsia="仿宋"/>
          <w:color w:val="auto"/>
          <w:sz w:val="24"/>
          <w:highlight w:val="none"/>
        </w:rPr>
        <w:t>法定代表人</w:t>
      </w:r>
      <w:r>
        <w:rPr>
          <w:rFonts w:ascii="Calibri" w:hAnsi="Calibri" w:eastAsia="仿宋"/>
          <w:color w:val="auto"/>
          <w:sz w:val="24"/>
          <w:highlight w:val="none"/>
        </w:rPr>
        <w:t>/</w:t>
      </w:r>
      <w:r>
        <w:rPr>
          <w:rFonts w:hint="eastAsia" w:ascii="Calibri" w:hAnsi="Calibri" w:eastAsia="仿宋"/>
          <w:color w:val="auto"/>
          <w:sz w:val="24"/>
          <w:highlight w:val="none"/>
        </w:rPr>
        <w:t>主要负责人：</w:t>
      </w:r>
      <w:r>
        <w:rPr>
          <w:rFonts w:ascii="Calibri" w:hAnsi="Calibri" w:eastAsia="仿宋" w:cs="仿宋"/>
          <w:color w:val="auto"/>
          <w:sz w:val="24"/>
          <w:highlight w:val="none"/>
          <w:u w:val="dotted"/>
        </w:rPr>
        <w:t xml:space="preserve">                                         </w:t>
      </w:r>
    </w:p>
    <w:p>
      <w:pPr>
        <w:tabs>
          <w:tab w:val="left" w:pos="6510"/>
        </w:tabs>
        <w:spacing w:line="360" w:lineRule="auto"/>
        <w:rPr>
          <w:rFonts w:ascii="Calibri" w:hAnsi="Calibri" w:eastAsia="仿宋"/>
          <w:color w:val="auto"/>
          <w:sz w:val="24"/>
          <w:highlight w:val="none"/>
          <w:u w:val="dotted"/>
        </w:rPr>
      </w:pPr>
      <w:r>
        <w:rPr>
          <w:rFonts w:hint="eastAsia" w:ascii="Calibri" w:hAnsi="Calibri" w:eastAsia="仿宋"/>
          <w:color w:val="auto"/>
          <w:sz w:val="24"/>
          <w:highlight w:val="none"/>
        </w:rPr>
        <w:t>联系电话：</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dotted"/>
        </w:rPr>
      </w:pPr>
      <w:r>
        <w:rPr>
          <w:rFonts w:hint="eastAsia" w:ascii="Calibri" w:hAnsi="Calibri" w:eastAsia="仿宋"/>
          <w:color w:val="auto"/>
          <w:sz w:val="24"/>
          <w:highlight w:val="none"/>
        </w:rPr>
        <w:t>授权代表：</w:t>
      </w:r>
      <w:r>
        <w:rPr>
          <w:rFonts w:ascii="Calibri" w:hAnsi="Calibri" w:eastAsia="仿宋"/>
          <w:color w:val="auto"/>
          <w:sz w:val="24"/>
          <w:highlight w:val="none"/>
          <w:u w:val="dotted"/>
        </w:rPr>
        <w:t xml:space="preserve">                          </w:t>
      </w:r>
      <w:r>
        <w:rPr>
          <w:rFonts w:hint="eastAsia" w:ascii="Calibri" w:hAnsi="Calibri" w:eastAsia="仿宋"/>
          <w:color w:val="auto"/>
          <w:sz w:val="24"/>
          <w:highlight w:val="none"/>
        </w:rPr>
        <w:t>联系电话：</w:t>
      </w:r>
      <w:r>
        <w:rPr>
          <w:rFonts w:ascii="Calibri" w:hAnsi="Calibri" w:eastAsia="仿宋"/>
          <w:color w:val="auto"/>
          <w:sz w:val="24"/>
          <w:highlight w:val="none"/>
          <w:u w:val="dotted"/>
        </w:rPr>
        <w:t xml:space="preserve">                  </w:t>
      </w:r>
    </w:p>
    <w:p>
      <w:pPr>
        <w:spacing w:line="360" w:lineRule="auto"/>
        <w:rPr>
          <w:rFonts w:ascii="Calibri" w:hAnsi="Calibri" w:eastAsia="仿宋"/>
          <w:color w:val="auto"/>
          <w:sz w:val="24"/>
          <w:highlight w:val="none"/>
          <w:u w:val="dotted"/>
        </w:rPr>
      </w:pPr>
      <w:r>
        <w:rPr>
          <w:rFonts w:hint="eastAsia" w:ascii="Calibri" w:hAnsi="Calibri" w:eastAsia="仿宋"/>
          <w:color w:val="auto"/>
          <w:sz w:val="24"/>
          <w:highlight w:val="none"/>
        </w:rPr>
        <w:t>地址：</w:t>
      </w:r>
      <w:r>
        <w:rPr>
          <w:rFonts w:ascii="Calibri" w:hAnsi="Calibri" w:eastAsia="仿宋" w:cs="仿宋"/>
          <w:color w:val="auto"/>
          <w:sz w:val="24"/>
          <w:highlight w:val="none"/>
          <w:u w:val="dotted"/>
        </w:rPr>
        <w:t xml:space="preserve">                              </w:t>
      </w:r>
      <w:r>
        <w:rPr>
          <w:rFonts w:hint="eastAsia" w:ascii="Calibri" w:hAnsi="Calibri" w:eastAsia="仿宋"/>
          <w:color w:val="auto"/>
          <w:sz w:val="24"/>
          <w:highlight w:val="none"/>
        </w:rPr>
        <w:t>邮编：</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single"/>
        </w:rPr>
      </w:pPr>
      <w:r>
        <w:rPr>
          <w:rFonts w:hint="eastAsia" w:ascii="Calibri" w:hAnsi="Calibri" w:eastAsia="仿宋"/>
          <w:color w:val="auto"/>
          <w:sz w:val="24"/>
          <w:highlight w:val="none"/>
        </w:rPr>
        <w:t>被投诉人</w:t>
      </w:r>
      <w:r>
        <w:rPr>
          <w:rFonts w:ascii="Calibri" w:hAnsi="Calibri" w:eastAsia="仿宋"/>
          <w:color w:val="auto"/>
          <w:sz w:val="24"/>
          <w:highlight w:val="none"/>
        </w:rPr>
        <w:t>1</w:t>
      </w:r>
      <w:r>
        <w:rPr>
          <w:rFonts w:hint="eastAsia" w:ascii="Calibri" w:hAnsi="Calibri" w:eastAsia="仿宋"/>
          <w:color w:val="auto"/>
          <w:sz w:val="24"/>
          <w:highlight w:val="none"/>
        </w:rPr>
        <w:t>：</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hint="eastAsia" w:ascii="Calibri" w:hAnsi="Calibri" w:eastAsia="仿宋"/>
          <w:color w:val="auto"/>
          <w:sz w:val="24"/>
          <w:highlight w:val="none"/>
        </w:rPr>
        <w:t>地址：</w:t>
      </w:r>
      <w:r>
        <w:rPr>
          <w:rFonts w:ascii="Calibri" w:hAnsi="Calibri" w:eastAsia="仿宋" w:cs="仿宋"/>
          <w:color w:val="auto"/>
          <w:sz w:val="24"/>
          <w:highlight w:val="none"/>
          <w:u w:val="dotted"/>
        </w:rPr>
        <w:t xml:space="preserve">                              </w:t>
      </w:r>
      <w:r>
        <w:rPr>
          <w:rFonts w:hint="eastAsia" w:ascii="Calibri" w:hAnsi="Calibri" w:eastAsia="仿宋"/>
          <w:color w:val="auto"/>
          <w:sz w:val="24"/>
          <w:highlight w:val="none"/>
        </w:rPr>
        <w:t>邮编：</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single"/>
        </w:rPr>
      </w:pPr>
      <w:r>
        <w:rPr>
          <w:rFonts w:hint="eastAsia" w:ascii="Calibri" w:hAnsi="Calibri" w:eastAsia="仿宋"/>
          <w:color w:val="auto"/>
          <w:sz w:val="24"/>
          <w:highlight w:val="none"/>
        </w:rPr>
        <w:t>联系人：：</w:t>
      </w:r>
      <w:r>
        <w:rPr>
          <w:rFonts w:ascii="Calibri" w:hAnsi="Calibri" w:eastAsia="仿宋" w:cs="仿宋"/>
          <w:color w:val="auto"/>
          <w:sz w:val="24"/>
          <w:highlight w:val="none"/>
          <w:u w:val="dotted"/>
        </w:rPr>
        <w:t xml:space="preserve">                          </w:t>
      </w:r>
      <w:r>
        <w:rPr>
          <w:rFonts w:hint="eastAsia" w:ascii="Calibri" w:hAnsi="Calibri" w:eastAsia="仿宋"/>
          <w:color w:val="auto"/>
          <w:sz w:val="24"/>
          <w:highlight w:val="none"/>
        </w:rPr>
        <w:t>联系电话：</w:t>
      </w:r>
      <w:r>
        <w:rPr>
          <w:rFonts w:ascii="Calibri" w:hAnsi="Calibri" w:eastAsia="仿宋"/>
          <w:color w:val="auto"/>
          <w:sz w:val="24"/>
          <w:highlight w:val="none"/>
          <w:u w:val="dotted"/>
        </w:rPr>
        <w:t xml:space="preserve">                  </w:t>
      </w:r>
    </w:p>
    <w:p>
      <w:pPr>
        <w:spacing w:line="360" w:lineRule="auto"/>
        <w:rPr>
          <w:rFonts w:ascii="Calibri" w:hAnsi="Calibri" w:eastAsia="仿宋"/>
          <w:color w:val="auto"/>
          <w:sz w:val="24"/>
          <w:highlight w:val="none"/>
        </w:rPr>
      </w:pPr>
      <w:r>
        <w:rPr>
          <w:rFonts w:hint="eastAsia" w:ascii="Calibri" w:hAnsi="Calibri" w:eastAsia="仿宋"/>
          <w:color w:val="auto"/>
          <w:sz w:val="24"/>
          <w:highlight w:val="none"/>
        </w:rPr>
        <w:t>被投诉人</w:t>
      </w:r>
      <w:r>
        <w:rPr>
          <w:rFonts w:ascii="Calibri" w:hAnsi="Calibri" w:eastAsia="仿宋"/>
          <w:color w:val="auto"/>
          <w:sz w:val="24"/>
          <w:highlight w:val="none"/>
        </w:rPr>
        <w:t>2</w:t>
      </w:r>
    </w:p>
    <w:p>
      <w:pPr>
        <w:spacing w:line="360" w:lineRule="auto"/>
        <w:rPr>
          <w:rFonts w:ascii="Calibri" w:hAnsi="Calibri" w:eastAsia="仿宋"/>
          <w:color w:val="auto"/>
          <w:sz w:val="24"/>
          <w:highlight w:val="none"/>
          <w:u w:val="dotted"/>
        </w:rPr>
      </w:pPr>
      <w:r>
        <w:rPr>
          <w:rFonts w:hint="eastAsia" w:ascii="Calibri" w:hAnsi="Calibri" w:eastAsia="仿宋"/>
          <w:color w:val="auto"/>
          <w:sz w:val="24"/>
          <w:highlight w:val="none"/>
        </w:rPr>
        <w:t>……</w:t>
      </w:r>
    </w:p>
    <w:p>
      <w:pPr>
        <w:spacing w:line="360" w:lineRule="auto"/>
        <w:rPr>
          <w:rFonts w:ascii="Calibri" w:hAnsi="Calibri" w:eastAsia="仿宋"/>
          <w:color w:val="auto"/>
          <w:sz w:val="24"/>
          <w:highlight w:val="none"/>
          <w:u w:val="single"/>
        </w:rPr>
      </w:pPr>
      <w:r>
        <w:rPr>
          <w:rFonts w:hint="eastAsia" w:ascii="Calibri" w:hAnsi="Calibri" w:eastAsia="仿宋"/>
          <w:color w:val="auto"/>
          <w:sz w:val="24"/>
          <w:highlight w:val="none"/>
        </w:rPr>
        <w:t>相关供应商：</w:t>
      </w:r>
      <w:r>
        <w:rPr>
          <w:rFonts w:ascii="Calibri" w:hAnsi="Calibri" w:eastAsia="仿宋" w:cs="仿宋"/>
          <w:color w:val="auto"/>
          <w:sz w:val="24"/>
          <w:highlight w:val="none"/>
          <w:u w:val="dotted"/>
        </w:rPr>
        <w:t xml:space="preserve">                                                    </w:t>
      </w:r>
    </w:p>
    <w:p>
      <w:pPr>
        <w:snapToGrid w:val="0"/>
        <w:spacing w:line="360" w:lineRule="auto"/>
        <w:rPr>
          <w:rFonts w:ascii="Calibri" w:hAnsi="Calibri" w:eastAsia="仿宋" w:cs="仿宋"/>
          <w:color w:val="auto"/>
          <w:sz w:val="24"/>
          <w:highlight w:val="none"/>
        </w:rPr>
      </w:pPr>
      <w:r>
        <w:rPr>
          <w:rFonts w:hint="eastAsia" w:ascii="Calibri" w:hAnsi="Calibri" w:eastAsia="仿宋"/>
          <w:color w:val="auto"/>
          <w:sz w:val="24"/>
          <w:highlight w:val="none"/>
        </w:rPr>
        <w:t>地</w:t>
      </w:r>
      <w:r>
        <w:rPr>
          <w:rFonts w:ascii="Calibri" w:hAnsi="Calibri" w:eastAsia="仿宋"/>
          <w:color w:val="auto"/>
          <w:sz w:val="24"/>
          <w:highlight w:val="none"/>
        </w:rPr>
        <w:t xml:space="preserve">      </w:t>
      </w:r>
      <w:r>
        <w:rPr>
          <w:rFonts w:hint="eastAsia" w:ascii="Calibri" w:hAnsi="Calibri" w:eastAsia="仿宋"/>
          <w:color w:val="auto"/>
          <w:sz w:val="24"/>
          <w:highlight w:val="none"/>
        </w:rPr>
        <w:t>址：</w:t>
      </w:r>
      <w:r>
        <w:rPr>
          <w:rFonts w:ascii="Calibri" w:hAnsi="Calibri" w:eastAsia="仿宋" w:cs="仿宋"/>
          <w:color w:val="auto"/>
          <w:sz w:val="24"/>
          <w:highlight w:val="none"/>
          <w:u w:val="dotted"/>
        </w:rPr>
        <w:t xml:space="preserve">                        </w:t>
      </w:r>
      <w:r>
        <w:rPr>
          <w:rFonts w:hint="eastAsia" w:ascii="Calibri" w:hAnsi="Calibri" w:eastAsia="仿宋"/>
          <w:color w:val="auto"/>
          <w:sz w:val="24"/>
          <w:highlight w:val="none"/>
        </w:rPr>
        <w:t>邮编：</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single"/>
        </w:rPr>
      </w:pPr>
      <w:r>
        <w:rPr>
          <w:rFonts w:hint="eastAsia" w:ascii="Calibri" w:hAnsi="Calibri" w:eastAsia="仿宋"/>
          <w:color w:val="auto"/>
          <w:sz w:val="24"/>
          <w:highlight w:val="none"/>
        </w:rPr>
        <w:t>联系人：：</w:t>
      </w:r>
      <w:r>
        <w:rPr>
          <w:rFonts w:ascii="Calibri" w:hAnsi="Calibri" w:eastAsia="仿宋" w:cs="仿宋"/>
          <w:color w:val="auto"/>
          <w:sz w:val="24"/>
          <w:highlight w:val="none"/>
          <w:u w:val="dotted"/>
        </w:rPr>
        <w:t xml:space="preserve">                          </w:t>
      </w:r>
      <w:r>
        <w:rPr>
          <w:rFonts w:hint="eastAsia" w:ascii="Calibri" w:hAnsi="Calibri" w:eastAsia="仿宋"/>
          <w:color w:val="auto"/>
          <w:sz w:val="24"/>
          <w:highlight w:val="none"/>
        </w:rPr>
        <w:t>联系电话：</w:t>
      </w:r>
      <w:r>
        <w:rPr>
          <w:rFonts w:ascii="Calibri" w:hAnsi="Calibri" w:eastAsia="仿宋"/>
          <w:color w:val="auto"/>
          <w:sz w:val="24"/>
          <w:highlight w:val="none"/>
          <w:u w:val="dotted"/>
        </w:rPr>
        <w:t xml:space="preserve">                  </w:t>
      </w:r>
    </w:p>
    <w:p>
      <w:pPr>
        <w:snapToGrid w:val="0"/>
        <w:spacing w:before="240" w:beforeLines="100" w:line="360" w:lineRule="auto"/>
        <w:rPr>
          <w:rFonts w:ascii="Calibri" w:hAnsi="Calibri" w:eastAsia="仿宋" w:cs="仿宋"/>
          <w:bCs/>
          <w:color w:val="auto"/>
          <w:sz w:val="24"/>
          <w:highlight w:val="none"/>
        </w:rPr>
      </w:pPr>
      <w:r>
        <w:rPr>
          <w:rFonts w:hint="eastAsia" w:ascii="Calibri" w:hAnsi="Calibri" w:eastAsia="仿宋" w:cs="仿宋"/>
          <w:bCs/>
          <w:color w:val="auto"/>
          <w:sz w:val="24"/>
          <w:highlight w:val="none"/>
        </w:rPr>
        <w:t>二、投诉项目基本情况</w:t>
      </w:r>
    </w:p>
    <w:p>
      <w:pPr>
        <w:spacing w:line="360" w:lineRule="auto"/>
        <w:rPr>
          <w:rFonts w:ascii="Calibri" w:hAnsi="Calibri" w:eastAsia="仿宋"/>
          <w:color w:val="auto"/>
          <w:sz w:val="24"/>
          <w:highlight w:val="none"/>
          <w:u w:val="dotted"/>
        </w:rPr>
      </w:pPr>
      <w:r>
        <w:rPr>
          <w:rFonts w:hint="eastAsia" w:ascii="Calibri" w:hAnsi="Calibri" w:eastAsia="仿宋"/>
          <w:color w:val="auto"/>
          <w:sz w:val="24"/>
          <w:highlight w:val="none"/>
        </w:rPr>
        <w:t>采购项目名称：</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single"/>
        </w:rPr>
      </w:pPr>
      <w:r>
        <w:rPr>
          <w:rFonts w:hint="eastAsia" w:ascii="Calibri" w:hAnsi="Calibri" w:eastAsia="仿宋"/>
          <w:color w:val="auto"/>
          <w:sz w:val="24"/>
          <w:highlight w:val="none"/>
        </w:rPr>
        <w:t>采购项目编号：</w:t>
      </w:r>
      <w:r>
        <w:rPr>
          <w:rFonts w:ascii="Calibri" w:hAnsi="Calibri" w:eastAsia="仿宋" w:cs="仿宋"/>
          <w:color w:val="auto"/>
          <w:sz w:val="24"/>
          <w:highlight w:val="none"/>
          <w:u w:val="dotted"/>
        </w:rPr>
        <w:t xml:space="preserve">                      </w:t>
      </w:r>
      <w:r>
        <w:rPr>
          <w:rFonts w:hint="eastAsia" w:ascii="Calibri" w:hAnsi="Calibri" w:eastAsia="仿宋"/>
          <w:color w:val="auto"/>
          <w:sz w:val="24"/>
          <w:highlight w:val="none"/>
        </w:rPr>
        <w:t>包号：</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rPr>
      </w:pPr>
      <w:r>
        <w:rPr>
          <w:rFonts w:hint="eastAsia" w:ascii="Calibri" w:hAnsi="Calibri" w:eastAsia="仿宋"/>
          <w:color w:val="auto"/>
          <w:sz w:val="24"/>
          <w:highlight w:val="none"/>
        </w:rPr>
        <w:t>采购人名称：</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single"/>
        </w:rPr>
      </w:pPr>
      <w:r>
        <w:rPr>
          <w:rFonts w:hint="eastAsia" w:ascii="Calibri" w:hAnsi="Calibri" w:eastAsia="仿宋"/>
          <w:color w:val="auto"/>
          <w:sz w:val="24"/>
          <w:highlight w:val="none"/>
        </w:rPr>
        <w:t>代理机构名称：</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dotted"/>
        </w:rPr>
      </w:pPr>
      <w:r>
        <w:rPr>
          <w:rFonts w:hint="eastAsia" w:ascii="Calibri" w:hAnsi="Calibri" w:eastAsia="仿宋"/>
          <w:color w:val="auto"/>
          <w:sz w:val="24"/>
          <w:highlight w:val="none"/>
        </w:rPr>
        <w:t>采购文件公告</w:t>
      </w:r>
      <w:r>
        <w:rPr>
          <w:rFonts w:ascii="Calibri" w:hAnsi="Calibri" w:eastAsia="仿宋"/>
          <w:color w:val="auto"/>
          <w:sz w:val="24"/>
          <w:highlight w:val="none"/>
        </w:rPr>
        <w:t>:</w:t>
      </w:r>
      <w:r>
        <w:rPr>
          <w:rFonts w:hint="eastAsia" w:ascii="Calibri" w:hAnsi="Calibri" w:eastAsia="仿宋"/>
          <w:color w:val="auto"/>
          <w:sz w:val="24"/>
          <w:highlight w:val="none"/>
          <w:u w:val="dotted"/>
        </w:rPr>
        <w:t>是</w:t>
      </w:r>
      <w:r>
        <w:rPr>
          <w:rFonts w:ascii="Calibri" w:hAnsi="Calibri" w:eastAsia="仿宋"/>
          <w:color w:val="auto"/>
          <w:sz w:val="24"/>
          <w:highlight w:val="none"/>
          <w:u w:val="dotted"/>
        </w:rPr>
        <w:t>/</w:t>
      </w:r>
      <w:r>
        <w:rPr>
          <w:rFonts w:hint="eastAsia" w:ascii="Calibri" w:hAnsi="Calibri" w:eastAsia="仿宋"/>
          <w:color w:val="auto"/>
          <w:sz w:val="24"/>
          <w:highlight w:val="none"/>
          <w:u w:val="dotted"/>
        </w:rPr>
        <w:t>否</w:t>
      </w:r>
      <w:r>
        <w:rPr>
          <w:rFonts w:ascii="Calibri" w:hAnsi="Calibri" w:eastAsia="仿宋"/>
          <w:color w:val="auto"/>
          <w:sz w:val="24"/>
          <w:highlight w:val="none"/>
          <w:u w:val="dotted"/>
        </w:rPr>
        <w:t xml:space="preserve"> </w:t>
      </w:r>
      <w:r>
        <w:rPr>
          <w:rFonts w:hint="eastAsia" w:ascii="Calibri" w:hAnsi="Calibri" w:eastAsia="仿宋"/>
          <w:color w:val="auto"/>
          <w:sz w:val="24"/>
          <w:highlight w:val="none"/>
        </w:rPr>
        <w:t>公告期限：</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single"/>
        </w:rPr>
      </w:pPr>
      <w:r>
        <w:rPr>
          <w:rFonts w:hint="eastAsia" w:ascii="Calibri" w:hAnsi="Calibri" w:eastAsia="仿宋"/>
          <w:color w:val="auto"/>
          <w:sz w:val="24"/>
          <w:highlight w:val="none"/>
        </w:rPr>
        <w:t>采购结果公告</w:t>
      </w:r>
      <w:r>
        <w:rPr>
          <w:rFonts w:ascii="Calibri" w:hAnsi="Calibri" w:eastAsia="仿宋"/>
          <w:color w:val="auto"/>
          <w:sz w:val="24"/>
          <w:highlight w:val="none"/>
        </w:rPr>
        <w:t>:</w:t>
      </w:r>
      <w:r>
        <w:rPr>
          <w:rFonts w:hint="eastAsia" w:ascii="Calibri" w:hAnsi="Calibri" w:eastAsia="仿宋"/>
          <w:color w:val="auto"/>
          <w:sz w:val="24"/>
          <w:highlight w:val="none"/>
          <w:u w:val="dotted"/>
        </w:rPr>
        <w:t>是</w:t>
      </w:r>
      <w:r>
        <w:rPr>
          <w:rFonts w:ascii="Calibri" w:hAnsi="Calibri" w:eastAsia="仿宋"/>
          <w:color w:val="auto"/>
          <w:sz w:val="24"/>
          <w:highlight w:val="none"/>
          <w:u w:val="dotted"/>
        </w:rPr>
        <w:t>/</w:t>
      </w:r>
      <w:r>
        <w:rPr>
          <w:rFonts w:hint="eastAsia" w:ascii="Calibri" w:hAnsi="Calibri" w:eastAsia="仿宋"/>
          <w:color w:val="auto"/>
          <w:sz w:val="24"/>
          <w:highlight w:val="none"/>
          <w:u w:val="dotted"/>
        </w:rPr>
        <w:t>否</w:t>
      </w:r>
      <w:r>
        <w:rPr>
          <w:rFonts w:ascii="Calibri" w:hAnsi="Calibri" w:eastAsia="仿宋"/>
          <w:color w:val="auto"/>
          <w:sz w:val="24"/>
          <w:highlight w:val="none"/>
          <w:u w:val="dotted"/>
        </w:rPr>
        <w:t xml:space="preserve"> </w:t>
      </w:r>
      <w:r>
        <w:rPr>
          <w:rFonts w:hint="eastAsia" w:ascii="Calibri" w:hAnsi="Calibri" w:eastAsia="仿宋"/>
          <w:color w:val="auto"/>
          <w:sz w:val="24"/>
          <w:highlight w:val="none"/>
        </w:rPr>
        <w:t>公告期限：</w:t>
      </w:r>
      <w:r>
        <w:rPr>
          <w:rFonts w:ascii="Calibri" w:hAnsi="Calibri" w:eastAsia="仿宋" w:cs="仿宋"/>
          <w:color w:val="auto"/>
          <w:sz w:val="24"/>
          <w:highlight w:val="none"/>
          <w:u w:val="dotted"/>
        </w:rPr>
        <w:t xml:space="preserve">                                   </w:t>
      </w:r>
    </w:p>
    <w:p>
      <w:pPr>
        <w:snapToGrid w:val="0"/>
        <w:spacing w:before="240" w:beforeLines="100" w:line="360" w:lineRule="auto"/>
        <w:rPr>
          <w:rFonts w:ascii="Calibri" w:hAnsi="Calibri" w:eastAsia="仿宋" w:cs="仿宋"/>
          <w:bCs/>
          <w:color w:val="auto"/>
          <w:sz w:val="24"/>
          <w:highlight w:val="none"/>
        </w:rPr>
      </w:pPr>
      <w:r>
        <w:rPr>
          <w:rFonts w:hint="eastAsia" w:ascii="Calibri" w:hAnsi="Calibri" w:eastAsia="仿宋" w:cs="仿宋"/>
          <w:bCs/>
          <w:color w:val="auto"/>
          <w:sz w:val="24"/>
          <w:highlight w:val="none"/>
        </w:rPr>
        <w:t>三、质疑基本情况</w:t>
      </w:r>
    </w:p>
    <w:p>
      <w:pPr>
        <w:spacing w:line="360" w:lineRule="auto"/>
        <w:ind w:firstLine="480" w:firstLineChars="200"/>
        <w:rPr>
          <w:rFonts w:ascii="Calibri" w:hAnsi="Calibri" w:eastAsia="仿宋"/>
          <w:color w:val="auto"/>
          <w:sz w:val="24"/>
          <w:highlight w:val="none"/>
          <w:u w:val="dotted"/>
        </w:rPr>
      </w:pPr>
      <w:r>
        <w:rPr>
          <w:rFonts w:hint="eastAsia" w:ascii="Calibri" w:hAnsi="Calibri" w:eastAsia="仿宋"/>
          <w:color w:val="auto"/>
          <w:sz w:val="24"/>
          <w:highlight w:val="none"/>
        </w:rPr>
        <w:t>投诉人于</w:t>
      </w:r>
      <w:r>
        <w:rPr>
          <w:rFonts w:ascii="Calibri" w:hAnsi="Calibri" w:eastAsia="仿宋"/>
          <w:color w:val="auto"/>
          <w:sz w:val="24"/>
          <w:highlight w:val="none"/>
          <w:u w:val="dotted"/>
        </w:rPr>
        <w:t xml:space="preserve">   </w:t>
      </w:r>
      <w:r>
        <w:rPr>
          <w:rFonts w:hint="eastAsia" w:ascii="Calibri" w:hAnsi="Calibri" w:eastAsia="仿宋"/>
          <w:color w:val="auto"/>
          <w:sz w:val="24"/>
          <w:highlight w:val="none"/>
        </w:rPr>
        <w:t>年</w:t>
      </w:r>
      <w:r>
        <w:rPr>
          <w:rFonts w:ascii="Calibri" w:hAnsi="Calibri" w:eastAsia="仿宋"/>
          <w:color w:val="auto"/>
          <w:sz w:val="24"/>
          <w:highlight w:val="none"/>
          <w:u w:val="dotted"/>
        </w:rPr>
        <w:t xml:space="preserve">   </w:t>
      </w:r>
      <w:r>
        <w:rPr>
          <w:rFonts w:hint="eastAsia" w:ascii="Calibri" w:hAnsi="Calibri" w:eastAsia="仿宋"/>
          <w:color w:val="auto"/>
          <w:sz w:val="24"/>
          <w:highlight w:val="none"/>
        </w:rPr>
        <w:t>月</w:t>
      </w:r>
      <w:r>
        <w:rPr>
          <w:rFonts w:ascii="Calibri" w:hAnsi="Calibri" w:eastAsia="仿宋"/>
          <w:color w:val="auto"/>
          <w:sz w:val="24"/>
          <w:highlight w:val="none"/>
          <w:u w:val="dotted"/>
        </w:rPr>
        <w:t xml:space="preserve">  </w:t>
      </w:r>
      <w:r>
        <w:rPr>
          <w:rFonts w:hint="eastAsia" w:ascii="Calibri" w:hAnsi="Calibri" w:eastAsia="仿宋"/>
          <w:color w:val="auto"/>
          <w:sz w:val="24"/>
          <w:highlight w:val="none"/>
        </w:rPr>
        <w:t>日</w:t>
      </w:r>
      <w:r>
        <w:rPr>
          <w:rFonts w:ascii="Calibri" w:hAnsi="Calibri" w:eastAsia="仿宋"/>
          <w:color w:val="auto"/>
          <w:sz w:val="24"/>
          <w:highlight w:val="none"/>
        </w:rPr>
        <w:t>,</w:t>
      </w:r>
      <w:r>
        <w:rPr>
          <w:rFonts w:hint="eastAsia" w:ascii="Calibri" w:hAnsi="Calibri" w:eastAsia="仿宋"/>
          <w:color w:val="auto"/>
          <w:sz w:val="24"/>
          <w:highlight w:val="none"/>
        </w:rPr>
        <w:t>向</w:t>
      </w:r>
      <w:r>
        <w:rPr>
          <w:rFonts w:ascii="Calibri" w:hAnsi="Calibri" w:eastAsia="仿宋"/>
          <w:color w:val="auto"/>
          <w:sz w:val="24"/>
          <w:highlight w:val="none"/>
          <w:u w:val="dotted"/>
        </w:rPr>
        <w:t xml:space="preserve">                </w:t>
      </w:r>
      <w:r>
        <w:rPr>
          <w:rFonts w:hint="eastAsia" w:ascii="Calibri" w:hAnsi="Calibri" w:eastAsia="仿宋"/>
          <w:color w:val="auto"/>
          <w:sz w:val="24"/>
          <w:highlight w:val="none"/>
        </w:rPr>
        <w:t>提出质疑，质疑事项为：</w:t>
      </w:r>
      <w:r>
        <w:rPr>
          <w:rFonts w:ascii="Calibri" w:hAnsi="Calibri" w:eastAsia="仿宋"/>
          <w:color w:val="auto"/>
          <w:sz w:val="24"/>
          <w:highlight w:val="none"/>
          <w:u w:val="dotted"/>
        </w:rPr>
        <w:t xml:space="preserve">     </w:t>
      </w:r>
    </w:p>
    <w:p>
      <w:pPr>
        <w:spacing w:line="360" w:lineRule="auto"/>
        <w:rPr>
          <w:rFonts w:ascii="Calibri" w:hAnsi="Calibri" w:eastAsia="仿宋"/>
          <w:color w:val="auto"/>
          <w:sz w:val="24"/>
          <w:highlight w:val="none"/>
          <w:u w:val="dotted"/>
        </w:rPr>
      </w:pPr>
      <w:r>
        <w:rPr>
          <w:rFonts w:ascii="Calibri" w:hAnsi="Calibri" w:eastAsia="仿宋" w:cs="仿宋"/>
          <w:color w:val="auto"/>
          <w:sz w:val="24"/>
          <w:highlight w:val="none"/>
          <w:u w:val="dotted"/>
        </w:rPr>
        <w:t xml:space="preserve">                                                                        </w:t>
      </w:r>
    </w:p>
    <w:p>
      <w:pPr>
        <w:spacing w:line="360" w:lineRule="auto"/>
        <w:ind w:firstLine="360" w:firstLineChars="150"/>
        <w:rPr>
          <w:rFonts w:ascii="Calibri" w:hAnsi="Calibri" w:eastAsia="仿宋"/>
          <w:color w:val="auto"/>
          <w:sz w:val="24"/>
          <w:highlight w:val="none"/>
        </w:rPr>
      </w:pPr>
      <w:r>
        <w:rPr>
          <w:rFonts w:hint="eastAsia" w:ascii="Calibri" w:hAnsi="Calibri" w:eastAsia="仿宋"/>
          <w:color w:val="auto"/>
          <w:sz w:val="24"/>
          <w:highlight w:val="none"/>
          <w:u w:val="dotted"/>
        </w:rPr>
        <w:t>采购人</w:t>
      </w:r>
      <w:r>
        <w:rPr>
          <w:rFonts w:ascii="Calibri" w:hAnsi="Calibri" w:eastAsia="仿宋"/>
          <w:color w:val="auto"/>
          <w:sz w:val="24"/>
          <w:highlight w:val="none"/>
          <w:u w:val="dotted"/>
        </w:rPr>
        <w:t>/</w:t>
      </w:r>
      <w:r>
        <w:rPr>
          <w:rFonts w:hint="eastAsia" w:ascii="Calibri" w:hAnsi="Calibri" w:eastAsia="仿宋"/>
          <w:color w:val="auto"/>
          <w:sz w:val="24"/>
          <w:highlight w:val="none"/>
          <w:u w:val="dotted"/>
        </w:rPr>
        <w:t>代理机构</w:t>
      </w:r>
      <w:r>
        <w:rPr>
          <w:rFonts w:hint="eastAsia" w:ascii="Calibri" w:hAnsi="Calibri" w:eastAsia="仿宋"/>
          <w:color w:val="auto"/>
          <w:sz w:val="24"/>
          <w:highlight w:val="none"/>
        </w:rPr>
        <w:t>于</w:t>
      </w:r>
      <w:r>
        <w:rPr>
          <w:rFonts w:ascii="Calibri" w:hAnsi="Calibri" w:eastAsia="仿宋"/>
          <w:color w:val="auto"/>
          <w:sz w:val="24"/>
          <w:highlight w:val="none"/>
          <w:u w:val="dotted"/>
        </w:rPr>
        <w:t xml:space="preserve">   </w:t>
      </w:r>
      <w:r>
        <w:rPr>
          <w:rFonts w:hint="eastAsia" w:ascii="Calibri" w:hAnsi="Calibri" w:eastAsia="仿宋"/>
          <w:color w:val="auto"/>
          <w:sz w:val="24"/>
          <w:highlight w:val="none"/>
        </w:rPr>
        <w:t>年</w:t>
      </w:r>
      <w:r>
        <w:rPr>
          <w:rFonts w:ascii="Calibri" w:hAnsi="Calibri" w:eastAsia="仿宋"/>
          <w:color w:val="auto"/>
          <w:sz w:val="24"/>
          <w:highlight w:val="none"/>
          <w:u w:val="dotted"/>
        </w:rPr>
        <w:t xml:space="preserve">   </w:t>
      </w:r>
      <w:r>
        <w:rPr>
          <w:rFonts w:hint="eastAsia" w:ascii="Calibri" w:hAnsi="Calibri" w:eastAsia="仿宋"/>
          <w:color w:val="auto"/>
          <w:sz w:val="24"/>
          <w:highlight w:val="none"/>
        </w:rPr>
        <w:t>月</w:t>
      </w:r>
      <w:r>
        <w:rPr>
          <w:rFonts w:ascii="Calibri" w:hAnsi="Calibri" w:eastAsia="仿宋"/>
          <w:color w:val="auto"/>
          <w:sz w:val="24"/>
          <w:highlight w:val="none"/>
          <w:u w:val="dotted"/>
        </w:rPr>
        <w:t xml:space="preserve">  </w:t>
      </w:r>
      <w:r>
        <w:rPr>
          <w:rFonts w:hint="eastAsia" w:ascii="Calibri" w:hAnsi="Calibri" w:eastAsia="仿宋"/>
          <w:color w:val="auto"/>
          <w:sz w:val="24"/>
          <w:highlight w:val="none"/>
        </w:rPr>
        <w:t>日</w:t>
      </w:r>
      <w:r>
        <w:rPr>
          <w:rFonts w:ascii="Calibri" w:hAnsi="Calibri" w:eastAsia="仿宋"/>
          <w:color w:val="auto"/>
          <w:sz w:val="24"/>
          <w:highlight w:val="none"/>
        </w:rPr>
        <w:t>,</w:t>
      </w:r>
      <w:r>
        <w:rPr>
          <w:rFonts w:hint="eastAsia" w:ascii="Calibri" w:hAnsi="Calibri" w:eastAsia="仿宋"/>
          <w:color w:val="auto"/>
          <w:sz w:val="24"/>
          <w:highlight w:val="none"/>
        </w:rPr>
        <w:t>就质疑事项作出了答复</w:t>
      </w:r>
      <w:r>
        <w:rPr>
          <w:rFonts w:ascii="Calibri" w:hAnsi="Calibri" w:eastAsia="仿宋"/>
          <w:color w:val="auto"/>
          <w:sz w:val="24"/>
          <w:highlight w:val="none"/>
        </w:rPr>
        <w:t>/</w:t>
      </w:r>
      <w:r>
        <w:rPr>
          <w:rFonts w:hint="eastAsia" w:ascii="Calibri" w:hAnsi="Calibri" w:eastAsia="仿宋"/>
          <w:color w:val="auto"/>
          <w:sz w:val="24"/>
          <w:highlight w:val="none"/>
        </w:rPr>
        <w:t>没有在法定期限内作出答复。</w:t>
      </w:r>
    </w:p>
    <w:p>
      <w:pPr>
        <w:snapToGrid w:val="0"/>
        <w:spacing w:before="240" w:beforeLines="100" w:line="360" w:lineRule="auto"/>
        <w:rPr>
          <w:rFonts w:ascii="Calibri" w:hAnsi="Calibri" w:eastAsia="仿宋" w:cs="仿宋"/>
          <w:bCs/>
          <w:color w:val="auto"/>
          <w:sz w:val="24"/>
          <w:highlight w:val="none"/>
        </w:rPr>
      </w:pPr>
      <w:r>
        <w:rPr>
          <w:rFonts w:hint="eastAsia" w:ascii="Calibri" w:hAnsi="Calibri" w:eastAsia="仿宋" w:cs="仿宋"/>
          <w:bCs/>
          <w:color w:val="auto"/>
          <w:sz w:val="24"/>
          <w:highlight w:val="none"/>
        </w:rPr>
        <w:t>四、投诉事项具体内容</w:t>
      </w:r>
    </w:p>
    <w:p>
      <w:pPr>
        <w:spacing w:line="360" w:lineRule="auto"/>
        <w:rPr>
          <w:rFonts w:ascii="Calibri" w:hAnsi="Calibri" w:eastAsia="仿宋"/>
          <w:color w:val="auto"/>
          <w:sz w:val="24"/>
          <w:highlight w:val="none"/>
          <w:u w:val="single"/>
        </w:rPr>
      </w:pPr>
      <w:r>
        <w:rPr>
          <w:rFonts w:hint="eastAsia" w:ascii="Calibri" w:hAnsi="Calibri" w:eastAsia="仿宋"/>
          <w:color w:val="auto"/>
          <w:sz w:val="24"/>
          <w:highlight w:val="none"/>
        </w:rPr>
        <w:t>投诉事项</w:t>
      </w:r>
      <w:r>
        <w:rPr>
          <w:rFonts w:ascii="Calibri" w:hAnsi="Calibri" w:eastAsia="仿宋"/>
          <w:color w:val="auto"/>
          <w:sz w:val="24"/>
          <w:highlight w:val="none"/>
        </w:rPr>
        <w:t>1</w:t>
      </w:r>
      <w:r>
        <w:rPr>
          <w:rFonts w:hint="eastAsia" w:ascii="Calibri" w:hAnsi="Calibri" w:eastAsia="仿宋"/>
          <w:color w:val="auto"/>
          <w:sz w:val="24"/>
          <w:highlight w:val="none"/>
        </w:rPr>
        <w:t>：</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rPr>
      </w:pPr>
      <w:r>
        <w:rPr>
          <w:rFonts w:hint="eastAsia" w:ascii="Calibri" w:hAnsi="Calibri" w:eastAsia="仿宋"/>
          <w:color w:val="auto"/>
          <w:sz w:val="24"/>
          <w:highlight w:val="none"/>
        </w:rPr>
        <w:t>事实依据：</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dotted"/>
        </w:rPr>
      </w:pP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single"/>
        </w:rPr>
      </w:pPr>
      <w:r>
        <w:rPr>
          <w:rFonts w:hint="eastAsia" w:ascii="Calibri" w:hAnsi="Calibri" w:eastAsia="仿宋"/>
          <w:color w:val="auto"/>
          <w:sz w:val="24"/>
          <w:highlight w:val="none"/>
        </w:rPr>
        <w:t>法律依据：</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dotted"/>
        </w:rPr>
      </w:pP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rPr>
      </w:pPr>
      <w:r>
        <w:rPr>
          <w:rFonts w:hint="eastAsia" w:ascii="Calibri" w:hAnsi="Calibri" w:eastAsia="仿宋"/>
          <w:color w:val="auto"/>
          <w:sz w:val="24"/>
          <w:highlight w:val="none"/>
        </w:rPr>
        <w:t>投诉事项</w:t>
      </w:r>
      <w:r>
        <w:rPr>
          <w:rFonts w:ascii="Calibri" w:hAnsi="Calibri" w:eastAsia="仿宋"/>
          <w:color w:val="auto"/>
          <w:sz w:val="24"/>
          <w:highlight w:val="none"/>
        </w:rPr>
        <w:t>2</w:t>
      </w:r>
    </w:p>
    <w:p>
      <w:pPr>
        <w:spacing w:line="360" w:lineRule="auto"/>
        <w:rPr>
          <w:rFonts w:ascii="Calibri" w:hAnsi="Calibri" w:eastAsia="仿宋"/>
          <w:color w:val="auto"/>
          <w:sz w:val="24"/>
          <w:highlight w:val="none"/>
          <w:u w:val="dotted"/>
        </w:rPr>
      </w:pPr>
      <w:r>
        <w:rPr>
          <w:rFonts w:hint="eastAsia" w:ascii="Calibri" w:hAnsi="Calibri" w:eastAsia="仿宋"/>
          <w:color w:val="auto"/>
          <w:sz w:val="24"/>
          <w:highlight w:val="none"/>
        </w:rPr>
        <w:t>……</w:t>
      </w:r>
    </w:p>
    <w:p>
      <w:pPr>
        <w:snapToGrid w:val="0"/>
        <w:spacing w:before="240" w:beforeLines="100" w:line="360" w:lineRule="auto"/>
        <w:rPr>
          <w:rFonts w:ascii="Calibri" w:hAnsi="Calibri" w:eastAsia="仿宋" w:cs="仿宋"/>
          <w:bCs/>
          <w:color w:val="auto"/>
          <w:sz w:val="24"/>
          <w:highlight w:val="none"/>
        </w:rPr>
      </w:pPr>
      <w:r>
        <w:rPr>
          <w:rFonts w:hint="eastAsia" w:ascii="Calibri" w:hAnsi="Calibri" w:eastAsia="仿宋" w:cs="仿宋"/>
          <w:bCs/>
          <w:color w:val="auto"/>
          <w:sz w:val="24"/>
          <w:highlight w:val="none"/>
        </w:rPr>
        <w:t>五、与投诉事项相关的投诉请求</w:t>
      </w:r>
    </w:p>
    <w:p>
      <w:pPr>
        <w:spacing w:line="360" w:lineRule="auto"/>
        <w:rPr>
          <w:rFonts w:ascii="Calibri" w:hAnsi="Calibri" w:eastAsia="仿宋"/>
          <w:color w:val="auto"/>
          <w:sz w:val="24"/>
          <w:highlight w:val="none"/>
        </w:rPr>
      </w:pPr>
      <w:r>
        <w:rPr>
          <w:rFonts w:hint="eastAsia" w:ascii="Calibri" w:hAnsi="Calibri" w:eastAsia="仿宋"/>
          <w:color w:val="auto"/>
          <w:sz w:val="24"/>
          <w:highlight w:val="none"/>
        </w:rPr>
        <w:t>请求：</w:t>
      </w:r>
      <w:r>
        <w:rPr>
          <w:rFonts w:ascii="Calibri" w:hAnsi="Calibri" w:eastAsia="仿宋" w:cs="仿宋"/>
          <w:color w:val="auto"/>
          <w:sz w:val="24"/>
          <w:highlight w:val="none"/>
          <w:u w:val="dotted"/>
        </w:rPr>
        <w:t xml:space="preserve">                                                          </w:t>
      </w:r>
    </w:p>
    <w:p>
      <w:pPr>
        <w:spacing w:line="360" w:lineRule="auto"/>
        <w:rPr>
          <w:rFonts w:ascii="Calibri" w:hAnsi="Calibri" w:eastAsia="仿宋"/>
          <w:color w:val="auto"/>
          <w:sz w:val="24"/>
          <w:highlight w:val="none"/>
          <w:u w:val="single"/>
        </w:rPr>
      </w:pPr>
    </w:p>
    <w:p>
      <w:pPr>
        <w:spacing w:line="360" w:lineRule="auto"/>
        <w:rPr>
          <w:rFonts w:ascii="Calibri" w:hAnsi="Calibri" w:eastAsia="仿宋"/>
          <w:color w:val="auto"/>
          <w:sz w:val="24"/>
          <w:highlight w:val="none"/>
        </w:rPr>
      </w:pPr>
      <w:r>
        <w:rPr>
          <w:rFonts w:hint="eastAsia" w:ascii="Calibri" w:hAnsi="Calibri" w:eastAsia="仿宋"/>
          <w:color w:val="auto"/>
          <w:sz w:val="24"/>
          <w:highlight w:val="none"/>
        </w:rPr>
        <w:t>签字</w:t>
      </w:r>
      <w:r>
        <w:rPr>
          <w:rFonts w:ascii="Calibri" w:hAnsi="Calibri" w:eastAsia="仿宋"/>
          <w:color w:val="auto"/>
          <w:sz w:val="24"/>
          <w:highlight w:val="none"/>
        </w:rPr>
        <w:t>(</w:t>
      </w:r>
      <w:r>
        <w:rPr>
          <w:rFonts w:hint="eastAsia" w:ascii="Calibri" w:hAnsi="Calibri" w:eastAsia="仿宋"/>
          <w:color w:val="auto"/>
          <w:sz w:val="24"/>
          <w:highlight w:val="none"/>
        </w:rPr>
        <w:t>签章</w:t>
      </w:r>
      <w:r>
        <w:rPr>
          <w:rFonts w:ascii="Calibri" w:hAnsi="Calibri" w:eastAsia="仿宋"/>
          <w:color w:val="auto"/>
          <w:sz w:val="24"/>
          <w:highlight w:val="none"/>
        </w:rPr>
        <w:t>)</w:t>
      </w:r>
      <w:r>
        <w:rPr>
          <w:rFonts w:hint="eastAsia" w:ascii="Calibri" w:hAnsi="Calibri" w:eastAsia="仿宋"/>
          <w:color w:val="auto"/>
          <w:sz w:val="24"/>
          <w:highlight w:val="none"/>
        </w:rPr>
        <w:t>：</w:t>
      </w:r>
      <w:r>
        <w:rPr>
          <w:rFonts w:ascii="Calibri" w:hAnsi="Calibri" w:eastAsia="仿宋"/>
          <w:color w:val="auto"/>
          <w:sz w:val="24"/>
          <w:highlight w:val="none"/>
        </w:rPr>
        <w:t xml:space="preserve">                   </w:t>
      </w:r>
      <w:r>
        <w:rPr>
          <w:rFonts w:hint="eastAsia" w:ascii="Calibri" w:hAnsi="Calibri" w:eastAsia="仿宋"/>
          <w:color w:val="auto"/>
          <w:sz w:val="24"/>
          <w:highlight w:val="none"/>
        </w:rPr>
        <w:t>公章：</w:t>
      </w:r>
      <w:r>
        <w:rPr>
          <w:rFonts w:ascii="Calibri" w:hAnsi="Calibri" w:eastAsia="仿宋"/>
          <w:color w:val="auto"/>
          <w:sz w:val="24"/>
          <w:highlight w:val="none"/>
        </w:rPr>
        <w:t xml:space="preserve">                      </w:t>
      </w:r>
    </w:p>
    <w:p>
      <w:pPr>
        <w:spacing w:line="360" w:lineRule="auto"/>
        <w:rPr>
          <w:rFonts w:ascii="Calibri" w:hAnsi="Calibri" w:eastAsia="仿宋"/>
          <w:color w:val="auto"/>
          <w:sz w:val="24"/>
          <w:highlight w:val="none"/>
        </w:rPr>
      </w:pPr>
      <w:r>
        <w:rPr>
          <w:rFonts w:hint="eastAsia" w:ascii="Calibri" w:hAnsi="Calibri" w:eastAsia="仿宋"/>
          <w:color w:val="auto"/>
          <w:sz w:val="24"/>
          <w:highlight w:val="none"/>
        </w:rPr>
        <w:t>日期：</w:t>
      </w:r>
    </w:p>
    <w:p>
      <w:pPr>
        <w:spacing w:line="360" w:lineRule="auto"/>
        <w:rPr>
          <w:rFonts w:ascii="Calibri" w:hAnsi="Calibri" w:eastAsia="仿宋"/>
          <w:b/>
          <w:color w:val="auto"/>
          <w:sz w:val="24"/>
          <w:highlight w:val="none"/>
        </w:rPr>
      </w:pPr>
    </w:p>
    <w:p>
      <w:pPr>
        <w:spacing w:line="360" w:lineRule="auto"/>
        <w:rPr>
          <w:rFonts w:ascii="Calibri" w:hAnsi="Calibri" w:eastAsia="仿宋"/>
          <w:b/>
          <w:color w:val="auto"/>
          <w:sz w:val="24"/>
          <w:highlight w:val="none"/>
        </w:rPr>
      </w:pPr>
    </w:p>
    <w:p>
      <w:pPr>
        <w:spacing w:line="360" w:lineRule="auto"/>
        <w:rPr>
          <w:rFonts w:ascii="Calibri" w:hAnsi="Calibri" w:eastAsia="仿宋"/>
          <w:b/>
          <w:color w:val="auto"/>
          <w:sz w:val="24"/>
          <w:highlight w:val="none"/>
        </w:rPr>
      </w:pPr>
      <w:r>
        <w:rPr>
          <w:rFonts w:hint="eastAsia" w:ascii="Calibri" w:hAnsi="Calibri" w:eastAsia="仿宋"/>
          <w:b/>
          <w:color w:val="auto"/>
          <w:sz w:val="24"/>
          <w:highlight w:val="none"/>
        </w:rPr>
        <w:t>投诉书制作说明：</w:t>
      </w:r>
    </w:p>
    <w:p>
      <w:pPr>
        <w:widowControl/>
        <w:spacing w:line="360" w:lineRule="auto"/>
        <w:ind w:firstLine="480" w:firstLineChars="200"/>
        <w:rPr>
          <w:rFonts w:ascii="Calibri" w:hAnsi="Calibri" w:eastAsia="仿宋" w:cs="宋体"/>
          <w:color w:val="auto"/>
          <w:kern w:val="0"/>
          <w:sz w:val="24"/>
          <w:highlight w:val="none"/>
        </w:rPr>
      </w:pPr>
      <w:r>
        <w:rPr>
          <w:rFonts w:ascii="Calibri" w:hAnsi="Calibri" w:eastAsia="仿宋"/>
          <w:color w:val="auto"/>
          <w:sz w:val="24"/>
          <w:highlight w:val="none"/>
        </w:rPr>
        <w:t>1.</w:t>
      </w:r>
      <w:r>
        <w:rPr>
          <w:rFonts w:hint="eastAsia" w:ascii="Calibri" w:hAnsi="Calibri" w:eastAsia="仿宋"/>
          <w:color w:val="auto"/>
          <w:sz w:val="24"/>
          <w:highlight w:val="none"/>
        </w:rPr>
        <w:t>投诉人提起投诉时，应当提交投诉书和必要的证明材料，并按照被投诉人和与投诉事项有关的供应商数量提供投诉书副本。</w:t>
      </w:r>
    </w:p>
    <w:p>
      <w:pPr>
        <w:widowControl/>
        <w:spacing w:line="360" w:lineRule="auto"/>
        <w:ind w:firstLine="480" w:firstLineChars="200"/>
        <w:rPr>
          <w:rFonts w:ascii="Calibri" w:hAnsi="Calibri" w:eastAsia="仿宋" w:cs="宋体"/>
          <w:color w:val="auto"/>
          <w:kern w:val="0"/>
          <w:sz w:val="24"/>
          <w:highlight w:val="none"/>
        </w:rPr>
      </w:pPr>
      <w:r>
        <w:rPr>
          <w:rFonts w:ascii="Calibri" w:hAnsi="Calibri" w:eastAsia="仿宋"/>
          <w:color w:val="auto"/>
          <w:sz w:val="24"/>
          <w:highlight w:val="none"/>
        </w:rPr>
        <w:t>2.</w:t>
      </w:r>
      <w:r>
        <w:rPr>
          <w:rFonts w:hint="eastAsia" w:ascii="Calibri" w:hAnsi="Calibri" w:eastAsia="仿宋"/>
          <w:color w:val="auto"/>
          <w:sz w:val="24"/>
          <w:highlight w:val="none"/>
        </w:rPr>
        <w:t>投诉人若委托代理人进行投诉的，投诉书应按照要求列明</w:t>
      </w:r>
      <w:r>
        <w:rPr>
          <w:rFonts w:ascii="Calibri" w:hAnsi="Calibri" w:eastAsia="仿宋"/>
          <w:color w:val="auto"/>
          <w:sz w:val="24"/>
          <w:highlight w:val="none"/>
        </w:rPr>
        <w:t>“</w:t>
      </w:r>
      <w:r>
        <w:rPr>
          <w:rFonts w:hint="eastAsia" w:ascii="Calibri" w:hAnsi="Calibri" w:eastAsia="仿宋"/>
          <w:color w:val="auto"/>
          <w:sz w:val="24"/>
          <w:highlight w:val="none"/>
        </w:rPr>
        <w:t>授权代表</w:t>
      </w:r>
      <w:r>
        <w:rPr>
          <w:rFonts w:ascii="Calibri" w:hAnsi="Calibri" w:eastAsia="仿宋"/>
          <w:color w:val="auto"/>
          <w:sz w:val="24"/>
          <w:highlight w:val="none"/>
        </w:rPr>
        <w:t>”</w:t>
      </w:r>
      <w:r>
        <w:rPr>
          <w:rFonts w:hint="eastAsia" w:ascii="Calibri" w:hAnsi="Calibri" w:eastAsia="仿宋"/>
          <w:color w:val="auto"/>
          <w:sz w:val="24"/>
          <w:highlight w:val="none"/>
        </w:rPr>
        <w:t>的有关内容，并在附件中提交由</w:t>
      </w:r>
      <w:r>
        <w:rPr>
          <w:rFonts w:hint="eastAsia" w:ascii="Calibri" w:hAnsi="Calibri" w:eastAsia="仿宋"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3.</w:t>
      </w:r>
      <w:r>
        <w:rPr>
          <w:rFonts w:hint="eastAsia" w:ascii="Calibri" w:hAnsi="Calibri" w:eastAsia="仿宋"/>
          <w:color w:val="auto"/>
          <w:sz w:val="24"/>
          <w:highlight w:val="none"/>
        </w:rPr>
        <w:t>投诉人若对项目的某一分包进行投诉，投诉书应列明具体分包号。</w:t>
      </w:r>
    </w:p>
    <w:p>
      <w:pPr>
        <w:widowControl/>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4.</w:t>
      </w:r>
      <w:r>
        <w:rPr>
          <w:rFonts w:hint="eastAsia" w:ascii="Calibri" w:hAnsi="Calibri" w:eastAsia="仿宋"/>
          <w:color w:val="auto"/>
          <w:sz w:val="24"/>
          <w:highlight w:val="none"/>
        </w:rPr>
        <w:t>投诉书应简要列明质疑事项，质疑函、质疑答复等作为附件材料提供。</w:t>
      </w:r>
    </w:p>
    <w:p>
      <w:pPr>
        <w:widowControl/>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5.</w:t>
      </w:r>
      <w:r>
        <w:rPr>
          <w:rFonts w:hint="eastAsia" w:ascii="Calibri" w:hAnsi="Calibri" w:eastAsia="仿宋"/>
          <w:color w:val="auto"/>
          <w:sz w:val="24"/>
          <w:highlight w:val="none"/>
        </w:rPr>
        <w:t>投诉书的投诉事项应具体、明确，并有必要的事实依据和法律依据。</w:t>
      </w:r>
    </w:p>
    <w:p>
      <w:pPr>
        <w:widowControl/>
        <w:spacing w:line="360" w:lineRule="auto"/>
        <w:ind w:firstLine="480" w:firstLineChars="200"/>
        <w:rPr>
          <w:rFonts w:ascii="Calibri" w:hAnsi="Calibri" w:eastAsia="仿宋"/>
          <w:color w:val="auto"/>
          <w:sz w:val="24"/>
          <w:highlight w:val="none"/>
        </w:rPr>
      </w:pPr>
      <w:r>
        <w:rPr>
          <w:rFonts w:ascii="Calibri" w:hAnsi="Calibri" w:eastAsia="仿宋"/>
          <w:color w:val="auto"/>
          <w:sz w:val="24"/>
          <w:highlight w:val="none"/>
        </w:rPr>
        <w:t>6.</w:t>
      </w:r>
      <w:r>
        <w:rPr>
          <w:rFonts w:hint="eastAsia" w:ascii="Calibri" w:hAnsi="Calibri" w:eastAsia="仿宋"/>
          <w:color w:val="auto"/>
          <w:sz w:val="24"/>
          <w:highlight w:val="none"/>
        </w:rPr>
        <w:t>投诉书的投诉请求应与投诉事项相关。</w:t>
      </w:r>
    </w:p>
    <w:p>
      <w:pPr>
        <w:widowControl/>
        <w:spacing w:line="360" w:lineRule="auto"/>
        <w:ind w:firstLine="480" w:firstLineChars="200"/>
        <w:rPr>
          <w:rFonts w:ascii="Calibri" w:hAnsi="Calibri" w:eastAsia="仿宋" w:cs="宋体"/>
          <w:color w:val="auto"/>
          <w:kern w:val="0"/>
          <w:sz w:val="24"/>
          <w:highlight w:val="none"/>
        </w:rPr>
      </w:pPr>
      <w:r>
        <w:rPr>
          <w:rFonts w:ascii="Calibri" w:hAnsi="Calibri" w:eastAsia="仿宋"/>
          <w:color w:val="auto"/>
          <w:sz w:val="24"/>
          <w:highlight w:val="none"/>
        </w:rPr>
        <w:t>7.</w:t>
      </w:r>
      <w:r>
        <w:rPr>
          <w:rFonts w:hint="eastAsia" w:ascii="Calibri" w:hAnsi="Calibri" w:eastAsia="仿宋"/>
          <w:color w:val="auto"/>
          <w:sz w:val="24"/>
          <w:highlight w:val="none"/>
        </w:rPr>
        <w:t>投诉人为自然人的，投诉书应当由本人签字；投诉人为法人或者其他组织的，投诉书应当由法定代表人、主要负责人，或者其授权代表签字或者盖章，并加盖公章。</w:t>
      </w:r>
    </w:p>
    <w:p>
      <w:pPr>
        <w:spacing w:line="360" w:lineRule="auto"/>
        <w:outlineLvl w:val="2"/>
        <w:rPr>
          <w:rFonts w:ascii="Calibri" w:hAnsi="Calibri" w:eastAsia="仿宋"/>
          <w:b/>
          <w:color w:val="auto"/>
          <w:spacing w:val="6"/>
          <w:sz w:val="32"/>
          <w:szCs w:val="32"/>
          <w:highlight w:val="none"/>
        </w:rPr>
      </w:pPr>
      <w:r>
        <w:rPr>
          <w:rFonts w:ascii="Calibri" w:hAnsi="Calibri" w:eastAsia="仿宋"/>
          <w:b/>
          <w:color w:val="auto"/>
          <w:spacing w:val="6"/>
          <w:sz w:val="32"/>
          <w:szCs w:val="32"/>
          <w:highlight w:val="none"/>
        </w:rPr>
        <w:br w:type="page"/>
      </w:r>
      <w:r>
        <w:rPr>
          <w:rFonts w:hint="eastAsia" w:ascii="Calibri" w:hAnsi="Calibri" w:eastAsia="仿宋"/>
          <w:b/>
          <w:color w:val="auto"/>
          <w:spacing w:val="6"/>
          <w:sz w:val="32"/>
          <w:szCs w:val="32"/>
          <w:highlight w:val="none"/>
        </w:rPr>
        <w:t>附件</w:t>
      </w:r>
      <w:r>
        <w:rPr>
          <w:rFonts w:ascii="Calibri" w:hAnsi="Calibri" w:eastAsia="仿宋"/>
          <w:b/>
          <w:color w:val="auto"/>
          <w:spacing w:val="6"/>
          <w:sz w:val="32"/>
          <w:szCs w:val="32"/>
          <w:highlight w:val="none"/>
        </w:rPr>
        <w:t>4</w:t>
      </w:r>
      <w:r>
        <w:rPr>
          <w:rFonts w:hint="eastAsia" w:ascii="Calibri" w:hAnsi="Calibri" w:eastAsia="仿宋"/>
          <w:b/>
          <w:color w:val="auto"/>
          <w:spacing w:val="6"/>
          <w:sz w:val="32"/>
          <w:szCs w:val="32"/>
          <w:highlight w:val="none"/>
        </w:rPr>
        <w:t>：业务专用章使用说明函</w:t>
      </w:r>
    </w:p>
    <w:p>
      <w:pPr>
        <w:spacing w:line="360" w:lineRule="auto"/>
        <w:rPr>
          <w:rFonts w:ascii="Calibri" w:hAnsi="Calibri" w:eastAsia="仿宋" w:cs="仿宋_GB2312"/>
          <w:color w:val="auto"/>
          <w:sz w:val="24"/>
          <w:highlight w:val="none"/>
          <w:u w:val="single"/>
        </w:rPr>
      </w:pPr>
    </w:p>
    <w:p>
      <w:pPr>
        <w:spacing w:line="360" w:lineRule="auto"/>
        <w:rPr>
          <w:rFonts w:ascii="Calibri" w:hAnsi="Calibri" w:eastAsia="仿宋"/>
          <w:color w:val="auto"/>
          <w:sz w:val="24"/>
          <w:highlight w:val="none"/>
        </w:rPr>
      </w:pPr>
      <w:r>
        <w:rPr>
          <w:rFonts w:hint="eastAsia" w:ascii="Calibri" w:hAnsi="Calibri" w:eastAsia="仿宋" w:cs="仿宋_GB2312"/>
          <w:color w:val="auto"/>
          <w:sz w:val="24"/>
          <w:highlight w:val="none"/>
          <w:u w:val="single"/>
        </w:rPr>
        <w:t>浙江省无线电监测中心、浙江省成套工程有限公司</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仿宋_GB2312"/>
          <w:color w:val="auto"/>
          <w:kern w:val="0"/>
          <w:sz w:val="24"/>
          <w:highlight w:val="none"/>
          <w:lang w:val="zh-CN"/>
        </w:rPr>
        <w:t>我方</w:t>
      </w:r>
      <w:r>
        <w:rPr>
          <w:rFonts w:ascii="Calibri" w:hAnsi="Calibri" w:eastAsia="仿宋" w:cs="仿宋_GB2312"/>
          <w:color w:val="auto"/>
          <w:kern w:val="0"/>
          <w:sz w:val="24"/>
          <w:highlight w:val="none"/>
          <w:u w:val="single"/>
          <w:lang w:val="zh-CN"/>
        </w:rPr>
        <w:t xml:space="preserve">                         </w:t>
      </w:r>
      <w:r>
        <w:rPr>
          <w:rFonts w:ascii="Calibri" w:hAnsi="Calibri" w:eastAsia="仿宋" w:cs="仿宋_GB2312"/>
          <w:color w:val="auto"/>
          <w:sz w:val="24"/>
          <w:highlight w:val="none"/>
        </w:rPr>
        <w:t xml:space="preserve"> (</w:t>
      </w:r>
      <w:r>
        <w:rPr>
          <w:rFonts w:hint="eastAsia" w:ascii="Calibri" w:hAnsi="Calibri" w:eastAsia="仿宋" w:cs="仿宋_GB2312"/>
          <w:color w:val="auto"/>
          <w:sz w:val="24"/>
          <w:highlight w:val="none"/>
        </w:rPr>
        <w:t>供应商全称</w:t>
      </w:r>
      <w:r>
        <w:rPr>
          <w:rFonts w:ascii="Calibri" w:hAnsi="Calibri" w:eastAsia="仿宋" w:cs="仿宋_GB2312"/>
          <w:color w:val="auto"/>
          <w:sz w:val="24"/>
          <w:highlight w:val="none"/>
        </w:rPr>
        <w:t>)</w:t>
      </w:r>
      <w:r>
        <w:rPr>
          <w:rFonts w:hint="eastAsia" w:ascii="Calibri" w:hAnsi="Calibri" w:eastAsia="仿宋"/>
          <w:color w:val="auto"/>
          <w:sz w:val="24"/>
          <w:highlight w:val="none"/>
        </w:rPr>
        <w:t>是中华人民共和国依法登记注册的合法企业，</w:t>
      </w:r>
      <w:r>
        <w:rPr>
          <w:rFonts w:hint="eastAsia" w:ascii="Calibri" w:hAnsi="Calibri" w:eastAsia="仿宋" w:cs="宋体"/>
          <w:bCs/>
          <w:color w:val="auto"/>
          <w:sz w:val="24"/>
          <w:highlight w:val="none"/>
        </w:rPr>
        <w:t>在参加</w:t>
      </w:r>
      <w:r>
        <w:rPr>
          <w:rFonts w:hint="eastAsia" w:ascii="Calibri" w:hAnsi="Calibri" w:eastAsia="仿宋" w:cs="仿宋_GB2312"/>
          <w:color w:val="auto"/>
          <w:sz w:val="24"/>
          <w:highlight w:val="none"/>
        </w:rPr>
        <w:t>你方组织的</w:t>
      </w:r>
      <w:r>
        <w:rPr>
          <w:rFonts w:hint="eastAsia" w:ascii="Calibri" w:hAnsi="Calibri" w:eastAsia="仿宋" w:cs="仿宋_GB2312"/>
          <w:color w:val="auto"/>
          <w:sz w:val="24"/>
          <w:highlight w:val="none"/>
          <w:lang w:eastAsia="zh-CN"/>
        </w:rPr>
        <w:t>无线电管理智能分析平台（二期）</w:t>
      </w:r>
      <w:r>
        <w:rPr>
          <w:rFonts w:hint="eastAsia" w:ascii="Calibri" w:hAnsi="Calibri" w:eastAsia="仿宋" w:cs="仿宋_GB2312"/>
          <w:color w:val="auto"/>
          <w:sz w:val="24"/>
          <w:highlight w:val="none"/>
        </w:rPr>
        <w:t>项目【招标编号：</w:t>
      </w:r>
      <w:r>
        <w:rPr>
          <w:rFonts w:hint="eastAsia" w:ascii="Calibri" w:hAnsi="Calibri" w:eastAsia="仿宋" w:cs="仿宋_GB2312"/>
          <w:color w:val="auto"/>
          <w:sz w:val="24"/>
          <w:highlight w:val="none"/>
          <w:lang w:eastAsia="zh-CN"/>
        </w:rPr>
        <w:t>ZJCT8-WXD202406</w:t>
      </w:r>
      <w:r>
        <w:rPr>
          <w:rFonts w:hint="eastAsia" w:ascii="Calibri" w:hAnsi="Calibri" w:eastAsia="仿宋" w:cs="仿宋_GB2312"/>
          <w:color w:val="auto"/>
          <w:sz w:val="24"/>
          <w:highlight w:val="none"/>
        </w:rPr>
        <w:t>】</w:t>
      </w:r>
      <w:r>
        <w:rPr>
          <w:rFonts w:hint="eastAsia" w:ascii="Calibri" w:hAnsi="Calibri" w:eastAsia="仿宋" w:cs="宋体"/>
          <w:bCs/>
          <w:color w:val="auto"/>
          <w:sz w:val="24"/>
          <w:highlight w:val="none"/>
        </w:rPr>
        <w:t>投标活动中作如下说明：</w:t>
      </w:r>
      <w:r>
        <w:rPr>
          <w:rFonts w:hint="eastAsia" w:ascii="Calibri" w:hAnsi="Calibri" w:eastAsia="仿宋" w:cs="宋体"/>
          <w:color w:val="auto"/>
          <w:sz w:val="24"/>
          <w:highlight w:val="none"/>
        </w:rPr>
        <w:t>我方所使用的“</w:t>
      </w:r>
      <w:r>
        <w:rPr>
          <w:rFonts w:ascii="Calibri" w:hAnsi="Calibri" w:eastAsia="仿宋" w:cs="仿宋_GB2312"/>
          <w:color w:val="auto"/>
          <w:sz w:val="24"/>
          <w:highlight w:val="none"/>
        </w:rPr>
        <w:t>XX</w:t>
      </w:r>
      <w:r>
        <w:rPr>
          <w:rFonts w:hint="eastAsia" w:ascii="Calibri" w:hAnsi="Calibri" w:eastAsia="仿宋" w:cs="宋体"/>
          <w:color w:val="auto"/>
          <w:sz w:val="24"/>
          <w:highlight w:val="none"/>
        </w:rPr>
        <w:t>专用章”与法定名称章具有同等的法律效力，对使用“</w:t>
      </w:r>
      <w:r>
        <w:rPr>
          <w:rFonts w:ascii="Calibri" w:hAnsi="Calibri" w:eastAsia="仿宋" w:cs="仿宋_GB2312"/>
          <w:color w:val="auto"/>
          <w:sz w:val="24"/>
          <w:highlight w:val="none"/>
        </w:rPr>
        <w:t>XX</w:t>
      </w:r>
      <w:r>
        <w:rPr>
          <w:rFonts w:hint="eastAsia" w:ascii="Calibri" w:hAnsi="Calibri" w:eastAsia="仿宋" w:cs="宋体"/>
          <w:color w:val="auto"/>
          <w:sz w:val="24"/>
          <w:highlight w:val="none"/>
        </w:rPr>
        <w:t>专用章”的行为予以完全承认，并愿意承担相应责任。</w:t>
      </w: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特此说明。</w:t>
      </w:r>
    </w:p>
    <w:p>
      <w:pPr>
        <w:spacing w:line="360" w:lineRule="auto"/>
        <w:ind w:firstLine="494"/>
        <w:rPr>
          <w:rFonts w:ascii="Calibri" w:hAnsi="Calibri" w:eastAsia="仿宋" w:cs="宋体"/>
          <w:color w:val="auto"/>
          <w:sz w:val="24"/>
          <w:highlight w:val="none"/>
        </w:rPr>
      </w:pPr>
    </w:p>
    <w:p>
      <w:pPr>
        <w:spacing w:line="360" w:lineRule="auto"/>
        <w:ind w:firstLine="494"/>
        <w:rPr>
          <w:rFonts w:ascii="Calibri" w:hAnsi="Calibri" w:eastAsia="仿宋" w:cs="宋体"/>
          <w:color w:val="auto"/>
          <w:sz w:val="24"/>
          <w:highlight w:val="none"/>
        </w:rPr>
      </w:pPr>
    </w:p>
    <w:p>
      <w:pPr>
        <w:spacing w:line="360" w:lineRule="auto"/>
        <w:ind w:firstLine="494"/>
        <w:rPr>
          <w:rFonts w:ascii="Calibri" w:hAnsi="Calibri" w:eastAsia="仿宋" w:cs="宋体"/>
          <w:color w:val="auto"/>
          <w:sz w:val="24"/>
          <w:highlight w:val="none"/>
        </w:rPr>
      </w:pPr>
    </w:p>
    <w:p>
      <w:pPr>
        <w:spacing w:line="360" w:lineRule="auto"/>
        <w:ind w:firstLine="494"/>
        <w:rPr>
          <w:rFonts w:ascii="Calibri" w:hAnsi="Calibri" w:eastAsia="仿宋" w:cs="宋体"/>
          <w:color w:val="auto"/>
          <w:sz w:val="24"/>
          <w:highlight w:val="none"/>
        </w:rPr>
      </w:pPr>
    </w:p>
    <w:p>
      <w:pPr>
        <w:snapToGrid w:val="0"/>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投标单位（法定名称章）：</w:t>
      </w:r>
    </w:p>
    <w:p>
      <w:pPr>
        <w:snapToGrid w:val="0"/>
        <w:spacing w:line="360" w:lineRule="auto"/>
        <w:ind w:left="4200" w:leftChars="20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日期：</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年</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月</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日</w:t>
      </w:r>
    </w:p>
    <w:p>
      <w:pPr>
        <w:rPr>
          <w:rFonts w:ascii="Calibri" w:hAnsi="Calibri" w:eastAsia="仿宋" w:cs="宋体"/>
          <w:color w:val="auto"/>
          <w:sz w:val="24"/>
          <w:highlight w:val="none"/>
        </w:rPr>
      </w:pPr>
      <w:r>
        <w:rPr>
          <w:rFonts w:hint="eastAsia" w:ascii="Calibri" w:hAnsi="Calibri" w:eastAsia="仿宋" w:cs="宋体"/>
          <w:b/>
          <w:bCs/>
          <w:color w:val="auto"/>
          <w:sz w:val="24"/>
          <w:highlight w:val="none"/>
        </w:rPr>
        <w:t>附：</w:t>
      </w:r>
    </w:p>
    <w:p>
      <w:pPr>
        <w:spacing w:line="360" w:lineRule="auto"/>
        <w:rPr>
          <w:rFonts w:ascii="Calibri" w:hAnsi="Calibri" w:eastAsia="仿宋"/>
          <w:bCs/>
          <w:color w:val="auto"/>
          <w:sz w:val="24"/>
          <w:highlight w:val="none"/>
        </w:rPr>
      </w:pPr>
      <w:r>
        <w:rPr>
          <w:rFonts w:ascii="Calibri" w:hAnsi="Calibri" w:eastAsia="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19685" b="1333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5hUv9DMCAABw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1kA8/2AAAAAoBAAAPAAAAAAAAAAEAIAAAACIAAABkcnMvZG93bnJldi54&#10;bWxQSwECFAAUAAAACACHTuJA5hUv9DMCAABwBAAADgAAAAAAAAABACAAAAAnAQAAZHJzL2Uyb0Rv&#10;Yy54bWxQSwUGAAAAAAYABgBZAQAAzAUAAAAA&#10;">
                <v:fill on="t" focussize="0,0"/>
                <v:stroke color="#000000" miterlimit="2" joinstyle="miter"/>
                <v:imagedata o:title=""/>
                <o:lock v:ext="edit" aspectratio="f"/>
              </v:rect>
            </w:pict>
          </mc:Fallback>
        </mc:AlternateContent>
      </w:r>
      <w:r>
        <w:rPr>
          <w:rFonts w:ascii="Calibri" w:hAnsi="Calibri" w:eastAsia="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19050" b="1333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ascii="Calibri" w:hAnsi="Calibri" w:eastAsia="仿宋" w:cs="宋体"/>
          <w:color w:val="auto"/>
          <w:sz w:val="24"/>
          <w:highlight w:val="none"/>
        </w:rPr>
        <w:t>投标单位法定名称章（印模）</w:t>
      </w:r>
      <w:r>
        <w:rPr>
          <w:rFonts w:ascii="Calibri" w:hAnsi="Calibri" w:eastAsia="仿宋" w:cs="宋体"/>
          <w:color w:val="auto"/>
          <w:sz w:val="24"/>
          <w:highlight w:val="none"/>
        </w:rPr>
        <w:tab/>
      </w:r>
      <w:r>
        <w:rPr>
          <w:rFonts w:ascii="Calibri" w:hAnsi="Calibri" w:eastAsia="仿宋" w:cs="宋体"/>
          <w:color w:val="auto"/>
          <w:sz w:val="24"/>
          <w:highlight w:val="none"/>
        </w:rPr>
        <w:tab/>
      </w:r>
      <w:r>
        <w:rPr>
          <w:rFonts w:ascii="Calibri" w:hAnsi="Calibri" w:eastAsia="仿宋" w:cs="宋体"/>
          <w:color w:val="auto"/>
          <w:sz w:val="24"/>
          <w:highlight w:val="none"/>
        </w:rPr>
        <w:tab/>
      </w:r>
      <w:r>
        <w:rPr>
          <w:rFonts w:ascii="Calibri" w:hAnsi="Calibri" w:eastAsia="仿宋" w:cs="宋体"/>
          <w:color w:val="auto"/>
          <w:sz w:val="24"/>
          <w:highlight w:val="none"/>
        </w:rPr>
        <w:tab/>
      </w:r>
      <w:r>
        <w:rPr>
          <w:rFonts w:ascii="Calibri" w:hAnsi="Calibri" w:eastAsia="仿宋" w:cs="宋体"/>
          <w:color w:val="auto"/>
          <w:sz w:val="24"/>
          <w:highlight w:val="none"/>
        </w:rPr>
        <w:tab/>
      </w:r>
      <w:r>
        <w:rPr>
          <w:rFonts w:hint="eastAsia" w:ascii="Calibri" w:hAnsi="Calibri" w:eastAsia="仿宋" w:cs="宋体"/>
          <w:color w:val="auto"/>
          <w:sz w:val="24"/>
          <w:highlight w:val="none"/>
        </w:rPr>
        <w:t>投标单位“</w:t>
      </w:r>
      <w:r>
        <w:rPr>
          <w:rFonts w:ascii="Calibri" w:hAnsi="Calibri" w:eastAsia="仿宋" w:cs="仿宋_GB2312"/>
          <w:color w:val="auto"/>
          <w:sz w:val="24"/>
          <w:highlight w:val="none"/>
        </w:rPr>
        <w:t>XX</w:t>
      </w:r>
      <w:r>
        <w:rPr>
          <w:rFonts w:hint="eastAsia" w:ascii="Calibri" w:hAnsi="Calibri" w:eastAsia="仿宋" w:cs="宋体"/>
          <w:color w:val="auto"/>
          <w:sz w:val="24"/>
          <w:highlight w:val="none"/>
        </w:rPr>
        <w:t>专用章”（印模）</w:t>
      </w:r>
    </w:p>
    <w:p>
      <w:pPr>
        <w:autoSpaceDE w:val="0"/>
        <w:autoSpaceDN w:val="0"/>
        <w:jc w:val="center"/>
        <w:rPr>
          <w:rFonts w:ascii="Calibri" w:hAnsi="Calibri" w:eastAsia="仿宋"/>
          <w:b/>
          <w:color w:val="auto"/>
          <w:spacing w:val="6"/>
          <w:sz w:val="32"/>
          <w:szCs w:val="32"/>
          <w:highlight w:val="none"/>
        </w:rPr>
      </w:pPr>
    </w:p>
    <w:p>
      <w:pPr>
        <w:autoSpaceDE w:val="0"/>
        <w:autoSpaceDN w:val="0"/>
        <w:jc w:val="center"/>
        <w:rPr>
          <w:rFonts w:ascii="Calibri" w:hAnsi="Calibri" w:eastAsia="仿宋"/>
          <w:b/>
          <w:color w:val="auto"/>
          <w:spacing w:val="6"/>
          <w:sz w:val="32"/>
          <w:szCs w:val="32"/>
          <w:highlight w:val="none"/>
        </w:rPr>
      </w:pPr>
    </w:p>
    <w:p>
      <w:pPr>
        <w:autoSpaceDE w:val="0"/>
        <w:autoSpaceDN w:val="0"/>
        <w:jc w:val="center"/>
        <w:rPr>
          <w:rFonts w:ascii="Calibri" w:hAnsi="Calibri" w:eastAsia="仿宋"/>
          <w:b/>
          <w:color w:val="auto"/>
          <w:spacing w:val="6"/>
          <w:sz w:val="32"/>
          <w:szCs w:val="32"/>
          <w:highlight w:val="none"/>
        </w:rPr>
      </w:pPr>
    </w:p>
    <w:p>
      <w:pPr>
        <w:autoSpaceDE w:val="0"/>
        <w:autoSpaceDN w:val="0"/>
        <w:jc w:val="center"/>
        <w:rPr>
          <w:rFonts w:ascii="Calibri" w:hAnsi="Calibri" w:eastAsia="仿宋"/>
          <w:b/>
          <w:color w:val="auto"/>
          <w:spacing w:val="6"/>
          <w:sz w:val="32"/>
          <w:szCs w:val="32"/>
          <w:highlight w:val="none"/>
        </w:rPr>
      </w:pPr>
    </w:p>
    <w:p>
      <w:pPr>
        <w:autoSpaceDE w:val="0"/>
        <w:autoSpaceDN w:val="0"/>
        <w:jc w:val="center"/>
        <w:rPr>
          <w:rFonts w:ascii="Calibri" w:hAnsi="Calibri" w:eastAsia="仿宋"/>
          <w:b/>
          <w:color w:val="auto"/>
          <w:spacing w:val="6"/>
          <w:sz w:val="32"/>
          <w:szCs w:val="32"/>
          <w:highlight w:val="none"/>
        </w:rPr>
      </w:pPr>
    </w:p>
    <w:p>
      <w:pPr>
        <w:autoSpaceDE w:val="0"/>
        <w:autoSpaceDN w:val="0"/>
        <w:jc w:val="center"/>
        <w:rPr>
          <w:rFonts w:ascii="Calibri" w:hAnsi="Calibri" w:eastAsia="仿宋"/>
          <w:b/>
          <w:color w:val="auto"/>
          <w:spacing w:val="6"/>
          <w:sz w:val="32"/>
          <w:szCs w:val="32"/>
          <w:highlight w:val="none"/>
        </w:rPr>
      </w:pPr>
    </w:p>
    <w:p>
      <w:pPr>
        <w:autoSpaceDE w:val="0"/>
        <w:autoSpaceDN w:val="0"/>
        <w:jc w:val="center"/>
        <w:rPr>
          <w:rFonts w:ascii="Calibri" w:hAnsi="Calibri" w:eastAsia="仿宋"/>
          <w:b/>
          <w:color w:val="auto"/>
          <w:spacing w:val="6"/>
          <w:sz w:val="32"/>
          <w:szCs w:val="32"/>
          <w:highlight w:val="none"/>
        </w:rPr>
      </w:pPr>
    </w:p>
    <w:p>
      <w:pPr>
        <w:autoSpaceDE w:val="0"/>
        <w:autoSpaceDN w:val="0"/>
        <w:jc w:val="center"/>
        <w:rPr>
          <w:rFonts w:ascii="Calibri" w:hAnsi="Calibri" w:eastAsia="仿宋"/>
          <w:b/>
          <w:color w:val="auto"/>
          <w:spacing w:val="6"/>
          <w:sz w:val="32"/>
          <w:szCs w:val="32"/>
          <w:highlight w:val="none"/>
        </w:rPr>
      </w:pPr>
    </w:p>
    <w:p>
      <w:pPr>
        <w:autoSpaceDE w:val="0"/>
        <w:autoSpaceDN w:val="0"/>
        <w:jc w:val="center"/>
        <w:rPr>
          <w:rFonts w:ascii="Calibri" w:hAnsi="Calibri" w:eastAsia="仿宋"/>
          <w:b/>
          <w:color w:val="auto"/>
          <w:spacing w:val="6"/>
          <w:sz w:val="32"/>
          <w:szCs w:val="32"/>
          <w:highlight w:val="none"/>
        </w:rPr>
      </w:pPr>
    </w:p>
    <w:p>
      <w:pPr>
        <w:autoSpaceDE w:val="0"/>
        <w:autoSpaceDN w:val="0"/>
        <w:jc w:val="center"/>
        <w:rPr>
          <w:rFonts w:ascii="Calibri" w:hAnsi="Calibri" w:eastAsia="仿宋"/>
          <w:b/>
          <w:color w:val="auto"/>
          <w:spacing w:val="6"/>
          <w:sz w:val="32"/>
          <w:szCs w:val="32"/>
          <w:highlight w:val="none"/>
        </w:rPr>
      </w:pPr>
    </w:p>
    <w:p>
      <w:pPr>
        <w:autoSpaceDE w:val="0"/>
        <w:autoSpaceDN w:val="0"/>
        <w:jc w:val="center"/>
        <w:rPr>
          <w:rFonts w:ascii="Calibri" w:hAnsi="Calibri" w:eastAsia="仿宋"/>
          <w:b/>
          <w:color w:val="auto"/>
          <w:spacing w:val="6"/>
          <w:sz w:val="32"/>
          <w:szCs w:val="32"/>
          <w:highlight w:val="none"/>
        </w:rPr>
      </w:pPr>
    </w:p>
    <w:p>
      <w:pPr>
        <w:spacing w:line="360" w:lineRule="auto"/>
        <w:outlineLvl w:val="2"/>
        <w:rPr>
          <w:rFonts w:ascii="Calibri" w:hAnsi="Calibri" w:eastAsia="仿宋" w:cs="宋体"/>
          <w:b/>
          <w:color w:val="auto"/>
          <w:kern w:val="0"/>
          <w:sz w:val="32"/>
          <w:szCs w:val="32"/>
          <w:highlight w:val="none"/>
          <w:lang w:val="zh-CN"/>
        </w:rPr>
      </w:pPr>
      <w:r>
        <w:rPr>
          <w:rFonts w:ascii="Calibri" w:hAnsi="Calibri" w:eastAsia="仿宋"/>
          <w:b/>
          <w:color w:val="auto"/>
          <w:spacing w:val="6"/>
          <w:sz w:val="32"/>
          <w:szCs w:val="32"/>
          <w:highlight w:val="none"/>
        </w:rPr>
        <w:br w:type="page"/>
      </w:r>
      <w:r>
        <w:rPr>
          <w:rFonts w:hint="eastAsia" w:ascii="Calibri" w:hAnsi="Calibri" w:eastAsia="仿宋"/>
          <w:b/>
          <w:color w:val="auto"/>
          <w:spacing w:val="6"/>
          <w:sz w:val="32"/>
          <w:szCs w:val="32"/>
          <w:highlight w:val="none"/>
        </w:rPr>
        <w:t>附件</w:t>
      </w:r>
      <w:r>
        <w:rPr>
          <w:rFonts w:ascii="Calibri" w:hAnsi="Calibri" w:eastAsia="仿宋"/>
          <w:b/>
          <w:color w:val="auto"/>
          <w:spacing w:val="6"/>
          <w:sz w:val="32"/>
          <w:szCs w:val="32"/>
          <w:highlight w:val="none"/>
        </w:rPr>
        <w:t>5</w:t>
      </w:r>
      <w:r>
        <w:rPr>
          <w:rFonts w:hint="eastAsia" w:ascii="Calibri" w:hAnsi="Calibri" w:eastAsia="仿宋"/>
          <w:b/>
          <w:color w:val="auto"/>
          <w:spacing w:val="6"/>
          <w:sz w:val="32"/>
          <w:szCs w:val="32"/>
          <w:highlight w:val="none"/>
        </w:rPr>
        <w:t>：联合协议</w:t>
      </w:r>
    </w:p>
    <w:p>
      <w:pPr>
        <w:spacing w:line="360" w:lineRule="auto"/>
        <w:jc w:val="center"/>
        <w:rPr>
          <w:rFonts w:ascii="Calibri" w:hAnsi="Calibri" w:eastAsia="仿宋"/>
          <w:b/>
          <w:color w:val="auto"/>
          <w:spacing w:val="6"/>
          <w:sz w:val="32"/>
          <w:szCs w:val="32"/>
          <w:highlight w:val="none"/>
        </w:rPr>
      </w:pPr>
      <w:r>
        <w:rPr>
          <w:rFonts w:hint="eastAsia" w:ascii="Calibri" w:hAnsi="Calibri" w:eastAsia="仿宋"/>
          <w:b/>
          <w:color w:val="auto"/>
          <w:spacing w:val="6"/>
          <w:sz w:val="32"/>
          <w:szCs w:val="32"/>
          <w:highlight w:val="none"/>
        </w:rPr>
        <w:t>联合协议</w:t>
      </w:r>
    </w:p>
    <w:p>
      <w:pPr>
        <w:widowControl/>
        <w:spacing w:line="360" w:lineRule="auto"/>
        <w:ind w:firstLine="482" w:firstLineChars="200"/>
        <w:jc w:val="left"/>
        <w:rPr>
          <w:rFonts w:ascii="Calibri" w:hAnsi="Calibri" w:eastAsia="仿宋" w:cs="仿宋_GB2312"/>
          <w:b/>
          <w:color w:val="auto"/>
          <w:sz w:val="24"/>
          <w:highlight w:val="none"/>
        </w:rPr>
      </w:pPr>
      <w:r>
        <w:rPr>
          <w:rFonts w:hint="eastAsia" w:ascii="Calibri" w:hAnsi="Calibri" w:eastAsia="仿宋" w:cs="仿宋_GB2312"/>
          <w:b/>
          <w:color w:val="auto"/>
          <w:sz w:val="24"/>
          <w:highlight w:val="none"/>
        </w:rPr>
        <w:t>（以联合体形式投标的，提供联合协议；本项目不接受联合体投标或者供应商不以联合体形式投标的，则不需要提供）</w:t>
      </w:r>
    </w:p>
    <w:p>
      <w:pPr>
        <w:snapToGrid w:val="0"/>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u w:val="single"/>
        </w:rPr>
        <w:t>（联合体所有成员名称）</w:t>
      </w:r>
      <w:r>
        <w:rPr>
          <w:rFonts w:hint="eastAsia" w:ascii="Calibri" w:hAnsi="Calibri" w:eastAsia="仿宋" w:cs="仿宋_GB2312"/>
          <w:color w:val="auto"/>
          <w:kern w:val="0"/>
          <w:sz w:val="24"/>
          <w:highlight w:val="none"/>
        </w:rPr>
        <w:t>自愿</w:t>
      </w:r>
      <w:r>
        <w:rPr>
          <w:rFonts w:hint="eastAsia" w:ascii="Calibri" w:hAnsi="Calibri" w:eastAsia="仿宋" w:cs="仿宋_GB2312"/>
          <w:color w:val="auto"/>
          <w:kern w:val="0"/>
          <w:sz w:val="24"/>
          <w:highlight w:val="none"/>
          <w:lang w:val="zh-CN"/>
        </w:rPr>
        <w:t>组成一个联合体，以一个供应商的身份</w:t>
      </w:r>
      <w:r>
        <w:rPr>
          <w:rFonts w:hint="eastAsia" w:ascii="Calibri" w:hAnsi="Calibri" w:eastAsia="仿宋" w:cs="仿宋_GB2312"/>
          <w:color w:val="auto"/>
          <w:kern w:val="0"/>
          <w:sz w:val="24"/>
          <w:highlight w:val="none"/>
        </w:rPr>
        <w:t>参加</w:t>
      </w:r>
      <w:r>
        <w:rPr>
          <w:rFonts w:hint="eastAsia" w:ascii="Calibri" w:hAnsi="Calibri" w:eastAsia="仿宋" w:cs="仿宋_GB2312"/>
          <w:color w:val="auto"/>
          <w:sz w:val="24"/>
          <w:highlight w:val="none"/>
          <w:lang w:eastAsia="zh-CN"/>
        </w:rPr>
        <w:t>无线电管理智能分析平台（二期）</w:t>
      </w:r>
      <w:r>
        <w:rPr>
          <w:rFonts w:hint="eastAsia" w:ascii="Calibri" w:hAnsi="Calibri" w:eastAsia="仿宋" w:cs="仿宋_GB2312"/>
          <w:color w:val="auto"/>
          <w:sz w:val="24"/>
          <w:highlight w:val="none"/>
        </w:rPr>
        <w:t>【招标编号：</w:t>
      </w:r>
      <w:r>
        <w:rPr>
          <w:rFonts w:hint="eastAsia" w:ascii="Calibri" w:hAnsi="Calibri" w:eastAsia="仿宋"/>
          <w:color w:val="auto"/>
          <w:sz w:val="24"/>
          <w:highlight w:val="none"/>
          <w:lang w:eastAsia="zh-CN"/>
        </w:rPr>
        <w:t>ZJCT8-WXD202406</w:t>
      </w:r>
      <w:r>
        <w:rPr>
          <w:rFonts w:hint="eastAsia" w:ascii="Calibri" w:hAnsi="Calibri" w:eastAsia="仿宋" w:cs="仿宋_GB2312"/>
          <w:color w:val="auto"/>
          <w:sz w:val="24"/>
          <w:highlight w:val="none"/>
        </w:rPr>
        <w:t>】</w:t>
      </w:r>
      <w:r>
        <w:rPr>
          <w:rFonts w:hint="eastAsia" w:ascii="Calibri" w:hAnsi="Calibri" w:eastAsia="仿宋" w:cs="仿宋_GB2312"/>
          <w:color w:val="auto"/>
          <w:kern w:val="0"/>
          <w:sz w:val="24"/>
          <w:highlight w:val="none"/>
          <w:lang w:val="zh-CN"/>
        </w:rPr>
        <w:t>投标。</w:t>
      </w:r>
    </w:p>
    <w:p>
      <w:pPr>
        <w:snapToGrid w:val="0"/>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一、各方一致决定，</w:t>
      </w:r>
      <w:r>
        <w:rPr>
          <w:rFonts w:hint="eastAsia" w:ascii="Calibri" w:hAnsi="Calibri" w:eastAsia="仿宋" w:cs="仿宋_GB2312"/>
          <w:color w:val="auto"/>
          <w:kern w:val="0"/>
          <w:sz w:val="24"/>
          <w:highlight w:val="none"/>
          <w:u w:val="single"/>
        </w:rPr>
        <w:t>（某联合体成员名称）</w:t>
      </w:r>
      <w:r>
        <w:rPr>
          <w:rFonts w:hint="eastAsia" w:ascii="Calibri" w:hAnsi="Calibri" w:eastAsia="仿宋" w:cs="仿宋_GB2312"/>
          <w:color w:val="auto"/>
          <w:kern w:val="0"/>
          <w:sz w:val="24"/>
          <w:highlight w:val="none"/>
        </w:rPr>
        <w:t>为联合体</w:t>
      </w:r>
      <w:r>
        <w:rPr>
          <w:rFonts w:hint="eastAsia" w:ascii="Calibri" w:hAnsi="Calibri" w:eastAsia="仿宋" w:cs="仿宋_GB2312"/>
          <w:color w:val="auto"/>
          <w:kern w:val="0"/>
          <w:sz w:val="24"/>
          <w:highlight w:val="none"/>
          <w:lang w:val="zh-CN"/>
        </w:rPr>
        <w:t>牵头人</w:t>
      </w:r>
      <w:r>
        <w:rPr>
          <w:rFonts w:hint="eastAsia" w:ascii="Calibri" w:hAnsi="Calibri" w:eastAsia="仿宋" w:cs="Arial"/>
          <w:color w:val="auto"/>
          <w:sz w:val="24"/>
          <w:highlight w:val="none"/>
        </w:rPr>
        <w:t>，代表所有联合体成员负责投标和合同实施阶段的主办、协调工作</w:t>
      </w:r>
      <w:r>
        <w:rPr>
          <w:rFonts w:hint="eastAsia" w:ascii="Calibri" w:hAnsi="Calibri" w:eastAsia="仿宋" w:cs="仿宋_GB2312"/>
          <w:color w:val="auto"/>
          <w:kern w:val="0"/>
          <w:sz w:val="24"/>
          <w:highlight w:val="none"/>
          <w:lang w:val="zh-CN"/>
        </w:rPr>
        <w:t>。</w:t>
      </w:r>
    </w:p>
    <w:p>
      <w:pPr>
        <w:snapToGrid w:val="0"/>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二、</w:t>
      </w:r>
      <w:r>
        <w:rPr>
          <w:rFonts w:hint="eastAsia" w:ascii="Calibri" w:hAnsi="Calibri" w:eastAsia="仿宋" w:cs="Arial"/>
          <w:color w:val="auto"/>
          <w:sz w:val="24"/>
          <w:highlight w:val="none"/>
        </w:rPr>
        <w:t>所有联合体成员各方签署授权书，授权书载明的</w:t>
      </w:r>
      <w:r>
        <w:rPr>
          <w:rFonts w:hint="eastAsia" w:ascii="Calibri" w:hAnsi="Calibri" w:eastAsia="仿宋" w:cs="仿宋_GB2312"/>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三、本次联合投标中，分工如下：</w:t>
      </w:r>
    </w:p>
    <w:p>
      <w:pPr>
        <w:snapToGrid w:val="0"/>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u w:val="single"/>
          <w:lang w:val="zh-CN"/>
        </w:rPr>
        <w:t>（联合体成员1）</w:t>
      </w:r>
      <w:r>
        <w:rPr>
          <w:rFonts w:hint="eastAsia" w:ascii="Calibri" w:hAnsi="Calibri" w:eastAsia="仿宋" w:cs="仿宋_GB2312"/>
          <w:color w:val="auto"/>
          <w:kern w:val="0"/>
          <w:sz w:val="24"/>
          <w:highlight w:val="none"/>
          <w:lang w:val="zh-CN"/>
        </w:rPr>
        <w:t>承担的工作和义务为：</w:t>
      </w:r>
      <w:r>
        <w:rPr>
          <w:rFonts w:hint="eastAsia" w:ascii="Calibri" w:hAnsi="Calibri" w:eastAsia="仿宋" w:cs="仿宋_GB2312"/>
          <w:color w:val="auto"/>
          <w:kern w:val="0"/>
          <w:sz w:val="24"/>
          <w:highlight w:val="none"/>
          <w:u w:val="single"/>
          <w:lang w:val="zh-CN"/>
        </w:rPr>
        <w:t xml:space="preserve">             </w:t>
      </w:r>
      <w:r>
        <w:rPr>
          <w:rFonts w:hint="eastAsia" w:ascii="Calibri" w:hAnsi="Calibri" w:eastAsia="仿宋" w:cs="仿宋_GB2312"/>
          <w:color w:val="auto"/>
          <w:kern w:val="0"/>
          <w:sz w:val="24"/>
          <w:highlight w:val="none"/>
          <w:lang w:val="zh-CN"/>
        </w:rPr>
        <w:t>；</w:t>
      </w:r>
    </w:p>
    <w:p>
      <w:pPr>
        <w:snapToGrid w:val="0"/>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u w:val="single"/>
          <w:lang w:val="zh-CN"/>
        </w:rPr>
        <w:t>（联合体成员</w:t>
      </w:r>
      <w:r>
        <w:rPr>
          <w:rFonts w:ascii="Calibri" w:hAnsi="Calibri" w:eastAsia="仿宋" w:cs="仿宋_GB2312"/>
          <w:color w:val="auto"/>
          <w:kern w:val="0"/>
          <w:sz w:val="24"/>
          <w:highlight w:val="none"/>
          <w:u w:val="single"/>
          <w:lang w:val="zh-CN"/>
        </w:rPr>
        <w:t>2</w:t>
      </w:r>
      <w:r>
        <w:rPr>
          <w:rFonts w:hint="eastAsia" w:ascii="Calibri" w:hAnsi="Calibri" w:eastAsia="仿宋" w:cs="仿宋_GB2312"/>
          <w:color w:val="auto"/>
          <w:kern w:val="0"/>
          <w:sz w:val="24"/>
          <w:highlight w:val="none"/>
          <w:u w:val="single"/>
          <w:lang w:val="zh-CN"/>
        </w:rPr>
        <w:t>）</w:t>
      </w:r>
      <w:r>
        <w:rPr>
          <w:rFonts w:hint="eastAsia" w:ascii="Calibri" w:hAnsi="Calibri" w:eastAsia="仿宋" w:cs="仿宋_GB2312"/>
          <w:color w:val="auto"/>
          <w:kern w:val="0"/>
          <w:sz w:val="24"/>
          <w:highlight w:val="none"/>
          <w:lang w:val="zh-CN"/>
        </w:rPr>
        <w:t>承担的工作和义务为：</w:t>
      </w:r>
      <w:r>
        <w:rPr>
          <w:rFonts w:hint="eastAsia" w:ascii="Calibri" w:hAnsi="Calibri" w:eastAsia="仿宋" w:cs="仿宋_GB2312"/>
          <w:color w:val="auto"/>
          <w:kern w:val="0"/>
          <w:sz w:val="24"/>
          <w:highlight w:val="none"/>
          <w:u w:val="single"/>
          <w:lang w:val="zh-CN"/>
        </w:rPr>
        <w:t xml:space="preserve">             </w:t>
      </w:r>
      <w:r>
        <w:rPr>
          <w:rFonts w:hint="eastAsia" w:ascii="Calibri" w:hAnsi="Calibri" w:eastAsia="仿宋" w:cs="仿宋_GB2312"/>
          <w:color w:val="auto"/>
          <w:kern w:val="0"/>
          <w:sz w:val="24"/>
          <w:highlight w:val="none"/>
          <w:lang w:val="zh-CN"/>
        </w:rPr>
        <w:t>；</w:t>
      </w:r>
    </w:p>
    <w:p>
      <w:pPr>
        <w:snapToGrid w:val="0"/>
        <w:spacing w:line="360" w:lineRule="auto"/>
        <w:ind w:firstLine="576"/>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w:t>
      </w:r>
    </w:p>
    <w:p>
      <w:pPr>
        <w:snapToGrid w:val="0"/>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四、联合体成员中小企业合同份额。</w:t>
      </w:r>
    </w:p>
    <w:p>
      <w:pPr>
        <w:snapToGrid w:val="0"/>
        <w:spacing w:line="360" w:lineRule="auto"/>
        <w:ind w:firstLine="480" w:firstLineChars="200"/>
        <w:rPr>
          <w:rFonts w:ascii="Calibri" w:hAnsi="Calibri" w:eastAsia="仿宋" w:cs="宋体"/>
          <w:b/>
          <w:color w:val="auto"/>
          <w:kern w:val="0"/>
          <w:sz w:val="24"/>
          <w:highlight w:val="none"/>
          <w:lang w:val="zh-CN"/>
        </w:rPr>
      </w:pPr>
      <w:r>
        <w:rPr>
          <w:rFonts w:hint="eastAsia" w:ascii="Calibri" w:hAnsi="Calibri" w:eastAsia="仿宋" w:cs="宋体"/>
          <w:color w:val="auto"/>
          <w:kern w:val="0"/>
          <w:sz w:val="24"/>
          <w:highlight w:val="none"/>
          <w:lang w:val="zh-CN"/>
        </w:rPr>
        <w:t>1、</w:t>
      </w:r>
      <w:r>
        <w:rPr>
          <w:rFonts w:hint="eastAsia" w:ascii="Calibri" w:hAnsi="Calibri" w:eastAsia="仿宋" w:cs="宋体"/>
          <w:color w:val="auto"/>
          <w:kern w:val="0"/>
          <w:sz w:val="24"/>
          <w:highlight w:val="none"/>
          <w:u w:val="single"/>
        </w:rPr>
        <w:t>（</w:t>
      </w:r>
      <w:bookmarkStart w:id="82" w:name="_Hlk101131882"/>
      <w:r>
        <w:rPr>
          <w:rFonts w:hint="eastAsia" w:ascii="Calibri" w:hAnsi="Calibri" w:eastAsia="仿宋" w:cs="宋体"/>
          <w:color w:val="auto"/>
          <w:kern w:val="0"/>
          <w:sz w:val="24"/>
          <w:highlight w:val="none"/>
          <w:u w:val="single"/>
        </w:rPr>
        <w:t>联合体成员X</w:t>
      </w:r>
      <w:r>
        <w:rPr>
          <w:rFonts w:ascii="Calibri" w:hAnsi="Calibri" w:eastAsia="仿宋" w:cs="宋体"/>
          <w:color w:val="auto"/>
          <w:kern w:val="0"/>
          <w:sz w:val="24"/>
          <w:highlight w:val="none"/>
          <w:u w:val="single"/>
        </w:rPr>
        <w:t>,</w:t>
      </w:r>
      <w:r>
        <w:rPr>
          <w:rFonts w:hint="eastAsia" w:ascii="Calibri" w:hAnsi="Calibri" w:eastAsia="仿宋" w:cs="宋体"/>
          <w:color w:val="auto"/>
          <w:kern w:val="0"/>
          <w:sz w:val="24"/>
          <w:highlight w:val="none"/>
          <w:u w:val="single"/>
        </w:rPr>
        <w:t>……</w:t>
      </w:r>
      <w:bookmarkEnd w:id="82"/>
      <w:r>
        <w:rPr>
          <w:rFonts w:hint="eastAsia" w:ascii="Calibri" w:hAnsi="Calibri" w:eastAsia="仿宋" w:cs="宋体"/>
          <w:color w:val="auto"/>
          <w:kern w:val="0"/>
          <w:sz w:val="24"/>
          <w:highlight w:val="none"/>
          <w:u w:val="single"/>
        </w:rPr>
        <w:t>）</w:t>
      </w:r>
      <w:r>
        <w:rPr>
          <w:rFonts w:hint="eastAsia" w:ascii="Calibri" w:hAnsi="Calibri" w:eastAsia="仿宋" w:cs="宋体"/>
          <w:color w:val="auto"/>
          <w:kern w:val="0"/>
          <w:sz w:val="24"/>
          <w:highlight w:val="none"/>
        </w:rPr>
        <w:t>提供的服务由小微企业承接，其合同份额占到合同总金额</w:t>
      </w:r>
      <w:r>
        <w:rPr>
          <w:rFonts w:hint="eastAsia" w:ascii="Calibri" w:hAnsi="Calibri" w:eastAsia="仿宋" w:cs="宋体"/>
          <w:color w:val="auto"/>
          <w:kern w:val="0"/>
          <w:sz w:val="24"/>
          <w:highlight w:val="none"/>
          <w:u w:val="single"/>
        </w:rPr>
        <w:t xml:space="preserve">     </w:t>
      </w:r>
      <w:r>
        <w:rPr>
          <w:rFonts w:hint="eastAsia" w:ascii="Calibri" w:hAnsi="Calibri" w:eastAsia="仿宋" w:cs="宋体"/>
          <w:color w:val="auto"/>
          <w:kern w:val="0"/>
          <w:sz w:val="24"/>
          <w:highlight w:val="none"/>
        </w:rPr>
        <w:t>%以上</w:t>
      </w:r>
      <w:r>
        <w:rPr>
          <w:rFonts w:hint="eastAsia" w:ascii="Calibri" w:hAnsi="Calibri" w:eastAsia="仿宋" w:cs="宋体"/>
          <w:color w:val="auto"/>
          <w:kern w:val="0"/>
          <w:sz w:val="24"/>
          <w:highlight w:val="none"/>
          <w:lang w:val="zh-CN"/>
        </w:rPr>
        <w:t>。</w:t>
      </w:r>
      <w:r>
        <w:rPr>
          <w:rFonts w:hint="eastAsia" w:ascii="Calibri" w:hAnsi="Calibri" w:eastAsia="仿宋" w:cs="宋体"/>
          <w:b/>
          <w:color w:val="auto"/>
          <w:kern w:val="0"/>
          <w:sz w:val="24"/>
          <w:highlight w:val="none"/>
          <w:lang w:val="zh-CN"/>
        </w:rPr>
        <w:t>（</w:t>
      </w:r>
      <w:bookmarkStart w:id="83" w:name="_Hlk101133598"/>
      <w:r>
        <w:rPr>
          <w:rFonts w:hint="eastAsia" w:ascii="Calibri" w:hAnsi="Calibri" w:eastAsia="仿宋"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Calibri" w:hAnsi="Calibri" w:eastAsia="仿宋" w:cs="宋体"/>
          <w:b/>
          <w:color w:val="auto"/>
          <w:sz w:val="24"/>
          <w:highlight w:val="none"/>
        </w:rPr>
        <w:t>拟享受以上价格扣除政策的，填写有关内容。</w:t>
      </w:r>
      <w:bookmarkEnd w:id="83"/>
      <w:r>
        <w:rPr>
          <w:rFonts w:hint="eastAsia" w:ascii="Calibri" w:hAnsi="Calibri" w:eastAsia="仿宋" w:cs="宋体"/>
          <w:b/>
          <w:color w:val="auto"/>
          <w:kern w:val="0"/>
          <w:sz w:val="24"/>
          <w:highlight w:val="none"/>
          <w:lang w:val="zh-CN"/>
        </w:rPr>
        <w:t>）</w:t>
      </w:r>
    </w:p>
    <w:p>
      <w:pPr>
        <w:spacing w:line="360" w:lineRule="auto"/>
        <w:ind w:firstLine="480" w:firstLineChars="200"/>
        <w:rPr>
          <w:rFonts w:ascii="Calibri" w:hAnsi="Calibri" w:eastAsia="仿宋" w:cs="宋体"/>
          <w:b/>
          <w:bCs/>
          <w:color w:val="auto"/>
          <w:kern w:val="0"/>
          <w:sz w:val="24"/>
          <w:highlight w:val="none"/>
          <w:lang w:val="zh-CN"/>
        </w:rPr>
      </w:pPr>
      <w:r>
        <w:rPr>
          <w:rFonts w:hint="eastAsia" w:ascii="Calibri" w:hAnsi="Calibri" w:eastAsia="仿宋" w:cs="宋体"/>
          <w:color w:val="auto"/>
          <w:sz w:val="24"/>
          <w:highlight w:val="none"/>
        </w:rPr>
        <w:t>2、</w:t>
      </w:r>
      <w:bookmarkStart w:id="84" w:name="_Hlk101133173"/>
      <w:r>
        <w:rPr>
          <w:rFonts w:hint="eastAsia" w:ascii="Calibri" w:hAnsi="Calibri" w:eastAsia="仿宋" w:cs="宋体"/>
          <w:color w:val="auto"/>
          <w:sz w:val="24"/>
          <w:highlight w:val="none"/>
        </w:rPr>
        <w:t>中小企业合同金额达到</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%，小微企业合同金额达到</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w:t>
      </w:r>
      <w:r>
        <w:rPr>
          <w:rFonts w:hint="eastAsia" w:ascii="Calibri" w:hAnsi="Calibri" w:eastAsia="仿宋" w:cs="宋体"/>
          <w:color w:val="auto"/>
          <w:kern w:val="0"/>
          <w:sz w:val="24"/>
          <w:highlight w:val="none"/>
          <w:lang w:val="zh-CN"/>
        </w:rPr>
        <w:t>。</w:t>
      </w:r>
      <w:r>
        <w:rPr>
          <w:rFonts w:hint="eastAsia" w:ascii="Calibri" w:hAnsi="Calibri" w:eastAsia="仿宋" w:cs="宋体"/>
          <w:b/>
          <w:bCs/>
          <w:color w:val="auto"/>
          <w:kern w:val="0"/>
          <w:sz w:val="24"/>
          <w:highlight w:val="none"/>
          <w:lang w:val="zh-CN"/>
        </w:rPr>
        <w:t>（</w:t>
      </w:r>
      <w:r>
        <w:rPr>
          <w:rFonts w:hint="eastAsia" w:ascii="Calibri" w:hAnsi="Calibri" w:eastAsia="仿宋"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Calibri" w:hAnsi="Calibri" w:eastAsia="仿宋" w:cs="宋体"/>
          <w:b/>
          <w:bCs/>
          <w:color w:val="auto"/>
          <w:kern w:val="0"/>
          <w:sz w:val="24"/>
          <w:highlight w:val="none"/>
          <w:lang w:val="zh-CN"/>
        </w:rPr>
        <w:t>）</w:t>
      </w:r>
      <w:bookmarkEnd w:id="84"/>
    </w:p>
    <w:p>
      <w:pPr>
        <w:snapToGrid w:val="0"/>
        <w:spacing w:line="360" w:lineRule="auto"/>
        <w:ind w:firstLine="480" w:firstLineChars="2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五、如果中标，</w:t>
      </w:r>
      <w:r>
        <w:rPr>
          <w:rFonts w:hint="eastAsia" w:ascii="Calibri" w:hAnsi="Calibri" w:eastAsia="仿宋" w:cs="宋体"/>
          <w:color w:val="auto"/>
          <w:sz w:val="24"/>
          <w:highlight w:val="none"/>
        </w:rPr>
        <w:t>联合体各成员方共同与采购人签订合同，并就采购合同约定的事项对采购人承担连带责任。</w:t>
      </w:r>
    </w:p>
    <w:p>
      <w:pPr>
        <w:snapToGrid w:val="0"/>
        <w:spacing w:line="360" w:lineRule="auto"/>
        <w:ind w:firstLine="480" w:firstLineChars="200"/>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六、有关本次联合投标的其他事宜：</w:t>
      </w:r>
    </w:p>
    <w:p>
      <w:pPr>
        <w:snapToGrid w:val="0"/>
        <w:spacing w:line="360" w:lineRule="auto"/>
        <w:ind w:firstLine="720" w:firstLineChars="300"/>
        <w:rPr>
          <w:rFonts w:ascii="Calibri" w:hAnsi="Calibri" w:eastAsia="仿宋" w:cs="仿宋_GB2312"/>
          <w:color w:val="auto"/>
          <w:kern w:val="0"/>
          <w:sz w:val="24"/>
          <w:highlight w:val="none"/>
          <w:lang w:val="zh-CN"/>
        </w:rPr>
      </w:pPr>
      <w:r>
        <w:rPr>
          <w:rFonts w:ascii="Calibri" w:hAnsi="Calibri" w:eastAsia="仿宋" w:cs="仿宋_GB2312"/>
          <w:color w:val="auto"/>
          <w:kern w:val="0"/>
          <w:sz w:val="24"/>
          <w:highlight w:val="none"/>
          <w:lang w:val="zh-CN"/>
        </w:rPr>
        <w:t>1</w:t>
      </w:r>
      <w:r>
        <w:rPr>
          <w:rFonts w:hint="eastAsia" w:ascii="Calibri" w:hAnsi="Calibri" w:eastAsia="仿宋" w:cs="仿宋_GB2312"/>
          <w:color w:val="auto"/>
          <w:kern w:val="0"/>
          <w:sz w:val="24"/>
          <w:highlight w:val="none"/>
          <w:lang w:val="zh-CN"/>
        </w:rPr>
        <w:t>、联合体各方不再单独参加或者与其他供应商另外组成联合体参加同一合同项下的政府采购活动。</w:t>
      </w:r>
    </w:p>
    <w:p>
      <w:pPr>
        <w:snapToGrid w:val="0"/>
        <w:spacing w:line="360" w:lineRule="auto"/>
        <w:ind w:firstLine="720" w:firstLineChars="300"/>
        <w:rPr>
          <w:rFonts w:ascii="Calibri" w:hAnsi="Calibri" w:eastAsia="仿宋" w:cs="仿宋_GB2312"/>
          <w:color w:val="auto"/>
          <w:kern w:val="0"/>
          <w:sz w:val="24"/>
          <w:highlight w:val="none"/>
          <w:lang w:val="zh-CN"/>
        </w:rPr>
      </w:pPr>
      <w:r>
        <w:rPr>
          <w:rFonts w:ascii="Calibri" w:hAnsi="Calibri" w:eastAsia="仿宋" w:cs="仿宋_GB2312"/>
          <w:color w:val="auto"/>
          <w:kern w:val="0"/>
          <w:sz w:val="24"/>
          <w:highlight w:val="none"/>
          <w:lang w:val="zh-CN"/>
        </w:rPr>
        <w:t>2</w:t>
      </w:r>
      <w:r>
        <w:rPr>
          <w:rFonts w:hint="eastAsia" w:ascii="Calibri" w:hAnsi="Calibri" w:eastAsia="仿宋" w:cs="仿宋_GB2312"/>
          <w:color w:val="auto"/>
          <w:kern w:val="0"/>
          <w:sz w:val="24"/>
          <w:highlight w:val="none"/>
          <w:lang w:val="zh-CN"/>
        </w:rPr>
        <w:t>、联合体中有同类资质的各方按照联合体分工承担相同工作的，按照资质等级较低的供应商确定资质等级。</w:t>
      </w:r>
    </w:p>
    <w:p>
      <w:pPr>
        <w:snapToGrid w:val="0"/>
        <w:spacing w:line="360" w:lineRule="auto"/>
        <w:ind w:firstLine="720" w:firstLineChars="300"/>
        <w:rPr>
          <w:rFonts w:ascii="Calibri" w:hAnsi="Calibri" w:eastAsia="仿宋" w:cs="仿宋_GB2312"/>
          <w:color w:val="auto"/>
          <w:kern w:val="0"/>
          <w:sz w:val="24"/>
          <w:highlight w:val="none"/>
          <w:lang w:val="zh-CN"/>
        </w:rPr>
      </w:pPr>
      <w:r>
        <w:rPr>
          <w:rFonts w:ascii="Calibri" w:hAnsi="Calibri" w:eastAsia="仿宋" w:cs="仿宋_GB2312"/>
          <w:color w:val="auto"/>
          <w:kern w:val="0"/>
          <w:sz w:val="24"/>
          <w:highlight w:val="none"/>
          <w:lang w:val="zh-CN"/>
        </w:rPr>
        <w:t>3</w:t>
      </w:r>
      <w:r>
        <w:rPr>
          <w:rFonts w:hint="eastAsia" w:ascii="Calibri" w:hAnsi="Calibri" w:eastAsia="仿宋" w:cs="仿宋_GB2312"/>
          <w:color w:val="auto"/>
          <w:kern w:val="0"/>
          <w:sz w:val="24"/>
          <w:highlight w:val="none"/>
          <w:lang w:val="zh-CN"/>
        </w:rPr>
        <w:t>、本协议提交采购人、采购代理机构后，联合体各方不得以任何形式对上述内容进行修改或撤销。</w:t>
      </w: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联合体成员名称</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电子签名</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公章</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w:t>
      </w: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联合体成员名称</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电子签名</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公章</w:t>
      </w:r>
      <w:r>
        <w:rPr>
          <w:rFonts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lang w:val="zh-CN"/>
        </w:rPr>
        <w:t>：</w:t>
      </w:r>
    </w:p>
    <w:p>
      <w:pPr>
        <w:snapToGrid w:val="0"/>
        <w:spacing w:line="360" w:lineRule="auto"/>
        <w:ind w:left="4200" w:leftChars="2000"/>
        <w:jc w:val="left"/>
        <w:rPr>
          <w:rFonts w:ascii="Calibri" w:hAnsi="Calibri" w:eastAsia="仿宋"/>
          <w:color w:val="auto"/>
          <w:highlight w:val="none"/>
        </w:rPr>
      </w:pPr>
      <w:r>
        <w:rPr>
          <w:rFonts w:hint="eastAsia" w:ascii="Calibri" w:hAnsi="Calibri" w:eastAsia="仿宋" w:cs="仿宋_GB2312"/>
          <w:color w:val="auto"/>
          <w:kern w:val="0"/>
          <w:sz w:val="24"/>
          <w:highlight w:val="none"/>
          <w:lang w:val="zh-CN"/>
        </w:rPr>
        <w:t>……</w:t>
      </w: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日期：</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年</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月</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日</w:t>
      </w:r>
    </w:p>
    <w:p>
      <w:pPr>
        <w:spacing w:line="360" w:lineRule="auto"/>
        <w:ind w:right="420"/>
        <w:rPr>
          <w:rFonts w:ascii="Calibri" w:hAnsi="Calibri" w:eastAsia="仿宋" w:cs="宋体"/>
          <w:color w:val="auto"/>
          <w:sz w:val="24"/>
          <w:highlight w:val="none"/>
        </w:rPr>
      </w:pPr>
      <w:r>
        <w:rPr>
          <w:rFonts w:hint="eastAsia" w:ascii="Calibri" w:hAnsi="Calibri" w:eastAsia="仿宋" w:cs="宋体"/>
          <w:color w:val="auto"/>
          <w:sz w:val="24"/>
          <w:highlight w:val="none"/>
        </w:rPr>
        <w:t>注：按本格式和要求提供。</w:t>
      </w:r>
    </w:p>
    <w:p>
      <w:pPr>
        <w:snapToGrid w:val="0"/>
        <w:spacing w:line="360" w:lineRule="auto"/>
        <w:ind w:firstLine="3666" w:firstLineChars="1100"/>
        <w:rPr>
          <w:rFonts w:ascii="Calibri" w:hAnsi="Calibri" w:eastAsia="仿宋" w:cs="宋体"/>
          <w:b/>
          <w:color w:val="auto"/>
          <w:spacing w:val="6"/>
          <w:sz w:val="32"/>
          <w:szCs w:val="32"/>
          <w:highlight w:val="none"/>
        </w:rPr>
      </w:pPr>
    </w:p>
    <w:p>
      <w:pPr>
        <w:widowControl/>
        <w:adjustRightInd/>
        <w:jc w:val="left"/>
        <w:rPr>
          <w:rFonts w:ascii="Calibri" w:hAnsi="Calibri" w:eastAsia="仿宋" w:cs="宋体"/>
          <w:b/>
          <w:color w:val="auto"/>
          <w:spacing w:val="6"/>
          <w:sz w:val="32"/>
          <w:szCs w:val="32"/>
          <w:highlight w:val="none"/>
        </w:rPr>
      </w:pPr>
      <w:r>
        <w:rPr>
          <w:rFonts w:ascii="Calibri" w:hAnsi="Calibri" w:eastAsia="仿宋" w:cs="宋体"/>
          <w:b/>
          <w:color w:val="auto"/>
          <w:spacing w:val="6"/>
          <w:sz w:val="32"/>
          <w:szCs w:val="32"/>
          <w:highlight w:val="none"/>
        </w:rPr>
        <w:br w:type="page"/>
      </w:r>
    </w:p>
    <w:p>
      <w:pPr>
        <w:spacing w:line="360" w:lineRule="auto"/>
        <w:outlineLvl w:val="2"/>
        <w:rPr>
          <w:rFonts w:ascii="Calibri" w:hAnsi="Calibri" w:eastAsia="仿宋"/>
          <w:b/>
          <w:color w:val="auto"/>
          <w:spacing w:val="6"/>
          <w:sz w:val="32"/>
          <w:szCs w:val="32"/>
          <w:highlight w:val="none"/>
        </w:rPr>
      </w:pPr>
      <w:r>
        <w:rPr>
          <w:rFonts w:hint="eastAsia" w:ascii="Calibri" w:hAnsi="Calibri" w:eastAsia="仿宋"/>
          <w:b/>
          <w:color w:val="auto"/>
          <w:spacing w:val="6"/>
          <w:sz w:val="32"/>
          <w:szCs w:val="32"/>
          <w:highlight w:val="none"/>
        </w:rPr>
        <w:t>附件</w:t>
      </w:r>
      <w:r>
        <w:rPr>
          <w:rFonts w:ascii="Calibri" w:hAnsi="Calibri" w:eastAsia="仿宋"/>
          <w:b/>
          <w:color w:val="auto"/>
          <w:spacing w:val="6"/>
          <w:sz w:val="32"/>
          <w:szCs w:val="32"/>
          <w:highlight w:val="none"/>
        </w:rPr>
        <w:t>6</w:t>
      </w:r>
      <w:r>
        <w:rPr>
          <w:rFonts w:hint="eastAsia" w:ascii="Calibri" w:hAnsi="Calibri" w:eastAsia="仿宋"/>
          <w:b/>
          <w:color w:val="auto"/>
          <w:spacing w:val="6"/>
          <w:sz w:val="32"/>
          <w:szCs w:val="32"/>
          <w:highlight w:val="none"/>
        </w:rPr>
        <w:t>：分包意向协议</w:t>
      </w:r>
    </w:p>
    <w:p>
      <w:pPr>
        <w:spacing w:line="360" w:lineRule="auto"/>
        <w:jc w:val="center"/>
        <w:rPr>
          <w:rFonts w:ascii="Calibri" w:hAnsi="Calibri" w:eastAsia="仿宋"/>
          <w:b/>
          <w:color w:val="auto"/>
          <w:spacing w:val="6"/>
          <w:sz w:val="32"/>
          <w:szCs w:val="32"/>
          <w:highlight w:val="none"/>
        </w:rPr>
      </w:pPr>
      <w:r>
        <w:rPr>
          <w:rFonts w:hint="eastAsia" w:ascii="Calibri" w:hAnsi="Calibri" w:eastAsia="仿宋"/>
          <w:b/>
          <w:color w:val="auto"/>
          <w:spacing w:val="6"/>
          <w:sz w:val="32"/>
          <w:szCs w:val="32"/>
          <w:highlight w:val="none"/>
        </w:rPr>
        <w:t>分包意向协议</w:t>
      </w:r>
    </w:p>
    <w:p>
      <w:pPr>
        <w:widowControl/>
        <w:spacing w:line="360" w:lineRule="auto"/>
        <w:ind w:firstLine="480" w:firstLineChars="200"/>
        <w:jc w:val="left"/>
        <w:rPr>
          <w:rFonts w:ascii="Calibri" w:hAnsi="Calibri" w:eastAsia="仿宋" w:cs="仿宋_GB2312"/>
          <w:color w:val="auto"/>
          <w:sz w:val="24"/>
          <w:highlight w:val="none"/>
        </w:rPr>
      </w:pPr>
      <w:r>
        <w:rPr>
          <w:rFonts w:hint="eastAsia" w:ascii="Calibri" w:hAnsi="Calibri" w:eastAsia="仿宋" w:cs="仿宋_GB2312"/>
          <w:color w:val="auto"/>
          <w:sz w:val="24"/>
          <w:highlight w:val="none"/>
        </w:rPr>
        <w:t>（</w:t>
      </w:r>
      <w:r>
        <w:rPr>
          <w:rFonts w:hint="eastAsia" w:ascii="Calibri" w:hAnsi="Calibri" w:eastAsia="仿宋" w:cs="仿宋_GB2312"/>
          <w:b/>
          <w:color w:val="auto"/>
          <w:sz w:val="24"/>
          <w:highlight w:val="none"/>
        </w:rPr>
        <w:t>中标后以分包方式履行合同的，提供分包意向协议；采购人不同意分包或者供应商中标后不以分包方式履行合同的，则不需要提供。</w:t>
      </w:r>
      <w:r>
        <w:rPr>
          <w:rFonts w:hint="eastAsia" w:ascii="Calibri" w:hAnsi="Calibri" w:eastAsia="仿宋" w:cs="仿宋_GB2312"/>
          <w:color w:val="auto"/>
          <w:sz w:val="24"/>
          <w:highlight w:val="none"/>
        </w:rPr>
        <w:t>）</w:t>
      </w:r>
    </w:p>
    <w:p>
      <w:pPr>
        <w:snapToGrid w:val="0"/>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u w:val="single"/>
        </w:rPr>
        <w:t>（供应商名称）</w:t>
      </w:r>
      <w:r>
        <w:rPr>
          <w:rFonts w:hint="eastAsia" w:ascii="Calibri" w:hAnsi="Calibri" w:eastAsia="仿宋" w:cs="仿宋_GB2312"/>
          <w:color w:val="auto"/>
          <w:kern w:val="0"/>
          <w:sz w:val="24"/>
          <w:highlight w:val="none"/>
          <w:lang w:val="zh-CN"/>
        </w:rPr>
        <w:t>若成为</w:t>
      </w:r>
      <w:r>
        <w:rPr>
          <w:rFonts w:hint="eastAsia" w:ascii="Calibri" w:hAnsi="Calibri" w:eastAsia="仿宋" w:cs="仿宋_GB2312"/>
          <w:color w:val="auto"/>
          <w:sz w:val="24"/>
          <w:highlight w:val="none"/>
          <w:lang w:eastAsia="zh-CN"/>
        </w:rPr>
        <w:t>无线电管理智能分析平台（二期）</w:t>
      </w:r>
      <w:r>
        <w:rPr>
          <w:rFonts w:hint="eastAsia" w:ascii="Calibri" w:hAnsi="Calibri" w:eastAsia="仿宋" w:cs="仿宋_GB2312"/>
          <w:color w:val="auto"/>
          <w:sz w:val="24"/>
          <w:highlight w:val="none"/>
        </w:rPr>
        <w:t>【招标编号：</w:t>
      </w:r>
      <w:r>
        <w:rPr>
          <w:rFonts w:hint="eastAsia" w:ascii="Calibri" w:hAnsi="Calibri" w:eastAsia="仿宋"/>
          <w:color w:val="auto"/>
          <w:sz w:val="24"/>
          <w:highlight w:val="none"/>
          <w:lang w:eastAsia="zh-CN"/>
        </w:rPr>
        <w:t>ZJCT8-WXD202406</w:t>
      </w:r>
      <w:r>
        <w:rPr>
          <w:rFonts w:hint="eastAsia" w:ascii="Calibri" w:hAnsi="Calibri" w:eastAsia="仿宋" w:cs="仿宋_GB2312"/>
          <w:color w:val="auto"/>
          <w:sz w:val="24"/>
          <w:highlight w:val="none"/>
        </w:rPr>
        <w:t>】</w:t>
      </w:r>
      <w:r>
        <w:rPr>
          <w:rFonts w:hint="eastAsia" w:ascii="Calibri" w:hAnsi="Calibri" w:eastAsia="仿宋" w:cs="仿宋_GB2312"/>
          <w:color w:val="auto"/>
          <w:kern w:val="0"/>
          <w:sz w:val="24"/>
          <w:highlight w:val="none"/>
          <w:lang w:val="zh-CN"/>
        </w:rPr>
        <w:t>的中标供应商，将依法采取分包方式履行合同。</w:t>
      </w:r>
      <w:r>
        <w:rPr>
          <w:rFonts w:hint="eastAsia" w:ascii="Calibri" w:hAnsi="Calibri" w:eastAsia="仿宋" w:cs="仿宋_GB2312"/>
          <w:color w:val="auto"/>
          <w:kern w:val="0"/>
          <w:sz w:val="24"/>
          <w:highlight w:val="none"/>
          <w:u w:val="single"/>
        </w:rPr>
        <w:t>（供应商名称）</w:t>
      </w:r>
      <w:r>
        <w:rPr>
          <w:rFonts w:hint="eastAsia" w:ascii="Calibri" w:hAnsi="Calibri" w:eastAsia="仿宋" w:cs="仿宋_GB2312"/>
          <w:color w:val="auto"/>
          <w:kern w:val="0"/>
          <w:sz w:val="24"/>
          <w:highlight w:val="none"/>
        </w:rPr>
        <w:t>与</w:t>
      </w:r>
      <w:r>
        <w:rPr>
          <w:rFonts w:hint="eastAsia" w:ascii="Calibri" w:hAnsi="Calibri" w:eastAsia="仿宋" w:cs="仿宋_GB2312"/>
          <w:color w:val="auto"/>
          <w:kern w:val="0"/>
          <w:sz w:val="24"/>
          <w:highlight w:val="none"/>
          <w:u w:val="single"/>
        </w:rPr>
        <w:t>（所有分包供应商名称）</w:t>
      </w:r>
      <w:r>
        <w:rPr>
          <w:rFonts w:hint="eastAsia" w:ascii="Calibri" w:hAnsi="Calibri" w:eastAsia="仿宋" w:cs="仿宋_GB2312"/>
          <w:color w:val="auto"/>
          <w:kern w:val="0"/>
          <w:sz w:val="24"/>
          <w:highlight w:val="none"/>
        </w:rPr>
        <w:t>达成分包意向协议</w:t>
      </w:r>
      <w:r>
        <w:rPr>
          <w:rFonts w:hint="eastAsia" w:ascii="Calibri" w:hAnsi="Calibri" w:eastAsia="仿宋" w:cs="仿宋_GB2312"/>
          <w:color w:val="auto"/>
          <w:kern w:val="0"/>
          <w:sz w:val="24"/>
          <w:highlight w:val="none"/>
          <w:lang w:val="zh-CN"/>
        </w:rPr>
        <w:t>。</w:t>
      </w:r>
    </w:p>
    <w:p>
      <w:pPr>
        <w:snapToGrid w:val="0"/>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一、分包标的及数量</w:t>
      </w:r>
    </w:p>
    <w:p>
      <w:pPr>
        <w:snapToGrid w:val="0"/>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u w:val="single"/>
        </w:rPr>
        <w:t>（供应商名称）</w:t>
      </w:r>
      <w:r>
        <w:rPr>
          <w:rFonts w:hint="eastAsia" w:ascii="Calibri" w:hAnsi="Calibri" w:eastAsia="仿宋" w:cs="仿宋_GB2312"/>
          <w:color w:val="auto"/>
          <w:kern w:val="0"/>
          <w:sz w:val="24"/>
          <w:highlight w:val="none"/>
          <w:lang w:val="zh-CN"/>
        </w:rPr>
        <w:t>将</w:t>
      </w:r>
      <w:r>
        <w:rPr>
          <w:rFonts w:ascii="Calibri" w:hAnsi="Calibri" w:eastAsia="仿宋"/>
          <w:color w:val="auto"/>
          <w:highlight w:val="none"/>
          <w:u w:val="single"/>
        </w:rPr>
        <w:t xml:space="preserve">   XX</w:t>
      </w:r>
      <w:r>
        <w:rPr>
          <w:rFonts w:hint="eastAsia" w:ascii="Calibri" w:hAnsi="Calibri" w:eastAsia="仿宋"/>
          <w:color w:val="auto"/>
          <w:highlight w:val="none"/>
          <w:u w:val="single"/>
        </w:rPr>
        <w:t>工作内容</w:t>
      </w:r>
      <w:r>
        <w:rPr>
          <w:rFonts w:ascii="Calibri" w:hAnsi="Calibri" w:eastAsia="仿宋"/>
          <w:color w:val="auto"/>
          <w:highlight w:val="none"/>
          <w:u w:val="single"/>
        </w:rPr>
        <w:t xml:space="preserve">   </w:t>
      </w:r>
      <w:r>
        <w:rPr>
          <w:rFonts w:hint="eastAsia" w:ascii="Calibri" w:hAnsi="Calibri" w:eastAsia="仿宋" w:cs="Arial"/>
          <w:color w:val="auto"/>
          <w:sz w:val="24"/>
          <w:highlight w:val="none"/>
        </w:rPr>
        <w:t>分包给</w:t>
      </w:r>
      <w:r>
        <w:rPr>
          <w:rFonts w:hint="eastAsia" w:ascii="Calibri" w:hAnsi="Calibri" w:eastAsia="仿宋" w:cs="仿宋_GB2312"/>
          <w:color w:val="auto"/>
          <w:kern w:val="0"/>
          <w:sz w:val="24"/>
          <w:highlight w:val="none"/>
          <w:u w:val="single"/>
        </w:rPr>
        <w:t>（分包供应商1名称）</w:t>
      </w:r>
      <w:r>
        <w:rPr>
          <w:rFonts w:hint="eastAsia" w:ascii="Calibri" w:hAnsi="Calibri" w:eastAsia="仿宋" w:cs="仿宋_GB2312"/>
          <w:color w:val="auto"/>
          <w:kern w:val="0"/>
          <w:sz w:val="24"/>
          <w:highlight w:val="none"/>
          <w:lang w:val="zh-CN"/>
        </w:rPr>
        <w:t>，</w:t>
      </w:r>
      <w:r>
        <w:rPr>
          <w:rFonts w:hint="eastAsia" w:ascii="Calibri" w:hAnsi="Calibri" w:eastAsia="仿宋" w:cs="仿宋_GB2312"/>
          <w:color w:val="auto"/>
          <w:kern w:val="0"/>
          <w:sz w:val="24"/>
          <w:highlight w:val="none"/>
          <w:u w:val="single"/>
        </w:rPr>
        <w:t>（分包供应商</w:t>
      </w:r>
      <w:r>
        <w:rPr>
          <w:rFonts w:ascii="Calibri" w:hAnsi="Calibri" w:eastAsia="仿宋" w:cs="仿宋_GB2312"/>
          <w:color w:val="auto"/>
          <w:kern w:val="0"/>
          <w:sz w:val="24"/>
          <w:highlight w:val="none"/>
          <w:u w:val="single"/>
        </w:rPr>
        <w:t>2</w:t>
      </w:r>
      <w:r>
        <w:rPr>
          <w:rFonts w:hint="eastAsia" w:ascii="Calibri" w:hAnsi="Calibri" w:eastAsia="仿宋" w:cs="仿宋_GB2312"/>
          <w:color w:val="auto"/>
          <w:kern w:val="0"/>
          <w:sz w:val="24"/>
          <w:highlight w:val="none"/>
          <w:u w:val="single"/>
        </w:rPr>
        <w:t>名称），</w:t>
      </w:r>
      <w:r>
        <w:rPr>
          <w:rFonts w:hint="eastAsia" w:ascii="Calibri" w:hAnsi="Calibri" w:eastAsia="仿宋" w:cs="仿宋_GB2312"/>
          <w:color w:val="auto"/>
          <w:kern w:val="0"/>
          <w:sz w:val="24"/>
          <w:highlight w:val="none"/>
          <w:lang w:val="zh-CN"/>
        </w:rPr>
        <w:t>具备承</w:t>
      </w:r>
      <w:r>
        <w:rPr>
          <w:rFonts w:hint="eastAsia" w:ascii="Calibri" w:hAnsi="Calibri" w:eastAsia="仿宋" w:cs="仿宋_GB2312"/>
          <w:color w:val="auto"/>
          <w:kern w:val="0"/>
          <w:sz w:val="24"/>
          <w:highlight w:val="none"/>
        </w:rPr>
        <w:t>担</w:t>
      </w:r>
      <w:r>
        <w:rPr>
          <w:rFonts w:ascii="Calibri" w:hAnsi="Calibri" w:eastAsia="仿宋" w:cs="仿宋_GB2312"/>
          <w:color w:val="auto"/>
          <w:kern w:val="0"/>
          <w:sz w:val="24"/>
          <w:highlight w:val="none"/>
          <w:u w:val="single"/>
          <w:lang w:val="zh-CN"/>
        </w:rPr>
        <w:t>XX</w:t>
      </w:r>
      <w:r>
        <w:rPr>
          <w:rFonts w:hint="eastAsia" w:ascii="Calibri" w:hAnsi="Calibri" w:eastAsia="仿宋" w:cs="仿宋_GB2312"/>
          <w:color w:val="auto"/>
          <w:kern w:val="0"/>
          <w:sz w:val="24"/>
          <w:highlight w:val="none"/>
          <w:u w:val="single"/>
          <w:lang w:val="zh-CN"/>
        </w:rPr>
        <w:t>工作内容</w:t>
      </w:r>
      <w:r>
        <w:rPr>
          <w:rFonts w:hint="eastAsia" w:ascii="Calibri" w:hAnsi="Calibri" w:eastAsia="仿宋" w:cs="仿宋_GB2312"/>
          <w:color w:val="auto"/>
          <w:kern w:val="0"/>
          <w:sz w:val="24"/>
          <w:highlight w:val="none"/>
          <w:lang w:val="zh-CN"/>
        </w:rPr>
        <w:t>相应资质条件且不得再次分包；</w:t>
      </w:r>
    </w:p>
    <w:p>
      <w:pPr>
        <w:snapToGrid w:val="0"/>
        <w:spacing w:line="360" w:lineRule="auto"/>
        <w:ind w:firstLine="480" w:firstLineChars="200"/>
        <w:rPr>
          <w:rFonts w:ascii="Calibri" w:hAnsi="Calibri" w:eastAsia="仿宋"/>
          <w:color w:val="auto"/>
          <w:highlight w:val="none"/>
        </w:rPr>
      </w:pPr>
      <w:r>
        <w:rPr>
          <w:rFonts w:hint="eastAsia" w:ascii="Calibri" w:hAnsi="Calibri" w:eastAsia="仿宋" w:cs="仿宋_GB2312"/>
          <w:color w:val="auto"/>
          <w:kern w:val="0"/>
          <w:sz w:val="24"/>
          <w:highlight w:val="none"/>
          <w:lang w:val="zh-CN"/>
        </w:rPr>
        <w:t>……</w:t>
      </w:r>
    </w:p>
    <w:p>
      <w:pPr>
        <w:snapToGrid w:val="0"/>
        <w:spacing w:line="360" w:lineRule="auto"/>
        <w:ind w:firstLine="480" w:firstLineChars="200"/>
        <w:rPr>
          <w:rFonts w:ascii="Calibri" w:hAnsi="Calibri" w:eastAsia="仿宋" w:cs="仿宋_GB2312"/>
          <w:color w:val="auto"/>
          <w:kern w:val="0"/>
          <w:sz w:val="24"/>
          <w:highlight w:val="none"/>
          <w:lang w:val="zh-CN"/>
        </w:rPr>
      </w:pPr>
    </w:p>
    <w:p>
      <w:pPr>
        <w:snapToGrid w:val="0"/>
        <w:spacing w:line="360" w:lineRule="auto"/>
        <w:ind w:firstLine="480" w:firstLineChars="200"/>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二、分包供应商中小企业合同份额</w:t>
      </w:r>
    </w:p>
    <w:p>
      <w:pPr>
        <w:snapToGrid w:val="0"/>
        <w:spacing w:line="360" w:lineRule="auto"/>
        <w:ind w:firstLine="480" w:firstLineChars="200"/>
        <w:rPr>
          <w:rFonts w:ascii="Calibri" w:hAnsi="Calibri" w:eastAsia="仿宋" w:cs="宋体"/>
          <w:b/>
          <w:color w:val="auto"/>
          <w:kern w:val="0"/>
          <w:sz w:val="24"/>
          <w:highlight w:val="none"/>
          <w:lang w:val="zh-CN"/>
        </w:rPr>
      </w:pPr>
      <w:r>
        <w:rPr>
          <w:rFonts w:ascii="Calibri" w:hAnsi="Calibri" w:eastAsia="仿宋" w:cs="宋体"/>
          <w:color w:val="auto"/>
          <w:kern w:val="0"/>
          <w:sz w:val="24"/>
          <w:highlight w:val="none"/>
        </w:rPr>
        <w:t>1、</w:t>
      </w:r>
      <w:r>
        <w:rPr>
          <w:rFonts w:hint="eastAsia" w:ascii="Calibri" w:hAnsi="Calibri" w:eastAsia="仿宋" w:cs="宋体"/>
          <w:color w:val="auto"/>
          <w:kern w:val="0"/>
          <w:sz w:val="24"/>
          <w:highlight w:val="none"/>
          <w:u w:val="single"/>
        </w:rPr>
        <w:t>（分包供应商X</w:t>
      </w:r>
      <w:r>
        <w:rPr>
          <w:rFonts w:ascii="Calibri" w:hAnsi="Calibri" w:eastAsia="仿宋" w:cs="宋体"/>
          <w:color w:val="auto"/>
          <w:kern w:val="0"/>
          <w:sz w:val="24"/>
          <w:highlight w:val="none"/>
          <w:u w:val="single"/>
        </w:rPr>
        <w:t>,</w:t>
      </w:r>
      <w:r>
        <w:rPr>
          <w:rFonts w:hint="eastAsia" w:ascii="Calibri" w:hAnsi="Calibri" w:eastAsia="仿宋" w:cs="宋体"/>
          <w:color w:val="auto"/>
          <w:kern w:val="0"/>
          <w:sz w:val="24"/>
          <w:highlight w:val="none"/>
          <w:u w:val="single"/>
        </w:rPr>
        <w:t>……）提供的服务全部由小微企业承接，</w:t>
      </w:r>
      <w:r>
        <w:rPr>
          <w:rFonts w:hint="eastAsia" w:ascii="Calibri" w:hAnsi="Calibri" w:eastAsia="仿宋" w:cs="宋体"/>
          <w:color w:val="auto"/>
          <w:kern w:val="0"/>
          <w:sz w:val="24"/>
          <w:highlight w:val="none"/>
        </w:rPr>
        <w:t>其合同份额占到合同总金额</w:t>
      </w:r>
      <w:r>
        <w:rPr>
          <w:rFonts w:hint="eastAsia" w:ascii="Calibri" w:hAnsi="Calibri" w:eastAsia="仿宋" w:cs="宋体"/>
          <w:color w:val="auto"/>
          <w:kern w:val="0"/>
          <w:sz w:val="24"/>
          <w:highlight w:val="none"/>
          <w:u w:val="single"/>
        </w:rPr>
        <w:t xml:space="preserve">     </w:t>
      </w:r>
      <w:r>
        <w:rPr>
          <w:rFonts w:hint="eastAsia" w:ascii="Calibri" w:hAnsi="Calibri" w:eastAsia="仿宋" w:cs="宋体"/>
          <w:color w:val="auto"/>
          <w:kern w:val="0"/>
          <w:sz w:val="24"/>
          <w:highlight w:val="none"/>
        </w:rPr>
        <w:t>%以上</w:t>
      </w:r>
      <w:r>
        <w:rPr>
          <w:rFonts w:hint="eastAsia" w:ascii="Calibri" w:hAnsi="Calibri" w:eastAsia="仿宋" w:cs="宋体"/>
          <w:color w:val="auto"/>
          <w:highlight w:val="none"/>
        </w:rPr>
        <w:t>。</w:t>
      </w:r>
      <w:r>
        <w:rPr>
          <w:rFonts w:hint="eastAsia" w:ascii="Calibri" w:hAnsi="Calibri" w:eastAsia="仿宋"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Calibri" w:hAnsi="Calibri" w:eastAsia="仿宋" w:cs="宋体"/>
          <w:b/>
          <w:color w:val="auto"/>
          <w:sz w:val="24"/>
          <w:highlight w:val="none"/>
        </w:rPr>
        <w:t>拟享受以上价格扣除政策的，填写有关内容。</w:t>
      </w:r>
      <w:r>
        <w:rPr>
          <w:rFonts w:hint="eastAsia" w:ascii="Calibri" w:hAnsi="Calibri" w:eastAsia="仿宋" w:cs="宋体"/>
          <w:b/>
          <w:color w:val="auto"/>
          <w:kern w:val="0"/>
          <w:sz w:val="24"/>
          <w:highlight w:val="none"/>
          <w:lang w:val="zh-CN"/>
        </w:rPr>
        <w:t>）</w:t>
      </w:r>
    </w:p>
    <w:p>
      <w:pPr>
        <w:spacing w:line="360" w:lineRule="auto"/>
        <w:ind w:firstLine="480" w:firstLineChars="200"/>
        <w:rPr>
          <w:rFonts w:ascii="Calibri" w:hAnsi="Calibri" w:eastAsia="仿宋" w:cs="宋体"/>
          <w:b/>
          <w:bCs/>
          <w:color w:val="auto"/>
          <w:kern w:val="0"/>
          <w:sz w:val="24"/>
          <w:highlight w:val="none"/>
          <w:lang w:val="zh-CN"/>
        </w:rPr>
      </w:pPr>
      <w:r>
        <w:rPr>
          <w:rFonts w:hint="eastAsia" w:ascii="Calibri" w:hAnsi="Calibri" w:eastAsia="仿宋" w:cs="宋体"/>
          <w:color w:val="auto"/>
          <w:sz w:val="24"/>
          <w:highlight w:val="none"/>
        </w:rPr>
        <w:t>2、中小企业合同金额达到</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%，小微企业合同金额达到</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w:t>
      </w:r>
      <w:r>
        <w:rPr>
          <w:rFonts w:hint="eastAsia" w:ascii="Calibri" w:hAnsi="Calibri" w:eastAsia="仿宋" w:cs="宋体"/>
          <w:color w:val="auto"/>
          <w:kern w:val="0"/>
          <w:sz w:val="24"/>
          <w:highlight w:val="none"/>
          <w:lang w:val="zh-CN"/>
        </w:rPr>
        <w:t>。</w:t>
      </w:r>
      <w:r>
        <w:rPr>
          <w:rFonts w:hint="eastAsia" w:ascii="Calibri" w:hAnsi="Calibri" w:eastAsia="仿宋" w:cs="宋体"/>
          <w:b/>
          <w:bCs/>
          <w:color w:val="auto"/>
          <w:kern w:val="0"/>
          <w:sz w:val="24"/>
          <w:highlight w:val="none"/>
          <w:lang w:val="zh-CN"/>
        </w:rPr>
        <w:t>（</w:t>
      </w:r>
      <w:r>
        <w:rPr>
          <w:rFonts w:hint="eastAsia" w:ascii="Calibri" w:hAnsi="Calibri" w:eastAsia="仿宋" w:cs="宋体"/>
          <w:b/>
          <w:bCs/>
          <w:color w:val="auto"/>
          <w:sz w:val="24"/>
          <w:highlight w:val="none"/>
        </w:rPr>
        <w:t>要求合同分包形式参加的项目或采购包，供应商按招标文件第一部分招标公告申请人的资格要求中规定的</w:t>
      </w:r>
      <w:r>
        <w:rPr>
          <w:rFonts w:hint="eastAsia" w:ascii="Calibri" w:hAnsi="Calibri" w:eastAsia="仿宋" w:cs="宋体"/>
          <w:b/>
          <w:color w:val="auto"/>
          <w:kern w:val="0"/>
          <w:sz w:val="24"/>
          <w:highlight w:val="none"/>
          <w:lang w:val="zh-CN"/>
        </w:rPr>
        <w:t>分包意向协议</w:t>
      </w:r>
      <w:r>
        <w:rPr>
          <w:rFonts w:hint="eastAsia" w:ascii="Calibri" w:hAnsi="Calibri" w:eastAsia="仿宋" w:cs="宋体"/>
          <w:b/>
          <w:bCs/>
          <w:color w:val="auto"/>
          <w:sz w:val="24"/>
          <w:highlight w:val="none"/>
        </w:rPr>
        <w:t>中中小企业、小微企业合同金额应当达到的比例要求填写。</w:t>
      </w:r>
      <w:r>
        <w:rPr>
          <w:rFonts w:hint="eastAsia" w:ascii="Calibri" w:hAnsi="Calibri" w:eastAsia="仿宋" w:cs="宋体"/>
          <w:b/>
          <w:bCs/>
          <w:color w:val="auto"/>
          <w:kern w:val="0"/>
          <w:sz w:val="24"/>
          <w:highlight w:val="none"/>
          <w:lang w:val="zh-CN"/>
        </w:rPr>
        <w:t>）</w:t>
      </w:r>
    </w:p>
    <w:p>
      <w:pPr>
        <w:snapToGrid w:val="0"/>
        <w:spacing w:line="360" w:lineRule="auto"/>
        <w:ind w:firstLine="576"/>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三、分包工作履行期限、地点、方式</w:t>
      </w:r>
    </w:p>
    <w:p>
      <w:pPr>
        <w:snapToGrid w:val="0"/>
        <w:spacing w:line="360" w:lineRule="auto"/>
        <w:ind w:firstLine="576"/>
        <w:rPr>
          <w:rFonts w:ascii="Calibri" w:hAnsi="Calibri" w:eastAsia="仿宋"/>
          <w:color w:val="auto"/>
          <w:highlight w:val="none"/>
          <w:u w:val="single"/>
        </w:rPr>
      </w:pPr>
      <w:r>
        <w:rPr>
          <w:rFonts w:ascii="Calibri" w:hAnsi="Calibri" w:eastAsia="仿宋"/>
          <w:color w:val="auto"/>
          <w:highlight w:val="none"/>
          <w:u w:val="single"/>
        </w:rPr>
        <w:t xml:space="preserve">                                                                                  </w:t>
      </w:r>
    </w:p>
    <w:p>
      <w:pPr>
        <w:snapToGrid w:val="0"/>
        <w:spacing w:line="360" w:lineRule="auto"/>
        <w:ind w:firstLine="576"/>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四、质量</w:t>
      </w:r>
    </w:p>
    <w:p>
      <w:pPr>
        <w:snapToGrid w:val="0"/>
        <w:spacing w:line="360" w:lineRule="auto"/>
        <w:ind w:firstLine="576"/>
        <w:rPr>
          <w:rFonts w:ascii="Calibri" w:hAnsi="Calibri" w:eastAsia="仿宋"/>
          <w:color w:val="auto"/>
          <w:highlight w:val="none"/>
          <w:u w:val="single"/>
        </w:rPr>
      </w:pPr>
      <w:r>
        <w:rPr>
          <w:rFonts w:ascii="Calibri" w:hAnsi="Calibri" w:eastAsia="仿宋"/>
          <w:color w:val="auto"/>
          <w:highlight w:val="none"/>
          <w:u w:val="single"/>
        </w:rPr>
        <w:t xml:space="preserve">                                                                                  </w:t>
      </w:r>
    </w:p>
    <w:p>
      <w:pPr>
        <w:snapToGrid w:val="0"/>
        <w:spacing w:line="360" w:lineRule="auto"/>
        <w:ind w:firstLine="576"/>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五、价款或者报酬</w:t>
      </w:r>
    </w:p>
    <w:p>
      <w:pPr>
        <w:snapToGrid w:val="0"/>
        <w:spacing w:line="360" w:lineRule="auto"/>
        <w:ind w:firstLine="576"/>
        <w:rPr>
          <w:rFonts w:ascii="Calibri" w:hAnsi="Calibri" w:eastAsia="仿宋"/>
          <w:color w:val="auto"/>
          <w:highlight w:val="none"/>
          <w:u w:val="single"/>
        </w:rPr>
      </w:pPr>
      <w:r>
        <w:rPr>
          <w:rFonts w:ascii="Calibri" w:hAnsi="Calibri" w:eastAsia="仿宋"/>
          <w:color w:val="auto"/>
          <w:highlight w:val="none"/>
          <w:u w:val="single"/>
        </w:rPr>
        <w:t xml:space="preserve">                                                                                  </w:t>
      </w:r>
    </w:p>
    <w:p>
      <w:pPr>
        <w:snapToGrid w:val="0"/>
        <w:spacing w:line="360" w:lineRule="auto"/>
        <w:ind w:left="573" w:leftChars="273"/>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六、违约责任</w:t>
      </w:r>
    </w:p>
    <w:p>
      <w:pPr>
        <w:snapToGrid w:val="0"/>
        <w:spacing w:line="360" w:lineRule="auto"/>
        <w:ind w:firstLine="576"/>
        <w:rPr>
          <w:rFonts w:ascii="Calibri" w:hAnsi="Calibri" w:eastAsia="仿宋"/>
          <w:color w:val="auto"/>
          <w:highlight w:val="none"/>
          <w:u w:val="single"/>
        </w:rPr>
      </w:pPr>
      <w:r>
        <w:rPr>
          <w:rFonts w:ascii="Calibri" w:hAnsi="Calibri" w:eastAsia="仿宋"/>
          <w:color w:val="auto"/>
          <w:highlight w:val="none"/>
          <w:u w:val="single"/>
        </w:rPr>
        <w:t xml:space="preserve">                                                                                  </w:t>
      </w:r>
    </w:p>
    <w:p>
      <w:pPr>
        <w:snapToGrid w:val="0"/>
        <w:spacing w:line="360" w:lineRule="auto"/>
        <w:ind w:firstLine="576"/>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七、争议解决的办法</w:t>
      </w:r>
    </w:p>
    <w:p>
      <w:pPr>
        <w:snapToGrid w:val="0"/>
        <w:spacing w:line="360" w:lineRule="auto"/>
        <w:ind w:firstLine="576"/>
        <w:rPr>
          <w:rFonts w:ascii="Calibri" w:hAnsi="Calibri" w:eastAsia="仿宋"/>
          <w:color w:val="auto"/>
          <w:highlight w:val="none"/>
          <w:u w:val="single"/>
        </w:rPr>
      </w:pPr>
      <w:r>
        <w:rPr>
          <w:rFonts w:ascii="Calibri" w:hAnsi="Calibri" w:eastAsia="仿宋"/>
          <w:color w:val="auto"/>
          <w:highlight w:val="none"/>
          <w:u w:val="single"/>
        </w:rPr>
        <w:t xml:space="preserve">                                                                                  </w:t>
      </w:r>
    </w:p>
    <w:p>
      <w:pPr>
        <w:snapToGrid w:val="0"/>
        <w:spacing w:line="360" w:lineRule="auto"/>
        <w:ind w:firstLine="576"/>
        <w:rPr>
          <w:rFonts w:ascii="Calibri" w:hAnsi="Calibri" w:eastAsia="仿宋" w:cs="宋体"/>
          <w:color w:val="auto"/>
          <w:kern w:val="0"/>
          <w:sz w:val="24"/>
          <w:highlight w:val="none"/>
          <w:lang w:val="zh-CN"/>
        </w:rPr>
      </w:pPr>
      <w:r>
        <w:rPr>
          <w:rFonts w:hint="eastAsia" w:ascii="Calibri" w:hAnsi="Calibri" w:eastAsia="仿宋" w:cs="宋体"/>
          <w:color w:val="auto"/>
          <w:kern w:val="0"/>
          <w:sz w:val="24"/>
          <w:highlight w:val="none"/>
          <w:lang w:val="zh-CN"/>
        </w:rPr>
        <w:t>八、其他</w:t>
      </w:r>
    </w:p>
    <w:p>
      <w:pPr>
        <w:snapToGrid w:val="0"/>
        <w:spacing w:line="360" w:lineRule="auto"/>
        <w:ind w:firstLine="480" w:firstLineChars="200"/>
        <w:jc w:val="left"/>
        <w:rPr>
          <w:rFonts w:ascii="Calibri" w:hAnsi="Calibri" w:eastAsia="仿宋" w:cs="宋体"/>
          <w:color w:val="auto"/>
          <w:kern w:val="0"/>
          <w:sz w:val="24"/>
          <w:highlight w:val="none"/>
          <w:lang w:val="zh-CN"/>
        </w:rPr>
      </w:pPr>
      <w:r>
        <w:rPr>
          <w:rFonts w:hint="eastAsia" w:ascii="Calibri" w:hAnsi="Calibri" w:eastAsia="仿宋" w:cs="宋体"/>
          <w:color w:val="auto"/>
          <w:sz w:val="24"/>
          <w:highlight w:val="none"/>
        </w:rPr>
        <w:t>中小企业合同金额达到</w:t>
      </w:r>
      <w:r>
        <w:rPr>
          <w:rFonts w:hint="eastAsia" w:ascii="Calibri" w:hAnsi="Calibri" w:eastAsia="仿宋" w:cs="宋体"/>
          <w:color w:val="auto"/>
          <w:sz w:val="24"/>
          <w:highlight w:val="none"/>
          <w:u w:val="single"/>
        </w:rPr>
        <w:t xml:space="preserve"> </w:t>
      </w:r>
      <w:r>
        <w:rPr>
          <w:rFonts w:ascii="Calibri" w:hAnsi="Calibri" w:eastAsia="仿宋" w:cs="宋体"/>
          <w:color w:val="auto"/>
          <w:sz w:val="24"/>
          <w:highlight w:val="none"/>
          <w:u w:val="single"/>
        </w:rPr>
        <w:t xml:space="preserve"> </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%，小微企业合同金额达到</w:t>
      </w:r>
      <w:r>
        <w:rPr>
          <w:rFonts w:hint="eastAsia" w:ascii="Calibri" w:hAnsi="Calibri" w:eastAsia="仿宋" w:cs="宋体"/>
          <w:color w:val="auto"/>
          <w:sz w:val="24"/>
          <w:highlight w:val="none"/>
          <w:u w:val="single"/>
        </w:rPr>
        <w:t xml:space="preserve"> </w:t>
      </w:r>
      <w:r>
        <w:rPr>
          <w:rFonts w:ascii="Calibri" w:hAnsi="Calibri" w:eastAsia="仿宋" w:cs="宋体"/>
          <w:color w:val="auto"/>
          <w:sz w:val="24"/>
          <w:highlight w:val="none"/>
          <w:u w:val="single"/>
        </w:rPr>
        <w:t xml:space="preserve"> </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w:t>
      </w:r>
      <w:r>
        <w:rPr>
          <w:rFonts w:hint="eastAsia" w:ascii="Calibri" w:hAnsi="Calibri" w:eastAsia="仿宋" w:cs="宋体"/>
          <w:color w:val="auto"/>
          <w:kern w:val="0"/>
          <w:sz w:val="24"/>
          <w:highlight w:val="none"/>
          <w:lang w:val="zh-CN"/>
        </w:rPr>
        <w:t xml:space="preserve">  。</w:t>
      </w: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投标人名称（电子签名）：</w:t>
      </w: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分包供应商名称(电子签名/公章)：</w:t>
      </w: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w:t>
      </w:r>
    </w:p>
    <w:p>
      <w:pPr>
        <w:snapToGrid w:val="0"/>
        <w:spacing w:line="360" w:lineRule="auto"/>
        <w:ind w:left="4200" w:leftChars="2000"/>
        <w:jc w:val="left"/>
        <w:rPr>
          <w:rFonts w:ascii="Calibri" w:hAnsi="Calibri" w:eastAsia="仿宋" w:cs="仿宋_GB2312"/>
          <w:color w:val="auto"/>
          <w:kern w:val="0"/>
          <w:sz w:val="24"/>
          <w:highlight w:val="none"/>
          <w:lang w:val="zh-CN"/>
        </w:rPr>
      </w:pPr>
      <w:r>
        <w:rPr>
          <w:rFonts w:hint="eastAsia" w:ascii="Calibri" w:hAnsi="Calibri" w:eastAsia="仿宋" w:cs="仿宋_GB2312"/>
          <w:color w:val="auto"/>
          <w:kern w:val="0"/>
          <w:sz w:val="24"/>
          <w:highlight w:val="none"/>
          <w:lang w:val="zh-CN"/>
        </w:rPr>
        <w:t>日期：</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年</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月</w:t>
      </w:r>
      <w:r>
        <w:rPr>
          <w:rFonts w:ascii="Calibri" w:hAnsi="Calibri" w:eastAsia="仿宋" w:cs="仿宋_GB2312"/>
          <w:color w:val="auto"/>
          <w:kern w:val="0"/>
          <w:sz w:val="24"/>
          <w:highlight w:val="none"/>
          <w:lang w:val="zh-CN"/>
        </w:rPr>
        <w:t xml:space="preserve">   </w:t>
      </w:r>
      <w:r>
        <w:rPr>
          <w:rFonts w:hint="eastAsia" w:ascii="Calibri" w:hAnsi="Calibri" w:eastAsia="仿宋" w:cs="仿宋_GB2312"/>
          <w:color w:val="auto"/>
          <w:kern w:val="0"/>
          <w:sz w:val="24"/>
          <w:highlight w:val="none"/>
          <w:lang w:val="zh-CN"/>
        </w:rPr>
        <w:t>日</w:t>
      </w:r>
    </w:p>
    <w:p>
      <w:pPr>
        <w:snapToGrid w:val="0"/>
        <w:spacing w:line="360" w:lineRule="auto"/>
        <w:ind w:left="5758" w:leftChars="342" w:hanging="5040" w:hangingChars="2100"/>
        <w:rPr>
          <w:rFonts w:ascii="Calibri" w:hAnsi="Calibri" w:eastAsia="仿宋" w:cs="宋体"/>
          <w:color w:val="auto"/>
          <w:sz w:val="24"/>
          <w:highlight w:val="none"/>
        </w:rPr>
      </w:pPr>
      <w:r>
        <w:rPr>
          <w:rFonts w:hint="eastAsia" w:ascii="Calibri" w:hAnsi="Calibri" w:eastAsia="仿宋" w:cs="宋体"/>
          <w:color w:val="auto"/>
          <w:sz w:val="24"/>
          <w:highlight w:val="none"/>
        </w:rPr>
        <w:t>注：按本格式和要求提供。</w:t>
      </w:r>
    </w:p>
    <w:p>
      <w:pPr>
        <w:autoSpaceDE w:val="0"/>
        <w:autoSpaceDN w:val="0"/>
        <w:jc w:val="center"/>
        <w:rPr>
          <w:rFonts w:ascii="Calibri" w:hAnsi="Calibri" w:eastAsia="仿宋" w:cs="宋体"/>
          <w:b/>
          <w:color w:val="auto"/>
          <w:spacing w:val="6"/>
          <w:sz w:val="32"/>
          <w:szCs w:val="32"/>
          <w:highlight w:val="none"/>
        </w:rPr>
      </w:pPr>
    </w:p>
    <w:p>
      <w:pPr>
        <w:autoSpaceDE w:val="0"/>
        <w:autoSpaceDN w:val="0"/>
        <w:jc w:val="center"/>
        <w:rPr>
          <w:rFonts w:ascii="Calibri" w:hAnsi="Calibri" w:eastAsia="仿宋" w:cs="宋体"/>
          <w:b/>
          <w:color w:val="auto"/>
          <w:spacing w:val="6"/>
          <w:sz w:val="32"/>
          <w:szCs w:val="32"/>
          <w:highlight w:val="none"/>
        </w:rPr>
      </w:pPr>
    </w:p>
    <w:p>
      <w:pPr>
        <w:autoSpaceDE w:val="0"/>
        <w:autoSpaceDN w:val="0"/>
        <w:jc w:val="center"/>
        <w:rPr>
          <w:rFonts w:ascii="Calibri" w:hAnsi="Calibri" w:eastAsia="仿宋" w:cs="宋体"/>
          <w:b/>
          <w:color w:val="auto"/>
          <w:spacing w:val="6"/>
          <w:sz w:val="32"/>
          <w:szCs w:val="32"/>
          <w:highlight w:val="none"/>
        </w:rPr>
      </w:pPr>
    </w:p>
    <w:p>
      <w:pPr>
        <w:widowControl/>
        <w:adjustRightInd/>
        <w:jc w:val="left"/>
        <w:rPr>
          <w:rFonts w:ascii="Calibri" w:hAnsi="Calibri" w:eastAsia="仿宋" w:cs="宋体"/>
          <w:b/>
          <w:color w:val="auto"/>
          <w:sz w:val="36"/>
          <w:szCs w:val="20"/>
          <w:highlight w:val="none"/>
        </w:rPr>
      </w:pPr>
      <w:r>
        <w:rPr>
          <w:rFonts w:ascii="Calibri" w:hAnsi="Calibri" w:eastAsia="仿宋" w:cs="宋体"/>
          <w:b/>
          <w:color w:val="auto"/>
          <w:sz w:val="36"/>
          <w:szCs w:val="20"/>
          <w:highlight w:val="none"/>
        </w:rPr>
        <w:br w:type="page"/>
      </w:r>
    </w:p>
    <w:p>
      <w:pPr>
        <w:spacing w:line="360" w:lineRule="auto"/>
        <w:outlineLvl w:val="2"/>
        <w:rPr>
          <w:rFonts w:ascii="Calibri" w:hAnsi="Calibri" w:eastAsia="仿宋"/>
          <w:b/>
          <w:color w:val="auto"/>
          <w:spacing w:val="6"/>
          <w:sz w:val="32"/>
          <w:szCs w:val="32"/>
          <w:highlight w:val="none"/>
        </w:rPr>
      </w:pPr>
      <w:r>
        <w:rPr>
          <w:rFonts w:hint="eastAsia" w:ascii="Calibri" w:hAnsi="Calibri" w:eastAsia="仿宋"/>
          <w:b/>
          <w:color w:val="auto"/>
          <w:spacing w:val="6"/>
          <w:sz w:val="32"/>
          <w:szCs w:val="32"/>
          <w:highlight w:val="none"/>
        </w:rPr>
        <w:t>附件</w:t>
      </w:r>
      <w:r>
        <w:rPr>
          <w:rFonts w:ascii="Calibri" w:hAnsi="Calibri" w:eastAsia="仿宋"/>
          <w:b/>
          <w:color w:val="auto"/>
          <w:spacing w:val="6"/>
          <w:sz w:val="32"/>
          <w:szCs w:val="32"/>
          <w:highlight w:val="none"/>
        </w:rPr>
        <w:t>7</w:t>
      </w:r>
      <w:r>
        <w:rPr>
          <w:rFonts w:hint="eastAsia" w:ascii="Calibri" w:hAnsi="Calibri" w:eastAsia="仿宋"/>
          <w:b/>
          <w:color w:val="auto"/>
          <w:spacing w:val="6"/>
          <w:sz w:val="32"/>
          <w:szCs w:val="32"/>
          <w:highlight w:val="none"/>
        </w:rPr>
        <w:t>：中小企业声明函</w:t>
      </w:r>
    </w:p>
    <w:p>
      <w:pPr>
        <w:spacing w:line="360" w:lineRule="auto"/>
        <w:jc w:val="center"/>
        <w:rPr>
          <w:rFonts w:ascii="Calibri" w:hAnsi="Calibri" w:eastAsia="仿宋" w:cs="宋体"/>
          <w:color w:val="auto"/>
          <w:sz w:val="24"/>
          <w:highlight w:val="none"/>
          <w:u w:val="single"/>
        </w:rPr>
      </w:pPr>
    </w:p>
    <w:p>
      <w:pPr>
        <w:spacing w:line="360" w:lineRule="auto"/>
        <w:jc w:val="center"/>
        <w:rPr>
          <w:rFonts w:ascii="Calibri" w:hAnsi="Calibri" w:eastAsia="仿宋"/>
          <w:b/>
          <w:color w:val="auto"/>
          <w:spacing w:val="6"/>
          <w:sz w:val="32"/>
          <w:szCs w:val="32"/>
          <w:highlight w:val="none"/>
        </w:rPr>
      </w:pPr>
      <w:r>
        <w:rPr>
          <w:rFonts w:hint="eastAsia" w:ascii="Calibri" w:hAnsi="Calibri" w:eastAsia="仿宋"/>
          <w:b/>
          <w:color w:val="auto"/>
          <w:spacing w:val="6"/>
          <w:sz w:val="32"/>
          <w:szCs w:val="32"/>
          <w:highlight w:val="none"/>
        </w:rPr>
        <w:t>中小企业声明函（服务）</w:t>
      </w:r>
    </w:p>
    <w:p>
      <w:pPr>
        <w:spacing w:line="360" w:lineRule="auto"/>
        <w:ind w:firstLine="360" w:firstLineChars="150"/>
        <w:jc w:val="left"/>
        <w:rPr>
          <w:rFonts w:ascii="Calibri" w:hAnsi="Calibri" w:eastAsia="仿宋" w:cs="宋体"/>
          <w:color w:val="auto"/>
          <w:sz w:val="24"/>
          <w:highlight w:val="none"/>
        </w:rPr>
      </w:pPr>
      <w:r>
        <w:rPr>
          <w:rFonts w:hint="eastAsia" w:ascii="Calibri" w:hAnsi="Calibri" w:eastAsia="仿宋" w:cs="宋体"/>
          <w:color w:val="auto"/>
          <w:sz w:val="24"/>
          <w:highlight w:val="none"/>
        </w:rPr>
        <w:t xml:space="preserve">本公司（联合体）郑重声明，根据《政府采购促进中小企业发展管理办法》（财库﹝2020﹞46 号）的规定，本公司（联合体）参加 </w:t>
      </w:r>
      <w:r>
        <w:rPr>
          <w:rFonts w:hint="eastAsia" w:ascii="Calibri" w:hAnsi="Calibri" w:eastAsia="仿宋" w:cs="宋体"/>
          <w:color w:val="auto"/>
          <w:sz w:val="24"/>
          <w:highlight w:val="none"/>
          <w:u w:val="single"/>
        </w:rPr>
        <w:t xml:space="preserve">浙江省无线电监测中心 </w:t>
      </w:r>
      <w:r>
        <w:rPr>
          <w:rFonts w:hint="eastAsia" w:ascii="Calibri" w:hAnsi="Calibri" w:eastAsia="仿宋" w:cs="宋体"/>
          <w:color w:val="auto"/>
          <w:sz w:val="24"/>
          <w:highlight w:val="none"/>
        </w:rPr>
        <w:t>的</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u w:val="single"/>
          <w:lang w:eastAsia="zh-CN"/>
        </w:rPr>
        <w:t>无线电管理智能分析平台（二期）</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Calibri" w:hAnsi="Calibri" w:eastAsia="仿宋"/>
          <w:color w:val="auto"/>
          <w:sz w:val="24"/>
          <w:highlight w:val="none"/>
        </w:rPr>
      </w:pPr>
      <w:r>
        <w:rPr>
          <w:rFonts w:ascii="Calibri" w:hAnsi="Calibri" w:eastAsia="仿宋"/>
          <w:color w:val="auto"/>
          <w:sz w:val="24"/>
          <w:highlight w:val="none"/>
        </w:rPr>
        <w:t>1.</w:t>
      </w:r>
      <w:r>
        <w:rPr>
          <w:rFonts w:ascii="Calibri" w:hAnsi="Calibri" w:eastAsia="仿宋"/>
          <w:color w:val="auto"/>
          <w:highlight w:val="none"/>
        </w:rPr>
        <w:t xml:space="preserve"> </w:t>
      </w:r>
      <w:r>
        <w:rPr>
          <w:rFonts w:hint="eastAsia" w:ascii="Calibri" w:hAnsi="Calibri" w:eastAsia="仿宋"/>
          <w:color w:val="auto"/>
          <w:sz w:val="24"/>
          <w:highlight w:val="none"/>
          <w:u w:val="single"/>
        </w:rPr>
        <w:t>（标的名称）</w:t>
      </w:r>
      <w:r>
        <w:rPr>
          <w:rFonts w:hint="eastAsia" w:ascii="Calibri" w:hAnsi="Calibri" w:eastAsia="仿宋"/>
          <w:color w:val="auto"/>
          <w:sz w:val="24"/>
          <w:highlight w:val="none"/>
        </w:rPr>
        <w:t>，属于</w:t>
      </w:r>
      <w:r>
        <w:rPr>
          <w:rFonts w:ascii="Calibri" w:hAnsi="Calibri" w:eastAsia="仿宋"/>
          <w:color w:val="auto"/>
          <w:sz w:val="24"/>
          <w:highlight w:val="none"/>
        </w:rPr>
        <w:t xml:space="preserve"> </w:t>
      </w:r>
      <w:r>
        <w:rPr>
          <w:rFonts w:hint="eastAsia" w:ascii="Calibri" w:hAnsi="Calibri" w:eastAsia="仿宋"/>
          <w:color w:val="auto"/>
          <w:sz w:val="24"/>
          <w:highlight w:val="none"/>
          <w:u w:val="single"/>
        </w:rPr>
        <w:t>（采购文件中明确的所属行业）</w:t>
      </w:r>
      <w:r>
        <w:rPr>
          <w:rFonts w:ascii="Calibri" w:hAnsi="Calibri" w:eastAsia="仿宋"/>
          <w:color w:val="auto"/>
          <w:sz w:val="24"/>
          <w:highlight w:val="none"/>
        </w:rPr>
        <w:t xml:space="preserve"> ；承建（承接）企业为 </w:t>
      </w:r>
      <w:r>
        <w:rPr>
          <w:rFonts w:hint="eastAsia" w:ascii="Calibri" w:hAnsi="Calibri" w:eastAsia="仿宋"/>
          <w:color w:val="auto"/>
          <w:sz w:val="24"/>
          <w:highlight w:val="none"/>
          <w:u w:val="single"/>
        </w:rPr>
        <w:t>（企业名称）</w:t>
      </w:r>
      <w:r>
        <w:rPr>
          <w:rFonts w:ascii="Calibri" w:hAnsi="Calibri" w:eastAsia="仿宋"/>
          <w:color w:val="auto"/>
          <w:sz w:val="24"/>
          <w:highlight w:val="none"/>
        </w:rPr>
        <w:t xml:space="preserve"> ，从业人员</w:t>
      </w:r>
      <w:r>
        <w:rPr>
          <w:rFonts w:ascii="Calibri" w:hAnsi="Calibri" w:eastAsia="仿宋"/>
          <w:color w:val="auto"/>
          <w:sz w:val="24"/>
          <w:highlight w:val="none"/>
          <w:u w:val="single"/>
        </w:rPr>
        <w:t xml:space="preserve">   </w:t>
      </w:r>
      <w:r>
        <w:rPr>
          <w:rFonts w:hint="eastAsia" w:ascii="Calibri" w:hAnsi="Calibri" w:eastAsia="仿宋"/>
          <w:color w:val="auto"/>
          <w:sz w:val="24"/>
          <w:highlight w:val="none"/>
        </w:rPr>
        <w:t>人，营业收入为</w:t>
      </w:r>
      <w:r>
        <w:rPr>
          <w:rFonts w:ascii="Calibri" w:hAnsi="Calibri" w:eastAsia="仿宋"/>
          <w:color w:val="auto"/>
          <w:sz w:val="24"/>
          <w:highlight w:val="none"/>
          <w:u w:val="single"/>
        </w:rPr>
        <w:t xml:space="preserve">  </w:t>
      </w:r>
      <w:r>
        <w:rPr>
          <w:rFonts w:hint="eastAsia" w:ascii="Calibri" w:hAnsi="Calibri" w:eastAsia="仿宋"/>
          <w:color w:val="auto"/>
          <w:sz w:val="24"/>
          <w:highlight w:val="none"/>
        </w:rPr>
        <w:t>万元，资产总额为</w:t>
      </w:r>
      <w:r>
        <w:rPr>
          <w:rFonts w:ascii="Calibri" w:hAnsi="Calibri" w:eastAsia="仿宋"/>
          <w:color w:val="auto"/>
          <w:sz w:val="24"/>
          <w:highlight w:val="none"/>
          <w:u w:val="single"/>
        </w:rPr>
        <w:t xml:space="preserve">   </w:t>
      </w:r>
      <w:r>
        <w:rPr>
          <w:rFonts w:hint="eastAsia" w:ascii="Calibri" w:hAnsi="Calibri" w:eastAsia="仿宋"/>
          <w:color w:val="auto"/>
          <w:sz w:val="24"/>
          <w:highlight w:val="none"/>
        </w:rPr>
        <w:t>万元属于</w:t>
      </w:r>
      <w:r>
        <w:rPr>
          <w:rFonts w:ascii="Calibri" w:hAnsi="Calibri" w:eastAsia="仿宋"/>
          <w:color w:val="auto"/>
          <w:sz w:val="24"/>
          <w:highlight w:val="none"/>
          <w:u w:val="single"/>
        </w:rPr>
        <w:t xml:space="preserve"> （中型企业、小型企业、微型企业） </w:t>
      </w:r>
      <w:r>
        <w:rPr>
          <w:rFonts w:hint="eastAsia" w:ascii="Calibri" w:hAnsi="Calibri" w:eastAsia="仿宋"/>
          <w:color w:val="auto"/>
          <w:sz w:val="24"/>
          <w:highlight w:val="none"/>
        </w:rPr>
        <w:t>；</w:t>
      </w:r>
    </w:p>
    <w:p>
      <w:pPr>
        <w:spacing w:line="360" w:lineRule="auto"/>
        <w:ind w:firstLine="480" w:firstLineChars="200"/>
        <w:jc w:val="left"/>
        <w:rPr>
          <w:rFonts w:ascii="Calibri" w:hAnsi="Calibri" w:eastAsia="仿宋"/>
          <w:color w:val="auto"/>
          <w:sz w:val="24"/>
          <w:highlight w:val="none"/>
        </w:rPr>
      </w:pPr>
      <w:r>
        <w:rPr>
          <w:rFonts w:ascii="Calibri" w:hAnsi="Calibri" w:eastAsia="仿宋"/>
          <w:color w:val="auto"/>
          <w:sz w:val="24"/>
          <w:highlight w:val="none"/>
        </w:rPr>
        <w:t>2.</w:t>
      </w:r>
      <w:r>
        <w:rPr>
          <w:rFonts w:ascii="Calibri" w:hAnsi="Calibri" w:eastAsia="仿宋"/>
          <w:color w:val="auto"/>
          <w:highlight w:val="none"/>
        </w:rPr>
        <w:t xml:space="preserve"> </w:t>
      </w:r>
      <w:r>
        <w:rPr>
          <w:rFonts w:hint="eastAsia" w:ascii="Calibri" w:hAnsi="Calibri" w:eastAsia="仿宋"/>
          <w:color w:val="auto"/>
          <w:sz w:val="24"/>
          <w:highlight w:val="none"/>
          <w:u w:val="single"/>
        </w:rPr>
        <w:t>（标的名称）</w:t>
      </w:r>
      <w:r>
        <w:rPr>
          <w:rFonts w:hint="eastAsia" w:ascii="Calibri" w:hAnsi="Calibri" w:eastAsia="仿宋"/>
          <w:color w:val="auto"/>
          <w:sz w:val="24"/>
          <w:highlight w:val="none"/>
        </w:rPr>
        <w:t>，属于</w:t>
      </w:r>
      <w:r>
        <w:rPr>
          <w:rFonts w:ascii="Calibri" w:hAnsi="Calibri" w:eastAsia="仿宋"/>
          <w:color w:val="auto"/>
          <w:sz w:val="24"/>
          <w:highlight w:val="none"/>
        </w:rPr>
        <w:t xml:space="preserve"> </w:t>
      </w:r>
      <w:r>
        <w:rPr>
          <w:rFonts w:hint="eastAsia" w:ascii="Calibri" w:hAnsi="Calibri" w:eastAsia="仿宋"/>
          <w:color w:val="auto"/>
          <w:sz w:val="24"/>
          <w:highlight w:val="none"/>
          <w:u w:val="single"/>
        </w:rPr>
        <w:t>（采购文件中明确的所属行业）</w:t>
      </w:r>
      <w:r>
        <w:rPr>
          <w:rFonts w:ascii="Calibri" w:hAnsi="Calibri" w:eastAsia="仿宋"/>
          <w:color w:val="auto"/>
          <w:sz w:val="24"/>
          <w:highlight w:val="none"/>
        </w:rPr>
        <w:t xml:space="preserve"> ；承建（承接）企业为 </w:t>
      </w:r>
      <w:r>
        <w:rPr>
          <w:rFonts w:hint="eastAsia" w:ascii="Calibri" w:hAnsi="Calibri" w:eastAsia="仿宋"/>
          <w:color w:val="auto"/>
          <w:sz w:val="24"/>
          <w:highlight w:val="none"/>
          <w:u w:val="single"/>
        </w:rPr>
        <w:t>（企业名称）</w:t>
      </w:r>
      <w:r>
        <w:rPr>
          <w:rFonts w:ascii="Calibri" w:hAnsi="Calibri" w:eastAsia="仿宋"/>
          <w:color w:val="auto"/>
          <w:sz w:val="24"/>
          <w:highlight w:val="none"/>
        </w:rPr>
        <w:t xml:space="preserve"> ，从业人员</w:t>
      </w:r>
      <w:r>
        <w:rPr>
          <w:rFonts w:ascii="Calibri" w:hAnsi="Calibri" w:eastAsia="仿宋"/>
          <w:color w:val="auto"/>
          <w:sz w:val="24"/>
          <w:highlight w:val="none"/>
          <w:u w:val="single"/>
        </w:rPr>
        <w:t xml:space="preserve">   </w:t>
      </w:r>
      <w:r>
        <w:rPr>
          <w:rFonts w:hint="eastAsia" w:ascii="Calibri" w:hAnsi="Calibri" w:eastAsia="仿宋"/>
          <w:color w:val="auto"/>
          <w:sz w:val="24"/>
          <w:highlight w:val="none"/>
        </w:rPr>
        <w:t>人，营业收入为</w:t>
      </w:r>
      <w:r>
        <w:rPr>
          <w:rFonts w:ascii="Calibri" w:hAnsi="Calibri" w:eastAsia="仿宋"/>
          <w:color w:val="auto"/>
          <w:sz w:val="24"/>
          <w:highlight w:val="none"/>
          <w:u w:val="single"/>
        </w:rPr>
        <w:t xml:space="preserve">  </w:t>
      </w:r>
      <w:r>
        <w:rPr>
          <w:rFonts w:hint="eastAsia" w:ascii="Calibri" w:hAnsi="Calibri" w:eastAsia="仿宋"/>
          <w:color w:val="auto"/>
          <w:sz w:val="24"/>
          <w:highlight w:val="none"/>
        </w:rPr>
        <w:t>万元，资产总额为</w:t>
      </w:r>
      <w:r>
        <w:rPr>
          <w:rFonts w:ascii="Calibri" w:hAnsi="Calibri" w:eastAsia="仿宋"/>
          <w:color w:val="auto"/>
          <w:sz w:val="24"/>
          <w:highlight w:val="none"/>
          <w:u w:val="single"/>
        </w:rPr>
        <w:t xml:space="preserve">   </w:t>
      </w:r>
      <w:r>
        <w:rPr>
          <w:rFonts w:hint="eastAsia" w:ascii="Calibri" w:hAnsi="Calibri" w:eastAsia="仿宋"/>
          <w:color w:val="auto"/>
          <w:sz w:val="24"/>
          <w:highlight w:val="none"/>
        </w:rPr>
        <w:t>万元属于</w:t>
      </w:r>
      <w:r>
        <w:rPr>
          <w:rFonts w:ascii="Calibri" w:hAnsi="Calibri" w:eastAsia="仿宋"/>
          <w:color w:val="auto"/>
          <w:sz w:val="24"/>
          <w:highlight w:val="none"/>
          <w:u w:val="single"/>
        </w:rPr>
        <w:t xml:space="preserve"> （中型企业、小型企业、微型企业） </w:t>
      </w:r>
      <w:r>
        <w:rPr>
          <w:rFonts w:hint="eastAsia" w:ascii="Calibri" w:hAnsi="Calibri" w:eastAsia="仿宋"/>
          <w:color w:val="auto"/>
          <w:sz w:val="24"/>
          <w:highlight w:val="none"/>
        </w:rPr>
        <w:t>；</w:t>
      </w:r>
    </w:p>
    <w:p>
      <w:pPr>
        <w:spacing w:line="360" w:lineRule="auto"/>
        <w:ind w:firstLine="480" w:firstLineChars="200"/>
        <w:jc w:val="left"/>
        <w:rPr>
          <w:rFonts w:ascii="Calibri" w:hAnsi="Calibri" w:eastAsia="仿宋"/>
          <w:color w:val="auto"/>
          <w:sz w:val="24"/>
          <w:highlight w:val="none"/>
        </w:rPr>
      </w:pPr>
      <w:r>
        <w:rPr>
          <w:rFonts w:hint="eastAsia" w:ascii="Calibri" w:hAnsi="Calibri" w:eastAsia="仿宋"/>
          <w:color w:val="auto"/>
          <w:sz w:val="24"/>
          <w:highlight w:val="none"/>
        </w:rPr>
        <w:t>……</w:t>
      </w:r>
    </w:p>
    <w:p>
      <w:pPr>
        <w:spacing w:line="360" w:lineRule="auto"/>
        <w:ind w:firstLine="480" w:firstLineChars="200"/>
        <w:jc w:val="left"/>
        <w:rPr>
          <w:rFonts w:ascii="Calibri" w:hAnsi="Calibri" w:eastAsia="仿宋"/>
          <w:color w:val="auto"/>
          <w:sz w:val="24"/>
          <w:highlight w:val="none"/>
        </w:rPr>
      </w:pPr>
      <w:r>
        <w:rPr>
          <w:rFonts w:hint="eastAsia" w:ascii="Calibri" w:hAnsi="Calibri"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Calibri" w:hAnsi="Calibri" w:eastAsia="仿宋"/>
          <w:color w:val="auto"/>
          <w:sz w:val="24"/>
          <w:highlight w:val="none"/>
        </w:rPr>
      </w:pPr>
      <w:r>
        <w:rPr>
          <w:rFonts w:hint="eastAsia" w:ascii="Calibri" w:hAnsi="Calibri" w:eastAsia="仿宋"/>
          <w:color w:val="auto"/>
          <w:sz w:val="24"/>
          <w:highlight w:val="none"/>
        </w:rPr>
        <w:t>本企业对上述声明内容的真实性负责。如有虚假，将依法承担相应责任。</w:t>
      </w:r>
    </w:p>
    <w:p>
      <w:pPr>
        <w:spacing w:line="360" w:lineRule="auto"/>
        <w:ind w:left="4200" w:leftChars="2000"/>
        <w:rPr>
          <w:rFonts w:ascii="Calibri" w:hAnsi="Calibri" w:eastAsia="仿宋"/>
          <w:color w:val="auto"/>
          <w:sz w:val="24"/>
          <w:highlight w:val="none"/>
        </w:rPr>
      </w:pPr>
      <w:r>
        <w:rPr>
          <w:rFonts w:hint="eastAsia" w:ascii="Calibri" w:hAnsi="Calibri" w:eastAsia="仿宋" w:cs="仿宋_GB2312"/>
          <w:color w:val="auto"/>
          <w:sz w:val="24"/>
          <w:highlight w:val="none"/>
        </w:rPr>
        <w:t>投标人名称（电子签名）</w:t>
      </w:r>
      <w:r>
        <w:rPr>
          <w:rFonts w:hint="eastAsia" w:ascii="Calibri" w:hAnsi="Calibri" w:eastAsia="仿宋"/>
          <w:color w:val="auto"/>
          <w:sz w:val="24"/>
          <w:highlight w:val="none"/>
        </w:rPr>
        <w:t>：</w:t>
      </w:r>
    </w:p>
    <w:p>
      <w:pPr>
        <w:spacing w:line="360" w:lineRule="auto"/>
        <w:ind w:left="4200" w:leftChars="2000"/>
        <w:rPr>
          <w:rFonts w:ascii="Calibri" w:hAnsi="Calibri" w:eastAsia="仿宋"/>
          <w:color w:val="auto"/>
          <w:sz w:val="24"/>
          <w:highlight w:val="none"/>
        </w:rPr>
      </w:pPr>
      <w:r>
        <w:rPr>
          <w:rFonts w:hint="eastAsia" w:ascii="Calibri" w:hAnsi="Calibri" w:eastAsia="仿宋"/>
          <w:color w:val="auto"/>
          <w:sz w:val="24"/>
          <w:highlight w:val="none"/>
        </w:rPr>
        <w:t>日期：</w:t>
      </w:r>
    </w:p>
    <w:p>
      <w:pPr>
        <w:spacing w:line="360" w:lineRule="auto"/>
        <w:ind w:firstLine="422" w:firstLineChars="200"/>
        <w:jc w:val="left"/>
        <w:rPr>
          <w:rFonts w:ascii="Calibri" w:hAnsi="Calibri" w:eastAsia="仿宋"/>
          <w:b/>
          <w:color w:val="auto"/>
          <w:szCs w:val="21"/>
          <w:highlight w:val="none"/>
        </w:rPr>
      </w:pPr>
      <w:r>
        <w:rPr>
          <w:rFonts w:hint="eastAsia" w:ascii="Calibri" w:hAnsi="Calibri" w:eastAsia="仿宋"/>
          <w:b/>
          <w:color w:val="auto"/>
          <w:szCs w:val="21"/>
          <w:highlight w:val="none"/>
        </w:rPr>
        <w:t>从业人员、营业收入、资产总额填报上一年度数据，无上一年度数据的新成立企业可不填报。</w:t>
      </w:r>
    </w:p>
    <w:p>
      <w:pPr>
        <w:spacing w:line="360" w:lineRule="auto"/>
        <w:ind w:right="420"/>
        <w:rPr>
          <w:rFonts w:ascii="Calibri" w:hAnsi="Calibri" w:eastAsia="仿宋" w:cs="宋体"/>
          <w:color w:val="auto"/>
          <w:sz w:val="24"/>
          <w:highlight w:val="none"/>
        </w:rPr>
      </w:pPr>
    </w:p>
    <w:p>
      <w:pPr>
        <w:spacing w:line="360" w:lineRule="auto"/>
        <w:ind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注：</w:t>
      </w:r>
    </w:p>
    <w:p>
      <w:pPr>
        <w:spacing w:line="360" w:lineRule="auto"/>
        <w:ind w:right="420" w:firstLine="480" w:firstLineChars="200"/>
        <w:rPr>
          <w:rFonts w:ascii="Calibri" w:hAnsi="Calibri" w:eastAsia="仿宋" w:cs="宋体"/>
          <w:color w:val="auto"/>
          <w:sz w:val="24"/>
          <w:highlight w:val="none"/>
        </w:rPr>
      </w:pPr>
      <w:r>
        <w:rPr>
          <w:rFonts w:hint="eastAsia" w:ascii="Calibri" w:hAnsi="Calibri" w:eastAsia="仿宋"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Calibri" w:hAnsi="Calibri" w:eastAsia="仿宋" w:cs="宋体"/>
          <w:color w:val="auto"/>
          <w:sz w:val="24"/>
          <w:highlight w:val="none"/>
        </w:rPr>
        <w:sectPr>
          <w:headerReference r:id="rId6" w:type="first"/>
          <w:footerReference r:id="rId9" w:type="first"/>
          <w:headerReference r:id="rId5" w:type="default"/>
          <w:footerReference r:id="rId7" w:type="default"/>
          <w:footerReference r:id="rId8" w:type="even"/>
          <w:pgSz w:w="11906" w:h="16838"/>
          <w:pgMar w:top="1418" w:right="1418" w:bottom="1418" w:left="1418" w:header="851" w:footer="992" w:gutter="0"/>
          <w:cols w:space="720" w:num="1"/>
          <w:docGrid w:linePitch="312" w:charSpace="0"/>
        </w:sectPr>
      </w:pPr>
      <w:r>
        <w:rPr>
          <w:rFonts w:hint="eastAsia" w:ascii="Calibri" w:hAnsi="Calibri" w:eastAsia="仿宋"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jc w:val="center"/>
        <w:rPr>
          <w:rFonts w:ascii="Calibri" w:hAnsi="Calibri" w:eastAsia="仿宋" w:cs="宋体"/>
          <w:color w:val="auto"/>
          <w:sz w:val="24"/>
          <w:highlight w:val="none"/>
        </w:rPr>
        <w:sectPr>
          <w:pgSz w:w="16838" w:h="11906" w:orient="landscape"/>
          <w:pgMar w:top="1418" w:right="1418" w:bottom="1418" w:left="1418" w:header="851" w:footer="992" w:gutter="0"/>
          <w:cols w:space="720" w:num="1"/>
          <w:docGrid w:linePitch="312" w:charSpace="0"/>
        </w:sectPr>
      </w:pPr>
      <w:r>
        <w:rPr>
          <w:rFonts w:ascii="Calibri" w:hAnsi="Calibri" w:eastAsia="仿宋"/>
          <w:color w:val="auto"/>
          <w:highlight w:val="none"/>
        </w:rPr>
        <w:drawing>
          <wp:inline distT="0" distB="0" distL="0" distR="0">
            <wp:extent cx="8790940" cy="56807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t="5169" b="3447"/>
                    <a:stretch>
                      <a:fillRect/>
                    </a:stretch>
                  </pic:blipFill>
                  <pic:spPr>
                    <a:xfrm>
                      <a:off x="0" y="0"/>
                      <a:ext cx="8791200" cy="5680800"/>
                    </a:xfrm>
                    <a:prstGeom prst="rect">
                      <a:avLst/>
                    </a:prstGeom>
                    <a:noFill/>
                    <a:ln>
                      <a:noFill/>
                    </a:ln>
                  </pic:spPr>
                </pic:pic>
              </a:graphicData>
            </a:graphic>
          </wp:inline>
        </w:drawing>
      </w:r>
    </w:p>
    <w:p>
      <w:pPr>
        <w:spacing w:line="360" w:lineRule="auto"/>
        <w:outlineLvl w:val="2"/>
        <w:rPr>
          <w:rFonts w:ascii="Calibri" w:hAnsi="Calibri" w:eastAsia="仿宋"/>
          <w:b/>
          <w:color w:val="auto"/>
          <w:spacing w:val="6"/>
          <w:sz w:val="32"/>
          <w:szCs w:val="32"/>
          <w:highlight w:val="none"/>
        </w:rPr>
      </w:pPr>
      <w:bookmarkStart w:id="85" w:name="_Toc17998"/>
      <w:bookmarkStart w:id="86" w:name="_Toc169"/>
      <w:r>
        <w:rPr>
          <w:rFonts w:hint="eastAsia" w:ascii="Calibri" w:hAnsi="Calibri" w:eastAsia="仿宋"/>
          <w:b/>
          <w:color w:val="auto"/>
          <w:spacing w:val="6"/>
          <w:sz w:val="32"/>
          <w:szCs w:val="32"/>
          <w:highlight w:val="none"/>
        </w:rPr>
        <w:t>附件</w:t>
      </w:r>
      <w:r>
        <w:rPr>
          <w:rFonts w:ascii="Calibri" w:hAnsi="Calibri" w:eastAsia="仿宋"/>
          <w:b/>
          <w:color w:val="auto"/>
          <w:spacing w:val="6"/>
          <w:sz w:val="32"/>
          <w:szCs w:val="32"/>
          <w:highlight w:val="none"/>
        </w:rPr>
        <w:t>8</w:t>
      </w:r>
      <w:r>
        <w:rPr>
          <w:rFonts w:hint="eastAsia" w:ascii="Calibri" w:hAnsi="Calibri" w:eastAsia="仿宋"/>
          <w:b/>
          <w:color w:val="auto"/>
          <w:spacing w:val="6"/>
          <w:sz w:val="32"/>
          <w:szCs w:val="32"/>
          <w:highlight w:val="none"/>
        </w:rPr>
        <w:t>：样品（演示）授权委托书</w:t>
      </w:r>
    </w:p>
    <w:p>
      <w:pPr>
        <w:spacing w:line="360" w:lineRule="auto"/>
        <w:jc w:val="center"/>
        <w:rPr>
          <w:rFonts w:ascii="Calibri" w:hAnsi="Calibri" w:eastAsia="仿宋"/>
          <w:b/>
          <w:color w:val="auto"/>
          <w:spacing w:val="6"/>
          <w:sz w:val="32"/>
          <w:szCs w:val="32"/>
          <w:highlight w:val="none"/>
        </w:rPr>
      </w:pPr>
      <w:r>
        <w:rPr>
          <w:rFonts w:hint="eastAsia" w:ascii="Calibri" w:hAnsi="Calibri" w:eastAsia="仿宋"/>
          <w:b/>
          <w:color w:val="auto"/>
          <w:spacing w:val="6"/>
          <w:sz w:val="32"/>
          <w:szCs w:val="32"/>
          <w:highlight w:val="none"/>
        </w:rPr>
        <w:t>样品（演示）授权委托书</w:t>
      </w:r>
      <w:bookmarkEnd w:id="85"/>
      <w:bookmarkEnd w:id="86"/>
    </w:p>
    <w:p>
      <w:pPr>
        <w:spacing w:line="360" w:lineRule="auto"/>
        <w:jc w:val="left"/>
        <w:rPr>
          <w:rFonts w:ascii="Calibri" w:hAnsi="Calibri" w:eastAsia="仿宋"/>
          <w:color w:val="auto"/>
          <w:sz w:val="24"/>
          <w:szCs w:val="20"/>
          <w:highlight w:val="none"/>
        </w:rPr>
      </w:pPr>
    </w:p>
    <w:p>
      <w:pPr>
        <w:snapToGrid w:val="0"/>
        <w:spacing w:line="360" w:lineRule="auto"/>
        <w:rPr>
          <w:rFonts w:ascii="Calibri" w:hAnsi="Calibri" w:eastAsia="仿宋"/>
          <w:color w:val="auto"/>
          <w:sz w:val="24"/>
          <w:highlight w:val="none"/>
        </w:rPr>
      </w:pPr>
      <w:r>
        <w:rPr>
          <w:rFonts w:hint="eastAsia" w:ascii="Calibri" w:hAnsi="Calibri" w:eastAsia="仿宋" w:cs="宋体"/>
          <w:color w:val="auto"/>
          <w:sz w:val="24"/>
          <w:highlight w:val="none"/>
        </w:rPr>
        <w:t>浙江省无线电监测中心、浙江省成套工程有限公司</w:t>
      </w:r>
      <w:r>
        <w:rPr>
          <w:rFonts w:hint="eastAsia" w:ascii="Calibri" w:hAnsi="Calibri" w:eastAsia="仿宋" w:cs="宋体"/>
          <w:color w:val="auto"/>
          <w:kern w:val="0"/>
          <w:sz w:val="24"/>
          <w:highlight w:val="none"/>
          <w:lang w:val="zh-CN"/>
        </w:rPr>
        <w:t>：</w:t>
      </w:r>
    </w:p>
    <w:p>
      <w:pPr>
        <w:snapToGrid w:val="0"/>
        <w:spacing w:line="360" w:lineRule="auto"/>
        <w:ind w:firstLine="576"/>
        <w:rPr>
          <w:rFonts w:ascii="Calibri" w:hAnsi="Calibri" w:eastAsia="仿宋" w:cs="宋体"/>
          <w:color w:val="auto"/>
          <w:kern w:val="0"/>
          <w:sz w:val="24"/>
          <w:highlight w:val="none"/>
        </w:rPr>
      </w:pPr>
    </w:p>
    <w:p>
      <w:pPr>
        <w:snapToGrid w:val="0"/>
        <w:spacing w:line="360" w:lineRule="auto"/>
        <w:ind w:firstLine="576"/>
        <w:rPr>
          <w:rFonts w:ascii="Calibri" w:hAnsi="Calibri" w:eastAsia="仿宋" w:cs="宋体"/>
          <w:color w:val="auto"/>
          <w:kern w:val="0"/>
          <w:sz w:val="24"/>
          <w:highlight w:val="none"/>
        </w:rPr>
      </w:pPr>
      <w:r>
        <w:rPr>
          <w:rFonts w:hint="eastAsia" w:ascii="Calibri" w:hAnsi="Calibri" w:eastAsia="仿宋" w:cs="宋体"/>
          <w:color w:val="auto"/>
          <w:kern w:val="0"/>
          <w:sz w:val="24"/>
          <w:highlight w:val="none"/>
        </w:rPr>
        <w:t>现</w:t>
      </w:r>
      <w:r>
        <w:rPr>
          <w:rFonts w:hint="eastAsia" w:ascii="Calibri" w:hAnsi="Calibri" w:eastAsia="仿宋" w:cs="宋体"/>
          <w:color w:val="auto"/>
          <w:kern w:val="0"/>
          <w:sz w:val="24"/>
          <w:highlight w:val="none"/>
          <w:lang w:val="zh-CN"/>
        </w:rPr>
        <w:t>委托</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（姓名）</w:t>
      </w:r>
      <w:r>
        <w:rPr>
          <w:rFonts w:hint="eastAsia" w:ascii="Calibri" w:hAnsi="Calibri" w:eastAsia="仿宋"/>
          <w:color w:val="auto"/>
          <w:sz w:val="24"/>
          <w:highlight w:val="none"/>
        </w:rPr>
        <w:t>先生/女士</w:t>
      </w:r>
      <w:r>
        <w:rPr>
          <w:rFonts w:hint="eastAsia" w:ascii="Calibri" w:hAnsi="Calibri" w:eastAsia="仿宋" w:cs="宋体"/>
          <w:color w:val="auto"/>
          <w:kern w:val="0"/>
          <w:sz w:val="24"/>
          <w:highlight w:val="none"/>
          <w:lang w:val="zh-CN"/>
        </w:rPr>
        <w:t>（身份证号码：</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，手机：</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），以我方名义前来递交</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sz w:val="24"/>
          <w:highlight w:val="none"/>
          <w:u w:val="single"/>
          <w:lang w:eastAsia="zh-CN"/>
        </w:rPr>
        <w:t>无线电管理智能分析平台（二期）</w:t>
      </w:r>
      <w:r>
        <w:rPr>
          <w:rFonts w:hint="eastAsia" w:ascii="Calibri" w:hAnsi="Calibri" w:eastAsia="仿宋" w:cs="宋体"/>
          <w:color w:val="auto"/>
          <w:sz w:val="24"/>
          <w:highlight w:val="none"/>
          <w:u w:val="single"/>
        </w:rPr>
        <w:t xml:space="preserve"> </w:t>
      </w:r>
      <w:r>
        <w:rPr>
          <w:rFonts w:hint="eastAsia" w:ascii="Calibri" w:hAnsi="Calibri" w:eastAsia="仿宋" w:cs="宋体"/>
          <w:color w:val="auto"/>
          <w:sz w:val="24"/>
          <w:highlight w:val="none"/>
        </w:rPr>
        <w:t>【项目编号：</w:t>
      </w:r>
      <w:r>
        <w:rPr>
          <w:rFonts w:hint="eastAsia" w:ascii="Calibri" w:hAnsi="Calibri" w:eastAsia="仿宋" w:cs="宋体"/>
          <w:color w:val="auto"/>
          <w:sz w:val="24"/>
          <w:highlight w:val="none"/>
          <w:u w:val="single"/>
          <w:lang w:eastAsia="zh-CN"/>
        </w:rPr>
        <w:t>ZJCT8-WXD202406</w:t>
      </w:r>
      <w:r>
        <w:rPr>
          <w:rFonts w:hint="eastAsia" w:ascii="Calibri" w:hAnsi="Calibri" w:eastAsia="仿宋" w:cs="宋体"/>
          <w:color w:val="auto"/>
          <w:sz w:val="24"/>
          <w:highlight w:val="none"/>
        </w:rPr>
        <w:t>】</w:t>
      </w:r>
      <w:r>
        <w:rPr>
          <w:rFonts w:hint="eastAsia" w:ascii="Calibri" w:hAnsi="Calibri" w:eastAsia="仿宋" w:cs="宋体"/>
          <w:color w:val="auto"/>
          <w:kern w:val="0"/>
          <w:sz w:val="24"/>
          <w:highlight w:val="none"/>
          <w:lang w:val="zh-CN"/>
        </w:rPr>
        <w:t>（标项号（如有）：</w:t>
      </w:r>
      <w:r>
        <w:rPr>
          <w:rFonts w:hint="eastAsia" w:ascii="Calibri" w:hAnsi="Calibri" w:eastAsia="仿宋" w:cs="宋体"/>
          <w:color w:val="auto"/>
          <w:kern w:val="0"/>
          <w:sz w:val="24"/>
          <w:highlight w:val="none"/>
          <w:u w:val="single"/>
          <w:lang w:val="zh-CN"/>
        </w:rPr>
        <w:t xml:space="preserve"> </w:t>
      </w:r>
      <w:r>
        <w:rPr>
          <w:rFonts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u w:val="single"/>
          <w:lang w:val="zh-CN"/>
        </w:rPr>
        <w:t xml:space="preserve"> </w:t>
      </w:r>
      <w:r>
        <w:rPr>
          <w:rFonts w:hint="eastAsia" w:ascii="Calibri" w:hAnsi="Calibri" w:eastAsia="仿宋" w:cs="宋体"/>
          <w:color w:val="auto"/>
          <w:kern w:val="0"/>
          <w:sz w:val="24"/>
          <w:highlight w:val="none"/>
          <w:lang w:val="zh-CN"/>
        </w:rPr>
        <w:t>）投标样品或参加演示，并全权负责标后取回样品等其他处理事宜。</w:t>
      </w:r>
    </w:p>
    <w:p>
      <w:pPr>
        <w:snapToGrid w:val="0"/>
        <w:spacing w:line="360" w:lineRule="auto"/>
        <w:ind w:firstLine="480" w:firstLineChars="200"/>
        <w:rPr>
          <w:rFonts w:ascii="Calibri" w:hAnsi="Calibri" w:eastAsia="仿宋" w:cs="宋体"/>
          <w:color w:val="auto"/>
          <w:kern w:val="0"/>
          <w:sz w:val="24"/>
          <w:highlight w:val="none"/>
        </w:rPr>
      </w:pPr>
      <w:r>
        <w:rPr>
          <w:rFonts w:hint="eastAsia" w:ascii="Calibri" w:hAnsi="Calibri" w:eastAsia="仿宋" w:cs="宋体"/>
          <w:color w:val="auto"/>
          <w:kern w:val="0"/>
          <w:sz w:val="24"/>
          <w:highlight w:val="none"/>
          <w:lang w:val="zh-CN"/>
        </w:rPr>
        <w:t>特此告知。</w:t>
      </w:r>
    </w:p>
    <w:p>
      <w:pPr>
        <w:spacing w:line="360" w:lineRule="auto"/>
        <w:jc w:val="left"/>
        <w:rPr>
          <w:rFonts w:ascii="Calibri" w:hAnsi="Calibri" w:eastAsia="仿宋"/>
          <w:color w:val="auto"/>
          <w:sz w:val="24"/>
          <w:highlight w:val="none"/>
        </w:rPr>
      </w:pPr>
    </w:p>
    <w:p>
      <w:pPr>
        <w:spacing w:line="360" w:lineRule="auto"/>
        <w:jc w:val="left"/>
        <w:rPr>
          <w:rFonts w:ascii="Calibri" w:hAnsi="Calibri" w:eastAsia="仿宋"/>
          <w:color w:val="auto"/>
          <w:sz w:val="24"/>
          <w:highlight w:val="none"/>
        </w:rPr>
      </w:pPr>
    </w:p>
    <w:p>
      <w:pPr>
        <w:spacing w:line="360" w:lineRule="auto"/>
        <w:ind w:right="1260" w:rightChars="600"/>
        <w:jc w:val="right"/>
        <w:rPr>
          <w:rFonts w:ascii="Calibri" w:hAnsi="Calibri" w:eastAsia="仿宋"/>
          <w:color w:val="auto"/>
          <w:sz w:val="24"/>
          <w:highlight w:val="none"/>
        </w:rPr>
      </w:pPr>
      <w:r>
        <w:rPr>
          <w:rFonts w:hint="eastAsia" w:ascii="Calibri" w:hAnsi="Calibri" w:eastAsia="仿宋"/>
          <w:color w:val="auto"/>
          <w:sz w:val="24"/>
          <w:highlight w:val="none"/>
        </w:rPr>
        <w:t>供应商名称（公章）：</w:t>
      </w:r>
    </w:p>
    <w:p>
      <w:pPr>
        <w:spacing w:line="360" w:lineRule="auto"/>
        <w:ind w:right="1260" w:rightChars="600"/>
        <w:jc w:val="right"/>
        <w:rPr>
          <w:rFonts w:ascii="Calibri" w:hAnsi="Calibri" w:eastAsia="仿宋"/>
          <w:color w:val="auto"/>
          <w:sz w:val="24"/>
          <w:highlight w:val="none"/>
        </w:rPr>
      </w:pPr>
      <w:r>
        <w:rPr>
          <w:rFonts w:hint="eastAsia" w:ascii="Calibri" w:hAnsi="Calibri" w:eastAsia="仿宋"/>
          <w:color w:val="auto"/>
          <w:sz w:val="24"/>
          <w:highlight w:val="none"/>
        </w:rPr>
        <w:t>签发日期：  年  月   日</w:t>
      </w:r>
    </w:p>
    <w:p>
      <w:pPr>
        <w:spacing w:line="360" w:lineRule="auto"/>
        <w:jc w:val="left"/>
        <w:rPr>
          <w:rFonts w:ascii="Calibri" w:hAnsi="Calibri" w:eastAsia="仿宋"/>
          <w:b/>
          <w:bCs/>
          <w:color w:val="auto"/>
          <w:sz w:val="24"/>
          <w:highlight w:val="none"/>
        </w:rPr>
      </w:pPr>
    </w:p>
    <w:tbl>
      <w:tblPr>
        <w:tblStyle w:val="65"/>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trPr>
        <w:tc>
          <w:tcPr>
            <w:tcW w:w="8947" w:type="dxa"/>
          </w:tcPr>
          <w:p>
            <w:pPr>
              <w:keepNext w:val="0"/>
              <w:keepLines w:val="0"/>
              <w:suppressLineNumbers w:val="0"/>
              <w:spacing w:before="0" w:beforeAutospacing="0" w:after="0" w:afterAutospacing="0" w:line="360" w:lineRule="auto"/>
              <w:ind w:left="0" w:right="0"/>
              <w:jc w:val="left"/>
              <w:rPr>
                <w:rFonts w:hint="default" w:ascii="Calibri" w:hAnsi="Calibri" w:eastAsia="仿宋"/>
                <w:color w:val="auto"/>
                <w:sz w:val="24"/>
                <w:highlight w:val="none"/>
              </w:rPr>
            </w:pPr>
            <w:r>
              <w:rPr>
                <w:rFonts w:hint="eastAsia" w:ascii="Calibri" w:hAnsi="Calibri" w:eastAsia="仿宋"/>
                <w:b/>
                <w:bCs/>
                <w:color w:val="auto"/>
                <w:sz w:val="24"/>
                <w:highlight w:val="none"/>
              </w:rPr>
              <w:t>附：受委托人身份证复印件</w:t>
            </w:r>
          </w:p>
        </w:tc>
      </w:tr>
    </w:tbl>
    <w:p>
      <w:pPr>
        <w:spacing w:line="360" w:lineRule="auto"/>
        <w:jc w:val="left"/>
        <w:rPr>
          <w:rFonts w:ascii="Calibri" w:hAnsi="Calibri" w:eastAsia="仿宋"/>
          <w:color w:val="auto"/>
          <w:sz w:val="24"/>
          <w:highlight w:val="none"/>
        </w:rPr>
      </w:pPr>
    </w:p>
    <w:p>
      <w:pPr>
        <w:spacing w:line="360" w:lineRule="auto"/>
        <w:jc w:val="left"/>
        <w:rPr>
          <w:rFonts w:ascii="Calibri" w:hAnsi="Calibri" w:eastAsia="仿宋"/>
          <w:b/>
          <w:bCs/>
          <w:color w:val="auto"/>
          <w:sz w:val="24"/>
          <w:highlight w:val="none"/>
        </w:rPr>
      </w:pPr>
      <w:r>
        <w:rPr>
          <w:rFonts w:hint="eastAsia" w:ascii="Calibri" w:hAnsi="Calibri" w:eastAsia="仿宋"/>
          <w:b/>
          <w:bCs/>
          <w:color w:val="auto"/>
          <w:sz w:val="24"/>
          <w:highlight w:val="none"/>
        </w:rPr>
        <w:t>说明：本委托书在有样品或演示时由受委托人携带至指定地点。</w:t>
      </w:r>
    </w:p>
    <w:p>
      <w:pPr>
        <w:spacing w:line="360" w:lineRule="auto"/>
        <w:ind w:firstLine="723" w:firstLineChars="300"/>
        <w:jc w:val="left"/>
        <w:rPr>
          <w:rFonts w:ascii="Calibri" w:hAnsi="Calibri" w:eastAsia="仿宋" w:cs="宋体"/>
          <w:color w:val="auto"/>
          <w:sz w:val="24"/>
          <w:highlight w:val="none"/>
        </w:rPr>
      </w:pPr>
      <w:r>
        <w:rPr>
          <w:rFonts w:hint="eastAsia" w:ascii="Calibri" w:hAnsi="Calibri" w:eastAsia="仿宋"/>
          <w:b/>
          <w:bCs/>
          <w:color w:val="auto"/>
          <w:sz w:val="24"/>
          <w:highlight w:val="none"/>
        </w:rPr>
        <w:t>同时有样品和演示的，可委派不同人员。</w:t>
      </w:r>
    </w:p>
    <w:sectPr>
      <w:pgSz w:w="11905"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erif">
    <w:altName w:val="Arial"/>
    <w:panose1 w:val="00000000000000000000"/>
    <w:charset w:val="00"/>
    <w:family w:val="auto"/>
    <w:pitch w:val="default"/>
    <w:sig w:usb0="00000000" w:usb1="00000000" w:usb2="00000000" w:usb3="00000000" w:csb0="0000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MS UI Gothic">
    <w:panose1 w:val="020B0600070205080204"/>
    <w:charset w:val="80"/>
    <w:family w:val="swiss"/>
    <w:pitch w:val="default"/>
    <w:sig w:usb0="E00002FF" w:usb1="6AC7FDFB" w:usb2="08000012" w:usb3="00000000" w:csb0="4002009F" w:csb1="DFD70000"/>
  </w:font>
  <w:font w:name="??">
    <w:altName w:val="Arial"/>
    <w:panose1 w:val="00000000000000000000"/>
    <w:charset w:val="00"/>
    <w:family w:val="roma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Calibri" w:hAnsi="Calibri" w:eastAsia="仿宋"/>
      </w:rPr>
    </w:pPr>
    <w:r>
      <w:rPr>
        <w:rFonts w:hint="eastAsia" w:ascii="Calibri" w:hAnsi="Calibri" w:eastAsia="仿宋"/>
      </w:rPr>
      <w:t>第</w:t>
    </w:r>
    <w:r>
      <w:rPr>
        <w:rFonts w:ascii="Calibri" w:hAnsi="Calibri" w:eastAsia="仿宋"/>
      </w:rPr>
      <w:fldChar w:fldCharType="begin"/>
    </w:r>
    <w:r>
      <w:rPr>
        <w:rFonts w:ascii="Calibri" w:hAnsi="Calibri" w:eastAsia="仿宋"/>
      </w:rPr>
      <w:instrText xml:space="preserve"> </w:instrText>
    </w:r>
    <w:r>
      <w:rPr>
        <w:rFonts w:hint="eastAsia" w:ascii="Calibri" w:hAnsi="Calibri" w:eastAsia="仿宋"/>
      </w:rPr>
      <w:instrText xml:space="preserve">PAGE   \* MERGEFORMAT</w:instrText>
    </w:r>
    <w:r>
      <w:rPr>
        <w:rFonts w:ascii="Calibri" w:hAnsi="Calibri" w:eastAsia="仿宋"/>
      </w:rPr>
      <w:instrText xml:space="preserve"> </w:instrText>
    </w:r>
    <w:r>
      <w:rPr>
        <w:rFonts w:ascii="Calibri" w:hAnsi="Calibri" w:eastAsia="仿宋"/>
      </w:rPr>
      <w:fldChar w:fldCharType="separate"/>
    </w:r>
    <w:r>
      <w:rPr>
        <w:rFonts w:ascii="Calibri" w:hAnsi="Calibri" w:eastAsia="仿宋"/>
      </w:rPr>
      <w:t>1</w:t>
    </w:r>
    <w:r>
      <w:rPr>
        <w:rFonts w:ascii="Calibri" w:hAnsi="Calibri" w:eastAsia="仿宋"/>
      </w:rPr>
      <w:fldChar w:fldCharType="end"/>
    </w:r>
    <w:r>
      <w:rPr>
        <w:rFonts w:hint="eastAsia" w:ascii="Calibri" w:hAnsi="Calibri" w:eastAsia="仿宋"/>
      </w:rPr>
      <w:t>页，共</w:t>
    </w:r>
    <w:r>
      <w:rPr>
        <w:rFonts w:ascii="Calibri" w:hAnsi="Calibri" w:eastAsia="仿宋"/>
      </w:rPr>
      <w:fldChar w:fldCharType="begin"/>
    </w:r>
    <w:r>
      <w:rPr>
        <w:rFonts w:ascii="Calibri" w:hAnsi="Calibri" w:eastAsia="仿宋"/>
      </w:rPr>
      <w:instrText xml:space="preserve"> NUMPAGES   \* MERGEFORMAT </w:instrText>
    </w:r>
    <w:r>
      <w:rPr>
        <w:rFonts w:ascii="Calibri" w:hAnsi="Calibri" w:eastAsia="仿宋"/>
      </w:rPr>
      <w:fldChar w:fldCharType="separate"/>
    </w:r>
    <w:r>
      <w:rPr>
        <w:rFonts w:ascii="Calibri" w:hAnsi="Calibri" w:eastAsia="仿宋"/>
      </w:rPr>
      <w:t>85</w:t>
    </w:r>
    <w:r>
      <w:rPr>
        <w:rFonts w:ascii="Calibri" w:hAnsi="Calibri" w:eastAsia="仿宋"/>
      </w:rPr>
      <w:fldChar w:fldCharType="end"/>
    </w:r>
    <w:r>
      <w:rPr>
        <w:rFonts w:hint="eastAsia" w:ascii="Calibri" w:hAnsi="Calibri" w:eastAsia="仿宋"/>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Calibri" w:hAnsi="Calibri" w:eastAsia="仿宋"/>
      </w:rPr>
    </w:pPr>
    <w:r>
      <w:rPr>
        <w:rFonts w:hint="eastAsia" w:ascii="Calibri" w:hAnsi="Calibri" w:eastAsia="仿宋"/>
      </w:rPr>
      <w:t>第</w:t>
    </w:r>
    <w:r>
      <w:rPr>
        <w:rFonts w:ascii="Calibri" w:hAnsi="Calibri" w:eastAsia="仿宋"/>
      </w:rPr>
      <w:fldChar w:fldCharType="begin"/>
    </w:r>
    <w:r>
      <w:rPr>
        <w:rFonts w:ascii="Calibri" w:hAnsi="Calibri" w:eastAsia="仿宋"/>
      </w:rPr>
      <w:instrText xml:space="preserve"> </w:instrText>
    </w:r>
    <w:r>
      <w:rPr>
        <w:rFonts w:hint="eastAsia" w:ascii="Calibri" w:hAnsi="Calibri" w:eastAsia="仿宋"/>
      </w:rPr>
      <w:instrText xml:space="preserve">PAGE   \* MERGEFORMAT</w:instrText>
    </w:r>
    <w:r>
      <w:rPr>
        <w:rFonts w:ascii="Calibri" w:hAnsi="Calibri" w:eastAsia="仿宋"/>
      </w:rPr>
      <w:instrText xml:space="preserve"> </w:instrText>
    </w:r>
    <w:r>
      <w:rPr>
        <w:rFonts w:ascii="Calibri" w:hAnsi="Calibri" w:eastAsia="仿宋"/>
      </w:rPr>
      <w:fldChar w:fldCharType="separate"/>
    </w:r>
    <w:r>
      <w:rPr>
        <w:rFonts w:ascii="Calibri" w:hAnsi="Calibri" w:eastAsia="仿宋"/>
      </w:rPr>
      <w:t>2</w:t>
    </w:r>
    <w:r>
      <w:rPr>
        <w:rFonts w:ascii="Calibri" w:hAnsi="Calibri" w:eastAsia="仿宋"/>
      </w:rPr>
      <w:fldChar w:fldCharType="end"/>
    </w:r>
    <w:r>
      <w:rPr>
        <w:rFonts w:hint="eastAsia" w:ascii="Calibri" w:hAnsi="Calibri" w:eastAsia="仿宋"/>
      </w:rPr>
      <w:t>页，共</w:t>
    </w:r>
    <w:r>
      <w:rPr>
        <w:rFonts w:ascii="Calibri" w:hAnsi="Calibri" w:eastAsia="仿宋"/>
      </w:rPr>
      <w:fldChar w:fldCharType="begin"/>
    </w:r>
    <w:r>
      <w:rPr>
        <w:rFonts w:ascii="Calibri" w:hAnsi="Calibri" w:eastAsia="仿宋"/>
      </w:rPr>
      <w:instrText xml:space="preserve"> NUMPAGES   \* MERGEFORMAT </w:instrText>
    </w:r>
    <w:r>
      <w:rPr>
        <w:rFonts w:ascii="Calibri" w:hAnsi="Calibri" w:eastAsia="仿宋"/>
      </w:rPr>
      <w:fldChar w:fldCharType="separate"/>
    </w:r>
    <w:r>
      <w:rPr>
        <w:rFonts w:ascii="Calibri" w:hAnsi="Calibri" w:eastAsia="仿宋"/>
      </w:rPr>
      <w:t>85</w:t>
    </w:r>
    <w:r>
      <w:rPr>
        <w:rFonts w:ascii="Calibri" w:hAnsi="Calibri" w:eastAsia="仿宋"/>
      </w:rPr>
      <w:fldChar w:fldCharType="end"/>
    </w:r>
    <w:r>
      <w:rPr>
        <w:rFonts w:hint="eastAsia" w:ascii="Calibri" w:hAnsi="Calibri" w:eastAsia="仿宋"/>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87" w:name="_Toc131845147"/>
    <w:bookmarkStart w:id="88" w:name="_Toc36110187"/>
    <w:bookmarkStart w:id="89" w:name="_Toc91899912"/>
    <w:bookmarkStart w:id="90" w:name="_Toc164085800"/>
    <w:r>
      <w:rPr>
        <w:rFonts w:hint="eastAsia" w:ascii="仿宋_GB2312" w:eastAsia="仿宋_GB2312"/>
        <w:kern w:val="0"/>
        <w:szCs w:val="21"/>
      </w:rPr>
      <w:t xml:space="preserve"> 页</w:t>
    </w:r>
    <w:bookmarkEnd w:id="87"/>
    <w:bookmarkEnd w:id="88"/>
    <w:bookmarkEnd w:id="89"/>
    <w:bookmarkEnd w:id="9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rPr>
        <w:rFonts w:hint="eastAsia" w:eastAsia="仿宋"/>
        <w:lang w:eastAsia="zh-CN"/>
      </w:rPr>
    </w:pPr>
    <w:r>
      <w:rPr>
        <w:rFonts w:hint="eastAsia" w:ascii="仿宋" w:hAnsi="仿宋" w:eastAsia="仿宋"/>
      </w:rPr>
      <w:t xml:space="preserve">浙江省成套工程有限公司                                  </w:t>
    </w:r>
    <w:r>
      <w:rPr>
        <w:rFonts w:hint="eastAsia" w:ascii="仿宋" w:hAnsi="仿宋" w:eastAsia="仿宋"/>
        <w:lang w:val="en-US" w:eastAsia="zh-CN"/>
      </w:rPr>
      <w:t xml:space="preserve">        </w:t>
    </w:r>
    <w:r>
      <w:rPr>
        <w:rFonts w:hint="eastAsia" w:ascii="仿宋" w:hAnsi="仿宋" w:eastAsia="仿宋"/>
        <w:lang w:eastAsia="zh-CN"/>
      </w:rPr>
      <w:t>无线电管理智能分析平台（二期）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6" w:space="1"/>
      </w:pBdr>
      <w:tabs>
        <w:tab w:val="center" w:pos="4535"/>
        <w:tab w:val="right" w:pos="9070"/>
      </w:tabs>
      <w:overflowPunct w:val="0"/>
      <w:autoSpaceDE w:val="0"/>
      <w:autoSpaceDN w:val="0"/>
      <w:ind w:firstLine="180" w:firstLineChars="100"/>
      <w:jc w:val="center"/>
      <w:textAlignment w:val="baseline"/>
      <w:rPr>
        <w:rFonts w:ascii="仿宋" w:hAnsi="仿宋" w:eastAsia="仿宋"/>
        <w:color w:val="00B050"/>
        <w:sz w:val="18"/>
        <w:szCs w:val="18"/>
      </w:rPr>
    </w:pPr>
    <w:r>
      <w:rPr>
        <w:rFonts w:hint="eastAsia" w:ascii="仿宋" w:hAnsi="仿宋" w:eastAsia="仿宋"/>
        <w:sz w:val="18"/>
        <w:szCs w:val="18"/>
      </w:rPr>
      <w:t xml:space="preserve">浙江省成套工程有限公司                 </w:t>
    </w:r>
    <w:r>
      <w:rPr>
        <w:rFonts w:ascii="仿宋" w:hAnsi="仿宋" w:eastAsia="仿宋"/>
        <w:sz w:val="18"/>
        <w:szCs w:val="18"/>
      </w:rPr>
      <w:t xml:space="preserve">        </w:t>
    </w:r>
    <w:r>
      <w:rPr>
        <w:rFonts w:hint="eastAsia" w:ascii="仿宋" w:hAnsi="仿宋" w:eastAsia="仿宋"/>
        <w:sz w:val="18"/>
        <w:szCs w:val="18"/>
      </w:rPr>
      <w:t xml:space="preserve">      </w:t>
    </w:r>
    <w:r>
      <w:rPr>
        <w:rFonts w:ascii="仿宋" w:hAnsi="仿宋" w:eastAsia="仿宋"/>
        <w:sz w:val="18"/>
        <w:szCs w:val="18"/>
      </w:rPr>
      <w:t xml:space="preserve">    </w:t>
    </w:r>
    <w:r>
      <w:rPr>
        <w:rFonts w:hint="eastAsia" w:ascii="仿宋" w:hAnsi="仿宋" w:eastAsia="仿宋"/>
        <w:sz w:val="18"/>
        <w:szCs w:val="18"/>
      </w:rPr>
      <w:t xml:space="preserve">      </w:t>
    </w:r>
    <w:r>
      <w:rPr>
        <w:rFonts w:hint="eastAsia" w:ascii="仿宋" w:hAnsi="仿宋" w:eastAsia="仿宋"/>
        <w:color w:val="00B050"/>
        <w:sz w:val="18"/>
        <w:szCs w:val="18"/>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1B72F2"/>
    <w:multiLevelType w:val="singleLevel"/>
    <w:tmpl w:val="C01B72F2"/>
    <w:lvl w:ilvl="0" w:tentative="0">
      <w:start w:val="1"/>
      <w:numFmt w:val="decimal"/>
      <w:suff w:val="nothing"/>
      <w:lvlText w:val="%1"/>
      <w:lvlJc w:val="left"/>
      <w:pPr>
        <w:ind w:left="0" w:firstLine="0"/>
      </w:pPr>
      <w:rPr>
        <w:rFonts w:hint="default"/>
      </w:rPr>
    </w:lvl>
  </w:abstractNum>
  <w:abstractNum w:abstractNumId="1">
    <w:nsid w:val="DD0DDEC2"/>
    <w:multiLevelType w:val="singleLevel"/>
    <w:tmpl w:val="DD0DDEC2"/>
    <w:lvl w:ilvl="0" w:tentative="0">
      <w:start w:val="3"/>
      <w:numFmt w:val="decimal"/>
      <w:suff w:val="nothing"/>
      <w:lvlText w:val="（%1）"/>
      <w:lvlJc w:val="left"/>
    </w:lvl>
  </w:abstractNum>
  <w:abstractNum w:abstractNumId="2">
    <w:nsid w:val="F21CC033"/>
    <w:multiLevelType w:val="singleLevel"/>
    <w:tmpl w:val="F21CC033"/>
    <w:lvl w:ilvl="0" w:tentative="0">
      <w:start w:val="1"/>
      <w:numFmt w:val="decimal"/>
      <w:suff w:val="nothing"/>
      <w:lvlText w:val="%1）"/>
      <w:lvlJc w:val="left"/>
    </w:lvl>
  </w:abstractNum>
  <w:abstractNum w:abstractNumId="3">
    <w:nsid w:val="16625F78"/>
    <w:multiLevelType w:val="multilevel"/>
    <w:tmpl w:val="16625F7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26704D"/>
    <w:multiLevelType w:val="singleLevel"/>
    <w:tmpl w:val="1826704D"/>
    <w:lvl w:ilvl="0" w:tentative="0">
      <w:start w:val="1"/>
      <w:numFmt w:val="decimal"/>
      <w:suff w:val="nothing"/>
      <w:lvlText w:val="（%1）"/>
      <w:lvlJc w:val="left"/>
    </w:lvl>
  </w:abstractNum>
  <w:abstractNum w:abstractNumId="5">
    <w:nsid w:val="238881E9"/>
    <w:multiLevelType w:val="singleLevel"/>
    <w:tmpl w:val="238881E9"/>
    <w:lvl w:ilvl="0" w:tentative="0">
      <w:start w:val="4"/>
      <w:numFmt w:val="decimal"/>
      <w:suff w:val="nothing"/>
      <w:lvlText w:val="（%1）"/>
      <w:lvlJc w:val="left"/>
    </w:lvl>
  </w:abstractNum>
  <w:abstractNum w:abstractNumId="6">
    <w:nsid w:val="2ABC2D48"/>
    <w:multiLevelType w:val="multilevel"/>
    <w:tmpl w:val="2ABC2D4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pStyle w:val="983"/>
      <w:lvlText w:val="%8)"/>
      <w:lvlJc w:val="left"/>
      <w:pPr>
        <w:ind w:left="3360" w:hanging="420"/>
      </w:pPr>
    </w:lvl>
    <w:lvl w:ilvl="8" w:tentative="0">
      <w:start w:val="1"/>
      <w:numFmt w:val="lowerRoman"/>
      <w:lvlText w:val="%9."/>
      <w:lvlJc w:val="right"/>
      <w:pPr>
        <w:ind w:left="3780" w:hanging="420"/>
      </w:pPr>
    </w:lvl>
  </w:abstractNum>
  <w:abstractNum w:abstractNumId="7">
    <w:nsid w:val="3C10DE59"/>
    <w:multiLevelType w:val="singleLevel"/>
    <w:tmpl w:val="3C10DE59"/>
    <w:lvl w:ilvl="0" w:tentative="0">
      <w:start w:val="1"/>
      <w:numFmt w:val="decimal"/>
      <w:suff w:val="nothing"/>
      <w:lvlText w:val="%1）"/>
      <w:lvlJc w:val="left"/>
    </w:lvl>
  </w:abstractNum>
  <w:abstractNum w:abstractNumId="8">
    <w:nsid w:val="4C1E51EC"/>
    <w:multiLevelType w:val="singleLevel"/>
    <w:tmpl w:val="4C1E51EC"/>
    <w:lvl w:ilvl="0" w:tentative="0">
      <w:start w:val="2"/>
      <w:numFmt w:val="decimal"/>
      <w:suff w:val="nothing"/>
      <w:lvlText w:val="（%1）"/>
      <w:lvlJc w:val="left"/>
    </w:lvl>
  </w:abstractNum>
  <w:abstractNum w:abstractNumId="9">
    <w:nsid w:val="564C9DD0"/>
    <w:multiLevelType w:val="singleLevel"/>
    <w:tmpl w:val="564C9DD0"/>
    <w:lvl w:ilvl="0" w:tentative="0">
      <w:start w:val="1"/>
      <w:numFmt w:val="decimal"/>
      <w:suff w:val="nothing"/>
      <w:lvlText w:val="（%1）"/>
      <w:lvlJc w:val="left"/>
    </w:lvl>
  </w:abstractNum>
  <w:abstractNum w:abstractNumId="10">
    <w:nsid w:val="7CBFAEA9"/>
    <w:multiLevelType w:val="singleLevel"/>
    <w:tmpl w:val="7CBFAEA9"/>
    <w:lvl w:ilvl="0" w:tentative="0">
      <w:start w:val="5"/>
      <w:numFmt w:val="decimal"/>
      <w:suff w:val="nothing"/>
      <w:lvlText w:val="（%1）"/>
      <w:lvlJc w:val="left"/>
    </w:lvl>
  </w:abstractNum>
  <w:num w:numId="1">
    <w:abstractNumId w:val="6"/>
  </w:num>
  <w:num w:numId="2">
    <w:abstractNumId w:val="7"/>
  </w:num>
  <w:num w:numId="3">
    <w:abstractNumId w:val="2"/>
  </w:num>
  <w:num w:numId="4">
    <w:abstractNumId w:val="0"/>
  </w:num>
  <w:num w:numId="5">
    <w:abstractNumId w:val="9"/>
  </w:num>
  <w:num w:numId="6">
    <w:abstractNumId w:val="3"/>
  </w:num>
  <w:num w:numId="7">
    <w:abstractNumId w:val="4"/>
  </w:num>
  <w:num w:numId="8">
    <w:abstractNumId w:val="8"/>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YjRhN2ZiMzNiZDY5MTU1NGUyYTBjYzllMDkzZDUifQ=="/>
    <w:docVar w:name="KSO_WPS_MARK_KEY" w:val="a85d6516-91a3-4b0e-a98b-b455e3328d52"/>
  </w:docVars>
  <w:rsids>
    <w:rsidRoot w:val="00172A27"/>
    <w:rsid w:val="00000451"/>
    <w:rsid w:val="0000108B"/>
    <w:rsid w:val="0000133D"/>
    <w:rsid w:val="00001509"/>
    <w:rsid w:val="00001E3F"/>
    <w:rsid w:val="000032B2"/>
    <w:rsid w:val="0000363B"/>
    <w:rsid w:val="00004518"/>
    <w:rsid w:val="000058BD"/>
    <w:rsid w:val="00006109"/>
    <w:rsid w:val="00006150"/>
    <w:rsid w:val="000063E8"/>
    <w:rsid w:val="00006725"/>
    <w:rsid w:val="0000675E"/>
    <w:rsid w:val="000071E3"/>
    <w:rsid w:val="0000795D"/>
    <w:rsid w:val="00007CAA"/>
    <w:rsid w:val="00010134"/>
    <w:rsid w:val="00010FE9"/>
    <w:rsid w:val="0001122F"/>
    <w:rsid w:val="00011A4B"/>
    <w:rsid w:val="00012251"/>
    <w:rsid w:val="00012B4A"/>
    <w:rsid w:val="0001337C"/>
    <w:rsid w:val="000138C4"/>
    <w:rsid w:val="00013C1F"/>
    <w:rsid w:val="00013F31"/>
    <w:rsid w:val="000140D8"/>
    <w:rsid w:val="00014530"/>
    <w:rsid w:val="00014BBC"/>
    <w:rsid w:val="000150EE"/>
    <w:rsid w:val="00015FC6"/>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502"/>
    <w:rsid w:val="00025776"/>
    <w:rsid w:val="000259F6"/>
    <w:rsid w:val="0002680D"/>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16ED"/>
    <w:rsid w:val="00042441"/>
    <w:rsid w:val="00042533"/>
    <w:rsid w:val="00042DBB"/>
    <w:rsid w:val="00042E65"/>
    <w:rsid w:val="0004347C"/>
    <w:rsid w:val="00043907"/>
    <w:rsid w:val="00044F48"/>
    <w:rsid w:val="00047354"/>
    <w:rsid w:val="000500B2"/>
    <w:rsid w:val="00050656"/>
    <w:rsid w:val="00050A19"/>
    <w:rsid w:val="000511B6"/>
    <w:rsid w:val="00051B00"/>
    <w:rsid w:val="00051C72"/>
    <w:rsid w:val="00052192"/>
    <w:rsid w:val="0005238F"/>
    <w:rsid w:val="00052787"/>
    <w:rsid w:val="00052BB8"/>
    <w:rsid w:val="0005417A"/>
    <w:rsid w:val="000549CA"/>
    <w:rsid w:val="00054D39"/>
    <w:rsid w:val="0005501B"/>
    <w:rsid w:val="000550F5"/>
    <w:rsid w:val="00055337"/>
    <w:rsid w:val="000554C7"/>
    <w:rsid w:val="000559B0"/>
    <w:rsid w:val="00056145"/>
    <w:rsid w:val="00056402"/>
    <w:rsid w:val="00056791"/>
    <w:rsid w:val="00056868"/>
    <w:rsid w:val="00056876"/>
    <w:rsid w:val="000568DF"/>
    <w:rsid w:val="000569F2"/>
    <w:rsid w:val="000578A3"/>
    <w:rsid w:val="00057D4C"/>
    <w:rsid w:val="000604AD"/>
    <w:rsid w:val="00060C48"/>
    <w:rsid w:val="00061A3C"/>
    <w:rsid w:val="00061C48"/>
    <w:rsid w:val="000633E3"/>
    <w:rsid w:val="00064278"/>
    <w:rsid w:val="000646CA"/>
    <w:rsid w:val="0006624D"/>
    <w:rsid w:val="000665C4"/>
    <w:rsid w:val="00066965"/>
    <w:rsid w:val="00067821"/>
    <w:rsid w:val="0006785E"/>
    <w:rsid w:val="00067AFB"/>
    <w:rsid w:val="00067F92"/>
    <w:rsid w:val="00067FA7"/>
    <w:rsid w:val="0007038E"/>
    <w:rsid w:val="0007077C"/>
    <w:rsid w:val="00070825"/>
    <w:rsid w:val="00071328"/>
    <w:rsid w:val="00071CD8"/>
    <w:rsid w:val="00071DB2"/>
    <w:rsid w:val="000727CD"/>
    <w:rsid w:val="00072AED"/>
    <w:rsid w:val="00072B56"/>
    <w:rsid w:val="00072D2B"/>
    <w:rsid w:val="00072D51"/>
    <w:rsid w:val="000730B1"/>
    <w:rsid w:val="00073860"/>
    <w:rsid w:val="000738EA"/>
    <w:rsid w:val="00073D90"/>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6BB"/>
    <w:rsid w:val="000808C1"/>
    <w:rsid w:val="00080970"/>
    <w:rsid w:val="00081671"/>
    <w:rsid w:val="000816AF"/>
    <w:rsid w:val="00082AD4"/>
    <w:rsid w:val="00083E07"/>
    <w:rsid w:val="00084838"/>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782"/>
    <w:rsid w:val="0009184E"/>
    <w:rsid w:val="00091B4E"/>
    <w:rsid w:val="00092467"/>
    <w:rsid w:val="00092A6B"/>
    <w:rsid w:val="00092FE9"/>
    <w:rsid w:val="000936BF"/>
    <w:rsid w:val="0009382F"/>
    <w:rsid w:val="00093A30"/>
    <w:rsid w:val="00093B37"/>
    <w:rsid w:val="00094342"/>
    <w:rsid w:val="000945BA"/>
    <w:rsid w:val="000948A1"/>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A76A8"/>
    <w:rsid w:val="000B0E04"/>
    <w:rsid w:val="000B1D51"/>
    <w:rsid w:val="000B2621"/>
    <w:rsid w:val="000B268D"/>
    <w:rsid w:val="000B291B"/>
    <w:rsid w:val="000B456C"/>
    <w:rsid w:val="000B45B9"/>
    <w:rsid w:val="000B4600"/>
    <w:rsid w:val="000B47CE"/>
    <w:rsid w:val="000B4B56"/>
    <w:rsid w:val="000B4C62"/>
    <w:rsid w:val="000B541D"/>
    <w:rsid w:val="000B54C1"/>
    <w:rsid w:val="000B5553"/>
    <w:rsid w:val="000B5FE8"/>
    <w:rsid w:val="000B666E"/>
    <w:rsid w:val="000C0A43"/>
    <w:rsid w:val="000C0CB1"/>
    <w:rsid w:val="000C1411"/>
    <w:rsid w:val="000C1821"/>
    <w:rsid w:val="000C1ADE"/>
    <w:rsid w:val="000C1C38"/>
    <w:rsid w:val="000C21DC"/>
    <w:rsid w:val="000C2264"/>
    <w:rsid w:val="000C256B"/>
    <w:rsid w:val="000C3576"/>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0C1"/>
    <w:rsid w:val="000D34C8"/>
    <w:rsid w:val="000D34FD"/>
    <w:rsid w:val="000D3BE5"/>
    <w:rsid w:val="000D3C37"/>
    <w:rsid w:val="000D3D7D"/>
    <w:rsid w:val="000D412C"/>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2C"/>
    <w:rsid w:val="000E386F"/>
    <w:rsid w:val="000E4051"/>
    <w:rsid w:val="000E4139"/>
    <w:rsid w:val="000E4765"/>
    <w:rsid w:val="000E4C12"/>
    <w:rsid w:val="000E5B51"/>
    <w:rsid w:val="000E5B7E"/>
    <w:rsid w:val="000E5FF9"/>
    <w:rsid w:val="000E696D"/>
    <w:rsid w:val="000E6AE1"/>
    <w:rsid w:val="000E7142"/>
    <w:rsid w:val="000E7632"/>
    <w:rsid w:val="000E7737"/>
    <w:rsid w:val="000E7739"/>
    <w:rsid w:val="000E77EE"/>
    <w:rsid w:val="000E7E90"/>
    <w:rsid w:val="000F1604"/>
    <w:rsid w:val="000F287A"/>
    <w:rsid w:val="000F2940"/>
    <w:rsid w:val="000F2A07"/>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9F5"/>
    <w:rsid w:val="000F7BD9"/>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5A7"/>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E9E"/>
    <w:rsid w:val="00124FC4"/>
    <w:rsid w:val="001253AB"/>
    <w:rsid w:val="0012574C"/>
    <w:rsid w:val="001259B8"/>
    <w:rsid w:val="001260BA"/>
    <w:rsid w:val="001264B9"/>
    <w:rsid w:val="0012693E"/>
    <w:rsid w:val="00126A3A"/>
    <w:rsid w:val="00127060"/>
    <w:rsid w:val="00127376"/>
    <w:rsid w:val="00127B83"/>
    <w:rsid w:val="0013116E"/>
    <w:rsid w:val="00131C2D"/>
    <w:rsid w:val="0013202C"/>
    <w:rsid w:val="00132217"/>
    <w:rsid w:val="00132704"/>
    <w:rsid w:val="00132CBF"/>
    <w:rsid w:val="00133707"/>
    <w:rsid w:val="00133742"/>
    <w:rsid w:val="00133B70"/>
    <w:rsid w:val="00133E97"/>
    <w:rsid w:val="001350F7"/>
    <w:rsid w:val="00135769"/>
    <w:rsid w:val="00135BE9"/>
    <w:rsid w:val="00135E5C"/>
    <w:rsid w:val="0013645B"/>
    <w:rsid w:val="00136762"/>
    <w:rsid w:val="00136E33"/>
    <w:rsid w:val="0013773D"/>
    <w:rsid w:val="0014042F"/>
    <w:rsid w:val="00140693"/>
    <w:rsid w:val="00140D7A"/>
    <w:rsid w:val="00141D28"/>
    <w:rsid w:val="00141DFE"/>
    <w:rsid w:val="00142185"/>
    <w:rsid w:val="001422E2"/>
    <w:rsid w:val="00142BB7"/>
    <w:rsid w:val="001433BC"/>
    <w:rsid w:val="00143872"/>
    <w:rsid w:val="00143A85"/>
    <w:rsid w:val="00144649"/>
    <w:rsid w:val="00144B65"/>
    <w:rsid w:val="00145022"/>
    <w:rsid w:val="0014540B"/>
    <w:rsid w:val="00145662"/>
    <w:rsid w:val="00145C6D"/>
    <w:rsid w:val="001460FC"/>
    <w:rsid w:val="00146151"/>
    <w:rsid w:val="00146326"/>
    <w:rsid w:val="00147032"/>
    <w:rsid w:val="00147EA7"/>
    <w:rsid w:val="00151820"/>
    <w:rsid w:val="00151B2F"/>
    <w:rsid w:val="001524DC"/>
    <w:rsid w:val="001525E5"/>
    <w:rsid w:val="001530D0"/>
    <w:rsid w:val="00153859"/>
    <w:rsid w:val="00153915"/>
    <w:rsid w:val="001539F0"/>
    <w:rsid w:val="001541F5"/>
    <w:rsid w:val="00154BBA"/>
    <w:rsid w:val="00155B95"/>
    <w:rsid w:val="001564B5"/>
    <w:rsid w:val="0015679A"/>
    <w:rsid w:val="00156853"/>
    <w:rsid w:val="00157432"/>
    <w:rsid w:val="00157634"/>
    <w:rsid w:val="00160A84"/>
    <w:rsid w:val="00161185"/>
    <w:rsid w:val="00161D77"/>
    <w:rsid w:val="001620BA"/>
    <w:rsid w:val="001623AC"/>
    <w:rsid w:val="00162BAA"/>
    <w:rsid w:val="00163C40"/>
    <w:rsid w:val="0016470A"/>
    <w:rsid w:val="0016488B"/>
    <w:rsid w:val="00164AA9"/>
    <w:rsid w:val="00165758"/>
    <w:rsid w:val="00165A65"/>
    <w:rsid w:val="00165E30"/>
    <w:rsid w:val="00166317"/>
    <w:rsid w:val="00167478"/>
    <w:rsid w:val="00167594"/>
    <w:rsid w:val="00170188"/>
    <w:rsid w:val="001702BE"/>
    <w:rsid w:val="001704B3"/>
    <w:rsid w:val="0017059C"/>
    <w:rsid w:val="00170F6E"/>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5D9A"/>
    <w:rsid w:val="00176AA6"/>
    <w:rsid w:val="00177063"/>
    <w:rsid w:val="0017778F"/>
    <w:rsid w:val="00180A47"/>
    <w:rsid w:val="00181025"/>
    <w:rsid w:val="001827B7"/>
    <w:rsid w:val="001827EF"/>
    <w:rsid w:val="00182982"/>
    <w:rsid w:val="001829BC"/>
    <w:rsid w:val="00182D68"/>
    <w:rsid w:val="00183031"/>
    <w:rsid w:val="00183468"/>
    <w:rsid w:val="001838C1"/>
    <w:rsid w:val="0018397E"/>
    <w:rsid w:val="00183B75"/>
    <w:rsid w:val="00184466"/>
    <w:rsid w:val="00184DBF"/>
    <w:rsid w:val="001852A8"/>
    <w:rsid w:val="0018620A"/>
    <w:rsid w:val="00186EB0"/>
    <w:rsid w:val="00187121"/>
    <w:rsid w:val="00187243"/>
    <w:rsid w:val="00187C29"/>
    <w:rsid w:val="00190754"/>
    <w:rsid w:val="00190782"/>
    <w:rsid w:val="00190942"/>
    <w:rsid w:val="001909A7"/>
    <w:rsid w:val="001909C3"/>
    <w:rsid w:val="00191459"/>
    <w:rsid w:val="00191603"/>
    <w:rsid w:val="0019173E"/>
    <w:rsid w:val="0019174E"/>
    <w:rsid w:val="0019196B"/>
    <w:rsid w:val="001919CE"/>
    <w:rsid w:val="001923D5"/>
    <w:rsid w:val="00192991"/>
    <w:rsid w:val="00192B3D"/>
    <w:rsid w:val="00193470"/>
    <w:rsid w:val="00193B94"/>
    <w:rsid w:val="001940A7"/>
    <w:rsid w:val="00194BB1"/>
    <w:rsid w:val="00194BC6"/>
    <w:rsid w:val="00194DE5"/>
    <w:rsid w:val="00195070"/>
    <w:rsid w:val="00195245"/>
    <w:rsid w:val="0019526D"/>
    <w:rsid w:val="0019553F"/>
    <w:rsid w:val="001956BE"/>
    <w:rsid w:val="00195DEA"/>
    <w:rsid w:val="0019602C"/>
    <w:rsid w:val="001969F2"/>
    <w:rsid w:val="00196CD6"/>
    <w:rsid w:val="001974C4"/>
    <w:rsid w:val="0019756A"/>
    <w:rsid w:val="001A06B5"/>
    <w:rsid w:val="001A07F8"/>
    <w:rsid w:val="001A0A23"/>
    <w:rsid w:val="001A0C98"/>
    <w:rsid w:val="001A128B"/>
    <w:rsid w:val="001A1475"/>
    <w:rsid w:val="001A1619"/>
    <w:rsid w:val="001A1F0E"/>
    <w:rsid w:val="001A30C8"/>
    <w:rsid w:val="001A3335"/>
    <w:rsid w:val="001A354A"/>
    <w:rsid w:val="001A37DB"/>
    <w:rsid w:val="001A473A"/>
    <w:rsid w:val="001A4977"/>
    <w:rsid w:val="001A4ED9"/>
    <w:rsid w:val="001A5785"/>
    <w:rsid w:val="001A5FD7"/>
    <w:rsid w:val="001A66A6"/>
    <w:rsid w:val="001A6BAF"/>
    <w:rsid w:val="001A6BBB"/>
    <w:rsid w:val="001A79A2"/>
    <w:rsid w:val="001A7F98"/>
    <w:rsid w:val="001B06A6"/>
    <w:rsid w:val="001B0886"/>
    <w:rsid w:val="001B13BF"/>
    <w:rsid w:val="001B16F5"/>
    <w:rsid w:val="001B1C1F"/>
    <w:rsid w:val="001B219B"/>
    <w:rsid w:val="001B2703"/>
    <w:rsid w:val="001B2DB6"/>
    <w:rsid w:val="001B3DCD"/>
    <w:rsid w:val="001B45B9"/>
    <w:rsid w:val="001B46B2"/>
    <w:rsid w:val="001B4725"/>
    <w:rsid w:val="001B48B2"/>
    <w:rsid w:val="001B49DA"/>
    <w:rsid w:val="001B4A23"/>
    <w:rsid w:val="001B4CA8"/>
    <w:rsid w:val="001B4FE2"/>
    <w:rsid w:val="001B52A7"/>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49D8"/>
    <w:rsid w:val="001C5579"/>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73B"/>
    <w:rsid w:val="001E0F77"/>
    <w:rsid w:val="001E17E3"/>
    <w:rsid w:val="001E1CA3"/>
    <w:rsid w:val="001E2052"/>
    <w:rsid w:val="001E2492"/>
    <w:rsid w:val="001E257C"/>
    <w:rsid w:val="001E286C"/>
    <w:rsid w:val="001E2BE2"/>
    <w:rsid w:val="001E2F34"/>
    <w:rsid w:val="001E35EE"/>
    <w:rsid w:val="001E4B2C"/>
    <w:rsid w:val="001E507F"/>
    <w:rsid w:val="001E56C2"/>
    <w:rsid w:val="001E59FB"/>
    <w:rsid w:val="001E7125"/>
    <w:rsid w:val="001E7F81"/>
    <w:rsid w:val="001F0FD1"/>
    <w:rsid w:val="001F11AD"/>
    <w:rsid w:val="001F1526"/>
    <w:rsid w:val="001F19D1"/>
    <w:rsid w:val="001F1CB9"/>
    <w:rsid w:val="001F1F18"/>
    <w:rsid w:val="001F27EF"/>
    <w:rsid w:val="001F2F92"/>
    <w:rsid w:val="001F456F"/>
    <w:rsid w:val="001F4F50"/>
    <w:rsid w:val="001F5DA1"/>
    <w:rsid w:val="001F612E"/>
    <w:rsid w:val="001F6A92"/>
    <w:rsid w:val="001F7326"/>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505"/>
    <w:rsid w:val="00206698"/>
    <w:rsid w:val="00206736"/>
    <w:rsid w:val="00206C88"/>
    <w:rsid w:val="00207596"/>
    <w:rsid w:val="00210B9C"/>
    <w:rsid w:val="00211185"/>
    <w:rsid w:val="00211A94"/>
    <w:rsid w:val="002126F2"/>
    <w:rsid w:val="0021278A"/>
    <w:rsid w:val="00213478"/>
    <w:rsid w:val="00214028"/>
    <w:rsid w:val="002141C3"/>
    <w:rsid w:val="002141DC"/>
    <w:rsid w:val="0021440C"/>
    <w:rsid w:val="00214479"/>
    <w:rsid w:val="002144F3"/>
    <w:rsid w:val="002146C3"/>
    <w:rsid w:val="0021510A"/>
    <w:rsid w:val="00215334"/>
    <w:rsid w:val="00215514"/>
    <w:rsid w:val="00215A2A"/>
    <w:rsid w:val="00215A3F"/>
    <w:rsid w:val="00215D21"/>
    <w:rsid w:val="0021636B"/>
    <w:rsid w:val="00216387"/>
    <w:rsid w:val="00216E7B"/>
    <w:rsid w:val="00217E1F"/>
    <w:rsid w:val="002204BC"/>
    <w:rsid w:val="00220F7B"/>
    <w:rsid w:val="002211E4"/>
    <w:rsid w:val="002213CE"/>
    <w:rsid w:val="00221AF7"/>
    <w:rsid w:val="00222494"/>
    <w:rsid w:val="00222775"/>
    <w:rsid w:val="00222A31"/>
    <w:rsid w:val="00222CF6"/>
    <w:rsid w:val="00224037"/>
    <w:rsid w:val="002244E4"/>
    <w:rsid w:val="00224D2A"/>
    <w:rsid w:val="00224D8D"/>
    <w:rsid w:val="0022555A"/>
    <w:rsid w:val="00227214"/>
    <w:rsid w:val="00227D1C"/>
    <w:rsid w:val="00227DDC"/>
    <w:rsid w:val="0023079F"/>
    <w:rsid w:val="00231135"/>
    <w:rsid w:val="00231B0B"/>
    <w:rsid w:val="00231CA2"/>
    <w:rsid w:val="00232555"/>
    <w:rsid w:val="00232D43"/>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B13"/>
    <w:rsid w:val="0024415B"/>
    <w:rsid w:val="00245565"/>
    <w:rsid w:val="002458C1"/>
    <w:rsid w:val="00245E62"/>
    <w:rsid w:val="002460D0"/>
    <w:rsid w:val="00246357"/>
    <w:rsid w:val="00247422"/>
    <w:rsid w:val="00247BA2"/>
    <w:rsid w:val="00250870"/>
    <w:rsid w:val="002511A5"/>
    <w:rsid w:val="0025151C"/>
    <w:rsid w:val="0025184F"/>
    <w:rsid w:val="00251967"/>
    <w:rsid w:val="002527CC"/>
    <w:rsid w:val="00252F48"/>
    <w:rsid w:val="002530C0"/>
    <w:rsid w:val="00253586"/>
    <w:rsid w:val="002537C6"/>
    <w:rsid w:val="002537FC"/>
    <w:rsid w:val="002542F8"/>
    <w:rsid w:val="002543EF"/>
    <w:rsid w:val="00254F2A"/>
    <w:rsid w:val="00255784"/>
    <w:rsid w:val="00255A29"/>
    <w:rsid w:val="0025631F"/>
    <w:rsid w:val="00256986"/>
    <w:rsid w:val="00256D61"/>
    <w:rsid w:val="00256E23"/>
    <w:rsid w:val="00257246"/>
    <w:rsid w:val="00257438"/>
    <w:rsid w:val="00260503"/>
    <w:rsid w:val="0026119C"/>
    <w:rsid w:val="00261AFE"/>
    <w:rsid w:val="00261E58"/>
    <w:rsid w:val="0026212A"/>
    <w:rsid w:val="002621D7"/>
    <w:rsid w:val="00262996"/>
    <w:rsid w:val="00263044"/>
    <w:rsid w:val="002630CB"/>
    <w:rsid w:val="00263102"/>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B18"/>
    <w:rsid w:val="00275D6E"/>
    <w:rsid w:val="002764FA"/>
    <w:rsid w:val="00277196"/>
    <w:rsid w:val="002775ED"/>
    <w:rsid w:val="002778AB"/>
    <w:rsid w:val="002802A5"/>
    <w:rsid w:val="00280CFB"/>
    <w:rsid w:val="00280D24"/>
    <w:rsid w:val="002814CC"/>
    <w:rsid w:val="002815C4"/>
    <w:rsid w:val="00281BCB"/>
    <w:rsid w:val="00281C76"/>
    <w:rsid w:val="0028316D"/>
    <w:rsid w:val="00283296"/>
    <w:rsid w:val="002853FC"/>
    <w:rsid w:val="0028583E"/>
    <w:rsid w:val="00285853"/>
    <w:rsid w:val="00285B1A"/>
    <w:rsid w:val="00285FF3"/>
    <w:rsid w:val="002866EC"/>
    <w:rsid w:val="0028744E"/>
    <w:rsid w:val="002876D2"/>
    <w:rsid w:val="00287936"/>
    <w:rsid w:val="00287BB7"/>
    <w:rsid w:val="002903C5"/>
    <w:rsid w:val="0029041B"/>
    <w:rsid w:val="00290A99"/>
    <w:rsid w:val="00290EAF"/>
    <w:rsid w:val="00291057"/>
    <w:rsid w:val="002911CE"/>
    <w:rsid w:val="0029159A"/>
    <w:rsid w:val="00291CF1"/>
    <w:rsid w:val="00292AA1"/>
    <w:rsid w:val="00294012"/>
    <w:rsid w:val="002942FB"/>
    <w:rsid w:val="002945B0"/>
    <w:rsid w:val="0029499D"/>
    <w:rsid w:val="00294A13"/>
    <w:rsid w:val="00294B10"/>
    <w:rsid w:val="00294DF9"/>
    <w:rsid w:val="00295073"/>
    <w:rsid w:val="00295468"/>
    <w:rsid w:val="00295FEB"/>
    <w:rsid w:val="00296C32"/>
    <w:rsid w:val="002977CE"/>
    <w:rsid w:val="00297AF5"/>
    <w:rsid w:val="002A017D"/>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04"/>
    <w:rsid w:val="002A70AD"/>
    <w:rsid w:val="002A7748"/>
    <w:rsid w:val="002A7C1D"/>
    <w:rsid w:val="002A7ED3"/>
    <w:rsid w:val="002A7FB1"/>
    <w:rsid w:val="002A7FC9"/>
    <w:rsid w:val="002B139C"/>
    <w:rsid w:val="002B1881"/>
    <w:rsid w:val="002B18B2"/>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27F"/>
    <w:rsid w:val="002C1AB3"/>
    <w:rsid w:val="002C1BB7"/>
    <w:rsid w:val="002C1FB3"/>
    <w:rsid w:val="002C2665"/>
    <w:rsid w:val="002C28E1"/>
    <w:rsid w:val="002C327D"/>
    <w:rsid w:val="002C3890"/>
    <w:rsid w:val="002C3AD9"/>
    <w:rsid w:val="002C4286"/>
    <w:rsid w:val="002C43FC"/>
    <w:rsid w:val="002C45C3"/>
    <w:rsid w:val="002C483B"/>
    <w:rsid w:val="002C4DFE"/>
    <w:rsid w:val="002C4EA1"/>
    <w:rsid w:val="002C519E"/>
    <w:rsid w:val="002C5976"/>
    <w:rsid w:val="002C5D5E"/>
    <w:rsid w:val="002C6116"/>
    <w:rsid w:val="002C643D"/>
    <w:rsid w:val="002C66B8"/>
    <w:rsid w:val="002C70E7"/>
    <w:rsid w:val="002D0C27"/>
    <w:rsid w:val="002D0E88"/>
    <w:rsid w:val="002D0EA7"/>
    <w:rsid w:val="002D0F31"/>
    <w:rsid w:val="002D11B7"/>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1DF1"/>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6FFB"/>
    <w:rsid w:val="002E7EC1"/>
    <w:rsid w:val="002E7EE5"/>
    <w:rsid w:val="002F0323"/>
    <w:rsid w:val="002F0DFB"/>
    <w:rsid w:val="002F134F"/>
    <w:rsid w:val="002F1D0B"/>
    <w:rsid w:val="002F1E1D"/>
    <w:rsid w:val="002F1F02"/>
    <w:rsid w:val="002F27E5"/>
    <w:rsid w:val="002F2D81"/>
    <w:rsid w:val="002F2F66"/>
    <w:rsid w:val="002F37D0"/>
    <w:rsid w:val="002F39D4"/>
    <w:rsid w:val="002F3AE9"/>
    <w:rsid w:val="002F4BA9"/>
    <w:rsid w:val="002F541B"/>
    <w:rsid w:val="002F5BFE"/>
    <w:rsid w:val="002F5DA5"/>
    <w:rsid w:val="002F5E17"/>
    <w:rsid w:val="002F647C"/>
    <w:rsid w:val="002F6C6B"/>
    <w:rsid w:val="002F6CB0"/>
    <w:rsid w:val="002F6EFF"/>
    <w:rsid w:val="002F7DF0"/>
    <w:rsid w:val="002F7FAF"/>
    <w:rsid w:val="00300573"/>
    <w:rsid w:val="00300D06"/>
    <w:rsid w:val="0030229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27BD5"/>
    <w:rsid w:val="00331461"/>
    <w:rsid w:val="003316A8"/>
    <w:rsid w:val="00331B65"/>
    <w:rsid w:val="00331BD9"/>
    <w:rsid w:val="00331C80"/>
    <w:rsid w:val="00331CC9"/>
    <w:rsid w:val="003320D7"/>
    <w:rsid w:val="00332265"/>
    <w:rsid w:val="00332862"/>
    <w:rsid w:val="00332D52"/>
    <w:rsid w:val="00333337"/>
    <w:rsid w:val="003336B8"/>
    <w:rsid w:val="00333A28"/>
    <w:rsid w:val="00333B6C"/>
    <w:rsid w:val="00334927"/>
    <w:rsid w:val="003360AD"/>
    <w:rsid w:val="0033631D"/>
    <w:rsid w:val="003369C7"/>
    <w:rsid w:val="003373A6"/>
    <w:rsid w:val="00337409"/>
    <w:rsid w:val="00337E18"/>
    <w:rsid w:val="00337F16"/>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14F"/>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3BE1"/>
    <w:rsid w:val="0035455F"/>
    <w:rsid w:val="00354A88"/>
    <w:rsid w:val="00355D75"/>
    <w:rsid w:val="00355D8F"/>
    <w:rsid w:val="00356A73"/>
    <w:rsid w:val="00356FF0"/>
    <w:rsid w:val="003577EF"/>
    <w:rsid w:val="00357A60"/>
    <w:rsid w:val="00360304"/>
    <w:rsid w:val="00360A78"/>
    <w:rsid w:val="003611D0"/>
    <w:rsid w:val="00361750"/>
    <w:rsid w:val="003629CC"/>
    <w:rsid w:val="00363894"/>
    <w:rsid w:val="00363B2A"/>
    <w:rsid w:val="00363BF1"/>
    <w:rsid w:val="003655B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03A"/>
    <w:rsid w:val="003735B9"/>
    <w:rsid w:val="00373634"/>
    <w:rsid w:val="00374677"/>
    <w:rsid w:val="0037510C"/>
    <w:rsid w:val="00375850"/>
    <w:rsid w:val="00375D4C"/>
    <w:rsid w:val="00375F07"/>
    <w:rsid w:val="0037632F"/>
    <w:rsid w:val="00376F28"/>
    <w:rsid w:val="00377B26"/>
    <w:rsid w:val="0038093A"/>
    <w:rsid w:val="00381014"/>
    <w:rsid w:val="00381604"/>
    <w:rsid w:val="00381C68"/>
    <w:rsid w:val="00381F60"/>
    <w:rsid w:val="00383204"/>
    <w:rsid w:val="00383AB0"/>
    <w:rsid w:val="003847BB"/>
    <w:rsid w:val="00384814"/>
    <w:rsid w:val="00384C0A"/>
    <w:rsid w:val="0038573B"/>
    <w:rsid w:val="00385B16"/>
    <w:rsid w:val="00385B96"/>
    <w:rsid w:val="00385F9D"/>
    <w:rsid w:val="0038637D"/>
    <w:rsid w:val="003868F6"/>
    <w:rsid w:val="003869DC"/>
    <w:rsid w:val="00386C07"/>
    <w:rsid w:val="00386F58"/>
    <w:rsid w:val="0038700D"/>
    <w:rsid w:val="00387285"/>
    <w:rsid w:val="003879CE"/>
    <w:rsid w:val="00387B88"/>
    <w:rsid w:val="00390B8F"/>
    <w:rsid w:val="00390C0D"/>
    <w:rsid w:val="00391447"/>
    <w:rsid w:val="003919D9"/>
    <w:rsid w:val="00391BDD"/>
    <w:rsid w:val="003922DE"/>
    <w:rsid w:val="003924A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2D9"/>
    <w:rsid w:val="003A032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2A1"/>
    <w:rsid w:val="003B2930"/>
    <w:rsid w:val="003B31A7"/>
    <w:rsid w:val="003B4587"/>
    <w:rsid w:val="003B4B51"/>
    <w:rsid w:val="003B4FE1"/>
    <w:rsid w:val="003B514E"/>
    <w:rsid w:val="003B5531"/>
    <w:rsid w:val="003B636A"/>
    <w:rsid w:val="003B69CE"/>
    <w:rsid w:val="003B6AD8"/>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AF1"/>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D7E7A"/>
    <w:rsid w:val="003E006E"/>
    <w:rsid w:val="003E0947"/>
    <w:rsid w:val="003E0E96"/>
    <w:rsid w:val="003E20F7"/>
    <w:rsid w:val="003E2492"/>
    <w:rsid w:val="003E249A"/>
    <w:rsid w:val="003E2CC5"/>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AAA"/>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E6A"/>
    <w:rsid w:val="00407FB7"/>
    <w:rsid w:val="00407FCC"/>
    <w:rsid w:val="00410160"/>
    <w:rsid w:val="0041035A"/>
    <w:rsid w:val="004108D4"/>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230"/>
    <w:rsid w:val="00422907"/>
    <w:rsid w:val="00423125"/>
    <w:rsid w:val="00423309"/>
    <w:rsid w:val="004233AD"/>
    <w:rsid w:val="00423F54"/>
    <w:rsid w:val="00424446"/>
    <w:rsid w:val="00424867"/>
    <w:rsid w:val="00424AF1"/>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5C80"/>
    <w:rsid w:val="00436CCE"/>
    <w:rsid w:val="00436EAD"/>
    <w:rsid w:val="004375E1"/>
    <w:rsid w:val="00437A2F"/>
    <w:rsid w:val="00437B7A"/>
    <w:rsid w:val="00440262"/>
    <w:rsid w:val="004406BF"/>
    <w:rsid w:val="00440814"/>
    <w:rsid w:val="004408AE"/>
    <w:rsid w:val="0044105D"/>
    <w:rsid w:val="00441424"/>
    <w:rsid w:val="00442731"/>
    <w:rsid w:val="00442A2B"/>
    <w:rsid w:val="00442C12"/>
    <w:rsid w:val="004434DF"/>
    <w:rsid w:val="0044354B"/>
    <w:rsid w:val="0044493E"/>
    <w:rsid w:val="00444A1F"/>
    <w:rsid w:val="00444FC6"/>
    <w:rsid w:val="00445874"/>
    <w:rsid w:val="00445C38"/>
    <w:rsid w:val="0044686B"/>
    <w:rsid w:val="004475F7"/>
    <w:rsid w:val="0045057B"/>
    <w:rsid w:val="0045060E"/>
    <w:rsid w:val="0045069B"/>
    <w:rsid w:val="00450B22"/>
    <w:rsid w:val="00451709"/>
    <w:rsid w:val="004518FA"/>
    <w:rsid w:val="00451A02"/>
    <w:rsid w:val="0045277C"/>
    <w:rsid w:val="00453507"/>
    <w:rsid w:val="00453592"/>
    <w:rsid w:val="004543AB"/>
    <w:rsid w:val="004545EC"/>
    <w:rsid w:val="00454957"/>
    <w:rsid w:val="00455967"/>
    <w:rsid w:val="00455BDB"/>
    <w:rsid w:val="00455F71"/>
    <w:rsid w:val="00456272"/>
    <w:rsid w:val="004570EF"/>
    <w:rsid w:val="00457517"/>
    <w:rsid w:val="00457CF7"/>
    <w:rsid w:val="00457D37"/>
    <w:rsid w:val="004601A3"/>
    <w:rsid w:val="0046028A"/>
    <w:rsid w:val="00460E3A"/>
    <w:rsid w:val="00460E68"/>
    <w:rsid w:val="004614BC"/>
    <w:rsid w:val="0046153F"/>
    <w:rsid w:val="004619A5"/>
    <w:rsid w:val="00461F80"/>
    <w:rsid w:val="0046240D"/>
    <w:rsid w:val="00462898"/>
    <w:rsid w:val="004628CE"/>
    <w:rsid w:val="00462D84"/>
    <w:rsid w:val="00463208"/>
    <w:rsid w:val="00463576"/>
    <w:rsid w:val="004636D6"/>
    <w:rsid w:val="0046399D"/>
    <w:rsid w:val="00463EA4"/>
    <w:rsid w:val="004642C9"/>
    <w:rsid w:val="00465A21"/>
    <w:rsid w:val="00465DBC"/>
    <w:rsid w:val="00465DE5"/>
    <w:rsid w:val="00466151"/>
    <w:rsid w:val="00466978"/>
    <w:rsid w:val="00466ABA"/>
    <w:rsid w:val="004672E3"/>
    <w:rsid w:val="0046775D"/>
    <w:rsid w:val="00467823"/>
    <w:rsid w:val="004705FA"/>
    <w:rsid w:val="00470884"/>
    <w:rsid w:val="004708AC"/>
    <w:rsid w:val="00470B42"/>
    <w:rsid w:val="00471387"/>
    <w:rsid w:val="0047146C"/>
    <w:rsid w:val="0047149F"/>
    <w:rsid w:val="00471963"/>
    <w:rsid w:val="004724B8"/>
    <w:rsid w:val="004726FD"/>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081"/>
    <w:rsid w:val="0048055E"/>
    <w:rsid w:val="00480C2B"/>
    <w:rsid w:val="00480DC5"/>
    <w:rsid w:val="00480FD9"/>
    <w:rsid w:val="0048131D"/>
    <w:rsid w:val="00481D0B"/>
    <w:rsid w:val="004824A9"/>
    <w:rsid w:val="00483091"/>
    <w:rsid w:val="00483140"/>
    <w:rsid w:val="00483382"/>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9A7"/>
    <w:rsid w:val="0049418F"/>
    <w:rsid w:val="00494228"/>
    <w:rsid w:val="0049570D"/>
    <w:rsid w:val="00495C27"/>
    <w:rsid w:val="00495C48"/>
    <w:rsid w:val="00495DC6"/>
    <w:rsid w:val="00496CCE"/>
    <w:rsid w:val="0049735B"/>
    <w:rsid w:val="004978C1"/>
    <w:rsid w:val="00497AAD"/>
    <w:rsid w:val="00497BD7"/>
    <w:rsid w:val="00497D1A"/>
    <w:rsid w:val="00497F2B"/>
    <w:rsid w:val="004A00C9"/>
    <w:rsid w:val="004A03D0"/>
    <w:rsid w:val="004A1049"/>
    <w:rsid w:val="004A1AFA"/>
    <w:rsid w:val="004A1EA7"/>
    <w:rsid w:val="004A26F5"/>
    <w:rsid w:val="004A2EF8"/>
    <w:rsid w:val="004A32A8"/>
    <w:rsid w:val="004A3A21"/>
    <w:rsid w:val="004A407A"/>
    <w:rsid w:val="004A4E3B"/>
    <w:rsid w:val="004A6110"/>
    <w:rsid w:val="004A61B8"/>
    <w:rsid w:val="004A6415"/>
    <w:rsid w:val="004A64F9"/>
    <w:rsid w:val="004A65F4"/>
    <w:rsid w:val="004A6D2C"/>
    <w:rsid w:val="004B026C"/>
    <w:rsid w:val="004B0271"/>
    <w:rsid w:val="004B0BE8"/>
    <w:rsid w:val="004B0E4A"/>
    <w:rsid w:val="004B1296"/>
    <w:rsid w:val="004B18F4"/>
    <w:rsid w:val="004B1A98"/>
    <w:rsid w:val="004B2463"/>
    <w:rsid w:val="004B2E9D"/>
    <w:rsid w:val="004B305F"/>
    <w:rsid w:val="004B34C4"/>
    <w:rsid w:val="004B34E8"/>
    <w:rsid w:val="004B3981"/>
    <w:rsid w:val="004B3A03"/>
    <w:rsid w:val="004B419F"/>
    <w:rsid w:val="004B4EA9"/>
    <w:rsid w:val="004B5818"/>
    <w:rsid w:val="004B5C96"/>
    <w:rsid w:val="004B6124"/>
    <w:rsid w:val="004B6E50"/>
    <w:rsid w:val="004B728F"/>
    <w:rsid w:val="004B7317"/>
    <w:rsid w:val="004B75B2"/>
    <w:rsid w:val="004B75C6"/>
    <w:rsid w:val="004C02C5"/>
    <w:rsid w:val="004C0BF0"/>
    <w:rsid w:val="004C0D40"/>
    <w:rsid w:val="004C0EE4"/>
    <w:rsid w:val="004C0FC0"/>
    <w:rsid w:val="004C114F"/>
    <w:rsid w:val="004C11A9"/>
    <w:rsid w:val="004C27CF"/>
    <w:rsid w:val="004C2CA7"/>
    <w:rsid w:val="004C3592"/>
    <w:rsid w:val="004C36D8"/>
    <w:rsid w:val="004C3BB3"/>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5ED"/>
    <w:rsid w:val="004D6BF2"/>
    <w:rsid w:val="004D6F29"/>
    <w:rsid w:val="004D7BF5"/>
    <w:rsid w:val="004D7F9C"/>
    <w:rsid w:val="004E03F4"/>
    <w:rsid w:val="004E068F"/>
    <w:rsid w:val="004E0860"/>
    <w:rsid w:val="004E09CF"/>
    <w:rsid w:val="004E0B75"/>
    <w:rsid w:val="004E0C29"/>
    <w:rsid w:val="004E0DC4"/>
    <w:rsid w:val="004E109C"/>
    <w:rsid w:val="004E1611"/>
    <w:rsid w:val="004E1A7B"/>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10F"/>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0EFF"/>
    <w:rsid w:val="00511166"/>
    <w:rsid w:val="00512112"/>
    <w:rsid w:val="00512217"/>
    <w:rsid w:val="00512459"/>
    <w:rsid w:val="00512DD1"/>
    <w:rsid w:val="005131A2"/>
    <w:rsid w:val="005137E4"/>
    <w:rsid w:val="00513BB9"/>
    <w:rsid w:val="0051440E"/>
    <w:rsid w:val="00514480"/>
    <w:rsid w:val="005148CD"/>
    <w:rsid w:val="00515180"/>
    <w:rsid w:val="00515973"/>
    <w:rsid w:val="00515BAD"/>
    <w:rsid w:val="00516069"/>
    <w:rsid w:val="0051725F"/>
    <w:rsid w:val="00517AC8"/>
    <w:rsid w:val="00517C3E"/>
    <w:rsid w:val="005207D8"/>
    <w:rsid w:val="0052091D"/>
    <w:rsid w:val="005209C2"/>
    <w:rsid w:val="00521178"/>
    <w:rsid w:val="0052124B"/>
    <w:rsid w:val="005212F4"/>
    <w:rsid w:val="00521908"/>
    <w:rsid w:val="00521C61"/>
    <w:rsid w:val="005224BC"/>
    <w:rsid w:val="00522928"/>
    <w:rsid w:val="00522D20"/>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4BC"/>
    <w:rsid w:val="00531911"/>
    <w:rsid w:val="00531B73"/>
    <w:rsid w:val="00531E92"/>
    <w:rsid w:val="005324D7"/>
    <w:rsid w:val="005326F0"/>
    <w:rsid w:val="00532764"/>
    <w:rsid w:val="00532AA5"/>
    <w:rsid w:val="00532C5F"/>
    <w:rsid w:val="00533233"/>
    <w:rsid w:val="005335A2"/>
    <w:rsid w:val="00533D13"/>
    <w:rsid w:val="00533DEC"/>
    <w:rsid w:val="00534026"/>
    <w:rsid w:val="005344A1"/>
    <w:rsid w:val="00534D55"/>
    <w:rsid w:val="00535B53"/>
    <w:rsid w:val="00536B03"/>
    <w:rsid w:val="00537456"/>
    <w:rsid w:val="0053790C"/>
    <w:rsid w:val="00537B3D"/>
    <w:rsid w:val="00540401"/>
    <w:rsid w:val="005405B2"/>
    <w:rsid w:val="0054076A"/>
    <w:rsid w:val="00540BBA"/>
    <w:rsid w:val="00540D47"/>
    <w:rsid w:val="00540E71"/>
    <w:rsid w:val="00540EE7"/>
    <w:rsid w:val="005414CA"/>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D91"/>
    <w:rsid w:val="00553F91"/>
    <w:rsid w:val="00554007"/>
    <w:rsid w:val="00554C03"/>
    <w:rsid w:val="00554C58"/>
    <w:rsid w:val="00554D5D"/>
    <w:rsid w:val="005550F9"/>
    <w:rsid w:val="00556338"/>
    <w:rsid w:val="00556441"/>
    <w:rsid w:val="005565D5"/>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17B3"/>
    <w:rsid w:val="0057200B"/>
    <w:rsid w:val="00572297"/>
    <w:rsid w:val="00572C60"/>
    <w:rsid w:val="0057345D"/>
    <w:rsid w:val="0057347D"/>
    <w:rsid w:val="00573560"/>
    <w:rsid w:val="00574D50"/>
    <w:rsid w:val="00574E7B"/>
    <w:rsid w:val="00574F36"/>
    <w:rsid w:val="00576B5C"/>
    <w:rsid w:val="005770CC"/>
    <w:rsid w:val="005802F9"/>
    <w:rsid w:val="005806D5"/>
    <w:rsid w:val="00580DFC"/>
    <w:rsid w:val="00581242"/>
    <w:rsid w:val="0058134C"/>
    <w:rsid w:val="005815CD"/>
    <w:rsid w:val="00581AA8"/>
    <w:rsid w:val="00581D39"/>
    <w:rsid w:val="00582258"/>
    <w:rsid w:val="005827A7"/>
    <w:rsid w:val="00583D43"/>
    <w:rsid w:val="005846C3"/>
    <w:rsid w:val="00584F04"/>
    <w:rsid w:val="0058544C"/>
    <w:rsid w:val="00585623"/>
    <w:rsid w:val="005857F7"/>
    <w:rsid w:val="00586257"/>
    <w:rsid w:val="005865E9"/>
    <w:rsid w:val="005868FD"/>
    <w:rsid w:val="00587D7B"/>
    <w:rsid w:val="005904DB"/>
    <w:rsid w:val="005905ED"/>
    <w:rsid w:val="00590D11"/>
    <w:rsid w:val="00591BA6"/>
    <w:rsid w:val="00591F0E"/>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BC0"/>
    <w:rsid w:val="005A3DD7"/>
    <w:rsid w:val="005A40FA"/>
    <w:rsid w:val="005A430D"/>
    <w:rsid w:val="005A4C20"/>
    <w:rsid w:val="005A4F48"/>
    <w:rsid w:val="005A54F1"/>
    <w:rsid w:val="005A57B8"/>
    <w:rsid w:val="005A5DDE"/>
    <w:rsid w:val="005A64A8"/>
    <w:rsid w:val="005A65C5"/>
    <w:rsid w:val="005A6653"/>
    <w:rsid w:val="005A6875"/>
    <w:rsid w:val="005A7016"/>
    <w:rsid w:val="005A7A32"/>
    <w:rsid w:val="005A7F85"/>
    <w:rsid w:val="005B00DD"/>
    <w:rsid w:val="005B03B1"/>
    <w:rsid w:val="005B07D5"/>
    <w:rsid w:val="005B1A8A"/>
    <w:rsid w:val="005B1AAB"/>
    <w:rsid w:val="005B2578"/>
    <w:rsid w:val="005B2626"/>
    <w:rsid w:val="005B2930"/>
    <w:rsid w:val="005B2B87"/>
    <w:rsid w:val="005B2FAA"/>
    <w:rsid w:val="005B33C8"/>
    <w:rsid w:val="005B387B"/>
    <w:rsid w:val="005B3B01"/>
    <w:rsid w:val="005B3E08"/>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9B0"/>
    <w:rsid w:val="005C4E4D"/>
    <w:rsid w:val="005C52E8"/>
    <w:rsid w:val="005C58F2"/>
    <w:rsid w:val="005C5A97"/>
    <w:rsid w:val="005C5F77"/>
    <w:rsid w:val="005C6AAB"/>
    <w:rsid w:val="005C6D5D"/>
    <w:rsid w:val="005C6FD0"/>
    <w:rsid w:val="005D01C3"/>
    <w:rsid w:val="005D02C9"/>
    <w:rsid w:val="005D05FF"/>
    <w:rsid w:val="005D0FB4"/>
    <w:rsid w:val="005D1176"/>
    <w:rsid w:val="005D1747"/>
    <w:rsid w:val="005D266D"/>
    <w:rsid w:val="005D306D"/>
    <w:rsid w:val="005D3327"/>
    <w:rsid w:val="005D4854"/>
    <w:rsid w:val="005D4C54"/>
    <w:rsid w:val="005D5BCF"/>
    <w:rsid w:val="005D65BF"/>
    <w:rsid w:val="005D6D84"/>
    <w:rsid w:val="005D70A1"/>
    <w:rsid w:val="005D79F2"/>
    <w:rsid w:val="005D7CB1"/>
    <w:rsid w:val="005D7EA5"/>
    <w:rsid w:val="005D7F57"/>
    <w:rsid w:val="005E0067"/>
    <w:rsid w:val="005E0141"/>
    <w:rsid w:val="005E09CA"/>
    <w:rsid w:val="005E1AB4"/>
    <w:rsid w:val="005E255B"/>
    <w:rsid w:val="005E2CF7"/>
    <w:rsid w:val="005E37FD"/>
    <w:rsid w:val="005E408F"/>
    <w:rsid w:val="005E4543"/>
    <w:rsid w:val="005E4A1C"/>
    <w:rsid w:val="005E56C9"/>
    <w:rsid w:val="005E5CF7"/>
    <w:rsid w:val="005E5FF0"/>
    <w:rsid w:val="005E642A"/>
    <w:rsid w:val="005E65A7"/>
    <w:rsid w:val="005E6A54"/>
    <w:rsid w:val="005E721E"/>
    <w:rsid w:val="005F0857"/>
    <w:rsid w:val="005F1008"/>
    <w:rsid w:val="005F1470"/>
    <w:rsid w:val="005F15A9"/>
    <w:rsid w:val="005F2807"/>
    <w:rsid w:val="005F2872"/>
    <w:rsid w:val="005F2CD3"/>
    <w:rsid w:val="005F2CD5"/>
    <w:rsid w:val="005F31B2"/>
    <w:rsid w:val="005F3382"/>
    <w:rsid w:val="005F3720"/>
    <w:rsid w:val="005F3949"/>
    <w:rsid w:val="005F45DF"/>
    <w:rsid w:val="005F4BD6"/>
    <w:rsid w:val="005F4F00"/>
    <w:rsid w:val="005F5506"/>
    <w:rsid w:val="005F5A0D"/>
    <w:rsid w:val="005F60DF"/>
    <w:rsid w:val="005F615B"/>
    <w:rsid w:val="005F61DF"/>
    <w:rsid w:val="005F66C9"/>
    <w:rsid w:val="005F66FA"/>
    <w:rsid w:val="005F680A"/>
    <w:rsid w:val="005F6880"/>
    <w:rsid w:val="005F6B3E"/>
    <w:rsid w:val="005F6ED2"/>
    <w:rsid w:val="005F745B"/>
    <w:rsid w:val="005F77F8"/>
    <w:rsid w:val="005F7CA8"/>
    <w:rsid w:val="00600DE1"/>
    <w:rsid w:val="00601506"/>
    <w:rsid w:val="00601596"/>
    <w:rsid w:val="00601718"/>
    <w:rsid w:val="006018AC"/>
    <w:rsid w:val="00601C92"/>
    <w:rsid w:val="00601F66"/>
    <w:rsid w:val="0060200D"/>
    <w:rsid w:val="00602526"/>
    <w:rsid w:val="00602764"/>
    <w:rsid w:val="00602B29"/>
    <w:rsid w:val="00602DAD"/>
    <w:rsid w:val="00603373"/>
    <w:rsid w:val="006036D0"/>
    <w:rsid w:val="00603B1C"/>
    <w:rsid w:val="006042CD"/>
    <w:rsid w:val="00605211"/>
    <w:rsid w:val="00605217"/>
    <w:rsid w:val="006054A5"/>
    <w:rsid w:val="006059E4"/>
    <w:rsid w:val="00605D60"/>
    <w:rsid w:val="006062A0"/>
    <w:rsid w:val="00607015"/>
    <w:rsid w:val="0061098D"/>
    <w:rsid w:val="00610B78"/>
    <w:rsid w:val="006113FA"/>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3E5"/>
    <w:rsid w:val="00622B22"/>
    <w:rsid w:val="00622F67"/>
    <w:rsid w:val="00623571"/>
    <w:rsid w:val="00623A5E"/>
    <w:rsid w:val="006241E9"/>
    <w:rsid w:val="00624A5B"/>
    <w:rsid w:val="00625008"/>
    <w:rsid w:val="0062548B"/>
    <w:rsid w:val="006259A0"/>
    <w:rsid w:val="006261DC"/>
    <w:rsid w:val="00626710"/>
    <w:rsid w:val="00626930"/>
    <w:rsid w:val="00626AD3"/>
    <w:rsid w:val="00626BAC"/>
    <w:rsid w:val="006271C3"/>
    <w:rsid w:val="00627AC4"/>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AC0"/>
    <w:rsid w:val="00635B73"/>
    <w:rsid w:val="00635BB7"/>
    <w:rsid w:val="00636888"/>
    <w:rsid w:val="00636ACB"/>
    <w:rsid w:val="00636CC7"/>
    <w:rsid w:val="00637F27"/>
    <w:rsid w:val="006404C0"/>
    <w:rsid w:val="006405EC"/>
    <w:rsid w:val="00640A4D"/>
    <w:rsid w:val="006418F2"/>
    <w:rsid w:val="00641A84"/>
    <w:rsid w:val="00641B05"/>
    <w:rsid w:val="00641DA1"/>
    <w:rsid w:val="00641E5B"/>
    <w:rsid w:val="00642C69"/>
    <w:rsid w:val="0064330A"/>
    <w:rsid w:val="006437EA"/>
    <w:rsid w:val="0064382A"/>
    <w:rsid w:val="00643F89"/>
    <w:rsid w:val="00644334"/>
    <w:rsid w:val="0064487C"/>
    <w:rsid w:val="00644BED"/>
    <w:rsid w:val="00644E2E"/>
    <w:rsid w:val="00645A3A"/>
    <w:rsid w:val="00645B87"/>
    <w:rsid w:val="00645CB4"/>
    <w:rsid w:val="00646084"/>
    <w:rsid w:val="006468ED"/>
    <w:rsid w:val="00647664"/>
    <w:rsid w:val="00647A62"/>
    <w:rsid w:val="00650A96"/>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5F4"/>
    <w:rsid w:val="006576BA"/>
    <w:rsid w:val="006600BF"/>
    <w:rsid w:val="00660AF7"/>
    <w:rsid w:val="00660D3E"/>
    <w:rsid w:val="00661691"/>
    <w:rsid w:val="00662D3D"/>
    <w:rsid w:val="00662F1F"/>
    <w:rsid w:val="00663D15"/>
    <w:rsid w:val="00663F43"/>
    <w:rsid w:val="00665030"/>
    <w:rsid w:val="00665670"/>
    <w:rsid w:val="006659EA"/>
    <w:rsid w:val="00666109"/>
    <w:rsid w:val="006661E8"/>
    <w:rsid w:val="00666424"/>
    <w:rsid w:val="0066676C"/>
    <w:rsid w:val="00666A36"/>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77E87"/>
    <w:rsid w:val="00680326"/>
    <w:rsid w:val="00680714"/>
    <w:rsid w:val="0068071D"/>
    <w:rsid w:val="00680C6B"/>
    <w:rsid w:val="00680F0F"/>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43"/>
    <w:rsid w:val="006A0DC7"/>
    <w:rsid w:val="006A150D"/>
    <w:rsid w:val="006A1B00"/>
    <w:rsid w:val="006A2766"/>
    <w:rsid w:val="006A39D0"/>
    <w:rsid w:val="006A3E91"/>
    <w:rsid w:val="006A430B"/>
    <w:rsid w:val="006A4321"/>
    <w:rsid w:val="006A4E20"/>
    <w:rsid w:val="006A4F11"/>
    <w:rsid w:val="006A54CB"/>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1C77"/>
    <w:rsid w:val="006C25AB"/>
    <w:rsid w:val="006C2DA6"/>
    <w:rsid w:val="006C3581"/>
    <w:rsid w:val="006C39A0"/>
    <w:rsid w:val="006C3ED1"/>
    <w:rsid w:val="006C3EFE"/>
    <w:rsid w:val="006C46C7"/>
    <w:rsid w:val="006C4767"/>
    <w:rsid w:val="006C4A1A"/>
    <w:rsid w:val="006C4D02"/>
    <w:rsid w:val="006C53A4"/>
    <w:rsid w:val="006C54DF"/>
    <w:rsid w:val="006C5A5D"/>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1B6F"/>
    <w:rsid w:val="006D2F72"/>
    <w:rsid w:val="006D3FDE"/>
    <w:rsid w:val="006D4320"/>
    <w:rsid w:val="006D43C1"/>
    <w:rsid w:val="006D5442"/>
    <w:rsid w:val="006D6E4E"/>
    <w:rsid w:val="006D7A7B"/>
    <w:rsid w:val="006D7A8E"/>
    <w:rsid w:val="006D7C59"/>
    <w:rsid w:val="006D7D88"/>
    <w:rsid w:val="006E00E3"/>
    <w:rsid w:val="006E045C"/>
    <w:rsid w:val="006E0569"/>
    <w:rsid w:val="006E065E"/>
    <w:rsid w:val="006E0849"/>
    <w:rsid w:val="006E11D6"/>
    <w:rsid w:val="006E17AC"/>
    <w:rsid w:val="006E189B"/>
    <w:rsid w:val="006E20D9"/>
    <w:rsid w:val="006E27DC"/>
    <w:rsid w:val="006E2902"/>
    <w:rsid w:val="006E2D5F"/>
    <w:rsid w:val="006E2F9D"/>
    <w:rsid w:val="006E37C6"/>
    <w:rsid w:val="006E3CF3"/>
    <w:rsid w:val="006E41ED"/>
    <w:rsid w:val="006E435B"/>
    <w:rsid w:val="006E4667"/>
    <w:rsid w:val="006E46B7"/>
    <w:rsid w:val="006E475A"/>
    <w:rsid w:val="006E486D"/>
    <w:rsid w:val="006E4880"/>
    <w:rsid w:val="006E48BB"/>
    <w:rsid w:val="006E4FD5"/>
    <w:rsid w:val="006E727B"/>
    <w:rsid w:val="006E76C8"/>
    <w:rsid w:val="006E7A92"/>
    <w:rsid w:val="006F01FF"/>
    <w:rsid w:val="006F0CB2"/>
    <w:rsid w:val="006F1DE9"/>
    <w:rsid w:val="006F2046"/>
    <w:rsid w:val="006F2F59"/>
    <w:rsid w:val="006F311E"/>
    <w:rsid w:val="006F3442"/>
    <w:rsid w:val="006F36A5"/>
    <w:rsid w:val="006F41F4"/>
    <w:rsid w:val="006F4576"/>
    <w:rsid w:val="006F47D5"/>
    <w:rsid w:val="006F49D2"/>
    <w:rsid w:val="006F5813"/>
    <w:rsid w:val="006F59A8"/>
    <w:rsid w:val="006F5A1D"/>
    <w:rsid w:val="006F693B"/>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12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EA0"/>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3E5"/>
    <w:rsid w:val="00734932"/>
    <w:rsid w:val="00735B6C"/>
    <w:rsid w:val="00735D53"/>
    <w:rsid w:val="0073618A"/>
    <w:rsid w:val="007364A3"/>
    <w:rsid w:val="00736740"/>
    <w:rsid w:val="007378FD"/>
    <w:rsid w:val="007403FE"/>
    <w:rsid w:val="007413EB"/>
    <w:rsid w:val="007413FB"/>
    <w:rsid w:val="00742D32"/>
    <w:rsid w:val="00742E9B"/>
    <w:rsid w:val="007442CA"/>
    <w:rsid w:val="007444E6"/>
    <w:rsid w:val="0074592C"/>
    <w:rsid w:val="00745C91"/>
    <w:rsid w:val="00746098"/>
    <w:rsid w:val="0074632C"/>
    <w:rsid w:val="0074634A"/>
    <w:rsid w:val="00746814"/>
    <w:rsid w:val="00746D58"/>
    <w:rsid w:val="00746F2B"/>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4FB0"/>
    <w:rsid w:val="007660EC"/>
    <w:rsid w:val="007662C7"/>
    <w:rsid w:val="00766862"/>
    <w:rsid w:val="007675DD"/>
    <w:rsid w:val="007702BF"/>
    <w:rsid w:val="007705F0"/>
    <w:rsid w:val="00771CAC"/>
    <w:rsid w:val="00772036"/>
    <w:rsid w:val="00772AD2"/>
    <w:rsid w:val="00773098"/>
    <w:rsid w:val="007739A3"/>
    <w:rsid w:val="00773BD9"/>
    <w:rsid w:val="00773BF9"/>
    <w:rsid w:val="00773CB0"/>
    <w:rsid w:val="00773D71"/>
    <w:rsid w:val="00775526"/>
    <w:rsid w:val="00775651"/>
    <w:rsid w:val="00775F3F"/>
    <w:rsid w:val="007765F2"/>
    <w:rsid w:val="0077710B"/>
    <w:rsid w:val="0077765A"/>
    <w:rsid w:val="007776E8"/>
    <w:rsid w:val="007778AE"/>
    <w:rsid w:val="00780032"/>
    <w:rsid w:val="00780636"/>
    <w:rsid w:val="00780E86"/>
    <w:rsid w:val="0078108C"/>
    <w:rsid w:val="00781727"/>
    <w:rsid w:val="007819BB"/>
    <w:rsid w:val="007823E8"/>
    <w:rsid w:val="00782CF3"/>
    <w:rsid w:val="00783959"/>
    <w:rsid w:val="00783BA5"/>
    <w:rsid w:val="007844A9"/>
    <w:rsid w:val="00785091"/>
    <w:rsid w:val="0078527D"/>
    <w:rsid w:val="00785A61"/>
    <w:rsid w:val="0078638C"/>
    <w:rsid w:val="007869F9"/>
    <w:rsid w:val="00786CBB"/>
    <w:rsid w:val="00786E21"/>
    <w:rsid w:val="00790008"/>
    <w:rsid w:val="0079038E"/>
    <w:rsid w:val="007908DF"/>
    <w:rsid w:val="00790EBB"/>
    <w:rsid w:val="00791753"/>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6BFF"/>
    <w:rsid w:val="007972D5"/>
    <w:rsid w:val="0079778D"/>
    <w:rsid w:val="00797D73"/>
    <w:rsid w:val="007A006C"/>
    <w:rsid w:val="007A0789"/>
    <w:rsid w:val="007A130E"/>
    <w:rsid w:val="007A18B1"/>
    <w:rsid w:val="007A1BBD"/>
    <w:rsid w:val="007A1F08"/>
    <w:rsid w:val="007A2555"/>
    <w:rsid w:val="007A25FA"/>
    <w:rsid w:val="007A2DB8"/>
    <w:rsid w:val="007A2FCB"/>
    <w:rsid w:val="007A33A1"/>
    <w:rsid w:val="007A3520"/>
    <w:rsid w:val="007A3604"/>
    <w:rsid w:val="007A3878"/>
    <w:rsid w:val="007A3D85"/>
    <w:rsid w:val="007A3E0D"/>
    <w:rsid w:val="007A436D"/>
    <w:rsid w:val="007A54F6"/>
    <w:rsid w:val="007A55FE"/>
    <w:rsid w:val="007A5624"/>
    <w:rsid w:val="007A582C"/>
    <w:rsid w:val="007A5950"/>
    <w:rsid w:val="007A6D91"/>
    <w:rsid w:val="007A7618"/>
    <w:rsid w:val="007B00C9"/>
    <w:rsid w:val="007B02C7"/>
    <w:rsid w:val="007B0306"/>
    <w:rsid w:val="007B08E4"/>
    <w:rsid w:val="007B0D86"/>
    <w:rsid w:val="007B184E"/>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074B"/>
    <w:rsid w:val="007C0821"/>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A56"/>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744"/>
    <w:rsid w:val="007E0A63"/>
    <w:rsid w:val="007E0C02"/>
    <w:rsid w:val="007E0C63"/>
    <w:rsid w:val="007E0E05"/>
    <w:rsid w:val="007E0F5D"/>
    <w:rsid w:val="007E1DDF"/>
    <w:rsid w:val="007E23A1"/>
    <w:rsid w:val="007E259F"/>
    <w:rsid w:val="007E2880"/>
    <w:rsid w:val="007E347E"/>
    <w:rsid w:val="007E41A4"/>
    <w:rsid w:val="007E43E3"/>
    <w:rsid w:val="007E54B8"/>
    <w:rsid w:val="007E5D12"/>
    <w:rsid w:val="007E6420"/>
    <w:rsid w:val="007E677F"/>
    <w:rsid w:val="007E6B25"/>
    <w:rsid w:val="007E6E06"/>
    <w:rsid w:val="007E6F4A"/>
    <w:rsid w:val="007E76CE"/>
    <w:rsid w:val="007E7708"/>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08F"/>
    <w:rsid w:val="007F78E8"/>
    <w:rsid w:val="007F7BE0"/>
    <w:rsid w:val="007F7F8F"/>
    <w:rsid w:val="00800509"/>
    <w:rsid w:val="0080078E"/>
    <w:rsid w:val="00800B7F"/>
    <w:rsid w:val="008012B1"/>
    <w:rsid w:val="00801531"/>
    <w:rsid w:val="00801D63"/>
    <w:rsid w:val="00802B8F"/>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3E90"/>
    <w:rsid w:val="0081497F"/>
    <w:rsid w:val="00814B90"/>
    <w:rsid w:val="00814FC7"/>
    <w:rsid w:val="00815B3A"/>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263F"/>
    <w:rsid w:val="00823819"/>
    <w:rsid w:val="00823C4B"/>
    <w:rsid w:val="0082427D"/>
    <w:rsid w:val="0082436D"/>
    <w:rsid w:val="00825441"/>
    <w:rsid w:val="00826855"/>
    <w:rsid w:val="00826E73"/>
    <w:rsid w:val="00827EB2"/>
    <w:rsid w:val="00830052"/>
    <w:rsid w:val="008300D0"/>
    <w:rsid w:val="008308D8"/>
    <w:rsid w:val="00830ECE"/>
    <w:rsid w:val="008310E0"/>
    <w:rsid w:val="008320D2"/>
    <w:rsid w:val="008321CE"/>
    <w:rsid w:val="0083257C"/>
    <w:rsid w:val="0083261B"/>
    <w:rsid w:val="00832B44"/>
    <w:rsid w:val="00832EC9"/>
    <w:rsid w:val="00833307"/>
    <w:rsid w:val="00833583"/>
    <w:rsid w:val="00833B5B"/>
    <w:rsid w:val="00833E9A"/>
    <w:rsid w:val="00834FEF"/>
    <w:rsid w:val="00836323"/>
    <w:rsid w:val="008367A0"/>
    <w:rsid w:val="008379FF"/>
    <w:rsid w:val="00837D3D"/>
    <w:rsid w:val="00837E9B"/>
    <w:rsid w:val="008404AA"/>
    <w:rsid w:val="008406D7"/>
    <w:rsid w:val="0084074F"/>
    <w:rsid w:val="008407BA"/>
    <w:rsid w:val="00840AA3"/>
    <w:rsid w:val="00840AAC"/>
    <w:rsid w:val="0084101C"/>
    <w:rsid w:val="0084181B"/>
    <w:rsid w:val="00841DF6"/>
    <w:rsid w:val="00841F29"/>
    <w:rsid w:val="0084218B"/>
    <w:rsid w:val="008425CC"/>
    <w:rsid w:val="00842DC2"/>
    <w:rsid w:val="00842F54"/>
    <w:rsid w:val="0084357B"/>
    <w:rsid w:val="008439EB"/>
    <w:rsid w:val="0084624F"/>
    <w:rsid w:val="008462AC"/>
    <w:rsid w:val="008465B4"/>
    <w:rsid w:val="00846D25"/>
    <w:rsid w:val="00847AA9"/>
    <w:rsid w:val="00850013"/>
    <w:rsid w:val="008500DD"/>
    <w:rsid w:val="00850982"/>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386"/>
    <w:rsid w:val="00860DA4"/>
    <w:rsid w:val="00861146"/>
    <w:rsid w:val="00861948"/>
    <w:rsid w:val="00862011"/>
    <w:rsid w:val="00862A15"/>
    <w:rsid w:val="00862CC9"/>
    <w:rsid w:val="00862D8E"/>
    <w:rsid w:val="00862EF2"/>
    <w:rsid w:val="00865245"/>
    <w:rsid w:val="0086598A"/>
    <w:rsid w:val="00865C3D"/>
    <w:rsid w:val="00865D1D"/>
    <w:rsid w:val="00865D23"/>
    <w:rsid w:val="00865F4C"/>
    <w:rsid w:val="00866453"/>
    <w:rsid w:val="0086707F"/>
    <w:rsid w:val="00867501"/>
    <w:rsid w:val="00867D8E"/>
    <w:rsid w:val="008700C0"/>
    <w:rsid w:val="0087058B"/>
    <w:rsid w:val="0087099A"/>
    <w:rsid w:val="00870AE4"/>
    <w:rsid w:val="00870D79"/>
    <w:rsid w:val="00871333"/>
    <w:rsid w:val="00871952"/>
    <w:rsid w:val="00872006"/>
    <w:rsid w:val="00872386"/>
    <w:rsid w:val="008726D7"/>
    <w:rsid w:val="008730BB"/>
    <w:rsid w:val="00873128"/>
    <w:rsid w:val="008735BC"/>
    <w:rsid w:val="00873922"/>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5C21"/>
    <w:rsid w:val="00886112"/>
    <w:rsid w:val="00886DE7"/>
    <w:rsid w:val="008872B3"/>
    <w:rsid w:val="00887392"/>
    <w:rsid w:val="008873A4"/>
    <w:rsid w:val="00890A64"/>
    <w:rsid w:val="00890C40"/>
    <w:rsid w:val="0089122E"/>
    <w:rsid w:val="008912A7"/>
    <w:rsid w:val="0089183A"/>
    <w:rsid w:val="008920B4"/>
    <w:rsid w:val="008925EB"/>
    <w:rsid w:val="0089275E"/>
    <w:rsid w:val="00892B43"/>
    <w:rsid w:val="00893432"/>
    <w:rsid w:val="00893936"/>
    <w:rsid w:val="00893CE2"/>
    <w:rsid w:val="00893F41"/>
    <w:rsid w:val="00894396"/>
    <w:rsid w:val="00895144"/>
    <w:rsid w:val="00895591"/>
    <w:rsid w:val="00895963"/>
    <w:rsid w:val="0089653D"/>
    <w:rsid w:val="008972B6"/>
    <w:rsid w:val="00897339"/>
    <w:rsid w:val="00897697"/>
    <w:rsid w:val="008977E1"/>
    <w:rsid w:val="00897BFA"/>
    <w:rsid w:val="00897D19"/>
    <w:rsid w:val="008A0044"/>
    <w:rsid w:val="008A0577"/>
    <w:rsid w:val="008A0BFE"/>
    <w:rsid w:val="008A1932"/>
    <w:rsid w:val="008A21D9"/>
    <w:rsid w:val="008A232D"/>
    <w:rsid w:val="008A3182"/>
    <w:rsid w:val="008A3C76"/>
    <w:rsid w:val="008A3D54"/>
    <w:rsid w:val="008A3E10"/>
    <w:rsid w:val="008A411C"/>
    <w:rsid w:val="008A45AC"/>
    <w:rsid w:val="008A4630"/>
    <w:rsid w:val="008A47CE"/>
    <w:rsid w:val="008A4DFA"/>
    <w:rsid w:val="008A506A"/>
    <w:rsid w:val="008A5F2F"/>
    <w:rsid w:val="008A6BAE"/>
    <w:rsid w:val="008A7350"/>
    <w:rsid w:val="008A7A72"/>
    <w:rsid w:val="008B09F3"/>
    <w:rsid w:val="008B111A"/>
    <w:rsid w:val="008B16E6"/>
    <w:rsid w:val="008B1AB2"/>
    <w:rsid w:val="008B1D9B"/>
    <w:rsid w:val="008B2042"/>
    <w:rsid w:val="008B25F1"/>
    <w:rsid w:val="008B273E"/>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B77FA"/>
    <w:rsid w:val="008C0325"/>
    <w:rsid w:val="008C0368"/>
    <w:rsid w:val="008C094A"/>
    <w:rsid w:val="008C1570"/>
    <w:rsid w:val="008C1792"/>
    <w:rsid w:val="008C17B2"/>
    <w:rsid w:val="008C1E3E"/>
    <w:rsid w:val="008C2059"/>
    <w:rsid w:val="008C21D0"/>
    <w:rsid w:val="008C26B2"/>
    <w:rsid w:val="008C2DBC"/>
    <w:rsid w:val="008C3A4E"/>
    <w:rsid w:val="008C426C"/>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BAD"/>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59C6"/>
    <w:rsid w:val="008E6109"/>
    <w:rsid w:val="008E6A39"/>
    <w:rsid w:val="008E76BB"/>
    <w:rsid w:val="008F0E35"/>
    <w:rsid w:val="008F1287"/>
    <w:rsid w:val="008F1764"/>
    <w:rsid w:val="008F1E3D"/>
    <w:rsid w:val="008F235C"/>
    <w:rsid w:val="008F290B"/>
    <w:rsid w:val="008F2F11"/>
    <w:rsid w:val="008F3369"/>
    <w:rsid w:val="008F33A6"/>
    <w:rsid w:val="008F35EC"/>
    <w:rsid w:val="008F3AC4"/>
    <w:rsid w:val="008F4DDE"/>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D0A"/>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07857"/>
    <w:rsid w:val="00907D83"/>
    <w:rsid w:val="00910041"/>
    <w:rsid w:val="0091112B"/>
    <w:rsid w:val="00911D61"/>
    <w:rsid w:val="00912850"/>
    <w:rsid w:val="009128B8"/>
    <w:rsid w:val="00913270"/>
    <w:rsid w:val="00914070"/>
    <w:rsid w:val="009141F2"/>
    <w:rsid w:val="0091472C"/>
    <w:rsid w:val="00914DC9"/>
    <w:rsid w:val="00915243"/>
    <w:rsid w:val="00915351"/>
    <w:rsid w:val="00915679"/>
    <w:rsid w:val="009159C2"/>
    <w:rsid w:val="0091627F"/>
    <w:rsid w:val="00916E45"/>
    <w:rsid w:val="0092077A"/>
    <w:rsid w:val="00920DC0"/>
    <w:rsid w:val="00921865"/>
    <w:rsid w:val="009219F3"/>
    <w:rsid w:val="009221CB"/>
    <w:rsid w:val="00922320"/>
    <w:rsid w:val="00923643"/>
    <w:rsid w:val="009238A7"/>
    <w:rsid w:val="00923E1A"/>
    <w:rsid w:val="009245CC"/>
    <w:rsid w:val="0092490A"/>
    <w:rsid w:val="00924E4B"/>
    <w:rsid w:val="00925A3E"/>
    <w:rsid w:val="009261DB"/>
    <w:rsid w:val="00926939"/>
    <w:rsid w:val="00926F4C"/>
    <w:rsid w:val="00927330"/>
    <w:rsid w:val="00927710"/>
    <w:rsid w:val="00927B8B"/>
    <w:rsid w:val="009307CA"/>
    <w:rsid w:val="009312F9"/>
    <w:rsid w:val="00931445"/>
    <w:rsid w:val="00931AB8"/>
    <w:rsid w:val="00931C19"/>
    <w:rsid w:val="00931C63"/>
    <w:rsid w:val="00931D10"/>
    <w:rsid w:val="0093218A"/>
    <w:rsid w:val="0093230C"/>
    <w:rsid w:val="009327AA"/>
    <w:rsid w:val="0093386D"/>
    <w:rsid w:val="00934C8E"/>
    <w:rsid w:val="00935194"/>
    <w:rsid w:val="0093545F"/>
    <w:rsid w:val="00936873"/>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1F7A"/>
    <w:rsid w:val="009520BC"/>
    <w:rsid w:val="009521D2"/>
    <w:rsid w:val="00952403"/>
    <w:rsid w:val="00952589"/>
    <w:rsid w:val="00952BD8"/>
    <w:rsid w:val="00953573"/>
    <w:rsid w:val="0095370A"/>
    <w:rsid w:val="009537C0"/>
    <w:rsid w:val="0095454E"/>
    <w:rsid w:val="00955580"/>
    <w:rsid w:val="009557A9"/>
    <w:rsid w:val="00956647"/>
    <w:rsid w:val="00956CF3"/>
    <w:rsid w:val="00957380"/>
    <w:rsid w:val="00957409"/>
    <w:rsid w:val="00957499"/>
    <w:rsid w:val="00957ED2"/>
    <w:rsid w:val="009604AE"/>
    <w:rsid w:val="00960561"/>
    <w:rsid w:val="009609AF"/>
    <w:rsid w:val="00960DE4"/>
    <w:rsid w:val="009610C7"/>
    <w:rsid w:val="00961164"/>
    <w:rsid w:val="009612A4"/>
    <w:rsid w:val="00961867"/>
    <w:rsid w:val="00961A07"/>
    <w:rsid w:val="00961A4F"/>
    <w:rsid w:val="009625B7"/>
    <w:rsid w:val="00962FB8"/>
    <w:rsid w:val="00963183"/>
    <w:rsid w:val="009633D3"/>
    <w:rsid w:val="0096373F"/>
    <w:rsid w:val="00964007"/>
    <w:rsid w:val="00964283"/>
    <w:rsid w:val="009642A4"/>
    <w:rsid w:val="009643F4"/>
    <w:rsid w:val="009645A6"/>
    <w:rsid w:val="00964F5A"/>
    <w:rsid w:val="0096527F"/>
    <w:rsid w:val="009653ED"/>
    <w:rsid w:val="009664AE"/>
    <w:rsid w:val="0096686C"/>
    <w:rsid w:val="00966A21"/>
    <w:rsid w:val="00966AD2"/>
    <w:rsid w:val="0097025C"/>
    <w:rsid w:val="00971415"/>
    <w:rsid w:val="009716D8"/>
    <w:rsid w:val="00971F54"/>
    <w:rsid w:val="00972057"/>
    <w:rsid w:val="0097227B"/>
    <w:rsid w:val="0097262E"/>
    <w:rsid w:val="0097293F"/>
    <w:rsid w:val="00972ACE"/>
    <w:rsid w:val="00973103"/>
    <w:rsid w:val="00974022"/>
    <w:rsid w:val="009743E8"/>
    <w:rsid w:val="009745D8"/>
    <w:rsid w:val="00974F3B"/>
    <w:rsid w:val="0097552A"/>
    <w:rsid w:val="0097564A"/>
    <w:rsid w:val="00975974"/>
    <w:rsid w:val="00975D06"/>
    <w:rsid w:val="00975D63"/>
    <w:rsid w:val="00975DAE"/>
    <w:rsid w:val="00976BBE"/>
    <w:rsid w:val="0098055B"/>
    <w:rsid w:val="00980902"/>
    <w:rsid w:val="00980B30"/>
    <w:rsid w:val="009810BE"/>
    <w:rsid w:val="009817BC"/>
    <w:rsid w:val="009819A7"/>
    <w:rsid w:val="00981ACE"/>
    <w:rsid w:val="0098220A"/>
    <w:rsid w:val="00982E75"/>
    <w:rsid w:val="00983316"/>
    <w:rsid w:val="00983337"/>
    <w:rsid w:val="009836AA"/>
    <w:rsid w:val="009846BF"/>
    <w:rsid w:val="009851F5"/>
    <w:rsid w:val="0098534B"/>
    <w:rsid w:val="00986019"/>
    <w:rsid w:val="00986281"/>
    <w:rsid w:val="00986DA3"/>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A77"/>
    <w:rsid w:val="00995B01"/>
    <w:rsid w:val="00996055"/>
    <w:rsid w:val="0099631F"/>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177"/>
    <w:rsid w:val="009A7E7C"/>
    <w:rsid w:val="009B05D2"/>
    <w:rsid w:val="009B152B"/>
    <w:rsid w:val="009B2731"/>
    <w:rsid w:val="009B2DCF"/>
    <w:rsid w:val="009B3237"/>
    <w:rsid w:val="009B350A"/>
    <w:rsid w:val="009B39D8"/>
    <w:rsid w:val="009B3D38"/>
    <w:rsid w:val="009B3FFE"/>
    <w:rsid w:val="009B4368"/>
    <w:rsid w:val="009B4D4C"/>
    <w:rsid w:val="009B66F5"/>
    <w:rsid w:val="009B7505"/>
    <w:rsid w:val="009C0020"/>
    <w:rsid w:val="009C03F7"/>
    <w:rsid w:val="009C04B2"/>
    <w:rsid w:val="009C10DA"/>
    <w:rsid w:val="009C19FC"/>
    <w:rsid w:val="009C26E5"/>
    <w:rsid w:val="009C27F7"/>
    <w:rsid w:val="009C3BC4"/>
    <w:rsid w:val="009C3C93"/>
    <w:rsid w:val="009C3E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9E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592"/>
    <w:rsid w:val="009E514A"/>
    <w:rsid w:val="009E5177"/>
    <w:rsid w:val="009E5701"/>
    <w:rsid w:val="009E5711"/>
    <w:rsid w:val="009E6F9E"/>
    <w:rsid w:val="009E758E"/>
    <w:rsid w:val="009E7BA2"/>
    <w:rsid w:val="009E7BFB"/>
    <w:rsid w:val="009E7D6B"/>
    <w:rsid w:val="009E7E81"/>
    <w:rsid w:val="009F020A"/>
    <w:rsid w:val="009F05AD"/>
    <w:rsid w:val="009F0659"/>
    <w:rsid w:val="009F0EF6"/>
    <w:rsid w:val="009F1109"/>
    <w:rsid w:val="009F143E"/>
    <w:rsid w:val="009F1DE8"/>
    <w:rsid w:val="009F2186"/>
    <w:rsid w:val="009F227C"/>
    <w:rsid w:val="009F28DC"/>
    <w:rsid w:val="009F2EDB"/>
    <w:rsid w:val="009F33DC"/>
    <w:rsid w:val="009F3572"/>
    <w:rsid w:val="009F4550"/>
    <w:rsid w:val="009F56C0"/>
    <w:rsid w:val="009F5C76"/>
    <w:rsid w:val="009F5CB2"/>
    <w:rsid w:val="00A000C5"/>
    <w:rsid w:val="00A007B4"/>
    <w:rsid w:val="00A00930"/>
    <w:rsid w:val="00A00CA0"/>
    <w:rsid w:val="00A00E00"/>
    <w:rsid w:val="00A01221"/>
    <w:rsid w:val="00A012A8"/>
    <w:rsid w:val="00A012F1"/>
    <w:rsid w:val="00A016FF"/>
    <w:rsid w:val="00A01886"/>
    <w:rsid w:val="00A0207F"/>
    <w:rsid w:val="00A021AF"/>
    <w:rsid w:val="00A027B1"/>
    <w:rsid w:val="00A027B6"/>
    <w:rsid w:val="00A0307A"/>
    <w:rsid w:val="00A03A7C"/>
    <w:rsid w:val="00A044AA"/>
    <w:rsid w:val="00A0686F"/>
    <w:rsid w:val="00A06CD2"/>
    <w:rsid w:val="00A0700C"/>
    <w:rsid w:val="00A102F8"/>
    <w:rsid w:val="00A10A20"/>
    <w:rsid w:val="00A10A75"/>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511"/>
    <w:rsid w:val="00A176DD"/>
    <w:rsid w:val="00A21838"/>
    <w:rsid w:val="00A22C3E"/>
    <w:rsid w:val="00A22C4D"/>
    <w:rsid w:val="00A2334E"/>
    <w:rsid w:val="00A23442"/>
    <w:rsid w:val="00A249D2"/>
    <w:rsid w:val="00A25082"/>
    <w:rsid w:val="00A254AB"/>
    <w:rsid w:val="00A259F2"/>
    <w:rsid w:val="00A266CC"/>
    <w:rsid w:val="00A26DB4"/>
    <w:rsid w:val="00A26FDA"/>
    <w:rsid w:val="00A27425"/>
    <w:rsid w:val="00A3023E"/>
    <w:rsid w:val="00A3029C"/>
    <w:rsid w:val="00A305C5"/>
    <w:rsid w:val="00A30919"/>
    <w:rsid w:val="00A31F05"/>
    <w:rsid w:val="00A31FD2"/>
    <w:rsid w:val="00A32165"/>
    <w:rsid w:val="00A3404D"/>
    <w:rsid w:val="00A341AB"/>
    <w:rsid w:val="00A34290"/>
    <w:rsid w:val="00A35302"/>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33"/>
    <w:rsid w:val="00A43AB0"/>
    <w:rsid w:val="00A44854"/>
    <w:rsid w:val="00A44A45"/>
    <w:rsid w:val="00A45FD3"/>
    <w:rsid w:val="00A4665D"/>
    <w:rsid w:val="00A46859"/>
    <w:rsid w:val="00A46D39"/>
    <w:rsid w:val="00A47019"/>
    <w:rsid w:val="00A472B8"/>
    <w:rsid w:val="00A5004A"/>
    <w:rsid w:val="00A5017C"/>
    <w:rsid w:val="00A502D6"/>
    <w:rsid w:val="00A502F5"/>
    <w:rsid w:val="00A504F4"/>
    <w:rsid w:val="00A507C4"/>
    <w:rsid w:val="00A508AA"/>
    <w:rsid w:val="00A50EE7"/>
    <w:rsid w:val="00A5135D"/>
    <w:rsid w:val="00A51E8E"/>
    <w:rsid w:val="00A526CE"/>
    <w:rsid w:val="00A5386A"/>
    <w:rsid w:val="00A53D28"/>
    <w:rsid w:val="00A5468F"/>
    <w:rsid w:val="00A54909"/>
    <w:rsid w:val="00A54DC0"/>
    <w:rsid w:val="00A550C9"/>
    <w:rsid w:val="00A550D1"/>
    <w:rsid w:val="00A55228"/>
    <w:rsid w:val="00A55410"/>
    <w:rsid w:val="00A55A04"/>
    <w:rsid w:val="00A563FE"/>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4E9B"/>
    <w:rsid w:val="00A657DB"/>
    <w:rsid w:val="00A65EFB"/>
    <w:rsid w:val="00A66E28"/>
    <w:rsid w:val="00A6707F"/>
    <w:rsid w:val="00A67429"/>
    <w:rsid w:val="00A677E7"/>
    <w:rsid w:val="00A67CE9"/>
    <w:rsid w:val="00A67E9B"/>
    <w:rsid w:val="00A70590"/>
    <w:rsid w:val="00A7062E"/>
    <w:rsid w:val="00A70834"/>
    <w:rsid w:val="00A71542"/>
    <w:rsid w:val="00A7171F"/>
    <w:rsid w:val="00A71FA0"/>
    <w:rsid w:val="00A71FBD"/>
    <w:rsid w:val="00A72520"/>
    <w:rsid w:val="00A72693"/>
    <w:rsid w:val="00A72727"/>
    <w:rsid w:val="00A727D8"/>
    <w:rsid w:val="00A72C1A"/>
    <w:rsid w:val="00A732FB"/>
    <w:rsid w:val="00A7463E"/>
    <w:rsid w:val="00A74E67"/>
    <w:rsid w:val="00A75092"/>
    <w:rsid w:val="00A758E2"/>
    <w:rsid w:val="00A765B1"/>
    <w:rsid w:val="00A772F2"/>
    <w:rsid w:val="00A77828"/>
    <w:rsid w:val="00A77BAA"/>
    <w:rsid w:val="00A800F9"/>
    <w:rsid w:val="00A803A6"/>
    <w:rsid w:val="00A8073D"/>
    <w:rsid w:val="00A80D02"/>
    <w:rsid w:val="00A815FB"/>
    <w:rsid w:val="00A81AEB"/>
    <w:rsid w:val="00A824B9"/>
    <w:rsid w:val="00A82D32"/>
    <w:rsid w:val="00A82EAE"/>
    <w:rsid w:val="00A82FC7"/>
    <w:rsid w:val="00A847F9"/>
    <w:rsid w:val="00A84F27"/>
    <w:rsid w:val="00A8519C"/>
    <w:rsid w:val="00A855EE"/>
    <w:rsid w:val="00A8597A"/>
    <w:rsid w:val="00A85B87"/>
    <w:rsid w:val="00A85F83"/>
    <w:rsid w:val="00A86019"/>
    <w:rsid w:val="00A86608"/>
    <w:rsid w:val="00A86EED"/>
    <w:rsid w:val="00A8733A"/>
    <w:rsid w:val="00A9151F"/>
    <w:rsid w:val="00A9196B"/>
    <w:rsid w:val="00A91BB5"/>
    <w:rsid w:val="00A91BEE"/>
    <w:rsid w:val="00A91D4B"/>
    <w:rsid w:val="00A920B2"/>
    <w:rsid w:val="00A92914"/>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0DE"/>
    <w:rsid w:val="00AA536B"/>
    <w:rsid w:val="00AA57C9"/>
    <w:rsid w:val="00AA5A5C"/>
    <w:rsid w:val="00AA5A6F"/>
    <w:rsid w:val="00AA634D"/>
    <w:rsid w:val="00AA6F6C"/>
    <w:rsid w:val="00AA721D"/>
    <w:rsid w:val="00AA7519"/>
    <w:rsid w:val="00AA790A"/>
    <w:rsid w:val="00AB02EA"/>
    <w:rsid w:val="00AB110C"/>
    <w:rsid w:val="00AB1A0D"/>
    <w:rsid w:val="00AB227A"/>
    <w:rsid w:val="00AB22BF"/>
    <w:rsid w:val="00AB2563"/>
    <w:rsid w:val="00AB256E"/>
    <w:rsid w:val="00AB2819"/>
    <w:rsid w:val="00AB318B"/>
    <w:rsid w:val="00AB3466"/>
    <w:rsid w:val="00AB38B2"/>
    <w:rsid w:val="00AB3BBB"/>
    <w:rsid w:val="00AB3CBF"/>
    <w:rsid w:val="00AB408C"/>
    <w:rsid w:val="00AB43AF"/>
    <w:rsid w:val="00AB4E41"/>
    <w:rsid w:val="00AB5EB1"/>
    <w:rsid w:val="00AB6003"/>
    <w:rsid w:val="00AB759A"/>
    <w:rsid w:val="00AB7AEF"/>
    <w:rsid w:val="00AB7B06"/>
    <w:rsid w:val="00AB7EAA"/>
    <w:rsid w:val="00AC0432"/>
    <w:rsid w:val="00AC0770"/>
    <w:rsid w:val="00AC1683"/>
    <w:rsid w:val="00AC1983"/>
    <w:rsid w:val="00AC1CE7"/>
    <w:rsid w:val="00AC1D82"/>
    <w:rsid w:val="00AC2D5F"/>
    <w:rsid w:val="00AC35A6"/>
    <w:rsid w:val="00AC4094"/>
    <w:rsid w:val="00AC42B6"/>
    <w:rsid w:val="00AC45E6"/>
    <w:rsid w:val="00AC4AB7"/>
    <w:rsid w:val="00AC51E0"/>
    <w:rsid w:val="00AC59BC"/>
    <w:rsid w:val="00AC6D24"/>
    <w:rsid w:val="00AC6E18"/>
    <w:rsid w:val="00AC7F64"/>
    <w:rsid w:val="00AD1065"/>
    <w:rsid w:val="00AD127B"/>
    <w:rsid w:val="00AD159E"/>
    <w:rsid w:val="00AD2AB1"/>
    <w:rsid w:val="00AD3132"/>
    <w:rsid w:val="00AD3DA6"/>
    <w:rsid w:val="00AD3F3C"/>
    <w:rsid w:val="00AD447E"/>
    <w:rsid w:val="00AD4B2F"/>
    <w:rsid w:val="00AD5293"/>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6A"/>
    <w:rsid w:val="00AE3CF0"/>
    <w:rsid w:val="00AE4546"/>
    <w:rsid w:val="00AE6575"/>
    <w:rsid w:val="00AE71EE"/>
    <w:rsid w:val="00AF00AF"/>
    <w:rsid w:val="00AF01F8"/>
    <w:rsid w:val="00AF03CF"/>
    <w:rsid w:val="00AF053D"/>
    <w:rsid w:val="00AF0A0A"/>
    <w:rsid w:val="00AF14FC"/>
    <w:rsid w:val="00AF1ED2"/>
    <w:rsid w:val="00AF1F4E"/>
    <w:rsid w:val="00AF2302"/>
    <w:rsid w:val="00AF255D"/>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5B0"/>
    <w:rsid w:val="00B01DD9"/>
    <w:rsid w:val="00B01F0E"/>
    <w:rsid w:val="00B038F1"/>
    <w:rsid w:val="00B03C1B"/>
    <w:rsid w:val="00B04678"/>
    <w:rsid w:val="00B047C9"/>
    <w:rsid w:val="00B04A04"/>
    <w:rsid w:val="00B04B78"/>
    <w:rsid w:val="00B04C37"/>
    <w:rsid w:val="00B04F00"/>
    <w:rsid w:val="00B05864"/>
    <w:rsid w:val="00B05BA6"/>
    <w:rsid w:val="00B066FE"/>
    <w:rsid w:val="00B06912"/>
    <w:rsid w:val="00B06B4F"/>
    <w:rsid w:val="00B06BEA"/>
    <w:rsid w:val="00B07316"/>
    <w:rsid w:val="00B07A43"/>
    <w:rsid w:val="00B07F74"/>
    <w:rsid w:val="00B10618"/>
    <w:rsid w:val="00B10B04"/>
    <w:rsid w:val="00B10B39"/>
    <w:rsid w:val="00B10CC6"/>
    <w:rsid w:val="00B11932"/>
    <w:rsid w:val="00B11A61"/>
    <w:rsid w:val="00B12082"/>
    <w:rsid w:val="00B12648"/>
    <w:rsid w:val="00B12654"/>
    <w:rsid w:val="00B1270C"/>
    <w:rsid w:val="00B12710"/>
    <w:rsid w:val="00B13389"/>
    <w:rsid w:val="00B1364C"/>
    <w:rsid w:val="00B13EDB"/>
    <w:rsid w:val="00B13FD0"/>
    <w:rsid w:val="00B141A5"/>
    <w:rsid w:val="00B14F47"/>
    <w:rsid w:val="00B15282"/>
    <w:rsid w:val="00B15286"/>
    <w:rsid w:val="00B1539F"/>
    <w:rsid w:val="00B1550D"/>
    <w:rsid w:val="00B15F6C"/>
    <w:rsid w:val="00B1625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7DF"/>
    <w:rsid w:val="00B26A96"/>
    <w:rsid w:val="00B274E3"/>
    <w:rsid w:val="00B2765C"/>
    <w:rsid w:val="00B279CF"/>
    <w:rsid w:val="00B27C4B"/>
    <w:rsid w:val="00B3026E"/>
    <w:rsid w:val="00B30563"/>
    <w:rsid w:val="00B3069E"/>
    <w:rsid w:val="00B30A76"/>
    <w:rsid w:val="00B31246"/>
    <w:rsid w:val="00B31A77"/>
    <w:rsid w:val="00B32295"/>
    <w:rsid w:val="00B32BF6"/>
    <w:rsid w:val="00B33AB5"/>
    <w:rsid w:val="00B3412E"/>
    <w:rsid w:val="00B343E0"/>
    <w:rsid w:val="00B35B6D"/>
    <w:rsid w:val="00B35D53"/>
    <w:rsid w:val="00B367C4"/>
    <w:rsid w:val="00B36D3E"/>
    <w:rsid w:val="00B3768D"/>
    <w:rsid w:val="00B37B8E"/>
    <w:rsid w:val="00B40222"/>
    <w:rsid w:val="00B404C3"/>
    <w:rsid w:val="00B41938"/>
    <w:rsid w:val="00B41A04"/>
    <w:rsid w:val="00B42743"/>
    <w:rsid w:val="00B430E9"/>
    <w:rsid w:val="00B4311F"/>
    <w:rsid w:val="00B431AE"/>
    <w:rsid w:val="00B44288"/>
    <w:rsid w:val="00B448BF"/>
    <w:rsid w:val="00B448CC"/>
    <w:rsid w:val="00B45A59"/>
    <w:rsid w:val="00B45A66"/>
    <w:rsid w:val="00B45F9F"/>
    <w:rsid w:val="00B4627C"/>
    <w:rsid w:val="00B4641F"/>
    <w:rsid w:val="00B46793"/>
    <w:rsid w:val="00B46953"/>
    <w:rsid w:val="00B47225"/>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766"/>
    <w:rsid w:val="00B55F64"/>
    <w:rsid w:val="00B56C45"/>
    <w:rsid w:val="00B56ECA"/>
    <w:rsid w:val="00B57093"/>
    <w:rsid w:val="00B57B5D"/>
    <w:rsid w:val="00B6029D"/>
    <w:rsid w:val="00B6054B"/>
    <w:rsid w:val="00B60613"/>
    <w:rsid w:val="00B61AEC"/>
    <w:rsid w:val="00B6244C"/>
    <w:rsid w:val="00B62A2F"/>
    <w:rsid w:val="00B62B7B"/>
    <w:rsid w:val="00B62E4F"/>
    <w:rsid w:val="00B62F0A"/>
    <w:rsid w:val="00B63484"/>
    <w:rsid w:val="00B634B7"/>
    <w:rsid w:val="00B634F1"/>
    <w:rsid w:val="00B637EF"/>
    <w:rsid w:val="00B63EF6"/>
    <w:rsid w:val="00B63F15"/>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27D"/>
    <w:rsid w:val="00B83E76"/>
    <w:rsid w:val="00B83FA0"/>
    <w:rsid w:val="00B84156"/>
    <w:rsid w:val="00B846E6"/>
    <w:rsid w:val="00B8537B"/>
    <w:rsid w:val="00B85586"/>
    <w:rsid w:val="00B859D2"/>
    <w:rsid w:val="00B86289"/>
    <w:rsid w:val="00B863B3"/>
    <w:rsid w:val="00B869D3"/>
    <w:rsid w:val="00B86B51"/>
    <w:rsid w:val="00B86CF8"/>
    <w:rsid w:val="00B86E44"/>
    <w:rsid w:val="00B871E7"/>
    <w:rsid w:val="00B87359"/>
    <w:rsid w:val="00B87F1C"/>
    <w:rsid w:val="00B90D8D"/>
    <w:rsid w:val="00B91263"/>
    <w:rsid w:val="00B91B61"/>
    <w:rsid w:val="00B931F0"/>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7A4"/>
    <w:rsid w:val="00BA583B"/>
    <w:rsid w:val="00BA5DF2"/>
    <w:rsid w:val="00BA5EC7"/>
    <w:rsid w:val="00BA6319"/>
    <w:rsid w:val="00BA63CE"/>
    <w:rsid w:val="00BA63E8"/>
    <w:rsid w:val="00BA676E"/>
    <w:rsid w:val="00BA6980"/>
    <w:rsid w:val="00BA6EF2"/>
    <w:rsid w:val="00BA7227"/>
    <w:rsid w:val="00BA731A"/>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C67"/>
    <w:rsid w:val="00BB7EC0"/>
    <w:rsid w:val="00BB7F88"/>
    <w:rsid w:val="00BC0207"/>
    <w:rsid w:val="00BC089F"/>
    <w:rsid w:val="00BC0A0C"/>
    <w:rsid w:val="00BC0A5A"/>
    <w:rsid w:val="00BC0AEE"/>
    <w:rsid w:val="00BC0E64"/>
    <w:rsid w:val="00BC25D1"/>
    <w:rsid w:val="00BC2DBD"/>
    <w:rsid w:val="00BC3BCB"/>
    <w:rsid w:val="00BC3CF1"/>
    <w:rsid w:val="00BC4202"/>
    <w:rsid w:val="00BC428A"/>
    <w:rsid w:val="00BC4C40"/>
    <w:rsid w:val="00BC5A29"/>
    <w:rsid w:val="00BC5A62"/>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797"/>
    <w:rsid w:val="00BE0C55"/>
    <w:rsid w:val="00BE0F03"/>
    <w:rsid w:val="00BE11A2"/>
    <w:rsid w:val="00BE1EF0"/>
    <w:rsid w:val="00BE246C"/>
    <w:rsid w:val="00BE2657"/>
    <w:rsid w:val="00BE2FD2"/>
    <w:rsid w:val="00BE377A"/>
    <w:rsid w:val="00BE37AE"/>
    <w:rsid w:val="00BE3B14"/>
    <w:rsid w:val="00BE3C65"/>
    <w:rsid w:val="00BE4222"/>
    <w:rsid w:val="00BE448E"/>
    <w:rsid w:val="00BE472D"/>
    <w:rsid w:val="00BE4C03"/>
    <w:rsid w:val="00BE57D2"/>
    <w:rsid w:val="00BE6105"/>
    <w:rsid w:val="00BE7F4D"/>
    <w:rsid w:val="00BF03C0"/>
    <w:rsid w:val="00BF0EBF"/>
    <w:rsid w:val="00BF1534"/>
    <w:rsid w:val="00BF2021"/>
    <w:rsid w:val="00BF21D4"/>
    <w:rsid w:val="00BF2DDC"/>
    <w:rsid w:val="00BF32DE"/>
    <w:rsid w:val="00BF338F"/>
    <w:rsid w:val="00BF4A15"/>
    <w:rsid w:val="00BF4E0E"/>
    <w:rsid w:val="00BF4E27"/>
    <w:rsid w:val="00BF4F7C"/>
    <w:rsid w:val="00BF537B"/>
    <w:rsid w:val="00BF5901"/>
    <w:rsid w:val="00BF5DA0"/>
    <w:rsid w:val="00BF626A"/>
    <w:rsid w:val="00BF688E"/>
    <w:rsid w:val="00BF6D77"/>
    <w:rsid w:val="00BF704C"/>
    <w:rsid w:val="00BF739A"/>
    <w:rsid w:val="00BF7EF5"/>
    <w:rsid w:val="00BF7F88"/>
    <w:rsid w:val="00C00BF6"/>
    <w:rsid w:val="00C0234A"/>
    <w:rsid w:val="00C0247B"/>
    <w:rsid w:val="00C0378E"/>
    <w:rsid w:val="00C04314"/>
    <w:rsid w:val="00C04BD0"/>
    <w:rsid w:val="00C0564B"/>
    <w:rsid w:val="00C05730"/>
    <w:rsid w:val="00C05AF4"/>
    <w:rsid w:val="00C05AFD"/>
    <w:rsid w:val="00C0661C"/>
    <w:rsid w:val="00C0675F"/>
    <w:rsid w:val="00C06ECC"/>
    <w:rsid w:val="00C06F4A"/>
    <w:rsid w:val="00C0702A"/>
    <w:rsid w:val="00C0724C"/>
    <w:rsid w:val="00C07C11"/>
    <w:rsid w:val="00C07E10"/>
    <w:rsid w:val="00C10015"/>
    <w:rsid w:val="00C1110A"/>
    <w:rsid w:val="00C11689"/>
    <w:rsid w:val="00C12414"/>
    <w:rsid w:val="00C12ECB"/>
    <w:rsid w:val="00C13107"/>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0FE7"/>
    <w:rsid w:val="00C21145"/>
    <w:rsid w:val="00C215ED"/>
    <w:rsid w:val="00C22350"/>
    <w:rsid w:val="00C2302B"/>
    <w:rsid w:val="00C23615"/>
    <w:rsid w:val="00C2397E"/>
    <w:rsid w:val="00C23A83"/>
    <w:rsid w:val="00C24381"/>
    <w:rsid w:val="00C24801"/>
    <w:rsid w:val="00C24887"/>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273"/>
    <w:rsid w:val="00C34C45"/>
    <w:rsid w:val="00C34C47"/>
    <w:rsid w:val="00C34FCE"/>
    <w:rsid w:val="00C35411"/>
    <w:rsid w:val="00C35EED"/>
    <w:rsid w:val="00C36B2C"/>
    <w:rsid w:val="00C37009"/>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506"/>
    <w:rsid w:val="00C47712"/>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28E"/>
    <w:rsid w:val="00C618A8"/>
    <w:rsid w:val="00C61A78"/>
    <w:rsid w:val="00C629F3"/>
    <w:rsid w:val="00C62B88"/>
    <w:rsid w:val="00C62CD3"/>
    <w:rsid w:val="00C63183"/>
    <w:rsid w:val="00C634F9"/>
    <w:rsid w:val="00C63CDE"/>
    <w:rsid w:val="00C643ED"/>
    <w:rsid w:val="00C64534"/>
    <w:rsid w:val="00C64A8C"/>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9BB"/>
    <w:rsid w:val="00C72F44"/>
    <w:rsid w:val="00C733B2"/>
    <w:rsid w:val="00C73670"/>
    <w:rsid w:val="00C737D1"/>
    <w:rsid w:val="00C738A0"/>
    <w:rsid w:val="00C73DE0"/>
    <w:rsid w:val="00C74609"/>
    <w:rsid w:val="00C749AB"/>
    <w:rsid w:val="00C75A8F"/>
    <w:rsid w:val="00C76129"/>
    <w:rsid w:val="00C76C0C"/>
    <w:rsid w:val="00C76FFC"/>
    <w:rsid w:val="00C774E0"/>
    <w:rsid w:val="00C776BA"/>
    <w:rsid w:val="00C7791E"/>
    <w:rsid w:val="00C80668"/>
    <w:rsid w:val="00C81716"/>
    <w:rsid w:val="00C82F22"/>
    <w:rsid w:val="00C832CB"/>
    <w:rsid w:val="00C8370A"/>
    <w:rsid w:val="00C84085"/>
    <w:rsid w:val="00C852DC"/>
    <w:rsid w:val="00C854A8"/>
    <w:rsid w:val="00C85677"/>
    <w:rsid w:val="00C85E17"/>
    <w:rsid w:val="00C868A7"/>
    <w:rsid w:val="00C86ABA"/>
    <w:rsid w:val="00C86BF7"/>
    <w:rsid w:val="00C86F8F"/>
    <w:rsid w:val="00C87164"/>
    <w:rsid w:val="00C87236"/>
    <w:rsid w:val="00C8786A"/>
    <w:rsid w:val="00C87BBA"/>
    <w:rsid w:val="00C87BD0"/>
    <w:rsid w:val="00C90511"/>
    <w:rsid w:val="00C905E5"/>
    <w:rsid w:val="00C90754"/>
    <w:rsid w:val="00C90B95"/>
    <w:rsid w:val="00C90BC4"/>
    <w:rsid w:val="00C90CA9"/>
    <w:rsid w:val="00C91802"/>
    <w:rsid w:val="00C92637"/>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844"/>
    <w:rsid w:val="00CB4876"/>
    <w:rsid w:val="00CB4F39"/>
    <w:rsid w:val="00CB52A4"/>
    <w:rsid w:val="00CB537C"/>
    <w:rsid w:val="00CB5893"/>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637"/>
    <w:rsid w:val="00CD1255"/>
    <w:rsid w:val="00CD1484"/>
    <w:rsid w:val="00CD1892"/>
    <w:rsid w:val="00CD1C01"/>
    <w:rsid w:val="00CD1D00"/>
    <w:rsid w:val="00CD1D4A"/>
    <w:rsid w:val="00CD2009"/>
    <w:rsid w:val="00CD27AC"/>
    <w:rsid w:val="00CD2A82"/>
    <w:rsid w:val="00CD3CAB"/>
    <w:rsid w:val="00CD44FF"/>
    <w:rsid w:val="00CD46A7"/>
    <w:rsid w:val="00CD47BC"/>
    <w:rsid w:val="00CD4E50"/>
    <w:rsid w:val="00CD57CB"/>
    <w:rsid w:val="00CD60D9"/>
    <w:rsid w:val="00CD64E1"/>
    <w:rsid w:val="00CD66BA"/>
    <w:rsid w:val="00CD68D5"/>
    <w:rsid w:val="00CD699D"/>
    <w:rsid w:val="00CD6BA3"/>
    <w:rsid w:val="00CD70DB"/>
    <w:rsid w:val="00CD74FC"/>
    <w:rsid w:val="00CD7544"/>
    <w:rsid w:val="00CD78D4"/>
    <w:rsid w:val="00CE0697"/>
    <w:rsid w:val="00CE14CB"/>
    <w:rsid w:val="00CE2E2E"/>
    <w:rsid w:val="00CE3A51"/>
    <w:rsid w:val="00CE41F9"/>
    <w:rsid w:val="00CE52DC"/>
    <w:rsid w:val="00CE59F6"/>
    <w:rsid w:val="00CE6023"/>
    <w:rsid w:val="00CE66CD"/>
    <w:rsid w:val="00CE6AB1"/>
    <w:rsid w:val="00CE6BA9"/>
    <w:rsid w:val="00CE71C3"/>
    <w:rsid w:val="00CE727A"/>
    <w:rsid w:val="00CF029C"/>
    <w:rsid w:val="00CF0AF0"/>
    <w:rsid w:val="00CF0C01"/>
    <w:rsid w:val="00CF157E"/>
    <w:rsid w:val="00CF1631"/>
    <w:rsid w:val="00CF1834"/>
    <w:rsid w:val="00CF1AAA"/>
    <w:rsid w:val="00CF1EC2"/>
    <w:rsid w:val="00CF2ACF"/>
    <w:rsid w:val="00CF345B"/>
    <w:rsid w:val="00CF475F"/>
    <w:rsid w:val="00CF4D4B"/>
    <w:rsid w:val="00CF5008"/>
    <w:rsid w:val="00CF5069"/>
    <w:rsid w:val="00CF5E34"/>
    <w:rsid w:val="00CF6707"/>
    <w:rsid w:val="00CF6A5E"/>
    <w:rsid w:val="00CF7101"/>
    <w:rsid w:val="00CF7327"/>
    <w:rsid w:val="00CF7385"/>
    <w:rsid w:val="00CF7539"/>
    <w:rsid w:val="00CF75C6"/>
    <w:rsid w:val="00CF7B77"/>
    <w:rsid w:val="00CF7DF5"/>
    <w:rsid w:val="00D001D2"/>
    <w:rsid w:val="00D00347"/>
    <w:rsid w:val="00D0041B"/>
    <w:rsid w:val="00D02838"/>
    <w:rsid w:val="00D02A80"/>
    <w:rsid w:val="00D0352D"/>
    <w:rsid w:val="00D038DC"/>
    <w:rsid w:val="00D04553"/>
    <w:rsid w:val="00D04F01"/>
    <w:rsid w:val="00D04F8B"/>
    <w:rsid w:val="00D054EF"/>
    <w:rsid w:val="00D05637"/>
    <w:rsid w:val="00D05BA9"/>
    <w:rsid w:val="00D05EB1"/>
    <w:rsid w:val="00D0650B"/>
    <w:rsid w:val="00D066EC"/>
    <w:rsid w:val="00D068AA"/>
    <w:rsid w:val="00D06E71"/>
    <w:rsid w:val="00D06E9C"/>
    <w:rsid w:val="00D0714B"/>
    <w:rsid w:val="00D0764E"/>
    <w:rsid w:val="00D07D82"/>
    <w:rsid w:val="00D10327"/>
    <w:rsid w:val="00D103C9"/>
    <w:rsid w:val="00D1079C"/>
    <w:rsid w:val="00D10BE1"/>
    <w:rsid w:val="00D11952"/>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C7A"/>
    <w:rsid w:val="00D21E6F"/>
    <w:rsid w:val="00D2218A"/>
    <w:rsid w:val="00D22B13"/>
    <w:rsid w:val="00D2371E"/>
    <w:rsid w:val="00D237E0"/>
    <w:rsid w:val="00D23A17"/>
    <w:rsid w:val="00D23FF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597"/>
    <w:rsid w:val="00D417C6"/>
    <w:rsid w:val="00D417D0"/>
    <w:rsid w:val="00D41CA0"/>
    <w:rsid w:val="00D42107"/>
    <w:rsid w:val="00D42B0C"/>
    <w:rsid w:val="00D42D6E"/>
    <w:rsid w:val="00D42DED"/>
    <w:rsid w:val="00D43DEF"/>
    <w:rsid w:val="00D44259"/>
    <w:rsid w:val="00D4430C"/>
    <w:rsid w:val="00D45C61"/>
    <w:rsid w:val="00D45DDC"/>
    <w:rsid w:val="00D4617C"/>
    <w:rsid w:val="00D47C4B"/>
    <w:rsid w:val="00D5064C"/>
    <w:rsid w:val="00D50C94"/>
    <w:rsid w:val="00D50CDC"/>
    <w:rsid w:val="00D511E7"/>
    <w:rsid w:val="00D51372"/>
    <w:rsid w:val="00D517ED"/>
    <w:rsid w:val="00D5251C"/>
    <w:rsid w:val="00D52F56"/>
    <w:rsid w:val="00D539DA"/>
    <w:rsid w:val="00D54A50"/>
    <w:rsid w:val="00D54FFD"/>
    <w:rsid w:val="00D5552C"/>
    <w:rsid w:val="00D5556D"/>
    <w:rsid w:val="00D5577B"/>
    <w:rsid w:val="00D55C34"/>
    <w:rsid w:val="00D55C81"/>
    <w:rsid w:val="00D5674B"/>
    <w:rsid w:val="00D56B56"/>
    <w:rsid w:val="00D56BF5"/>
    <w:rsid w:val="00D56F99"/>
    <w:rsid w:val="00D5743F"/>
    <w:rsid w:val="00D57F1F"/>
    <w:rsid w:val="00D60065"/>
    <w:rsid w:val="00D60270"/>
    <w:rsid w:val="00D60482"/>
    <w:rsid w:val="00D605C2"/>
    <w:rsid w:val="00D60733"/>
    <w:rsid w:val="00D60C60"/>
    <w:rsid w:val="00D60CE7"/>
    <w:rsid w:val="00D60DAF"/>
    <w:rsid w:val="00D61E1D"/>
    <w:rsid w:val="00D629A4"/>
    <w:rsid w:val="00D62AB1"/>
    <w:rsid w:val="00D62BDF"/>
    <w:rsid w:val="00D62EEE"/>
    <w:rsid w:val="00D64489"/>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7EB"/>
    <w:rsid w:val="00D75DDB"/>
    <w:rsid w:val="00D75E4B"/>
    <w:rsid w:val="00D76DAD"/>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1767"/>
    <w:rsid w:val="00DA2125"/>
    <w:rsid w:val="00DA21EC"/>
    <w:rsid w:val="00DA24DE"/>
    <w:rsid w:val="00DA270C"/>
    <w:rsid w:val="00DA281F"/>
    <w:rsid w:val="00DA2A75"/>
    <w:rsid w:val="00DA336D"/>
    <w:rsid w:val="00DA3B22"/>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2D23"/>
    <w:rsid w:val="00DB2F6B"/>
    <w:rsid w:val="00DB3490"/>
    <w:rsid w:val="00DB3593"/>
    <w:rsid w:val="00DB440B"/>
    <w:rsid w:val="00DB4426"/>
    <w:rsid w:val="00DB4522"/>
    <w:rsid w:val="00DB4B40"/>
    <w:rsid w:val="00DB4F12"/>
    <w:rsid w:val="00DB4F21"/>
    <w:rsid w:val="00DB4F42"/>
    <w:rsid w:val="00DB540C"/>
    <w:rsid w:val="00DB572E"/>
    <w:rsid w:val="00DB6F96"/>
    <w:rsid w:val="00DB71B9"/>
    <w:rsid w:val="00DB733F"/>
    <w:rsid w:val="00DB7662"/>
    <w:rsid w:val="00DB7E46"/>
    <w:rsid w:val="00DC1395"/>
    <w:rsid w:val="00DC203C"/>
    <w:rsid w:val="00DC32FC"/>
    <w:rsid w:val="00DC34B4"/>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C7EDE"/>
    <w:rsid w:val="00DD085D"/>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022"/>
    <w:rsid w:val="00DE4106"/>
    <w:rsid w:val="00DE466B"/>
    <w:rsid w:val="00DE48F4"/>
    <w:rsid w:val="00DE5563"/>
    <w:rsid w:val="00DE5C19"/>
    <w:rsid w:val="00DE5D48"/>
    <w:rsid w:val="00DE6E4D"/>
    <w:rsid w:val="00DE7498"/>
    <w:rsid w:val="00DE75EF"/>
    <w:rsid w:val="00DE7611"/>
    <w:rsid w:val="00DE7D19"/>
    <w:rsid w:val="00DF05A0"/>
    <w:rsid w:val="00DF061E"/>
    <w:rsid w:val="00DF1162"/>
    <w:rsid w:val="00DF1BA8"/>
    <w:rsid w:val="00DF1F63"/>
    <w:rsid w:val="00DF28F2"/>
    <w:rsid w:val="00DF2BFF"/>
    <w:rsid w:val="00DF2ECB"/>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2B2A"/>
    <w:rsid w:val="00E0356F"/>
    <w:rsid w:val="00E03B42"/>
    <w:rsid w:val="00E03C10"/>
    <w:rsid w:val="00E0479F"/>
    <w:rsid w:val="00E04816"/>
    <w:rsid w:val="00E04982"/>
    <w:rsid w:val="00E04D6A"/>
    <w:rsid w:val="00E05309"/>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2DE7"/>
    <w:rsid w:val="00E13326"/>
    <w:rsid w:val="00E13D07"/>
    <w:rsid w:val="00E14356"/>
    <w:rsid w:val="00E14961"/>
    <w:rsid w:val="00E14D76"/>
    <w:rsid w:val="00E15183"/>
    <w:rsid w:val="00E15D6C"/>
    <w:rsid w:val="00E1612C"/>
    <w:rsid w:val="00E1720B"/>
    <w:rsid w:val="00E203DE"/>
    <w:rsid w:val="00E20CE7"/>
    <w:rsid w:val="00E217B1"/>
    <w:rsid w:val="00E2182A"/>
    <w:rsid w:val="00E21904"/>
    <w:rsid w:val="00E222FA"/>
    <w:rsid w:val="00E229CE"/>
    <w:rsid w:val="00E22B4A"/>
    <w:rsid w:val="00E2449B"/>
    <w:rsid w:val="00E24A62"/>
    <w:rsid w:val="00E24F52"/>
    <w:rsid w:val="00E255CC"/>
    <w:rsid w:val="00E25636"/>
    <w:rsid w:val="00E25755"/>
    <w:rsid w:val="00E25F90"/>
    <w:rsid w:val="00E266DD"/>
    <w:rsid w:val="00E26D2E"/>
    <w:rsid w:val="00E279B2"/>
    <w:rsid w:val="00E302A9"/>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719"/>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958"/>
    <w:rsid w:val="00E45A2C"/>
    <w:rsid w:val="00E46A6B"/>
    <w:rsid w:val="00E46A9C"/>
    <w:rsid w:val="00E46EE0"/>
    <w:rsid w:val="00E47DB1"/>
    <w:rsid w:val="00E50BDD"/>
    <w:rsid w:val="00E510CF"/>
    <w:rsid w:val="00E513D7"/>
    <w:rsid w:val="00E519FE"/>
    <w:rsid w:val="00E5206C"/>
    <w:rsid w:val="00E52AAB"/>
    <w:rsid w:val="00E5448E"/>
    <w:rsid w:val="00E54E0D"/>
    <w:rsid w:val="00E55247"/>
    <w:rsid w:val="00E557B5"/>
    <w:rsid w:val="00E558E5"/>
    <w:rsid w:val="00E55B3C"/>
    <w:rsid w:val="00E56795"/>
    <w:rsid w:val="00E57932"/>
    <w:rsid w:val="00E606C4"/>
    <w:rsid w:val="00E60811"/>
    <w:rsid w:val="00E60AB8"/>
    <w:rsid w:val="00E6103E"/>
    <w:rsid w:val="00E613ED"/>
    <w:rsid w:val="00E6185F"/>
    <w:rsid w:val="00E61D32"/>
    <w:rsid w:val="00E63C60"/>
    <w:rsid w:val="00E64050"/>
    <w:rsid w:val="00E64B7B"/>
    <w:rsid w:val="00E6514D"/>
    <w:rsid w:val="00E65161"/>
    <w:rsid w:val="00E652C9"/>
    <w:rsid w:val="00E6593B"/>
    <w:rsid w:val="00E65D74"/>
    <w:rsid w:val="00E66E11"/>
    <w:rsid w:val="00E672C6"/>
    <w:rsid w:val="00E67998"/>
    <w:rsid w:val="00E70192"/>
    <w:rsid w:val="00E70C55"/>
    <w:rsid w:val="00E70E34"/>
    <w:rsid w:val="00E71017"/>
    <w:rsid w:val="00E71809"/>
    <w:rsid w:val="00E71D1E"/>
    <w:rsid w:val="00E72558"/>
    <w:rsid w:val="00E725F7"/>
    <w:rsid w:val="00E726F2"/>
    <w:rsid w:val="00E728E2"/>
    <w:rsid w:val="00E72CA0"/>
    <w:rsid w:val="00E738FA"/>
    <w:rsid w:val="00E739B6"/>
    <w:rsid w:val="00E74A2B"/>
    <w:rsid w:val="00E75667"/>
    <w:rsid w:val="00E756D3"/>
    <w:rsid w:val="00E75A5A"/>
    <w:rsid w:val="00E75E23"/>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3FF1"/>
    <w:rsid w:val="00E951D8"/>
    <w:rsid w:val="00E95C2A"/>
    <w:rsid w:val="00E961CB"/>
    <w:rsid w:val="00E963BC"/>
    <w:rsid w:val="00E966A6"/>
    <w:rsid w:val="00E96E91"/>
    <w:rsid w:val="00E9751D"/>
    <w:rsid w:val="00E97DC6"/>
    <w:rsid w:val="00E97F7A"/>
    <w:rsid w:val="00EA0010"/>
    <w:rsid w:val="00EA0143"/>
    <w:rsid w:val="00EA0216"/>
    <w:rsid w:val="00EA089B"/>
    <w:rsid w:val="00EA1ACC"/>
    <w:rsid w:val="00EA23E8"/>
    <w:rsid w:val="00EA2E21"/>
    <w:rsid w:val="00EA2EAA"/>
    <w:rsid w:val="00EA380C"/>
    <w:rsid w:val="00EA384B"/>
    <w:rsid w:val="00EA4851"/>
    <w:rsid w:val="00EA5F82"/>
    <w:rsid w:val="00EA613D"/>
    <w:rsid w:val="00EA6744"/>
    <w:rsid w:val="00EA7308"/>
    <w:rsid w:val="00EA7474"/>
    <w:rsid w:val="00EA7C70"/>
    <w:rsid w:val="00EB0831"/>
    <w:rsid w:val="00EB089C"/>
    <w:rsid w:val="00EB0AA8"/>
    <w:rsid w:val="00EB0B65"/>
    <w:rsid w:val="00EB0C65"/>
    <w:rsid w:val="00EB1624"/>
    <w:rsid w:val="00EB169F"/>
    <w:rsid w:val="00EB1A17"/>
    <w:rsid w:val="00EB2635"/>
    <w:rsid w:val="00EB2961"/>
    <w:rsid w:val="00EB2E1A"/>
    <w:rsid w:val="00EB2F8A"/>
    <w:rsid w:val="00EB3268"/>
    <w:rsid w:val="00EB3298"/>
    <w:rsid w:val="00EB3623"/>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5D52"/>
    <w:rsid w:val="00EC66AA"/>
    <w:rsid w:val="00EC6B30"/>
    <w:rsid w:val="00EC6B8F"/>
    <w:rsid w:val="00EC7154"/>
    <w:rsid w:val="00EC7371"/>
    <w:rsid w:val="00EC73F5"/>
    <w:rsid w:val="00EC7894"/>
    <w:rsid w:val="00EC7A28"/>
    <w:rsid w:val="00EC7B48"/>
    <w:rsid w:val="00EC7F05"/>
    <w:rsid w:val="00ED0151"/>
    <w:rsid w:val="00ED0257"/>
    <w:rsid w:val="00ED071B"/>
    <w:rsid w:val="00ED1321"/>
    <w:rsid w:val="00ED15D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71F"/>
    <w:rsid w:val="00EE499F"/>
    <w:rsid w:val="00EE56E2"/>
    <w:rsid w:val="00EE5FCD"/>
    <w:rsid w:val="00EE63BF"/>
    <w:rsid w:val="00EE6D45"/>
    <w:rsid w:val="00EE6E89"/>
    <w:rsid w:val="00EF0D4B"/>
    <w:rsid w:val="00EF0FE6"/>
    <w:rsid w:val="00EF1130"/>
    <w:rsid w:val="00EF1432"/>
    <w:rsid w:val="00EF1511"/>
    <w:rsid w:val="00EF1A77"/>
    <w:rsid w:val="00EF1F01"/>
    <w:rsid w:val="00EF2632"/>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EF749D"/>
    <w:rsid w:val="00F0058A"/>
    <w:rsid w:val="00F00630"/>
    <w:rsid w:val="00F00922"/>
    <w:rsid w:val="00F00924"/>
    <w:rsid w:val="00F0187E"/>
    <w:rsid w:val="00F01BE6"/>
    <w:rsid w:val="00F01F75"/>
    <w:rsid w:val="00F0217A"/>
    <w:rsid w:val="00F026D3"/>
    <w:rsid w:val="00F027E8"/>
    <w:rsid w:val="00F03395"/>
    <w:rsid w:val="00F034E6"/>
    <w:rsid w:val="00F03E4C"/>
    <w:rsid w:val="00F044B0"/>
    <w:rsid w:val="00F047BC"/>
    <w:rsid w:val="00F04D19"/>
    <w:rsid w:val="00F050A3"/>
    <w:rsid w:val="00F06340"/>
    <w:rsid w:val="00F0665D"/>
    <w:rsid w:val="00F06D42"/>
    <w:rsid w:val="00F06D97"/>
    <w:rsid w:val="00F07134"/>
    <w:rsid w:val="00F0724D"/>
    <w:rsid w:val="00F07378"/>
    <w:rsid w:val="00F07D76"/>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73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5EB"/>
    <w:rsid w:val="00F36DDE"/>
    <w:rsid w:val="00F3722A"/>
    <w:rsid w:val="00F37366"/>
    <w:rsid w:val="00F37C99"/>
    <w:rsid w:val="00F37FCC"/>
    <w:rsid w:val="00F419B8"/>
    <w:rsid w:val="00F41C0F"/>
    <w:rsid w:val="00F41F59"/>
    <w:rsid w:val="00F427FB"/>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7FA"/>
    <w:rsid w:val="00F47A01"/>
    <w:rsid w:val="00F47CEE"/>
    <w:rsid w:val="00F5052D"/>
    <w:rsid w:val="00F51A82"/>
    <w:rsid w:val="00F51B78"/>
    <w:rsid w:val="00F51BDD"/>
    <w:rsid w:val="00F52065"/>
    <w:rsid w:val="00F521CE"/>
    <w:rsid w:val="00F5253E"/>
    <w:rsid w:val="00F5254B"/>
    <w:rsid w:val="00F52A30"/>
    <w:rsid w:val="00F52CB7"/>
    <w:rsid w:val="00F53A44"/>
    <w:rsid w:val="00F54E5E"/>
    <w:rsid w:val="00F551DB"/>
    <w:rsid w:val="00F55810"/>
    <w:rsid w:val="00F559BE"/>
    <w:rsid w:val="00F56F7E"/>
    <w:rsid w:val="00F56FEF"/>
    <w:rsid w:val="00F57521"/>
    <w:rsid w:val="00F60339"/>
    <w:rsid w:val="00F60938"/>
    <w:rsid w:val="00F60C7E"/>
    <w:rsid w:val="00F60E0A"/>
    <w:rsid w:val="00F61606"/>
    <w:rsid w:val="00F61918"/>
    <w:rsid w:val="00F61D09"/>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1E1"/>
    <w:rsid w:val="00F773A9"/>
    <w:rsid w:val="00F8056E"/>
    <w:rsid w:val="00F805B7"/>
    <w:rsid w:val="00F810C1"/>
    <w:rsid w:val="00F81623"/>
    <w:rsid w:val="00F81D25"/>
    <w:rsid w:val="00F8245C"/>
    <w:rsid w:val="00F8287D"/>
    <w:rsid w:val="00F82928"/>
    <w:rsid w:val="00F829B9"/>
    <w:rsid w:val="00F83045"/>
    <w:rsid w:val="00F83397"/>
    <w:rsid w:val="00F83615"/>
    <w:rsid w:val="00F83EC7"/>
    <w:rsid w:val="00F8421D"/>
    <w:rsid w:val="00F85329"/>
    <w:rsid w:val="00F85683"/>
    <w:rsid w:val="00F85841"/>
    <w:rsid w:val="00F86079"/>
    <w:rsid w:val="00F8610A"/>
    <w:rsid w:val="00F86FFE"/>
    <w:rsid w:val="00F87282"/>
    <w:rsid w:val="00F878CD"/>
    <w:rsid w:val="00F87905"/>
    <w:rsid w:val="00F87A66"/>
    <w:rsid w:val="00F90C1F"/>
    <w:rsid w:val="00F912D9"/>
    <w:rsid w:val="00F91A44"/>
    <w:rsid w:val="00F91BFA"/>
    <w:rsid w:val="00F91F8F"/>
    <w:rsid w:val="00F9217B"/>
    <w:rsid w:val="00F934DD"/>
    <w:rsid w:val="00F9445E"/>
    <w:rsid w:val="00F97A34"/>
    <w:rsid w:val="00F97E4A"/>
    <w:rsid w:val="00F97EA1"/>
    <w:rsid w:val="00FA003A"/>
    <w:rsid w:val="00FA05C8"/>
    <w:rsid w:val="00FA0678"/>
    <w:rsid w:val="00FA0699"/>
    <w:rsid w:val="00FA0DB6"/>
    <w:rsid w:val="00FA1AD6"/>
    <w:rsid w:val="00FA23F7"/>
    <w:rsid w:val="00FA27EB"/>
    <w:rsid w:val="00FA35B6"/>
    <w:rsid w:val="00FA3EBC"/>
    <w:rsid w:val="00FA4138"/>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11B"/>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24D"/>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650"/>
    <w:rsid w:val="00FF3D2B"/>
    <w:rsid w:val="00FF49B4"/>
    <w:rsid w:val="00FF49F4"/>
    <w:rsid w:val="00FF4F23"/>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3E02768"/>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357844"/>
    <w:rsid w:val="08452D77"/>
    <w:rsid w:val="086401F8"/>
    <w:rsid w:val="08751CAA"/>
    <w:rsid w:val="087E4C40"/>
    <w:rsid w:val="08A871D0"/>
    <w:rsid w:val="08D66AD6"/>
    <w:rsid w:val="08DA33A3"/>
    <w:rsid w:val="08E80F13"/>
    <w:rsid w:val="09335624"/>
    <w:rsid w:val="093E76C7"/>
    <w:rsid w:val="0944690F"/>
    <w:rsid w:val="094840A2"/>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2E2B86"/>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57743B"/>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250958"/>
    <w:rsid w:val="1F2A61A1"/>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310EB"/>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CA2142"/>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917AF5"/>
    <w:rsid w:val="29F26D24"/>
    <w:rsid w:val="2A15033F"/>
    <w:rsid w:val="2A1662C1"/>
    <w:rsid w:val="2A1C7367"/>
    <w:rsid w:val="2A2815FA"/>
    <w:rsid w:val="2A6D6092"/>
    <w:rsid w:val="2A7D76B4"/>
    <w:rsid w:val="2A984682"/>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CC5788"/>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7F005E9"/>
    <w:rsid w:val="38296C89"/>
    <w:rsid w:val="383002EB"/>
    <w:rsid w:val="38586797"/>
    <w:rsid w:val="38BC0149"/>
    <w:rsid w:val="38D87D1C"/>
    <w:rsid w:val="39023E83"/>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B877D5"/>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40285"/>
    <w:rsid w:val="40592157"/>
    <w:rsid w:val="406E1CAE"/>
    <w:rsid w:val="40A0133A"/>
    <w:rsid w:val="40C31A53"/>
    <w:rsid w:val="40E542DA"/>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CC2B6C"/>
    <w:rsid w:val="44DE1391"/>
    <w:rsid w:val="451345FC"/>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454DE5"/>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BF91AC6"/>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1C4941"/>
    <w:rsid w:val="512B5EAA"/>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202C4"/>
    <w:rsid w:val="5AD63A24"/>
    <w:rsid w:val="5B2E1A1D"/>
    <w:rsid w:val="5B843A1C"/>
    <w:rsid w:val="5B873E3F"/>
    <w:rsid w:val="5B902A45"/>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60B1A"/>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4E21D1"/>
    <w:rsid w:val="65854376"/>
    <w:rsid w:val="658767BE"/>
    <w:rsid w:val="65892531"/>
    <w:rsid w:val="65E63B7A"/>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6E23B2"/>
    <w:rsid w:val="6ADE0BD1"/>
    <w:rsid w:val="6AE96859"/>
    <w:rsid w:val="6B147746"/>
    <w:rsid w:val="6B24787C"/>
    <w:rsid w:val="6B573233"/>
    <w:rsid w:val="6B5B6274"/>
    <w:rsid w:val="6B935D53"/>
    <w:rsid w:val="6C196F71"/>
    <w:rsid w:val="6C226FCB"/>
    <w:rsid w:val="6C2E197C"/>
    <w:rsid w:val="6C31226F"/>
    <w:rsid w:val="6C552F0B"/>
    <w:rsid w:val="6C8C67B7"/>
    <w:rsid w:val="6C9D744C"/>
    <w:rsid w:val="6D167928"/>
    <w:rsid w:val="6D26299B"/>
    <w:rsid w:val="6D4772EC"/>
    <w:rsid w:val="6D9078AF"/>
    <w:rsid w:val="6DAA3FEF"/>
    <w:rsid w:val="6DC0172B"/>
    <w:rsid w:val="6DCB690C"/>
    <w:rsid w:val="6DD41A5B"/>
    <w:rsid w:val="6DECB8D9"/>
    <w:rsid w:val="6DF43C2E"/>
    <w:rsid w:val="6DF51CA3"/>
    <w:rsid w:val="6E8335BD"/>
    <w:rsid w:val="6E8E12EF"/>
    <w:rsid w:val="6E972936"/>
    <w:rsid w:val="6ED446C5"/>
    <w:rsid w:val="6F2A7D94"/>
    <w:rsid w:val="6F8331F1"/>
    <w:rsid w:val="6FAE1A09"/>
    <w:rsid w:val="6FD75BF8"/>
    <w:rsid w:val="707723D0"/>
    <w:rsid w:val="70F5661B"/>
    <w:rsid w:val="71360107"/>
    <w:rsid w:val="713B688E"/>
    <w:rsid w:val="714906C7"/>
    <w:rsid w:val="714F6AC4"/>
    <w:rsid w:val="71982CF5"/>
    <w:rsid w:val="71D43752"/>
    <w:rsid w:val="71F1796A"/>
    <w:rsid w:val="71F26C56"/>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8D17EA"/>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387D75"/>
    <w:rsid w:val="7C41277C"/>
    <w:rsid w:val="7C590818"/>
    <w:rsid w:val="7C7C10F6"/>
    <w:rsid w:val="7C853BEA"/>
    <w:rsid w:val="7C881368"/>
    <w:rsid w:val="7CB65C1E"/>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99"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99"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99" w:semiHidden="0" w:name="List"/>
    <w:lsdException w:unhideWhenUsed="0" w:uiPriority="0" w:semiHidden="0" w:name="List Bullet"/>
    <w:lsdException w:qFormat="1" w:unhideWhenUsed="0" w:uiPriority="0"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99" w:semiHidden="0" w:name="Title"/>
    <w:lsdException w:uiPriority="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qFormat="1"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qFormat="1" w:uiPriority="99" w:semiHidden="0" w:name="HTML Cite"/>
    <w:lsdException w:qFormat="1" w:unhideWhenUsed="0" w:uiPriority="99" w:semiHidden="0" w:name="HTML Code"/>
    <w:lsdException w:qFormat="1" w:uiPriority="99" w:semiHidden="0" w:name="HTML Definition"/>
    <w:lsdException w:qFormat="1" w:uiPriority="99" w:semiHidden="0" w:name="HTML Keyboard"/>
    <w:lsdException w:qFormat="1" w:unhideWhenUsed="0" w:uiPriority="99" w:semiHidden="0" w:name="HTML Preformatted"/>
    <w:lsdException w:qFormat="1" w:uiPriority="99" w:semiHidden="0" w:name="HTML Sample"/>
    <w:lsdException w:uiPriority="0" w:name="HTML Typewriter"/>
    <w:lsdException w:qFormat="1"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7"/>
    <w:autoRedefine/>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9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1"/>
    <w:autoRedefine/>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7"/>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1"/>
    <w:autoRedefine/>
    <w:qFormat/>
    <w:uiPriority w:val="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11"/>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3"/>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6"/>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link w:val="197"/>
    <w:autoRedefine/>
    <w:qFormat/>
    <w:uiPriority w:val="99"/>
    <w:pPr>
      <w:widowControl/>
      <w:snapToGrid w:val="0"/>
      <w:spacing w:line="480" w:lineRule="exact"/>
      <w:ind w:firstLine="567"/>
    </w:pPr>
    <w:rPr>
      <w:rFonts w:ascii="宋体"/>
      <w:snapToGrid w:val="0"/>
      <w:color w:val="000000"/>
      <w:kern w:val="28"/>
      <w:sz w:val="28"/>
      <w:szCs w:val="20"/>
    </w:rPr>
  </w:style>
  <w:style w:type="paragraph" w:styleId="12">
    <w:name w:val="List 3"/>
    <w:basedOn w:val="1"/>
    <w:autoRedefine/>
    <w:qFormat/>
    <w:uiPriority w:val="99"/>
    <w:pPr>
      <w:adjustRightInd/>
      <w:snapToGrid w:val="0"/>
      <w:spacing w:line="300" w:lineRule="auto"/>
      <w:ind w:left="100" w:leftChars="400" w:hanging="200" w:hangingChars="200"/>
    </w:pPr>
    <w:rPr>
      <w:rFonts w:ascii="Calibri" w:hAnsi="Calibri"/>
      <w:szCs w:val="20"/>
    </w:rPr>
  </w:style>
  <w:style w:type="paragraph" w:styleId="13">
    <w:name w:val="toc 7"/>
    <w:basedOn w:val="1"/>
    <w:next w:val="1"/>
    <w:autoRedefine/>
    <w:qFormat/>
    <w:uiPriority w:val="99"/>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33"/>
    <w:autoRedefine/>
    <w:qFormat/>
    <w:uiPriority w:val="99"/>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6"/>
    <w:autoRedefine/>
    <w:qFormat/>
    <w:uiPriority w:val="99"/>
    <w:pPr>
      <w:shd w:val="clear" w:color="auto" w:fill="000080"/>
    </w:pPr>
  </w:style>
  <w:style w:type="paragraph" w:styleId="20">
    <w:name w:val="annotation text"/>
    <w:basedOn w:val="1"/>
    <w:link w:val="348"/>
    <w:autoRedefine/>
    <w:qFormat/>
    <w:uiPriority w:val="99"/>
    <w:pPr>
      <w:jc w:val="left"/>
    </w:pPr>
  </w:style>
  <w:style w:type="paragraph" w:styleId="21">
    <w:name w:val="Salutation"/>
    <w:basedOn w:val="1"/>
    <w:next w:val="1"/>
    <w:link w:val="302"/>
    <w:autoRedefine/>
    <w:qFormat/>
    <w:uiPriority w:val="0"/>
    <w:rPr>
      <w:rFonts w:ascii="仿宋_GB2312" w:eastAsia="仿宋_GB2312"/>
      <w:sz w:val="28"/>
      <w:szCs w:val="20"/>
    </w:rPr>
  </w:style>
  <w:style w:type="paragraph" w:styleId="22">
    <w:name w:val="Body Text 3"/>
    <w:basedOn w:val="1"/>
    <w:link w:val="334"/>
    <w:autoRedefine/>
    <w:qFormat/>
    <w:uiPriority w:val="99"/>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link w:val="435"/>
    <w:autoRedefine/>
    <w:qFormat/>
    <w:uiPriority w:val="99"/>
    <w:pPr>
      <w:autoSpaceDE w:val="0"/>
      <w:autoSpaceDN w:val="0"/>
      <w:spacing w:line="360" w:lineRule="auto"/>
    </w:pPr>
    <w:rPr>
      <w:rFonts w:ascii="宋体" w:hAnsi="Arial" w:cs="Arial"/>
      <w:snapToGrid w:val="0"/>
      <w:sz w:val="24"/>
      <w:szCs w:val="21"/>
      <w:lang w:val="zh-CN"/>
    </w:rPr>
  </w:style>
  <w:style w:type="paragraph" w:styleId="25">
    <w:name w:val="Body Text Indent"/>
    <w:basedOn w:val="1"/>
    <w:link w:val="269"/>
    <w:autoRedefine/>
    <w:qFormat/>
    <w:uiPriority w:val="99"/>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99"/>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3"/>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99"/>
    <w:pPr>
      <w:ind w:left="1680" w:leftChars="800"/>
    </w:pPr>
  </w:style>
  <w:style w:type="paragraph" w:styleId="32">
    <w:name w:val="toc 3"/>
    <w:basedOn w:val="1"/>
    <w:next w:val="1"/>
    <w:autoRedefine/>
    <w:qFormat/>
    <w:uiPriority w:val="99"/>
    <w:pPr>
      <w:tabs>
        <w:tab w:val="right" w:leader="dot" w:pos="8268"/>
      </w:tabs>
      <w:spacing w:line="460" w:lineRule="exact"/>
      <w:ind w:left="840" w:leftChars="400" w:firstLine="482"/>
    </w:pPr>
    <w:rPr>
      <w:rFonts w:ascii="宋体" w:hAnsi="宋体"/>
    </w:rPr>
  </w:style>
  <w:style w:type="paragraph" w:styleId="33">
    <w:name w:val="Plain Text"/>
    <w:basedOn w:val="1"/>
    <w:link w:val="129"/>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99"/>
    <w:pPr>
      <w:ind w:left="2940" w:leftChars="1400"/>
    </w:pPr>
  </w:style>
  <w:style w:type="paragraph" w:styleId="36">
    <w:name w:val="Date"/>
    <w:basedOn w:val="1"/>
    <w:next w:val="1"/>
    <w:link w:val="185"/>
    <w:autoRedefine/>
    <w:qFormat/>
    <w:uiPriority w:val="99"/>
    <w:pPr>
      <w:ind w:left="100" w:leftChars="2500"/>
    </w:pPr>
    <w:rPr>
      <w:rFonts w:ascii="宋体"/>
      <w:sz w:val="24"/>
      <w:szCs w:val="21"/>
      <w:lang w:val="zh-CN"/>
    </w:rPr>
  </w:style>
  <w:style w:type="paragraph" w:styleId="37">
    <w:name w:val="Body Text Indent 2"/>
    <w:basedOn w:val="1"/>
    <w:link w:val="312"/>
    <w:autoRedefine/>
    <w:qFormat/>
    <w:uiPriority w:val="99"/>
    <w:pPr>
      <w:spacing w:line="360" w:lineRule="auto"/>
      <w:ind w:firstLine="601"/>
      <w:textAlignment w:val="baseline"/>
    </w:pPr>
    <w:rPr>
      <w:rFonts w:ascii="宋体"/>
      <w:kern w:val="0"/>
      <w:sz w:val="28"/>
      <w:szCs w:val="20"/>
    </w:rPr>
  </w:style>
  <w:style w:type="paragraph" w:styleId="38">
    <w:name w:val="endnote text"/>
    <w:basedOn w:val="1"/>
    <w:link w:val="937"/>
    <w:autoRedefine/>
    <w:qFormat/>
    <w:uiPriority w:val="0"/>
    <w:rPr>
      <w:lang w:val="zh-CN"/>
    </w:rPr>
  </w:style>
  <w:style w:type="paragraph" w:styleId="39">
    <w:name w:val="Balloon Text"/>
    <w:basedOn w:val="1"/>
    <w:link w:val="192"/>
    <w:autoRedefine/>
    <w:qFormat/>
    <w:uiPriority w:val="99"/>
    <w:rPr>
      <w:sz w:val="18"/>
      <w:szCs w:val="18"/>
    </w:rPr>
  </w:style>
  <w:style w:type="paragraph" w:styleId="40">
    <w:name w:val="footer"/>
    <w:basedOn w:val="1"/>
    <w:link w:val="388"/>
    <w:autoRedefine/>
    <w:qFormat/>
    <w:uiPriority w:val="99"/>
    <w:pPr>
      <w:tabs>
        <w:tab w:val="center" w:pos="4153"/>
        <w:tab w:val="right" w:pos="8306"/>
      </w:tabs>
      <w:snapToGrid w:val="0"/>
      <w:jc w:val="left"/>
    </w:pPr>
    <w:rPr>
      <w:sz w:val="18"/>
      <w:szCs w:val="18"/>
    </w:rPr>
  </w:style>
  <w:style w:type="paragraph" w:styleId="41">
    <w:name w:val="header"/>
    <w:basedOn w:val="1"/>
    <w:link w:val="397"/>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9"/>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39"/>
  </w:style>
  <w:style w:type="paragraph" w:styleId="44">
    <w:name w:val="toc 4"/>
    <w:basedOn w:val="1"/>
    <w:next w:val="1"/>
    <w:autoRedefine/>
    <w:qFormat/>
    <w:uiPriority w:val="99"/>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99"/>
    <w:pPr>
      <w:adjustRightInd/>
      <w:spacing w:line="360" w:lineRule="auto"/>
      <w:ind w:firstLine="200" w:firstLineChars="200"/>
      <w:jc w:val="center"/>
    </w:pPr>
    <w:rPr>
      <w:sz w:val="24"/>
      <w:szCs w:val="20"/>
    </w:rPr>
  </w:style>
  <w:style w:type="paragraph" w:styleId="47">
    <w:name w:val="Subtitle"/>
    <w:link w:val="137"/>
    <w:autoRedefine/>
    <w:qFormat/>
    <w:uiPriority w:val="99"/>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99"/>
    <w:pPr>
      <w:ind w:left="200" w:hanging="200" w:hangingChars="200"/>
    </w:pPr>
  </w:style>
  <w:style w:type="paragraph" w:styleId="50">
    <w:name w:val="footnote text"/>
    <w:basedOn w:val="5"/>
    <w:link w:val="314"/>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99"/>
    <w:pPr>
      <w:ind w:left="2100" w:leftChars="1000"/>
    </w:pPr>
  </w:style>
  <w:style w:type="paragraph" w:styleId="52">
    <w:name w:val="List 5"/>
    <w:basedOn w:val="1"/>
    <w:autoRedefine/>
    <w:qFormat/>
    <w:uiPriority w:val="99"/>
    <w:pPr>
      <w:adjustRightInd/>
      <w:ind w:left="100" w:leftChars="800" w:hanging="200" w:hangingChars="200"/>
    </w:pPr>
  </w:style>
  <w:style w:type="paragraph" w:styleId="53">
    <w:name w:val="Body Text Indent 3"/>
    <w:basedOn w:val="1"/>
    <w:link w:val="380"/>
    <w:autoRedefine/>
    <w:qFormat/>
    <w:uiPriority w:val="99"/>
    <w:pPr>
      <w:spacing w:line="360" w:lineRule="auto"/>
      <w:ind w:firstLine="420"/>
    </w:pPr>
    <w:rPr>
      <w:sz w:val="24"/>
      <w:szCs w:val="20"/>
    </w:rPr>
  </w:style>
  <w:style w:type="paragraph" w:styleId="54">
    <w:name w:val="toc 2"/>
    <w:basedOn w:val="1"/>
    <w:next w:val="1"/>
    <w:autoRedefine/>
    <w:qFormat/>
    <w:uiPriority w:val="99"/>
    <w:pPr>
      <w:ind w:left="420" w:leftChars="200"/>
    </w:pPr>
  </w:style>
  <w:style w:type="paragraph" w:styleId="55">
    <w:name w:val="toc 9"/>
    <w:basedOn w:val="1"/>
    <w:next w:val="1"/>
    <w:autoRedefine/>
    <w:qFormat/>
    <w:uiPriority w:val="99"/>
    <w:pPr>
      <w:ind w:left="3360" w:leftChars="1600"/>
    </w:pPr>
  </w:style>
  <w:style w:type="paragraph" w:styleId="56">
    <w:name w:val="Body Text 2"/>
    <w:basedOn w:val="1"/>
    <w:link w:val="306"/>
    <w:autoRedefine/>
    <w:qFormat/>
    <w:uiPriority w:val="99"/>
    <w:pPr>
      <w:spacing w:after="120" w:line="480" w:lineRule="auto"/>
    </w:pPr>
  </w:style>
  <w:style w:type="paragraph" w:styleId="57">
    <w:name w:val="List 4"/>
    <w:basedOn w:val="1"/>
    <w:autoRedefine/>
    <w:qFormat/>
    <w:uiPriority w:val="99"/>
    <w:pPr>
      <w:adjustRightInd/>
      <w:snapToGrid w:val="0"/>
      <w:spacing w:line="300" w:lineRule="auto"/>
      <w:ind w:left="100" w:leftChars="600" w:hanging="200" w:hangingChars="200"/>
    </w:pPr>
    <w:rPr>
      <w:rFonts w:ascii="Calibri" w:hAnsi="Calibri"/>
      <w:szCs w:val="20"/>
    </w:rPr>
  </w:style>
  <w:style w:type="paragraph" w:styleId="58">
    <w:name w:val="HTML Preformatted"/>
    <w:basedOn w:val="1"/>
    <w:link w:val="305"/>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90"/>
    <w:autoRedefine/>
    <w:qFormat/>
    <w:uiPriority w:val="99"/>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100"/>
    <w:autoRedefine/>
    <w:qFormat/>
    <w:uiPriority w:val="99"/>
    <w:rPr>
      <w:b/>
      <w:bCs/>
    </w:rPr>
  </w:style>
  <w:style w:type="paragraph" w:styleId="62">
    <w:name w:val="Body Text First Indent"/>
    <w:basedOn w:val="24"/>
    <w:link w:val="325"/>
    <w:autoRedefine/>
    <w:qFormat/>
    <w:uiPriority w:val="99"/>
    <w:pPr>
      <w:ind w:firstLine="420"/>
    </w:pPr>
    <w:rPr>
      <w:rFonts w:hAnsi="Calibri" w:cs="Times New Roman"/>
      <w:snapToGrid/>
      <w:szCs w:val="20"/>
    </w:rPr>
  </w:style>
  <w:style w:type="paragraph" w:styleId="63">
    <w:name w:val="Body Text First Indent 2"/>
    <w:basedOn w:val="25"/>
    <w:link w:val="125"/>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99"/>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99"/>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99"/>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TML Definition"/>
    <w:basedOn w:val="71"/>
    <w:autoRedefine/>
    <w:unhideWhenUsed/>
    <w:qFormat/>
    <w:uiPriority w:val="99"/>
  </w:style>
  <w:style w:type="character" w:styleId="79">
    <w:name w:val="HTML Variable"/>
    <w:basedOn w:val="71"/>
    <w:autoRedefine/>
    <w:unhideWhenUsed/>
    <w:qFormat/>
    <w:uiPriority w:val="99"/>
  </w:style>
  <w:style w:type="character" w:styleId="80">
    <w:name w:val="Hyperlink"/>
    <w:autoRedefine/>
    <w:qFormat/>
    <w:uiPriority w:val="99"/>
    <w:rPr>
      <w:rFonts w:ascii="Arial" w:hAnsi="Arial" w:eastAsia="黑体" w:cs="Arial"/>
      <w:snapToGrid w:val="0"/>
      <w:color w:val="000000"/>
      <w:kern w:val="0"/>
      <w:sz w:val="18"/>
      <w:szCs w:val="18"/>
      <w:u w:val="none"/>
    </w:rPr>
  </w:style>
  <w:style w:type="character" w:styleId="81">
    <w:name w:val="HTML Code"/>
    <w:autoRedefine/>
    <w:qFormat/>
    <w:uiPriority w:val="99"/>
    <w:rPr>
      <w:rFonts w:ascii="黑体" w:hAnsi="Courier New" w:eastAsia="黑体" w:cs="楷体_GB2312"/>
      <w:sz w:val="20"/>
      <w:szCs w:val="20"/>
    </w:rPr>
  </w:style>
  <w:style w:type="character" w:styleId="82">
    <w:name w:val="annotation reference"/>
    <w:autoRedefine/>
    <w:qFormat/>
    <w:uiPriority w:val="99"/>
    <w:rPr>
      <w:sz w:val="21"/>
      <w:szCs w:val="21"/>
    </w:rPr>
  </w:style>
  <w:style w:type="character" w:styleId="83">
    <w:name w:val="HTML Cite"/>
    <w:basedOn w:val="71"/>
    <w:autoRedefine/>
    <w:unhideWhenUsed/>
    <w:qFormat/>
    <w:uiPriority w:val="99"/>
  </w:style>
  <w:style w:type="character" w:styleId="84">
    <w:name w:val="HTML Keyboard"/>
    <w:basedOn w:val="71"/>
    <w:autoRedefine/>
    <w:unhideWhenUsed/>
    <w:qFormat/>
    <w:uiPriority w:val="99"/>
    <w:rPr>
      <w:rFonts w:hint="default" w:ascii="serif" w:hAnsi="serif" w:eastAsia="serif" w:cs="serif"/>
      <w:sz w:val="21"/>
      <w:szCs w:val="21"/>
    </w:rPr>
  </w:style>
  <w:style w:type="character" w:styleId="85">
    <w:name w:val="HTML Sample"/>
    <w:basedOn w:val="71"/>
    <w:autoRedefine/>
    <w:unhideWhenUsed/>
    <w:qFormat/>
    <w:uiPriority w:val="99"/>
    <w:rPr>
      <w:rFonts w:hint="default" w:ascii="serif" w:hAnsi="serif" w:eastAsia="serif" w:cs="serif"/>
      <w:sz w:val="21"/>
      <w:szCs w:val="21"/>
    </w:rPr>
  </w:style>
  <w:style w:type="character" w:customStyle="1" w:styleId="86">
    <w:name w:val="表格非标题文字 Char"/>
    <w:link w:val="87"/>
    <w:autoRedefine/>
    <w:qFormat/>
    <w:uiPriority w:val="0"/>
    <w:rPr>
      <w:rFonts w:ascii="Futura Bk" w:hAnsi="Futura Bk"/>
      <w:kern w:val="2"/>
      <w:sz w:val="18"/>
      <w:szCs w:val="21"/>
      <w:lang w:val="en-US" w:eastAsia="zh-CN" w:bidi="ar-SA"/>
    </w:rPr>
  </w:style>
  <w:style w:type="paragraph" w:customStyle="1" w:styleId="87">
    <w:name w:val="表格非标题文字"/>
    <w:link w:val="86"/>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autoRedefine/>
    <w:qFormat/>
    <w:locked/>
    <w:uiPriority w:val="0"/>
    <w:rPr>
      <w:rFonts w:ascii="宋体" w:hAnsi="宋体"/>
      <w:sz w:val="24"/>
    </w:rPr>
  </w:style>
  <w:style w:type="paragraph" w:customStyle="1" w:styleId="89">
    <w:name w:val="*正文"/>
    <w:basedOn w:val="1"/>
    <w:link w:val="88"/>
    <w:autoRedefine/>
    <w:qFormat/>
    <w:uiPriority w:val="0"/>
    <w:pPr>
      <w:snapToGrid w:val="0"/>
      <w:spacing w:line="360" w:lineRule="auto"/>
      <w:ind w:firstLine="482"/>
      <w:jc w:val="left"/>
    </w:pPr>
    <w:rPr>
      <w:rFonts w:ascii="宋体" w:hAnsi="宋体"/>
      <w:kern w:val="0"/>
      <w:sz w:val="24"/>
      <w:szCs w:val="20"/>
    </w:rPr>
  </w:style>
  <w:style w:type="character" w:customStyle="1" w:styleId="90">
    <w:name w:val="Char Char71"/>
    <w:autoRedefine/>
    <w:semiHidden/>
    <w:qFormat/>
    <w:uiPriority w:val="0"/>
    <w:rPr>
      <w:rFonts w:eastAsia="宋体"/>
      <w:kern w:val="2"/>
      <w:sz w:val="21"/>
      <w:szCs w:val="24"/>
      <w:lang w:val="en-US" w:eastAsia="zh-CN" w:bidi="ar-SA"/>
    </w:rPr>
  </w:style>
  <w:style w:type="character" w:customStyle="1" w:styleId="91">
    <w:name w:val="Char Char6"/>
    <w:autoRedefine/>
    <w:qFormat/>
    <w:uiPriority w:val="0"/>
    <w:rPr>
      <w:rFonts w:eastAsia="宋体"/>
      <w:kern w:val="2"/>
      <w:sz w:val="21"/>
      <w:szCs w:val="24"/>
      <w:lang w:val="en-US" w:eastAsia="zh-CN" w:bidi="ar-SA"/>
    </w:rPr>
  </w:style>
  <w:style w:type="character" w:customStyle="1" w:styleId="92">
    <w:name w:val="正文缩进 Char"/>
    <w:autoRedefine/>
    <w:qFormat/>
    <w:uiPriority w:val="99"/>
    <w:rPr>
      <w:rFonts w:eastAsia="宋体"/>
      <w:kern w:val="2"/>
      <w:sz w:val="21"/>
      <w:lang w:val="en-US" w:eastAsia="zh-CN"/>
    </w:rPr>
  </w:style>
  <w:style w:type="character" w:customStyle="1" w:styleId="93">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4">
    <w:name w:val="Char Char28"/>
    <w:autoRedefine/>
    <w:qFormat/>
    <w:uiPriority w:val="6"/>
    <w:rPr>
      <w:rFonts w:ascii="仿宋_GB2312" w:hAnsi="仿宋_GB2312" w:eastAsia="仿宋_GB2312"/>
      <w:kern w:val="1"/>
      <w:sz w:val="28"/>
    </w:rPr>
  </w:style>
  <w:style w:type="character" w:customStyle="1" w:styleId="9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autoRedefine/>
    <w:qFormat/>
    <w:uiPriority w:val="6"/>
    <w:rPr>
      <w:rFonts w:ascii="Times New Roman" w:hAnsi="Times New Roman" w:eastAsia="黑体" w:cs="Times New Roman"/>
      <w:b/>
      <w:kern w:val="0"/>
      <w:sz w:val="24"/>
      <w:szCs w:val="24"/>
    </w:rPr>
  </w:style>
  <w:style w:type="character" w:customStyle="1" w:styleId="97">
    <w:name w:val="U_正文 Char"/>
    <w:link w:val="98"/>
    <w:autoRedefine/>
    <w:qFormat/>
    <w:uiPriority w:val="0"/>
    <w:rPr>
      <w:sz w:val="24"/>
      <w:szCs w:val="24"/>
    </w:rPr>
  </w:style>
  <w:style w:type="paragraph" w:customStyle="1" w:styleId="98">
    <w:name w:val="U_正文"/>
    <w:basedOn w:val="1"/>
    <w:link w:val="97"/>
    <w:autoRedefine/>
    <w:qFormat/>
    <w:uiPriority w:val="0"/>
    <w:pPr>
      <w:adjustRightInd/>
      <w:spacing w:beforeLines="20" w:afterLines="20" w:line="300" w:lineRule="auto"/>
      <w:ind w:firstLine="200" w:firstLineChars="200"/>
    </w:pPr>
    <w:rPr>
      <w:kern w:val="0"/>
      <w:sz w:val="24"/>
    </w:rPr>
  </w:style>
  <w:style w:type="character" w:customStyle="1" w:styleId="99">
    <w:name w:val="HTML 地址 Char1"/>
    <w:autoRedefine/>
    <w:qFormat/>
    <w:uiPriority w:val="0"/>
    <w:rPr>
      <w:rFonts w:ascii="Times New Roman" w:hAnsi="Times New Roman" w:eastAsia="宋体" w:cs="Times New Roman"/>
      <w:i/>
      <w:iCs/>
      <w:szCs w:val="24"/>
    </w:rPr>
  </w:style>
  <w:style w:type="character" w:customStyle="1" w:styleId="100">
    <w:name w:val="批注主题 字符"/>
    <w:link w:val="61"/>
    <w:autoRedefine/>
    <w:qFormat/>
    <w:uiPriority w:val="99"/>
    <w:rPr>
      <w:b/>
      <w:bCs/>
      <w:kern w:val="2"/>
      <w:sz w:val="21"/>
      <w:szCs w:val="24"/>
    </w:rPr>
  </w:style>
  <w:style w:type="character" w:customStyle="1" w:styleId="101">
    <w:name w:val="Char Char51"/>
    <w:autoRedefine/>
    <w:qFormat/>
    <w:uiPriority w:val="0"/>
    <w:rPr>
      <w:rFonts w:ascii="宋体" w:hAnsi="Courier New" w:eastAsia="宋体"/>
      <w:kern w:val="2"/>
      <w:sz w:val="21"/>
      <w:lang w:val="en-US" w:eastAsia="zh-CN"/>
    </w:rPr>
  </w:style>
  <w:style w:type="character" w:customStyle="1" w:styleId="102">
    <w:name w:val="表正文 Char"/>
    <w:autoRedefine/>
    <w:qFormat/>
    <w:uiPriority w:val="0"/>
    <w:rPr>
      <w:rFonts w:ascii="宋体" w:eastAsia="宋体"/>
      <w:snapToGrid w:val="0"/>
      <w:color w:val="000000"/>
      <w:kern w:val="28"/>
      <w:sz w:val="28"/>
      <w:lang w:val="en-US" w:eastAsia="zh-CN" w:bidi="ar-SA"/>
    </w:rPr>
  </w:style>
  <w:style w:type="character" w:customStyle="1" w:styleId="103">
    <w:name w:val="Char Char34"/>
    <w:autoRedefine/>
    <w:qFormat/>
    <w:uiPriority w:val="6"/>
    <w:rPr>
      <w:b/>
      <w:kern w:val="1"/>
      <w:sz w:val="28"/>
      <w:szCs w:val="28"/>
    </w:rPr>
  </w:style>
  <w:style w:type="character" w:customStyle="1" w:styleId="10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autoRedefine/>
    <w:qFormat/>
    <w:uiPriority w:val="0"/>
    <w:rPr>
      <w:rFonts w:ascii="宋体" w:hAnsi="宋体" w:eastAsia="宋体"/>
      <w:kern w:val="2"/>
      <w:sz w:val="24"/>
      <w:lang w:bidi="ar-SA"/>
    </w:rPr>
  </w:style>
  <w:style w:type="paragraph" w:customStyle="1" w:styleId="106">
    <w:name w:val="哈哈正文"/>
    <w:basedOn w:val="1"/>
    <w:link w:val="105"/>
    <w:autoRedefine/>
    <w:qFormat/>
    <w:uiPriority w:val="0"/>
    <w:pPr>
      <w:adjustRightInd/>
      <w:spacing w:line="360" w:lineRule="auto"/>
      <w:ind w:firstLine="200" w:firstLineChars="200"/>
    </w:pPr>
    <w:rPr>
      <w:rFonts w:ascii="宋体" w:hAnsi="宋体"/>
      <w:sz w:val="24"/>
      <w:szCs w:val="20"/>
    </w:rPr>
  </w:style>
  <w:style w:type="character" w:customStyle="1" w:styleId="107">
    <w:name w:val="未处理的提及1"/>
    <w:autoRedefine/>
    <w:qFormat/>
    <w:uiPriority w:val="0"/>
    <w:rPr>
      <w:color w:val="808080"/>
      <w:shd w:val="clear" w:color="auto" w:fill="E6E6E6"/>
    </w:rPr>
  </w:style>
  <w:style w:type="character" w:customStyle="1" w:styleId="108">
    <w:name w:val="txt"/>
    <w:autoRedefine/>
    <w:qFormat/>
    <w:uiPriority w:val="0"/>
    <w:rPr>
      <w:rFonts w:ascii="仿宋_GB2312" w:eastAsia="微软雅黑"/>
      <w:b/>
      <w:kern w:val="2"/>
      <w:sz w:val="32"/>
      <w:szCs w:val="32"/>
      <w:lang w:val="en-US" w:eastAsia="zh-CN" w:bidi="ar-SA"/>
    </w:rPr>
  </w:style>
  <w:style w:type="character" w:customStyle="1" w:styleId="10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0">
    <w:name w:val="Char Char32"/>
    <w:autoRedefine/>
    <w:qFormat/>
    <w:uiPriority w:val="6"/>
    <w:rPr>
      <w:b/>
      <w:kern w:val="1"/>
      <w:sz w:val="24"/>
      <w:szCs w:val="24"/>
    </w:rPr>
  </w:style>
  <w:style w:type="character" w:customStyle="1" w:styleId="111">
    <w:name w:val="PI Char1"/>
    <w:autoRedefine/>
    <w:qFormat/>
    <w:uiPriority w:val="0"/>
    <w:rPr>
      <w:rFonts w:ascii="宋体" w:hAnsi="宋体"/>
      <w:kern w:val="2"/>
      <w:sz w:val="24"/>
      <w:szCs w:val="24"/>
    </w:rPr>
  </w:style>
  <w:style w:type="character" w:customStyle="1" w:styleId="112">
    <w:name w:val="tw4winTerm"/>
    <w:autoRedefine/>
    <w:qFormat/>
    <w:uiPriority w:val="0"/>
    <w:rPr>
      <w:color w:val="0000FF"/>
    </w:rPr>
  </w:style>
  <w:style w:type="character" w:customStyle="1" w:styleId="113">
    <w:name w:val="Footer Char"/>
    <w:autoRedefine/>
    <w:qFormat/>
    <w:locked/>
    <w:uiPriority w:val="0"/>
    <w:rPr>
      <w:rFonts w:eastAsia="宋体"/>
      <w:kern w:val="2"/>
      <w:sz w:val="18"/>
      <w:lang w:val="en-US" w:eastAsia="zh-CN" w:bidi="ar-SA"/>
    </w:rPr>
  </w:style>
  <w:style w:type="character" w:customStyle="1" w:styleId="114">
    <w:name w:val="普通文字 Char Char1"/>
    <w:autoRedefine/>
    <w:qFormat/>
    <w:uiPriority w:val="0"/>
    <w:rPr>
      <w:rFonts w:ascii="宋体" w:hAnsi="Courier New"/>
      <w:kern w:val="2"/>
      <w:sz w:val="21"/>
    </w:rPr>
  </w:style>
  <w:style w:type="character" w:customStyle="1" w:styleId="115">
    <w:name w:val="Char Char101"/>
    <w:autoRedefine/>
    <w:qFormat/>
    <w:uiPriority w:val="6"/>
    <w:rPr>
      <w:rFonts w:ascii="宋体" w:hAnsi="宋体"/>
      <w:kern w:val="2"/>
      <w:sz w:val="21"/>
      <w:szCs w:val="24"/>
      <w:lang w:val="en-US" w:eastAsia="zh-CN"/>
    </w:rPr>
  </w:style>
  <w:style w:type="character" w:customStyle="1" w:styleId="116">
    <w:name w:val="标题 4 Char"/>
    <w:autoRedefine/>
    <w:qFormat/>
    <w:uiPriority w:val="0"/>
    <w:rPr>
      <w:rFonts w:ascii="Arial" w:hAnsi="Arial" w:eastAsia="黑体"/>
      <w:b/>
      <w:kern w:val="2"/>
      <w:sz w:val="28"/>
    </w:rPr>
  </w:style>
  <w:style w:type="character" w:customStyle="1" w:styleId="117">
    <w:name w:val="链接"/>
    <w:autoRedefine/>
    <w:qFormat/>
    <w:uiPriority w:val="0"/>
    <w:rPr>
      <w:color w:val="0000FF"/>
      <w:sz w:val="21"/>
      <w:szCs w:val="21"/>
      <w:u w:val="single"/>
    </w:rPr>
  </w:style>
  <w:style w:type="character" w:customStyle="1" w:styleId="118">
    <w:name w:val="h4 Char"/>
    <w:autoRedefine/>
    <w:qFormat/>
    <w:uiPriority w:val="0"/>
    <w:rPr>
      <w:rFonts w:ascii="Arial" w:hAnsi="Arial" w:eastAsia="黑体"/>
      <w:b/>
      <w:bCs/>
      <w:kern w:val="2"/>
      <w:sz w:val="28"/>
      <w:szCs w:val="28"/>
      <w:lang w:val="zh-CN" w:eastAsia="zh-CN" w:bidi="ar-SA"/>
    </w:rPr>
  </w:style>
  <w:style w:type="character" w:customStyle="1" w:styleId="119">
    <w:name w:val="5正文 Char"/>
    <w:link w:val="120"/>
    <w:autoRedefine/>
    <w:qFormat/>
    <w:uiPriority w:val="0"/>
    <w:rPr>
      <w:rFonts w:ascii="仿宋_GB2312" w:hAnsi="微软雅黑" w:eastAsia="仿宋_GB2312"/>
      <w:sz w:val="28"/>
      <w:szCs w:val="21"/>
    </w:rPr>
  </w:style>
  <w:style w:type="paragraph" w:customStyle="1" w:styleId="120">
    <w:name w:val="5正文"/>
    <w:basedOn w:val="1"/>
    <w:link w:val="119"/>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标题 3 字符"/>
    <w:autoRedefine/>
    <w:qFormat/>
    <w:uiPriority w:val="99"/>
    <w:rPr>
      <w:b/>
      <w:bCs/>
      <w:kern w:val="2"/>
      <w:sz w:val="32"/>
      <w:szCs w:val="32"/>
    </w:rPr>
  </w:style>
  <w:style w:type="character" w:customStyle="1" w:styleId="122">
    <w:name w:val="样式6 Char"/>
    <w:autoRedefine/>
    <w:qFormat/>
    <w:uiPriority w:val="0"/>
    <w:rPr>
      <w:rFonts w:ascii="仿宋_GB2312" w:hAnsi="宋体" w:eastAsia="仿宋_GB2312"/>
      <w:b/>
      <w:bCs/>
      <w:kern w:val="2"/>
      <w:sz w:val="24"/>
      <w:szCs w:val="24"/>
      <w:lang w:val="en-US" w:eastAsia="zh-CN" w:bidi="ar-SA"/>
    </w:rPr>
  </w:style>
  <w:style w:type="character" w:customStyle="1" w:styleId="123">
    <w:name w:val="Char Char14"/>
    <w:autoRedefine/>
    <w:qFormat/>
    <w:uiPriority w:val="6"/>
    <w:rPr>
      <w:rFonts w:ascii="黑体" w:hAnsi="黑体" w:eastAsia="黑体"/>
    </w:rPr>
  </w:style>
  <w:style w:type="character" w:customStyle="1" w:styleId="124">
    <w:name w:val="Heading 2 Hidden Char"/>
    <w:autoRedefine/>
    <w:qFormat/>
    <w:uiPriority w:val="0"/>
    <w:rPr>
      <w:rFonts w:ascii="仿宋_GB2312" w:eastAsia="仿宋_GB2312"/>
      <w:b/>
      <w:bCs/>
      <w:kern w:val="2"/>
      <w:sz w:val="24"/>
      <w:szCs w:val="24"/>
      <w:lang w:val="zh-CN" w:eastAsia="zh-CN" w:bidi="ar-SA"/>
    </w:rPr>
  </w:style>
  <w:style w:type="character" w:customStyle="1" w:styleId="125">
    <w:name w:val="正文文本首行缩进 2 字符"/>
    <w:link w:val="63"/>
    <w:autoRedefine/>
    <w:qFormat/>
    <w:uiPriority w:val="0"/>
    <w:rPr>
      <w:rFonts w:ascii="宋体" w:hAnsi="宋体"/>
      <w:kern w:val="2"/>
      <w:sz w:val="21"/>
      <w:szCs w:val="24"/>
    </w:rPr>
  </w:style>
  <w:style w:type="character" w:customStyle="1" w:styleId="126">
    <w:name w:val="font11"/>
    <w:autoRedefine/>
    <w:qFormat/>
    <w:uiPriority w:val="0"/>
    <w:rPr>
      <w:rFonts w:hint="default" w:ascii="Times New Roman" w:hAnsi="Times New Roman" w:cs="Times New Roman"/>
      <w:color w:val="000000"/>
      <w:sz w:val="22"/>
      <w:szCs w:val="22"/>
      <w:u w:val="none"/>
    </w:rPr>
  </w:style>
  <w:style w:type="character" w:customStyle="1" w:styleId="127">
    <w:name w:val="表正文 Char1"/>
    <w:autoRedefine/>
    <w:qFormat/>
    <w:uiPriority w:val="0"/>
    <w:rPr>
      <w:rFonts w:ascii="宋体" w:eastAsia="宋体"/>
      <w:snapToGrid w:val="0"/>
      <w:color w:val="000000"/>
      <w:kern w:val="28"/>
      <w:sz w:val="28"/>
    </w:rPr>
  </w:style>
  <w:style w:type="character" w:customStyle="1" w:styleId="128">
    <w:name w:val="blue1"/>
    <w:basedOn w:val="71"/>
    <w:autoRedefine/>
    <w:qFormat/>
    <w:uiPriority w:val="0"/>
    <w:rPr>
      <w:rFonts w:ascii="Arial" w:hAnsi="Arial" w:eastAsia="黑体" w:cs="Arial"/>
      <w:snapToGrid w:val="0"/>
      <w:kern w:val="0"/>
      <w:szCs w:val="21"/>
    </w:rPr>
  </w:style>
  <w:style w:type="character" w:customStyle="1" w:styleId="129">
    <w:name w:val="纯文本 字符1"/>
    <w:link w:val="33"/>
    <w:autoRedefine/>
    <w:qFormat/>
    <w:uiPriority w:val="0"/>
    <w:rPr>
      <w:rFonts w:ascii="宋体" w:hAnsi="Courier New" w:eastAsia="宋体" w:cs="Arial"/>
      <w:snapToGrid w:val="0"/>
      <w:kern w:val="2"/>
      <w:sz w:val="21"/>
      <w:szCs w:val="21"/>
      <w:lang w:val="en-US" w:eastAsia="zh-CN" w:bidi="ar-SA"/>
    </w:rPr>
  </w:style>
  <w:style w:type="character" w:customStyle="1" w:styleId="130">
    <w:name w:val="标书1 Char"/>
    <w:autoRedefine/>
    <w:qFormat/>
    <w:uiPriority w:val="0"/>
    <w:rPr>
      <w:rFonts w:eastAsia="宋体"/>
      <w:b/>
      <w:bCs/>
      <w:kern w:val="44"/>
      <w:sz w:val="44"/>
      <w:szCs w:val="44"/>
      <w:lang w:val="en-US" w:eastAsia="zh-CN" w:bidi="ar-SA"/>
    </w:rPr>
  </w:style>
  <w:style w:type="character" w:customStyle="1" w:styleId="131">
    <w:name w:val="样式5 Char"/>
    <w:autoRedefine/>
    <w:qFormat/>
    <w:uiPriority w:val="0"/>
    <w:rPr>
      <w:rFonts w:ascii="仿宋_GB2312" w:hAnsi="仿宋" w:eastAsia="仿宋_GB2312"/>
      <w:kern w:val="2"/>
      <w:sz w:val="24"/>
      <w:szCs w:val="24"/>
    </w:rPr>
  </w:style>
  <w:style w:type="character" w:customStyle="1" w:styleId="132">
    <w:name w:val="样式4 Char"/>
    <w:autoRedefine/>
    <w:qFormat/>
    <w:uiPriority w:val="0"/>
    <w:rPr>
      <w:rFonts w:ascii="仿宋_GB2312" w:hAnsi="仿宋" w:eastAsia="仿宋_GB2312"/>
      <w:b/>
      <w:kern w:val="2"/>
      <w:sz w:val="32"/>
      <w:szCs w:val="32"/>
      <w:lang w:bidi="ar-SA"/>
    </w:rPr>
  </w:style>
  <w:style w:type="character" w:customStyle="1" w:styleId="133">
    <w:name w:val="插图说明 Char"/>
    <w:autoRedefine/>
    <w:qFormat/>
    <w:uiPriority w:val="0"/>
    <w:rPr>
      <w:rFonts w:eastAsia="黑体"/>
      <w:sz w:val="24"/>
      <w:lang w:val="en-US" w:eastAsia="zh-CN"/>
    </w:rPr>
  </w:style>
  <w:style w:type="character" w:customStyle="1" w:styleId="134">
    <w:name w:val="正文2 Char Char"/>
    <w:link w:val="135"/>
    <w:autoRedefine/>
    <w:qFormat/>
    <w:uiPriority w:val="0"/>
    <w:rPr>
      <w:rFonts w:eastAsia="宋体"/>
      <w:kern w:val="2"/>
      <w:sz w:val="24"/>
      <w:lang w:val="en-US" w:eastAsia="zh-CN" w:bidi="ar-SA"/>
    </w:rPr>
  </w:style>
  <w:style w:type="paragraph" w:customStyle="1" w:styleId="135">
    <w:name w:val="正文2"/>
    <w:basedOn w:val="1"/>
    <w:link w:val="134"/>
    <w:autoRedefine/>
    <w:qFormat/>
    <w:uiPriority w:val="0"/>
    <w:pPr>
      <w:spacing w:before="156" w:line="360" w:lineRule="auto"/>
      <w:ind w:firstLine="510" w:firstLineChars="200"/>
    </w:pPr>
    <w:rPr>
      <w:sz w:val="24"/>
      <w:szCs w:val="20"/>
    </w:rPr>
  </w:style>
  <w:style w:type="character" w:customStyle="1" w:styleId="136">
    <w:name w:val="Char Char24"/>
    <w:autoRedefine/>
    <w:qFormat/>
    <w:uiPriority w:val="6"/>
    <w:rPr>
      <w:kern w:val="1"/>
      <w:sz w:val="21"/>
    </w:rPr>
  </w:style>
  <w:style w:type="character" w:customStyle="1" w:styleId="137">
    <w:name w:val="副标题 字符"/>
    <w:link w:val="47"/>
    <w:autoRedefine/>
    <w:qFormat/>
    <w:uiPriority w:val="99"/>
    <w:rPr>
      <w:rFonts w:ascii="Arial" w:hAnsi="Arial" w:eastAsia="隶书"/>
      <w:b/>
      <w:bCs/>
      <w:kern w:val="28"/>
      <w:sz w:val="44"/>
      <w:szCs w:val="32"/>
      <w:lang w:val="en-US" w:eastAsia="zh-CN" w:bidi="ar-SA"/>
    </w:rPr>
  </w:style>
  <w:style w:type="character" w:customStyle="1" w:styleId="138">
    <w:name w:val="普通文字 Char1 Char"/>
    <w:autoRedefine/>
    <w:qFormat/>
    <w:uiPriority w:val="0"/>
    <w:rPr>
      <w:rFonts w:ascii="宋体" w:hAnsi="Courier New" w:eastAsia="宋体"/>
      <w:kern w:val="2"/>
      <w:sz w:val="21"/>
      <w:szCs w:val="24"/>
      <w:lang w:val="en-US" w:eastAsia="zh-CN" w:bidi="ar-SA"/>
    </w:rPr>
  </w:style>
  <w:style w:type="character" w:customStyle="1" w:styleId="139">
    <w:name w:val="h3 Char1"/>
    <w:autoRedefine/>
    <w:qFormat/>
    <w:uiPriority w:val="0"/>
    <w:rPr>
      <w:rFonts w:eastAsia="宋体"/>
      <w:b/>
      <w:bCs/>
      <w:kern w:val="2"/>
      <w:sz w:val="32"/>
      <w:szCs w:val="32"/>
      <w:lang w:bidi="ar-SA"/>
    </w:rPr>
  </w:style>
  <w:style w:type="character" w:customStyle="1" w:styleId="140">
    <w:name w:val="标题 Char1"/>
    <w:autoRedefine/>
    <w:qFormat/>
    <w:uiPriority w:val="0"/>
    <w:rPr>
      <w:rFonts w:ascii="Cambria" w:hAnsi="Cambria" w:eastAsia="宋体" w:cs="Times New Roman"/>
      <w:b/>
      <w:bCs/>
      <w:sz w:val="32"/>
      <w:szCs w:val="32"/>
      <w:lang w:bidi="ar-SA"/>
    </w:rPr>
  </w:style>
  <w:style w:type="character" w:customStyle="1" w:styleId="141">
    <w:name w:val="gf正文1 Char"/>
    <w:autoRedefine/>
    <w:qFormat/>
    <w:uiPriority w:val="0"/>
    <w:rPr>
      <w:rFonts w:ascii="宋体" w:hAnsi="宋体" w:eastAsia="宋体" w:cs="宋体"/>
      <w:kern w:val="2"/>
      <w:sz w:val="24"/>
      <w:szCs w:val="24"/>
      <w:lang w:val="en-US" w:eastAsia="zh-CN" w:bidi="ar-SA"/>
    </w:rPr>
  </w:style>
  <w:style w:type="character" w:customStyle="1" w:styleId="142">
    <w:name w:val="正文文本缩进 Char1"/>
    <w:autoRedefine/>
    <w:qFormat/>
    <w:uiPriority w:val="0"/>
    <w:rPr>
      <w:rFonts w:ascii="Calibri" w:hAnsi="Calibri"/>
      <w:sz w:val="28"/>
    </w:rPr>
  </w:style>
  <w:style w:type="character" w:customStyle="1" w:styleId="143">
    <w:name w:val="No Spacing Char"/>
    <w:link w:val="144"/>
    <w:autoRedefine/>
    <w:qFormat/>
    <w:uiPriority w:val="1"/>
    <w:rPr>
      <w:sz w:val="22"/>
      <w:szCs w:val="22"/>
      <w:lang w:val="en-US" w:eastAsia="zh-CN" w:bidi="ar-SA"/>
    </w:rPr>
  </w:style>
  <w:style w:type="paragraph" w:customStyle="1" w:styleId="144">
    <w:name w:val="无间隔1"/>
    <w:link w:val="143"/>
    <w:autoRedefine/>
    <w:qFormat/>
    <w:uiPriority w:val="1"/>
    <w:rPr>
      <w:rFonts w:ascii="Times New Roman" w:hAnsi="Times New Roman" w:eastAsia="宋体" w:cs="Times New Roman"/>
      <w:sz w:val="22"/>
      <w:szCs w:val="22"/>
      <w:lang w:val="en-US" w:eastAsia="zh-CN" w:bidi="ar-SA"/>
    </w:rPr>
  </w:style>
  <w:style w:type="character" w:customStyle="1" w:styleId="145">
    <w:name w:val="样式7 Char"/>
    <w:autoRedefine/>
    <w:qFormat/>
    <w:uiPriority w:val="0"/>
    <w:rPr>
      <w:rFonts w:ascii="仿宋_GB2312" w:hAnsi="仿宋" w:eastAsia="仿宋_GB2312"/>
      <w:b/>
      <w:kern w:val="2"/>
      <w:sz w:val="24"/>
      <w:szCs w:val="24"/>
    </w:rPr>
  </w:style>
  <w:style w:type="character" w:customStyle="1" w:styleId="146">
    <w:name w:val="font12gray1"/>
    <w:autoRedefine/>
    <w:qFormat/>
    <w:uiPriority w:val="0"/>
    <w:rPr>
      <w:rFonts w:ascii="仿宋_GB2312" w:eastAsia="微软雅黑"/>
      <w:b/>
      <w:spacing w:val="300"/>
      <w:kern w:val="2"/>
      <w:sz w:val="18"/>
      <w:szCs w:val="18"/>
      <w:lang w:val="en-US" w:eastAsia="zh-CN" w:bidi="ar-SA"/>
    </w:rPr>
  </w:style>
  <w:style w:type="character" w:customStyle="1" w:styleId="147">
    <w:name w:val="Char Char7"/>
    <w:autoRedefine/>
    <w:semiHidden/>
    <w:qFormat/>
    <w:uiPriority w:val="0"/>
    <w:rPr>
      <w:rFonts w:eastAsia="宋体"/>
      <w:kern w:val="2"/>
      <w:sz w:val="21"/>
      <w:szCs w:val="24"/>
      <w:lang w:val="en-US" w:eastAsia="zh-CN" w:bidi="ar-SA"/>
    </w:rPr>
  </w:style>
  <w:style w:type="character" w:customStyle="1" w:styleId="148">
    <w:name w:val="表名 Char"/>
    <w:autoRedefine/>
    <w:qFormat/>
    <w:uiPriority w:val="0"/>
    <w:rPr>
      <w:rFonts w:eastAsia="宋体"/>
      <w:b/>
      <w:bCs/>
      <w:kern w:val="2"/>
      <w:sz w:val="24"/>
      <w:szCs w:val="24"/>
      <w:lang w:val="en-US" w:eastAsia="zh-CN" w:bidi="ar-SA"/>
    </w:rPr>
  </w:style>
  <w:style w:type="character" w:customStyle="1" w:styleId="149">
    <w:name w:val="Document Map Char"/>
    <w:autoRedefine/>
    <w:qFormat/>
    <w:locked/>
    <w:uiPriority w:val="0"/>
    <w:rPr>
      <w:rFonts w:eastAsia="宋体"/>
      <w:kern w:val="2"/>
      <w:sz w:val="21"/>
      <w:szCs w:val="24"/>
      <w:lang w:val="en-US" w:eastAsia="zh-CN" w:bidi="ar-SA"/>
    </w:rPr>
  </w:style>
  <w:style w:type="character" w:customStyle="1" w:styleId="150">
    <w:name w:val="font41"/>
    <w:autoRedefine/>
    <w:qFormat/>
    <w:uiPriority w:val="0"/>
    <w:rPr>
      <w:rFonts w:hint="eastAsia" w:ascii="仿宋_GB2312" w:eastAsia="仿宋_GB2312" w:cs="仿宋_GB2312"/>
      <w:color w:val="000000"/>
      <w:sz w:val="22"/>
      <w:szCs w:val="22"/>
      <w:u w:val="none"/>
    </w:rPr>
  </w:style>
  <w:style w:type="character" w:customStyle="1" w:styleId="151">
    <w:name w:val="标题 6 字符"/>
    <w:link w:val="8"/>
    <w:autoRedefine/>
    <w:qFormat/>
    <w:uiPriority w:val="0"/>
    <w:rPr>
      <w:rFonts w:ascii="Arial" w:hAnsi="Arial" w:eastAsia="黑体"/>
      <w:b/>
      <w:bCs/>
      <w:kern w:val="2"/>
      <w:sz w:val="24"/>
      <w:szCs w:val="24"/>
    </w:rPr>
  </w:style>
  <w:style w:type="character" w:customStyle="1" w:styleId="152">
    <w:name w:val="纯文本 Char_0"/>
    <w:link w:val="153"/>
    <w:autoRedefine/>
    <w:qFormat/>
    <w:uiPriority w:val="0"/>
    <w:rPr>
      <w:rFonts w:ascii="宋体" w:hAnsi="Courier New"/>
      <w:kern w:val="2"/>
      <w:sz w:val="21"/>
      <w:szCs w:val="21"/>
      <w:lang w:val="en-US" w:eastAsia="zh-CN"/>
    </w:rPr>
  </w:style>
  <w:style w:type="paragraph" w:customStyle="1" w:styleId="153">
    <w:name w:val="纯文本_0_0"/>
    <w:basedOn w:val="154"/>
    <w:link w:val="152"/>
    <w:autoRedefine/>
    <w:qFormat/>
    <w:uiPriority w:val="0"/>
    <w:rPr>
      <w:rFonts w:ascii="宋体" w:hAnsi="Courier New"/>
      <w:szCs w:val="21"/>
    </w:rPr>
  </w:style>
  <w:style w:type="paragraph" w:customStyle="1" w:styleId="15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autoRedefine/>
    <w:qFormat/>
    <w:locked/>
    <w:uiPriority w:val="0"/>
    <w:rPr>
      <w:rFonts w:eastAsia="宋体"/>
      <w:kern w:val="2"/>
      <w:sz w:val="18"/>
      <w:szCs w:val="18"/>
      <w:lang w:val="en-US" w:eastAsia="zh-CN" w:bidi="ar-SA"/>
    </w:rPr>
  </w:style>
  <w:style w:type="character" w:customStyle="1" w:styleId="156">
    <w:name w:val="正文 项目2 Char"/>
    <w:basedOn w:val="157"/>
    <w:autoRedefine/>
    <w:qFormat/>
    <w:uiPriority w:val="0"/>
    <w:rPr>
      <w:rFonts w:ascii="仿宋_GB2312" w:hAnsi="仿宋_GB2312" w:eastAsia="仿宋_GB2312"/>
      <w:kern w:val="2"/>
      <w:sz w:val="24"/>
      <w:lang w:bidi="ar-SA"/>
    </w:rPr>
  </w:style>
  <w:style w:type="character" w:customStyle="1" w:styleId="157">
    <w:name w:val="正文 项目 Char"/>
    <w:autoRedefine/>
    <w:qFormat/>
    <w:uiPriority w:val="0"/>
    <w:rPr>
      <w:rFonts w:ascii="仿宋_GB2312" w:hAnsi="仿宋_GB2312" w:eastAsia="仿宋_GB2312"/>
      <w:kern w:val="2"/>
      <w:sz w:val="24"/>
      <w:lang w:bidi="ar-SA"/>
    </w:rPr>
  </w:style>
  <w:style w:type="character" w:customStyle="1" w:styleId="158">
    <w:name w:val="h Char Char1"/>
    <w:autoRedefine/>
    <w:qFormat/>
    <w:uiPriority w:val="0"/>
    <w:rPr>
      <w:rFonts w:eastAsia="宋体"/>
      <w:kern w:val="2"/>
      <w:sz w:val="18"/>
      <w:szCs w:val="18"/>
      <w:lang w:val="en-US" w:eastAsia="zh-CN" w:bidi="ar-SA"/>
    </w:rPr>
  </w:style>
  <w:style w:type="character" w:customStyle="1" w:styleId="159">
    <w:name w:val="Char Char27"/>
    <w:autoRedefine/>
    <w:qFormat/>
    <w:uiPriority w:val="6"/>
    <w:rPr>
      <w:rFonts w:ascii="宋体" w:hAnsi="宋体" w:eastAsia="宋体"/>
      <w:color w:val="000000"/>
      <w:kern w:val="1"/>
      <w:sz w:val="28"/>
      <w:lang w:val="en-US" w:eastAsia="zh-CN" w:bidi="ar-SA"/>
    </w:rPr>
  </w:style>
  <w:style w:type="character" w:customStyle="1" w:styleId="160">
    <w:name w:val="px14"/>
    <w:autoRedefine/>
    <w:qFormat/>
    <w:uiPriority w:val="0"/>
    <w:rPr>
      <w:rFonts w:ascii="仿宋_GB2312" w:eastAsia="微软雅黑" w:cs="Times New Roman"/>
      <w:b/>
      <w:kern w:val="2"/>
      <w:sz w:val="32"/>
      <w:szCs w:val="32"/>
      <w:lang w:val="en-US" w:eastAsia="zh-CN" w:bidi="ar-SA"/>
    </w:rPr>
  </w:style>
  <w:style w:type="character" w:customStyle="1" w:styleId="161">
    <w:name w:val="HTML 预设格式 Char1"/>
    <w:autoRedefine/>
    <w:qFormat/>
    <w:uiPriority w:val="0"/>
    <w:rPr>
      <w:rFonts w:ascii="Courier New" w:hAnsi="Courier New" w:eastAsia="宋体" w:cs="Courier New"/>
      <w:sz w:val="20"/>
      <w:szCs w:val="20"/>
    </w:rPr>
  </w:style>
  <w:style w:type="character" w:customStyle="1" w:styleId="162">
    <w:name w:val="普通文字 Char1"/>
    <w:autoRedefine/>
    <w:qFormat/>
    <w:uiPriority w:val="0"/>
    <w:rPr>
      <w:rFonts w:ascii="宋体" w:hAnsi="Courier New" w:eastAsia="宋体"/>
      <w:kern w:val="2"/>
      <w:sz w:val="21"/>
      <w:lang w:val="en-US" w:eastAsia="zh-CN"/>
    </w:rPr>
  </w:style>
  <w:style w:type="character" w:customStyle="1" w:styleId="163">
    <w:name w:val="hei16b1"/>
    <w:autoRedefine/>
    <w:qFormat/>
    <w:uiPriority w:val="0"/>
    <w:rPr>
      <w:rFonts w:hint="default" w:ascii="Arial" w:hAnsi="Arial" w:cs="Arial"/>
      <w:b/>
      <w:bCs/>
      <w:color w:val="000000"/>
      <w:sz w:val="24"/>
      <w:szCs w:val="24"/>
    </w:rPr>
  </w:style>
  <w:style w:type="character" w:customStyle="1" w:styleId="164">
    <w:name w:val="正文（绿盟科技） Char"/>
    <w:link w:val="165"/>
    <w:autoRedefine/>
    <w:qFormat/>
    <w:uiPriority w:val="0"/>
    <w:rPr>
      <w:rFonts w:ascii="Arial" w:hAnsi="Arial"/>
      <w:sz w:val="21"/>
      <w:szCs w:val="21"/>
    </w:rPr>
  </w:style>
  <w:style w:type="paragraph" w:customStyle="1" w:styleId="165">
    <w:name w:val="正文（绿盟科技）"/>
    <w:link w:val="164"/>
    <w:autoRedefine/>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autoRedefine/>
    <w:qFormat/>
    <w:uiPriority w:val="6"/>
    <w:rPr>
      <w:rFonts w:ascii="宋体" w:hAnsi="宋体"/>
      <w:i/>
      <w:sz w:val="24"/>
      <w:szCs w:val="24"/>
    </w:rPr>
  </w:style>
  <w:style w:type="character" w:customStyle="1" w:styleId="167">
    <w:name w:val="页脚 Char"/>
    <w:autoRedefine/>
    <w:qFormat/>
    <w:uiPriority w:val="0"/>
    <w:rPr>
      <w:rFonts w:eastAsia="仿宋_GB2312"/>
      <w:kern w:val="2"/>
      <w:sz w:val="18"/>
      <w:lang w:val="en-US" w:eastAsia="zh-CN"/>
    </w:rPr>
  </w:style>
  <w:style w:type="character" w:customStyle="1" w:styleId="168">
    <w:name w:val="批注主题 Char"/>
    <w:autoRedefine/>
    <w:qFormat/>
    <w:uiPriority w:val="0"/>
    <w:rPr>
      <w:rFonts w:eastAsia="宋体"/>
      <w:b/>
      <w:bCs/>
      <w:kern w:val="2"/>
      <w:sz w:val="21"/>
      <w:szCs w:val="24"/>
      <w:lang w:val="en-US" w:eastAsia="zh-CN" w:bidi="ar-SA"/>
    </w:rPr>
  </w:style>
  <w:style w:type="character" w:customStyle="1" w:styleId="169">
    <w:name w:val="Comment Text Char"/>
    <w:autoRedefine/>
    <w:qFormat/>
    <w:locked/>
    <w:uiPriority w:val="0"/>
    <w:rPr>
      <w:rFonts w:ascii="宋体" w:hAnsi="宋体" w:eastAsia="宋体"/>
      <w:kern w:val="2"/>
      <w:sz w:val="24"/>
      <w:lang w:val="en-US" w:eastAsia="zh-CN" w:bidi="ar-SA"/>
    </w:rPr>
  </w:style>
  <w:style w:type="character" w:customStyle="1" w:styleId="170">
    <w:name w:val="标题 2 字符"/>
    <w:autoRedefine/>
    <w:qFormat/>
    <w:uiPriority w:val="99"/>
    <w:rPr>
      <w:rFonts w:ascii="仿宋_GB2312" w:hAnsi="Times New Roman" w:eastAsia="仿宋_GB2312" w:cs="Times New Roman"/>
      <w:b/>
      <w:kern w:val="2"/>
      <w:sz w:val="24"/>
      <w:lang w:val="zh-CN"/>
    </w:rPr>
  </w:style>
  <w:style w:type="character" w:customStyle="1" w:styleId="171">
    <w:name w:val="Char Char72"/>
    <w:autoRedefine/>
    <w:qFormat/>
    <w:uiPriority w:val="0"/>
    <w:rPr>
      <w:rFonts w:eastAsia="宋体"/>
      <w:kern w:val="2"/>
      <w:sz w:val="21"/>
      <w:szCs w:val="24"/>
      <w:lang w:val="en-US" w:eastAsia="zh-CN" w:bidi="ar-SA"/>
    </w:rPr>
  </w:style>
  <w:style w:type="character" w:customStyle="1" w:styleId="172">
    <w:name w:val="正文文本缩进 Char2"/>
    <w:autoRedefine/>
    <w:qFormat/>
    <w:uiPriority w:val="0"/>
    <w:rPr>
      <w:rFonts w:ascii="Times New Roman" w:hAnsi="Times New Roman" w:eastAsia="宋体" w:cs="Times New Roman"/>
      <w:snapToGrid w:val="0"/>
      <w:kern w:val="0"/>
      <w:szCs w:val="24"/>
    </w:rPr>
  </w:style>
  <w:style w:type="character" w:customStyle="1" w:styleId="173">
    <w:name w:val="样式2 Char"/>
    <w:autoRedefine/>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autoRedefine/>
    <w:qFormat/>
    <w:uiPriority w:val="0"/>
    <w:rPr>
      <w:sz w:val="32"/>
    </w:rPr>
  </w:style>
  <w:style w:type="paragraph" w:customStyle="1" w:styleId="175">
    <w:name w:val="表格名称"/>
    <w:basedOn w:val="2"/>
    <w:link w:val="174"/>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6">
    <w:name w:val="Char Char4"/>
    <w:autoRedefine/>
    <w:qFormat/>
    <w:uiPriority w:val="0"/>
    <w:rPr>
      <w:rFonts w:eastAsia="宋体"/>
      <w:b/>
      <w:sz w:val="24"/>
      <w:lang w:val="en-GB" w:eastAsia="zh-CN" w:bidi="ar-SA"/>
    </w:rPr>
  </w:style>
  <w:style w:type="character" w:customStyle="1" w:styleId="177">
    <w:name w:val="c7 style3"/>
    <w:autoRedefine/>
    <w:qFormat/>
    <w:uiPriority w:val="0"/>
  </w:style>
  <w:style w:type="character" w:customStyle="1" w:styleId="178">
    <w:name w:val="正文文本 3 Char1"/>
    <w:autoRedefine/>
    <w:semiHidden/>
    <w:qFormat/>
    <w:uiPriority w:val="99"/>
    <w:rPr>
      <w:rFonts w:ascii="Times New Roman" w:hAnsi="Times New Roman" w:eastAsia="宋体" w:cs="Times New Roman"/>
      <w:sz w:val="16"/>
      <w:szCs w:val="16"/>
    </w:rPr>
  </w:style>
  <w:style w:type="character" w:customStyle="1" w:styleId="179">
    <w:name w:val="tw4winInternal"/>
    <w:autoRedefine/>
    <w:qFormat/>
    <w:uiPriority w:val="0"/>
    <w:rPr>
      <w:rFonts w:ascii="Courier New" w:hAnsi="Courier New" w:cs="Courier New"/>
      <w:color w:val="FF0000"/>
      <w:lang w:val="en-US" w:eastAsia="zh-CN"/>
    </w:rPr>
  </w:style>
  <w:style w:type="character" w:customStyle="1" w:styleId="180">
    <w:name w:val="Char Char10"/>
    <w:autoRedefine/>
    <w:semiHidden/>
    <w:qFormat/>
    <w:uiPriority w:val="0"/>
    <w:rPr>
      <w:rFonts w:ascii="宋体" w:hAnsi="宋体"/>
      <w:kern w:val="2"/>
      <w:sz w:val="21"/>
      <w:szCs w:val="24"/>
      <w:lang w:val="en-US" w:eastAsia="zh-CN"/>
    </w:rPr>
  </w:style>
  <w:style w:type="character" w:customStyle="1" w:styleId="181">
    <w:name w:val="shadow11"/>
    <w:autoRedefine/>
    <w:qFormat/>
    <w:uiPriority w:val="0"/>
    <w:rPr>
      <w:color w:val="000000"/>
      <w:sz w:val="21"/>
    </w:rPr>
  </w:style>
  <w:style w:type="character" w:customStyle="1" w:styleId="182">
    <w:name w:val="正文非缩进 Char3"/>
    <w:autoRedefine/>
    <w:qFormat/>
    <w:uiPriority w:val="0"/>
    <w:rPr>
      <w:rFonts w:ascii="宋体" w:eastAsia="宋体"/>
      <w:snapToGrid w:val="0"/>
      <w:color w:val="000000"/>
      <w:kern w:val="28"/>
      <w:sz w:val="28"/>
      <w:lang w:val="en-US" w:eastAsia="zh-CN" w:bidi="ar-SA"/>
    </w:rPr>
  </w:style>
  <w:style w:type="character" w:customStyle="1" w:styleId="183">
    <w:name w:val="Char Char"/>
    <w:autoRedefine/>
    <w:qFormat/>
    <w:uiPriority w:val="0"/>
    <w:rPr>
      <w:rFonts w:ascii="宋体" w:hAnsi="Courier New" w:eastAsia="宋体"/>
      <w:kern w:val="2"/>
      <w:sz w:val="21"/>
      <w:lang w:val="en-US" w:eastAsia="zh-CN" w:bidi="ar-SA"/>
    </w:rPr>
  </w:style>
  <w:style w:type="character" w:customStyle="1" w:styleId="184">
    <w:name w:val="签名 Char1"/>
    <w:autoRedefine/>
    <w:qFormat/>
    <w:uiPriority w:val="0"/>
    <w:rPr>
      <w:rFonts w:ascii="Times New Roman" w:hAnsi="Times New Roman" w:eastAsia="宋体" w:cs="Times New Roman"/>
      <w:szCs w:val="24"/>
    </w:rPr>
  </w:style>
  <w:style w:type="character" w:customStyle="1" w:styleId="185">
    <w:name w:val="日期 字符"/>
    <w:link w:val="36"/>
    <w:autoRedefine/>
    <w:qFormat/>
    <w:uiPriority w:val="99"/>
    <w:rPr>
      <w:rFonts w:ascii="宋体"/>
      <w:kern w:val="2"/>
      <w:sz w:val="24"/>
      <w:szCs w:val="21"/>
      <w:lang w:val="zh-CN"/>
    </w:rPr>
  </w:style>
  <w:style w:type="character" w:customStyle="1" w:styleId="186">
    <w:name w:val="标题 9 字符"/>
    <w:link w:val="11"/>
    <w:autoRedefine/>
    <w:qFormat/>
    <w:uiPriority w:val="0"/>
    <w:rPr>
      <w:rFonts w:ascii="Arial" w:hAnsi="Arial" w:eastAsia="黑体"/>
      <w:kern w:val="2"/>
      <w:sz w:val="21"/>
      <w:szCs w:val="21"/>
    </w:rPr>
  </w:style>
  <w:style w:type="character" w:customStyle="1" w:styleId="187">
    <w:name w:val="Char Char18"/>
    <w:autoRedefine/>
    <w:qFormat/>
    <w:uiPriority w:val="6"/>
    <w:rPr>
      <w:rFonts w:ascii="宋体" w:hAnsi="宋体"/>
      <w:sz w:val="28"/>
    </w:rPr>
  </w:style>
  <w:style w:type="character" w:customStyle="1" w:styleId="188">
    <w:name w:val="批注文字 Char"/>
    <w:autoRedefine/>
    <w:qFormat/>
    <w:uiPriority w:val="99"/>
    <w:rPr>
      <w:kern w:val="2"/>
      <w:sz w:val="21"/>
      <w:szCs w:val="24"/>
    </w:rPr>
  </w:style>
  <w:style w:type="character" w:customStyle="1" w:styleId="189">
    <w:name w:val="Char Char22"/>
    <w:autoRedefine/>
    <w:qFormat/>
    <w:uiPriority w:val="6"/>
    <w:rPr>
      <w:rFonts w:ascii="宋体" w:hAnsi="宋体"/>
      <w:kern w:val="1"/>
      <w:sz w:val="24"/>
      <w:szCs w:val="24"/>
    </w:rPr>
  </w:style>
  <w:style w:type="character" w:customStyle="1" w:styleId="190">
    <w:name w:val="pt141"/>
    <w:autoRedefine/>
    <w:qFormat/>
    <w:uiPriority w:val="0"/>
    <w:rPr>
      <w:color w:val="330066"/>
      <w:sz w:val="22"/>
      <w:szCs w:val="22"/>
    </w:rPr>
  </w:style>
  <w:style w:type="character" w:customStyle="1" w:styleId="191">
    <w:name w:val="正文文本缩进 2 Char1"/>
    <w:autoRedefine/>
    <w:semiHidden/>
    <w:qFormat/>
    <w:uiPriority w:val="99"/>
    <w:rPr>
      <w:rFonts w:ascii="Times New Roman" w:hAnsi="Times New Roman" w:eastAsia="宋体" w:cs="Times New Roman"/>
      <w:szCs w:val="24"/>
    </w:rPr>
  </w:style>
  <w:style w:type="character" w:customStyle="1" w:styleId="192">
    <w:name w:val="批注框文本 字符1"/>
    <w:link w:val="39"/>
    <w:autoRedefine/>
    <w:qFormat/>
    <w:uiPriority w:val="0"/>
    <w:rPr>
      <w:kern w:val="2"/>
      <w:sz w:val="18"/>
      <w:szCs w:val="18"/>
    </w:rPr>
  </w:style>
  <w:style w:type="character" w:customStyle="1" w:styleId="193">
    <w:name w:val="Char Char611"/>
    <w:autoRedefine/>
    <w:qFormat/>
    <w:uiPriority w:val="0"/>
    <w:rPr>
      <w:rFonts w:eastAsia="宋体"/>
      <w:kern w:val="2"/>
      <w:sz w:val="21"/>
      <w:szCs w:val="24"/>
      <w:lang w:val="en-US" w:eastAsia="zh-CN" w:bidi="ar-SA"/>
    </w:rPr>
  </w:style>
  <w:style w:type="character" w:customStyle="1" w:styleId="194">
    <w:name w:val="highlight1"/>
    <w:autoRedefine/>
    <w:qFormat/>
    <w:uiPriority w:val="0"/>
    <w:rPr>
      <w:rFonts w:ascii="仿宋_GB2312" w:eastAsia="微软雅黑"/>
      <w:b/>
      <w:kern w:val="2"/>
      <w:sz w:val="23"/>
      <w:szCs w:val="23"/>
      <w:lang w:val="en-US" w:eastAsia="zh-CN" w:bidi="ar-SA"/>
    </w:rPr>
  </w:style>
  <w:style w:type="character" w:customStyle="1" w:styleId="195">
    <w:name w:val="my正文 Char"/>
    <w:link w:val="196"/>
    <w:autoRedefine/>
    <w:qFormat/>
    <w:locked/>
    <w:uiPriority w:val="0"/>
    <w:rPr>
      <w:rFonts w:ascii="Tahoma" w:hAnsi="Tahoma"/>
      <w:sz w:val="24"/>
      <w:szCs w:val="24"/>
    </w:rPr>
  </w:style>
  <w:style w:type="paragraph" w:customStyle="1" w:styleId="196">
    <w:name w:val="my正文"/>
    <w:basedOn w:val="1"/>
    <w:link w:val="195"/>
    <w:autoRedefine/>
    <w:qFormat/>
    <w:uiPriority w:val="0"/>
    <w:pPr>
      <w:adjustRightInd/>
      <w:spacing w:line="360" w:lineRule="auto"/>
      <w:ind w:firstLine="480" w:firstLineChars="200"/>
    </w:pPr>
    <w:rPr>
      <w:rFonts w:ascii="Tahoma" w:hAnsi="Tahoma"/>
      <w:kern w:val="0"/>
      <w:sz w:val="24"/>
    </w:rPr>
  </w:style>
  <w:style w:type="character" w:customStyle="1" w:styleId="197">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8">
    <w:name w:val="Used by Word for text of Help footnotes Char Char1"/>
    <w:autoRedefine/>
    <w:qFormat/>
    <w:uiPriority w:val="0"/>
    <w:rPr>
      <w:color w:val="0000FF"/>
      <w:sz w:val="21"/>
    </w:rPr>
  </w:style>
  <w:style w:type="character" w:customStyle="1" w:styleId="199">
    <w:name w:val="页眉 Char"/>
    <w:autoRedefine/>
    <w:qFormat/>
    <w:uiPriority w:val="0"/>
    <w:rPr>
      <w:rFonts w:eastAsia="仿宋_GB2312"/>
      <w:kern w:val="2"/>
      <w:sz w:val="18"/>
      <w:lang w:val="en-US" w:eastAsia="zh-CN"/>
    </w:rPr>
  </w:style>
  <w:style w:type="character" w:customStyle="1" w:styleId="200">
    <w:name w:val="FA正文 Char Char"/>
    <w:autoRedefine/>
    <w:qFormat/>
    <w:uiPriority w:val="0"/>
    <w:rPr>
      <w:rFonts w:hAnsi="宋体"/>
      <w:kern w:val="2"/>
      <w:sz w:val="24"/>
      <w:lang w:bidi="ar-SA"/>
    </w:rPr>
  </w:style>
  <w:style w:type="character" w:customStyle="1" w:styleId="201">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autoRedefine/>
    <w:qFormat/>
    <w:uiPriority w:val="0"/>
    <w:rPr>
      <w:rFonts w:ascii="宋体" w:hAnsi="宋体"/>
      <w:b/>
      <w:bCs/>
      <w:snapToGrid/>
      <w:sz w:val="28"/>
    </w:rPr>
  </w:style>
  <w:style w:type="paragraph" w:customStyle="1" w:styleId="203">
    <w:name w:val="3级"/>
    <w:basedOn w:val="204"/>
    <w:link w:val="202"/>
    <w:autoRedefine/>
    <w:qFormat/>
    <w:uiPriority w:val="0"/>
    <w:pPr>
      <w:ind w:left="0" w:right="466" w:firstLine="288"/>
    </w:pPr>
    <w:rPr>
      <w:rFonts w:hAnsi="宋体"/>
      <w:snapToGrid/>
    </w:rPr>
  </w:style>
  <w:style w:type="paragraph" w:customStyle="1" w:styleId="204">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5">
    <w:name w:val="myp11"/>
    <w:autoRedefine/>
    <w:qFormat/>
    <w:uiPriority w:val="0"/>
    <w:rPr>
      <w:rFonts w:ascii="仿宋_GB2312" w:eastAsia="微软雅黑"/>
      <w:b/>
      <w:kern w:val="2"/>
      <w:sz w:val="32"/>
      <w:szCs w:val="32"/>
      <w:lang w:val="en-US" w:eastAsia="zh-CN" w:bidi="ar-SA"/>
    </w:rPr>
  </w:style>
  <w:style w:type="character" w:customStyle="1" w:styleId="206">
    <w:name w:val="文档结构图 字符"/>
    <w:link w:val="19"/>
    <w:autoRedefine/>
    <w:qFormat/>
    <w:uiPriority w:val="99"/>
    <w:rPr>
      <w:kern w:val="2"/>
      <w:sz w:val="21"/>
      <w:szCs w:val="24"/>
      <w:shd w:val="clear" w:color="auto" w:fill="000080"/>
    </w:rPr>
  </w:style>
  <w:style w:type="character" w:customStyle="1" w:styleId="207">
    <w:name w:val="H6 Char"/>
    <w:autoRedefine/>
    <w:qFormat/>
    <w:uiPriority w:val="0"/>
    <w:rPr>
      <w:rFonts w:ascii="Arial" w:hAnsi="Arial" w:eastAsia="黑体"/>
      <w:b/>
      <w:bCs/>
      <w:kern w:val="2"/>
      <w:sz w:val="24"/>
      <w:szCs w:val="24"/>
    </w:rPr>
  </w:style>
  <w:style w:type="character" w:customStyle="1" w:styleId="208">
    <w:name w:val="Char Char91"/>
    <w:autoRedefine/>
    <w:qFormat/>
    <w:uiPriority w:val="0"/>
    <w:rPr>
      <w:rFonts w:eastAsia="宋体"/>
      <w:kern w:val="2"/>
      <w:sz w:val="18"/>
      <w:szCs w:val="18"/>
      <w:lang w:val="en-US" w:eastAsia="zh-CN" w:bidi="ar-SA"/>
    </w:rPr>
  </w:style>
  <w:style w:type="character" w:customStyle="1" w:styleId="209">
    <w:name w:val="副标题 Char1"/>
    <w:autoRedefine/>
    <w:qFormat/>
    <w:uiPriority w:val="0"/>
    <w:rPr>
      <w:rFonts w:ascii="Cambria" w:hAnsi="Cambria" w:eastAsia="宋体" w:cs="Times New Roman"/>
      <w:b/>
      <w:bCs/>
      <w:snapToGrid w:val="0"/>
      <w:kern w:val="28"/>
      <w:sz w:val="32"/>
      <w:szCs w:val="32"/>
    </w:rPr>
  </w:style>
  <w:style w:type="character" w:customStyle="1" w:styleId="210">
    <w:name w:val="font61"/>
    <w:autoRedefine/>
    <w:qFormat/>
    <w:uiPriority w:val="0"/>
    <w:rPr>
      <w:rFonts w:hint="eastAsia" w:ascii="仿宋" w:hAnsi="仿宋" w:eastAsia="仿宋" w:cs="仿宋"/>
      <w:color w:val="000000"/>
      <w:sz w:val="20"/>
      <w:szCs w:val="20"/>
      <w:u w:val="none"/>
    </w:rPr>
  </w:style>
  <w:style w:type="character" w:customStyle="1" w:styleId="21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autoRedefine/>
    <w:qFormat/>
    <w:uiPriority w:val="0"/>
    <w:rPr>
      <w:rFonts w:eastAsia="宋体"/>
      <w:b/>
      <w:bCs/>
      <w:kern w:val="2"/>
      <w:sz w:val="21"/>
      <w:szCs w:val="24"/>
      <w:lang w:val="en-US" w:eastAsia="zh-CN" w:bidi="ar-SA"/>
    </w:rPr>
  </w:style>
  <w:style w:type="character" w:customStyle="1" w:styleId="213">
    <w:name w:val="标题 2 Char"/>
    <w:autoRedefine/>
    <w:qFormat/>
    <w:uiPriority w:val="0"/>
    <w:rPr>
      <w:rFonts w:ascii="Arial" w:hAnsi="Arial" w:eastAsia="黑体"/>
      <w:b/>
      <w:kern w:val="2"/>
      <w:sz w:val="32"/>
      <w:lang w:val="en-US" w:eastAsia="zh-CN"/>
    </w:rPr>
  </w:style>
  <w:style w:type="character" w:customStyle="1" w:styleId="214">
    <w:name w:val="maywed421"/>
    <w:autoRedefine/>
    <w:qFormat/>
    <w:uiPriority w:val="0"/>
    <w:rPr>
      <w:color w:val="366FB6"/>
      <w:u w:val="none"/>
    </w:rPr>
  </w:style>
  <w:style w:type="character" w:customStyle="1" w:styleId="215">
    <w:name w:val="正文文本缩进 Char"/>
    <w:autoRedefine/>
    <w:qFormat/>
    <w:uiPriority w:val="0"/>
    <w:rPr>
      <w:rFonts w:ascii="宋体" w:hAnsi="宋体"/>
      <w:kern w:val="2"/>
      <w:sz w:val="24"/>
      <w:szCs w:val="24"/>
    </w:rPr>
  </w:style>
  <w:style w:type="character" w:customStyle="1" w:styleId="216">
    <w:name w:val="Char Char102"/>
    <w:autoRedefine/>
    <w:semiHidden/>
    <w:qFormat/>
    <w:uiPriority w:val="0"/>
    <w:rPr>
      <w:rFonts w:ascii="宋体" w:hAnsi="宋体"/>
      <w:kern w:val="2"/>
      <w:sz w:val="21"/>
      <w:szCs w:val="24"/>
      <w:lang w:val="en-US" w:eastAsia="zh-CN"/>
    </w:rPr>
  </w:style>
  <w:style w:type="character" w:customStyle="1" w:styleId="217">
    <w:name w:val="页眉 Char1"/>
    <w:autoRedefine/>
    <w:qFormat/>
    <w:uiPriority w:val="0"/>
    <w:rPr>
      <w:rFonts w:eastAsia="宋体"/>
      <w:kern w:val="2"/>
      <w:sz w:val="18"/>
      <w:szCs w:val="18"/>
      <w:lang w:val="en-US" w:eastAsia="zh-CN" w:bidi="ar-SA"/>
    </w:rPr>
  </w:style>
  <w:style w:type="character" w:customStyle="1" w:styleId="218">
    <w:name w:val="md"/>
    <w:basedOn w:val="71"/>
    <w:autoRedefine/>
    <w:qFormat/>
    <w:uiPriority w:val="0"/>
    <w:rPr>
      <w:rFonts w:ascii="Arial" w:hAnsi="Arial" w:eastAsia="黑体" w:cs="Arial"/>
      <w:snapToGrid w:val="0"/>
      <w:kern w:val="0"/>
      <w:szCs w:val="21"/>
    </w:rPr>
  </w:style>
  <w:style w:type="character" w:customStyle="1" w:styleId="219">
    <w:name w:val="big1"/>
    <w:autoRedefine/>
    <w:qFormat/>
    <w:uiPriority w:val="0"/>
    <w:rPr>
      <w:rFonts w:hint="eastAsia" w:ascii="宋体" w:hAnsi="宋体" w:eastAsia="宋体"/>
      <w:color w:val="333333"/>
      <w:sz w:val="22"/>
      <w:szCs w:val="22"/>
    </w:rPr>
  </w:style>
  <w:style w:type="character" w:customStyle="1" w:styleId="220">
    <w:name w:val="Char Char311"/>
    <w:autoRedefine/>
    <w:qFormat/>
    <w:uiPriority w:val="0"/>
    <w:rPr>
      <w:rFonts w:eastAsia="宋体"/>
      <w:kern w:val="2"/>
      <w:sz w:val="21"/>
      <w:szCs w:val="24"/>
      <w:lang w:val="en-US" w:eastAsia="zh-CN" w:bidi="ar-SA"/>
    </w:rPr>
  </w:style>
  <w:style w:type="character" w:customStyle="1" w:styleId="221">
    <w:name w:val="Char Char81"/>
    <w:autoRedefine/>
    <w:qFormat/>
    <w:uiPriority w:val="6"/>
    <w:rPr>
      <w:rFonts w:eastAsia="宋体"/>
      <w:b/>
      <w:sz w:val="24"/>
      <w:lang w:val="en-GB" w:eastAsia="zh-CN"/>
    </w:rPr>
  </w:style>
  <w:style w:type="character" w:customStyle="1" w:styleId="222">
    <w:name w:val="样式3 Char"/>
    <w:basedOn w:val="173"/>
    <w:autoRedefine/>
    <w:qFormat/>
    <w:uiPriority w:val="0"/>
    <w:rPr>
      <w:rFonts w:ascii="仿宋_GB2312" w:hAnsi="仿宋" w:eastAsia="仿宋_GB2312" w:cs="仿宋_GB2312"/>
      <w:sz w:val="32"/>
      <w:szCs w:val="30"/>
      <w:lang w:val="zh-CN"/>
    </w:rPr>
  </w:style>
  <w:style w:type="character" w:customStyle="1" w:styleId="223">
    <w:name w:val="HTML 地址 字符"/>
    <w:link w:val="30"/>
    <w:autoRedefine/>
    <w:qFormat/>
    <w:uiPriority w:val="0"/>
    <w:rPr>
      <w:rFonts w:ascii="宋体" w:hAnsi="宋体"/>
      <w:i/>
      <w:iCs/>
      <w:sz w:val="24"/>
      <w:szCs w:val="24"/>
    </w:rPr>
  </w:style>
  <w:style w:type="character" w:customStyle="1" w:styleId="224">
    <w:name w:val="正文首行缩进 2 Char1"/>
    <w:autoRedefine/>
    <w:qFormat/>
    <w:uiPriority w:val="0"/>
    <w:rPr>
      <w:rFonts w:ascii="Times New Roman" w:hAnsi="Times New Roman" w:eastAsia="宋体" w:cs="Times New Roman"/>
      <w:kern w:val="2"/>
      <w:sz w:val="24"/>
      <w:szCs w:val="24"/>
    </w:rPr>
  </w:style>
  <w:style w:type="character" w:customStyle="1" w:styleId="225">
    <w:name w:val="副标题 Char2"/>
    <w:autoRedefine/>
    <w:qFormat/>
    <w:uiPriority w:val="0"/>
    <w:rPr>
      <w:rFonts w:ascii="Cambria" w:hAnsi="Cambria" w:eastAsia="宋体" w:cs="Times New Roman"/>
      <w:b/>
      <w:bCs/>
      <w:snapToGrid w:val="0"/>
      <w:kern w:val="28"/>
      <w:sz w:val="32"/>
      <w:szCs w:val="32"/>
    </w:rPr>
  </w:style>
  <w:style w:type="character" w:customStyle="1" w:styleId="226">
    <w:name w:val="标题4-dyf Char"/>
    <w:link w:val="227"/>
    <w:autoRedefine/>
    <w:qFormat/>
    <w:uiPriority w:val="0"/>
    <w:rPr>
      <w:rFonts w:ascii="Cambria" w:hAnsi="Cambria"/>
      <w:b/>
      <w:bCs/>
      <w:color w:val="000000"/>
      <w:kern w:val="2"/>
      <w:sz w:val="21"/>
      <w:szCs w:val="21"/>
    </w:rPr>
  </w:style>
  <w:style w:type="paragraph" w:customStyle="1" w:styleId="227">
    <w:name w:val="标题4-dyf"/>
    <w:basedOn w:val="6"/>
    <w:link w:val="226"/>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8">
    <w:name w:val="dectext1"/>
    <w:autoRedefine/>
    <w:qFormat/>
    <w:uiPriority w:val="0"/>
    <w:rPr>
      <w:rFonts w:ascii="宋体" w:hAnsi="宋体" w:eastAsia="宋体"/>
      <w:color w:val="333333"/>
      <w:sz w:val="21"/>
      <w:szCs w:val="21"/>
      <w:u w:val="none"/>
    </w:rPr>
  </w:style>
  <w:style w:type="character" w:customStyle="1" w:styleId="229">
    <w:name w:val="冯 Char"/>
    <w:link w:val="230"/>
    <w:autoRedefine/>
    <w:qFormat/>
    <w:uiPriority w:val="0"/>
    <w:rPr>
      <w:rFonts w:ascii="宋体" w:hAnsi="宋体"/>
      <w:color w:val="000000"/>
      <w:sz w:val="24"/>
      <w:szCs w:val="24"/>
    </w:rPr>
  </w:style>
  <w:style w:type="paragraph" w:customStyle="1" w:styleId="230">
    <w:name w:val="冯"/>
    <w:basedOn w:val="1"/>
    <w:link w:val="229"/>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1">
    <w:name w:val="Header Char"/>
    <w:autoRedefine/>
    <w:qFormat/>
    <w:locked/>
    <w:uiPriority w:val="0"/>
    <w:rPr>
      <w:rFonts w:eastAsia="宋体"/>
      <w:kern w:val="2"/>
      <w:sz w:val="18"/>
      <w:szCs w:val="18"/>
      <w:lang w:val="en-US" w:eastAsia="zh-CN" w:bidi="ar-SA"/>
    </w:rPr>
  </w:style>
  <w:style w:type="character" w:customStyle="1" w:styleId="232">
    <w:name w:val="Char Char12"/>
    <w:autoRedefine/>
    <w:qFormat/>
    <w:uiPriority w:val="0"/>
    <w:rPr>
      <w:rFonts w:ascii="仿宋_GB2312" w:eastAsia="仿宋_GB2312"/>
      <w:b/>
      <w:bCs/>
      <w:kern w:val="2"/>
      <w:sz w:val="24"/>
      <w:szCs w:val="24"/>
      <w:lang w:val="zh-CN" w:eastAsia="zh-CN" w:bidi="ar-SA"/>
    </w:rPr>
  </w:style>
  <w:style w:type="character" w:customStyle="1" w:styleId="233">
    <w:name w:val="题注 字符"/>
    <w:link w:val="17"/>
    <w:autoRedefine/>
    <w:qFormat/>
    <w:uiPriority w:val="0"/>
    <w:rPr>
      <w:b/>
      <w:kern w:val="2"/>
      <w:sz w:val="28"/>
    </w:rPr>
  </w:style>
  <w:style w:type="character" w:customStyle="1" w:styleId="234">
    <w:name w:val="普通文字 Char3"/>
    <w:autoRedefine/>
    <w:qFormat/>
    <w:uiPriority w:val="0"/>
    <w:rPr>
      <w:rFonts w:ascii="宋体" w:hAnsi="Courier New" w:eastAsia="宋体"/>
      <w:kern w:val="2"/>
      <w:sz w:val="21"/>
      <w:lang w:val="en-US" w:eastAsia="zh-CN" w:bidi="ar-SA"/>
    </w:rPr>
  </w:style>
  <w:style w:type="character" w:customStyle="1" w:styleId="235">
    <w:name w:val="公文正文 Char"/>
    <w:autoRedefine/>
    <w:qFormat/>
    <w:uiPriority w:val="0"/>
    <w:rPr>
      <w:rFonts w:ascii="仿宋_GB2312" w:eastAsia="仿宋_GB2312"/>
      <w:kern w:val="2"/>
      <w:sz w:val="24"/>
      <w:szCs w:val="24"/>
      <w:lang w:val="en-US" w:eastAsia="zh-CN" w:bidi="ar-SA"/>
    </w:rPr>
  </w:style>
  <w:style w:type="character" w:customStyle="1" w:styleId="236">
    <w:name w:val="正文首行缩进 Char Char Char Char Char"/>
    <w:autoRedefine/>
    <w:qFormat/>
    <w:uiPriority w:val="0"/>
    <w:rPr>
      <w:rFonts w:ascii="宋体"/>
      <w:kern w:val="2"/>
      <w:sz w:val="24"/>
      <w:lang w:val="zh-CN"/>
    </w:rPr>
  </w:style>
  <w:style w:type="character" w:customStyle="1" w:styleId="237">
    <w:name w:val="PI Char"/>
    <w:autoRedefine/>
    <w:qFormat/>
    <w:uiPriority w:val="0"/>
    <w:rPr>
      <w:rFonts w:ascii="宋体" w:hAnsi="宋体" w:eastAsia="宋体"/>
      <w:kern w:val="2"/>
      <w:sz w:val="24"/>
      <w:szCs w:val="24"/>
      <w:lang w:val="en-US" w:eastAsia="zh-CN" w:bidi="ar-SA"/>
    </w:rPr>
  </w:style>
  <w:style w:type="character" w:customStyle="1" w:styleId="238">
    <w:name w:val="Default Char"/>
    <w:link w:val="239"/>
    <w:autoRedefine/>
    <w:qFormat/>
    <w:uiPriority w:val="0"/>
    <w:rPr>
      <w:rFonts w:ascii="仿宋_GB2312" w:eastAsia="仿宋_GB2312" w:cs="仿宋_GB2312"/>
      <w:color w:val="000000"/>
      <w:sz w:val="24"/>
      <w:szCs w:val="24"/>
      <w:lang w:val="en-US" w:eastAsia="zh-CN" w:bidi="ar-SA"/>
    </w:rPr>
  </w:style>
  <w:style w:type="paragraph" w:customStyle="1" w:styleId="239">
    <w:name w:val="Default"/>
    <w:link w:val="238"/>
    <w:autoRedefine/>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0">
    <w:name w:val="style91"/>
    <w:autoRedefine/>
    <w:qFormat/>
    <w:uiPriority w:val="0"/>
    <w:rPr>
      <w:color w:val="333333"/>
    </w:rPr>
  </w:style>
  <w:style w:type="character" w:customStyle="1" w:styleId="241">
    <w:name w:val="列出段落 Char2"/>
    <w:autoRedefine/>
    <w:qFormat/>
    <w:uiPriority w:val="34"/>
    <w:rPr>
      <w:rFonts w:ascii="Calibri" w:hAnsi="Calibri"/>
      <w:kern w:val="2"/>
      <w:sz w:val="28"/>
    </w:rPr>
  </w:style>
  <w:style w:type="character" w:customStyle="1" w:styleId="242">
    <w:name w:val="mdeck"/>
    <w:autoRedefine/>
    <w:qFormat/>
    <w:uiPriority w:val="0"/>
    <w:rPr>
      <w:rFonts w:ascii="仿宋_GB2312" w:eastAsia="微软雅黑"/>
      <w:b/>
      <w:kern w:val="2"/>
      <w:sz w:val="32"/>
      <w:szCs w:val="32"/>
      <w:lang w:val="en-US" w:eastAsia="zh-CN" w:bidi="ar-SA"/>
    </w:rPr>
  </w:style>
  <w:style w:type="character" w:customStyle="1" w:styleId="243">
    <w:name w:val="unnamed11"/>
    <w:autoRedefine/>
    <w:qFormat/>
    <w:uiPriority w:val="0"/>
    <w:rPr>
      <w:sz w:val="20"/>
      <w:szCs w:val="20"/>
    </w:rPr>
  </w:style>
  <w:style w:type="character" w:customStyle="1" w:styleId="244">
    <w:name w:val="正文文本 Char2"/>
    <w:autoRedefine/>
    <w:semiHidden/>
    <w:qFormat/>
    <w:uiPriority w:val="99"/>
    <w:rPr>
      <w:rFonts w:ascii="Times New Roman" w:hAnsi="Times New Roman" w:eastAsia="宋体" w:cs="Times New Roman"/>
      <w:snapToGrid w:val="0"/>
      <w:kern w:val="0"/>
      <w:szCs w:val="24"/>
    </w:rPr>
  </w:style>
  <w:style w:type="character" w:customStyle="1" w:styleId="245">
    <w:name w:val="标书正文格式 Char"/>
    <w:autoRedefine/>
    <w:qFormat/>
    <w:uiPriority w:val="0"/>
    <w:rPr>
      <w:rFonts w:eastAsia="楷体_GB2312"/>
      <w:kern w:val="2"/>
      <w:sz w:val="24"/>
      <w:szCs w:val="24"/>
      <w:lang w:bidi="ar-SA"/>
    </w:rPr>
  </w:style>
  <w:style w:type="character" w:customStyle="1" w:styleId="246">
    <w:name w:val="Char Char11"/>
    <w:autoRedefine/>
    <w:qFormat/>
    <w:locked/>
    <w:uiPriority w:val="0"/>
    <w:rPr>
      <w:rFonts w:ascii="宋体" w:hAnsi="宋体" w:eastAsia="宋体"/>
      <w:b/>
      <w:kern w:val="2"/>
      <w:sz w:val="24"/>
      <w:szCs w:val="24"/>
      <w:lang w:val="en-US" w:eastAsia="zh-CN" w:bidi="ar-SA"/>
    </w:rPr>
  </w:style>
  <w:style w:type="character" w:customStyle="1" w:styleId="247">
    <w:name w:val="ca-131"/>
    <w:autoRedefine/>
    <w:qFormat/>
    <w:uiPriority w:val="0"/>
    <w:rPr>
      <w:rFonts w:hint="eastAsia" w:ascii="仿宋_GB2312" w:eastAsia="仿宋_GB2312"/>
      <w:b/>
      <w:bCs/>
      <w:color w:val="000000"/>
      <w:spacing w:val="-20"/>
      <w:sz w:val="24"/>
      <w:szCs w:val="24"/>
    </w:rPr>
  </w:style>
  <w:style w:type="character" w:customStyle="1" w:styleId="248">
    <w:name w:val="tw4winMark"/>
    <w:autoRedefine/>
    <w:qFormat/>
    <w:uiPriority w:val="0"/>
    <w:rPr>
      <w:rFonts w:ascii="Courier New" w:hAnsi="Courier New" w:cs="Courier New"/>
      <w:vanish/>
      <w:color w:val="800080"/>
      <w:sz w:val="24"/>
      <w:szCs w:val="24"/>
      <w:vertAlign w:val="subscript"/>
    </w:rPr>
  </w:style>
  <w:style w:type="character" w:customStyle="1" w:styleId="249">
    <w:name w:val="正文样式 Char"/>
    <w:link w:val="250"/>
    <w:autoRedefine/>
    <w:qFormat/>
    <w:uiPriority w:val="0"/>
    <w:rPr>
      <w:rFonts w:ascii="Calibri" w:hAnsi="Calibri"/>
      <w:sz w:val="24"/>
      <w:szCs w:val="24"/>
    </w:rPr>
  </w:style>
  <w:style w:type="paragraph" w:customStyle="1" w:styleId="250">
    <w:name w:val="正文样式"/>
    <w:basedOn w:val="1"/>
    <w:link w:val="249"/>
    <w:autoRedefine/>
    <w:qFormat/>
    <w:uiPriority w:val="0"/>
    <w:pPr>
      <w:adjustRightInd/>
      <w:spacing w:line="360" w:lineRule="auto"/>
      <w:ind w:firstLine="480" w:firstLineChars="200"/>
    </w:pPr>
    <w:rPr>
      <w:kern w:val="0"/>
      <w:sz w:val="24"/>
    </w:rPr>
  </w:style>
  <w:style w:type="character" w:customStyle="1" w:styleId="251">
    <w:name w:val="表正文 Char3"/>
    <w:autoRedefine/>
    <w:qFormat/>
    <w:uiPriority w:val="0"/>
    <w:rPr>
      <w:rFonts w:eastAsia="宋体"/>
    </w:rPr>
  </w:style>
  <w:style w:type="character" w:customStyle="1" w:styleId="252">
    <w:name w:val="H5 Char"/>
    <w:autoRedefine/>
    <w:qFormat/>
    <w:uiPriority w:val="0"/>
    <w:rPr>
      <w:b/>
      <w:bCs/>
      <w:kern w:val="2"/>
      <w:sz w:val="28"/>
      <w:szCs w:val="28"/>
    </w:rPr>
  </w:style>
  <w:style w:type="character" w:customStyle="1" w:styleId="253">
    <w:name w:val="Char Char3"/>
    <w:autoRedefine/>
    <w:qFormat/>
    <w:uiPriority w:val="99"/>
    <w:rPr>
      <w:rFonts w:eastAsia="宋体"/>
      <w:kern w:val="2"/>
      <w:sz w:val="21"/>
      <w:szCs w:val="24"/>
      <w:lang w:val="en-US" w:eastAsia="zh-CN" w:bidi="ar-SA"/>
    </w:rPr>
  </w:style>
  <w:style w:type="character" w:customStyle="1" w:styleId="254">
    <w:name w:val="正文 编号 Char"/>
    <w:autoRedefine/>
    <w:qFormat/>
    <w:uiPriority w:val="0"/>
    <w:rPr>
      <w:rFonts w:ascii="仿宋_GB2312" w:hAnsi="仿宋_GB2312" w:eastAsia="仿宋_GB2312"/>
      <w:kern w:val="2"/>
      <w:sz w:val="24"/>
      <w:lang w:bidi="ar-SA"/>
    </w:rPr>
  </w:style>
  <w:style w:type="character" w:customStyle="1" w:styleId="255">
    <w:name w:val="question-title2"/>
    <w:autoRedefine/>
    <w:qFormat/>
    <w:uiPriority w:val="6"/>
    <w:rPr>
      <w:rFonts w:ascii="Arial" w:hAnsi="Arial" w:eastAsia="黑体" w:cs="Arial"/>
      <w:snapToGrid w:val="0"/>
      <w:kern w:val="0"/>
      <w:szCs w:val="21"/>
    </w:rPr>
  </w:style>
  <w:style w:type="character" w:customStyle="1" w:styleId="256">
    <w:name w:val="gf正文1 Char Char"/>
    <w:link w:val="257"/>
    <w:autoRedefine/>
    <w:qFormat/>
    <w:uiPriority w:val="0"/>
    <w:rPr>
      <w:rFonts w:ascii="宋体" w:hAnsi="宋体" w:cs="宋体"/>
      <w:kern w:val="2"/>
      <w:sz w:val="24"/>
      <w:szCs w:val="24"/>
    </w:rPr>
  </w:style>
  <w:style w:type="paragraph" w:customStyle="1" w:styleId="257">
    <w:name w:val="gf正文1"/>
    <w:basedOn w:val="1"/>
    <w:link w:val="256"/>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autoRedefine/>
    <w:qFormat/>
    <w:uiPriority w:val="6"/>
    <w:rPr>
      <w:rFonts w:ascii="宋体" w:hAnsi="宋体"/>
      <w:kern w:val="1"/>
      <w:sz w:val="21"/>
    </w:rPr>
  </w:style>
  <w:style w:type="character" w:customStyle="1" w:styleId="259">
    <w:name w:val="正文缩进 Char3"/>
    <w:autoRedefine/>
    <w:qFormat/>
    <w:uiPriority w:val="0"/>
    <w:rPr>
      <w:rFonts w:ascii="宋体" w:eastAsia="宋体"/>
      <w:snapToGrid w:val="0"/>
      <w:color w:val="000000"/>
      <w:kern w:val="28"/>
      <w:sz w:val="28"/>
      <w:lang w:val="en-US" w:eastAsia="zh-CN" w:bidi="ar-SA"/>
    </w:rPr>
  </w:style>
  <w:style w:type="character" w:customStyle="1" w:styleId="260">
    <w:name w:val="列出段落 Char1"/>
    <w:link w:val="261"/>
    <w:autoRedefine/>
    <w:qFormat/>
    <w:uiPriority w:val="0"/>
    <w:rPr>
      <w:rFonts w:ascii="Calibri" w:hAnsi="Calibri"/>
      <w:sz w:val="24"/>
      <w:lang w:eastAsia="en-US"/>
    </w:rPr>
  </w:style>
  <w:style w:type="paragraph" w:customStyle="1" w:styleId="261">
    <w:name w:val="列表1"/>
    <w:basedOn w:val="1"/>
    <w:next w:val="262"/>
    <w:link w:val="260"/>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62">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3">
    <w:name w:val="Char Char8"/>
    <w:autoRedefine/>
    <w:qFormat/>
    <w:uiPriority w:val="0"/>
    <w:rPr>
      <w:rFonts w:eastAsia="宋体"/>
      <w:b/>
      <w:sz w:val="24"/>
      <w:lang w:val="en-GB" w:eastAsia="zh-CN"/>
    </w:rPr>
  </w:style>
  <w:style w:type="character" w:customStyle="1" w:styleId="264">
    <w:name w:val="Normal Indent Char Char"/>
    <w:autoRedefine/>
    <w:qFormat/>
    <w:uiPriority w:val="0"/>
    <w:rPr>
      <w:rFonts w:eastAsia="宋体"/>
      <w:kern w:val="2"/>
      <w:sz w:val="21"/>
      <w:lang w:val="en-US" w:eastAsia="zh-CN" w:bidi="ar-SA"/>
    </w:rPr>
  </w:style>
  <w:style w:type="character" w:customStyle="1" w:styleId="265">
    <w:name w:val="列表段落 字符"/>
    <w:autoRedefine/>
    <w:qFormat/>
    <w:uiPriority w:val="34"/>
  </w:style>
  <w:style w:type="character" w:customStyle="1" w:styleId="266">
    <w:name w:val="Ò³Ã¼ Char Char1"/>
    <w:autoRedefine/>
    <w:qFormat/>
    <w:uiPriority w:val="0"/>
    <w:rPr>
      <w:rFonts w:eastAsia="宋体"/>
      <w:kern w:val="2"/>
      <w:sz w:val="18"/>
      <w:szCs w:val="18"/>
      <w:lang w:val="en-US" w:eastAsia="zh-CN" w:bidi="ar-SA"/>
    </w:rPr>
  </w:style>
  <w:style w:type="character" w:customStyle="1" w:styleId="267">
    <w:name w:val="方案正文 Char"/>
    <w:autoRedefine/>
    <w:qFormat/>
    <w:uiPriority w:val="0"/>
    <w:rPr>
      <w:rFonts w:ascii="仿宋_GB2312" w:eastAsia="仿宋_GB2312"/>
      <w:b/>
      <w:color w:val="000000"/>
      <w:kern w:val="2"/>
      <w:sz w:val="24"/>
      <w:lang w:val="en-US" w:eastAsia="zh-CN" w:bidi="ar-SA"/>
    </w:rPr>
  </w:style>
  <w:style w:type="character" w:customStyle="1" w:styleId="268">
    <w:name w:val="Char Char30"/>
    <w:autoRedefine/>
    <w:qFormat/>
    <w:uiPriority w:val="6"/>
    <w:rPr>
      <w:rFonts w:ascii="Arial" w:hAnsi="Arial" w:eastAsia="黑体"/>
      <w:kern w:val="1"/>
      <w:sz w:val="21"/>
      <w:szCs w:val="21"/>
    </w:rPr>
  </w:style>
  <w:style w:type="character" w:customStyle="1" w:styleId="269">
    <w:name w:val="正文文本缩进 字符1"/>
    <w:link w:val="25"/>
    <w:autoRedefine/>
    <w:qFormat/>
    <w:uiPriority w:val="0"/>
    <w:rPr>
      <w:rFonts w:ascii="宋体" w:hAnsi="宋体"/>
      <w:kern w:val="2"/>
      <w:sz w:val="24"/>
      <w:szCs w:val="24"/>
    </w:rPr>
  </w:style>
  <w:style w:type="character" w:customStyle="1" w:styleId="270">
    <w:name w:val="font01"/>
    <w:autoRedefine/>
    <w:qFormat/>
    <w:uiPriority w:val="99"/>
    <w:rPr>
      <w:rFonts w:hint="eastAsia" w:ascii="微软雅黑" w:hAnsi="微软雅黑" w:eastAsia="微软雅黑" w:cs="微软雅黑"/>
      <w:color w:val="000000"/>
      <w:sz w:val="20"/>
      <w:szCs w:val="20"/>
      <w:u w:val="none"/>
    </w:rPr>
  </w:style>
  <w:style w:type="character" w:customStyle="1" w:styleId="271">
    <w:name w:val="Char Char20"/>
    <w:autoRedefine/>
    <w:qFormat/>
    <w:uiPriority w:val="6"/>
    <w:rPr>
      <w:kern w:val="1"/>
      <w:sz w:val="24"/>
    </w:rPr>
  </w:style>
  <w:style w:type="character" w:customStyle="1" w:styleId="272">
    <w:name w:val="tw4winExternal"/>
    <w:autoRedefine/>
    <w:qFormat/>
    <w:uiPriority w:val="0"/>
    <w:rPr>
      <w:rFonts w:ascii="Courier New" w:hAnsi="Courier New" w:cs="Courier New"/>
      <w:color w:val="808080"/>
      <w:lang w:val="en-US" w:eastAsia="zh-CN"/>
    </w:rPr>
  </w:style>
  <w:style w:type="character" w:customStyle="1" w:styleId="273">
    <w:name w:val="标题 4 Char1"/>
    <w:autoRedefine/>
    <w:qFormat/>
    <w:uiPriority w:val="9"/>
    <w:rPr>
      <w:rFonts w:ascii="Cambria" w:hAnsi="Cambria" w:eastAsia="宋体" w:cs="Times New Roman"/>
      <w:b/>
      <w:bCs/>
      <w:kern w:val="2"/>
      <w:sz w:val="28"/>
      <w:szCs w:val="28"/>
    </w:rPr>
  </w:style>
  <w:style w:type="character" w:customStyle="1" w:styleId="274">
    <w:name w:val="批注文字 Char2"/>
    <w:autoRedefine/>
    <w:qFormat/>
    <w:uiPriority w:val="99"/>
    <w:rPr>
      <w:rFonts w:ascii="Times New Roman" w:hAnsi="Times New Roman" w:eastAsia="宋体" w:cs="Times New Roman"/>
      <w:snapToGrid w:val="0"/>
      <w:kern w:val="0"/>
      <w:szCs w:val="24"/>
    </w:rPr>
  </w:style>
  <w:style w:type="character" w:customStyle="1" w:styleId="275">
    <w:name w:val="正文文本 2 Char"/>
    <w:autoRedefine/>
    <w:qFormat/>
    <w:uiPriority w:val="0"/>
    <w:rPr>
      <w:rFonts w:eastAsia="宋体"/>
      <w:kern w:val="2"/>
      <w:sz w:val="21"/>
      <w:szCs w:val="24"/>
      <w:lang w:val="en-US" w:eastAsia="zh-CN" w:bidi="ar-SA"/>
    </w:rPr>
  </w:style>
  <w:style w:type="character" w:customStyle="1" w:styleId="276">
    <w:name w:val="Ò³Ã¼ Char Char"/>
    <w:autoRedefine/>
    <w:qFormat/>
    <w:uiPriority w:val="0"/>
    <w:rPr>
      <w:rFonts w:eastAsia="宋体"/>
      <w:kern w:val="2"/>
      <w:sz w:val="18"/>
      <w:lang w:val="en-US" w:eastAsia="zh-CN" w:bidi="ar-SA"/>
    </w:rPr>
  </w:style>
  <w:style w:type="character" w:customStyle="1" w:styleId="277">
    <w:name w:val="message1"/>
    <w:autoRedefine/>
    <w:qFormat/>
    <w:uiPriority w:val="0"/>
    <w:rPr>
      <w:rFonts w:hint="default" w:ascii="Tahoma" w:hAnsi="Tahoma" w:cs="Tahoma"/>
      <w:sz w:val="18"/>
      <w:szCs w:val="18"/>
    </w:rPr>
  </w:style>
  <w:style w:type="character" w:customStyle="1" w:styleId="278">
    <w:name w:val="Char Char23"/>
    <w:autoRedefine/>
    <w:qFormat/>
    <w:uiPriority w:val="6"/>
    <w:rPr>
      <w:color w:val="0000FF"/>
      <w:sz w:val="21"/>
    </w:rPr>
  </w:style>
  <w:style w:type="character" w:customStyle="1" w:styleId="279">
    <w:name w:val="批注框文本 字符"/>
    <w:autoRedefine/>
    <w:qFormat/>
    <w:uiPriority w:val="99"/>
    <w:rPr>
      <w:rFonts w:ascii="Arial" w:hAnsi="Arial" w:eastAsia="黑体" w:cs="Arial"/>
      <w:snapToGrid w:val="0"/>
      <w:kern w:val="0"/>
      <w:sz w:val="18"/>
      <w:szCs w:val="18"/>
    </w:rPr>
  </w:style>
  <w:style w:type="character" w:customStyle="1" w:styleId="280">
    <w:name w:val="纯文本 Char2"/>
    <w:autoRedefine/>
    <w:qFormat/>
    <w:uiPriority w:val="99"/>
    <w:rPr>
      <w:rFonts w:ascii="宋体" w:hAnsi="Courier New" w:eastAsia="宋体" w:cs="Courier New"/>
    </w:rPr>
  </w:style>
  <w:style w:type="character" w:customStyle="1" w:styleId="281">
    <w:name w:val="Char Char25"/>
    <w:autoRedefine/>
    <w:qFormat/>
    <w:uiPriority w:val="6"/>
    <w:rPr>
      <w:rFonts w:ascii="宋体" w:hAnsi="宋体"/>
      <w:kern w:val="1"/>
      <w:sz w:val="24"/>
      <w:lang w:val="zh-CN"/>
    </w:rPr>
  </w:style>
  <w:style w:type="character" w:customStyle="1" w:styleId="282">
    <w:name w:val="Char Char411"/>
    <w:autoRedefine/>
    <w:qFormat/>
    <w:uiPriority w:val="0"/>
    <w:rPr>
      <w:rFonts w:eastAsia="宋体"/>
      <w:b/>
      <w:sz w:val="24"/>
      <w:lang w:val="en-GB" w:eastAsia="zh-CN" w:bidi="ar-SA"/>
    </w:rPr>
  </w:style>
  <w:style w:type="character" w:customStyle="1" w:styleId="283">
    <w:name w:val="Heading 7 Char"/>
    <w:autoRedefine/>
    <w:qFormat/>
    <w:locked/>
    <w:uiPriority w:val="0"/>
    <w:rPr>
      <w:rFonts w:ascii="宋体" w:hAnsi="宋体" w:eastAsia="宋体"/>
      <w:b/>
      <w:bCs/>
      <w:kern w:val="2"/>
      <w:sz w:val="24"/>
      <w:szCs w:val="24"/>
      <w:lang w:val="en-US" w:eastAsia="zh-CN" w:bidi="ar-SA"/>
    </w:rPr>
  </w:style>
  <w:style w:type="character" w:customStyle="1" w:styleId="284">
    <w:name w:val="此正文 Char"/>
    <w:link w:val="285"/>
    <w:autoRedefine/>
    <w:qFormat/>
    <w:uiPriority w:val="0"/>
    <w:rPr>
      <w:kern w:val="2"/>
      <w:sz w:val="24"/>
      <w:szCs w:val="24"/>
    </w:rPr>
  </w:style>
  <w:style w:type="paragraph" w:customStyle="1" w:styleId="285">
    <w:name w:val="此正文"/>
    <w:basedOn w:val="1"/>
    <w:link w:val="284"/>
    <w:autoRedefine/>
    <w:qFormat/>
    <w:uiPriority w:val="0"/>
    <w:pPr>
      <w:adjustRightInd/>
      <w:spacing w:line="360" w:lineRule="auto"/>
      <w:ind w:firstLine="200" w:firstLineChars="200"/>
    </w:pPr>
    <w:rPr>
      <w:sz w:val="24"/>
    </w:rPr>
  </w:style>
  <w:style w:type="character" w:customStyle="1" w:styleId="286">
    <w:name w:val="Char Char2"/>
    <w:autoRedefine/>
    <w:qFormat/>
    <w:uiPriority w:val="0"/>
    <w:rPr>
      <w:rFonts w:eastAsia="宋体"/>
      <w:b/>
      <w:bCs/>
      <w:kern w:val="2"/>
      <w:sz w:val="21"/>
      <w:szCs w:val="24"/>
      <w:lang w:val="en-US" w:eastAsia="zh-CN" w:bidi="ar-SA"/>
    </w:rPr>
  </w:style>
  <w:style w:type="character" w:customStyle="1" w:styleId="287">
    <w:name w:val="标题 1 字符1"/>
    <w:link w:val="3"/>
    <w:autoRedefine/>
    <w:qFormat/>
    <w:uiPriority w:val="9"/>
    <w:rPr>
      <w:b/>
      <w:bCs/>
      <w:kern w:val="44"/>
      <w:sz w:val="44"/>
      <w:szCs w:val="44"/>
    </w:rPr>
  </w:style>
  <w:style w:type="character" w:customStyle="1" w:styleId="288">
    <w:name w:val="Footer-Even Char1"/>
    <w:autoRedefine/>
    <w:qFormat/>
    <w:uiPriority w:val="0"/>
    <w:rPr>
      <w:rFonts w:eastAsia="宋体"/>
      <w:kern w:val="2"/>
      <w:sz w:val="18"/>
      <w:szCs w:val="18"/>
      <w:lang w:val="en-US" w:eastAsia="zh-CN" w:bidi="ar-SA"/>
    </w:rPr>
  </w:style>
  <w:style w:type="character" w:customStyle="1" w:styleId="289">
    <w:name w:val="Char Char29"/>
    <w:autoRedefine/>
    <w:qFormat/>
    <w:uiPriority w:val="6"/>
    <w:rPr>
      <w:rFonts w:ascii="Arial" w:hAnsi="Arial" w:eastAsia="微软雅黑"/>
      <w:b/>
      <w:kern w:val="1"/>
      <w:sz w:val="44"/>
      <w:szCs w:val="32"/>
      <w:lang w:val="en-US" w:eastAsia="zh-CN" w:bidi="ar-SA"/>
    </w:rPr>
  </w:style>
  <w:style w:type="character" w:customStyle="1" w:styleId="290">
    <w:name w:val="标题 字符"/>
    <w:link w:val="60"/>
    <w:autoRedefine/>
    <w:qFormat/>
    <w:uiPriority w:val="99"/>
    <w:rPr>
      <w:b/>
      <w:sz w:val="24"/>
      <w:lang w:val="en-GB"/>
    </w:rPr>
  </w:style>
  <w:style w:type="character" w:customStyle="1" w:styleId="291">
    <w:name w:val="font81"/>
    <w:autoRedefine/>
    <w:qFormat/>
    <w:uiPriority w:val="0"/>
    <w:rPr>
      <w:rFonts w:ascii="微软雅黑" w:hAnsi="微软雅黑" w:eastAsia="微软雅黑" w:cs="微软雅黑"/>
      <w:color w:val="000000"/>
      <w:sz w:val="20"/>
      <w:szCs w:val="20"/>
      <w:u w:val="none"/>
    </w:rPr>
  </w:style>
  <w:style w:type="character" w:customStyle="1" w:styleId="292">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3">
    <w:name w:val="t21"/>
    <w:autoRedefine/>
    <w:qFormat/>
    <w:uiPriority w:val="0"/>
    <w:rPr>
      <w:rFonts w:ascii="仿宋_GB2312" w:eastAsia="微软雅黑"/>
      <w:b/>
      <w:kern w:val="2"/>
      <w:sz w:val="23"/>
      <w:szCs w:val="23"/>
      <w:lang w:val="en-US" w:eastAsia="zh-CN" w:bidi="ar-SA"/>
    </w:rPr>
  </w:style>
  <w:style w:type="character" w:customStyle="1" w:styleId="294">
    <w:name w:val="样式8 Char"/>
    <w:autoRedefine/>
    <w:qFormat/>
    <w:uiPriority w:val="0"/>
    <w:rPr>
      <w:rFonts w:ascii="仿宋_GB2312" w:hAnsi="宋体" w:eastAsia="仿宋_GB2312"/>
      <w:b/>
      <w:bCs/>
      <w:kern w:val="2"/>
      <w:sz w:val="24"/>
      <w:szCs w:val="24"/>
    </w:rPr>
  </w:style>
  <w:style w:type="character" w:customStyle="1" w:styleId="295">
    <w:name w:val="表格 Char Char"/>
    <w:autoRedefine/>
    <w:qFormat/>
    <w:uiPriority w:val="0"/>
    <w:rPr>
      <w:rFonts w:ascii="宋体" w:hAnsi="宋体" w:eastAsia="宋体"/>
      <w:lang w:bidi="ar-SA"/>
    </w:rPr>
  </w:style>
  <w:style w:type="character" w:customStyle="1" w:styleId="296">
    <w:name w:val="正文文本 字符1"/>
    <w:autoRedefine/>
    <w:qFormat/>
    <w:uiPriority w:val="0"/>
    <w:rPr>
      <w:rFonts w:ascii="Calibri" w:hAnsi="Calibri" w:eastAsia="黑体" w:cs="Arial"/>
      <w:snapToGrid w:val="0"/>
      <w:kern w:val="2"/>
      <w:sz w:val="28"/>
      <w:szCs w:val="21"/>
    </w:rPr>
  </w:style>
  <w:style w:type="character" w:customStyle="1" w:styleId="297">
    <w:name w:val="标题 5 字符"/>
    <w:link w:val="7"/>
    <w:autoRedefine/>
    <w:qFormat/>
    <w:uiPriority w:val="9"/>
    <w:rPr>
      <w:b/>
      <w:bCs/>
      <w:kern w:val="2"/>
      <w:sz w:val="28"/>
      <w:szCs w:val="28"/>
    </w:rPr>
  </w:style>
  <w:style w:type="character" w:customStyle="1" w:styleId="298">
    <w:name w:val="标题 6 Char1"/>
    <w:autoRedefine/>
    <w:qFormat/>
    <w:uiPriority w:val="0"/>
    <w:rPr>
      <w:rFonts w:ascii="Arial" w:hAnsi="Arial" w:eastAsia="黑体" w:cs="Times New Roman"/>
      <w:b/>
      <w:sz w:val="24"/>
      <w:szCs w:val="20"/>
      <w:lang w:bidi="ar-SA"/>
    </w:rPr>
  </w:style>
  <w:style w:type="character" w:customStyle="1" w:styleId="299">
    <w:name w:val="带编号样式 Char"/>
    <w:autoRedefine/>
    <w:qFormat/>
    <w:uiPriority w:val="0"/>
    <w:rPr>
      <w:rFonts w:ascii="仿宋_GB2312" w:eastAsia="仿宋_GB2312"/>
      <w:color w:val="000000"/>
      <w:sz w:val="24"/>
      <w:lang w:bidi="ar-SA"/>
    </w:rPr>
  </w:style>
  <w:style w:type="character" w:customStyle="1" w:styleId="300">
    <w:name w:val="unnamed31"/>
    <w:autoRedefine/>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autoRedefine/>
    <w:qFormat/>
    <w:uiPriority w:val="0"/>
    <w:rPr>
      <w:rFonts w:ascii="宋体" w:eastAsia="宋体"/>
      <w:kern w:val="2"/>
      <w:sz w:val="24"/>
      <w:szCs w:val="24"/>
      <w:lang w:val="zh-CN" w:bidi="ar-SA"/>
    </w:rPr>
  </w:style>
  <w:style w:type="character" w:customStyle="1" w:styleId="302">
    <w:name w:val="称呼 字符"/>
    <w:link w:val="21"/>
    <w:autoRedefine/>
    <w:qFormat/>
    <w:uiPriority w:val="0"/>
    <w:rPr>
      <w:rFonts w:ascii="仿宋_GB2312" w:eastAsia="仿宋_GB2312"/>
      <w:kern w:val="2"/>
      <w:sz w:val="28"/>
    </w:rPr>
  </w:style>
  <w:style w:type="character" w:customStyle="1" w:styleId="303">
    <w:name w:val="文本正文 Char Char"/>
    <w:autoRedefine/>
    <w:qFormat/>
    <w:locked/>
    <w:uiPriority w:val="0"/>
    <w:rPr>
      <w:sz w:val="24"/>
      <w:lang w:bidi="ar-SA"/>
    </w:rPr>
  </w:style>
  <w:style w:type="character" w:customStyle="1" w:styleId="304">
    <w:name w:val="正文缩进 字符"/>
    <w:autoRedefine/>
    <w:qFormat/>
    <w:uiPriority w:val="0"/>
    <w:rPr>
      <w:rFonts w:ascii="宋体" w:eastAsia="宋体"/>
      <w:snapToGrid w:val="0"/>
      <w:color w:val="000000"/>
      <w:kern w:val="28"/>
      <w:sz w:val="28"/>
      <w:lang w:val="en-US" w:eastAsia="zh-CN" w:bidi="ar-SA"/>
    </w:rPr>
  </w:style>
  <w:style w:type="character" w:customStyle="1" w:styleId="305">
    <w:name w:val="HTML 预设格式 字符"/>
    <w:link w:val="58"/>
    <w:autoRedefine/>
    <w:qFormat/>
    <w:uiPriority w:val="99"/>
    <w:rPr>
      <w:rFonts w:ascii="黑体" w:hAnsi="Courier New" w:eastAsia="黑体"/>
    </w:rPr>
  </w:style>
  <w:style w:type="character" w:customStyle="1" w:styleId="306">
    <w:name w:val="正文文本 2 字符1"/>
    <w:link w:val="56"/>
    <w:autoRedefine/>
    <w:qFormat/>
    <w:uiPriority w:val="0"/>
    <w:rPr>
      <w:kern w:val="2"/>
      <w:sz w:val="21"/>
      <w:szCs w:val="24"/>
    </w:rPr>
  </w:style>
  <w:style w:type="character" w:customStyle="1" w:styleId="307">
    <w:name w:val="样式 样式 标题 4h4H4Fab-4T5Ref Heading 1rh1Heading sqlsect 1.2.3.... +... Char"/>
    <w:link w:val="308"/>
    <w:autoRedefine/>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autoRedefine/>
    <w:qFormat/>
    <w:uiPriority w:val="0"/>
    <w:pPr>
      <w:tabs>
        <w:tab w:val="left" w:pos="2356"/>
      </w:tabs>
    </w:pPr>
  </w:style>
  <w:style w:type="paragraph" w:customStyle="1" w:styleId="309">
    <w:name w:val="样式 标题 4h4H4Fab-4T5Ref Heading 1rh1Heading sqlsect 1.2.3...."/>
    <w:basedOn w:val="6"/>
    <w:link w:val="418"/>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autoRedefine/>
    <w:qFormat/>
    <w:uiPriority w:val="0"/>
    <w:rPr>
      <w:rFonts w:ascii="宋体" w:eastAsia="宋体"/>
      <w:snapToGrid w:val="0"/>
      <w:color w:val="000000"/>
      <w:kern w:val="28"/>
      <w:sz w:val="28"/>
      <w:lang w:val="en-US" w:eastAsia="zh-CN" w:bidi="ar-SA"/>
    </w:rPr>
  </w:style>
  <w:style w:type="character" w:customStyle="1" w:styleId="311">
    <w:name w:val="标题 7 字符"/>
    <w:link w:val="9"/>
    <w:autoRedefine/>
    <w:qFormat/>
    <w:uiPriority w:val="0"/>
    <w:rPr>
      <w:b/>
      <w:bCs/>
      <w:kern w:val="2"/>
      <w:sz w:val="24"/>
      <w:szCs w:val="24"/>
    </w:rPr>
  </w:style>
  <w:style w:type="character" w:customStyle="1" w:styleId="312">
    <w:name w:val="正文文本缩进 2 字符"/>
    <w:link w:val="37"/>
    <w:autoRedefine/>
    <w:qFormat/>
    <w:uiPriority w:val="99"/>
    <w:rPr>
      <w:rFonts w:ascii="宋体"/>
      <w:sz w:val="28"/>
    </w:rPr>
  </w:style>
  <w:style w:type="character" w:customStyle="1" w:styleId="313">
    <w:name w:val="Char Char5"/>
    <w:autoRedefine/>
    <w:qFormat/>
    <w:uiPriority w:val="0"/>
    <w:rPr>
      <w:rFonts w:ascii="宋体" w:hAnsi="Courier New" w:eastAsia="宋体"/>
      <w:kern w:val="2"/>
      <w:sz w:val="21"/>
      <w:lang w:val="en-US" w:eastAsia="zh-CN"/>
    </w:rPr>
  </w:style>
  <w:style w:type="character" w:customStyle="1" w:styleId="314">
    <w:name w:val="脚注文本 字符"/>
    <w:link w:val="50"/>
    <w:autoRedefine/>
    <w:qFormat/>
    <w:uiPriority w:val="0"/>
    <w:rPr>
      <w:color w:val="0000FF"/>
      <w:sz w:val="21"/>
    </w:rPr>
  </w:style>
  <w:style w:type="character" w:customStyle="1" w:styleId="315">
    <w:name w:val="称呼 Char1"/>
    <w:autoRedefine/>
    <w:qFormat/>
    <w:uiPriority w:val="0"/>
    <w:rPr>
      <w:rFonts w:ascii="Times New Roman" w:hAnsi="Times New Roman" w:eastAsia="宋体" w:cs="Times New Roman"/>
      <w:szCs w:val="24"/>
    </w:rPr>
  </w:style>
  <w:style w:type="character" w:customStyle="1" w:styleId="316">
    <w:name w:val="正文1 Char"/>
    <w:autoRedefine/>
    <w:qFormat/>
    <w:uiPriority w:val="0"/>
    <w:rPr>
      <w:rFonts w:ascii="宋体" w:eastAsia="宋体"/>
      <w:snapToGrid w:val="0"/>
      <w:color w:val="000000"/>
      <w:kern w:val="28"/>
      <w:sz w:val="28"/>
      <w:lang w:val="en-US" w:eastAsia="zh-CN" w:bidi="ar-SA"/>
    </w:rPr>
  </w:style>
  <w:style w:type="character" w:customStyle="1" w:styleId="317">
    <w:name w:val="正文缩进 Char1"/>
    <w:autoRedefine/>
    <w:qFormat/>
    <w:uiPriority w:val="0"/>
    <w:rPr>
      <w:rFonts w:ascii="宋体" w:eastAsia="宋体"/>
      <w:snapToGrid w:val="0"/>
      <w:color w:val="000000"/>
      <w:kern w:val="28"/>
      <w:sz w:val="28"/>
      <w:lang w:val="en-US" w:eastAsia="zh-CN" w:bidi="ar-SA"/>
    </w:rPr>
  </w:style>
  <w:style w:type="character" w:customStyle="1" w:styleId="318">
    <w:name w:val="font21"/>
    <w:autoRedefine/>
    <w:qFormat/>
    <w:uiPriority w:val="99"/>
    <w:rPr>
      <w:rFonts w:hint="eastAsia" w:ascii="宋体" w:hAnsi="宋体" w:eastAsia="宋体"/>
      <w:kern w:val="2"/>
      <w:sz w:val="28"/>
      <w:szCs w:val="28"/>
      <w:lang w:val="en-US" w:eastAsia="zh-CN" w:bidi="ar-SA"/>
    </w:rPr>
  </w:style>
  <w:style w:type="character" w:customStyle="1" w:styleId="319">
    <w:name w:val="Char Char26"/>
    <w:autoRedefine/>
    <w:qFormat/>
    <w:uiPriority w:val="6"/>
    <w:rPr>
      <w:kern w:val="1"/>
      <w:sz w:val="21"/>
      <w:szCs w:val="24"/>
    </w:rPr>
  </w:style>
  <w:style w:type="character" w:customStyle="1" w:styleId="320">
    <w:name w:val="Item List Char"/>
    <w:link w:val="321"/>
    <w:autoRedefine/>
    <w:qFormat/>
    <w:uiPriority w:val="0"/>
    <w:rPr>
      <w:rFonts w:ascii="Arial"/>
      <w:bCs/>
      <w:sz w:val="21"/>
      <w:szCs w:val="21"/>
      <w:lang w:val="en-US" w:eastAsia="zh-CN" w:bidi="ar-SA"/>
    </w:rPr>
  </w:style>
  <w:style w:type="paragraph" w:customStyle="1" w:styleId="321">
    <w:name w:val="Item List"/>
    <w:link w:val="320"/>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autoRedefine/>
    <w:qFormat/>
    <w:uiPriority w:val="0"/>
    <w:rPr>
      <w:rFonts w:ascii="Times New Roman" w:hAnsi="Times New Roman" w:eastAsia="宋体" w:cs="Times New Roman"/>
      <w:sz w:val="18"/>
      <w:szCs w:val="18"/>
    </w:rPr>
  </w:style>
  <w:style w:type="character" w:customStyle="1" w:styleId="323">
    <w:name w:val="纯文本 Char1"/>
    <w:link w:val="324"/>
    <w:autoRedefine/>
    <w:qFormat/>
    <w:uiPriority w:val="0"/>
    <w:rPr>
      <w:rFonts w:ascii="宋体" w:hAnsi="Courier New"/>
    </w:rPr>
  </w:style>
  <w:style w:type="paragraph" w:customStyle="1" w:styleId="324">
    <w:name w:val="纯文本1"/>
    <w:basedOn w:val="1"/>
    <w:link w:val="323"/>
    <w:autoRedefine/>
    <w:qFormat/>
    <w:uiPriority w:val="99"/>
    <w:pPr>
      <w:adjustRightInd/>
    </w:pPr>
    <w:rPr>
      <w:rFonts w:ascii="宋体" w:hAnsi="Courier New"/>
      <w:kern w:val="0"/>
      <w:sz w:val="20"/>
      <w:szCs w:val="20"/>
    </w:rPr>
  </w:style>
  <w:style w:type="character" w:customStyle="1" w:styleId="325">
    <w:name w:val="正文文本首行缩进 字符"/>
    <w:link w:val="62"/>
    <w:autoRedefine/>
    <w:qFormat/>
    <w:uiPriority w:val="99"/>
    <w:rPr>
      <w:rFonts w:ascii="宋体"/>
      <w:kern w:val="2"/>
      <w:sz w:val="24"/>
      <w:lang w:val="zh-CN"/>
    </w:rPr>
  </w:style>
  <w:style w:type="character" w:customStyle="1" w:styleId="326">
    <w:name w:val="h3 Char"/>
    <w:autoRedefine/>
    <w:qFormat/>
    <w:uiPriority w:val="0"/>
    <w:rPr>
      <w:rFonts w:eastAsia="宋体"/>
      <w:b/>
      <w:kern w:val="2"/>
      <w:sz w:val="32"/>
      <w:lang w:val="en-US" w:eastAsia="zh-CN" w:bidi="ar-SA"/>
    </w:rPr>
  </w:style>
  <w:style w:type="character" w:customStyle="1" w:styleId="327">
    <w:name w:val="dandyren_title1"/>
    <w:autoRedefine/>
    <w:qFormat/>
    <w:uiPriority w:val="0"/>
    <w:rPr>
      <w:b/>
      <w:bCs/>
      <w:color w:val="FF6633"/>
      <w:sz w:val="18"/>
      <w:szCs w:val="18"/>
    </w:rPr>
  </w:style>
  <w:style w:type="character" w:customStyle="1" w:styleId="328">
    <w:name w:val="Char Char31"/>
    <w:autoRedefine/>
    <w:qFormat/>
    <w:uiPriority w:val="6"/>
    <w:rPr>
      <w:rFonts w:ascii="Arial" w:hAnsi="Arial" w:eastAsia="黑体"/>
      <w:kern w:val="1"/>
      <w:sz w:val="24"/>
      <w:szCs w:val="24"/>
    </w:rPr>
  </w:style>
  <w:style w:type="character" w:customStyle="1" w:styleId="329">
    <w:name w:val="h Char1"/>
    <w:autoRedefine/>
    <w:qFormat/>
    <w:uiPriority w:val="0"/>
    <w:rPr>
      <w:sz w:val="18"/>
      <w:szCs w:val="18"/>
    </w:rPr>
  </w:style>
  <w:style w:type="character" w:customStyle="1" w:styleId="330">
    <w:name w:val="solutionfonts"/>
    <w:autoRedefine/>
    <w:qFormat/>
    <w:uiPriority w:val="0"/>
  </w:style>
  <w:style w:type="character" w:customStyle="1" w:styleId="331">
    <w:name w:val="标题 4 字符1"/>
    <w:link w:val="6"/>
    <w:autoRedefine/>
    <w:qFormat/>
    <w:uiPriority w:val="9"/>
    <w:rPr>
      <w:rFonts w:ascii="Arial" w:hAnsi="Arial" w:eastAsia="黑体"/>
      <w:b/>
      <w:bCs/>
      <w:kern w:val="2"/>
      <w:sz w:val="28"/>
      <w:szCs w:val="28"/>
      <w:lang w:val="zh-CN"/>
    </w:rPr>
  </w:style>
  <w:style w:type="character" w:customStyle="1" w:styleId="332">
    <w:name w:val="首行缩进 Char"/>
    <w:autoRedefine/>
    <w:qFormat/>
    <w:uiPriority w:val="0"/>
    <w:rPr>
      <w:rFonts w:ascii="宋体" w:eastAsia="宋体"/>
      <w:kern w:val="2"/>
      <w:sz w:val="24"/>
      <w:lang w:val="en-US" w:eastAsia="zh-CN" w:bidi="ar-SA"/>
    </w:rPr>
  </w:style>
  <w:style w:type="character" w:customStyle="1" w:styleId="333">
    <w:name w:val="Char Char52"/>
    <w:autoRedefine/>
    <w:qFormat/>
    <w:uiPriority w:val="0"/>
    <w:rPr>
      <w:rFonts w:ascii="宋体" w:hAnsi="Courier New" w:eastAsia="宋体"/>
      <w:kern w:val="2"/>
      <w:sz w:val="21"/>
      <w:lang w:val="en-US" w:eastAsia="zh-CN"/>
    </w:rPr>
  </w:style>
  <w:style w:type="character" w:customStyle="1" w:styleId="334">
    <w:name w:val="正文文本 3 字符"/>
    <w:link w:val="22"/>
    <w:autoRedefine/>
    <w:qFormat/>
    <w:uiPriority w:val="99"/>
    <w:rPr>
      <w:kern w:val="2"/>
      <w:sz w:val="21"/>
    </w:rPr>
  </w:style>
  <w:style w:type="character" w:customStyle="1" w:styleId="335">
    <w:name w:val="font31"/>
    <w:autoRedefine/>
    <w:qFormat/>
    <w:uiPriority w:val="0"/>
    <w:rPr>
      <w:rFonts w:hint="eastAsia" w:ascii="仿宋" w:hAnsi="仿宋" w:eastAsia="仿宋" w:cs="仿宋"/>
      <w:color w:val="000000"/>
      <w:sz w:val="20"/>
      <w:szCs w:val="20"/>
      <w:u w:val="none"/>
    </w:rPr>
  </w:style>
  <w:style w:type="character" w:customStyle="1" w:styleId="336">
    <w:name w:val="正文说明 Char"/>
    <w:link w:val="337"/>
    <w:autoRedefine/>
    <w:qFormat/>
    <w:uiPriority w:val="0"/>
    <w:rPr>
      <w:sz w:val="24"/>
      <w:szCs w:val="24"/>
    </w:rPr>
  </w:style>
  <w:style w:type="paragraph" w:customStyle="1" w:styleId="337">
    <w:name w:val="正文说明"/>
    <w:basedOn w:val="1"/>
    <w:link w:val="336"/>
    <w:autoRedefine/>
    <w:qFormat/>
    <w:uiPriority w:val="0"/>
    <w:pPr>
      <w:adjustRightInd/>
      <w:spacing w:line="360" w:lineRule="auto"/>
    </w:pPr>
    <w:rPr>
      <w:kern w:val="0"/>
      <w:sz w:val="24"/>
    </w:rPr>
  </w:style>
  <w:style w:type="character" w:customStyle="1" w:styleId="338">
    <w:name w:val="脚注文本 Char1"/>
    <w:autoRedefine/>
    <w:qFormat/>
    <w:uiPriority w:val="0"/>
    <w:rPr>
      <w:rFonts w:ascii="Times New Roman" w:hAnsi="Times New Roman" w:eastAsia="宋体" w:cs="Times New Roman"/>
      <w:sz w:val="18"/>
      <w:szCs w:val="18"/>
    </w:rPr>
  </w:style>
  <w:style w:type="character" w:customStyle="1" w:styleId="339">
    <w:name w:val="Char Char1211"/>
    <w:autoRedefine/>
    <w:qFormat/>
    <w:uiPriority w:val="0"/>
    <w:rPr>
      <w:rFonts w:ascii="仿宋_GB2312" w:eastAsia="仿宋_GB2312"/>
      <w:b/>
      <w:bCs/>
      <w:kern w:val="2"/>
      <w:sz w:val="24"/>
      <w:szCs w:val="24"/>
      <w:lang w:val="zh-CN" w:eastAsia="zh-CN" w:bidi="ar-SA"/>
    </w:rPr>
  </w:style>
  <w:style w:type="character" w:customStyle="1" w:styleId="340">
    <w:name w:val="标题 Char"/>
    <w:autoRedefine/>
    <w:qFormat/>
    <w:uiPriority w:val="0"/>
    <w:rPr>
      <w:rFonts w:eastAsia="宋体"/>
      <w:b/>
      <w:sz w:val="24"/>
      <w:lang w:val="en-GB" w:eastAsia="zh-CN" w:bidi="ar-SA"/>
    </w:rPr>
  </w:style>
  <w:style w:type="character" w:customStyle="1" w:styleId="341">
    <w:name w:val="Char Char35"/>
    <w:autoRedefine/>
    <w:qFormat/>
    <w:uiPriority w:val="6"/>
    <w:rPr>
      <w:rFonts w:ascii="Arial" w:hAnsi="Arial" w:eastAsia="黑体"/>
      <w:b/>
      <w:kern w:val="1"/>
      <w:sz w:val="28"/>
      <w:szCs w:val="28"/>
      <w:lang w:val="zh-CN"/>
    </w:rPr>
  </w:style>
  <w:style w:type="character" w:customStyle="1" w:styleId="342">
    <w:name w:val="纯文本 Char Char Char"/>
    <w:autoRedefine/>
    <w:qFormat/>
    <w:uiPriority w:val="0"/>
    <w:rPr>
      <w:rFonts w:ascii="宋体" w:hAnsi="Courier New" w:eastAsia="宋体"/>
      <w:kern w:val="2"/>
      <w:sz w:val="21"/>
      <w:lang w:val="en-US" w:eastAsia="zh-CN" w:bidi="ar-SA"/>
    </w:rPr>
  </w:style>
  <w:style w:type="character" w:customStyle="1" w:styleId="343">
    <w:name w:val="Table Text Char"/>
    <w:link w:val="344"/>
    <w:autoRedefine/>
    <w:qFormat/>
    <w:uiPriority w:val="0"/>
    <w:rPr>
      <w:sz w:val="24"/>
      <w:szCs w:val="24"/>
    </w:rPr>
  </w:style>
  <w:style w:type="paragraph" w:customStyle="1" w:styleId="344">
    <w:name w:val="Table Text"/>
    <w:basedOn w:val="1"/>
    <w:link w:val="343"/>
    <w:autoRedefine/>
    <w:qFormat/>
    <w:uiPriority w:val="0"/>
    <w:pPr>
      <w:widowControl/>
      <w:spacing w:before="60" w:after="60"/>
      <w:jc w:val="left"/>
    </w:pPr>
    <w:rPr>
      <w:kern w:val="0"/>
      <w:sz w:val="24"/>
    </w:rPr>
  </w:style>
  <w:style w:type="character" w:customStyle="1" w:styleId="345">
    <w:name w:val="正文1 Char1"/>
    <w:autoRedefine/>
    <w:qFormat/>
    <w:uiPriority w:val="0"/>
    <w:rPr>
      <w:rFonts w:ascii="仿宋_GB2312" w:hAnsi="Courier New" w:eastAsia="仿宋_GB2312"/>
      <w:kern w:val="28"/>
      <w:sz w:val="24"/>
      <w:szCs w:val="24"/>
      <w:lang w:val="en-US" w:eastAsia="zh-CN"/>
    </w:rPr>
  </w:style>
  <w:style w:type="character" w:customStyle="1" w:styleId="346">
    <w:name w:val="页脚 Char1"/>
    <w:autoRedefine/>
    <w:qFormat/>
    <w:uiPriority w:val="0"/>
    <w:rPr>
      <w:rFonts w:eastAsia="宋体"/>
      <w:kern w:val="2"/>
      <w:sz w:val="18"/>
      <w:szCs w:val="18"/>
      <w:lang w:val="en-US" w:eastAsia="zh-CN" w:bidi="ar-SA"/>
    </w:rPr>
  </w:style>
  <w:style w:type="character" w:customStyle="1" w:styleId="347">
    <w:name w:val="Bold"/>
    <w:autoRedefine/>
    <w:qFormat/>
    <w:uiPriority w:val="0"/>
    <w:rPr>
      <w:rFonts w:ascii="Arial" w:hAnsi="Arial" w:eastAsia="黑体" w:cs="Times New Roman"/>
      <w:b/>
      <w:kern w:val="2"/>
      <w:sz w:val="32"/>
      <w:szCs w:val="32"/>
      <w:lang w:val="en-US" w:eastAsia="zh-CN" w:bidi="ar-SA"/>
    </w:rPr>
  </w:style>
  <w:style w:type="character" w:customStyle="1" w:styleId="348">
    <w:name w:val="批注文字 字符1"/>
    <w:link w:val="20"/>
    <w:autoRedefine/>
    <w:qFormat/>
    <w:uiPriority w:val="99"/>
    <w:rPr>
      <w:kern w:val="2"/>
      <w:sz w:val="21"/>
      <w:szCs w:val="24"/>
    </w:rPr>
  </w:style>
  <w:style w:type="character" w:customStyle="1" w:styleId="349">
    <w:name w:val="签名 字符"/>
    <w:link w:val="42"/>
    <w:autoRedefine/>
    <w:qFormat/>
    <w:uiPriority w:val="0"/>
    <w:rPr>
      <w:rFonts w:eastAsia="仿宋_GB2312"/>
      <w:sz w:val="24"/>
    </w:rPr>
  </w:style>
  <w:style w:type="character" w:customStyle="1" w:styleId="350">
    <w:name w:val="hui3"/>
    <w:autoRedefine/>
    <w:qFormat/>
    <w:uiPriority w:val="0"/>
    <w:rPr>
      <w:color w:val="333333"/>
    </w:rPr>
  </w:style>
  <w:style w:type="character" w:customStyle="1" w:styleId="351">
    <w:name w:val="Char Char17"/>
    <w:autoRedefine/>
    <w:qFormat/>
    <w:uiPriority w:val="6"/>
    <w:rPr>
      <w:rFonts w:eastAsia="仿宋_GB2312"/>
      <w:sz w:val="24"/>
    </w:rPr>
  </w:style>
  <w:style w:type="character" w:customStyle="1" w:styleId="352">
    <w:name w:val="标题 4 字符"/>
    <w:autoRedefine/>
    <w:qFormat/>
    <w:uiPriority w:val="99"/>
    <w:rPr>
      <w:rFonts w:ascii="等线 Light" w:hAnsi="等线 Light" w:eastAsia="等线 Light" w:cs="Times New Roman"/>
      <w:b/>
      <w:bCs/>
      <w:snapToGrid w:val="0"/>
      <w:kern w:val="0"/>
      <w:sz w:val="28"/>
      <w:szCs w:val="28"/>
    </w:rPr>
  </w:style>
  <w:style w:type="character" w:customStyle="1" w:styleId="353">
    <w:name w:val="Char Char37"/>
    <w:autoRedefine/>
    <w:qFormat/>
    <w:uiPriority w:val="6"/>
    <w:rPr>
      <w:b/>
      <w:kern w:val="1"/>
      <w:sz w:val="44"/>
      <w:szCs w:val="44"/>
    </w:rPr>
  </w:style>
  <w:style w:type="character" w:customStyle="1" w:styleId="354">
    <w:name w:val="列出段落 Char"/>
    <w:link w:val="355"/>
    <w:autoRedefine/>
    <w:qFormat/>
    <w:uiPriority w:val="99"/>
    <w:rPr>
      <w:rFonts w:eastAsia="楷体_GB2312" w:cs="Lucida Sans"/>
      <w:kern w:val="2"/>
      <w:sz w:val="24"/>
      <w:szCs w:val="24"/>
      <w:lang w:val="en-US" w:eastAsia="zh-CN" w:bidi="ar-SA"/>
    </w:rPr>
  </w:style>
  <w:style w:type="paragraph" w:customStyle="1" w:styleId="355">
    <w:name w:val="_Style 69"/>
    <w:basedOn w:val="1"/>
    <w:link w:val="354"/>
    <w:autoRedefine/>
    <w:qFormat/>
    <w:uiPriority w:val="99"/>
    <w:pPr>
      <w:adjustRightInd/>
      <w:snapToGrid w:val="0"/>
      <w:spacing w:line="300" w:lineRule="auto"/>
      <w:ind w:firstLine="420" w:firstLineChars="200"/>
    </w:pPr>
    <w:rPr>
      <w:rFonts w:eastAsia="楷体_GB2312" w:cs="Lucida Sans"/>
      <w:sz w:val="24"/>
    </w:rPr>
  </w:style>
  <w:style w:type="character" w:customStyle="1" w:styleId="356">
    <w:name w:val="正文文本缩进 3 Char1"/>
    <w:autoRedefine/>
    <w:semiHidden/>
    <w:qFormat/>
    <w:uiPriority w:val="99"/>
    <w:rPr>
      <w:rFonts w:ascii="Times New Roman" w:hAnsi="Times New Roman" w:eastAsia="宋体" w:cs="Times New Roman"/>
      <w:sz w:val="16"/>
      <w:szCs w:val="16"/>
    </w:rPr>
  </w:style>
  <w:style w:type="character" w:customStyle="1" w:styleId="357">
    <w:name w:val="公文正文 Char Char"/>
    <w:link w:val="358"/>
    <w:autoRedefine/>
    <w:qFormat/>
    <w:uiPriority w:val="0"/>
    <w:rPr>
      <w:rFonts w:ascii="仿宋_GB2312" w:eastAsia="仿宋_GB2312"/>
      <w:kern w:val="2"/>
      <w:sz w:val="24"/>
      <w:szCs w:val="24"/>
    </w:rPr>
  </w:style>
  <w:style w:type="paragraph" w:customStyle="1" w:styleId="358">
    <w:name w:val="公文正文"/>
    <w:basedOn w:val="1"/>
    <w:link w:val="357"/>
    <w:autoRedefine/>
    <w:qFormat/>
    <w:uiPriority w:val="0"/>
    <w:pPr>
      <w:adjustRightInd/>
      <w:spacing w:before="156" w:line="360" w:lineRule="auto"/>
      <w:ind w:firstLine="360" w:firstLineChars="200"/>
    </w:pPr>
    <w:rPr>
      <w:rFonts w:ascii="仿宋_GB2312" w:eastAsia="仿宋_GB2312"/>
      <w:sz w:val="24"/>
    </w:rPr>
  </w:style>
  <w:style w:type="character" w:customStyle="1" w:styleId="359">
    <w:name w:val="Table Text Char1"/>
    <w:autoRedefine/>
    <w:qFormat/>
    <w:uiPriority w:val="0"/>
    <w:rPr>
      <w:rFonts w:eastAsia="宋体"/>
      <w:sz w:val="24"/>
      <w:szCs w:val="24"/>
      <w:lang w:val="en-US" w:eastAsia="zh-CN" w:bidi="ar-SA"/>
    </w:rPr>
  </w:style>
  <w:style w:type="character" w:customStyle="1" w:styleId="360">
    <w:name w:val="标题 1 Char Char"/>
    <w:autoRedefine/>
    <w:qFormat/>
    <w:uiPriority w:val="0"/>
    <w:rPr>
      <w:rFonts w:hint="eastAsia" w:ascii="宋体" w:hAnsi="宋体" w:eastAsia="宋体"/>
      <w:b/>
      <w:spacing w:val="-2"/>
      <w:sz w:val="24"/>
      <w:lang w:val="en-US" w:eastAsia="zh-CN" w:bidi="ar-SA"/>
    </w:rPr>
  </w:style>
  <w:style w:type="character" w:customStyle="1" w:styleId="361">
    <w:name w:val="正文（缩进2汉字） Char"/>
    <w:link w:val="362"/>
    <w:autoRedefine/>
    <w:qFormat/>
    <w:uiPriority w:val="0"/>
    <w:rPr>
      <w:rFonts w:ascii="宋体"/>
    </w:rPr>
  </w:style>
  <w:style w:type="paragraph" w:customStyle="1" w:styleId="362">
    <w:name w:val="正文（缩进2汉字）"/>
    <w:basedOn w:val="1"/>
    <w:link w:val="361"/>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标题 8 字符"/>
    <w:link w:val="10"/>
    <w:autoRedefine/>
    <w:qFormat/>
    <w:uiPriority w:val="0"/>
    <w:rPr>
      <w:rFonts w:ascii="Arial" w:hAnsi="Arial" w:eastAsia="黑体"/>
      <w:kern w:val="2"/>
      <w:sz w:val="24"/>
      <w:szCs w:val="24"/>
    </w:rPr>
  </w:style>
  <w:style w:type="character" w:customStyle="1" w:styleId="364">
    <w:name w:val="标书表格字体格式 Char"/>
    <w:autoRedefine/>
    <w:qFormat/>
    <w:uiPriority w:val="0"/>
    <w:rPr>
      <w:kern w:val="2"/>
      <w:sz w:val="21"/>
      <w:szCs w:val="24"/>
      <w:lang w:bidi="ar-SA"/>
    </w:rPr>
  </w:style>
  <w:style w:type="character" w:customStyle="1" w:styleId="365">
    <w:name w:val="tw4winError"/>
    <w:autoRedefine/>
    <w:qFormat/>
    <w:uiPriority w:val="0"/>
    <w:rPr>
      <w:rFonts w:ascii="Courier New" w:hAnsi="Courier New" w:cs="Courier New"/>
      <w:color w:val="00FF00"/>
      <w:sz w:val="40"/>
      <w:szCs w:val="40"/>
    </w:rPr>
  </w:style>
  <w:style w:type="character" w:customStyle="1" w:styleId="366">
    <w:name w:val="Body Text(ch) Char Char"/>
    <w:autoRedefine/>
    <w:qFormat/>
    <w:uiPriority w:val="0"/>
    <w:rPr>
      <w:rFonts w:ascii="宋体"/>
      <w:kern w:val="2"/>
      <w:sz w:val="24"/>
      <w:szCs w:val="21"/>
      <w:lang w:val="zh-CN"/>
    </w:rPr>
  </w:style>
  <w:style w:type="character" w:customStyle="1" w:styleId="367">
    <w:name w:val="正文首行缩进两字 Char"/>
    <w:autoRedefine/>
    <w:qFormat/>
    <w:uiPriority w:val="0"/>
    <w:rPr>
      <w:sz w:val="24"/>
      <w:szCs w:val="24"/>
      <w:lang w:val="en-US" w:eastAsia="zh-CN" w:bidi="ar-SA"/>
    </w:rPr>
  </w:style>
  <w:style w:type="character" w:customStyle="1" w:styleId="368">
    <w:name w:val="正文文本 Char"/>
    <w:autoRedefine/>
    <w:qFormat/>
    <w:uiPriority w:val="0"/>
    <w:rPr>
      <w:rFonts w:eastAsia="宋体"/>
      <w:kern w:val="2"/>
      <w:sz w:val="24"/>
      <w:szCs w:val="24"/>
      <w:lang w:val="en-US" w:eastAsia="zh-CN" w:bidi="ar-SA"/>
    </w:rPr>
  </w:style>
  <w:style w:type="character" w:customStyle="1" w:styleId="369">
    <w:name w:val="文档结构图 字符1"/>
    <w:autoRedefine/>
    <w:qFormat/>
    <w:uiPriority w:val="0"/>
    <w:rPr>
      <w:rFonts w:ascii="宋体" w:hAnsi="Calibri" w:eastAsia="黑体" w:cs="Arial"/>
      <w:snapToGrid w:val="0"/>
      <w:kern w:val="2"/>
      <w:sz w:val="18"/>
      <w:szCs w:val="18"/>
    </w:rPr>
  </w:style>
  <w:style w:type="character" w:customStyle="1" w:styleId="370">
    <w:name w:val="content"/>
    <w:autoRedefine/>
    <w:qFormat/>
    <w:uiPriority w:val="0"/>
  </w:style>
  <w:style w:type="character" w:customStyle="1" w:styleId="371">
    <w:name w:val="tw4winPopup"/>
    <w:autoRedefine/>
    <w:qFormat/>
    <w:uiPriority w:val="0"/>
    <w:rPr>
      <w:rFonts w:ascii="Courier New" w:hAnsi="Courier New" w:cs="Courier New"/>
      <w:color w:val="008000"/>
      <w:lang w:val="en-US" w:eastAsia="zh-CN"/>
    </w:rPr>
  </w:style>
  <w:style w:type="character" w:customStyle="1" w:styleId="372">
    <w:name w:val="param-name"/>
    <w:autoRedefine/>
    <w:qFormat/>
    <w:uiPriority w:val="99"/>
    <w:rPr>
      <w:rFonts w:ascii="Arial" w:hAnsi="Arial" w:eastAsia="黑体" w:cs="Arial"/>
      <w:snapToGrid w:val="0"/>
      <w:kern w:val="0"/>
      <w:szCs w:val="21"/>
    </w:rPr>
  </w:style>
  <w:style w:type="character" w:customStyle="1" w:styleId="373">
    <w:name w:val="标准正文格式 Char"/>
    <w:autoRedefine/>
    <w:qFormat/>
    <w:uiPriority w:val="0"/>
    <w:rPr>
      <w:rFonts w:ascii="宋体" w:eastAsia="仿宋_GB2312" w:cs="宋体"/>
      <w:color w:val="000000"/>
      <w:sz w:val="24"/>
      <w:lang w:val="en-US" w:eastAsia="zh-CN" w:bidi="ar-SA"/>
    </w:rPr>
  </w:style>
  <w:style w:type="character" w:customStyle="1" w:styleId="374">
    <w:name w:val="Char Char212"/>
    <w:autoRedefine/>
    <w:qFormat/>
    <w:uiPriority w:val="0"/>
    <w:rPr>
      <w:rFonts w:eastAsia="宋体"/>
      <w:b/>
      <w:bCs/>
      <w:kern w:val="2"/>
      <w:sz w:val="21"/>
      <w:szCs w:val="24"/>
      <w:lang w:val="en-US" w:eastAsia="zh-CN" w:bidi="ar-SA"/>
    </w:rPr>
  </w:style>
  <w:style w:type="character" w:customStyle="1" w:styleId="375">
    <w:name w:val="文档结构图 Char"/>
    <w:autoRedefine/>
    <w:qFormat/>
    <w:uiPriority w:val="0"/>
    <w:rPr>
      <w:rFonts w:eastAsia="宋体"/>
      <w:kern w:val="2"/>
      <w:sz w:val="21"/>
      <w:szCs w:val="24"/>
      <w:lang w:val="en-US" w:eastAsia="zh-CN" w:bidi="ar-SA"/>
    </w:rPr>
  </w:style>
  <w:style w:type="character" w:customStyle="1" w:styleId="376">
    <w:name w:val="zbggmain style9"/>
    <w:autoRedefine/>
    <w:qFormat/>
    <w:uiPriority w:val="99"/>
  </w:style>
  <w:style w:type="character" w:customStyle="1" w:styleId="377">
    <w:name w:val="Char Char16"/>
    <w:autoRedefine/>
    <w:qFormat/>
    <w:uiPriority w:val="6"/>
    <w:rPr>
      <w:kern w:val="1"/>
      <w:sz w:val="18"/>
      <w:szCs w:val="18"/>
    </w:rPr>
  </w:style>
  <w:style w:type="character" w:customStyle="1" w:styleId="378">
    <w:name w:val="font51"/>
    <w:autoRedefine/>
    <w:qFormat/>
    <w:uiPriority w:val="0"/>
    <w:rPr>
      <w:rFonts w:hint="eastAsia" w:ascii="仿宋" w:hAnsi="仿宋" w:eastAsia="仿宋" w:cs="仿宋"/>
      <w:color w:val="000000"/>
      <w:sz w:val="20"/>
      <w:szCs w:val="20"/>
      <w:u w:val="none"/>
    </w:rPr>
  </w:style>
  <w:style w:type="character" w:customStyle="1" w:styleId="379">
    <w:name w:val="Char Char82"/>
    <w:autoRedefine/>
    <w:qFormat/>
    <w:uiPriority w:val="0"/>
    <w:rPr>
      <w:rFonts w:eastAsia="宋体"/>
      <w:b/>
      <w:sz w:val="24"/>
      <w:lang w:val="en-GB" w:eastAsia="zh-CN"/>
    </w:rPr>
  </w:style>
  <w:style w:type="character" w:customStyle="1" w:styleId="380">
    <w:name w:val="正文文本缩进 3 字符"/>
    <w:link w:val="53"/>
    <w:autoRedefine/>
    <w:qFormat/>
    <w:uiPriority w:val="99"/>
    <w:rPr>
      <w:kern w:val="2"/>
      <w:sz w:val="24"/>
    </w:rPr>
  </w:style>
  <w:style w:type="character" w:customStyle="1" w:styleId="381">
    <w:name w:val="日期 Char1"/>
    <w:autoRedefine/>
    <w:semiHidden/>
    <w:qFormat/>
    <w:uiPriority w:val="99"/>
    <w:rPr>
      <w:rFonts w:ascii="Times New Roman" w:hAnsi="Times New Roman" w:eastAsia="宋体" w:cs="Times New Roman"/>
      <w:szCs w:val="24"/>
    </w:rPr>
  </w:style>
  <w:style w:type="character" w:customStyle="1" w:styleId="382">
    <w:name w:val="页眉 字符"/>
    <w:autoRedefine/>
    <w:qFormat/>
    <w:uiPriority w:val="99"/>
    <w:rPr>
      <w:kern w:val="2"/>
      <w:sz w:val="18"/>
      <w:szCs w:val="18"/>
    </w:rPr>
  </w:style>
  <w:style w:type="character" w:customStyle="1" w:styleId="383">
    <w:name w:val="Char Char33"/>
    <w:autoRedefine/>
    <w:qFormat/>
    <w:uiPriority w:val="6"/>
    <w:rPr>
      <w:rFonts w:ascii="Arial" w:hAnsi="Arial" w:eastAsia="黑体"/>
      <w:b/>
      <w:kern w:val="1"/>
      <w:sz w:val="24"/>
      <w:szCs w:val="24"/>
    </w:rPr>
  </w:style>
  <w:style w:type="character" w:customStyle="1" w:styleId="384">
    <w:name w:val="b11_01b Char"/>
    <w:link w:val="385"/>
    <w:autoRedefine/>
    <w:qFormat/>
    <w:uiPriority w:val="0"/>
    <w:rPr>
      <w:rFonts w:ascii="Verdana" w:hAnsi="Verdana"/>
      <w:b/>
      <w:bCs/>
      <w:color w:val="4A82CA"/>
      <w:sz w:val="17"/>
      <w:szCs w:val="17"/>
    </w:rPr>
  </w:style>
  <w:style w:type="paragraph" w:customStyle="1" w:styleId="385">
    <w:name w:val="b11_01b"/>
    <w:basedOn w:val="1"/>
    <w:next w:val="1"/>
    <w:link w:val="384"/>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6">
    <w:name w:val="Char Char121"/>
    <w:autoRedefine/>
    <w:qFormat/>
    <w:uiPriority w:val="6"/>
    <w:rPr>
      <w:rFonts w:ascii="仿宋_GB2312" w:eastAsia="仿宋_GB2312"/>
      <w:b/>
      <w:bCs/>
      <w:kern w:val="2"/>
      <w:sz w:val="24"/>
      <w:szCs w:val="24"/>
      <w:lang w:val="zh-CN" w:eastAsia="zh-CN" w:bidi="ar-SA"/>
    </w:rPr>
  </w:style>
  <w:style w:type="character" w:customStyle="1" w:styleId="387">
    <w:name w:val="Footer-Even Char"/>
    <w:autoRedefine/>
    <w:qFormat/>
    <w:uiPriority w:val="0"/>
    <w:rPr>
      <w:rFonts w:eastAsia="宋体"/>
      <w:kern w:val="2"/>
      <w:sz w:val="18"/>
      <w:lang w:val="en-US" w:eastAsia="zh-CN" w:bidi="ar-SA"/>
    </w:rPr>
  </w:style>
  <w:style w:type="character" w:customStyle="1" w:styleId="388">
    <w:name w:val="页脚 字符2"/>
    <w:link w:val="40"/>
    <w:autoRedefine/>
    <w:qFormat/>
    <w:locked/>
    <w:uiPriority w:val="99"/>
    <w:rPr>
      <w:kern w:val="2"/>
      <w:sz w:val="18"/>
      <w:szCs w:val="18"/>
    </w:rPr>
  </w:style>
  <w:style w:type="character" w:customStyle="1" w:styleId="389">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90">
    <w:name w:val="Char Char61"/>
    <w:autoRedefine/>
    <w:qFormat/>
    <w:uiPriority w:val="6"/>
    <w:rPr>
      <w:rFonts w:eastAsia="宋体"/>
      <w:kern w:val="2"/>
      <w:sz w:val="21"/>
      <w:szCs w:val="24"/>
      <w:lang w:val="en-US" w:eastAsia="zh-CN" w:bidi="ar-SA"/>
    </w:rPr>
  </w:style>
  <w:style w:type="character" w:customStyle="1" w:styleId="391">
    <w:name w:val="正文文字缩进 2 Char Char"/>
    <w:autoRedefine/>
    <w:qFormat/>
    <w:uiPriority w:val="0"/>
    <w:rPr>
      <w:rFonts w:ascii="宋体"/>
      <w:sz w:val="28"/>
    </w:rPr>
  </w:style>
  <w:style w:type="character" w:customStyle="1" w:styleId="392">
    <w:name w:val="f141"/>
    <w:autoRedefine/>
    <w:qFormat/>
    <w:uiPriority w:val="0"/>
    <w:rPr>
      <w:rFonts w:ascii="Tahoma" w:hAnsi="Tahoma" w:eastAsia="宋体"/>
      <w:b/>
      <w:kern w:val="2"/>
      <w:sz w:val="21"/>
      <w:szCs w:val="21"/>
      <w:lang w:val="en-US" w:eastAsia="zh-CN" w:bidi="ar-SA"/>
    </w:rPr>
  </w:style>
  <w:style w:type="character" w:customStyle="1" w:styleId="393">
    <w:name w:val="段落 Char Char"/>
    <w:link w:val="394"/>
    <w:autoRedefine/>
    <w:qFormat/>
    <w:uiPriority w:val="0"/>
    <w:rPr>
      <w:rFonts w:ascii="宋体" w:hAnsi="宋体"/>
      <w:sz w:val="24"/>
    </w:rPr>
  </w:style>
  <w:style w:type="paragraph" w:customStyle="1" w:styleId="394">
    <w:name w:val="段落"/>
    <w:basedOn w:val="1"/>
    <w:link w:val="393"/>
    <w:autoRedefine/>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autoRedefine/>
    <w:qFormat/>
    <w:uiPriority w:val="0"/>
    <w:rPr>
      <w:rFonts w:eastAsia="宋体"/>
      <w:b/>
      <w:bCs/>
      <w:kern w:val="2"/>
      <w:sz w:val="32"/>
      <w:szCs w:val="32"/>
      <w:lang w:val="en-US" w:eastAsia="zh-CN" w:bidi="ar-SA"/>
    </w:rPr>
  </w:style>
  <w:style w:type="character" w:customStyle="1" w:styleId="396">
    <w:name w:val="apple-converted-space"/>
    <w:autoRedefine/>
    <w:qFormat/>
    <w:uiPriority w:val="99"/>
  </w:style>
  <w:style w:type="character" w:customStyle="1" w:styleId="397">
    <w:name w:val="页眉 字符2"/>
    <w:link w:val="41"/>
    <w:autoRedefine/>
    <w:qFormat/>
    <w:uiPriority w:val="99"/>
    <w:rPr>
      <w:kern w:val="2"/>
      <w:sz w:val="18"/>
      <w:szCs w:val="18"/>
    </w:rPr>
  </w:style>
  <w:style w:type="character" w:customStyle="1" w:styleId="398">
    <w:name w:val="Char Char9"/>
    <w:autoRedefine/>
    <w:qFormat/>
    <w:uiPriority w:val="0"/>
    <w:rPr>
      <w:rFonts w:eastAsia="宋体"/>
      <w:kern w:val="2"/>
      <w:sz w:val="18"/>
      <w:szCs w:val="18"/>
      <w:lang w:val="en-US" w:eastAsia="zh-CN" w:bidi="ar-SA"/>
    </w:rPr>
  </w:style>
  <w:style w:type="character" w:customStyle="1" w:styleId="399">
    <w:name w:val="Char Char41"/>
    <w:autoRedefine/>
    <w:qFormat/>
    <w:uiPriority w:val="0"/>
    <w:rPr>
      <w:rFonts w:eastAsia="宋体"/>
      <w:b/>
      <w:sz w:val="24"/>
      <w:lang w:val="en-GB" w:eastAsia="zh-CN" w:bidi="ar-SA"/>
    </w:rPr>
  </w:style>
  <w:style w:type="character" w:customStyle="1" w:styleId="400">
    <w:name w:val="large1"/>
    <w:autoRedefine/>
    <w:qFormat/>
    <w:uiPriority w:val="0"/>
    <w:rPr>
      <w:rFonts w:hint="eastAsia" w:ascii="宋体" w:hAnsi="宋体" w:eastAsia="宋体"/>
      <w:sz w:val="21"/>
      <w:szCs w:val="21"/>
    </w:rPr>
  </w:style>
  <w:style w:type="character" w:customStyle="1" w:styleId="401">
    <w:name w:val="正文段 Char"/>
    <w:link w:val="402"/>
    <w:autoRedefine/>
    <w:qFormat/>
    <w:uiPriority w:val="0"/>
    <w:rPr>
      <w:sz w:val="24"/>
    </w:rPr>
  </w:style>
  <w:style w:type="paragraph" w:customStyle="1" w:styleId="402">
    <w:name w:val="正文段"/>
    <w:basedOn w:val="1"/>
    <w:link w:val="401"/>
    <w:autoRedefine/>
    <w:qFormat/>
    <w:uiPriority w:val="0"/>
    <w:pPr>
      <w:widowControl/>
      <w:snapToGrid w:val="0"/>
      <w:spacing w:after="156" w:afterLines="50"/>
      <w:ind w:firstLine="200" w:firstLineChars="200"/>
    </w:pPr>
    <w:rPr>
      <w:kern w:val="0"/>
      <w:sz w:val="24"/>
      <w:szCs w:val="20"/>
    </w:rPr>
  </w:style>
  <w:style w:type="character" w:customStyle="1" w:styleId="403">
    <w:name w:val="Char Char13"/>
    <w:autoRedefine/>
    <w:qFormat/>
    <w:uiPriority w:val="6"/>
    <w:rPr>
      <w:rFonts w:ascii="宋体" w:hAnsi="宋体"/>
      <w:kern w:val="1"/>
      <w:sz w:val="21"/>
      <w:szCs w:val="24"/>
    </w:rPr>
  </w:style>
  <w:style w:type="character" w:customStyle="1" w:styleId="404">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5">
    <w:name w:val="冯广丽 Char"/>
    <w:link w:val="406"/>
    <w:autoRedefine/>
    <w:qFormat/>
    <w:uiPriority w:val="0"/>
    <w:rPr>
      <w:rFonts w:ascii="宋体" w:hAnsi="宋体"/>
      <w:kern w:val="2"/>
      <w:sz w:val="24"/>
      <w:szCs w:val="22"/>
    </w:rPr>
  </w:style>
  <w:style w:type="paragraph" w:customStyle="1" w:styleId="406">
    <w:name w:val="冯广丽"/>
    <w:basedOn w:val="1"/>
    <w:link w:val="405"/>
    <w:autoRedefine/>
    <w:qFormat/>
    <w:uiPriority w:val="0"/>
    <w:pPr>
      <w:adjustRightInd/>
      <w:spacing w:line="360" w:lineRule="auto"/>
      <w:ind w:firstLine="480" w:firstLineChars="200"/>
    </w:pPr>
    <w:rPr>
      <w:rFonts w:ascii="宋体" w:hAnsi="宋体"/>
      <w:sz w:val="24"/>
      <w:szCs w:val="22"/>
    </w:rPr>
  </w:style>
  <w:style w:type="character" w:customStyle="1" w:styleId="407">
    <w:name w:val="批注文字 字符"/>
    <w:autoRedefine/>
    <w:qFormat/>
    <w:uiPriority w:val="99"/>
    <w:rPr>
      <w:rFonts w:ascii="Arial" w:hAnsi="Arial" w:eastAsia="黑体" w:cs="Arial"/>
      <w:snapToGrid w:val="0"/>
      <w:kern w:val="0"/>
      <w:szCs w:val="21"/>
    </w:rPr>
  </w:style>
  <w:style w:type="character" w:customStyle="1" w:styleId="408">
    <w:name w:val="Char Char161"/>
    <w:autoRedefine/>
    <w:qFormat/>
    <w:uiPriority w:val="0"/>
    <w:rPr>
      <w:rFonts w:eastAsia="宋体"/>
      <w:b/>
      <w:kern w:val="2"/>
      <w:sz w:val="32"/>
      <w:lang w:val="en-US" w:eastAsia="zh-CN"/>
    </w:rPr>
  </w:style>
  <w:style w:type="character" w:customStyle="1" w:styleId="409">
    <w:name w:val="javascript"/>
    <w:autoRedefine/>
    <w:qFormat/>
    <w:uiPriority w:val="0"/>
  </w:style>
  <w:style w:type="character" w:customStyle="1" w:styleId="410">
    <w:name w:val="图名 Char"/>
    <w:autoRedefine/>
    <w:qFormat/>
    <w:uiPriority w:val="0"/>
    <w:rPr>
      <w:rFonts w:ascii="Arial" w:hAnsi="Arial" w:eastAsia="黑体"/>
      <w:kern w:val="2"/>
      <w:sz w:val="24"/>
      <w:szCs w:val="24"/>
      <w:lang w:val="en-US" w:eastAsia="zh-CN" w:bidi="ar-SA"/>
    </w:rPr>
  </w:style>
  <w:style w:type="character" w:customStyle="1" w:styleId="411">
    <w:name w:val="Used by Word for text of Help footnotes Char Char"/>
    <w:autoRedefine/>
    <w:qFormat/>
    <w:uiPriority w:val="0"/>
    <w:rPr>
      <w:rFonts w:ascii="Times New Roman" w:hAnsi="Times New Roman" w:eastAsia="宋体" w:cs="Times New Roman"/>
      <w:sz w:val="20"/>
      <w:szCs w:val="20"/>
    </w:rPr>
  </w:style>
  <w:style w:type="character" w:customStyle="1" w:styleId="412">
    <w:name w:val="编号，小四 Char"/>
    <w:link w:val="413"/>
    <w:autoRedefine/>
    <w:qFormat/>
    <w:uiPriority w:val="0"/>
    <w:rPr>
      <w:rFonts w:ascii="Arial" w:hAnsi="Arial"/>
      <w:sz w:val="24"/>
    </w:rPr>
  </w:style>
  <w:style w:type="paragraph" w:customStyle="1" w:styleId="413">
    <w:name w:val="编号，小四"/>
    <w:basedOn w:val="1"/>
    <w:link w:val="412"/>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4">
    <w:name w:val="Font Style82"/>
    <w:autoRedefine/>
    <w:qFormat/>
    <w:uiPriority w:val="99"/>
    <w:rPr>
      <w:rFonts w:ascii="宋体" w:eastAsia="宋体" w:cs="宋体"/>
      <w:color w:val="000000"/>
      <w:sz w:val="14"/>
      <w:szCs w:val="14"/>
    </w:rPr>
  </w:style>
  <w:style w:type="character" w:customStyle="1" w:styleId="415">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6">
    <w:name w:val="未用 Char"/>
    <w:autoRedefine/>
    <w:qFormat/>
    <w:uiPriority w:val="0"/>
    <w:rPr>
      <w:rFonts w:ascii="Arial" w:hAnsi="Arial" w:eastAsia="黑体"/>
      <w:kern w:val="2"/>
      <w:sz w:val="21"/>
      <w:szCs w:val="21"/>
      <w:lang w:val="en-US" w:eastAsia="zh-CN" w:bidi="ar-SA"/>
    </w:rPr>
  </w:style>
  <w:style w:type="character" w:customStyle="1" w:styleId="417">
    <w:name w:val="myp1111"/>
    <w:autoRedefine/>
    <w:qFormat/>
    <w:uiPriority w:val="0"/>
    <w:rPr>
      <w:rFonts w:hint="default" w:ascii="ˎ̥" w:hAnsi="ˎ̥"/>
      <w:color w:val="000000"/>
      <w:sz w:val="20"/>
      <w:szCs w:val="20"/>
      <w:u w:val="none"/>
    </w:rPr>
  </w:style>
  <w:style w:type="character" w:customStyle="1" w:styleId="418">
    <w:name w:val="样式 标题 4h4H4Fab-4T5Ref Heading 1rh1Heading sqlsect 1.2.3.... Char"/>
    <w:link w:val="309"/>
    <w:autoRedefine/>
    <w:qFormat/>
    <w:uiPriority w:val="0"/>
    <w:rPr>
      <w:rFonts w:ascii="微软雅黑" w:hAnsi="微软雅黑" w:eastAsia="微软雅黑"/>
      <w:b/>
      <w:bCs/>
      <w:kern w:val="2"/>
      <w:sz w:val="24"/>
      <w:szCs w:val="28"/>
    </w:rPr>
  </w:style>
  <w:style w:type="character" w:customStyle="1" w:styleId="419">
    <w:name w:val="h Char Char"/>
    <w:autoRedefine/>
    <w:qFormat/>
    <w:uiPriority w:val="0"/>
    <w:rPr>
      <w:rFonts w:eastAsia="宋体"/>
      <w:kern w:val="2"/>
      <w:sz w:val="18"/>
      <w:lang w:val="en-US" w:eastAsia="zh-CN" w:bidi="ar-SA"/>
    </w:rPr>
  </w:style>
  <w:style w:type="character" w:customStyle="1" w:styleId="420">
    <w:name w:val="仿宋正文 Char"/>
    <w:link w:val="421"/>
    <w:autoRedefine/>
    <w:qFormat/>
    <w:uiPriority w:val="0"/>
    <w:rPr>
      <w:rFonts w:ascii="仿宋_GB2312" w:eastAsia="仿宋_GB2312"/>
      <w:kern w:val="2"/>
      <w:sz w:val="24"/>
      <w:lang w:val="en-US" w:eastAsia="zh-CN" w:bidi="ar-SA"/>
    </w:rPr>
  </w:style>
  <w:style w:type="paragraph" w:customStyle="1" w:styleId="421">
    <w:name w:val="仿宋正文"/>
    <w:basedOn w:val="1"/>
    <w:link w:val="420"/>
    <w:autoRedefine/>
    <w:qFormat/>
    <w:uiPriority w:val="0"/>
    <w:pPr>
      <w:adjustRightInd/>
      <w:spacing w:line="360" w:lineRule="auto"/>
      <w:ind w:firstLine="480" w:firstLineChars="200"/>
    </w:pPr>
    <w:rPr>
      <w:rFonts w:ascii="仿宋_GB2312" w:eastAsia="仿宋_GB2312"/>
      <w:sz w:val="24"/>
      <w:szCs w:val="20"/>
    </w:rPr>
  </w:style>
  <w:style w:type="character" w:customStyle="1" w:styleId="422">
    <w:name w:val="正文首行缩进 Char Char Char Char Char Char"/>
    <w:autoRedefine/>
    <w:qFormat/>
    <w:uiPriority w:val="0"/>
    <w:rPr>
      <w:rFonts w:ascii="宋体" w:eastAsia="宋体"/>
      <w:kern w:val="2"/>
      <w:sz w:val="24"/>
      <w:lang w:val="zh-CN" w:bidi="ar-SA"/>
    </w:rPr>
  </w:style>
  <w:style w:type="character" w:customStyle="1" w:styleId="423">
    <w:name w:val="样式 宋体"/>
    <w:autoRedefine/>
    <w:qFormat/>
    <w:uiPriority w:val="0"/>
    <w:rPr>
      <w:rFonts w:ascii="宋体" w:hAnsi="宋体"/>
      <w:sz w:val="24"/>
    </w:rPr>
  </w:style>
  <w:style w:type="character" w:customStyle="1" w:styleId="424">
    <w:name w:val="tw4winJump"/>
    <w:autoRedefine/>
    <w:qFormat/>
    <w:uiPriority w:val="0"/>
    <w:rPr>
      <w:rFonts w:ascii="Courier New" w:hAnsi="Courier New" w:cs="Courier New"/>
      <w:color w:val="008080"/>
      <w:lang w:val="en-US" w:eastAsia="zh-CN"/>
    </w:rPr>
  </w:style>
  <w:style w:type="character" w:customStyle="1" w:styleId="425">
    <w:name w:val="标题 1 字符"/>
    <w:autoRedefine/>
    <w:qFormat/>
    <w:uiPriority w:val="99"/>
    <w:rPr>
      <w:rFonts w:ascii="Arial" w:hAnsi="Arial" w:eastAsia="黑体" w:cs="Arial"/>
      <w:b/>
      <w:bCs/>
      <w:snapToGrid w:val="0"/>
      <w:kern w:val="44"/>
      <w:sz w:val="44"/>
      <w:szCs w:val="44"/>
    </w:rPr>
  </w:style>
  <w:style w:type="character" w:customStyle="1" w:styleId="426">
    <w:name w:val="style36"/>
    <w:basedOn w:val="71"/>
    <w:autoRedefine/>
    <w:qFormat/>
    <w:uiPriority w:val="0"/>
    <w:rPr>
      <w:rFonts w:ascii="Arial" w:hAnsi="Arial" w:eastAsia="黑体" w:cs="Arial"/>
      <w:snapToGrid w:val="0"/>
      <w:kern w:val="0"/>
      <w:szCs w:val="21"/>
    </w:rPr>
  </w:style>
  <w:style w:type="character" w:customStyle="1" w:styleId="427">
    <w:name w:val="pt9"/>
    <w:autoRedefine/>
    <w:qFormat/>
    <w:uiPriority w:val="0"/>
    <w:rPr>
      <w:rFonts w:ascii="仿宋_GB2312" w:eastAsia="微软雅黑"/>
      <w:b/>
      <w:kern w:val="2"/>
      <w:sz w:val="32"/>
      <w:szCs w:val="32"/>
      <w:lang w:val="en-US" w:eastAsia="zh-CN" w:bidi="ar-SA"/>
    </w:rPr>
  </w:style>
  <w:style w:type="character" w:customStyle="1" w:styleId="428">
    <w:name w:val="DO_NOT_TRANSLATE"/>
    <w:autoRedefine/>
    <w:qFormat/>
    <w:uiPriority w:val="0"/>
    <w:rPr>
      <w:rFonts w:ascii="Courier New" w:hAnsi="Courier New" w:cs="Courier New"/>
      <w:color w:val="800000"/>
      <w:lang w:val="en-US" w:eastAsia="zh-CN"/>
    </w:rPr>
  </w:style>
  <w:style w:type="character" w:customStyle="1" w:styleId="429">
    <w:name w:val="标书1 Char1"/>
    <w:autoRedefine/>
    <w:qFormat/>
    <w:uiPriority w:val="0"/>
    <w:rPr>
      <w:rFonts w:eastAsia="宋体"/>
      <w:b/>
      <w:bCs/>
      <w:kern w:val="44"/>
      <w:sz w:val="44"/>
      <w:szCs w:val="44"/>
      <w:lang w:val="en-US" w:eastAsia="zh-CN" w:bidi="ar-SA"/>
    </w:rPr>
  </w:style>
  <w:style w:type="character" w:customStyle="1" w:styleId="430">
    <w:name w:val="页脚 字符"/>
    <w:autoRedefine/>
    <w:qFormat/>
    <w:uiPriority w:val="99"/>
    <w:rPr>
      <w:kern w:val="2"/>
      <w:sz w:val="18"/>
      <w:szCs w:val="18"/>
    </w:rPr>
  </w:style>
  <w:style w:type="character" w:customStyle="1" w:styleId="431">
    <w:name w:val="正文2 Char"/>
    <w:autoRedefine/>
    <w:qFormat/>
    <w:uiPriority w:val="0"/>
    <w:rPr>
      <w:rFonts w:eastAsia="宋体"/>
      <w:kern w:val="2"/>
      <w:sz w:val="24"/>
      <w:lang w:val="en-US" w:eastAsia="zh-CN" w:bidi="ar-SA"/>
    </w:rPr>
  </w:style>
  <w:style w:type="character" w:customStyle="1" w:styleId="432">
    <w:name w:val="Char Char21"/>
    <w:autoRedefine/>
    <w:qFormat/>
    <w:uiPriority w:val="6"/>
    <w:rPr>
      <w:rFonts w:ascii="宋体" w:hAnsi="宋体"/>
      <w:kern w:val="1"/>
      <w:sz w:val="24"/>
      <w:szCs w:val="21"/>
      <w:lang w:val="zh-CN"/>
    </w:rPr>
  </w:style>
  <w:style w:type="character" w:customStyle="1" w:styleId="433">
    <w:name w:val="样式 正文缩进 + 首行缩进:  2 字符 Char Char"/>
    <w:link w:val="434"/>
    <w:autoRedefine/>
    <w:qFormat/>
    <w:uiPriority w:val="0"/>
    <w:rPr>
      <w:rFonts w:cs="宋体"/>
      <w:kern w:val="2"/>
      <w:sz w:val="24"/>
    </w:rPr>
  </w:style>
  <w:style w:type="paragraph" w:customStyle="1" w:styleId="434">
    <w:name w:val="样式 正文缩进 + 首行缩进:  2 字符"/>
    <w:basedOn w:val="5"/>
    <w:link w:val="433"/>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5">
    <w:name w:val="正文文本 字符"/>
    <w:link w:val="24"/>
    <w:autoRedefine/>
    <w:qFormat/>
    <w:uiPriority w:val="99"/>
    <w:rPr>
      <w:rFonts w:ascii="宋体" w:hAnsi="Arial" w:eastAsia="宋体" w:cs="Arial"/>
      <w:snapToGrid w:val="0"/>
      <w:kern w:val="2"/>
      <w:sz w:val="24"/>
      <w:szCs w:val="21"/>
      <w:lang w:val="zh-CN" w:eastAsia="zh-CN" w:bidi="ar-SA"/>
    </w:rPr>
  </w:style>
  <w:style w:type="character" w:customStyle="1" w:styleId="436">
    <w:name w:val="gray6"/>
    <w:basedOn w:val="71"/>
    <w:autoRedefine/>
    <w:qFormat/>
    <w:uiPriority w:val="0"/>
    <w:rPr>
      <w:rFonts w:ascii="Arial" w:hAnsi="Arial" w:eastAsia="黑体" w:cs="Arial"/>
      <w:snapToGrid w:val="0"/>
      <w:kern w:val="0"/>
      <w:szCs w:val="21"/>
    </w:rPr>
  </w:style>
  <w:style w:type="character" w:customStyle="1" w:styleId="437">
    <w:name w:val="hui"/>
    <w:basedOn w:val="71"/>
    <w:autoRedefine/>
    <w:qFormat/>
    <w:uiPriority w:val="0"/>
    <w:rPr>
      <w:rFonts w:ascii="Arial" w:hAnsi="Arial" w:eastAsia="黑体" w:cs="Arial"/>
      <w:snapToGrid w:val="0"/>
      <w:kern w:val="0"/>
      <w:szCs w:val="21"/>
    </w:rPr>
  </w:style>
  <w:style w:type="character" w:customStyle="1" w:styleId="438">
    <w:name w:val="哈哈正文 Char Char"/>
    <w:autoRedefine/>
    <w:qFormat/>
    <w:uiPriority w:val="0"/>
    <w:rPr>
      <w:rFonts w:ascii="宋体" w:hAnsi="宋体" w:eastAsia="宋体" w:cs="宋体"/>
      <w:kern w:val="2"/>
      <w:sz w:val="24"/>
      <w:lang w:val="en-US" w:eastAsia="zh-CN" w:bidi="ar-SA"/>
    </w:rPr>
  </w:style>
  <w:style w:type="paragraph" w:customStyle="1" w:styleId="439">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41">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3">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5">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6">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7">
    <w:name w:val="正文 内标 序号标"/>
    <w:basedOn w:val="448"/>
    <w:autoRedefine/>
    <w:qFormat/>
    <w:uiPriority w:val="0"/>
    <w:pPr>
      <w:tabs>
        <w:tab w:val="left" w:pos="0"/>
      </w:tabs>
      <w:adjustRightInd/>
      <w:spacing w:before="0"/>
      <w:ind w:firstLine="482"/>
    </w:pPr>
    <w:rPr>
      <w:rFonts w:ascii="微软雅黑" w:hAnsi="微软雅黑"/>
      <w:sz w:val="24"/>
      <w:szCs w:val="24"/>
    </w:rPr>
  </w:style>
  <w:style w:type="paragraph" w:customStyle="1" w:styleId="448">
    <w:name w:val="My正文"/>
    <w:basedOn w:val="1"/>
    <w:autoRedefine/>
    <w:qFormat/>
    <w:uiPriority w:val="0"/>
    <w:pPr>
      <w:spacing w:before="120" w:line="360" w:lineRule="auto"/>
      <w:ind w:firstLine="567"/>
    </w:pPr>
    <w:rPr>
      <w:rFonts w:ascii="Arial" w:hAnsi="Arial"/>
      <w:sz w:val="20"/>
      <w:szCs w:val="20"/>
    </w:rPr>
  </w:style>
  <w:style w:type="paragraph" w:customStyle="1" w:styleId="449">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50">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2">
    <w:name w:val="修订2"/>
    <w:autoRedefine/>
    <w:qFormat/>
    <w:uiPriority w:val="99"/>
    <w:rPr>
      <w:rFonts w:ascii="Times New Roman" w:hAnsi="Times New Roman" w:eastAsia="宋体" w:cs="Times New Roman"/>
      <w:kern w:val="2"/>
      <w:sz w:val="21"/>
      <w:lang w:val="en-US" w:eastAsia="zh-CN" w:bidi="ar-SA"/>
    </w:rPr>
  </w:style>
  <w:style w:type="paragraph" w:customStyle="1" w:styleId="453">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4">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6">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7">
    <w:name w:val="Char1 Char Char Char5"/>
    <w:basedOn w:val="1"/>
    <w:autoRedefine/>
    <w:qFormat/>
    <w:uiPriority w:val="0"/>
    <w:pPr>
      <w:adjustRightInd/>
      <w:ind w:firstLine="200" w:firstLineChars="200"/>
    </w:pPr>
    <w:rPr>
      <w:rFonts w:ascii="Tahoma" w:hAnsi="Tahoma"/>
      <w:sz w:val="24"/>
      <w:szCs w:val="20"/>
    </w:rPr>
  </w:style>
  <w:style w:type="paragraph" w:customStyle="1" w:styleId="458">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autoRedefine/>
    <w:qFormat/>
    <w:uiPriority w:val="0"/>
    <w:pPr>
      <w:tabs>
        <w:tab w:val="left" w:pos="360"/>
      </w:tabs>
    </w:pPr>
    <w:rPr>
      <w:sz w:val="24"/>
      <w:szCs w:val="20"/>
    </w:rPr>
  </w:style>
  <w:style w:type="paragraph" w:customStyle="1" w:styleId="461">
    <w:name w:val="Char Char11 Char Char Char"/>
    <w:basedOn w:val="1"/>
    <w:autoRedefine/>
    <w:qFormat/>
    <w:uiPriority w:val="0"/>
    <w:pPr>
      <w:spacing w:line="360" w:lineRule="auto"/>
    </w:pPr>
    <w:rPr>
      <w:szCs w:val="20"/>
    </w:rPr>
  </w:style>
  <w:style w:type="paragraph" w:customStyle="1" w:styleId="462">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4">
    <w:name w:val="样式3"/>
    <w:basedOn w:val="465"/>
    <w:autoRedefine/>
    <w:qFormat/>
    <w:uiPriority w:val="0"/>
    <w:pPr>
      <w:tabs>
        <w:tab w:val="left" w:pos="2790"/>
        <w:tab w:val="left" w:pos="4230"/>
      </w:tabs>
      <w:spacing w:before="312" w:beforeLines="100"/>
      <w:jc w:val="left"/>
    </w:pPr>
  </w:style>
  <w:style w:type="paragraph" w:customStyle="1" w:styleId="465">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6">
    <w:name w:val="Char Char1 Char Char1 Char Char1"/>
    <w:basedOn w:val="1"/>
    <w:autoRedefine/>
    <w:qFormat/>
    <w:uiPriority w:val="0"/>
    <w:pPr>
      <w:tabs>
        <w:tab w:val="left" w:pos="840"/>
      </w:tabs>
      <w:ind w:left="840" w:hanging="420"/>
    </w:pPr>
    <w:rPr>
      <w:rFonts w:ascii="Tahoma" w:hAnsi="Tahoma"/>
      <w:sz w:val="24"/>
    </w:rPr>
  </w:style>
  <w:style w:type="paragraph" w:customStyle="1" w:styleId="467">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8">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9">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70">
    <w:name w:val="正文21"/>
    <w:basedOn w:val="1"/>
    <w:autoRedefine/>
    <w:qFormat/>
    <w:uiPriority w:val="0"/>
    <w:pPr>
      <w:adjustRightInd/>
      <w:spacing w:before="156" w:line="360" w:lineRule="auto"/>
      <w:ind w:firstLine="510" w:firstLineChars="200"/>
    </w:pPr>
    <w:rPr>
      <w:sz w:val="24"/>
      <w:szCs w:val="20"/>
    </w:rPr>
  </w:style>
  <w:style w:type="paragraph" w:customStyle="1" w:styleId="471">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2">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3">
    <w:name w:val="Char1"/>
    <w:basedOn w:val="1"/>
    <w:autoRedefine/>
    <w:qFormat/>
    <w:uiPriority w:val="0"/>
    <w:rPr>
      <w:rFonts w:ascii="仿宋_GB2312" w:eastAsia="仿宋_GB2312"/>
      <w:b/>
      <w:sz w:val="32"/>
      <w:szCs w:val="32"/>
    </w:rPr>
  </w:style>
  <w:style w:type="paragraph" w:customStyle="1" w:styleId="474">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5">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6">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7">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8">
    <w:name w:val="6级标题"/>
    <w:basedOn w:val="479"/>
    <w:autoRedefine/>
    <w:qFormat/>
    <w:uiPriority w:val="0"/>
    <w:pPr>
      <w:keepNext/>
      <w:tabs>
        <w:tab w:val="left" w:pos="360"/>
      </w:tabs>
      <w:spacing w:before="0" w:after="0"/>
      <w:outlineLvl w:val="5"/>
    </w:pPr>
  </w:style>
  <w:style w:type="paragraph" w:customStyle="1" w:styleId="479">
    <w:name w:val="5级标题"/>
    <w:basedOn w:val="480"/>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80">
    <w:name w:val="4级标题"/>
    <w:basedOn w:val="262"/>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1">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2">
    <w:name w:val="Char2 Char Char"/>
    <w:basedOn w:val="1"/>
    <w:autoRedefine/>
    <w:qFormat/>
    <w:uiPriority w:val="0"/>
    <w:pPr>
      <w:adjustRightInd/>
    </w:pPr>
    <w:rPr>
      <w:rFonts w:ascii="Tahoma" w:hAnsi="Tahoma"/>
      <w:sz w:val="24"/>
      <w:szCs w:val="20"/>
    </w:rPr>
  </w:style>
  <w:style w:type="paragraph" w:customStyle="1" w:styleId="483">
    <w:name w:val="_Style 11"/>
    <w:basedOn w:val="1"/>
    <w:autoRedefine/>
    <w:qFormat/>
    <w:uiPriority w:val="34"/>
    <w:pPr>
      <w:adjustRightInd/>
      <w:ind w:firstLine="420" w:firstLineChars="200"/>
    </w:pPr>
    <w:rPr>
      <w:rFonts w:eastAsia="仿宋_GB2312"/>
      <w:sz w:val="28"/>
    </w:rPr>
  </w:style>
  <w:style w:type="paragraph" w:customStyle="1" w:styleId="484">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5">
    <w:name w:val="Char Char Char"/>
    <w:basedOn w:val="1"/>
    <w:autoRedefine/>
    <w:qFormat/>
    <w:uiPriority w:val="0"/>
    <w:rPr>
      <w:rFonts w:ascii="Tahoma" w:hAnsi="Tahoma"/>
      <w:sz w:val="24"/>
      <w:szCs w:val="20"/>
    </w:rPr>
  </w:style>
  <w:style w:type="paragraph" w:customStyle="1" w:styleId="486">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7">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8">
    <w:name w:val="No Spacing"/>
    <w:basedOn w:val="1"/>
    <w:link w:val="938"/>
    <w:autoRedefine/>
    <w:qFormat/>
    <w:uiPriority w:val="99"/>
    <w:rPr>
      <w:szCs w:val="22"/>
    </w:rPr>
  </w:style>
  <w:style w:type="paragraph" w:customStyle="1" w:styleId="489">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0">
    <w:name w:val="Char Char Char Char Char Char Char Char Char Char Char Char1 Char1"/>
    <w:basedOn w:val="1"/>
    <w:autoRedefine/>
    <w:qFormat/>
    <w:uiPriority w:val="6"/>
    <w:rPr>
      <w:rFonts w:ascii="Tahoma" w:hAnsi="Tahoma" w:cs="仿宋_GB2312"/>
      <w:sz w:val="24"/>
      <w:szCs w:val="20"/>
    </w:rPr>
  </w:style>
  <w:style w:type="paragraph" w:customStyle="1" w:styleId="491">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2">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4">
    <w:name w:val="MM Topic 2"/>
    <w:basedOn w:val="2"/>
    <w:autoRedefine/>
    <w:qFormat/>
    <w:uiPriority w:val="0"/>
    <w:pPr>
      <w:tabs>
        <w:tab w:val="left" w:pos="1260"/>
      </w:tabs>
      <w:ind w:left="1260" w:hanging="420"/>
    </w:pPr>
    <w:rPr>
      <w:rFonts w:ascii="Arial" w:hAnsi="Arial" w:eastAsia="黑体"/>
      <w:lang w:val="en-US"/>
    </w:rPr>
  </w:style>
  <w:style w:type="paragraph" w:customStyle="1" w:styleId="495">
    <w:name w:val="五级无标题条"/>
    <w:basedOn w:val="1"/>
    <w:autoRedefine/>
    <w:qFormat/>
    <w:uiPriority w:val="0"/>
    <w:pPr>
      <w:adjustRightInd/>
    </w:pPr>
  </w:style>
  <w:style w:type="paragraph" w:customStyle="1" w:styleId="496">
    <w:name w:val="Char5"/>
    <w:basedOn w:val="1"/>
    <w:autoRedefine/>
    <w:qFormat/>
    <w:uiPriority w:val="0"/>
    <w:rPr>
      <w:rFonts w:ascii="仿宋_GB2312" w:eastAsia="仿宋_GB2312"/>
      <w:b/>
      <w:sz w:val="32"/>
      <w:szCs w:val="32"/>
    </w:rPr>
  </w:style>
  <w:style w:type="paragraph" w:customStyle="1" w:styleId="497">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8">
    <w:name w:val="彩色列表 - 强调文字颜色 12"/>
    <w:basedOn w:val="1"/>
    <w:autoRedefine/>
    <w:qFormat/>
    <w:uiPriority w:val="0"/>
    <w:pPr>
      <w:adjustRightInd/>
      <w:ind w:firstLine="420" w:firstLineChars="200"/>
    </w:pPr>
    <w:rPr>
      <w:rFonts w:ascii="Calibri" w:hAnsi="Calibri"/>
      <w:szCs w:val="22"/>
    </w:rPr>
  </w:style>
  <w:style w:type="paragraph" w:customStyle="1" w:styleId="499">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500">
    <w:name w:val="Char2"/>
    <w:basedOn w:val="1"/>
    <w:autoRedefine/>
    <w:qFormat/>
    <w:uiPriority w:val="99"/>
    <w:rPr>
      <w:rFonts w:ascii="仿宋_GB2312" w:eastAsia="仿宋_GB2312"/>
      <w:b/>
      <w:sz w:val="32"/>
      <w:szCs w:val="32"/>
    </w:rPr>
  </w:style>
  <w:style w:type="paragraph" w:customStyle="1" w:styleId="501">
    <w:name w:val="数字标题3"/>
    <w:basedOn w:val="4"/>
    <w:next w:val="1"/>
    <w:autoRedefine/>
    <w:qFormat/>
    <w:uiPriority w:val="0"/>
    <w:pPr>
      <w:spacing w:line="240" w:lineRule="auto"/>
    </w:pPr>
    <w:rPr>
      <w:sz w:val="28"/>
      <w:szCs w:val="28"/>
    </w:rPr>
  </w:style>
  <w:style w:type="paragraph" w:customStyle="1" w:styleId="502">
    <w:name w:val="FA正文"/>
    <w:basedOn w:val="1"/>
    <w:autoRedefine/>
    <w:qFormat/>
    <w:uiPriority w:val="0"/>
    <w:pPr>
      <w:spacing w:line="360" w:lineRule="auto"/>
      <w:ind w:firstLine="480" w:firstLineChars="200"/>
    </w:pPr>
    <w:rPr>
      <w:rFonts w:hAnsi="宋体"/>
      <w:sz w:val="24"/>
      <w:szCs w:val="20"/>
    </w:rPr>
  </w:style>
  <w:style w:type="paragraph" w:customStyle="1" w:styleId="503">
    <w:name w:val="MM Topic 5"/>
    <w:basedOn w:val="7"/>
    <w:autoRedefine/>
    <w:qFormat/>
    <w:uiPriority w:val="0"/>
    <w:pPr>
      <w:tabs>
        <w:tab w:val="left" w:pos="2520"/>
      </w:tabs>
      <w:adjustRightInd/>
      <w:ind w:left="2520" w:hanging="420"/>
    </w:pPr>
  </w:style>
  <w:style w:type="paragraph" w:customStyle="1" w:styleId="504">
    <w:name w:val="Char Char Char Char Char Char Char Char Char Char1"/>
    <w:basedOn w:val="1"/>
    <w:autoRedefine/>
    <w:qFormat/>
    <w:uiPriority w:val="0"/>
    <w:rPr>
      <w:rFonts w:ascii="仿宋_GB2312" w:eastAsia="仿宋_GB2312"/>
      <w:b/>
      <w:sz w:val="32"/>
      <w:szCs w:val="32"/>
    </w:rPr>
  </w:style>
  <w:style w:type="paragraph" w:customStyle="1" w:styleId="505">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6">
    <w:name w:val="修订1"/>
    <w:autoRedefine/>
    <w:qFormat/>
    <w:uiPriority w:val="99"/>
    <w:rPr>
      <w:rFonts w:ascii="Times New Roman" w:hAnsi="Times New Roman" w:eastAsia="宋体" w:cs="Times New Roman"/>
      <w:color w:val="000000"/>
      <w:kern w:val="1"/>
      <w:sz w:val="21"/>
      <w:lang w:val="en-US" w:eastAsia="zh-CN" w:bidi="ar-SA"/>
    </w:rPr>
  </w:style>
  <w:style w:type="paragraph" w:customStyle="1" w:styleId="507">
    <w:name w:val="Char2 Char Char Char"/>
    <w:basedOn w:val="1"/>
    <w:autoRedefine/>
    <w:qFormat/>
    <w:uiPriority w:val="0"/>
    <w:rPr>
      <w:rFonts w:ascii="仿宋_GB2312" w:eastAsia="仿宋_GB2312"/>
      <w:b/>
      <w:sz w:val="32"/>
      <w:szCs w:val="32"/>
    </w:rPr>
  </w:style>
  <w:style w:type="paragraph" w:customStyle="1" w:styleId="508">
    <w:name w:val="Char2 Char Char Char1"/>
    <w:basedOn w:val="1"/>
    <w:autoRedefine/>
    <w:qFormat/>
    <w:uiPriority w:val="6"/>
    <w:rPr>
      <w:rFonts w:ascii="仿宋_GB2312" w:eastAsia="仿宋_GB2312"/>
      <w:b/>
      <w:sz w:val="32"/>
      <w:szCs w:val="32"/>
    </w:rPr>
  </w:style>
  <w:style w:type="paragraph" w:customStyle="1" w:styleId="509">
    <w:name w:val="默认段落样式"/>
    <w:basedOn w:val="135"/>
    <w:autoRedefine/>
    <w:qFormat/>
    <w:uiPriority w:val="0"/>
    <w:pPr>
      <w:spacing w:before="0"/>
      <w:ind w:firstLine="480"/>
      <w:outlineLvl w:val="2"/>
    </w:pPr>
    <w:rPr>
      <w:rFonts w:ascii="仿宋_GB2312" w:hAnsi="宋体" w:eastAsia="仿宋_GB2312"/>
      <w:color w:val="000000"/>
      <w:szCs w:val="24"/>
    </w:rPr>
  </w:style>
  <w:style w:type="paragraph" w:customStyle="1" w:styleId="510">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11">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2">
    <w:name w:val="MM Topic 3"/>
    <w:basedOn w:val="4"/>
    <w:autoRedefine/>
    <w:qFormat/>
    <w:uiPriority w:val="0"/>
    <w:pPr>
      <w:tabs>
        <w:tab w:val="left" w:pos="1680"/>
      </w:tabs>
      <w:adjustRightInd/>
      <w:ind w:left="1680" w:hanging="420"/>
    </w:pPr>
  </w:style>
  <w:style w:type="paragraph" w:customStyle="1" w:styleId="513">
    <w:name w:val="标准小四"/>
    <w:basedOn w:val="1"/>
    <w:autoRedefine/>
    <w:qFormat/>
    <w:uiPriority w:val="0"/>
    <w:pPr>
      <w:spacing w:line="360" w:lineRule="auto"/>
      <w:ind w:firstLine="480" w:firstLineChars="200"/>
    </w:pPr>
    <w:rPr>
      <w:rFonts w:ascii="Arial" w:hAnsi="Arial"/>
      <w:sz w:val="24"/>
      <w:szCs w:val="21"/>
    </w:rPr>
  </w:style>
  <w:style w:type="paragraph" w:customStyle="1" w:styleId="514">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15">
    <w:name w:val="表格（小）"/>
    <w:basedOn w:val="1"/>
    <w:autoRedefine/>
    <w:qFormat/>
    <w:uiPriority w:val="0"/>
    <w:pPr>
      <w:adjustRightInd/>
      <w:snapToGrid w:val="0"/>
      <w:spacing w:line="300" w:lineRule="auto"/>
    </w:pPr>
    <w:rPr>
      <w:rFonts w:eastAsia="仿宋"/>
      <w:szCs w:val="21"/>
    </w:rPr>
  </w:style>
  <w:style w:type="paragraph" w:customStyle="1" w:styleId="516">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7">
    <w:name w:val="Char2 Char Char1"/>
    <w:basedOn w:val="1"/>
    <w:autoRedefine/>
    <w:qFormat/>
    <w:uiPriority w:val="6"/>
    <w:pPr>
      <w:adjustRightInd/>
    </w:pPr>
    <w:rPr>
      <w:rFonts w:ascii="Tahoma" w:hAnsi="Tahoma"/>
      <w:sz w:val="24"/>
      <w:szCs w:val="20"/>
    </w:rPr>
  </w:style>
  <w:style w:type="paragraph" w:customStyle="1" w:styleId="518">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9">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0">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21">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2">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3">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4">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5">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6">
    <w:name w:val="_Style 3"/>
    <w:basedOn w:val="1"/>
    <w:autoRedefine/>
    <w:qFormat/>
    <w:uiPriority w:val="0"/>
    <w:pPr>
      <w:adjustRightInd/>
      <w:ind w:firstLine="420" w:firstLineChars="200"/>
    </w:pPr>
    <w:rPr>
      <w:rFonts w:eastAsia="仿宋_GB2312"/>
      <w:sz w:val="28"/>
    </w:rPr>
  </w:style>
  <w:style w:type="paragraph" w:customStyle="1" w:styleId="527">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8">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9">
    <w:name w:val="左对齐表格文字"/>
    <w:basedOn w:val="1"/>
    <w:autoRedefine/>
    <w:qFormat/>
    <w:uiPriority w:val="0"/>
    <w:pPr>
      <w:adjustRightInd/>
      <w:ind w:firstLine="200" w:firstLineChars="200"/>
      <w:jc w:val="right"/>
    </w:pPr>
  </w:style>
  <w:style w:type="paragraph" w:customStyle="1" w:styleId="530">
    <w:name w:val="Char Char11 Char Char Char Char Char Char Char Char Char"/>
    <w:basedOn w:val="1"/>
    <w:autoRedefine/>
    <w:qFormat/>
    <w:uiPriority w:val="0"/>
    <w:pPr>
      <w:spacing w:line="360" w:lineRule="auto"/>
    </w:pPr>
    <w:rPr>
      <w:szCs w:val="20"/>
    </w:rPr>
  </w:style>
  <w:style w:type="paragraph" w:customStyle="1" w:styleId="531">
    <w:name w:val="正文1.25"/>
    <w:basedOn w:val="1"/>
    <w:autoRedefine/>
    <w:qFormat/>
    <w:uiPriority w:val="0"/>
    <w:pPr>
      <w:adjustRightInd/>
      <w:spacing w:line="300" w:lineRule="auto"/>
      <w:ind w:firstLine="480" w:firstLineChars="200"/>
    </w:pPr>
    <w:rPr>
      <w:sz w:val="24"/>
      <w:szCs w:val="20"/>
    </w:rPr>
  </w:style>
  <w:style w:type="paragraph" w:customStyle="1" w:styleId="532">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3">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4">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1 Char Char Char1"/>
    <w:basedOn w:val="1"/>
    <w:autoRedefine/>
    <w:qFormat/>
    <w:uiPriority w:val="6"/>
    <w:rPr>
      <w:rFonts w:ascii="仿宋_GB2312" w:eastAsia="仿宋_GB2312"/>
      <w:b/>
      <w:sz w:val="32"/>
      <w:szCs w:val="20"/>
    </w:rPr>
  </w:style>
  <w:style w:type="paragraph" w:customStyle="1" w:styleId="536">
    <w:name w:val="列出段落2"/>
    <w:basedOn w:val="1"/>
    <w:autoRedefine/>
    <w:qFormat/>
    <w:uiPriority w:val="99"/>
    <w:pPr>
      <w:adjustRightInd/>
      <w:ind w:firstLine="420" w:firstLineChars="200"/>
    </w:pPr>
    <w:rPr>
      <w:rFonts w:ascii="宋体" w:hAnsi="宋体"/>
      <w:sz w:val="24"/>
    </w:rPr>
  </w:style>
  <w:style w:type="paragraph" w:customStyle="1" w:styleId="537">
    <w:name w:val="默认段落字体 Para Char Char Char Char Char Char Char"/>
    <w:basedOn w:val="1"/>
    <w:autoRedefine/>
    <w:qFormat/>
    <w:uiPriority w:val="0"/>
    <w:rPr>
      <w:rFonts w:eastAsia="仿宋_GB2312"/>
      <w:sz w:val="28"/>
      <w:szCs w:val="20"/>
    </w:rPr>
  </w:style>
  <w:style w:type="paragraph" w:customStyle="1" w:styleId="538">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9">
    <w:name w:val="样式 标题 4PIM 4H4h4bulletblbbH41H42H43H44H45H46H47H48...1"/>
    <w:basedOn w:val="6"/>
    <w:autoRedefine/>
    <w:qFormat/>
    <w:uiPriority w:val="0"/>
    <w:pPr>
      <w:widowControl/>
      <w:jc w:val="left"/>
    </w:pPr>
    <w:rPr>
      <w:rFonts w:cs="宋体"/>
      <w:sz w:val="24"/>
      <w:szCs w:val="20"/>
    </w:rPr>
  </w:style>
  <w:style w:type="paragraph" w:customStyle="1" w:styleId="540">
    <w:name w:val="彩色列表 - 强调文字颜色 11"/>
    <w:basedOn w:val="1"/>
    <w:autoRedefine/>
    <w:qFormat/>
    <w:uiPriority w:val="0"/>
    <w:pPr>
      <w:adjustRightInd/>
      <w:ind w:firstLine="420" w:firstLineChars="200"/>
    </w:pPr>
    <w:rPr>
      <w:rFonts w:ascii="Calibri" w:hAnsi="Calibri"/>
      <w:szCs w:val="22"/>
    </w:rPr>
  </w:style>
  <w:style w:type="paragraph" w:customStyle="1" w:styleId="541">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42">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3">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4">
    <w:name w:val="Char Char Char1 Char1"/>
    <w:basedOn w:val="1"/>
    <w:autoRedefine/>
    <w:qFormat/>
    <w:uiPriority w:val="6"/>
    <w:rPr>
      <w:szCs w:val="20"/>
    </w:rPr>
  </w:style>
  <w:style w:type="paragraph" w:customStyle="1" w:styleId="545">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6">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7">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8">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9">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0">
    <w:name w:val="CM14"/>
    <w:basedOn w:val="239"/>
    <w:next w:val="239"/>
    <w:autoRedefine/>
    <w:qFormat/>
    <w:uiPriority w:val="0"/>
    <w:pPr>
      <w:spacing w:after="68"/>
    </w:pPr>
    <w:rPr>
      <w:rFonts w:ascii="FHLHE E+ Futura Bk" w:eastAsia="FHLHE E+ Futura Bk" w:cs="Times New Roman"/>
      <w:color w:val="auto"/>
    </w:rPr>
  </w:style>
  <w:style w:type="paragraph" w:customStyle="1" w:styleId="551">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2">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4">
    <w:name w:val="正文文字 2"/>
    <w:basedOn w:val="239"/>
    <w:next w:val="239"/>
    <w:autoRedefine/>
    <w:qFormat/>
    <w:uiPriority w:val="0"/>
    <w:rPr>
      <w:rFonts w:ascii="宋体" w:eastAsia="宋体" w:cs="Times New Roman"/>
      <w:color w:val="auto"/>
    </w:rPr>
  </w:style>
  <w:style w:type="paragraph" w:customStyle="1" w:styleId="555">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6">
    <w:name w:val="Char Char1 Char"/>
    <w:basedOn w:val="1"/>
    <w:autoRedefine/>
    <w:qFormat/>
    <w:uiPriority w:val="0"/>
    <w:rPr>
      <w:rFonts w:ascii="仿宋_GB2312" w:eastAsia="仿宋_GB2312"/>
      <w:b/>
      <w:sz w:val="32"/>
      <w:szCs w:val="32"/>
    </w:rPr>
  </w:style>
  <w:style w:type="paragraph" w:customStyle="1" w:styleId="557">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8">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9">
    <w:name w:val="Char Char111"/>
    <w:basedOn w:val="1"/>
    <w:autoRedefine/>
    <w:qFormat/>
    <w:uiPriority w:val="0"/>
    <w:pPr>
      <w:spacing w:line="360" w:lineRule="auto"/>
    </w:pPr>
    <w:rPr>
      <w:szCs w:val="20"/>
    </w:rPr>
  </w:style>
  <w:style w:type="paragraph" w:customStyle="1" w:styleId="560">
    <w:name w:val="Char"/>
    <w:basedOn w:val="1"/>
    <w:autoRedefine/>
    <w:qFormat/>
    <w:uiPriority w:val="0"/>
    <w:rPr>
      <w:rFonts w:ascii="仿宋_GB2312" w:eastAsia="仿宋_GB2312"/>
      <w:b/>
      <w:sz w:val="32"/>
      <w:szCs w:val="32"/>
    </w:rPr>
  </w:style>
  <w:style w:type="paragraph" w:customStyle="1" w:styleId="56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3">
    <w:name w:val="Char Char Char1 Char"/>
    <w:basedOn w:val="1"/>
    <w:autoRedefine/>
    <w:qFormat/>
    <w:uiPriority w:val="0"/>
    <w:rPr>
      <w:szCs w:val="20"/>
    </w:rPr>
  </w:style>
  <w:style w:type="paragraph" w:customStyle="1" w:styleId="564">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5">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6">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7">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8">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9">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70">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1">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2">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5">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6">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7">
    <w:name w:val="Char Char Char Char Char Char Char Char Char Char"/>
    <w:basedOn w:val="1"/>
    <w:autoRedefine/>
    <w:qFormat/>
    <w:uiPriority w:val="0"/>
    <w:rPr>
      <w:rFonts w:ascii="仿宋_GB2312" w:eastAsia="仿宋_GB2312"/>
      <w:b/>
      <w:sz w:val="32"/>
      <w:szCs w:val="32"/>
    </w:rPr>
  </w:style>
  <w:style w:type="paragraph" w:customStyle="1" w:styleId="578">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9">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80">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81">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2">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3">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5">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6">
    <w:name w:val="Char Char Char1 Char2"/>
    <w:basedOn w:val="1"/>
    <w:autoRedefine/>
    <w:qFormat/>
    <w:uiPriority w:val="0"/>
    <w:rPr>
      <w:szCs w:val="20"/>
    </w:rPr>
  </w:style>
  <w:style w:type="paragraph" w:customStyle="1" w:styleId="587">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8">
    <w:name w:val="默认段落字体 Para Char"/>
    <w:basedOn w:val="1"/>
    <w:autoRedefine/>
    <w:qFormat/>
    <w:uiPriority w:val="99"/>
    <w:rPr>
      <w:rFonts w:ascii="Tahoma" w:hAnsi="Tahoma"/>
      <w:sz w:val="24"/>
      <w:szCs w:val="20"/>
    </w:rPr>
  </w:style>
  <w:style w:type="paragraph" w:customStyle="1" w:styleId="589">
    <w:name w:val="标题五"/>
    <w:basedOn w:val="1"/>
    <w:autoRedefine/>
    <w:qFormat/>
    <w:uiPriority w:val="0"/>
    <w:pPr>
      <w:adjustRightInd/>
      <w:spacing w:before="156" w:beforeLines="50" w:line="360" w:lineRule="auto"/>
    </w:pPr>
    <w:rPr>
      <w:b/>
      <w:sz w:val="24"/>
    </w:rPr>
  </w:style>
  <w:style w:type="paragraph" w:customStyle="1" w:styleId="590">
    <w:name w:val="Char Char1101"/>
    <w:basedOn w:val="1"/>
    <w:autoRedefine/>
    <w:qFormat/>
    <w:uiPriority w:val="0"/>
    <w:pPr>
      <w:spacing w:line="360" w:lineRule="auto"/>
    </w:pPr>
    <w:rPr>
      <w:rFonts w:ascii="Tahoma" w:hAnsi="Tahoma"/>
      <w:sz w:val="24"/>
      <w:szCs w:val="20"/>
    </w:rPr>
  </w:style>
  <w:style w:type="paragraph" w:customStyle="1" w:styleId="591">
    <w:name w:val="Char Char Char Char Char Char Char Char1"/>
    <w:basedOn w:val="1"/>
    <w:autoRedefine/>
    <w:qFormat/>
    <w:uiPriority w:val="0"/>
    <w:pPr>
      <w:tabs>
        <w:tab w:val="left" w:pos="360"/>
      </w:tabs>
    </w:pPr>
    <w:rPr>
      <w:sz w:val="24"/>
      <w:szCs w:val="20"/>
    </w:rPr>
  </w:style>
  <w:style w:type="paragraph" w:customStyle="1" w:styleId="592">
    <w:name w:val="Char Char Char 字元 字元"/>
    <w:basedOn w:val="1"/>
    <w:autoRedefine/>
    <w:qFormat/>
    <w:uiPriority w:val="0"/>
    <w:pPr>
      <w:adjustRightInd/>
      <w:spacing w:line="360" w:lineRule="auto"/>
      <w:ind w:firstLine="200" w:firstLineChars="200"/>
    </w:pPr>
    <w:rPr>
      <w:szCs w:val="20"/>
    </w:rPr>
  </w:style>
  <w:style w:type="paragraph" w:customStyle="1" w:styleId="593">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4">
    <w:name w:val="Char Char Char Char Char Char Char"/>
    <w:basedOn w:val="1"/>
    <w:autoRedefine/>
    <w:qFormat/>
    <w:uiPriority w:val="0"/>
    <w:rPr>
      <w:rFonts w:ascii="仿宋_GB2312" w:eastAsia="仿宋_GB2312"/>
      <w:b/>
      <w:sz w:val="32"/>
      <w:szCs w:val="32"/>
    </w:rPr>
  </w:style>
  <w:style w:type="paragraph" w:customStyle="1" w:styleId="595">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6">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7">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8">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9">
    <w:name w:val="批注框文本 Char Char"/>
    <w:basedOn w:val="1"/>
    <w:autoRedefine/>
    <w:qFormat/>
    <w:uiPriority w:val="0"/>
    <w:pPr>
      <w:adjustRightInd/>
    </w:pPr>
    <w:rPr>
      <w:sz w:val="18"/>
      <w:szCs w:val="20"/>
    </w:rPr>
  </w:style>
  <w:style w:type="paragraph" w:customStyle="1" w:styleId="600">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1">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2">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3">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4">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5">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6">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7">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8">
    <w:name w:val="文档正文"/>
    <w:basedOn w:val="1"/>
    <w:autoRedefine/>
    <w:qFormat/>
    <w:uiPriority w:val="0"/>
    <w:pPr>
      <w:spacing w:line="480" w:lineRule="atLeast"/>
      <w:ind w:firstLine="567"/>
      <w:textAlignment w:val="baseline"/>
    </w:pPr>
    <w:rPr>
      <w:kern w:val="0"/>
      <w:sz w:val="24"/>
      <w:szCs w:val="20"/>
    </w:rPr>
  </w:style>
  <w:style w:type="paragraph" w:customStyle="1" w:styleId="609">
    <w:name w:val="正文文字表格居中"/>
    <w:basedOn w:val="1"/>
    <w:next w:val="56"/>
    <w:autoRedefine/>
    <w:qFormat/>
    <w:uiPriority w:val="0"/>
    <w:pPr>
      <w:snapToGrid w:val="0"/>
      <w:spacing w:line="360" w:lineRule="auto"/>
    </w:pPr>
    <w:rPr>
      <w:rFonts w:ascii="宋体"/>
      <w:b/>
      <w:sz w:val="24"/>
      <w:szCs w:val="20"/>
    </w:rPr>
  </w:style>
  <w:style w:type="paragraph" w:customStyle="1" w:styleId="610">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11">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2">
    <w:name w:val="Plain Text1"/>
    <w:basedOn w:val="1"/>
    <w:autoRedefine/>
    <w:qFormat/>
    <w:uiPriority w:val="7"/>
    <w:pPr>
      <w:adjustRightInd/>
    </w:pPr>
    <w:rPr>
      <w:rFonts w:ascii="宋体" w:hAnsi="Courier New"/>
    </w:rPr>
  </w:style>
  <w:style w:type="paragraph" w:customStyle="1" w:styleId="613">
    <w:name w:val="Char3"/>
    <w:basedOn w:val="1"/>
    <w:autoRedefine/>
    <w:qFormat/>
    <w:uiPriority w:val="99"/>
    <w:pPr>
      <w:adjustRightInd/>
    </w:pPr>
    <w:rPr>
      <w:rFonts w:ascii="仿宋_GB2312" w:eastAsia="仿宋_GB2312"/>
      <w:b/>
      <w:sz w:val="32"/>
      <w:szCs w:val="32"/>
    </w:rPr>
  </w:style>
  <w:style w:type="paragraph" w:customStyle="1" w:styleId="614">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5">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6">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7">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8">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9">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0">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1">
    <w:name w:val="Char3 Char Char Char"/>
    <w:basedOn w:val="1"/>
    <w:autoRedefine/>
    <w:qFormat/>
    <w:uiPriority w:val="0"/>
    <w:pPr>
      <w:widowControl/>
      <w:adjustRightInd/>
      <w:spacing w:after="160" w:line="240" w:lineRule="exact"/>
      <w:jc w:val="left"/>
    </w:pPr>
    <w:rPr>
      <w:szCs w:val="20"/>
    </w:rPr>
  </w:style>
  <w:style w:type="paragraph" w:customStyle="1" w:styleId="622">
    <w:name w:val="表格标题2"/>
    <w:basedOn w:val="623"/>
    <w:autoRedefine/>
    <w:qFormat/>
    <w:uiPriority w:val="0"/>
    <w:rPr>
      <w:b/>
    </w:rPr>
  </w:style>
  <w:style w:type="paragraph" w:customStyle="1" w:styleId="623">
    <w:name w:val="表格内文"/>
    <w:basedOn w:val="1"/>
    <w:autoRedefine/>
    <w:qFormat/>
    <w:uiPriority w:val="0"/>
    <w:pPr>
      <w:adjustRightInd/>
      <w:spacing w:line="360" w:lineRule="auto"/>
    </w:pPr>
    <w:rPr>
      <w:rFonts w:ascii="宋体" w:hAnsi="宋体" w:cs="宋体"/>
      <w:color w:val="000000"/>
      <w:szCs w:val="20"/>
    </w:rPr>
  </w:style>
  <w:style w:type="paragraph" w:customStyle="1" w:styleId="624">
    <w:name w:val="Char Char Char Char Char Char Char Char Char Char2"/>
    <w:basedOn w:val="1"/>
    <w:autoRedefine/>
    <w:qFormat/>
    <w:uiPriority w:val="0"/>
    <w:rPr>
      <w:rFonts w:ascii="仿宋_GB2312" w:eastAsia="仿宋_GB2312"/>
      <w:b/>
      <w:sz w:val="32"/>
      <w:szCs w:val="32"/>
    </w:rPr>
  </w:style>
  <w:style w:type="paragraph" w:customStyle="1" w:styleId="625">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6">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7">
    <w:name w:val="Char Char11 Char Char Char Char Char Char Char Char Char11"/>
    <w:basedOn w:val="1"/>
    <w:autoRedefine/>
    <w:qFormat/>
    <w:uiPriority w:val="0"/>
    <w:pPr>
      <w:spacing w:line="360" w:lineRule="auto"/>
    </w:pPr>
    <w:rPr>
      <w:szCs w:val="20"/>
    </w:rPr>
  </w:style>
  <w:style w:type="paragraph" w:customStyle="1" w:styleId="628">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9">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30">
    <w:name w:val="MM Topic 1"/>
    <w:basedOn w:val="3"/>
    <w:autoRedefine/>
    <w:qFormat/>
    <w:uiPriority w:val="0"/>
    <w:pPr>
      <w:tabs>
        <w:tab w:val="left" w:pos="840"/>
      </w:tabs>
      <w:adjustRightInd/>
      <w:ind w:left="840" w:hanging="420"/>
    </w:pPr>
  </w:style>
  <w:style w:type="paragraph" w:customStyle="1" w:styleId="631">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32">
    <w:name w:val="文本正文 Char"/>
    <w:basedOn w:val="1"/>
    <w:autoRedefine/>
    <w:qFormat/>
    <w:uiPriority w:val="0"/>
    <w:pPr>
      <w:spacing w:line="360" w:lineRule="auto"/>
      <w:ind w:firstLine="200" w:firstLineChars="200"/>
    </w:pPr>
    <w:rPr>
      <w:kern w:val="0"/>
      <w:sz w:val="24"/>
      <w:szCs w:val="20"/>
    </w:rPr>
  </w:style>
  <w:style w:type="paragraph" w:customStyle="1" w:styleId="633">
    <w:name w:val="表格"/>
    <w:basedOn w:val="1"/>
    <w:autoRedefine/>
    <w:qFormat/>
    <w:uiPriority w:val="99"/>
    <w:pPr>
      <w:snapToGrid w:val="0"/>
      <w:ind w:firstLine="42" w:firstLineChars="21"/>
    </w:pPr>
    <w:rPr>
      <w:rFonts w:ascii="宋体" w:hAnsi="宋体"/>
      <w:kern w:val="0"/>
      <w:sz w:val="20"/>
      <w:szCs w:val="20"/>
    </w:rPr>
  </w:style>
  <w:style w:type="paragraph" w:customStyle="1" w:styleId="634">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5">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6">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7">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8">
    <w:name w:val="EB_表格"/>
    <w:basedOn w:val="1"/>
    <w:autoRedefine/>
    <w:qFormat/>
    <w:uiPriority w:val="0"/>
    <w:pPr>
      <w:adjustRightInd/>
      <w:spacing w:line="300" w:lineRule="auto"/>
      <w:jc w:val="center"/>
    </w:pPr>
  </w:style>
  <w:style w:type="paragraph" w:customStyle="1" w:styleId="639">
    <w:name w:val="_Style 6"/>
    <w:basedOn w:val="1"/>
    <w:autoRedefine/>
    <w:qFormat/>
    <w:uiPriority w:val="34"/>
    <w:pPr>
      <w:adjustRightInd/>
      <w:ind w:firstLine="420" w:firstLineChars="200"/>
    </w:pPr>
    <w:rPr>
      <w:rFonts w:eastAsia="仿宋_GB2312"/>
      <w:sz w:val="28"/>
    </w:rPr>
  </w:style>
  <w:style w:type="paragraph" w:customStyle="1" w:styleId="640">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1">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2">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43">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4">
    <w:name w:val="正文表标题"/>
    <w:next w:val="645"/>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5">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6">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7">
    <w:name w:val="trademark"/>
    <w:autoRedefine/>
    <w:qFormat/>
    <w:uiPriority w:val="0"/>
    <w:pPr>
      <w:spacing w:after="60"/>
    </w:pPr>
    <w:rPr>
      <w:rFonts w:ascii="Futura Bk" w:hAnsi="Futura Bk" w:eastAsia="宋体" w:cs="Times New Roman"/>
      <w:sz w:val="15"/>
      <w:lang w:val="en-US" w:eastAsia="en-US" w:bidi="ar-SA"/>
    </w:rPr>
  </w:style>
  <w:style w:type="paragraph" w:customStyle="1" w:styleId="648">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9">
    <w:name w:val="Char Char1 Char Char Char Char Char Char1"/>
    <w:basedOn w:val="1"/>
    <w:autoRedefine/>
    <w:qFormat/>
    <w:uiPriority w:val="0"/>
    <w:rPr>
      <w:rFonts w:ascii="仿宋_GB2312" w:eastAsia="仿宋_GB2312"/>
      <w:b/>
      <w:sz w:val="32"/>
      <w:szCs w:val="20"/>
    </w:rPr>
  </w:style>
  <w:style w:type="paragraph" w:customStyle="1" w:styleId="650">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51">
    <w:name w:val="Char1 Char Char Char1"/>
    <w:basedOn w:val="1"/>
    <w:autoRedefine/>
    <w:qFormat/>
    <w:uiPriority w:val="0"/>
    <w:pPr>
      <w:adjustRightInd/>
      <w:ind w:firstLine="200" w:firstLineChars="200"/>
    </w:pPr>
    <w:rPr>
      <w:rFonts w:ascii="Tahoma" w:hAnsi="Tahoma"/>
      <w:sz w:val="24"/>
      <w:szCs w:val="20"/>
    </w:rPr>
  </w:style>
  <w:style w:type="paragraph" w:customStyle="1" w:styleId="652">
    <w:name w:val="a1"/>
    <w:basedOn w:val="1"/>
    <w:autoRedefine/>
    <w:qFormat/>
    <w:uiPriority w:val="0"/>
    <w:pPr>
      <w:widowControl/>
      <w:spacing w:line="300" w:lineRule="atLeast"/>
      <w:jc w:val="left"/>
    </w:pPr>
    <w:rPr>
      <w:rFonts w:ascii="宋体" w:hAnsi="宋体"/>
      <w:kern w:val="0"/>
      <w:sz w:val="18"/>
      <w:szCs w:val="20"/>
    </w:rPr>
  </w:style>
  <w:style w:type="paragraph" w:customStyle="1" w:styleId="653">
    <w:name w:val="样式7"/>
    <w:basedOn w:val="654"/>
    <w:next w:val="1"/>
    <w:autoRedefine/>
    <w:qFormat/>
    <w:uiPriority w:val="0"/>
    <w:pPr>
      <w:spacing w:after="156" w:afterLines="50"/>
      <w:jc w:val="left"/>
      <w:outlineLvl w:val="3"/>
    </w:pPr>
    <w:rPr>
      <w:sz w:val="24"/>
      <w:szCs w:val="24"/>
    </w:rPr>
  </w:style>
  <w:style w:type="paragraph" w:customStyle="1" w:styleId="654">
    <w:name w:val="样式4"/>
    <w:basedOn w:val="1"/>
    <w:autoRedefine/>
    <w:qFormat/>
    <w:uiPriority w:val="99"/>
    <w:pPr>
      <w:spacing w:line="360" w:lineRule="auto"/>
      <w:ind w:firstLine="420"/>
      <w:jc w:val="center"/>
      <w:outlineLvl w:val="2"/>
    </w:pPr>
    <w:rPr>
      <w:rFonts w:ascii="仿宋_GB2312" w:hAnsi="仿宋" w:eastAsia="仿宋_GB2312"/>
      <w:b/>
      <w:sz w:val="32"/>
      <w:szCs w:val="32"/>
    </w:rPr>
  </w:style>
  <w:style w:type="paragraph" w:customStyle="1" w:styleId="655">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6">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7">
    <w:name w:val="样式 样式2 + 左侧:  1 字符 右侧:  1 字符"/>
    <w:basedOn w:val="465"/>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8">
    <w:name w:val="Char2 Char Char2"/>
    <w:basedOn w:val="1"/>
    <w:autoRedefine/>
    <w:qFormat/>
    <w:uiPriority w:val="0"/>
    <w:pPr>
      <w:adjustRightInd/>
    </w:pPr>
    <w:rPr>
      <w:rFonts w:ascii="Tahoma" w:hAnsi="Tahoma"/>
      <w:sz w:val="24"/>
      <w:szCs w:val="20"/>
    </w:rPr>
  </w:style>
  <w:style w:type="paragraph" w:customStyle="1" w:styleId="659">
    <w:name w:val="Char1 Char Char Char"/>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60">
    <w:name w:val="三级条标题"/>
    <w:basedOn w:val="661"/>
    <w:next w:val="645"/>
    <w:autoRedefine/>
    <w:qFormat/>
    <w:uiPriority w:val="0"/>
    <w:pPr>
      <w:tabs>
        <w:tab w:val="left" w:pos="1260"/>
        <w:tab w:val="left" w:pos="1680"/>
        <w:tab w:val="left" w:pos="2100"/>
        <w:tab w:val="left" w:pos="2520"/>
      </w:tabs>
      <w:ind w:left="2520"/>
      <w:outlineLvl w:val="4"/>
    </w:pPr>
  </w:style>
  <w:style w:type="paragraph" w:customStyle="1" w:styleId="661">
    <w:name w:val="二级条标题"/>
    <w:basedOn w:val="662"/>
    <w:next w:val="645"/>
    <w:autoRedefine/>
    <w:qFormat/>
    <w:uiPriority w:val="0"/>
    <w:pPr>
      <w:tabs>
        <w:tab w:val="left" w:pos="1260"/>
        <w:tab w:val="left" w:pos="1680"/>
        <w:tab w:val="left" w:pos="2100"/>
      </w:tabs>
      <w:ind w:left="0"/>
      <w:outlineLvl w:val="3"/>
    </w:pPr>
  </w:style>
  <w:style w:type="paragraph" w:customStyle="1" w:styleId="662">
    <w:name w:val="一级条标题"/>
    <w:basedOn w:val="663"/>
    <w:next w:val="645"/>
    <w:autoRedefine/>
    <w:qFormat/>
    <w:uiPriority w:val="0"/>
    <w:pPr>
      <w:tabs>
        <w:tab w:val="left" w:pos="1260"/>
        <w:tab w:val="left" w:pos="1680"/>
      </w:tabs>
      <w:spacing w:before="0" w:beforeLines="0" w:after="0" w:afterLines="0"/>
      <w:ind w:left="1680"/>
      <w:outlineLvl w:val="2"/>
    </w:pPr>
  </w:style>
  <w:style w:type="paragraph" w:customStyle="1" w:styleId="663">
    <w:name w:val="章标题"/>
    <w:next w:val="645"/>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4">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65">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6">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7">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8">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9">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0">
    <w:name w:val="正文 项目2"/>
    <w:basedOn w:val="671"/>
    <w:autoRedefine/>
    <w:qFormat/>
    <w:uiPriority w:val="0"/>
    <w:pPr>
      <w:tabs>
        <w:tab w:val="left" w:pos="840"/>
      </w:tabs>
      <w:spacing w:after="0"/>
      <w:ind w:left="900"/>
    </w:pPr>
  </w:style>
  <w:style w:type="paragraph" w:customStyle="1" w:styleId="671">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2">
    <w:name w:val="Body Text 2*"/>
    <w:basedOn w:val="1"/>
    <w:autoRedefine/>
    <w:qFormat/>
    <w:uiPriority w:val="6"/>
    <w:pPr>
      <w:widowControl/>
      <w:adjustRightInd/>
      <w:ind w:left="720" w:hanging="720"/>
    </w:pPr>
    <w:rPr>
      <w:color w:val="000000"/>
      <w:kern w:val="0"/>
      <w:sz w:val="24"/>
      <w:szCs w:val="20"/>
      <w:lang w:val="en-GB"/>
    </w:rPr>
  </w:style>
  <w:style w:type="paragraph" w:customStyle="1" w:styleId="673">
    <w:name w:val="表1"/>
    <w:basedOn w:val="1"/>
    <w:autoRedefine/>
    <w:qFormat/>
    <w:uiPriority w:val="0"/>
    <w:pPr>
      <w:tabs>
        <w:tab w:val="left" w:pos="703"/>
      </w:tabs>
      <w:adjustRightInd/>
      <w:spacing w:line="360" w:lineRule="auto"/>
      <w:ind w:left="703"/>
      <w:jc w:val="center"/>
    </w:pPr>
  </w:style>
  <w:style w:type="paragraph" w:customStyle="1" w:styleId="674">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5">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6">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7">
    <w:name w:val="2级标题"/>
    <w:basedOn w:val="678"/>
    <w:autoRedefine/>
    <w:qFormat/>
    <w:uiPriority w:val="0"/>
    <w:pPr>
      <w:jc w:val="left"/>
      <w:outlineLvl w:val="1"/>
    </w:pPr>
    <w:rPr>
      <w:rFonts w:ascii="Times New Roman" w:hAnsi="Times New Roman" w:eastAsia="仿宋"/>
      <w:sz w:val="30"/>
    </w:rPr>
  </w:style>
  <w:style w:type="paragraph" w:customStyle="1" w:styleId="678">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9">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0">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1">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2">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3">
    <w:name w:val="bullet"/>
    <w:basedOn w:val="1"/>
    <w:autoRedefine/>
    <w:qFormat/>
    <w:uiPriority w:val="0"/>
    <w:pPr>
      <w:tabs>
        <w:tab w:val="left" w:pos="840"/>
      </w:tabs>
      <w:adjustRightInd/>
      <w:ind w:left="840" w:hanging="420"/>
    </w:pPr>
  </w:style>
  <w:style w:type="paragraph" w:customStyle="1" w:styleId="684">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5">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6">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7">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8">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9">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0">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1">
    <w:name w:val="MM Topic 4"/>
    <w:basedOn w:val="6"/>
    <w:autoRedefine/>
    <w:qFormat/>
    <w:uiPriority w:val="0"/>
    <w:pPr>
      <w:tabs>
        <w:tab w:val="left" w:pos="2100"/>
      </w:tabs>
      <w:adjustRightInd/>
      <w:ind w:left="2100" w:hanging="420"/>
    </w:pPr>
    <w:rPr>
      <w:lang w:val="en-US"/>
    </w:rPr>
  </w:style>
  <w:style w:type="paragraph" w:customStyle="1" w:styleId="692">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93">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4">
    <w:name w:val="Char Char11 Char Char Char Char Char Char Char Char Char1"/>
    <w:basedOn w:val="1"/>
    <w:autoRedefine/>
    <w:qFormat/>
    <w:uiPriority w:val="6"/>
    <w:pPr>
      <w:spacing w:line="360" w:lineRule="auto"/>
    </w:pPr>
    <w:rPr>
      <w:szCs w:val="20"/>
    </w:rPr>
  </w:style>
  <w:style w:type="paragraph" w:customStyle="1" w:styleId="695">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6">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7">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9">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0">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701">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2">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3">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4">
    <w:name w:val="单元格居中"/>
    <w:basedOn w:val="1"/>
    <w:autoRedefine/>
    <w:qFormat/>
    <w:uiPriority w:val="0"/>
    <w:pPr>
      <w:adjustRightInd/>
      <w:spacing w:line="360" w:lineRule="auto"/>
      <w:jc w:val="center"/>
    </w:pPr>
    <w:rPr>
      <w:sz w:val="24"/>
    </w:rPr>
  </w:style>
  <w:style w:type="paragraph" w:customStyle="1" w:styleId="705">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6">
    <w:name w:val="Char Char Char Char Char Char Char1"/>
    <w:basedOn w:val="1"/>
    <w:autoRedefine/>
    <w:qFormat/>
    <w:uiPriority w:val="6"/>
    <w:rPr>
      <w:rFonts w:ascii="仿宋_GB2312" w:eastAsia="仿宋_GB2312"/>
      <w:b/>
      <w:sz w:val="32"/>
      <w:szCs w:val="32"/>
    </w:rPr>
  </w:style>
  <w:style w:type="paragraph" w:customStyle="1" w:styleId="707">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8">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9">
    <w:name w:val="Char3 Char Char Char11"/>
    <w:basedOn w:val="1"/>
    <w:autoRedefine/>
    <w:qFormat/>
    <w:uiPriority w:val="0"/>
    <w:pPr>
      <w:widowControl/>
      <w:adjustRightInd/>
      <w:spacing w:after="160" w:line="240" w:lineRule="exact"/>
      <w:jc w:val="left"/>
    </w:pPr>
    <w:rPr>
      <w:szCs w:val="20"/>
    </w:rPr>
  </w:style>
  <w:style w:type="paragraph" w:customStyle="1" w:styleId="710">
    <w:name w:val="Char Char1121"/>
    <w:basedOn w:val="1"/>
    <w:autoRedefine/>
    <w:qFormat/>
    <w:uiPriority w:val="0"/>
    <w:pPr>
      <w:spacing w:line="360" w:lineRule="auto"/>
    </w:pPr>
    <w:rPr>
      <w:szCs w:val="20"/>
    </w:rPr>
  </w:style>
  <w:style w:type="paragraph" w:customStyle="1" w:styleId="711">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2">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3">
    <w:name w:val="Normal0"/>
    <w:autoRedefine/>
    <w:qFormat/>
    <w:uiPriority w:val="0"/>
    <w:rPr>
      <w:rFonts w:ascii="Times New Roman" w:hAnsi="Times New Roman" w:eastAsia="宋体" w:cs="Times New Roman"/>
      <w:lang w:val="en-US" w:eastAsia="en-US" w:bidi="ar-SA"/>
    </w:rPr>
  </w:style>
  <w:style w:type="paragraph" w:customStyle="1" w:styleId="714">
    <w:name w:val="带编号样式"/>
    <w:basedOn w:val="632"/>
    <w:autoRedefine/>
    <w:qFormat/>
    <w:uiPriority w:val="0"/>
    <w:pPr>
      <w:tabs>
        <w:tab w:val="left" w:pos="840"/>
      </w:tabs>
      <w:snapToGrid w:val="0"/>
      <w:ind w:left="840" w:hanging="420" w:firstLineChars="0"/>
    </w:pPr>
    <w:rPr>
      <w:rFonts w:ascii="仿宋_GB2312" w:eastAsia="仿宋_GB2312"/>
      <w:color w:val="000000"/>
    </w:rPr>
  </w:style>
  <w:style w:type="paragraph" w:customStyle="1" w:styleId="715">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6">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7">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8">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9">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0">
    <w:name w:val="默认段落字体 Para Char Char Char1 Char"/>
    <w:basedOn w:val="1"/>
    <w:autoRedefine/>
    <w:qFormat/>
    <w:uiPriority w:val="0"/>
    <w:pPr>
      <w:spacing w:line="240" w:lineRule="atLeast"/>
      <w:ind w:left="420" w:firstLine="420"/>
    </w:pPr>
    <w:rPr>
      <w:sz w:val="24"/>
    </w:rPr>
  </w:style>
  <w:style w:type="paragraph" w:customStyle="1" w:styleId="721">
    <w:name w:val="WW-正文文字缩进 2"/>
    <w:basedOn w:val="1"/>
    <w:autoRedefine/>
    <w:qFormat/>
    <w:uiPriority w:val="0"/>
    <w:pPr>
      <w:suppressAutoHyphens/>
      <w:adjustRightInd/>
      <w:ind w:firstLine="420"/>
    </w:pPr>
    <w:rPr>
      <w:kern w:val="1"/>
      <w:szCs w:val="20"/>
    </w:rPr>
  </w:style>
  <w:style w:type="paragraph" w:customStyle="1" w:styleId="722">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3">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24">
    <w:name w:val="有符号正文"/>
    <w:basedOn w:val="1"/>
    <w:autoRedefine/>
    <w:qFormat/>
    <w:uiPriority w:val="0"/>
    <w:pPr>
      <w:adjustRightInd/>
      <w:spacing w:line="400" w:lineRule="exact"/>
      <w:ind w:firstLine="200" w:firstLineChars="200"/>
    </w:pPr>
    <w:rPr>
      <w:rFonts w:ascii="Arial" w:hAnsi="Arial"/>
    </w:rPr>
  </w:style>
  <w:style w:type="paragraph" w:customStyle="1" w:styleId="725">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6">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7">
    <w:name w:val="4"/>
    <w:basedOn w:val="1"/>
    <w:next w:val="37"/>
    <w:autoRedefine/>
    <w:qFormat/>
    <w:uiPriority w:val="0"/>
    <w:pPr>
      <w:spacing w:after="120" w:line="480" w:lineRule="auto"/>
      <w:ind w:left="420" w:leftChars="200"/>
    </w:pPr>
    <w:rPr>
      <w:sz w:val="24"/>
      <w:szCs w:val="20"/>
    </w:rPr>
  </w:style>
  <w:style w:type="paragraph" w:customStyle="1" w:styleId="728">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9">
    <w:name w:val="样式1"/>
    <w:basedOn w:val="1"/>
    <w:link w:val="999"/>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0">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31">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2">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3">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4">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5">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6">
    <w:name w:val="Char Char1 Char Char Char"/>
    <w:basedOn w:val="1"/>
    <w:autoRedefine/>
    <w:qFormat/>
    <w:uiPriority w:val="0"/>
    <w:rPr>
      <w:rFonts w:ascii="仿宋_GB2312" w:eastAsia="仿宋_GB2312"/>
      <w:b/>
      <w:sz w:val="32"/>
      <w:szCs w:val="20"/>
    </w:rPr>
  </w:style>
  <w:style w:type="paragraph" w:customStyle="1" w:styleId="737">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8">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0">
    <w:name w:val="Char Char1 Char Char Char2"/>
    <w:basedOn w:val="1"/>
    <w:autoRedefine/>
    <w:qFormat/>
    <w:uiPriority w:val="0"/>
    <w:rPr>
      <w:rFonts w:ascii="仿宋_GB2312" w:eastAsia="仿宋_GB2312"/>
      <w:b/>
      <w:sz w:val="32"/>
      <w:szCs w:val="32"/>
    </w:rPr>
  </w:style>
  <w:style w:type="paragraph" w:customStyle="1" w:styleId="741">
    <w:name w:val="Char3 Char Char Char1"/>
    <w:basedOn w:val="1"/>
    <w:autoRedefine/>
    <w:qFormat/>
    <w:uiPriority w:val="6"/>
    <w:pPr>
      <w:widowControl/>
      <w:adjustRightInd/>
      <w:spacing w:after="160" w:line="240" w:lineRule="exact"/>
      <w:jc w:val="left"/>
    </w:pPr>
    <w:rPr>
      <w:szCs w:val="20"/>
    </w:rPr>
  </w:style>
  <w:style w:type="paragraph" w:customStyle="1" w:styleId="742">
    <w:name w:val="Char1 Char Char Char21"/>
    <w:basedOn w:val="1"/>
    <w:autoRedefine/>
    <w:qFormat/>
    <w:uiPriority w:val="0"/>
    <w:rPr>
      <w:rFonts w:ascii="Tahoma" w:hAnsi="Tahoma"/>
      <w:sz w:val="24"/>
      <w:szCs w:val="20"/>
    </w:rPr>
  </w:style>
  <w:style w:type="paragraph" w:customStyle="1" w:styleId="743">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4">
    <w:name w:val="正文（标题三）"/>
    <w:basedOn w:val="1"/>
    <w:autoRedefine/>
    <w:qFormat/>
    <w:uiPriority w:val="0"/>
    <w:pPr>
      <w:spacing w:line="360" w:lineRule="auto"/>
      <w:ind w:firstLine="200" w:firstLineChars="200"/>
    </w:pPr>
    <w:rPr>
      <w:sz w:val="24"/>
    </w:rPr>
  </w:style>
  <w:style w:type="paragraph" w:customStyle="1" w:styleId="745">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6">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7">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8">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9">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50">
    <w:name w:val="Char1 Char Char Char4"/>
    <w:basedOn w:val="1"/>
    <w:autoRedefine/>
    <w:qFormat/>
    <w:uiPriority w:val="0"/>
    <w:pPr>
      <w:adjustRightInd/>
      <w:ind w:firstLine="200" w:firstLineChars="200"/>
    </w:pPr>
    <w:rPr>
      <w:rFonts w:ascii="Tahoma" w:hAnsi="Tahoma"/>
      <w:sz w:val="24"/>
      <w:szCs w:val="20"/>
    </w:rPr>
  </w:style>
  <w:style w:type="paragraph" w:customStyle="1" w:styleId="751">
    <w:name w:val="_标题2"/>
    <w:basedOn w:val="718"/>
    <w:next w:val="718"/>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2">
    <w:name w:val="样式1 + (中宋体"/>
    <w:basedOn w:val="729"/>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3">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4">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5">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6">
    <w:name w:val="四号　首行缩进"/>
    <w:basedOn w:val="1"/>
    <w:autoRedefine/>
    <w:qFormat/>
    <w:uiPriority w:val="0"/>
    <w:pPr>
      <w:adjustRightInd/>
      <w:spacing w:line="360" w:lineRule="auto"/>
    </w:pPr>
    <w:rPr>
      <w:rFonts w:ascii="宋体" w:hAnsi="宋体"/>
      <w:szCs w:val="20"/>
    </w:rPr>
  </w:style>
  <w:style w:type="paragraph" w:customStyle="1" w:styleId="757">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8">
    <w:name w:val="Char Char Char Char Char Char Char Char Char Char Char1 Char"/>
    <w:basedOn w:val="1"/>
    <w:autoRedefine/>
    <w:qFormat/>
    <w:uiPriority w:val="0"/>
    <w:pPr>
      <w:adjustRightInd/>
    </w:pPr>
    <w:rPr>
      <w:rFonts w:ascii="Tahoma" w:hAnsi="Tahoma"/>
      <w:sz w:val="24"/>
    </w:rPr>
  </w:style>
  <w:style w:type="paragraph" w:customStyle="1" w:styleId="759">
    <w:name w:val="Char Char Char Char11"/>
    <w:basedOn w:val="1"/>
    <w:autoRedefine/>
    <w:qFormat/>
    <w:uiPriority w:val="0"/>
    <w:rPr>
      <w:rFonts w:ascii="Tahoma" w:hAnsi="Tahoma"/>
      <w:sz w:val="24"/>
      <w:szCs w:val="20"/>
    </w:rPr>
  </w:style>
  <w:style w:type="paragraph" w:customStyle="1" w:styleId="760">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1">
    <w:name w:val="Char Char Char Char"/>
    <w:basedOn w:val="1"/>
    <w:autoRedefine/>
    <w:qFormat/>
    <w:uiPriority w:val="0"/>
    <w:rPr>
      <w:rFonts w:ascii="Tahoma" w:hAnsi="Tahoma"/>
      <w:sz w:val="24"/>
      <w:szCs w:val="20"/>
    </w:rPr>
  </w:style>
  <w:style w:type="paragraph" w:customStyle="1" w:styleId="762">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3">
    <w:name w:val="Char19"/>
    <w:basedOn w:val="1"/>
    <w:autoRedefine/>
    <w:qFormat/>
    <w:uiPriority w:val="0"/>
    <w:pPr>
      <w:adjustRightInd/>
    </w:pPr>
    <w:rPr>
      <w:szCs w:val="20"/>
    </w:rPr>
  </w:style>
  <w:style w:type="paragraph" w:customStyle="1" w:styleId="764">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5">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6">
    <w:name w:val="_Style 5"/>
    <w:basedOn w:val="1"/>
    <w:autoRedefine/>
    <w:qFormat/>
    <w:uiPriority w:val="34"/>
    <w:pPr>
      <w:adjustRightInd/>
      <w:ind w:firstLine="420" w:firstLineChars="200"/>
    </w:pPr>
    <w:rPr>
      <w:rFonts w:eastAsia="仿宋_GB2312"/>
      <w:sz w:val="28"/>
    </w:rPr>
  </w:style>
  <w:style w:type="paragraph" w:customStyle="1" w:styleId="767">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8">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9">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0">
    <w:name w:val="标书表格字体格式"/>
    <w:next w:val="764"/>
    <w:autoRedefine/>
    <w:qFormat/>
    <w:uiPriority w:val="0"/>
    <w:rPr>
      <w:rFonts w:ascii="Times New Roman" w:hAnsi="Times New Roman" w:eastAsia="宋体" w:cs="Times New Roman"/>
      <w:kern w:val="2"/>
      <w:sz w:val="21"/>
      <w:szCs w:val="24"/>
      <w:lang w:val="en-US" w:eastAsia="zh-CN" w:bidi="ar-SA"/>
    </w:rPr>
  </w:style>
  <w:style w:type="paragraph" w:customStyle="1" w:styleId="771">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2">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3">
    <w:name w:val="修订3"/>
    <w:autoRedefine/>
    <w:qFormat/>
    <w:uiPriority w:val="0"/>
    <w:rPr>
      <w:rFonts w:ascii="Times New Roman" w:hAnsi="Times New Roman" w:eastAsia="宋体" w:cs="Times New Roman"/>
      <w:kern w:val="2"/>
      <w:sz w:val="21"/>
      <w:lang w:val="en-US" w:eastAsia="zh-CN" w:bidi="ar-SA"/>
    </w:rPr>
  </w:style>
  <w:style w:type="paragraph" w:customStyle="1" w:styleId="774">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5">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6">
    <w:name w:val="表文字"/>
    <w:autoRedefine/>
    <w:qFormat/>
    <w:uiPriority w:val="0"/>
    <w:rPr>
      <w:rFonts w:ascii="宋体" w:hAnsi="Times New Roman" w:eastAsia="宋体" w:cs="Times New Roman"/>
      <w:kern w:val="2"/>
      <w:lang w:val="en-US" w:eastAsia="zh-CN" w:bidi="ar-SA"/>
    </w:rPr>
  </w:style>
  <w:style w:type="paragraph" w:customStyle="1" w:styleId="777">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8">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9">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80">
    <w:name w:val="Char Char Char Char Char Char Char Char2"/>
    <w:basedOn w:val="1"/>
    <w:autoRedefine/>
    <w:qFormat/>
    <w:uiPriority w:val="0"/>
    <w:pPr>
      <w:tabs>
        <w:tab w:val="left" w:pos="360"/>
      </w:tabs>
    </w:pPr>
    <w:rPr>
      <w:sz w:val="24"/>
      <w:szCs w:val="20"/>
    </w:rPr>
  </w:style>
  <w:style w:type="paragraph" w:customStyle="1" w:styleId="781">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2">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3">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4">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5">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6">
    <w:name w:val="正文－恩普"/>
    <w:basedOn w:val="5"/>
    <w:autoRedefine/>
    <w:qFormat/>
    <w:uiPriority w:val="99"/>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7">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8">
    <w:name w:val="Char4"/>
    <w:basedOn w:val="1"/>
    <w:autoRedefine/>
    <w:qFormat/>
    <w:uiPriority w:val="99"/>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9">
    <w:name w:val="p0"/>
    <w:basedOn w:val="1"/>
    <w:autoRedefine/>
    <w:qFormat/>
    <w:uiPriority w:val="99"/>
    <w:pPr>
      <w:widowControl/>
      <w:adjustRightInd/>
    </w:pPr>
    <w:rPr>
      <w:kern w:val="0"/>
      <w:szCs w:val="21"/>
    </w:rPr>
  </w:style>
  <w:style w:type="paragraph" w:customStyle="1" w:styleId="790">
    <w:name w:val="Char6"/>
    <w:basedOn w:val="1"/>
    <w:autoRedefine/>
    <w:qFormat/>
    <w:uiPriority w:val="0"/>
    <w:rPr>
      <w:rFonts w:ascii="仿宋_GB2312" w:eastAsia="仿宋_GB2312"/>
      <w:b/>
      <w:sz w:val="32"/>
      <w:szCs w:val="32"/>
    </w:rPr>
  </w:style>
  <w:style w:type="paragraph" w:customStyle="1" w:styleId="791">
    <w:name w:val="Char111"/>
    <w:basedOn w:val="1"/>
    <w:autoRedefine/>
    <w:qFormat/>
    <w:uiPriority w:val="0"/>
    <w:rPr>
      <w:rFonts w:ascii="仿宋_GB2312" w:eastAsia="仿宋_GB2312"/>
      <w:b/>
      <w:sz w:val="32"/>
      <w:szCs w:val="32"/>
    </w:rPr>
  </w:style>
  <w:style w:type="paragraph" w:customStyle="1" w:styleId="792">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93">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4">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5">
    <w:name w:val="Char1 Char Char Char2"/>
    <w:basedOn w:val="1"/>
    <w:autoRedefine/>
    <w:qFormat/>
    <w:uiPriority w:val="0"/>
    <w:pPr>
      <w:adjustRightInd/>
      <w:ind w:firstLine="200" w:firstLineChars="200"/>
    </w:pPr>
    <w:rPr>
      <w:rFonts w:ascii="Tahoma" w:hAnsi="Tahoma"/>
      <w:sz w:val="24"/>
      <w:szCs w:val="20"/>
    </w:rPr>
  </w:style>
  <w:style w:type="paragraph" w:customStyle="1" w:styleId="796">
    <w:name w:val="列出段落1"/>
    <w:basedOn w:val="1"/>
    <w:autoRedefine/>
    <w:qFormat/>
    <w:uiPriority w:val="99"/>
    <w:pPr>
      <w:adjustRightInd/>
      <w:spacing w:line="360" w:lineRule="auto"/>
      <w:ind w:firstLine="420" w:firstLineChars="200"/>
    </w:pPr>
    <w:rPr>
      <w:rFonts w:ascii="Calibri" w:hAnsi="Calibri"/>
      <w:sz w:val="24"/>
      <w:szCs w:val="22"/>
    </w:rPr>
  </w:style>
  <w:style w:type="paragraph" w:customStyle="1" w:styleId="797">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8">
    <w:name w:val="Char Char Char Char Char Char Char2"/>
    <w:basedOn w:val="1"/>
    <w:autoRedefine/>
    <w:qFormat/>
    <w:uiPriority w:val="0"/>
    <w:rPr>
      <w:rFonts w:ascii="仿宋_GB2312" w:eastAsia="仿宋_GB2312"/>
      <w:b/>
      <w:sz w:val="32"/>
      <w:szCs w:val="32"/>
    </w:rPr>
  </w:style>
  <w:style w:type="paragraph" w:customStyle="1" w:styleId="799">
    <w:name w:val="五级条标题"/>
    <w:basedOn w:val="800"/>
    <w:next w:val="645"/>
    <w:autoRedefine/>
    <w:qFormat/>
    <w:uiPriority w:val="0"/>
    <w:pPr>
      <w:tabs>
        <w:tab w:val="left" w:pos="1260"/>
        <w:tab w:val="left" w:pos="1680"/>
        <w:tab w:val="left" w:pos="2100"/>
        <w:tab w:val="left" w:pos="2940"/>
        <w:tab w:val="left" w:pos="3360"/>
      </w:tabs>
      <w:ind w:left="3360"/>
      <w:outlineLvl w:val="6"/>
    </w:pPr>
  </w:style>
  <w:style w:type="paragraph" w:customStyle="1" w:styleId="800">
    <w:name w:val="四级条标题"/>
    <w:basedOn w:val="660"/>
    <w:next w:val="645"/>
    <w:autoRedefine/>
    <w:qFormat/>
    <w:uiPriority w:val="0"/>
    <w:pPr>
      <w:tabs>
        <w:tab w:val="left" w:pos="2940"/>
        <w:tab w:val="clear" w:pos="2520"/>
      </w:tabs>
      <w:ind w:left="2940"/>
      <w:outlineLvl w:val="5"/>
    </w:pPr>
  </w:style>
  <w:style w:type="paragraph" w:customStyle="1" w:styleId="801">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2">
    <w:name w:val="Char23"/>
    <w:basedOn w:val="1"/>
    <w:autoRedefine/>
    <w:qFormat/>
    <w:uiPriority w:val="0"/>
    <w:rPr>
      <w:rFonts w:ascii="仿宋_GB2312" w:eastAsia="仿宋_GB2312"/>
      <w:b/>
      <w:sz w:val="32"/>
      <w:szCs w:val="32"/>
    </w:rPr>
  </w:style>
  <w:style w:type="paragraph" w:customStyle="1" w:styleId="803">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4">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5">
    <w:name w:val="首行缩进"/>
    <w:basedOn w:val="1"/>
    <w:autoRedefine/>
    <w:qFormat/>
    <w:uiPriority w:val="0"/>
    <w:pPr>
      <w:spacing w:line="360" w:lineRule="auto"/>
      <w:ind w:firstLine="480" w:firstLineChars="200"/>
    </w:pPr>
    <w:rPr>
      <w:rFonts w:ascii="宋体"/>
      <w:sz w:val="24"/>
      <w:szCs w:val="20"/>
    </w:rPr>
  </w:style>
  <w:style w:type="paragraph" w:customStyle="1" w:styleId="806">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7">
    <w:name w:val="单元格左对齐"/>
    <w:basedOn w:val="1"/>
    <w:autoRedefine/>
    <w:qFormat/>
    <w:uiPriority w:val="0"/>
    <w:pPr>
      <w:adjustRightInd/>
      <w:spacing w:line="360" w:lineRule="auto"/>
    </w:pPr>
    <w:rPr>
      <w:sz w:val="24"/>
    </w:rPr>
  </w:style>
  <w:style w:type="paragraph" w:customStyle="1" w:styleId="808">
    <w:name w:val="正文主体"/>
    <w:basedOn w:val="629"/>
    <w:autoRedefine/>
    <w:qFormat/>
    <w:uiPriority w:val="0"/>
  </w:style>
  <w:style w:type="paragraph" w:customStyle="1" w:styleId="809">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0">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11">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2">
    <w:name w:val="正文（首行缩进2字符）"/>
    <w:basedOn w:val="1"/>
    <w:autoRedefine/>
    <w:qFormat/>
    <w:uiPriority w:val="0"/>
    <w:pPr>
      <w:adjustRightInd/>
      <w:spacing w:line="360" w:lineRule="auto"/>
      <w:ind w:firstLine="480" w:firstLineChars="200"/>
    </w:pPr>
    <w:rPr>
      <w:sz w:val="24"/>
      <w:szCs w:val="20"/>
    </w:rPr>
  </w:style>
  <w:style w:type="paragraph" w:customStyle="1" w:styleId="813">
    <w:name w:val="P1"/>
    <w:basedOn w:val="1"/>
    <w:autoRedefine/>
    <w:qFormat/>
    <w:uiPriority w:val="0"/>
    <w:pPr>
      <w:adjustRightInd/>
      <w:spacing w:line="288" w:lineRule="auto"/>
      <w:ind w:firstLine="425" w:firstLineChars="200"/>
    </w:pPr>
  </w:style>
  <w:style w:type="paragraph" w:customStyle="1" w:styleId="814">
    <w:name w:val="列表内容"/>
    <w:basedOn w:val="1"/>
    <w:next w:val="1"/>
    <w:autoRedefine/>
    <w:qFormat/>
    <w:uiPriority w:val="0"/>
    <w:pPr>
      <w:widowControl/>
      <w:tabs>
        <w:tab w:val="left" w:pos="840"/>
      </w:tabs>
      <w:ind w:left="840" w:hanging="420"/>
      <w:jc w:val="left"/>
    </w:pPr>
    <w:rPr>
      <w:kern w:val="0"/>
      <w:sz w:val="18"/>
    </w:rPr>
  </w:style>
  <w:style w:type="paragraph" w:customStyle="1" w:styleId="815">
    <w:name w:val="Char Char11 Char Char Char1"/>
    <w:basedOn w:val="1"/>
    <w:autoRedefine/>
    <w:qFormat/>
    <w:uiPriority w:val="6"/>
    <w:pPr>
      <w:spacing w:line="360" w:lineRule="auto"/>
    </w:pPr>
    <w:rPr>
      <w:szCs w:val="20"/>
    </w:rPr>
  </w:style>
  <w:style w:type="paragraph" w:customStyle="1" w:styleId="816">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7">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8">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9">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20">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21">
    <w:name w:val="默认段落字体 Para Char Char Char Char"/>
    <w:basedOn w:val="1"/>
    <w:autoRedefine/>
    <w:qFormat/>
    <w:uiPriority w:val="0"/>
    <w:pPr>
      <w:spacing w:line="360" w:lineRule="auto"/>
    </w:pPr>
    <w:rPr>
      <w:szCs w:val="20"/>
    </w:rPr>
  </w:style>
  <w:style w:type="paragraph" w:customStyle="1" w:styleId="822">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3">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4">
    <w:name w:val="Char2 Char Char Char2"/>
    <w:basedOn w:val="1"/>
    <w:autoRedefine/>
    <w:qFormat/>
    <w:uiPriority w:val="0"/>
    <w:rPr>
      <w:rFonts w:ascii="仿宋_GB2312" w:eastAsia="仿宋_GB2312"/>
      <w:b/>
      <w:sz w:val="32"/>
      <w:szCs w:val="32"/>
    </w:rPr>
  </w:style>
  <w:style w:type="paragraph" w:customStyle="1" w:styleId="825">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6">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7">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8">
    <w:name w:val="Char Char4 Char Char"/>
    <w:basedOn w:val="1"/>
    <w:autoRedefine/>
    <w:qFormat/>
    <w:uiPriority w:val="0"/>
    <w:pPr>
      <w:widowControl/>
      <w:adjustRightInd/>
      <w:spacing w:after="160" w:line="240" w:lineRule="exact"/>
      <w:jc w:val="left"/>
    </w:pPr>
  </w:style>
  <w:style w:type="paragraph" w:customStyle="1" w:styleId="829">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0">
    <w:name w:val="Char Char11 Char Char Char2"/>
    <w:basedOn w:val="1"/>
    <w:autoRedefine/>
    <w:qFormat/>
    <w:uiPriority w:val="0"/>
    <w:pPr>
      <w:spacing w:line="360" w:lineRule="auto"/>
    </w:pPr>
    <w:rPr>
      <w:szCs w:val="20"/>
    </w:rPr>
  </w:style>
  <w:style w:type="paragraph" w:customStyle="1" w:styleId="831">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2">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3">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4">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5">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6">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7">
    <w:name w:val="Char311"/>
    <w:basedOn w:val="1"/>
    <w:autoRedefine/>
    <w:qFormat/>
    <w:uiPriority w:val="0"/>
    <w:pPr>
      <w:adjustRightInd/>
      <w:ind w:firstLine="200" w:firstLineChars="200"/>
    </w:pPr>
    <w:rPr>
      <w:rFonts w:ascii="Tahoma" w:hAnsi="Tahoma"/>
      <w:sz w:val="24"/>
      <w:szCs w:val="20"/>
    </w:rPr>
  </w:style>
  <w:style w:type="paragraph" w:customStyle="1" w:styleId="838">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9">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0">
    <w:name w:val="正文 内标"/>
    <w:basedOn w:val="755"/>
    <w:autoRedefine/>
    <w:qFormat/>
    <w:uiPriority w:val="0"/>
    <w:pPr>
      <w:tabs>
        <w:tab w:val="left" w:pos="0"/>
      </w:tabs>
      <w:ind w:left="900" w:firstLine="0" w:firstLineChars="0"/>
    </w:pPr>
  </w:style>
  <w:style w:type="paragraph" w:customStyle="1" w:styleId="841">
    <w:name w:val="Bulleted List"/>
    <w:basedOn w:val="1"/>
    <w:autoRedefine/>
    <w:qFormat/>
    <w:uiPriority w:val="0"/>
    <w:pPr>
      <w:tabs>
        <w:tab w:val="left" w:pos="1260"/>
      </w:tabs>
      <w:adjustRightInd/>
      <w:ind w:left="1260" w:hanging="420"/>
    </w:pPr>
  </w:style>
  <w:style w:type="paragraph" w:customStyle="1" w:styleId="842">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43">
    <w:name w:val="样式 左侧:  0.85 厘米"/>
    <w:basedOn w:val="1"/>
    <w:autoRedefine/>
    <w:qFormat/>
    <w:uiPriority w:val="2"/>
    <w:pPr>
      <w:adjustRightInd/>
      <w:spacing w:line="360" w:lineRule="auto"/>
    </w:pPr>
    <w:rPr>
      <w:rFonts w:cs="宋体"/>
      <w:sz w:val="24"/>
      <w:szCs w:val="20"/>
    </w:rPr>
  </w:style>
  <w:style w:type="paragraph" w:customStyle="1" w:styleId="844">
    <w:name w:val="Char Char Char Char Char Char Char Char Char Char Char Char1 Char"/>
    <w:basedOn w:val="1"/>
    <w:autoRedefine/>
    <w:qFormat/>
    <w:uiPriority w:val="0"/>
    <w:rPr>
      <w:rFonts w:ascii="Tahoma" w:hAnsi="Tahoma" w:cs="仿宋_GB2312"/>
      <w:sz w:val="24"/>
      <w:szCs w:val="20"/>
    </w:rPr>
  </w:style>
  <w:style w:type="paragraph" w:customStyle="1" w:styleId="845">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46">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7">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8">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9">
    <w:name w:val="Char Char1 Char Char Char Char Char Char"/>
    <w:basedOn w:val="1"/>
    <w:autoRedefine/>
    <w:qFormat/>
    <w:uiPriority w:val="0"/>
    <w:rPr>
      <w:rFonts w:ascii="仿宋_GB2312" w:eastAsia="仿宋_GB2312"/>
      <w:b/>
      <w:sz w:val="32"/>
      <w:szCs w:val="20"/>
    </w:rPr>
  </w:style>
  <w:style w:type="paragraph" w:customStyle="1" w:styleId="850">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51">
    <w:name w:val="Char Char1 Char Char Char Char Char Char2"/>
    <w:basedOn w:val="1"/>
    <w:autoRedefine/>
    <w:qFormat/>
    <w:uiPriority w:val="0"/>
    <w:rPr>
      <w:rFonts w:ascii="仿宋_GB2312" w:eastAsia="仿宋_GB2312"/>
      <w:b/>
      <w:sz w:val="32"/>
      <w:szCs w:val="20"/>
    </w:rPr>
  </w:style>
  <w:style w:type="paragraph" w:customStyle="1" w:styleId="852">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3">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4">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6">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7">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8">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9">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0">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1">
    <w:name w:val="Char31"/>
    <w:basedOn w:val="1"/>
    <w:autoRedefine/>
    <w:qFormat/>
    <w:uiPriority w:val="0"/>
    <w:pPr>
      <w:adjustRightInd/>
    </w:pPr>
    <w:rPr>
      <w:rFonts w:ascii="仿宋_GB2312" w:eastAsia="仿宋_GB2312"/>
      <w:b/>
      <w:sz w:val="32"/>
      <w:szCs w:val="32"/>
    </w:rPr>
  </w:style>
  <w:style w:type="paragraph" w:customStyle="1" w:styleId="862">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63">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4">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5">
    <w:name w:val="Char Char1"/>
    <w:basedOn w:val="1"/>
    <w:autoRedefine/>
    <w:qFormat/>
    <w:uiPriority w:val="0"/>
    <w:pPr>
      <w:widowControl/>
      <w:spacing w:after="160" w:line="240" w:lineRule="exact"/>
      <w:jc w:val="left"/>
    </w:pPr>
    <w:rPr>
      <w:rFonts w:eastAsia="仿宋_GB2312"/>
      <w:sz w:val="28"/>
    </w:rPr>
  </w:style>
  <w:style w:type="paragraph" w:customStyle="1" w:styleId="866">
    <w:name w:val="Char21"/>
    <w:basedOn w:val="1"/>
    <w:autoRedefine/>
    <w:qFormat/>
    <w:uiPriority w:val="0"/>
    <w:pPr>
      <w:adjustRightInd/>
      <w:ind w:firstLine="200" w:firstLineChars="200"/>
    </w:pPr>
    <w:rPr>
      <w:rFonts w:ascii="仿宋_GB2312" w:eastAsia="仿宋_GB2312"/>
      <w:b/>
      <w:sz w:val="32"/>
      <w:szCs w:val="32"/>
    </w:rPr>
  </w:style>
  <w:style w:type="paragraph" w:customStyle="1" w:styleId="867">
    <w:name w:val="列表段落1"/>
    <w:basedOn w:val="1"/>
    <w:autoRedefine/>
    <w:qFormat/>
    <w:uiPriority w:val="34"/>
    <w:pPr>
      <w:adjustRightInd/>
      <w:ind w:right="238" w:firstLine="420"/>
    </w:pPr>
    <w:rPr>
      <w:rFonts w:ascii="Calibri" w:hAnsi="Calibri"/>
      <w:sz w:val="24"/>
    </w:rPr>
  </w:style>
  <w:style w:type="paragraph" w:customStyle="1" w:styleId="868">
    <w:name w:val="Char Char110"/>
    <w:basedOn w:val="1"/>
    <w:autoRedefine/>
    <w:qFormat/>
    <w:uiPriority w:val="6"/>
    <w:pPr>
      <w:spacing w:line="360" w:lineRule="auto"/>
    </w:pPr>
    <w:rPr>
      <w:rFonts w:ascii="Tahoma" w:hAnsi="Tahoma"/>
      <w:sz w:val="24"/>
      <w:szCs w:val="20"/>
    </w:rPr>
  </w:style>
  <w:style w:type="paragraph" w:customStyle="1" w:styleId="869">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0">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71">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2">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3">
    <w:name w:val="Char Char Char Char Char Char Char Char Char Char Char Char1 Char2"/>
    <w:basedOn w:val="1"/>
    <w:autoRedefine/>
    <w:qFormat/>
    <w:uiPriority w:val="0"/>
    <w:rPr>
      <w:rFonts w:ascii="Tahoma" w:hAnsi="Tahoma" w:cs="仿宋_GB2312"/>
      <w:sz w:val="24"/>
      <w:szCs w:val="20"/>
    </w:rPr>
  </w:style>
  <w:style w:type="paragraph" w:customStyle="1" w:styleId="874">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5">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6">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77">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8">
    <w:name w:val="_Style 12"/>
    <w:basedOn w:val="19"/>
    <w:autoRedefine/>
    <w:qFormat/>
    <w:uiPriority w:val="0"/>
    <w:pPr>
      <w:snapToGrid w:val="0"/>
      <w:spacing w:line="360" w:lineRule="auto"/>
    </w:pPr>
  </w:style>
  <w:style w:type="paragraph" w:customStyle="1" w:styleId="879">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80">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1">
    <w:name w:val="_Style 94"/>
    <w:basedOn w:val="1"/>
    <w:next w:val="262"/>
    <w:autoRedefine/>
    <w:qFormat/>
    <w:uiPriority w:val="34"/>
    <w:pPr>
      <w:adjustRightInd/>
      <w:spacing w:line="360" w:lineRule="auto"/>
      <w:ind w:firstLine="200" w:firstLineChars="200"/>
    </w:pPr>
    <w:rPr>
      <w:rFonts w:ascii="Calibri" w:hAnsi="Calibri"/>
      <w:sz w:val="28"/>
      <w:szCs w:val="20"/>
    </w:rPr>
  </w:style>
  <w:style w:type="paragraph" w:customStyle="1" w:styleId="882">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3">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4">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5">
    <w:name w:val="3级标题"/>
    <w:basedOn w:val="677"/>
    <w:autoRedefine/>
    <w:qFormat/>
    <w:uiPriority w:val="0"/>
    <w:pPr>
      <w:outlineLvl w:val="2"/>
    </w:pPr>
  </w:style>
  <w:style w:type="paragraph" w:customStyle="1" w:styleId="886">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7">
    <w:name w:val="Char1 Char Char Char3"/>
    <w:basedOn w:val="1"/>
    <w:autoRedefine/>
    <w:qFormat/>
    <w:uiPriority w:val="0"/>
    <w:pPr>
      <w:adjustRightInd/>
      <w:ind w:firstLine="200" w:firstLineChars="200"/>
    </w:pPr>
    <w:rPr>
      <w:rFonts w:ascii="Tahoma" w:hAnsi="Tahoma"/>
      <w:sz w:val="24"/>
      <w:szCs w:val="20"/>
    </w:rPr>
  </w:style>
  <w:style w:type="paragraph" w:customStyle="1" w:styleId="888">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9">
    <w:name w:val="MM Empty"/>
    <w:basedOn w:val="1"/>
    <w:autoRedefine/>
    <w:qFormat/>
    <w:uiPriority w:val="0"/>
    <w:pPr>
      <w:adjustRightInd/>
    </w:pPr>
  </w:style>
  <w:style w:type="paragraph" w:customStyle="1" w:styleId="890">
    <w:name w:val="Char24"/>
    <w:basedOn w:val="1"/>
    <w:autoRedefine/>
    <w:qFormat/>
    <w:uiPriority w:val="0"/>
    <w:rPr>
      <w:rFonts w:ascii="仿宋_GB2312" w:eastAsia="仿宋_GB2312"/>
      <w:b/>
      <w:sz w:val="32"/>
      <w:szCs w:val="32"/>
    </w:rPr>
  </w:style>
  <w:style w:type="paragraph" w:customStyle="1" w:styleId="891">
    <w:name w:val="正文箭头"/>
    <w:basedOn w:val="543"/>
    <w:autoRedefine/>
    <w:qFormat/>
    <w:uiPriority w:val="0"/>
  </w:style>
  <w:style w:type="paragraph" w:customStyle="1" w:styleId="892">
    <w:name w:val="U_编号2"/>
    <w:basedOn w:val="1"/>
    <w:autoRedefine/>
    <w:qFormat/>
    <w:uiPriority w:val="0"/>
    <w:pPr>
      <w:tabs>
        <w:tab w:val="left" w:pos="785"/>
      </w:tabs>
      <w:adjustRightInd/>
      <w:spacing w:beforeLines="10" w:afterLines="10" w:line="300" w:lineRule="auto"/>
    </w:pPr>
    <w:rPr>
      <w:sz w:val="24"/>
    </w:rPr>
  </w:style>
  <w:style w:type="paragraph" w:customStyle="1" w:styleId="893">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4">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5">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6">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7">
    <w:name w:val="_Style 1"/>
    <w:basedOn w:val="1"/>
    <w:autoRedefine/>
    <w:qFormat/>
    <w:uiPriority w:val="34"/>
    <w:pPr>
      <w:adjustRightInd/>
      <w:ind w:firstLine="420" w:firstLineChars="200"/>
    </w:pPr>
    <w:rPr>
      <w:rFonts w:eastAsia="仿宋_GB2312"/>
      <w:sz w:val="28"/>
    </w:rPr>
  </w:style>
  <w:style w:type="paragraph" w:customStyle="1" w:styleId="898">
    <w:name w:val="表格 内容"/>
    <w:basedOn w:val="734"/>
    <w:autoRedefine/>
    <w:qFormat/>
    <w:uiPriority w:val="0"/>
    <w:rPr>
      <w:b w:val="0"/>
      <w:sz w:val="20"/>
    </w:rPr>
  </w:style>
  <w:style w:type="paragraph" w:customStyle="1" w:styleId="899">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0">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901">
    <w:name w:val="数字标题5"/>
    <w:basedOn w:val="7"/>
    <w:next w:val="1"/>
    <w:autoRedefine/>
    <w:qFormat/>
    <w:uiPriority w:val="0"/>
    <w:pPr>
      <w:tabs>
        <w:tab w:val="left" w:pos="1080"/>
      </w:tabs>
      <w:ind w:left="1080" w:hanging="1080"/>
    </w:pPr>
  </w:style>
  <w:style w:type="paragraph" w:customStyle="1" w:styleId="902">
    <w:name w:val="数字标题1"/>
    <w:basedOn w:val="3"/>
    <w:next w:val="1"/>
    <w:autoRedefine/>
    <w:qFormat/>
    <w:uiPriority w:val="0"/>
    <w:pPr>
      <w:tabs>
        <w:tab w:val="left" w:pos="480"/>
      </w:tabs>
      <w:ind w:left="480" w:hanging="480"/>
    </w:pPr>
  </w:style>
  <w:style w:type="paragraph" w:customStyle="1" w:styleId="903">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4">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5">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6">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7">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8">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9">
    <w:name w:val="0"/>
    <w:basedOn w:val="1"/>
    <w:autoRedefine/>
    <w:qFormat/>
    <w:uiPriority w:val="0"/>
    <w:pPr>
      <w:widowControl/>
    </w:pPr>
    <w:rPr>
      <w:kern w:val="0"/>
      <w:sz w:val="24"/>
      <w:szCs w:val="20"/>
    </w:rPr>
  </w:style>
  <w:style w:type="paragraph" w:customStyle="1" w:styleId="910">
    <w:name w:val="Char Char113"/>
    <w:basedOn w:val="1"/>
    <w:autoRedefine/>
    <w:qFormat/>
    <w:uiPriority w:val="0"/>
    <w:pPr>
      <w:widowControl/>
      <w:spacing w:after="160" w:line="240" w:lineRule="exact"/>
      <w:jc w:val="left"/>
    </w:pPr>
    <w:rPr>
      <w:rFonts w:eastAsia="仿宋_GB2312"/>
      <w:sz w:val="28"/>
    </w:rPr>
  </w:style>
  <w:style w:type="paragraph" w:customStyle="1" w:styleId="911">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12">
    <w:name w:val="_Style 8"/>
    <w:basedOn w:val="1"/>
    <w:autoRedefine/>
    <w:qFormat/>
    <w:uiPriority w:val="34"/>
    <w:pPr>
      <w:adjustRightInd/>
      <w:ind w:firstLine="420" w:firstLineChars="200"/>
    </w:pPr>
    <w:rPr>
      <w:rFonts w:eastAsia="仿宋_GB2312"/>
      <w:sz w:val="28"/>
    </w:rPr>
  </w:style>
  <w:style w:type="paragraph" w:customStyle="1" w:styleId="913">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4">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5">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6">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7">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8">
    <w:name w:val="Char Char112"/>
    <w:basedOn w:val="1"/>
    <w:autoRedefine/>
    <w:qFormat/>
    <w:uiPriority w:val="6"/>
    <w:pPr>
      <w:widowControl/>
      <w:spacing w:after="160" w:line="240" w:lineRule="exact"/>
      <w:jc w:val="left"/>
    </w:pPr>
    <w:rPr>
      <w:rFonts w:eastAsia="仿宋_GB2312"/>
      <w:sz w:val="28"/>
    </w:rPr>
  </w:style>
  <w:style w:type="paragraph" w:customStyle="1" w:styleId="919">
    <w:name w:val="正文 图"/>
    <w:basedOn w:val="448"/>
    <w:autoRedefine/>
    <w:qFormat/>
    <w:uiPriority w:val="0"/>
    <w:pPr>
      <w:adjustRightInd/>
      <w:spacing w:before="0"/>
      <w:ind w:firstLine="0"/>
      <w:jc w:val="center"/>
    </w:pPr>
    <w:rPr>
      <w:rFonts w:ascii="微软雅黑" w:hAnsi="微软雅黑"/>
    </w:rPr>
  </w:style>
  <w:style w:type="paragraph" w:customStyle="1" w:styleId="920">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1">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2">
    <w:name w:val="Thf"/>
    <w:basedOn w:val="567"/>
    <w:autoRedefine/>
    <w:qFormat/>
    <w:uiPriority w:val="0"/>
    <w:pPr>
      <w:ind w:left="0"/>
    </w:pPr>
  </w:style>
  <w:style w:type="paragraph" w:customStyle="1" w:styleId="923">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4">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5">
    <w:name w:val="注释"/>
    <w:basedOn w:val="1"/>
    <w:autoRedefine/>
    <w:qFormat/>
    <w:uiPriority w:val="0"/>
    <w:pPr>
      <w:adjustRightInd/>
      <w:spacing w:line="360" w:lineRule="auto"/>
      <w:ind w:firstLine="480"/>
    </w:pPr>
    <w:rPr>
      <w:sz w:val="24"/>
    </w:rPr>
  </w:style>
  <w:style w:type="table" w:customStyle="1" w:styleId="926">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2">
    <w:name w:val="列出段落111"/>
    <w:basedOn w:val="1"/>
    <w:autoRedefine/>
    <w:qFormat/>
    <w:uiPriority w:val="34"/>
    <w:pPr>
      <w:ind w:firstLine="420" w:firstLineChars="200"/>
    </w:pPr>
  </w:style>
  <w:style w:type="character" w:customStyle="1" w:styleId="933">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autoRedefine/>
    <w:qFormat/>
    <w:uiPriority w:val="0"/>
    <w:rPr>
      <w:rFonts w:ascii="宋体" w:eastAsia="宋体"/>
      <w:snapToGrid w:val="0"/>
      <w:color w:val="000000"/>
      <w:kern w:val="28"/>
      <w:sz w:val="28"/>
      <w:lang w:val="en-US" w:eastAsia="zh-CN" w:bidi="ar-SA"/>
    </w:rPr>
  </w:style>
  <w:style w:type="character" w:customStyle="1" w:styleId="935">
    <w:name w:val="页脚 字符1"/>
    <w:autoRedefine/>
    <w:qFormat/>
    <w:locked/>
    <w:uiPriority w:val="99"/>
    <w:rPr>
      <w:kern w:val="2"/>
      <w:sz w:val="18"/>
      <w:szCs w:val="18"/>
    </w:rPr>
  </w:style>
  <w:style w:type="character" w:customStyle="1" w:styleId="936">
    <w:name w:val="页眉 字符1"/>
    <w:autoRedefine/>
    <w:qFormat/>
    <w:uiPriority w:val="99"/>
    <w:rPr>
      <w:kern w:val="2"/>
      <w:sz w:val="18"/>
      <w:szCs w:val="18"/>
    </w:rPr>
  </w:style>
  <w:style w:type="character" w:customStyle="1" w:styleId="937">
    <w:name w:val="尾注文本 字符"/>
    <w:link w:val="38"/>
    <w:autoRedefine/>
    <w:qFormat/>
    <w:uiPriority w:val="0"/>
    <w:rPr>
      <w:kern w:val="2"/>
      <w:sz w:val="21"/>
      <w:szCs w:val="24"/>
      <w:lang w:val="zh-CN"/>
    </w:rPr>
  </w:style>
  <w:style w:type="character" w:customStyle="1" w:styleId="938">
    <w:name w:val="无间隔 字符"/>
    <w:link w:val="488"/>
    <w:autoRedefine/>
    <w:qFormat/>
    <w:uiPriority w:val="99"/>
    <w:rPr>
      <w:kern w:val="2"/>
      <w:sz w:val="21"/>
      <w:szCs w:val="22"/>
    </w:rPr>
  </w:style>
  <w:style w:type="character" w:customStyle="1" w:styleId="939">
    <w:name w:val="标准文本 Char Char"/>
    <w:link w:val="940"/>
    <w:autoRedefine/>
    <w:qFormat/>
    <w:uiPriority w:val="0"/>
    <w:rPr>
      <w:rFonts w:cs="宋体"/>
      <w:kern w:val="2"/>
      <w:sz w:val="24"/>
    </w:rPr>
  </w:style>
  <w:style w:type="paragraph" w:customStyle="1" w:styleId="940">
    <w:name w:val="标准文本"/>
    <w:basedOn w:val="1"/>
    <w:link w:val="939"/>
    <w:autoRedefine/>
    <w:qFormat/>
    <w:uiPriority w:val="0"/>
    <w:pPr>
      <w:adjustRightInd/>
      <w:spacing w:line="360" w:lineRule="auto"/>
      <w:ind w:firstLine="480" w:firstLineChars="200"/>
    </w:pPr>
    <w:rPr>
      <w:rFonts w:cs="宋体"/>
      <w:sz w:val="24"/>
      <w:szCs w:val="20"/>
    </w:rPr>
  </w:style>
  <w:style w:type="character" w:customStyle="1" w:styleId="941">
    <w:name w:val="Char Char213"/>
    <w:autoRedefine/>
    <w:qFormat/>
    <w:uiPriority w:val="0"/>
    <w:rPr>
      <w:rFonts w:eastAsia="Century Gothic"/>
      <w:b/>
      <w:bCs/>
      <w:kern w:val="44"/>
      <w:sz w:val="32"/>
      <w:szCs w:val="44"/>
      <w:lang w:val="en-US" w:eastAsia="zh-CN" w:bidi="ar-SA"/>
    </w:rPr>
  </w:style>
  <w:style w:type="character" w:customStyle="1" w:styleId="942">
    <w:name w:val="apple-style-span"/>
    <w:autoRedefine/>
    <w:qFormat/>
    <w:uiPriority w:val="99"/>
    <w:rPr>
      <w:rFonts w:ascii="Arial" w:hAnsi="Arial" w:eastAsia="黑体" w:cs="Arial"/>
      <w:snapToGrid w:val="0"/>
      <w:kern w:val="0"/>
      <w:szCs w:val="21"/>
    </w:rPr>
  </w:style>
  <w:style w:type="character" w:customStyle="1" w:styleId="943">
    <w:name w:val="15"/>
    <w:autoRedefine/>
    <w:qFormat/>
    <w:uiPriority w:val="0"/>
    <w:rPr>
      <w:rFonts w:hint="default" w:ascii="Calibri" w:hAnsi="Calibri"/>
      <w:color w:val="0000FF"/>
      <w:u w:val="single"/>
    </w:rPr>
  </w:style>
  <w:style w:type="character" w:customStyle="1" w:styleId="944">
    <w:name w:val="16"/>
    <w:autoRedefine/>
    <w:qFormat/>
    <w:uiPriority w:val="0"/>
    <w:rPr>
      <w:rFonts w:hint="eastAsia" w:ascii="宋体" w:hAnsi="宋体" w:eastAsia="宋体"/>
      <w:color w:val="000000"/>
      <w:sz w:val="20"/>
      <w:szCs w:val="20"/>
    </w:rPr>
  </w:style>
  <w:style w:type="character" w:customStyle="1" w:styleId="945">
    <w:name w:val="edui-unclickable"/>
    <w:autoRedefine/>
    <w:qFormat/>
    <w:uiPriority w:val="0"/>
    <w:rPr>
      <w:color w:val="808080"/>
    </w:rPr>
  </w:style>
  <w:style w:type="character" w:customStyle="1" w:styleId="946">
    <w:name w:val="tpc_content1"/>
    <w:autoRedefine/>
    <w:qFormat/>
    <w:uiPriority w:val="0"/>
    <w:rPr>
      <w:sz w:val="20"/>
      <w:szCs w:val="20"/>
    </w:rPr>
  </w:style>
  <w:style w:type="character" w:customStyle="1" w:styleId="947">
    <w:name w:val="正文文本缩进 字符"/>
    <w:autoRedefine/>
    <w:qFormat/>
    <w:uiPriority w:val="99"/>
    <w:rPr>
      <w:rFonts w:ascii="Century Gothic" w:hAnsi="Century Gothic" w:eastAsia="Century Gothic"/>
      <w:kern w:val="2"/>
      <w:sz w:val="24"/>
      <w:lang w:val="en-US" w:eastAsia="zh-CN" w:bidi="ar-SA"/>
    </w:rPr>
  </w:style>
  <w:style w:type="character" w:customStyle="1" w:styleId="948">
    <w:name w:val="正文文本 2 字符"/>
    <w:autoRedefine/>
    <w:qFormat/>
    <w:uiPriority w:val="99"/>
    <w:rPr>
      <w:rFonts w:ascii="Arial" w:hAnsi="Arial" w:eastAsia="宋体"/>
      <w:kern w:val="2"/>
      <w:sz w:val="24"/>
      <w:szCs w:val="24"/>
      <w:lang w:val="en-US" w:eastAsia="zh-CN" w:bidi="ar-SA"/>
    </w:rPr>
  </w:style>
  <w:style w:type="character" w:customStyle="1" w:styleId="949">
    <w:name w:val="edui-clickable2"/>
    <w:autoRedefine/>
    <w:qFormat/>
    <w:uiPriority w:val="0"/>
    <w:rPr>
      <w:color w:val="0000FF"/>
      <w:u w:val="single"/>
    </w:rPr>
  </w:style>
  <w:style w:type="character" w:customStyle="1" w:styleId="950">
    <w:name w:val="style1"/>
    <w:autoRedefine/>
    <w:qFormat/>
    <w:uiPriority w:val="0"/>
    <w:rPr>
      <w:rFonts w:ascii="Arial" w:hAnsi="Arial" w:eastAsia="黑体" w:cs="Arial"/>
      <w:snapToGrid w:val="0"/>
      <w:kern w:val="0"/>
      <w:szCs w:val="21"/>
    </w:rPr>
  </w:style>
  <w:style w:type="character" w:customStyle="1" w:styleId="951">
    <w:name w:val="zbggtop11 style5"/>
    <w:autoRedefine/>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3">
    <w:name w:val="bulletintext1"/>
    <w:autoRedefine/>
    <w:qFormat/>
    <w:uiPriority w:val="0"/>
    <w:rPr>
      <w:color w:val="000000"/>
      <w:sz w:val="18"/>
    </w:rPr>
  </w:style>
  <w:style w:type="paragraph" w:customStyle="1" w:styleId="954">
    <w:name w:val="_Style 947"/>
    <w:basedOn w:val="1"/>
    <w:next w:val="262"/>
    <w:autoRedefine/>
    <w:qFormat/>
    <w:uiPriority w:val="34"/>
    <w:pPr>
      <w:adjustRightInd/>
      <w:ind w:firstLine="420" w:firstLineChars="200"/>
    </w:pPr>
  </w:style>
  <w:style w:type="paragraph" w:customStyle="1" w:styleId="955">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6">
    <w:name w:val="纯文本2"/>
    <w:basedOn w:val="1"/>
    <w:autoRedefine/>
    <w:qFormat/>
    <w:uiPriority w:val="99"/>
    <w:pPr>
      <w:adjustRightInd/>
      <w:snapToGrid w:val="0"/>
      <w:jc w:val="left"/>
    </w:pPr>
    <w:rPr>
      <w:rFonts w:ascii="Century Gothic" w:hAnsi="楷体_GB2312" w:eastAsia="Century Gothic"/>
      <w:szCs w:val="20"/>
    </w:rPr>
  </w:style>
  <w:style w:type="paragraph" w:customStyle="1" w:styleId="957">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8">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9">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0">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61">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62">
    <w:name w:val="Table Paragraph"/>
    <w:basedOn w:val="1"/>
    <w:autoRedefine/>
    <w:qFormat/>
    <w:uiPriority w:val="0"/>
    <w:pPr>
      <w:adjustRightInd/>
      <w:jc w:val="left"/>
    </w:pPr>
    <w:rPr>
      <w:rFonts w:ascii="Calibri" w:hAnsi="Calibri"/>
      <w:kern w:val="0"/>
      <w:sz w:val="22"/>
      <w:szCs w:val="22"/>
      <w:lang w:eastAsia="en-US"/>
    </w:rPr>
  </w:style>
  <w:style w:type="paragraph" w:customStyle="1" w:styleId="963">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4">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5">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6">
    <w:name w:val="ksfind_class_select1"/>
    <w:basedOn w:val="71"/>
    <w:autoRedefine/>
    <w:qFormat/>
    <w:uiPriority w:val="0"/>
    <w:rPr>
      <w:color w:val="000000"/>
      <w:shd w:val="clear" w:color="auto" w:fill="EFD200"/>
    </w:rPr>
  </w:style>
  <w:style w:type="character" w:customStyle="1" w:styleId="967">
    <w:name w:val="font71"/>
    <w:autoRedefine/>
    <w:qFormat/>
    <w:uiPriority w:val="0"/>
    <w:rPr>
      <w:rFonts w:hint="eastAsia" w:ascii="宋体" w:hAnsi="宋体" w:eastAsia="宋体" w:cs="宋体"/>
      <w:color w:val="000000"/>
      <w:sz w:val="22"/>
      <w:szCs w:val="22"/>
      <w:u w:val="none"/>
    </w:rPr>
  </w:style>
  <w:style w:type="character" w:customStyle="1" w:styleId="968">
    <w:name w:val="font91"/>
    <w:autoRedefine/>
    <w:qFormat/>
    <w:uiPriority w:val="0"/>
    <w:rPr>
      <w:rFonts w:hint="eastAsia" w:ascii="仿宋" w:hAnsi="仿宋" w:eastAsia="仿宋" w:cs="仿宋"/>
      <w:color w:val="000000"/>
      <w:sz w:val="22"/>
      <w:szCs w:val="22"/>
      <w:u w:val="none"/>
    </w:rPr>
  </w:style>
  <w:style w:type="paragraph" w:customStyle="1" w:styleId="969">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70">
    <w:name w:val="Revision"/>
    <w:autoRedefine/>
    <w:hidden/>
    <w:qFormat/>
    <w:uiPriority w:val="99"/>
    <w:rPr>
      <w:rFonts w:ascii="Times New Roman" w:hAnsi="Times New Roman" w:eastAsia="宋体" w:cs="Times New Roman"/>
      <w:kern w:val="2"/>
      <w:sz w:val="21"/>
      <w:szCs w:val="24"/>
      <w:lang w:val="en-US" w:eastAsia="zh-CN" w:bidi="ar-SA"/>
    </w:rPr>
  </w:style>
  <w:style w:type="character" w:customStyle="1" w:styleId="971">
    <w:name w:val="Char Char214"/>
    <w:autoRedefine/>
    <w:qFormat/>
    <w:uiPriority w:val="0"/>
    <w:rPr>
      <w:rFonts w:eastAsia="Century Gothic"/>
      <w:b/>
      <w:bCs/>
      <w:kern w:val="44"/>
      <w:sz w:val="32"/>
      <w:szCs w:val="44"/>
      <w:lang w:val="en-US" w:eastAsia="zh-CN" w:bidi="ar-SA"/>
    </w:rPr>
  </w:style>
  <w:style w:type="character" w:customStyle="1" w:styleId="972">
    <w:name w:val="Char Char122"/>
    <w:autoRedefine/>
    <w:qFormat/>
    <w:uiPriority w:val="0"/>
    <w:rPr>
      <w:rFonts w:ascii="Century Gothic" w:hAnsi="楷体_GB2312" w:eastAsia="Century Gothic" w:cs="楷体_GB2312"/>
      <w:kern w:val="2"/>
      <w:sz w:val="21"/>
      <w:szCs w:val="21"/>
      <w:lang w:val="en-US" w:eastAsia="zh-CN" w:bidi="ar-SA"/>
    </w:rPr>
  </w:style>
  <w:style w:type="character" w:customStyle="1" w:styleId="973">
    <w:name w:val="标准文本 Char"/>
    <w:autoRedefine/>
    <w:qFormat/>
    <w:uiPriority w:val="0"/>
    <w:rPr>
      <w:rFonts w:eastAsia="宋体" w:cs="宋体"/>
      <w:kern w:val="2"/>
      <w:sz w:val="24"/>
      <w:lang w:val="en-US" w:eastAsia="zh-CN" w:bidi="ar-SA"/>
    </w:rPr>
  </w:style>
  <w:style w:type="character" w:customStyle="1" w:styleId="974">
    <w:name w:val="Char Char38"/>
    <w:autoRedefine/>
    <w:qFormat/>
    <w:uiPriority w:val="0"/>
    <w:rPr>
      <w:rFonts w:ascii="Courier New" w:eastAsia="Courier New"/>
      <w:color w:val="FF0000"/>
      <w:kern w:val="2"/>
      <w:sz w:val="24"/>
      <w:szCs w:val="24"/>
      <w:u w:val="single"/>
      <w:lang w:val="en-US" w:eastAsia="zh-CN" w:bidi="ar-SA"/>
    </w:rPr>
  </w:style>
  <w:style w:type="paragraph" w:customStyle="1" w:styleId="975">
    <w:name w:val="纯文本3"/>
    <w:basedOn w:val="976"/>
    <w:autoRedefine/>
    <w:qFormat/>
    <w:uiPriority w:val="0"/>
    <w:pPr>
      <w:widowControl/>
      <w:jc w:val="left"/>
    </w:pPr>
    <w:rPr>
      <w:rFonts w:ascii="宋体" w:hAnsi="Courier New"/>
    </w:rPr>
  </w:style>
  <w:style w:type="paragraph" w:customStyle="1" w:styleId="976">
    <w:name w:val="正文7"/>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77">
    <w:name w:val="Char3 Char Char Char2"/>
    <w:basedOn w:val="1"/>
    <w:autoRedefine/>
    <w:qFormat/>
    <w:uiPriority w:val="0"/>
    <w:pPr>
      <w:widowControl/>
      <w:adjustRightInd/>
      <w:spacing w:after="160" w:line="240" w:lineRule="exact"/>
      <w:jc w:val="left"/>
    </w:pPr>
    <w:rPr>
      <w:szCs w:val="20"/>
    </w:rPr>
  </w:style>
  <w:style w:type="paragraph" w:customStyle="1" w:styleId="978">
    <w:name w:val="Char Char Char Char Char Char Char Char3"/>
    <w:basedOn w:val="1"/>
    <w:autoRedefine/>
    <w:qFormat/>
    <w:uiPriority w:val="0"/>
    <w:pPr>
      <w:tabs>
        <w:tab w:val="left" w:pos="360"/>
      </w:tabs>
      <w:adjustRightInd/>
    </w:pPr>
    <w:rPr>
      <w:rFonts w:ascii="Calibri" w:hAnsi="Calibri"/>
      <w:szCs w:val="20"/>
    </w:rPr>
  </w:style>
  <w:style w:type="paragraph" w:customStyle="1" w:styleId="979">
    <w:name w:val="纯文本31"/>
    <w:basedOn w:val="1"/>
    <w:autoRedefine/>
    <w:qFormat/>
    <w:uiPriority w:val="0"/>
    <w:pPr>
      <w:widowControl/>
      <w:adjustRightInd/>
      <w:jc w:val="left"/>
    </w:pPr>
    <w:rPr>
      <w:rFonts w:hint="eastAsia" w:ascii="宋体" w:hAnsi="Courier New"/>
      <w:szCs w:val="20"/>
    </w:rPr>
  </w:style>
  <w:style w:type="paragraph" w:customStyle="1" w:styleId="980">
    <w:name w:val="无间隔3"/>
    <w:autoRedefine/>
    <w:qFormat/>
    <w:uiPriority w:val="0"/>
    <w:rPr>
      <w:rFonts w:ascii="Times New Roman" w:hAnsi="Times New Roman" w:eastAsia="宋体" w:cs="Times New Roman"/>
      <w:sz w:val="22"/>
      <w:szCs w:val="22"/>
      <w:lang w:val="en-US" w:eastAsia="en-US" w:bidi="ar-SA"/>
    </w:rPr>
  </w:style>
  <w:style w:type="paragraph" w:customStyle="1" w:styleId="981">
    <w:name w:val="表头"/>
    <w:basedOn w:val="1"/>
    <w:autoRedefine/>
    <w:qFormat/>
    <w:uiPriority w:val="0"/>
    <w:pPr>
      <w:spacing w:before="60" w:after="60" w:line="420" w:lineRule="atLeast"/>
      <w:jc w:val="left"/>
      <w:textAlignment w:val="baseline"/>
    </w:pPr>
    <w:rPr>
      <w:rFonts w:ascii="黑体" w:eastAsia="黑体"/>
      <w:b/>
      <w:kern w:val="0"/>
      <w:szCs w:val="20"/>
    </w:rPr>
  </w:style>
  <w:style w:type="paragraph" w:customStyle="1" w:styleId="982">
    <w:name w:val="Char Char11 Char Char Char Char Char Char Char Char Char Char Char2"/>
    <w:basedOn w:val="1"/>
    <w:autoRedefine/>
    <w:qFormat/>
    <w:uiPriority w:val="0"/>
    <w:pPr>
      <w:adjustRightInd/>
      <w:spacing w:line="360" w:lineRule="auto"/>
    </w:pPr>
    <w:rPr>
      <w:rFonts w:eastAsia="黑体"/>
      <w:snapToGrid w:val="0"/>
      <w:kern w:val="0"/>
      <w:szCs w:val="21"/>
    </w:rPr>
  </w:style>
  <w:style w:type="paragraph" w:customStyle="1" w:styleId="983">
    <w:name w:val="表编号"/>
    <w:basedOn w:val="1"/>
    <w:autoRedefine/>
    <w:qFormat/>
    <w:uiPriority w:val="0"/>
    <w:pPr>
      <w:numPr>
        <w:ilvl w:val="7"/>
        <w:numId w:val="1"/>
      </w:numPr>
      <w:adjustRightInd/>
      <w:ind w:firstLine="0"/>
      <w:jc w:val="center"/>
    </w:pPr>
    <w:rPr>
      <w:rFonts w:ascii="Calibri" w:hAnsi="Calibri"/>
      <w:sz w:val="28"/>
      <w:szCs w:val="20"/>
    </w:rPr>
  </w:style>
  <w:style w:type="paragraph" w:customStyle="1" w:styleId="984">
    <w:name w:val="Char Char Char Char3"/>
    <w:basedOn w:val="1"/>
    <w:autoRedefine/>
    <w:qFormat/>
    <w:uiPriority w:val="99"/>
    <w:pPr>
      <w:adjustRightInd/>
    </w:pPr>
    <w:rPr>
      <w:szCs w:val="20"/>
    </w:rPr>
  </w:style>
  <w:style w:type="paragraph" w:customStyle="1" w:styleId="985">
    <w:name w:val="纯文本111"/>
    <w:basedOn w:val="1"/>
    <w:autoRedefine/>
    <w:qFormat/>
    <w:uiPriority w:val="0"/>
    <w:pPr>
      <w:widowControl/>
      <w:adjustRightInd/>
      <w:jc w:val="left"/>
    </w:pPr>
    <w:rPr>
      <w:rFonts w:hint="eastAsia" w:ascii="宋体" w:hAnsi="Courier New"/>
      <w:szCs w:val="20"/>
    </w:rPr>
  </w:style>
  <w:style w:type="paragraph" w:customStyle="1" w:styleId="986">
    <w:name w:val="Char7"/>
    <w:basedOn w:val="1"/>
    <w:autoRedefine/>
    <w:qFormat/>
    <w:uiPriority w:val="99"/>
    <w:pPr>
      <w:adjustRightInd/>
    </w:pPr>
    <w:rPr>
      <w:rFonts w:ascii="Courier New" w:eastAsia="Courier New"/>
      <w:b/>
      <w:sz w:val="32"/>
      <w:szCs w:val="32"/>
    </w:rPr>
  </w:style>
  <w:style w:type="paragraph" w:customStyle="1" w:styleId="987">
    <w:name w:val="DAS正文"/>
    <w:basedOn w:val="1"/>
    <w:autoRedefine/>
    <w:qFormat/>
    <w:uiPriority w:val="0"/>
    <w:pPr>
      <w:adjustRightInd/>
      <w:spacing w:line="360" w:lineRule="auto"/>
      <w:ind w:right="181" w:firstLine="480" w:firstLineChars="200"/>
    </w:pPr>
    <w:rPr>
      <w:rFonts w:ascii="Verdana" w:hAnsi="Verdana"/>
      <w:sz w:val="24"/>
    </w:rPr>
  </w:style>
  <w:style w:type="paragraph" w:customStyle="1" w:styleId="988">
    <w:name w:val="正文文本 24"/>
    <w:basedOn w:val="1"/>
    <w:autoRedefine/>
    <w:qFormat/>
    <w:uiPriority w:val="0"/>
    <w:pPr>
      <w:spacing w:line="300" w:lineRule="auto"/>
      <w:jc w:val="center"/>
    </w:pPr>
    <w:rPr>
      <w:rFonts w:hint="eastAsia" w:ascii="Century Gothic" w:hAnsi="Century Gothic"/>
      <w:sz w:val="24"/>
      <w:szCs w:val="20"/>
    </w:rPr>
  </w:style>
  <w:style w:type="paragraph" w:customStyle="1" w:styleId="989">
    <w:name w:val="标书正文1"/>
    <w:basedOn w:val="1"/>
    <w:autoRedefine/>
    <w:qFormat/>
    <w:uiPriority w:val="0"/>
    <w:pPr>
      <w:adjustRightInd/>
      <w:spacing w:line="360" w:lineRule="auto"/>
      <w:ind w:firstLine="200" w:firstLineChars="200"/>
      <w:jc w:val="left"/>
    </w:pPr>
    <w:rPr>
      <w:rFonts w:ascii="宋体" w:hAnsi="宋体"/>
      <w:sz w:val="24"/>
    </w:rPr>
  </w:style>
  <w:style w:type="paragraph" w:customStyle="1" w:styleId="990">
    <w:name w:val="Char Char Char Char Char"/>
    <w:basedOn w:val="1"/>
    <w:autoRedefine/>
    <w:qFormat/>
    <w:uiPriority w:val="0"/>
    <w:pPr>
      <w:widowControl/>
      <w:adjustRightInd/>
      <w:spacing w:after="160" w:line="240" w:lineRule="exact"/>
      <w:jc w:val="left"/>
    </w:pPr>
    <w:rPr>
      <w:rFonts w:ascii="Verdana" w:hAnsi="Verdana" w:eastAsia="华文细黑"/>
    </w:rPr>
  </w:style>
  <w:style w:type="paragraph" w:customStyle="1" w:styleId="991">
    <w:name w:val="Char13"/>
    <w:basedOn w:val="1"/>
    <w:autoRedefine/>
    <w:qFormat/>
    <w:uiPriority w:val="99"/>
    <w:pPr>
      <w:widowControl/>
      <w:adjustRightInd/>
      <w:spacing w:after="160" w:line="240" w:lineRule="exact"/>
      <w:jc w:val="left"/>
    </w:pPr>
    <w:rPr>
      <w:szCs w:val="20"/>
    </w:rPr>
  </w:style>
  <w:style w:type="paragraph" w:customStyle="1" w:styleId="992">
    <w:name w:val="纯文本4"/>
    <w:basedOn w:val="1"/>
    <w:autoRedefine/>
    <w:qFormat/>
    <w:uiPriority w:val="0"/>
    <w:pPr>
      <w:adjustRightInd/>
    </w:pPr>
    <w:rPr>
      <w:rFonts w:ascii="宋体" w:hAnsi="Courier New"/>
      <w:szCs w:val="20"/>
    </w:rPr>
  </w:style>
  <w:style w:type="paragraph" w:customStyle="1" w:styleId="993">
    <w:name w:val="title11"/>
    <w:basedOn w:val="1"/>
    <w:autoRedefine/>
    <w:qFormat/>
    <w:uiPriority w:val="0"/>
    <w:pPr>
      <w:adjustRightInd/>
      <w:spacing w:before="150"/>
      <w:jc w:val="left"/>
    </w:pPr>
    <w:rPr>
      <w:b/>
      <w:kern w:val="0"/>
    </w:rPr>
  </w:style>
  <w:style w:type="paragraph" w:customStyle="1" w:styleId="994">
    <w:name w:val="Normal Indent1"/>
    <w:basedOn w:val="1"/>
    <w:autoRedefine/>
    <w:qFormat/>
    <w:uiPriority w:val="0"/>
    <w:pPr>
      <w:adjustRightInd/>
      <w:ind w:firstLine="420" w:firstLineChars="200"/>
    </w:pPr>
  </w:style>
  <w:style w:type="paragraph" w:customStyle="1" w:styleId="995">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6">
    <w:name w:val="正文文本缩进 31"/>
    <w:basedOn w:val="1"/>
    <w:autoRedefine/>
    <w:qFormat/>
    <w:uiPriority w:val="0"/>
    <w:pPr>
      <w:autoSpaceDE w:val="0"/>
      <w:autoSpaceDN w:val="0"/>
      <w:adjustRightInd/>
      <w:spacing w:line="400" w:lineRule="atLeast"/>
      <w:ind w:firstLine="443" w:firstLineChars="200"/>
      <w:textAlignment w:val="bottom"/>
    </w:pPr>
    <w:rPr>
      <w:rFonts w:eastAsia="黑体"/>
      <w:color w:val="000000"/>
      <w:sz w:val="24"/>
    </w:rPr>
  </w:style>
  <w:style w:type="paragraph" w:customStyle="1" w:styleId="997">
    <w:name w:val="列表段落2"/>
    <w:basedOn w:val="1"/>
    <w:autoRedefine/>
    <w:qFormat/>
    <w:uiPriority w:val="0"/>
    <w:pPr>
      <w:adjustRightInd/>
      <w:ind w:firstLine="420" w:firstLineChars="200"/>
    </w:pPr>
  </w:style>
  <w:style w:type="character" w:customStyle="1" w:styleId="998">
    <w:name w:val="NormalCharacter"/>
    <w:autoRedefine/>
    <w:qFormat/>
    <w:uiPriority w:val="0"/>
    <w:rPr>
      <w:rFonts w:ascii="Calibri" w:hAnsi="Calibri" w:eastAsia="宋体" w:cs="Times New Roman"/>
      <w:kern w:val="2"/>
      <w:sz w:val="21"/>
      <w:szCs w:val="24"/>
      <w:lang w:val="en-US" w:eastAsia="zh-CN" w:bidi="ar-SA"/>
    </w:rPr>
  </w:style>
  <w:style w:type="character" w:customStyle="1" w:styleId="999">
    <w:name w:val="样式1 Char Char"/>
    <w:link w:val="729"/>
    <w:autoRedefine/>
    <w:qFormat/>
    <w:locked/>
    <w:uiPriority w:val="0"/>
    <w:rPr>
      <w:rFonts w:ascii="宋体" w:hAnsi="宋体"/>
      <w:sz w:val="24"/>
    </w:rPr>
  </w:style>
  <w:style w:type="paragraph" w:customStyle="1" w:styleId="1000">
    <w:name w:val="正文文字缩进 3"/>
    <w:basedOn w:val="1"/>
    <w:autoRedefine/>
    <w:qFormat/>
    <w:uiPriority w:val="0"/>
    <w:pPr>
      <w:widowControl/>
      <w:adjustRightInd/>
      <w:snapToGrid w:val="0"/>
      <w:spacing w:before="119" w:line="272" w:lineRule="atLeast"/>
      <w:ind w:left="719" w:firstLine="481"/>
      <w:jc w:val="left"/>
      <w:textAlignment w:val="baseline"/>
    </w:pPr>
    <w:rPr>
      <w:rFonts w:ascii="宋体" w:hAnsi="Calibri"/>
      <w:color w:val="000000"/>
      <w:kern w:val="0"/>
      <w:sz w:val="24"/>
      <w:szCs w:val="20"/>
      <w:u w:color="000000"/>
    </w:rPr>
  </w:style>
  <w:style w:type="paragraph" w:customStyle="1" w:styleId="1001">
    <w:name w:val="Char Char Char Char Char Char2 Char Char Char Char"/>
    <w:basedOn w:val="1"/>
    <w:autoRedefine/>
    <w:qFormat/>
    <w:uiPriority w:val="99"/>
    <w:pPr>
      <w:adjustRightInd/>
      <w:snapToGrid w:val="0"/>
      <w:spacing w:line="300" w:lineRule="auto"/>
    </w:pPr>
    <w:rPr>
      <w:rFonts w:ascii="Calibri" w:hAnsi="Calibri"/>
      <w:szCs w:val="20"/>
    </w:rPr>
  </w:style>
  <w:style w:type="paragraph" w:customStyle="1" w:styleId="1002">
    <w:name w:val="内文正文"/>
    <w:basedOn w:val="33"/>
    <w:autoRedefine/>
    <w:qFormat/>
    <w:uiPriority w:val="99"/>
    <w:pPr>
      <w:snapToGrid w:val="0"/>
      <w:spacing w:line="400" w:lineRule="exact"/>
      <w:ind w:firstLine="200" w:firstLineChars="200"/>
    </w:pPr>
    <w:rPr>
      <w:rFonts w:ascii="Arial" w:hAnsi="Arial" w:cs="Courier New"/>
      <w:snapToGrid/>
      <w:color w:val="000000"/>
    </w:rPr>
  </w:style>
  <w:style w:type="paragraph" w:customStyle="1" w:styleId="1003">
    <w:name w:val="条文1"/>
    <w:basedOn w:val="1"/>
    <w:autoRedefine/>
    <w:qFormat/>
    <w:uiPriority w:val="99"/>
    <w:pPr>
      <w:tabs>
        <w:tab w:val="left" w:pos="720"/>
      </w:tabs>
      <w:adjustRightInd/>
      <w:snapToGrid w:val="0"/>
      <w:spacing w:line="360" w:lineRule="auto"/>
    </w:pPr>
    <w:rPr>
      <w:rFonts w:ascii="MS UI Gothic" w:hAnsi="MS UI Gothic"/>
      <w:kern w:val="44"/>
      <w:sz w:val="24"/>
      <w:szCs w:val="20"/>
    </w:rPr>
  </w:style>
  <w:style w:type="paragraph" w:customStyle="1" w:styleId="1004">
    <w:name w:val="样式 样式 标题 3 + (符号) 宋体 四号 加粗 黑色 段前: 0 磅 段后: 0 磅 行距: 固定值 22 磅 + 段前:..."/>
    <w:basedOn w:val="1"/>
    <w:autoRedefine/>
    <w:qFormat/>
    <w:uiPriority w:val="99"/>
    <w:pPr>
      <w:keepNext/>
      <w:keepLines/>
      <w:adjustRightInd/>
      <w:snapToGrid w:val="0"/>
      <w:spacing w:beforeLines="50" w:afterLines="50" w:line="580" w:lineRule="exact"/>
      <w:jc w:val="left"/>
      <w:outlineLvl w:val="2"/>
    </w:pPr>
    <w:rPr>
      <w:rFonts w:ascii="宋体" w:hAnsi="宋体"/>
      <w:b/>
      <w:bCs/>
      <w:color w:val="000000"/>
      <w:kern w:val="24"/>
      <w:sz w:val="28"/>
      <w:szCs w:val="20"/>
    </w:rPr>
  </w:style>
  <w:style w:type="paragraph" w:customStyle="1" w:styleId="1005">
    <w:name w:val="1"/>
    <w:basedOn w:val="1"/>
    <w:next w:val="53"/>
    <w:autoRedefine/>
    <w:qFormat/>
    <w:uiPriority w:val="99"/>
    <w:pPr>
      <w:widowControl/>
      <w:adjustRightInd/>
      <w:snapToGrid w:val="0"/>
      <w:spacing w:line="440" w:lineRule="atLeast"/>
      <w:ind w:firstLine="480"/>
    </w:pPr>
    <w:rPr>
      <w:rFonts w:ascii="Calibri" w:hAnsi="Calibri"/>
      <w:kern w:val="0"/>
      <w:sz w:val="24"/>
      <w:szCs w:val="20"/>
    </w:rPr>
  </w:style>
  <w:style w:type="paragraph" w:customStyle="1" w:styleId="1006">
    <w:name w:val="普通(网站)1"/>
    <w:basedOn w:val="1"/>
    <w:autoRedefine/>
    <w:qFormat/>
    <w:uiPriority w:val="99"/>
    <w:pPr>
      <w:widowControl/>
      <w:adjustRightInd/>
      <w:snapToGrid w:val="0"/>
      <w:spacing w:line="300" w:lineRule="auto"/>
      <w:jc w:val="left"/>
    </w:pPr>
    <w:rPr>
      <w:rFonts w:ascii="??" w:hAnsi="??" w:cs="宋体"/>
      <w:color w:val="000000"/>
      <w:kern w:val="0"/>
      <w:sz w:val="13"/>
      <w:szCs w:val="13"/>
    </w:rPr>
  </w:style>
  <w:style w:type="paragraph" w:customStyle="1" w:styleId="1007">
    <w:name w:val="_Style 74"/>
    <w:basedOn w:val="3"/>
    <w:next w:val="1"/>
    <w:autoRedefine/>
    <w:qFormat/>
    <w:uiPriority w:val="99"/>
    <w:pPr>
      <w:widowControl/>
      <w:tabs>
        <w:tab w:val="clear" w:pos="432"/>
      </w:tabs>
      <w:adjustRightInd/>
      <w:snapToGrid w:val="0"/>
      <w:spacing w:before="480" w:beforeLines="50" w:after="0" w:line="276" w:lineRule="auto"/>
      <w:ind w:left="0" w:firstLine="0"/>
      <w:jc w:val="left"/>
      <w:outlineLvl w:val="9"/>
    </w:pPr>
    <w:rPr>
      <w:rFonts w:ascii="Cambria" w:hAnsi="Cambria" w:eastAsia="黑体"/>
      <w:b w:val="0"/>
      <w:color w:val="365F91"/>
      <w:kern w:val="0"/>
      <w:sz w:val="28"/>
      <w:szCs w:val="28"/>
    </w:rPr>
  </w:style>
  <w:style w:type="paragraph" w:customStyle="1" w:styleId="1008">
    <w:name w:val="Char1 Char Char Char Char Char Char"/>
    <w:basedOn w:val="1"/>
    <w:autoRedefine/>
    <w:qFormat/>
    <w:uiPriority w:val="99"/>
    <w:pPr>
      <w:adjustRightInd/>
      <w:snapToGrid w:val="0"/>
      <w:spacing w:line="300" w:lineRule="auto"/>
    </w:pPr>
    <w:rPr>
      <w:rFonts w:ascii="仿宋_GB2312" w:hAnsi="Calibri" w:eastAsia="仿宋_GB2312"/>
      <w:b/>
      <w:sz w:val="32"/>
      <w:szCs w:val="32"/>
    </w:rPr>
  </w:style>
  <w:style w:type="paragraph" w:customStyle="1" w:styleId="1009">
    <w:name w:val="g11"/>
    <w:basedOn w:val="1"/>
    <w:autoRedefine/>
    <w:qFormat/>
    <w:uiPriority w:val="99"/>
    <w:pPr>
      <w:widowControl/>
      <w:adjustRightInd/>
      <w:snapToGrid w:val="0"/>
      <w:spacing w:before="100" w:beforeAutospacing="1" w:after="100" w:afterAutospacing="1" w:line="900" w:lineRule="atLeast"/>
      <w:jc w:val="left"/>
    </w:pPr>
    <w:rPr>
      <w:rFonts w:ascii="华文中宋" w:hAnsi="华文中宋" w:eastAsia="华文中宋"/>
      <w:b/>
      <w:bCs/>
      <w:color w:val="FF0000"/>
      <w:kern w:val="0"/>
      <w:sz w:val="60"/>
      <w:szCs w:val="60"/>
    </w:rPr>
  </w:style>
  <w:style w:type="paragraph" w:customStyle="1" w:styleId="1010">
    <w:name w:val="普通文字"/>
    <w:basedOn w:val="1"/>
    <w:autoRedefine/>
    <w:qFormat/>
    <w:uiPriority w:val="99"/>
    <w:pPr>
      <w:widowControl/>
      <w:adjustRightInd/>
      <w:snapToGrid w:val="0"/>
      <w:spacing w:line="351" w:lineRule="atLeast"/>
      <w:ind w:firstLine="419"/>
      <w:textAlignment w:val="baseline"/>
    </w:pPr>
    <w:rPr>
      <w:rFonts w:ascii="宋体" w:hAnsi="Calibri"/>
      <w:color w:val="000000"/>
      <w:kern w:val="0"/>
      <w:szCs w:val="20"/>
      <w:u w:color="000000"/>
    </w:rPr>
  </w:style>
  <w:style w:type="paragraph" w:customStyle="1" w:styleId="1011">
    <w:name w:val="正文文字缩进 2"/>
    <w:basedOn w:val="1"/>
    <w:autoRedefine/>
    <w:qFormat/>
    <w:uiPriority w:val="99"/>
    <w:pPr>
      <w:widowControl/>
      <w:adjustRightInd/>
      <w:snapToGrid w:val="0"/>
      <w:spacing w:line="351" w:lineRule="atLeast"/>
      <w:ind w:firstLine="481"/>
      <w:textAlignment w:val="baseline"/>
    </w:pPr>
    <w:rPr>
      <w:rFonts w:ascii="仿宋_GB2312" w:hAnsi="Calibri" w:eastAsia="仿宋_GB2312"/>
      <w:color w:val="000000"/>
      <w:kern w:val="0"/>
      <w:sz w:val="24"/>
      <w:szCs w:val="20"/>
      <w:u w:color="000000"/>
    </w:rPr>
  </w:style>
  <w:style w:type="paragraph" w:customStyle="1" w:styleId="1012">
    <w:name w:val="列出段落11"/>
    <w:basedOn w:val="1"/>
    <w:autoRedefine/>
    <w:qFormat/>
    <w:uiPriority w:val="99"/>
    <w:pPr>
      <w:adjustRightInd/>
      <w:snapToGrid w:val="0"/>
      <w:spacing w:line="300" w:lineRule="auto"/>
      <w:ind w:firstLine="420" w:firstLineChars="200"/>
    </w:pPr>
    <w:rPr>
      <w:rFonts w:ascii="Cambria" w:hAnsi="Cambria"/>
      <w:sz w:val="24"/>
    </w:rPr>
  </w:style>
  <w:style w:type="paragraph" w:customStyle="1" w:styleId="1013">
    <w:name w:val="偏离表字体"/>
    <w:basedOn w:val="1"/>
    <w:autoRedefine/>
    <w:qFormat/>
    <w:uiPriority w:val="99"/>
    <w:pPr>
      <w:tabs>
        <w:tab w:val="left" w:pos="4212"/>
      </w:tabs>
      <w:adjustRightInd/>
      <w:snapToGrid w:val="0"/>
      <w:spacing w:line="300" w:lineRule="auto"/>
      <w:ind w:left="1" w:right="71" w:rightChars="34"/>
      <w:jc w:val="left"/>
    </w:pPr>
    <w:rPr>
      <w:rFonts w:ascii="宋体" w:hAnsi="宋体"/>
      <w:szCs w:val="21"/>
    </w:rPr>
  </w:style>
  <w:style w:type="character" w:customStyle="1" w:styleId="1014">
    <w:name w:val="unnamed51"/>
    <w:autoRedefine/>
    <w:qFormat/>
    <w:uiPriority w:val="99"/>
    <w:rPr>
      <w:sz w:val="22"/>
    </w:rPr>
  </w:style>
  <w:style w:type="character" w:customStyle="1" w:styleId="1015">
    <w:name w:val="样式1 Char Char Char"/>
    <w:autoRedefine/>
    <w:qFormat/>
    <w:uiPriority w:val="99"/>
    <w:rPr>
      <w:rFonts w:ascii="Arial" w:hAnsi="Arial" w:eastAsia="宋体"/>
      <w:kern w:val="2"/>
      <w:sz w:val="24"/>
      <w:lang w:val="en-US" w:eastAsia="zh-CN"/>
    </w:rPr>
  </w:style>
  <w:style w:type="character" w:customStyle="1" w:styleId="1016">
    <w:name w:val="样式1 Char"/>
    <w:autoRedefine/>
    <w:qFormat/>
    <w:uiPriority w:val="0"/>
    <w:rPr>
      <w:rFonts w:ascii="Arial" w:hAnsi="Arial" w:eastAsia="宋体"/>
      <w:kern w:val="2"/>
      <w:sz w:val="24"/>
      <w:lang w:val="en-US" w:eastAsia="zh-CN"/>
    </w:rPr>
  </w:style>
  <w:style w:type="character" w:customStyle="1" w:styleId="1017">
    <w:name w:val="WW8Num11z0"/>
    <w:autoRedefine/>
    <w:qFormat/>
    <w:uiPriority w:val="99"/>
    <w:rPr>
      <w:rFonts w:ascii="Symbol" w:hAnsi="Symbol"/>
      <w:lang w:val="en-GB"/>
    </w:rPr>
  </w:style>
  <w:style w:type="character" w:customStyle="1" w:styleId="1018">
    <w:name w:val="style8"/>
    <w:autoRedefine/>
    <w:qFormat/>
    <w:uiPriority w:val="99"/>
    <w:rPr>
      <w:rFonts w:cs="Times New Roman"/>
    </w:rPr>
  </w:style>
  <w:style w:type="character" w:customStyle="1" w:styleId="1019">
    <w:name w:val="fontstyle01"/>
    <w:basedOn w:val="71"/>
    <w:autoRedefine/>
    <w:qFormat/>
    <w:uiPriority w:val="99"/>
    <w:rPr>
      <w:rFonts w:ascii="宋体" w:hAnsi="宋体" w:eastAsia="宋体"/>
      <w:color w:val="000000"/>
      <w:sz w:val="22"/>
    </w:rPr>
  </w:style>
  <w:style w:type="character" w:customStyle="1" w:styleId="1020">
    <w:name w:val="普通文字 Char Char2"/>
    <w:autoRedefine/>
    <w:qFormat/>
    <w:uiPriority w:val="99"/>
    <w:rPr>
      <w:rFonts w:ascii="宋体" w:hAnsi="Courier New" w:eastAsia="宋体"/>
      <w:kern w:val="2"/>
      <w:sz w:val="21"/>
      <w:lang w:val="en-US" w:eastAsia="zh-CN"/>
    </w:rPr>
  </w:style>
  <w:style w:type="character" w:customStyle="1" w:styleId="1021">
    <w:name w:val="style10"/>
    <w:autoRedefine/>
    <w:qFormat/>
    <w:uiPriority w:val="99"/>
    <w:rPr>
      <w:rFonts w:cs="Times New Roman"/>
    </w:rPr>
  </w:style>
  <w:style w:type="paragraph" w:customStyle="1" w:styleId="1022">
    <w:name w:val="GP正文(无首行缩进)"/>
    <w:basedOn w:val="1"/>
    <w:autoRedefine/>
    <w:qFormat/>
    <w:uiPriority w:val="0"/>
    <w:pPr>
      <w:adjustRightInd/>
      <w:snapToGrid w:val="0"/>
      <w:spacing w:line="360" w:lineRule="auto"/>
      <w:ind w:firstLine="480" w:firstLineChars="200"/>
    </w:pPr>
    <w:rPr>
      <w:rFonts w:ascii="Calibri" w:hAnsi="宋体"/>
      <w:sz w:val="24"/>
    </w:rPr>
  </w:style>
  <w:style w:type="table" w:customStyle="1" w:styleId="1023">
    <w:name w:val="Table Normal"/>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1024">
    <w:name w:val="fontborder"/>
    <w:basedOn w:val="71"/>
    <w:autoRedefine/>
    <w:qFormat/>
    <w:uiPriority w:val="0"/>
    <w:rPr>
      <w:bdr w:val="single" w:color="000000" w:sz="6" w:space="0"/>
    </w:rPr>
  </w:style>
  <w:style w:type="character" w:customStyle="1" w:styleId="1025">
    <w:name w:val="fontstrikethrough"/>
    <w:basedOn w:val="71"/>
    <w:autoRedefine/>
    <w:qFormat/>
    <w:uiPriority w:val="0"/>
    <w:rPr>
      <w:strike/>
    </w:rPr>
  </w:style>
  <w:style w:type="character" w:customStyle="1" w:styleId="1026">
    <w:name w:val="font131"/>
    <w:basedOn w:val="71"/>
    <w:autoRedefine/>
    <w:qFormat/>
    <w:uiPriority w:val="0"/>
    <w:rPr>
      <w:rFonts w:hint="eastAsia" w:ascii="宋体" w:hAnsi="宋体" w:eastAsia="宋体" w:cs="宋体"/>
      <w:color w:val="000000"/>
      <w:sz w:val="24"/>
      <w:szCs w:val="24"/>
      <w:u w:val="none"/>
    </w:rPr>
  </w:style>
  <w:style w:type="character" w:customStyle="1" w:styleId="1027">
    <w:name w:val="font122"/>
    <w:basedOn w:val="71"/>
    <w:autoRedefine/>
    <w:qFormat/>
    <w:uiPriority w:val="0"/>
    <w:rPr>
      <w:rFonts w:ascii="Calibri" w:hAnsi="Calibri" w:cs="Calibri"/>
      <w:color w:val="000000"/>
      <w:sz w:val="24"/>
      <w:szCs w:val="24"/>
      <w:u w:val="none"/>
    </w:rPr>
  </w:style>
  <w:style w:type="character" w:customStyle="1" w:styleId="1028">
    <w:name w:val="font111"/>
    <w:basedOn w:val="71"/>
    <w:autoRedefine/>
    <w:qFormat/>
    <w:uiPriority w:val="0"/>
    <w:rPr>
      <w:rFonts w:hint="eastAsia" w:ascii="宋体" w:hAnsi="宋体" w:eastAsia="宋体" w:cs="宋体"/>
      <w:color w:val="000000"/>
      <w:sz w:val="24"/>
      <w:szCs w:val="24"/>
      <w:u w:val="none"/>
      <w:vertAlign w:val="subscript"/>
    </w:rPr>
  </w:style>
  <w:style w:type="character" w:customStyle="1" w:styleId="1029">
    <w:name w:val="font101"/>
    <w:basedOn w:val="71"/>
    <w:autoRedefine/>
    <w:qFormat/>
    <w:uiPriority w:val="0"/>
    <w:rPr>
      <w:rFonts w:hint="default" w:ascii="Times New Roman" w:hAnsi="Times New Roman" w:cs="Times New Roman"/>
      <w:color w:val="000000"/>
      <w:sz w:val="22"/>
      <w:szCs w:val="22"/>
      <w:u w:val="none"/>
    </w:rPr>
  </w:style>
  <w:style w:type="character" w:customStyle="1" w:styleId="1030">
    <w:name w:val="font121"/>
    <w:basedOn w:val="71"/>
    <w:autoRedefine/>
    <w:qFormat/>
    <w:uiPriority w:val="0"/>
    <w:rPr>
      <w:rFonts w:hint="eastAsia" w:ascii="宋体" w:hAnsi="宋体" w:eastAsia="宋体" w:cs="宋体"/>
      <w:color w:val="000000"/>
      <w:sz w:val="22"/>
      <w:szCs w:val="22"/>
      <w:u w:val="none"/>
    </w:rPr>
  </w:style>
  <w:style w:type="paragraph" w:customStyle="1" w:styleId="1031">
    <w:name w:val="paragraph1"/>
    <w:basedOn w:val="1"/>
    <w:autoRedefine/>
    <w:qFormat/>
    <w:uiPriority w:val="0"/>
    <w:pPr>
      <w:adjustRightInd/>
      <w:snapToGrid w:val="0"/>
      <w:spacing w:afterLines="30" w:line="360" w:lineRule="auto"/>
      <w:ind w:firstLine="480" w:firstLineChars="200"/>
    </w:pPr>
    <w:rPr>
      <w:rFonts w:ascii="Calibri" w:hAnsi="Calibri"/>
      <w:color w:val="000000"/>
      <w:sz w:val="24"/>
      <w:szCs w:val="21"/>
    </w:rPr>
  </w:style>
  <w:style w:type="paragraph" w:customStyle="1" w:styleId="1032">
    <w:name w:val="number1"/>
    <w:basedOn w:val="1"/>
    <w:autoRedefine/>
    <w:qFormat/>
    <w:uiPriority w:val="0"/>
    <w:pPr>
      <w:adjustRightInd/>
      <w:snapToGrid w:val="0"/>
      <w:spacing w:line="360" w:lineRule="auto"/>
    </w:pPr>
    <w:rPr>
      <w:rFonts w:ascii="宋体" w:hAnsi="宋体"/>
      <w:sz w:val="24"/>
    </w:rPr>
  </w:style>
  <w:style w:type="paragraph" w:customStyle="1" w:styleId="1033">
    <w:name w:val="投标书正文"/>
    <w:autoRedefine/>
    <w:qFormat/>
    <w:uiPriority w:val="0"/>
    <w:pPr>
      <w:autoSpaceDE w:val="0"/>
      <w:spacing w:line="360" w:lineRule="auto"/>
      <w:ind w:firstLine="200" w:firstLineChars="200"/>
    </w:pPr>
    <w:rPr>
      <w:rFonts w:ascii="宋体" w:hAnsi="宋体" w:eastAsia="宋体" w:cs="Times New Roman"/>
      <w:kern w:val="2"/>
      <w:sz w:val="24"/>
      <w:szCs w:val="24"/>
      <w:lang w:val="en-US" w:eastAsia="zh-CN" w:bidi="ar-SA"/>
    </w:rPr>
  </w:style>
  <w:style w:type="paragraph" w:customStyle="1" w:styleId="1034">
    <w:name w:val="我的正文"/>
    <w:basedOn w:val="1"/>
    <w:autoRedefine/>
    <w:qFormat/>
    <w:uiPriority w:val="0"/>
    <w:pPr>
      <w:autoSpaceDE w:val="0"/>
      <w:adjustRightInd/>
      <w:snapToGrid w:val="0"/>
      <w:spacing w:line="300" w:lineRule="auto"/>
    </w:pPr>
    <w:rPr>
      <w:rFonts w:ascii="Arial" w:hAnsi="Arial"/>
      <w:sz w:val="24"/>
    </w:rPr>
  </w:style>
  <w:style w:type="paragraph" w:customStyle="1" w:styleId="1035">
    <w:name w:val="正文首行缩进2字符"/>
    <w:basedOn w:val="1"/>
    <w:autoRedefine/>
    <w:qFormat/>
    <w:uiPriority w:val="0"/>
    <w:pPr>
      <w:widowControl/>
      <w:snapToGrid w:val="0"/>
    </w:pPr>
  </w:style>
  <w:style w:type="paragraph" w:customStyle="1" w:styleId="1036">
    <w:name w:val="[Normal]"/>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1037">
    <w:name w:val="正文（自定义）"/>
    <w:basedOn w:val="1"/>
    <w:autoRedefine/>
    <w:qFormat/>
    <w:uiPriority w:val="0"/>
    <w:pPr>
      <w:tabs>
        <w:tab w:val="left" w:pos="-284"/>
        <w:tab w:val="left" w:pos="426"/>
      </w:tabs>
      <w:adjustRightInd/>
      <w:snapToGrid w:val="0"/>
      <w:spacing w:line="360" w:lineRule="auto"/>
      <w:ind w:left="420"/>
    </w:pPr>
    <w:rPr>
      <w:rFonts w:ascii="微软雅黑" w:hAnsi="微软雅黑" w:eastAsia="微软雅黑"/>
      <w:bCs/>
      <w:smallCaps/>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CEF55D-3308-43CD-9B3B-35DBC4EDAE0C}">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96</Pages>
  <Words>49341</Words>
  <Characters>51587</Characters>
  <Lines>510</Lines>
  <Paragraphs>143</Paragraphs>
  <TotalTime>15</TotalTime>
  <ScaleCrop>false</ScaleCrop>
  <LinksUpToDate>false</LinksUpToDate>
  <CharactersWithSpaces>54944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黑</cp:lastModifiedBy>
  <cp:lastPrinted>2021-12-27T11:06:00Z</cp:lastPrinted>
  <dcterms:modified xsi:type="dcterms:W3CDTF">2024-04-29T05:29:17Z</dcterms:modified>
  <dc:title>杭州市市民卡扩大发卡工程</dc:title>
  <cp:revision>272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B9BAF6FA97324A94AFD7CD319F0704B8_13</vt:lpwstr>
  </property>
  <property fmtid="{D5CDD505-2E9C-101B-9397-08002B2CF9AE}" pid="5" name="woTemplateTypoMode" linkTarget="0">
    <vt:lpwstr>web</vt:lpwstr>
  </property>
  <property fmtid="{D5CDD505-2E9C-101B-9397-08002B2CF9AE}" pid="6" name="woTemplate" linkTarget="0">
    <vt:i4>1</vt:i4>
  </property>
</Properties>
</file>