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60"/>
        </w:tabs>
        <w:ind w:left="84" w:leftChars="40" w:firstLine="1948" w:firstLineChars="441"/>
        <w:rPr>
          <w:rFonts w:hint="eastAsia" w:ascii="宋体" w:hAnsi="宋体"/>
          <w:b/>
          <w:sz w:val="44"/>
          <w:szCs w:val="44"/>
        </w:rPr>
      </w:pPr>
      <w:bookmarkStart w:id="50" w:name="_GoBack"/>
      <w:bookmarkEnd w:id="50"/>
    </w:p>
    <w:p>
      <w:pPr>
        <w:tabs>
          <w:tab w:val="left" w:pos="1860"/>
        </w:tabs>
        <w:ind w:firstLine="1084" w:firstLineChars="300"/>
        <w:rPr>
          <w:rFonts w:hint="eastAsia" w:ascii="宋体" w:hAnsi="宋体" w:eastAsia="宋体" w:cs="宋体"/>
          <w:b/>
          <w:w w:val="90"/>
          <w:sz w:val="36"/>
          <w:szCs w:val="36"/>
          <w:lang w:eastAsia="zh-CN"/>
        </w:rPr>
      </w:pPr>
      <w:r>
        <w:rPr>
          <w:rFonts w:hint="eastAsia" w:ascii="宋体" w:hAnsi="宋体" w:eastAsia="宋体" w:cs="宋体"/>
          <w:b/>
          <w:sz w:val="36"/>
          <w:szCs w:val="36"/>
          <w:lang w:eastAsia="zh-CN"/>
        </w:rPr>
        <w:t>台州市</w:t>
      </w:r>
      <w:r>
        <w:rPr>
          <w:rFonts w:hint="eastAsia" w:ascii="宋体" w:hAnsi="宋体" w:eastAsia="宋体" w:cs="宋体"/>
          <w:b/>
          <w:sz w:val="36"/>
          <w:szCs w:val="36"/>
          <w:lang w:eastAsia="zh-CN"/>
        </w:rPr>
        <w:t>公安局智慧**项目</w:t>
      </w:r>
      <w:r>
        <w:rPr>
          <w:rFonts w:hint="eastAsia" w:ascii="宋体" w:hAnsi="宋体" w:eastAsia="宋体" w:cs="宋体"/>
          <w:b/>
          <w:sz w:val="36"/>
          <w:szCs w:val="36"/>
          <w:lang w:val="en-US" w:eastAsia="zh-CN"/>
        </w:rPr>
        <w:t>-</w:t>
      </w:r>
      <w:r>
        <w:rPr>
          <w:rFonts w:hint="eastAsia" w:ascii="宋体" w:hAnsi="宋体" w:eastAsia="宋体" w:cs="宋体"/>
          <w:b/>
          <w:sz w:val="36"/>
          <w:szCs w:val="36"/>
          <w:lang w:eastAsia="zh-CN"/>
        </w:rPr>
        <w:t>多警种模型</w:t>
      </w:r>
    </w:p>
    <w:p>
      <w:pPr>
        <w:ind w:firstLine="1960" w:firstLineChars="700"/>
        <w:rPr>
          <w:rFonts w:hint="eastAsia" w:ascii="宋体" w:hAnsi="宋体" w:eastAsia="宋体" w:cs="宋体"/>
          <w:sz w:val="28"/>
          <w:szCs w:val="28"/>
          <w:lang w:val="en-US"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台财采确【</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3369号</w:t>
      </w:r>
    </w:p>
    <w:p>
      <w:pPr>
        <w:pStyle w:val="17"/>
        <w:rPr>
          <w:rFonts w:hint="default"/>
          <w:lang w:val="en-US" w:eastAsia="zh-CN"/>
        </w:rPr>
      </w:pPr>
    </w:p>
    <w:p>
      <w:pPr>
        <w:pStyle w:val="63"/>
        <w:rPr>
          <w:rFonts w:hint="eastAsia"/>
        </w:rPr>
      </w:pPr>
    </w:p>
    <w:p>
      <w:pPr>
        <w:ind w:firstLine="2646" w:firstLineChars="945"/>
        <w:rPr>
          <w:rFonts w:hint="eastAsia" w:ascii="宋体" w:hAnsi="宋体"/>
          <w:sz w:val="28"/>
          <w:szCs w:val="28"/>
        </w:rPr>
      </w:pPr>
    </w:p>
    <w:p>
      <w:pPr>
        <w:ind w:left="0" w:leftChars="0"/>
        <w:jc w:val="center"/>
        <w:outlineLvl w:val="0"/>
        <w:rPr>
          <w:rFonts w:hint="eastAsia" w:ascii="楷体_GB2312" w:hAnsi="Swis721 BlkEx BT" w:eastAsia="楷体_GB2312"/>
          <w:b/>
          <w:sz w:val="84"/>
          <w:szCs w:val="84"/>
          <w:lang w:eastAsia="zh-CN"/>
        </w:rPr>
      </w:pPr>
      <w:r>
        <w:rPr>
          <w:rFonts w:hint="eastAsia" w:ascii="楷体_GB2312" w:hAnsi="Swis721 BlkEx BT" w:eastAsia="楷体_GB2312"/>
          <w:b/>
          <w:sz w:val="84"/>
          <w:szCs w:val="84"/>
          <w:lang w:eastAsia="zh-CN"/>
        </w:rPr>
        <w:t>招</w:t>
      </w:r>
    </w:p>
    <w:p>
      <w:pPr>
        <w:ind w:left="0" w:leftChars="0"/>
        <w:jc w:val="center"/>
        <w:outlineLvl w:val="0"/>
        <w:rPr>
          <w:rFonts w:hint="eastAsia" w:ascii="楷体_GB2312" w:hAnsi="Swis721 BlkEx BT" w:eastAsia="楷体_GB2312"/>
          <w:b/>
          <w:sz w:val="84"/>
          <w:szCs w:val="84"/>
        </w:rPr>
      </w:pPr>
      <w:r>
        <w:rPr>
          <w:rFonts w:hint="eastAsia" w:ascii="楷体_GB2312" w:hAnsi="Swis721 BlkEx BT" w:eastAsia="楷体_GB2312"/>
          <w:b/>
          <w:sz w:val="84"/>
          <w:szCs w:val="84"/>
          <w:lang w:eastAsia="zh-CN"/>
        </w:rPr>
        <w:t>标</w:t>
      </w:r>
    </w:p>
    <w:p>
      <w:pPr>
        <w:jc w:val="center"/>
        <w:outlineLvl w:val="0"/>
        <w:rPr>
          <w:rFonts w:hint="eastAsia" w:ascii="楷体_GB2312" w:hAnsi="Swis721 BlkEx BT" w:eastAsia="楷体_GB2312"/>
          <w:b/>
          <w:sz w:val="84"/>
          <w:szCs w:val="84"/>
        </w:rPr>
      </w:pPr>
      <w:r>
        <w:rPr>
          <w:rFonts w:hint="eastAsia" w:ascii="楷体_GB2312" w:hAnsi="Swis721 BlkEx BT" w:eastAsia="楷体_GB2312"/>
          <w:b/>
          <w:sz w:val="84"/>
          <w:szCs w:val="84"/>
        </w:rPr>
        <w:t>文</w:t>
      </w:r>
    </w:p>
    <w:p>
      <w:pPr>
        <w:jc w:val="center"/>
        <w:outlineLvl w:val="0"/>
        <w:rPr>
          <w:rFonts w:hint="eastAsia" w:ascii="楷体_GB2312" w:hAnsi="Swis721 BlkEx BT" w:eastAsia="楷体_GB2312"/>
          <w:b/>
          <w:sz w:val="84"/>
          <w:szCs w:val="84"/>
        </w:rPr>
      </w:pPr>
      <w:r>
        <w:rPr>
          <w:rFonts w:hint="eastAsia" w:ascii="楷体_GB2312" w:hAnsi="Swis721 BlkEx BT" w:eastAsia="楷体_GB2312"/>
          <w:b/>
          <w:sz w:val="84"/>
          <w:szCs w:val="84"/>
        </w:rPr>
        <w:t>件</w:t>
      </w:r>
    </w:p>
    <w:p>
      <w:pPr>
        <w:jc w:val="center"/>
        <w:rPr>
          <w:rFonts w:hint="eastAsia" w:ascii="宋体" w:hAnsi="宋体"/>
          <w:b/>
          <w:sz w:val="36"/>
          <w:szCs w:val="36"/>
        </w:rPr>
      </w:pPr>
    </w:p>
    <w:p>
      <w:pPr>
        <w:rPr>
          <w:rFonts w:hint="eastAsia" w:ascii="宋体" w:hAnsi="宋体"/>
          <w:w w:val="90"/>
          <w:sz w:val="28"/>
          <w:szCs w:val="28"/>
        </w:rPr>
      </w:pPr>
    </w:p>
    <w:p>
      <w:pPr>
        <w:ind w:firstLine="2025" w:firstLineChars="800"/>
        <w:rPr>
          <w:rFonts w:hint="eastAsia" w:ascii="宋体" w:hAnsi="宋体"/>
          <w:b/>
          <w:w w:val="90"/>
          <w:sz w:val="28"/>
          <w:szCs w:val="28"/>
        </w:rPr>
      </w:pPr>
    </w:p>
    <w:p>
      <w:pPr>
        <w:ind w:firstLine="2025" w:firstLineChars="800"/>
        <w:rPr>
          <w:rFonts w:hint="eastAsia" w:ascii="宋体" w:hAnsi="宋体" w:eastAsia="宋体" w:cs="宋体"/>
          <w:b/>
          <w:sz w:val="28"/>
          <w:szCs w:val="28"/>
          <w:lang w:eastAsia="zh-CN"/>
        </w:rPr>
      </w:pPr>
      <w:r>
        <w:rPr>
          <w:rFonts w:hint="eastAsia" w:ascii="宋体" w:hAnsi="宋体" w:eastAsia="宋体" w:cs="宋体"/>
          <w:b/>
          <w:w w:val="90"/>
          <w:sz w:val="28"/>
          <w:szCs w:val="28"/>
        </w:rPr>
        <w:t>采购单位：</w:t>
      </w:r>
      <w:r>
        <w:rPr>
          <w:rFonts w:hint="eastAsia" w:ascii="宋体" w:hAnsi="宋体" w:eastAsia="宋体" w:cs="宋体"/>
          <w:b/>
          <w:sz w:val="28"/>
          <w:szCs w:val="28"/>
        </w:rPr>
        <w:t>台州市</w:t>
      </w:r>
      <w:r>
        <w:rPr>
          <w:rFonts w:hint="eastAsia" w:ascii="宋体" w:hAnsi="宋体" w:eastAsia="宋体" w:cs="宋体"/>
          <w:b/>
          <w:sz w:val="28"/>
          <w:szCs w:val="28"/>
          <w:lang w:eastAsia="zh-CN"/>
        </w:rPr>
        <w:t>公安局</w:t>
      </w:r>
    </w:p>
    <w:p>
      <w:pPr>
        <w:ind w:firstLine="2025" w:firstLineChars="800"/>
        <w:rPr>
          <w:rFonts w:hint="eastAsia" w:ascii="宋体" w:hAnsi="宋体" w:eastAsia="宋体" w:cs="宋体"/>
          <w:b/>
          <w:spacing w:val="-14"/>
          <w:sz w:val="28"/>
          <w:szCs w:val="28"/>
        </w:rPr>
      </w:pPr>
      <w:r>
        <w:rPr>
          <w:rFonts w:hint="eastAsia" w:ascii="宋体" w:hAnsi="宋体" w:eastAsia="宋体" w:cs="宋体"/>
          <w:b/>
          <w:w w:val="90"/>
          <w:sz w:val="28"/>
          <w:szCs w:val="28"/>
          <w:lang w:val="en-US" w:eastAsia="zh-CN"/>
        </w:rPr>
        <w:t>采购</w:t>
      </w:r>
      <w:r>
        <w:rPr>
          <w:rFonts w:hint="eastAsia" w:ascii="宋体" w:hAnsi="宋体" w:eastAsia="宋体" w:cs="宋体"/>
          <w:b/>
          <w:w w:val="90"/>
          <w:sz w:val="28"/>
          <w:szCs w:val="28"/>
        </w:rPr>
        <w:t>代理</w:t>
      </w:r>
      <w:r>
        <w:rPr>
          <w:rFonts w:hint="eastAsia" w:ascii="宋体" w:hAnsi="宋体" w:eastAsia="宋体" w:cs="宋体"/>
          <w:b/>
          <w:w w:val="90"/>
          <w:sz w:val="28"/>
          <w:szCs w:val="28"/>
          <w:lang w:eastAsia="zh-CN"/>
        </w:rPr>
        <w:t>机构</w:t>
      </w:r>
      <w:r>
        <w:rPr>
          <w:rFonts w:hint="eastAsia" w:ascii="宋体" w:hAnsi="宋体" w:eastAsia="宋体" w:cs="宋体"/>
          <w:b/>
          <w:w w:val="90"/>
          <w:sz w:val="28"/>
          <w:szCs w:val="28"/>
        </w:rPr>
        <w:t>：</w:t>
      </w:r>
      <w:r>
        <w:rPr>
          <w:rFonts w:hint="eastAsia" w:ascii="宋体" w:hAnsi="宋体" w:eastAsia="宋体" w:cs="宋体"/>
          <w:b/>
          <w:sz w:val="28"/>
          <w:szCs w:val="28"/>
        </w:rPr>
        <w:t>建正工程咨询有限公司</w:t>
      </w:r>
    </w:p>
    <w:p>
      <w:pPr>
        <w:spacing w:line="520" w:lineRule="exact"/>
        <w:rPr>
          <w:rFonts w:hint="eastAsia" w:ascii="宋体" w:hAnsi="宋体"/>
          <w:szCs w:val="21"/>
        </w:rPr>
      </w:pPr>
    </w:p>
    <w:p>
      <w:pPr>
        <w:spacing w:line="520" w:lineRule="exact"/>
        <w:ind w:firstLine="3000" w:firstLineChars="1000"/>
        <w:rPr>
          <w:rFonts w:hint="eastAsia" w:ascii="宋体" w:hAnsi="宋体" w:eastAsia="宋体" w:cs="宋体"/>
          <w:sz w:val="30"/>
          <w:szCs w:val="30"/>
        </w:rPr>
      </w:pPr>
      <w:r>
        <w:rPr>
          <w:rFonts w:hint="eastAsia" w:ascii="宋体" w:hAnsi="宋体" w:eastAsia="宋体" w:cs="宋体"/>
          <w:sz w:val="30"/>
          <w:szCs w:val="30"/>
        </w:rPr>
        <w:t>二○二○年</w:t>
      </w:r>
      <w:r>
        <w:rPr>
          <w:rFonts w:hint="eastAsia" w:ascii="宋体" w:hAnsi="宋体" w:eastAsia="宋体" w:cs="宋体"/>
          <w:sz w:val="30"/>
          <w:szCs w:val="30"/>
          <w:lang w:eastAsia="zh-CN"/>
        </w:rPr>
        <w:t>十</w:t>
      </w:r>
      <w:r>
        <w:rPr>
          <w:rFonts w:hint="eastAsia" w:ascii="宋体" w:hAnsi="宋体" w:eastAsia="宋体" w:cs="宋体"/>
          <w:sz w:val="30"/>
          <w:szCs w:val="30"/>
        </w:rPr>
        <w:t>月</w:t>
      </w:r>
    </w:p>
    <w:p>
      <w:pPr>
        <w:pStyle w:val="2"/>
        <w:overflowPunct w:val="0"/>
        <w:ind w:firstLine="0"/>
        <w:rPr>
          <w:rFonts w:hint="eastAsia" w:ascii="宋体" w:hAnsi="宋体" w:eastAsia="宋体"/>
          <w:b/>
          <w:sz w:val="21"/>
          <w:szCs w:val="21"/>
        </w:rPr>
      </w:pPr>
    </w:p>
    <w:p>
      <w:pPr>
        <w:pStyle w:val="2"/>
        <w:overflowPunct w:val="0"/>
        <w:ind w:firstLine="0"/>
        <w:rPr>
          <w:rFonts w:hint="eastAsia" w:ascii="宋体" w:hAnsi="宋体" w:eastAsia="宋体"/>
          <w:b/>
          <w:sz w:val="32"/>
          <w:szCs w:val="32"/>
        </w:rPr>
      </w:pPr>
    </w:p>
    <w:p>
      <w:pPr>
        <w:pStyle w:val="2"/>
        <w:overflowPunct w:val="0"/>
        <w:ind w:firstLine="3534" w:firstLineChars="1100"/>
        <w:rPr>
          <w:rFonts w:hint="eastAsia" w:ascii="宋体" w:hAnsi="宋体" w:eastAsia="宋体"/>
          <w:b/>
          <w:sz w:val="32"/>
          <w:szCs w:val="32"/>
        </w:rPr>
      </w:pPr>
    </w:p>
    <w:p>
      <w:pPr>
        <w:pStyle w:val="2"/>
        <w:overflowPunct w:val="0"/>
        <w:ind w:firstLine="3534" w:firstLineChars="1100"/>
        <w:rPr>
          <w:rFonts w:hint="eastAsia" w:ascii="宋体" w:hAnsi="宋体" w:eastAsia="宋体"/>
          <w:b/>
          <w:sz w:val="32"/>
          <w:szCs w:val="32"/>
        </w:rPr>
      </w:pPr>
      <w:r>
        <w:rPr>
          <w:rFonts w:hint="eastAsia" w:ascii="宋体" w:hAnsi="宋体" w:eastAsia="宋体"/>
          <w:b/>
          <w:sz w:val="32"/>
          <w:szCs w:val="32"/>
        </w:rPr>
        <w:t>目    录</w:t>
      </w:r>
    </w:p>
    <w:p>
      <w:pPr>
        <w:pStyle w:val="2"/>
        <w:overflowPunct w:val="0"/>
        <w:ind w:firstLine="0"/>
        <w:jc w:val="center"/>
        <w:rPr>
          <w:rFonts w:hint="eastAsia" w:ascii="宋体" w:hAnsi="宋体" w:eastAsia="宋体"/>
          <w:sz w:val="21"/>
          <w:szCs w:val="21"/>
        </w:rPr>
      </w:pPr>
    </w:p>
    <w:p>
      <w:pPr>
        <w:pStyle w:val="2"/>
        <w:overflowPunct w:val="0"/>
        <w:spacing w:line="480" w:lineRule="exact"/>
        <w:ind w:firstLine="0"/>
        <w:jc w:val="center"/>
        <w:rPr>
          <w:rFonts w:hint="eastAsia" w:ascii="宋体" w:hAnsi="宋体" w:eastAsia="宋体"/>
          <w:sz w:val="21"/>
          <w:szCs w:val="21"/>
        </w:rPr>
      </w:pPr>
    </w:p>
    <w:p>
      <w:pPr>
        <w:pStyle w:val="2"/>
        <w:keepNext w:val="0"/>
        <w:keepLines w:val="0"/>
        <w:pageBreakBefore w:val="0"/>
        <w:widowControl w:val="0"/>
        <w:numPr>
          <w:ilvl w:val="0"/>
          <w:numId w:val="0"/>
        </w:numPr>
        <w:kinsoku/>
        <w:wordWrap/>
        <w:overflowPunct w:val="0"/>
        <w:topLinePunct w:val="0"/>
        <w:autoSpaceDE/>
        <w:autoSpaceDN/>
        <w:bidi w:val="0"/>
        <w:adjustRightInd w:val="0"/>
        <w:snapToGrid/>
        <w:spacing w:line="480" w:lineRule="auto"/>
        <w:ind w:left="448" w:leftChars="0"/>
        <w:jc w:val="both"/>
        <w:textAlignment w:val="auto"/>
        <w:rPr>
          <w:rFonts w:hint="eastAsia" w:ascii="宋体" w:hAnsi="宋体" w:eastAsia="宋体"/>
          <w:szCs w:val="24"/>
          <w:lang w:val="en-US" w:eastAsia="zh-CN"/>
        </w:rPr>
      </w:pPr>
      <w:r>
        <w:rPr>
          <w:rFonts w:hint="eastAsia" w:ascii="宋体" w:hAnsi="宋体" w:eastAsia="宋体"/>
          <w:szCs w:val="24"/>
          <w:lang w:eastAsia="zh-CN"/>
        </w:rPr>
        <w:t>第一章</w:t>
      </w:r>
      <w:r>
        <w:rPr>
          <w:rFonts w:hint="eastAsia" w:ascii="宋体" w:hAnsi="宋体" w:eastAsia="宋体"/>
          <w:szCs w:val="24"/>
          <w:lang w:val="en-US" w:eastAsia="zh-CN"/>
        </w:rPr>
        <w:t xml:space="preserve"> </w:t>
      </w:r>
      <w:r>
        <w:rPr>
          <w:rFonts w:hint="eastAsia" w:ascii="宋体" w:hAnsi="宋体" w:eastAsia="宋体"/>
          <w:szCs w:val="24"/>
        </w:rPr>
        <w:t>招标公告．．．．．．．．．．．．．．．．．．．．．．．．．．．．．．．．．．．．．．．．．．．．．．．</w:t>
      </w:r>
      <w:r>
        <w:rPr>
          <w:rFonts w:hint="eastAsia" w:ascii="宋体" w:hAnsi="宋体" w:eastAsia="宋体"/>
          <w:szCs w:val="24"/>
          <w:lang w:val="en-US" w:eastAsia="zh-CN"/>
        </w:rPr>
        <w:t>1</w:t>
      </w:r>
    </w:p>
    <w:p>
      <w:pPr>
        <w:pStyle w:val="2"/>
        <w:keepNext w:val="0"/>
        <w:keepLines w:val="0"/>
        <w:pageBreakBefore w:val="0"/>
        <w:widowControl w:val="0"/>
        <w:numPr>
          <w:ilvl w:val="0"/>
          <w:numId w:val="0"/>
        </w:numPr>
        <w:kinsoku/>
        <w:wordWrap/>
        <w:overflowPunct w:val="0"/>
        <w:topLinePunct w:val="0"/>
        <w:autoSpaceDE/>
        <w:autoSpaceDN/>
        <w:bidi w:val="0"/>
        <w:adjustRightInd w:val="0"/>
        <w:snapToGrid/>
        <w:spacing w:line="480" w:lineRule="auto"/>
        <w:ind w:left="448" w:leftChars="0"/>
        <w:jc w:val="both"/>
        <w:textAlignment w:val="auto"/>
        <w:rPr>
          <w:rFonts w:hint="eastAsia" w:ascii="宋体" w:hAnsi="宋体" w:eastAsia="宋体"/>
          <w:szCs w:val="24"/>
          <w:lang w:val="en-US" w:eastAsia="zh-CN"/>
        </w:rPr>
      </w:pPr>
      <w:r>
        <w:rPr>
          <w:rFonts w:hint="eastAsia" w:ascii="宋体" w:hAnsi="宋体" w:eastAsia="宋体"/>
          <w:szCs w:val="24"/>
          <w:lang w:val="zh-CN"/>
        </w:rPr>
        <w:t>第二章</w:t>
      </w:r>
      <w:r>
        <w:rPr>
          <w:rFonts w:hint="eastAsia" w:ascii="宋体" w:hAnsi="宋体" w:eastAsia="宋体"/>
          <w:szCs w:val="24"/>
          <w:lang w:val="en-US" w:eastAsia="zh-CN"/>
        </w:rPr>
        <w:t xml:space="preserve"> </w:t>
      </w:r>
      <w:r>
        <w:rPr>
          <w:rFonts w:hint="eastAsia" w:ascii="宋体" w:hAnsi="宋体" w:eastAsia="宋体"/>
          <w:szCs w:val="24"/>
          <w:lang w:val="zh-CN"/>
        </w:rPr>
        <w:t>采购需求</w:t>
      </w:r>
      <w:r>
        <w:rPr>
          <w:rFonts w:hint="eastAsia" w:ascii="宋体" w:hAnsi="宋体" w:eastAsia="宋体"/>
          <w:szCs w:val="24"/>
        </w:rPr>
        <w:t>．．．．．．．．．．．．．．．．．．．．．．．．．．．．．．．．．．．．．．．．．．．．．．．</w:t>
      </w:r>
      <w:r>
        <w:rPr>
          <w:rFonts w:hint="eastAsia" w:ascii="宋体" w:hAnsi="宋体" w:eastAsia="宋体"/>
          <w:szCs w:val="24"/>
          <w:lang w:val="en-US" w:eastAsia="zh-CN"/>
        </w:rPr>
        <w:t>5</w:t>
      </w:r>
    </w:p>
    <w:p>
      <w:pPr>
        <w:pStyle w:val="2"/>
        <w:keepNext w:val="0"/>
        <w:keepLines w:val="0"/>
        <w:pageBreakBefore w:val="0"/>
        <w:widowControl w:val="0"/>
        <w:numPr>
          <w:ilvl w:val="0"/>
          <w:numId w:val="0"/>
        </w:numPr>
        <w:kinsoku/>
        <w:wordWrap/>
        <w:overflowPunct w:val="0"/>
        <w:topLinePunct w:val="0"/>
        <w:autoSpaceDE/>
        <w:autoSpaceDN/>
        <w:bidi w:val="0"/>
        <w:adjustRightInd w:val="0"/>
        <w:snapToGrid/>
        <w:spacing w:line="480" w:lineRule="auto"/>
        <w:ind w:left="448" w:leftChars="0"/>
        <w:jc w:val="both"/>
        <w:textAlignment w:val="auto"/>
        <w:rPr>
          <w:rFonts w:hint="default" w:ascii="宋体" w:hAnsi="宋体" w:eastAsia="宋体"/>
          <w:szCs w:val="24"/>
          <w:lang w:val="en-US" w:eastAsia="zh-CN"/>
        </w:rPr>
      </w:pPr>
      <w:r>
        <w:rPr>
          <w:rFonts w:hint="eastAsia" w:ascii="宋体" w:hAnsi="宋体" w:eastAsia="宋体"/>
          <w:szCs w:val="24"/>
          <w:lang w:eastAsia="zh-CN"/>
        </w:rPr>
        <w:t>第三章</w:t>
      </w:r>
      <w:r>
        <w:rPr>
          <w:rFonts w:hint="eastAsia" w:ascii="宋体" w:hAnsi="宋体" w:eastAsia="宋体"/>
          <w:szCs w:val="24"/>
          <w:lang w:val="en-US" w:eastAsia="zh-CN"/>
        </w:rPr>
        <w:t xml:space="preserve"> </w:t>
      </w:r>
      <w:r>
        <w:rPr>
          <w:rFonts w:hint="eastAsia" w:ascii="宋体" w:hAnsi="宋体" w:eastAsia="宋体"/>
          <w:szCs w:val="24"/>
          <w:lang w:eastAsia="zh-CN"/>
        </w:rPr>
        <w:t>供应商</w:t>
      </w:r>
      <w:r>
        <w:rPr>
          <w:rFonts w:hint="eastAsia" w:ascii="宋体" w:hAnsi="宋体" w:eastAsia="宋体"/>
          <w:szCs w:val="24"/>
        </w:rPr>
        <w:t>须知．．．．．．．．．．．．．．．．．．．．．．．．．．．．．．．．．．．．．．．．．．．．</w:t>
      </w:r>
      <w:r>
        <w:rPr>
          <w:rFonts w:hint="eastAsia" w:ascii="宋体" w:hAnsi="宋体" w:eastAsia="宋体"/>
          <w:szCs w:val="24"/>
          <w:lang w:val="en-US" w:eastAsia="zh-CN"/>
        </w:rPr>
        <w:t>45</w:t>
      </w:r>
      <w:r>
        <w:rPr>
          <w:rFonts w:hint="eastAsia" w:ascii="宋体" w:hAnsi="宋体" w:eastAsia="宋体"/>
          <w:szCs w:val="24"/>
          <w:lang w:eastAsia="zh-CN"/>
        </w:rPr>
        <w:t>第四章</w:t>
      </w:r>
      <w:r>
        <w:rPr>
          <w:rFonts w:hint="eastAsia" w:ascii="宋体" w:hAnsi="宋体" w:eastAsia="宋体"/>
          <w:szCs w:val="24"/>
          <w:lang w:val="en-US" w:eastAsia="zh-CN"/>
        </w:rPr>
        <w:t xml:space="preserve"> </w:t>
      </w:r>
      <w:r>
        <w:rPr>
          <w:rFonts w:hint="eastAsia" w:ascii="宋体" w:hAnsi="宋体" w:eastAsia="宋体"/>
          <w:szCs w:val="24"/>
        </w:rPr>
        <w:t>评标办法和标准．．．．．．．．．．．．．．．．．．．．．．．．．．．．．．．．．．．．．．．．</w:t>
      </w:r>
      <w:r>
        <w:rPr>
          <w:rFonts w:hint="eastAsia" w:ascii="宋体" w:hAnsi="宋体" w:eastAsia="宋体"/>
          <w:szCs w:val="24"/>
          <w:lang w:val="en-US" w:eastAsia="zh-CN"/>
        </w:rPr>
        <w:t>57</w:t>
      </w:r>
    </w:p>
    <w:p>
      <w:pPr>
        <w:pStyle w:val="2"/>
        <w:keepNext w:val="0"/>
        <w:keepLines w:val="0"/>
        <w:pageBreakBefore w:val="0"/>
        <w:widowControl w:val="0"/>
        <w:numPr>
          <w:ilvl w:val="0"/>
          <w:numId w:val="0"/>
        </w:numPr>
        <w:kinsoku/>
        <w:wordWrap/>
        <w:overflowPunct w:val="0"/>
        <w:topLinePunct w:val="0"/>
        <w:autoSpaceDE/>
        <w:autoSpaceDN/>
        <w:bidi w:val="0"/>
        <w:adjustRightInd w:val="0"/>
        <w:snapToGrid/>
        <w:spacing w:line="480" w:lineRule="auto"/>
        <w:ind w:left="448" w:leftChars="0"/>
        <w:jc w:val="both"/>
        <w:textAlignment w:val="auto"/>
        <w:rPr>
          <w:rFonts w:hint="default" w:ascii="宋体" w:hAnsi="宋体" w:eastAsia="宋体"/>
          <w:szCs w:val="24"/>
          <w:lang w:val="en-US" w:eastAsia="zh-CN"/>
        </w:rPr>
      </w:pPr>
      <w:r>
        <w:rPr>
          <w:rFonts w:hint="eastAsia" w:ascii="宋体" w:hAnsi="宋体" w:eastAsia="宋体"/>
          <w:szCs w:val="24"/>
          <w:lang w:eastAsia="zh-CN"/>
        </w:rPr>
        <w:t>第五章</w:t>
      </w:r>
      <w:r>
        <w:rPr>
          <w:rFonts w:hint="eastAsia" w:ascii="宋体" w:hAnsi="宋体" w:eastAsia="宋体"/>
          <w:szCs w:val="24"/>
          <w:lang w:val="en-US" w:eastAsia="zh-CN"/>
        </w:rPr>
        <w:t xml:space="preserve"> </w:t>
      </w:r>
      <w:r>
        <w:rPr>
          <w:rFonts w:hint="eastAsia" w:ascii="宋体" w:hAnsi="宋体" w:eastAsia="宋体"/>
          <w:szCs w:val="24"/>
        </w:rPr>
        <w:t>合同主要条款．．．．．．．．．．．．．．．．．．．．．．．．．．．．．．．．．．．．．．．．．．</w:t>
      </w:r>
      <w:r>
        <w:rPr>
          <w:rFonts w:hint="eastAsia" w:ascii="宋体" w:hAnsi="宋体" w:eastAsia="宋体"/>
          <w:szCs w:val="24"/>
          <w:lang w:val="en-US" w:eastAsia="zh-CN"/>
        </w:rPr>
        <w:t>63</w:t>
      </w:r>
    </w:p>
    <w:p>
      <w:pPr>
        <w:pStyle w:val="2"/>
        <w:keepNext w:val="0"/>
        <w:keepLines w:val="0"/>
        <w:pageBreakBefore w:val="0"/>
        <w:widowControl w:val="0"/>
        <w:numPr>
          <w:ilvl w:val="0"/>
          <w:numId w:val="0"/>
        </w:numPr>
        <w:kinsoku/>
        <w:wordWrap/>
        <w:overflowPunct w:val="0"/>
        <w:topLinePunct w:val="0"/>
        <w:autoSpaceDE/>
        <w:autoSpaceDN/>
        <w:bidi w:val="0"/>
        <w:adjustRightInd w:val="0"/>
        <w:snapToGrid/>
        <w:spacing w:line="480" w:lineRule="auto"/>
        <w:ind w:left="448" w:leftChars="0"/>
        <w:jc w:val="both"/>
        <w:textAlignment w:val="auto"/>
        <w:rPr>
          <w:rFonts w:hint="default" w:ascii="宋体" w:hAnsi="宋体" w:eastAsia="宋体"/>
          <w:szCs w:val="24"/>
          <w:lang w:val="en-US" w:eastAsia="zh-CN"/>
        </w:rPr>
      </w:pPr>
      <w:r>
        <w:rPr>
          <w:rFonts w:hint="eastAsia" w:ascii="宋体" w:hAnsi="宋体" w:eastAsia="宋体"/>
          <w:szCs w:val="24"/>
          <w:lang w:eastAsia="zh-CN"/>
        </w:rPr>
        <w:t>第六章</w:t>
      </w:r>
      <w:r>
        <w:rPr>
          <w:rFonts w:hint="eastAsia" w:ascii="宋体" w:hAnsi="宋体" w:eastAsia="宋体"/>
          <w:szCs w:val="24"/>
          <w:lang w:val="en-US" w:eastAsia="zh-CN"/>
        </w:rPr>
        <w:t xml:space="preserve"> </w:t>
      </w:r>
      <w:r>
        <w:rPr>
          <w:rFonts w:hint="eastAsia" w:ascii="宋体" w:hAnsi="宋体" w:eastAsia="宋体"/>
          <w:szCs w:val="24"/>
        </w:rPr>
        <w:t>投标文件格式．．．．．．．．．．．．．．．．．．．．．．．．．．．．．．．．．．．．．．．．．．</w:t>
      </w:r>
      <w:r>
        <w:rPr>
          <w:rFonts w:hint="eastAsia" w:ascii="宋体" w:hAnsi="宋体" w:eastAsia="宋体"/>
          <w:szCs w:val="24"/>
          <w:lang w:val="en-US" w:eastAsia="zh-CN"/>
        </w:rPr>
        <w:t>69</w:t>
      </w:r>
    </w:p>
    <w:p>
      <w:pP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p>
      <w:pPr>
        <w:ind w:firstLine="3213" w:firstLineChars="1000"/>
        <w:rPr>
          <w:rFonts w:hint="eastAsia" w:ascii="宋体" w:hAnsi="宋体"/>
          <w:b/>
          <w:sz w:val="32"/>
          <w:szCs w:val="32"/>
        </w:rPr>
        <w:sectPr>
          <w:footerReference r:id="rId3" w:type="default"/>
          <w:footerReference r:id="rId4" w:type="even"/>
          <w:pgSz w:w="11906" w:h="16838"/>
          <w:pgMar w:top="1440" w:right="1797" w:bottom="1440" w:left="1797" w:header="851" w:footer="992" w:gutter="0"/>
          <w:pgNumType w:fmt="numberInDash" w:start="0"/>
          <w:cols w:space="720" w:num="1"/>
          <w:titlePg/>
          <w:docGrid w:type="lines" w:linePitch="312" w:charSpace="0"/>
        </w:sectPr>
      </w:pPr>
    </w:p>
    <w:p>
      <w:pPr>
        <w:pStyle w:val="23"/>
        <w:ind w:firstLine="3213" w:firstLineChars="1000"/>
        <w:jc w:val="both"/>
        <w:rPr>
          <w:rFonts w:hint="eastAsia" w:ascii="宋体" w:hAnsi="宋体" w:eastAsia="宋体"/>
          <w:b/>
          <w:sz w:val="32"/>
          <w:szCs w:val="32"/>
        </w:rPr>
      </w:pPr>
      <w:r>
        <w:rPr>
          <w:rFonts w:hint="eastAsia" w:ascii="宋体" w:hAnsi="宋体" w:eastAsia="宋体"/>
          <w:b/>
          <w:sz w:val="32"/>
          <w:szCs w:val="32"/>
        </w:rPr>
        <w:t>第一章 招标公告</w:t>
      </w:r>
    </w:p>
    <w:p>
      <w:pPr>
        <w:rPr>
          <w:rFonts w:hint="eastAsia" w:ascii="宋体" w:hAnsi="宋体"/>
        </w:rPr>
      </w:pP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lang w:eastAsia="zh-CN"/>
        </w:rPr>
        <w:t>台州市公安局智慧**项目</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lang w:eastAsia="zh-CN"/>
        </w:rPr>
        <w:t>多警种模型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招标项目的潜在投标人应在</w:t>
      </w:r>
      <w:r>
        <w:rPr>
          <w:rFonts w:hint="eastAsia" w:ascii="宋体" w:hAnsi="宋体" w:eastAsia="宋体" w:cs="宋体"/>
          <w:bCs/>
          <w:sz w:val="21"/>
          <w:szCs w:val="21"/>
        </w:rPr>
        <w:t>政采云平台</w:t>
      </w:r>
      <w:r>
        <w:rPr>
          <w:rFonts w:hint="eastAsia" w:ascii="宋体" w:hAnsi="宋体" w:eastAsia="宋体" w:cs="宋体"/>
          <w:bCs/>
          <w:sz w:val="21"/>
          <w:szCs w:val="21"/>
          <w:u w:val="single"/>
          <w:lang w:val="en-US" w:eastAsia="zh-CN"/>
        </w:rPr>
        <w:t xml:space="preserve"> </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"http://zcy.gov.cn/" </w:instrText>
      </w:r>
      <w:r>
        <w:rPr>
          <w:rFonts w:hint="eastAsia" w:ascii="宋体" w:hAnsi="宋体" w:eastAsia="宋体" w:cs="宋体"/>
          <w:sz w:val="21"/>
          <w:szCs w:val="21"/>
          <w:u w:val="single"/>
        </w:rPr>
        <w:fldChar w:fldCharType="separate"/>
      </w:r>
      <w:r>
        <w:rPr>
          <w:rFonts w:hint="eastAsia" w:ascii="宋体" w:hAnsi="宋体" w:eastAsia="宋体" w:cs="宋体"/>
          <w:bCs/>
          <w:sz w:val="21"/>
          <w:szCs w:val="21"/>
          <w:u w:val="single"/>
        </w:rPr>
        <w:t>http://www.zcygov.cn/</w:t>
      </w:r>
      <w:r>
        <w:rPr>
          <w:rFonts w:hint="eastAsia" w:ascii="宋体" w:hAnsi="宋体" w:eastAsia="宋体" w:cs="宋体"/>
          <w:bCs/>
          <w:sz w:val="21"/>
          <w:szCs w:val="21"/>
          <w:u w:val="single"/>
        </w:rPr>
        <w:fldChar w:fldCharType="end"/>
      </w:r>
      <w:r>
        <w:rPr>
          <w:rFonts w:hint="eastAsia" w:ascii="宋体" w:hAnsi="宋体" w:eastAsia="宋体" w:cs="宋体"/>
          <w:bCs/>
          <w:sz w:val="21"/>
          <w:szCs w:val="21"/>
          <w:u w:val="single"/>
          <w:lang w:val="en-US" w:eastAsia="zh-CN"/>
        </w:rPr>
        <w:t xml:space="preserve"> </w:t>
      </w:r>
      <w:r>
        <w:rPr>
          <w:rFonts w:hint="eastAsia" w:ascii="宋体" w:hAnsi="宋体" w:eastAsia="宋体" w:cs="宋体"/>
          <w:sz w:val="21"/>
          <w:szCs w:val="21"/>
        </w:rPr>
        <w:t>获取（下载）招标文件，并于</w:t>
      </w:r>
      <w:r>
        <w:rPr>
          <w:rFonts w:hint="eastAsia" w:ascii="宋体" w:hAnsi="宋体" w:eastAsia="宋体" w:cs="宋体"/>
          <w:sz w:val="21"/>
          <w:szCs w:val="21"/>
          <w:u w:val="single"/>
        </w:rPr>
        <w:t xml:space="preserve"> </w:t>
      </w:r>
      <w:r>
        <w:rPr>
          <w:rFonts w:hint="eastAsia" w:ascii="宋体" w:hAnsi="宋体" w:eastAsia="宋体" w:cs="宋体"/>
          <w:kern w:val="0"/>
          <w:szCs w:val="21"/>
          <w:u w:val="single"/>
        </w:rPr>
        <w:t>以浙江政府采购网发布的本项目</w:t>
      </w:r>
      <w:r>
        <w:rPr>
          <w:rFonts w:hint="eastAsia" w:ascii="宋体" w:hAnsi="宋体" w:eastAsia="宋体" w:cs="宋体"/>
          <w:kern w:val="0"/>
          <w:szCs w:val="21"/>
          <w:u w:val="single"/>
          <w:lang w:eastAsia="zh-CN"/>
        </w:rPr>
        <w:t>招标</w:t>
      </w:r>
      <w:r>
        <w:rPr>
          <w:rFonts w:hint="eastAsia" w:ascii="宋体" w:hAnsi="宋体" w:eastAsia="宋体" w:cs="宋体"/>
          <w:kern w:val="0"/>
          <w:szCs w:val="21"/>
          <w:u w:val="single"/>
        </w:rPr>
        <w:t>公告为准</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none"/>
        </w:rPr>
        <w:t>（北京时间）</w:t>
      </w:r>
      <w:r>
        <w:rPr>
          <w:rFonts w:hint="eastAsia" w:ascii="宋体" w:hAnsi="宋体" w:eastAsia="宋体" w:cs="宋体"/>
          <w:bCs/>
          <w:sz w:val="21"/>
          <w:szCs w:val="21"/>
        </w:rPr>
        <w:t>前递交（上传）投标文件</w:t>
      </w:r>
      <w:r>
        <w:rPr>
          <w:rFonts w:hint="eastAsia" w:ascii="宋体" w:hAnsi="宋体" w:eastAsia="宋体" w:cs="宋体"/>
          <w:sz w:val="21"/>
          <w:szCs w:val="21"/>
        </w:rPr>
        <w:t>。</w:t>
      </w:r>
    </w:p>
    <w:p>
      <w:pPr>
        <w:widowControl/>
        <w:tabs>
          <w:tab w:val="left" w:pos="360"/>
        </w:tabs>
        <w:overflowPunct w:val="0"/>
        <w:spacing w:line="440" w:lineRule="exact"/>
        <w:ind w:right="-1"/>
        <w:jc w:val="left"/>
        <w:rPr>
          <w:rFonts w:hint="eastAsia" w:ascii="宋体" w:hAnsi="宋体" w:eastAsia="宋体" w:cs="宋体"/>
          <w:kern w:val="0"/>
          <w:szCs w:val="21"/>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bCs/>
          <w:kern w:val="0"/>
          <w:szCs w:val="21"/>
        </w:rPr>
        <w:t>一、项目基本情况</w:t>
      </w:r>
      <w:bookmarkEnd w:id="0"/>
      <w:bookmarkEnd w:id="1"/>
      <w:bookmarkEnd w:id="2"/>
      <w:bookmarkEnd w:id="3"/>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lang w:val="en-US" w:eastAsia="zh-CN"/>
        </w:rPr>
        <w:t>台财采确【2020】3369号</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台州市公安局智慧**项目</w:t>
      </w:r>
      <w:r>
        <w:rPr>
          <w:rFonts w:hint="eastAsia" w:ascii="宋体" w:hAnsi="宋体" w:eastAsia="宋体" w:cs="宋体"/>
          <w:kern w:val="0"/>
          <w:szCs w:val="21"/>
          <w:lang w:val="en-US" w:eastAsia="zh-CN"/>
        </w:rPr>
        <w:t>-</w:t>
      </w:r>
      <w:r>
        <w:rPr>
          <w:rFonts w:hint="eastAsia" w:ascii="宋体" w:hAnsi="宋体" w:eastAsia="宋体" w:cs="宋体"/>
          <w:kern w:val="0"/>
          <w:szCs w:val="21"/>
          <w:lang w:eastAsia="zh-CN"/>
        </w:rPr>
        <w:t>多警种模型</w:t>
      </w:r>
      <w:r>
        <w:rPr>
          <w:rFonts w:hint="eastAsia" w:ascii="宋体" w:hAnsi="宋体" w:eastAsia="宋体" w:cs="宋体"/>
          <w:kern w:val="0"/>
          <w:szCs w:val="21"/>
        </w:rPr>
        <w:t xml:space="preserve">       </w:t>
      </w:r>
    </w:p>
    <w:bookmarkEnd w:id="4"/>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预算金额（元）</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4504000</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采购需求：</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标项一：</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标项名称：</w:t>
      </w:r>
      <w:r>
        <w:rPr>
          <w:rFonts w:hint="eastAsia" w:ascii="宋体" w:hAnsi="宋体" w:eastAsia="宋体" w:cs="宋体"/>
          <w:kern w:val="0"/>
          <w:szCs w:val="21"/>
          <w:lang w:eastAsia="zh-CN"/>
        </w:rPr>
        <w:t>台州市公安局智慧**项目</w:t>
      </w:r>
      <w:r>
        <w:rPr>
          <w:rFonts w:hint="eastAsia" w:ascii="宋体" w:hAnsi="宋体" w:eastAsia="宋体" w:cs="宋体"/>
          <w:kern w:val="0"/>
          <w:szCs w:val="21"/>
          <w:lang w:val="en-US" w:eastAsia="zh-CN"/>
        </w:rPr>
        <w:t>-</w:t>
      </w:r>
      <w:r>
        <w:rPr>
          <w:rFonts w:hint="eastAsia" w:ascii="宋体" w:hAnsi="宋体" w:eastAsia="宋体" w:cs="宋体"/>
          <w:kern w:val="0"/>
          <w:szCs w:val="21"/>
          <w:lang w:eastAsia="zh-CN"/>
        </w:rPr>
        <w:t>多警种模型</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数量：</w:t>
      </w:r>
      <w:r>
        <w:rPr>
          <w:rFonts w:hint="eastAsia" w:ascii="宋体" w:hAnsi="宋体" w:eastAsia="宋体" w:cs="宋体"/>
          <w:kern w:val="0"/>
          <w:szCs w:val="21"/>
          <w:lang w:val="en-US" w:eastAsia="zh-CN"/>
        </w:rPr>
        <w:t>1项</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预算金额（元）：</w:t>
      </w:r>
      <w:r>
        <w:rPr>
          <w:rFonts w:hint="eastAsia" w:ascii="宋体" w:hAnsi="宋体" w:eastAsia="宋体" w:cs="宋体"/>
          <w:kern w:val="0"/>
          <w:szCs w:val="21"/>
          <w:lang w:val="en-US" w:eastAsia="zh-CN"/>
        </w:rPr>
        <w:t>4504000</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最高限价（元）：</w:t>
      </w:r>
      <w:r>
        <w:rPr>
          <w:rFonts w:hint="eastAsia" w:ascii="宋体" w:hAnsi="宋体" w:eastAsia="宋体" w:cs="宋体"/>
          <w:kern w:val="0"/>
          <w:szCs w:val="21"/>
          <w:lang w:val="en-US" w:eastAsia="zh-CN"/>
        </w:rPr>
        <w:t>4089600</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简要规格描述或项目基本概况介绍、用途：详见</w:t>
      </w:r>
      <w:r>
        <w:rPr>
          <w:rFonts w:hint="eastAsia" w:ascii="宋体" w:hAnsi="宋体" w:eastAsia="宋体" w:cs="宋体"/>
          <w:kern w:val="0"/>
          <w:szCs w:val="21"/>
          <w:lang w:eastAsia="zh-CN"/>
        </w:rPr>
        <w:t>采购</w:t>
      </w:r>
      <w:r>
        <w:rPr>
          <w:rFonts w:hint="eastAsia" w:ascii="宋体" w:hAnsi="宋体" w:eastAsia="宋体" w:cs="宋体"/>
          <w:kern w:val="0"/>
          <w:szCs w:val="21"/>
        </w:rPr>
        <w:t>文件</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备注： 无</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合同履行期限：详见</w:t>
      </w:r>
      <w:r>
        <w:rPr>
          <w:rFonts w:hint="eastAsia" w:ascii="宋体" w:hAnsi="宋体" w:eastAsia="宋体" w:cs="宋体"/>
          <w:kern w:val="0"/>
          <w:szCs w:val="21"/>
          <w:lang w:eastAsia="zh-CN"/>
        </w:rPr>
        <w:t>采购</w:t>
      </w:r>
      <w:r>
        <w:rPr>
          <w:rFonts w:hint="eastAsia" w:ascii="宋体" w:hAnsi="宋体" w:eastAsia="宋体" w:cs="宋体"/>
          <w:kern w:val="0"/>
          <w:szCs w:val="21"/>
        </w:rPr>
        <w:t xml:space="preserve">文件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本项目（否）接受联合体投标。</w:t>
      </w:r>
    </w:p>
    <w:p>
      <w:pPr>
        <w:widowControl/>
        <w:tabs>
          <w:tab w:val="left" w:pos="360"/>
        </w:tabs>
        <w:overflowPunct w:val="0"/>
        <w:spacing w:line="440" w:lineRule="exact"/>
        <w:ind w:right="-1"/>
        <w:jc w:val="left"/>
        <w:rPr>
          <w:rFonts w:hint="eastAsia" w:ascii="宋体" w:hAnsi="宋体" w:eastAsia="宋体" w:cs="宋体"/>
          <w:b/>
          <w:bCs/>
          <w:kern w:val="0"/>
          <w:szCs w:val="21"/>
        </w:rPr>
      </w:pPr>
      <w:bookmarkStart w:id="5" w:name="_Toc28359003"/>
      <w:bookmarkStart w:id="6" w:name="_Toc28359080"/>
      <w:bookmarkStart w:id="7" w:name="_Toc35393622"/>
      <w:bookmarkStart w:id="8" w:name="_Toc35393791"/>
      <w:r>
        <w:rPr>
          <w:rFonts w:hint="eastAsia" w:ascii="宋体" w:hAnsi="宋体" w:eastAsia="宋体" w:cs="宋体"/>
          <w:b/>
          <w:bCs/>
          <w:kern w:val="0"/>
          <w:szCs w:val="21"/>
        </w:rPr>
        <w:t>二、申请人的资格要求：</w:t>
      </w:r>
      <w:bookmarkEnd w:id="5"/>
      <w:bookmarkEnd w:id="6"/>
      <w:bookmarkEnd w:id="7"/>
      <w:bookmarkEnd w:id="8"/>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bookmarkStart w:id="9" w:name="_Toc28359081"/>
      <w:bookmarkStart w:id="10" w:name="_Toc28359004"/>
      <w:r>
        <w:rPr>
          <w:rFonts w:hint="eastAsia" w:ascii="宋体" w:hAnsi="宋体" w:eastAsia="宋体" w:cs="宋体"/>
          <w:kern w:val="0"/>
          <w:szCs w:val="21"/>
        </w:rPr>
        <w:t>2</w:t>
      </w:r>
      <w:r>
        <w:rPr>
          <w:rFonts w:hint="eastAsia" w:ascii="宋体" w:hAnsi="宋体" w:eastAsia="宋体" w:cs="宋体"/>
          <w:kern w:val="0"/>
          <w:szCs w:val="21"/>
          <w:lang w:eastAsia="zh-CN"/>
        </w:rPr>
        <w:t>、</w:t>
      </w:r>
      <w:r>
        <w:rPr>
          <w:rFonts w:hint="eastAsia" w:ascii="宋体" w:hAnsi="宋体" w:eastAsia="宋体" w:cs="宋体"/>
          <w:kern w:val="0"/>
          <w:szCs w:val="21"/>
        </w:rPr>
        <w:t>落实政府采购政策需满足的资格要求：</w:t>
      </w:r>
      <w:r>
        <w:rPr>
          <w:rFonts w:hint="eastAsia" w:ascii="宋体" w:hAnsi="宋体" w:eastAsia="宋体" w:cs="宋体"/>
          <w:kern w:val="0"/>
          <w:szCs w:val="21"/>
          <w:lang w:eastAsia="zh-CN"/>
        </w:rPr>
        <w:t>无。</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3</w:t>
      </w:r>
      <w:r>
        <w:rPr>
          <w:rFonts w:hint="eastAsia" w:ascii="宋体" w:hAnsi="宋体" w:eastAsia="宋体" w:cs="宋体"/>
          <w:kern w:val="0"/>
          <w:szCs w:val="21"/>
          <w:lang w:eastAsia="zh-CN"/>
        </w:rPr>
        <w:t>、</w:t>
      </w:r>
      <w:r>
        <w:rPr>
          <w:rFonts w:hint="eastAsia" w:ascii="宋体" w:hAnsi="宋体" w:eastAsia="宋体" w:cs="宋体"/>
          <w:kern w:val="0"/>
          <w:szCs w:val="21"/>
        </w:rPr>
        <w:t>本项目的特定资格要求：无</w:t>
      </w:r>
      <w:r>
        <w:rPr>
          <w:rFonts w:hint="eastAsia" w:ascii="宋体" w:hAnsi="宋体" w:eastAsia="宋体" w:cs="宋体"/>
          <w:kern w:val="0"/>
          <w:szCs w:val="21"/>
          <w:lang w:eastAsia="zh-CN"/>
        </w:rPr>
        <w:t>。</w:t>
      </w:r>
    </w:p>
    <w:p>
      <w:pPr>
        <w:widowControl/>
        <w:tabs>
          <w:tab w:val="left" w:pos="360"/>
        </w:tabs>
        <w:overflowPunct w:val="0"/>
        <w:spacing w:line="440" w:lineRule="exact"/>
        <w:ind w:right="-1"/>
        <w:jc w:val="left"/>
        <w:rPr>
          <w:rFonts w:hint="eastAsia" w:ascii="宋体" w:hAnsi="宋体" w:eastAsia="宋体" w:cs="宋体"/>
          <w:b/>
          <w:bCs/>
          <w:kern w:val="0"/>
          <w:szCs w:val="21"/>
        </w:rPr>
      </w:pPr>
      <w:bookmarkStart w:id="11" w:name="_Toc35393623"/>
      <w:bookmarkStart w:id="12" w:name="_Toc35393792"/>
      <w:r>
        <w:rPr>
          <w:rFonts w:hint="eastAsia" w:ascii="宋体" w:hAnsi="宋体" w:eastAsia="宋体" w:cs="宋体"/>
          <w:b/>
          <w:bCs/>
          <w:kern w:val="0"/>
          <w:szCs w:val="21"/>
        </w:rPr>
        <w:t>三、获取招标文件</w:t>
      </w:r>
      <w:bookmarkEnd w:id="9"/>
      <w:bookmarkEnd w:id="10"/>
      <w:bookmarkEnd w:id="11"/>
      <w:bookmarkEnd w:id="12"/>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时间：</w:t>
      </w:r>
      <w:r>
        <w:rPr>
          <w:rFonts w:hint="eastAsia" w:ascii="宋体" w:hAnsi="宋体" w:eastAsia="宋体" w:cs="宋体"/>
          <w:kern w:val="0"/>
          <w:szCs w:val="21"/>
          <w:u w:val="none"/>
        </w:rPr>
        <w:t>以浙江政府采购网发布的本项目</w:t>
      </w:r>
      <w:r>
        <w:rPr>
          <w:rFonts w:hint="eastAsia" w:ascii="宋体" w:hAnsi="宋体" w:eastAsia="宋体" w:cs="宋体"/>
          <w:kern w:val="0"/>
          <w:szCs w:val="21"/>
          <w:u w:val="none"/>
          <w:lang w:eastAsia="zh-CN"/>
        </w:rPr>
        <w:t>招标</w:t>
      </w:r>
      <w:r>
        <w:rPr>
          <w:rFonts w:hint="eastAsia" w:ascii="宋体" w:hAnsi="宋体" w:eastAsia="宋体" w:cs="宋体"/>
          <w:kern w:val="0"/>
          <w:szCs w:val="21"/>
          <w:u w:val="none"/>
        </w:rPr>
        <w:t>公告为准，</w:t>
      </w:r>
      <w:r>
        <w:rPr>
          <w:rFonts w:hint="eastAsia" w:ascii="宋体" w:hAnsi="宋体" w:eastAsia="宋体" w:cs="宋体"/>
          <w:kern w:val="0"/>
          <w:szCs w:val="21"/>
        </w:rPr>
        <w:t>每天上午00:00至12:00 ，下午12:00至23:59（北京时间，线上获取法定节假日均可）。</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地点（网址）：政采云平台</w:t>
      </w: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"http://zcy.gov.cn/" </w:instrText>
      </w:r>
      <w:r>
        <w:rPr>
          <w:rFonts w:hint="eastAsia" w:ascii="宋体" w:hAnsi="宋体" w:eastAsia="宋体" w:cs="宋体"/>
          <w:kern w:val="0"/>
          <w:szCs w:val="21"/>
        </w:rPr>
        <w:fldChar w:fldCharType="separate"/>
      </w:r>
      <w:r>
        <w:rPr>
          <w:rFonts w:hint="eastAsia" w:ascii="宋体" w:hAnsi="宋体" w:eastAsia="宋体" w:cs="宋体"/>
          <w:kern w:val="0"/>
          <w:szCs w:val="21"/>
        </w:rPr>
        <w:t>http://www.zcygov.cn/</w:t>
      </w:r>
      <w:r>
        <w:rPr>
          <w:rFonts w:hint="eastAsia" w:ascii="宋体" w:hAnsi="宋体" w:eastAsia="宋体" w:cs="宋体"/>
          <w:kern w:val="0"/>
          <w:szCs w:val="21"/>
        </w:rPr>
        <w:fldChar w:fldCharType="end"/>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方式：</w:t>
      </w:r>
      <w:r>
        <w:rPr>
          <w:rFonts w:hint="eastAsia" w:ascii="宋体" w:hAnsi="宋体" w:eastAsia="宋体" w:cs="宋体"/>
          <w:kern w:val="0"/>
          <w:szCs w:val="21"/>
          <w:lang w:eastAsia="zh-CN"/>
        </w:rPr>
        <w:t>网上</w:t>
      </w:r>
      <w:r>
        <w:rPr>
          <w:rFonts w:hint="eastAsia" w:ascii="宋体" w:hAnsi="宋体" w:eastAsia="宋体" w:cs="宋体"/>
          <w:kern w:val="0"/>
          <w:szCs w:val="21"/>
        </w:rPr>
        <w:t>获取</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售价</w:t>
      </w:r>
      <w:r>
        <w:rPr>
          <w:rFonts w:hint="eastAsia" w:ascii="宋体" w:hAnsi="宋体" w:eastAsia="宋体" w:cs="宋体"/>
          <w:kern w:val="0"/>
          <w:szCs w:val="21"/>
          <w:lang w:eastAsia="zh-CN"/>
        </w:rPr>
        <w:t>（元）</w:t>
      </w:r>
      <w:r>
        <w:rPr>
          <w:rFonts w:hint="eastAsia" w:ascii="宋体" w:hAnsi="宋体" w:eastAsia="宋体" w:cs="宋体"/>
          <w:kern w:val="0"/>
          <w:szCs w:val="21"/>
        </w:rPr>
        <w:t>：0</w:t>
      </w:r>
    </w:p>
    <w:p>
      <w:pPr>
        <w:widowControl/>
        <w:tabs>
          <w:tab w:val="left" w:pos="360"/>
        </w:tabs>
        <w:overflowPunct w:val="0"/>
        <w:spacing w:line="440" w:lineRule="exact"/>
        <w:ind w:right="-1"/>
        <w:jc w:val="left"/>
        <w:rPr>
          <w:rFonts w:hint="eastAsia" w:ascii="宋体" w:hAnsi="宋体" w:eastAsia="宋体" w:cs="宋体"/>
          <w:b/>
          <w:bCs/>
          <w:kern w:val="0"/>
          <w:szCs w:val="21"/>
        </w:rPr>
      </w:pPr>
      <w:bookmarkStart w:id="13" w:name="_Toc28359005"/>
      <w:bookmarkStart w:id="14" w:name="_Toc28359082"/>
      <w:bookmarkStart w:id="15" w:name="_Toc35393793"/>
      <w:bookmarkStart w:id="16" w:name="_Toc35393624"/>
      <w:r>
        <w:rPr>
          <w:rFonts w:hint="eastAsia" w:ascii="宋体" w:hAnsi="宋体" w:eastAsia="宋体" w:cs="宋体"/>
          <w:b/>
          <w:bCs/>
          <w:kern w:val="0"/>
          <w:szCs w:val="21"/>
        </w:rPr>
        <w:t>四、提交投标文件</w:t>
      </w:r>
      <w:bookmarkEnd w:id="13"/>
      <w:bookmarkEnd w:id="14"/>
      <w:r>
        <w:rPr>
          <w:rFonts w:hint="eastAsia" w:ascii="宋体" w:hAnsi="宋体" w:eastAsia="宋体" w:cs="宋体"/>
          <w:b/>
          <w:bCs/>
          <w:kern w:val="0"/>
          <w:szCs w:val="21"/>
        </w:rPr>
        <w:t>截止时间、开标时间和地点</w:t>
      </w:r>
      <w:bookmarkEnd w:id="15"/>
      <w:bookmarkEnd w:id="16"/>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提交投标文件截止时间：以浙江政府采购网发布的本项目</w:t>
      </w:r>
      <w:r>
        <w:rPr>
          <w:rFonts w:hint="eastAsia" w:ascii="宋体" w:hAnsi="宋体" w:eastAsia="宋体" w:cs="宋体"/>
          <w:kern w:val="0"/>
          <w:szCs w:val="21"/>
          <w:lang w:eastAsia="zh-CN"/>
        </w:rPr>
        <w:t>招标</w:t>
      </w:r>
      <w:r>
        <w:rPr>
          <w:rFonts w:hint="eastAsia" w:ascii="宋体" w:hAnsi="宋体" w:eastAsia="宋体" w:cs="宋体"/>
          <w:kern w:val="0"/>
          <w:szCs w:val="21"/>
        </w:rPr>
        <w:t>公告为准</w:t>
      </w:r>
      <w:r>
        <w:rPr>
          <w:rFonts w:hint="eastAsia" w:ascii="宋体" w:hAnsi="宋体" w:eastAsia="宋体" w:cs="宋体"/>
          <w:kern w:val="0"/>
          <w:szCs w:val="21"/>
          <w:lang w:eastAsia="zh-CN"/>
        </w:rPr>
        <w:t>。</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投标地点（网址）：政采云平台http://www.zcygov.cn/在线递交。</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开标时间：以浙江政府采购网发布的本项目</w:t>
      </w:r>
      <w:r>
        <w:rPr>
          <w:rFonts w:hint="eastAsia" w:ascii="宋体" w:hAnsi="宋体" w:eastAsia="宋体" w:cs="宋体"/>
          <w:kern w:val="0"/>
          <w:szCs w:val="21"/>
          <w:lang w:eastAsia="zh-CN"/>
        </w:rPr>
        <w:t>招标</w:t>
      </w:r>
      <w:r>
        <w:rPr>
          <w:rFonts w:hint="eastAsia" w:ascii="宋体" w:hAnsi="宋体" w:eastAsia="宋体" w:cs="宋体"/>
          <w:kern w:val="0"/>
          <w:szCs w:val="21"/>
        </w:rPr>
        <w:t>公告为准</w:t>
      </w:r>
      <w:r>
        <w:rPr>
          <w:rFonts w:hint="eastAsia" w:ascii="宋体" w:hAnsi="宋体" w:eastAsia="宋体" w:cs="宋体"/>
          <w:kern w:val="0"/>
          <w:szCs w:val="21"/>
          <w:lang w:eastAsia="zh-CN"/>
        </w:rPr>
        <w:t>。</w:t>
      </w:r>
    </w:p>
    <w:p>
      <w:pPr>
        <w:widowControl/>
        <w:tabs>
          <w:tab w:val="left" w:pos="360"/>
        </w:tabs>
        <w:overflowPunct w:val="0"/>
        <w:spacing w:line="440" w:lineRule="exact"/>
        <w:ind w:right="-1" w:firstLine="420" w:firstLineChars="200"/>
        <w:jc w:val="left"/>
        <w:rPr>
          <w:rFonts w:ascii="仿宋" w:eastAsia="仿宋" w:cs="宋体"/>
          <w:bCs/>
          <w:sz w:val="24"/>
        </w:rPr>
      </w:pPr>
      <w:r>
        <w:rPr>
          <w:rFonts w:hint="eastAsia" w:ascii="宋体" w:hAnsi="宋体" w:eastAsia="宋体" w:cs="宋体"/>
          <w:kern w:val="0"/>
          <w:szCs w:val="21"/>
        </w:rPr>
        <w:t>开标地点（网址）：政采云平台http://www.zcygov.cn/。</w:t>
      </w:r>
    </w:p>
    <w:p>
      <w:pPr>
        <w:widowControl/>
        <w:tabs>
          <w:tab w:val="left" w:pos="360"/>
        </w:tabs>
        <w:overflowPunct w:val="0"/>
        <w:spacing w:line="440" w:lineRule="exact"/>
        <w:ind w:right="-1"/>
        <w:jc w:val="left"/>
        <w:rPr>
          <w:rFonts w:hint="eastAsia" w:ascii="宋体" w:hAnsi="宋体" w:eastAsia="宋体" w:cs="宋体"/>
          <w:b/>
          <w:bCs/>
          <w:kern w:val="0"/>
          <w:szCs w:val="21"/>
        </w:rPr>
      </w:pPr>
      <w:bookmarkStart w:id="17" w:name="_Toc28359084"/>
      <w:bookmarkStart w:id="18" w:name="_Toc35393625"/>
      <w:bookmarkStart w:id="19" w:name="_Toc35393794"/>
      <w:bookmarkStart w:id="20" w:name="_Toc28359007"/>
      <w:r>
        <w:rPr>
          <w:rFonts w:hint="eastAsia" w:ascii="宋体" w:hAnsi="宋体" w:eastAsia="宋体" w:cs="宋体"/>
          <w:b/>
          <w:bCs/>
          <w:kern w:val="0"/>
          <w:szCs w:val="21"/>
        </w:rPr>
        <w:t>五、公告期限</w:t>
      </w:r>
      <w:bookmarkEnd w:id="17"/>
      <w:bookmarkEnd w:id="18"/>
      <w:bookmarkEnd w:id="19"/>
      <w:bookmarkEnd w:id="20"/>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pPr>
        <w:widowControl/>
        <w:tabs>
          <w:tab w:val="left" w:pos="360"/>
        </w:tabs>
        <w:overflowPunct w:val="0"/>
        <w:spacing w:line="440" w:lineRule="exact"/>
        <w:ind w:right="-1"/>
        <w:jc w:val="left"/>
        <w:rPr>
          <w:rFonts w:hint="eastAsia" w:ascii="宋体" w:hAnsi="宋体" w:eastAsia="宋体" w:cs="宋体"/>
          <w:b/>
          <w:bCs/>
          <w:kern w:val="0"/>
          <w:szCs w:val="21"/>
        </w:rPr>
      </w:pPr>
      <w:bookmarkStart w:id="21" w:name="_Toc35393626"/>
      <w:bookmarkStart w:id="22" w:name="_Toc35393795"/>
      <w:r>
        <w:rPr>
          <w:rFonts w:hint="eastAsia" w:ascii="宋体" w:hAnsi="宋体" w:eastAsia="宋体" w:cs="宋体"/>
          <w:b/>
          <w:bCs/>
          <w:kern w:val="0"/>
          <w:szCs w:val="21"/>
        </w:rPr>
        <w:t>六、其他补充事宜</w:t>
      </w:r>
      <w:bookmarkEnd w:id="21"/>
      <w:bookmarkEnd w:id="22"/>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eastAsia="zh-CN"/>
        </w:rPr>
        <w:t>、</w:t>
      </w:r>
      <w:r>
        <w:rPr>
          <w:rFonts w:hint="eastAsia" w:ascii="宋体" w:hAnsi="宋体" w:eastAsia="宋体" w:cs="宋体"/>
          <w:kern w:val="0"/>
          <w:szCs w:val="21"/>
        </w:rPr>
        <w:t>其他事项：</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（1）请各</w:t>
      </w:r>
      <w:r>
        <w:rPr>
          <w:rFonts w:hint="eastAsia" w:ascii="宋体" w:hAnsi="宋体" w:eastAsia="宋体" w:cs="宋体"/>
          <w:kern w:val="0"/>
          <w:szCs w:val="21"/>
          <w:lang w:eastAsia="zh-CN"/>
        </w:rPr>
        <w:t>投标</w:t>
      </w:r>
      <w:r>
        <w:rPr>
          <w:rFonts w:hint="eastAsia" w:ascii="宋体" w:hAnsi="宋体" w:eastAsia="宋体" w:cs="宋体"/>
          <w:kern w:val="0"/>
          <w:szCs w:val="21"/>
        </w:rPr>
        <w:t>供应商及时办理浙江政府采购网“政府采购供应商注册”入库手续。</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eastAsia="zh-CN"/>
        </w:rPr>
        <w:t>投标</w:t>
      </w:r>
      <w:r>
        <w:rPr>
          <w:rFonts w:hint="eastAsia" w:ascii="宋体" w:hAnsi="宋体" w:eastAsia="宋体" w:cs="宋体"/>
          <w:kern w:val="0"/>
          <w:szCs w:val="21"/>
        </w:rPr>
        <w:t>供应商信用信息查询渠道及截止时点、信用信息查询记录和证据留存的具体方式、信用信息的使用规则：</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1）查询渠道：信用中国（网址：http://www.creditchina.gov.cn）、中国政府采购网(网址：http://www.ccgp.gov.cn）。</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2）截止时点：开标后评标前。</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3）信用信息查询记录和证据留存的具体方式：由采购</w:t>
      </w:r>
      <w:r>
        <w:rPr>
          <w:rFonts w:hint="eastAsia" w:ascii="宋体" w:hAnsi="宋体" w:eastAsia="宋体" w:cs="宋体"/>
          <w:kern w:val="0"/>
          <w:szCs w:val="21"/>
          <w:lang w:eastAsia="zh-CN"/>
        </w:rPr>
        <w:t>代理</w:t>
      </w:r>
      <w:r>
        <w:rPr>
          <w:rFonts w:hint="eastAsia" w:ascii="宋体" w:hAnsi="宋体" w:eastAsia="宋体" w:cs="宋体"/>
          <w:kern w:val="0"/>
          <w:szCs w:val="21"/>
        </w:rPr>
        <w:t>机构在规定查询时间内打印信用信息查询记录并归入项目档案。</w:t>
      </w:r>
    </w:p>
    <w:p>
      <w:pPr>
        <w:widowControl/>
        <w:tabs>
          <w:tab w:val="left" w:pos="360"/>
        </w:tabs>
        <w:overflowPunct w:val="0"/>
        <w:spacing w:line="440" w:lineRule="exact"/>
        <w:ind w:right="-1"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其</w:t>
      </w:r>
      <w:r>
        <w:rPr>
          <w:rFonts w:hint="eastAsia" w:ascii="宋体" w:hAnsi="宋体" w:eastAsia="宋体" w:cs="宋体"/>
          <w:b/>
          <w:bCs/>
          <w:kern w:val="0"/>
          <w:szCs w:val="21"/>
          <w:lang w:eastAsia="zh-CN"/>
        </w:rPr>
        <w:t>投标</w:t>
      </w:r>
      <w:r>
        <w:rPr>
          <w:rFonts w:hint="eastAsia" w:ascii="宋体" w:hAnsi="宋体" w:eastAsia="宋体" w:cs="宋体"/>
          <w:b/>
          <w:bCs/>
          <w:kern w:val="0"/>
          <w:szCs w:val="21"/>
        </w:rPr>
        <w:t>响应文件作无效标处理。</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（3）本项目实行电子采购，采用电子</w:t>
      </w:r>
      <w:r>
        <w:rPr>
          <w:rFonts w:hint="eastAsia" w:ascii="宋体" w:hAnsi="宋体" w:eastAsia="宋体" w:cs="宋体"/>
          <w:kern w:val="0"/>
          <w:szCs w:val="21"/>
          <w:lang w:eastAsia="zh-CN"/>
        </w:rPr>
        <w:t>投标</w:t>
      </w:r>
      <w:r>
        <w:rPr>
          <w:rFonts w:hint="eastAsia" w:ascii="宋体" w:hAnsi="宋体" w:eastAsia="宋体" w:cs="宋体"/>
          <w:kern w:val="0"/>
          <w:szCs w:val="21"/>
        </w:rPr>
        <w:t>响应文件。若供应商参与</w:t>
      </w:r>
      <w:r>
        <w:rPr>
          <w:rFonts w:hint="eastAsia" w:ascii="宋体" w:hAnsi="宋体" w:eastAsia="宋体" w:cs="宋体"/>
          <w:kern w:val="0"/>
          <w:szCs w:val="21"/>
          <w:lang w:eastAsia="zh-CN"/>
        </w:rPr>
        <w:t>投标</w:t>
      </w:r>
      <w:r>
        <w:rPr>
          <w:rFonts w:hint="eastAsia" w:ascii="宋体" w:hAnsi="宋体" w:eastAsia="宋体" w:cs="宋体"/>
          <w:kern w:val="0"/>
          <w:szCs w:val="21"/>
        </w:rPr>
        <w:t>，自行承担</w:t>
      </w:r>
      <w:r>
        <w:rPr>
          <w:rFonts w:hint="eastAsia" w:ascii="宋体" w:hAnsi="宋体" w:eastAsia="宋体" w:cs="宋体"/>
          <w:kern w:val="0"/>
          <w:szCs w:val="21"/>
          <w:lang w:eastAsia="zh-CN"/>
        </w:rPr>
        <w:t>投标的</w:t>
      </w:r>
      <w:r>
        <w:rPr>
          <w:rFonts w:hint="eastAsia" w:ascii="宋体" w:hAnsi="宋体" w:eastAsia="宋体" w:cs="宋体"/>
          <w:kern w:val="0"/>
          <w:szCs w:val="21"/>
        </w:rPr>
        <w:t>一切费用。</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4）标前准备：各供应商在开标前确保成为浙江政府采购网正式注册供应商，并完成CA数字证书办理（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完成CA数字证书办理时间较长，建议各潜在供应商抓紧时间办理。</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（5）电子</w:t>
      </w:r>
      <w:r>
        <w:rPr>
          <w:rFonts w:hint="eastAsia" w:ascii="宋体" w:hAnsi="宋体" w:eastAsia="宋体" w:cs="宋体"/>
          <w:kern w:val="0"/>
          <w:szCs w:val="21"/>
          <w:lang w:eastAsia="zh-CN"/>
        </w:rPr>
        <w:t>投标</w:t>
      </w:r>
      <w:r>
        <w:rPr>
          <w:rFonts w:hint="eastAsia" w:ascii="宋体" w:hAnsi="宋体" w:eastAsia="宋体" w:cs="宋体"/>
          <w:kern w:val="0"/>
          <w:szCs w:val="21"/>
        </w:rPr>
        <w:t>响应文件编制、递交、解密等：</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1）应按照本项目</w:t>
      </w:r>
      <w:r>
        <w:rPr>
          <w:rFonts w:hint="eastAsia" w:ascii="宋体" w:hAnsi="宋体" w:eastAsia="宋体" w:cs="宋体"/>
          <w:kern w:val="0"/>
          <w:szCs w:val="21"/>
          <w:lang w:eastAsia="zh-CN"/>
        </w:rPr>
        <w:t>采购</w:t>
      </w:r>
      <w:r>
        <w:rPr>
          <w:rFonts w:hint="eastAsia" w:ascii="宋体" w:hAnsi="宋体" w:eastAsia="宋体" w:cs="宋体"/>
          <w:kern w:val="0"/>
          <w:szCs w:val="21"/>
        </w:rPr>
        <w:t>文件和政采云平台的要求，通过“政采云电子交易客户端”编制、加密</w:t>
      </w:r>
      <w:r>
        <w:rPr>
          <w:rFonts w:hint="eastAsia" w:ascii="宋体" w:hAnsi="宋体" w:eastAsia="宋体" w:cs="宋体"/>
          <w:kern w:val="0"/>
          <w:szCs w:val="21"/>
          <w:lang w:eastAsia="zh-CN"/>
        </w:rPr>
        <w:t>投标</w:t>
      </w:r>
      <w:r>
        <w:rPr>
          <w:rFonts w:hint="eastAsia" w:ascii="宋体" w:hAnsi="宋体" w:eastAsia="宋体" w:cs="宋体"/>
          <w:kern w:val="0"/>
          <w:szCs w:val="21"/>
        </w:rPr>
        <w:t>响应文件，并按要求上传递交</w:t>
      </w:r>
      <w:r>
        <w:rPr>
          <w:rFonts w:hint="eastAsia" w:ascii="宋体" w:hAnsi="宋体" w:eastAsia="宋体" w:cs="宋体"/>
          <w:kern w:val="0"/>
          <w:szCs w:val="21"/>
          <w:lang w:eastAsia="zh-CN"/>
        </w:rPr>
        <w:t>投标</w:t>
      </w:r>
      <w:r>
        <w:rPr>
          <w:rFonts w:hint="eastAsia" w:ascii="宋体" w:hAnsi="宋体" w:eastAsia="宋体" w:cs="宋体"/>
          <w:kern w:val="0"/>
          <w:szCs w:val="21"/>
        </w:rPr>
        <w:t>响应文件。供应商未按规定加密和递交的</w:t>
      </w:r>
      <w:r>
        <w:rPr>
          <w:rFonts w:hint="eastAsia" w:ascii="宋体" w:hAnsi="宋体" w:eastAsia="宋体" w:cs="宋体"/>
          <w:kern w:val="0"/>
          <w:szCs w:val="21"/>
          <w:lang w:eastAsia="zh-CN"/>
        </w:rPr>
        <w:t>投标</w:t>
      </w:r>
      <w:r>
        <w:rPr>
          <w:rFonts w:hint="eastAsia" w:ascii="宋体" w:hAnsi="宋体" w:eastAsia="宋体" w:cs="宋体"/>
          <w:kern w:val="0"/>
          <w:szCs w:val="21"/>
        </w:rPr>
        <w:t>响应文件，“政府采购云平台”将予以拒收。供应商在使用系统进行投标的过程中遇到涉及平台使用的任何问题，可致电政采云平台技术支持热线咨询，联系方式：400-881-7190。</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eastAsia="zh-CN"/>
        </w:rPr>
        <w:t>投标</w:t>
      </w:r>
      <w:r>
        <w:rPr>
          <w:rFonts w:hint="eastAsia" w:ascii="宋体" w:hAnsi="宋体" w:eastAsia="宋体" w:cs="宋体"/>
          <w:kern w:val="0"/>
          <w:szCs w:val="21"/>
        </w:rPr>
        <w:t>供应商通过政采云平台电子投标工具制作</w:t>
      </w:r>
      <w:r>
        <w:rPr>
          <w:rFonts w:hint="eastAsia" w:ascii="宋体" w:hAnsi="宋体" w:eastAsia="宋体" w:cs="宋体"/>
          <w:kern w:val="0"/>
          <w:szCs w:val="21"/>
          <w:lang w:eastAsia="zh-CN"/>
        </w:rPr>
        <w:t>投标</w:t>
      </w:r>
      <w:r>
        <w:rPr>
          <w:rFonts w:hint="eastAsia" w:ascii="宋体" w:hAnsi="宋体" w:eastAsia="宋体" w:cs="宋体"/>
          <w:kern w:val="0"/>
          <w:szCs w:val="21"/>
        </w:rPr>
        <w:t>响应文件，电子投标工具请供应商自行前往浙江政府采购网下载并安装，具体为“浙江政府采购网-下载专区-电子交易客户端”进行下载，电子</w:t>
      </w:r>
      <w:r>
        <w:rPr>
          <w:rFonts w:hint="eastAsia" w:ascii="宋体" w:hAnsi="宋体" w:eastAsia="宋体" w:cs="宋体"/>
          <w:kern w:val="0"/>
          <w:szCs w:val="21"/>
          <w:lang w:eastAsia="zh-CN"/>
        </w:rPr>
        <w:t>投标</w:t>
      </w:r>
      <w:r>
        <w:rPr>
          <w:rFonts w:hint="eastAsia" w:ascii="宋体" w:hAnsi="宋体" w:eastAsia="宋体" w:cs="宋体"/>
          <w:kern w:val="0"/>
          <w:szCs w:val="21"/>
        </w:rPr>
        <w:t>响应文件制作具体流程详见政采云平台供应商项目采购的电子招投标操作指南。</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3）建议供应商提前上传电子</w:t>
      </w:r>
      <w:r>
        <w:rPr>
          <w:rFonts w:hint="eastAsia" w:ascii="宋体" w:hAnsi="宋体" w:eastAsia="宋体" w:cs="宋体"/>
          <w:kern w:val="0"/>
          <w:szCs w:val="21"/>
          <w:lang w:eastAsia="zh-CN"/>
        </w:rPr>
        <w:t>投标</w:t>
      </w:r>
      <w:r>
        <w:rPr>
          <w:rFonts w:hint="eastAsia" w:ascii="宋体" w:hAnsi="宋体" w:eastAsia="宋体" w:cs="宋体"/>
          <w:kern w:val="0"/>
          <w:szCs w:val="21"/>
        </w:rPr>
        <w:t>响应文件，以便在上传时遇到技术问题，有充足的时间请教平台的技术人员（</w:t>
      </w:r>
      <w:r>
        <w:rPr>
          <w:rFonts w:hint="eastAsia" w:ascii="宋体" w:hAnsi="宋体" w:eastAsia="宋体" w:cs="宋体"/>
          <w:kern w:val="0"/>
          <w:szCs w:val="21"/>
          <w:lang w:eastAsia="zh-CN"/>
        </w:rPr>
        <w:t>投标</w:t>
      </w:r>
      <w:r>
        <w:rPr>
          <w:rFonts w:hint="eastAsia" w:ascii="宋体" w:hAnsi="宋体" w:eastAsia="宋体" w:cs="宋体"/>
          <w:kern w:val="0"/>
          <w:szCs w:val="21"/>
        </w:rPr>
        <w:t>供应商应当在</w:t>
      </w:r>
      <w:r>
        <w:rPr>
          <w:rFonts w:hint="eastAsia" w:ascii="宋体" w:hAnsi="宋体" w:eastAsia="宋体" w:cs="宋体"/>
          <w:kern w:val="0"/>
          <w:szCs w:val="21"/>
          <w:lang w:eastAsia="zh-CN"/>
        </w:rPr>
        <w:t>投标</w:t>
      </w:r>
      <w:r>
        <w:rPr>
          <w:rFonts w:hint="eastAsia" w:ascii="宋体" w:hAnsi="宋体" w:eastAsia="宋体" w:cs="宋体"/>
          <w:kern w:val="0"/>
          <w:szCs w:val="21"/>
        </w:rPr>
        <w:t>截止时间前，将生成的“电子加密</w:t>
      </w:r>
      <w:r>
        <w:rPr>
          <w:rFonts w:hint="eastAsia" w:ascii="宋体" w:hAnsi="宋体" w:eastAsia="宋体" w:cs="宋体"/>
          <w:kern w:val="0"/>
          <w:szCs w:val="21"/>
          <w:lang w:eastAsia="zh-CN"/>
        </w:rPr>
        <w:t>投标</w:t>
      </w:r>
      <w:r>
        <w:rPr>
          <w:rFonts w:hint="eastAsia" w:ascii="宋体" w:hAnsi="宋体" w:eastAsia="宋体" w:cs="宋体"/>
          <w:kern w:val="0"/>
          <w:szCs w:val="21"/>
        </w:rPr>
        <w:t>响应文件”上传递交至“政釆云平台”。</w:t>
      </w:r>
      <w:r>
        <w:rPr>
          <w:rFonts w:hint="eastAsia" w:ascii="宋体" w:hAnsi="宋体" w:eastAsia="宋体" w:cs="宋体"/>
          <w:kern w:val="0"/>
          <w:szCs w:val="21"/>
          <w:lang w:eastAsia="zh-CN"/>
        </w:rPr>
        <w:t>投标</w:t>
      </w:r>
      <w:r>
        <w:rPr>
          <w:rFonts w:hint="eastAsia" w:ascii="宋体" w:hAnsi="宋体" w:eastAsia="宋体" w:cs="宋体"/>
          <w:kern w:val="0"/>
          <w:szCs w:val="21"/>
        </w:rPr>
        <w:t>截止时间以后上传递交的</w:t>
      </w:r>
      <w:r>
        <w:rPr>
          <w:rFonts w:hint="eastAsia" w:ascii="宋体" w:hAnsi="宋体" w:eastAsia="宋体" w:cs="宋体"/>
          <w:kern w:val="0"/>
          <w:szCs w:val="21"/>
          <w:lang w:eastAsia="zh-CN"/>
        </w:rPr>
        <w:t>投标</w:t>
      </w:r>
      <w:r>
        <w:rPr>
          <w:rFonts w:hint="eastAsia" w:ascii="宋体" w:hAnsi="宋体" w:eastAsia="宋体" w:cs="宋体"/>
          <w:kern w:val="0"/>
          <w:szCs w:val="21"/>
        </w:rPr>
        <w:t>响应文件将被拒收）。</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4）本次</w:t>
      </w:r>
      <w:r>
        <w:rPr>
          <w:rFonts w:hint="eastAsia" w:ascii="宋体" w:hAnsi="宋体" w:eastAsia="宋体" w:cs="宋体"/>
          <w:kern w:val="0"/>
          <w:szCs w:val="21"/>
          <w:lang w:eastAsia="zh-CN"/>
        </w:rPr>
        <w:t>投标</w:t>
      </w:r>
      <w:r>
        <w:rPr>
          <w:rFonts w:hint="eastAsia" w:ascii="宋体" w:hAnsi="宋体" w:eastAsia="宋体" w:cs="宋体"/>
          <w:kern w:val="0"/>
          <w:szCs w:val="21"/>
        </w:rPr>
        <w:t>将于规定时间在台州市椒江区</w:t>
      </w:r>
      <w:r>
        <w:rPr>
          <w:rFonts w:hint="eastAsia" w:ascii="宋体" w:hAnsi="宋体" w:eastAsia="宋体" w:cs="宋体"/>
          <w:kern w:val="0"/>
          <w:szCs w:val="21"/>
          <w:lang w:eastAsia="zh-CN"/>
        </w:rPr>
        <w:t>亿嘉路</w:t>
      </w:r>
      <w:r>
        <w:rPr>
          <w:rFonts w:hint="eastAsia" w:ascii="宋体" w:hAnsi="宋体" w:eastAsia="宋体" w:cs="宋体"/>
          <w:kern w:val="0"/>
          <w:szCs w:val="21"/>
          <w:lang w:val="en-US" w:eastAsia="zh-CN"/>
        </w:rPr>
        <w:t>101号华中大厦二单元2304室</w:t>
      </w:r>
      <w:r>
        <w:rPr>
          <w:rFonts w:hint="eastAsia" w:ascii="宋体" w:hAnsi="宋体" w:eastAsia="宋体" w:cs="宋体"/>
          <w:kern w:val="0"/>
          <w:szCs w:val="21"/>
        </w:rPr>
        <w:t>开标，请在</w:t>
      </w:r>
      <w:r>
        <w:rPr>
          <w:rFonts w:hint="eastAsia" w:ascii="宋体" w:hAnsi="宋体" w:eastAsia="宋体" w:cs="宋体"/>
          <w:kern w:val="0"/>
          <w:szCs w:val="21"/>
          <w:lang w:eastAsia="zh-CN"/>
        </w:rPr>
        <w:t>投标</w:t>
      </w:r>
      <w:r>
        <w:rPr>
          <w:rFonts w:hint="eastAsia" w:ascii="宋体" w:hAnsi="宋体" w:eastAsia="宋体" w:cs="宋体"/>
          <w:kern w:val="0"/>
          <w:szCs w:val="21"/>
        </w:rPr>
        <w:t>当日规定解密时间内将</w:t>
      </w:r>
      <w:r>
        <w:rPr>
          <w:rFonts w:hint="eastAsia" w:ascii="宋体" w:hAnsi="宋体" w:eastAsia="宋体" w:cs="宋体"/>
          <w:kern w:val="0"/>
          <w:szCs w:val="21"/>
          <w:lang w:eastAsia="zh-CN"/>
        </w:rPr>
        <w:t>投标</w:t>
      </w:r>
      <w:r>
        <w:rPr>
          <w:rFonts w:hint="eastAsia" w:ascii="宋体" w:hAnsi="宋体" w:eastAsia="宋体" w:cs="宋体"/>
          <w:kern w:val="0"/>
          <w:szCs w:val="21"/>
        </w:rPr>
        <w:t>响应文件完成解密（用CA驱动锁插入电脑及账号登入政釆云平台按时解密）。供应商在</w:t>
      </w:r>
      <w:r>
        <w:rPr>
          <w:rFonts w:hint="eastAsia" w:ascii="宋体" w:hAnsi="宋体" w:eastAsia="宋体" w:cs="宋体"/>
          <w:kern w:val="0"/>
          <w:szCs w:val="21"/>
          <w:lang w:eastAsia="zh-CN"/>
        </w:rPr>
        <w:t>投标</w:t>
      </w:r>
      <w:r>
        <w:rPr>
          <w:rFonts w:hint="eastAsia" w:ascii="宋体" w:hAnsi="宋体" w:eastAsia="宋体" w:cs="宋体"/>
          <w:kern w:val="0"/>
          <w:szCs w:val="21"/>
        </w:rPr>
        <w:t>截止时间前请将备份电子</w:t>
      </w:r>
      <w:r>
        <w:rPr>
          <w:rFonts w:hint="eastAsia" w:ascii="宋体" w:hAnsi="宋体" w:eastAsia="宋体" w:cs="宋体"/>
          <w:kern w:val="0"/>
          <w:szCs w:val="21"/>
          <w:lang w:eastAsia="zh-CN"/>
        </w:rPr>
        <w:t>投标</w:t>
      </w:r>
      <w:r>
        <w:rPr>
          <w:rFonts w:hint="eastAsia" w:ascii="宋体" w:hAnsi="宋体" w:eastAsia="宋体" w:cs="宋体"/>
          <w:kern w:val="0"/>
          <w:szCs w:val="21"/>
        </w:rPr>
        <w:t>响应文件（存储在U</w:t>
      </w:r>
      <w:r>
        <w:rPr>
          <w:rFonts w:hint="eastAsia" w:ascii="宋体" w:hAnsi="宋体" w:eastAsia="宋体" w:cs="宋体"/>
          <w:kern w:val="0"/>
          <w:szCs w:val="21"/>
          <w:lang w:val="en-US" w:eastAsia="zh-CN"/>
        </w:rPr>
        <w:t>盘中）送达（或邮寄）至采购代理机构处,地址及电话见下方联系方式，备份电子投标响应文件单独密封包装，包装袋封面应标明项目名称、标项名称、供应商名称，封口应加盖单位公章。若邮寄的，再装入邮寄袋，逾期或不符合规定的备份电子投标响应文件恕不接受，供应商自行对邮寄的备份电子投标响应文件完整性和快递过程中的一切问题负责，以快递送达时间为准，建议供应商提前快递，采用EMS或顺丰快递等方式，不接受到付的快递。投标响应文件未按时完成解密，供应商提供了备份电子投标响应文件的，以备份电子投标响应文件作为依据，未提供备份电子投标响应文件的，视为放弃投标处理。按时完成解密的，其备份电子投标响应文件自动失效。</w:t>
      </w:r>
    </w:p>
    <w:p>
      <w:pPr>
        <w:widowControl/>
        <w:tabs>
          <w:tab w:val="left" w:pos="360"/>
        </w:tabs>
        <w:overflowPunct w:val="0"/>
        <w:spacing w:line="440" w:lineRule="exact"/>
        <w:ind w:right="-1"/>
        <w:jc w:val="left"/>
        <w:rPr>
          <w:rFonts w:hint="eastAsia" w:ascii="宋体" w:hAnsi="宋体" w:eastAsia="宋体" w:cs="宋体"/>
          <w:b/>
          <w:bCs/>
          <w:kern w:val="0"/>
          <w:szCs w:val="21"/>
        </w:rPr>
      </w:pPr>
      <w:bookmarkStart w:id="23" w:name="_Toc28359085"/>
      <w:bookmarkStart w:id="24" w:name="_Toc35393796"/>
      <w:bookmarkStart w:id="25" w:name="_Toc28359008"/>
      <w:bookmarkStart w:id="26" w:name="_Toc35393627"/>
      <w:r>
        <w:rPr>
          <w:rFonts w:hint="eastAsia" w:ascii="宋体" w:hAnsi="宋体" w:eastAsia="宋体" w:cs="宋体"/>
          <w:b/>
          <w:bCs/>
          <w:kern w:val="0"/>
          <w:szCs w:val="21"/>
        </w:rPr>
        <w:t>七、对本次招标提出询问、质疑、投诉，请按以下方式联系</w:t>
      </w:r>
      <w:bookmarkEnd w:id="23"/>
      <w:bookmarkEnd w:id="24"/>
      <w:bookmarkEnd w:id="25"/>
      <w:bookmarkEnd w:id="26"/>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采购人信息</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名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称：</w:t>
      </w:r>
      <w:r>
        <w:rPr>
          <w:rFonts w:hint="eastAsia" w:ascii="宋体" w:hAnsi="宋体" w:eastAsia="宋体" w:cs="宋体"/>
          <w:kern w:val="0"/>
          <w:szCs w:val="21"/>
          <w:lang w:eastAsia="zh-CN"/>
        </w:rPr>
        <w:t>台州市公安局</w:t>
      </w:r>
      <w:r>
        <w:rPr>
          <w:rFonts w:hint="eastAsia" w:ascii="宋体" w:hAnsi="宋体" w:eastAsia="宋体" w:cs="宋体"/>
          <w:kern w:val="0"/>
          <w:szCs w:val="21"/>
        </w:rPr>
        <w:t>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址：台州市椒江区</w:t>
      </w:r>
      <w:r>
        <w:rPr>
          <w:rFonts w:hint="eastAsia" w:ascii="宋体" w:hAnsi="宋体" w:eastAsia="宋体" w:cs="宋体"/>
          <w:kern w:val="0"/>
          <w:szCs w:val="21"/>
          <w:lang w:eastAsia="zh-CN"/>
        </w:rPr>
        <w:t>康平路</w:t>
      </w:r>
      <w:r>
        <w:rPr>
          <w:rFonts w:hint="eastAsia" w:ascii="宋体" w:hAnsi="宋体" w:eastAsia="宋体" w:cs="宋体"/>
          <w:kern w:val="0"/>
          <w:szCs w:val="21"/>
          <w:lang w:val="en-US" w:eastAsia="zh-CN"/>
        </w:rPr>
        <w:t>2</w:t>
      </w:r>
      <w:r>
        <w:rPr>
          <w:rFonts w:hint="eastAsia" w:ascii="宋体" w:hAnsi="宋体" w:eastAsia="宋体" w:cs="宋体"/>
          <w:kern w:val="0"/>
          <w:szCs w:val="21"/>
        </w:rPr>
        <w:t>号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传</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真：</w:t>
      </w:r>
      <w:r>
        <w:rPr>
          <w:rFonts w:hint="eastAsia" w:ascii="宋体" w:hAnsi="宋体" w:eastAsia="宋体" w:cs="宋体"/>
          <w:kern w:val="0"/>
          <w:szCs w:val="21"/>
          <w:lang w:val="en-US" w:eastAsia="zh-CN"/>
        </w:rPr>
        <w:t>0576-88212429</w:t>
      </w:r>
      <w:r>
        <w:rPr>
          <w:rFonts w:hint="eastAsia" w:ascii="宋体" w:hAnsi="宋体" w:eastAsia="宋体" w:cs="宋体"/>
          <w:kern w:val="0"/>
          <w:szCs w:val="21"/>
        </w:rPr>
        <w:t xml:space="preserve">　　　　　　　　　 </w:t>
      </w:r>
      <w:bookmarkStart w:id="27" w:name="_Toc28359086"/>
      <w:bookmarkStart w:id="28" w:name="_Toc28359009"/>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项目联系人（询问）：</w:t>
      </w:r>
      <w:r>
        <w:rPr>
          <w:rFonts w:hint="eastAsia" w:ascii="宋体" w:hAnsi="宋体" w:eastAsia="宋体" w:cs="宋体"/>
          <w:kern w:val="0"/>
          <w:szCs w:val="21"/>
          <w:lang w:eastAsia="zh-CN"/>
        </w:rPr>
        <w:t>陈彦宇</w:t>
      </w:r>
      <w:r>
        <w:rPr>
          <w:rFonts w:hint="eastAsia" w:ascii="宋体" w:hAnsi="宋体" w:eastAsia="宋体" w:cs="宋体"/>
          <w:kern w:val="0"/>
          <w:szCs w:val="21"/>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项目联系方式（询问）：</w:t>
      </w:r>
      <w:r>
        <w:rPr>
          <w:rFonts w:hint="eastAsia" w:ascii="宋体" w:hAnsi="宋体" w:eastAsia="宋体" w:cs="宋体"/>
          <w:kern w:val="0"/>
          <w:szCs w:val="21"/>
          <w:lang w:val="en-US" w:eastAsia="zh-CN"/>
        </w:rPr>
        <w:t>13656559198</w:t>
      </w:r>
      <w:r>
        <w:rPr>
          <w:rFonts w:hint="eastAsia" w:ascii="宋体" w:hAnsi="宋体" w:eastAsia="宋体" w:cs="宋体"/>
          <w:kern w:val="0"/>
          <w:szCs w:val="21"/>
        </w:rPr>
        <w:t>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rPr>
        <w:t>质疑联系人：</w:t>
      </w:r>
      <w:r>
        <w:rPr>
          <w:rFonts w:hint="eastAsia" w:ascii="宋体" w:hAnsi="宋体" w:eastAsia="宋体" w:cs="宋体"/>
          <w:kern w:val="0"/>
          <w:szCs w:val="21"/>
          <w:lang w:eastAsia="zh-CN"/>
        </w:rPr>
        <w:t>李海群</w:t>
      </w:r>
      <w:r>
        <w:rPr>
          <w:rFonts w:hint="eastAsia" w:ascii="宋体" w:hAnsi="宋体" w:eastAsia="宋体" w:cs="宋体"/>
          <w:kern w:val="0"/>
          <w:szCs w:val="21"/>
        </w:rPr>
        <w:t>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质疑联系方式：</w:t>
      </w:r>
      <w:r>
        <w:rPr>
          <w:rFonts w:hint="eastAsia" w:ascii="宋体" w:hAnsi="宋体" w:eastAsia="宋体" w:cs="宋体"/>
          <w:kern w:val="0"/>
          <w:szCs w:val="21"/>
          <w:lang w:val="en-US" w:eastAsia="zh-CN"/>
        </w:rPr>
        <w:t>0576-88212</w:t>
      </w:r>
      <w:r>
        <w:rPr>
          <w:rFonts w:hint="default" w:ascii="宋体" w:hAnsi="宋体" w:eastAsia="宋体" w:cs="宋体"/>
          <w:kern w:val="0"/>
          <w:szCs w:val="21"/>
          <w:lang w:val="en-US" w:eastAsia="zh-CN"/>
        </w:rPr>
        <w:t>049</w:t>
      </w:r>
      <w:r>
        <w:rPr>
          <w:rFonts w:hint="eastAsia" w:ascii="宋体" w:hAnsi="宋体" w:eastAsia="宋体" w:cs="宋体"/>
          <w:kern w:val="0"/>
          <w:szCs w:val="21"/>
          <w:lang w:val="en-US" w:eastAsia="zh-CN"/>
        </w:rPr>
        <w:t>　　</w:t>
      </w:r>
      <w:r>
        <w:rPr>
          <w:rFonts w:hint="eastAsia" w:ascii="宋体" w:hAnsi="宋体" w:eastAsia="宋体" w:cs="宋体"/>
          <w:kern w:val="0"/>
          <w:szCs w:val="21"/>
          <w:lang w:eastAsia="zh-CN"/>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2、采购代理机构信息</w:t>
      </w:r>
      <w:bookmarkEnd w:id="27"/>
      <w:bookmarkEnd w:id="28"/>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bookmarkStart w:id="29" w:name="_Toc28359010"/>
      <w:bookmarkStart w:id="30" w:name="_Toc28359087"/>
      <w:r>
        <w:rPr>
          <w:rFonts w:hint="eastAsia" w:ascii="宋体" w:hAnsi="宋体" w:eastAsia="宋体" w:cs="宋体"/>
          <w:kern w:val="0"/>
          <w:szCs w:val="21"/>
          <w:lang w:eastAsia="zh-CN"/>
        </w:rPr>
        <w:t xml:space="preserve">名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zh-CN"/>
        </w:rPr>
        <w:t>称：建正工程咨询有限公司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zh-CN"/>
        </w:rPr>
        <w:t>址：台州市椒江区亿嘉路</w:t>
      </w:r>
      <w:r>
        <w:rPr>
          <w:rFonts w:hint="eastAsia" w:ascii="宋体" w:hAnsi="宋体" w:eastAsia="宋体" w:cs="宋体"/>
          <w:kern w:val="0"/>
          <w:szCs w:val="21"/>
          <w:lang w:val="en-US" w:eastAsia="zh-CN"/>
        </w:rPr>
        <w:t>101号华中大厦二单元2304室</w:t>
      </w:r>
      <w:r>
        <w:rPr>
          <w:rFonts w:hint="eastAsia" w:ascii="宋体" w:hAnsi="宋体" w:eastAsia="宋体" w:cs="宋体"/>
          <w:kern w:val="0"/>
          <w:szCs w:val="21"/>
          <w:lang w:eastAsia="zh-CN"/>
        </w:rPr>
        <w:t>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传</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zh-CN"/>
        </w:rPr>
        <w:t>真：</w:t>
      </w:r>
      <w:r>
        <w:rPr>
          <w:rFonts w:hint="eastAsia" w:ascii="宋体" w:hAnsi="宋体" w:eastAsia="宋体" w:cs="宋体"/>
          <w:kern w:val="0"/>
          <w:szCs w:val="21"/>
          <w:lang w:val="en-US" w:eastAsia="zh-CN"/>
        </w:rPr>
        <w:t>0576-88685086</w:t>
      </w:r>
      <w:r>
        <w:rPr>
          <w:rFonts w:hint="eastAsia" w:ascii="宋体" w:hAnsi="宋体" w:eastAsia="宋体" w:cs="宋体"/>
          <w:kern w:val="0"/>
          <w:szCs w:val="21"/>
          <w:lang w:eastAsia="zh-CN"/>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 xml:space="preserve">项目联系人（询问）：严海君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项目联系方式（询问）：</w:t>
      </w:r>
      <w:r>
        <w:rPr>
          <w:rFonts w:hint="eastAsia" w:ascii="宋体" w:hAnsi="宋体" w:eastAsia="宋体" w:cs="宋体"/>
          <w:kern w:val="0"/>
          <w:szCs w:val="21"/>
          <w:lang w:val="en-US" w:eastAsia="zh-CN"/>
        </w:rPr>
        <w:t>0576-88685086、13705863886</w:t>
      </w:r>
      <w:r>
        <w:rPr>
          <w:rFonts w:hint="eastAsia" w:ascii="宋体" w:hAnsi="宋体" w:eastAsia="宋体" w:cs="宋体"/>
          <w:kern w:val="0"/>
          <w:szCs w:val="21"/>
          <w:lang w:eastAsia="zh-CN"/>
        </w:rPr>
        <w:t>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质疑联系人：方玲霞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质疑联系方式：</w:t>
      </w:r>
      <w:r>
        <w:rPr>
          <w:rFonts w:hint="eastAsia" w:ascii="宋体" w:hAnsi="宋体" w:eastAsia="宋体" w:cs="宋体"/>
          <w:kern w:val="0"/>
          <w:szCs w:val="21"/>
          <w:lang w:val="en-US" w:eastAsia="zh-CN"/>
        </w:rPr>
        <w:t>0571-87381362</w:t>
      </w:r>
      <w:r>
        <w:rPr>
          <w:rFonts w:hint="eastAsia" w:ascii="宋体" w:hAnsi="宋体" w:eastAsia="宋体" w:cs="宋体"/>
          <w:kern w:val="0"/>
          <w:szCs w:val="21"/>
          <w:lang w:eastAsia="zh-CN"/>
        </w:rPr>
        <w:t xml:space="preserve">　　　　　　　　　　 </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3</w:t>
      </w:r>
      <w:bookmarkEnd w:id="29"/>
      <w:bookmarkEnd w:id="30"/>
      <w:r>
        <w:rPr>
          <w:rFonts w:hint="eastAsia" w:ascii="宋体" w:hAnsi="宋体" w:eastAsia="宋体" w:cs="宋体"/>
          <w:kern w:val="0"/>
          <w:szCs w:val="21"/>
          <w:lang w:eastAsia="zh-CN"/>
        </w:rPr>
        <w:t>、同级政府采购监督管理部门</w:t>
      </w:r>
    </w:p>
    <w:p>
      <w:pPr>
        <w:widowControl/>
        <w:tabs>
          <w:tab w:val="left" w:pos="360"/>
        </w:tabs>
        <w:overflowPunct w:val="0"/>
        <w:spacing w:line="440" w:lineRule="exact"/>
        <w:ind w:right="-1" w:firstLine="420" w:firstLineChars="200"/>
        <w:jc w:val="left"/>
        <w:rPr>
          <w:rFonts w:hint="eastAsia" w:ascii="宋体" w:hAnsi="宋体" w:cs="Arial"/>
          <w:color w:val="000000"/>
          <w:sz w:val="21"/>
          <w:szCs w:val="21"/>
          <w:lang w:eastAsia="zh-CN"/>
        </w:rPr>
      </w:pPr>
      <w:r>
        <w:rPr>
          <w:rFonts w:hint="eastAsia" w:ascii="宋体" w:hAnsi="宋体" w:cs="Arial"/>
          <w:color w:val="000000"/>
          <w:sz w:val="21"/>
          <w:szCs w:val="21"/>
          <w:lang w:eastAsia="zh-CN"/>
        </w:rPr>
        <w:t xml:space="preserve">名 </w:t>
      </w:r>
      <w:r>
        <w:rPr>
          <w:rFonts w:hint="eastAsia" w:ascii="宋体" w:hAnsi="宋体" w:cs="Arial"/>
          <w:color w:val="000000"/>
          <w:sz w:val="21"/>
          <w:szCs w:val="21"/>
          <w:lang w:val="en-US" w:eastAsia="zh-CN"/>
        </w:rPr>
        <w:t xml:space="preserve"> </w:t>
      </w:r>
      <w:r>
        <w:rPr>
          <w:rFonts w:hint="eastAsia" w:ascii="宋体" w:hAnsi="宋体" w:cs="Arial"/>
          <w:color w:val="000000"/>
          <w:sz w:val="21"/>
          <w:szCs w:val="21"/>
          <w:lang w:eastAsia="zh-CN"/>
        </w:rPr>
        <w:t>称：台州市财政局　　</w:t>
      </w:r>
    </w:p>
    <w:p>
      <w:pPr>
        <w:widowControl/>
        <w:tabs>
          <w:tab w:val="left" w:pos="360"/>
        </w:tabs>
        <w:overflowPunct w:val="0"/>
        <w:spacing w:line="460" w:lineRule="exact"/>
        <w:ind w:left="651" w:leftChars="210" w:hanging="210" w:hangingChars="100"/>
        <w:jc w:val="left"/>
        <w:rPr>
          <w:rFonts w:hint="eastAsia" w:ascii="宋体" w:hAnsi="宋体" w:cs="Arial"/>
          <w:color w:val="000000"/>
          <w:sz w:val="21"/>
          <w:szCs w:val="21"/>
          <w:lang w:eastAsia="zh-CN"/>
        </w:rPr>
      </w:pPr>
      <w:r>
        <w:rPr>
          <w:rFonts w:hint="eastAsia" w:ascii="宋体" w:hAnsi="宋体" w:cs="Arial"/>
          <w:color w:val="000000"/>
          <w:sz w:val="21"/>
          <w:szCs w:val="21"/>
          <w:lang w:eastAsia="zh-CN"/>
        </w:rPr>
        <w:t>地</w:t>
      </w:r>
      <w:r>
        <w:rPr>
          <w:rFonts w:hint="eastAsia" w:ascii="宋体" w:hAnsi="宋体" w:cs="Arial"/>
          <w:color w:val="000000"/>
          <w:sz w:val="21"/>
          <w:szCs w:val="21"/>
          <w:lang w:val="en-US" w:eastAsia="zh-CN"/>
        </w:rPr>
        <w:t xml:space="preserve">  </w:t>
      </w:r>
      <w:r>
        <w:rPr>
          <w:rFonts w:hint="eastAsia" w:ascii="宋体" w:hAnsi="宋体" w:cs="Arial"/>
          <w:color w:val="000000"/>
          <w:sz w:val="21"/>
          <w:szCs w:val="21"/>
          <w:lang w:eastAsia="zh-CN"/>
        </w:rPr>
        <w:t>址：</w:t>
      </w:r>
      <w:r>
        <w:rPr>
          <w:rFonts w:hint="eastAsia" w:ascii="宋体" w:hAnsi="宋体" w:eastAsia="宋体" w:cs="宋体"/>
          <w:b w:val="0"/>
          <w:bCs/>
          <w:kern w:val="0"/>
          <w:sz w:val="21"/>
          <w:szCs w:val="21"/>
        </w:rPr>
        <w:t>台州市椒江区纬一路66号</w:t>
      </w:r>
      <w:r>
        <w:rPr>
          <w:rFonts w:hint="eastAsia" w:ascii="宋体" w:hAnsi="宋体" w:cs="Arial"/>
          <w:color w:val="000000"/>
          <w:sz w:val="21"/>
          <w:szCs w:val="21"/>
          <w:lang w:eastAsia="zh-CN"/>
        </w:rPr>
        <w:t>　　</w:t>
      </w:r>
    </w:p>
    <w:p>
      <w:pPr>
        <w:widowControl/>
        <w:tabs>
          <w:tab w:val="left" w:pos="360"/>
        </w:tabs>
        <w:overflowPunct w:val="0"/>
        <w:spacing w:line="440" w:lineRule="exact"/>
        <w:ind w:right="-1" w:firstLine="420" w:firstLineChars="200"/>
        <w:jc w:val="left"/>
        <w:rPr>
          <w:rFonts w:hint="eastAsia" w:ascii="宋体" w:hAnsi="宋体" w:cs="Arial"/>
          <w:color w:val="000000"/>
          <w:sz w:val="21"/>
          <w:szCs w:val="21"/>
          <w:lang w:eastAsia="zh-CN"/>
        </w:rPr>
      </w:pPr>
      <w:r>
        <w:rPr>
          <w:rFonts w:hint="eastAsia" w:ascii="宋体" w:hAnsi="宋体" w:cs="Arial"/>
          <w:color w:val="000000"/>
          <w:sz w:val="21"/>
          <w:szCs w:val="21"/>
          <w:lang w:eastAsia="zh-CN"/>
        </w:rPr>
        <w:t>传</w:t>
      </w:r>
      <w:r>
        <w:rPr>
          <w:rFonts w:hint="eastAsia" w:ascii="宋体" w:hAnsi="宋体" w:cs="Arial"/>
          <w:color w:val="000000"/>
          <w:sz w:val="21"/>
          <w:szCs w:val="21"/>
          <w:lang w:val="en-US" w:eastAsia="zh-CN"/>
        </w:rPr>
        <w:t xml:space="preserve">  </w:t>
      </w:r>
      <w:r>
        <w:rPr>
          <w:rFonts w:hint="eastAsia" w:ascii="宋体" w:hAnsi="宋体" w:cs="Arial"/>
          <w:color w:val="000000"/>
          <w:sz w:val="21"/>
          <w:szCs w:val="21"/>
          <w:lang w:eastAsia="zh-CN"/>
        </w:rPr>
        <w:t>真：</w:t>
      </w:r>
      <w:r>
        <w:rPr>
          <w:rFonts w:hint="eastAsia" w:ascii="宋体" w:hAnsi="宋体" w:cs="Arial"/>
          <w:color w:val="000000"/>
          <w:sz w:val="21"/>
          <w:szCs w:val="21"/>
        </w:rPr>
        <w:t>0576-</w:t>
      </w:r>
      <w:r>
        <w:rPr>
          <w:rFonts w:hint="eastAsia" w:ascii="宋体" w:hAnsi="宋体" w:cs="Arial"/>
          <w:color w:val="000000"/>
          <w:sz w:val="21"/>
          <w:szCs w:val="21"/>
          <w:lang w:val="en-US" w:eastAsia="zh-CN"/>
        </w:rPr>
        <w:t>88206705</w:t>
      </w:r>
      <w:r>
        <w:rPr>
          <w:rFonts w:hint="eastAsia" w:ascii="宋体" w:hAnsi="宋体" w:cs="Arial"/>
          <w:color w:val="000000"/>
          <w:sz w:val="21"/>
          <w:szCs w:val="21"/>
          <w:lang w:eastAsia="zh-CN"/>
        </w:rPr>
        <w:t xml:space="preserve">　　　 </w:t>
      </w:r>
    </w:p>
    <w:p>
      <w:pPr>
        <w:widowControl/>
        <w:tabs>
          <w:tab w:val="left" w:pos="360"/>
        </w:tabs>
        <w:overflowPunct w:val="0"/>
        <w:spacing w:line="440" w:lineRule="exact"/>
        <w:ind w:right="-1" w:firstLine="420" w:firstLineChars="200"/>
        <w:jc w:val="left"/>
        <w:rPr>
          <w:rFonts w:hint="eastAsia" w:ascii="宋体" w:hAnsi="宋体" w:cs="Arial"/>
          <w:color w:val="000000"/>
          <w:sz w:val="21"/>
          <w:szCs w:val="21"/>
          <w:lang w:eastAsia="zh-CN"/>
        </w:rPr>
      </w:pPr>
      <w:r>
        <w:rPr>
          <w:rFonts w:hint="eastAsia" w:ascii="宋体" w:hAnsi="宋体" w:cs="Arial"/>
          <w:color w:val="000000"/>
          <w:sz w:val="21"/>
          <w:szCs w:val="21"/>
          <w:lang w:eastAsia="zh-CN"/>
        </w:rPr>
        <w:t>联系人：张老师</w:t>
      </w:r>
    </w:p>
    <w:p>
      <w:pPr>
        <w:widowControl/>
        <w:tabs>
          <w:tab w:val="left" w:pos="360"/>
        </w:tabs>
        <w:overflowPunct w:val="0"/>
        <w:spacing w:line="460" w:lineRule="exact"/>
        <w:ind w:left="651" w:leftChars="210" w:hanging="210" w:hangingChars="100"/>
        <w:jc w:val="left"/>
        <w:rPr>
          <w:rFonts w:hint="eastAsia" w:ascii="宋体" w:hAnsi="宋体" w:eastAsia="宋体" w:cs="宋体"/>
          <w:kern w:val="0"/>
          <w:szCs w:val="21"/>
          <w:lang w:eastAsia="zh-CN"/>
        </w:rPr>
      </w:pPr>
      <w:r>
        <w:rPr>
          <w:rFonts w:hint="eastAsia" w:ascii="宋体" w:hAnsi="宋体" w:cs="Arial"/>
          <w:color w:val="000000"/>
          <w:sz w:val="21"/>
          <w:szCs w:val="21"/>
          <w:lang w:eastAsia="zh-CN"/>
        </w:rPr>
        <w:t>监督投诉电话：</w:t>
      </w:r>
      <w:r>
        <w:rPr>
          <w:rFonts w:hint="eastAsia" w:ascii="宋体" w:hAnsi="宋体" w:eastAsia="宋体" w:cs="宋体"/>
          <w:b w:val="0"/>
          <w:bCs/>
          <w:kern w:val="0"/>
          <w:sz w:val="21"/>
          <w:szCs w:val="21"/>
        </w:rPr>
        <w:t>0576-88206705</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若对项目采购电子交易系统操作有疑问，可登录政采云（https://www.zcygov.cn/），点击右侧咨询小采，获取采小蜜智能服务管家帮助，或拨打政采云服务热线400-881-7190获取热线服务帮助。</w:t>
      </w:r>
    </w:p>
    <w:p>
      <w:pPr>
        <w:widowControl/>
        <w:tabs>
          <w:tab w:val="left" w:pos="360"/>
        </w:tabs>
        <w:overflowPunct w:val="0"/>
        <w:spacing w:line="440" w:lineRule="exact"/>
        <w:ind w:right="-1"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CA问题联系电话（人工）：汇信CA 400-888-4636；天谷CA 400-087-8198。</w:t>
      </w:r>
    </w:p>
    <w:p>
      <w:pPr>
        <w:widowControl/>
        <w:tabs>
          <w:tab w:val="left" w:pos="360"/>
        </w:tabs>
        <w:overflowPunct w:val="0"/>
        <w:spacing w:line="440" w:lineRule="exact"/>
        <w:ind w:left="631" w:leftChars="200" w:hanging="211" w:hangingChars="100"/>
        <w:jc w:val="left"/>
        <w:rPr>
          <w:rFonts w:hint="eastAsia" w:ascii="宋体" w:hAnsi="宋体"/>
          <w:b/>
          <w:kern w:val="0"/>
          <w:szCs w:val="21"/>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p>
    <w:p>
      <w:pPr>
        <w:pStyle w:val="23"/>
        <w:ind w:firstLine="2570" w:firstLineChars="800"/>
        <w:jc w:val="both"/>
        <w:rPr>
          <w:rFonts w:hint="eastAsia" w:ascii="宋体" w:hAnsi="宋体" w:eastAsia="宋体"/>
          <w:b/>
          <w:sz w:val="32"/>
          <w:szCs w:val="32"/>
        </w:rPr>
      </w:pPr>
      <w:r>
        <w:rPr>
          <w:rFonts w:hint="eastAsia" w:ascii="宋体" w:hAnsi="宋体" w:eastAsia="宋体"/>
          <w:b/>
          <w:sz w:val="32"/>
          <w:szCs w:val="32"/>
        </w:rPr>
        <w:t>第</w:t>
      </w:r>
      <w:r>
        <w:rPr>
          <w:rFonts w:hint="eastAsia" w:ascii="宋体" w:hAnsi="宋体" w:eastAsia="宋体"/>
          <w:b/>
          <w:sz w:val="32"/>
          <w:szCs w:val="32"/>
          <w:lang w:eastAsia="zh-CN"/>
        </w:rPr>
        <w:t>二</w:t>
      </w:r>
      <w:r>
        <w:rPr>
          <w:rFonts w:hint="eastAsia" w:ascii="宋体" w:hAnsi="宋体" w:eastAsia="宋体"/>
          <w:b/>
          <w:sz w:val="32"/>
          <w:szCs w:val="32"/>
        </w:rPr>
        <w:t xml:space="preserve">章  </w:t>
      </w:r>
      <w:r>
        <w:rPr>
          <w:rFonts w:hint="eastAsia" w:ascii="宋体" w:hAnsi="宋体" w:eastAsia="宋体"/>
          <w:b/>
          <w:sz w:val="32"/>
          <w:szCs w:val="32"/>
          <w:lang w:val="zh-CN"/>
        </w:rPr>
        <w:t>采购需求</w:t>
      </w:r>
    </w:p>
    <w:p>
      <w:pPr>
        <w:tabs>
          <w:tab w:val="left" w:pos="1860"/>
        </w:tabs>
        <w:spacing w:line="440" w:lineRule="exact"/>
        <w:ind w:firstLine="422" w:firstLineChars="200"/>
        <w:jc w:val="left"/>
        <w:rPr>
          <w:rStyle w:val="35"/>
          <w:rFonts w:hint="default" w:ascii="宋体" w:hAnsi="宋体" w:eastAsia="宋体"/>
          <w:b/>
          <w:sz w:val="21"/>
          <w:szCs w:val="21"/>
        </w:rPr>
      </w:pPr>
    </w:p>
    <w:p>
      <w:pPr>
        <w:pStyle w:val="15"/>
        <w:spacing w:line="440" w:lineRule="exact"/>
        <w:jc w:val="both"/>
        <w:rPr>
          <w:rStyle w:val="35"/>
          <w:rFonts w:hint="default" w:ascii="黑体" w:hAnsi="黑体" w:eastAsia="黑体" w:cs="黑体"/>
          <w:b/>
          <w:bCs w:val="0"/>
          <w:sz w:val="32"/>
          <w:szCs w:val="32"/>
          <w:lang w:eastAsia="zh-CN"/>
        </w:rPr>
      </w:pPr>
      <w:r>
        <w:rPr>
          <w:rStyle w:val="35"/>
          <w:rFonts w:hint="default" w:ascii="黑体" w:hAnsi="黑体" w:eastAsia="黑体" w:cs="黑体"/>
          <w:b/>
          <w:bCs w:val="0"/>
          <w:sz w:val="32"/>
          <w:szCs w:val="32"/>
          <w:lang w:eastAsia="zh-CN"/>
        </w:rPr>
        <w:t>一、项目概况</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bookmarkStart w:id="31" w:name="_Toc50123483"/>
      <w:r>
        <w:rPr>
          <w:rStyle w:val="35"/>
          <w:rFonts w:hint="eastAsia" w:ascii="黑体" w:hAnsi="黑体" w:eastAsia="黑体" w:cs="黑体"/>
          <w:b/>
          <w:bCs w:val="0"/>
          <w:color w:val="auto"/>
          <w:sz w:val="30"/>
          <w:szCs w:val="30"/>
          <w:lang w:val="en-US" w:eastAsia="zh-CN"/>
        </w:rPr>
        <w:t>1.1建设目标</w:t>
      </w:r>
      <w:bookmarkEnd w:id="31"/>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以**大数据在公安工作全领域、全方面、全过程的深度融合应用为引擎，以打造具有人工智能特色的**应用为核心，按照“统一用户管理、统一访问授权、统一消息提醒、统一标准代码、统一信息服务、统一应用审计、统一开发规范”为要求，建设满足各警种实战需要的业务应用，全面提升数据分析、情报研判、**实战能力，强化跨警种、跨部门的业务协同，通过数据流、业务流和管理流的融合，实现**流程再造，形成台州**工作新生态。</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bookmarkStart w:id="32" w:name="_Toc50123484"/>
      <w:r>
        <w:rPr>
          <w:rStyle w:val="35"/>
          <w:rFonts w:hint="eastAsia" w:ascii="黑体" w:hAnsi="黑体" w:eastAsia="黑体" w:cs="黑体"/>
          <w:b/>
          <w:bCs w:val="0"/>
          <w:color w:val="auto"/>
          <w:sz w:val="30"/>
          <w:szCs w:val="30"/>
          <w:lang w:val="en-US" w:eastAsia="zh-CN"/>
        </w:rPr>
        <w:t>1.2 建设内容</w:t>
      </w:r>
      <w:bookmarkEnd w:id="32"/>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台州市公安局大数据平台智能化应用建设以大数据计算为依托，开展各警种需求模型开发，挖掘数据价值，服务于**工作。具体建设内容包括：</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1）警卫应用（智慧内保系统）；</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2）法制应用（执法办案辅助系统）；</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3）刑侦应用（涉黑涉恶挖隐分析模型）；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4）科信应用（智安小区应用系统、基于机器学习的预警模型、全域智能防控、“一网一图机制”系统）。</w:t>
      </w:r>
    </w:p>
    <w:p>
      <w:pPr>
        <w:pStyle w:val="15"/>
        <w:spacing w:line="440" w:lineRule="exact"/>
        <w:jc w:val="both"/>
        <w:rPr>
          <w:rStyle w:val="35"/>
          <w:rFonts w:hint="eastAsia" w:ascii="黑体" w:hAnsi="黑体" w:eastAsia="黑体" w:cs="黑体"/>
          <w:b/>
          <w:bCs w:val="0"/>
          <w:sz w:val="32"/>
          <w:szCs w:val="32"/>
          <w:lang w:val="en-US" w:eastAsia="zh-CN"/>
        </w:rPr>
      </w:pPr>
      <w:bookmarkStart w:id="33" w:name="_Toc50123485"/>
      <w:r>
        <w:rPr>
          <w:rStyle w:val="35"/>
          <w:rFonts w:hint="eastAsia" w:ascii="黑体" w:hAnsi="黑体" w:eastAsia="黑体" w:cs="黑体"/>
          <w:b/>
          <w:bCs w:val="0"/>
          <w:sz w:val="32"/>
          <w:szCs w:val="32"/>
          <w:lang w:eastAsia="zh-CN"/>
        </w:rPr>
        <w:t>二、采购清单</w:t>
      </w:r>
      <w:bookmarkEnd w:id="33"/>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default" w:ascii="宋体" w:hAnsi="宋体" w:eastAsia="宋体"/>
          <w:b/>
          <w:sz w:val="21"/>
          <w:szCs w:val="21"/>
        </w:rPr>
      </w:pPr>
      <w:r>
        <w:rPr>
          <w:rStyle w:val="35"/>
          <w:rFonts w:hint="eastAsia" w:ascii="黑体" w:hAnsi="黑体" w:eastAsia="黑体" w:cs="黑体"/>
          <w:b/>
          <w:bCs w:val="0"/>
          <w:color w:val="auto"/>
          <w:sz w:val="30"/>
          <w:szCs w:val="30"/>
          <w:lang w:val="en-US" w:eastAsia="zh-CN"/>
        </w:rPr>
        <w:t>2.1概览</w:t>
      </w:r>
    </w:p>
    <w:tbl>
      <w:tblPr>
        <w:tblStyle w:val="29"/>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4939"/>
        <w:gridCol w:w="87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序号</w:t>
            </w:r>
          </w:p>
        </w:tc>
        <w:tc>
          <w:tcPr>
            <w:tcW w:w="4939"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系统名称</w:t>
            </w:r>
          </w:p>
        </w:tc>
        <w:tc>
          <w:tcPr>
            <w:tcW w:w="878"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1319"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ascii="宋体" w:hAnsi="宋体" w:cs="宋体"/>
                <w:kern w:val="0"/>
                <w:sz w:val="22"/>
              </w:rPr>
            </w:pPr>
            <w:r>
              <w:rPr>
                <w:rFonts w:ascii="宋体" w:hAnsi="宋体" w:cs="宋体"/>
                <w:kern w:val="0"/>
                <w:sz w:val="22"/>
              </w:rPr>
              <w:t>1</w:t>
            </w:r>
          </w:p>
        </w:tc>
        <w:tc>
          <w:tcPr>
            <w:tcW w:w="4939"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智慧内保系统</w:t>
            </w:r>
          </w:p>
        </w:tc>
        <w:tc>
          <w:tcPr>
            <w:tcW w:w="878"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ascii="宋体" w:hAnsi="宋体" w:cs="宋体"/>
                <w:kern w:val="0"/>
                <w:sz w:val="22"/>
              </w:rPr>
            </w:pPr>
            <w:r>
              <w:rPr>
                <w:rFonts w:ascii="宋体" w:hAnsi="宋体" w:cs="宋体"/>
                <w:kern w:val="0"/>
                <w:sz w:val="22"/>
              </w:rPr>
              <w:t>2</w:t>
            </w:r>
          </w:p>
        </w:tc>
        <w:tc>
          <w:tcPr>
            <w:tcW w:w="4939"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可视化执法辅助系统</w:t>
            </w:r>
          </w:p>
        </w:tc>
        <w:tc>
          <w:tcPr>
            <w:tcW w:w="878"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hint="eastAsia" w:ascii="宋体" w:hAnsi="宋体" w:cs="宋体"/>
                <w:kern w:val="0"/>
                <w:sz w:val="22"/>
              </w:rPr>
            </w:pPr>
            <w:r>
              <w:rPr>
                <w:rFonts w:ascii="宋体" w:hAnsi="宋体" w:cs="宋体"/>
                <w:kern w:val="0"/>
                <w:sz w:val="22"/>
              </w:rPr>
              <w:t>3</w:t>
            </w:r>
          </w:p>
        </w:tc>
        <w:tc>
          <w:tcPr>
            <w:tcW w:w="493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涉黑涉恶挖隐分析模型</w:t>
            </w:r>
          </w:p>
        </w:tc>
        <w:tc>
          <w:tcPr>
            <w:tcW w:w="878"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ascii="宋体" w:hAnsi="宋体" w:cs="宋体"/>
                <w:kern w:val="0"/>
                <w:sz w:val="22"/>
              </w:rPr>
            </w:pPr>
            <w:r>
              <w:rPr>
                <w:rFonts w:ascii="宋体" w:hAnsi="宋体" w:cs="宋体"/>
                <w:kern w:val="0"/>
                <w:sz w:val="22"/>
              </w:rPr>
              <w:t>4</w:t>
            </w:r>
          </w:p>
        </w:tc>
        <w:tc>
          <w:tcPr>
            <w:tcW w:w="4939"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市级智安小区应用系统</w:t>
            </w:r>
          </w:p>
        </w:tc>
        <w:tc>
          <w:tcPr>
            <w:tcW w:w="878"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ascii="宋体" w:hAnsi="宋体" w:cs="宋体"/>
                <w:kern w:val="0"/>
                <w:sz w:val="22"/>
              </w:rPr>
            </w:pPr>
            <w:r>
              <w:rPr>
                <w:rFonts w:ascii="宋体" w:hAnsi="宋体" w:cs="宋体"/>
                <w:kern w:val="0"/>
                <w:sz w:val="22"/>
              </w:rPr>
              <w:t>5</w:t>
            </w:r>
          </w:p>
        </w:tc>
        <w:tc>
          <w:tcPr>
            <w:tcW w:w="4939"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基于机器学习的预警模型</w:t>
            </w:r>
          </w:p>
        </w:tc>
        <w:tc>
          <w:tcPr>
            <w:tcW w:w="878"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5" w:type="dxa"/>
            <w:shd w:val="clear" w:color="000000" w:fill="FFFFFF"/>
            <w:noWrap w:val="0"/>
            <w:vAlign w:val="center"/>
          </w:tcPr>
          <w:p>
            <w:pPr>
              <w:widowControl/>
              <w:jc w:val="center"/>
              <w:rPr>
                <w:rFonts w:ascii="宋体" w:hAnsi="宋体" w:cs="宋体"/>
                <w:kern w:val="0"/>
                <w:sz w:val="22"/>
              </w:rPr>
            </w:pPr>
            <w:r>
              <w:rPr>
                <w:rFonts w:ascii="宋体" w:hAnsi="宋体" w:cs="宋体"/>
                <w:kern w:val="0"/>
                <w:sz w:val="22"/>
              </w:rPr>
              <w:t>6</w:t>
            </w:r>
          </w:p>
        </w:tc>
        <w:tc>
          <w:tcPr>
            <w:tcW w:w="4939"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全域智能防控系统</w:t>
            </w:r>
          </w:p>
        </w:tc>
        <w:tc>
          <w:tcPr>
            <w:tcW w:w="878"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5" w:type="dxa"/>
            <w:shd w:val="clear" w:color="000000" w:fill="FFFFFF"/>
            <w:noWrap w:val="0"/>
            <w:vAlign w:val="center"/>
          </w:tcPr>
          <w:p>
            <w:pPr>
              <w:widowControl/>
              <w:jc w:val="center"/>
              <w:rPr>
                <w:rFonts w:ascii="宋体" w:hAnsi="宋体" w:cs="宋体"/>
                <w:kern w:val="0"/>
                <w:sz w:val="22"/>
              </w:rPr>
            </w:pPr>
            <w:r>
              <w:rPr>
                <w:rFonts w:ascii="宋体" w:hAnsi="宋体" w:cs="宋体"/>
                <w:kern w:val="0"/>
                <w:sz w:val="22"/>
              </w:rPr>
              <w:t>7</w:t>
            </w:r>
          </w:p>
        </w:tc>
        <w:tc>
          <w:tcPr>
            <w:tcW w:w="4939"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 xml:space="preserve"> “一网一图一机制”系统（移动端）</w:t>
            </w:r>
          </w:p>
        </w:tc>
        <w:tc>
          <w:tcPr>
            <w:tcW w:w="878"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套</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5" w:type="dxa"/>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493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等保测评及第三方测评服务</w:t>
            </w:r>
          </w:p>
        </w:tc>
        <w:tc>
          <w:tcPr>
            <w:tcW w:w="878" w:type="dxa"/>
            <w:shd w:val="clear" w:color="000000" w:fill="FFFFFF"/>
            <w:noWrap w:val="0"/>
            <w:vAlign w:val="center"/>
          </w:tcPr>
          <w:p>
            <w:pPr>
              <w:widowControl/>
              <w:jc w:val="center"/>
              <w:rPr>
                <w:rFonts w:ascii="宋体" w:hAnsi="宋体" w:cs="宋体"/>
                <w:kern w:val="0"/>
              </w:rPr>
            </w:pPr>
            <w:r>
              <w:rPr>
                <w:rFonts w:hint="eastAsia" w:ascii="宋体" w:hAnsi="宋体" w:cs="宋体"/>
                <w:kern w:val="0"/>
              </w:rPr>
              <w:t>项</w:t>
            </w:r>
          </w:p>
        </w:tc>
        <w:tc>
          <w:tcPr>
            <w:tcW w:w="1319" w:type="dxa"/>
            <w:shd w:val="clear" w:color="000000" w:fill="FFFFFF"/>
            <w:noWrap w:val="0"/>
            <w:vAlign w:val="center"/>
          </w:tcPr>
          <w:p>
            <w:pPr>
              <w:widowControl/>
              <w:jc w:val="center"/>
              <w:rPr>
                <w:rFonts w:hint="eastAsia" w:ascii="宋体" w:hAnsi="宋体" w:cs="宋体"/>
                <w:kern w:val="0"/>
              </w:rPr>
            </w:pPr>
            <w:r>
              <w:rPr>
                <w:rFonts w:hint="eastAsia" w:ascii="宋体" w:hAnsi="宋体" w:cs="宋体"/>
                <w:kern w:val="0"/>
              </w:rPr>
              <w:t>1</w:t>
            </w:r>
          </w:p>
        </w:tc>
      </w:tr>
    </w:tbl>
    <w:p>
      <w:pPr>
        <w:pStyle w:val="2"/>
        <w:rPr>
          <w:rFonts w:hint="default"/>
        </w:rPr>
      </w:pPr>
    </w:p>
    <w:p>
      <w:pPr>
        <w:tabs>
          <w:tab w:val="left" w:pos="1860"/>
        </w:tabs>
        <w:spacing w:line="440" w:lineRule="exact"/>
        <w:ind w:firstLine="422" w:firstLineChars="200"/>
        <w:jc w:val="left"/>
        <w:rPr>
          <w:rStyle w:val="35"/>
          <w:rFonts w:hint="default" w:ascii="宋体" w:hAnsi="宋体" w:eastAsia="宋体"/>
          <w:b/>
          <w:sz w:val="21"/>
          <w:szCs w:val="21"/>
        </w:rPr>
      </w:pPr>
    </w:p>
    <w:p>
      <w:pPr>
        <w:tabs>
          <w:tab w:val="left" w:pos="1860"/>
        </w:tabs>
        <w:spacing w:line="440" w:lineRule="exact"/>
        <w:ind w:firstLine="422" w:firstLineChars="200"/>
        <w:jc w:val="left"/>
        <w:rPr>
          <w:rStyle w:val="35"/>
          <w:rFonts w:hint="default" w:ascii="宋体" w:hAnsi="宋体" w:eastAsia="宋体"/>
          <w:b/>
          <w:sz w:val="21"/>
          <w:szCs w:val="21"/>
        </w:rPr>
        <w:sectPr>
          <w:footerReference r:id="rId5" w:type="default"/>
          <w:pgSz w:w="11906" w:h="16838"/>
          <w:pgMar w:top="1440" w:right="1797" w:bottom="1440" w:left="1797" w:header="851" w:footer="992" w:gutter="0"/>
          <w:pgNumType w:fmt="numberInDash" w:start="1"/>
          <w:cols w:space="720" w:num="1"/>
          <w:docGrid w:linePitch="312" w:charSpace="0"/>
        </w:sectPr>
      </w:pP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宋体" w:hAnsi="宋体" w:eastAsia="宋体"/>
          <w:bCs/>
          <w:sz w:val="21"/>
          <w:szCs w:val="21"/>
          <w:lang w:eastAsia="zh-CN"/>
        </w:rPr>
      </w:pPr>
      <w:r>
        <w:rPr>
          <w:rStyle w:val="35"/>
          <w:rFonts w:hint="eastAsia" w:ascii="黑体" w:hAnsi="黑体" w:eastAsia="黑体" w:cs="黑体"/>
          <w:b/>
          <w:bCs w:val="0"/>
          <w:color w:val="auto"/>
          <w:sz w:val="30"/>
          <w:szCs w:val="30"/>
          <w:lang w:val="en-US" w:eastAsia="zh-CN"/>
        </w:rPr>
        <w:t>2.2功能详情</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815"/>
        <w:gridCol w:w="1979"/>
        <w:gridCol w:w="7485"/>
        <w:gridCol w:w="856"/>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388" w:type="pct"/>
            <w:shd w:val="clear" w:color="000000" w:fill="D9D9D9"/>
            <w:noWrap/>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640" w:type="pct"/>
            <w:shd w:val="clear" w:color="000000" w:fill="D9D9D9"/>
            <w:noWrap/>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系统</w:t>
            </w:r>
          </w:p>
        </w:tc>
        <w:tc>
          <w:tcPr>
            <w:tcW w:w="698" w:type="pct"/>
            <w:shd w:val="clear" w:color="000000" w:fill="D9D9D9"/>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模块</w:t>
            </w:r>
          </w:p>
        </w:tc>
        <w:tc>
          <w:tcPr>
            <w:tcW w:w="2640" w:type="pct"/>
            <w:shd w:val="clear" w:color="000000" w:fill="D9D9D9"/>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功能</w:t>
            </w:r>
          </w:p>
        </w:tc>
        <w:tc>
          <w:tcPr>
            <w:tcW w:w="302" w:type="pct"/>
            <w:shd w:val="clear" w:color="000000" w:fill="D9D9D9"/>
            <w:noWrap/>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331" w:type="pct"/>
            <w:shd w:val="clear" w:color="000000" w:fill="D9D9D9"/>
            <w:noWrap/>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640"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智慧内保系统</w:t>
            </w: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系统首页</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应支持根据登陆账户的人员角色、权限等级，展示该人员管辖的场所GIS地图、通知公告、平安报送、安全事件信息，并展示在地图上。</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单位管理</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包括单位信息信息管理、单位分类信息管理、单位安保力量管理</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矛盾纠纷</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详见功能需求</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关注人员</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通过对矛盾纠纷事件中人员进行重点跟踪关注，应支持通过关注人员了解该人员参与的所有矛盾纠纷事件，包括关注人员基本信息和关联矛盾纠纷事件。</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安全检查</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包括安全检查标准、专项检查任务、专项检查分派、专项检查详情、区县专项检查任务、区县专项检查详情、全面检查记录、重点检查记录、安全隐患清单、隐患整改建议书</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走访单位</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**人员进行**工作记录留痕，对民警上报的**工作的信息进行维护管理进行记入下来。</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平安报送</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各单位管理人员每日上报单位安全情况，做到有事报事，没事报平安。使得上级单位可以及时掌握各单位安防情况，便于考核奖惩。</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预警中心</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包括单位监控、视频预警、人员布控、车辆布控</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报表报送</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管理员用户通过该模块进行创建纸质对应的电子表单，下级填写通知表格编辑正文内容，上级用户对内容进行汇总展示。</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数据统计</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数据统计模块可实现对系统数据的汇总和分析，使得上级单位可以有效掌握下级单位日常工作情况，总览辖区日常工作数据，并提供查询、统计、分析，实现数据的可视化展示和应用。</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信息发布</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包括发公安，发单位，曝光台，宣传库，详见功能需求</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工作部署</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上级单位向下级部署专项工作时使用，包括任务发布及任务反馈</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智安大脑</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台州市智慧内保信息系统大脑是以大展数据展示的方式，通过统计图表以及统计表单来反应程序运行情况和台州市学校治安管理情况。通过“一面墙”的形式宏观掌握全局情况。</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巡逻签到</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可发布巡逻签到任务，民警根据要求完成巡逻签到工作。</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平安联创</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主要包括警医联勤功能，展示APP端的警医联勤内容。</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系统管理</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包括用户管理、角色管理、权限管理、模块管理、系统日志、修改密码</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移动APP</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安全检查模块，包括单位信息、专项检查、隐患清单、整改核实</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要素管控模块，包括信息报送、矛盾纠纷、关注人员、巡逻签到、走访单位、警医联勤</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其他，包括在线课堂、视频中心、个人日记</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w:t>
            </w:r>
          </w:p>
        </w:tc>
        <w:tc>
          <w:tcPr>
            <w:tcW w:w="640"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可视化执法辅助系统</w:t>
            </w: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权限管理</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提供平台后台管理服务,包括组织机构和用户管理、权限管理、系统运行监控管理分析和数据字典管理等功能模块，系统支持多级管理</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建设统一的权限管理系统，实现对用户的权限管理。系统可以根据用户的类型、等级和地域设置不同的权限。建立权限目录，权限与用户账号、用户岗位、用户角色相关联。</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建立分级授权模式，通过授权将各级的组织结构和人员信息、应用权限等的管理工作下放给相关的管理人员，确保相关信息的及时有效和业务应用的扩展，从而实现内部高效的分级管理。平台管理可以管理和公众的权限</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统计分析</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含智能分析，具体包括地域分布情况分析、搜索分析、知识点情况分析、考试分析、试题难度分析、效率分析</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报表统计：可以分时间段和类型对访问情况进行报表展现。报表可以自定义统计，形成更详细的数据查询。主要统计的表包括法律法规、典型案例、接处警、刑事实体法引导、理论研究、判例参考、取证全情形、全文书查询、行政实体法引导、执法指导等相关内容。</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积分应用：对于个体及单位在平台操作情况按照规则产生相应积分。</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具体模块</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包括实体法适用引导模块、程序引导模块、待办事项模块、法律查询版块、能力提升模块，详见功能需求</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27</w:t>
            </w:r>
          </w:p>
        </w:tc>
        <w:tc>
          <w:tcPr>
            <w:tcW w:w="640"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涉黑涉恶挖隐分析模型</w:t>
            </w: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涉黑涉恶挖隐分析</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包含专项对象挖隐模型，专项对象筛选，专项对象积分评分，敏感人员筛选，敏感区域筛选</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动态实时预警</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应支持通过调用支撑平台的语义分析的模型和算法，对警情数据进行语义分析，对110警情进行分类、特征提取，并将符合涉黑涉恶的警情进行推送预警。</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应支持通过调用支撑平台的语义分析的模型和算法，对警情数据进行语义分析，对打防控的案情进行分类、特征提取，并将符合涉黑涉恶的案情进行推送预警。</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需要支持在全市范围内通过感知设备进行布控，应支持在全省范围内出行数据进行布控，并将产生的布控结果作为预警信息推送给相关责任单位和民警。</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应支持责任单位或民警接收到预警信息后，除了接收预警信息提醒外，可对预警进行反馈。</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涉黑涉恶线索管理</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应支持对涉黑涉恶工作中主动发现的线索进行采集，采集包括线索类型、线索内容、线索关联的涉事人员、音视频、附件等内容。</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按照涉黑涉恶挖隐分析功能，应支持对线索中的涉事人员进行自动评分，并关联涉事人员的档案信息、GJ信息、案件信息、法院起诉等信息。</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应支持对线索的处置进行日常工作管理，包括线索核实、线索反馈、移交、多单位协作等功能，实现线索采集后的跟踪管理及落实核查。</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警情综合研判</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包括信息综合检索、警情发案分析、警情智能串并</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线索采集APP</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应支持在手机端开发线索采集APP，实现线索的采集、线索的处置及流转等功能。</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37</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系统管理</w:t>
            </w:r>
          </w:p>
        </w:tc>
        <w:tc>
          <w:tcPr>
            <w:tcW w:w="2640" w:type="pct"/>
            <w:shd w:val="clear" w:color="000000" w:fill="FFFFFF"/>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管理员可进行人员管理、系统操作日志管理、部门管理、用户数据与菜单权限、以及系统用户反馈等功能。</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38</w:t>
            </w:r>
          </w:p>
        </w:tc>
        <w:tc>
          <w:tcPr>
            <w:tcW w:w="640" w:type="pct"/>
            <w:vMerge w:val="restar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市级智安小区应用系统</w:t>
            </w:r>
          </w:p>
        </w:tc>
        <w:tc>
          <w:tcPr>
            <w:tcW w:w="698" w:type="pct"/>
            <w:vMerge w:val="restar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数据接入汇聚</w:t>
            </w:r>
          </w:p>
        </w:tc>
        <w:tc>
          <w:tcPr>
            <w:tcW w:w="2640" w:type="pct"/>
            <w:shd w:val="clear" w:color="000000" w:fill="FFFFFF"/>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接口功能：向省级智安小区平台推送数据的接口功能，支持按标准接口规范接入小区相关数据。</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39</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continue"/>
            <w:shd w:val="clear" w:color="auto" w:fill="auto"/>
            <w:noWrap w:val="0"/>
            <w:vAlign w:val="center"/>
          </w:tcPr>
          <w:p>
            <w:pPr>
              <w:widowControl/>
              <w:jc w:val="left"/>
              <w:rPr>
                <w:rFonts w:ascii="宋体" w:hAnsi="宋体" w:cs="宋体"/>
                <w:color w:val="000000"/>
                <w:kern w:val="0"/>
                <w:sz w:val="21"/>
                <w:szCs w:val="21"/>
              </w:rPr>
            </w:pPr>
          </w:p>
        </w:tc>
        <w:tc>
          <w:tcPr>
            <w:tcW w:w="2640" w:type="pct"/>
            <w:shd w:val="clear" w:color="000000" w:fill="FFFFFF"/>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接入分发：向省级智安小区平台上报数据过程，支持配置管理、调度管理、断点续传、运行监控等功能。</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40</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restar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视频监控</w:t>
            </w:r>
          </w:p>
        </w:tc>
        <w:tc>
          <w:tcPr>
            <w:tcW w:w="2640" w:type="pct"/>
            <w:shd w:val="clear" w:color="000000" w:fill="FFFFFF"/>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实时监控调阅应支持根据小区、设备的实时视频信息调阅。</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41</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continue"/>
            <w:shd w:val="clear" w:color="auto" w:fill="auto"/>
            <w:noWrap w:val="0"/>
            <w:vAlign w:val="center"/>
          </w:tcPr>
          <w:p>
            <w:pPr>
              <w:widowControl/>
              <w:jc w:val="left"/>
              <w:rPr>
                <w:rFonts w:ascii="宋体" w:hAnsi="宋体" w:cs="宋体"/>
                <w:color w:val="000000"/>
                <w:kern w:val="0"/>
                <w:sz w:val="21"/>
                <w:szCs w:val="21"/>
              </w:rPr>
            </w:pPr>
          </w:p>
        </w:tc>
        <w:tc>
          <w:tcPr>
            <w:tcW w:w="2640" w:type="pct"/>
            <w:shd w:val="clear" w:color="000000" w:fill="FFFFFF"/>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历史监控调阅应支持按照指定小区、设备、时间等要素检索历史视频，并调阅和下载。</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42</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基础数据管理</w:t>
            </w: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包括小区编码管理，数据导入，小区综合档案，小区人员档案，小区车辆档案，小区房屋档案，小区单位档案</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43</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综合查询</w:t>
            </w:r>
          </w:p>
        </w:tc>
        <w:tc>
          <w:tcPr>
            <w:tcW w:w="2640" w:type="pct"/>
            <w:shd w:val="clear" w:color="000000" w:fill="FFFFFF"/>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支持对系统内存在的人员、房屋、车辆、单位类档案数据进行关键字检索。</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44</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治安防范</w:t>
            </w: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实有人口分析，包括：疑似流口未登记人员模型，疑似流口登记地址不符（迁入）模型，疑似流口登记地址不符（迁出）模型，疑似居住证到期模型，疑似流口未注销模型</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restart"/>
            <w:shd w:val="clear" w:color="auto" w:fill="auto"/>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 态势分析 </w:t>
            </w: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全市小区情况分析，多维度统计辖区内的智安小区建设情况，支持地市、区县、***三级展示</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46</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continue"/>
            <w:shd w:val="clear" w:color="auto" w:fill="auto"/>
            <w:noWrap w:val="0"/>
            <w:vAlign w:val="center"/>
          </w:tcPr>
          <w:p>
            <w:pPr>
              <w:widowControl/>
              <w:jc w:val="left"/>
              <w:rPr>
                <w:rFonts w:ascii="宋体" w:hAnsi="宋体" w:cs="宋体"/>
                <w:color w:val="000000"/>
                <w:kern w:val="0"/>
                <w:sz w:val="21"/>
                <w:szCs w:val="21"/>
              </w:rPr>
            </w:pP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小区接处警情况分析，利用大数据缓冲池中已有的110接处警数据，将发案地点与小区进行匹配，统计各小区的发案情况</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47</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continue"/>
            <w:shd w:val="clear" w:color="auto" w:fill="auto"/>
            <w:noWrap w:val="0"/>
            <w:vAlign w:val="center"/>
          </w:tcPr>
          <w:p>
            <w:pPr>
              <w:widowControl/>
              <w:jc w:val="left"/>
              <w:rPr>
                <w:rFonts w:ascii="宋体" w:hAnsi="宋体" w:cs="宋体"/>
                <w:color w:val="000000"/>
                <w:kern w:val="0"/>
                <w:sz w:val="21"/>
                <w:szCs w:val="21"/>
              </w:rPr>
            </w:pP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小区矛盾纠纷分析，利用大数据缓冲池中已有的110接处警数据，将警情为矛盾纠纷的110警情进行提取，并将发案地点与小区进行匹配，统计各小区矛盾纠纷的发案情况</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48</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continue"/>
            <w:shd w:val="clear" w:color="auto" w:fill="auto"/>
            <w:noWrap w:val="0"/>
            <w:vAlign w:val="center"/>
          </w:tcPr>
          <w:p>
            <w:pPr>
              <w:widowControl/>
              <w:jc w:val="left"/>
              <w:rPr>
                <w:rFonts w:ascii="宋体" w:hAnsi="宋体" w:cs="宋体"/>
                <w:color w:val="000000"/>
                <w:kern w:val="0"/>
                <w:sz w:val="21"/>
                <w:szCs w:val="21"/>
              </w:rPr>
            </w:pP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小区流动人员分布分析，支持展示辖区内实有人口和流动人口的数量情况，支持对辖区实有人口和流动人口的变化趋势进行统计</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8" w:type="pct"/>
            <w:shd w:val="clear" w:color="auto" w:fill="auto"/>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49</w:t>
            </w:r>
          </w:p>
        </w:tc>
        <w:tc>
          <w:tcPr>
            <w:tcW w:w="640" w:type="pct"/>
            <w:vMerge w:val="continue"/>
            <w:shd w:val="clear" w:color="auto" w:fill="auto"/>
            <w:noWrap w:val="0"/>
            <w:vAlign w:val="center"/>
          </w:tcPr>
          <w:p>
            <w:pPr>
              <w:widowControl/>
              <w:jc w:val="left"/>
              <w:rPr>
                <w:rFonts w:ascii="宋体" w:hAnsi="宋体" w:cs="宋体"/>
                <w:color w:val="000000"/>
                <w:kern w:val="0"/>
                <w:sz w:val="21"/>
                <w:szCs w:val="21"/>
              </w:rPr>
            </w:pPr>
          </w:p>
        </w:tc>
        <w:tc>
          <w:tcPr>
            <w:tcW w:w="698" w:type="pct"/>
            <w:vMerge w:val="continue"/>
            <w:shd w:val="clear" w:color="auto" w:fill="auto"/>
            <w:noWrap w:val="0"/>
            <w:vAlign w:val="center"/>
          </w:tcPr>
          <w:p>
            <w:pPr>
              <w:widowControl/>
              <w:jc w:val="left"/>
              <w:rPr>
                <w:rFonts w:ascii="宋体" w:hAnsi="宋体" w:cs="宋体"/>
                <w:color w:val="000000"/>
                <w:kern w:val="0"/>
                <w:sz w:val="21"/>
                <w:szCs w:val="21"/>
              </w:rPr>
            </w:pPr>
          </w:p>
        </w:tc>
        <w:tc>
          <w:tcPr>
            <w:tcW w:w="2640" w:type="pct"/>
            <w:shd w:val="clear" w:color="000000" w:fill="FFFFFF"/>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小区特定人群分布分析，结合大数据缓冲池中的全国特定人群数据，将户籍地为台州本市的特定人群按照户籍地所属小区进行归类，展示户籍地为各小区的特定人群信息</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系统管理</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包括设备管理、日志管理、用户管理、系统配置</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统计分析</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采用警用地图、趋势图、关系图等形式，采用环比、同比等方法对比各时间周期社区人员流动信息、重点关注对象信息、社区案件警情等各项数据指标及其变化，全面展示智慧安防小区工作态势。</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人口分析推送</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实现疑似未登记流动人口信息比对推送，包括基于现有数据库比对，基于感知类数据比对</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实现户籍人口数据精准分析，包括：户籍人口人像比对，应落未落、应销未销人员数据推送，人户不一致数据推送，人口结构和变动分析</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54</w:t>
            </w:r>
          </w:p>
        </w:tc>
        <w:tc>
          <w:tcPr>
            <w:tcW w:w="640"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基于机器学习的预警模型</w:t>
            </w: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数据库设计</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包含数据模型设计、数据库详细设计、数据整合管理，详见招标需求</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算法模型设计与建设</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应支持通过分析个人多维度数据的综合情况，研究建立犯罪预测指标体系，将主体的综合描述性数据转换为准确数值的计算过程和方法，从而建立暴力犯罪预测算法模型</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应实现用适当的统计分析方法对收集来的，大量数据进行分析，将它们加以汇总、理解并消化，以求最大化的开发数据功能，发挥数据作用</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基于对公安业务及暴力犯罪行为的理解，建立可能与个人暴力犯罪倾向有关联的多方面预测体系。</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模型上线之后需对模型的表现和稳定性做出定期监控。主要分为模型稳定性的监控和利用PSI性能指标，判断模型是否达到预期的效果，是否需要及时更新。</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根据测试结果进行模型调优，调优后的模型继续进行测试。</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服务后端建设</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应支持通过接口调用与阿里云数据库实现数据交互与共享。</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应支持建立服务总线对外提供统一的接口服务标准，供外部系统调用接口访问模型数据。</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应支持通过机器学习模型训练得到模型因子系数，系统经过逻辑运算和算法处理后计算出犯罪风险分数。</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原始数据在不断更新，新的数据在算法处理后将得到新的风险分，也需要定时进行更新，批量重新计算风险分数。</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应支持原生数据经过逻辑分析和数据操作，生成模型需要的数据类型。针对每个用户整理出一套算分需要的数据。</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模型应用系统</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应支持通过身份证、姓名在线查询人员威胁指数分，返回所包含的所有维度特征和对应的分数</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应支持通过GIS技术，将人员威胁指数分数据与地理空间数据结合，展示人员的活动轨迹</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应支持通过页面将Excel格式的数据文件上传服务器，后台解析文件中的数据格式将数据内容导入到学习库中，为模型学习补充数据源数据</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应支持通过页面导入包含所有需要比对的身份证号的Excel文件，后台通过批量分析比对，生成包含导入文件中身份证对应的人员的威胁指数分和多维度特征分数的Excel文件。</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应支持通过信息反馈功能将高威胁指数人员的排查结果反馈给系统。系统通过反馈信息优化算分结果。</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后台管理系统</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应支持展示管理模型算法各项参数和指标</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应支持提供对系统用户的管理，包括用户登录、用户删除、信息查看、权限分配等。</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应提供对用户访问和接口访问统计。</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应支持针对不同警种的用户，分配不同的功能模块设置访问权限，结合数据库访问权限和模块权限分配来实现身份认证，提供权限、角色设置、修改、删除功能。</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模型接口模块</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应具备对外提供api接口，该接口需能够实现帮助前端或其他应用服务查询指数分；实现监控网络流量，对于使用网络机器人进行数据爬虫的IP进行访问次数限制。</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上云及警综对接</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应实现统一身份认证、服务接口与众智平台对接、实现平台在云上部署、实现本地数据上云、实现政务云上的数据接入到公安云</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76</w:t>
            </w:r>
          </w:p>
        </w:tc>
        <w:tc>
          <w:tcPr>
            <w:tcW w:w="640"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全域智能防控系统</w:t>
            </w: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全域智能感知设施关联维护</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对全市各警种及各区县对所建设的全域做配置说明，介绍各警种或区县所录入各域涉的信息。</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对接智慧**大数据平台中的感知设备信息，将接入设备的信息进行可视化展示说明。</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支持修改维护全域各个场所、点位、圈层与智能感知设施的关联关系，可对关联关系开展编辑。支持按名称搜索关联，支持地图上框选设备批量关联和单个设备关联。</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全域感知数据监测管理</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支持对全域中各个设备所产生的数据流量进行统计。</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支持对设备每日产生的流量进行异常分析，对于流量少于50%以上的设备进行流量异常提醒。</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支持对接入的设备进行实时状态监测，以小时为单位，对设备的运行状态、设备产生的数据流量进行监测，支持将状态异常及流量异常、延时异常的设备进行提醒，可将提醒信息发送给责任单位。</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全域感知数据质量管控</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对各个域的设备进行命名规范性、经纬度地理信息完整性、关联域或场所的准确性（地图的反向编码）等设备属性信息及标签信息进行质量管控。</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对卡口抓拍的车牌进行质量分析，根据一定的业务逻辑，分析出疑似识别错误数据；对卡口车辆抓拍并对特征识别后的卡口过车数据分析，将存在数据质量问题的设备发给责任单位。</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对所有设备产生的数据进行时钟是否同标准时间同步进行质量分析。</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针对防控圈层，里外层圈设备未采集车辆、人员信息的，应支持统计分析各个防控圈、防控域的感知数据采集率，包括火车站、医院、出入防控圈等。</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全域建设一张图</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各域支持全域设施关联维护、全域数据监测管理、全域数据质量管控等四个功能的不同数据层面的统计，并对各个设备的运行状态、数据质量监测情况进行颜色标识。</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对各域接入设备类型、设备数量等进行统计，并通过不同域的不同区县层级建立设备目录树，并对不同设备定义不同的设备图标，并按照设备的类型进行上图展示。</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对设备运行状态、设备命名规范符合、数据标签完整性是否符合要求、数据流量是否正常、数据质量是否符合要求进行赋颜色上图，按照域、场所类型、设备类型等要素，对其他域的建设成果进行可视化展示。</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包括核心域建设一张图，重点域、公共域建设一张图，居住域建设一张图，交通域建设一张图，互联网域建设一张图</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全域用户分级授权</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查看全市各警种、各区县在不同域的建设情况，并通过不同的域的一张图进行主题切换</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通过全区县建设的一张图功能，对区县只开放当前区县用户所对应的本区县域建设情况</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由各区县对所队用户进行授权，并将涉及的设备点位信息补齐纠错、异常设备流量及数据处理等功能。</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93</w:t>
            </w:r>
          </w:p>
        </w:tc>
        <w:tc>
          <w:tcPr>
            <w:tcW w:w="640"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 “一网一图一机制”系统（移动端）</w:t>
            </w: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用户注册认证</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小程序面向社会群众、民警、综治网格员等用户，提供不同用户类别的注册功能，支持通过关联微*的一键登录，自动采集用户的实名登记信息，同时针对不同用户的类型进行信息二次补全。</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信息发布</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在小程序的首页，应支持展示各类的通知及公告内容，后台管理员可进行新闻、通知等信息发布。信息发布支持图片、文字、附件等内容编辑，同时支持用户留言。</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矛盾纠纷上报</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应支持针对不同的矛盾纠纷类型定制不同的数据采集模板，如婚姻感情矛盾、邻里矛盾等。当用户选择不同矛盾类型时，系统自动调用相对应的采集模板。</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各级用户在日常生活中对发现的矛盾纠纷进行上报，上报时向用户申请地理位置权限，填报内容按照“一网一图一机制”采集数据项进行设计。上报功能应同时支持调用相机，采集图片、视频等信息，同时支持其他附件上传。</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人员和事件处置</w:t>
            </w:r>
          </w:p>
        </w:tc>
        <w:tc>
          <w:tcPr>
            <w:tcW w:w="2640"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包含事件审批、我的任务、任务分类、人员和事件反馈、反馈到期提醒</w:t>
            </w:r>
            <w:r>
              <w:rPr>
                <w:rFonts w:hint="eastAsia" w:ascii="宋体" w:hAnsi="宋体" w:cs="宋体"/>
                <w:color w:val="000000"/>
                <w:kern w:val="0"/>
                <w:sz w:val="21"/>
                <w:szCs w:val="21"/>
                <w:lang w:eastAsia="zh-CN"/>
              </w:rPr>
              <w:t>。</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98</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人员或矛盾事件接收</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当内网管理员对人员或者事件确认责任民警后，系统应支持自动将人员信息或者事件信息同步至责任民警账号内。</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99</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矛盾事件查询</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应支持按照不同用户类型，设置不同的纠纷事件查询权限，并设置事件类型、发生时间等条件。在事件处置详情页面，按照处置的时间轴，依次展示处置的每个过程及反馈的每个过程信息。</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系统提醒</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当一网一图一机制平台给纠纷事件指定相应责任单位、责任民警及责任所领导信息后，系统应支持自动对所下发的纠纷事件指定相应责任民警系统提醒。</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101</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系统管理</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应支持对所有注册的用户及用户类型进行管理，应支持通过用户登陆及操作日志查询，了解小程序的应用情况。</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102</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综治四平台对接</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在内网环境，在政务外网端搭建综治四平台对应的“事件基础信息、事件关联、办理过程、事件附件，事件流转状态，事件等级、分类，审核状态”等表，应支持根据数据表开发相关的功能项进行匹配，保障数据及业务上的一致。</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103</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应支持通过事件发起接口，向综治四平台上报采集事件信息。</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104</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应支持通过事件协同接口，向综治四平台发起方发起协同信息。</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105</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应支持通过消息订阅接口，针对综治四平台的每一次反馈，通过回调机制进行订阅。</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106</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restart"/>
            <w:noWrap w:val="0"/>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三网数据同步</w:t>
            </w: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针对“一网一图一机制”的内网应用产生的110警情等矛盾纠纷事件及处置情况，通过内网应实现与小程序数据同步。同步的数据包括内网采集的各类矛盾纠纷数据、小程序采集的矛盾纠纷数据、审核分发数据及事件的反馈数据等。双网数据的实时同步，实现信息的无缝对接。</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8"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107</w:t>
            </w:r>
          </w:p>
        </w:tc>
        <w:tc>
          <w:tcPr>
            <w:tcW w:w="640" w:type="pct"/>
            <w:vMerge w:val="continue"/>
            <w:noWrap w:val="0"/>
            <w:vAlign w:val="center"/>
          </w:tcPr>
          <w:p>
            <w:pPr>
              <w:widowControl/>
              <w:jc w:val="left"/>
              <w:rPr>
                <w:rFonts w:ascii="宋体" w:hAnsi="宋体" w:cs="宋体"/>
                <w:color w:val="000000"/>
                <w:kern w:val="0"/>
                <w:sz w:val="21"/>
                <w:szCs w:val="21"/>
              </w:rPr>
            </w:pPr>
          </w:p>
        </w:tc>
        <w:tc>
          <w:tcPr>
            <w:tcW w:w="698" w:type="pct"/>
            <w:vMerge w:val="continue"/>
            <w:noWrap w:val="0"/>
            <w:vAlign w:val="center"/>
          </w:tcPr>
          <w:p>
            <w:pPr>
              <w:widowControl/>
              <w:jc w:val="left"/>
              <w:rPr>
                <w:rFonts w:ascii="宋体" w:hAnsi="宋体" w:cs="宋体"/>
                <w:color w:val="000000"/>
                <w:kern w:val="0"/>
                <w:sz w:val="21"/>
                <w:szCs w:val="21"/>
              </w:rPr>
            </w:pPr>
          </w:p>
        </w:tc>
        <w:tc>
          <w:tcPr>
            <w:tcW w:w="2640" w:type="pct"/>
            <w:noWrap w:val="0"/>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“一网一图一机制”的内网应用产生数据应通过定时任务同步至外网并显示到小程序上面，同理当小程序上产生数据时也是通过定时任务同步至内网并显示到“一网一图一机制”平台上面。</w:t>
            </w:r>
          </w:p>
        </w:tc>
        <w:tc>
          <w:tcPr>
            <w:tcW w:w="302"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31" w:type="pct"/>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r>
    </w:tbl>
    <w:p>
      <w:pPr>
        <w:pStyle w:val="15"/>
        <w:spacing w:line="440" w:lineRule="exact"/>
        <w:ind w:firstLine="420" w:firstLineChars="200"/>
        <w:jc w:val="both"/>
        <w:rPr>
          <w:rStyle w:val="35"/>
          <w:rFonts w:hint="eastAsia" w:ascii="宋体" w:hAnsi="宋体" w:eastAsia="宋体"/>
          <w:bCs/>
          <w:sz w:val="21"/>
          <w:szCs w:val="21"/>
          <w:lang w:eastAsia="zh-CN"/>
        </w:rPr>
        <w:sectPr>
          <w:pgSz w:w="16838" w:h="11906" w:orient="landscape"/>
          <w:pgMar w:top="1797" w:right="1440" w:bottom="1797" w:left="1440" w:header="851" w:footer="992" w:gutter="0"/>
          <w:pgNumType w:fmt="numberInDash"/>
          <w:cols w:space="720" w:num="1"/>
          <w:docGrid w:linePitch="312" w:charSpace="0"/>
        </w:sectPr>
      </w:pPr>
    </w:p>
    <w:p>
      <w:pPr>
        <w:pStyle w:val="15"/>
        <w:spacing w:line="440" w:lineRule="exact"/>
        <w:jc w:val="both"/>
        <w:rPr>
          <w:rStyle w:val="35"/>
          <w:rFonts w:hint="eastAsia" w:ascii="黑体" w:hAnsi="黑体" w:eastAsia="黑体" w:cs="黑体"/>
          <w:b/>
          <w:bCs w:val="0"/>
          <w:sz w:val="32"/>
          <w:szCs w:val="32"/>
          <w:lang w:eastAsia="zh-CN"/>
        </w:rPr>
      </w:pPr>
      <w:bookmarkStart w:id="34" w:name="_Toc50123486"/>
      <w:bookmarkStart w:id="35" w:name="_Toc12000694"/>
      <w:r>
        <w:rPr>
          <w:rStyle w:val="35"/>
          <w:rFonts w:hint="eastAsia" w:ascii="黑体" w:hAnsi="黑体" w:eastAsia="黑体" w:cs="黑体"/>
          <w:b/>
          <w:bCs w:val="0"/>
          <w:sz w:val="32"/>
          <w:szCs w:val="32"/>
          <w:lang w:eastAsia="zh-CN"/>
        </w:rPr>
        <w:t>三、</w:t>
      </w:r>
      <w:r>
        <w:rPr>
          <w:rStyle w:val="35"/>
          <w:rFonts w:hint="eastAsia" w:ascii="黑体" w:hAnsi="黑体" w:eastAsia="黑体" w:cs="黑体"/>
          <w:b/>
          <w:bCs w:val="0"/>
          <w:sz w:val="32"/>
          <w:szCs w:val="32"/>
        </w:rPr>
        <w:t>功能需求</w:t>
      </w:r>
      <w:bookmarkEnd w:id="34"/>
      <w:bookmarkEnd w:id="35"/>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bookmarkStart w:id="36" w:name="_Toc50123487"/>
      <w:r>
        <w:rPr>
          <w:rStyle w:val="35"/>
          <w:rFonts w:hint="eastAsia" w:ascii="黑体" w:hAnsi="黑体" w:eastAsia="黑体" w:cs="黑体"/>
          <w:b/>
          <w:bCs w:val="0"/>
          <w:color w:val="auto"/>
          <w:sz w:val="30"/>
          <w:szCs w:val="30"/>
          <w:lang w:val="en-US" w:eastAsia="zh-CN"/>
        </w:rPr>
        <w:t>3.1 总体要求</w:t>
      </w:r>
      <w:bookmarkEnd w:id="36"/>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8"/>
          <w:szCs w:val="28"/>
          <w:lang w:val="en-US" w:eastAsia="zh-CN"/>
        </w:rPr>
      </w:pPr>
      <w:bookmarkStart w:id="37" w:name="_Toc50123488"/>
      <w:r>
        <w:rPr>
          <w:rStyle w:val="35"/>
          <w:rFonts w:hint="eastAsia" w:ascii="黑体" w:hAnsi="黑体" w:eastAsia="黑体" w:cs="黑体"/>
          <w:b/>
          <w:bCs w:val="0"/>
          <w:color w:val="auto"/>
          <w:sz w:val="28"/>
          <w:szCs w:val="28"/>
          <w:lang w:val="en-US" w:eastAsia="zh-CN"/>
        </w:rPr>
        <w:t>3.1.1 总体设计要求</w:t>
      </w:r>
      <w:bookmarkEnd w:id="37"/>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1）系统采用B/S架构。</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2）系统必须具备平台化的特点，重点业务模块采用独立的、模块化的设计策略，具备二次开发能力，支持各种操作系统和各类数据库系统，便于未来系统扩展以及与其他系统的整合；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3）数据库设计要求。数据库尽量独立于应用程序，使数据库的库表结构变化不影响程序，或程序的变化也不会影响到库表结构。能够支持oracle、SQL Server和My SQL等多种关系型数据库。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4）支持多层的组织架构。</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8"/>
          <w:szCs w:val="28"/>
          <w:lang w:val="en-US" w:eastAsia="zh-CN"/>
        </w:rPr>
      </w:pPr>
      <w:bookmarkStart w:id="38" w:name="_Toc50123489"/>
      <w:r>
        <w:rPr>
          <w:rStyle w:val="35"/>
          <w:rFonts w:hint="eastAsia" w:ascii="黑体" w:hAnsi="黑体" w:eastAsia="黑体" w:cs="黑体"/>
          <w:b/>
          <w:bCs w:val="0"/>
          <w:color w:val="auto"/>
          <w:sz w:val="28"/>
          <w:szCs w:val="28"/>
          <w:lang w:val="en-US" w:eastAsia="zh-CN"/>
        </w:rPr>
        <w:t>3.1.2 系统安全要求</w:t>
      </w:r>
      <w:bookmarkEnd w:id="38"/>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1）系统中各类保密信息不会被非法窃取，具有身份验证、权限管理、细分系统访问权限。支持使用USB设备、指纹身份认证等安全控制措施。</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2）系统能够实现多种方式的认证。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3）提供合理的数据备份和恢复机制，对数据库中的数据进行备份。</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8"/>
          <w:szCs w:val="28"/>
          <w:lang w:val="en-US" w:eastAsia="zh-CN"/>
        </w:rPr>
      </w:pPr>
      <w:bookmarkStart w:id="39" w:name="_Toc50123490"/>
      <w:r>
        <w:rPr>
          <w:rStyle w:val="35"/>
          <w:rFonts w:hint="eastAsia" w:ascii="黑体" w:hAnsi="黑体" w:eastAsia="黑体" w:cs="黑体"/>
          <w:b/>
          <w:bCs w:val="0"/>
          <w:color w:val="auto"/>
          <w:sz w:val="28"/>
          <w:szCs w:val="28"/>
          <w:lang w:val="en-US" w:eastAsia="zh-CN"/>
        </w:rPr>
        <w:t>3.1.3 扩展性要求</w:t>
      </w:r>
      <w:bookmarkEnd w:id="39"/>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1、应充分考虑软件方面的便利升级。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2、系统采用模块化设计，插件方式组合，为后期开发、二次开发提供非常便利的接口。</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3、系统能灵活的进行参数设置、代码维护，能根据需求的变化而快速实现用户的要求。</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8"/>
          <w:szCs w:val="28"/>
          <w:lang w:val="en-US" w:eastAsia="zh-CN"/>
        </w:rPr>
      </w:pPr>
      <w:bookmarkStart w:id="40" w:name="_Toc50123491"/>
      <w:r>
        <w:rPr>
          <w:rStyle w:val="35"/>
          <w:rFonts w:hint="eastAsia" w:ascii="黑体" w:hAnsi="黑体" w:eastAsia="黑体" w:cs="黑体"/>
          <w:b/>
          <w:bCs w:val="0"/>
          <w:color w:val="auto"/>
          <w:sz w:val="28"/>
          <w:szCs w:val="28"/>
          <w:lang w:val="en-US" w:eastAsia="zh-CN"/>
        </w:rPr>
        <w:t>3.1.4 数据接入要求</w:t>
      </w:r>
      <w:bookmarkEnd w:id="40"/>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在数据模型应用、数据接入汇聚上须按照《台州市公安局智慧**建设项目》应用支撑要求，基于统一数据支撑服务的【模型专项数据分析服务】开展数据分析模型建设，基于【数据统一接入规范】开展业务数据标准化接入。同时本项目引用的省公安厅“云上公安”数据资源、其他部门及社会资源数据、新产生的业务数据均需要接入大数据平台。相关要求说明如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（1）数据模型应用建设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模型应用，按照建设的业务需求，通过大数据平台的【数据资源目录】明确分析所需要的数据，并向大数据平台提交分析服务申请。大数据平台管理员根据数据分析服务申请上的业务需求描述、所需要的数据资源、计算的频次、分析结果导出的频次等内容，向本项目授以数据分析项目空间大小、访问帐号及密码、可访问的数据资源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本项目在大数据平台分配的项目空间上，根据业务需求进行数据建模，数据分析的结果数据可通过接口进行导出。</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 xml:space="preserve">（2）数据统一接入规范 </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本项目中新产生的数据资源，须按照数据统一接入规范进行数据标准化接入，同时向大数据平台提供数据开放接口，规范说明如下：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1）信息系统时钟同步规范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醒目部署应用系统、数据库所在的Windows服务器、Linux/ Unix服务器须与市局时钟同步服务器进行时钟同步，保证产生的各类数据符合标准时间要求。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2）主（外）键字段规范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信息系统数据表（包含代码表）必须设置物理主键（主键数据项一旦确定不可更改）。若记录中某字段数据在系统使用过程中会被用户修改，则此字段不用来作为物理主键。信息系统数据表中存储的外键字段信息必须在对应的关联信息表中存在。</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3）时间戳字段规范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表设计需要包含记录新增时间、记录修改时间、记录删除时间等管理字段，分别用于标识数据记录的新增、修改和删除时间。时间戳字段的数据类型为日期时间类型，取值应精确到秒，存储格式统一为“yyyymmddhh24miss”。信息系统在对数据进行新增、修改和删除操作时，必须同步更新对应管理字段的时间戳字段值。</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记录新增时间、记录修改时间和记录删除时间必须取数据库的系统时间，不可取应用程序部署包所在服务器的时间。</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4）数据删除规范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原则上不对数据进行物理删除，只进行逻辑删除，即将该数据表的记录有效状态字段赋值为删除状态。若信息系统存在对数据记录物理删除的情况，则应提供相应的删除操作日志信息表，记录删除操作涉及的数据表名称、记录主键字段名称、主键字段值、删除时间。</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5）数据格式规范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对于同一类业务数据字段值，应按照同一种数据格式存储，关键业务数据项信息应避免出现空值存储，举例如下：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cs="宋体"/>
          <w:b w:val="0"/>
          <w:bCs/>
          <w:color w:val="auto"/>
          <w:sz w:val="21"/>
          <w:szCs w:val="21"/>
          <w:lang w:val="en-US" w:eastAsia="zh-CN"/>
        </w:rPr>
        <w:t>◆</w:t>
      </w:r>
      <w:r>
        <w:rPr>
          <w:rStyle w:val="35"/>
          <w:rFonts w:hint="eastAsia" w:ascii="宋体" w:hAnsi="宋体" w:eastAsia="宋体"/>
          <w:b w:val="0"/>
          <w:bCs/>
          <w:color w:val="auto"/>
          <w:sz w:val="21"/>
          <w:szCs w:val="21"/>
          <w:lang w:val="en-US" w:eastAsia="zh-CN"/>
        </w:rPr>
        <w:t>身份证号</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身份证号字段信息应该统一存储为18位，对于含有字母的身份证号应统一存储为大写，并按照身份证格式规范进行正确性验证后存储。</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cs="宋体"/>
          <w:b w:val="0"/>
          <w:bCs/>
          <w:color w:val="auto"/>
          <w:sz w:val="21"/>
          <w:szCs w:val="21"/>
          <w:lang w:val="en-US" w:eastAsia="zh-CN"/>
        </w:rPr>
        <w:t>◆</w:t>
      </w:r>
      <w:r>
        <w:rPr>
          <w:rStyle w:val="35"/>
          <w:rFonts w:hint="eastAsia" w:ascii="宋体" w:hAnsi="宋体" w:eastAsia="宋体"/>
          <w:b w:val="0"/>
          <w:bCs/>
          <w:color w:val="auto"/>
          <w:sz w:val="21"/>
          <w:szCs w:val="21"/>
          <w:lang w:val="en-US" w:eastAsia="zh-CN"/>
        </w:rPr>
        <w:t>姓名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姓名字段信息应去除汉字之间的空格，汉字统一存储为简体中文，同时应避免出现全角、带有标点符号等不规范的存储内容。</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cs="宋体"/>
          <w:b w:val="0"/>
          <w:bCs/>
          <w:color w:val="auto"/>
          <w:sz w:val="21"/>
          <w:szCs w:val="21"/>
          <w:lang w:val="en-US" w:eastAsia="zh-CN"/>
        </w:rPr>
        <w:t>◆</w:t>
      </w:r>
      <w:r>
        <w:rPr>
          <w:rStyle w:val="35"/>
          <w:rFonts w:hint="eastAsia" w:ascii="宋体" w:hAnsi="宋体" w:eastAsia="宋体"/>
          <w:b w:val="0"/>
          <w:bCs/>
          <w:color w:val="auto"/>
          <w:sz w:val="21"/>
          <w:szCs w:val="21"/>
          <w:lang w:val="en-US" w:eastAsia="zh-CN"/>
        </w:rPr>
        <w:t>出生日期</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出生日期应采用日期类型存储，存储格式统一为“yyyymmdd”，避免出生年份大于当前时间所属年份、出生日期不符合规范（例如月份存储为32、33）等。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cs="宋体"/>
          <w:b w:val="0"/>
          <w:bCs/>
          <w:color w:val="auto"/>
          <w:sz w:val="21"/>
          <w:szCs w:val="21"/>
          <w:lang w:val="en-US" w:eastAsia="zh-CN"/>
        </w:rPr>
        <w:t>◆</w:t>
      </w:r>
      <w:r>
        <w:rPr>
          <w:rStyle w:val="35"/>
          <w:rFonts w:hint="eastAsia" w:ascii="宋体" w:hAnsi="宋体" w:eastAsia="宋体"/>
          <w:b w:val="0"/>
          <w:bCs/>
          <w:color w:val="auto"/>
          <w:sz w:val="21"/>
          <w:szCs w:val="21"/>
          <w:lang w:val="en-US" w:eastAsia="zh-CN"/>
        </w:rPr>
        <w:t>时间字段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时间字段取值应精确存储到秒。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6）代码采标规范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当有相关国家(GB)、行业（GA）强制性或推荐性代码标准规范存在时，信息系统数据表的表码字段应遵循对应标准、规范。同时，表码字段应存储对应的代码编码信息，代码编码信息应存在于对应的数据字典表内，禁止存储描述性内容、说明性文字等非代码数据。</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7）日志存储规范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目前现有系统均按照省厅要求将系统日志各自传送至省厅，为了增强对系统日志的安全审计能力，各新建系统须将系统日志先推送到大数据平台，再大数据平台向省厅日志系统进行对接。因此日志存储规范基于省厅日志存储规范进行设置，各系统按照规范要求将日志推送到大数据平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日志数据包括登录、查询、新增、删除、修改、接口服务这六类用户操作行为的日志，应用系统的日志数据统一采用GBK字符集记录和存储。</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8"/>
          <w:szCs w:val="28"/>
          <w:lang w:val="en-US" w:eastAsia="zh-CN"/>
        </w:rPr>
      </w:pPr>
      <w:bookmarkStart w:id="41" w:name="_Toc50123492"/>
      <w:r>
        <w:rPr>
          <w:rStyle w:val="35"/>
          <w:rFonts w:hint="eastAsia" w:ascii="黑体" w:hAnsi="黑体" w:eastAsia="黑体" w:cs="黑体"/>
          <w:b/>
          <w:bCs w:val="0"/>
          <w:color w:val="auto"/>
          <w:sz w:val="28"/>
          <w:szCs w:val="28"/>
          <w:lang w:val="en-US" w:eastAsia="zh-CN"/>
        </w:rPr>
        <w:t>3.1.5 系统整合要求</w:t>
      </w:r>
      <w:bookmarkEnd w:id="41"/>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本项目涉及的应用系统及数据模型，须按照《台州市公安局智慧**建设项目》应用支撑要求，遵照应用及模型的大数据平台整合规范实现统一接入与应用。相关的系统整合要求如下：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（1）统一机构代码和用户</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本项目的系统及数据模型须按照省警综平台的【统一机构代码和用户】规范进行改造。</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（2）统一用户认证及单点登陆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本项目的系统及数据模型须按照省警综平台的【统一认证、单点登陆】规范进行改造。</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（3）统一应用管理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本项目的系统及数据模型按照《台州市公安局智慧**建设项目》应用支撑的【统一应用管理】进行接入，包括应用系统注册、上架下架、版本管理等。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（4）统一消息中心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本项目的系统及数据模型按照省警综平台的【消息中心集成规范】规范进行改造，包括消息统一接入规范、消息接收接口服务、待办消息状态更新接口服务等。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（5）统一日志审计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各应用系统产生的日志统一按照省警综平台的【日志审计集成规范】进行改造。如用户在应用系统上进行的登录、查询、新增、修改、删除等操作以及应用系统的接口服务被调用的日志信息。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bookmarkStart w:id="42" w:name="_Toc50123494"/>
      <w:r>
        <w:rPr>
          <w:rStyle w:val="35"/>
          <w:rFonts w:hint="eastAsia" w:ascii="黑体" w:hAnsi="黑体" w:eastAsia="黑体" w:cs="黑体"/>
          <w:b/>
          <w:bCs w:val="0"/>
          <w:color w:val="auto"/>
          <w:sz w:val="30"/>
          <w:szCs w:val="30"/>
          <w:lang w:val="en-US" w:eastAsia="zh-CN"/>
        </w:rPr>
        <w:t>3.2 功能需求</w:t>
      </w:r>
      <w:bookmarkEnd w:id="42"/>
    </w:p>
    <w:p>
      <w:pPr>
        <w:numPr>
          <w:ilvl w:val="0"/>
          <w:numId w:val="0"/>
        </w:numPr>
        <w:tabs>
          <w:tab w:val="left" w:pos="1860"/>
        </w:tabs>
        <w:spacing w:line="440" w:lineRule="exact"/>
        <w:jc w:val="left"/>
        <w:rPr>
          <w:rStyle w:val="35"/>
          <w:rFonts w:hint="eastAsia" w:ascii="黑体" w:hAnsi="黑体" w:eastAsia="黑体" w:cs="黑体"/>
          <w:b/>
          <w:bCs w:val="0"/>
          <w:color w:val="auto"/>
          <w:sz w:val="21"/>
          <w:szCs w:val="21"/>
          <w:lang w:val="en-US" w:eastAsia="zh-CN"/>
        </w:rPr>
      </w:pPr>
      <w:bookmarkStart w:id="43" w:name="_Toc50123495"/>
      <w:r>
        <w:rPr>
          <w:rStyle w:val="35"/>
          <w:rFonts w:hint="eastAsia" w:ascii="黑体" w:hAnsi="黑体" w:eastAsia="黑体" w:cs="黑体"/>
          <w:b/>
          <w:bCs w:val="0"/>
          <w:color w:val="auto"/>
          <w:sz w:val="28"/>
          <w:szCs w:val="28"/>
          <w:lang w:val="en-US" w:eastAsia="zh-CN"/>
        </w:rPr>
        <w:t>3.2.1 智慧内保系统</w:t>
      </w:r>
      <w:bookmarkEnd w:id="43"/>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 系统首页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应支持根据登陆账户的人员角色、权限等级，展示该人员管辖的场所GIS地图、通知公告、平安报送、安全事件信息，并展示在地图上。</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3.2.1.2 单位管理</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2" w:firstLineChars="200"/>
        <w:jc w:val="left"/>
        <w:textAlignment w:val="auto"/>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1、单位信息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0" w:firstLineChars="200"/>
        <w:jc w:val="left"/>
        <w:textAlignment w:val="auto"/>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应支持对各种类型的重点场所基本信息维护。如医院、学校等，对场所的安全负责人，联系方式以及地址经纬度等信息入库。</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2" w:firstLineChars="200"/>
        <w:jc w:val="left"/>
        <w:textAlignment w:val="auto"/>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2、单位分类信息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0" w:firstLineChars="200"/>
        <w:jc w:val="left"/>
        <w:textAlignment w:val="auto"/>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应支持根据收集的单位信息，按照行业进行划分成教育机构、医疗机构、金融机构、车站、其他。支持各种类型的重点单位基本信息维护。</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2" w:firstLineChars="200"/>
        <w:jc w:val="left"/>
        <w:textAlignment w:val="auto"/>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3、单位安保力量</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0" w:firstLineChars="200"/>
        <w:jc w:val="left"/>
        <w:textAlignment w:val="auto"/>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由单位上报信息后，在此模块中展示单位的保卫人员信息，可按区县、行业等条件查看所有保卫人员详细内容。</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3.2.1.3 矛盾纠纷</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民警或者单位管理人员通过钉钉上报单位的矛盾纠纷事件，民警实时跟进矛盾调解进度，进行事件的流转，对矛盾纠纷风险级别进行划分（红、橙、黄、蓝），方便单位管理人员了解矛盾调解情况，完整有效的采集矛盾纠纷信息，发现各类隐患苗头，是后续做好调处化解的前提。实现对矛盾纠纷化解过程的跟进、记录，对化解超期、矛盾升级等情况进行提醒和预警。</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3.2.1.4 关注人员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通过对矛盾纠纷事件中人员进行重点跟踪关注，应支持通过关注人员了解该人员参与的所有矛盾纠纷事件。</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1、关注人员基本信息</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该模块实现对关注人员基本信息的管理和查看。</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2、关联矛盾纠纷事件</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该模块中民警可查看到该关注人员关联的矛盾纠纷事件。</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3.2.1.5 安全检查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安全检查模块主要用于民警对重点场所的例行检查，对重点检查点位的安防情况进行检查、核实。针对不合格的检查项，会通知到具体负责人进行安全整改，直至合格为止。</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1、安全检查标准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检查项管理主要是录入一些各场所需要检查的检查标准及相应的分值。由创建检查任务时候勾选需要检查的目标。</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2、专项检查任务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管理员用户通过该模块进行创建检查任务，填写任务标题、计划概况、选择需要检查的场所、勾选该场所中需要检查的项目，在填写任务的开始和结束时间，点击保存后绑定该场所的民警用户就会在钉钉的检查模块上接收到该条检查记录。</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3、专项检查分派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接收到市级管理人员创建安全检查任务，各区县根据自身情况，分派检查任务，各民警用户通过钉钉在检查模块上接收该条检查记录</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4、专项检查详情</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汇总民警进行的专项检查数据，通过各个维度对市级，区县、派所展示各单位、民警的检查概况。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5、区县专项检查任务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区县的管理员用户通过该模块进行创建检查任务，填写计划标题、计划概况、选择需要检查的场所、勾选该场所中需要检查的项目，在填写计划的开始和结束时间，点击保存后绑定该场所的民警用户就会在钉钉的检查模块上接收到该条检查记录。</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6、区县专项检查详情</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汇总民警进行的专项检查数据，通过各个维度对区县、派所展示各单位、民警的检查概况。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7、全面检查记录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汇总民警使用APP进行的全面检查数据，通过各个维度对区县，派所展示各单位、民警的检查概况。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8、重点检查记录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汇总民警使用APP进行的重点检查数据，通过各个维度对区县，派所展示各单位、民警的检查概况。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9、安全隐患清单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表格清单形式展示民警检查后的单位隐患清单，通过多个维度对各单位的隐患情况总览。</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10、隐患整改建议书</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需要被执行的单位应支持添加隐患整改建议书，弹窗模板填写后随后会发送至该单位。</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3.2.1.6 走访单位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员在什么场所进行**工作记录留痕，如：什么时间、什么人上过教育课。对民警上报的**工作的信息进行维护管理进行记入下来。需要填写场所名称、所辖**支队、讲师名字、**工作类型、场所类型、开始和结束时间、地点、工作主题、工作内容及附件照片进行提交留痕。</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3.2.1.7 平安报送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各单位管理人员每日上报单位安全情况，做到有事报事，没事报平安。使得上级单位可以及时掌握各单位安防情况，便于考核奖惩。</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3.2.1.8 预警中心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预警中心模块对接各重点单位的视频监控数据，可对视频监控进行综合管理和应用，将监控力量更好的用于安防工作。</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1、单位监控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将各重点单位的视频监控数据对接至平台，集中展示个单位的视频监控情况。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2、视频预警</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视频预警主要是将重点场所内，前端设备捕捉到的入侵的特征触发预警后，推送到本平台中入侵预警的模块中进行查看。民警可以从平台快速掌握入侵信息进行定向排查。</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3、人员布控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通过对接前端人脸设备可有效归集人脸数据，并对人脸数据实现有效应用，提升民警排查工作效率，人脸识别预警主要是由前端设备捕捉到重点场所内特殊类型的人员时，会自动触发预警推送到本平台的人脸识别模块中。推送的数据有姓名、身份证、特殊类型、位置以及报警设备等信息。用户可以对其进行跟进关键字查询和点击详情查看详细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4、车辆布控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平台通过对接前端车辆抓拍设备可有效归集车脸数据，并对车脸数据实现有效应用，提升民警排查工作效率。</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3.2.1.9 报表报送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管理员用户通过该模块进行创建纸质对应的电子表单，下级填写通知表格编辑正文内容，上级用户对内容进行汇总展示。</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3.2.1.10 数据统计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统计模块可实现对系统数据的汇总和分析，使得上级单位可以有效掌握下级单位日常工作情况，总览辖区日常工作数据，并提供查询、统计、分析，实现数据的可视化展示和应用。主要包含：重点单位统计、智安单位统计、台账信息统计、物防技防统计、安全检查统计、走访单位统计、矛盾纠纷统计、关注人员统计、安全隐患统计、平安报送统计、单位安保力量统计、隐患整改建议书统计。</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3.2.1.11 信息发布</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1、发公安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管理员用户通过该模块进行创建通知公告，填写通知标题、发送至内保平台、通知类型，选择通知对象，填写通知发布有效时间，编辑正文内容，点击保存发送后对应用户就会在钉钉的通知公告上接收到该通知公告。</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2、发单位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管理员用户通过该模块进行创建通知公告，填写通知标题、发送至单位平台、通知类型，选择通知对象，填写通知发布有效时间，编辑正文内容，点击保存发送后对应用户就会在钉钉的通知公告上接收到该通知公告。</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3、曝光台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对长期不整改的单位添加至曝光台，添加后会在智安大脑中显示。</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4、宣传库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民警将日常的防范宣传视频，文件等资料上传，提升知识能力和素养。</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3.2.1.12 工作部署</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工作部署模块为领导以及上级单位向下级部署专项工作时使用。可使得部署工作有迹可循，工作成果有据可查。</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1、任务发布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管理员用户通过该模块进行任务发布，填写标题、选择发送单位、通知类型，选择通知对象，编辑正文内容，点击保存发送后对应用户就会在收到该工作部署。</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2、任务反馈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用户根据工作的要求，在任务反馈模块中对工作的完成情况进行反馈。</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3.2.1.13 智安大脑</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台州市智慧内保信息系统大脑是以大展数据展示的方式，通过统计图表以及统计表单来反应程序运行情况和台州市学校治安管理情况。通过“一面墙”的形式宏观掌握全局情况。</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3.2.1.14 巡逻签到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可发布巡逻签到任务，民警根据要求完成巡逻签到工作。</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3.2.1.15 平安联创</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主要包括警医联勤功能，展示APP端的警医联勤内容。</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3.2.1.16 系统管理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对整个系统涉及到的用户、权限、模块等进行管理配置，可有效保障平台运行过程中运维的需要。</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1、用户管理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通过用户管理对用户属性进行登记，为整个业务系统形成并维护一个统一的用户数据库。每个用户可以对自己的自己账号的信息，包括姓名，密码等进行修改。</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2、角色管理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系统角色管理，根据不同业务场景、职位建立不同的角色，根据角色分配不同用户，使用户拥有角色所具有的权限。</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3、权限管理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针对个体用户进行角色授权操作，对用户权限进行分配，同时，根据实际管理需求，可以对具体模块、数据的权限进行管理。</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4、模块管理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对系统的模块进行管理，可以配置相关的内容，屏蔽/显示相关模块。</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5、系统日志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系统所有账户的登录操作都会有系统日志记录，系统用户根据配置权限对本系统用户的所有操作进行日志记录，支持查询、查看。</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6、修改密码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实现登陆系统密码的修改。</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3.2.1.17 移动APP</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移动端为民警外出开展外勤工作工作时使用，使得外勤工作时有数据和应用作为辅助赫尔支撑，提升外勤工作效率。</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1、安全检查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1）单位信息</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场所基础信息以列表的形式在钉钉端进行展示。便于工作人员在外勤时查询、核查。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2）专项检查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**人员接收到pc端发布重点场所检查计划后当自己账号绑定该重点单位的时候就会收到该条检查记录。在检查项中填写在否正常及分值的情况。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**人员根据自己日常工作安排，随机到各单位进行检查，可再选择是进行全面检查或者重点检查，在检查项中填写在否正常及分值的情况。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3）隐患清单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同步PC端表格清单形式展示民警检查后的单位隐患清单，通过多个维度对各单位的隐患情况总览。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4）整改核实</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对整改的完成情况进行核实审核。</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2、要素管控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1）信息报送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民警通过此模块可以将一天的事情进行选择安全上报还是事件报送，如选择事件报送再编辑详细内容提交，区县和市级可以查看下级上报内容。</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2）矛盾纠纷</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民警或者单位管理人员通过钉钉上报单位的矛盾纠纷事件，民警实时跟进矛盾调解进度，对矛盾纠纷紧急程度进行划分，方便单位管理人员了解矛盾调解情况。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3）关注人员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民警或者单位管理人员通过钉钉上报单位的重点关注人员信息，民警实时跟进，更新关注人员信息。</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4）巡逻签到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响应PC端发布的巡逻签到任务，民警收到任务后，使用该功能进行巡逻工作上报实时位置信息，签到当前地点，记录留痕。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5）走访单位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员通过钉钉记录在什么场所进行**工作，如：什么时间、什么人上过教育课。对民警上的**工作的信息进行维护管理进行记入下来。需要填写场所名称、所辖**支队、讲师名字、**工作类型、场所类型、开始和结束时间、地点、工作主题、工作内容及附件照片进行提交留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6）警医联勤</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该模块作用于所有医疗机构类型的单位进行每日工作上报，上级民警对单位上报内容自给予点评，按每日、每周、每月的列表形式展示上报内容和点评内容。</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3、其他</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1）在线课堂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用户上传宣传安全知识的视频，提供给各方人员查看、学习，提升知识能力和素养。</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2）视频中心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将各单位的视频数据对接至钉钉客户端，方便民警通过钉钉实时查看各单位的监控视频，及时了解现场情况。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3）个人日记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**人员可以在备忘录中记录个人工作备忘，一来满足**人员日常工作繁忙，琐碎事务众多，需要使用工作笔记和备忘录作为提醒，而来使得需要备忘的工作信息、敏感信息不易泄露保证安全。</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8"/>
          <w:szCs w:val="28"/>
          <w:lang w:val="en-US" w:eastAsia="zh-CN"/>
        </w:rPr>
      </w:pPr>
      <w:r>
        <w:rPr>
          <w:rStyle w:val="35"/>
          <w:rFonts w:hint="eastAsia" w:ascii="黑体" w:hAnsi="黑体" w:eastAsia="黑体" w:cs="黑体"/>
          <w:b/>
          <w:bCs w:val="0"/>
          <w:color w:val="auto"/>
          <w:sz w:val="28"/>
          <w:szCs w:val="28"/>
          <w:lang w:val="en-US" w:eastAsia="zh-CN"/>
        </w:rPr>
        <w:t>3.2.2可视化执法辅助系统</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3.2.2.1 权限管理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提供平台后台管理服务,包括组织机构和用户管理、权限管理、系统运行监控管理分析和数据字典管理等功能模块，系统支持多级管理。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建设统一的权限管理系统，实现对用户的权限管理。系统可以根据用户的类型、等级和地域设置不同的权限。建立权限目录，权限与用户账号、用户岗位、用户角色相关联。</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建立分级授权模式，通过授权将各级的组织结构和人员信息、应用权限等的管理工作下放给相关的管理人员，确保相关信息的及时有效和业务应用的扩展，从而实现内部高效的分级管理。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平台管理可以管理和公众的权限。</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3.2.2.2 统计分析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各地各级主管部门可以通过该系统对平台的运行情况进行统计和分析，利用平台进行辅助决策功能。</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1、智能分析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平台支持以报表、图形等方式进行统计分析。可以全面展现运行情况，以及一段时间的发展趋势。具体统计需求如下：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1）地域分布情况分析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按照地域分布对平台现有注册用户情况进行分析。分析结果基于区域系统进行展现。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2）搜索分析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根据民警搜索习惯，分析知识短板，智能匹配搜索词。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3）知识点情况分析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对试题库的大分类、小分类进行统计分析，了解民警知识点掌握情况，并对个体进行知识面进行刻画。</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4）考试分析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分类型按照性质（判断题、单选题、多选题等）对试题的题型进行分析。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以用户做错题数为标准对全部差错题目的分布情况进行分析。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5）试题难度分析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根据民警答题情况，反向对试题难易程度进行分析，并应用于后期试题创建。</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6）效率分析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对于任务完成情况进行单位效率分析。</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2、报表统计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可以分时间段和类型对访问情况进行报表展现。报表可以自定义统计，形成更详细的数据查询。主要统计的表包括法律法规、典型案例、接处警、刑事实体法引导、理论研究、判例参考、取证全情形、全文书查询、行政实体法引导、执法指导等相关内容。</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3、积分应用</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对于个体及单位在平台操作情况按照规则产生相应积分。</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3.2.2.3 具体模块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系统通过信息化技术建设执法辅助系统，提供案件刑法适用、司法解释、司法政策适用解释，讲解该类犯罪、违法事由构成，准确把握案件定性，同时提供意见参考，难点问题分析，提供指导判例。对执法办案系统、日常管理，产生案件受理、侦查、协作，以及执法管理等各类程序引导。将执法办案、日常工作急办事项加以统一整理，将执法监督提出的工作整合其中，形成执法管理的闭环模式。分类提供公安机关常用所有法律法规，以及地方各级发布的司法政策意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本系统功能包括以下几个模块：</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1、实体法适用引导模块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能够根据民警所受理的案件及警情，提供公安机关管辖的386个刑事罪名，和1000多类行政管理案由，提供该类案件刑法适用、司法解释、司法政策适用解释，讲解该类犯罪、违法事由构成，准确把握案件定性，同时提供意见参考，难点问题分析，提供指导判例，引导民警完成取证工作。</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2、程序引导模块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程序引导包括刑事办案程序和行政办案程序引导，对执法办案系统、日常管理，产生案件受理、侦查、协作，以及执法管理等各类程序引导，包括但不限于行政45类程序、刑事14类105类程序，又根据办案环节和节点拆分为1000多类的执法程序，对执法办案系统、日常管理，产生案件受理、侦查、协作，以及执法管理等各类程序引导，能够根据民警执法行行为预测下一步执法行为，能判断民警错误行为，进行纠错提示，并产生相应监督事项及任务，也可根据日常人工审核，而派发任务，可根据系统自动完成任务。</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3、待办事项模块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该版块将执法办案、日常工作急办事项加以统一整理，将执法监督提出的工作整合其中，形成执法管理的闭环模式，从而达到事事有落实，事事有反馈，保证工作的落实到位。</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4、法律查询版块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要求能够提供现行法律法规查询，并可根据法律法规时效及适用区域进行管理，能够按照法律章节及内容进行快速查阅，并能对民警查询及阅读、学习情况进行智能分析，提供培训参考。</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5、能力提升模块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整合法学理论、经典案例、执法教学视频、执法指引、疑难问题解达、法律知识题库等功能，结合监督数据分析结果，发现民警业务知识短板，提供相应学习内容，对于执法监督产生的问题能够匹配相应知识点，能对民警业务能力进行评估，法律知识题库能提供定期推送功能、试卷自动生成功能，书面答卷扫描自动评分功能，并对答卷情况能够自动分析，产生相应考情分析。</w:t>
      </w:r>
    </w:p>
    <w:p>
      <w:pPr>
        <w:numPr>
          <w:ilvl w:val="0"/>
          <w:numId w:val="0"/>
        </w:numPr>
        <w:tabs>
          <w:tab w:val="left" w:pos="1860"/>
        </w:tabs>
        <w:spacing w:line="440" w:lineRule="exact"/>
        <w:jc w:val="left"/>
        <w:rPr>
          <w:rStyle w:val="35"/>
          <w:rFonts w:hint="eastAsia" w:ascii="黑体" w:hAnsi="黑体" w:eastAsia="黑体" w:cs="黑体"/>
          <w:b/>
          <w:bCs w:val="0"/>
          <w:color w:val="auto"/>
          <w:sz w:val="28"/>
          <w:szCs w:val="28"/>
          <w:lang w:val="en-US" w:eastAsia="zh-CN"/>
        </w:rPr>
      </w:pPr>
      <w:r>
        <w:rPr>
          <w:rStyle w:val="35"/>
          <w:rFonts w:hint="eastAsia" w:ascii="黑体" w:hAnsi="黑体" w:eastAsia="黑体" w:cs="黑体"/>
          <w:b/>
          <w:bCs w:val="0"/>
          <w:color w:val="auto"/>
          <w:sz w:val="28"/>
          <w:szCs w:val="28"/>
          <w:lang w:val="en-US" w:eastAsia="zh-CN"/>
        </w:rPr>
        <w:t>3.2.3涉黑涉恶挖隐分析模型</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3.2.3.1 涉黑涉恶挖隐分析</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1、专项对象挖隐模型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应支持对人员特殊行为及时空规律情况建立积分挖隐模型，实现人员的动态预警。</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2、专项对象筛选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利用云上数据、市局大数据缓冲池等数据资源，应支持对本地法院判决信息、执法办案信息、打防控人员信息等进行人员筛选，分析出在本地触网的有多次涉黑涉恶人员，并结合省厅云搜接口，获取人员档案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3、专项对象积分评分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应支持建立可配置积分规则，对专项对象进行评分，针对历次打处次数、结伙违法犯罪次数、团队同一人员交叉次数进行筛选。</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4、敏感人员筛选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敏感人员由专项对象人员的关系人和其他工作需要的人员组成。应支持从专项对象人员的相关关系信息进行筛查，从中筛查其他涉黑涉恶违法犯罪人员、公务员、企业法人、律师、租赁抵押行业人员、经侦重点人等具有特征身份的关系人，并根据频次进行关联度评分建库。</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5、敏感区域筛选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将人工圈定和支撑平台的语义分析结合，将娱乐场所、农村、拆迁地、工程项目建设地、厂矿所在地以及语义“渔网”推送的重点发案区域、有工作需要的区域，通过警用地图系统进行圈定，关联所在区域的感知设备。</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3.2.3.2.动态实时预警</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1、警情语义命中预警</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应支持通过调用支撑平台的语义分析的模型和算法，对警情数据进行语义分析，对110警情进行分类、特征提取，并将符合涉黑涉恶的警情进行推送预警。</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2、案情语义命中预警</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应支持通过调用支撑平台的语义分析的模型和算法，对警情数据进行语义分析，对打防控的案情进行分类、特征提取，并将符合涉黑涉恶的案情进行推送预警。</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3、专项对象活动预警</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需要支持在全市范围内通过感知设备进行布控，应支持在全省范围内出行数据进行布控，并将产生的布控结果作为预警信息推送给相关责任单位和民警。</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4、预警接收反馈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应支持责任单位或民警接收到预警信息后，除了接收预警信息提醒外，可对预警进行反馈。</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3.2.3.3 涉黑涉恶线索管理</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1、线索采集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应支持对涉黑涉恶工作中主动发现的线索进行采集，采集包括线索类型、线索内容、线索关联的涉事人员、音视频、附件等内容。</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2、涉事人员分析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按照涉黑涉恶挖隐分析功能，应支持对线索中的涉事人员进行自动评分，并关联涉事人员的档案信息、GJ信息、案件信息、法院起诉等信息。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3、线索处置</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应支持对线索的处置进行日常工作管理，包括线索核实、线索反馈、移交、多单位协作等功能，实现线索采集后的跟踪管理及落实核查。</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3.2.3.4 警情综合研判</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1、信息综合检索</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应支持对专项对象、敏感人员、警情、案情、线索、预警等涉黑涉恶要素进行综合检索，在数据层面打通各数据间的关联关系，实现从人到案、从案到人的检索能力。</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2、警情发案分析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应支持对涉黑涉恶警情及案件发生情况进行分析，并以可视化形式展现警情的地域分布情况、不同类型警情的组成情况、线索采集情况等。</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3、警情智能串并</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支撑平台的语义分析能力，对警情、案情、线索等不同警情数据来源进行智能串并，根据警情串并、警情分类进行警情研判，展示警情信息，可按时间、地域等属性多维度筛选，发现警情的内在联系，挖掘线索。</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3.2.3.5 线索采集APP</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应支持在手机端开发线索采集APP，实现线索的采集、线索的处置及流转等功能。</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3.2.3.6 系统管理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管理员可进行人员管理、系统操作日志管理、部门管理、用户数据与菜单权限、以及系统用户反馈等功能。</w:t>
      </w:r>
    </w:p>
    <w:p>
      <w:pPr>
        <w:numPr>
          <w:ilvl w:val="0"/>
          <w:numId w:val="0"/>
        </w:numPr>
        <w:tabs>
          <w:tab w:val="left" w:pos="1860"/>
        </w:tabs>
        <w:spacing w:line="440" w:lineRule="exact"/>
        <w:jc w:val="left"/>
        <w:rPr>
          <w:rStyle w:val="35"/>
          <w:rFonts w:hint="eastAsia" w:ascii="黑体" w:hAnsi="黑体" w:eastAsia="黑体" w:cs="黑体"/>
          <w:b/>
          <w:bCs w:val="0"/>
          <w:color w:val="auto"/>
          <w:sz w:val="28"/>
          <w:szCs w:val="28"/>
          <w:lang w:val="en-US" w:eastAsia="zh-CN"/>
        </w:rPr>
      </w:pPr>
      <w:r>
        <w:rPr>
          <w:rStyle w:val="35"/>
          <w:rFonts w:hint="eastAsia" w:ascii="黑体" w:hAnsi="黑体" w:eastAsia="黑体" w:cs="黑体"/>
          <w:b/>
          <w:bCs w:val="0"/>
          <w:color w:val="auto"/>
          <w:sz w:val="28"/>
          <w:szCs w:val="28"/>
          <w:lang w:val="en-US" w:eastAsia="zh-CN"/>
        </w:rPr>
        <w:t>3.2.4市级智安小区应用系统</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3.2.4.1 数据接入汇聚</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1、接口功能</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向省级智安小区平台推送数据的接口功能，支持按标准接口规范接入小区相关数据。</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2、接入分发</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向省级智安小区平台上报数据过程，支持配置管理、调度管理、断点续传、运行监控等功能。</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3.2.4.2 视频监控</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1、实时监控调阅</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实时监控调阅应支持根据县区、所属小区、设备名称对实时视频信息调阅。</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2、历史监控调阅</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历史监控调阅应支持按照指定小区、设备、时间等要素检索历史视频，并调阅和下载。</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3.2.4.3 基础数据管理</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1、小区编码管理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系统按照【居民小区编码规则】向各区县公安机关提供小区编码功能，通过选择区县、管辖***、社区并录入小区名称，保存后平台自动生成小区编码。</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2、数据导入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按照《社会治安防控体系实战业务应用系统技术规范 第4.2部分：智慧安防小区管控系统接口协议要求》并参照部标对小区基础数据的采集要求，平台向各县区提供各类数据的手工导入功能，另外包括模板定义、模板下载、模板数据导入、数据不符合规范要求提示等功能。</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3、小区综合档案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应支持卡片方式展示小区概要信息，包括人员、房屋、车辆、设备等统计数量，支持地图展示小区分布及区域情况，并可对小区详细信息进行可视化展示；支持缩放、切换小区；支持展示小区详情信息。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4、小区人员档案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可对小区人员信息进行编辑，支持批量导入人员信息，对接公安常住人口库、流动人口库等，支持维护人员基本信息和对人员进行打标操作；支持对人员进行检索；支持展示人员基本信息和人员重点标签信息。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5、小区车辆档案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可对小区车辆信息进行编辑，支持批量导入车辆信息，对接智慧安防小区汇聚的车辆信息；支持维护车辆基本信息，对车辆进行打标和维护人车关系信息；支持对车辆进行检索；支持展示车辆基本信息、车辆标签信息和车辆关联的人员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6、小区房屋档案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可对小区房屋信息进行编辑，支持批量导入房屋信息，对接智慧安防小区汇聚的房屋信息，支持维护房屋基本信息和人房关系信息；支持对房屋进行检索；支持展示房屋基本信息、房屋状态信息和房屋关联的人员信息。</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7、小区单位档案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可对小区实有单位信息进行编辑，支持对接智慧安防小区汇聚的单位信息进行查询与信息维护，支持展示单位基本信息。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3.2.4.4 综合查询</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支持对系统内存在的人员、房屋、车辆、单位类档案数据进行关键字检索。</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3.2.4.5 治安防范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疑似流口未登记人员模型：通过接入小区前端采集到的人像过人数据，建立小区感知人脸档案，建立通过频次分析，进出分析，时段分析，分析出疑似当前小区居住人员。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疑似流口登记地址不符（迁入）模型：通过平台身份确认及与物业登记人员、流动人口库，若符合本小区居住，且在流动人口登记，登记地址不在本小区，则将此类人员计算为疑似流口登记地址不符（迁入）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疑似流口登记地址不符（迁出）模型：对符合流动人口登记在本小区，且一月内（时间可根据实战经验调配）未出现在本小区人脸感知库中，则将此类人员计算为疑似流口登记地址不符（迁出）人员。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疑似居住证到期模型：通过平台身份确认及与物业登记人员、公安户籍人口、流动人口库，若符合本小区居住，流动人口登记在本小区，且登记有效时间过期，则将此类人员计算为疑似居住证到期人员。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疑似流口未注销模型：符合流动人口登记在本小区，且一月内（时间可根据实战经验调配）未出现在所有小区人脸感知库中，则将此类人员计算为疑似流口未注销人员。</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3.2.4.6 态势分析</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1、全市小区情况分析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多维度统计辖区内的智安小区建设情况，应支持地市、区县、***三级展示；支持统计辖区汇聚的小区总数和本周新增的小区数；支持小区数进行排行展示；支持统计辖区内上报的人员、房屋、车辆、实有单位的总数；支持统计辖区内上报的设备总数、分类设备总数以及本周内上报的设备总数和分类设备总数。</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2、小区接处警情况分析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利用智慧**大数据平台中已有的110接处警数据，将发案地点与小区进行匹配，统计各小区的发案情况。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3、小区矛盾纠纷分析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利用智慧**大数据平台中已有的110接处警数据，将警情为矛盾纠纷的110警情进行提取，并将发案地点与小区进行匹配，统计各小区矛盾纠纷的发案情况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4、小区流动人员分布分析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支持展示辖区内实有人口和流动人口的数量情况，支持对辖区实有人口和流动人口的变化趋势进行统计；支持展示辖区实有人口管理成效。</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5、小区特定人群分布分析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结合大数据缓冲池中的全国特定人群数据，将户籍地为台州本市的特定人群按照户籍地所属小区进行归类，展示户籍地为各小区的特定人群信息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3.2.4.7 系统管理</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1、设备管理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平台支持设备注册、认证管理等基础设备管理功能。</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2、日志管理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平台支持对系统运行和操作日志进行管理</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3、用户管理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平台支持对用户身份进行合法性认证，支持对用户、用户所属角色及角色权限进行管理。</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4、系统配置</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平台支持对于地市、区县级组织，自动获得组织对应的辖区范围，支持地图多边形选择编辑辖区范围。</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3.2.4.8 统计分析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采用警用地图、趋势图、关系图等形式，采用环比、同比等方法对比各时间周期社区人员流动信息、重点关注对象信息、社区案件警情等各项数据指标及其变化，全面展示智慧安防小区工作态势。</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3.2.4.9 人口分析推送</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1、疑似未登记流动人口信息比对推送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基于现有数据库比对。获取**数据、社会面数据中流动人口信息，与流动人口库信息进行比对碰撞，并增加简单的算法模型，筛选出疑似未登记流动人口信息，推送给基层落地核查。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基于感知类数据比对。利用人脸、智安小区等感知类数据，建立模型，通过比对碰撞，筛选出疑似未登记流动人口，并分析人员信息，推送给基层落地核查。</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2、户籍人口数据精准分析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户籍人口人像比对：对现有的台州户籍人口进行碰撞比对，筛选出一人多户数据，推送基层落地核查。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应落未落、应销未销人员数据推送：与卫生出生人员、民政死亡人员数据碰撞比对，筛选出出生未落、死亡未销人员，推送基层落地。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人户不一致数据推送：利用人脸、智安小区等感知类数据，建立相对复杂模型，通过比对碰撞，筛选出户籍人口人户不一致数据，推送给基层落地。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人口结构和变动分析：根据现有的户籍人口分布，系统实时统计各区县、乡镇街道户籍人口比例，根据人员多特征属性实现图形和报表两种形式的全市人口架构分布展现。</w:t>
      </w:r>
    </w:p>
    <w:p>
      <w:pPr>
        <w:numPr>
          <w:ilvl w:val="0"/>
          <w:numId w:val="0"/>
        </w:numPr>
        <w:tabs>
          <w:tab w:val="left" w:pos="1860"/>
        </w:tabs>
        <w:spacing w:line="440" w:lineRule="exact"/>
        <w:jc w:val="left"/>
        <w:rPr>
          <w:rStyle w:val="35"/>
          <w:rFonts w:hint="eastAsia" w:ascii="黑体" w:hAnsi="黑体" w:eastAsia="黑体" w:cs="黑体"/>
          <w:b/>
          <w:bCs w:val="0"/>
          <w:color w:val="auto"/>
          <w:sz w:val="28"/>
          <w:szCs w:val="28"/>
          <w:lang w:val="en-US" w:eastAsia="zh-CN"/>
        </w:rPr>
      </w:pPr>
      <w:r>
        <w:rPr>
          <w:rStyle w:val="35"/>
          <w:rFonts w:hint="eastAsia" w:ascii="黑体" w:hAnsi="黑体" w:eastAsia="黑体" w:cs="黑体"/>
          <w:b/>
          <w:bCs w:val="0"/>
          <w:color w:val="auto"/>
          <w:sz w:val="28"/>
          <w:szCs w:val="28"/>
          <w:lang w:val="en-US" w:eastAsia="zh-CN"/>
        </w:rPr>
        <w:t>3.2.5基于机器学习的预警模型</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3.2.5.1 数据库设计</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1、数据模型设计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应对数据进行规范化和标准化，为后续的应用支撑提供统一格式化的数据支撑。</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1）数据分层模型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的架构层次分为贴源层、历史贴源层、数据整合层、数据汇总层、数据应用层。需满足下游系统应用提供数据和日常业务开展的数据需求。数据整合层中需基于数据的类型和数据模型结构设计数据主题模型，便于用户对数据的理解。</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2）数据主题模型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数据主题模型需在整合层进行建设，按照业务需要划分为不同的主题库，为后续的统计、暴力犯罪指数分模型建设、指标体系提供归类好的数据。</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3）模型支撑设计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模型支撑的数据来源包括浙江政法云、浙江公安云、本市社会数据。</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2、数据库详细设计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1）基础数据库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整合汇集公安内部、政务云、社会单位等取得的各类信息资源，并根据《浙江公安数据上云入仓技术规范》对数据资源进行标准化、规范化加工形成个人犯罪指标分信息基础数据库。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2）应用数据库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在大数据平台的基础数据之上，根据犯罪预测评价体系的需要，对信息经过加工整理，形成犯罪评价体系应用数据库。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库基于整合后的数据资源，根据统一的元数据标准，建设按主题结构设计的专题数据库。专题数据库需实现动态更新，实现专题数据库与核心数据库数据的共享与交换，并按照用户需求进行专题库的扩充和修改。</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3）交换数据库</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交换数据库需对各类来源的交换数据进行缓存，实现对各来源交换数据进行集中管理，按照《浙江公安数据上云入仓技术规范》，对来自多源头的数据进行清洗、比对、合并、汇聚，并找出问题数据，控制数据质量。</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3、数据整合管理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采集完成后，必须按照《浙江公安数据上云入仓技术规范》开展数据清洗工作，将分散、多样化的数据规则化、标准化，通过质量探查、清洗、集成及监控等手段进行数据管控，形成数据治理体系，持续运行，提升、挖掘数据的应用价值。数据质量觉得预测模型的准确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数据治理内容主要包括：数据标准与规范、数据清洗加工、数据整合、数据质量、数据溯源、数据过程监控。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1）数据标准与规范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规定数据转换标准、数据定义标准。统一数据格式、数据分类与编码标准，明确数据抽取及整合技术要求，规范数据中心整合工作。</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2）清洗加工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需要对已归集的数据，进行业务表数据关联清洗工作，包括关联主键的去重、数据清洗转换、格式校验、业务规则校验、关联比对等数据处理质量控制，使归集到的数据有效、合理、完整。</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3）数据整合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对已归集的数据进行物理整合（将不同来源的数据整合成一张表）和化学整合（对数据内容进行转码、衍生计算）。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4）数据质量</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对经过清洗、整合各类主体相关数据进行数据质量分析，对于整体的数据质量问题进行多个维度的统计分析。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5）数据溯源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在数据清洗加工及整合过程中，通过记录日志的方式，记录每一条数据的处理流程，最终通过日志，可追溯出每条数据的来源表、采集时间、处理时间以及对应的源数据记录。</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6）过程监控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通过可视化的方式展示数据从数据库、数据采集、清洗加工、整合，汇入目标数据库的过程，清楚的呈现从源表到最终库采用的校验成功的数据。</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3.2.5.2 算法模型设计与建设</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1、模型流程设计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分析个人多维度数据的综合情况，研究建立犯罪预测指标体系，将主体的综合描述性数据转换为准确数值的计算过程和方法，从而建立暴力犯罪（指以预测可能会发生暴力犯罪的潜在人员）预测算法模型。</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2、数据分析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应实现用适当的统计分析方法对收集来的，大量数据进行分析，将它们加以汇总、理解并消化，以求最大化的开发数据功能，发挥数据作用。</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3、预测体系建设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基于对公安业务及暴力犯罪行为的理解，建立可能与个人暴力犯罪倾向有关联的多方面预测体系。</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4、模型监控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模型上线之后需对模型的表现和稳定性做出定期监控。主要分为模型稳定性的监控和利用PSI性能指标，判断模型是否达到预期的效果，是否需要及时更新。</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5、优化分析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根据测试结果进行模型调优，调优后的模型继续进行测试。</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3.2.5.3 服务后端建设</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1、数据交互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应支持通过接口调用与阿里云数据库实现数据交互与共享。</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2、对外接口服务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应支持建立服务总线对外提供统一的接口服务标准，供外部系统调用接口访问模型数据。</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3、犯罪风险分数计算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应支持通过机器学习模型训练得到模型因子系数，系统经过逻辑运算和算法处理后计算出犯罪风险分数。</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4、定时任务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原始数据在不断更新，新的数据在算法处理后将得到新的风险分，也需要定时进行更新，批量重新计算风险分数。</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5、特征衍生项转换</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应支持原生数据经过逻辑分析和数据操作，生成模型需要的数据类型。针对每个用户整理出一套算分需要的数据。</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3.2.5.4 模型应用系统</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1、犯罪威胁指数查询</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应支持通过身份证、姓名在线查询人员威胁指数分，返回所包含的所有维度特征和对应的分数。</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2、空间可视化分析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应支持通过GIS技术，将人员威胁指数分数据与地理空间数据结合，展示人员的活动轨迹。</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3、数据上传</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应支持通过页面将Excel格式的数据文件上传服务器，后台解析文件中的数据格式将数据内容导入到学习库中，为模型学习补充数据源数据。</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4、批量分析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应支持通过页面导入包含所有需要比对的身份证号的Excel文件，后台通过批量分析比对，生成包含导入文件中身份证对应的人员的威胁指数分和多维度特征分数的Excel文件。</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5、信息反馈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应支持通过信息反馈功能将高威胁指数人员的排查结果反馈给系统。系统通过反馈信息优化算分结果。</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3.2.5.5 后台管理系统</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1、算法模型管理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应支持展示管理模型算法各项参数和指标</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2、用户管理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应支持提供对系统用户的管理，包括用户登录、用户删除、信息查看、权限分配等。</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3、访问统计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应提供对用户访问和接口访问统计。</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4、权限管理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应支持针对不同警种的用户，分配不同的功能模块设置访问权限，结合数据库访问权限和模块权限分配来实现身份认证，提供权限、角色设置、修改、删除功能。</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3.2.5.6 模型接口模块</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具备对外提供api接口。该接口需能够实现帮助前端或其他应用服务查询指数分，能够把所要查询的人员的身份证号作为参数传递过来，通过查询数据库或调用系统实时计算的功能，实时获取人员分数和各个评分维度情况。实现监控网络流量，对于使用网络机器人进行数据爬虫的IP进行访问次数限制。</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3.2.5.7 上云及警综对接</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1、统一身份认证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为保障系统运行安全，防止系统被非法访问以及篡改数据，系统需接入省厅警综统一认证服务平台，采用CA体系构建强实名身份认证服务。</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2、服务接口与众智平台对接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应实现本地服务接口与众智平台接口服务平台对接。</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3、实现平台在云上部署</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应实现平台在政法云上的部署，应用服务器和数据库服务器实现在云上搭建部署。</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4、实现本地数据上云</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应具备将本地的社会清洗处理后进行上云操作。</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5、实现政务云上的数据接入到公安云</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将政务云上的社会数据接入到公安云，丰富公安云预测资源库，如失信人员信息、职业信息等。</w:t>
      </w:r>
    </w:p>
    <w:p>
      <w:pPr>
        <w:numPr>
          <w:ilvl w:val="0"/>
          <w:numId w:val="0"/>
        </w:numPr>
        <w:tabs>
          <w:tab w:val="left" w:pos="1860"/>
        </w:tabs>
        <w:spacing w:line="440" w:lineRule="exact"/>
        <w:jc w:val="left"/>
        <w:rPr>
          <w:rStyle w:val="35"/>
          <w:rFonts w:hint="eastAsia" w:ascii="黑体" w:hAnsi="黑体" w:eastAsia="黑体" w:cs="黑体"/>
          <w:b/>
          <w:bCs w:val="0"/>
          <w:color w:val="auto"/>
          <w:sz w:val="28"/>
          <w:szCs w:val="28"/>
          <w:lang w:val="en-US" w:eastAsia="zh-CN"/>
        </w:rPr>
      </w:pPr>
      <w:r>
        <w:rPr>
          <w:rStyle w:val="35"/>
          <w:rFonts w:hint="eastAsia" w:ascii="黑体" w:hAnsi="黑体" w:eastAsia="黑体" w:cs="黑体"/>
          <w:b/>
          <w:bCs w:val="0"/>
          <w:color w:val="auto"/>
          <w:sz w:val="28"/>
          <w:szCs w:val="28"/>
          <w:lang w:val="en-US" w:eastAsia="zh-CN"/>
        </w:rPr>
        <w:t>3.2.6全域智能防控系统</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全域智能防控系统建设内容主要包括：全域智能感知设施关联维护、全域感知数据监测管理、全域感知数据质量管控、全域建设一张图和全域用户分级授权。</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3.2.6.1 全域智能感知设施关联维护</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1、全域配置管理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支持对全市各警种及各区县对所建设的全域做配置说明，介绍各警种或区县所录入各域涉的信息。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2、接入设备管理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应实现对接智慧**大数据平台中的感知设备信息，将接入设备的信息进行可视化展示说明。</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3、设备关联关系维护</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支持修改维护全域各个场所、点位、圈层与智能感知设施的关联关系，可对关联关系开展编辑。支持按名称搜索关联，支持地图上框选设备批量关联和单个设备关联。</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3.2.6.2 全域感知数据监测管理</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1、流量监测管理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支持对全域中各个设备所产生的数据流量进行统计。</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2、流量异常监测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支持对设备每日产生的流量进行异常分析，对于流量少于50%以上的设备进行流量异常提醒。</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3、设备状态监测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支持对接入的设备进行实时状态监测，以小时为单位，对设备的运行状态、设备产生的数据流量进行监测，支持将状态异常及流量异常、延时异常的设备进行提醒，可将提醒信息发送给责任单位。</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3.2.6.3 全域感知数据质量管控</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1、设备属性质量管控</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应支持对各个域的设备进行命名规范性、经纬度地理信息完整性、关联域或场所的准确性（地图的反向编码）等设备属性信息及标签信息进行质量管控。</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2、卡口过车数据的质量分析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卡口抓拍的车牌进行质量分析，根据一定的业务逻辑，分析出疑似识别错误数据，同时将错误识别的数据与设备进行关联，推送出错误率较高的卡口设备；支持对卡口车辆抓拍并特征识别后的卡口过车数据中的车牌颜色、车辆颜色、车牌号码、车辆型号不一致、车牌号未能正常识别的数据、车辆号相似错误识别等存在质量问题的数据进行分析。将存在数据质量问题的设备发给责任单位。</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3、设备的时钟同步的质量分析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应支持对所有设备产生的数据进行时钟是否同标准时间同步进行质量分析。</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4、防控圈漏采的质量分析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针对防控圈层，里外层圈设备未采集车辆、人员信息的，应支持统计分析各个防控圈、防控域的感知数据采集率，包括火车站、医院、出入防控圈等。诸如此类设备应采集但却未能采集的情况进行质量监控。</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3.2.6.4 全域建设一张图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对全市各警种及区县的全域防控建设情况进行展现，同时通过各域的建设要求及相关设备，对全市各个域的建设情况进行展示。</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1、一张图管理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各域应支持全域设施关联维护、全域数据监测管理、全域数据质量管控等四个功能的不同数据层面的统计，并对各个设备的运行状态、数据质量监测情况进行颜色标识。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应支持对各域接入设备类型、设备数量等进行统计，并通过不同域的不同区县层级建立设备目录树，并对不同设备定义不同的设备图标，并按照设备的类型进行上图展示。</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设备运行状态、设备命名规范符合、数据标签完整性是否符合要求、数据流量是否正常、数据质量是否符合要求进行赋颜色上图。按照域、场所类型、设备类型等要素，对其他域的建设成果进行可视化展示。</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2、核心域建设一张图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支持各区县在地图上对安保防控圈进行圈层划分，并利用设备点位上图，对核心域的圈层和设备进行可视化展示 。</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3、重点域、公共域建设一张图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支持各区县在地图上对重点域、公共域的单位场所进行标识，并利用设备点位上图，对域的各个单位及设备进行可视化展示</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4、居住域建设一张图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支持各区县在地图上对本区县的智安小区进行标识，并生成智安小区清单列表。同时利用设备点位上图，对居住域的各个小区及设备进行可视化展示</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5、交通域建设一张图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支持各区县在地图上标识主要道路、各地段、区县及市域边界道路，并利用设备点位上图，对交通域的各个道路及设备进行可视化展示</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6、互联网域建设一张图</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支持各区县在地图上标识安装的m**等设备，并利用设备点位上图，对互联网域的各个设备进行可视化展示。</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3.2.6.5 全域用户分级授权</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1、市级用户权限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应支持查看全市各警种、各区县在不同域的建设情况，并通过不同的域的一张图进行主题切换；</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2、区县级用户权限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通过全区县建设的一张图功能，应支持对区县只开放当前区县用户所对应的本区县域建设情况</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3、所队用户权限</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由各区县应支持对所队用户进行授权，并将涉及的设备点位信息补齐纠错、异常设备流量及数据处理等功能。</w:t>
      </w:r>
    </w:p>
    <w:p>
      <w:pPr>
        <w:numPr>
          <w:ilvl w:val="0"/>
          <w:numId w:val="0"/>
        </w:numPr>
        <w:tabs>
          <w:tab w:val="left" w:pos="1860"/>
        </w:tabs>
        <w:spacing w:line="440" w:lineRule="exact"/>
        <w:jc w:val="left"/>
        <w:rPr>
          <w:rStyle w:val="35"/>
          <w:rFonts w:hint="eastAsia" w:ascii="黑体" w:hAnsi="黑体" w:eastAsia="黑体" w:cs="黑体"/>
          <w:b/>
          <w:bCs w:val="0"/>
          <w:color w:val="auto"/>
          <w:sz w:val="28"/>
          <w:szCs w:val="28"/>
          <w:lang w:val="en-US" w:eastAsia="zh-CN"/>
        </w:rPr>
      </w:pPr>
      <w:r>
        <w:rPr>
          <w:rStyle w:val="35"/>
          <w:rFonts w:hint="eastAsia" w:ascii="黑体" w:hAnsi="黑体" w:eastAsia="黑体" w:cs="黑体"/>
          <w:b/>
          <w:bCs w:val="0"/>
          <w:color w:val="auto"/>
          <w:sz w:val="28"/>
          <w:szCs w:val="28"/>
          <w:lang w:val="en-US" w:eastAsia="zh-CN"/>
        </w:rPr>
        <w:t>3.2.7“一网一图一机制”系统（移动端）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3.2.7.1 用户注册认证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小程序面向社会群众、民警、综治网格员等用户，提供不同用户类别的注册功能，支持通过关联微*的一键登录，自动采集用户的实名登记信息，同时针对不同用户的类型进行信息二次补全。</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3.2.7.2 信息发布</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在小程序的首页，应支持展示各类的通知及公告内容，后台管理员可进行新闻、通知等信息发布。信息发布支持图片、文字、附件等内容编辑，同时支持用户留言。</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3.2.7.3 矛盾纠纷上报</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1、矛盾纠纷采集模板</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应支持针对不同的矛盾纠纷类型定制不同的数据采集模板，如婚姻感情矛盾、邻里矛盾等。当用户选择不同矛盾类型时，系统自动调用相对应的采集模板。</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2、矛盾纠纷上报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各级用户在日常生活中对发现的矛盾纠纷进行上报，上报时向用户申请地理位置权限，填报内容按照“一网一图一机制”采集数据项进行设计。上报功能应同时支持调用相机，采集图片、视频等信息，同时支持其他附件上传。</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3.2.7.4 人员和事件处置</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1、事件审批</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根据矛盾纠纷上报内容中的发生地点，自动将当前上报的事件报送给所属地***，***管理员通过小程序对上报的事件进行审核，审核是否需要进行处置。如需要进行处置，在外网系统后台对群众上报纠纷事件审核同意同步至内网由管理员进行下发处置。</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2、我的任务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事件指定责任人后，责任人在【我的任务】中可查看需要处理的人员反馈任务和事件反馈任务。</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3、任务分类</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应支持将人员和事件按照红橙黄绿四色区分任务的类型，并根据所区分的类型对人员和事件设定反馈倒计时。</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4、人员和事件反馈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民警接收到需要处置的管控人员或者矛盾纠纷事件后，应支持查看当前事件关联的所有信息，同时根据事件的现场处置情况进行反馈。反馈内容支持文字、图片等内容上传。</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5、反馈到期提醒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在任务里对反馈快到期的任务提醒。提醒的期限应支持由系统管理员进行配置。</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3.2.7.5 人员或矛盾事件接收</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当内网管理员对人员或者事件确认责任民警后，系统应支持自动将人员信息或者事件信息同步至责任民警账号内。</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3.2.7.6 矛盾事件查询</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按照不同用户类型，设置不同的纠纷事件查询权限，并设置事件类型、发生时间等条件。采集上报人可查看自已录入的矛盾纠纷事件信息，并查看各单位对事件的处置情况。公安处置人员可查看分发给本人的矛盾事件信息。在事件处置详情页面，按照处置的时间轴，依次展示处置的每个过程及反馈的每个过程信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3.2.7.7 系统提醒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当一网一图一机制平台给纠纷事件指定相应责任单位、责任民警及责任所领导信息后，系统应支持自动对所下发的纠纷事件指定相应责任民警系统提醒。</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3.2.7.8 系统管理</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应支持对所有注册的用户及用户类型进行管理，应支持通过用户登陆及操作日志查询，了解小程序的应用情况。</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3.2.7.9 综治四平台对接</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1、功能及数据匹配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在内网环境，在政务外网端搭建综治四平台对应的“事件基础信息、事件关联、办理过程、事件附件，事件流转状态，事件等级、分类，审核状态”等表，应支持根据数据表开发相关的功能项进行匹配，保障数据及业务上的一致。</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2、事件发起</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应支持通过事件发起接口，向综治四平台上报采集事件信息。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3、事件协同</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应支持通过事件协同接口，向综治四平台发起方发起协同信息。</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4、消息订阅</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应支持通过消息订阅接口，针对综治四平台的每一次反馈，通过回调机制进行订阅。</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24"/>
          <w:szCs w:val="24"/>
          <w:lang w:val="en-US" w:eastAsia="zh-CN"/>
        </w:rPr>
      </w:pPr>
      <w:r>
        <w:rPr>
          <w:rStyle w:val="35"/>
          <w:rFonts w:hint="eastAsia" w:ascii="黑体" w:hAnsi="黑体" w:eastAsia="黑体" w:cs="黑体"/>
          <w:b/>
          <w:bCs w:val="0"/>
          <w:color w:val="auto"/>
          <w:sz w:val="24"/>
          <w:szCs w:val="24"/>
          <w:lang w:val="en-US" w:eastAsia="zh-CN"/>
        </w:rPr>
        <w:t>3.2.7.10 三网数据同步</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1、内网与小程序数据同步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针对“一网一图一机制”的内网应用产生的110警情等矛盾纠纷事件及处置情况，通过内网应实现与小程序数据同步。同步的数据包括内网采集的各类矛盾纠纷数据、小程序采集的矛盾纠纷数据、审核分发数据及事件的反馈数据等。双网数据的实时同步，实现信息的无缝对接。</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2、内网与综治四平台数据同步</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“一网一图一机制”的内网应用产生数据应通过定时任务同步至外网并显示到小程序上面，同理当小程序上产生数据时也是通过定时任务同步至内网并显示到“一网一图一机制”平台上面。</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3.3性能需求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1）并发数：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并发用户数不低于1000个。</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2）最大用户数</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最大在线用户不少于5000个。</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3）基础服务平均响应时间</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 xml:space="preserve">用户注册平均响应时间小于1秒。 </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4）统计服务性能</w:t>
      </w:r>
    </w:p>
    <w:p>
      <w:pPr>
        <w:numPr>
          <w:ilvl w:val="0"/>
          <w:numId w:val="0"/>
        </w:numPr>
        <w:tabs>
          <w:tab w:val="left" w:pos="1860"/>
        </w:tabs>
        <w:spacing w:line="440" w:lineRule="exact"/>
        <w:ind w:firstLine="420" w:firstLineChars="200"/>
        <w:jc w:val="left"/>
        <w:rPr>
          <w:rStyle w:val="35"/>
          <w:rFonts w:hint="default"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简单统计报表查询：响应时间≤2秒；复合汇总统计响应时间≤5秒；生成复杂统计报表的响应时间≤10秒。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5）界面要求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要求操作简洁，采用扁平化风格进行设计，界面操作便捷，尽可能在同一界面内完成权限范围内操作，减少界面切换次数。</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3.4等保测评及第三方测评服务</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业主方委托具有资质的等保测评公司和第三方检测公司对本系统进行等保测评和系统测评，相关费用由中标单位支持。</w:t>
      </w:r>
    </w:p>
    <w:p>
      <w:pPr>
        <w:numPr>
          <w:ilvl w:val="0"/>
          <w:numId w:val="0"/>
        </w:numPr>
        <w:tabs>
          <w:tab w:val="left" w:pos="1860"/>
        </w:tabs>
        <w:spacing w:line="440" w:lineRule="exact"/>
        <w:jc w:val="left"/>
        <w:rPr>
          <w:rStyle w:val="35"/>
          <w:rFonts w:hint="eastAsia" w:ascii="黑体" w:hAnsi="黑体" w:eastAsia="黑体" w:cs="黑体"/>
          <w:b/>
          <w:bCs w:val="0"/>
          <w:color w:val="auto"/>
          <w:sz w:val="32"/>
          <w:szCs w:val="32"/>
          <w:lang w:val="en-US" w:eastAsia="zh-CN"/>
        </w:rPr>
      </w:pPr>
      <w:r>
        <w:rPr>
          <w:rStyle w:val="35"/>
          <w:rFonts w:hint="eastAsia" w:ascii="黑体" w:hAnsi="黑体" w:eastAsia="黑体" w:cs="黑体"/>
          <w:b/>
          <w:bCs w:val="0"/>
          <w:color w:val="auto"/>
          <w:sz w:val="32"/>
          <w:szCs w:val="32"/>
          <w:lang w:val="en-US" w:eastAsia="zh-CN"/>
        </w:rPr>
        <w:t>四、实施要求</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bookmarkStart w:id="44" w:name="_Toc50123503"/>
      <w:bookmarkStart w:id="45" w:name="_Toc50123504"/>
      <w:bookmarkStart w:id="46" w:name="_Toc436664875"/>
      <w:r>
        <w:rPr>
          <w:rStyle w:val="35"/>
          <w:rFonts w:hint="eastAsia" w:ascii="黑体" w:hAnsi="黑体" w:eastAsia="黑体" w:cs="黑体"/>
          <w:b/>
          <w:bCs w:val="0"/>
          <w:color w:val="auto"/>
          <w:sz w:val="30"/>
          <w:szCs w:val="30"/>
          <w:lang w:val="en-US" w:eastAsia="zh-CN"/>
        </w:rPr>
        <w:t>4.1项目进度要求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本项目要求中标后8个月内完成开发，实施及部署，通过初验，进入为期3个月的试运行。试运行通过后，完成项目竣工验收。</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投标人应按照上述时间安排，制定相应的项目实施详细进度计划，确定每个实施阶段的时间表及工作目标。</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4.2项目组织及实施要求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投标人中标后需要在10个工作日内在台州市公安局成立工作团队，并指定一名专职的项目经理，负责项目协调和调度工作。除项目经理外，项目组须配备专职的技术负责人，并按照项目实施的要求，配置相应的项目管理、系统设计、开发、测试、集成、培训、质量保证等人员。</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本项目实施阶段要求驻场，要求投标单位明确各阶段的人员驻场安排，项目经理要求在项目建设各阶段在现场开展相关工作，并保证一定的到场率；项目小组团队成员在各阶段至少安排5人（含项目经理1人、技术负责人1人）进驻现场开展各项工作。并在验收后的质量保证期内专人（该工程师需全程参与过本项目建设）参加日常维护工作。</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3）参与此项目的技术人员必须具有承担过相同类型软件开发的经验，能够与用户进行良好的沟通，掌握相关领域的相关基础知识，具备相关应用和开发的能力。</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4）中标单位在项目合同签订后，需组织相关实施人员在该项目招标需求的基础上进行深入调研，编制需求规格说明书。需求规格说明经采购人、中标单位确认后作为项目验收的依据。</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5）要求中标单位在各阶段及时提供相应的项目管理文档、开发类文档及实施类文档，以便业主方及时了解项目进展情况。</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6）对上述安排投标人应列出详细实施方案，包括但不限于项目管理计划、项目进度计划、项目验收计划、项目组织结构（人员姓名、经验、学历和在本项目中的职责分工等，项目小组成员须提供社保证明）等。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7）投标人应在投标文件中提供详细的施工计划，应包括项目组织机构、项目实施流程、项目实施进度、项目实施安排。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8）投标人应向采购方提供项目管理人员和技术人员配置情况，并在系统部署工作开始之日起，指派具有资质的项目经理负责现场工作的组织、协调和施工工作。</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9）本方案提出的对项目的主要需求，是投标人编制投标文件和报价的主要依据，但不应作为编制正式实施方案的完整的详细要求。在编制正式的项目建设实施方案和详细设计时，投标人应深入分析和充分考虑招标人对本项目现在及未来发展的需求，设计出完整的优质方案。要开放各类数据显示的数据接口，便于系统功能的扩充和完善。</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10）中标后投标人所作的详细设计应完全满足用户的需求，同时不得与投标方案有实质性改变，除非招标人和初步设计单位认可。</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4.3安装、测试及系统集成要求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负责本项目范围内应用软件的现场安装部署、集成、测试和调试，保证系统功能、性能要求的实现，提供售后服务。同时负责对应用于该项目的原有软硬件设备的系统集成。在安装、配置和测试、调试过程中，中标单位应对最终用户技术人员所提出的技术问题，给予满意的答复。</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2）要求有完整的安装和配置程序，具有详细的系统安装配置说明手册、用户使用说明书和系统维护说明书。系统实际安装与操作必须与说明书描述一致。</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3）要求具有完整的系统测试计划，包括根据用户需求编写的，遍及系统95%以上功能、性能的测试用例，合理的测试方案和测试方法。要求保留完整的测试报告。</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4）项目实施过程中，如果牵涉到与第三方产品集成工作，中标单位应与系统集成商及其他供应商通力合作，并提供必要的技术支持。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5）在整个软件系统建设中，中标人如果使用第三方产品，必须作出采购人关于知识产权免责申明的承诺。</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6）采购人有权聘请具备国家相关软件评测资质的第三方评测机构对软件和数据库进行测试，中标单位有义务作好配合工作，并对测试结果中出现的问题或缺陷进行整改，直到满足要求为止。</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7）中标单位负责解决系统建设中全部技术问题，对用户单位项目建设中碰到的其他技术问题，有责任和义务提供咨询和帮助。</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4.4技术方案书内容要求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 xml:space="preserve">1、作为一个完整的投标技术方案，必须不遗漏、不重复。 </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2、报价中已经包括了相应的系统软件及相关手册、服务费用等。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3、所有可选配置的报价需单独列出，该部分费用不计入投标总价。</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4、投标人对本项目扩展、后续采购和维护期后的承诺。</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5、投标方针对本项目做出特殊的承诺，该部分作为投标人技术实力的一个方面，例如系统中包含了潜在的对采购人有利的其它功能作为除报价以外的优惠条件。</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6、投标方需要在投标方案中提出对软硬件基础设施的要求和部署策略。</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4.5售后服务要求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1）中标单位应保证对软件系统提供至少3年的免费维护期。</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2）在维护期内由于系统本身质量原因造成的任何故障，中标人须免费负责优化完善。</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质量保证期自项目正式验收合格之日开始计算；由于本项目的特殊性（必须满足业务7*24小时不间断工作），质量保证期内，在接到系统故障通知后，投标人必须在15分钟内响应。对于影响平台系统正常运行的严重故障，投标人工程师及其它相关技术人员必须在在接到故障通知后2小时内赶到现场，查找原因，提出解决方案，并工作直至故障修妥完全恢复正常服务为止，一般要求保证系统在4小时之内修复，并需要提供确保承诺实现的措施。</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为保证系统正常、安全地运行，技术支持力量和优良的服务是系统正常、安全运行的保障。投标人应据此制定系统详细的技术支持与服务方案，包括服务内容、服务方式、服务响应时间、应急措施及组织结构等。</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投标人须做出无推诿承诺。即投标人应提供特殊措施，无论由于哪一方产生的问题而使系统发生不正常情况时，并在得到采购人通知后，立即派工程师到场，全力协助系统集成商和其他供应商，使系统尽快恢复正常。</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6）系统保质期内故障率不得超过5天，如达不到要求，每超过一天，质保期相应延长10天。保质期内因系统本身缺陷造成各种故障应由中标单位免费技术服务和维修。</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7）在质量保证期结束前，须由中标单位工程师和采购人代表进行一次全面检查，任何缺陷必须由中标单位负责修改。在修改之后，中标单位应将缺陷原因、修改内容、完成修改及恢复正常的时间和日期等报告给采购人。</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8）质量保证期结束后，中标单位应保证以优惠价格优先对采购人进行系统技术支持和维护。</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9）中标人应提供电话免费咨询服务。</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4.6软件版权要求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中标单位应确保本系统中所使用到的第三方软件应具备正版license。</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本系统开发完成后，采购单位和中标单位共同用户具有本系统的版权，系统的使用权属于采购单位。</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4.7培训要求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1）中标单位必须为采购人提供系统使用、系统操作和管理维护培训，培训形式包括客户现场培训、课堂培训；投标人必须列明相应的培训课程。</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2）投标人应在投标文件中提供详细的培训计划，包括培训项目、人数、地点、日程、资料、其它等详细内容，为所有被培训人员提供培训用文字资料和讲义等相关用品。</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3）技术培训的内容必须包含软件的日常操作和管理维护，以及基本的故障诊断与排错。中标单位培训人员必须是公司的资深工程师。</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4）培训工作必须在合同生效之后系统试运行之前安排。</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5）所有培训费用（含培训教材费），已包括在投标总价中。</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6）实际培训时间、人数和地点按中标单位与项目采购人商定的为准。</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4.8交付要求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中标人应按照招标文件所约定的内容和时间进行交付；按照计算机软件工程规范国家标准分阶段交付应用系统的文档，所交付的文档与文件应该是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按照甲方科技项目验收要求提供相关资料，包括源代码。</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4.9项目验收要求</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项目的验收包括初步验收、试运行和竣工验收，</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1）项目初验</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项目初验前，中标方应首先对系统进行自测，并将系统自测报告提交甲方和监理方审查。中标方依本合同约定向甲方提交成果及相关文档，并向甲方提出初验申请。甲方接到中标方初验申请后，组织相关单位进行初验，初验合格后联合签署初验报告。</w:t>
      </w:r>
    </w:p>
    <w:p>
      <w:pPr>
        <w:numPr>
          <w:ilvl w:val="0"/>
          <w:numId w:val="0"/>
        </w:numPr>
        <w:tabs>
          <w:tab w:val="left" w:pos="1860"/>
        </w:tabs>
        <w:spacing w:line="440" w:lineRule="exact"/>
        <w:ind w:firstLine="422"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bCs w:val="0"/>
          <w:color w:val="auto"/>
          <w:sz w:val="21"/>
          <w:szCs w:val="21"/>
          <w:lang w:val="en-US" w:eastAsia="zh-CN"/>
        </w:rPr>
        <w:t>2）试运行</w:t>
      </w:r>
    </w:p>
    <w:p>
      <w:pPr>
        <w:numPr>
          <w:ilvl w:val="0"/>
          <w:numId w:val="0"/>
        </w:numPr>
        <w:tabs>
          <w:tab w:val="left" w:pos="1860"/>
        </w:tabs>
        <w:spacing w:line="440" w:lineRule="exact"/>
        <w:ind w:firstLine="420" w:firstLineChars="200"/>
        <w:jc w:val="left"/>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初验合格后，系统进入试运行，试运行时间为3个月。</w:t>
      </w:r>
    </w:p>
    <w:p>
      <w:pPr>
        <w:numPr>
          <w:ilvl w:val="0"/>
          <w:numId w:val="0"/>
        </w:numPr>
        <w:tabs>
          <w:tab w:val="left" w:pos="1860"/>
        </w:tabs>
        <w:spacing w:line="440" w:lineRule="exact"/>
        <w:ind w:firstLine="422" w:firstLineChars="200"/>
        <w:jc w:val="left"/>
        <w:rPr>
          <w:rStyle w:val="35"/>
          <w:rFonts w:hint="eastAsia" w:ascii="宋体" w:hAnsi="宋体" w:eastAsia="宋体"/>
          <w:b/>
          <w:bCs w:val="0"/>
          <w:color w:val="auto"/>
          <w:sz w:val="21"/>
          <w:szCs w:val="21"/>
          <w:lang w:val="en-US" w:eastAsia="zh-CN"/>
        </w:rPr>
      </w:pPr>
      <w:r>
        <w:rPr>
          <w:rStyle w:val="35"/>
          <w:rFonts w:hint="eastAsia" w:ascii="宋体" w:hAnsi="宋体" w:eastAsia="宋体"/>
          <w:b/>
          <w:bCs w:val="0"/>
          <w:color w:val="auto"/>
          <w:sz w:val="21"/>
          <w:szCs w:val="21"/>
          <w:lang w:val="en-US" w:eastAsia="zh-CN"/>
        </w:rPr>
        <w:t>3）终验</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0" w:firstLineChars="200"/>
        <w:jc w:val="left"/>
        <w:textAlignment w:val="auto"/>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系统通过试运行后，中标方向甲方提出终验申请，甲方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4.10支付条款</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ind w:firstLine="420" w:firstLineChars="200"/>
        <w:jc w:val="left"/>
        <w:textAlignment w:val="auto"/>
        <w:rPr>
          <w:rStyle w:val="35"/>
          <w:rFonts w:hint="eastAsia" w:ascii="宋体" w:hAnsi="宋体" w:eastAsia="宋体"/>
          <w:b w:val="0"/>
          <w:bCs/>
          <w:color w:val="auto"/>
          <w:sz w:val="21"/>
          <w:szCs w:val="21"/>
          <w:lang w:val="en-US" w:eastAsia="zh-CN"/>
        </w:rPr>
      </w:pPr>
      <w:r>
        <w:rPr>
          <w:rStyle w:val="35"/>
          <w:rFonts w:hint="eastAsia" w:ascii="宋体" w:hAnsi="宋体" w:eastAsia="宋体"/>
          <w:b w:val="0"/>
          <w:bCs/>
          <w:color w:val="auto"/>
          <w:sz w:val="21"/>
          <w:szCs w:val="21"/>
          <w:lang w:val="en-US" w:eastAsia="zh-CN"/>
        </w:rPr>
        <w:t>合同签订完成后30个工作日内，甲方支付合同总价的30%，项目通过初验后甲方支付合同总价的40%，项目通过竣工验收且收到中标方开具的总金额5%保函后30个工作日内支付合同总价的30%。</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440" w:lineRule="exact"/>
        <w:jc w:val="left"/>
        <w:textAlignment w:val="auto"/>
        <w:rPr>
          <w:rStyle w:val="35"/>
          <w:rFonts w:hint="eastAsia" w:ascii="黑体" w:hAnsi="黑体" w:eastAsia="黑体" w:cs="黑体"/>
          <w:b/>
          <w:bCs w:val="0"/>
          <w:color w:val="auto"/>
          <w:sz w:val="30"/>
          <w:szCs w:val="30"/>
          <w:lang w:val="en-US" w:eastAsia="zh-CN"/>
        </w:rPr>
      </w:pPr>
      <w:r>
        <w:rPr>
          <w:rStyle w:val="35"/>
          <w:rFonts w:hint="eastAsia" w:ascii="黑体" w:hAnsi="黑体" w:eastAsia="黑体" w:cs="黑体"/>
          <w:b/>
          <w:bCs w:val="0"/>
          <w:color w:val="auto"/>
          <w:sz w:val="30"/>
          <w:szCs w:val="30"/>
          <w:lang w:val="en-US" w:eastAsia="zh-CN"/>
        </w:rPr>
        <w:t>4.10履约担保</w:t>
      </w:r>
    </w:p>
    <w:p>
      <w:pPr>
        <w:numPr>
          <w:ilvl w:val="0"/>
          <w:numId w:val="0"/>
        </w:numPr>
        <w:tabs>
          <w:tab w:val="left" w:pos="1860"/>
        </w:tabs>
        <w:spacing w:line="440" w:lineRule="exact"/>
        <w:ind w:firstLine="420" w:firstLineChars="200"/>
        <w:jc w:val="left"/>
        <w:rPr>
          <w:rStyle w:val="35"/>
          <w:rFonts w:hint="default" w:ascii="宋体" w:hAnsi="宋体" w:eastAsia="宋体" w:cs="Times New Roman"/>
          <w:b w:val="0"/>
          <w:bCs/>
          <w:color w:val="auto"/>
          <w:sz w:val="21"/>
          <w:szCs w:val="21"/>
          <w:lang w:val="en-US" w:eastAsia="zh-CN"/>
        </w:rPr>
      </w:pPr>
      <w:r>
        <w:rPr>
          <w:rStyle w:val="35"/>
          <w:rFonts w:hint="eastAsia" w:ascii="宋体" w:hAnsi="宋体" w:eastAsia="宋体" w:cs="Times New Roman"/>
          <w:b w:val="0"/>
          <w:bCs/>
          <w:color w:val="auto"/>
          <w:sz w:val="21"/>
          <w:szCs w:val="21"/>
          <w:lang w:val="en-US" w:eastAsia="zh-CN"/>
        </w:rPr>
        <w:t>中标方应在合同签订前向甲方提交合同金额5%的履约担保，担保形式为非现金形式，履约担保在竣工验收合格后无息退还。</w:t>
      </w:r>
    </w:p>
    <w:p>
      <w:pPr>
        <w:numPr>
          <w:ilvl w:val="0"/>
          <w:numId w:val="0"/>
        </w:numPr>
        <w:tabs>
          <w:tab w:val="left" w:pos="1860"/>
        </w:tabs>
        <w:spacing w:line="440" w:lineRule="exact"/>
        <w:jc w:val="left"/>
        <w:rPr>
          <w:rStyle w:val="35"/>
          <w:rFonts w:hint="eastAsia" w:ascii="黑体" w:hAnsi="黑体" w:eastAsia="黑体" w:cs="黑体"/>
          <w:b/>
          <w:bCs w:val="0"/>
          <w:sz w:val="32"/>
          <w:szCs w:val="32"/>
          <w:lang w:eastAsia="zh-CN"/>
        </w:rPr>
      </w:pPr>
    </w:p>
    <w:p>
      <w:pPr>
        <w:numPr>
          <w:ilvl w:val="0"/>
          <w:numId w:val="0"/>
        </w:numPr>
        <w:tabs>
          <w:tab w:val="left" w:pos="1860"/>
        </w:tabs>
        <w:spacing w:line="440" w:lineRule="exact"/>
        <w:jc w:val="left"/>
        <w:rPr>
          <w:rStyle w:val="35"/>
          <w:rFonts w:hint="eastAsia" w:ascii="黑体" w:hAnsi="黑体" w:eastAsia="黑体" w:cs="黑体"/>
          <w:b/>
          <w:bCs w:val="0"/>
          <w:sz w:val="32"/>
          <w:szCs w:val="32"/>
          <w:lang w:eastAsia="zh-CN"/>
        </w:rPr>
      </w:pPr>
    </w:p>
    <w:bookmarkEnd w:id="44"/>
    <w:bookmarkEnd w:id="45"/>
    <w:bookmarkEnd w:id="46"/>
    <w:p>
      <w:pPr>
        <w:pStyle w:val="15"/>
        <w:spacing w:line="440" w:lineRule="exact"/>
        <w:ind w:firstLine="420" w:firstLineChars="200"/>
        <w:jc w:val="both"/>
        <w:rPr>
          <w:rFonts w:hint="eastAsia" w:ascii="宋体" w:hAnsi="宋体" w:eastAsia="宋体" w:cs="宋体"/>
          <w:color w:val="FF0000"/>
        </w:rPr>
      </w:pPr>
    </w:p>
    <w:p>
      <w:pPr>
        <w:rPr>
          <w:rFonts w:hint="eastAsia"/>
          <w:lang w:val="zh-CN"/>
        </w:rPr>
      </w:pPr>
    </w:p>
    <w:p>
      <w:pPr>
        <w:pStyle w:val="23"/>
        <w:ind w:firstLine="2570" w:firstLineChars="800"/>
        <w:jc w:val="both"/>
        <w:rPr>
          <w:rFonts w:hint="eastAsia" w:ascii="宋体" w:hAnsi="宋体" w:eastAsia="宋体"/>
          <w:b/>
          <w:sz w:val="32"/>
          <w:szCs w:val="32"/>
          <w:lang w:val="zh-CN"/>
        </w:rPr>
      </w:pPr>
      <w:r>
        <w:rPr>
          <w:rFonts w:hint="eastAsia" w:ascii="宋体" w:hAnsi="宋体" w:eastAsia="宋体"/>
          <w:b/>
          <w:sz w:val="32"/>
          <w:szCs w:val="32"/>
          <w:lang w:val="zh-CN"/>
        </w:rPr>
        <w:t xml:space="preserve">第三章   </w:t>
      </w:r>
      <w:r>
        <w:rPr>
          <w:rFonts w:hint="eastAsia" w:ascii="宋体" w:hAnsi="宋体" w:eastAsia="宋体"/>
          <w:b/>
          <w:sz w:val="32"/>
          <w:szCs w:val="32"/>
          <w:lang w:val="zh-CN" w:eastAsia="zh-CN"/>
        </w:rPr>
        <w:t>供应商</w:t>
      </w:r>
      <w:r>
        <w:rPr>
          <w:rFonts w:hint="eastAsia" w:ascii="宋体" w:hAnsi="宋体" w:eastAsia="宋体"/>
          <w:b/>
          <w:sz w:val="32"/>
          <w:szCs w:val="32"/>
          <w:lang w:val="zh-CN"/>
        </w:rPr>
        <w:t>须知</w:t>
      </w:r>
    </w:p>
    <w:p>
      <w:pPr>
        <w:spacing w:line="400" w:lineRule="exact"/>
        <w:ind w:firstLine="422" w:firstLineChars="200"/>
        <w:rPr>
          <w:rFonts w:hint="eastAsia" w:ascii="宋体" w:hAnsi="宋体"/>
          <w:b/>
          <w:szCs w:val="21"/>
        </w:rPr>
      </w:pPr>
    </w:p>
    <w:p>
      <w:pPr>
        <w:pStyle w:val="23"/>
        <w:ind w:firstLine="3534" w:firstLineChars="1100"/>
        <w:jc w:val="both"/>
        <w:rPr>
          <w:rFonts w:hint="eastAsia" w:ascii="宋体" w:hAnsi="宋体" w:eastAsia="宋体"/>
          <w:b/>
          <w:sz w:val="32"/>
          <w:szCs w:val="32"/>
          <w:lang w:val="zh-CN" w:eastAsia="zh-CN"/>
        </w:rPr>
      </w:pPr>
      <w:r>
        <w:rPr>
          <w:rFonts w:hint="eastAsia" w:ascii="宋体" w:hAnsi="宋体" w:eastAsia="宋体"/>
          <w:b/>
          <w:sz w:val="32"/>
          <w:szCs w:val="32"/>
          <w:lang w:val="zh-CN" w:eastAsia="zh-CN"/>
        </w:rPr>
        <w:t>前附表</w:t>
      </w:r>
    </w:p>
    <w:p>
      <w:pPr>
        <w:rPr>
          <w:rFonts w:hint="eastAsia"/>
          <w:lang w:val="zh-CN" w:eastAsia="zh-CN"/>
        </w:rPr>
      </w:pPr>
    </w:p>
    <w:tbl>
      <w:tblPr>
        <w:tblStyle w:val="29"/>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top w:val="double" w:color="auto" w:sz="4" w:space="0"/>
              <w:left w:val="double" w:color="auto" w:sz="4" w:space="0"/>
            </w:tcBorders>
            <w:noWrap w:val="0"/>
            <w:vAlign w:val="center"/>
          </w:tcPr>
          <w:p>
            <w:pPr>
              <w:spacing w:line="240" w:lineRule="auto"/>
              <w:jc w:val="center"/>
              <w:rPr>
                <w:rFonts w:hint="eastAsia" w:ascii="宋体" w:hAnsi="宋体" w:eastAsia="宋体"/>
                <w:kern w:val="21"/>
                <w:szCs w:val="21"/>
              </w:rPr>
            </w:pPr>
            <w:r>
              <w:rPr>
                <w:rFonts w:hint="eastAsia" w:ascii="宋体" w:hAnsi="宋体" w:eastAsia="宋体"/>
                <w:kern w:val="21"/>
                <w:szCs w:val="21"/>
              </w:rPr>
              <w:t>序号</w:t>
            </w:r>
          </w:p>
        </w:tc>
        <w:tc>
          <w:tcPr>
            <w:tcW w:w="7907" w:type="dxa"/>
            <w:tcBorders>
              <w:top w:val="double" w:color="auto" w:sz="4" w:space="0"/>
              <w:left w:val="single" w:color="auto" w:sz="4" w:space="0"/>
              <w:right w:val="double" w:color="auto" w:sz="4" w:space="0"/>
            </w:tcBorders>
            <w:noWrap w:val="0"/>
            <w:vAlign w:val="center"/>
          </w:tcPr>
          <w:p>
            <w:pPr>
              <w:spacing w:line="240" w:lineRule="auto"/>
              <w:jc w:val="center"/>
              <w:rPr>
                <w:rFonts w:hint="eastAsia" w:ascii="宋体" w:hAnsi="宋体" w:eastAsia="宋体"/>
                <w:kern w:val="21"/>
                <w:szCs w:val="21"/>
              </w:rPr>
            </w:pPr>
            <w:r>
              <w:rPr>
                <w:rFonts w:hint="eastAsia" w:ascii="宋体" w:hAnsi="宋体" w:eastAsia="宋体"/>
                <w:kern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rPr>
            </w:pPr>
            <w:r>
              <w:rPr>
                <w:rFonts w:hint="eastAsia" w:ascii="宋体" w:hAnsi="宋体" w:eastAsia="宋体"/>
                <w:kern w:val="21"/>
                <w:szCs w:val="21"/>
              </w:rPr>
              <w:t>1</w:t>
            </w:r>
          </w:p>
        </w:tc>
        <w:tc>
          <w:tcPr>
            <w:tcW w:w="7907" w:type="dxa"/>
            <w:tcBorders>
              <w:right w:val="double" w:color="auto" w:sz="4" w:space="0"/>
            </w:tcBorders>
            <w:noWrap w:val="0"/>
            <w:vAlign w:val="center"/>
          </w:tcPr>
          <w:p>
            <w:pPr>
              <w:spacing w:line="240" w:lineRule="auto"/>
              <w:rPr>
                <w:rFonts w:hint="eastAsia" w:ascii="宋体" w:hAnsi="宋体" w:eastAsia="宋体"/>
                <w:szCs w:val="21"/>
                <w:lang w:eastAsia="zh-CN"/>
              </w:rPr>
            </w:pPr>
            <w:r>
              <w:rPr>
                <w:rFonts w:hint="eastAsia" w:ascii="宋体" w:hAnsi="宋体" w:eastAsia="宋体"/>
                <w:kern w:val="21"/>
                <w:szCs w:val="21"/>
              </w:rPr>
              <w:t>项目名称：</w:t>
            </w:r>
            <w:r>
              <w:rPr>
                <w:rFonts w:hint="eastAsia" w:ascii="宋体" w:hAnsi="宋体" w:eastAsia="宋体" w:cs="宋体"/>
                <w:kern w:val="0"/>
                <w:szCs w:val="21"/>
                <w:lang w:eastAsia="zh-CN"/>
              </w:rPr>
              <w:t>台州市公安局智慧**项目</w:t>
            </w:r>
            <w:r>
              <w:rPr>
                <w:rFonts w:hint="eastAsia" w:ascii="宋体" w:hAnsi="宋体" w:eastAsia="宋体" w:cs="宋体"/>
                <w:kern w:val="0"/>
                <w:szCs w:val="21"/>
                <w:lang w:val="en-US" w:eastAsia="zh-CN"/>
              </w:rPr>
              <w:t>-</w:t>
            </w:r>
            <w:r>
              <w:rPr>
                <w:rFonts w:hint="eastAsia" w:ascii="宋体" w:hAnsi="宋体" w:eastAsia="宋体" w:cs="宋体"/>
                <w:kern w:val="0"/>
                <w:szCs w:val="21"/>
                <w:lang w:eastAsia="zh-CN"/>
              </w:rPr>
              <w:t>多警种模型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rPr>
            </w:pPr>
            <w:r>
              <w:rPr>
                <w:rFonts w:hint="eastAsia" w:ascii="宋体" w:hAnsi="宋体" w:eastAsia="宋体"/>
                <w:kern w:val="21"/>
                <w:szCs w:val="21"/>
              </w:rPr>
              <w:t>2</w:t>
            </w:r>
          </w:p>
        </w:tc>
        <w:tc>
          <w:tcPr>
            <w:tcW w:w="7907" w:type="dxa"/>
            <w:tcBorders>
              <w:right w:val="double" w:color="auto" w:sz="4" w:space="0"/>
            </w:tcBorders>
            <w:noWrap w:val="0"/>
            <w:vAlign w:val="center"/>
          </w:tcPr>
          <w:p>
            <w:pPr>
              <w:spacing w:line="240" w:lineRule="auto"/>
              <w:rPr>
                <w:rFonts w:hint="eastAsia" w:ascii="宋体" w:hAnsi="宋体" w:eastAsia="宋体"/>
                <w:szCs w:val="21"/>
                <w:lang w:eastAsia="zh-CN"/>
              </w:rPr>
            </w:pPr>
            <w:r>
              <w:rPr>
                <w:rFonts w:hint="eastAsia" w:ascii="宋体" w:hAnsi="宋体" w:eastAsia="宋体"/>
                <w:szCs w:val="21"/>
              </w:rPr>
              <w:t>采购</w:t>
            </w:r>
            <w:r>
              <w:rPr>
                <w:rFonts w:hint="eastAsia" w:ascii="宋体" w:hAnsi="宋体" w:eastAsia="宋体"/>
                <w:szCs w:val="21"/>
                <w:lang w:eastAsia="zh-CN"/>
              </w:rPr>
              <w:t>单位</w:t>
            </w:r>
            <w:r>
              <w:rPr>
                <w:rFonts w:hint="eastAsia" w:ascii="宋体" w:hAnsi="宋体" w:eastAsia="宋体"/>
                <w:szCs w:val="21"/>
              </w:rPr>
              <w:t>：台州市</w:t>
            </w:r>
            <w:r>
              <w:rPr>
                <w:rFonts w:hint="eastAsia" w:ascii="宋体" w:hAnsi="宋体" w:eastAsia="宋体"/>
                <w:szCs w:val="21"/>
                <w:lang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rPr>
            </w:pPr>
            <w:r>
              <w:rPr>
                <w:rFonts w:hint="eastAsia" w:ascii="宋体" w:hAnsi="宋体" w:eastAsia="宋体"/>
                <w:kern w:val="21"/>
                <w:szCs w:val="21"/>
              </w:rPr>
              <w:t>3</w:t>
            </w:r>
          </w:p>
        </w:tc>
        <w:tc>
          <w:tcPr>
            <w:tcW w:w="7907" w:type="dxa"/>
            <w:tcBorders>
              <w:right w:val="double" w:color="auto" w:sz="4" w:space="0"/>
            </w:tcBorders>
            <w:noWrap w:val="0"/>
            <w:vAlign w:val="center"/>
          </w:tcPr>
          <w:p>
            <w:pPr>
              <w:spacing w:line="240" w:lineRule="auto"/>
              <w:rPr>
                <w:rFonts w:hint="eastAsia" w:ascii="宋体" w:hAnsi="宋体" w:eastAsia="宋体"/>
                <w:kern w:val="21"/>
                <w:szCs w:val="21"/>
              </w:rPr>
            </w:pPr>
            <w:r>
              <w:rPr>
                <w:rFonts w:hint="eastAsia" w:ascii="宋体" w:hAnsi="宋体" w:eastAsia="宋体"/>
                <w:kern w:val="21"/>
                <w:szCs w:val="21"/>
              </w:rPr>
              <w:t>投标报价及费用:</w:t>
            </w:r>
          </w:p>
          <w:p>
            <w:pPr>
              <w:spacing w:line="240" w:lineRule="auto"/>
              <w:rPr>
                <w:rFonts w:hint="eastAsia" w:ascii="宋体" w:hAnsi="宋体" w:eastAsia="宋体"/>
                <w:szCs w:val="21"/>
              </w:rPr>
            </w:pPr>
            <w:r>
              <w:rPr>
                <w:rFonts w:hint="eastAsia" w:ascii="宋体" w:hAnsi="宋体" w:eastAsia="宋体"/>
                <w:szCs w:val="21"/>
              </w:rPr>
              <w:t>1、本项目投标应以人民币报价；</w:t>
            </w:r>
          </w:p>
          <w:p>
            <w:pPr>
              <w:spacing w:line="240" w:lineRule="auto"/>
              <w:rPr>
                <w:rFonts w:hint="eastAsia" w:ascii="宋体" w:hAnsi="宋体" w:eastAsia="宋体"/>
                <w:szCs w:val="21"/>
              </w:rPr>
            </w:pPr>
            <w:r>
              <w:rPr>
                <w:rFonts w:hint="eastAsia" w:ascii="宋体" w:hAnsi="宋体" w:eastAsia="宋体"/>
                <w:szCs w:val="21"/>
              </w:rPr>
              <w:t>2、不论投标结果如何，投标</w:t>
            </w:r>
            <w:r>
              <w:rPr>
                <w:rFonts w:hint="eastAsia" w:ascii="宋体" w:hAnsi="宋体" w:eastAsia="宋体"/>
                <w:szCs w:val="21"/>
                <w:lang w:eastAsia="zh-CN"/>
              </w:rPr>
              <w:t>供应商</w:t>
            </w:r>
            <w:r>
              <w:rPr>
                <w:rFonts w:hint="eastAsia" w:ascii="宋体" w:hAnsi="宋体" w:eastAsia="宋体"/>
                <w:szCs w:val="21"/>
              </w:rPr>
              <w:t>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rPr>
            </w:pPr>
            <w:r>
              <w:rPr>
                <w:rFonts w:hint="eastAsia" w:ascii="宋体" w:hAnsi="宋体" w:eastAsia="宋体"/>
                <w:kern w:val="21"/>
                <w:szCs w:val="21"/>
              </w:rPr>
              <w:t>4</w:t>
            </w:r>
          </w:p>
        </w:tc>
        <w:tc>
          <w:tcPr>
            <w:tcW w:w="7907" w:type="dxa"/>
            <w:tcBorders>
              <w:right w:val="double" w:color="auto" w:sz="4" w:space="0"/>
            </w:tcBorders>
            <w:noWrap w:val="0"/>
            <w:vAlign w:val="center"/>
          </w:tcPr>
          <w:p>
            <w:pPr>
              <w:spacing w:line="240" w:lineRule="auto"/>
              <w:rPr>
                <w:rFonts w:hint="eastAsia" w:ascii="宋体" w:hAnsi="宋体" w:eastAsia="宋体"/>
                <w:szCs w:val="21"/>
                <w:lang w:eastAsia="zh-CN"/>
              </w:rPr>
            </w:pPr>
            <w:r>
              <w:rPr>
                <w:rFonts w:hint="eastAsia" w:ascii="宋体" w:hAnsi="宋体" w:eastAsia="宋体"/>
                <w:szCs w:val="21"/>
              </w:rPr>
              <w:t>投标保证金：</w:t>
            </w:r>
            <w:r>
              <w:rPr>
                <w:rFonts w:hint="eastAsia" w:ascii="宋体" w:hAnsi="宋体" w:eastAsia="宋体"/>
                <w:szCs w:val="21"/>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lang w:eastAsia="zh-CN"/>
              </w:rPr>
            </w:pPr>
            <w:r>
              <w:rPr>
                <w:rFonts w:hint="eastAsia" w:ascii="宋体" w:hAnsi="宋体" w:eastAsia="宋体"/>
                <w:kern w:val="21"/>
                <w:szCs w:val="21"/>
                <w:lang w:val="en-US" w:eastAsia="zh-CN"/>
              </w:rPr>
              <w:t>5</w:t>
            </w:r>
          </w:p>
        </w:tc>
        <w:tc>
          <w:tcPr>
            <w:tcW w:w="7907" w:type="dxa"/>
            <w:tcBorders>
              <w:right w:val="double" w:color="auto" w:sz="4" w:space="0"/>
            </w:tcBorders>
            <w:noWrap w:val="0"/>
            <w:vAlign w:val="center"/>
          </w:tcPr>
          <w:p>
            <w:pPr>
              <w:spacing w:line="240" w:lineRule="auto"/>
              <w:rPr>
                <w:rFonts w:hint="eastAsia" w:ascii="宋体" w:hAnsi="宋体" w:eastAsia="宋体"/>
                <w:kern w:val="21"/>
                <w:szCs w:val="21"/>
              </w:rPr>
            </w:pPr>
            <w:r>
              <w:rPr>
                <w:rFonts w:hint="eastAsia" w:ascii="宋体" w:hAnsi="宋体" w:eastAsia="宋体"/>
                <w:kern w:val="21"/>
                <w:szCs w:val="21"/>
              </w:rPr>
              <w:t>电子投标要求：</w:t>
            </w:r>
          </w:p>
          <w:p>
            <w:pPr>
              <w:spacing w:line="240" w:lineRule="auto"/>
              <w:rPr>
                <w:rFonts w:hint="eastAsia" w:ascii="宋体" w:hAnsi="宋体" w:eastAsia="宋体"/>
                <w:kern w:val="21"/>
                <w:szCs w:val="21"/>
              </w:rPr>
            </w:pPr>
            <w:r>
              <w:rPr>
                <w:rFonts w:hint="eastAsia" w:ascii="宋体" w:hAnsi="宋体" w:eastAsia="宋体"/>
                <w:kern w:val="21"/>
                <w:szCs w:val="21"/>
              </w:rPr>
              <w:t xml:space="preserve">    投标</w:t>
            </w:r>
            <w:r>
              <w:rPr>
                <w:rFonts w:hint="eastAsia" w:ascii="宋体" w:hAnsi="宋体" w:eastAsia="宋体"/>
                <w:kern w:val="21"/>
                <w:szCs w:val="21"/>
                <w:lang w:eastAsia="zh-CN"/>
              </w:rPr>
              <w:t>供应商</w:t>
            </w:r>
            <w:r>
              <w:rPr>
                <w:rFonts w:hint="eastAsia" w:ascii="宋体" w:hAnsi="宋体" w:eastAsia="宋体"/>
                <w:kern w:val="21"/>
                <w:szCs w:val="21"/>
              </w:rPr>
              <w:t>须按照采购文件和电子交易平台的要求编制并加密电子投标文件，投标截止时间详见本项目招标公告。</w:t>
            </w:r>
          </w:p>
          <w:p>
            <w:pPr>
              <w:spacing w:line="240" w:lineRule="auto"/>
              <w:rPr>
                <w:rFonts w:hint="eastAsia" w:ascii="宋体" w:hAnsi="宋体" w:eastAsia="宋体"/>
                <w:kern w:val="21"/>
                <w:szCs w:val="21"/>
              </w:rPr>
            </w:pPr>
            <w:r>
              <w:rPr>
                <w:rFonts w:hint="eastAsia" w:ascii="宋体" w:hAnsi="宋体" w:eastAsia="宋体"/>
                <w:kern w:val="21"/>
                <w:szCs w:val="21"/>
              </w:rPr>
              <w:t xml:space="preserve">    投标</w:t>
            </w:r>
            <w:r>
              <w:rPr>
                <w:rFonts w:hint="eastAsia" w:ascii="宋体" w:hAnsi="宋体" w:eastAsia="宋体"/>
                <w:kern w:val="21"/>
                <w:szCs w:val="21"/>
                <w:lang w:eastAsia="zh-CN"/>
              </w:rPr>
              <w:t>供应商</w:t>
            </w:r>
            <w:r>
              <w:rPr>
                <w:rFonts w:hint="eastAsia" w:ascii="宋体" w:hAnsi="宋体" w:eastAsia="宋体"/>
                <w:kern w:val="21"/>
                <w:szCs w:val="21"/>
              </w:rPr>
              <w:t>应当在投标截止时间前完成投标文件的传输递交，并可以补充、修改或者撤回电子投标文件。补充或者修改电子投标文件的，应当先行撤回原文件，补充、修改后重新传输递交。投标截止时间前未完成传输的，视为撤回电子投标文件。逾期上传的投标文件恕不接受。</w:t>
            </w:r>
          </w:p>
          <w:p>
            <w:pPr>
              <w:spacing w:line="240" w:lineRule="auto"/>
              <w:rPr>
                <w:rFonts w:hint="eastAsia" w:ascii="宋体" w:hAnsi="宋体" w:eastAsia="宋体"/>
                <w:kern w:val="21"/>
                <w:szCs w:val="21"/>
              </w:rPr>
            </w:pPr>
            <w:r>
              <w:rPr>
                <w:rFonts w:hint="eastAsia" w:ascii="宋体" w:hAnsi="宋体" w:eastAsia="宋体"/>
                <w:kern w:val="21"/>
                <w:szCs w:val="21"/>
              </w:rPr>
              <w:t xml:space="preserve">    电子投标文件编制时，应根据“政采云供应商项目采购-电子招投标操作指南”及本招标文件规定的格式和顺序编制电子投标文件并进行标书关联定位。</w:t>
            </w:r>
          </w:p>
          <w:p>
            <w:pPr>
              <w:spacing w:line="240" w:lineRule="auto"/>
              <w:rPr>
                <w:rFonts w:ascii="宋体" w:hAnsi="宋体" w:eastAsia="宋体"/>
                <w:kern w:val="21"/>
                <w:szCs w:val="21"/>
              </w:rPr>
            </w:pPr>
            <w:r>
              <w:rPr>
                <w:rFonts w:hint="eastAsia" w:ascii="宋体" w:hAnsi="宋体" w:eastAsia="宋体"/>
                <w:kern w:val="21"/>
                <w:szCs w:val="21"/>
              </w:rPr>
              <w:t xml:space="preserve">    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lang w:eastAsia="zh-CN"/>
              </w:rPr>
            </w:pPr>
            <w:r>
              <w:rPr>
                <w:rFonts w:hint="eastAsia" w:ascii="宋体" w:hAnsi="宋体" w:eastAsia="宋体"/>
                <w:kern w:val="21"/>
                <w:szCs w:val="21"/>
                <w:lang w:val="en-US" w:eastAsia="zh-CN"/>
              </w:rPr>
              <w:t>6</w:t>
            </w:r>
          </w:p>
        </w:tc>
        <w:tc>
          <w:tcPr>
            <w:tcW w:w="7907" w:type="dxa"/>
            <w:tcBorders>
              <w:right w:val="double" w:color="auto" w:sz="4" w:space="0"/>
            </w:tcBorders>
            <w:noWrap w:val="0"/>
            <w:vAlign w:val="center"/>
          </w:tcPr>
          <w:p>
            <w:pPr>
              <w:spacing w:line="240" w:lineRule="auto"/>
              <w:rPr>
                <w:rFonts w:ascii="宋体" w:hAnsi="宋体" w:eastAsia="宋体"/>
                <w:kern w:val="21"/>
                <w:szCs w:val="21"/>
              </w:rPr>
            </w:pPr>
            <w:r>
              <w:rPr>
                <w:rFonts w:hint="eastAsia" w:ascii="宋体" w:hAnsi="宋体" w:eastAsia="宋体"/>
                <w:kern w:val="21"/>
                <w:szCs w:val="21"/>
              </w:rPr>
              <w:t>备份电子投标文件要求：以U盘为介质存储的数据电文形式的备份电子投标文件是通过政采云平台电子投标工具制作投标文件产生的备份文件。备份电子投标文件的有效性由投标</w:t>
            </w:r>
            <w:r>
              <w:rPr>
                <w:rFonts w:hint="eastAsia" w:ascii="宋体" w:hAnsi="宋体" w:eastAsia="宋体"/>
                <w:kern w:val="21"/>
                <w:szCs w:val="21"/>
                <w:lang w:eastAsia="zh-CN"/>
              </w:rPr>
              <w:t>供应商</w:t>
            </w:r>
            <w:r>
              <w:rPr>
                <w:rFonts w:hint="eastAsia" w:ascii="宋体" w:hAnsi="宋体" w:eastAsia="宋体"/>
                <w:kern w:val="21"/>
                <w:szCs w:val="21"/>
              </w:rPr>
              <w:t>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35" w:type="dxa"/>
            <w:tcBorders>
              <w:left w:val="double" w:color="auto" w:sz="4" w:space="0"/>
            </w:tcBorders>
            <w:noWrap w:val="0"/>
            <w:vAlign w:val="center"/>
          </w:tcPr>
          <w:p>
            <w:pPr>
              <w:spacing w:line="240" w:lineRule="auto"/>
              <w:jc w:val="center"/>
              <w:rPr>
                <w:rFonts w:hint="eastAsia" w:ascii="宋体" w:hAnsi="宋体" w:eastAsia="宋体"/>
                <w:b/>
                <w:kern w:val="21"/>
                <w:szCs w:val="21"/>
                <w:lang w:eastAsia="zh-CN"/>
              </w:rPr>
            </w:pPr>
            <w:r>
              <w:rPr>
                <w:rFonts w:hint="eastAsia" w:ascii="宋体" w:hAnsi="宋体" w:eastAsia="宋体"/>
                <w:b/>
                <w:kern w:val="21"/>
                <w:szCs w:val="21"/>
                <w:lang w:val="en-US" w:eastAsia="zh-CN"/>
              </w:rPr>
              <w:t>7</w:t>
            </w:r>
          </w:p>
        </w:tc>
        <w:tc>
          <w:tcPr>
            <w:tcW w:w="7907" w:type="dxa"/>
            <w:tcBorders>
              <w:right w:val="double" w:color="auto" w:sz="4" w:space="0"/>
            </w:tcBorders>
            <w:noWrap w:val="0"/>
            <w:vAlign w:val="center"/>
          </w:tcPr>
          <w:p>
            <w:pPr>
              <w:spacing w:line="240" w:lineRule="auto"/>
              <w:rPr>
                <w:rFonts w:hint="eastAsia" w:ascii="宋体" w:hAnsi="宋体" w:eastAsia="宋体"/>
                <w:b/>
                <w:kern w:val="21"/>
                <w:szCs w:val="21"/>
              </w:rPr>
            </w:pPr>
            <w:r>
              <w:rPr>
                <w:rFonts w:hint="eastAsia" w:ascii="宋体" w:hAnsi="宋体" w:eastAsia="宋体"/>
                <w:b/>
                <w:kern w:val="21"/>
                <w:szCs w:val="21"/>
              </w:rPr>
              <w:t>电子投标文件解密时间：开始解密后30分钟内完成解密。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lang w:eastAsia="zh-CN"/>
              </w:rPr>
            </w:pPr>
            <w:r>
              <w:rPr>
                <w:rFonts w:hint="eastAsia" w:ascii="宋体" w:hAnsi="宋体" w:eastAsia="宋体"/>
                <w:kern w:val="21"/>
                <w:szCs w:val="21"/>
                <w:lang w:val="en-US" w:eastAsia="zh-CN"/>
              </w:rPr>
              <w:t>8</w:t>
            </w:r>
          </w:p>
        </w:tc>
        <w:tc>
          <w:tcPr>
            <w:tcW w:w="7907" w:type="dxa"/>
            <w:tcBorders>
              <w:right w:val="double" w:color="auto" w:sz="4" w:space="0"/>
            </w:tcBorders>
            <w:noWrap w:val="0"/>
            <w:vAlign w:val="center"/>
          </w:tcPr>
          <w:p>
            <w:pPr>
              <w:spacing w:line="240" w:lineRule="auto"/>
              <w:rPr>
                <w:rFonts w:ascii="宋体" w:hAnsi="宋体" w:eastAsia="宋体"/>
                <w:kern w:val="21"/>
                <w:szCs w:val="21"/>
              </w:rPr>
            </w:pPr>
            <w:r>
              <w:rPr>
                <w:rFonts w:hint="eastAsia" w:ascii="宋体" w:hAnsi="宋体" w:eastAsia="宋体"/>
                <w:kern w:val="21"/>
                <w:szCs w:val="21"/>
              </w:rPr>
              <w:t>评标结果公示：评标结果公示于浙江政府采购网</w:t>
            </w:r>
            <w:r>
              <w:rPr>
                <w:rFonts w:ascii="宋体" w:hAnsi="宋体" w:eastAsia="宋体"/>
                <w:kern w:val="21"/>
                <w:szCs w:val="21"/>
              </w:rPr>
              <w:t>(</w:t>
            </w:r>
            <w:r>
              <w:rPr>
                <w:rFonts w:ascii="宋体" w:hAnsi="宋体" w:eastAsia="宋体"/>
                <w:kern w:val="21"/>
                <w:szCs w:val="21"/>
              </w:rPr>
              <w:fldChar w:fldCharType="begin"/>
            </w:r>
            <w:r>
              <w:rPr>
                <w:rFonts w:ascii="宋体" w:hAnsi="宋体" w:eastAsia="宋体"/>
                <w:kern w:val="21"/>
                <w:szCs w:val="21"/>
              </w:rPr>
              <w:instrText xml:space="preserve"> HYPERLINK "http://www.zjzfcg.gov.cn/" </w:instrText>
            </w:r>
            <w:r>
              <w:rPr>
                <w:rFonts w:ascii="宋体" w:hAnsi="宋体" w:eastAsia="宋体"/>
                <w:kern w:val="21"/>
                <w:szCs w:val="21"/>
              </w:rPr>
              <w:fldChar w:fldCharType="separate"/>
            </w:r>
            <w:r>
              <w:rPr>
                <w:rFonts w:ascii="宋体" w:hAnsi="宋体" w:eastAsia="宋体"/>
                <w:kern w:val="21"/>
                <w:szCs w:val="21"/>
              </w:rPr>
              <w:t>http://www.zjzfcg.gov.cn</w:t>
            </w:r>
            <w:r>
              <w:rPr>
                <w:rFonts w:ascii="宋体" w:hAnsi="宋体" w:eastAsia="宋体"/>
                <w:kern w:val="21"/>
                <w:szCs w:val="21"/>
              </w:rPr>
              <w:fldChar w:fldCharType="end"/>
            </w:r>
            <w:r>
              <w:rPr>
                <w:rFonts w:ascii="宋体" w:hAnsi="宋体" w:eastAsia="宋体"/>
                <w:kern w:val="21"/>
                <w:szCs w:val="21"/>
              </w:rPr>
              <w:t>)</w:t>
            </w:r>
            <w:r>
              <w:rPr>
                <w:rFonts w:hint="eastAsia" w:ascii="宋体" w:hAnsi="宋体" w:eastAsia="宋体"/>
                <w:kern w:val="21"/>
                <w:szCs w:val="21"/>
              </w:rPr>
              <w:t>、</w:t>
            </w:r>
            <w:r>
              <w:rPr>
                <w:rFonts w:ascii="宋体" w:hAnsi="宋体" w:eastAsia="宋体"/>
                <w:kern w:val="21"/>
                <w:szCs w:val="21"/>
              </w:rPr>
              <w:t xml:space="preserve"> (</w:t>
            </w:r>
            <w:r>
              <w:rPr>
                <w:rFonts w:ascii="宋体" w:hAnsi="宋体" w:eastAsia="宋体"/>
                <w:kern w:val="21"/>
                <w:szCs w:val="21"/>
              </w:rPr>
              <w:fldChar w:fldCharType="begin"/>
            </w:r>
            <w:r>
              <w:rPr>
                <w:rFonts w:ascii="宋体" w:hAnsi="宋体" w:eastAsia="宋体"/>
                <w:kern w:val="21"/>
                <w:szCs w:val="21"/>
              </w:rPr>
              <w:instrText xml:space="preserve"> HYPERLINK "http://www.sxztb.gov.cn/" </w:instrText>
            </w:r>
            <w:r>
              <w:rPr>
                <w:rFonts w:ascii="宋体" w:hAnsi="宋体" w:eastAsia="宋体"/>
                <w:kern w:val="21"/>
                <w:szCs w:val="21"/>
              </w:rPr>
              <w:fldChar w:fldCharType="separate"/>
            </w:r>
            <w:r>
              <w:rPr>
                <w:rFonts w:ascii="宋体" w:hAnsi="宋体" w:eastAsia="宋体"/>
                <w:kern w:val="21"/>
                <w:szCs w:val="21"/>
              </w:rPr>
              <w:fldChar w:fldCharType="end"/>
            </w:r>
            <w:r>
              <w:rPr>
                <w:rFonts w:ascii="宋体" w:hAnsi="宋体" w:eastAsia="宋体"/>
                <w:kern w:val="21"/>
                <w:szCs w:val="21"/>
              </w:rPr>
              <w:t xml:space="preserve"> </w:t>
            </w:r>
            <w:r>
              <w:rPr>
                <w:rFonts w:hint="eastAsia" w:ascii="宋体" w:hAnsi="宋体" w:eastAsia="宋体"/>
                <w:kern w:val="21"/>
                <w:szCs w:val="21"/>
              </w:rPr>
              <w:t>当地政府采购网，如有</w:t>
            </w:r>
            <w:r>
              <w:rPr>
                <w:rFonts w:ascii="宋体" w:hAnsi="宋体" w:eastAsia="宋体"/>
                <w:kern w:val="21"/>
                <w:szCs w:val="21"/>
              </w:rPr>
              <w:t>)</w:t>
            </w:r>
            <w:r>
              <w:rPr>
                <w:rFonts w:hint="eastAsia" w:ascii="宋体" w:hAnsi="宋体" w:eastAsia="宋体"/>
                <w:kern w:val="21"/>
                <w:szCs w:val="21"/>
              </w:rPr>
              <w:t>等网站或媒体。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left w:val="double" w:color="auto" w:sz="4" w:space="0"/>
            </w:tcBorders>
            <w:noWrap w:val="0"/>
            <w:vAlign w:val="center"/>
          </w:tcPr>
          <w:p>
            <w:pPr>
              <w:spacing w:line="240" w:lineRule="auto"/>
              <w:jc w:val="center"/>
              <w:rPr>
                <w:rFonts w:hint="eastAsia" w:ascii="宋体" w:hAnsi="宋体" w:eastAsia="宋体"/>
                <w:kern w:val="21"/>
                <w:szCs w:val="21"/>
                <w:lang w:eastAsia="zh-CN"/>
              </w:rPr>
            </w:pPr>
            <w:r>
              <w:rPr>
                <w:rFonts w:hint="eastAsia" w:ascii="宋体" w:hAnsi="宋体" w:eastAsia="宋体"/>
                <w:kern w:val="21"/>
                <w:szCs w:val="21"/>
                <w:lang w:val="en-US" w:eastAsia="zh-CN"/>
              </w:rPr>
              <w:t>9</w:t>
            </w:r>
          </w:p>
        </w:tc>
        <w:tc>
          <w:tcPr>
            <w:tcW w:w="7907" w:type="dxa"/>
            <w:tcBorders>
              <w:right w:val="double" w:color="auto" w:sz="4" w:space="0"/>
            </w:tcBorders>
            <w:noWrap w:val="0"/>
            <w:vAlign w:val="center"/>
          </w:tcPr>
          <w:p>
            <w:pPr>
              <w:spacing w:line="240" w:lineRule="auto"/>
              <w:rPr>
                <w:rFonts w:ascii="宋体" w:hAnsi="宋体" w:eastAsia="宋体"/>
                <w:kern w:val="21"/>
                <w:szCs w:val="21"/>
              </w:rPr>
            </w:pPr>
            <w:r>
              <w:rPr>
                <w:rFonts w:hint="eastAsia" w:ascii="宋体" w:hAnsi="宋体" w:eastAsia="宋体"/>
                <w:kern w:val="21"/>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5" w:type="dxa"/>
            <w:tcBorders>
              <w:left w:val="double" w:color="auto" w:sz="4" w:space="0"/>
            </w:tcBorders>
            <w:noWrap w:val="0"/>
            <w:vAlign w:val="center"/>
          </w:tcPr>
          <w:p>
            <w:pPr>
              <w:spacing w:line="240" w:lineRule="auto"/>
              <w:jc w:val="center"/>
              <w:rPr>
                <w:rFonts w:hint="default" w:ascii="宋体" w:hAnsi="宋体" w:eastAsia="宋体"/>
                <w:kern w:val="21"/>
                <w:szCs w:val="21"/>
                <w:lang w:val="en-US" w:eastAsia="zh-CN"/>
              </w:rPr>
            </w:pPr>
            <w:r>
              <w:rPr>
                <w:rFonts w:hint="eastAsia" w:ascii="宋体" w:hAnsi="宋体" w:eastAsia="宋体"/>
                <w:kern w:val="21"/>
                <w:szCs w:val="21"/>
                <w:lang w:val="en-US" w:eastAsia="zh-CN"/>
              </w:rPr>
              <w:t>10</w:t>
            </w:r>
          </w:p>
        </w:tc>
        <w:tc>
          <w:tcPr>
            <w:tcW w:w="7907" w:type="dxa"/>
            <w:tcBorders>
              <w:right w:val="double" w:color="auto" w:sz="4" w:space="0"/>
            </w:tcBorders>
            <w:noWrap w:val="0"/>
            <w:vAlign w:val="center"/>
          </w:tcPr>
          <w:p>
            <w:pPr>
              <w:spacing w:line="240" w:lineRule="auto"/>
              <w:rPr>
                <w:rFonts w:hint="eastAsia" w:ascii="宋体" w:hAnsi="宋体" w:eastAsia="宋体"/>
                <w:kern w:val="21"/>
                <w:szCs w:val="21"/>
                <w:lang w:eastAsia="zh-CN"/>
              </w:rPr>
            </w:pPr>
            <w:r>
              <w:rPr>
                <w:rFonts w:hint="eastAsia" w:ascii="宋体" w:hAnsi="宋体" w:eastAsia="宋体"/>
                <w:kern w:val="21"/>
                <w:szCs w:val="21"/>
              </w:rPr>
              <w:t xml:space="preserve">履约保证金: </w:t>
            </w:r>
            <w:r>
              <w:rPr>
                <w:rFonts w:hint="eastAsia" w:ascii="宋体" w:hAnsi="宋体" w:eastAsia="宋体"/>
                <w:kern w:val="21"/>
                <w:szCs w:val="21"/>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left w:val="double" w:color="auto" w:sz="4" w:space="0"/>
            </w:tcBorders>
            <w:noWrap w:val="0"/>
            <w:vAlign w:val="center"/>
          </w:tcPr>
          <w:p>
            <w:pPr>
              <w:spacing w:line="240" w:lineRule="auto"/>
              <w:jc w:val="center"/>
              <w:rPr>
                <w:rFonts w:hint="default" w:ascii="宋体" w:hAnsi="宋体" w:eastAsia="宋体"/>
                <w:kern w:val="21"/>
                <w:szCs w:val="21"/>
                <w:lang w:val="en-US" w:eastAsia="zh-CN"/>
              </w:rPr>
            </w:pPr>
            <w:r>
              <w:rPr>
                <w:rFonts w:hint="eastAsia" w:ascii="宋体" w:hAnsi="宋体" w:eastAsia="宋体"/>
                <w:kern w:val="21"/>
                <w:szCs w:val="21"/>
                <w:lang w:val="en-US" w:eastAsia="zh-CN"/>
              </w:rPr>
              <w:t>11</w:t>
            </w:r>
          </w:p>
        </w:tc>
        <w:tc>
          <w:tcPr>
            <w:tcW w:w="7907" w:type="dxa"/>
            <w:tcBorders>
              <w:right w:val="double" w:color="auto" w:sz="4" w:space="0"/>
            </w:tcBorders>
            <w:noWrap w:val="0"/>
            <w:vAlign w:val="center"/>
          </w:tcPr>
          <w:p>
            <w:pPr>
              <w:spacing w:line="240" w:lineRule="auto"/>
              <w:rPr>
                <w:rFonts w:ascii="宋体" w:hAnsi="宋体" w:eastAsia="宋体"/>
                <w:kern w:val="21"/>
                <w:szCs w:val="21"/>
              </w:rPr>
            </w:pPr>
            <w:r>
              <w:rPr>
                <w:rFonts w:hint="eastAsia" w:ascii="宋体" w:hAnsi="宋体" w:eastAsia="宋体"/>
                <w:kern w:val="21"/>
                <w:szCs w:val="21"/>
              </w:rPr>
              <w:t>采购资金来源：预算资金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left w:val="double" w:color="auto" w:sz="4" w:space="0"/>
            </w:tcBorders>
            <w:noWrap w:val="0"/>
            <w:vAlign w:val="center"/>
          </w:tcPr>
          <w:p>
            <w:pPr>
              <w:spacing w:line="240" w:lineRule="auto"/>
              <w:jc w:val="center"/>
              <w:rPr>
                <w:rFonts w:hint="default" w:ascii="宋体" w:hAnsi="宋体" w:eastAsia="宋体"/>
                <w:kern w:val="21"/>
                <w:szCs w:val="21"/>
                <w:lang w:val="en-US" w:eastAsia="zh-CN"/>
              </w:rPr>
            </w:pPr>
            <w:r>
              <w:rPr>
                <w:rFonts w:hint="eastAsia" w:ascii="宋体" w:hAnsi="宋体" w:eastAsia="宋体"/>
                <w:kern w:val="21"/>
                <w:szCs w:val="21"/>
                <w:lang w:val="en-US" w:eastAsia="zh-CN"/>
              </w:rPr>
              <w:t>12</w:t>
            </w:r>
          </w:p>
        </w:tc>
        <w:tc>
          <w:tcPr>
            <w:tcW w:w="7907" w:type="dxa"/>
            <w:tcBorders>
              <w:right w:val="double" w:color="auto" w:sz="4" w:space="0"/>
            </w:tcBorders>
            <w:noWrap w:val="0"/>
            <w:vAlign w:val="center"/>
          </w:tcPr>
          <w:p>
            <w:pPr>
              <w:spacing w:line="240" w:lineRule="auto"/>
              <w:rPr>
                <w:rFonts w:ascii="宋体" w:hAnsi="宋体" w:eastAsia="宋体"/>
                <w:kern w:val="21"/>
                <w:szCs w:val="21"/>
              </w:rPr>
            </w:pPr>
            <w:r>
              <w:rPr>
                <w:rFonts w:hint="eastAsia" w:ascii="宋体" w:hAnsi="宋体" w:eastAsia="宋体"/>
                <w:kern w:val="21"/>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tcBorders>
              <w:left w:val="double" w:color="auto" w:sz="4" w:space="0"/>
            </w:tcBorders>
            <w:noWrap w:val="0"/>
            <w:vAlign w:val="center"/>
          </w:tcPr>
          <w:p>
            <w:pPr>
              <w:spacing w:line="240" w:lineRule="auto"/>
              <w:jc w:val="center"/>
              <w:rPr>
                <w:rFonts w:hint="default" w:ascii="宋体" w:hAnsi="宋体" w:eastAsia="宋体"/>
                <w:kern w:val="21"/>
                <w:szCs w:val="21"/>
                <w:lang w:val="en-US" w:eastAsia="zh-CN"/>
              </w:rPr>
            </w:pPr>
            <w:r>
              <w:rPr>
                <w:rFonts w:hint="eastAsia" w:ascii="宋体" w:hAnsi="宋体" w:eastAsia="宋体"/>
                <w:kern w:val="21"/>
                <w:szCs w:val="21"/>
                <w:lang w:val="en-US" w:eastAsia="zh-CN"/>
              </w:rPr>
              <w:t>13</w:t>
            </w:r>
          </w:p>
        </w:tc>
        <w:tc>
          <w:tcPr>
            <w:tcW w:w="7907" w:type="dxa"/>
            <w:tcBorders>
              <w:right w:val="double" w:color="auto" w:sz="4" w:space="0"/>
            </w:tcBorders>
            <w:noWrap w:val="0"/>
            <w:vAlign w:val="center"/>
          </w:tcPr>
          <w:p>
            <w:pPr>
              <w:spacing w:line="240" w:lineRule="auto"/>
              <w:rPr>
                <w:rFonts w:ascii="宋体" w:hAnsi="宋体" w:eastAsia="宋体"/>
                <w:kern w:val="21"/>
                <w:szCs w:val="21"/>
              </w:rPr>
            </w:pPr>
            <w:r>
              <w:rPr>
                <w:rFonts w:hint="eastAsia" w:ascii="宋体" w:hAnsi="宋体" w:eastAsia="宋体"/>
                <w:kern w:val="21"/>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7" w:hRule="atLeast"/>
        </w:trPr>
        <w:tc>
          <w:tcPr>
            <w:tcW w:w="835" w:type="dxa"/>
            <w:tcBorders>
              <w:left w:val="double" w:color="auto" w:sz="4" w:space="0"/>
            </w:tcBorders>
            <w:noWrap w:val="0"/>
            <w:vAlign w:val="center"/>
          </w:tcPr>
          <w:p>
            <w:pPr>
              <w:spacing w:line="240" w:lineRule="auto"/>
              <w:jc w:val="center"/>
              <w:rPr>
                <w:rFonts w:hint="default" w:ascii="宋体" w:hAnsi="宋体" w:eastAsia="宋体"/>
                <w:kern w:val="21"/>
                <w:szCs w:val="21"/>
                <w:lang w:val="en-US" w:eastAsia="zh-CN"/>
              </w:rPr>
            </w:pPr>
            <w:r>
              <w:rPr>
                <w:rFonts w:hint="eastAsia" w:ascii="宋体" w:hAnsi="宋体" w:eastAsia="宋体"/>
                <w:kern w:val="21"/>
                <w:szCs w:val="21"/>
                <w:lang w:val="en-US" w:eastAsia="zh-CN"/>
              </w:rPr>
              <w:t>14</w:t>
            </w:r>
          </w:p>
        </w:tc>
        <w:tc>
          <w:tcPr>
            <w:tcW w:w="7907" w:type="dxa"/>
            <w:tcBorders>
              <w:right w:val="double" w:color="auto" w:sz="4" w:space="0"/>
            </w:tcBorders>
            <w:noWrap w:val="0"/>
            <w:vAlign w:val="center"/>
          </w:tcPr>
          <w:p>
            <w:pPr>
              <w:rPr>
                <w:rFonts w:hint="eastAsia" w:ascii="宋体" w:hAnsi="宋体" w:eastAsia="宋体"/>
                <w:kern w:val="21"/>
                <w:szCs w:val="21"/>
              </w:rPr>
            </w:pPr>
            <w:r>
              <w:rPr>
                <w:rFonts w:hint="eastAsia" w:ascii="宋体" w:hAnsi="宋体" w:eastAsia="宋体"/>
                <w:kern w:val="21"/>
                <w:szCs w:val="21"/>
                <w:lang w:eastAsia="zh-CN"/>
              </w:rPr>
              <w:t>政采贷：中标供应商如有融资需求，可使用以下银行的政采贷服务。</w:t>
            </w:r>
          </w:p>
          <w:tbl>
            <w:tblPr>
              <w:tblStyle w:val="30"/>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05"/>
              <w:gridCol w:w="1335"/>
              <w:gridCol w:w="127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序号</w:t>
                  </w:r>
                </w:p>
              </w:tc>
              <w:tc>
                <w:tcPr>
                  <w:tcW w:w="2205"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银行</w:t>
                  </w:r>
                </w:p>
              </w:tc>
              <w:tc>
                <w:tcPr>
                  <w:tcW w:w="1335"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贷款年利率</w:t>
                  </w:r>
                </w:p>
              </w:tc>
              <w:tc>
                <w:tcPr>
                  <w:tcW w:w="127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联系人</w:t>
                  </w:r>
                </w:p>
              </w:tc>
              <w:tc>
                <w:tcPr>
                  <w:tcW w:w="1935"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220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中国工商银行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3.8%起</w:t>
                  </w:r>
                </w:p>
              </w:tc>
              <w:tc>
                <w:tcPr>
                  <w:tcW w:w="127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王霖</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220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中国农业银行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3.8%起</w:t>
                  </w:r>
                </w:p>
              </w:tc>
              <w:tc>
                <w:tcPr>
                  <w:tcW w:w="127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龚盛</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220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中国建设银行</w:t>
                  </w:r>
                </w:p>
              </w:tc>
              <w:tc>
                <w:tcPr>
                  <w:tcW w:w="1335" w:type="dxa"/>
                  <w:noWrap w:val="0"/>
                  <w:vAlign w:val="center"/>
                </w:tcPr>
                <w:p>
                  <w:pPr>
                    <w:jc w:val="center"/>
                    <w:rPr>
                      <w:rFonts w:hint="eastAsia" w:eastAsia="宋体"/>
                      <w:kern w:val="2"/>
                      <w:sz w:val="21"/>
                      <w:szCs w:val="21"/>
                      <w:vertAlign w:val="baseline"/>
                      <w:lang w:val="en-US" w:eastAsia="zh-CN" w:bidi="ar-SA"/>
                    </w:rPr>
                  </w:pPr>
                  <w:r>
                    <w:rPr>
                      <w:rFonts w:hint="eastAsia"/>
                      <w:sz w:val="21"/>
                      <w:szCs w:val="21"/>
                      <w:vertAlign w:val="baseline"/>
                      <w:lang w:val="en-US" w:eastAsia="zh-CN"/>
                    </w:rPr>
                    <w:t>3.8%起</w:t>
                  </w:r>
                </w:p>
              </w:tc>
              <w:tc>
                <w:tcPr>
                  <w:tcW w:w="127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梅晶晶</w:t>
                  </w:r>
                </w:p>
              </w:tc>
              <w:tc>
                <w:tcPr>
                  <w:tcW w:w="193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88525339</w:t>
                  </w:r>
                </w:p>
                <w:p>
                  <w:pPr>
                    <w:jc w:val="center"/>
                    <w:rPr>
                      <w:rFonts w:hint="default"/>
                      <w:kern w:val="2"/>
                      <w:sz w:val="21"/>
                      <w:szCs w:val="21"/>
                      <w:vertAlign w:val="baseline"/>
                      <w:lang w:val="en-US" w:eastAsia="zh-CN" w:bidi="ar-SA"/>
                    </w:rPr>
                  </w:pPr>
                  <w:r>
                    <w:rPr>
                      <w:rFonts w:hint="eastAsia"/>
                      <w:sz w:val="21"/>
                      <w:szCs w:val="21"/>
                      <w:vertAlign w:val="baseline"/>
                      <w:lang w:val="en-US" w:eastAsia="zh-CN"/>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220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中国银行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3.75%起</w:t>
                  </w:r>
                </w:p>
              </w:tc>
              <w:tc>
                <w:tcPr>
                  <w:tcW w:w="127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任茜</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5" w:type="dxa"/>
                  <w:noWrap w:val="0"/>
                  <w:vAlign w:val="center"/>
                </w:tcPr>
                <w:p>
                  <w:pPr>
                    <w:jc w:val="center"/>
                    <w:rPr>
                      <w:rFonts w:hint="default" w:eastAsia="宋体"/>
                      <w:sz w:val="21"/>
                      <w:szCs w:val="21"/>
                      <w:vertAlign w:val="baseline"/>
                      <w:lang w:val="en-US" w:eastAsia="zh-CN"/>
                    </w:rPr>
                  </w:pPr>
                  <w:r>
                    <w:rPr>
                      <w:rFonts w:hint="eastAsia" w:eastAsia="宋体"/>
                      <w:sz w:val="21"/>
                      <w:szCs w:val="21"/>
                      <w:vertAlign w:val="baseline"/>
                      <w:lang w:val="en-US" w:eastAsia="zh-CN"/>
                    </w:rPr>
                    <w:t>5</w:t>
                  </w:r>
                </w:p>
              </w:tc>
              <w:tc>
                <w:tcPr>
                  <w:tcW w:w="2205" w:type="dxa"/>
                  <w:noWrap w:val="0"/>
                  <w:vAlign w:val="center"/>
                </w:tcPr>
                <w:p>
                  <w:pPr>
                    <w:jc w:val="center"/>
                    <w:rPr>
                      <w:rFonts w:hint="default" w:eastAsia="宋体"/>
                      <w:kern w:val="2"/>
                      <w:sz w:val="21"/>
                      <w:szCs w:val="21"/>
                      <w:vertAlign w:val="baseline"/>
                      <w:lang w:val="en-US" w:eastAsia="zh-CN" w:bidi="ar-SA"/>
                    </w:rPr>
                  </w:pPr>
                  <w:r>
                    <w:rPr>
                      <w:rFonts w:hint="eastAsia"/>
                      <w:sz w:val="21"/>
                      <w:szCs w:val="21"/>
                      <w:vertAlign w:val="baseline"/>
                      <w:lang w:eastAsia="zh-CN"/>
                    </w:rPr>
                    <w:t>浦发银行台州分行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4.05%起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王渊</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220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eastAsia="zh-CN"/>
                    </w:rPr>
                    <w:t>浦发银行椒江分行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4.05%起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孙瑞华</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220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交通银行台州分行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3.75%起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周翔宇</w:t>
                  </w:r>
                </w:p>
              </w:tc>
              <w:tc>
                <w:tcPr>
                  <w:tcW w:w="193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招商银行台州分行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4.32%起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王海玲</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浙商银行台州分行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5.01%起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章涉漪</w:t>
                  </w:r>
                </w:p>
              </w:tc>
              <w:tc>
                <w:tcPr>
                  <w:tcW w:w="193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81880185</w:t>
                  </w:r>
                </w:p>
                <w:p>
                  <w:pPr>
                    <w:jc w:val="center"/>
                    <w:rPr>
                      <w:rFonts w:hint="eastAsia"/>
                      <w:kern w:val="2"/>
                      <w:sz w:val="21"/>
                      <w:szCs w:val="21"/>
                      <w:vertAlign w:val="baseline"/>
                      <w:lang w:val="en-US" w:eastAsia="zh-CN" w:bidi="ar-SA"/>
                    </w:rPr>
                  </w:pPr>
                  <w:r>
                    <w:rPr>
                      <w:rFonts w:hint="eastAsia"/>
                      <w:sz w:val="21"/>
                      <w:szCs w:val="21"/>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中信银行台州分行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4.15%起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陈金园</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华夏银行台州分行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4.5%起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邱明达</w:t>
                  </w:r>
                </w:p>
              </w:tc>
              <w:tc>
                <w:tcPr>
                  <w:tcW w:w="193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81871518</w:t>
                  </w:r>
                </w:p>
                <w:p>
                  <w:pPr>
                    <w:jc w:val="center"/>
                    <w:rPr>
                      <w:rFonts w:hint="eastAsia"/>
                      <w:kern w:val="2"/>
                      <w:sz w:val="21"/>
                      <w:szCs w:val="21"/>
                      <w:vertAlign w:val="baseline"/>
                      <w:lang w:val="en-US" w:eastAsia="zh-CN" w:bidi="ar-SA"/>
                    </w:rPr>
                  </w:pPr>
                  <w:r>
                    <w:rPr>
                      <w:rFonts w:hint="eastAsia"/>
                      <w:sz w:val="21"/>
                      <w:szCs w:val="21"/>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泰隆银行开发区支行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5.6%起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梁宛莉</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民泰银行椒江支行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5.8%起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陈慧珠</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14</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绍兴银行台州分行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5.1%起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郭庭斌</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15</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温州银行台州分行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4.55%起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王晓波</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16</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平安银行台州分行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6.53%起</w:t>
                  </w:r>
                </w:p>
              </w:tc>
              <w:tc>
                <w:tcPr>
                  <w:tcW w:w="127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eastAsia="zh-CN"/>
                    </w:rPr>
                    <w:t>李俊丽</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17</w:t>
                  </w:r>
                </w:p>
              </w:tc>
              <w:tc>
                <w:tcPr>
                  <w:tcW w:w="2205" w:type="dxa"/>
                  <w:noWrap w:val="0"/>
                  <w:vAlign w:val="center"/>
                </w:tcPr>
                <w:p>
                  <w:pPr>
                    <w:jc w:val="center"/>
                    <w:rPr>
                      <w:rFonts w:hint="default"/>
                      <w:kern w:val="2"/>
                      <w:sz w:val="21"/>
                      <w:szCs w:val="21"/>
                      <w:vertAlign w:val="baseline"/>
                      <w:lang w:val="en-US" w:eastAsia="zh-CN" w:bidi="ar-SA"/>
                    </w:rPr>
                  </w:pPr>
                  <w:r>
                    <w:rPr>
                      <w:rFonts w:hint="eastAsia"/>
                      <w:sz w:val="21"/>
                      <w:szCs w:val="21"/>
                      <w:vertAlign w:val="baseline"/>
                      <w:lang w:val="en-US" w:eastAsia="zh-CN"/>
                    </w:rPr>
                    <w:t>宁波银行台州分行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4.35%起</w:t>
                  </w:r>
                </w:p>
              </w:tc>
              <w:tc>
                <w:tcPr>
                  <w:tcW w:w="1275" w:type="dxa"/>
                  <w:noWrap w:val="0"/>
                  <w:vAlign w:val="center"/>
                </w:tcPr>
                <w:p>
                  <w:pPr>
                    <w:jc w:val="center"/>
                    <w:rPr>
                      <w:rFonts w:hint="default"/>
                      <w:sz w:val="21"/>
                      <w:szCs w:val="21"/>
                      <w:vertAlign w:val="baseline"/>
                      <w:lang w:val="en-US" w:eastAsia="zh-CN"/>
                    </w:rPr>
                  </w:pPr>
                  <w:r>
                    <w:rPr>
                      <w:rFonts w:hint="eastAsia"/>
                      <w:sz w:val="21"/>
                      <w:szCs w:val="21"/>
                      <w:vertAlign w:val="baseline"/>
                      <w:lang w:eastAsia="zh-CN"/>
                    </w:rPr>
                    <w:t>戴莉丽</w:t>
                  </w:r>
                </w:p>
              </w:tc>
              <w:tc>
                <w:tcPr>
                  <w:tcW w:w="19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jc w:val="center"/>
                    <w:rPr>
                      <w:rFonts w:hint="default"/>
                      <w:sz w:val="21"/>
                      <w:szCs w:val="21"/>
                      <w:u w:val="double"/>
                      <w:vertAlign w:val="baseline"/>
                      <w:lang w:val="en-US" w:eastAsia="zh-CN"/>
                    </w:rPr>
                  </w:pPr>
                  <w:r>
                    <w:rPr>
                      <w:rFonts w:hint="eastAsia"/>
                      <w:sz w:val="21"/>
                      <w:szCs w:val="21"/>
                      <w:u w:val="none"/>
                      <w:vertAlign w:val="baseline"/>
                      <w:lang w:val="en-US" w:eastAsia="zh-CN"/>
                    </w:rPr>
                    <w:t>18</w:t>
                  </w:r>
                </w:p>
              </w:tc>
              <w:tc>
                <w:tcPr>
                  <w:tcW w:w="2205" w:type="dxa"/>
                  <w:noWrap w:val="0"/>
                  <w:vAlign w:val="center"/>
                </w:tcPr>
                <w:p>
                  <w:pPr>
                    <w:jc w:val="center"/>
                    <w:rPr>
                      <w:rFonts w:hint="default"/>
                      <w:kern w:val="2"/>
                      <w:sz w:val="21"/>
                      <w:szCs w:val="21"/>
                      <w:u w:val="double"/>
                      <w:vertAlign w:val="baseline"/>
                      <w:lang w:val="en-US" w:eastAsia="zh-CN" w:bidi="ar-SA"/>
                    </w:rPr>
                  </w:pPr>
                  <w:r>
                    <w:rPr>
                      <w:rFonts w:hint="eastAsia"/>
                      <w:sz w:val="21"/>
                      <w:szCs w:val="21"/>
                      <w:vertAlign w:val="baseline"/>
                      <w:lang w:val="en-US" w:eastAsia="zh-CN"/>
                    </w:rPr>
                    <w:t>金华银行台州分行</w:t>
                  </w:r>
                </w:p>
              </w:tc>
              <w:tc>
                <w:tcPr>
                  <w:tcW w:w="1335" w:type="dxa"/>
                  <w:noWrap w:val="0"/>
                  <w:vAlign w:val="center"/>
                </w:tcPr>
                <w:p>
                  <w:pPr>
                    <w:jc w:val="center"/>
                    <w:rPr>
                      <w:rFonts w:hint="eastAsia"/>
                      <w:kern w:val="2"/>
                      <w:sz w:val="21"/>
                      <w:szCs w:val="21"/>
                      <w:vertAlign w:val="baseline"/>
                      <w:lang w:val="en-US" w:eastAsia="zh-CN" w:bidi="ar-SA"/>
                    </w:rPr>
                  </w:pPr>
                  <w:r>
                    <w:rPr>
                      <w:rFonts w:hint="eastAsia"/>
                      <w:sz w:val="21"/>
                      <w:szCs w:val="21"/>
                      <w:vertAlign w:val="baseline"/>
                      <w:lang w:val="en-US" w:eastAsia="zh-CN"/>
                    </w:rPr>
                    <w:t>4.05%起</w:t>
                  </w:r>
                </w:p>
              </w:tc>
              <w:tc>
                <w:tcPr>
                  <w:tcW w:w="1275" w:type="dxa"/>
                  <w:noWrap w:val="0"/>
                  <w:vAlign w:val="center"/>
                </w:tcPr>
                <w:p>
                  <w:pPr>
                    <w:jc w:val="center"/>
                    <w:rPr>
                      <w:rFonts w:hint="default"/>
                      <w:sz w:val="21"/>
                      <w:szCs w:val="21"/>
                      <w:vertAlign w:val="baseline"/>
                      <w:lang w:val="en-US" w:eastAsia="zh-CN"/>
                    </w:rPr>
                  </w:pPr>
                  <w:r>
                    <w:rPr>
                      <w:rFonts w:hint="eastAsia"/>
                      <w:sz w:val="21"/>
                      <w:szCs w:val="21"/>
                      <w:vertAlign w:val="baseline"/>
                      <w:lang w:eastAsia="zh-CN"/>
                    </w:rPr>
                    <w:t>金雪婷</w:t>
                  </w:r>
                </w:p>
              </w:tc>
              <w:tc>
                <w:tcPr>
                  <w:tcW w:w="193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81886670</w:t>
                  </w:r>
                </w:p>
                <w:p>
                  <w:pPr>
                    <w:jc w:val="center"/>
                    <w:rPr>
                      <w:rFonts w:hint="eastAsia"/>
                      <w:kern w:val="2"/>
                      <w:sz w:val="21"/>
                      <w:szCs w:val="21"/>
                      <w:vertAlign w:val="baseline"/>
                      <w:lang w:val="en-US" w:eastAsia="zh-CN" w:bidi="ar-SA"/>
                    </w:rPr>
                  </w:pPr>
                  <w:r>
                    <w:rPr>
                      <w:rFonts w:hint="eastAsia"/>
                      <w:sz w:val="21"/>
                      <w:szCs w:val="21"/>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5" w:type="dxa"/>
                  <w:noWrap w:val="0"/>
                  <w:vAlign w:val="center"/>
                </w:tcPr>
                <w:p>
                  <w:pPr>
                    <w:jc w:val="center"/>
                    <w:rPr>
                      <w:rFonts w:hint="default"/>
                      <w:sz w:val="21"/>
                      <w:szCs w:val="21"/>
                      <w:u w:val="double"/>
                      <w:vertAlign w:val="baseline"/>
                      <w:lang w:val="en-US" w:eastAsia="zh-CN"/>
                    </w:rPr>
                  </w:pPr>
                  <w:r>
                    <w:rPr>
                      <w:rFonts w:hint="eastAsia"/>
                      <w:sz w:val="21"/>
                      <w:szCs w:val="21"/>
                      <w:u w:val="none"/>
                      <w:vertAlign w:val="baseline"/>
                      <w:lang w:val="en-US" w:eastAsia="zh-CN"/>
                    </w:rPr>
                    <w:t>19</w:t>
                  </w:r>
                </w:p>
              </w:tc>
              <w:tc>
                <w:tcPr>
                  <w:tcW w:w="220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台州银行</w:t>
                  </w:r>
                </w:p>
              </w:tc>
              <w:tc>
                <w:tcPr>
                  <w:tcW w:w="133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5.6%起</w:t>
                  </w:r>
                </w:p>
              </w:tc>
              <w:tc>
                <w:tcPr>
                  <w:tcW w:w="1275" w:type="dxa"/>
                  <w:noWrap w:val="0"/>
                  <w:vAlign w:val="center"/>
                </w:tcPr>
                <w:p>
                  <w:pPr>
                    <w:jc w:val="center"/>
                    <w:rPr>
                      <w:rFonts w:hint="eastAsia"/>
                      <w:sz w:val="21"/>
                      <w:szCs w:val="21"/>
                      <w:vertAlign w:val="baseline"/>
                      <w:lang w:eastAsia="zh-CN"/>
                    </w:rPr>
                  </w:pPr>
                  <w:r>
                    <w:rPr>
                      <w:rFonts w:hint="eastAsia"/>
                      <w:sz w:val="21"/>
                      <w:szCs w:val="21"/>
                      <w:vertAlign w:val="baseline"/>
                      <w:lang w:eastAsia="zh-CN"/>
                    </w:rPr>
                    <w:t>洪婷</w:t>
                  </w:r>
                </w:p>
              </w:tc>
              <w:tc>
                <w:tcPr>
                  <w:tcW w:w="193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15858624999</w:t>
                  </w:r>
                </w:p>
              </w:tc>
            </w:tr>
          </w:tbl>
          <w:p>
            <w:pPr>
              <w:spacing w:line="240" w:lineRule="auto"/>
              <w:rPr>
                <w:rFonts w:hint="eastAsia" w:ascii="宋体" w:hAnsi="宋体" w:eastAsia="宋体"/>
                <w:kern w:val="21"/>
                <w:szCs w:val="21"/>
                <w:lang w:eastAsia="zh-CN"/>
              </w:rPr>
            </w:pPr>
          </w:p>
        </w:tc>
      </w:tr>
    </w:tbl>
    <w:p>
      <w:pPr>
        <w:spacing w:line="440" w:lineRule="exact"/>
        <w:rPr>
          <w:rFonts w:hint="eastAsia" w:ascii="宋体" w:hAnsi="宋体"/>
          <w:b/>
          <w:szCs w:val="21"/>
        </w:rPr>
      </w:pPr>
      <w:r>
        <w:rPr>
          <w:rFonts w:hAnsi="宋体"/>
          <w:b/>
          <w:sz w:val="28"/>
          <w:szCs w:val="28"/>
        </w:rPr>
        <w:br w:type="page"/>
      </w:r>
      <w:r>
        <w:rPr>
          <w:rFonts w:hint="eastAsia" w:ascii="宋体" w:hAnsi="宋体" w:eastAsia="宋体" w:cs="宋体"/>
          <w:b/>
          <w:szCs w:val="21"/>
        </w:rPr>
        <w:t>一、说明和释义</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eastAsia="zh-CN"/>
        </w:rPr>
        <w:t>（一）</w:t>
      </w:r>
      <w:r>
        <w:rPr>
          <w:rFonts w:hint="eastAsia" w:ascii="宋体" w:hAnsi="宋体" w:eastAsia="宋体" w:cs="宋体"/>
          <w:b/>
          <w:bCs/>
          <w:szCs w:val="21"/>
        </w:rPr>
        <w:t>说明</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、本招标文件仅适用于</w:t>
      </w:r>
      <w:r>
        <w:rPr>
          <w:rStyle w:val="35"/>
          <w:rFonts w:hint="eastAsia" w:ascii="宋体" w:hAnsi="宋体" w:eastAsia="宋体" w:cs="宋体"/>
          <w:spacing w:val="8"/>
          <w:sz w:val="21"/>
          <w:szCs w:val="21"/>
        </w:rPr>
        <w:t>建正工程咨询有限公司</w:t>
      </w:r>
      <w:r>
        <w:rPr>
          <w:rFonts w:hint="eastAsia" w:ascii="宋体" w:hAnsi="宋体" w:eastAsia="宋体" w:cs="宋体"/>
          <w:szCs w:val="21"/>
        </w:rPr>
        <w:t>组织的招标活动。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、本次招标活动及因本次招标产生的合同受中国法律制约和保护。</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、本招标文件的解释权属于采购单位。 </w:t>
      </w:r>
    </w:p>
    <w:p>
      <w:pPr>
        <w:spacing w:line="440" w:lineRule="exact"/>
        <w:ind w:firstLine="413" w:firstLineChars="196"/>
        <w:rPr>
          <w:rFonts w:hint="eastAsia" w:ascii="宋体" w:hAnsi="宋体" w:eastAsia="宋体" w:cs="宋体"/>
          <w:b/>
          <w:szCs w:val="21"/>
        </w:rPr>
      </w:pPr>
      <w:r>
        <w:rPr>
          <w:rFonts w:hint="eastAsia" w:ascii="宋体" w:hAnsi="宋体" w:eastAsia="宋体" w:cs="宋体"/>
          <w:b/>
          <w:szCs w:val="21"/>
          <w:lang w:eastAsia="zh-CN"/>
        </w:rPr>
        <w:t>（二）</w:t>
      </w:r>
      <w:r>
        <w:rPr>
          <w:rFonts w:hint="eastAsia" w:ascii="宋体" w:hAnsi="宋体" w:eastAsia="宋体" w:cs="宋体"/>
          <w:b/>
          <w:szCs w:val="21"/>
        </w:rPr>
        <w:t>词语释义</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采购单位</w:t>
      </w:r>
      <w:r>
        <w:rPr>
          <w:rFonts w:hint="eastAsia" w:ascii="宋体" w:hAnsi="宋体" w:eastAsia="宋体" w:cs="宋体"/>
          <w:sz w:val="21"/>
          <w:szCs w:val="21"/>
        </w:rPr>
        <w:t>：具体组织实施招标活动的法人。</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w:t>
      </w:r>
      <w:r>
        <w:rPr>
          <w:rFonts w:hint="eastAsia" w:ascii="宋体" w:hAnsi="宋体" w:eastAsia="宋体" w:cs="宋体"/>
          <w:sz w:val="21"/>
          <w:szCs w:val="21"/>
          <w:lang w:eastAsia="zh-CN"/>
        </w:rPr>
        <w:t>供应商</w:t>
      </w:r>
      <w:r>
        <w:rPr>
          <w:rFonts w:hint="eastAsia" w:ascii="宋体" w:hAnsi="宋体" w:eastAsia="宋体" w:cs="宋体"/>
          <w:sz w:val="21"/>
          <w:szCs w:val="21"/>
        </w:rPr>
        <w:t>：经认定有资格响应招标，参加投标竞争的法人或其他组织和自然人。</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、响应：投标</w:t>
      </w:r>
      <w:r>
        <w:rPr>
          <w:rFonts w:hint="eastAsia" w:ascii="宋体" w:hAnsi="宋体" w:eastAsia="宋体" w:cs="宋体"/>
          <w:sz w:val="21"/>
          <w:szCs w:val="21"/>
          <w:lang w:eastAsia="zh-CN"/>
        </w:rPr>
        <w:t>供应商</w:t>
      </w:r>
      <w:r>
        <w:rPr>
          <w:rFonts w:hint="eastAsia" w:ascii="宋体" w:hAnsi="宋体" w:eastAsia="宋体" w:cs="宋体"/>
          <w:sz w:val="21"/>
          <w:szCs w:val="21"/>
        </w:rPr>
        <w:t>根据</w:t>
      </w:r>
      <w:r>
        <w:rPr>
          <w:rFonts w:hint="eastAsia" w:ascii="宋体" w:hAnsi="宋体" w:eastAsia="宋体" w:cs="宋体"/>
          <w:sz w:val="21"/>
          <w:szCs w:val="21"/>
          <w:lang w:eastAsia="zh-CN"/>
        </w:rPr>
        <w:t>采购单位</w:t>
      </w:r>
      <w:r>
        <w:rPr>
          <w:rFonts w:hint="eastAsia" w:ascii="宋体" w:hAnsi="宋体" w:eastAsia="宋体" w:cs="宋体"/>
          <w:sz w:val="21"/>
          <w:szCs w:val="21"/>
        </w:rPr>
        <w:t>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发布的招标文件，编制投标文件并按规定投标的行为。</w:t>
      </w:r>
    </w:p>
    <w:p>
      <w:pPr>
        <w:pStyle w:val="2"/>
        <w:overflowPunct w:val="0"/>
        <w:spacing w:line="440" w:lineRule="exact"/>
        <w:ind w:right="-252" w:rightChars="-1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、合同：采供双方根据招标文件和中标的投标文件及中标通知书规定的内容签署的以书面形式所达成的协议，包括所有的附件、附录和构成协议的所有文件。</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、甲方（采购方）：合同中明确规定的实际购买服务的法人或其他组织和自然人 。</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、乙方（供应商）：合同中规定的向采购方提供服务的法人或其他组织和自然人。</w:t>
      </w:r>
    </w:p>
    <w:p>
      <w:pPr>
        <w:pStyle w:val="2"/>
        <w:overflowPunct w:val="0"/>
        <w:spacing w:line="440" w:lineRule="exact"/>
        <w:ind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、合同价款：根据合同规定，乙方在正确地履行合同义务后甲方应支付给乙方的价款。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、不可抗力：不能预见、不能避免并且不能克服的客观情况。</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“▲”系指实质性要求条款。</w:t>
      </w:r>
    </w:p>
    <w:p>
      <w:pPr>
        <w:spacing w:line="440" w:lineRule="exact"/>
        <w:rPr>
          <w:rFonts w:hint="eastAsia" w:ascii="宋体" w:hAnsi="宋体" w:eastAsia="宋体" w:cs="宋体"/>
          <w:b/>
          <w:szCs w:val="21"/>
          <w:lang w:eastAsia="zh-CN"/>
        </w:rPr>
      </w:pPr>
      <w:r>
        <w:rPr>
          <w:rFonts w:hint="eastAsia" w:ascii="宋体" w:hAnsi="宋体" w:eastAsia="宋体" w:cs="宋体"/>
          <w:b/>
          <w:szCs w:val="21"/>
        </w:rPr>
        <w:t>二、 投标</w:t>
      </w:r>
      <w:r>
        <w:rPr>
          <w:rFonts w:hint="eastAsia" w:ascii="宋体" w:hAnsi="宋体" w:eastAsia="宋体" w:cs="宋体"/>
          <w:b/>
          <w:szCs w:val="21"/>
          <w:lang w:eastAsia="zh-CN"/>
        </w:rPr>
        <w:t>供应商</w:t>
      </w:r>
    </w:p>
    <w:p>
      <w:pPr>
        <w:spacing w:line="440" w:lineRule="exact"/>
        <w:ind w:firstLine="422" w:firstLineChars="200"/>
        <w:rPr>
          <w:rFonts w:hint="eastAsia" w:ascii="宋体" w:hAnsi="宋体" w:eastAsia="宋体" w:cs="宋体"/>
          <w:kern w:val="0"/>
          <w:szCs w:val="21"/>
        </w:rPr>
      </w:pPr>
      <w:r>
        <w:rPr>
          <w:rFonts w:hint="eastAsia" w:ascii="宋体" w:hAnsi="宋体" w:eastAsia="宋体" w:cs="宋体"/>
          <w:b/>
          <w:szCs w:val="21"/>
          <w:lang w:eastAsia="zh-CN"/>
        </w:rPr>
        <w:t>（一）</w:t>
      </w:r>
      <w:r>
        <w:rPr>
          <w:rFonts w:hint="eastAsia" w:ascii="宋体" w:hAnsi="宋体" w:eastAsia="宋体" w:cs="宋体"/>
          <w:b/>
          <w:szCs w:val="21"/>
        </w:rPr>
        <w:t>合格投标</w:t>
      </w:r>
      <w:r>
        <w:rPr>
          <w:rFonts w:hint="eastAsia" w:ascii="宋体" w:hAnsi="宋体" w:eastAsia="宋体" w:cs="宋体"/>
          <w:b/>
          <w:szCs w:val="21"/>
          <w:lang w:eastAsia="zh-CN"/>
        </w:rPr>
        <w:t>供应商</w:t>
      </w:r>
      <w:r>
        <w:rPr>
          <w:rFonts w:hint="eastAsia" w:ascii="宋体" w:hAnsi="宋体" w:eastAsia="宋体" w:cs="宋体"/>
          <w:b/>
          <w:szCs w:val="21"/>
        </w:rPr>
        <w:t>的范围</w:t>
      </w:r>
    </w:p>
    <w:p>
      <w:pPr>
        <w:pStyle w:val="2"/>
        <w:overflowPunct w:val="0"/>
        <w:spacing w:line="440" w:lineRule="exact"/>
        <w:ind w:firstLineChars="200"/>
        <w:rPr>
          <w:rFonts w:hint="eastAsia" w:ascii="宋体" w:hAnsi="宋体" w:eastAsia="宋体" w:cs="宋体"/>
          <w:b w:val="0"/>
          <w:bCs w:val="0"/>
          <w:sz w:val="21"/>
          <w:szCs w:val="21"/>
          <w:u w:val="none"/>
        </w:rPr>
      </w:pPr>
      <w:r>
        <w:rPr>
          <w:rFonts w:hint="eastAsia" w:ascii="宋体" w:hAnsi="宋体" w:eastAsia="宋体" w:cs="宋体"/>
          <w:szCs w:val="21"/>
        </w:rPr>
        <w:t>▲</w:t>
      </w: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、符合《中华人民共和国政府采购法》第二十二条的规定；</w:t>
      </w:r>
    </w:p>
    <w:p>
      <w:pPr>
        <w:pStyle w:val="2"/>
        <w:overflowPunct w:val="0"/>
        <w:spacing w:line="440" w:lineRule="exact"/>
        <w:ind w:firstLineChars="200"/>
        <w:rPr>
          <w:rFonts w:hint="eastAsia" w:ascii="宋体" w:hAnsi="宋体" w:eastAsia="宋体" w:cs="宋体"/>
          <w:b w:val="0"/>
          <w:bCs w:val="0"/>
          <w:sz w:val="21"/>
          <w:szCs w:val="21"/>
          <w:u w:val="none"/>
        </w:rPr>
      </w:pPr>
      <w:r>
        <w:rPr>
          <w:rFonts w:hint="eastAsia" w:ascii="宋体" w:hAnsi="宋体" w:eastAsia="宋体" w:cs="宋体"/>
          <w:szCs w:val="21"/>
        </w:rPr>
        <w:t>▲</w:t>
      </w:r>
      <w:r>
        <w:rPr>
          <w:rFonts w:hint="eastAsia" w:ascii="宋体" w:hAnsi="宋体" w:eastAsia="宋体" w:cs="宋体"/>
          <w:b w:val="0"/>
          <w:bCs w:val="0"/>
          <w:sz w:val="21"/>
          <w:szCs w:val="21"/>
          <w:u w:val="none"/>
          <w:lang w:val="en-US" w:eastAsia="zh-CN"/>
        </w:rPr>
        <w:t>2</w:t>
      </w:r>
      <w:r>
        <w:rPr>
          <w:rFonts w:hint="eastAsia" w:ascii="宋体" w:hAnsi="宋体" w:eastAsia="宋体" w:cs="宋体"/>
          <w:b w:val="0"/>
          <w:bCs w:val="0"/>
          <w:sz w:val="21"/>
          <w:szCs w:val="21"/>
          <w:u w:val="none"/>
        </w:rPr>
        <w:t>、未被“信用中国”（</w:t>
      </w:r>
      <w:r>
        <w:rPr>
          <w:rFonts w:hint="eastAsia" w:ascii="宋体" w:hAnsi="宋体" w:eastAsia="宋体" w:cs="宋体"/>
          <w:b w:val="0"/>
          <w:bCs w:val="0"/>
          <w:sz w:val="21"/>
          <w:szCs w:val="21"/>
          <w:u w:val="none"/>
        </w:rPr>
        <w:fldChar w:fldCharType="begin"/>
      </w:r>
      <w:r>
        <w:rPr>
          <w:rFonts w:hint="eastAsia" w:ascii="宋体" w:hAnsi="宋体" w:eastAsia="宋体" w:cs="宋体"/>
          <w:b w:val="0"/>
          <w:bCs w:val="0"/>
          <w:sz w:val="21"/>
          <w:szCs w:val="21"/>
          <w:u w:val="none"/>
        </w:rPr>
        <w:instrText xml:space="preserve"> HYPERLINK "http://www.creditchina.gov.cn）、中国政府采购网（www.ccgp.gov.cn）列入失信被执行人、重大税收违法案件当事人名单、政府采购严重违法失信行为记录名单" </w:instrText>
      </w:r>
      <w:r>
        <w:rPr>
          <w:rFonts w:hint="eastAsia" w:ascii="宋体" w:hAnsi="宋体" w:eastAsia="宋体" w:cs="宋体"/>
          <w:b w:val="0"/>
          <w:bCs w:val="0"/>
          <w:sz w:val="21"/>
          <w:szCs w:val="21"/>
          <w:u w:val="none"/>
        </w:rPr>
        <w:fldChar w:fldCharType="separate"/>
      </w:r>
      <w:r>
        <w:rPr>
          <w:rFonts w:hint="eastAsia" w:ascii="宋体" w:hAnsi="宋体" w:eastAsia="宋体" w:cs="宋体"/>
          <w:b w:val="0"/>
          <w:bCs w:val="0"/>
          <w:sz w:val="21"/>
          <w:szCs w:val="21"/>
          <w:u w:val="none"/>
        </w:rPr>
        <w:t>www.creditchina.gov.cn）、中国政府采购网（www.ccgp.gov.cn）列入失信被执行人、重大税收违法案件当事人名单、政府采购严重违法失信行为记录名单</w:t>
      </w:r>
      <w:r>
        <w:rPr>
          <w:rFonts w:hint="eastAsia" w:ascii="宋体" w:hAnsi="宋体" w:eastAsia="宋体" w:cs="宋体"/>
          <w:b w:val="0"/>
          <w:bCs w:val="0"/>
          <w:sz w:val="21"/>
          <w:szCs w:val="21"/>
          <w:u w:val="none"/>
        </w:rPr>
        <w:fldChar w:fldCharType="end"/>
      </w:r>
      <w:r>
        <w:rPr>
          <w:rFonts w:hint="eastAsia" w:ascii="宋体" w:hAnsi="宋体" w:eastAsia="宋体" w:cs="宋体"/>
          <w:b w:val="0"/>
          <w:bCs w:val="0"/>
          <w:sz w:val="21"/>
          <w:szCs w:val="21"/>
          <w:u w:val="none"/>
        </w:rPr>
        <w:t>；</w:t>
      </w:r>
    </w:p>
    <w:p>
      <w:pPr>
        <w:pStyle w:val="2"/>
        <w:overflowPunct w:val="0"/>
        <w:spacing w:line="440" w:lineRule="exact"/>
        <w:ind w:firstLineChars="200"/>
        <w:rPr>
          <w:rFonts w:hint="eastAsia" w:ascii="宋体" w:hAnsi="宋体" w:eastAsia="宋体" w:cs="宋体"/>
          <w:b w:val="0"/>
          <w:bCs w:val="0"/>
          <w:sz w:val="21"/>
          <w:szCs w:val="21"/>
          <w:u w:val="none"/>
        </w:rPr>
      </w:pPr>
      <w:r>
        <w:rPr>
          <w:rFonts w:hint="eastAsia" w:ascii="宋体" w:hAnsi="宋体" w:eastAsia="宋体" w:cs="宋体"/>
          <w:szCs w:val="21"/>
        </w:rPr>
        <w:t>▲</w:t>
      </w:r>
      <w:r>
        <w:rPr>
          <w:rFonts w:hint="eastAsia" w:ascii="宋体" w:hAnsi="宋体" w:eastAsia="宋体" w:cs="宋体"/>
          <w:b w:val="0"/>
          <w:bCs w:val="0"/>
          <w:sz w:val="21"/>
          <w:szCs w:val="21"/>
          <w:u w:val="none"/>
          <w:lang w:val="en-US" w:eastAsia="zh-CN"/>
        </w:rPr>
        <w:t>3</w:t>
      </w:r>
      <w:r>
        <w:rPr>
          <w:rFonts w:hint="eastAsia" w:ascii="宋体" w:hAnsi="宋体" w:eastAsia="宋体" w:cs="宋体"/>
          <w:b w:val="0"/>
          <w:bCs w:val="0"/>
          <w:sz w:val="21"/>
          <w:szCs w:val="21"/>
          <w:u w:val="none"/>
        </w:rPr>
        <w:t>、不允许联合体投标。</w:t>
      </w:r>
    </w:p>
    <w:p>
      <w:pPr>
        <w:pStyle w:val="2"/>
        <w:overflowPunct w:val="0"/>
        <w:spacing w:line="440" w:lineRule="exact"/>
        <w:ind w:firstLineChars="200"/>
        <w:rPr>
          <w:rFonts w:hint="eastAsia" w:ascii="宋体" w:hAnsi="宋体" w:eastAsia="宋体"/>
          <w:b/>
          <w:bCs/>
          <w:sz w:val="21"/>
          <w:szCs w:val="21"/>
        </w:rPr>
      </w:pPr>
      <w:r>
        <w:rPr>
          <w:rFonts w:hint="eastAsia" w:ascii="宋体" w:hAnsi="宋体" w:eastAsia="宋体"/>
          <w:b/>
          <w:bCs/>
          <w:sz w:val="21"/>
          <w:szCs w:val="21"/>
          <w:lang w:val="en-US" w:eastAsia="zh-CN"/>
        </w:rPr>
        <w:t>（二）</w:t>
      </w:r>
      <w:r>
        <w:rPr>
          <w:rFonts w:hint="eastAsia" w:ascii="宋体" w:hAnsi="宋体" w:eastAsia="宋体"/>
          <w:b/>
          <w:bCs/>
          <w:sz w:val="21"/>
          <w:szCs w:val="21"/>
        </w:rPr>
        <w:t xml:space="preserve">投标费用 </w:t>
      </w:r>
    </w:p>
    <w:p>
      <w:pPr>
        <w:pStyle w:val="2"/>
        <w:overflowPunct w:val="0"/>
        <w:spacing w:line="440" w:lineRule="exact"/>
        <w:ind w:firstLineChars="200"/>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无论投标过程中的做法和结果如何，投标</w:t>
      </w:r>
      <w:r>
        <w:rPr>
          <w:rFonts w:hint="eastAsia" w:ascii="宋体" w:hAnsi="宋体" w:eastAsia="宋体"/>
          <w:sz w:val="21"/>
          <w:szCs w:val="21"/>
          <w:lang w:eastAsia="zh-CN"/>
        </w:rPr>
        <w:t>供应商</w:t>
      </w:r>
      <w:r>
        <w:rPr>
          <w:rFonts w:hint="eastAsia" w:ascii="宋体" w:hAnsi="宋体" w:eastAsia="宋体"/>
          <w:sz w:val="21"/>
          <w:szCs w:val="21"/>
        </w:rPr>
        <w:t>自行承担所有与参加投标有关的全部费用。</w:t>
      </w:r>
    </w:p>
    <w:p>
      <w:pPr>
        <w:pStyle w:val="2"/>
        <w:overflowPunct w:val="0"/>
        <w:spacing w:line="440" w:lineRule="exact"/>
        <w:ind w:firstLineChars="200"/>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、所有涉及电子招投标相关的费用均由投标</w:t>
      </w:r>
      <w:r>
        <w:rPr>
          <w:rFonts w:hint="eastAsia" w:ascii="宋体" w:hAnsi="宋体" w:eastAsia="宋体"/>
          <w:sz w:val="21"/>
          <w:szCs w:val="21"/>
          <w:lang w:eastAsia="zh-CN"/>
        </w:rPr>
        <w:t>供应商</w:t>
      </w:r>
      <w:r>
        <w:rPr>
          <w:rFonts w:hint="eastAsia" w:ascii="宋体" w:hAnsi="宋体" w:eastAsia="宋体"/>
          <w:sz w:val="21"/>
          <w:szCs w:val="21"/>
        </w:rPr>
        <w:t>自理。</w:t>
      </w:r>
    </w:p>
    <w:p>
      <w:pPr>
        <w:pStyle w:val="2"/>
        <w:overflowPunct w:val="0"/>
        <w:spacing w:line="440" w:lineRule="exact"/>
        <w:ind w:firstLineChars="200"/>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w:t>
      </w:r>
      <w:r>
        <w:rPr>
          <w:rFonts w:hint="eastAsia" w:ascii="宋体" w:hAnsi="宋体" w:eastAsia="宋体"/>
          <w:sz w:val="21"/>
          <w:szCs w:val="21"/>
          <w:lang w:val="zh-CN"/>
        </w:rPr>
        <w:t>本项目招标代理服务费按计价格[2002]1980号文件</w:t>
      </w:r>
      <w:r>
        <w:rPr>
          <w:rFonts w:hint="eastAsia" w:ascii="宋体" w:hAnsi="宋体" w:eastAsia="宋体"/>
          <w:sz w:val="21"/>
          <w:szCs w:val="21"/>
          <w:lang w:val="zh-CN" w:eastAsia="zh-CN"/>
        </w:rPr>
        <w:t>服务类</w:t>
      </w:r>
      <w:r>
        <w:rPr>
          <w:rFonts w:hint="eastAsia" w:ascii="宋体" w:hAnsi="宋体" w:eastAsia="宋体"/>
          <w:sz w:val="21"/>
          <w:szCs w:val="21"/>
          <w:lang w:val="zh-CN"/>
        </w:rPr>
        <w:t>收费标准的75%计取</w:t>
      </w:r>
      <w:r>
        <w:rPr>
          <w:rFonts w:hint="eastAsia" w:ascii="宋体" w:hAnsi="宋体" w:eastAsia="宋体"/>
          <w:sz w:val="21"/>
          <w:szCs w:val="21"/>
          <w:lang w:val="zh-CN" w:eastAsia="zh-CN"/>
        </w:rPr>
        <w:t>，</w:t>
      </w:r>
      <w:r>
        <w:rPr>
          <w:rFonts w:hint="eastAsia" w:ascii="宋体" w:hAnsi="宋体" w:eastAsia="宋体"/>
          <w:sz w:val="21"/>
          <w:szCs w:val="21"/>
          <w:lang w:val="zh-CN"/>
        </w:rPr>
        <w:t>由本项目的中标</w:t>
      </w:r>
      <w:r>
        <w:rPr>
          <w:rFonts w:hint="eastAsia" w:ascii="宋体" w:hAnsi="宋体" w:eastAsia="宋体"/>
          <w:sz w:val="21"/>
          <w:szCs w:val="21"/>
          <w:lang w:val="zh-CN" w:eastAsia="zh-CN"/>
        </w:rPr>
        <w:t>供应商</w:t>
      </w:r>
      <w:r>
        <w:rPr>
          <w:rFonts w:hint="eastAsia" w:ascii="宋体" w:hAnsi="宋体" w:eastAsia="宋体"/>
          <w:sz w:val="21"/>
          <w:szCs w:val="21"/>
          <w:lang w:val="zh-CN"/>
        </w:rPr>
        <w:t>在开标结束后，领取中标通知书时一次性支付给招标代理公司。上述费用请各</w:t>
      </w:r>
      <w:r>
        <w:rPr>
          <w:rFonts w:hint="eastAsia" w:ascii="宋体" w:hAnsi="宋体" w:eastAsia="宋体"/>
          <w:sz w:val="21"/>
          <w:szCs w:val="21"/>
          <w:lang w:val="en-US" w:eastAsia="zh-CN"/>
        </w:rPr>
        <w:t>供应商</w:t>
      </w:r>
      <w:r>
        <w:rPr>
          <w:rFonts w:hint="eastAsia" w:ascii="宋体" w:hAnsi="宋体" w:eastAsia="宋体"/>
          <w:sz w:val="21"/>
          <w:szCs w:val="21"/>
          <w:lang w:val="zh-CN"/>
        </w:rPr>
        <w:t>在报价时综合考虑，不再另行计取。</w:t>
      </w:r>
    </w:p>
    <w:p>
      <w:pPr>
        <w:pStyle w:val="2"/>
        <w:overflowPunct w:val="0"/>
        <w:spacing w:line="440" w:lineRule="exact"/>
        <w:ind w:firstLineChars="200"/>
        <w:rPr>
          <w:rFonts w:hint="eastAsia" w:ascii="宋体" w:hAnsi="宋体" w:eastAsia="宋体" w:cs="宋体"/>
          <w:szCs w:val="21"/>
        </w:rPr>
      </w:pPr>
      <w:r>
        <w:rPr>
          <w:rFonts w:hint="eastAsia" w:ascii="宋体" w:hAnsi="宋体" w:eastAsia="宋体"/>
          <w:sz w:val="21"/>
          <w:szCs w:val="21"/>
          <w:lang w:val="en-US" w:eastAsia="zh-CN"/>
        </w:rPr>
        <w:t>4</w:t>
      </w:r>
      <w:r>
        <w:rPr>
          <w:rFonts w:hint="eastAsia" w:ascii="宋体" w:hAnsi="宋体" w:eastAsia="宋体"/>
          <w:sz w:val="21"/>
          <w:szCs w:val="21"/>
        </w:rPr>
        <w:t>、若因中标</w:t>
      </w:r>
      <w:r>
        <w:rPr>
          <w:rFonts w:hint="eastAsia" w:ascii="宋体" w:hAnsi="宋体" w:eastAsia="宋体"/>
          <w:sz w:val="21"/>
          <w:szCs w:val="21"/>
          <w:lang w:eastAsia="zh-CN"/>
        </w:rPr>
        <w:t>供应商</w:t>
      </w:r>
      <w:r>
        <w:rPr>
          <w:rFonts w:hint="eastAsia" w:ascii="宋体" w:hAnsi="宋体" w:eastAsia="宋体"/>
          <w:sz w:val="21"/>
          <w:szCs w:val="21"/>
        </w:rPr>
        <w:t>原因而被取消中标资格的，招标代理服务费不予退还。</w:t>
      </w:r>
    </w:p>
    <w:p>
      <w:pPr>
        <w:spacing w:line="440" w:lineRule="exact"/>
        <w:ind w:firstLine="413" w:firstLineChars="196"/>
        <w:rPr>
          <w:rFonts w:hint="eastAsia" w:ascii="宋体" w:hAnsi="宋体" w:eastAsia="宋体" w:cs="宋体"/>
          <w:b/>
          <w:szCs w:val="21"/>
        </w:rPr>
      </w:pPr>
      <w:r>
        <w:rPr>
          <w:rFonts w:hint="eastAsia" w:ascii="宋体" w:hAnsi="宋体" w:eastAsia="宋体" w:cs="宋体"/>
          <w:b/>
          <w:szCs w:val="21"/>
          <w:lang w:val="en-US" w:eastAsia="zh-CN"/>
        </w:rPr>
        <w:t>（三）</w:t>
      </w:r>
      <w:r>
        <w:rPr>
          <w:rFonts w:hint="eastAsia" w:ascii="宋体" w:hAnsi="宋体" w:eastAsia="宋体" w:cs="宋体"/>
          <w:b/>
          <w:szCs w:val="21"/>
        </w:rPr>
        <w:t>投标委托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法定代表人或授权代表需在投标文件相应位置签字或盖章。如投标人代表不是法定代表人，须同时提交法定代表人出具的授权委托书（格式见附件），否则投标文件作无效标处理。</w:t>
      </w:r>
    </w:p>
    <w:p>
      <w:pPr>
        <w:spacing w:line="440" w:lineRule="exact"/>
        <w:ind w:firstLine="420" w:firstLineChars="200"/>
        <w:rPr>
          <w:rFonts w:hint="eastAsia" w:ascii="宋体" w:hAnsi="宋体" w:eastAsia="宋体" w:cs="宋体"/>
          <w:b/>
          <w:szCs w:val="21"/>
          <w:lang w:eastAsia="zh-CN"/>
        </w:rPr>
      </w:pPr>
      <w:r>
        <w:rPr>
          <w:rFonts w:hint="eastAsia" w:ascii="宋体" w:hAnsi="宋体" w:eastAsia="宋体" w:cs="宋体"/>
          <w:szCs w:val="21"/>
        </w:rPr>
        <w:t>备注：电子招投标过程中，若CA签章上目前没有法定代表人或授权代表签字信息的，所以涉及到签字或盖章的位置，做PDF的时候线下签字或盖章完成后再扫描即可。如果需要CA中加法人章或者法人签名等，需要供应商单独线下联系CA公司进行办理，可能需另收取费用。若投标</w:t>
      </w:r>
      <w:r>
        <w:rPr>
          <w:rFonts w:hint="eastAsia" w:ascii="宋体" w:hAnsi="宋体" w:eastAsia="宋体" w:cs="宋体"/>
          <w:szCs w:val="21"/>
          <w:lang w:eastAsia="zh-CN"/>
        </w:rPr>
        <w:t>供应商</w:t>
      </w:r>
      <w:r>
        <w:rPr>
          <w:rFonts w:hint="eastAsia" w:ascii="宋体" w:hAnsi="宋体" w:eastAsia="宋体" w:cs="宋体"/>
          <w:szCs w:val="21"/>
        </w:rPr>
        <w:t>未按照招标文件要求进行签字或盖章的，导致其投标文件无效的后果由投标</w:t>
      </w:r>
      <w:r>
        <w:rPr>
          <w:rFonts w:hint="eastAsia" w:ascii="宋体" w:hAnsi="宋体" w:eastAsia="宋体" w:cs="宋体"/>
          <w:szCs w:val="21"/>
          <w:lang w:eastAsia="zh-CN"/>
        </w:rPr>
        <w:t>供应商</w:t>
      </w:r>
      <w:r>
        <w:rPr>
          <w:rFonts w:hint="eastAsia" w:ascii="宋体" w:hAnsi="宋体" w:eastAsia="宋体" w:cs="宋体"/>
          <w:szCs w:val="21"/>
        </w:rPr>
        <w:t>自行承担。</w:t>
      </w:r>
    </w:p>
    <w:p>
      <w:pPr>
        <w:spacing w:line="440" w:lineRule="exact"/>
        <w:rPr>
          <w:rFonts w:hint="eastAsia" w:ascii="宋体" w:hAnsi="宋体" w:eastAsia="宋体" w:cs="宋体"/>
          <w:b/>
          <w:szCs w:val="21"/>
        </w:rPr>
      </w:pPr>
      <w:r>
        <w:rPr>
          <w:rFonts w:hint="eastAsia" w:ascii="宋体" w:hAnsi="宋体" w:eastAsia="宋体" w:cs="宋体"/>
          <w:b/>
          <w:szCs w:val="21"/>
          <w:lang w:eastAsia="zh-CN"/>
        </w:rPr>
        <w:t>三</w:t>
      </w:r>
      <w:r>
        <w:rPr>
          <w:rFonts w:hint="eastAsia" w:ascii="宋体" w:hAnsi="宋体" w:eastAsia="宋体" w:cs="宋体"/>
          <w:b/>
          <w:szCs w:val="21"/>
        </w:rPr>
        <w:t>、招标文件</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（一）</w:t>
      </w:r>
      <w:r>
        <w:rPr>
          <w:rFonts w:hint="eastAsia" w:ascii="宋体" w:hAnsi="宋体" w:eastAsia="宋体" w:cs="宋体"/>
          <w:b/>
          <w:bCs/>
          <w:szCs w:val="21"/>
        </w:rPr>
        <w:t>招标文件的构成。本招标文件由以下部</w:t>
      </w:r>
      <w:r>
        <w:rPr>
          <w:rFonts w:hint="eastAsia" w:ascii="宋体" w:hAnsi="宋体" w:eastAsia="宋体" w:cs="宋体"/>
          <w:b/>
          <w:bCs/>
          <w:szCs w:val="21"/>
          <w:lang w:eastAsia="zh-CN"/>
        </w:rPr>
        <w:t>分</w:t>
      </w:r>
      <w:r>
        <w:rPr>
          <w:rFonts w:hint="eastAsia" w:ascii="宋体" w:hAnsi="宋体" w:eastAsia="宋体" w:cs="宋体"/>
          <w:b/>
          <w:bCs/>
          <w:szCs w:val="21"/>
        </w:rPr>
        <w:t>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color w:val="FF0000"/>
          <w:szCs w:val="21"/>
          <w:lang w:val="en-US" w:eastAsia="zh-CN"/>
        </w:rPr>
        <w:t>2</w:t>
      </w:r>
      <w:r>
        <w:rPr>
          <w:rFonts w:hint="eastAsia" w:ascii="宋体" w:hAnsi="宋体" w:eastAsia="宋体" w:cs="宋体"/>
          <w:color w:val="FF0000"/>
          <w:szCs w:val="21"/>
        </w:rPr>
        <w:t>、</w:t>
      </w:r>
      <w:r>
        <w:rPr>
          <w:rFonts w:hint="eastAsia" w:ascii="宋体" w:hAnsi="宋体" w:eastAsia="宋体" w:cs="宋体"/>
          <w:szCs w:val="21"/>
          <w:lang w:val="zh-CN"/>
        </w:rPr>
        <w:t>招标内容及要求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、投标</w:t>
      </w:r>
      <w:r>
        <w:rPr>
          <w:rFonts w:hint="eastAsia" w:ascii="宋体" w:hAnsi="宋体" w:eastAsia="宋体" w:cs="宋体"/>
          <w:szCs w:val="21"/>
          <w:lang w:eastAsia="zh-CN"/>
        </w:rPr>
        <w:t>供应商</w:t>
      </w:r>
      <w:r>
        <w:rPr>
          <w:rFonts w:hint="eastAsia" w:ascii="宋体" w:hAnsi="宋体" w:eastAsia="宋体" w:cs="宋体"/>
          <w:szCs w:val="21"/>
        </w:rPr>
        <w:t>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、评标办法及标准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、合同主要条款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、本项目招标文件的澄清、答复、修改、补充的内容</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（二）</w:t>
      </w:r>
      <w:r>
        <w:rPr>
          <w:rFonts w:hint="eastAsia" w:ascii="宋体" w:hAnsi="宋体" w:eastAsia="宋体" w:cs="宋体"/>
          <w:b/>
          <w:bCs/>
          <w:szCs w:val="21"/>
        </w:rPr>
        <w:t>投标</w:t>
      </w:r>
      <w:r>
        <w:rPr>
          <w:rFonts w:hint="eastAsia" w:ascii="宋体" w:hAnsi="宋体" w:eastAsia="宋体" w:cs="宋体"/>
          <w:b/>
          <w:bCs/>
          <w:szCs w:val="21"/>
          <w:lang w:eastAsia="zh-CN"/>
        </w:rPr>
        <w:t>供应商</w:t>
      </w:r>
      <w:r>
        <w:rPr>
          <w:rFonts w:hint="eastAsia" w:ascii="宋体" w:hAnsi="宋体" w:eastAsia="宋体" w:cs="宋体"/>
          <w:b/>
          <w:bCs/>
          <w:szCs w:val="21"/>
        </w:rPr>
        <w:t>的风险</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投标</w:t>
      </w:r>
      <w:r>
        <w:rPr>
          <w:rFonts w:hint="eastAsia" w:ascii="宋体" w:hAnsi="宋体" w:eastAsia="宋体" w:cs="宋体"/>
          <w:szCs w:val="21"/>
          <w:lang w:eastAsia="zh-CN"/>
        </w:rPr>
        <w:t>供应商</w:t>
      </w:r>
      <w:r>
        <w:rPr>
          <w:rFonts w:hint="eastAsia" w:ascii="宋体" w:hAnsi="宋体" w:eastAsia="宋体" w:cs="宋体"/>
          <w:szCs w:val="21"/>
        </w:rPr>
        <w:t>没有按照招标文件要求提供全部资料，或者投标</w:t>
      </w:r>
      <w:r>
        <w:rPr>
          <w:rFonts w:hint="eastAsia" w:ascii="宋体" w:hAnsi="宋体" w:eastAsia="宋体" w:cs="宋体"/>
          <w:szCs w:val="21"/>
          <w:lang w:eastAsia="zh-CN"/>
        </w:rPr>
        <w:t>供应商</w:t>
      </w:r>
      <w:r>
        <w:rPr>
          <w:rFonts w:hint="eastAsia" w:ascii="宋体" w:hAnsi="宋体" w:eastAsia="宋体" w:cs="宋体"/>
          <w:szCs w:val="21"/>
        </w:rPr>
        <w:t>没有对招标文件在各方面作出实质性响应是投标</w:t>
      </w:r>
      <w:r>
        <w:rPr>
          <w:rFonts w:hint="eastAsia" w:ascii="宋体" w:hAnsi="宋体" w:eastAsia="宋体" w:cs="宋体"/>
          <w:szCs w:val="21"/>
          <w:lang w:eastAsia="zh-CN"/>
        </w:rPr>
        <w:t>供应商</w:t>
      </w:r>
      <w:r>
        <w:rPr>
          <w:rFonts w:hint="eastAsia" w:ascii="宋体" w:hAnsi="宋体" w:eastAsia="宋体" w:cs="宋体"/>
          <w:szCs w:val="21"/>
        </w:rPr>
        <w:t>的风险，并可能导致其投标被拒绝。</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lang w:val="en-US" w:eastAsia="zh-CN"/>
        </w:rPr>
        <w:t>（三）</w:t>
      </w:r>
      <w:r>
        <w:rPr>
          <w:rFonts w:hint="eastAsia" w:ascii="宋体" w:hAnsi="宋体" w:eastAsia="宋体" w:cs="宋体"/>
          <w:b/>
          <w:bCs/>
          <w:szCs w:val="21"/>
        </w:rPr>
        <w:t>招标文件的澄清与修改</w:t>
      </w:r>
      <w:r>
        <w:rPr>
          <w:rFonts w:hint="eastAsia" w:ascii="宋体" w:hAnsi="宋体" w:eastAsia="宋体" w:cs="宋体"/>
          <w:szCs w:val="21"/>
        </w:rPr>
        <w:t xml:space="preserve">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440" w:lineRule="exact"/>
        <w:rPr>
          <w:rFonts w:hint="eastAsia" w:ascii="宋体" w:hAnsi="宋体" w:eastAsia="宋体" w:cs="宋体"/>
          <w:b/>
          <w:szCs w:val="21"/>
        </w:rPr>
      </w:pPr>
      <w:r>
        <w:rPr>
          <w:rFonts w:hint="eastAsia" w:ascii="宋体" w:hAnsi="宋体" w:eastAsia="宋体" w:cs="宋体"/>
          <w:b/>
          <w:szCs w:val="21"/>
          <w:lang w:eastAsia="zh-CN"/>
        </w:rPr>
        <w:t>四</w:t>
      </w:r>
      <w:r>
        <w:rPr>
          <w:rFonts w:hint="eastAsia" w:ascii="宋体" w:hAnsi="宋体" w:eastAsia="宋体" w:cs="宋体"/>
          <w:b/>
          <w:szCs w:val="21"/>
        </w:rPr>
        <w:t>、投标文件的编制</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（一）</w:t>
      </w:r>
      <w:r>
        <w:rPr>
          <w:rFonts w:hint="eastAsia" w:ascii="宋体" w:hAnsi="宋体" w:eastAsia="宋体" w:cs="宋体"/>
          <w:b/>
          <w:bCs/>
          <w:szCs w:val="21"/>
        </w:rPr>
        <w:t>投标文件的要求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w:t>
      </w:r>
      <w:r>
        <w:rPr>
          <w:rFonts w:hint="eastAsia" w:ascii="宋体" w:hAnsi="宋体" w:eastAsia="宋体" w:cs="宋体"/>
          <w:szCs w:val="21"/>
          <w:lang w:eastAsia="zh-CN"/>
        </w:rPr>
        <w:t>供应商</w:t>
      </w:r>
      <w:r>
        <w:rPr>
          <w:rFonts w:hint="eastAsia" w:ascii="宋体" w:hAnsi="宋体" w:eastAsia="宋体" w:cs="宋体"/>
          <w:szCs w:val="21"/>
        </w:rPr>
        <w:t>应仔细阅读招标文件的所有内容，按照要求详细编制投标文件，并保证投标文件的正确性和真实性。</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本项目通过“政府采购云平台（www.zcygov.cn）”实行在线投标响应（电子投标）。供应商应通过“政采云电子交易客户端”，并按照本招标文件和“政府采购云平台”的要求编制、加密投标文件并按要求上传递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eastAsia="zh-CN"/>
        </w:rPr>
        <w:t>投标</w:t>
      </w:r>
      <w:r>
        <w:rPr>
          <w:rFonts w:hint="eastAsia" w:ascii="宋体" w:hAnsi="宋体" w:eastAsia="宋体" w:cs="宋体"/>
          <w:szCs w:val="21"/>
        </w:rPr>
        <w:t>供应商应当按要求在“政采云电子交易客户端”编制投标文件。其中资格响应文件、商务技术响应文件中不得出现本项目投标报价，如因</w:t>
      </w:r>
      <w:r>
        <w:rPr>
          <w:rFonts w:hint="eastAsia" w:ascii="宋体" w:hAnsi="宋体" w:eastAsia="宋体" w:cs="宋体"/>
          <w:szCs w:val="21"/>
          <w:lang w:eastAsia="zh-CN"/>
        </w:rPr>
        <w:t>投标供应商</w:t>
      </w:r>
      <w:r>
        <w:rPr>
          <w:rFonts w:hint="eastAsia" w:ascii="宋体" w:hAnsi="宋体" w:eastAsia="宋体" w:cs="宋体"/>
          <w:szCs w:val="21"/>
        </w:rPr>
        <w:t>原因提前泄露投标报价，是投标</w:t>
      </w:r>
      <w:r>
        <w:rPr>
          <w:rFonts w:hint="eastAsia" w:ascii="宋体" w:hAnsi="宋体" w:eastAsia="宋体" w:cs="宋体"/>
          <w:szCs w:val="21"/>
          <w:lang w:eastAsia="zh-CN"/>
        </w:rPr>
        <w:t>供应商</w:t>
      </w:r>
      <w:r>
        <w:rPr>
          <w:rFonts w:hint="eastAsia" w:ascii="宋体" w:hAnsi="宋体" w:eastAsia="宋体" w:cs="宋体"/>
          <w:szCs w:val="21"/>
        </w:rPr>
        <w:t>的责任。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本文件中有提供格式的，投标供应商须参照格式进行编制，格式中要求提供相关证明材料的还需后附相关证明材料，并按格式要求在指定位置根据要求进行签章，否则视为未提供；本文件未提供格式的，请各投标</w:t>
      </w:r>
      <w:r>
        <w:rPr>
          <w:rFonts w:hint="eastAsia" w:ascii="宋体" w:hAnsi="宋体" w:eastAsia="宋体" w:cs="宋体"/>
          <w:szCs w:val="21"/>
          <w:lang w:eastAsia="zh-CN"/>
        </w:rPr>
        <w:t>供应商</w:t>
      </w:r>
      <w:r>
        <w:rPr>
          <w:rFonts w:hint="eastAsia" w:ascii="宋体" w:hAnsi="宋体" w:eastAsia="宋体" w:cs="宋体"/>
          <w:szCs w:val="21"/>
        </w:rPr>
        <w:t>自行拟定格式。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、投标文件内容不完整、编排混乱等导致投标文件被误读、漏读或者查找不到相关内容的，是投标供应商的责任。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、投标文件因字迹潦草或表达不清所引起的后果由投标供应商负责。</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eastAsia="宋体" w:cs="宋体"/>
          <w:szCs w:val="21"/>
          <w:lang w:eastAsia="zh-CN"/>
        </w:rPr>
        <w:t>投标</w:t>
      </w:r>
      <w:r>
        <w:rPr>
          <w:rFonts w:hint="eastAsia" w:ascii="宋体" w:hAnsi="宋体" w:eastAsia="宋体" w:cs="宋体"/>
          <w:szCs w:val="21"/>
        </w:rPr>
        <w:t>供应商没有按照要求提供全部资料，或者没有仔细阅读招标文件，或者没有对招标文件在各方面的要求作出实质性响应是投标供应商的风险，由此造成的一切后果由投标供应商自行承担。</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（二）</w:t>
      </w:r>
      <w:r>
        <w:rPr>
          <w:rFonts w:hint="eastAsia" w:ascii="宋体" w:hAnsi="宋体" w:eastAsia="宋体" w:cs="宋体"/>
          <w:b/>
          <w:bCs/>
          <w:szCs w:val="21"/>
        </w:rPr>
        <w:t>投标文件的组成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eastAsia="zh-CN"/>
        </w:rPr>
        <w:t>每标项的</w:t>
      </w:r>
      <w:r>
        <w:rPr>
          <w:rFonts w:hint="eastAsia" w:ascii="宋体" w:hAnsi="宋体" w:eastAsia="宋体" w:cs="宋体"/>
          <w:szCs w:val="21"/>
        </w:rPr>
        <w:t>投标文件包括资格文件、商务技术文件、报价文件，具体包含的内容及组成以政采云电子交易客户端为准。政采云电子交易客户端（政釆云投标客户端）中还需填写开标一览表（如有）。</w:t>
      </w:r>
    </w:p>
    <w:p>
      <w:pPr>
        <w:spacing w:line="440" w:lineRule="exact"/>
        <w:ind w:firstLine="422" w:firstLineChars="200"/>
        <w:rPr>
          <w:rFonts w:hint="eastAsia" w:ascii="宋体" w:hAnsi="宋体" w:eastAsia="宋体" w:cs="宋体"/>
          <w:szCs w:val="21"/>
          <w:lang w:eastAsia="zh-CN"/>
        </w:rPr>
      </w:pPr>
      <w:r>
        <w:rPr>
          <w:rFonts w:hint="eastAsia" w:ascii="宋体" w:hAnsi="宋体" w:eastAsia="宋体" w:cs="宋体"/>
          <w:b/>
          <w:bCs/>
          <w:szCs w:val="21"/>
          <w:lang w:val="en-US" w:eastAsia="zh-CN"/>
        </w:rPr>
        <w:t>1、</w:t>
      </w:r>
      <w:r>
        <w:rPr>
          <w:rFonts w:hint="eastAsia" w:ascii="宋体" w:hAnsi="宋体" w:eastAsia="宋体" w:cs="宋体"/>
          <w:b/>
          <w:bCs/>
          <w:szCs w:val="21"/>
          <w:lang w:eastAsia="zh-CN"/>
        </w:rPr>
        <w:t>资格文件</w:t>
      </w:r>
      <w:r>
        <w:rPr>
          <w:rFonts w:hint="eastAsia" w:ascii="宋体" w:hAnsi="宋体" w:eastAsia="宋体" w:cs="宋体"/>
          <w:b/>
          <w:bCs/>
          <w:szCs w:val="21"/>
        </w:rPr>
        <w:t>：</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（1）有效</w:t>
      </w:r>
      <w:r>
        <w:rPr>
          <w:rFonts w:hint="eastAsia" w:ascii="宋体" w:hAnsi="宋体" w:eastAsia="宋体" w:cs="宋体"/>
          <w:szCs w:val="21"/>
          <w:lang w:eastAsia="zh-CN"/>
        </w:rPr>
        <w:t>工商营业执照影印件；</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法定代表人身份证明、法定代表人授权书（若</w:t>
      </w:r>
      <w:r>
        <w:rPr>
          <w:rFonts w:hint="eastAsia" w:ascii="宋体" w:hAnsi="宋体" w:eastAsia="宋体" w:cs="宋体"/>
          <w:szCs w:val="21"/>
          <w:lang w:val="en-US" w:eastAsia="zh-CN"/>
        </w:rPr>
        <w:t>招标</w:t>
      </w:r>
      <w:r>
        <w:rPr>
          <w:rFonts w:hint="eastAsia" w:ascii="宋体" w:hAnsi="宋体" w:eastAsia="宋体" w:cs="宋体"/>
          <w:szCs w:val="21"/>
          <w:lang w:eastAsia="zh-CN"/>
        </w:rPr>
        <w:t>文件规定签字或盖章位置由法定代表人签字或盖章的，则无需提供法定代表人授权书，仅提供法定代表人身份证明即可，法定代表人须与营业执照上载明的一致）（格式详见附件二、附件三）；</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（3）投标响应书（格式详见附件四）；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具有履行合同所必需的设备和专业技术能力的承诺函</w:t>
      </w:r>
      <w:r>
        <w:rPr>
          <w:rFonts w:hint="eastAsia" w:ascii="宋体" w:hAnsi="宋体" w:eastAsia="宋体" w:cs="宋体"/>
          <w:szCs w:val="21"/>
          <w:lang w:eastAsia="zh-CN"/>
        </w:rPr>
        <w:t>（格式详见附件五）</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参加政府采购活动前三年内在经营活动中没有重大违法记录的声明</w:t>
      </w:r>
      <w:r>
        <w:rPr>
          <w:rFonts w:hint="eastAsia" w:ascii="宋体" w:hAnsi="宋体" w:eastAsia="宋体" w:cs="宋体"/>
          <w:szCs w:val="21"/>
          <w:lang w:eastAsia="zh-CN"/>
        </w:rPr>
        <w:t>（格式详见附件六）</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（6）投标供应商需要说明的其他文件和说明</w:t>
      </w:r>
      <w:r>
        <w:rPr>
          <w:rFonts w:hint="eastAsia" w:ascii="宋体" w:hAnsi="宋体" w:eastAsia="宋体" w:cs="宋体"/>
          <w:szCs w:val="21"/>
          <w:lang w:eastAsia="zh-CN"/>
        </w:rPr>
        <w:t>。</w:t>
      </w:r>
    </w:p>
    <w:p>
      <w:pPr>
        <w:spacing w:line="44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2、商务技术文件：</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（1）商务技术文件封面（格式详见附件一）；</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（2）商务技术偏离表（格式详见附件九）；</w:t>
      </w:r>
    </w:p>
    <w:p>
      <w:pPr>
        <w:spacing w:line="440" w:lineRule="exact"/>
        <w:ind w:firstLine="420" w:firstLineChars="200"/>
        <w:rPr>
          <w:rFonts w:hint="eastAsia"/>
          <w:lang w:val="en-US" w:eastAsia="zh-CN"/>
        </w:rPr>
      </w:pPr>
      <w:r>
        <w:rPr>
          <w:rFonts w:hint="eastAsia" w:ascii="宋体" w:hAnsi="宋体" w:eastAsia="宋体" w:cs="宋体"/>
          <w:szCs w:val="21"/>
          <w:lang w:val="en-US" w:eastAsia="zh-CN"/>
        </w:rPr>
        <w:t>（3）项目（研发、售后）阶段人员配置一览表（格式详见附件十）；</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（4）与商务技术评分有关的证书、证明材料等影印件和分章节内容的描述；</w:t>
      </w:r>
    </w:p>
    <w:p>
      <w:pPr>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（5）投标供应商需要说明的其他文件和说明。</w:t>
      </w:r>
    </w:p>
    <w:p>
      <w:pPr>
        <w:spacing w:line="440" w:lineRule="exact"/>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3、报价文件：</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（1）报价文件封面（格式详见附件一）；</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（2）报价一览表（格式详见附件七）；</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（3）投标报价明细表（格式详见附件八）</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（4）中小企业声明函（格式详见附件十一）  （如是）</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（5）小微企业声明函（制造商）（格式详见附件十二） （如是）</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（6）残疾人福利性单位声明函（格式详见附件十三）  （如是）</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（7）监狱企业声明函（格式详见附件十四）  （如是）</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lang w:val="en-US" w:eastAsia="zh-CN"/>
        </w:rPr>
        <w:t>（三）</w:t>
      </w:r>
      <w:r>
        <w:rPr>
          <w:rFonts w:hint="eastAsia" w:ascii="宋体" w:hAnsi="宋体" w:eastAsia="宋体" w:cs="宋体"/>
          <w:b/>
          <w:bCs/>
          <w:szCs w:val="21"/>
        </w:rPr>
        <w:t>投标文件的语言及计量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1、投标文件以及投标</w:t>
      </w:r>
      <w:r>
        <w:rPr>
          <w:rFonts w:hint="eastAsia" w:ascii="宋体" w:hAnsi="宋体" w:eastAsia="宋体" w:cs="宋体"/>
          <w:szCs w:val="21"/>
          <w:lang w:eastAsia="zh-CN"/>
        </w:rPr>
        <w:t>供应商</w:t>
      </w:r>
      <w:r>
        <w:rPr>
          <w:rFonts w:hint="eastAsia" w:ascii="宋体" w:hAnsi="宋体" w:eastAsia="宋体" w:cs="宋体"/>
          <w:szCs w:val="21"/>
        </w:rPr>
        <w:t>与</w:t>
      </w:r>
      <w:r>
        <w:rPr>
          <w:rFonts w:hint="eastAsia" w:ascii="宋体" w:hAnsi="宋体" w:eastAsia="宋体" w:cs="宋体"/>
          <w:szCs w:val="21"/>
          <w:lang w:eastAsia="zh-CN"/>
        </w:rPr>
        <w:t>采购单位</w:t>
      </w:r>
      <w:r>
        <w:rPr>
          <w:rFonts w:hint="eastAsia" w:ascii="宋体" w:hAnsi="宋体" w:eastAsia="宋体" w:cs="宋体"/>
          <w:szCs w:val="21"/>
        </w:rPr>
        <w:t>就有关投标事宜的所有来往函电，均应以中文汉语书写。除签名、盖章、专用名称等特殊情形外，以中文汉语以外的文字表述的投标文件视同未提供。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2、投标计量单位，招标文件已有明确规定的，使用招标文件规定的计量单位；招标文件没有规定的，应采用中华人民共和国法定计量单位（货币：人民币），否则视同未响应。</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（四）</w:t>
      </w:r>
      <w:r>
        <w:rPr>
          <w:rFonts w:hint="eastAsia" w:ascii="宋体" w:hAnsi="宋体" w:eastAsia="宋体" w:cs="宋体"/>
          <w:b/>
          <w:bCs/>
          <w:szCs w:val="21"/>
        </w:rPr>
        <w:t>投标报价</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1、投标报价应按招标文件中相关附表格式填写。</w:t>
      </w:r>
    </w:p>
    <w:p>
      <w:pPr>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▲2、投标总报价：为完成本项目</w:t>
      </w:r>
      <w:r>
        <w:rPr>
          <w:rFonts w:hint="eastAsia" w:ascii="宋体" w:hAnsi="宋体" w:eastAsia="宋体" w:cs="宋体"/>
          <w:color w:val="auto"/>
          <w:szCs w:val="21"/>
          <w:lang w:eastAsia="zh-CN"/>
        </w:rPr>
        <w:t>标项内容</w:t>
      </w:r>
      <w:r>
        <w:rPr>
          <w:rFonts w:hint="eastAsia" w:ascii="宋体" w:hAnsi="宋体" w:eastAsia="宋体" w:cs="宋体"/>
          <w:color w:val="auto"/>
          <w:szCs w:val="21"/>
        </w:rPr>
        <w:t>的所有费用，包括</w:t>
      </w:r>
      <w:r>
        <w:rPr>
          <w:rFonts w:hint="eastAsia" w:ascii="宋体" w:hAnsi="宋体" w:eastAsia="宋体" w:cs="宋体"/>
          <w:color w:val="auto"/>
          <w:szCs w:val="21"/>
          <w:lang w:eastAsia="zh-CN"/>
        </w:rPr>
        <w:t>：</w:t>
      </w:r>
    </w:p>
    <w:p>
      <w:pPr>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包括需求调研、开发设计、系统集成、测试、实施部署、培训、维护、税费等所有费用</w:t>
      </w:r>
      <w:r>
        <w:rPr>
          <w:rFonts w:hint="eastAsia" w:ascii="宋体" w:hAnsi="宋体" w:eastAsia="宋体" w:cs="宋体"/>
          <w:color w:val="auto"/>
          <w:szCs w:val="21"/>
          <w:lang w:val="en-US" w:eastAsia="zh-CN"/>
        </w:rPr>
        <w:t>；</w:t>
      </w:r>
    </w:p>
    <w:p>
      <w:pPr>
        <w:spacing w:line="44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）等保测评、系统测评费用；</w:t>
      </w:r>
    </w:p>
    <w:p>
      <w:pPr>
        <w:spacing w:line="44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（3）本项目招标代理费。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、投标文件只允许有一个报价，有选择的或有条件的报价将不予接受。</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（五）</w:t>
      </w:r>
      <w:r>
        <w:rPr>
          <w:rFonts w:hint="eastAsia" w:ascii="宋体" w:hAnsi="宋体" w:eastAsia="宋体" w:cs="宋体"/>
          <w:b/>
          <w:bCs/>
          <w:szCs w:val="21"/>
        </w:rPr>
        <w:t>投标的有效期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▲1、自投标截止日起90天投标文件应保持有效。有效期不足的投标文件将被拒绝。</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2、在特殊情况下，</w:t>
      </w:r>
      <w:r>
        <w:rPr>
          <w:rFonts w:hint="eastAsia" w:ascii="宋体" w:hAnsi="宋体" w:eastAsia="宋体" w:cs="宋体"/>
          <w:szCs w:val="21"/>
          <w:lang w:eastAsia="zh-CN"/>
        </w:rPr>
        <w:t>采购单位</w:t>
      </w:r>
      <w:r>
        <w:rPr>
          <w:rFonts w:hint="eastAsia" w:ascii="宋体" w:hAnsi="宋体" w:eastAsia="宋体" w:cs="宋体"/>
          <w:szCs w:val="21"/>
        </w:rPr>
        <w:t>可与</w:t>
      </w:r>
      <w:r>
        <w:rPr>
          <w:rFonts w:hint="eastAsia" w:ascii="宋体" w:hAnsi="宋体" w:eastAsia="宋体" w:cs="宋体"/>
          <w:szCs w:val="21"/>
          <w:lang w:eastAsia="zh-CN"/>
        </w:rPr>
        <w:t>供应商</w:t>
      </w:r>
      <w:r>
        <w:rPr>
          <w:rFonts w:hint="eastAsia" w:ascii="宋体" w:hAnsi="宋体" w:eastAsia="宋体" w:cs="宋体"/>
          <w:szCs w:val="21"/>
        </w:rPr>
        <w:t>协商延长投标书的有效期，这种要求和答复均以书面形式进行。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供应商</w:t>
      </w:r>
      <w:r>
        <w:rPr>
          <w:rFonts w:hint="eastAsia" w:ascii="宋体" w:hAnsi="宋体" w:eastAsia="宋体" w:cs="宋体"/>
          <w:szCs w:val="21"/>
        </w:rPr>
        <w:t xml:space="preserve">同意延长有效期，但不能修改投标文件。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4、中标</w:t>
      </w:r>
      <w:r>
        <w:rPr>
          <w:rFonts w:hint="eastAsia" w:ascii="宋体" w:hAnsi="宋体" w:eastAsia="宋体" w:cs="宋体"/>
          <w:szCs w:val="21"/>
          <w:lang w:eastAsia="zh-CN"/>
        </w:rPr>
        <w:t>供应商</w:t>
      </w:r>
      <w:r>
        <w:rPr>
          <w:rFonts w:hint="eastAsia" w:ascii="宋体" w:hAnsi="宋体" w:eastAsia="宋体" w:cs="宋体"/>
          <w:szCs w:val="21"/>
        </w:rPr>
        <w:t>的投标文件自开标之日起至合同履行完毕止均应保持有效。</w:t>
      </w:r>
    </w:p>
    <w:p>
      <w:pPr>
        <w:spacing w:line="440" w:lineRule="exact"/>
        <w:ind w:firstLine="422" w:firstLineChars="200"/>
        <w:rPr>
          <w:rFonts w:hint="eastAsia" w:ascii="宋体" w:hAnsi="宋体" w:eastAsia="宋体" w:cs="宋体"/>
          <w:szCs w:val="21"/>
          <w:lang w:eastAsia="zh-CN"/>
        </w:rPr>
      </w:pPr>
      <w:r>
        <w:rPr>
          <w:rFonts w:hint="eastAsia" w:ascii="宋体" w:hAnsi="宋体" w:eastAsia="宋体" w:cs="宋体"/>
          <w:b/>
          <w:bCs/>
          <w:szCs w:val="21"/>
          <w:lang w:val="en-US" w:eastAsia="zh-CN"/>
        </w:rPr>
        <w:t>（六）</w:t>
      </w:r>
      <w:r>
        <w:rPr>
          <w:rFonts w:hint="eastAsia" w:ascii="宋体" w:hAnsi="宋体" w:eastAsia="宋体" w:cs="宋体"/>
          <w:b/>
          <w:bCs/>
          <w:szCs w:val="21"/>
        </w:rPr>
        <w:t>投标保证金：</w:t>
      </w:r>
      <w:r>
        <w:rPr>
          <w:rFonts w:hint="eastAsia" w:ascii="宋体" w:hAnsi="宋体" w:eastAsia="宋体" w:cs="宋体"/>
          <w:b w:val="0"/>
          <w:bCs w:val="0"/>
          <w:szCs w:val="21"/>
          <w:lang w:eastAsia="zh-CN"/>
        </w:rPr>
        <w:t>本项目不收取。</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（七）</w:t>
      </w:r>
      <w:r>
        <w:rPr>
          <w:rFonts w:hint="eastAsia" w:ascii="宋体" w:hAnsi="宋体" w:eastAsia="宋体" w:cs="宋体"/>
          <w:b/>
          <w:bCs/>
          <w:szCs w:val="21"/>
        </w:rPr>
        <w:t>投标文件的编制、签署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w:t>
      </w:r>
      <w:r>
        <w:rPr>
          <w:rFonts w:hint="eastAsia" w:ascii="宋体" w:hAnsi="宋体" w:eastAsia="宋体" w:cs="宋体"/>
          <w:szCs w:val="21"/>
          <w:lang w:eastAsia="zh-CN"/>
        </w:rPr>
        <w:t>供应商</w:t>
      </w:r>
      <w:r>
        <w:rPr>
          <w:rFonts w:hint="eastAsia" w:ascii="宋体" w:hAnsi="宋体" w:eastAsia="宋体" w:cs="宋体"/>
          <w:szCs w:val="21"/>
        </w:rPr>
        <w:t>按本招标文件规定的要求和浙江政府采购云平台要求编制电子投标文件，并标注页码，投标文件内容不完整、编排混乱导致投标文件被误读、漏读或者查找不到相关内容的，是投标</w:t>
      </w:r>
      <w:r>
        <w:rPr>
          <w:rFonts w:hint="eastAsia" w:ascii="宋体" w:hAnsi="宋体" w:eastAsia="宋体" w:cs="宋体"/>
          <w:szCs w:val="21"/>
          <w:lang w:eastAsia="zh-CN"/>
        </w:rPr>
        <w:t>供应商</w:t>
      </w:r>
      <w:r>
        <w:rPr>
          <w:rFonts w:hint="eastAsia" w:ascii="宋体" w:hAnsi="宋体" w:eastAsia="宋体" w:cs="宋体"/>
          <w:szCs w:val="21"/>
        </w:rPr>
        <w:t>的责任。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2、投标文件须由投标</w:t>
      </w:r>
      <w:r>
        <w:rPr>
          <w:rFonts w:hint="eastAsia" w:ascii="宋体" w:hAnsi="宋体" w:eastAsia="宋体" w:cs="宋体"/>
          <w:szCs w:val="21"/>
          <w:lang w:eastAsia="zh-CN"/>
        </w:rPr>
        <w:t>供应商</w:t>
      </w:r>
      <w:r>
        <w:rPr>
          <w:rFonts w:hint="eastAsia" w:ascii="宋体" w:hAnsi="宋体" w:eastAsia="宋体" w:cs="宋体"/>
          <w:szCs w:val="21"/>
        </w:rPr>
        <w:t>在规定位置盖章并由法定代表人或法定代表人的授权委托人签署。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3、投标文件不得涂改，若有修改错漏处，须加盖单位公章或者法定代表人或授权委托人签字或盖章。投标文件因字迹潦草或表达不清所引起的后果由投标</w:t>
      </w:r>
      <w:r>
        <w:rPr>
          <w:rFonts w:hint="eastAsia" w:ascii="宋体" w:hAnsi="宋体" w:eastAsia="宋体" w:cs="宋体"/>
          <w:szCs w:val="21"/>
          <w:lang w:eastAsia="zh-CN"/>
        </w:rPr>
        <w:t>供应商</w:t>
      </w:r>
      <w:r>
        <w:rPr>
          <w:rFonts w:hint="eastAsia" w:ascii="宋体" w:hAnsi="宋体" w:eastAsia="宋体" w:cs="宋体"/>
          <w:szCs w:val="21"/>
        </w:rPr>
        <w:t>负责。</w:t>
      </w:r>
    </w:p>
    <w:p>
      <w:pPr>
        <w:spacing w:line="440" w:lineRule="exact"/>
        <w:ind w:firstLine="420" w:firstLineChars="200"/>
        <w:rPr>
          <w:rFonts w:hint="eastAsia" w:ascii="宋体" w:hAnsi="宋体" w:eastAsia="宋体"/>
          <w:kern w:val="0"/>
          <w:sz w:val="24"/>
        </w:rPr>
      </w:pPr>
      <w:r>
        <w:rPr>
          <w:rFonts w:hint="eastAsia" w:ascii="宋体" w:hAnsi="宋体" w:eastAsia="宋体" w:cs="宋体"/>
          <w:szCs w:val="21"/>
        </w:rPr>
        <w:t>4、电子投标文件编制时，应根据“政采云供应商项目采购-电子招投标操作指南”及本招标文件规定的格式和顺序编制电子投标文件并进行标书关联定位。</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（八）投标文件的封装、递交要求</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1、备份电子投标文件单独密封包装，包装袋封面应标明项目名称、</w:t>
      </w:r>
      <w:r>
        <w:rPr>
          <w:rFonts w:hint="eastAsia" w:ascii="宋体" w:hAnsi="宋体" w:eastAsia="宋体" w:cs="宋体"/>
          <w:color w:val="auto"/>
          <w:szCs w:val="21"/>
          <w:lang w:eastAsia="zh-CN"/>
        </w:rPr>
        <w:t>标项名称、</w:t>
      </w:r>
      <w:r>
        <w:rPr>
          <w:rFonts w:hint="eastAsia" w:ascii="宋体" w:hAnsi="宋体" w:eastAsia="宋体" w:cs="宋体"/>
          <w:color w:val="auto"/>
          <w:szCs w:val="21"/>
        </w:rPr>
        <w:t>供应商名称，封口应加盖单位公章。若邮寄的，再装入邮寄袋中，逾期或不符合规定的备份电子投标文件恕不接受，供应商自行对邮寄的备份电子投标文件完整性和快递过程中的一切问题负责，以快递送达时间为准，建议供应商提前快递，采用EMS或顺丰快递等方式，不接受到付的快递。</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2、未按规定密封或标记的备份电子投标文件不构成无效标，但由此造成投标文件被误投或由此产生的其他一切风险均由投标</w:t>
      </w:r>
      <w:r>
        <w:rPr>
          <w:rFonts w:hint="eastAsia" w:ascii="宋体" w:hAnsi="宋体" w:eastAsia="宋体" w:cs="宋体"/>
          <w:szCs w:val="21"/>
          <w:lang w:eastAsia="zh-CN"/>
        </w:rPr>
        <w:t>供应商</w:t>
      </w:r>
      <w:r>
        <w:rPr>
          <w:rFonts w:hint="eastAsia" w:ascii="宋体" w:hAnsi="宋体" w:eastAsia="宋体" w:cs="宋体"/>
          <w:szCs w:val="21"/>
        </w:rPr>
        <w:t>承担。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3、投标</w:t>
      </w:r>
      <w:r>
        <w:rPr>
          <w:rFonts w:hint="eastAsia" w:ascii="宋体" w:hAnsi="宋体" w:eastAsia="宋体" w:cs="宋体"/>
          <w:szCs w:val="21"/>
          <w:lang w:eastAsia="zh-CN"/>
        </w:rPr>
        <w:t>供应商</w:t>
      </w:r>
      <w:r>
        <w:rPr>
          <w:rFonts w:hint="eastAsia" w:ascii="宋体" w:hAnsi="宋体" w:eastAsia="宋体" w:cs="宋体"/>
          <w:szCs w:val="21"/>
        </w:rPr>
        <w:t>须按照</w:t>
      </w:r>
      <w:r>
        <w:rPr>
          <w:rFonts w:hint="eastAsia" w:ascii="宋体" w:hAnsi="宋体" w:eastAsia="宋体" w:cs="宋体"/>
          <w:szCs w:val="21"/>
          <w:lang w:eastAsia="zh-CN"/>
        </w:rPr>
        <w:t>招标</w:t>
      </w:r>
      <w:r>
        <w:rPr>
          <w:rFonts w:hint="eastAsia" w:ascii="宋体" w:hAnsi="宋体" w:eastAsia="宋体" w:cs="宋体"/>
          <w:szCs w:val="21"/>
        </w:rPr>
        <w:t>文件和政采云平台的要求编制并加密投标文件。在投标文件递交截止时间以前完成投标文件的上传递交。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4、备份电子投标文件在规定截至时间后送达或寄到的，采购</w:t>
      </w:r>
      <w:r>
        <w:rPr>
          <w:rFonts w:hint="eastAsia" w:ascii="宋体" w:hAnsi="宋体" w:eastAsia="宋体" w:cs="宋体"/>
          <w:szCs w:val="21"/>
          <w:lang w:eastAsia="zh-CN"/>
        </w:rPr>
        <w:t>代理</w:t>
      </w:r>
      <w:r>
        <w:rPr>
          <w:rFonts w:hint="eastAsia" w:ascii="宋体" w:hAnsi="宋体" w:eastAsia="宋体" w:cs="宋体"/>
          <w:szCs w:val="21"/>
        </w:rPr>
        <w:t>机构将拒绝接收。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5、补充或者修改投标文件的，应当先行撤回原文件，补充、修改后重新传输递交。投标截止时间前未完成传输的，视为撤回投标文件。</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（九）投标无效的情形</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实质上没有响应招标文件要求的投标将被视为无效投标（招标文件中标“▲”或“★”的技术指标、主要内容允许正偏离）。投标</w:t>
      </w:r>
      <w:r>
        <w:rPr>
          <w:rFonts w:hint="eastAsia" w:ascii="宋体" w:hAnsi="宋体" w:eastAsia="宋体" w:cs="宋体"/>
          <w:szCs w:val="21"/>
          <w:lang w:eastAsia="zh-CN"/>
        </w:rPr>
        <w:t>供应商</w:t>
      </w:r>
      <w:r>
        <w:rPr>
          <w:rFonts w:hint="eastAsia" w:ascii="宋体" w:hAnsi="宋体" w:eastAsia="宋体" w:cs="宋体"/>
          <w:szCs w:val="21"/>
        </w:rPr>
        <w:t>不得通过修正或撤消不合要求的偏离或保留从而使其投标成为实质上响应的投标，但经评标委员会认定属于投标</w:t>
      </w:r>
      <w:r>
        <w:rPr>
          <w:rFonts w:hint="eastAsia" w:ascii="宋体" w:hAnsi="宋体" w:eastAsia="宋体" w:cs="宋体"/>
          <w:szCs w:val="21"/>
          <w:lang w:eastAsia="zh-CN"/>
        </w:rPr>
        <w:t>供应商</w:t>
      </w:r>
      <w:r>
        <w:rPr>
          <w:rFonts w:hint="eastAsia" w:ascii="宋体" w:hAnsi="宋体" w:eastAsia="宋体" w:cs="宋体"/>
          <w:szCs w:val="21"/>
        </w:rPr>
        <w:t>疏忽、笔误所造成的差错，应当允许其在评标结束之前进行修改或者补正。修改或者补正投标文件必须以书面形式进行。限期内不补正或经补正后仍不符合招标文件要求的，应认定其投标无效。投标</w:t>
      </w:r>
      <w:r>
        <w:rPr>
          <w:rFonts w:hint="eastAsia" w:ascii="宋体" w:hAnsi="宋体" w:eastAsia="宋体" w:cs="宋体"/>
          <w:szCs w:val="21"/>
          <w:lang w:eastAsia="zh-CN"/>
        </w:rPr>
        <w:t>供应商</w:t>
      </w:r>
      <w:r>
        <w:rPr>
          <w:rFonts w:hint="eastAsia" w:ascii="宋体" w:hAnsi="宋体" w:eastAsia="宋体" w:cs="宋体"/>
          <w:szCs w:val="21"/>
        </w:rPr>
        <w:t>修改、补正投标文件后，不影响评标委员会对其投标文件所作的评价和评分结果。</w:t>
      </w:r>
    </w:p>
    <w:p>
      <w:pPr>
        <w:spacing w:line="440" w:lineRule="exact"/>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1、在符合性审查和商务评审时，如发现下列情形之一的，投标文件将被视为无效：</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（1）资格响应证明文件不全的，或者不符合招标文件标明的资格要求的；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（2）法定代表人所签署的投标文件与营业执照上所载明的姓名不一致的； </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（3）投标文件规定位置无法定代表人签字或盖章，或授权代表未提供法定代表人授权委托书的；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（4）投标文件格式不规范、项目不齐全或者内容虚假的；投标文件组成不符合招标文件要求的；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（5）投标有效期、交货期等商务条款不能满足招标文件要求的；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（6）未实质性响应招标文件要求或者投标文件有采购单位不能接受的附加条件的；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（7）电子投标文件未按时完成解密，又未提供备份电子投标文件的。</w:t>
      </w:r>
    </w:p>
    <w:p>
      <w:pPr>
        <w:spacing w:line="44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2、在技术评审时，如发现下列情形之一的，投标文件将被视为无效：</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（1）未提供或未如实提供投标货物的技术参数，或者投标文件标明的响应或偏离与事实不符或虚假投标的；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（2）明显不符合招标文件要求的质量标准，或者与招标文件中标“▲”的技术指标、主要内容发生负偏离的；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（3）投标技术方案不明确，存在一个或一个以上备选（替代）投标方案的。</w:t>
      </w:r>
    </w:p>
    <w:p>
      <w:pPr>
        <w:spacing w:line="44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3、在报价评审时，如发现下列情形之一的，投标文件将被视为无效：</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（1）未采用人民币报价或者未按照招标文件标明的币种报价的；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（2）报价超出最高限价金额的；</w:t>
      </w:r>
    </w:p>
    <w:p>
      <w:pPr>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（3）投标报价具有选择性的；</w:t>
      </w:r>
    </w:p>
    <w:p>
      <w:pPr>
        <w:spacing w:line="44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评审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p>
    <w:p>
      <w:pPr>
        <w:spacing w:line="440" w:lineRule="exact"/>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4、被拒绝的投标文件为无效。</w:t>
      </w:r>
    </w:p>
    <w:p>
      <w:pPr>
        <w:spacing w:line="440" w:lineRule="exact"/>
        <w:rPr>
          <w:rFonts w:hint="eastAsia" w:ascii="宋体" w:hAnsi="宋体" w:eastAsia="宋体" w:cs="宋体"/>
          <w:b/>
          <w:szCs w:val="21"/>
        </w:rPr>
      </w:pPr>
      <w:r>
        <w:rPr>
          <w:rFonts w:hint="eastAsia" w:ascii="宋体" w:hAnsi="宋体" w:eastAsia="宋体" w:cs="宋体"/>
          <w:b/>
          <w:szCs w:val="21"/>
          <w:lang w:eastAsia="zh-CN"/>
        </w:rPr>
        <w:t>五</w:t>
      </w:r>
      <w:r>
        <w:rPr>
          <w:rFonts w:hint="eastAsia" w:ascii="宋体" w:hAnsi="宋体" w:eastAsia="宋体" w:cs="宋体"/>
          <w:b/>
          <w:szCs w:val="21"/>
        </w:rPr>
        <w:t>、开标</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（一）开标准备：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w:t>
      </w:r>
      <w:r>
        <w:rPr>
          <w:rFonts w:hint="eastAsia" w:ascii="宋体" w:hAnsi="宋体" w:eastAsia="宋体" w:cs="宋体"/>
          <w:szCs w:val="21"/>
          <w:lang w:eastAsia="zh-CN"/>
        </w:rPr>
        <w:t>代理</w:t>
      </w:r>
      <w:r>
        <w:rPr>
          <w:rFonts w:hint="eastAsia" w:ascii="宋体" w:hAnsi="宋体" w:eastAsia="宋体" w:cs="宋体"/>
          <w:szCs w:val="21"/>
        </w:rPr>
        <w:t>机构在招标公告规定的时间和地点公开开标，本次招标采用先评审资格文件、商务技术文件，汇总评分后，再开启报价文件并评审报价的办法实施。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w:t>
      </w:r>
      <w:r>
        <w:rPr>
          <w:rFonts w:hint="eastAsia" w:ascii="宋体" w:hAnsi="宋体" w:eastAsia="宋体" w:cs="宋体"/>
          <w:szCs w:val="21"/>
          <w:lang w:eastAsia="zh-CN"/>
        </w:rPr>
        <w:t>代理</w:t>
      </w:r>
      <w:r>
        <w:rPr>
          <w:rFonts w:hint="eastAsia" w:ascii="宋体" w:hAnsi="宋体" w:eastAsia="宋体" w:cs="宋体"/>
          <w:szCs w:val="21"/>
        </w:rPr>
        <w:t>机构将按照招标文件规定的时间通过“政府采购云平台”组织开标、开启投标文件，所有</w:t>
      </w:r>
      <w:r>
        <w:rPr>
          <w:rFonts w:hint="eastAsia" w:ascii="宋体" w:hAnsi="宋体" w:eastAsia="宋体" w:cs="宋体"/>
          <w:szCs w:val="21"/>
          <w:lang w:eastAsia="zh-CN"/>
        </w:rPr>
        <w:t>投标</w:t>
      </w:r>
      <w:r>
        <w:rPr>
          <w:rFonts w:hint="eastAsia" w:ascii="宋体" w:hAnsi="宋体" w:eastAsia="宋体" w:cs="宋体"/>
          <w:szCs w:val="21"/>
        </w:rPr>
        <w:t>供应商均应当准时在线参加。投标供应商如不</w:t>
      </w:r>
      <w:r>
        <w:rPr>
          <w:rFonts w:hint="eastAsia" w:ascii="宋体" w:hAnsi="宋体" w:eastAsia="宋体" w:cs="宋体"/>
          <w:szCs w:val="21"/>
          <w:lang w:eastAsia="zh-CN"/>
        </w:rPr>
        <w:t>在线</w:t>
      </w:r>
      <w:r>
        <w:rPr>
          <w:rFonts w:hint="eastAsia" w:ascii="宋体" w:hAnsi="宋体" w:eastAsia="宋体" w:cs="宋体"/>
          <w:szCs w:val="21"/>
        </w:rPr>
        <w:t>参加开标大会的，视同认可开标结果，事后不得对采购相关人员、开标过程和开标结果提出异议，同时投标供应商因未在线参加开标而导致投标文件无法按时解密等一切后果由供应商自行承担。</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（二） 开标程序：</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1、开标会由采购代理机构主持，主持人宣布开标会议开始</w:t>
      </w:r>
      <w:r>
        <w:rPr>
          <w:rFonts w:hint="eastAsia" w:ascii="宋体" w:hAnsi="宋体" w:eastAsia="宋体" w:cs="宋体"/>
          <w:szCs w:val="21"/>
          <w:lang w:eastAsia="zh-CN"/>
        </w:rPr>
        <w:t>。</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2、主持人介绍参加开标会的人员名单</w:t>
      </w:r>
      <w:r>
        <w:rPr>
          <w:rFonts w:hint="eastAsia" w:ascii="宋体" w:hAnsi="宋体" w:eastAsia="宋体" w:cs="宋体"/>
          <w:szCs w:val="21"/>
          <w:lang w:eastAsia="zh-CN"/>
        </w:rPr>
        <w:t>。</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3、主持人宣布评标期间的有关事项；告知应当回避的情形</w:t>
      </w:r>
      <w:r>
        <w:rPr>
          <w:rFonts w:hint="eastAsia" w:ascii="宋体" w:hAnsi="宋体" w:eastAsia="宋体" w:cs="宋体"/>
          <w:szCs w:val="21"/>
          <w:lang w:eastAsia="zh-CN"/>
        </w:rPr>
        <w:t>，</w:t>
      </w:r>
      <w:r>
        <w:rPr>
          <w:rFonts w:hint="eastAsia" w:ascii="宋体" w:hAnsi="宋体" w:eastAsia="宋体" w:cs="宋体"/>
          <w:szCs w:val="21"/>
        </w:rPr>
        <w:t>提请有关人员回避</w:t>
      </w:r>
      <w:r>
        <w:rPr>
          <w:rFonts w:hint="eastAsia" w:ascii="宋体" w:hAnsi="宋体" w:eastAsia="宋体" w:cs="宋体"/>
          <w:szCs w:val="21"/>
          <w:lang w:eastAsia="zh-CN"/>
        </w:rPr>
        <w:t>。</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4、到达开标时间后，采购</w:t>
      </w:r>
      <w:r>
        <w:rPr>
          <w:rFonts w:hint="eastAsia" w:ascii="宋体" w:hAnsi="宋体" w:eastAsia="宋体" w:cs="宋体"/>
          <w:szCs w:val="21"/>
          <w:lang w:eastAsia="zh-CN"/>
        </w:rPr>
        <w:t>代理</w:t>
      </w:r>
      <w:r>
        <w:rPr>
          <w:rFonts w:hint="eastAsia" w:ascii="宋体" w:hAnsi="宋体" w:eastAsia="宋体" w:cs="宋体"/>
          <w:szCs w:val="21"/>
        </w:rPr>
        <w:t>机构在政釆云平台发起电子加密投标文件“开始解密”，由</w:t>
      </w:r>
      <w:r>
        <w:rPr>
          <w:rFonts w:hint="eastAsia" w:ascii="宋体" w:hAnsi="宋体" w:eastAsia="宋体" w:cs="宋体"/>
          <w:szCs w:val="21"/>
          <w:lang w:eastAsia="zh-CN"/>
        </w:rPr>
        <w:t>投标</w:t>
      </w:r>
      <w:r>
        <w:rPr>
          <w:rFonts w:hint="eastAsia" w:ascii="宋体" w:hAnsi="宋体" w:eastAsia="宋体" w:cs="宋体"/>
          <w:szCs w:val="21"/>
        </w:rPr>
        <w:t>供应商在招标文件规定的时间内自行进行投标文件解密。投标供应商在规定的时间内无法完成已递交的“电子加密投标文件”解密的，如已按规定递交了备份投标文件的，将由采购</w:t>
      </w:r>
      <w:r>
        <w:rPr>
          <w:rFonts w:hint="eastAsia" w:ascii="宋体" w:hAnsi="宋体" w:eastAsia="宋体" w:cs="宋体"/>
          <w:szCs w:val="21"/>
          <w:lang w:eastAsia="zh-CN"/>
        </w:rPr>
        <w:t>代理</w:t>
      </w:r>
      <w:r>
        <w:rPr>
          <w:rFonts w:hint="eastAsia" w:ascii="宋体" w:hAnsi="宋体" w:eastAsia="宋体" w:cs="宋体"/>
          <w:szCs w:val="21"/>
        </w:rPr>
        <w:t>机构按“政府采购云平台”操作规范将备份投标文件上传至“政府采购云平台”，上传成功后，“电子加密投标文件”自动失效</w:t>
      </w:r>
      <w:r>
        <w:rPr>
          <w:rFonts w:hint="eastAsia" w:ascii="宋体" w:hAnsi="宋体" w:eastAsia="宋体" w:cs="宋体"/>
          <w:szCs w:val="21"/>
          <w:lang w:eastAsia="zh-CN"/>
        </w:rPr>
        <w:t>。</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5、投标文件解密结束，通过邮件形式发送各</w:t>
      </w:r>
      <w:r>
        <w:rPr>
          <w:rFonts w:hint="eastAsia" w:ascii="宋体" w:hAnsi="宋体" w:eastAsia="宋体" w:cs="宋体"/>
          <w:color w:val="auto"/>
          <w:szCs w:val="21"/>
          <w:lang w:eastAsia="zh-CN"/>
        </w:rPr>
        <w:t>投标</w:t>
      </w:r>
      <w:r>
        <w:rPr>
          <w:rFonts w:hint="eastAsia" w:ascii="宋体" w:hAnsi="宋体" w:eastAsia="宋体" w:cs="宋体"/>
          <w:color w:val="auto"/>
          <w:szCs w:val="21"/>
        </w:rPr>
        <w:t>供应商组织签署《政府采购活动现场确认声明书》，</w:t>
      </w:r>
      <w:r>
        <w:rPr>
          <w:rFonts w:hint="eastAsia" w:ascii="宋体" w:hAnsi="宋体" w:eastAsia="宋体" w:cs="宋体"/>
          <w:color w:val="auto"/>
          <w:szCs w:val="21"/>
          <w:lang w:eastAsia="zh-CN"/>
        </w:rPr>
        <w:t>投标</w:t>
      </w:r>
      <w:r>
        <w:rPr>
          <w:rFonts w:hint="eastAsia" w:ascii="宋体" w:hAnsi="宋体" w:eastAsia="宋体" w:cs="宋体"/>
          <w:color w:val="auto"/>
          <w:szCs w:val="21"/>
        </w:rPr>
        <w:t>供应商</w:t>
      </w:r>
      <w:r>
        <w:rPr>
          <w:rFonts w:hint="eastAsia" w:ascii="宋体" w:hAnsi="宋体" w:eastAsia="宋体" w:cs="宋体"/>
          <w:color w:val="auto"/>
          <w:szCs w:val="21"/>
          <w:lang w:eastAsia="zh-CN"/>
        </w:rPr>
        <w:t>应及时</w:t>
      </w:r>
      <w:r>
        <w:rPr>
          <w:rFonts w:hint="eastAsia" w:ascii="宋体" w:hAnsi="宋体" w:eastAsia="宋体" w:cs="宋体"/>
          <w:color w:val="auto"/>
          <w:szCs w:val="21"/>
        </w:rPr>
        <w:t>签署</w:t>
      </w:r>
      <w:r>
        <w:rPr>
          <w:rFonts w:hint="eastAsia" w:ascii="宋体" w:hAnsi="宋体" w:eastAsia="宋体" w:cs="宋体"/>
          <w:color w:val="auto"/>
          <w:szCs w:val="21"/>
          <w:lang w:eastAsia="zh-CN"/>
        </w:rPr>
        <w:t>且</w:t>
      </w:r>
      <w:r>
        <w:rPr>
          <w:rFonts w:hint="eastAsia" w:ascii="宋体" w:hAnsi="宋体" w:eastAsia="宋体" w:cs="宋体"/>
          <w:color w:val="auto"/>
          <w:szCs w:val="21"/>
          <w:lang w:val="en-US" w:eastAsia="zh-CN"/>
        </w:rPr>
        <w:t>回复。</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6、开启投标文件，进入资格文件评审、资格审查</w:t>
      </w:r>
      <w:r>
        <w:rPr>
          <w:rFonts w:hint="eastAsia" w:ascii="宋体" w:hAnsi="宋体" w:eastAsia="宋体" w:cs="宋体"/>
          <w:szCs w:val="21"/>
          <w:lang w:eastAsia="zh-CN"/>
        </w:rPr>
        <w:t>。</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7、资格文件通过的投标供应商进入商务技术文件评审</w:t>
      </w:r>
      <w:r>
        <w:rPr>
          <w:rFonts w:hint="eastAsia" w:ascii="宋体" w:hAnsi="宋体" w:eastAsia="宋体" w:cs="宋体"/>
          <w:szCs w:val="21"/>
          <w:lang w:eastAsia="zh-CN"/>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通过发送电子邮件形式公布资格审查、符合性审查、商务技术文件评审无效供应商名称及理由；公布有效投标供应商的名单，同时公布其商务技术文件得分情况。商务技术文件仅宣布总得分，不公布各细项得分，</w:t>
      </w:r>
      <w:r>
        <w:rPr>
          <w:rFonts w:hint="eastAsia" w:ascii="宋体" w:hAnsi="宋体" w:eastAsia="宋体" w:cs="宋体"/>
          <w:szCs w:val="21"/>
          <w:lang w:eastAsia="zh-CN"/>
        </w:rPr>
        <w:t>投标</w:t>
      </w:r>
      <w:r>
        <w:rPr>
          <w:rFonts w:hint="eastAsia" w:ascii="宋体" w:hAnsi="宋体" w:eastAsia="宋体" w:cs="宋体"/>
          <w:szCs w:val="21"/>
        </w:rPr>
        <w:t>供应商不得就此提出异议。</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开启通过资格文件评审、商务技术文件评审有效投标供应商的报价文件，通过发送电子邮件形式公布报价内容，供应商通过发送电子邮件形式对各自的报价进行回复确认（不予确认的应说明理由，否则视为已确认）。报价开启后，由评标委员会对报价的合理性、准确性等进行审查核实。享受政策优惠的供应商也同样通过上述方式进行电子邮件确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10、评审结束后，通过发送邮件形式公布中标（成交）候选供应商名单，或在政釆云平台上进行公布结果。</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11、开标会议结束。</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szCs w:val="21"/>
        </w:rPr>
        <w:t>12、备注：如遇“政府采购云平台”电子化开标或评审程序调整的，按调整后程序执行。电子投标文件的加密及解密须为同一个CA锁，否则造成无法成功解密的后果，由供应商自行承担。若供应商在同一时间段参加多个项目投标的，请自行内部协调好，系统要求编制标</w:t>
      </w:r>
      <w:r>
        <w:rPr>
          <w:rFonts w:hint="eastAsia" w:ascii="宋体" w:hAnsi="宋体" w:eastAsia="宋体" w:cs="宋体"/>
          <w:b w:val="0"/>
          <w:bCs w:val="0"/>
          <w:szCs w:val="21"/>
        </w:rPr>
        <w:t>书的CA与解密CA保持一致。</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（三） 异常情况处理：</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采购过程中出现以下情形，导致电子交易平台无法正常运行，或者无法保证电子交易的公平、公正和安全时，采购</w:t>
      </w:r>
      <w:r>
        <w:rPr>
          <w:rFonts w:hint="eastAsia" w:ascii="宋体" w:hAnsi="宋体" w:eastAsia="宋体" w:cs="宋体"/>
          <w:b w:val="0"/>
          <w:bCs w:val="0"/>
          <w:szCs w:val="21"/>
          <w:lang w:eastAsia="zh-CN"/>
        </w:rPr>
        <w:t>代理</w:t>
      </w:r>
      <w:r>
        <w:rPr>
          <w:rFonts w:hint="eastAsia" w:ascii="宋体" w:hAnsi="宋体" w:eastAsia="宋体" w:cs="宋体"/>
          <w:b w:val="0"/>
          <w:bCs w:val="0"/>
          <w:szCs w:val="21"/>
        </w:rPr>
        <w:t>机构可中止电子交易活动：</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1、电子交易平台发生故障而无法登录访问的；</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2、电子交易平台应用或数据库出现错误，不能进行正常操作的；</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3、电子交易平台发现严重安全漏洞，有潜在泄密危险的；</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4、病毒发作导致不能进行正常操作的；</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5、其他无法保证电子交易的公平、公正和安全的情况。</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出现前款规定情形，不影响采购公平、公正性的，采购</w:t>
      </w:r>
      <w:r>
        <w:rPr>
          <w:rFonts w:hint="eastAsia" w:ascii="宋体" w:hAnsi="宋体" w:eastAsia="宋体" w:cs="宋体"/>
          <w:b w:val="0"/>
          <w:bCs w:val="0"/>
          <w:szCs w:val="21"/>
          <w:lang w:eastAsia="zh-CN"/>
        </w:rPr>
        <w:t>代理</w:t>
      </w:r>
      <w:r>
        <w:rPr>
          <w:rFonts w:hint="eastAsia" w:ascii="宋体" w:hAnsi="宋体" w:eastAsia="宋体" w:cs="宋体"/>
          <w:b w:val="0"/>
          <w:bCs w:val="0"/>
          <w:szCs w:val="21"/>
        </w:rPr>
        <w:t>机构可以待上述情形消除后继续组织电子交易活动。</w:t>
      </w:r>
    </w:p>
    <w:p>
      <w:pPr>
        <w:spacing w:line="440" w:lineRule="exact"/>
        <w:rPr>
          <w:rFonts w:hint="eastAsia" w:ascii="宋体" w:hAnsi="宋体" w:eastAsia="宋体" w:cs="宋体"/>
          <w:b/>
          <w:szCs w:val="21"/>
        </w:rPr>
      </w:pPr>
      <w:r>
        <w:rPr>
          <w:rFonts w:hint="eastAsia" w:ascii="宋体" w:hAnsi="宋体" w:eastAsia="宋体" w:cs="宋体"/>
          <w:b/>
          <w:szCs w:val="21"/>
          <w:lang w:eastAsia="zh-CN"/>
        </w:rPr>
        <w:t>六</w:t>
      </w:r>
      <w:r>
        <w:rPr>
          <w:rFonts w:hint="eastAsia" w:ascii="宋体" w:hAnsi="宋体" w:eastAsia="宋体" w:cs="宋体"/>
          <w:b/>
          <w:szCs w:val="21"/>
        </w:rPr>
        <w:t>、评标</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（一）组建评标委员会</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本项目评标委员会依法组建为</w:t>
      </w:r>
      <w:r>
        <w:rPr>
          <w:rFonts w:hint="eastAsia" w:ascii="宋体" w:hAnsi="宋体" w:eastAsia="宋体" w:cs="宋体"/>
          <w:b w:val="0"/>
          <w:bCs w:val="0"/>
          <w:szCs w:val="21"/>
          <w:u w:val="single"/>
        </w:rPr>
        <w:t xml:space="preserve"> 5 </w:t>
      </w:r>
      <w:r>
        <w:rPr>
          <w:rFonts w:hint="eastAsia" w:ascii="宋体" w:hAnsi="宋体" w:eastAsia="宋体" w:cs="宋体"/>
          <w:b w:val="0"/>
          <w:bCs w:val="0"/>
          <w:szCs w:val="21"/>
        </w:rPr>
        <w:t>人组成。</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（二）评标的方式</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本项目采用不公开方式评标，评标的依据为招标文件和投标文件。</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（三）评标程序</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1、形式审查</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b w:val="0"/>
          <w:bCs w:val="0"/>
          <w:szCs w:val="21"/>
        </w:rPr>
        <w:t>评标委员会对投标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的投标文件的完整性、合法性等进行审查。</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2、实质审查与比较</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（1）评标委员会审查投标文件的实质性内容是否符合招标文件的实质性要求。</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（2）评标委员会将根据投标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的投标文件进行审查、核对</w:t>
      </w:r>
      <w:r>
        <w:rPr>
          <w:rFonts w:hint="eastAsia" w:ascii="宋体" w:hAnsi="宋体" w:eastAsia="宋体" w:cs="宋体"/>
          <w:b w:val="0"/>
          <w:bCs w:val="0"/>
          <w:szCs w:val="21"/>
          <w:lang w:eastAsia="zh-CN"/>
        </w:rPr>
        <w:t>，</w:t>
      </w:r>
      <w:r>
        <w:rPr>
          <w:rFonts w:hint="eastAsia" w:ascii="宋体" w:hAnsi="宋体" w:eastAsia="宋体" w:cs="宋体"/>
          <w:b w:val="0"/>
          <w:bCs w:val="0"/>
          <w:szCs w:val="21"/>
        </w:rPr>
        <w:t>如有疑问将对投标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进行询标</w:t>
      </w:r>
      <w:r>
        <w:rPr>
          <w:rFonts w:hint="eastAsia" w:ascii="宋体" w:hAnsi="宋体" w:eastAsia="宋体" w:cs="宋体"/>
          <w:b w:val="0"/>
          <w:bCs w:val="0"/>
          <w:szCs w:val="21"/>
          <w:lang w:eastAsia="zh-CN"/>
        </w:rPr>
        <w:t>，</w:t>
      </w:r>
      <w:r>
        <w:rPr>
          <w:rFonts w:hint="eastAsia" w:ascii="宋体" w:hAnsi="宋体" w:eastAsia="宋体" w:cs="宋体"/>
          <w:b w:val="0"/>
          <w:bCs w:val="0"/>
          <w:szCs w:val="21"/>
        </w:rPr>
        <w:t>投标</w:t>
      </w:r>
      <w:r>
        <w:rPr>
          <w:rFonts w:hint="eastAsia" w:ascii="宋体" w:hAnsi="宋体" w:eastAsia="宋体" w:cs="宋体"/>
          <w:b w:val="0"/>
          <w:bCs w:val="0"/>
          <w:szCs w:val="21"/>
          <w:lang w:eastAsia="zh-CN"/>
        </w:rPr>
        <w:t>供应商须</w:t>
      </w:r>
      <w:r>
        <w:rPr>
          <w:rFonts w:hint="eastAsia" w:ascii="宋体" w:hAnsi="宋体" w:eastAsia="宋体" w:cs="宋体"/>
          <w:b w:val="0"/>
          <w:bCs w:val="0"/>
          <w:szCs w:val="21"/>
        </w:rPr>
        <w:t>向评标委员会澄清有关问题,并最终以书面形式进行答复。投标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代表拒绝澄清或者澄清的内容改变了投标文件的实质性内容的，评标委员会有权对该投标文件作出不利于投标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的评判。</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（3）各投标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的</w:t>
      </w:r>
      <w:r>
        <w:rPr>
          <w:rFonts w:hint="eastAsia" w:ascii="宋体" w:hAnsi="宋体" w:eastAsia="宋体" w:cs="宋体"/>
          <w:b w:val="0"/>
          <w:bCs w:val="0"/>
          <w:szCs w:val="21"/>
          <w:lang w:eastAsia="zh-CN"/>
        </w:rPr>
        <w:t>商务</w:t>
      </w:r>
      <w:r>
        <w:rPr>
          <w:rFonts w:hint="eastAsia" w:ascii="宋体" w:hAnsi="宋体" w:eastAsia="宋体" w:cs="宋体"/>
          <w:b w:val="0"/>
          <w:bCs w:val="0"/>
          <w:szCs w:val="21"/>
        </w:rPr>
        <w:t>技术得分为所有评委的有效评分的算术平均数。</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（4）评标委员会完成评标后</w:t>
      </w:r>
      <w:r>
        <w:rPr>
          <w:rFonts w:hint="eastAsia" w:ascii="宋体" w:hAnsi="宋体" w:eastAsia="宋体" w:cs="宋体"/>
          <w:b w:val="0"/>
          <w:bCs w:val="0"/>
          <w:szCs w:val="21"/>
          <w:lang w:eastAsia="zh-CN"/>
        </w:rPr>
        <w:t>，</w:t>
      </w:r>
      <w:r>
        <w:rPr>
          <w:rFonts w:hint="eastAsia" w:ascii="宋体" w:hAnsi="宋体" w:eastAsia="宋体" w:cs="宋体"/>
          <w:b w:val="0"/>
          <w:bCs w:val="0"/>
          <w:szCs w:val="21"/>
        </w:rPr>
        <w:t>评委对各部分得分汇总,计算出本项目最终得分。评标委员会按评标原则推荐中标候选人同时编写采购项目评标报告。</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（四）澄清问题的形式</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对投标文件中含义不明确、同类问题表述不一致或者有明显文字和计算错误的内容，评标委员会可要求投标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作出必要的澄清、说明或者纠正。投标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的澄清、说明或者补正均在线完成，但不得超出投标文件的范围或者改变投标文件的实质性内容。</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（五）错误修正</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投标文件如果出现计算或表达上的错误，修正错误的原则如下：</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1、投标文件的大写金额和小写金额不一致的，以大写金额为准；</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2、对不同文字文本投标文件的解释发生异议的，以中文文本为准。</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按上述修正错误的原则及方法调整或修正投标文件的投标报价，投标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同意并签字确认后，以扫描件形式发送至指定邮箱。调整后的投标报价对投标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具有约束作用。如果投标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不接受修正后的报价，则其投标将作为无效投标处理。</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（六）评标原则和评标办法</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2、评标办法。本项目评标办法是</w:t>
      </w:r>
      <w:r>
        <w:rPr>
          <w:rFonts w:hint="eastAsia" w:ascii="宋体" w:hAnsi="宋体" w:eastAsia="宋体" w:cs="宋体"/>
          <w:b w:val="0"/>
          <w:bCs w:val="0"/>
          <w:szCs w:val="21"/>
          <w:u w:val="single"/>
        </w:rPr>
        <w:t xml:space="preserve"> 综合评分法 </w:t>
      </w:r>
      <w:r>
        <w:rPr>
          <w:rFonts w:hint="eastAsia" w:ascii="宋体" w:hAnsi="宋体" w:eastAsia="宋体" w:cs="宋体"/>
          <w:b w:val="0"/>
          <w:bCs w:val="0"/>
          <w:szCs w:val="21"/>
        </w:rPr>
        <w:t>，具体评标内容及评分标准等详见《第四章：评标办法及评分标准》。</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（七）评标过程的监控</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本项目评标过程实行全程录音、录像监控，投标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在评标过程中所进行的试图影响评标结果的不公正活动，可能导致其投标被拒绝。</w:t>
      </w:r>
    </w:p>
    <w:p>
      <w:pPr>
        <w:spacing w:line="440" w:lineRule="exact"/>
        <w:rPr>
          <w:rFonts w:hint="eastAsia" w:ascii="宋体" w:hAnsi="宋体" w:eastAsia="宋体" w:cs="宋体"/>
          <w:b/>
          <w:bCs/>
          <w:szCs w:val="21"/>
        </w:rPr>
      </w:pPr>
      <w:r>
        <w:rPr>
          <w:rFonts w:hint="eastAsia" w:ascii="宋体" w:hAnsi="宋体" w:eastAsia="宋体" w:cs="宋体"/>
          <w:b/>
          <w:bCs/>
          <w:szCs w:val="21"/>
          <w:lang w:eastAsia="zh-CN"/>
        </w:rPr>
        <w:t>七</w:t>
      </w:r>
      <w:r>
        <w:rPr>
          <w:rFonts w:hint="eastAsia" w:ascii="宋体" w:hAnsi="宋体" w:eastAsia="宋体" w:cs="宋体"/>
          <w:b/>
          <w:bCs/>
          <w:szCs w:val="21"/>
        </w:rPr>
        <w:t>、定标</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（一）确定中标人。</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本项目由采购</w:t>
      </w:r>
      <w:r>
        <w:rPr>
          <w:rFonts w:hint="eastAsia" w:ascii="宋体" w:hAnsi="宋体" w:eastAsia="宋体" w:cs="宋体"/>
          <w:b/>
          <w:bCs/>
          <w:szCs w:val="21"/>
          <w:lang w:eastAsia="zh-CN"/>
        </w:rPr>
        <w:t>单位</w:t>
      </w:r>
      <w:r>
        <w:rPr>
          <w:rFonts w:hint="eastAsia" w:ascii="宋体" w:hAnsi="宋体" w:eastAsia="宋体" w:cs="宋体"/>
          <w:b/>
          <w:bCs/>
          <w:szCs w:val="21"/>
        </w:rPr>
        <w:t>确定中标人。</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1、采购代理机构在评标结束后2个工作日内将评标报告交采购</w:t>
      </w:r>
      <w:r>
        <w:rPr>
          <w:rFonts w:hint="eastAsia" w:ascii="宋体" w:hAnsi="宋体" w:eastAsia="宋体" w:cs="宋体"/>
          <w:b w:val="0"/>
          <w:bCs w:val="0"/>
          <w:szCs w:val="21"/>
          <w:lang w:eastAsia="zh-CN"/>
        </w:rPr>
        <w:t>单位</w:t>
      </w:r>
      <w:r>
        <w:rPr>
          <w:rFonts w:hint="eastAsia" w:ascii="宋体" w:hAnsi="宋体" w:eastAsia="宋体" w:cs="宋体"/>
          <w:b w:val="0"/>
          <w:bCs w:val="0"/>
          <w:szCs w:val="21"/>
        </w:rPr>
        <w:t>确认，同时在发布招标公告的网站上对评标结果进行公示。</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对评标结果无异议的，采购</w:t>
      </w:r>
      <w:r>
        <w:rPr>
          <w:rFonts w:hint="eastAsia" w:ascii="宋体" w:hAnsi="宋体" w:eastAsia="宋体" w:cs="宋体"/>
          <w:b w:val="0"/>
          <w:bCs w:val="0"/>
          <w:szCs w:val="21"/>
          <w:lang w:eastAsia="zh-CN"/>
        </w:rPr>
        <w:t>单位</w:t>
      </w:r>
      <w:r>
        <w:rPr>
          <w:rFonts w:hint="eastAsia" w:ascii="宋体" w:hAnsi="宋体" w:eastAsia="宋体" w:cs="宋体"/>
          <w:b w:val="0"/>
          <w:bCs w:val="0"/>
          <w:szCs w:val="21"/>
        </w:rPr>
        <w:t>应在收到评标报告后5个工作日内对评标结果进行确认。如有投标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对评标结果提出质疑的，采购</w:t>
      </w:r>
      <w:r>
        <w:rPr>
          <w:rFonts w:hint="eastAsia" w:ascii="宋体" w:hAnsi="宋体" w:eastAsia="宋体" w:cs="宋体"/>
          <w:b w:val="0"/>
          <w:bCs w:val="0"/>
          <w:szCs w:val="21"/>
          <w:lang w:eastAsia="zh-CN"/>
        </w:rPr>
        <w:t>单位</w:t>
      </w:r>
      <w:r>
        <w:rPr>
          <w:rFonts w:hint="eastAsia" w:ascii="宋体" w:hAnsi="宋体" w:eastAsia="宋体" w:cs="宋体"/>
          <w:b w:val="0"/>
          <w:bCs w:val="0"/>
          <w:szCs w:val="21"/>
        </w:rPr>
        <w:t>可在质疑处理完毕后确定中标人。</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3、采购</w:t>
      </w:r>
      <w:r>
        <w:rPr>
          <w:rFonts w:hint="eastAsia" w:ascii="宋体" w:hAnsi="宋体" w:eastAsia="宋体" w:cs="宋体"/>
          <w:b w:val="0"/>
          <w:bCs w:val="0"/>
          <w:szCs w:val="21"/>
          <w:lang w:eastAsia="zh-CN"/>
        </w:rPr>
        <w:t>单位</w:t>
      </w:r>
      <w:r>
        <w:rPr>
          <w:rFonts w:hint="eastAsia" w:ascii="宋体" w:hAnsi="宋体" w:eastAsia="宋体" w:cs="宋体"/>
          <w:b w:val="0"/>
          <w:bCs w:val="0"/>
          <w:szCs w:val="21"/>
        </w:rPr>
        <w:t>依法确定中标人后，以书面形式发出《中标通知书》,并同时在相关网站上发布中标公告。</w:t>
      </w:r>
    </w:p>
    <w:p>
      <w:pPr>
        <w:spacing w:line="440" w:lineRule="exact"/>
        <w:rPr>
          <w:rFonts w:hint="eastAsia" w:ascii="宋体" w:hAnsi="宋体" w:eastAsia="宋体" w:cs="宋体"/>
          <w:b/>
          <w:bCs/>
          <w:szCs w:val="21"/>
        </w:rPr>
      </w:pPr>
      <w:r>
        <w:rPr>
          <w:rFonts w:hint="eastAsia" w:ascii="宋体" w:hAnsi="宋体" w:eastAsia="宋体" w:cs="宋体"/>
          <w:b/>
          <w:bCs/>
          <w:szCs w:val="21"/>
          <w:lang w:eastAsia="zh-CN"/>
        </w:rPr>
        <w:t>八</w:t>
      </w:r>
      <w:r>
        <w:rPr>
          <w:rFonts w:hint="eastAsia" w:ascii="宋体" w:hAnsi="宋体" w:eastAsia="宋体" w:cs="宋体"/>
          <w:b/>
          <w:bCs/>
          <w:szCs w:val="21"/>
        </w:rPr>
        <w:t>、合同授予</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（一）签订合同</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1、采购</w:t>
      </w:r>
      <w:r>
        <w:rPr>
          <w:rFonts w:hint="eastAsia" w:ascii="宋体" w:hAnsi="宋体" w:eastAsia="宋体" w:cs="宋体"/>
          <w:b w:val="0"/>
          <w:bCs w:val="0"/>
          <w:szCs w:val="21"/>
          <w:lang w:eastAsia="zh-CN"/>
        </w:rPr>
        <w:t>单位</w:t>
      </w:r>
      <w:r>
        <w:rPr>
          <w:rFonts w:hint="eastAsia" w:ascii="宋体" w:hAnsi="宋体" w:eastAsia="宋体" w:cs="宋体"/>
          <w:b w:val="0"/>
          <w:bCs w:val="0"/>
          <w:szCs w:val="21"/>
        </w:rPr>
        <w:t>与中标人应当在《中标通知书》发出之日起30日内签订政府采购合同。同时，采购代理机构对合同内容进行审查，如发现与采购结果和投标承诺内容不一致的，应予以纠正。</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2、中标人拖延、拒签合同的</w:t>
      </w:r>
      <w:r>
        <w:rPr>
          <w:rFonts w:hint="eastAsia" w:ascii="宋体" w:hAnsi="宋体" w:eastAsia="宋体" w:cs="宋体"/>
          <w:b w:val="0"/>
          <w:bCs w:val="0"/>
          <w:szCs w:val="21"/>
          <w:lang w:eastAsia="zh-CN"/>
        </w:rPr>
        <w:t>，</w:t>
      </w:r>
      <w:r>
        <w:rPr>
          <w:rFonts w:hint="eastAsia" w:ascii="宋体" w:hAnsi="宋体" w:eastAsia="宋体" w:cs="宋体"/>
          <w:b w:val="0"/>
          <w:bCs w:val="0"/>
          <w:szCs w:val="21"/>
        </w:rPr>
        <w:t>将被取消中标资格。</w:t>
      </w:r>
    </w:p>
    <w:p>
      <w:pPr>
        <w:spacing w:line="440" w:lineRule="exact"/>
        <w:ind w:firstLine="422" w:firstLineChars="200"/>
        <w:rPr>
          <w:rFonts w:hint="eastAsia" w:ascii="宋体" w:hAnsi="宋体" w:eastAsia="宋体" w:cs="宋体"/>
          <w:b/>
          <w:bCs/>
          <w:szCs w:val="21"/>
          <w:lang w:eastAsia="zh-CN"/>
        </w:rPr>
      </w:pPr>
      <w:r>
        <w:rPr>
          <w:rFonts w:hint="eastAsia" w:ascii="宋体" w:hAnsi="宋体" w:eastAsia="宋体" w:cs="宋体"/>
          <w:b/>
          <w:bCs/>
          <w:szCs w:val="21"/>
        </w:rPr>
        <w:t>（二）履约</w:t>
      </w:r>
      <w:r>
        <w:rPr>
          <w:rFonts w:hint="eastAsia" w:ascii="宋体" w:hAnsi="宋体" w:eastAsia="宋体" w:cs="宋体"/>
          <w:b/>
          <w:bCs/>
          <w:szCs w:val="21"/>
          <w:lang w:eastAsia="zh-CN"/>
        </w:rPr>
        <w:t>担保</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ascii="宋体" w:hAnsi="宋体" w:eastAsia="宋体"/>
          <w:color w:val="auto"/>
          <w:kern w:val="21"/>
          <w:szCs w:val="21"/>
          <w:lang w:val="en-US" w:eastAsia="zh-CN"/>
        </w:rPr>
        <w:t>1、</w:t>
      </w:r>
      <w:r>
        <w:rPr>
          <w:rFonts w:hint="eastAsia" w:cs="Times New Roman"/>
          <w:b w:val="0"/>
          <w:bCs w:val="0"/>
          <w:color w:val="auto"/>
          <w:sz w:val="21"/>
          <w:szCs w:val="24"/>
          <w:lang w:val="en-US" w:eastAsia="zh-CN"/>
        </w:rPr>
        <w:t>中标</w:t>
      </w:r>
      <w:r>
        <w:rPr>
          <w:rFonts w:hint="eastAsia" w:ascii="Times New Roman" w:hAnsi="Times New Roman" w:eastAsia="宋体" w:cs="Times New Roman"/>
          <w:b w:val="0"/>
          <w:bCs w:val="0"/>
          <w:color w:val="auto"/>
          <w:sz w:val="21"/>
          <w:szCs w:val="24"/>
          <w:lang w:val="en-US" w:eastAsia="zh-CN"/>
        </w:rPr>
        <w:t>方应在合同签订前向采购方提交合同金额5%的履约担保，担保形式为非现金形式，履约担保在竣工验收合格后无息退还。</w:t>
      </w:r>
    </w:p>
    <w:p>
      <w:pPr>
        <w:spacing w:line="440" w:lineRule="exact"/>
        <w:ind w:firstLine="0" w:firstLineChars="0"/>
        <w:rPr>
          <w:rStyle w:val="35"/>
          <w:rFonts w:hint="default" w:ascii="宋体" w:hAnsi="宋体" w:eastAsia="宋体"/>
          <w:bCs/>
          <w:color w:val="auto"/>
          <w:sz w:val="21"/>
          <w:szCs w:val="21"/>
        </w:rPr>
        <w:sectPr>
          <w:pgSz w:w="11906" w:h="16838"/>
          <w:pgMar w:top="1440" w:right="1797" w:bottom="1440" w:left="1797" w:header="851" w:footer="992" w:gutter="0"/>
          <w:pgNumType w:fmt="numberInDash"/>
          <w:cols w:space="720" w:num="1"/>
          <w:docGrid w:linePitch="312" w:charSpace="0"/>
        </w:sectPr>
      </w:pPr>
    </w:p>
    <w:p>
      <w:pPr>
        <w:pStyle w:val="23"/>
        <w:ind w:firstLine="2570" w:firstLineChars="800"/>
        <w:jc w:val="both"/>
        <w:rPr>
          <w:rFonts w:hint="eastAsia" w:ascii="宋体" w:hAnsi="宋体" w:eastAsia="宋体"/>
          <w:b/>
          <w:sz w:val="32"/>
          <w:szCs w:val="32"/>
          <w:lang w:val="zh-CN" w:eastAsia="zh-CN"/>
        </w:rPr>
      </w:pPr>
      <w:r>
        <w:rPr>
          <w:rFonts w:hint="default" w:ascii="宋体" w:hAnsi="宋体" w:eastAsia="宋体"/>
          <w:b/>
          <w:sz w:val="32"/>
          <w:szCs w:val="32"/>
          <w:lang w:val="zh-CN" w:eastAsia="zh-CN"/>
        </w:rPr>
        <w:t>第</w:t>
      </w:r>
      <w:r>
        <w:rPr>
          <w:rFonts w:hint="eastAsia" w:ascii="宋体" w:hAnsi="宋体" w:eastAsia="宋体"/>
          <w:b/>
          <w:sz w:val="32"/>
          <w:szCs w:val="32"/>
          <w:lang w:val="zh-CN" w:eastAsia="zh-CN"/>
        </w:rPr>
        <w:t>四</w:t>
      </w:r>
      <w:r>
        <w:rPr>
          <w:rFonts w:hint="default" w:ascii="宋体" w:hAnsi="宋体" w:eastAsia="宋体"/>
          <w:b/>
          <w:sz w:val="32"/>
          <w:szCs w:val="32"/>
          <w:lang w:val="zh-CN" w:eastAsia="zh-CN"/>
        </w:rPr>
        <w:t>章 评标办法和标准</w:t>
      </w:r>
    </w:p>
    <w:p>
      <w:pPr>
        <w:pStyle w:val="57"/>
        <w:spacing w:line="440" w:lineRule="exact"/>
        <w:ind w:firstLine="420" w:firstLineChars="200"/>
        <w:rPr>
          <w:rFonts w:hint="eastAsia" w:hAnsi="宋体" w:eastAsia="宋体"/>
          <w:sz w:val="21"/>
          <w:szCs w:val="21"/>
        </w:rPr>
      </w:pP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为公正、公平、科学地选择中标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，根据《中华人民共和国政府采购法》、《政府采购货物和服务招投标管理办法》等有关法律法规的规定，并结合本项目的实际，制定本办法。</w:t>
      </w:r>
    </w:p>
    <w:p>
      <w:pPr>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一、总  则</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本次评标采用综合评分法，总分为100分，其中报价文件</w:t>
      </w:r>
      <w:r>
        <w:rPr>
          <w:rFonts w:hint="eastAsia" w:ascii="宋体" w:hAnsi="宋体" w:eastAsia="宋体" w:cs="宋体"/>
          <w:b w:val="0"/>
          <w:bCs w:val="0"/>
          <w:szCs w:val="21"/>
          <w:lang w:val="en-US" w:eastAsia="zh-CN"/>
        </w:rPr>
        <w:t>20</w:t>
      </w:r>
      <w:r>
        <w:rPr>
          <w:rFonts w:hint="eastAsia" w:ascii="宋体" w:hAnsi="宋体" w:eastAsia="宋体" w:cs="宋体"/>
          <w:b w:val="0"/>
          <w:bCs w:val="0"/>
          <w:szCs w:val="21"/>
        </w:rPr>
        <w:t>分、商务技术文件</w:t>
      </w:r>
      <w:r>
        <w:rPr>
          <w:rFonts w:hint="eastAsia" w:ascii="宋体" w:hAnsi="宋体" w:eastAsia="宋体" w:cs="宋体"/>
          <w:b w:val="0"/>
          <w:bCs w:val="0"/>
          <w:szCs w:val="21"/>
          <w:lang w:val="en-US" w:eastAsia="zh-CN"/>
        </w:rPr>
        <w:t>80</w:t>
      </w:r>
      <w:r>
        <w:rPr>
          <w:rFonts w:hint="eastAsia" w:ascii="宋体" w:hAnsi="宋体" w:eastAsia="宋体" w:cs="宋体"/>
          <w:b w:val="0"/>
          <w:bCs w:val="0"/>
          <w:szCs w:val="21"/>
        </w:rPr>
        <w:t>分。</w:t>
      </w:r>
    </w:p>
    <w:p>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各投标</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的总得分＝商务技术得分+报价得分。</w:t>
      </w:r>
    </w:p>
    <w:p>
      <w:pPr>
        <w:pStyle w:val="57"/>
        <w:spacing w:line="440" w:lineRule="exact"/>
        <w:ind w:firstLine="422" w:firstLineChars="200"/>
        <w:rPr>
          <w:rFonts w:hint="eastAsia" w:hAnsi="宋体" w:eastAsia="宋体"/>
          <w:b/>
          <w:bCs/>
          <w:sz w:val="21"/>
          <w:szCs w:val="21"/>
        </w:rPr>
      </w:pPr>
      <w:r>
        <w:rPr>
          <w:rFonts w:hint="eastAsia" w:hAnsi="宋体" w:eastAsia="宋体"/>
          <w:b/>
          <w:bCs/>
          <w:sz w:val="21"/>
          <w:szCs w:val="21"/>
        </w:rPr>
        <w:t>二、评标内容及标准</w:t>
      </w:r>
    </w:p>
    <w:p>
      <w:pPr>
        <w:pStyle w:val="57"/>
        <w:spacing w:line="440" w:lineRule="exact"/>
        <w:ind w:firstLine="422" w:firstLineChars="200"/>
        <w:rPr>
          <w:rFonts w:hint="eastAsia" w:hAnsi="宋体" w:eastAsia="宋体"/>
          <w:sz w:val="21"/>
          <w:szCs w:val="21"/>
        </w:rPr>
      </w:pPr>
      <w:r>
        <w:rPr>
          <w:rFonts w:hint="eastAsia" w:hAnsi="宋体" w:eastAsia="宋体"/>
          <w:b/>
          <w:bCs/>
          <w:sz w:val="21"/>
          <w:szCs w:val="21"/>
        </w:rPr>
        <w:t>（1）资格审查</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在政釆云平台依法获取</w:t>
      </w:r>
      <w:r>
        <w:rPr>
          <w:rFonts w:hint="eastAsia" w:hAnsi="宋体" w:eastAsia="宋体"/>
          <w:sz w:val="21"/>
          <w:szCs w:val="21"/>
          <w:lang w:eastAsia="zh-CN"/>
        </w:rPr>
        <w:t>招标</w:t>
      </w:r>
      <w:r>
        <w:rPr>
          <w:rFonts w:hint="eastAsia" w:hAnsi="宋体" w:eastAsia="宋体"/>
          <w:sz w:val="21"/>
          <w:szCs w:val="21"/>
        </w:rPr>
        <w:t>文件的供应商不代表已经通过资格审查。</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采购</w:t>
      </w:r>
      <w:r>
        <w:rPr>
          <w:rFonts w:hint="eastAsia" w:hAnsi="宋体" w:eastAsia="宋体"/>
          <w:sz w:val="21"/>
          <w:szCs w:val="21"/>
          <w:lang w:eastAsia="zh-CN"/>
        </w:rPr>
        <w:t>代理机构</w:t>
      </w:r>
      <w:r>
        <w:rPr>
          <w:rFonts w:hint="eastAsia" w:hAnsi="宋体" w:eastAsia="宋体"/>
          <w:sz w:val="21"/>
          <w:szCs w:val="21"/>
        </w:rPr>
        <w:t>按照招标文件载明的投标</w:t>
      </w:r>
      <w:r>
        <w:rPr>
          <w:rFonts w:hint="eastAsia" w:hAnsi="宋体" w:eastAsia="宋体"/>
          <w:sz w:val="21"/>
          <w:szCs w:val="21"/>
          <w:lang w:eastAsia="zh-CN"/>
        </w:rPr>
        <w:t>供应商</w:t>
      </w:r>
      <w:r>
        <w:rPr>
          <w:rFonts w:hint="eastAsia" w:hAnsi="宋体" w:eastAsia="宋体"/>
          <w:sz w:val="21"/>
          <w:szCs w:val="21"/>
        </w:rPr>
        <w:t>资格条件对投标</w:t>
      </w:r>
      <w:r>
        <w:rPr>
          <w:rFonts w:hint="eastAsia" w:hAnsi="宋体" w:eastAsia="宋体"/>
          <w:sz w:val="21"/>
          <w:szCs w:val="21"/>
          <w:lang w:eastAsia="zh-CN"/>
        </w:rPr>
        <w:t>供应商</w:t>
      </w:r>
      <w:r>
        <w:rPr>
          <w:rFonts w:hint="eastAsia" w:hAnsi="宋体" w:eastAsia="宋体"/>
          <w:sz w:val="21"/>
          <w:szCs w:val="21"/>
        </w:rPr>
        <w:t>进行审查及信用查询，凡不符合资格审查中合格条件要求的，以无效标处理，不再进入后续阶段评标。</w:t>
      </w:r>
    </w:p>
    <w:p>
      <w:pPr>
        <w:pStyle w:val="57"/>
        <w:spacing w:line="440" w:lineRule="exact"/>
        <w:ind w:firstLine="422" w:firstLineChars="200"/>
        <w:rPr>
          <w:rFonts w:hint="eastAsia" w:hAnsi="宋体" w:eastAsia="宋体"/>
          <w:b/>
          <w:bCs/>
          <w:sz w:val="21"/>
          <w:szCs w:val="21"/>
        </w:rPr>
      </w:pPr>
      <w:r>
        <w:rPr>
          <w:rFonts w:hint="eastAsia" w:hAnsi="宋体" w:eastAsia="宋体"/>
          <w:b/>
          <w:bCs/>
          <w:sz w:val="21"/>
          <w:szCs w:val="21"/>
        </w:rPr>
        <w:t>（2）商务技术文件评审（</w:t>
      </w:r>
      <w:r>
        <w:rPr>
          <w:rFonts w:hint="eastAsia" w:hAnsi="宋体" w:eastAsia="宋体"/>
          <w:b/>
          <w:bCs/>
          <w:sz w:val="21"/>
          <w:szCs w:val="21"/>
          <w:lang w:val="en-US" w:eastAsia="zh-CN"/>
        </w:rPr>
        <w:t>8</w:t>
      </w:r>
      <w:r>
        <w:rPr>
          <w:rFonts w:hint="eastAsia" w:hAnsi="宋体" w:eastAsia="宋体"/>
          <w:b/>
          <w:bCs/>
          <w:sz w:val="21"/>
          <w:szCs w:val="21"/>
        </w:rPr>
        <w:t>0分）</w:t>
      </w:r>
    </w:p>
    <w:p>
      <w:pPr>
        <w:pStyle w:val="57"/>
        <w:spacing w:line="440" w:lineRule="exact"/>
        <w:ind w:firstLine="420" w:firstLineChars="200"/>
        <w:rPr>
          <w:rFonts w:hint="eastAsia" w:hAnsi="宋体" w:eastAsia="宋体"/>
          <w:sz w:val="21"/>
          <w:szCs w:val="21"/>
        </w:rPr>
      </w:pPr>
      <w:r>
        <w:rPr>
          <w:rFonts w:hint="eastAsia" w:hAnsi="宋体" w:eastAsia="宋体"/>
          <w:sz w:val="21"/>
          <w:szCs w:val="21"/>
          <w:lang w:eastAsia="zh-CN"/>
        </w:rPr>
        <w:t>商务</w:t>
      </w:r>
      <w:r>
        <w:rPr>
          <w:rFonts w:hint="eastAsia" w:hAnsi="宋体" w:eastAsia="宋体"/>
          <w:sz w:val="21"/>
          <w:szCs w:val="21"/>
        </w:rPr>
        <w:t>技术分按照评标委员会成员的独立评分结果取平均值，为投标</w:t>
      </w:r>
      <w:r>
        <w:rPr>
          <w:rFonts w:hint="eastAsia" w:hAnsi="宋体" w:eastAsia="宋体"/>
          <w:sz w:val="21"/>
          <w:szCs w:val="21"/>
          <w:lang w:eastAsia="zh-CN"/>
        </w:rPr>
        <w:t>供应商</w:t>
      </w:r>
      <w:r>
        <w:rPr>
          <w:rFonts w:hint="eastAsia" w:hAnsi="宋体" w:eastAsia="宋体"/>
          <w:sz w:val="21"/>
          <w:szCs w:val="21"/>
        </w:rPr>
        <w:t>的商务技术文件得分。（评委评分结果平均值小数点后保留2位，第3位四舍五入）。</w:t>
      </w:r>
    </w:p>
    <w:tbl>
      <w:tblPr>
        <w:tblStyle w:val="2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95"/>
        <w:gridCol w:w="65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53" w:type="dxa"/>
            <w:vMerge w:val="restart"/>
            <w:noWrap w:val="0"/>
            <w:vAlign w:val="center"/>
          </w:tcPr>
          <w:p>
            <w:pPr>
              <w:spacing w:line="240" w:lineRule="exact"/>
              <w:jc w:val="center"/>
              <w:rPr>
                <w:rFonts w:ascii="宋体" w:hAnsi="宋体"/>
                <w:szCs w:val="21"/>
              </w:rPr>
            </w:pPr>
            <w:r>
              <w:rPr>
                <w:rFonts w:hint="eastAsia" w:ascii="宋体" w:hAnsi="宋体"/>
                <w:szCs w:val="21"/>
              </w:rPr>
              <w:t>序号</w:t>
            </w:r>
          </w:p>
        </w:tc>
        <w:tc>
          <w:tcPr>
            <w:tcW w:w="1695" w:type="dxa"/>
            <w:vMerge w:val="restart"/>
            <w:noWrap w:val="0"/>
            <w:vAlign w:val="center"/>
          </w:tcPr>
          <w:p>
            <w:pPr>
              <w:spacing w:line="240" w:lineRule="exact"/>
              <w:jc w:val="center"/>
              <w:rPr>
                <w:rFonts w:ascii="宋体" w:hAnsi="宋体"/>
                <w:szCs w:val="21"/>
              </w:rPr>
            </w:pPr>
            <w:r>
              <w:rPr>
                <w:rFonts w:hint="eastAsia" w:ascii="宋体" w:hAnsi="宋体" w:cs="宋体"/>
                <w:szCs w:val="21"/>
              </w:rPr>
              <w:t>项目</w:t>
            </w:r>
          </w:p>
        </w:tc>
        <w:tc>
          <w:tcPr>
            <w:tcW w:w="6510" w:type="dxa"/>
            <w:vMerge w:val="restart"/>
            <w:noWrap w:val="0"/>
            <w:vAlign w:val="center"/>
          </w:tcPr>
          <w:p>
            <w:pPr>
              <w:spacing w:line="240" w:lineRule="exact"/>
              <w:jc w:val="center"/>
              <w:rPr>
                <w:rFonts w:ascii="宋体" w:hAnsi="宋体"/>
                <w:spacing w:val="20"/>
                <w:szCs w:val="21"/>
              </w:rPr>
            </w:pPr>
            <w:r>
              <w:rPr>
                <w:rFonts w:hint="eastAsia" w:ascii="宋体" w:hAnsi="宋体"/>
                <w:szCs w:val="21"/>
              </w:rPr>
              <w:t>评分内容</w:t>
            </w:r>
          </w:p>
        </w:tc>
        <w:tc>
          <w:tcPr>
            <w:tcW w:w="840" w:type="dxa"/>
            <w:vMerge w:val="restart"/>
            <w:noWrap w:val="0"/>
            <w:vAlign w:val="center"/>
          </w:tcPr>
          <w:p>
            <w:pPr>
              <w:spacing w:line="24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3" w:type="dxa"/>
            <w:vMerge w:val="continue"/>
            <w:noWrap w:val="0"/>
            <w:vAlign w:val="center"/>
          </w:tcPr>
          <w:p>
            <w:pPr>
              <w:spacing w:line="240" w:lineRule="exact"/>
              <w:jc w:val="center"/>
              <w:rPr>
                <w:rFonts w:ascii="宋体" w:hAnsi="宋体"/>
                <w:szCs w:val="21"/>
              </w:rPr>
            </w:pPr>
          </w:p>
        </w:tc>
        <w:tc>
          <w:tcPr>
            <w:tcW w:w="1695" w:type="dxa"/>
            <w:vMerge w:val="continue"/>
            <w:noWrap w:val="0"/>
            <w:vAlign w:val="center"/>
          </w:tcPr>
          <w:p>
            <w:pPr>
              <w:spacing w:line="240" w:lineRule="exact"/>
              <w:jc w:val="center"/>
              <w:rPr>
                <w:rFonts w:ascii="宋体" w:hAnsi="宋体"/>
                <w:szCs w:val="21"/>
              </w:rPr>
            </w:pPr>
          </w:p>
        </w:tc>
        <w:tc>
          <w:tcPr>
            <w:tcW w:w="6510" w:type="dxa"/>
            <w:vMerge w:val="continue"/>
            <w:noWrap w:val="0"/>
            <w:vAlign w:val="center"/>
          </w:tcPr>
          <w:p>
            <w:pPr>
              <w:spacing w:line="240" w:lineRule="exact"/>
              <w:jc w:val="center"/>
              <w:rPr>
                <w:rFonts w:ascii="宋体" w:hAnsi="宋体"/>
                <w:szCs w:val="21"/>
              </w:rPr>
            </w:pPr>
          </w:p>
        </w:tc>
        <w:tc>
          <w:tcPr>
            <w:tcW w:w="840" w:type="dxa"/>
            <w:vMerge w:val="continue"/>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53" w:type="dxa"/>
            <w:noWrap w:val="0"/>
            <w:vAlign w:val="center"/>
          </w:tcPr>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投标供应商认证等情况</w:t>
            </w:r>
          </w:p>
        </w:tc>
        <w:tc>
          <w:tcPr>
            <w:tcW w:w="6510" w:type="dxa"/>
            <w:noWrap w:val="0"/>
            <w:vAlign w:val="center"/>
          </w:tcPr>
          <w:p>
            <w:pPr>
              <w:numPr>
                <w:ilvl w:val="0"/>
                <w:numId w:val="0"/>
              </w:numPr>
              <w:ind w:firstLine="420" w:firstLineChars="200"/>
              <w:rPr>
                <w:rFonts w:hint="eastAsia" w:ascii="宋体" w:hAnsi="宋体" w:cs="宋体"/>
                <w:lang w:val="en-US" w:eastAsia="zh-CN"/>
              </w:rPr>
            </w:pPr>
            <w:r>
              <w:rPr>
                <w:rFonts w:hint="eastAsia" w:ascii="宋体" w:hAnsi="宋体" w:cs="宋体"/>
                <w:lang w:val="en-US" w:eastAsia="zh-CN"/>
              </w:rPr>
              <w:t>（1）通过ISO27001信息安全管理体系认证且有效的得1分；</w:t>
            </w:r>
          </w:p>
          <w:p>
            <w:pPr>
              <w:numPr>
                <w:ilvl w:val="0"/>
                <w:numId w:val="0"/>
              </w:numPr>
              <w:ind w:firstLine="420" w:firstLineChars="200"/>
              <w:rPr>
                <w:rFonts w:hint="eastAsia" w:ascii="宋体" w:hAnsi="宋体" w:cs="宋体"/>
                <w:szCs w:val="22"/>
                <w:lang w:val="en-US" w:eastAsia="zh-CN"/>
              </w:rPr>
            </w:pPr>
            <w:r>
              <w:rPr>
                <w:rFonts w:hint="eastAsia" w:ascii="宋体" w:hAnsi="宋体" w:cs="宋体"/>
                <w:szCs w:val="22"/>
                <w:lang w:val="en-US" w:eastAsia="zh-CN"/>
              </w:rPr>
              <w:t>（2）通过ISO45001职业健康安全管理体系认证且有效的得1分；</w:t>
            </w:r>
          </w:p>
          <w:p>
            <w:pPr>
              <w:ind w:firstLine="420" w:firstLineChars="200"/>
              <w:jc w:val="left"/>
              <w:rPr>
                <w:rFonts w:hint="eastAsia" w:ascii="宋体" w:hAnsi="宋体" w:cs="宋体"/>
                <w:lang w:val="en-US" w:eastAsia="zh-CN"/>
              </w:rPr>
            </w:pPr>
            <w:r>
              <w:rPr>
                <w:rFonts w:hint="eastAsia" w:ascii="宋体" w:hAnsi="宋体" w:cs="宋体"/>
                <w:lang w:val="en-US" w:eastAsia="zh-CN"/>
              </w:rPr>
              <w:t>（3）通过CMMI成熟度评估且有效的，3级及以上的得1分、其他级别的不得分；</w:t>
            </w:r>
          </w:p>
          <w:p>
            <w:pPr>
              <w:ind w:firstLine="420" w:firstLineChars="200"/>
              <w:jc w:val="left"/>
              <w:rPr>
                <w:rFonts w:hint="eastAsia" w:ascii="宋体" w:hAnsi="宋体" w:cs="宋体"/>
                <w:lang w:val="en-US" w:eastAsia="zh-CN"/>
              </w:rPr>
            </w:pPr>
            <w:r>
              <w:rPr>
                <w:rFonts w:hint="eastAsia" w:ascii="宋体" w:hAnsi="宋体" w:cs="宋体"/>
                <w:lang w:val="en-US" w:eastAsia="zh-CN"/>
              </w:rPr>
              <w:t>（4）具有标准化良好行为证书且有效的，4A级及以上的得1分、其他级别的不得分；</w:t>
            </w:r>
          </w:p>
          <w:p>
            <w:pPr>
              <w:pStyle w:val="63"/>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（5）具有ITSS信息技术服务运行维护标准符合性证书且有效的得2分。</w:t>
            </w:r>
          </w:p>
          <w:p>
            <w:pPr>
              <w:pStyle w:val="63"/>
              <w:ind w:firstLine="422" w:firstLineChars="200"/>
              <w:rPr>
                <w:rFonts w:hint="eastAsia" w:ascii="宋体" w:hAnsi="宋体" w:eastAsia="宋体" w:cs="宋体"/>
                <w:kern w:val="2"/>
                <w:sz w:val="21"/>
                <w:szCs w:val="22"/>
                <w:lang w:val="en-US" w:eastAsia="zh-CN" w:bidi="ar-SA"/>
              </w:rPr>
            </w:pPr>
            <w:r>
              <w:rPr>
                <w:rFonts w:hint="eastAsia" w:ascii="黑体" w:hAnsi="黑体" w:eastAsia="黑体" w:cs="黑体"/>
                <w:b/>
                <w:bCs/>
                <w:kern w:val="2"/>
                <w:sz w:val="21"/>
                <w:szCs w:val="22"/>
                <w:lang w:val="en-US" w:eastAsia="zh-CN" w:bidi="ar-SA"/>
              </w:rPr>
              <w:t>注：提供上述证书影印件。</w:t>
            </w:r>
          </w:p>
        </w:tc>
        <w:tc>
          <w:tcPr>
            <w:tcW w:w="840" w:type="dxa"/>
            <w:noWrap w:val="0"/>
            <w:vAlign w:val="center"/>
          </w:tcPr>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2</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业绩情况</w:t>
            </w:r>
          </w:p>
        </w:tc>
        <w:tc>
          <w:tcPr>
            <w:tcW w:w="6510" w:type="dxa"/>
            <w:noWrap w:val="0"/>
            <w:vAlign w:val="center"/>
          </w:tcPr>
          <w:p>
            <w:pPr>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投标供应商2017年10月1日以来（以合同签订之日起算）相关公安信息化项目成功实施案例业绩，每提供一个有效业绩得2分，最高6分。</w:t>
            </w:r>
          </w:p>
          <w:p>
            <w:pPr>
              <w:pStyle w:val="2"/>
              <w:rPr>
                <w:rFonts w:hint="eastAsia"/>
                <w:lang w:val="en-US" w:eastAsia="zh-CN"/>
              </w:rPr>
            </w:pPr>
            <w:r>
              <w:rPr>
                <w:rFonts w:hint="eastAsia" w:ascii="黑体" w:hAnsi="黑体" w:eastAsia="黑体" w:cs="黑体"/>
                <w:b/>
                <w:bCs/>
                <w:kern w:val="2"/>
                <w:sz w:val="21"/>
                <w:szCs w:val="22"/>
                <w:lang w:val="en-US" w:eastAsia="zh-CN" w:bidi="ar-SA"/>
              </w:rPr>
              <w:t>注：提供上述业绩合同影印件。</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3</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项目研发团队情况</w:t>
            </w:r>
          </w:p>
        </w:tc>
        <w:tc>
          <w:tcPr>
            <w:tcW w:w="6510" w:type="dxa"/>
            <w:noWrap w:val="0"/>
            <w:vAlign w:val="center"/>
          </w:tcPr>
          <w:p>
            <w:pPr>
              <w:numPr>
                <w:ilvl w:val="0"/>
                <w:numId w:val="0"/>
              </w:numPr>
              <w:ind w:firstLine="420" w:firstLineChars="200"/>
              <w:jc w:val="left"/>
              <w:rPr>
                <w:rFonts w:hint="eastAsia" w:ascii="宋体" w:hAnsi="宋体" w:cs="宋体"/>
                <w:szCs w:val="22"/>
                <w:lang w:val="en-US" w:eastAsia="zh-CN"/>
              </w:rPr>
            </w:pPr>
            <w:r>
              <w:rPr>
                <w:rFonts w:hint="eastAsia" w:ascii="宋体" w:hAnsi="宋体" w:cs="宋体"/>
                <w:szCs w:val="22"/>
                <w:lang w:val="en-US" w:eastAsia="zh-CN"/>
              </w:rPr>
              <w:t>（1）项目经理：每取得高级信息系统项目管理师、高级系统架构设计师、高级系统分析师、项目管理权威认证的PMP证书之一的得0.5分，最高得2分；</w:t>
            </w:r>
          </w:p>
          <w:p>
            <w:pPr>
              <w:numPr>
                <w:ilvl w:val="0"/>
                <w:numId w:val="0"/>
              </w:numPr>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（2）团队成员：每名成员具有高级工程师（信息化类似专业）、信息系统项目管理师、软件设计师、PMP证书、网络工程师、高级系统架构师证书之一的得1分，</w:t>
            </w:r>
            <w:r>
              <w:rPr>
                <w:rFonts w:hint="eastAsia" w:ascii="宋体" w:hAnsi="宋体" w:cs="宋体"/>
                <w:color w:val="auto"/>
                <w:kern w:val="2"/>
                <w:sz w:val="21"/>
                <w:szCs w:val="22"/>
                <w:lang w:val="en-US" w:eastAsia="zh-CN" w:bidi="ar-SA"/>
              </w:rPr>
              <w:t>一人多本证书按1分计，</w:t>
            </w:r>
            <w:r>
              <w:rPr>
                <w:rFonts w:hint="eastAsia" w:ascii="宋体" w:hAnsi="宋体" w:cs="宋体"/>
                <w:kern w:val="2"/>
                <w:sz w:val="21"/>
                <w:szCs w:val="22"/>
                <w:lang w:val="en-US" w:eastAsia="zh-CN" w:bidi="ar-SA"/>
              </w:rPr>
              <w:t>本项最高得5分。</w:t>
            </w:r>
          </w:p>
          <w:p>
            <w:pPr>
              <w:pStyle w:val="63"/>
              <w:ind w:firstLine="422" w:firstLineChars="200"/>
              <w:rPr>
                <w:rFonts w:hint="eastAsia" w:eastAsia="宋体"/>
                <w:lang w:val="en-US" w:eastAsia="zh-CN"/>
              </w:rPr>
            </w:pPr>
            <w:r>
              <w:rPr>
                <w:rFonts w:hint="eastAsia" w:ascii="黑体" w:hAnsi="黑体" w:eastAsia="黑体" w:cs="黑体"/>
                <w:b/>
                <w:bCs/>
                <w:kern w:val="2"/>
                <w:sz w:val="21"/>
                <w:szCs w:val="22"/>
                <w:lang w:val="en-US" w:eastAsia="zh-CN" w:bidi="ar-SA"/>
              </w:rPr>
              <w:t>注：提供上述证书及上述人员本单位近3个月社保缴纳证明影印件，否则以上人员均不得分。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53" w:type="dxa"/>
            <w:noWrap w:val="0"/>
            <w:vAlign w:val="center"/>
          </w:tcPr>
          <w:p>
            <w:pPr>
              <w:spacing w:line="240" w:lineRule="exact"/>
              <w:jc w:val="center"/>
              <w:rPr>
                <w:rFonts w:hint="default" w:ascii="宋体" w:hAnsi="宋体"/>
                <w:color w:val="FF0000"/>
                <w:szCs w:val="21"/>
                <w:lang w:val="en-US" w:eastAsia="zh-CN"/>
              </w:rPr>
            </w:pPr>
            <w:r>
              <w:rPr>
                <w:rFonts w:hint="eastAsia" w:ascii="宋体" w:hAnsi="宋体"/>
                <w:color w:val="auto"/>
                <w:szCs w:val="21"/>
                <w:lang w:val="en-US" w:eastAsia="zh-CN"/>
              </w:rPr>
              <w:t>4</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项目的理解与分析</w:t>
            </w:r>
          </w:p>
        </w:tc>
        <w:tc>
          <w:tcPr>
            <w:tcW w:w="6510" w:type="dxa"/>
            <w:noWrap w:val="0"/>
            <w:vAlign w:val="center"/>
          </w:tcPr>
          <w:p>
            <w:pPr>
              <w:pStyle w:val="63"/>
              <w:ind w:firstLine="420" w:firstLineChars="200"/>
              <w:rPr>
                <w:rFonts w:hint="eastAsia" w:ascii="Times New Roman" w:hAnsi="Times New Roman"/>
                <w:kern w:val="2"/>
                <w:sz w:val="21"/>
                <w:szCs w:val="22"/>
                <w:lang w:val="en-US" w:eastAsia="zh-CN" w:bidi="ar-SA"/>
              </w:rPr>
            </w:pPr>
            <w:r>
              <w:rPr>
                <w:rFonts w:hint="eastAsia" w:ascii="Times New Roman" w:hAnsi="Times New Roman"/>
                <w:kern w:val="2"/>
                <w:sz w:val="21"/>
                <w:szCs w:val="22"/>
                <w:lang w:val="en-US" w:eastAsia="zh-CN" w:bidi="ar-SA"/>
              </w:rPr>
              <w:t>投标供应商对本项目的理解与分析（对项目现状和需求描述的全面性、准确性、针对性，项目功能设计完备、对系统各组成部分等功能进行准确的分析，对项目重点、难点的把握，解决方案及合理化建议），进行综合评分。</w:t>
            </w:r>
          </w:p>
          <w:p>
            <w:pPr>
              <w:pStyle w:val="63"/>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（1）</w:t>
            </w:r>
            <w:r>
              <w:rPr>
                <w:rFonts w:hint="eastAsia" w:cs="宋体"/>
                <w:kern w:val="2"/>
                <w:sz w:val="21"/>
                <w:szCs w:val="22"/>
                <w:lang w:val="en-US" w:eastAsia="zh-CN" w:bidi="ar-SA"/>
              </w:rPr>
              <w:t>项目</w:t>
            </w:r>
            <w:r>
              <w:rPr>
                <w:rFonts w:hint="eastAsia" w:ascii="宋体" w:hAnsi="宋体" w:cs="宋体"/>
                <w:kern w:val="2"/>
                <w:sz w:val="21"/>
                <w:szCs w:val="22"/>
                <w:lang w:val="en-US" w:eastAsia="zh-CN" w:bidi="ar-SA"/>
              </w:rPr>
              <w:t>理解透彻、分析全面、合理，</w:t>
            </w:r>
            <w:r>
              <w:rPr>
                <w:rFonts w:hint="eastAsia" w:cs="宋体"/>
                <w:kern w:val="2"/>
                <w:sz w:val="21"/>
                <w:szCs w:val="22"/>
                <w:lang w:val="en-US" w:eastAsia="zh-CN" w:bidi="ar-SA"/>
              </w:rPr>
              <w:t>重点、难点把握精准，</w:t>
            </w:r>
            <w:r>
              <w:rPr>
                <w:rFonts w:hint="eastAsia" w:ascii="Times New Roman" w:hAnsi="Times New Roman"/>
                <w:kern w:val="2"/>
                <w:sz w:val="21"/>
                <w:szCs w:val="22"/>
                <w:lang w:val="en-US" w:eastAsia="zh-CN" w:bidi="ar-SA"/>
              </w:rPr>
              <w:t>解决方案及合理化建议切合实际</w:t>
            </w:r>
            <w:r>
              <w:rPr>
                <w:rFonts w:hint="eastAsia" w:cs="宋体"/>
                <w:kern w:val="2"/>
                <w:sz w:val="21"/>
                <w:szCs w:val="22"/>
                <w:lang w:val="en-US" w:eastAsia="zh-CN" w:bidi="ar-SA"/>
              </w:rPr>
              <w:t>的</w:t>
            </w:r>
            <w:r>
              <w:rPr>
                <w:rFonts w:hint="eastAsia" w:ascii="宋体" w:hAnsi="宋体" w:cs="宋体"/>
                <w:kern w:val="2"/>
                <w:sz w:val="21"/>
                <w:szCs w:val="22"/>
                <w:lang w:val="en-US" w:eastAsia="zh-CN" w:bidi="ar-SA"/>
              </w:rPr>
              <w:t>得3</w:t>
            </w:r>
            <w:r>
              <w:rPr>
                <w:rFonts w:hint="eastAsia" w:cs="宋体"/>
                <w:kern w:val="2"/>
                <w:sz w:val="21"/>
                <w:szCs w:val="22"/>
                <w:lang w:val="en-US" w:eastAsia="zh-CN" w:bidi="ar-SA"/>
              </w:rPr>
              <w:t>.0-2.1</w:t>
            </w:r>
            <w:r>
              <w:rPr>
                <w:rFonts w:hint="eastAsia" w:ascii="宋体" w:hAnsi="宋体" w:cs="宋体"/>
                <w:kern w:val="2"/>
                <w:sz w:val="21"/>
                <w:szCs w:val="22"/>
                <w:lang w:val="en-US" w:eastAsia="zh-CN" w:bidi="ar-SA"/>
              </w:rPr>
              <w:t>分；</w:t>
            </w:r>
          </w:p>
          <w:p>
            <w:pPr>
              <w:pStyle w:val="63"/>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（2）</w:t>
            </w:r>
            <w:r>
              <w:rPr>
                <w:rFonts w:hint="eastAsia" w:cs="宋体"/>
                <w:kern w:val="2"/>
                <w:sz w:val="21"/>
                <w:szCs w:val="22"/>
                <w:lang w:val="en-US" w:eastAsia="zh-CN" w:bidi="ar-SA"/>
              </w:rPr>
              <w:t>项目</w:t>
            </w:r>
            <w:r>
              <w:rPr>
                <w:rFonts w:hint="eastAsia" w:ascii="宋体" w:hAnsi="宋体" w:cs="宋体"/>
                <w:kern w:val="2"/>
                <w:sz w:val="21"/>
                <w:szCs w:val="22"/>
                <w:lang w:val="en-US" w:eastAsia="zh-CN" w:bidi="ar-SA"/>
              </w:rPr>
              <w:t>理解、分析</w:t>
            </w:r>
            <w:r>
              <w:rPr>
                <w:rFonts w:hint="eastAsia" w:cs="宋体"/>
                <w:kern w:val="2"/>
                <w:sz w:val="21"/>
                <w:szCs w:val="22"/>
                <w:lang w:val="en-US" w:eastAsia="zh-CN" w:bidi="ar-SA"/>
              </w:rPr>
              <w:t>较全面、合理</w:t>
            </w:r>
            <w:r>
              <w:rPr>
                <w:rFonts w:hint="eastAsia" w:ascii="宋体" w:hAnsi="宋体" w:cs="宋体"/>
                <w:kern w:val="2"/>
                <w:sz w:val="21"/>
                <w:szCs w:val="22"/>
                <w:lang w:val="en-US" w:eastAsia="zh-CN" w:bidi="ar-SA"/>
              </w:rPr>
              <w:t>，</w:t>
            </w:r>
            <w:r>
              <w:rPr>
                <w:rFonts w:hint="eastAsia" w:cs="宋体"/>
                <w:kern w:val="2"/>
                <w:sz w:val="21"/>
                <w:szCs w:val="22"/>
                <w:lang w:val="en-US" w:eastAsia="zh-CN" w:bidi="ar-SA"/>
              </w:rPr>
              <w:t>重点、难点把握一般，</w:t>
            </w:r>
            <w:r>
              <w:rPr>
                <w:rFonts w:hint="eastAsia" w:ascii="Times New Roman" w:hAnsi="Times New Roman"/>
                <w:kern w:val="2"/>
                <w:sz w:val="21"/>
                <w:szCs w:val="22"/>
                <w:lang w:val="en-US" w:eastAsia="zh-CN" w:bidi="ar-SA"/>
              </w:rPr>
              <w:t>解决方案及合理化建议一般的</w:t>
            </w:r>
            <w:r>
              <w:rPr>
                <w:rFonts w:hint="eastAsia" w:ascii="宋体" w:hAnsi="宋体" w:cs="宋体"/>
                <w:kern w:val="2"/>
                <w:sz w:val="21"/>
                <w:szCs w:val="22"/>
                <w:lang w:val="en-US" w:eastAsia="zh-CN" w:bidi="ar-SA"/>
              </w:rPr>
              <w:t>得2</w:t>
            </w:r>
            <w:r>
              <w:rPr>
                <w:rFonts w:hint="eastAsia" w:cs="宋体"/>
                <w:kern w:val="2"/>
                <w:sz w:val="21"/>
                <w:szCs w:val="22"/>
                <w:lang w:val="en-US" w:eastAsia="zh-CN" w:bidi="ar-SA"/>
              </w:rPr>
              <w:t>.0-1.1</w:t>
            </w:r>
            <w:r>
              <w:rPr>
                <w:rFonts w:hint="eastAsia" w:ascii="宋体" w:hAnsi="宋体" w:cs="宋体"/>
                <w:kern w:val="2"/>
                <w:sz w:val="21"/>
                <w:szCs w:val="22"/>
                <w:lang w:val="en-US" w:eastAsia="zh-CN" w:bidi="ar-SA"/>
              </w:rPr>
              <w:t>分；</w:t>
            </w:r>
          </w:p>
          <w:p>
            <w:pPr>
              <w:pStyle w:val="63"/>
              <w:ind w:firstLine="420" w:firstLineChars="200"/>
              <w:rPr>
                <w:rFonts w:hint="eastAsia" w:ascii="黑体" w:hAnsi="黑体" w:eastAsia="黑体" w:cs="黑体"/>
                <w:b/>
                <w:bCs/>
                <w:color w:val="FF0000"/>
                <w:kern w:val="2"/>
                <w:sz w:val="21"/>
                <w:szCs w:val="22"/>
                <w:lang w:val="en-US" w:eastAsia="zh-CN" w:bidi="ar-SA"/>
              </w:rPr>
            </w:pPr>
            <w:r>
              <w:rPr>
                <w:rFonts w:hint="eastAsia" w:ascii="宋体" w:hAnsi="宋体" w:cs="宋体"/>
                <w:kern w:val="2"/>
                <w:sz w:val="21"/>
                <w:szCs w:val="22"/>
                <w:lang w:val="en-US" w:eastAsia="zh-CN" w:bidi="ar-SA"/>
              </w:rPr>
              <w:t>（3）</w:t>
            </w:r>
            <w:r>
              <w:rPr>
                <w:rFonts w:hint="eastAsia" w:cs="宋体"/>
                <w:kern w:val="2"/>
                <w:sz w:val="21"/>
                <w:szCs w:val="22"/>
                <w:lang w:val="en-US" w:eastAsia="zh-CN" w:bidi="ar-SA"/>
              </w:rPr>
              <w:t>项目</w:t>
            </w:r>
            <w:r>
              <w:rPr>
                <w:rFonts w:hint="eastAsia" w:ascii="宋体" w:hAnsi="宋体" w:cs="宋体"/>
                <w:kern w:val="2"/>
                <w:sz w:val="21"/>
                <w:szCs w:val="22"/>
                <w:lang w:val="en-US" w:eastAsia="zh-CN" w:bidi="ar-SA"/>
              </w:rPr>
              <w:t>理解、分析不到位，</w:t>
            </w:r>
            <w:r>
              <w:rPr>
                <w:rFonts w:hint="eastAsia" w:cs="宋体"/>
                <w:kern w:val="2"/>
                <w:sz w:val="21"/>
                <w:szCs w:val="22"/>
                <w:lang w:val="en-US" w:eastAsia="zh-CN" w:bidi="ar-SA"/>
              </w:rPr>
              <w:t>无项目重点、难点把握、</w:t>
            </w:r>
            <w:r>
              <w:rPr>
                <w:rFonts w:hint="eastAsia" w:ascii="Times New Roman" w:hAnsi="Times New Roman"/>
                <w:kern w:val="2"/>
                <w:sz w:val="21"/>
                <w:szCs w:val="22"/>
                <w:lang w:val="en-US" w:eastAsia="zh-CN" w:bidi="ar-SA"/>
              </w:rPr>
              <w:t>解决方案及合理化建议的</w:t>
            </w:r>
            <w:r>
              <w:rPr>
                <w:rFonts w:hint="eastAsia" w:ascii="宋体" w:hAnsi="宋体" w:cs="宋体"/>
                <w:kern w:val="2"/>
                <w:sz w:val="21"/>
                <w:szCs w:val="22"/>
                <w:lang w:val="en-US" w:eastAsia="zh-CN" w:bidi="ar-SA"/>
              </w:rPr>
              <w:t>得1</w:t>
            </w:r>
            <w:r>
              <w:rPr>
                <w:rFonts w:hint="eastAsia" w:cs="宋体"/>
                <w:kern w:val="2"/>
                <w:sz w:val="21"/>
                <w:szCs w:val="22"/>
                <w:lang w:val="en-US" w:eastAsia="zh-CN" w:bidi="ar-SA"/>
              </w:rPr>
              <w:t>.0-0</w:t>
            </w:r>
            <w:r>
              <w:rPr>
                <w:rFonts w:hint="eastAsia" w:ascii="宋体" w:hAnsi="宋体" w:cs="宋体"/>
                <w:kern w:val="2"/>
                <w:sz w:val="21"/>
                <w:szCs w:val="22"/>
                <w:lang w:val="en-US" w:eastAsia="zh-CN" w:bidi="ar-SA"/>
              </w:rPr>
              <w:t>分</w:t>
            </w:r>
            <w:r>
              <w:rPr>
                <w:rFonts w:hint="eastAsia" w:cs="宋体"/>
                <w:kern w:val="2"/>
                <w:sz w:val="21"/>
                <w:szCs w:val="22"/>
                <w:lang w:val="en-US" w:eastAsia="zh-CN" w:bidi="ar-SA"/>
              </w:rPr>
              <w:t>。</w:t>
            </w:r>
            <w:r>
              <w:rPr>
                <w:rFonts w:hint="eastAsia" w:ascii="宋体" w:hAnsi="宋体" w:cs="宋体"/>
                <w:kern w:val="2"/>
                <w:sz w:val="21"/>
                <w:szCs w:val="22"/>
                <w:lang w:val="en-US" w:eastAsia="zh-CN" w:bidi="ar-SA"/>
              </w:rPr>
              <w:t xml:space="preserve"> </w:t>
            </w:r>
          </w:p>
        </w:tc>
        <w:tc>
          <w:tcPr>
            <w:tcW w:w="840" w:type="dxa"/>
            <w:noWrap w:val="0"/>
            <w:vAlign w:val="center"/>
          </w:tcPr>
          <w:p>
            <w:pPr>
              <w:spacing w:line="240" w:lineRule="exact"/>
              <w:jc w:val="center"/>
              <w:rPr>
                <w:rFonts w:hint="default" w:ascii="宋体" w:hAnsi="宋体"/>
                <w:color w:val="FF0000"/>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5</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总体方案</w:t>
            </w:r>
          </w:p>
        </w:tc>
        <w:tc>
          <w:tcPr>
            <w:tcW w:w="6510" w:type="dxa"/>
            <w:noWrap w:val="0"/>
            <w:vAlign w:val="center"/>
          </w:tcPr>
          <w:p>
            <w:pPr>
              <w:pStyle w:val="63"/>
              <w:numPr>
                <w:ilvl w:val="0"/>
                <w:numId w:val="0"/>
              </w:numPr>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投标供应商根据台州市公安局建设需求，在市局统一应用体系及数据汇聚治理架构下开展信息化建设方案编制，避免烟囱式建设。阐述本项目的体系架构、功能模块、实现思路以及跟**大数据平台的关系，对总体方案进行总体描述：</w:t>
            </w:r>
          </w:p>
          <w:p>
            <w:pPr>
              <w:pStyle w:val="63"/>
              <w:numPr>
                <w:ilvl w:val="0"/>
                <w:numId w:val="0"/>
              </w:numPr>
              <w:ind w:firstLine="420" w:firstLineChars="200"/>
              <w:rPr>
                <w:rFonts w:hint="eastAsia" w:ascii="宋体" w:hAnsi="宋体" w:cs="宋体"/>
                <w:kern w:val="2"/>
                <w:sz w:val="21"/>
                <w:szCs w:val="22"/>
                <w:lang w:val="en-US" w:eastAsia="zh-CN" w:bidi="ar-SA"/>
              </w:rPr>
            </w:pPr>
            <w:r>
              <w:rPr>
                <w:rFonts w:hint="eastAsia" w:cs="宋体"/>
                <w:kern w:val="2"/>
                <w:sz w:val="21"/>
                <w:szCs w:val="22"/>
                <w:lang w:val="en-US" w:eastAsia="zh-CN" w:bidi="ar-SA"/>
              </w:rPr>
              <w:t>（1）方案描述条款明确、内容齐全，能详细体现</w:t>
            </w:r>
            <w:r>
              <w:rPr>
                <w:rFonts w:hint="eastAsia" w:ascii="宋体" w:hAnsi="宋体" w:cs="宋体"/>
                <w:kern w:val="2"/>
                <w:sz w:val="21"/>
                <w:szCs w:val="22"/>
                <w:lang w:val="en-US" w:eastAsia="zh-CN" w:bidi="ar-SA"/>
              </w:rPr>
              <w:t>本项目的体系架构、功能模块，实施思路清晰、描述详细，跟**大数据平台的关系介绍详细的得9.0-7.1分；</w:t>
            </w:r>
          </w:p>
          <w:p>
            <w:pPr>
              <w:pStyle w:val="63"/>
              <w:numPr>
                <w:ilvl w:val="0"/>
                <w:numId w:val="0"/>
              </w:numPr>
              <w:ind w:firstLine="420" w:firstLineChars="200"/>
              <w:rPr>
                <w:rFonts w:hint="eastAsia" w:ascii="宋体" w:hAnsi="宋体" w:cs="宋体"/>
                <w:kern w:val="2"/>
                <w:sz w:val="21"/>
                <w:szCs w:val="22"/>
                <w:lang w:val="en-US" w:eastAsia="zh-CN" w:bidi="ar-SA"/>
              </w:rPr>
            </w:pPr>
            <w:r>
              <w:rPr>
                <w:rFonts w:hint="eastAsia" w:cs="宋体"/>
                <w:kern w:val="2"/>
                <w:sz w:val="21"/>
                <w:szCs w:val="22"/>
                <w:lang w:val="en-US" w:eastAsia="zh-CN" w:bidi="ar-SA"/>
              </w:rPr>
              <w:t>（2）方案描述条款较明确、内容较齐全，能较详细体现</w:t>
            </w:r>
            <w:r>
              <w:rPr>
                <w:rFonts w:hint="eastAsia" w:ascii="宋体" w:hAnsi="宋体" w:cs="宋体"/>
                <w:kern w:val="2"/>
                <w:sz w:val="21"/>
                <w:szCs w:val="22"/>
                <w:lang w:val="en-US" w:eastAsia="zh-CN" w:bidi="ar-SA"/>
              </w:rPr>
              <w:t>本项目的体系架构、功能模块，实施思路较清晰、描述较详细，跟**大数据平台的关系介绍较详细的得7.0-5.1分；</w:t>
            </w:r>
          </w:p>
          <w:p>
            <w:pPr>
              <w:pStyle w:val="63"/>
              <w:numPr>
                <w:ilvl w:val="0"/>
                <w:numId w:val="0"/>
              </w:numPr>
              <w:ind w:firstLine="420" w:firstLineChars="200"/>
              <w:rPr>
                <w:rFonts w:hint="eastAsia" w:ascii="宋体" w:hAnsi="宋体" w:cs="宋体"/>
                <w:kern w:val="2"/>
                <w:sz w:val="21"/>
                <w:szCs w:val="22"/>
                <w:lang w:val="en-US" w:eastAsia="zh-CN" w:bidi="ar-SA"/>
              </w:rPr>
            </w:pPr>
            <w:r>
              <w:rPr>
                <w:rFonts w:hint="eastAsia" w:cs="宋体"/>
                <w:kern w:val="2"/>
                <w:sz w:val="21"/>
                <w:szCs w:val="22"/>
                <w:lang w:val="en-US" w:eastAsia="zh-CN" w:bidi="ar-SA"/>
              </w:rPr>
              <w:t>（3）方案描述条款基本明确、内容基本齐全，能体现</w:t>
            </w:r>
            <w:r>
              <w:rPr>
                <w:rFonts w:hint="eastAsia" w:ascii="宋体" w:hAnsi="宋体" w:cs="宋体"/>
                <w:kern w:val="2"/>
                <w:sz w:val="21"/>
                <w:szCs w:val="22"/>
                <w:lang w:val="en-US" w:eastAsia="zh-CN" w:bidi="ar-SA"/>
              </w:rPr>
              <w:t>本项目的体系架构、功能模块，实施思路基本清晰、描述基本详细，跟**大数据平台的关系介绍基本详细的得5.0-</w:t>
            </w:r>
            <w:r>
              <w:rPr>
                <w:rFonts w:hint="eastAsia" w:cs="宋体"/>
                <w:kern w:val="2"/>
                <w:sz w:val="21"/>
                <w:szCs w:val="22"/>
                <w:lang w:val="en-US" w:eastAsia="zh-CN" w:bidi="ar-SA"/>
              </w:rPr>
              <w:t>2</w:t>
            </w:r>
            <w:r>
              <w:rPr>
                <w:rFonts w:hint="eastAsia" w:ascii="宋体" w:hAnsi="宋体" w:cs="宋体"/>
                <w:kern w:val="2"/>
                <w:sz w:val="21"/>
                <w:szCs w:val="22"/>
                <w:lang w:val="en-US" w:eastAsia="zh-CN" w:bidi="ar-SA"/>
              </w:rPr>
              <w:t>.1分；</w:t>
            </w:r>
          </w:p>
          <w:p>
            <w:pPr>
              <w:pStyle w:val="63"/>
              <w:numPr>
                <w:ilvl w:val="0"/>
                <w:numId w:val="0"/>
              </w:numPr>
              <w:ind w:firstLine="420" w:firstLineChars="200"/>
              <w:rPr>
                <w:rFonts w:hint="eastAsia" w:ascii="宋体" w:hAnsi="宋体" w:cs="宋体"/>
                <w:kern w:val="2"/>
                <w:sz w:val="21"/>
                <w:szCs w:val="22"/>
                <w:lang w:val="en-US" w:eastAsia="zh-CN" w:bidi="ar-SA"/>
              </w:rPr>
            </w:pPr>
            <w:r>
              <w:rPr>
                <w:rFonts w:hint="eastAsia" w:cs="宋体"/>
                <w:kern w:val="2"/>
                <w:sz w:val="21"/>
                <w:szCs w:val="22"/>
                <w:lang w:val="en-US" w:eastAsia="zh-CN" w:bidi="ar-SA"/>
              </w:rPr>
              <w:t>（4）方案描述条款不够明确、内容不够齐全，不能体现</w:t>
            </w:r>
            <w:r>
              <w:rPr>
                <w:rFonts w:hint="eastAsia" w:ascii="宋体" w:hAnsi="宋体" w:cs="宋体"/>
                <w:kern w:val="2"/>
                <w:sz w:val="21"/>
                <w:szCs w:val="22"/>
                <w:lang w:val="en-US" w:eastAsia="zh-CN" w:bidi="ar-SA"/>
              </w:rPr>
              <w:t>本项目的体系架构、功能模块，实施思路不够清晰、描述不够详细，跟**大数据平台的关系介绍不够详细的得</w:t>
            </w:r>
            <w:r>
              <w:rPr>
                <w:rFonts w:hint="eastAsia" w:cs="宋体"/>
                <w:kern w:val="2"/>
                <w:sz w:val="21"/>
                <w:szCs w:val="22"/>
                <w:lang w:val="en-US" w:eastAsia="zh-CN" w:bidi="ar-SA"/>
              </w:rPr>
              <w:t>2</w:t>
            </w:r>
            <w:r>
              <w:rPr>
                <w:rFonts w:hint="eastAsia" w:ascii="宋体" w:hAnsi="宋体" w:cs="宋体"/>
                <w:kern w:val="2"/>
                <w:sz w:val="21"/>
                <w:szCs w:val="22"/>
                <w:lang w:val="en-US" w:eastAsia="zh-CN" w:bidi="ar-SA"/>
              </w:rPr>
              <w:t>.0-</w:t>
            </w:r>
            <w:r>
              <w:rPr>
                <w:rFonts w:hint="eastAsia" w:cs="宋体"/>
                <w:kern w:val="2"/>
                <w:sz w:val="21"/>
                <w:szCs w:val="22"/>
                <w:lang w:val="en-US" w:eastAsia="zh-CN" w:bidi="ar-SA"/>
              </w:rPr>
              <w:t>0</w:t>
            </w:r>
            <w:r>
              <w:rPr>
                <w:rFonts w:hint="eastAsia" w:ascii="宋体" w:hAnsi="宋体" w:cs="宋体"/>
                <w:kern w:val="2"/>
                <w:sz w:val="21"/>
                <w:szCs w:val="22"/>
                <w:lang w:val="en-US" w:eastAsia="zh-CN" w:bidi="ar-SA"/>
              </w:rPr>
              <w:t>.1分；</w:t>
            </w:r>
          </w:p>
          <w:p>
            <w:pPr>
              <w:pStyle w:val="63"/>
              <w:numPr>
                <w:ilvl w:val="0"/>
                <w:numId w:val="0"/>
              </w:numPr>
              <w:ind w:firstLine="420" w:firstLineChars="200"/>
              <w:rPr>
                <w:rFonts w:hint="eastAsia" w:ascii="黑体" w:hAnsi="黑体" w:eastAsia="黑体" w:cs="黑体"/>
                <w:b/>
                <w:bCs/>
                <w:kern w:val="2"/>
                <w:sz w:val="21"/>
                <w:szCs w:val="22"/>
                <w:lang w:val="en-US" w:eastAsia="zh-CN" w:bidi="ar-SA"/>
              </w:rPr>
            </w:pPr>
            <w:r>
              <w:rPr>
                <w:rFonts w:hint="eastAsia" w:cs="宋体"/>
                <w:kern w:val="2"/>
                <w:sz w:val="21"/>
                <w:szCs w:val="22"/>
                <w:lang w:val="en-US" w:eastAsia="zh-CN" w:bidi="ar-SA"/>
              </w:rPr>
              <w:t>（5）</w:t>
            </w:r>
            <w:r>
              <w:rPr>
                <w:rFonts w:hint="eastAsia" w:ascii="宋体" w:hAnsi="宋体" w:cs="宋体"/>
                <w:kern w:val="2"/>
                <w:sz w:val="21"/>
                <w:szCs w:val="22"/>
                <w:lang w:val="en-US" w:eastAsia="zh-CN" w:bidi="ar-SA"/>
              </w:rPr>
              <w:t>方案满足不了招标需求的不得分。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6</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智慧内保系统方案</w:t>
            </w:r>
          </w:p>
        </w:tc>
        <w:tc>
          <w:tcPr>
            <w:tcW w:w="6510" w:type="dxa"/>
            <w:noWrap w:val="0"/>
            <w:vAlign w:val="center"/>
          </w:tcPr>
          <w:p>
            <w:pPr>
              <w:pStyle w:val="63"/>
              <w:ind w:firstLine="420" w:firstLineChars="200"/>
              <w:rPr>
                <w:rFonts w:hint="eastAsia" w:ascii="Times New Roman" w:hAnsi="Times New Roman"/>
                <w:kern w:val="2"/>
                <w:sz w:val="21"/>
                <w:szCs w:val="22"/>
                <w:lang w:val="en-US" w:eastAsia="zh-CN" w:bidi="ar-SA"/>
              </w:rPr>
            </w:pPr>
            <w:r>
              <w:rPr>
                <w:rFonts w:hint="eastAsia" w:ascii="Times New Roman" w:hAnsi="Times New Roman"/>
                <w:kern w:val="2"/>
                <w:sz w:val="21"/>
                <w:szCs w:val="22"/>
                <w:lang w:val="en-US" w:eastAsia="zh-CN" w:bidi="ar-SA"/>
              </w:rPr>
              <w:t>投标供应商在大数据平台的数据基础上，深刻理解警卫局对重点单位场所管控的业务需求，建立重点单位及人员、安全检查、矛盾纠纷、预警处置等多维度内保单位管理模式，方案详细描述功能模块及具体实现思路：</w:t>
            </w:r>
          </w:p>
          <w:p>
            <w:pPr>
              <w:pStyle w:val="63"/>
              <w:widowControl/>
              <w:spacing w:line="240" w:lineRule="auto"/>
              <w:ind w:firstLine="420" w:firstLineChars="200"/>
              <w:rPr>
                <w:rFonts w:hint="eastAsia" w:ascii="宋体" w:hAnsi="宋体" w:eastAsia="宋体" w:cs="宋体"/>
                <w:kern w:val="2"/>
                <w:sz w:val="21"/>
                <w:szCs w:val="22"/>
                <w:lang w:val="en-US"/>
              </w:rPr>
            </w:pPr>
            <w:r>
              <w:rPr>
                <w:rFonts w:hint="eastAsia" w:ascii="宋体" w:hAnsi="宋体" w:eastAsia="宋体" w:cs="宋体"/>
                <w:kern w:val="2"/>
                <w:sz w:val="21"/>
                <w:szCs w:val="22"/>
                <w:lang w:val="en-US"/>
              </w:rPr>
              <w:t>（1）方案描述条款明确，各个功能模块之间兼容性比较高、功能描述比较详细，优于招标需求为一档得</w:t>
            </w:r>
            <w:r>
              <w:rPr>
                <w:rFonts w:hint="eastAsia" w:ascii="宋体" w:hAnsi="宋体" w:eastAsia="宋体" w:cs="宋体"/>
                <w:kern w:val="2"/>
                <w:sz w:val="21"/>
                <w:szCs w:val="22"/>
                <w:lang w:val="en-US" w:eastAsia="zh-CN"/>
              </w:rPr>
              <w:t>5.0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4.1</w:t>
            </w:r>
            <w:r>
              <w:rPr>
                <w:rFonts w:hint="eastAsia" w:ascii="宋体" w:hAnsi="宋体" w:eastAsia="宋体" w:cs="宋体"/>
                <w:kern w:val="2"/>
                <w:sz w:val="21"/>
                <w:szCs w:val="22"/>
                <w:lang w:val="en-US"/>
              </w:rPr>
              <w:t>分；</w:t>
            </w:r>
          </w:p>
          <w:p>
            <w:pPr>
              <w:pStyle w:val="63"/>
              <w:ind w:firstLine="420" w:firstLineChars="200"/>
              <w:rPr>
                <w:rFonts w:hint="eastAsia" w:ascii="宋体" w:hAnsi="宋体" w:eastAsia="宋体" w:cs="宋体"/>
                <w:kern w:val="2"/>
                <w:sz w:val="21"/>
                <w:szCs w:val="22"/>
                <w:lang w:val="en-US"/>
              </w:rPr>
            </w:pPr>
            <w:r>
              <w:rPr>
                <w:rFonts w:hint="eastAsia" w:ascii="宋体" w:hAnsi="宋体" w:eastAsia="宋体" w:cs="宋体"/>
                <w:kern w:val="2"/>
                <w:sz w:val="21"/>
                <w:szCs w:val="22"/>
                <w:lang w:val="en-US"/>
              </w:rPr>
              <w:t>（2）方案描述条款基本明确、各个功能模块之间兼容性一般、功能描述基本详细，基本满足招标需求为二档得</w:t>
            </w:r>
            <w:r>
              <w:rPr>
                <w:rFonts w:hint="eastAsia" w:ascii="宋体" w:hAnsi="宋体" w:eastAsia="宋体" w:cs="宋体"/>
                <w:kern w:val="2"/>
                <w:sz w:val="21"/>
                <w:szCs w:val="22"/>
                <w:lang w:val="en-US" w:eastAsia="zh-CN"/>
              </w:rPr>
              <w:t>4.0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2.1</w:t>
            </w:r>
            <w:r>
              <w:rPr>
                <w:rFonts w:hint="eastAsia" w:ascii="宋体" w:hAnsi="宋体" w:eastAsia="宋体" w:cs="宋体"/>
                <w:kern w:val="2"/>
                <w:sz w:val="21"/>
                <w:szCs w:val="22"/>
                <w:lang w:val="en-US"/>
              </w:rPr>
              <w:t>分；</w:t>
            </w:r>
          </w:p>
          <w:p>
            <w:pPr>
              <w:pStyle w:val="63"/>
              <w:numPr>
                <w:ilvl w:val="0"/>
                <w:numId w:val="0"/>
              </w:numPr>
              <w:ind w:firstLine="420" w:firstLineChars="200"/>
              <w:rPr>
                <w:rFonts w:hint="eastAsia" w:ascii="宋体" w:hAnsi="宋体" w:cs="宋体"/>
                <w:color w:val="000000"/>
                <w:kern w:val="0"/>
                <w:sz w:val="18"/>
                <w:szCs w:val="18"/>
                <w:lang w:val="en-US" w:eastAsia="zh-CN" w:bidi="ar-SA"/>
              </w:rPr>
            </w:pPr>
            <w:r>
              <w:rPr>
                <w:rFonts w:hint="eastAsia" w:ascii="宋体" w:hAnsi="宋体" w:eastAsia="宋体" w:cs="宋体"/>
                <w:kern w:val="2"/>
                <w:sz w:val="21"/>
                <w:szCs w:val="22"/>
                <w:lang w:val="en-US"/>
              </w:rPr>
              <w:t>（3）方案描述条款不够明确、各个功能模块之间兼容性比较差、功能描述不够详细为三档得</w:t>
            </w:r>
            <w:r>
              <w:rPr>
                <w:rFonts w:hint="eastAsia" w:cs="宋体"/>
                <w:kern w:val="2"/>
                <w:sz w:val="21"/>
                <w:szCs w:val="22"/>
                <w:lang w:val="en-US" w:eastAsia="zh-CN"/>
              </w:rPr>
              <w:t>2.0</w:t>
            </w:r>
            <w:r>
              <w:rPr>
                <w:rFonts w:hint="eastAsia" w:ascii="宋体" w:hAnsi="宋体" w:eastAsia="宋体" w:cs="宋体"/>
                <w:kern w:val="2"/>
                <w:sz w:val="21"/>
                <w:szCs w:val="22"/>
                <w:lang w:val="en-US"/>
              </w:rPr>
              <w:t>-</w:t>
            </w:r>
            <w:r>
              <w:rPr>
                <w:rFonts w:hint="eastAsia" w:cs="宋体"/>
                <w:kern w:val="2"/>
                <w:sz w:val="21"/>
                <w:szCs w:val="22"/>
                <w:lang w:val="en-US" w:eastAsia="zh-CN"/>
              </w:rPr>
              <w:t>0</w:t>
            </w:r>
            <w:r>
              <w:rPr>
                <w:rFonts w:hint="eastAsia" w:ascii="宋体" w:hAnsi="宋体" w:eastAsia="宋体" w:cs="宋体"/>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7</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可视化执法辅助方案</w:t>
            </w:r>
          </w:p>
        </w:tc>
        <w:tc>
          <w:tcPr>
            <w:tcW w:w="6510" w:type="dxa"/>
            <w:noWrap w:val="0"/>
            <w:vAlign w:val="center"/>
          </w:tcPr>
          <w:p>
            <w:pPr>
              <w:pStyle w:val="63"/>
              <w:ind w:firstLine="420" w:firstLineChars="200"/>
              <w:rPr>
                <w:rFonts w:hint="eastAsia" w:ascii="Times New Roman" w:hAnsi="Times New Roman"/>
                <w:kern w:val="2"/>
                <w:sz w:val="21"/>
                <w:szCs w:val="22"/>
                <w:lang w:val="en-US" w:eastAsia="zh-CN" w:bidi="ar-SA"/>
              </w:rPr>
            </w:pPr>
            <w:r>
              <w:rPr>
                <w:rFonts w:hint="eastAsia" w:ascii="Times New Roman" w:hAnsi="Times New Roman"/>
                <w:kern w:val="2"/>
                <w:sz w:val="21"/>
                <w:szCs w:val="22"/>
                <w:lang w:val="en-US" w:eastAsia="zh-CN" w:bidi="ar-SA"/>
              </w:rPr>
              <w:t>投标供应商在大数据基础平台的数据基础上，将执法办案、日常工作急办事项加以统一整理，将执法监督提出的工作整合其中，形成执法管理的闭环模式。方案详细功能模块及具体实现思路：</w:t>
            </w:r>
          </w:p>
          <w:p>
            <w:pPr>
              <w:pStyle w:val="63"/>
              <w:widowControl/>
              <w:spacing w:line="240" w:lineRule="auto"/>
              <w:ind w:firstLine="420" w:firstLineChars="200"/>
              <w:rPr>
                <w:rFonts w:hint="eastAsia" w:ascii="宋体" w:hAnsi="宋体" w:eastAsia="宋体" w:cs="宋体"/>
                <w:kern w:val="2"/>
                <w:sz w:val="21"/>
                <w:szCs w:val="22"/>
                <w:lang w:val="en-US"/>
              </w:rPr>
            </w:pPr>
            <w:r>
              <w:rPr>
                <w:rFonts w:hint="eastAsia" w:ascii="宋体" w:hAnsi="宋体" w:eastAsia="宋体" w:cs="宋体"/>
                <w:kern w:val="2"/>
                <w:sz w:val="21"/>
                <w:szCs w:val="22"/>
                <w:lang w:val="en-US"/>
              </w:rPr>
              <w:t>（1）方案描述条款明确，各个功能模块之间兼容性比较高、功能描述比较详细，优于招标需求为一档得</w:t>
            </w:r>
            <w:r>
              <w:rPr>
                <w:rFonts w:hint="eastAsia" w:ascii="宋体" w:hAnsi="宋体" w:eastAsia="宋体" w:cs="宋体"/>
                <w:kern w:val="2"/>
                <w:sz w:val="21"/>
                <w:szCs w:val="22"/>
                <w:lang w:val="en-US" w:eastAsia="zh-CN"/>
              </w:rPr>
              <w:t>5.0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4.1</w:t>
            </w:r>
            <w:r>
              <w:rPr>
                <w:rFonts w:hint="eastAsia" w:ascii="宋体" w:hAnsi="宋体" w:eastAsia="宋体" w:cs="宋体"/>
                <w:kern w:val="2"/>
                <w:sz w:val="21"/>
                <w:szCs w:val="22"/>
                <w:lang w:val="en-US"/>
              </w:rPr>
              <w:t>分；</w:t>
            </w:r>
          </w:p>
          <w:p>
            <w:pPr>
              <w:pStyle w:val="63"/>
              <w:ind w:firstLine="420" w:firstLineChars="200"/>
              <w:rPr>
                <w:rFonts w:hint="eastAsia" w:ascii="宋体" w:hAnsi="宋体" w:eastAsia="宋体" w:cs="宋体"/>
                <w:kern w:val="2"/>
                <w:sz w:val="21"/>
                <w:szCs w:val="22"/>
                <w:lang w:val="en-US"/>
              </w:rPr>
            </w:pPr>
            <w:r>
              <w:rPr>
                <w:rFonts w:hint="eastAsia" w:ascii="宋体" w:hAnsi="宋体" w:eastAsia="宋体" w:cs="宋体"/>
                <w:kern w:val="2"/>
                <w:sz w:val="21"/>
                <w:szCs w:val="22"/>
                <w:lang w:val="en-US"/>
              </w:rPr>
              <w:t>（2）方案描述条款基本明确、各个功能模块之间兼容性一般、功能描述基本详细，基本满足招标需求为二档得</w:t>
            </w:r>
            <w:r>
              <w:rPr>
                <w:rFonts w:hint="eastAsia" w:ascii="宋体" w:hAnsi="宋体" w:eastAsia="宋体" w:cs="宋体"/>
                <w:kern w:val="2"/>
                <w:sz w:val="21"/>
                <w:szCs w:val="22"/>
                <w:lang w:val="en-US" w:eastAsia="zh-CN"/>
              </w:rPr>
              <w:t>4.0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2.1</w:t>
            </w:r>
            <w:r>
              <w:rPr>
                <w:rFonts w:hint="eastAsia" w:ascii="宋体" w:hAnsi="宋体" w:eastAsia="宋体" w:cs="宋体"/>
                <w:kern w:val="2"/>
                <w:sz w:val="21"/>
                <w:szCs w:val="22"/>
                <w:lang w:val="en-US"/>
              </w:rPr>
              <w:t>分；</w:t>
            </w:r>
          </w:p>
          <w:p>
            <w:pPr>
              <w:pStyle w:val="63"/>
              <w:numPr>
                <w:ilvl w:val="0"/>
                <w:numId w:val="0"/>
              </w:numPr>
              <w:ind w:firstLine="420" w:firstLineChars="200"/>
              <w:rPr>
                <w:rFonts w:hint="eastAsia" w:ascii="宋体" w:hAnsi="宋体" w:cs="宋体"/>
                <w:color w:val="000000"/>
                <w:kern w:val="0"/>
                <w:sz w:val="18"/>
                <w:szCs w:val="18"/>
                <w:lang w:val="en-US" w:eastAsia="zh-CN" w:bidi="ar-SA"/>
              </w:rPr>
            </w:pPr>
            <w:r>
              <w:rPr>
                <w:rFonts w:hint="eastAsia" w:ascii="宋体" w:hAnsi="宋体" w:eastAsia="宋体" w:cs="宋体"/>
                <w:kern w:val="2"/>
                <w:sz w:val="21"/>
                <w:szCs w:val="22"/>
                <w:lang w:val="en-US"/>
              </w:rPr>
              <w:t>（3）方案描述条款不够明确、各个功能模块之间兼容性比较差、功能描述不够详细为三档得</w:t>
            </w:r>
            <w:r>
              <w:rPr>
                <w:rFonts w:hint="eastAsia" w:cs="宋体"/>
                <w:kern w:val="2"/>
                <w:sz w:val="21"/>
                <w:szCs w:val="22"/>
                <w:lang w:val="en-US" w:eastAsia="zh-CN"/>
              </w:rPr>
              <w:t>2.0</w:t>
            </w:r>
            <w:r>
              <w:rPr>
                <w:rFonts w:hint="eastAsia" w:ascii="宋体" w:hAnsi="宋体" w:eastAsia="宋体" w:cs="宋体"/>
                <w:kern w:val="2"/>
                <w:sz w:val="21"/>
                <w:szCs w:val="22"/>
                <w:lang w:val="en-US"/>
              </w:rPr>
              <w:t>-</w:t>
            </w:r>
            <w:r>
              <w:rPr>
                <w:rFonts w:hint="eastAsia" w:cs="宋体"/>
                <w:kern w:val="2"/>
                <w:sz w:val="21"/>
                <w:szCs w:val="22"/>
                <w:lang w:val="en-US" w:eastAsia="zh-CN"/>
              </w:rPr>
              <w:t>0</w:t>
            </w:r>
            <w:r>
              <w:rPr>
                <w:rFonts w:hint="eastAsia" w:ascii="宋体" w:hAnsi="宋体" w:eastAsia="宋体" w:cs="宋体"/>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8</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涉黑涉恶挖隐分析模型方案</w:t>
            </w:r>
          </w:p>
        </w:tc>
        <w:tc>
          <w:tcPr>
            <w:tcW w:w="6510" w:type="dxa"/>
            <w:noWrap w:val="0"/>
            <w:vAlign w:val="center"/>
          </w:tcPr>
          <w:p>
            <w:pPr>
              <w:pStyle w:val="63"/>
              <w:widowControl/>
              <w:numPr>
                <w:ilvl w:val="0"/>
                <w:numId w:val="0"/>
              </w:numPr>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投标供应商在大数据平台的数据基础上，基于刑侦支队对涉黑涉恶警情、案情等要素的语义分析提取能力，对各类线索及隐藏的关键线索进行主题分析，实现涉黑涉恶的隐患分析。方案详细阐述功能模块和实现思路：</w:t>
            </w:r>
          </w:p>
          <w:p>
            <w:pPr>
              <w:pStyle w:val="63"/>
              <w:widowControl/>
              <w:numPr>
                <w:ilvl w:val="0"/>
                <w:numId w:val="0"/>
              </w:numPr>
              <w:ind w:firstLine="420" w:firstLineChars="200"/>
              <w:rPr>
                <w:rFonts w:hint="eastAsia" w:cs="宋体"/>
                <w:kern w:val="2"/>
                <w:sz w:val="21"/>
                <w:lang w:val="en-US"/>
              </w:rPr>
            </w:pPr>
            <w:r>
              <w:rPr>
                <w:rFonts w:hint="eastAsia" w:cs="宋体"/>
                <w:kern w:val="2"/>
                <w:sz w:val="21"/>
                <w:szCs w:val="22"/>
                <w:lang w:val="en-US" w:eastAsia="zh-CN"/>
              </w:rPr>
              <w:t>（1）</w:t>
            </w:r>
            <w:r>
              <w:rPr>
                <w:rFonts w:hint="eastAsia" w:ascii="宋体" w:hAnsi="宋体" w:eastAsia="宋体" w:cs="宋体"/>
                <w:kern w:val="2"/>
                <w:sz w:val="21"/>
                <w:szCs w:val="22"/>
                <w:lang w:val="en-US"/>
              </w:rPr>
              <w:t>方案描述条款明确，各个功能模块之间兼容性比较高、功能描述比较详细，优于招标需求为一档得</w:t>
            </w:r>
            <w:r>
              <w:rPr>
                <w:rFonts w:hint="eastAsia" w:cs="宋体"/>
                <w:kern w:val="2"/>
                <w:sz w:val="21"/>
                <w:szCs w:val="22"/>
                <w:lang w:val="en-US" w:eastAsia="zh-CN"/>
              </w:rPr>
              <w:t>4</w:t>
            </w:r>
            <w:r>
              <w:rPr>
                <w:rFonts w:hint="eastAsia" w:ascii="宋体" w:hAnsi="宋体" w:eastAsia="宋体" w:cs="宋体"/>
                <w:kern w:val="2"/>
                <w:sz w:val="21"/>
                <w:szCs w:val="22"/>
                <w:lang w:val="en-US" w:eastAsia="zh-CN"/>
              </w:rPr>
              <w:t>.0</w:t>
            </w:r>
            <w:r>
              <w:rPr>
                <w:rFonts w:hint="eastAsia" w:ascii="宋体" w:hAnsi="宋体" w:eastAsia="宋体" w:cs="宋体"/>
                <w:kern w:val="2"/>
                <w:sz w:val="21"/>
                <w:szCs w:val="22"/>
                <w:lang w:val="en-US"/>
              </w:rPr>
              <w:t>-</w:t>
            </w:r>
            <w:r>
              <w:rPr>
                <w:rFonts w:hint="eastAsia" w:cs="宋体"/>
                <w:kern w:val="2"/>
                <w:sz w:val="21"/>
                <w:szCs w:val="22"/>
                <w:lang w:val="en-US" w:eastAsia="zh-CN"/>
              </w:rPr>
              <w:t>3</w:t>
            </w:r>
            <w:r>
              <w:rPr>
                <w:rFonts w:hint="eastAsia" w:ascii="宋体" w:hAnsi="宋体" w:eastAsia="宋体" w:cs="宋体"/>
                <w:kern w:val="2"/>
                <w:sz w:val="21"/>
                <w:szCs w:val="22"/>
                <w:lang w:val="en-US" w:eastAsia="zh-CN"/>
              </w:rPr>
              <w:t>.1</w:t>
            </w:r>
            <w:r>
              <w:rPr>
                <w:rFonts w:hint="eastAsia" w:ascii="宋体" w:hAnsi="宋体" w:eastAsia="宋体" w:cs="宋体"/>
                <w:kern w:val="2"/>
                <w:sz w:val="21"/>
                <w:szCs w:val="22"/>
                <w:lang w:val="en-US"/>
              </w:rPr>
              <w:t>分；</w:t>
            </w:r>
          </w:p>
          <w:p>
            <w:pPr>
              <w:pStyle w:val="63"/>
              <w:widowControl/>
              <w:numPr>
                <w:ilvl w:val="0"/>
                <w:numId w:val="0"/>
              </w:numPr>
              <w:ind w:firstLine="420" w:firstLineChars="200"/>
              <w:rPr>
                <w:rFonts w:hint="eastAsia" w:cs="宋体"/>
                <w:kern w:val="2"/>
                <w:sz w:val="21"/>
                <w:lang w:val="en-US"/>
              </w:rPr>
            </w:pPr>
            <w:r>
              <w:rPr>
                <w:rFonts w:hint="eastAsia" w:ascii="宋体" w:hAnsi="宋体" w:cs="宋体"/>
                <w:kern w:val="2"/>
                <w:sz w:val="21"/>
                <w:szCs w:val="22"/>
                <w:lang w:val="en-US" w:eastAsia="zh-CN"/>
              </w:rPr>
              <w:t>（2）</w:t>
            </w:r>
            <w:r>
              <w:rPr>
                <w:rFonts w:hint="eastAsia" w:ascii="宋体" w:hAnsi="宋体" w:eastAsia="宋体" w:cs="宋体"/>
                <w:kern w:val="2"/>
                <w:sz w:val="21"/>
                <w:szCs w:val="22"/>
                <w:lang w:val="en-US"/>
              </w:rPr>
              <w:t>方案描述条款基本明确、各个功能模块之间兼容性一般、功能描述基本详细，基本满足招标需求为二档得</w:t>
            </w:r>
            <w:r>
              <w:rPr>
                <w:rFonts w:hint="eastAsia" w:cs="宋体"/>
                <w:kern w:val="2"/>
                <w:sz w:val="21"/>
                <w:szCs w:val="22"/>
                <w:lang w:val="en-US" w:eastAsia="zh-CN"/>
              </w:rPr>
              <w:t>3</w:t>
            </w:r>
            <w:r>
              <w:rPr>
                <w:rFonts w:hint="eastAsia" w:ascii="宋体" w:hAnsi="宋体" w:eastAsia="宋体" w:cs="宋体"/>
                <w:kern w:val="2"/>
                <w:sz w:val="21"/>
                <w:szCs w:val="22"/>
                <w:lang w:val="en-US" w:eastAsia="zh-CN"/>
              </w:rPr>
              <w:t>.0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2.1</w:t>
            </w:r>
            <w:r>
              <w:rPr>
                <w:rFonts w:hint="eastAsia" w:ascii="宋体" w:hAnsi="宋体" w:eastAsia="宋体" w:cs="宋体"/>
                <w:kern w:val="2"/>
                <w:sz w:val="21"/>
                <w:szCs w:val="22"/>
                <w:lang w:val="en-US"/>
              </w:rPr>
              <w:t>分；</w:t>
            </w:r>
          </w:p>
          <w:p>
            <w:pPr>
              <w:pStyle w:val="63"/>
              <w:numPr>
                <w:ilvl w:val="0"/>
                <w:numId w:val="0"/>
              </w:numPr>
              <w:ind w:firstLine="420" w:firstLineChars="200"/>
              <w:rPr>
                <w:rFonts w:hint="eastAsia" w:ascii="宋体" w:hAnsi="宋体" w:cs="宋体"/>
                <w:color w:val="000000"/>
                <w:kern w:val="2"/>
                <w:sz w:val="21"/>
                <w:szCs w:val="22"/>
                <w:lang w:val="en-US" w:eastAsia="zh-CN" w:bidi="ar-SA"/>
              </w:rPr>
            </w:pPr>
            <w:r>
              <w:rPr>
                <w:rFonts w:hint="eastAsia" w:ascii="宋体" w:hAnsi="宋体" w:eastAsia="宋体" w:cs="宋体"/>
                <w:kern w:val="2"/>
                <w:sz w:val="21"/>
                <w:szCs w:val="22"/>
                <w:lang w:val="en-US"/>
              </w:rPr>
              <w:t>（3）方案描述条款不够明确、各个功能模块之间兼容性比较差、功能描述不够详细为三档得</w:t>
            </w:r>
            <w:r>
              <w:rPr>
                <w:rFonts w:hint="eastAsia" w:ascii="宋体" w:hAnsi="宋体" w:eastAsia="宋体" w:cs="宋体"/>
                <w:kern w:val="2"/>
                <w:sz w:val="21"/>
                <w:szCs w:val="22"/>
                <w:lang w:val="en-US" w:eastAsia="zh-CN"/>
              </w:rPr>
              <w:t>2.0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0</w:t>
            </w:r>
            <w:r>
              <w:rPr>
                <w:rFonts w:hint="eastAsia" w:ascii="宋体" w:hAnsi="宋体" w:eastAsia="宋体" w:cs="宋体"/>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9</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市级智安小区应用系统方案</w:t>
            </w:r>
          </w:p>
        </w:tc>
        <w:tc>
          <w:tcPr>
            <w:tcW w:w="6510" w:type="dxa"/>
            <w:noWrap w:val="0"/>
            <w:vAlign w:val="center"/>
          </w:tcPr>
          <w:p>
            <w:pPr>
              <w:pStyle w:val="63"/>
              <w:numPr>
                <w:ilvl w:val="0"/>
                <w:numId w:val="0"/>
              </w:numPr>
              <w:ind w:firstLine="420" w:firstLineChars="200"/>
              <w:rPr>
                <w:rFonts w:hint="eastAsia" w:ascii="Times New Roman" w:hAnsi="Times New Roman"/>
                <w:kern w:val="2"/>
                <w:sz w:val="21"/>
                <w:szCs w:val="22"/>
                <w:lang w:val="en-US" w:eastAsia="zh-CN" w:bidi="ar-SA"/>
              </w:rPr>
            </w:pPr>
            <w:r>
              <w:rPr>
                <w:rFonts w:hint="eastAsia" w:ascii="Times New Roman" w:hAnsi="Times New Roman"/>
                <w:kern w:val="2"/>
                <w:sz w:val="21"/>
                <w:szCs w:val="22"/>
                <w:lang w:val="en-US" w:eastAsia="zh-CN" w:bidi="ar-SA"/>
              </w:rPr>
              <w:t>投标供应商在大数据平台的数据基础上，通过对全域智能防控体系的深刻理解，建立全域各类要素的一张图，支撑全域建设的体系化、全局化、一体化应用。方案详细阐述功能模块和实现思路：</w:t>
            </w:r>
          </w:p>
          <w:p>
            <w:pPr>
              <w:pStyle w:val="63"/>
              <w:widowControl/>
              <w:numPr>
                <w:ilvl w:val="0"/>
                <w:numId w:val="0"/>
              </w:numPr>
              <w:spacing w:line="240" w:lineRule="auto"/>
              <w:ind w:firstLine="420" w:firstLineChars="200"/>
              <w:rPr>
                <w:rFonts w:hint="eastAsia" w:ascii="宋体" w:hAnsi="宋体" w:eastAsia="宋体" w:cs="宋体"/>
                <w:kern w:val="2"/>
                <w:sz w:val="21"/>
                <w:szCs w:val="22"/>
                <w:lang w:val="en-US"/>
              </w:rPr>
            </w:pPr>
            <w:r>
              <w:rPr>
                <w:rFonts w:hint="eastAsia" w:cs="宋体"/>
                <w:kern w:val="2"/>
                <w:sz w:val="21"/>
                <w:szCs w:val="22"/>
                <w:lang w:val="en-US" w:eastAsia="zh-CN"/>
              </w:rPr>
              <w:t>（1）</w:t>
            </w:r>
            <w:r>
              <w:rPr>
                <w:rFonts w:hint="eastAsia" w:ascii="宋体" w:hAnsi="宋体" w:eastAsia="宋体" w:cs="宋体"/>
                <w:kern w:val="2"/>
                <w:sz w:val="21"/>
                <w:szCs w:val="22"/>
                <w:lang w:val="en-US"/>
              </w:rPr>
              <w:t>方案描述条款明确，各个功能模块之间兼容性比较高、功能描述比较详细，优于招标需求为一档得</w:t>
            </w:r>
            <w:r>
              <w:rPr>
                <w:rFonts w:hint="eastAsia" w:ascii="宋体" w:hAnsi="宋体" w:eastAsia="宋体" w:cs="宋体"/>
                <w:kern w:val="2"/>
                <w:sz w:val="21"/>
                <w:szCs w:val="22"/>
                <w:lang w:val="en-US" w:eastAsia="zh-CN"/>
              </w:rPr>
              <w:t>6.0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4.1</w:t>
            </w:r>
            <w:r>
              <w:rPr>
                <w:rFonts w:hint="eastAsia" w:ascii="宋体" w:hAnsi="宋体" w:eastAsia="宋体" w:cs="宋体"/>
                <w:kern w:val="2"/>
                <w:sz w:val="21"/>
                <w:szCs w:val="22"/>
                <w:lang w:val="en-US"/>
              </w:rPr>
              <w:t>分；</w:t>
            </w:r>
          </w:p>
          <w:p>
            <w:pPr>
              <w:pStyle w:val="63"/>
              <w:widowControl/>
              <w:numPr>
                <w:ilvl w:val="0"/>
                <w:numId w:val="2"/>
              </w:numPr>
              <w:spacing w:line="240" w:lineRule="auto"/>
              <w:ind w:firstLine="420" w:firstLineChars="200"/>
              <w:rPr>
                <w:rFonts w:hint="eastAsia" w:ascii="宋体" w:hAnsi="宋体" w:eastAsia="宋体" w:cs="宋体"/>
                <w:kern w:val="2"/>
                <w:sz w:val="21"/>
                <w:szCs w:val="22"/>
                <w:lang w:val="en-US"/>
              </w:rPr>
            </w:pPr>
            <w:r>
              <w:rPr>
                <w:rFonts w:hint="eastAsia" w:ascii="宋体" w:hAnsi="宋体" w:eastAsia="宋体" w:cs="宋体"/>
                <w:kern w:val="2"/>
                <w:sz w:val="21"/>
                <w:szCs w:val="22"/>
                <w:lang w:val="en-US"/>
              </w:rPr>
              <w:t>方案描述条款基本明确、各个功能模块之间兼容性一般、功能描述基本详细，基本满足招标需求为二档得</w:t>
            </w:r>
            <w:r>
              <w:rPr>
                <w:rFonts w:hint="eastAsia" w:ascii="宋体" w:hAnsi="宋体" w:eastAsia="宋体" w:cs="宋体"/>
                <w:kern w:val="2"/>
                <w:sz w:val="21"/>
                <w:szCs w:val="22"/>
                <w:lang w:val="en-US" w:eastAsia="zh-CN"/>
              </w:rPr>
              <w:t>4.0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2.1</w:t>
            </w:r>
            <w:r>
              <w:rPr>
                <w:rFonts w:hint="eastAsia" w:ascii="宋体" w:hAnsi="宋体" w:eastAsia="宋体" w:cs="宋体"/>
                <w:kern w:val="2"/>
                <w:sz w:val="21"/>
                <w:szCs w:val="22"/>
                <w:lang w:val="en-US"/>
              </w:rPr>
              <w:t>分；</w:t>
            </w:r>
          </w:p>
          <w:p>
            <w:pPr>
              <w:pStyle w:val="63"/>
              <w:numPr>
                <w:ilvl w:val="0"/>
                <w:numId w:val="0"/>
              </w:numPr>
              <w:ind w:firstLine="0" w:firstLineChars="0"/>
              <w:rPr>
                <w:rFonts w:hint="eastAsia" w:ascii="宋体" w:hAnsi="宋体" w:eastAsia="宋体" w:cs="宋体"/>
                <w:color w:val="000000"/>
                <w:kern w:val="0"/>
                <w:sz w:val="18"/>
                <w:szCs w:val="18"/>
                <w:lang w:val="en-US" w:eastAsia="zh-CN" w:bidi="ar-SA"/>
              </w:rPr>
            </w:pPr>
            <w:r>
              <w:rPr>
                <w:rFonts w:hint="eastAsia" w:cs="宋体"/>
                <w:kern w:val="2"/>
                <w:sz w:val="21"/>
                <w:szCs w:val="22"/>
                <w:lang w:val="en-US" w:eastAsia="zh-CN"/>
              </w:rPr>
              <w:t xml:space="preserve">    </w:t>
            </w:r>
            <w:r>
              <w:rPr>
                <w:rFonts w:hint="eastAsia" w:ascii="宋体" w:hAnsi="宋体" w:eastAsia="宋体" w:cs="宋体"/>
                <w:kern w:val="2"/>
                <w:sz w:val="21"/>
                <w:szCs w:val="22"/>
                <w:lang w:val="en-US"/>
              </w:rPr>
              <w:t>（3）方案描述条款不够明确、各个功能模块之间兼容性比较差、功能描述不够详细为三档得</w:t>
            </w:r>
            <w:r>
              <w:rPr>
                <w:rFonts w:hint="eastAsia" w:ascii="宋体" w:hAnsi="宋体" w:eastAsia="宋体" w:cs="宋体"/>
                <w:kern w:val="2"/>
                <w:sz w:val="21"/>
                <w:szCs w:val="22"/>
                <w:lang w:val="en-US" w:eastAsia="zh-CN"/>
              </w:rPr>
              <w:t>2.0</w:t>
            </w:r>
            <w:r>
              <w:rPr>
                <w:rFonts w:hint="eastAsia" w:ascii="宋体" w:hAnsi="宋体" w:eastAsia="宋体" w:cs="宋体"/>
                <w:kern w:val="2"/>
                <w:sz w:val="21"/>
                <w:szCs w:val="22"/>
                <w:lang w:val="en-US"/>
              </w:rPr>
              <w:t>-</w:t>
            </w:r>
            <w:r>
              <w:rPr>
                <w:rFonts w:hint="eastAsia" w:ascii="宋体" w:hAnsi="宋体" w:eastAsia="宋体" w:cs="宋体"/>
                <w:kern w:val="2"/>
                <w:sz w:val="21"/>
                <w:szCs w:val="22"/>
                <w:lang w:val="en-US" w:eastAsia="zh-CN"/>
              </w:rPr>
              <w:t>0</w:t>
            </w:r>
            <w:r>
              <w:rPr>
                <w:rFonts w:hint="eastAsia" w:ascii="宋体" w:hAnsi="宋体" w:eastAsia="宋体" w:cs="宋体"/>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10</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基于机器学习的预警模型方案</w:t>
            </w:r>
          </w:p>
        </w:tc>
        <w:tc>
          <w:tcPr>
            <w:tcW w:w="6510" w:type="dxa"/>
            <w:noWrap w:val="0"/>
            <w:vAlign w:val="center"/>
          </w:tcPr>
          <w:p>
            <w:pPr>
              <w:pStyle w:val="63"/>
              <w:ind w:firstLine="420" w:firstLineChars="200"/>
              <w:rPr>
                <w:rFonts w:hint="eastAsia" w:ascii="宋体" w:hAnsi="宋体" w:cs="宋体"/>
                <w:kern w:val="2"/>
                <w:sz w:val="21"/>
                <w:szCs w:val="22"/>
                <w:lang w:val="en-US" w:eastAsia="zh-CN" w:bidi="ar-SA"/>
              </w:rPr>
            </w:pPr>
            <w:r>
              <w:rPr>
                <w:rFonts w:hint="eastAsia" w:ascii="宋体" w:hAnsi="宋体" w:cs="宋体"/>
                <w:kern w:val="2"/>
                <w:sz w:val="21"/>
                <w:szCs w:val="22"/>
                <w:lang w:val="en-US" w:eastAsia="zh-CN" w:bidi="ar-SA"/>
              </w:rPr>
              <w:t>投标供应商在大数据平台的数据基础上，通过对人员多维度数据的综合情况建立犯罪预测指标体系，将主体的综合描述性数据转换为准确数值的计算过程和方法，从而建立暴力犯罪预测算法模型。方案详细阐述功能模块和实现思路：</w:t>
            </w:r>
          </w:p>
          <w:p>
            <w:pPr>
              <w:pStyle w:val="63"/>
              <w:ind w:firstLine="420" w:firstLineChars="200"/>
              <w:rPr>
                <w:rFonts w:hint="eastAsia" w:ascii="宋体" w:hAnsi="宋体" w:eastAsia="宋体" w:cs="宋体"/>
                <w:color w:val="000000"/>
                <w:kern w:val="2"/>
                <w:sz w:val="21"/>
                <w:szCs w:val="22"/>
                <w:lang w:val="en-US"/>
              </w:rPr>
            </w:pPr>
            <w:r>
              <w:rPr>
                <w:rFonts w:hint="eastAsia" w:ascii="宋体" w:hAnsi="宋体" w:eastAsia="宋体" w:cs="宋体"/>
                <w:color w:val="000000"/>
                <w:kern w:val="2"/>
                <w:sz w:val="21"/>
                <w:szCs w:val="22"/>
                <w:lang w:val="en-US"/>
              </w:rPr>
              <w:t>（1）方案描述条款明确，各个功能模块之间兼容性比较高、功能描述比较详细，优于招标需求为一档得</w:t>
            </w:r>
            <w:r>
              <w:rPr>
                <w:rFonts w:hint="eastAsia" w:ascii="宋体" w:hAnsi="宋体" w:eastAsia="宋体" w:cs="宋体"/>
                <w:color w:val="000000"/>
                <w:kern w:val="2"/>
                <w:sz w:val="21"/>
                <w:szCs w:val="22"/>
                <w:lang w:val="en-US" w:eastAsia="zh-CN"/>
              </w:rPr>
              <w:t>5.0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4.1</w:t>
            </w:r>
            <w:r>
              <w:rPr>
                <w:rFonts w:hint="eastAsia" w:ascii="宋体" w:hAnsi="宋体" w:eastAsia="宋体" w:cs="宋体"/>
                <w:color w:val="000000"/>
                <w:kern w:val="2"/>
                <w:sz w:val="21"/>
                <w:szCs w:val="22"/>
                <w:lang w:val="en-US"/>
              </w:rPr>
              <w:t>分；</w:t>
            </w:r>
          </w:p>
          <w:p>
            <w:pPr>
              <w:pStyle w:val="63"/>
              <w:ind w:firstLine="420" w:firstLineChars="200"/>
              <w:rPr>
                <w:rFonts w:hint="eastAsia" w:ascii="宋体" w:hAnsi="宋体" w:eastAsia="宋体" w:cs="宋体"/>
                <w:color w:val="000000"/>
                <w:kern w:val="2"/>
                <w:sz w:val="21"/>
                <w:szCs w:val="22"/>
                <w:lang w:val="en-US"/>
              </w:rPr>
            </w:pPr>
            <w:r>
              <w:rPr>
                <w:rFonts w:hint="eastAsia" w:ascii="宋体" w:hAnsi="宋体" w:eastAsia="宋体" w:cs="宋体"/>
                <w:color w:val="000000"/>
                <w:kern w:val="2"/>
                <w:sz w:val="21"/>
                <w:szCs w:val="22"/>
                <w:lang w:val="en-US"/>
              </w:rPr>
              <w:t>（2）方案描述条款基本明确、各个功能模块之间兼容性一般、功能描述基本详细，基本满足招标需求为二档得</w:t>
            </w:r>
            <w:r>
              <w:rPr>
                <w:rFonts w:hint="eastAsia" w:ascii="宋体" w:hAnsi="宋体" w:eastAsia="宋体" w:cs="宋体"/>
                <w:color w:val="000000"/>
                <w:kern w:val="2"/>
                <w:sz w:val="21"/>
                <w:szCs w:val="22"/>
                <w:lang w:val="en-US" w:eastAsia="zh-CN"/>
              </w:rPr>
              <w:t>4.0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2.1</w:t>
            </w:r>
            <w:r>
              <w:rPr>
                <w:rFonts w:hint="eastAsia" w:ascii="宋体" w:hAnsi="宋体" w:eastAsia="宋体" w:cs="宋体"/>
                <w:color w:val="000000"/>
                <w:kern w:val="2"/>
                <w:sz w:val="21"/>
                <w:szCs w:val="22"/>
                <w:lang w:val="en-US"/>
              </w:rPr>
              <w:t>分；</w:t>
            </w:r>
          </w:p>
          <w:p>
            <w:pPr>
              <w:pStyle w:val="63"/>
              <w:ind w:firstLine="420" w:firstLineChars="200"/>
              <w:rPr>
                <w:rFonts w:hint="eastAsia" w:ascii="宋体" w:hAnsi="宋体" w:cs="宋体"/>
                <w:color w:val="000000"/>
                <w:kern w:val="2"/>
                <w:sz w:val="21"/>
                <w:szCs w:val="22"/>
                <w:lang w:val="en-US" w:eastAsia="zh-CN" w:bidi="ar-SA"/>
              </w:rPr>
            </w:pPr>
            <w:r>
              <w:rPr>
                <w:rFonts w:hint="eastAsia" w:ascii="宋体" w:hAnsi="宋体" w:eastAsia="宋体" w:cs="宋体"/>
                <w:color w:val="000000"/>
                <w:kern w:val="2"/>
                <w:sz w:val="21"/>
                <w:szCs w:val="22"/>
                <w:lang w:val="en-US"/>
              </w:rPr>
              <w:t>（3）方案描述条款不够明确、各个功能模块之间兼容性比较差、功能描述不够详细为三档得</w:t>
            </w:r>
            <w:r>
              <w:rPr>
                <w:rFonts w:hint="eastAsia" w:cs="宋体"/>
                <w:kern w:val="2"/>
                <w:sz w:val="21"/>
                <w:szCs w:val="22"/>
                <w:lang w:val="en-US" w:eastAsia="zh-CN"/>
              </w:rPr>
              <w:t>2.0-0</w:t>
            </w:r>
            <w:r>
              <w:rPr>
                <w:rFonts w:hint="eastAsia" w:ascii="宋体" w:hAnsi="宋体" w:eastAsia="宋体" w:cs="宋体"/>
                <w:color w:val="000000"/>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11</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全域智能防控系统方案</w:t>
            </w:r>
          </w:p>
        </w:tc>
        <w:tc>
          <w:tcPr>
            <w:tcW w:w="6510" w:type="dxa"/>
            <w:noWrap w:val="0"/>
            <w:vAlign w:val="center"/>
          </w:tcPr>
          <w:p>
            <w:pPr>
              <w:pStyle w:val="63"/>
              <w:ind w:firstLine="420" w:firstLineChars="200"/>
              <w:rPr>
                <w:rFonts w:hint="eastAsia" w:ascii="Times New Roman" w:hAnsi="Times New Roman"/>
                <w:kern w:val="2"/>
                <w:sz w:val="21"/>
                <w:szCs w:val="22"/>
                <w:lang w:val="en-US" w:eastAsia="zh-CN" w:bidi="ar-SA"/>
              </w:rPr>
            </w:pPr>
            <w:r>
              <w:rPr>
                <w:rFonts w:hint="eastAsia" w:ascii="Times New Roman" w:hAnsi="Times New Roman"/>
                <w:kern w:val="2"/>
                <w:sz w:val="21"/>
                <w:szCs w:val="22"/>
                <w:lang w:val="en-US" w:eastAsia="zh-CN" w:bidi="ar-SA"/>
              </w:rPr>
              <w:t>投标供应商在大数据平台的数据基础上，通过对全域智能防控体系的深刻理解，建立全域各类要素的一张图，支撑全域建设的体系化、全局化、一体化应用。方案详细阐述功能模块和实现思路：</w:t>
            </w:r>
          </w:p>
          <w:p>
            <w:pPr>
              <w:pStyle w:val="63"/>
              <w:ind w:firstLine="420" w:firstLineChars="200"/>
              <w:rPr>
                <w:rFonts w:hint="eastAsia" w:ascii="宋体" w:hAnsi="宋体" w:eastAsia="宋体" w:cs="宋体"/>
                <w:color w:val="000000"/>
                <w:kern w:val="2"/>
                <w:sz w:val="21"/>
                <w:szCs w:val="22"/>
                <w:lang w:val="en-US"/>
              </w:rPr>
            </w:pPr>
            <w:r>
              <w:rPr>
                <w:rFonts w:hint="eastAsia" w:ascii="宋体" w:hAnsi="宋体" w:eastAsia="宋体" w:cs="宋体"/>
                <w:color w:val="000000"/>
                <w:kern w:val="2"/>
                <w:sz w:val="21"/>
                <w:szCs w:val="22"/>
                <w:lang w:val="en-US"/>
              </w:rPr>
              <w:t>（1）方案描述条款明确，各个功能模块之间兼容性比较高、功能描述比较详细，优于招标需求为一档得</w:t>
            </w:r>
            <w:r>
              <w:rPr>
                <w:rFonts w:hint="eastAsia" w:ascii="宋体" w:hAnsi="宋体" w:eastAsia="宋体" w:cs="宋体"/>
                <w:color w:val="000000"/>
                <w:kern w:val="2"/>
                <w:sz w:val="21"/>
                <w:szCs w:val="22"/>
                <w:lang w:val="en-US" w:eastAsia="zh-CN"/>
              </w:rPr>
              <w:t>6.0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4.1</w:t>
            </w:r>
            <w:r>
              <w:rPr>
                <w:rFonts w:hint="eastAsia" w:ascii="宋体" w:hAnsi="宋体" w:eastAsia="宋体" w:cs="宋体"/>
                <w:color w:val="000000"/>
                <w:kern w:val="2"/>
                <w:sz w:val="21"/>
                <w:szCs w:val="22"/>
                <w:lang w:val="en-US"/>
              </w:rPr>
              <w:t>分；</w:t>
            </w:r>
          </w:p>
          <w:p>
            <w:pPr>
              <w:pStyle w:val="63"/>
              <w:ind w:firstLine="420" w:firstLineChars="200"/>
              <w:rPr>
                <w:rFonts w:hint="eastAsia" w:ascii="宋体" w:hAnsi="宋体" w:eastAsia="宋体" w:cs="宋体"/>
                <w:kern w:val="2"/>
                <w:sz w:val="21"/>
                <w:szCs w:val="22"/>
                <w:lang w:val="en-US"/>
              </w:rPr>
            </w:pPr>
            <w:r>
              <w:rPr>
                <w:rFonts w:hint="eastAsia" w:ascii="宋体" w:hAnsi="宋体" w:eastAsia="宋体" w:cs="宋体"/>
                <w:color w:val="000000"/>
                <w:kern w:val="2"/>
                <w:sz w:val="21"/>
                <w:szCs w:val="22"/>
                <w:lang w:val="en-US"/>
              </w:rPr>
              <w:t>（2）方案描述条款基本明确、各个功能模块之间兼容性一般、功能描述基本详细，基本满足招标需求为二档得</w:t>
            </w:r>
            <w:r>
              <w:rPr>
                <w:rFonts w:hint="eastAsia" w:ascii="宋体" w:hAnsi="宋体" w:eastAsia="宋体" w:cs="宋体"/>
                <w:color w:val="000000"/>
                <w:kern w:val="2"/>
                <w:sz w:val="21"/>
                <w:szCs w:val="22"/>
                <w:lang w:val="en-US" w:eastAsia="zh-CN"/>
              </w:rPr>
              <w:t>4.0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2.1</w:t>
            </w:r>
            <w:r>
              <w:rPr>
                <w:rFonts w:hint="eastAsia" w:ascii="宋体" w:hAnsi="宋体" w:eastAsia="宋体" w:cs="宋体"/>
                <w:color w:val="000000"/>
                <w:kern w:val="2"/>
                <w:sz w:val="21"/>
                <w:szCs w:val="22"/>
                <w:lang w:val="en-US"/>
              </w:rPr>
              <w:t>分；</w:t>
            </w:r>
          </w:p>
          <w:p>
            <w:pPr>
              <w:pStyle w:val="63"/>
              <w:ind w:firstLine="420" w:firstLineChars="200"/>
              <w:rPr>
                <w:rFonts w:hint="eastAsia" w:ascii="宋体" w:hAnsi="宋体" w:cs="宋体"/>
                <w:color w:val="000000"/>
                <w:kern w:val="0"/>
                <w:sz w:val="18"/>
                <w:szCs w:val="18"/>
                <w:lang w:val="en-US" w:eastAsia="zh-CN" w:bidi="ar-SA"/>
              </w:rPr>
            </w:pPr>
            <w:r>
              <w:rPr>
                <w:rFonts w:hint="eastAsia" w:ascii="宋体" w:hAnsi="宋体" w:eastAsia="宋体" w:cs="宋体"/>
                <w:color w:val="000000"/>
                <w:kern w:val="2"/>
                <w:sz w:val="21"/>
                <w:szCs w:val="22"/>
                <w:lang w:val="en-US"/>
              </w:rPr>
              <w:t>（3）方案描述条款不够明确、各个功能模块之间兼容性比较差、功能描述不够详细为三档得</w:t>
            </w:r>
            <w:r>
              <w:rPr>
                <w:rFonts w:hint="eastAsia" w:ascii="宋体" w:hAnsi="宋体" w:eastAsia="宋体" w:cs="宋体"/>
                <w:color w:val="000000"/>
                <w:kern w:val="2"/>
                <w:sz w:val="21"/>
                <w:szCs w:val="22"/>
                <w:lang w:val="en-US" w:eastAsia="zh-CN"/>
              </w:rPr>
              <w:t>2.0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0</w:t>
            </w:r>
            <w:r>
              <w:rPr>
                <w:rFonts w:hint="eastAsia" w:ascii="宋体" w:hAnsi="宋体" w:eastAsia="宋体" w:cs="宋体"/>
                <w:color w:val="000000"/>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12</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“一网一图一机制”系统（移动端）方案</w:t>
            </w:r>
          </w:p>
        </w:tc>
        <w:tc>
          <w:tcPr>
            <w:tcW w:w="6510" w:type="dxa"/>
            <w:noWrap w:val="0"/>
            <w:vAlign w:val="center"/>
          </w:tcPr>
          <w:p>
            <w:pPr>
              <w:pStyle w:val="63"/>
              <w:ind w:firstLine="420" w:firstLineChars="200"/>
              <w:rPr>
                <w:rFonts w:hint="eastAsia" w:ascii="Times New Roman" w:hAnsi="Times New Roman"/>
                <w:kern w:val="2"/>
                <w:sz w:val="21"/>
                <w:szCs w:val="22"/>
                <w:lang w:val="en-US" w:eastAsia="zh-CN" w:bidi="ar-SA"/>
              </w:rPr>
            </w:pPr>
            <w:r>
              <w:rPr>
                <w:rFonts w:hint="eastAsia" w:ascii="Times New Roman" w:hAnsi="Times New Roman"/>
                <w:kern w:val="2"/>
                <w:sz w:val="21"/>
                <w:szCs w:val="22"/>
                <w:lang w:val="en-US" w:eastAsia="zh-CN" w:bidi="ar-SA"/>
              </w:rPr>
              <w:t>投标供应商在大数据平台的数据基础上，结合“一网一图一机制”系统基础上，按照矛盾纠纷在移动端的数据上报、警情处置、警情流转等方面开展建设，打通公安网、政务网各应用环境，实现数据及业务的融合应用。方案详细阐述功能模块和实现思路：</w:t>
            </w:r>
          </w:p>
          <w:p>
            <w:pPr>
              <w:pStyle w:val="63"/>
              <w:ind w:firstLine="420" w:firstLineChars="200"/>
              <w:rPr>
                <w:rFonts w:hint="eastAsia" w:ascii="宋体" w:hAnsi="宋体" w:eastAsia="宋体" w:cs="宋体"/>
                <w:color w:val="000000"/>
                <w:kern w:val="2"/>
                <w:sz w:val="21"/>
                <w:szCs w:val="22"/>
                <w:lang w:val="en-US"/>
              </w:rPr>
            </w:pPr>
            <w:r>
              <w:rPr>
                <w:rFonts w:hint="eastAsia" w:ascii="宋体" w:hAnsi="宋体" w:eastAsia="宋体" w:cs="宋体"/>
                <w:color w:val="000000"/>
                <w:kern w:val="2"/>
                <w:sz w:val="21"/>
                <w:szCs w:val="22"/>
                <w:lang w:val="en-US"/>
              </w:rPr>
              <w:t>（1）方案描述条款明确，各个功能模块之间兼容性比较高、功能描述比较详细，优于招标需求为一档得</w:t>
            </w:r>
            <w:r>
              <w:rPr>
                <w:rFonts w:hint="eastAsia" w:ascii="宋体" w:hAnsi="宋体" w:eastAsia="宋体" w:cs="宋体"/>
                <w:color w:val="000000"/>
                <w:kern w:val="2"/>
                <w:sz w:val="21"/>
                <w:szCs w:val="22"/>
                <w:lang w:val="en-US" w:eastAsia="zh-CN"/>
              </w:rPr>
              <w:t>3.0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2.1</w:t>
            </w:r>
            <w:r>
              <w:rPr>
                <w:rFonts w:hint="eastAsia" w:ascii="宋体" w:hAnsi="宋体" w:eastAsia="宋体" w:cs="宋体"/>
                <w:color w:val="000000"/>
                <w:kern w:val="2"/>
                <w:sz w:val="21"/>
                <w:szCs w:val="22"/>
                <w:lang w:val="en-US"/>
              </w:rPr>
              <w:t>分；</w:t>
            </w:r>
          </w:p>
          <w:p>
            <w:pPr>
              <w:pStyle w:val="63"/>
              <w:ind w:firstLine="420" w:firstLineChars="200"/>
              <w:rPr>
                <w:rFonts w:hint="eastAsia" w:ascii="宋体" w:hAnsi="宋体" w:eastAsia="宋体" w:cs="宋体"/>
                <w:color w:val="000000"/>
                <w:kern w:val="2"/>
                <w:sz w:val="21"/>
                <w:szCs w:val="22"/>
                <w:lang w:val="en-US"/>
              </w:rPr>
            </w:pPr>
            <w:r>
              <w:rPr>
                <w:rFonts w:hint="eastAsia" w:ascii="宋体" w:hAnsi="宋体" w:eastAsia="宋体" w:cs="宋体"/>
                <w:color w:val="000000"/>
                <w:kern w:val="2"/>
                <w:sz w:val="21"/>
                <w:szCs w:val="22"/>
                <w:lang w:val="en-US"/>
              </w:rPr>
              <w:t>（2）方案描述条款基本明确、各个功能模块之间兼容性一般、功能描述基本详细，基本满足招标需求为二档得2.</w:t>
            </w:r>
            <w:r>
              <w:rPr>
                <w:rFonts w:hint="eastAsia" w:ascii="宋体" w:hAnsi="宋体" w:eastAsia="宋体" w:cs="宋体"/>
                <w:color w:val="000000"/>
                <w:kern w:val="2"/>
                <w:sz w:val="21"/>
                <w:szCs w:val="22"/>
                <w:lang w:val="en-US" w:eastAsia="zh-CN"/>
              </w:rPr>
              <w:t>0</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1.1</w:t>
            </w:r>
            <w:r>
              <w:rPr>
                <w:rFonts w:hint="eastAsia" w:ascii="宋体" w:hAnsi="宋体" w:eastAsia="宋体" w:cs="宋体"/>
                <w:color w:val="000000"/>
                <w:kern w:val="2"/>
                <w:sz w:val="21"/>
                <w:szCs w:val="22"/>
                <w:lang w:val="en-US"/>
              </w:rPr>
              <w:t>分；</w:t>
            </w:r>
          </w:p>
          <w:p>
            <w:pPr>
              <w:pStyle w:val="63"/>
              <w:ind w:firstLine="420" w:firstLineChars="200"/>
              <w:rPr>
                <w:rFonts w:hint="eastAsia" w:ascii="宋体" w:hAnsi="宋体" w:cs="宋体"/>
                <w:color w:val="000000"/>
                <w:kern w:val="0"/>
                <w:sz w:val="18"/>
                <w:szCs w:val="18"/>
                <w:lang w:val="en-US" w:eastAsia="zh-CN" w:bidi="ar-SA"/>
              </w:rPr>
            </w:pPr>
            <w:r>
              <w:rPr>
                <w:rFonts w:hint="eastAsia" w:ascii="宋体" w:hAnsi="宋体" w:eastAsia="宋体" w:cs="宋体"/>
                <w:color w:val="000000"/>
                <w:kern w:val="2"/>
                <w:sz w:val="21"/>
                <w:szCs w:val="22"/>
                <w:lang w:val="en-US"/>
              </w:rPr>
              <w:t>（3）方案描述条款不够明确、各个功能模块之间兼容性比较差、功能描述不够详细为三档得</w:t>
            </w:r>
            <w:r>
              <w:rPr>
                <w:rFonts w:hint="eastAsia" w:ascii="宋体" w:hAnsi="宋体" w:eastAsia="宋体" w:cs="宋体"/>
                <w:color w:val="000000"/>
                <w:kern w:val="2"/>
                <w:sz w:val="21"/>
                <w:szCs w:val="22"/>
                <w:lang w:val="en-US" w:eastAsia="zh-CN"/>
              </w:rPr>
              <w:t>1.1</w:t>
            </w:r>
            <w:r>
              <w:rPr>
                <w:rFonts w:hint="eastAsia" w:ascii="宋体" w:hAnsi="宋体" w:eastAsia="宋体" w:cs="宋体"/>
                <w:color w:val="000000"/>
                <w:kern w:val="2"/>
                <w:sz w:val="21"/>
                <w:szCs w:val="22"/>
                <w:lang w:val="en-US"/>
              </w:rPr>
              <w:t>-</w:t>
            </w:r>
            <w:r>
              <w:rPr>
                <w:rFonts w:hint="eastAsia" w:ascii="宋体" w:hAnsi="宋体" w:eastAsia="宋体" w:cs="宋体"/>
                <w:color w:val="000000"/>
                <w:kern w:val="2"/>
                <w:sz w:val="21"/>
                <w:szCs w:val="22"/>
                <w:lang w:val="en-US" w:eastAsia="zh-CN"/>
              </w:rPr>
              <w:t>0</w:t>
            </w:r>
            <w:r>
              <w:rPr>
                <w:rFonts w:hint="eastAsia" w:ascii="宋体" w:hAnsi="宋体" w:eastAsia="宋体" w:cs="宋体"/>
                <w:color w:val="000000"/>
                <w:kern w:val="2"/>
                <w:sz w:val="21"/>
                <w:szCs w:val="22"/>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13</w:t>
            </w:r>
          </w:p>
        </w:tc>
        <w:tc>
          <w:tcPr>
            <w:tcW w:w="1695" w:type="dxa"/>
            <w:noWrap w:val="0"/>
            <w:vAlign w:val="center"/>
          </w:tcPr>
          <w:p>
            <w:pPr>
              <w:spacing w:line="240" w:lineRule="exact"/>
              <w:jc w:val="center"/>
              <w:rPr>
                <w:rFonts w:hint="eastAsia" w:ascii="宋体" w:hAnsi="宋体"/>
                <w:szCs w:val="21"/>
                <w:lang w:val="en-US" w:eastAsia="zh-CN"/>
              </w:rPr>
            </w:pPr>
            <w:r>
              <w:rPr>
                <w:rFonts w:hint="eastAsia" w:ascii="宋体" w:hAnsi="宋体"/>
                <w:szCs w:val="21"/>
                <w:lang w:eastAsia="zh-CN"/>
              </w:rPr>
              <w:t>系统兼容性及后续升级扩展能力</w:t>
            </w:r>
          </w:p>
        </w:tc>
        <w:tc>
          <w:tcPr>
            <w:tcW w:w="6510" w:type="dxa"/>
            <w:noWrap w:val="0"/>
            <w:vAlign w:val="center"/>
          </w:tcPr>
          <w:p>
            <w:pPr>
              <w:widowControl/>
              <w:spacing w:line="24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（1）与已建**大数据平台兼容性高、后续可扩展性指数高的为一档得</w:t>
            </w:r>
            <w:r>
              <w:rPr>
                <w:rFonts w:hint="eastAsia" w:ascii="宋体" w:hAnsi="宋体" w:eastAsia="宋体" w:cs="宋体"/>
                <w:color w:val="000000"/>
                <w:szCs w:val="21"/>
                <w:lang w:val="en-US" w:eastAsia="zh-CN"/>
              </w:rPr>
              <w:t>3.0-2.1</w:t>
            </w:r>
            <w:r>
              <w:rPr>
                <w:rFonts w:hint="eastAsia" w:ascii="宋体" w:hAnsi="宋体" w:eastAsia="宋体" w:cs="宋体"/>
                <w:color w:val="000000"/>
                <w:szCs w:val="21"/>
              </w:rPr>
              <w:t>分；</w:t>
            </w:r>
          </w:p>
          <w:p>
            <w:pPr>
              <w:widowControl/>
              <w:spacing w:line="24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（2）与已建**大数据平台兼容性较高，后续可扩展性指数较高的为二档得2.</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1.1</w:t>
            </w:r>
            <w:r>
              <w:rPr>
                <w:rFonts w:hint="eastAsia" w:ascii="宋体" w:hAnsi="宋体" w:eastAsia="宋体" w:cs="宋体"/>
                <w:color w:val="000000"/>
                <w:szCs w:val="21"/>
              </w:rPr>
              <w:t>分；</w:t>
            </w:r>
          </w:p>
          <w:p>
            <w:pPr>
              <w:widowControl/>
              <w:ind w:firstLine="420" w:firstLineChars="200"/>
              <w:jc w:val="left"/>
              <w:rPr>
                <w:rFonts w:hint="eastAsia" w:ascii="Times New Roman" w:hAnsi="Times New Roman"/>
                <w:kern w:val="2"/>
                <w:sz w:val="21"/>
                <w:szCs w:val="22"/>
                <w:lang w:val="en-US" w:eastAsia="zh-CN" w:bidi="ar-SA"/>
              </w:rPr>
            </w:pPr>
            <w:r>
              <w:rPr>
                <w:rFonts w:hint="eastAsia" w:ascii="宋体" w:hAnsi="宋体" w:eastAsia="宋体" w:cs="宋体"/>
                <w:color w:val="000000"/>
                <w:szCs w:val="21"/>
              </w:rPr>
              <w:t>（3）与已建**大数据平台兼容性一般，后续可扩展性指数一般的为三档得1.</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14</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项目实施方案</w:t>
            </w:r>
          </w:p>
        </w:tc>
        <w:tc>
          <w:tcPr>
            <w:tcW w:w="6510" w:type="dxa"/>
            <w:noWrap w:val="0"/>
            <w:vAlign w:val="center"/>
          </w:tcPr>
          <w:p>
            <w:pPr>
              <w:widowControl/>
              <w:spacing w:line="3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项目组织实施，项目实施方案及时间计划表，提供的实施方案完整可行的：</w:t>
            </w:r>
          </w:p>
          <w:p>
            <w:pPr>
              <w:widowControl/>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（1）项目实施方案措施明确、内容切合本项目实际，项目实施过程中各个阶段时间节点安排比较详细、明确，优于项目进度需求的得3.</w:t>
            </w:r>
            <w:r>
              <w:rPr>
                <w:rFonts w:hint="eastAsia" w:ascii="宋体" w:hAnsi="宋体" w:eastAsia="宋体" w:cs="宋体"/>
                <w:color w:val="000000"/>
                <w:szCs w:val="21"/>
                <w:lang w:eastAsia="zh-CN"/>
              </w:rPr>
              <w:t>0</w:t>
            </w:r>
            <w:r>
              <w:rPr>
                <w:rFonts w:hint="eastAsia" w:ascii="宋体" w:hAnsi="宋体" w:eastAsia="宋体" w:cs="宋体"/>
                <w:color w:val="000000"/>
                <w:szCs w:val="21"/>
              </w:rPr>
              <w:t>-</w:t>
            </w:r>
            <w:r>
              <w:rPr>
                <w:rFonts w:hint="eastAsia" w:ascii="宋体" w:hAnsi="宋体" w:eastAsia="宋体" w:cs="宋体"/>
                <w:color w:val="000000"/>
                <w:szCs w:val="21"/>
                <w:lang w:eastAsia="zh-CN"/>
              </w:rPr>
              <w:t>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w:t>
            </w:r>
          </w:p>
          <w:p>
            <w:pPr>
              <w:widowControl/>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（2）项目实施方案措施比较明确、内容基本符合本项目实际，项目实施过程中各个阶段时间节点安排基本详细、明确，满足项目进度需求的为二档得</w:t>
            </w:r>
            <w:r>
              <w:rPr>
                <w:rFonts w:hint="eastAsia" w:ascii="宋体" w:hAnsi="宋体" w:eastAsia="宋体" w:cs="宋体"/>
                <w:color w:val="000000"/>
                <w:szCs w:val="21"/>
                <w:lang w:eastAsia="zh-CN"/>
              </w:rPr>
              <w:t>2</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w:t>
            </w:r>
            <w:r>
              <w:rPr>
                <w:rFonts w:hint="eastAsia" w:ascii="宋体" w:hAnsi="宋体" w:eastAsia="宋体" w:cs="宋体"/>
                <w:color w:val="000000"/>
                <w:szCs w:val="21"/>
                <w:lang w:eastAsia="zh-CN"/>
              </w:rPr>
              <w:t>1</w:t>
            </w:r>
            <w:r>
              <w:rPr>
                <w:rFonts w:hint="eastAsia" w:ascii="宋体" w:hAnsi="宋体" w:eastAsia="宋体" w:cs="宋体"/>
                <w:color w:val="000000"/>
                <w:szCs w:val="21"/>
              </w:rPr>
              <w:t>.</w:t>
            </w:r>
            <w:r>
              <w:rPr>
                <w:rFonts w:hint="eastAsia" w:ascii="宋体" w:hAnsi="宋体" w:eastAsia="宋体" w:cs="宋体"/>
                <w:color w:val="000000"/>
                <w:szCs w:val="21"/>
                <w:lang w:eastAsia="zh-CN"/>
              </w:rPr>
              <w:t>1</w:t>
            </w:r>
            <w:r>
              <w:rPr>
                <w:rFonts w:hint="eastAsia" w:ascii="宋体" w:hAnsi="宋体" w:eastAsia="宋体" w:cs="宋体"/>
                <w:color w:val="000000"/>
                <w:szCs w:val="21"/>
              </w:rPr>
              <w:t>分；</w:t>
            </w:r>
          </w:p>
          <w:p>
            <w:pPr>
              <w:pStyle w:val="63"/>
              <w:ind w:firstLine="420" w:firstLineChars="200"/>
              <w:rPr>
                <w:rFonts w:hint="eastAsia" w:ascii="Times New Roman" w:hAnsi="Times New Roman"/>
                <w:kern w:val="2"/>
                <w:sz w:val="21"/>
                <w:szCs w:val="22"/>
                <w:lang w:val="en-US" w:eastAsia="zh-CN" w:bidi="ar-SA"/>
              </w:rPr>
            </w:pPr>
            <w:r>
              <w:rPr>
                <w:rFonts w:hint="eastAsia" w:ascii="宋体" w:hAnsi="宋体" w:eastAsia="宋体" w:cs="宋体"/>
                <w:color w:val="000000"/>
                <w:kern w:val="2"/>
                <w:sz w:val="21"/>
                <w:szCs w:val="21"/>
                <w:lang w:val="en-US"/>
              </w:rPr>
              <w:t>（3）项目实施方案措施不够明确、内容偏离本项目实际、项目实施过程中各个阶段时间节点安排比较模糊、不够明确的为三档得</w:t>
            </w:r>
            <w:r>
              <w:rPr>
                <w:rFonts w:hint="eastAsia" w:ascii="宋体" w:hAnsi="宋体" w:eastAsia="宋体" w:cs="宋体"/>
                <w:color w:val="000000"/>
                <w:kern w:val="2"/>
                <w:sz w:val="21"/>
                <w:szCs w:val="21"/>
                <w:lang w:val="en-US" w:eastAsia="zh-CN"/>
              </w:rPr>
              <w:t>1.0</w:t>
            </w:r>
            <w:r>
              <w:rPr>
                <w:rFonts w:hint="eastAsia" w:ascii="宋体" w:hAnsi="宋体" w:eastAsia="宋体" w:cs="宋体"/>
                <w:color w:val="000000"/>
                <w:kern w:val="2"/>
                <w:sz w:val="21"/>
                <w:szCs w:val="21"/>
                <w:lang w:val="en-US"/>
              </w:rPr>
              <w:t>-</w:t>
            </w: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lang w:val="en-US"/>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3" w:type="dxa"/>
            <w:vMerge w:val="restart"/>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15</w:t>
            </w:r>
          </w:p>
        </w:tc>
        <w:tc>
          <w:tcPr>
            <w:tcW w:w="1695" w:type="dxa"/>
            <w:vMerge w:val="restart"/>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售后服务</w:t>
            </w:r>
          </w:p>
        </w:tc>
        <w:tc>
          <w:tcPr>
            <w:tcW w:w="6510" w:type="dxa"/>
            <w:noWrap w:val="0"/>
            <w:vAlign w:val="center"/>
          </w:tcPr>
          <w:p>
            <w:pPr>
              <w:ind w:firstLine="420" w:firstLineChars="200"/>
              <w:rPr>
                <w:rFonts w:hint="eastAsia" w:ascii="宋体" w:hAnsi="宋体" w:eastAsia="宋体" w:cs="宋体"/>
                <w:b w:val="0"/>
                <w:bCs w:val="0"/>
                <w:color w:val="000000"/>
                <w:kern w:val="2"/>
                <w:sz w:val="21"/>
                <w:szCs w:val="21"/>
                <w:lang w:val="en-US" w:eastAsia="zh-CN"/>
              </w:rPr>
            </w:pPr>
            <w:r>
              <w:rPr>
                <w:rStyle w:val="35"/>
                <w:rFonts w:hint="eastAsia" w:ascii="宋体" w:hAnsi="宋体" w:eastAsia="宋体" w:cs="宋体"/>
                <w:b w:val="0"/>
                <w:bCs w:val="0"/>
                <w:color w:val="000000"/>
                <w:sz w:val="21"/>
                <w:szCs w:val="21"/>
                <w:lang w:val="en-US" w:eastAsia="zh-CN"/>
              </w:rPr>
              <w:t>售后服务方案</w:t>
            </w:r>
            <w:r>
              <w:rPr>
                <w:rFonts w:hint="eastAsia" w:ascii="宋体" w:hAnsi="宋体" w:eastAsia="宋体" w:cs="宋体"/>
                <w:b w:val="0"/>
                <w:bCs w:val="0"/>
                <w:color w:val="000000"/>
                <w:sz w:val="21"/>
                <w:szCs w:val="21"/>
                <w:lang w:val="en-US" w:eastAsia="zh-CN"/>
              </w:rPr>
              <w:t>综合打分</w:t>
            </w:r>
            <w:r>
              <w:rPr>
                <w:rFonts w:hint="eastAsia" w:ascii="宋体" w:hAnsi="宋体" w:eastAsia="宋体" w:cs="宋体"/>
                <w:b w:val="0"/>
                <w:bCs w:val="0"/>
                <w:color w:val="000000"/>
                <w:kern w:val="2"/>
                <w:sz w:val="21"/>
                <w:szCs w:val="21"/>
                <w:lang w:val="en-US" w:eastAsia="zh-CN"/>
              </w:rPr>
              <w:t>：</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具有详细的问题故障、需求处理等各方面运维保障服务机制且承诺</w:t>
            </w:r>
            <w:r>
              <w:rPr>
                <w:rStyle w:val="35"/>
                <w:rFonts w:hint="eastAsia" w:ascii="宋体" w:hAnsi="宋体" w:eastAsia="宋体"/>
                <w:b w:val="0"/>
                <w:bCs w:val="0"/>
                <w:color w:val="auto"/>
                <w:sz w:val="21"/>
                <w:szCs w:val="21"/>
                <w:lang w:val="en-US" w:eastAsia="zh-CN"/>
              </w:rPr>
              <w:t>在接到故障通知后15分钟内响应</w:t>
            </w:r>
            <w:r>
              <w:rPr>
                <w:rStyle w:val="35"/>
                <w:rFonts w:hint="eastAsia" w:ascii="宋体" w:hAnsi="宋体"/>
                <w:b w:val="0"/>
                <w:bCs w:val="0"/>
                <w:color w:val="auto"/>
                <w:sz w:val="21"/>
                <w:szCs w:val="21"/>
                <w:lang w:val="en-US" w:eastAsia="zh-CN"/>
              </w:rPr>
              <w:t>，</w:t>
            </w:r>
            <w:r>
              <w:rPr>
                <w:rStyle w:val="35"/>
                <w:rFonts w:hint="eastAsia" w:ascii="宋体" w:hAnsi="宋体" w:eastAsia="宋体"/>
                <w:b w:val="0"/>
                <w:bCs w:val="0"/>
                <w:color w:val="auto"/>
                <w:sz w:val="21"/>
                <w:szCs w:val="21"/>
                <w:lang w:val="en-US" w:eastAsia="zh-CN"/>
              </w:rPr>
              <w:t>对于影响平台系统正常运行的严重故障，2小时内赶到现场，在4小时之内修复</w:t>
            </w:r>
            <w:r>
              <w:rPr>
                <w:rFonts w:hint="eastAsia" w:ascii="宋体" w:hAnsi="宋体" w:eastAsia="宋体" w:cs="宋体"/>
                <w:color w:val="000000"/>
                <w:sz w:val="21"/>
                <w:szCs w:val="21"/>
              </w:rPr>
              <w:t>的为第一档得</w:t>
            </w: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3.1分</w:t>
            </w:r>
            <w:r>
              <w:rPr>
                <w:rFonts w:hint="eastAsia" w:ascii="宋体" w:hAnsi="宋体" w:eastAsia="宋体" w:cs="宋体"/>
                <w:color w:val="000000"/>
                <w:sz w:val="21"/>
                <w:szCs w:val="21"/>
              </w:rPr>
              <w:t>；</w:t>
            </w:r>
          </w:p>
          <w:p>
            <w:pPr>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问题故障、需求处理等各方面运维保障服务机制描述基本详细且承诺</w:t>
            </w:r>
            <w:r>
              <w:rPr>
                <w:rStyle w:val="35"/>
                <w:rFonts w:hint="eastAsia" w:ascii="宋体" w:hAnsi="宋体" w:eastAsia="宋体"/>
                <w:b w:val="0"/>
                <w:bCs w:val="0"/>
                <w:color w:val="auto"/>
                <w:sz w:val="21"/>
                <w:szCs w:val="21"/>
                <w:lang w:val="en-US" w:eastAsia="zh-CN"/>
              </w:rPr>
              <w:t>在接到故障通知后15分钟内响应</w:t>
            </w:r>
            <w:r>
              <w:rPr>
                <w:rStyle w:val="35"/>
                <w:rFonts w:hint="eastAsia" w:ascii="宋体" w:hAnsi="宋体"/>
                <w:b w:val="0"/>
                <w:bCs w:val="0"/>
                <w:color w:val="auto"/>
                <w:sz w:val="21"/>
                <w:szCs w:val="21"/>
                <w:lang w:val="en-US" w:eastAsia="zh-CN"/>
              </w:rPr>
              <w:t>，</w:t>
            </w:r>
            <w:r>
              <w:rPr>
                <w:rStyle w:val="35"/>
                <w:rFonts w:hint="eastAsia" w:ascii="宋体" w:hAnsi="宋体" w:eastAsia="宋体"/>
                <w:b w:val="0"/>
                <w:bCs w:val="0"/>
                <w:color w:val="auto"/>
                <w:sz w:val="21"/>
                <w:szCs w:val="21"/>
                <w:lang w:val="en-US" w:eastAsia="zh-CN"/>
              </w:rPr>
              <w:t>对于影响平台系统正常运行的严重故障，2小时内赶到现场，在4小时之内修复</w:t>
            </w:r>
            <w:r>
              <w:rPr>
                <w:rFonts w:hint="eastAsia" w:ascii="宋体" w:hAnsi="宋体" w:eastAsia="宋体" w:cs="宋体"/>
                <w:color w:val="000000"/>
                <w:sz w:val="21"/>
                <w:szCs w:val="21"/>
              </w:rPr>
              <w:t>的为第</w:t>
            </w: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档得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1.5分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p>
          <w:p>
            <w:pPr>
              <w:ind w:firstLine="420" w:firstLineChars="200"/>
              <w:rPr>
                <w:rStyle w:val="35"/>
                <w:rFonts w:hint="default" w:eastAsia="宋体"/>
                <w:b w:val="0"/>
                <w:bCs w:val="0"/>
                <w:color w:val="000000"/>
                <w:sz w:val="21"/>
                <w:szCs w:val="21"/>
                <w:lang w:val="en-US" w:eastAsia="zh-CN"/>
              </w:rPr>
            </w:pPr>
            <w:r>
              <w:rPr>
                <w:rFonts w:hint="eastAsia" w:ascii="宋体" w:hAnsi="宋体" w:eastAsia="宋体" w:cs="宋体"/>
                <w:color w:val="000000"/>
                <w:sz w:val="21"/>
                <w:szCs w:val="21"/>
              </w:rPr>
              <w:t>（3）问题故障、需求处理等各方面运维保障服务机制描述的不够详细,无法承诺</w:t>
            </w:r>
            <w:r>
              <w:rPr>
                <w:rStyle w:val="35"/>
                <w:rFonts w:hint="eastAsia" w:ascii="宋体" w:hAnsi="宋体" w:eastAsia="宋体" w:cs="宋体"/>
                <w:b w:val="0"/>
                <w:bCs w:val="0"/>
                <w:color w:val="000000"/>
                <w:sz w:val="21"/>
                <w:szCs w:val="21"/>
                <w:lang w:val="en-US" w:eastAsia="zh-CN"/>
              </w:rPr>
              <w:t>在接到故障通知后15分钟内响应，对于影响平台系统正常运行的严重故障，2小时内赶到现场，在4小时之内修复</w:t>
            </w:r>
            <w:r>
              <w:rPr>
                <w:rFonts w:hint="eastAsia" w:ascii="宋体" w:hAnsi="宋体" w:eastAsia="宋体" w:cs="宋体"/>
                <w:color w:val="000000"/>
                <w:sz w:val="21"/>
                <w:szCs w:val="21"/>
              </w:rPr>
              <w:t>的为第</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档得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0分</w:t>
            </w:r>
            <w:r>
              <w:rPr>
                <w:rFonts w:hint="eastAsia" w:ascii="宋体" w:hAnsi="宋体" w:eastAsia="宋体" w:cs="宋体"/>
                <w:color w:val="000000"/>
                <w:sz w:val="21"/>
                <w:szCs w:val="21"/>
                <w:lang w:eastAsia="zh-CN"/>
              </w:rPr>
              <w:t>。</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3" w:type="dxa"/>
            <w:vMerge w:val="continue"/>
            <w:noWrap w:val="0"/>
            <w:vAlign w:val="center"/>
          </w:tcPr>
          <w:p>
            <w:pPr>
              <w:spacing w:line="240" w:lineRule="exact"/>
              <w:jc w:val="center"/>
              <w:rPr>
                <w:rFonts w:hint="eastAsia" w:ascii="宋体" w:hAnsi="宋体"/>
                <w:szCs w:val="21"/>
                <w:lang w:val="en-US" w:eastAsia="zh-CN"/>
              </w:rPr>
            </w:pPr>
          </w:p>
        </w:tc>
        <w:tc>
          <w:tcPr>
            <w:tcW w:w="1695" w:type="dxa"/>
            <w:vMerge w:val="continue"/>
            <w:noWrap w:val="0"/>
            <w:vAlign w:val="center"/>
          </w:tcPr>
          <w:p>
            <w:pPr>
              <w:spacing w:line="240" w:lineRule="exact"/>
              <w:jc w:val="center"/>
              <w:rPr>
                <w:rFonts w:hint="eastAsia" w:ascii="宋体" w:hAnsi="宋体"/>
                <w:szCs w:val="21"/>
                <w:lang w:eastAsia="zh-CN"/>
              </w:rPr>
            </w:pPr>
          </w:p>
        </w:tc>
        <w:tc>
          <w:tcPr>
            <w:tcW w:w="6510" w:type="dxa"/>
            <w:noWrap w:val="0"/>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售后服务团队能力（根据证书、经验等）综合打分：</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（1）驻场维护人员综合能力比较强、配备安排比较合理的为一档得</w:t>
            </w: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（2）驻场维护人员综合能力一般、配备安排合理性一般为二档得</w:t>
            </w: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0</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分；</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（3）驻场维护人员综合能力较差、配备安排合理性较差的为三档得0.</w:t>
            </w:r>
            <w:r>
              <w:rPr>
                <w:rFonts w:hint="eastAsia" w:ascii="宋体" w:hAnsi="宋体" w:eastAsia="宋体" w:cs="宋体"/>
                <w:color w:val="000000"/>
                <w:sz w:val="21"/>
                <w:szCs w:val="21"/>
                <w:lang w:eastAsia="zh-CN"/>
              </w:rPr>
              <w:t>8</w:t>
            </w:r>
            <w:r>
              <w:rPr>
                <w:rFonts w:hint="eastAsia" w:ascii="宋体" w:hAnsi="宋体" w:eastAsia="宋体" w:cs="宋体"/>
                <w:color w:val="000000"/>
                <w:sz w:val="21"/>
                <w:szCs w:val="21"/>
              </w:rPr>
              <w:t>-0.</w:t>
            </w:r>
            <w:r>
              <w:rPr>
                <w:rFonts w:hint="eastAsia" w:ascii="宋体" w:hAnsi="宋体" w:eastAsia="宋体" w:cs="宋体"/>
                <w:color w:val="000000"/>
                <w:sz w:val="21"/>
                <w:szCs w:val="21"/>
                <w:lang w:eastAsia="zh-CN"/>
              </w:rPr>
              <w:t>3</w:t>
            </w:r>
            <w:r>
              <w:rPr>
                <w:rFonts w:hint="eastAsia" w:ascii="宋体" w:hAnsi="宋体" w:eastAsia="宋体" w:cs="宋体"/>
                <w:color w:val="000000"/>
                <w:sz w:val="21"/>
                <w:szCs w:val="21"/>
              </w:rPr>
              <w:t>分。</w:t>
            </w:r>
          </w:p>
          <w:p>
            <w:pPr>
              <w:ind w:firstLine="422" w:firstLineChars="200"/>
              <w:rPr>
                <w:rFonts w:hint="eastAsia" w:ascii="Times New Roman" w:hAnsi="Times New Roman"/>
                <w:kern w:val="2"/>
                <w:sz w:val="21"/>
                <w:szCs w:val="22"/>
                <w:lang w:val="en-US" w:eastAsia="zh-CN" w:bidi="ar-SA"/>
              </w:rPr>
            </w:pPr>
            <w:r>
              <w:rPr>
                <w:rFonts w:hint="eastAsia" w:ascii="宋体" w:hAnsi="宋体" w:eastAsia="宋体" w:cs="宋体"/>
                <w:b/>
                <w:bCs/>
                <w:color w:val="000000"/>
                <w:sz w:val="21"/>
                <w:szCs w:val="21"/>
                <w:lang w:val="en-US"/>
              </w:rPr>
              <w:t>如针对本项目的驻场人员少于2人</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lang w:val="en-US"/>
              </w:rPr>
              <w:t>，本项不得分。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53"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16</w:t>
            </w:r>
          </w:p>
        </w:tc>
        <w:tc>
          <w:tcPr>
            <w:tcW w:w="1695" w:type="dxa"/>
            <w:noWrap w:val="0"/>
            <w:vAlign w:val="center"/>
          </w:tcPr>
          <w:p>
            <w:pPr>
              <w:spacing w:line="240" w:lineRule="exact"/>
              <w:jc w:val="center"/>
              <w:rPr>
                <w:rFonts w:hint="eastAsia" w:ascii="宋体" w:hAnsi="宋体"/>
                <w:szCs w:val="21"/>
                <w:lang w:eastAsia="zh-CN"/>
              </w:rPr>
            </w:pPr>
            <w:r>
              <w:rPr>
                <w:rFonts w:hint="eastAsia" w:ascii="宋体" w:hAnsi="宋体"/>
                <w:szCs w:val="21"/>
                <w:lang w:eastAsia="zh-CN"/>
              </w:rPr>
              <w:t>培训方案</w:t>
            </w:r>
          </w:p>
        </w:tc>
        <w:tc>
          <w:tcPr>
            <w:tcW w:w="6510" w:type="dxa"/>
            <w:noWrap w:val="0"/>
            <w:vAlign w:val="center"/>
          </w:tcPr>
          <w:p>
            <w:pPr>
              <w:widowControl/>
              <w:spacing w:line="3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投标</w:t>
            </w:r>
            <w:r>
              <w:rPr>
                <w:rFonts w:hint="eastAsia" w:ascii="宋体" w:hAnsi="宋体" w:eastAsia="宋体" w:cs="宋体"/>
                <w:color w:val="000000"/>
                <w:szCs w:val="21"/>
                <w:lang w:val="en-US" w:eastAsia="zh-CN"/>
              </w:rPr>
              <w:t>供应商</w:t>
            </w:r>
            <w:r>
              <w:rPr>
                <w:rFonts w:hint="eastAsia" w:ascii="宋体" w:hAnsi="宋体" w:eastAsia="宋体" w:cs="宋体"/>
                <w:color w:val="000000"/>
                <w:szCs w:val="21"/>
              </w:rPr>
              <w:t>提供的可行合理的培训方案及培训计划：</w:t>
            </w:r>
          </w:p>
          <w:p>
            <w:pPr>
              <w:widowControl/>
              <w:spacing w:line="3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）培训方案措施</w:t>
            </w:r>
            <w:r>
              <w:rPr>
                <w:rFonts w:hint="eastAsia" w:ascii="宋体" w:hAnsi="宋体" w:eastAsia="宋体" w:cs="宋体"/>
                <w:color w:val="000000"/>
                <w:szCs w:val="21"/>
              </w:rPr>
              <w:t>比较明确</w:t>
            </w:r>
            <w:r>
              <w:rPr>
                <w:rFonts w:ascii="宋体" w:hAnsi="宋体" w:eastAsia="宋体" w:cs="宋体"/>
                <w:color w:val="000000"/>
                <w:szCs w:val="21"/>
              </w:rPr>
              <w:t>、培训人员安排非常周到、培训内</w:t>
            </w:r>
            <w:r>
              <w:rPr>
                <w:rFonts w:hint="eastAsia" w:ascii="宋体" w:hAnsi="宋体" w:eastAsia="宋体" w:cs="宋体"/>
                <w:color w:val="000000"/>
                <w:szCs w:val="21"/>
              </w:rPr>
              <w:t>容非常丰富、课程安排非常合理的为一档得</w:t>
            </w:r>
            <w:r>
              <w:rPr>
                <w:rFonts w:hint="eastAsia" w:ascii="宋体" w:hAnsi="宋体" w:eastAsia="宋体" w:cs="宋体"/>
                <w:color w:val="000000"/>
                <w:szCs w:val="21"/>
                <w:lang w:val="en-US" w:eastAsia="zh-CN"/>
              </w:rPr>
              <w:t>3.0</w:t>
            </w:r>
            <w:r>
              <w:rPr>
                <w:rFonts w:hint="eastAsia" w:ascii="Calibri" w:hAnsi="Calibri" w:eastAsia="宋体" w:cs="Calibri"/>
                <w:color w:val="000000"/>
                <w:szCs w:val="21"/>
                <w:lang w:val="en-US" w:eastAsia="zh-CN"/>
              </w:rPr>
              <w:t>-</w:t>
            </w:r>
            <w:r>
              <w:rPr>
                <w:rFonts w:hint="eastAsia" w:ascii="宋体" w:hAnsi="宋体" w:eastAsia="宋体" w:cs="宋体"/>
                <w:color w:val="000000"/>
                <w:szCs w:val="21"/>
              </w:rPr>
              <w:t>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w:t>
            </w:r>
          </w:p>
          <w:p>
            <w:pPr>
              <w:widowControl/>
              <w:spacing w:line="3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（2）培训方案措施基本明确、培训人员安排比较周到、培训内容比较丰富、课程安排比较合理的为二档得</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w:t>
            </w:r>
          </w:p>
          <w:p>
            <w:pPr>
              <w:widowControl/>
              <w:spacing w:line="36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（3）培训方案措施不够明确、培训人员安排不够周到、培训内容不够丰富、课程安排不够合理的</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分。</w:t>
            </w:r>
          </w:p>
        </w:tc>
        <w:tc>
          <w:tcPr>
            <w:tcW w:w="840" w:type="dxa"/>
            <w:noWrap w:val="0"/>
            <w:vAlign w:val="center"/>
          </w:tcPr>
          <w:p>
            <w:pPr>
              <w:spacing w:line="240" w:lineRule="exact"/>
              <w:jc w:val="center"/>
              <w:rPr>
                <w:rFonts w:hint="default"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8858" w:type="dxa"/>
            <w:gridSpan w:val="3"/>
            <w:noWrap w:val="0"/>
            <w:vAlign w:val="center"/>
          </w:tcPr>
          <w:p>
            <w:pPr>
              <w:spacing w:before="24" w:beforeLines="10" w:after="24" w:afterLines="10" w:line="240" w:lineRule="exact"/>
              <w:jc w:val="center"/>
              <w:rPr>
                <w:rFonts w:ascii="宋体" w:hAns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840" w:type="dxa"/>
            <w:noWrap w:val="0"/>
            <w:vAlign w:val="center"/>
          </w:tcPr>
          <w:p>
            <w:pPr>
              <w:spacing w:before="24" w:beforeLines="10" w:after="24" w:afterLines="10" w:line="240" w:lineRule="exact"/>
              <w:jc w:val="center"/>
              <w:rPr>
                <w:rFonts w:ascii="宋体" w:hAnsi="宋体"/>
                <w:szCs w:val="21"/>
              </w:rPr>
            </w:pPr>
            <w:r>
              <w:rPr>
                <w:rFonts w:hint="eastAsia" w:ascii="宋体" w:hAnsi="宋体"/>
                <w:szCs w:val="21"/>
                <w:lang w:val="en-US" w:eastAsia="zh-CN"/>
              </w:rPr>
              <w:t>80</w:t>
            </w:r>
            <w:r>
              <w:rPr>
                <w:rFonts w:hint="eastAsia" w:ascii="宋体" w:hAnsi="宋体"/>
                <w:szCs w:val="21"/>
              </w:rPr>
              <w:t>分</w:t>
            </w:r>
          </w:p>
        </w:tc>
      </w:tr>
    </w:tbl>
    <w:p>
      <w:pPr>
        <w:pStyle w:val="57"/>
        <w:spacing w:line="440" w:lineRule="exact"/>
        <w:ind w:firstLine="420" w:firstLineChars="200"/>
        <w:rPr>
          <w:rFonts w:hint="eastAsia" w:hAnsi="宋体" w:eastAsia="宋体"/>
          <w:sz w:val="21"/>
          <w:szCs w:val="21"/>
        </w:rPr>
      </w:pPr>
      <w:r>
        <w:rPr>
          <w:rFonts w:hint="eastAsia" w:hAnsi="宋体" w:eastAsia="宋体"/>
          <w:sz w:val="21"/>
          <w:szCs w:val="21"/>
        </w:rPr>
        <w:t>商务技术文件详细评审结束后，仅公布各投标</w:t>
      </w:r>
      <w:r>
        <w:rPr>
          <w:rFonts w:hint="eastAsia" w:hAnsi="宋体" w:eastAsia="宋体"/>
          <w:sz w:val="21"/>
          <w:szCs w:val="21"/>
          <w:lang w:eastAsia="zh-CN"/>
        </w:rPr>
        <w:t>供应商</w:t>
      </w:r>
      <w:r>
        <w:rPr>
          <w:rFonts w:hint="eastAsia" w:hAnsi="宋体" w:eastAsia="宋体"/>
          <w:sz w:val="21"/>
          <w:szCs w:val="21"/>
        </w:rPr>
        <w:t>商务技术文件总得分，不公布各分项评审得分，投标</w:t>
      </w:r>
      <w:r>
        <w:rPr>
          <w:rFonts w:hint="eastAsia" w:hAnsi="宋体" w:eastAsia="宋体"/>
          <w:sz w:val="21"/>
          <w:szCs w:val="21"/>
          <w:lang w:eastAsia="zh-CN"/>
        </w:rPr>
        <w:t>供应商</w:t>
      </w:r>
      <w:r>
        <w:rPr>
          <w:rFonts w:hint="eastAsia" w:hAnsi="宋体" w:eastAsia="宋体"/>
          <w:sz w:val="21"/>
          <w:szCs w:val="21"/>
        </w:rPr>
        <w:t>不得就此提出异议。</w:t>
      </w:r>
    </w:p>
    <w:p>
      <w:pPr>
        <w:pStyle w:val="57"/>
        <w:spacing w:line="440" w:lineRule="exact"/>
        <w:ind w:firstLine="422" w:firstLineChars="200"/>
        <w:rPr>
          <w:rFonts w:hint="eastAsia" w:hAnsi="宋体" w:eastAsia="宋体"/>
          <w:b/>
          <w:bCs/>
          <w:sz w:val="21"/>
          <w:szCs w:val="21"/>
        </w:rPr>
      </w:pPr>
      <w:r>
        <w:rPr>
          <w:rFonts w:hint="eastAsia" w:hAnsi="宋体" w:eastAsia="宋体"/>
          <w:b/>
          <w:bCs/>
          <w:sz w:val="21"/>
          <w:szCs w:val="21"/>
        </w:rPr>
        <w:t>（3）报价文件评审（</w:t>
      </w:r>
      <w:r>
        <w:rPr>
          <w:rFonts w:hint="eastAsia" w:hAnsi="宋体" w:eastAsia="宋体"/>
          <w:b/>
          <w:bCs/>
          <w:sz w:val="21"/>
          <w:szCs w:val="21"/>
          <w:lang w:val="en-US" w:eastAsia="zh-CN"/>
        </w:rPr>
        <w:t>2</w:t>
      </w:r>
      <w:r>
        <w:rPr>
          <w:rFonts w:hint="eastAsia" w:hAnsi="宋体" w:eastAsia="宋体"/>
          <w:b/>
          <w:bCs/>
          <w:sz w:val="21"/>
          <w:szCs w:val="21"/>
        </w:rPr>
        <w:t>0分）</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报价文件评定分值为</w:t>
      </w:r>
      <w:r>
        <w:rPr>
          <w:rFonts w:hint="eastAsia" w:hAnsi="宋体" w:eastAsia="宋体"/>
          <w:sz w:val="21"/>
          <w:szCs w:val="21"/>
          <w:lang w:val="en-US" w:eastAsia="zh-CN"/>
        </w:rPr>
        <w:t>2</w:t>
      </w:r>
      <w:r>
        <w:rPr>
          <w:rFonts w:hint="eastAsia" w:hAnsi="宋体" w:eastAsia="宋体"/>
          <w:sz w:val="21"/>
          <w:szCs w:val="21"/>
        </w:rPr>
        <w:t>0分。（以下除注明外，计算结果小数点后保留2位，第3位四舍五入）。</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本项目投标报价高于</w:t>
      </w:r>
      <w:r>
        <w:rPr>
          <w:rFonts w:hint="eastAsia" w:hAnsi="宋体" w:eastAsia="宋体"/>
          <w:sz w:val="21"/>
          <w:szCs w:val="21"/>
          <w:lang w:eastAsia="zh-CN"/>
        </w:rPr>
        <w:t>报价上限金额的</w:t>
      </w:r>
      <w:r>
        <w:rPr>
          <w:rFonts w:hint="eastAsia" w:hAnsi="宋体" w:eastAsia="宋体"/>
          <w:sz w:val="21"/>
          <w:szCs w:val="21"/>
        </w:rPr>
        <w:t>，作无效标处理。当所有投标</w:t>
      </w:r>
      <w:r>
        <w:rPr>
          <w:rFonts w:hint="eastAsia" w:hAnsi="宋体" w:eastAsia="宋体"/>
          <w:sz w:val="21"/>
          <w:szCs w:val="21"/>
          <w:lang w:eastAsia="zh-CN"/>
        </w:rPr>
        <w:t>供应商</w:t>
      </w:r>
      <w:r>
        <w:rPr>
          <w:rFonts w:hint="eastAsia" w:hAnsi="宋体" w:eastAsia="宋体"/>
          <w:sz w:val="21"/>
          <w:szCs w:val="21"/>
        </w:rPr>
        <w:t>的投标报价均高于</w:t>
      </w:r>
      <w:r>
        <w:rPr>
          <w:rFonts w:hint="eastAsia" w:hAnsi="宋体" w:eastAsia="宋体"/>
          <w:sz w:val="21"/>
          <w:szCs w:val="21"/>
          <w:lang w:eastAsia="zh-CN"/>
        </w:rPr>
        <w:t>报价上限金额</w:t>
      </w:r>
      <w:r>
        <w:rPr>
          <w:rFonts w:hint="eastAsia" w:hAnsi="宋体" w:eastAsia="宋体"/>
          <w:sz w:val="21"/>
          <w:szCs w:val="21"/>
        </w:rPr>
        <w:t>的，本项目重新招标。</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价格分采用低价优先法计算，以最低有效报价作为评标基准价，投标</w:t>
      </w:r>
      <w:r>
        <w:rPr>
          <w:rFonts w:hint="eastAsia" w:hAnsi="宋体" w:eastAsia="宋体"/>
          <w:sz w:val="21"/>
          <w:szCs w:val="21"/>
          <w:lang w:eastAsia="zh-CN"/>
        </w:rPr>
        <w:t>供应商</w:t>
      </w:r>
      <w:r>
        <w:rPr>
          <w:rFonts w:hint="eastAsia" w:hAnsi="宋体" w:eastAsia="宋体"/>
          <w:sz w:val="21"/>
          <w:szCs w:val="21"/>
        </w:rPr>
        <w:t>的投标报价等于评标基准价的，其价格分为</w:t>
      </w:r>
      <w:r>
        <w:rPr>
          <w:rFonts w:hint="eastAsia" w:hAnsi="宋体" w:eastAsia="宋体"/>
          <w:sz w:val="21"/>
          <w:szCs w:val="21"/>
          <w:lang w:val="en-US" w:eastAsia="zh-CN"/>
        </w:rPr>
        <w:t>2</w:t>
      </w:r>
      <w:r>
        <w:rPr>
          <w:rFonts w:hint="eastAsia" w:hAnsi="宋体" w:eastAsia="宋体"/>
          <w:sz w:val="21"/>
          <w:szCs w:val="21"/>
        </w:rPr>
        <w:t>0分。其他投标</w:t>
      </w:r>
      <w:r>
        <w:rPr>
          <w:rFonts w:hint="eastAsia" w:hAnsi="宋体" w:eastAsia="宋体"/>
          <w:sz w:val="21"/>
          <w:szCs w:val="21"/>
          <w:lang w:eastAsia="zh-CN"/>
        </w:rPr>
        <w:t>供应商</w:t>
      </w:r>
      <w:r>
        <w:rPr>
          <w:rFonts w:hint="eastAsia" w:hAnsi="宋体" w:eastAsia="宋体"/>
          <w:sz w:val="21"/>
          <w:szCs w:val="21"/>
        </w:rPr>
        <w:t>的价格分统一按照下列公式计算：</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报价文件得分=(评标基准价／投标报价)×</w:t>
      </w:r>
      <w:r>
        <w:rPr>
          <w:rFonts w:hint="eastAsia" w:hAnsi="宋体" w:eastAsia="宋体"/>
          <w:sz w:val="21"/>
          <w:szCs w:val="21"/>
          <w:lang w:val="en-US" w:eastAsia="zh-CN"/>
        </w:rPr>
        <w:t>2</w:t>
      </w:r>
      <w:r>
        <w:rPr>
          <w:rFonts w:hint="eastAsia" w:hAnsi="宋体" w:eastAsia="宋体"/>
          <w:sz w:val="21"/>
          <w:szCs w:val="21"/>
        </w:rPr>
        <w:t>0</w:t>
      </w:r>
    </w:p>
    <w:p>
      <w:pPr>
        <w:spacing w:line="40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（4）小微企业有关政策：</w:t>
      </w:r>
    </w:p>
    <w:p>
      <w:pPr>
        <w:pStyle w:val="57"/>
        <w:spacing w:line="440" w:lineRule="exact"/>
        <w:ind w:firstLine="420" w:firstLineChars="200"/>
        <w:rPr>
          <w:rFonts w:hint="eastAsia" w:hAnsi="宋体" w:eastAsia="宋体"/>
          <w:sz w:val="21"/>
          <w:szCs w:val="21"/>
          <w:lang w:eastAsia="zh-CN"/>
        </w:rPr>
      </w:pPr>
      <w:r>
        <w:rPr>
          <w:rFonts w:hint="eastAsia" w:hAnsi="宋体" w:eastAsia="宋体"/>
          <w:sz w:val="21"/>
          <w:szCs w:val="21"/>
          <w:lang w:eastAsia="zh-CN"/>
        </w:rPr>
        <w:t>1）根据财库〔2011〕181 号的相关规定，在评审时对小型和微型企业的报价给予</w:t>
      </w:r>
      <w:r>
        <w:rPr>
          <w:rFonts w:hint="eastAsia" w:hAnsi="宋体" w:eastAsia="宋体"/>
          <w:sz w:val="21"/>
          <w:szCs w:val="21"/>
          <w:lang w:val="en-US" w:eastAsia="zh-CN"/>
        </w:rPr>
        <w:t>6</w:t>
      </w:r>
      <w:r>
        <w:rPr>
          <w:rFonts w:hint="eastAsia" w:hAnsi="宋体" w:eastAsia="宋体"/>
          <w:sz w:val="21"/>
          <w:szCs w:val="21"/>
          <w:lang w:eastAsia="zh-CN"/>
        </w:rPr>
        <w:t>%的扣除，取扣除后的价格作为参与评审的价格，</w:t>
      </w:r>
      <w:r>
        <w:rPr>
          <w:rFonts w:hint="eastAsia" w:hAnsi="宋体" w:eastAsia="宋体"/>
          <w:sz w:val="21"/>
          <w:szCs w:val="21"/>
        </w:rPr>
        <w:t>若中标，中标价为小微企业的原报价。</w:t>
      </w:r>
      <w:r>
        <w:rPr>
          <w:rFonts w:hint="eastAsia" w:hAnsi="宋体" w:eastAsia="宋体"/>
          <w:sz w:val="21"/>
          <w:szCs w:val="21"/>
          <w:lang w:eastAsia="zh-CN"/>
        </w:rPr>
        <w:t>属于小型和微型企业的，投标文件中必须同时提供《中小企业声明函》、 “国家企业信用信息公示系统——小微企业名录”页面查询结果（投标截止前）。</w:t>
      </w:r>
    </w:p>
    <w:p>
      <w:pPr>
        <w:pStyle w:val="57"/>
        <w:spacing w:line="440" w:lineRule="exact"/>
        <w:ind w:firstLine="420" w:firstLineChars="200"/>
        <w:rPr>
          <w:rFonts w:hint="eastAsia" w:hAnsi="宋体" w:eastAsia="宋体"/>
          <w:sz w:val="21"/>
          <w:szCs w:val="21"/>
          <w:lang w:eastAsia="zh-CN"/>
        </w:rPr>
      </w:pPr>
      <w:r>
        <w:rPr>
          <w:rFonts w:hint="eastAsia" w:hAnsi="宋体" w:eastAsia="宋体"/>
          <w:sz w:val="21"/>
          <w:szCs w:val="21"/>
          <w:lang w:eastAsia="zh-CN"/>
        </w:rPr>
        <w:t>2）根据财库〔2017〕141 号的相关规定，在政府采购活动中， 残疾人福利性单位视同小型、微型企业，享受评审中价格扣除政策。属于享受政府采购支持政策的残疾人福利性单位，应满足财库〔2017〕141 号文件第一条的规定，并在投标文件中提供残疾人福利性单位声明函。</w:t>
      </w:r>
    </w:p>
    <w:p>
      <w:pPr>
        <w:pStyle w:val="57"/>
        <w:spacing w:line="440" w:lineRule="exact"/>
        <w:ind w:firstLine="420" w:firstLineChars="200"/>
        <w:rPr>
          <w:rFonts w:hint="eastAsia" w:hAnsi="宋体" w:eastAsia="宋体"/>
          <w:sz w:val="21"/>
          <w:szCs w:val="21"/>
          <w:lang w:eastAsia="zh-CN"/>
        </w:rPr>
      </w:pPr>
      <w:r>
        <w:rPr>
          <w:rFonts w:hint="eastAsia" w:hAnsi="宋体" w:eastAsia="宋体"/>
          <w:sz w:val="21"/>
          <w:szCs w:val="21"/>
          <w:lang w:val="en-US" w:eastAsia="zh-CN"/>
        </w:rPr>
        <w:t>3）根据财库[2014]68号的相关规定，</w:t>
      </w:r>
      <w:r>
        <w:rPr>
          <w:rFonts w:hint="eastAsia" w:hAnsi="宋体" w:eastAsia="宋体"/>
          <w:sz w:val="21"/>
          <w:szCs w:val="21"/>
          <w:lang w:eastAsia="zh-CN"/>
        </w:rPr>
        <w:t>在政府采购活动中，监狱企业视同小型、微型企业，享受评审中价格扣除政策。属于监狱企业的，应当提供由省级以上监狱管理局、戒毒管理局(含新疆生产建设兵团)出具的属于监狱企业的证明文件。</w:t>
      </w:r>
    </w:p>
    <w:p>
      <w:pPr>
        <w:pStyle w:val="57"/>
        <w:spacing w:line="440" w:lineRule="exact"/>
        <w:ind w:firstLine="422" w:firstLineChars="200"/>
        <w:rPr>
          <w:rFonts w:hint="eastAsia" w:hAnsi="宋体" w:eastAsia="宋体"/>
          <w:sz w:val="21"/>
          <w:szCs w:val="21"/>
          <w:lang w:eastAsia="zh-CN"/>
        </w:rPr>
      </w:pPr>
      <w:r>
        <w:rPr>
          <w:rFonts w:hint="eastAsia" w:hAnsi="宋体" w:eastAsia="宋体"/>
          <w:b/>
          <w:bCs/>
          <w:sz w:val="21"/>
          <w:szCs w:val="21"/>
          <w:lang w:val="en-US" w:eastAsia="zh-CN"/>
        </w:rPr>
        <w:t>4）</w:t>
      </w:r>
      <w:r>
        <w:rPr>
          <w:rFonts w:hint="eastAsia" w:hAnsi="宋体" w:eastAsia="宋体"/>
          <w:b/>
          <w:bCs/>
          <w:sz w:val="21"/>
          <w:szCs w:val="21"/>
          <w:lang w:eastAsia="zh-CN"/>
        </w:rPr>
        <w:t>注：未提供以上材料的，均不给予价格扣除。</w:t>
      </w:r>
    </w:p>
    <w:p>
      <w:pPr>
        <w:pStyle w:val="57"/>
        <w:spacing w:line="440" w:lineRule="exact"/>
        <w:ind w:firstLine="422" w:firstLineChars="200"/>
        <w:rPr>
          <w:rFonts w:hint="eastAsia" w:hAnsi="宋体" w:eastAsia="宋体"/>
          <w:b/>
          <w:bCs/>
          <w:sz w:val="21"/>
          <w:szCs w:val="21"/>
        </w:rPr>
      </w:pPr>
      <w:r>
        <w:rPr>
          <w:rFonts w:hint="eastAsia" w:hAnsi="宋体" w:eastAsia="宋体"/>
          <w:b/>
          <w:bCs/>
          <w:sz w:val="21"/>
          <w:szCs w:val="21"/>
        </w:rPr>
        <w:t>（</w:t>
      </w:r>
      <w:r>
        <w:rPr>
          <w:rFonts w:hint="eastAsia" w:hAnsi="宋体" w:eastAsia="宋体"/>
          <w:b/>
          <w:bCs/>
          <w:sz w:val="21"/>
          <w:szCs w:val="21"/>
          <w:lang w:val="en-US" w:eastAsia="zh-CN"/>
        </w:rPr>
        <w:t>5</w:t>
      </w:r>
      <w:r>
        <w:rPr>
          <w:rFonts w:hint="eastAsia" w:hAnsi="宋体" w:eastAsia="宋体"/>
          <w:b/>
          <w:bCs/>
          <w:sz w:val="21"/>
          <w:szCs w:val="21"/>
        </w:rPr>
        <w:t>）总得分及中标候选人的确定</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评标总得分的确定：</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投标人的总得分＝商务技术文件得分+报价文件得分。</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中标候选人的确定：</w:t>
      </w:r>
    </w:p>
    <w:p>
      <w:pPr>
        <w:pStyle w:val="57"/>
        <w:spacing w:line="440" w:lineRule="exact"/>
        <w:ind w:firstLine="420" w:firstLineChars="200"/>
        <w:rPr>
          <w:rFonts w:hint="eastAsia" w:hAnsi="宋体" w:eastAsia="宋体"/>
          <w:sz w:val="21"/>
          <w:szCs w:val="21"/>
        </w:rPr>
      </w:pPr>
      <w:r>
        <w:rPr>
          <w:rFonts w:hint="eastAsia" w:hAnsi="宋体" w:eastAsia="宋体"/>
          <w:sz w:val="21"/>
          <w:szCs w:val="21"/>
        </w:rPr>
        <w:t>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p>
    <w:p>
      <w:pPr>
        <w:pStyle w:val="23"/>
        <w:ind w:firstLine="2570" w:firstLineChars="800"/>
        <w:jc w:val="both"/>
        <w:rPr>
          <w:rFonts w:hint="eastAsia" w:ascii="宋体" w:hAnsi="宋体" w:eastAsia="宋体"/>
          <w:b/>
          <w:sz w:val="32"/>
          <w:szCs w:val="32"/>
          <w:lang w:val="zh-CN" w:eastAsia="zh-CN"/>
        </w:rPr>
      </w:pPr>
      <w:r>
        <w:rPr>
          <w:rFonts w:hint="eastAsia" w:ascii="宋体" w:hAnsi="宋体" w:eastAsia="宋体"/>
          <w:b/>
          <w:sz w:val="32"/>
          <w:szCs w:val="32"/>
          <w:lang w:val="zh-CN" w:eastAsia="zh-CN"/>
        </w:rPr>
        <w:t>第五章 合同主要条款</w:t>
      </w:r>
    </w:p>
    <w:p>
      <w:pPr>
        <w:pStyle w:val="15"/>
        <w:spacing w:line="440" w:lineRule="exact"/>
        <w:jc w:val="both"/>
        <w:rPr>
          <w:rFonts w:hint="eastAsia" w:ascii="宋体" w:hAnsi="宋体" w:eastAsia="宋体" w:cs="宋体"/>
        </w:rPr>
      </w:pPr>
    </w:p>
    <w:p>
      <w:pPr>
        <w:spacing w:line="360" w:lineRule="auto"/>
        <w:rPr>
          <w:rFonts w:hint="eastAsia" w:ascii="宋体" w:hAnsi="宋体"/>
          <w:b w:val="0"/>
          <w:bCs w:val="0"/>
          <w:szCs w:val="21"/>
          <w:lang w:eastAsia="zh-CN"/>
        </w:rPr>
      </w:pPr>
      <w:r>
        <w:rPr>
          <w:rFonts w:hint="eastAsia" w:ascii="宋体" w:hAnsi="宋体"/>
          <w:b/>
          <w:bCs/>
          <w:szCs w:val="21"/>
          <w:lang w:eastAsia="zh-CN"/>
        </w:rPr>
        <w:t>项目名称：</w:t>
      </w:r>
      <w:r>
        <w:rPr>
          <w:rFonts w:hint="eastAsia" w:ascii="宋体" w:hAnsi="宋体"/>
          <w:b w:val="0"/>
          <w:bCs w:val="0"/>
          <w:szCs w:val="21"/>
          <w:lang w:eastAsia="zh-CN"/>
        </w:rPr>
        <w:t>台州市公安局智慧**项目</w:t>
      </w:r>
      <w:r>
        <w:rPr>
          <w:rFonts w:hint="eastAsia" w:ascii="宋体" w:hAnsi="宋体"/>
          <w:b w:val="0"/>
          <w:bCs w:val="0"/>
          <w:szCs w:val="21"/>
          <w:lang w:val="en-US" w:eastAsia="zh-CN"/>
        </w:rPr>
        <w:t>-</w:t>
      </w:r>
      <w:r>
        <w:rPr>
          <w:rFonts w:hint="eastAsia" w:ascii="宋体" w:hAnsi="宋体"/>
          <w:b w:val="0"/>
          <w:bCs w:val="0"/>
          <w:szCs w:val="21"/>
          <w:lang w:eastAsia="zh-CN"/>
        </w:rPr>
        <w:t>多警种模型</w:t>
      </w:r>
    </w:p>
    <w:p>
      <w:pPr>
        <w:spacing w:line="360" w:lineRule="auto"/>
        <w:rPr>
          <w:rFonts w:hint="default" w:ascii="宋体" w:hAnsi="宋体"/>
          <w:b w:val="0"/>
          <w:bCs w:val="0"/>
          <w:szCs w:val="21"/>
          <w:lang w:val="en-US" w:eastAsia="zh-CN"/>
        </w:rPr>
      </w:pPr>
      <w:r>
        <w:rPr>
          <w:rFonts w:hint="eastAsia" w:ascii="宋体" w:hAnsi="宋体"/>
          <w:b/>
          <w:bCs/>
          <w:szCs w:val="21"/>
          <w:lang w:eastAsia="zh-CN"/>
        </w:rPr>
        <w:t>项目编号：</w:t>
      </w:r>
      <w:r>
        <w:rPr>
          <w:rFonts w:hint="eastAsia" w:ascii="宋体" w:hAnsi="宋体"/>
          <w:b w:val="0"/>
          <w:bCs w:val="0"/>
          <w:szCs w:val="21"/>
          <w:lang w:val="en-US" w:eastAsia="zh-CN"/>
        </w:rPr>
        <w:t>台财采确【2020】3369号</w:t>
      </w:r>
    </w:p>
    <w:p>
      <w:pPr>
        <w:spacing w:line="360" w:lineRule="auto"/>
        <w:rPr>
          <w:rFonts w:hint="eastAsia" w:ascii="宋体" w:hAnsi="宋体"/>
          <w:szCs w:val="21"/>
        </w:rPr>
      </w:pPr>
      <w:r>
        <w:rPr>
          <w:rFonts w:hint="eastAsia" w:ascii="宋体" w:hAnsi="宋体"/>
          <w:b/>
          <w:bCs/>
          <w:szCs w:val="21"/>
          <w:lang w:eastAsia="zh-CN"/>
        </w:rPr>
        <w:t>甲</w:t>
      </w:r>
      <w:r>
        <w:rPr>
          <w:rFonts w:hint="eastAsia" w:ascii="宋体" w:hAnsi="宋体"/>
          <w:b/>
          <w:bCs/>
          <w:szCs w:val="21"/>
        </w:rPr>
        <w:t>方</w:t>
      </w:r>
      <w:r>
        <w:rPr>
          <w:rFonts w:hint="eastAsia" w:ascii="宋体" w:hAnsi="宋体"/>
          <w:b/>
          <w:bCs/>
          <w:szCs w:val="21"/>
          <w:lang w:eastAsia="zh-CN"/>
        </w:rPr>
        <w:t>（采购方）</w:t>
      </w:r>
      <w:r>
        <w:rPr>
          <w:rFonts w:hint="eastAsia" w:ascii="宋体" w:hAnsi="宋体"/>
          <w:b/>
          <w:bCs/>
          <w:szCs w:val="21"/>
        </w:rPr>
        <w:t>：</w:t>
      </w:r>
      <w:r>
        <w:rPr>
          <w:rFonts w:hint="eastAsia" w:ascii="宋体" w:hAnsi="宋体"/>
          <w:kern w:val="0"/>
          <w:szCs w:val="21"/>
        </w:rPr>
        <w:t>台州市</w:t>
      </w:r>
      <w:r>
        <w:rPr>
          <w:rFonts w:hint="eastAsia" w:ascii="宋体" w:hAnsi="宋体"/>
          <w:kern w:val="0"/>
          <w:szCs w:val="21"/>
          <w:lang w:eastAsia="zh-CN"/>
        </w:rPr>
        <w:t>公安局</w:t>
      </w:r>
      <w:r>
        <w:rPr>
          <w:rFonts w:hint="eastAsia" w:ascii="宋体" w:hAnsi="宋体"/>
          <w:szCs w:val="21"/>
        </w:rPr>
        <w:t xml:space="preserve">                      </w:t>
      </w:r>
    </w:p>
    <w:p>
      <w:pPr>
        <w:spacing w:line="360" w:lineRule="auto"/>
        <w:rPr>
          <w:rFonts w:hint="eastAsia" w:ascii="宋体" w:hAnsi="宋体"/>
          <w:szCs w:val="21"/>
        </w:rPr>
      </w:pPr>
      <w:r>
        <w:rPr>
          <w:rFonts w:hint="eastAsia" w:ascii="宋体" w:hAnsi="宋体"/>
          <w:b/>
          <w:bCs/>
          <w:szCs w:val="21"/>
          <w:lang w:eastAsia="zh-CN"/>
        </w:rPr>
        <w:t>乙</w:t>
      </w:r>
      <w:r>
        <w:rPr>
          <w:rFonts w:hint="eastAsia" w:ascii="宋体" w:hAnsi="宋体"/>
          <w:b/>
          <w:bCs/>
          <w:szCs w:val="21"/>
        </w:rPr>
        <w:t>方</w:t>
      </w:r>
      <w:r>
        <w:rPr>
          <w:rFonts w:hint="eastAsia" w:ascii="宋体" w:hAnsi="宋体"/>
          <w:b/>
          <w:bCs/>
          <w:szCs w:val="21"/>
          <w:lang w:eastAsia="zh-CN"/>
        </w:rPr>
        <w:t>（中标方）</w:t>
      </w:r>
      <w:r>
        <w:rPr>
          <w:rFonts w:hint="eastAsia" w:ascii="宋体" w:hAnsi="宋体"/>
          <w:b/>
          <w:bCs/>
          <w:szCs w:val="21"/>
        </w:rPr>
        <w:t>：</w:t>
      </w:r>
      <w:r>
        <w:rPr>
          <w:rFonts w:hint="eastAsia" w:ascii="宋体" w:hAnsi="宋体"/>
          <w:szCs w:val="21"/>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bottom"/>
        <w:rPr>
          <w:rFonts w:hint="eastAsia" w:ascii="宋体" w:hAnsi="宋体"/>
          <w:kern w:val="0"/>
          <w:szCs w:val="21"/>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420" w:firstLineChars="200"/>
        <w:textAlignment w:val="bottom"/>
        <w:rPr>
          <w:rFonts w:hint="eastAsia" w:ascii="宋体" w:hAnsi="宋体"/>
          <w:kern w:val="0"/>
          <w:szCs w:val="21"/>
        </w:rPr>
      </w:pPr>
      <w:r>
        <w:rPr>
          <w:rFonts w:hint="eastAsia" w:ascii="宋体" w:hAnsi="宋体"/>
          <w:kern w:val="0"/>
          <w:szCs w:val="21"/>
          <w:lang w:eastAsia="zh-CN"/>
        </w:rPr>
        <w:t>甲</w:t>
      </w:r>
      <w:r>
        <w:rPr>
          <w:rFonts w:hint="eastAsia" w:ascii="宋体" w:hAnsi="宋体"/>
          <w:kern w:val="0"/>
          <w:szCs w:val="21"/>
        </w:rPr>
        <w:t>、</w:t>
      </w:r>
      <w:r>
        <w:rPr>
          <w:rFonts w:hint="eastAsia" w:ascii="宋体" w:hAnsi="宋体"/>
          <w:kern w:val="0"/>
          <w:szCs w:val="21"/>
          <w:lang w:eastAsia="zh-CN"/>
        </w:rPr>
        <w:t>乙</w:t>
      </w:r>
      <w:r>
        <w:rPr>
          <w:rFonts w:hint="eastAsia" w:ascii="宋体" w:hAnsi="宋体"/>
          <w:kern w:val="0"/>
          <w:szCs w:val="21"/>
        </w:rPr>
        <w:t>双方根据</w:t>
      </w:r>
      <w:r>
        <w:rPr>
          <w:rFonts w:hint="eastAsia" w:ascii="宋体" w:hAnsi="宋体"/>
          <w:kern w:val="0"/>
          <w:szCs w:val="21"/>
          <w:u w:val="single"/>
          <w:lang w:val="en-US" w:eastAsia="zh-CN"/>
        </w:rPr>
        <w:t xml:space="preserve">       </w:t>
      </w:r>
      <w:r>
        <w:rPr>
          <w:rFonts w:hint="eastAsia" w:ascii="宋体" w:hAnsi="宋体"/>
          <w:kern w:val="0"/>
          <w:szCs w:val="21"/>
        </w:rPr>
        <w:t>年</w:t>
      </w:r>
      <w:r>
        <w:rPr>
          <w:rFonts w:hint="eastAsia" w:ascii="宋体" w:hAnsi="宋体"/>
          <w:kern w:val="0"/>
          <w:szCs w:val="21"/>
          <w:u w:val="single"/>
          <w:lang w:val="en-US" w:eastAsia="zh-CN"/>
        </w:rPr>
        <w:t xml:space="preserve">    </w:t>
      </w:r>
      <w:r>
        <w:rPr>
          <w:rFonts w:hint="eastAsia" w:ascii="宋体" w:hAnsi="宋体"/>
          <w:kern w:val="0"/>
          <w:szCs w:val="21"/>
        </w:rPr>
        <w:t>月</w:t>
      </w:r>
      <w:r>
        <w:rPr>
          <w:rFonts w:hint="eastAsia" w:ascii="宋体" w:hAnsi="宋体"/>
          <w:kern w:val="0"/>
          <w:szCs w:val="21"/>
          <w:u w:val="single"/>
          <w:lang w:val="en-US" w:eastAsia="zh-CN"/>
        </w:rPr>
        <w:t xml:space="preserve">   </w:t>
      </w:r>
      <w:r>
        <w:rPr>
          <w:rFonts w:hint="eastAsia" w:ascii="宋体" w:hAnsi="宋体"/>
          <w:kern w:val="0"/>
          <w:szCs w:val="21"/>
        </w:rPr>
        <w:t>日台州市</w:t>
      </w:r>
      <w:r>
        <w:rPr>
          <w:rFonts w:hint="eastAsia" w:ascii="宋体" w:hAnsi="宋体"/>
          <w:kern w:val="0"/>
          <w:szCs w:val="21"/>
          <w:lang w:eastAsia="zh-CN"/>
        </w:rPr>
        <w:t>公安局智慧**项目</w:t>
      </w:r>
      <w:r>
        <w:rPr>
          <w:rFonts w:hint="eastAsia" w:ascii="宋体" w:hAnsi="宋体"/>
          <w:kern w:val="0"/>
          <w:szCs w:val="21"/>
          <w:lang w:val="en-US" w:eastAsia="zh-CN"/>
        </w:rPr>
        <w:t>-</w:t>
      </w:r>
      <w:r>
        <w:rPr>
          <w:rFonts w:hint="eastAsia" w:ascii="宋体" w:hAnsi="宋体"/>
          <w:kern w:val="0"/>
          <w:szCs w:val="21"/>
          <w:lang w:eastAsia="zh-CN"/>
        </w:rPr>
        <w:t>多警种模型</w:t>
      </w:r>
      <w:r>
        <w:rPr>
          <w:rFonts w:hint="eastAsia" w:ascii="宋体" w:hAnsi="宋体"/>
          <w:kern w:val="0"/>
          <w:szCs w:val="21"/>
        </w:rPr>
        <w:t>项目成交结果和投标文件的要求，依据《中华人民共和国合同法》并经双方协调一致，订立本采购合同。</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一、服务内容</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val="en-US" w:eastAsia="zh-CN"/>
        </w:rPr>
      </w:pPr>
      <w:r>
        <w:rPr>
          <w:rFonts w:hint="eastAsia"/>
          <w:color w:val="auto"/>
          <w:lang w:val="en-US" w:eastAsia="zh-CN"/>
        </w:rPr>
        <w:t>1、详见本招标文件第二章。</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二、合同金额</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本合同金额为（大写）：______________元（￥_______________元）人民币。</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三、技术资料</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乙方应按招标文件规定的时间向甲方提供有关技术资料。</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2、</w:t>
      </w:r>
      <w:r>
        <w:rPr>
          <w:rFonts w:hint="eastAsia"/>
          <w:color w:val="auto"/>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四、知识产权</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eastAsia="zh-CN"/>
        </w:rPr>
        <w:t>乙方应保证提供服务过程中不会侵犯任何第三方的知识产权。</w:t>
      </w:r>
    </w:p>
    <w:p>
      <w:pPr>
        <w:pStyle w:val="15"/>
        <w:ind w:firstLine="422" w:firstLineChars="200"/>
        <w:jc w:val="both"/>
        <w:outlineLvl w:val="9"/>
        <w:rPr>
          <w:rStyle w:val="35"/>
          <w:rFonts w:hint="eastAsia" w:ascii="Times New Roman" w:hAnsi="Times New Roman" w:eastAsia="宋体" w:cs="Times New Roman"/>
          <w:b/>
          <w:bCs/>
          <w:color w:val="auto"/>
          <w:sz w:val="21"/>
          <w:szCs w:val="24"/>
          <w:lang w:val="en-US" w:eastAsia="zh-CN"/>
        </w:rPr>
      </w:pPr>
      <w:r>
        <w:rPr>
          <w:rStyle w:val="35"/>
          <w:rFonts w:hint="eastAsia" w:ascii="Times New Roman" w:hAnsi="Times New Roman" w:eastAsia="宋体" w:cs="Times New Roman"/>
          <w:b/>
          <w:bCs/>
          <w:color w:val="auto"/>
          <w:sz w:val="21"/>
          <w:szCs w:val="24"/>
          <w:lang w:val="en-US" w:eastAsia="zh-CN"/>
        </w:rPr>
        <w:t>五、履约担保</w:t>
      </w:r>
    </w:p>
    <w:p>
      <w:pPr>
        <w:pStyle w:val="15"/>
        <w:ind w:firstLine="420" w:firstLineChars="200"/>
        <w:jc w:val="both"/>
        <w:outlineLvl w:val="9"/>
        <w:rPr>
          <w:rFonts w:hint="eastAsia"/>
          <w:color w:val="auto"/>
          <w:lang w:eastAsia="zh-CN"/>
        </w:rPr>
      </w:pPr>
      <w:r>
        <w:rPr>
          <w:rFonts w:hint="eastAsia" w:cs="Times New Roman"/>
          <w:b w:val="0"/>
          <w:bCs w:val="0"/>
          <w:color w:val="auto"/>
          <w:sz w:val="21"/>
          <w:szCs w:val="24"/>
          <w:lang w:val="en-US" w:eastAsia="zh-CN"/>
        </w:rPr>
        <w:t>乙</w:t>
      </w:r>
      <w:r>
        <w:rPr>
          <w:rStyle w:val="35"/>
          <w:rFonts w:hint="eastAsia" w:ascii="Times New Roman" w:hAnsi="Times New Roman" w:eastAsia="宋体" w:cs="Times New Roman"/>
          <w:b w:val="0"/>
          <w:bCs w:val="0"/>
          <w:color w:val="auto"/>
          <w:sz w:val="21"/>
          <w:szCs w:val="24"/>
          <w:lang w:val="en-US" w:eastAsia="zh-CN"/>
        </w:rPr>
        <w:t>方应在合同签订前向甲方提交合同金额5%的履约担保，担保形式为非现金形式，履约担保在竣工验收合格后无息退还。</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六、转包或分包</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本合同范围的服务，应由乙方直接供应，不得转让他人供应；</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2、</w:t>
      </w:r>
      <w:r>
        <w:rPr>
          <w:rFonts w:hint="eastAsia"/>
          <w:color w:val="auto"/>
          <w:lang w:eastAsia="zh-CN"/>
        </w:rPr>
        <w:t>除非得到甲方的书面同意，乙方不得将本合同范围的服务全部或部分分包给他人供应；</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3、</w:t>
      </w:r>
      <w:r>
        <w:rPr>
          <w:rFonts w:hint="eastAsia"/>
          <w:color w:val="auto"/>
          <w:lang w:eastAsia="zh-CN"/>
        </w:rPr>
        <w:t>如有转让和未经甲方同意的分包行为，甲方有权解除合同，没收履约保证金并追究乙方的违约责任。</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七、</w:t>
      </w:r>
      <w:r>
        <w:rPr>
          <w:rStyle w:val="35"/>
          <w:rFonts w:hint="eastAsia" w:ascii="宋体" w:hAnsi="宋体" w:eastAsia="宋体"/>
          <w:b/>
          <w:bCs/>
          <w:color w:val="auto"/>
          <w:sz w:val="21"/>
          <w:szCs w:val="21"/>
          <w:lang w:val="en-US" w:eastAsia="zh-CN"/>
        </w:rPr>
        <w:t>免费维护期</w:t>
      </w:r>
      <w:r>
        <w:rPr>
          <w:rFonts w:hint="eastAsia"/>
          <w:b/>
          <w:bCs/>
          <w:color w:val="auto"/>
          <w:lang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Style w:val="35"/>
          <w:rFonts w:hint="eastAsia" w:ascii="宋体" w:hAnsi="宋体" w:eastAsia="宋体"/>
          <w:b w:val="0"/>
          <w:bCs/>
          <w:color w:val="auto"/>
          <w:sz w:val="21"/>
          <w:szCs w:val="21"/>
          <w:lang w:val="en-US" w:eastAsia="zh-CN"/>
        </w:rPr>
        <w:t>免费维护期</w:t>
      </w:r>
      <w:r>
        <w:rPr>
          <w:rFonts w:hint="eastAsia"/>
          <w:color w:val="auto"/>
          <w:u w:val="single"/>
          <w:lang w:eastAsia="zh-CN"/>
        </w:rPr>
        <w:t xml:space="preserve">      </w:t>
      </w:r>
      <w:r>
        <w:rPr>
          <w:rFonts w:hint="eastAsia"/>
          <w:color w:val="auto"/>
          <w:lang w:eastAsia="zh-CN"/>
        </w:rPr>
        <w:t>年。（自正式验收合格之日起计）</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八、合同履行时间、履行方式及履行地点</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val="en-US" w:eastAsia="zh-CN"/>
        </w:rPr>
      </w:pPr>
      <w:r>
        <w:rPr>
          <w:rFonts w:hint="eastAsia"/>
          <w:color w:val="auto"/>
          <w:lang w:val="en-US" w:eastAsia="zh-CN"/>
        </w:rPr>
        <w:t>1、履行时间：</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val="en-US" w:eastAsia="zh-CN"/>
        </w:rPr>
      </w:pPr>
      <w:r>
        <w:rPr>
          <w:rFonts w:hint="eastAsia"/>
          <w:color w:val="auto"/>
          <w:lang w:val="en-US" w:eastAsia="zh-CN"/>
        </w:rPr>
        <w:t>2、履行方式：</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val="en-US" w:eastAsia="zh-CN"/>
        </w:rPr>
      </w:pPr>
      <w:r>
        <w:rPr>
          <w:rFonts w:hint="eastAsia"/>
          <w:color w:val="auto"/>
          <w:lang w:val="en-US" w:eastAsia="zh-CN"/>
        </w:rPr>
        <w:t>3、履行地点：</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val="en-US" w:eastAsia="zh-CN"/>
        </w:rPr>
      </w:pPr>
      <w:r>
        <w:rPr>
          <w:rFonts w:hint="eastAsia"/>
          <w:b/>
          <w:bCs/>
          <w:color w:val="auto"/>
          <w:lang w:val="en-US" w:eastAsia="zh-CN"/>
        </w:rPr>
        <w:t>九、款项支付</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val="en-US" w:eastAsia="zh-CN"/>
        </w:rPr>
      </w:pPr>
      <w:r>
        <w:rPr>
          <w:rFonts w:hint="eastAsia"/>
          <w:color w:val="auto"/>
          <w:lang w:val="en-US" w:eastAsia="zh-CN"/>
        </w:rPr>
        <w:t>1、 付款方式：</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val="en-US" w:eastAsia="zh-CN"/>
        </w:rPr>
      </w:pPr>
      <w:r>
        <w:rPr>
          <w:rFonts w:hint="eastAsia"/>
          <w:b/>
          <w:bCs/>
          <w:color w:val="auto"/>
          <w:lang w:val="en-US" w:eastAsia="zh-CN"/>
        </w:rPr>
        <w:t>十、税费</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本合同执行中相关的一切税费均由乙方负担。</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十一、质量保证及后续服务</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乙方应按招标文件规定向甲方提供服务。</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2、</w:t>
      </w:r>
      <w:r>
        <w:rPr>
          <w:rFonts w:hint="eastAsia"/>
          <w:color w:val="auto"/>
          <w:lang w:eastAsia="zh-CN"/>
        </w:rPr>
        <w:t>乙方提供的服务成果在</w:t>
      </w:r>
      <w:r>
        <w:rPr>
          <w:rStyle w:val="35"/>
          <w:rFonts w:hint="eastAsia" w:ascii="宋体" w:hAnsi="宋体" w:eastAsia="宋体"/>
          <w:b w:val="0"/>
          <w:bCs/>
          <w:color w:val="auto"/>
          <w:sz w:val="21"/>
          <w:szCs w:val="21"/>
          <w:lang w:val="en-US" w:eastAsia="zh-CN"/>
        </w:rPr>
        <w:t>免费维护期</w:t>
      </w:r>
      <w:r>
        <w:rPr>
          <w:rFonts w:hint="eastAsia"/>
          <w:color w:val="auto"/>
          <w:lang w:eastAsia="zh-CN"/>
        </w:rPr>
        <w:t>内发生故障，乙方应负责免费提供后续服务。对达不到要求者，根据实际情况，经双方协商，可按以下办法处理：</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）重做：由乙方承担所发生的全部费用。</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）贬值处理：由甲乙双方合议定价。</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）解除合同。</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3、</w:t>
      </w:r>
      <w:r>
        <w:rPr>
          <w:rFonts w:hint="eastAsia"/>
          <w:color w:val="auto"/>
          <w:lang w:eastAsia="zh-CN"/>
        </w:rPr>
        <w:t>如在使用过程中发生问题，乙方在接到甲方通知后在____小时内到达甲方现场。</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default"/>
          <w:color w:val="auto"/>
          <w:lang w:val="en-US" w:eastAsia="zh-CN"/>
        </w:rPr>
      </w:pPr>
      <w:r>
        <w:rPr>
          <w:rFonts w:hint="eastAsia"/>
          <w:color w:val="auto"/>
          <w:lang w:val="en-US" w:eastAsia="zh-CN"/>
        </w:rPr>
        <w:t>4、</w:t>
      </w:r>
      <w:r>
        <w:rPr>
          <w:rFonts w:hint="eastAsia"/>
          <w:color w:val="auto"/>
          <w:lang w:eastAsia="zh-CN"/>
        </w:rPr>
        <w:t>在</w:t>
      </w:r>
      <w:r>
        <w:rPr>
          <w:rStyle w:val="35"/>
          <w:rFonts w:hint="eastAsia" w:ascii="宋体" w:hAnsi="宋体" w:eastAsia="宋体"/>
          <w:b w:val="0"/>
          <w:bCs/>
          <w:color w:val="auto"/>
          <w:sz w:val="21"/>
          <w:szCs w:val="21"/>
          <w:lang w:val="en-US" w:eastAsia="zh-CN"/>
        </w:rPr>
        <w:t>免费维护期</w:t>
      </w:r>
      <w:r>
        <w:rPr>
          <w:rFonts w:hint="eastAsia"/>
          <w:color w:val="auto"/>
          <w:lang w:eastAsia="zh-CN"/>
        </w:rPr>
        <w:t>内，乙方应对出现的质量及安全问题负责处理解决并承担一切费用。</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5、</w:t>
      </w:r>
      <w:r>
        <w:rPr>
          <w:rFonts w:hint="eastAsia"/>
          <w:color w:val="auto"/>
          <w:lang w:eastAsia="zh-CN"/>
        </w:rPr>
        <w:t>甲方委托具有资质的等保测评公司和第三方检测公司对本系统进行等保测评和系统测评，相关费用由乙方承担。</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十二、违约责任</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甲方无正当理由拒绝接受服务的，甲方向乙方偿付合同款项百分之五作为违约金。</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2、</w:t>
      </w:r>
      <w:r>
        <w:rPr>
          <w:rFonts w:hint="eastAsia"/>
          <w:color w:val="auto"/>
          <w:lang w:eastAsia="zh-CN"/>
        </w:rPr>
        <w:t>甲方无故逾期验收和办理款项支付手续的，甲方应按逾期付款总额每日万分之五向乙方支付违约金。</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3、</w:t>
      </w:r>
      <w:r>
        <w:rPr>
          <w:rFonts w:hint="eastAsia"/>
          <w:color w:val="auto"/>
          <w:lang w:eastAsia="zh-CN"/>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十三、不可抗力事件处理</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在合同有效期内，任何一方因不可抗力事件导致不能履行合同，则合同履行期可延长，其延长期与不可抗力影响期相同。</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2、</w:t>
      </w:r>
      <w:r>
        <w:rPr>
          <w:rFonts w:hint="eastAsia"/>
          <w:color w:val="auto"/>
          <w:lang w:eastAsia="zh-CN"/>
        </w:rPr>
        <w:t>不可抗力事件发生后，应立即通知对方，并寄送有关权威机构出具的证明。</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3、</w:t>
      </w:r>
      <w:r>
        <w:rPr>
          <w:rFonts w:hint="eastAsia"/>
          <w:color w:val="auto"/>
          <w:lang w:eastAsia="zh-CN"/>
        </w:rPr>
        <w:t>不可抗力事件延续120天以上，双方应通过友好协商，确定是否继续履行合同。</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lang w:eastAsia="zh-CN"/>
        </w:rPr>
      </w:pPr>
      <w:r>
        <w:rPr>
          <w:rFonts w:hint="eastAsia"/>
          <w:b/>
          <w:bCs/>
          <w:color w:val="auto"/>
          <w:lang w:eastAsia="zh-CN"/>
        </w:rPr>
        <w:t>十四、解决争议的方法</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1、</w:t>
      </w:r>
      <w:r>
        <w:rPr>
          <w:rFonts w:hint="eastAsia"/>
          <w:color w:val="auto"/>
          <w:lang w:eastAsia="zh-CN"/>
        </w:rPr>
        <w:t>当事人可以通过和解或者调解解决合同争议。当事人不愿和解、调解或者和解、调解不成的，按下述</w:t>
      </w:r>
      <w:r>
        <w:rPr>
          <w:rFonts w:hint="eastAsia"/>
          <w:color w:val="auto"/>
          <w:u w:val="single"/>
          <w:lang w:eastAsia="zh-CN"/>
        </w:rPr>
        <w:t>（2）</w:t>
      </w:r>
      <w:r>
        <w:rPr>
          <w:rFonts w:hint="eastAsia"/>
          <w:color w:val="auto"/>
          <w:lang w:eastAsia="zh-CN"/>
        </w:rPr>
        <w:t>种方式解决；</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）提交</w:t>
      </w:r>
      <w:r>
        <w:rPr>
          <w:rFonts w:hint="eastAsia"/>
          <w:color w:val="auto"/>
          <w:u w:val="single"/>
          <w:lang w:val="en-US" w:eastAsia="zh-CN"/>
        </w:rPr>
        <w:t xml:space="preserve"> </w:t>
      </w:r>
      <w:r>
        <w:rPr>
          <w:rFonts w:hint="eastAsia"/>
          <w:color w:val="auto"/>
          <w:u w:val="single"/>
          <w:lang w:eastAsia="zh-CN"/>
        </w:rPr>
        <w:t>台州</w:t>
      </w:r>
      <w:r>
        <w:rPr>
          <w:rFonts w:hint="eastAsia"/>
          <w:color w:val="auto"/>
          <w:u w:val="single"/>
          <w:lang w:val="en-US" w:eastAsia="zh-CN"/>
        </w:rPr>
        <w:t xml:space="preserve"> </w:t>
      </w:r>
      <w:r>
        <w:rPr>
          <w:rFonts w:hint="eastAsia"/>
          <w:color w:val="auto"/>
          <w:lang w:eastAsia="zh-CN"/>
        </w:rPr>
        <w:t>仲裁委员会仲裁。</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）依法向项目所在地人民法院提起诉讼。</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lang w:eastAsia="zh-CN"/>
        </w:rPr>
      </w:pPr>
      <w:r>
        <w:rPr>
          <w:rFonts w:hint="eastAsia"/>
          <w:color w:val="auto"/>
          <w:lang w:val="en-US" w:eastAsia="zh-CN"/>
        </w:rPr>
        <w:t>2、</w:t>
      </w:r>
      <w:r>
        <w:rPr>
          <w:rFonts w:hint="eastAsia"/>
          <w:color w:val="auto"/>
          <w:lang w:eastAsia="zh-CN"/>
        </w:rPr>
        <w:t>当事人可以向同级财政部门申请调解。</w:t>
      </w:r>
    </w:p>
    <w:p>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rPr>
      </w:pPr>
      <w:r>
        <w:rPr>
          <w:rFonts w:hint="eastAsia"/>
          <w:b/>
          <w:bCs/>
          <w:color w:val="auto"/>
          <w:lang w:eastAsia="zh-CN"/>
        </w:rPr>
        <w:t>十五、合同生效及其它</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rPr>
      </w:pPr>
      <w:r>
        <w:rPr>
          <w:rFonts w:hint="eastAsia"/>
          <w:color w:val="auto"/>
          <w:lang w:val="en-US" w:eastAsia="zh-CN"/>
        </w:rPr>
        <w:t>1</w:t>
      </w:r>
      <w:r>
        <w:rPr>
          <w:rFonts w:hint="eastAsia"/>
          <w:color w:val="auto"/>
        </w:rPr>
        <w:t>、本合同未尽事宜，遵照《合同法》有关条文执行。</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rPr>
      </w:pPr>
      <w:r>
        <w:rPr>
          <w:rFonts w:hint="eastAsia"/>
          <w:color w:val="auto"/>
          <w:lang w:val="en-US" w:eastAsia="zh-CN"/>
        </w:rPr>
        <w:t>2</w:t>
      </w:r>
      <w:r>
        <w:rPr>
          <w:rFonts w:hint="eastAsia"/>
          <w:color w:val="auto"/>
        </w:rPr>
        <w:t>、本合同一式</w:t>
      </w:r>
      <w:r>
        <w:rPr>
          <w:rFonts w:hint="eastAsia"/>
          <w:color w:val="auto"/>
          <w:u w:val="single"/>
        </w:rPr>
        <w:t xml:space="preserve">      </w:t>
      </w:r>
      <w:r>
        <w:rPr>
          <w:rFonts w:hint="eastAsia"/>
          <w:color w:val="auto"/>
        </w:rPr>
        <w:t>份，甲、乙双方各执</w:t>
      </w:r>
      <w:r>
        <w:rPr>
          <w:rFonts w:hint="eastAsia"/>
          <w:color w:val="auto"/>
          <w:u w:val="single"/>
        </w:rPr>
        <w:t xml:space="preserve">      </w:t>
      </w:r>
      <w:r>
        <w:rPr>
          <w:rFonts w:hint="eastAsia"/>
          <w:color w:val="auto"/>
        </w:rPr>
        <w:t>份。</w:t>
      </w:r>
    </w:p>
    <w:p>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color w:val="auto"/>
        </w:rPr>
      </w:pPr>
      <w:r>
        <w:rPr>
          <w:rFonts w:hint="eastAsia"/>
          <w:color w:val="auto"/>
          <w:lang w:val="en-US" w:eastAsia="zh-CN"/>
        </w:rPr>
        <w:t>3</w:t>
      </w:r>
      <w:r>
        <w:rPr>
          <w:rFonts w:hint="eastAsia"/>
          <w:color w:val="auto"/>
        </w:rPr>
        <w:t>、本合同经双方签字盖章后生效。</w:t>
      </w:r>
    </w:p>
    <w:p>
      <w:pPr>
        <w:pStyle w:val="15"/>
        <w:spacing w:line="360" w:lineRule="auto"/>
        <w:jc w:val="both"/>
        <w:rPr>
          <w:rFonts w:hint="eastAsia"/>
          <w:color w:val="auto"/>
        </w:rPr>
      </w:pPr>
    </w:p>
    <w:p>
      <w:pPr>
        <w:pStyle w:val="15"/>
        <w:spacing w:line="360" w:lineRule="auto"/>
        <w:ind w:firstLine="420" w:firstLineChars="200"/>
        <w:jc w:val="both"/>
        <w:rPr>
          <w:rFonts w:hint="eastAsia"/>
          <w:color w:val="auto"/>
        </w:rPr>
      </w:pPr>
    </w:p>
    <w:p>
      <w:pPr>
        <w:pStyle w:val="15"/>
        <w:spacing w:line="360" w:lineRule="auto"/>
        <w:ind w:firstLine="420" w:firstLineChars="200"/>
        <w:jc w:val="both"/>
        <w:rPr>
          <w:color w:val="auto"/>
        </w:rPr>
      </w:pPr>
      <w:r>
        <w:rPr>
          <w:rFonts w:hint="eastAsia"/>
          <w:color w:val="auto"/>
        </w:rPr>
        <w:t>甲方（盖章）：</w:t>
      </w:r>
      <w:r>
        <w:rPr>
          <w:color w:val="auto"/>
        </w:rPr>
        <w:t xml:space="preserve">                </w:t>
      </w:r>
      <w:r>
        <w:rPr>
          <w:rFonts w:hint="eastAsia"/>
          <w:color w:val="auto"/>
        </w:rPr>
        <w:t xml:space="preserve">                   乙方（盖章）：</w:t>
      </w:r>
    </w:p>
    <w:p>
      <w:pPr>
        <w:pStyle w:val="15"/>
        <w:spacing w:line="360" w:lineRule="auto"/>
        <w:ind w:firstLine="420" w:firstLineChars="200"/>
        <w:jc w:val="both"/>
        <w:rPr>
          <w:rFonts w:hint="eastAsia"/>
          <w:color w:val="auto"/>
        </w:rPr>
      </w:pPr>
      <w:r>
        <w:rPr>
          <w:rFonts w:hint="eastAsia"/>
          <w:color w:val="auto"/>
        </w:rPr>
        <w:t>法定代表人：                                     法定代表人：</w:t>
      </w:r>
    </w:p>
    <w:p>
      <w:pPr>
        <w:pStyle w:val="15"/>
        <w:spacing w:line="360" w:lineRule="auto"/>
        <w:ind w:firstLine="420" w:firstLineChars="200"/>
        <w:jc w:val="both"/>
        <w:rPr>
          <w:color w:val="auto"/>
        </w:rPr>
      </w:pPr>
      <w:r>
        <w:rPr>
          <w:rFonts w:hint="eastAsia"/>
          <w:color w:val="auto"/>
        </w:rPr>
        <w:t>委托代理人：</w:t>
      </w:r>
      <w:r>
        <w:rPr>
          <w:color w:val="auto"/>
        </w:rPr>
        <w:t xml:space="preserve">         </w:t>
      </w:r>
      <w:r>
        <w:rPr>
          <w:rFonts w:hint="eastAsia"/>
          <w:color w:val="auto"/>
        </w:rPr>
        <w:t xml:space="preserve">                           </w:t>
      </w:r>
      <w:r>
        <w:rPr>
          <w:color w:val="auto"/>
        </w:rPr>
        <w:t xml:space="preserve"> </w:t>
      </w:r>
      <w:r>
        <w:rPr>
          <w:rFonts w:hint="eastAsia"/>
          <w:color w:val="auto"/>
        </w:rPr>
        <w:t>委托代理人：</w:t>
      </w:r>
    </w:p>
    <w:p>
      <w:pPr>
        <w:pStyle w:val="15"/>
        <w:spacing w:line="360" w:lineRule="auto"/>
        <w:ind w:firstLine="420" w:firstLineChars="200"/>
        <w:jc w:val="both"/>
        <w:rPr>
          <w:rFonts w:hint="eastAsia"/>
          <w:color w:val="auto"/>
        </w:rPr>
      </w:pPr>
      <w:r>
        <w:rPr>
          <w:rFonts w:hint="eastAsia"/>
          <w:color w:val="auto"/>
        </w:rPr>
        <w:t>电      话：                                     电      话：</w:t>
      </w:r>
    </w:p>
    <w:p>
      <w:pPr>
        <w:pStyle w:val="15"/>
        <w:spacing w:line="360" w:lineRule="auto"/>
        <w:ind w:firstLine="420" w:firstLineChars="200"/>
        <w:jc w:val="both"/>
        <w:rPr>
          <w:rFonts w:hint="eastAsia"/>
          <w:color w:val="auto"/>
        </w:rPr>
      </w:pPr>
      <w:r>
        <w:rPr>
          <w:rFonts w:hint="eastAsia"/>
          <w:color w:val="auto"/>
        </w:rPr>
        <w:t>开户银行：                                       开户银行：</w:t>
      </w:r>
    </w:p>
    <w:p>
      <w:pPr>
        <w:pStyle w:val="15"/>
        <w:spacing w:line="360" w:lineRule="auto"/>
        <w:ind w:firstLine="420" w:firstLineChars="200"/>
        <w:jc w:val="both"/>
        <w:rPr>
          <w:rFonts w:hint="eastAsia"/>
          <w:color w:val="auto"/>
        </w:rPr>
      </w:pPr>
      <w:r>
        <w:rPr>
          <w:rFonts w:hint="eastAsia"/>
          <w:color w:val="auto"/>
        </w:rPr>
        <w:t>帐号：                                           帐号：</w:t>
      </w:r>
    </w:p>
    <w:p>
      <w:pPr>
        <w:pStyle w:val="15"/>
        <w:spacing w:line="360" w:lineRule="auto"/>
        <w:ind w:firstLine="420" w:firstLineChars="200"/>
        <w:jc w:val="both"/>
        <w:rPr>
          <w:rFonts w:hint="eastAsia"/>
          <w:color w:val="auto"/>
        </w:rPr>
      </w:pPr>
      <w:r>
        <w:rPr>
          <w:rFonts w:hint="eastAsia"/>
          <w:color w:val="auto"/>
        </w:rPr>
        <w:t>地址及邮编：                                     地址及邮编：</w:t>
      </w:r>
    </w:p>
    <w:p>
      <w:pPr>
        <w:pStyle w:val="15"/>
        <w:spacing w:line="360" w:lineRule="auto"/>
        <w:ind w:firstLine="420" w:firstLineChars="200"/>
        <w:jc w:val="both"/>
        <w:rPr>
          <w:rFonts w:hint="eastAsia"/>
          <w:color w:val="auto"/>
        </w:rPr>
      </w:pPr>
    </w:p>
    <w:p>
      <w:pPr>
        <w:pStyle w:val="15"/>
        <w:spacing w:line="360" w:lineRule="auto"/>
        <w:ind w:firstLine="2625" w:firstLineChars="1250"/>
        <w:rPr>
          <w:rFonts w:hint="eastAsia"/>
          <w:color w:val="auto"/>
        </w:rPr>
      </w:pPr>
    </w:p>
    <w:p>
      <w:pPr>
        <w:pStyle w:val="15"/>
        <w:spacing w:line="360" w:lineRule="auto"/>
        <w:ind w:firstLine="4410" w:firstLineChars="2100"/>
        <w:jc w:val="both"/>
        <w:rPr>
          <w:rFonts w:hint="eastAsia"/>
          <w:color w:val="auto"/>
        </w:rPr>
      </w:pPr>
      <w:r>
        <w:rPr>
          <w:rFonts w:hint="eastAsia"/>
          <w:color w:val="auto"/>
        </w:rPr>
        <w:t>合同签订地点：</w:t>
      </w:r>
    </w:p>
    <w:p>
      <w:pPr>
        <w:pStyle w:val="15"/>
        <w:spacing w:line="360" w:lineRule="auto"/>
        <w:ind w:firstLine="4410" w:firstLineChars="2100"/>
        <w:jc w:val="both"/>
        <w:rPr>
          <w:rFonts w:hint="eastAsia"/>
          <w:color w:val="auto"/>
        </w:rPr>
      </w:pPr>
      <w:r>
        <w:rPr>
          <w:rFonts w:hint="eastAsia"/>
          <w:color w:val="auto"/>
        </w:rPr>
        <w:t>合同签订</w:t>
      </w:r>
      <w:r>
        <w:rPr>
          <w:rFonts w:hint="eastAsia"/>
          <w:color w:val="auto"/>
          <w:lang w:eastAsia="zh-CN"/>
        </w:rPr>
        <w:t>日期</w:t>
      </w:r>
      <w:r>
        <w:rPr>
          <w:rFonts w:hint="eastAsia"/>
          <w:color w:val="auto"/>
        </w:rPr>
        <w:t>：</w:t>
      </w: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ageBreakBefore/>
        <w:shd w:val="clear" w:color="auto" w:fill="FFFFFF"/>
        <w:jc w:val="left"/>
        <w:outlineLvl w:val="0"/>
        <w:rPr>
          <w:rFonts w:ascii="宋体" w:hAnsi="宋体" w:cs="宋体"/>
          <w:b/>
          <w:bCs/>
          <w:color w:val="000000"/>
          <w:sz w:val="32"/>
          <w:szCs w:val="32"/>
        </w:rPr>
      </w:pPr>
      <w:bookmarkStart w:id="47" w:name="_Toc29145"/>
      <w:bookmarkStart w:id="48" w:name="_Toc108432323"/>
      <w:r>
        <w:rPr>
          <w:rFonts w:hint="eastAsia" w:ascii="宋体" w:hAnsi="宋体" w:cs="宋体"/>
        </w:rPr>
        <w:t>合同附件一</w:t>
      </w:r>
      <w:bookmarkEnd w:id="47"/>
      <w:r>
        <w:rPr>
          <w:rFonts w:hint="eastAsia" w:ascii="宋体" w:hAnsi="宋体" w:cs="宋体"/>
        </w:rPr>
        <w:t>：</w:t>
      </w:r>
    </w:p>
    <w:p>
      <w:pPr>
        <w:jc w:val="center"/>
        <w:rPr>
          <w:rFonts w:ascii="宋体" w:hAnsi="宋体" w:cs="宋体"/>
          <w:b/>
          <w:bCs/>
          <w:sz w:val="30"/>
          <w:szCs w:val="30"/>
        </w:rPr>
      </w:pPr>
      <w:r>
        <w:rPr>
          <w:rFonts w:hint="eastAsia" w:ascii="宋体" w:hAnsi="宋体" w:cs="宋体"/>
          <w:b/>
          <w:bCs/>
          <w:sz w:val="30"/>
          <w:szCs w:val="30"/>
        </w:rPr>
        <w:t>公安网络与信息保密协议</w:t>
      </w:r>
    </w:p>
    <w:p>
      <w:pPr>
        <w:spacing w:line="360" w:lineRule="auto"/>
        <w:rPr>
          <w:rFonts w:ascii="宋体" w:hAnsi="宋体" w:cs="宋体"/>
        </w:rPr>
      </w:pPr>
      <w:r>
        <w:rPr>
          <w:rFonts w:hint="eastAsia" w:ascii="宋体" w:hAnsi="宋体" w:cs="宋体"/>
        </w:rPr>
        <w:t>甲方：</w:t>
      </w:r>
      <w:r>
        <w:rPr>
          <w:rFonts w:hint="eastAsia" w:ascii="宋体" w:hAnsi="宋体" w:cs="宋体"/>
          <w:u w:val="single"/>
        </w:rPr>
        <w:t>台州市公安局</w:t>
      </w:r>
    </w:p>
    <w:p>
      <w:pPr>
        <w:spacing w:line="360" w:lineRule="auto"/>
        <w:rPr>
          <w:rFonts w:ascii="宋体" w:hAnsi="宋体" w:cs="宋体"/>
        </w:rPr>
      </w:pPr>
      <w:r>
        <w:rPr>
          <w:rFonts w:hint="eastAsia" w:ascii="宋体" w:hAnsi="宋体" w:cs="宋体"/>
        </w:rPr>
        <w:t>乙方：</w:t>
      </w:r>
    </w:p>
    <w:p>
      <w:pPr>
        <w:spacing w:line="360" w:lineRule="auto"/>
        <w:ind w:firstLine="420" w:firstLineChars="200"/>
        <w:rPr>
          <w:rFonts w:ascii="宋体" w:hAnsi="宋体" w:cs="宋体"/>
        </w:rPr>
      </w:pPr>
      <w:r>
        <w:rPr>
          <w:rFonts w:hint="eastAsia" w:ascii="宋体" w:hAnsi="宋体" w:cs="宋体"/>
        </w:rPr>
        <w:t>为切实保障公安网络和信息安全保密，根据《中华人民共和国保守国家秘密法》和有关法律、法规之规定，为确保甲方所涉及的国家秘密和**工作秘密的网络与信息安全，双方同意签订如下保密协议：</w:t>
      </w:r>
    </w:p>
    <w:p>
      <w:pPr>
        <w:spacing w:line="360" w:lineRule="auto"/>
        <w:ind w:firstLine="420" w:firstLineChars="200"/>
        <w:rPr>
          <w:rFonts w:ascii="宋体" w:hAnsi="宋体" w:cs="宋体"/>
        </w:rPr>
      </w:pPr>
      <w:r>
        <w:rPr>
          <w:rFonts w:hint="eastAsia" w:ascii="宋体" w:hAnsi="宋体" w:cs="宋体"/>
        </w:rPr>
        <w:t>一、保密范围</w:t>
      </w:r>
    </w:p>
    <w:p>
      <w:pPr>
        <w:spacing w:line="360" w:lineRule="auto"/>
        <w:ind w:firstLine="420" w:firstLineChars="200"/>
        <w:rPr>
          <w:rFonts w:ascii="宋体" w:hAnsi="宋体" w:cs="宋体"/>
        </w:rPr>
      </w:pPr>
      <w:r>
        <w:rPr>
          <w:rFonts w:hint="eastAsia" w:ascii="宋体" w:hAnsi="宋体" w:cs="宋体"/>
        </w:rPr>
        <w:t>1、乙方为甲方提供技术咨询、技术服务、系统建设而了解、掌握的甲方公安信息网络系统的拓扑结构、安全保密措施、各项参数等，以及甲方场地环境、硬件、软件、电子信息和所有资料内容（以上简称专有信息）。</w:t>
      </w:r>
    </w:p>
    <w:p>
      <w:pPr>
        <w:spacing w:line="360" w:lineRule="auto"/>
        <w:ind w:firstLine="420" w:firstLineChars="200"/>
        <w:rPr>
          <w:rFonts w:ascii="宋体" w:hAnsi="宋体" w:cs="宋体"/>
        </w:rPr>
      </w:pPr>
      <w:r>
        <w:rPr>
          <w:rFonts w:hint="eastAsia" w:ascii="宋体" w:hAnsi="宋体" w:cs="宋体"/>
        </w:rPr>
        <w:t>二、保密责任</w:t>
      </w:r>
    </w:p>
    <w:p>
      <w:pPr>
        <w:spacing w:line="360" w:lineRule="auto"/>
        <w:ind w:firstLine="420" w:firstLineChars="200"/>
        <w:rPr>
          <w:rFonts w:ascii="宋体" w:hAnsi="宋体" w:cs="宋体"/>
        </w:rPr>
      </w:pPr>
      <w:r>
        <w:rPr>
          <w:rFonts w:hint="eastAsia" w:ascii="宋体" w:hAnsi="宋体" w:cs="宋体"/>
        </w:rPr>
        <w:t>2、乙方须确定项目开发与维护的专门人员，并将有关人员情况报甲方备案并须通过甲方审查和书面确认。其中，对涉密数据加载运行后承担系统维护的人员，甲乙双方须按照各自职责进行更为严格的审查。</w:t>
      </w:r>
    </w:p>
    <w:p>
      <w:pPr>
        <w:spacing w:line="360" w:lineRule="auto"/>
        <w:ind w:firstLine="420" w:firstLineChars="200"/>
        <w:rPr>
          <w:rFonts w:ascii="宋体" w:hAnsi="宋体" w:cs="宋体"/>
        </w:rPr>
      </w:pPr>
      <w:r>
        <w:rPr>
          <w:rFonts w:hint="eastAsia" w:ascii="宋体" w:hAnsi="宋体" w:cs="宋体"/>
        </w:rPr>
        <w:t>3、乙方须在签订本保密协议后，才可使用甲方提供的有关专有信息开展相关工作。</w:t>
      </w:r>
    </w:p>
    <w:p>
      <w:pPr>
        <w:spacing w:line="360" w:lineRule="auto"/>
        <w:ind w:firstLine="420" w:firstLineChars="200"/>
        <w:rPr>
          <w:rFonts w:ascii="宋体" w:hAnsi="宋体" w:cs="宋体"/>
        </w:rPr>
      </w:pPr>
      <w:r>
        <w:rPr>
          <w:rFonts w:hint="eastAsia" w:ascii="宋体" w:hAnsi="宋体" w:cs="宋体"/>
        </w:rPr>
        <w:t>4、乙方须与参加项目的有关人员签订《保密协议》，经常对有关人员进行保密教育，监督个人履约情况；未经甲方书面确认，乙方不得随意增减、更换有关技术人员。</w:t>
      </w:r>
    </w:p>
    <w:p>
      <w:pPr>
        <w:spacing w:line="360" w:lineRule="auto"/>
        <w:ind w:firstLine="420" w:firstLineChars="200"/>
        <w:rPr>
          <w:rFonts w:ascii="宋体" w:hAnsi="宋体" w:cs="宋体"/>
        </w:rPr>
      </w:pPr>
      <w:r>
        <w:rPr>
          <w:rFonts w:hint="eastAsia" w:ascii="宋体" w:hAnsi="宋体" w:cs="宋体"/>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pPr>
        <w:spacing w:line="360" w:lineRule="auto"/>
        <w:ind w:firstLine="420" w:firstLineChars="200"/>
        <w:rPr>
          <w:rFonts w:ascii="宋体" w:hAnsi="宋体" w:cs="宋体"/>
        </w:rPr>
      </w:pPr>
      <w:r>
        <w:rPr>
          <w:rFonts w:hint="eastAsia" w:ascii="宋体" w:hAnsi="宋体" w:cs="宋体"/>
        </w:rPr>
        <w:t>6、建设涉密信息系统，乙方须具有国家保密工作部门核发的《资质证书》，制定甲方认可的安全保密管理方案，并采用适当的安全保密技术和措施对涉密系统进行集成。</w:t>
      </w:r>
    </w:p>
    <w:p>
      <w:pPr>
        <w:spacing w:line="360" w:lineRule="auto"/>
        <w:ind w:firstLine="420" w:firstLineChars="200"/>
        <w:rPr>
          <w:rFonts w:ascii="宋体" w:hAnsi="宋体" w:cs="宋体"/>
        </w:rPr>
      </w:pPr>
      <w:r>
        <w:rPr>
          <w:rFonts w:hint="eastAsia" w:ascii="宋体" w:hAnsi="宋体" w:cs="宋体"/>
        </w:rPr>
        <w:t>7、对项目实施过程中乙方出现的不符合保密规定的问题，甲方有责任及时指出，并督促乙方纠正。</w:t>
      </w:r>
    </w:p>
    <w:p>
      <w:pPr>
        <w:spacing w:line="360" w:lineRule="auto"/>
        <w:ind w:firstLine="420" w:firstLineChars="200"/>
        <w:rPr>
          <w:rFonts w:ascii="宋体" w:hAnsi="宋体" w:cs="宋体"/>
        </w:rPr>
      </w:pPr>
      <w:r>
        <w:rPr>
          <w:rFonts w:hint="eastAsia" w:ascii="宋体" w:hAnsi="宋体" w:cs="宋体"/>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pPr>
        <w:spacing w:line="360" w:lineRule="auto"/>
        <w:ind w:firstLine="420" w:firstLineChars="200"/>
        <w:rPr>
          <w:rFonts w:ascii="宋体" w:hAnsi="宋体" w:cs="宋体"/>
        </w:rPr>
      </w:pPr>
      <w:r>
        <w:rPr>
          <w:rFonts w:hint="eastAsia" w:ascii="宋体" w:hAnsi="宋体" w:cs="宋体"/>
        </w:rPr>
        <w:t>9、当甲方以书面形式要求乙方交回专有信息时，乙方应当立即交回所有书面的或其他形式的专有信息以及所有描述和概括该专有信息的文件资料，不能以任何形式保留或擅自处理。</w:t>
      </w:r>
    </w:p>
    <w:p>
      <w:pPr>
        <w:spacing w:line="360" w:lineRule="auto"/>
        <w:ind w:firstLine="420" w:firstLineChars="200"/>
        <w:rPr>
          <w:rFonts w:ascii="宋体" w:hAnsi="宋体" w:cs="宋体"/>
        </w:rPr>
      </w:pPr>
      <w:r>
        <w:rPr>
          <w:rFonts w:hint="eastAsia" w:ascii="宋体" w:hAnsi="宋体" w:cs="宋体"/>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pPr>
        <w:spacing w:line="360" w:lineRule="auto"/>
        <w:ind w:firstLine="420" w:firstLineChars="200"/>
        <w:rPr>
          <w:rFonts w:ascii="宋体" w:hAnsi="宋体" w:cs="宋体"/>
        </w:rPr>
      </w:pPr>
      <w:r>
        <w:rPr>
          <w:rFonts w:hint="eastAsia" w:ascii="宋体" w:hAnsi="宋体" w:cs="宋体"/>
        </w:rPr>
        <w:t>11、乙方不得在任何场合介绍和演示甲方产品项目的任何信息。</w:t>
      </w:r>
    </w:p>
    <w:p>
      <w:pPr>
        <w:spacing w:line="360" w:lineRule="auto"/>
        <w:ind w:firstLine="420" w:firstLineChars="200"/>
        <w:rPr>
          <w:rFonts w:ascii="宋体" w:hAnsi="宋体" w:cs="宋体"/>
        </w:rPr>
      </w:pPr>
      <w:r>
        <w:rPr>
          <w:rFonts w:hint="eastAsia" w:ascii="宋体" w:hAnsi="宋体" w:cs="宋体"/>
        </w:rPr>
        <w:t>三、违约责任</w:t>
      </w:r>
    </w:p>
    <w:p>
      <w:pPr>
        <w:spacing w:line="360" w:lineRule="auto"/>
        <w:ind w:firstLine="420" w:firstLineChars="200"/>
        <w:rPr>
          <w:rFonts w:ascii="宋体" w:hAnsi="宋体" w:cs="宋体"/>
        </w:rPr>
      </w:pPr>
      <w:r>
        <w:rPr>
          <w:rFonts w:hint="eastAsia" w:ascii="宋体" w:hAnsi="宋体" w:cs="宋体"/>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pPr>
        <w:spacing w:line="360" w:lineRule="auto"/>
        <w:ind w:firstLine="420" w:firstLineChars="200"/>
        <w:rPr>
          <w:rFonts w:ascii="宋体" w:hAnsi="宋体" w:cs="宋体"/>
        </w:rPr>
      </w:pPr>
      <w:r>
        <w:rPr>
          <w:rFonts w:hint="eastAsia" w:ascii="宋体" w:hAnsi="宋体" w:cs="宋体"/>
        </w:rPr>
        <w:t>四、保密期限</w:t>
      </w:r>
    </w:p>
    <w:p>
      <w:pPr>
        <w:spacing w:line="360" w:lineRule="auto"/>
        <w:ind w:firstLine="420" w:firstLineChars="200"/>
        <w:rPr>
          <w:rFonts w:ascii="宋体" w:hAnsi="宋体" w:cs="宋体"/>
        </w:rPr>
      </w:pPr>
      <w:r>
        <w:rPr>
          <w:rFonts w:hint="eastAsia" w:ascii="宋体" w:hAnsi="宋体" w:cs="宋体"/>
        </w:rPr>
        <w:t>13、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pPr>
        <w:spacing w:line="360" w:lineRule="auto"/>
        <w:ind w:firstLine="420" w:firstLineChars="200"/>
        <w:rPr>
          <w:rFonts w:ascii="宋体" w:hAnsi="宋体" w:eastAsia="宋体" w:cs="宋体"/>
        </w:rPr>
      </w:pPr>
      <w:r>
        <w:rPr>
          <w:rFonts w:hint="eastAsia" w:ascii="宋体" w:hAnsi="宋体" w:eastAsia="宋体" w:cs="宋体"/>
        </w:rPr>
        <w:t>五、附则</w:t>
      </w:r>
    </w:p>
    <w:p>
      <w:pPr>
        <w:spacing w:line="360" w:lineRule="auto"/>
        <w:ind w:firstLine="420" w:firstLineChars="200"/>
        <w:rPr>
          <w:rFonts w:ascii="宋体" w:hAnsi="宋体" w:eastAsia="宋体" w:cs="宋体"/>
        </w:rPr>
      </w:pPr>
      <w:r>
        <w:rPr>
          <w:rFonts w:hint="eastAsia" w:ascii="宋体" w:hAnsi="宋体" w:eastAsia="宋体" w:cs="宋体"/>
        </w:rPr>
        <w:t>14、本协议是合同有效组成部分。</w:t>
      </w:r>
    </w:p>
    <w:p>
      <w:pPr>
        <w:pStyle w:val="2"/>
      </w:pPr>
    </w:p>
    <w:bookmarkEnd w:id="48"/>
    <w:p>
      <w:pPr>
        <w:spacing w:line="312" w:lineRule="auto"/>
        <w:rPr>
          <w:rFonts w:ascii="宋体" w:hAnsi="宋体" w:cs="宋体"/>
          <w:sz w:val="32"/>
          <w:szCs w:val="32"/>
        </w:rPr>
      </w:pPr>
    </w:p>
    <w:p>
      <w:pPr>
        <w:numPr>
          <w:ilvl w:val="0"/>
          <w:numId w:val="3"/>
        </w:numPr>
        <w:spacing w:line="312" w:lineRule="auto"/>
        <w:jc w:val="center"/>
        <w:rPr>
          <w:rFonts w:ascii="宋体" w:hAnsi="宋体" w:cs="宋体"/>
          <w:sz w:val="32"/>
          <w:szCs w:val="32"/>
        </w:rPr>
        <w:sectPr>
          <w:pgSz w:w="11906" w:h="16838"/>
          <w:pgMar w:top="1440" w:right="1800" w:bottom="1440" w:left="1800" w:header="851" w:footer="992" w:gutter="0"/>
          <w:cols w:space="720" w:num="1"/>
          <w:docGrid w:type="lines" w:linePitch="312" w:charSpace="0"/>
        </w:sectPr>
      </w:pPr>
    </w:p>
    <w:p>
      <w:pPr>
        <w:pageBreakBefore/>
        <w:shd w:val="clear" w:color="auto" w:fill="FFFFFF"/>
        <w:jc w:val="left"/>
        <w:outlineLvl w:val="0"/>
        <w:rPr>
          <w:rFonts w:ascii="宋体" w:hAnsi="宋体" w:cs="宋体"/>
          <w:b/>
          <w:bCs/>
          <w:color w:val="000000"/>
          <w:sz w:val="32"/>
          <w:szCs w:val="32"/>
        </w:rPr>
      </w:pPr>
      <w:bookmarkStart w:id="49" w:name="_Toc12167"/>
      <w:r>
        <w:rPr>
          <w:rFonts w:hint="eastAsia" w:ascii="宋体" w:hAnsi="宋体" w:cs="宋体"/>
          <w:color w:val="000000"/>
          <w:szCs w:val="21"/>
        </w:rPr>
        <w:t>合同附件二：</w:t>
      </w:r>
      <w:bookmarkEnd w:id="49"/>
    </w:p>
    <w:p>
      <w:pPr>
        <w:spacing w:line="300" w:lineRule="auto"/>
        <w:ind w:firstLine="643" w:firstLineChars="200"/>
        <w:jc w:val="center"/>
        <w:rPr>
          <w:rFonts w:ascii="宋体" w:hAnsi="宋体" w:cs="宋体"/>
          <w:b/>
          <w:bCs/>
          <w:sz w:val="32"/>
          <w:szCs w:val="32"/>
        </w:rPr>
      </w:pPr>
      <w:r>
        <w:rPr>
          <w:rFonts w:hint="eastAsia" w:ascii="宋体" w:hAnsi="宋体" w:cs="宋体"/>
          <w:b/>
          <w:bCs/>
          <w:sz w:val="32"/>
          <w:szCs w:val="32"/>
        </w:rPr>
        <w:t>廉洁诚信协议</w:t>
      </w:r>
    </w:p>
    <w:p>
      <w:pPr>
        <w:spacing w:line="300" w:lineRule="auto"/>
        <w:ind w:firstLine="420" w:firstLineChars="200"/>
        <w:rPr>
          <w:rFonts w:ascii="宋体" w:hAnsi="宋体" w:cs="宋体"/>
        </w:rPr>
      </w:pPr>
      <w:r>
        <w:rPr>
          <w:rFonts w:hint="eastAsia" w:ascii="宋体" w:hAnsi="宋体" w:cs="宋体"/>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pPr>
        <w:spacing w:line="300" w:lineRule="auto"/>
        <w:ind w:firstLine="420" w:firstLineChars="200"/>
        <w:rPr>
          <w:rFonts w:ascii="宋体" w:hAnsi="宋体" w:cs="宋体"/>
        </w:rPr>
      </w:pPr>
      <w:r>
        <w:rPr>
          <w:rFonts w:hint="eastAsia" w:ascii="宋体" w:hAnsi="宋体" w:cs="宋体"/>
        </w:rPr>
        <w:t>1、双方在整个项目采购、建设活动中，做到公平、公正、公开，不搞暗箱操作，不搞不正当竞争，双方工作人员及亲属不得违反以下规定：</w:t>
      </w:r>
    </w:p>
    <w:p>
      <w:pPr>
        <w:spacing w:line="300" w:lineRule="auto"/>
        <w:ind w:firstLine="420" w:firstLineChars="200"/>
        <w:rPr>
          <w:rFonts w:ascii="宋体" w:hAnsi="宋体" w:cs="宋体"/>
        </w:rPr>
      </w:pPr>
      <w:r>
        <w:rPr>
          <w:rFonts w:hint="eastAsia" w:ascii="宋体" w:hAnsi="宋体" w:cs="宋体"/>
        </w:rPr>
        <w:t>（1）不得收受或向对方馈送现金、贵重物品、有价证券、购物卡、充值卡等，不得收受回扣；</w:t>
      </w:r>
    </w:p>
    <w:p>
      <w:pPr>
        <w:spacing w:line="300" w:lineRule="auto"/>
        <w:ind w:firstLine="420" w:firstLineChars="200"/>
        <w:rPr>
          <w:rFonts w:ascii="宋体" w:hAnsi="宋体" w:cs="宋体"/>
        </w:rPr>
      </w:pPr>
      <w:r>
        <w:rPr>
          <w:rFonts w:hint="eastAsia" w:ascii="宋体" w:hAnsi="宋体" w:cs="宋体"/>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pPr>
        <w:spacing w:line="300" w:lineRule="auto"/>
        <w:ind w:firstLine="420" w:firstLineChars="200"/>
        <w:rPr>
          <w:rFonts w:ascii="宋体" w:hAnsi="宋体" w:cs="宋体"/>
        </w:rPr>
      </w:pPr>
      <w:r>
        <w:rPr>
          <w:rFonts w:hint="eastAsia" w:ascii="宋体" w:hAnsi="宋体" w:cs="宋体"/>
        </w:rPr>
        <w:t>（3）不得接受对方或向对方在住房建修、婚丧嫁娶、出国考察、旅游、攻读学历学位等方面提供资助；</w:t>
      </w:r>
    </w:p>
    <w:p>
      <w:pPr>
        <w:spacing w:line="300" w:lineRule="auto"/>
        <w:ind w:firstLine="420" w:firstLineChars="200"/>
        <w:rPr>
          <w:rFonts w:ascii="宋体" w:hAnsi="宋体" w:cs="宋体"/>
        </w:rPr>
      </w:pPr>
      <w:r>
        <w:rPr>
          <w:rFonts w:hint="eastAsia" w:ascii="宋体" w:hAnsi="宋体" w:cs="宋体"/>
        </w:rPr>
        <w:t>（4）不得参加或提供可能影响合作业务公平、公正的娱乐、宴请、健身等活动；</w:t>
      </w:r>
    </w:p>
    <w:p>
      <w:pPr>
        <w:spacing w:line="300" w:lineRule="auto"/>
        <w:ind w:firstLine="420" w:firstLineChars="200"/>
        <w:rPr>
          <w:rFonts w:ascii="宋体" w:hAnsi="宋体" w:cs="宋体"/>
        </w:rPr>
      </w:pPr>
      <w:r>
        <w:rPr>
          <w:rFonts w:hint="eastAsia" w:ascii="宋体" w:hAnsi="宋体" w:cs="宋体"/>
        </w:rPr>
        <w:t>（5）不得报销或为对方报销应由个人支付的费用。</w:t>
      </w:r>
    </w:p>
    <w:p>
      <w:pPr>
        <w:spacing w:line="300" w:lineRule="auto"/>
        <w:ind w:firstLine="420" w:firstLineChars="200"/>
        <w:rPr>
          <w:rFonts w:ascii="宋体" w:hAnsi="宋体" w:cs="宋体"/>
        </w:rPr>
      </w:pPr>
      <w:r>
        <w:rPr>
          <w:rFonts w:hint="eastAsia" w:ascii="宋体" w:hAnsi="宋体" w:cs="宋体"/>
        </w:rPr>
        <w:t>2、乙方人员若有违反第1条规定的行为，或者存在其它违反商业道德与市场规则的情况,甲方有义务向对方监察或相应部门举报，并有权扣除本项目质量保证金尚未支付部分的30%，同时甲方有权视情节轻重停止该项目或类似项目的合作。</w:t>
      </w:r>
    </w:p>
    <w:p>
      <w:pPr>
        <w:spacing w:line="300" w:lineRule="auto"/>
        <w:ind w:firstLine="420" w:firstLineChars="200"/>
        <w:rPr>
          <w:rFonts w:ascii="宋体" w:hAnsi="宋体" w:cs="宋体"/>
        </w:rPr>
      </w:pPr>
      <w:r>
        <w:rPr>
          <w:rFonts w:hint="eastAsia" w:ascii="宋体" w:hAnsi="宋体" w:cs="宋体"/>
        </w:rPr>
        <w:t>3、甲方人员有违反第1条规定的行为，或者存在其它索贿、受贿行为或者徇私舞弊、滥用职权、严重渎职等情况时，乙方有义务向对方监察或相应部门举报。</w:t>
      </w:r>
    </w:p>
    <w:p>
      <w:pPr>
        <w:spacing w:line="300" w:lineRule="auto"/>
        <w:ind w:firstLine="420" w:firstLineChars="200"/>
        <w:rPr>
          <w:rFonts w:ascii="宋体" w:hAnsi="宋体" w:cs="宋体"/>
        </w:rPr>
      </w:pPr>
      <w:r>
        <w:rPr>
          <w:rFonts w:hint="eastAsia" w:ascii="宋体" w:hAnsi="宋体" w:cs="宋体"/>
        </w:rPr>
        <w:t>4、双方及相关人员违反上述规定及其他廉洁诚信准则的，愿意接受党纪政纪及法律惩处。</w:t>
      </w:r>
    </w:p>
    <w:p>
      <w:pPr>
        <w:spacing w:line="300" w:lineRule="auto"/>
        <w:ind w:firstLine="420" w:firstLineChars="200"/>
        <w:rPr>
          <w:rFonts w:ascii="宋体" w:hAnsi="宋体" w:cs="宋体"/>
        </w:rPr>
      </w:pPr>
      <w:r>
        <w:rPr>
          <w:rFonts w:hint="eastAsia" w:ascii="宋体" w:hAnsi="宋体" w:cs="宋体"/>
        </w:rPr>
        <w:t>5、本保证及承诺的有效期与对应的合同或交易事项相同。</w:t>
      </w:r>
    </w:p>
    <w:p>
      <w:pPr>
        <w:spacing w:line="300" w:lineRule="auto"/>
        <w:ind w:firstLine="420" w:firstLineChars="200"/>
        <w:rPr>
          <w:rFonts w:ascii="宋体" w:hAnsi="宋体" w:cs="宋体"/>
        </w:rPr>
      </w:pPr>
      <w:r>
        <w:rPr>
          <w:rFonts w:hint="eastAsia" w:ascii="宋体" w:hAnsi="宋体" w:cs="宋体"/>
        </w:rPr>
        <w:t>6、本廉洁承诺约定作为双方签订的合同附件，具有同等法律效力。</w:t>
      </w:r>
    </w:p>
    <w:p>
      <w:pPr>
        <w:spacing w:line="300" w:lineRule="auto"/>
        <w:rPr>
          <w:rFonts w:ascii="宋体" w:hAnsi="宋体" w:cs="宋体"/>
        </w:rPr>
      </w:pPr>
    </w:p>
    <w:p>
      <w:pPr>
        <w:pStyle w:val="86"/>
        <w:spacing w:line="300" w:lineRule="auto"/>
      </w:pPr>
    </w:p>
    <w:p>
      <w:pPr>
        <w:spacing w:line="300" w:lineRule="auto"/>
        <w:ind w:firstLine="420" w:firstLineChars="200"/>
        <w:rPr>
          <w:rFonts w:ascii="宋体" w:hAnsi="宋体" w:cs="宋体"/>
        </w:rPr>
      </w:pPr>
      <w:r>
        <w:rPr>
          <w:rFonts w:hint="eastAsia" w:ascii="宋体" w:hAnsi="宋体" w:cs="宋体"/>
        </w:rPr>
        <w:t>台州市公安局举报渠道：             合作方举报渠道：</w:t>
      </w:r>
    </w:p>
    <w:p>
      <w:pPr>
        <w:pStyle w:val="2"/>
        <w:spacing w:line="300" w:lineRule="auto"/>
        <w:rPr>
          <w:rFonts w:ascii="宋体" w:hAnsi="宋体" w:cs="宋体"/>
        </w:rPr>
      </w:pPr>
      <w:r>
        <w:rPr>
          <w:rFonts w:hint="eastAsia" w:ascii="宋体" w:hAnsi="宋体" w:cs="宋体"/>
        </w:rPr>
        <w:t>电话：12389                        电话：</w:t>
      </w: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pStyle w:val="15"/>
        <w:spacing w:line="360" w:lineRule="auto"/>
        <w:ind w:firstLine="4410" w:firstLineChars="2100"/>
        <w:jc w:val="both"/>
        <w:rPr>
          <w:rFonts w:hint="eastAsia"/>
          <w:color w:val="auto"/>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422" w:firstLineChars="200"/>
        <w:textAlignment w:val="bottom"/>
        <w:rPr>
          <w:rFonts w:hint="eastAsia" w:ascii="宋体" w:hAnsi="宋体"/>
          <w:b/>
          <w:bCs/>
          <w:kern w:val="0"/>
          <w:szCs w:val="21"/>
          <w:lang w:eastAsia="zh-CN"/>
        </w:rPr>
      </w:pPr>
    </w:p>
    <w:p>
      <w:pPr>
        <w:pStyle w:val="2"/>
      </w:pPr>
    </w:p>
    <w:p/>
    <w:p>
      <w:pPr>
        <w:pStyle w:val="2"/>
      </w:pPr>
    </w:p>
    <w:p>
      <w:pPr>
        <w:pStyle w:val="23"/>
        <w:ind w:firstLine="2570" w:firstLineChars="800"/>
        <w:jc w:val="both"/>
        <w:rPr>
          <w:rFonts w:hint="eastAsia" w:ascii="黑体" w:eastAsia="黑体"/>
          <w:sz w:val="21"/>
          <w:szCs w:val="21"/>
        </w:rPr>
      </w:pPr>
      <w:r>
        <w:rPr>
          <w:rFonts w:hint="eastAsia" w:ascii="宋体" w:hAnsi="宋体" w:eastAsia="宋体"/>
          <w:b/>
          <w:sz w:val="32"/>
          <w:szCs w:val="32"/>
        </w:rPr>
        <w:t>第六章  投标文件格式</w:t>
      </w: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黑体" w:eastAsia="黑体"/>
          <w:sz w:val="21"/>
          <w:szCs w:val="21"/>
          <w:lang w:eastAsia="zh-CN"/>
        </w:rPr>
      </w:pPr>
      <w:r>
        <w:rPr>
          <w:rFonts w:hint="eastAsia" w:ascii="宋体" w:hAnsi="宋体" w:eastAsia="宋体" w:cs="宋体"/>
          <w:sz w:val="21"/>
          <w:szCs w:val="21"/>
        </w:rPr>
        <w:t>附件一</w:t>
      </w:r>
      <w:r>
        <w:rPr>
          <w:rFonts w:hint="eastAsia" w:ascii="宋体" w:hAnsi="宋体" w:eastAsia="宋体" w:cs="宋体"/>
          <w:sz w:val="21"/>
          <w:szCs w:val="21"/>
          <w:lang w:eastAsia="zh-CN"/>
        </w:rPr>
        <w:t>：</w:t>
      </w:r>
    </w:p>
    <w:p>
      <w:pPr>
        <w:spacing w:line="360" w:lineRule="auto"/>
        <w:ind w:right="-110"/>
        <w:jc w:val="left"/>
        <w:rPr>
          <w:rFonts w:hint="eastAsia" w:ascii="宋体" w:hAnsi="宋体" w:eastAsia="宋体"/>
          <w:sz w:val="28"/>
          <w:lang w:eastAsia="zh-CN"/>
        </w:rPr>
      </w:pPr>
      <w:r>
        <w:rPr>
          <w:rFonts w:hint="eastAsia" w:ascii="宋体" w:hAnsi="宋体"/>
          <w:b/>
          <w:sz w:val="28"/>
        </w:rPr>
        <w:t xml:space="preserve">                                        </w:t>
      </w:r>
    </w:p>
    <w:p>
      <w:pPr>
        <w:shd w:val="clear" w:color="auto" w:fill="FFFFFF"/>
        <w:spacing w:line="360" w:lineRule="auto"/>
        <w:jc w:val="center"/>
        <w:textAlignment w:val="bottom"/>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台州市公安局智慧**项目</w:t>
      </w:r>
      <w:r>
        <w:rPr>
          <w:rFonts w:hint="eastAsia" w:ascii="宋体" w:hAnsi="宋体" w:eastAsia="宋体" w:cs="宋体"/>
          <w:b/>
          <w:bCs/>
          <w:kern w:val="0"/>
          <w:sz w:val="32"/>
          <w:szCs w:val="32"/>
          <w:lang w:val="en-US" w:eastAsia="zh-CN"/>
        </w:rPr>
        <w:t>-</w:t>
      </w:r>
      <w:r>
        <w:rPr>
          <w:rFonts w:hint="eastAsia" w:ascii="宋体" w:hAnsi="宋体" w:eastAsia="宋体" w:cs="宋体"/>
          <w:b/>
          <w:bCs/>
          <w:kern w:val="0"/>
          <w:sz w:val="32"/>
          <w:szCs w:val="32"/>
          <w:lang w:eastAsia="zh-CN"/>
        </w:rPr>
        <w:t>多警种模型</w:t>
      </w:r>
    </w:p>
    <w:p>
      <w:pPr>
        <w:shd w:val="clear" w:color="auto" w:fill="FFFFFF"/>
        <w:spacing w:line="360" w:lineRule="auto"/>
        <w:ind w:firstLine="1960" w:firstLineChars="7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项目编号：</w:t>
      </w:r>
      <w:r>
        <w:rPr>
          <w:rFonts w:hint="eastAsia" w:ascii="宋体" w:hAnsi="宋体" w:eastAsia="宋体" w:cs="宋体"/>
          <w:sz w:val="28"/>
          <w:szCs w:val="28"/>
          <w:u w:val="none"/>
          <w:lang w:eastAsia="zh-CN"/>
        </w:rPr>
        <w:t>台财采确</w:t>
      </w:r>
      <w:r>
        <w:rPr>
          <w:rFonts w:hint="eastAsia" w:ascii="宋体" w:hAnsi="宋体" w:eastAsia="宋体" w:cs="宋体"/>
          <w:sz w:val="28"/>
          <w:szCs w:val="28"/>
          <w:u w:val="none"/>
          <w:lang w:val="en-US" w:eastAsia="zh-CN"/>
        </w:rPr>
        <w:t>【2020】3369号</w:t>
      </w:r>
    </w:p>
    <w:p>
      <w:pPr>
        <w:pStyle w:val="63"/>
        <w:rPr>
          <w:rFonts w:hint="eastAsia" w:ascii="宋体" w:hAnsi="宋体" w:eastAsia="宋体" w:cs="宋体"/>
          <w:sz w:val="28"/>
          <w:szCs w:val="28"/>
          <w:u w:val="none"/>
          <w:lang w:val="en-US" w:eastAsia="zh-CN"/>
        </w:rPr>
      </w:pPr>
    </w:p>
    <w:p>
      <w:pPr>
        <w:pStyle w:val="63"/>
        <w:rPr>
          <w:rFonts w:hint="eastAsia" w:ascii="宋体" w:hAnsi="宋体" w:eastAsia="宋体" w:cs="宋体"/>
          <w:sz w:val="28"/>
          <w:szCs w:val="28"/>
          <w:u w:val="none"/>
          <w:lang w:val="en-US" w:eastAsia="zh-CN"/>
        </w:rPr>
      </w:pPr>
    </w:p>
    <w:p>
      <w:pPr>
        <w:shd w:val="clear" w:color="auto" w:fill="FFFFFF"/>
        <w:spacing w:line="360" w:lineRule="auto"/>
        <w:ind w:firstLine="3905" w:firstLineChars="600"/>
        <w:textAlignment w:val="bottom"/>
        <w:rPr>
          <w:rFonts w:hint="eastAsia" w:ascii="宋体" w:hAnsi="宋体" w:eastAsia="宋体" w:cs="宋体"/>
          <w:b/>
          <w:bCs/>
          <w:w w:val="90"/>
          <w:kern w:val="0"/>
          <w:sz w:val="72"/>
          <w:szCs w:val="72"/>
          <w:lang w:val="zh-CN"/>
        </w:rPr>
      </w:pPr>
      <w:r>
        <w:rPr>
          <w:rFonts w:hint="eastAsia" w:ascii="宋体" w:hAnsi="宋体" w:eastAsia="宋体" w:cs="宋体"/>
          <w:b/>
          <w:bCs/>
          <w:w w:val="90"/>
          <w:kern w:val="0"/>
          <w:sz w:val="72"/>
          <w:szCs w:val="72"/>
          <w:lang w:val="zh-CN"/>
        </w:rPr>
        <w:t>投</w:t>
      </w:r>
    </w:p>
    <w:p>
      <w:pPr>
        <w:pStyle w:val="2"/>
        <w:rPr>
          <w:rFonts w:hint="eastAsia"/>
          <w:lang w:val="zh-CN"/>
        </w:rPr>
      </w:pPr>
    </w:p>
    <w:p>
      <w:pPr>
        <w:shd w:val="clear" w:color="auto" w:fill="FFFFFF"/>
        <w:spacing w:line="360" w:lineRule="auto"/>
        <w:ind w:firstLine="3905" w:firstLineChars="600"/>
        <w:textAlignment w:val="bottom"/>
        <w:rPr>
          <w:rFonts w:hint="eastAsia" w:ascii="宋体" w:hAnsi="宋体" w:eastAsia="宋体" w:cs="宋体"/>
          <w:b/>
          <w:bCs/>
          <w:w w:val="90"/>
          <w:kern w:val="0"/>
          <w:sz w:val="72"/>
          <w:szCs w:val="72"/>
          <w:lang w:val="zh-CN"/>
        </w:rPr>
      </w:pPr>
      <w:r>
        <w:rPr>
          <w:rFonts w:hint="eastAsia" w:ascii="宋体" w:hAnsi="宋体" w:eastAsia="宋体" w:cs="宋体"/>
          <w:b/>
          <w:bCs/>
          <w:w w:val="90"/>
          <w:kern w:val="0"/>
          <w:sz w:val="72"/>
          <w:szCs w:val="72"/>
          <w:lang w:val="zh-CN"/>
        </w:rPr>
        <w:t>标</w:t>
      </w:r>
    </w:p>
    <w:p>
      <w:pPr>
        <w:pStyle w:val="2"/>
        <w:rPr>
          <w:rFonts w:hint="eastAsia"/>
          <w:lang w:val="zh-CN"/>
        </w:rPr>
      </w:pPr>
    </w:p>
    <w:p>
      <w:pPr>
        <w:shd w:val="clear" w:color="auto" w:fill="FFFFFF"/>
        <w:spacing w:line="360" w:lineRule="auto"/>
        <w:ind w:firstLine="3905" w:firstLineChars="600"/>
        <w:textAlignment w:val="bottom"/>
        <w:rPr>
          <w:rFonts w:hint="eastAsia" w:ascii="宋体" w:hAnsi="宋体" w:eastAsia="宋体" w:cs="宋体"/>
          <w:b/>
          <w:bCs/>
          <w:w w:val="90"/>
          <w:kern w:val="0"/>
          <w:sz w:val="72"/>
          <w:szCs w:val="72"/>
          <w:lang w:val="zh-CN"/>
        </w:rPr>
      </w:pPr>
      <w:r>
        <w:rPr>
          <w:rFonts w:hint="eastAsia" w:ascii="宋体" w:hAnsi="宋体" w:eastAsia="宋体" w:cs="宋体"/>
          <w:b/>
          <w:bCs/>
          <w:w w:val="90"/>
          <w:kern w:val="0"/>
          <w:sz w:val="72"/>
          <w:szCs w:val="72"/>
          <w:lang w:val="zh-CN"/>
        </w:rPr>
        <w:t>文</w:t>
      </w:r>
    </w:p>
    <w:p>
      <w:pPr>
        <w:pStyle w:val="2"/>
        <w:rPr>
          <w:rFonts w:hint="eastAsia"/>
        </w:rPr>
      </w:pPr>
    </w:p>
    <w:p>
      <w:pPr>
        <w:shd w:val="clear" w:color="auto" w:fill="FFFFFF"/>
        <w:spacing w:line="360" w:lineRule="auto"/>
        <w:ind w:firstLine="3905" w:firstLineChars="600"/>
        <w:textAlignment w:val="bottom"/>
        <w:rPr>
          <w:rFonts w:hint="eastAsia" w:ascii="宋体" w:hAnsi="宋体" w:eastAsia="宋体" w:cs="宋体"/>
          <w:b/>
          <w:bCs/>
          <w:w w:val="90"/>
          <w:kern w:val="0"/>
          <w:sz w:val="72"/>
          <w:szCs w:val="72"/>
          <w:lang w:val="zh-CN"/>
        </w:rPr>
      </w:pPr>
      <w:r>
        <w:rPr>
          <w:rFonts w:hint="eastAsia" w:ascii="宋体" w:hAnsi="宋体" w:eastAsia="宋体" w:cs="宋体"/>
          <w:b/>
          <w:bCs/>
          <w:w w:val="90"/>
          <w:kern w:val="0"/>
          <w:sz w:val="72"/>
          <w:szCs w:val="72"/>
          <w:lang w:val="zh-CN"/>
        </w:rPr>
        <w:t>件</w:t>
      </w:r>
    </w:p>
    <w:p>
      <w:pPr>
        <w:spacing w:after="100" w:afterAutospacing="1" w:line="360" w:lineRule="auto"/>
        <w:ind w:right="-108"/>
        <w:jc w:val="center"/>
        <w:rPr>
          <w:rFonts w:hint="eastAsia" w:ascii="宋体" w:hAnsi="宋体" w:eastAsia="宋体" w:cs="宋体"/>
          <w:sz w:val="28"/>
          <w:szCs w:val="28"/>
          <w:lang w:val="zh-CN"/>
        </w:rPr>
      </w:pPr>
    </w:p>
    <w:p>
      <w:pPr>
        <w:spacing w:after="100" w:afterAutospacing="1" w:line="360" w:lineRule="auto"/>
        <w:ind w:right="-108"/>
        <w:jc w:val="center"/>
        <w:rPr>
          <w:rFonts w:hint="eastAsia" w:ascii="宋体" w:hAnsi="宋体" w:eastAsia="宋体" w:cs="宋体"/>
          <w:sz w:val="28"/>
          <w:szCs w:val="28"/>
          <w:lang w:val="zh-CN"/>
        </w:rPr>
      </w:pPr>
      <w:r>
        <w:rPr>
          <w:rFonts w:hint="eastAsia" w:ascii="宋体" w:hAnsi="宋体" w:eastAsia="宋体" w:cs="宋体"/>
          <w:i/>
          <w:iCs/>
          <w:sz w:val="28"/>
          <w:szCs w:val="28"/>
          <w:lang w:val="zh-CN"/>
        </w:rPr>
        <w:t>选择（</w:t>
      </w:r>
      <w:r>
        <w:rPr>
          <w:rFonts w:hint="eastAsia" w:ascii="宋体" w:hAnsi="宋体" w:eastAsia="宋体" w:cs="宋体"/>
          <w:i/>
          <w:iCs/>
          <w:sz w:val="28"/>
          <w:szCs w:val="28"/>
          <w:lang w:val="en-US" w:eastAsia="zh-CN"/>
        </w:rPr>
        <w:t>商务技术文件/报价文件</w:t>
      </w:r>
      <w:r>
        <w:rPr>
          <w:rFonts w:hint="eastAsia" w:ascii="宋体" w:hAnsi="宋体" w:eastAsia="宋体" w:cs="宋体"/>
          <w:i/>
          <w:iCs/>
          <w:sz w:val="28"/>
          <w:szCs w:val="28"/>
          <w:lang w:val="zh-CN"/>
        </w:rPr>
        <w:t>）</w:t>
      </w:r>
    </w:p>
    <w:p>
      <w:pPr>
        <w:spacing w:line="360" w:lineRule="auto"/>
        <w:ind w:right="532" w:firstLine="560" w:firstLineChars="200"/>
        <w:rPr>
          <w:rFonts w:hint="eastAsia" w:ascii="宋体" w:hAnsi="宋体" w:eastAsia="宋体" w:cs="宋体"/>
          <w:sz w:val="28"/>
          <w:szCs w:val="28"/>
        </w:rPr>
      </w:pPr>
    </w:p>
    <w:p>
      <w:pPr>
        <w:spacing w:line="360" w:lineRule="auto"/>
        <w:ind w:right="532" w:firstLine="1680" w:firstLineChars="600"/>
        <w:rPr>
          <w:rFonts w:hint="eastAsia" w:ascii="宋体" w:hAnsi="宋体" w:eastAsia="宋体" w:cs="宋体"/>
          <w:sz w:val="28"/>
          <w:szCs w:val="28"/>
        </w:rPr>
      </w:pPr>
      <w:r>
        <w:rPr>
          <w:rFonts w:hint="eastAsia" w:ascii="宋体" w:hAnsi="宋体" w:eastAsia="宋体" w:cs="宋体"/>
          <w:sz w:val="28"/>
          <w:szCs w:val="28"/>
          <w:lang w:eastAsia="zh-CN"/>
        </w:rPr>
        <w:t>投标供应商：</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盖</w:t>
      </w:r>
      <w:r>
        <w:rPr>
          <w:rFonts w:hint="eastAsia" w:ascii="宋体" w:hAnsi="宋体" w:eastAsia="宋体" w:cs="宋体"/>
          <w:sz w:val="28"/>
          <w:szCs w:val="28"/>
          <w:u w:val="single"/>
        </w:rPr>
        <w:t>章）</w:t>
      </w:r>
    </w:p>
    <w:p>
      <w:pPr>
        <w:spacing w:line="360" w:lineRule="auto"/>
        <w:ind w:firstLine="1680" w:firstLineChars="600"/>
        <w:rPr>
          <w:rFonts w:hint="eastAsia" w:ascii="宋体" w:hAnsi="宋体" w:eastAsia="宋体" w:cs="宋体"/>
          <w:szCs w:val="21"/>
        </w:rPr>
      </w:pPr>
      <w:r>
        <w:rPr>
          <w:rFonts w:hint="eastAsia" w:ascii="宋体" w:hAnsi="宋体" w:eastAsia="宋体" w:cs="宋体"/>
          <w:sz w:val="28"/>
          <w:szCs w:val="28"/>
          <w:lang w:eastAsia="zh-CN"/>
        </w:rPr>
        <w:t>日</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期</w:t>
      </w:r>
      <w:r>
        <w:rPr>
          <w:rFonts w:hint="eastAsia" w:ascii="宋体" w:hAnsi="宋体" w:eastAsia="宋体" w:cs="宋体"/>
          <w:sz w:val="28"/>
          <w:szCs w:val="28"/>
        </w:rPr>
        <w:t>：</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日</w:t>
      </w: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黑体" w:eastAsia="黑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rPr>
      </w:pPr>
      <w:r>
        <w:rPr>
          <w:rFonts w:hint="eastAsia" w:ascii="宋体" w:hAnsi="宋体" w:eastAsia="宋体" w:cs="宋体"/>
          <w:sz w:val="21"/>
          <w:szCs w:val="21"/>
        </w:rPr>
        <w:t>附件</w:t>
      </w:r>
      <w:r>
        <w:rPr>
          <w:rFonts w:hint="eastAsia" w:ascii="宋体" w:hAnsi="宋体" w:eastAsia="宋体" w:cs="宋体"/>
          <w:sz w:val="21"/>
          <w:szCs w:val="21"/>
          <w:lang w:eastAsia="zh-CN"/>
        </w:rPr>
        <w:t>二：</w:t>
      </w:r>
    </w:p>
    <w:p>
      <w:pPr>
        <w:ind w:left="74" w:leftChars="-150" w:right="-296" w:rightChars="-141" w:hanging="389" w:hangingChars="121"/>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法定代表人身份证明</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840" w:firstLineChars="4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我单位的法定代表人身份信息如下：</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840" w:firstLineChars="4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；性别：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840" w:firstLineChars="4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身份证号码：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 xml:space="preserve">； </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840" w:firstLineChars="4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手机号码：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840" w:firstLineChars="4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电子邮箱（建议为qq邮箱）：</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840" w:firstLineChars="4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特此证明。</w:t>
      </w:r>
    </w:p>
    <w:p>
      <w:pPr>
        <w:pStyle w:val="85"/>
        <w:ind w:firstLine="420"/>
        <w:rPr>
          <w:rFonts w:hint="eastAsia" w:ascii="宋体" w:hAnsi="宋体" w:eastAsia="宋体" w:cs="宋体"/>
          <w:sz w:val="24"/>
          <w:szCs w:val="24"/>
        </w:rPr>
      </w:pPr>
    </w:p>
    <w:tbl>
      <w:tblPr>
        <w:tblStyle w:val="29"/>
        <w:tblW w:w="5695" w:type="dxa"/>
        <w:tblInd w:w="1887" w:type="dxa"/>
        <w:tblLayout w:type="fixed"/>
        <w:tblCellMar>
          <w:top w:w="0" w:type="dxa"/>
          <w:left w:w="108" w:type="dxa"/>
          <w:bottom w:w="0" w:type="dxa"/>
          <w:right w:w="108" w:type="dxa"/>
        </w:tblCellMar>
      </w:tblPr>
      <w:tblGrid>
        <w:gridCol w:w="5695"/>
      </w:tblGrid>
      <w:tr>
        <w:tblPrEx>
          <w:tblCellMar>
            <w:top w:w="0" w:type="dxa"/>
            <w:left w:w="108" w:type="dxa"/>
            <w:bottom w:w="0" w:type="dxa"/>
            <w:right w:w="108" w:type="dxa"/>
          </w:tblCellMar>
        </w:tblPrEx>
        <w:trPr>
          <w:trHeight w:val="2485" w:hRule="atLeast"/>
        </w:trPr>
        <w:tc>
          <w:tcPr>
            <w:tcW w:w="5695" w:type="dxa"/>
            <w:tcBorders>
              <w:top w:val="single" w:color="000000" w:sz="4" w:space="0"/>
              <w:left w:val="single" w:color="000000" w:sz="4" w:space="0"/>
              <w:bottom w:val="single" w:color="000000" w:sz="4" w:space="0"/>
              <w:right w:val="single" w:color="000000" w:sz="4" w:space="0"/>
            </w:tcBorders>
            <w:noWrap w:val="0"/>
            <w:vAlign w:val="center"/>
          </w:tcPr>
          <w:p>
            <w:pPr>
              <w:pStyle w:val="85"/>
              <w:ind w:firstLine="560"/>
              <w:jc w:val="center"/>
              <w:rPr>
                <w:rFonts w:hint="eastAsia" w:ascii="宋体" w:hAnsi="宋体" w:eastAsia="宋体" w:cs="宋体"/>
                <w:sz w:val="24"/>
                <w:szCs w:val="24"/>
              </w:rPr>
            </w:pPr>
            <w:r>
              <w:rPr>
                <w:rFonts w:hint="eastAsia" w:ascii="宋体" w:hAnsi="宋体" w:eastAsia="宋体" w:cs="宋体"/>
                <w:kern w:val="2"/>
                <w:sz w:val="21"/>
                <w:szCs w:val="21"/>
                <w:lang w:val="en-US" w:eastAsia="zh-CN" w:bidi="ar-SA"/>
              </w:rPr>
              <w:t>法定代表人身份证复印件粘帖处（或附后）</w:t>
            </w:r>
          </w:p>
        </w:tc>
      </w:tr>
    </w:tbl>
    <w:p>
      <w:pPr>
        <w:pStyle w:val="85"/>
        <w:ind w:firstLine="42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4" w:lineRule="auto"/>
        <w:ind w:firstLine="1890" w:firstLineChars="9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940" w:firstLineChars="1400"/>
        <w:textAlignment w:val="auto"/>
        <w:outlineLvl w:val="9"/>
        <w:rPr>
          <w:rFonts w:hint="eastAsia" w:ascii="宋体" w:hAnsi="宋体" w:eastAsia="宋体" w:cs="宋体"/>
          <w:sz w:val="21"/>
          <w:szCs w:val="21"/>
          <w:u w:val="single"/>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（盖章）</w:t>
      </w:r>
    </w:p>
    <w:p>
      <w:pPr>
        <w:tabs>
          <w:tab w:val="left" w:pos="5792"/>
        </w:tabs>
        <w:spacing w:line="460" w:lineRule="exact"/>
        <w:jc w:val="center"/>
        <w:rPr>
          <w:rFonts w:hint="eastAsia" w:ascii="宋体" w:hAnsi="宋体" w:eastAsia="宋体" w:cs="宋体"/>
          <w:color w:val="000000"/>
          <w:sz w:val="24"/>
          <w:szCs w:val="20"/>
        </w:rPr>
      </w:pPr>
    </w:p>
    <w:p>
      <w:pPr>
        <w:tabs>
          <w:tab w:val="left" w:pos="5792"/>
        </w:tabs>
        <w:spacing w:line="460" w:lineRule="exact"/>
        <w:jc w:val="center"/>
        <w:rPr>
          <w:rFonts w:hint="eastAsia" w:ascii="宋体" w:hAnsi="宋体" w:eastAsia="宋体" w:cs="宋体"/>
          <w:color w:val="000000"/>
          <w:kern w:val="0"/>
          <w:sz w:val="24"/>
          <w:szCs w:val="20"/>
          <w:lang w:bidi="ar"/>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85"/>
        <w:ind w:firstLine="420"/>
        <w:rPr>
          <w:rFonts w:hint="eastAsia" w:ascii="宋体" w:hAnsi="宋体" w:eastAsia="宋体" w:cs="宋体"/>
          <w:b/>
          <w:sz w:val="24"/>
          <w:szCs w:val="24"/>
        </w:rPr>
      </w:pPr>
    </w:p>
    <w:p>
      <w:pPr>
        <w:pStyle w:val="85"/>
        <w:ind w:firstLine="420"/>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84"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备注：手机号码和电子邮箱须准确填写，开评标过程中须保持手机号码和电子邮箱畅通，随时进行项目开标情况通报及回执。</w:t>
      </w:r>
    </w:p>
    <w:p>
      <w:pPr>
        <w:spacing w:line="360" w:lineRule="auto"/>
        <w:rPr>
          <w:rFonts w:hint="eastAsia" w:ascii="宋体" w:hAnsi="宋体" w:eastAsia="宋体" w:cs="宋体"/>
        </w:rPr>
      </w:pPr>
      <w:r>
        <w:rPr>
          <w:rFonts w:hint="eastAsia" w:ascii="宋体" w:hAnsi="宋体" w:eastAsia="宋体" w:cs="宋体"/>
          <w:sz w:val="21"/>
          <w:szCs w:val="21"/>
        </w:rPr>
        <w:t>附件</w:t>
      </w:r>
      <w:r>
        <w:rPr>
          <w:rFonts w:hint="eastAsia" w:ascii="宋体" w:hAnsi="宋体" w:eastAsia="宋体" w:cs="宋体"/>
          <w:sz w:val="21"/>
          <w:szCs w:val="21"/>
          <w:lang w:eastAsia="zh-CN"/>
        </w:rPr>
        <w:t>三：</w:t>
      </w:r>
    </w:p>
    <w:p>
      <w:pPr>
        <w:ind w:left="122" w:leftChars="-150" w:right="-296" w:rightChars="-141" w:hanging="437" w:hangingChars="121"/>
        <w:jc w:val="center"/>
        <w:rPr>
          <w:rFonts w:hint="eastAsia" w:ascii="宋体" w:hAnsi="宋体" w:eastAsia="宋体" w:cs="宋体"/>
          <w:b/>
          <w:bCs/>
          <w:kern w:val="0"/>
          <w:sz w:val="36"/>
          <w:szCs w:val="36"/>
          <w:lang w:eastAsia="zh-CN"/>
        </w:rPr>
      </w:pPr>
    </w:p>
    <w:p>
      <w:pPr>
        <w:ind w:left="74" w:leftChars="-150" w:right="-296" w:rightChars="-141" w:hanging="389" w:hangingChars="121"/>
        <w:jc w:val="center"/>
        <w:rPr>
          <w:rFonts w:hint="eastAsia" w:ascii="宋体" w:hAnsi="宋体" w:eastAsia="宋体" w:cs="宋体"/>
          <w:bCs/>
          <w:sz w:val="32"/>
          <w:szCs w:val="32"/>
        </w:rPr>
      </w:pPr>
      <w:r>
        <w:rPr>
          <w:rFonts w:hint="eastAsia" w:ascii="宋体" w:hAnsi="宋体" w:eastAsia="宋体" w:cs="宋体"/>
          <w:b/>
          <w:bCs/>
          <w:kern w:val="0"/>
          <w:sz w:val="32"/>
          <w:szCs w:val="32"/>
          <w:lang w:eastAsia="zh-CN"/>
        </w:rPr>
        <w:t>法定代表人授权书</w:t>
      </w:r>
    </w:p>
    <w:p>
      <w:pPr>
        <w:spacing w:line="500" w:lineRule="exact"/>
        <w:jc w:val="center"/>
        <w:rPr>
          <w:rFonts w:hint="eastAsia" w:ascii="宋体" w:hAnsi="宋体" w:eastAsia="宋体" w:cs="宋体"/>
          <w:sz w:val="28"/>
          <w:u w:val="single"/>
        </w:rPr>
      </w:pP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台州市公安局：</w:t>
      </w:r>
    </w:p>
    <w:p>
      <w:pPr>
        <w:keepNext w:val="0"/>
        <w:keepLines w:val="0"/>
        <w:pageBreakBefore w:val="0"/>
        <w:kinsoku/>
        <w:wordWrap/>
        <w:overflowPunct/>
        <w:topLinePunct w:val="0"/>
        <w:autoSpaceDE/>
        <w:autoSpaceDN/>
        <w:bidi w:val="0"/>
        <w:adjustRightInd/>
        <w:snapToGrid/>
        <w:spacing w:line="384" w:lineRule="auto"/>
        <w:ind w:firstLine="630" w:firstLineChars="300"/>
        <w:textAlignment w:val="auto"/>
        <w:outlineLvl w:val="9"/>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投标供应商</w:t>
      </w:r>
      <w:r>
        <w:rPr>
          <w:rFonts w:hint="eastAsia" w:ascii="宋体" w:hAnsi="宋体" w:eastAsia="宋体" w:cs="宋体"/>
          <w:sz w:val="21"/>
          <w:szCs w:val="21"/>
        </w:rPr>
        <w:t>全称）法定代表人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（姓名）  </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授权</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投标</w:t>
      </w:r>
      <w:r>
        <w:rPr>
          <w:rFonts w:hint="eastAsia" w:ascii="宋体" w:hAnsi="宋体" w:eastAsia="宋体" w:cs="宋体"/>
          <w:sz w:val="21"/>
          <w:szCs w:val="21"/>
        </w:rPr>
        <w:t>供应商代表</w:t>
      </w:r>
      <w:r>
        <w:rPr>
          <w:rFonts w:hint="eastAsia" w:ascii="宋体" w:hAnsi="宋体" w:eastAsia="宋体" w:cs="宋体"/>
          <w:sz w:val="21"/>
          <w:szCs w:val="21"/>
          <w:lang w:eastAsia="zh-CN"/>
        </w:rPr>
        <w:t>姓名</w:t>
      </w:r>
      <w:r>
        <w:rPr>
          <w:rFonts w:hint="eastAsia" w:ascii="宋体" w:hAnsi="宋体" w:eastAsia="宋体" w:cs="宋体"/>
          <w:sz w:val="21"/>
          <w:szCs w:val="21"/>
        </w:rPr>
        <w:t>）为全权代表，参加贵</w:t>
      </w:r>
      <w:r>
        <w:rPr>
          <w:rFonts w:hint="eastAsia" w:ascii="宋体" w:hAnsi="宋体" w:eastAsia="宋体" w:cs="宋体"/>
          <w:sz w:val="21"/>
          <w:szCs w:val="21"/>
          <w:lang w:eastAsia="zh-CN"/>
        </w:rPr>
        <w:t>方</w:t>
      </w:r>
      <w:r>
        <w:rPr>
          <w:rFonts w:hint="eastAsia" w:ascii="宋体" w:hAnsi="宋体" w:eastAsia="宋体" w:cs="宋体"/>
          <w:sz w:val="21"/>
          <w:szCs w:val="21"/>
        </w:rPr>
        <w:t>组织的</w:t>
      </w:r>
      <w:r>
        <w:rPr>
          <w:rFonts w:hint="eastAsia" w:ascii="宋体" w:hAnsi="宋体" w:eastAsia="宋体" w:cs="宋体"/>
          <w:sz w:val="21"/>
          <w:szCs w:val="21"/>
          <w:lang w:eastAsia="zh-CN"/>
        </w:rPr>
        <w:t>项目编号为台财采确【</w:t>
      </w:r>
      <w:r>
        <w:rPr>
          <w:rFonts w:hint="eastAsia" w:ascii="宋体" w:hAnsi="宋体" w:eastAsia="宋体" w:cs="宋体"/>
          <w:sz w:val="21"/>
          <w:szCs w:val="21"/>
          <w:lang w:val="en-US" w:eastAsia="zh-CN"/>
        </w:rPr>
        <w:t>2020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3369号</w:t>
      </w:r>
      <w:r>
        <w:rPr>
          <w:rFonts w:hint="eastAsia" w:ascii="宋体" w:hAnsi="宋体" w:eastAsia="宋体" w:cs="宋体"/>
          <w:sz w:val="21"/>
          <w:szCs w:val="21"/>
        </w:rPr>
        <w:t>《</w:t>
      </w:r>
      <w:r>
        <w:rPr>
          <w:rFonts w:hint="eastAsia" w:ascii="宋体" w:hAnsi="宋体" w:eastAsia="宋体" w:cs="宋体"/>
          <w:sz w:val="21"/>
          <w:szCs w:val="21"/>
          <w:lang w:eastAsia="zh-CN"/>
        </w:rPr>
        <w:t>台州市公安局智慧**项目</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多警种模型</w:t>
      </w:r>
      <w:r>
        <w:rPr>
          <w:rFonts w:hint="eastAsia" w:ascii="宋体" w:hAnsi="宋体" w:eastAsia="宋体" w:cs="宋体"/>
          <w:sz w:val="21"/>
          <w:szCs w:val="21"/>
        </w:rPr>
        <w:t>》</w:t>
      </w:r>
      <w:r>
        <w:rPr>
          <w:rFonts w:hint="eastAsia" w:ascii="宋体" w:hAnsi="宋体" w:eastAsia="宋体" w:cs="宋体"/>
          <w:sz w:val="21"/>
          <w:szCs w:val="21"/>
          <w:lang w:eastAsia="zh-CN"/>
        </w:rPr>
        <w:t>的投标</w:t>
      </w:r>
      <w:r>
        <w:rPr>
          <w:rFonts w:hint="eastAsia" w:ascii="宋体" w:hAnsi="宋体" w:eastAsia="宋体" w:cs="宋体"/>
          <w:sz w:val="21"/>
          <w:szCs w:val="21"/>
        </w:rPr>
        <w:t>，全权处理</w:t>
      </w:r>
      <w:r>
        <w:rPr>
          <w:rFonts w:hint="eastAsia" w:ascii="宋体" w:hAnsi="宋体" w:eastAsia="宋体" w:cs="宋体"/>
          <w:sz w:val="21"/>
          <w:szCs w:val="21"/>
          <w:lang w:eastAsia="zh-CN"/>
        </w:rPr>
        <w:t>投标</w:t>
      </w:r>
      <w:r>
        <w:rPr>
          <w:rFonts w:hint="eastAsia" w:ascii="宋体" w:hAnsi="宋体" w:eastAsia="宋体" w:cs="宋体"/>
          <w:sz w:val="21"/>
          <w:szCs w:val="21"/>
        </w:rPr>
        <w:t>活动中的一切事宜。</w:t>
      </w:r>
    </w:p>
    <w:p>
      <w:pPr>
        <w:keepNext w:val="0"/>
        <w:keepLines w:val="0"/>
        <w:pageBreakBefore w:val="0"/>
        <w:widowControl w:val="0"/>
        <w:kinsoku/>
        <w:wordWrap/>
        <w:overflowPunct/>
        <w:topLinePunct w:val="0"/>
        <w:autoSpaceDE/>
        <w:autoSpaceDN/>
        <w:bidi w:val="0"/>
        <w:adjustRightInd/>
        <w:snapToGrid/>
        <w:spacing w:line="384" w:lineRule="auto"/>
        <w:ind w:firstLine="2730" w:firstLineChars="13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730" w:firstLineChars="13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730" w:firstLineChars="13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730" w:firstLineChars="13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shd w:val="clear" w:color="auto" w:fill="FFFFFF"/>
        <w:spacing w:line="360" w:lineRule="auto"/>
        <w:ind w:firstLine="2730" w:firstLineChars="1300"/>
        <w:textAlignment w:val="bottom"/>
        <w:rPr>
          <w:rFonts w:hint="eastAsia" w:ascii="宋体" w:hAnsi="宋体" w:eastAsia="宋体" w:cs="宋体"/>
          <w:kern w:val="0"/>
          <w:szCs w:val="21"/>
          <w:u w:val="single"/>
        </w:rPr>
      </w:pPr>
      <w:r>
        <w:rPr>
          <w:rFonts w:hint="eastAsia" w:ascii="宋体" w:hAnsi="宋体" w:eastAsia="宋体" w:cs="宋体"/>
          <w:kern w:val="0"/>
          <w:szCs w:val="21"/>
        </w:rPr>
        <w:t>法定代表人：</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tabs>
          <w:tab w:val="left" w:pos="5792"/>
        </w:tabs>
        <w:spacing w:line="460" w:lineRule="exact"/>
        <w:jc w:val="center"/>
        <w:rPr>
          <w:rFonts w:hint="eastAsia" w:ascii="宋体" w:hAnsi="宋体" w:eastAsia="宋体" w:cs="宋体"/>
          <w:color w:val="000000"/>
          <w:kern w:val="0"/>
          <w:sz w:val="24"/>
          <w:szCs w:val="20"/>
          <w:lang w:bidi="ar"/>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63"/>
        <w:rPr>
          <w:rFonts w:hint="eastAsia" w:ascii="宋体" w:hAnsi="宋体" w:eastAsia="宋体" w:cs="宋体"/>
        </w:rPr>
      </w:pPr>
    </w:p>
    <w:p>
      <w:pPr>
        <w:spacing w:line="360" w:lineRule="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p>
    <w:p>
      <w:pPr>
        <w:spacing w:line="380" w:lineRule="atLeast"/>
        <w:rPr>
          <w:rFonts w:hint="eastAsia" w:ascii="宋体" w:hAnsi="宋体" w:eastAsia="宋体" w:cs="宋体"/>
          <w:sz w:val="24"/>
        </w:rPr>
      </w:pP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附：</w:t>
      </w:r>
    </w:p>
    <w:tbl>
      <w:tblPr>
        <w:tblStyle w:val="29"/>
        <w:tblpPr w:leftFromText="180" w:rightFromText="180" w:vertAnchor="text" w:horzAnchor="page" w:tblpX="6690"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380" w:type="dxa"/>
            <w:noWrap w:val="0"/>
            <w:vAlign w:val="top"/>
          </w:tcPr>
          <w:p>
            <w:pPr>
              <w:spacing w:line="400" w:lineRule="atLeast"/>
              <w:rPr>
                <w:rFonts w:hint="eastAsia" w:ascii="宋体" w:hAnsi="宋体" w:eastAsia="宋体" w:cs="宋体"/>
                <w:sz w:val="24"/>
              </w:rPr>
            </w:pPr>
          </w:p>
          <w:p>
            <w:pPr>
              <w:spacing w:line="400" w:lineRule="atLeast"/>
              <w:ind w:firstLine="210" w:firstLineChars="100"/>
              <w:rPr>
                <w:rFonts w:hint="eastAsia" w:ascii="宋体" w:hAnsi="宋体" w:eastAsia="宋体" w:cs="宋体"/>
                <w:sz w:val="24"/>
              </w:rPr>
            </w:pPr>
            <w:r>
              <w:rPr>
                <w:rFonts w:hint="eastAsia" w:ascii="宋体" w:hAnsi="宋体" w:eastAsia="宋体" w:cs="宋体"/>
                <w:sz w:val="21"/>
                <w:szCs w:val="21"/>
              </w:rPr>
              <w:t>全权代表身份证复印件粘帖处（或附后）</w:t>
            </w:r>
          </w:p>
        </w:tc>
      </w:tr>
    </w:tbl>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全权代表姓名：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真：</w:t>
      </w:r>
      <w:r>
        <w:rPr>
          <w:rFonts w:hint="eastAsia" w:ascii="宋体" w:hAnsi="宋体" w:eastAsia="宋体" w:cs="宋体"/>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手机号码：</w:t>
      </w:r>
      <w:r>
        <w:rPr>
          <w:rFonts w:hint="eastAsia" w:ascii="宋体" w:hAnsi="宋体" w:eastAsia="宋体" w:cs="宋体"/>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b/>
          <w:sz w:val="24"/>
          <w:lang w:val="en-US" w:eastAsia="zh-CN"/>
        </w:rPr>
      </w:pPr>
      <w:r>
        <w:rPr>
          <w:rFonts w:hint="eastAsia" w:ascii="宋体" w:hAnsi="宋体" w:eastAsia="宋体" w:cs="宋体"/>
          <w:sz w:val="21"/>
          <w:szCs w:val="21"/>
        </w:rPr>
        <w:t>电子邮箱（建议为qq邮箱）：</w:t>
      </w:r>
      <w:r>
        <w:rPr>
          <w:rFonts w:hint="eastAsia" w:ascii="宋体" w:hAnsi="宋体" w:eastAsia="宋体" w:cs="宋体"/>
          <w:sz w:val="21"/>
          <w:szCs w:val="21"/>
          <w:u w:val="single"/>
          <w:lang w:val="en-US" w:eastAsia="zh-CN"/>
        </w:rPr>
        <w:t xml:space="preserve">           </w:t>
      </w:r>
    </w:p>
    <w:p>
      <w:pPr>
        <w:spacing w:line="400" w:lineRule="atLeast"/>
        <w:rPr>
          <w:rFonts w:hint="eastAsia" w:ascii="宋体" w:hAnsi="宋体" w:eastAsia="宋体" w:cs="宋体"/>
          <w:b/>
          <w:sz w:val="24"/>
        </w:rPr>
      </w:pPr>
    </w:p>
    <w:p>
      <w:pPr>
        <w:keepNext w:val="0"/>
        <w:keepLines w:val="0"/>
        <w:pageBreakBefore w:val="0"/>
        <w:kinsoku/>
        <w:wordWrap/>
        <w:overflowPunct/>
        <w:topLinePunct w:val="0"/>
        <w:autoSpaceDE/>
        <w:autoSpaceDN/>
        <w:bidi w:val="0"/>
        <w:adjustRightInd/>
        <w:snapToGrid/>
        <w:spacing w:line="384" w:lineRule="auto"/>
        <w:ind w:firstLine="422" w:firstLineChars="200"/>
        <w:textAlignment w:val="auto"/>
        <w:outlineLvl w:val="9"/>
        <w:rPr>
          <w:rFonts w:hint="eastAsia" w:ascii="宋体" w:hAnsi="宋体" w:eastAsia="宋体" w:cs="宋体"/>
          <w:b/>
          <w:bCs/>
          <w:sz w:val="21"/>
          <w:szCs w:val="21"/>
          <w:lang w:eastAsia="zh-CN"/>
        </w:rPr>
      </w:pPr>
    </w:p>
    <w:p>
      <w:pPr>
        <w:keepNext w:val="0"/>
        <w:keepLines w:val="0"/>
        <w:pageBreakBefore w:val="0"/>
        <w:kinsoku/>
        <w:wordWrap/>
        <w:overflowPunct/>
        <w:topLinePunct w:val="0"/>
        <w:autoSpaceDE/>
        <w:autoSpaceDN/>
        <w:bidi w:val="0"/>
        <w:adjustRightInd/>
        <w:snapToGrid/>
        <w:spacing w:line="384"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备注：全权代表的手机号码和电子邮箱必须准确填写，开评标过程中须保持手机号码和电子邮箱畅通，随时进行项目开标情况通报及回执。</w:t>
      </w:r>
    </w:p>
    <w:p>
      <w:pPr>
        <w:spacing w:line="360" w:lineRule="auto"/>
        <w:rPr>
          <w:rFonts w:hint="eastAsia" w:ascii="宋体" w:hAnsi="宋体" w:eastAsia="宋体" w:cs="宋体"/>
          <w:sz w:val="21"/>
          <w:szCs w:val="21"/>
          <w:lang w:eastAsia="zh-CN"/>
        </w:rPr>
      </w:pPr>
      <w:r>
        <w:rPr>
          <w:rFonts w:hint="eastAsia" w:ascii="宋体" w:hAnsi="宋体" w:eastAsia="宋体" w:cs="宋体"/>
          <w:szCs w:val="21"/>
          <w:lang w:val="zh-CN"/>
        </w:rPr>
        <w:br w:type="page"/>
      </w:r>
      <w:r>
        <w:rPr>
          <w:rFonts w:hint="eastAsia" w:ascii="宋体" w:hAnsi="宋体" w:eastAsia="宋体" w:cs="宋体"/>
          <w:sz w:val="21"/>
          <w:szCs w:val="21"/>
        </w:rPr>
        <w:t>附件</w:t>
      </w:r>
      <w:r>
        <w:rPr>
          <w:rFonts w:hint="eastAsia" w:ascii="宋体" w:hAnsi="宋体" w:eastAsia="宋体" w:cs="宋体"/>
          <w:sz w:val="21"/>
          <w:szCs w:val="21"/>
          <w:lang w:eastAsia="zh-CN"/>
        </w:rPr>
        <w:t>四：</w:t>
      </w:r>
    </w:p>
    <w:p>
      <w:pPr>
        <w:spacing w:line="360" w:lineRule="auto"/>
        <w:ind w:firstLine="482" w:firstLineChars="150"/>
        <w:jc w:val="center"/>
        <w:rPr>
          <w:rFonts w:hint="eastAsia" w:ascii="宋体" w:hAnsi="宋体" w:eastAsia="宋体" w:cs="宋体"/>
          <w:sz w:val="21"/>
          <w:szCs w:val="21"/>
          <w:lang w:eastAsia="zh-CN"/>
        </w:rPr>
      </w:pPr>
      <w:r>
        <w:rPr>
          <w:rFonts w:hint="eastAsia" w:ascii="宋体" w:hAnsi="宋体" w:eastAsia="宋体" w:cs="宋体"/>
          <w:b/>
          <w:sz w:val="32"/>
          <w:szCs w:val="32"/>
          <w:lang w:eastAsia="zh-CN"/>
        </w:rPr>
        <w:t>投标</w:t>
      </w:r>
      <w:r>
        <w:rPr>
          <w:rFonts w:hint="eastAsia" w:ascii="宋体" w:hAnsi="宋体" w:eastAsia="宋体" w:cs="宋体"/>
          <w:b/>
          <w:sz w:val="32"/>
          <w:szCs w:val="32"/>
        </w:rPr>
        <w:t>响应书</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台州市公安局</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投标供应商</w:t>
      </w:r>
      <w:r>
        <w:rPr>
          <w:rFonts w:hint="eastAsia" w:ascii="宋体" w:hAnsi="宋体" w:eastAsia="宋体" w:cs="宋体"/>
          <w:sz w:val="21"/>
          <w:szCs w:val="21"/>
        </w:rPr>
        <w:t>单位全称)参加贵</w:t>
      </w:r>
      <w:r>
        <w:rPr>
          <w:rFonts w:hint="eastAsia" w:ascii="宋体" w:hAnsi="宋体" w:eastAsia="宋体" w:cs="宋体"/>
          <w:sz w:val="21"/>
          <w:szCs w:val="21"/>
          <w:lang w:eastAsia="zh-CN"/>
        </w:rPr>
        <w:t>方</w:t>
      </w:r>
      <w:r>
        <w:rPr>
          <w:rFonts w:hint="eastAsia" w:ascii="宋体" w:hAnsi="宋体" w:eastAsia="宋体" w:cs="宋体"/>
          <w:sz w:val="21"/>
          <w:szCs w:val="21"/>
        </w:rPr>
        <w:t>组织的</w:t>
      </w:r>
      <w:r>
        <w:rPr>
          <w:rFonts w:hint="eastAsia" w:ascii="宋体" w:hAnsi="宋体" w:eastAsia="宋体" w:cs="宋体"/>
          <w:sz w:val="21"/>
          <w:szCs w:val="21"/>
          <w:u w:val="single"/>
          <w:lang w:eastAsia="zh-CN"/>
        </w:rPr>
        <w:t xml:space="preserve"> 台州市公安局智慧**项目</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lang w:eastAsia="zh-CN"/>
        </w:rPr>
        <w:t xml:space="preserve">多警种模型 </w:t>
      </w:r>
      <w:r>
        <w:rPr>
          <w:rFonts w:hint="eastAsia" w:ascii="宋体" w:hAnsi="宋体" w:eastAsia="宋体" w:cs="宋体"/>
          <w:sz w:val="21"/>
          <w:szCs w:val="21"/>
        </w:rPr>
        <w:t>（项目编号：</w:t>
      </w:r>
      <w:r>
        <w:rPr>
          <w:rFonts w:hint="eastAsia" w:ascii="宋体" w:hAnsi="宋体" w:eastAsia="宋体" w:cs="宋体"/>
          <w:sz w:val="21"/>
          <w:szCs w:val="21"/>
          <w:lang w:eastAsia="zh-CN"/>
        </w:rPr>
        <w:t>台财采确【</w:t>
      </w:r>
      <w:r>
        <w:rPr>
          <w:rFonts w:hint="eastAsia" w:ascii="宋体" w:hAnsi="宋体" w:eastAsia="宋体" w:cs="宋体"/>
          <w:sz w:val="21"/>
          <w:szCs w:val="21"/>
          <w:lang w:val="en-US" w:eastAsia="zh-CN"/>
        </w:rPr>
        <w:t>2020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3369号</w:t>
      </w:r>
      <w:r>
        <w:rPr>
          <w:rFonts w:hint="eastAsia" w:ascii="宋体" w:hAnsi="宋体" w:eastAsia="宋体" w:cs="宋体"/>
          <w:sz w:val="21"/>
          <w:szCs w:val="21"/>
        </w:rPr>
        <w:t>）</w:t>
      </w:r>
      <w:r>
        <w:rPr>
          <w:rFonts w:hint="eastAsia" w:ascii="宋体" w:hAnsi="宋体" w:eastAsia="宋体" w:cs="宋体"/>
          <w:sz w:val="21"/>
          <w:szCs w:val="21"/>
          <w:lang w:eastAsia="zh-CN"/>
        </w:rPr>
        <w:t>投标</w:t>
      </w:r>
      <w:r>
        <w:rPr>
          <w:rFonts w:hint="eastAsia" w:ascii="宋体" w:hAnsi="宋体" w:eastAsia="宋体" w:cs="宋体"/>
          <w:sz w:val="21"/>
          <w:szCs w:val="21"/>
        </w:rPr>
        <w:t>活动。为此：</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1、我方已详细阅读了全部</w:t>
      </w:r>
      <w:r>
        <w:rPr>
          <w:rFonts w:hint="eastAsia" w:ascii="宋体" w:hAnsi="宋体" w:eastAsia="宋体" w:cs="宋体"/>
          <w:sz w:val="21"/>
          <w:szCs w:val="21"/>
          <w:lang w:eastAsia="zh-CN"/>
        </w:rPr>
        <w:t>招标</w:t>
      </w:r>
      <w:r>
        <w:rPr>
          <w:rFonts w:hint="eastAsia" w:ascii="宋体" w:hAnsi="宋体" w:eastAsia="宋体" w:cs="宋体"/>
          <w:sz w:val="21"/>
          <w:szCs w:val="21"/>
        </w:rPr>
        <w:t>文件，愿意接受</w:t>
      </w:r>
      <w:r>
        <w:rPr>
          <w:rFonts w:hint="eastAsia" w:ascii="宋体" w:hAnsi="宋体" w:eastAsia="宋体" w:cs="宋体"/>
          <w:sz w:val="21"/>
          <w:szCs w:val="21"/>
          <w:lang w:eastAsia="zh-CN"/>
        </w:rPr>
        <w:t>招标</w:t>
      </w:r>
      <w:r>
        <w:rPr>
          <w:rFonts w:hint="eastAsia" w:ascii="宋体" w:hAnsi="宋体" w:eastAsia="宋体" w:cs="宋体"/>
          <w:sz w:val="21"/>
          <w:szCs w:val="21"/>
        </w:rPr>
        <w:t>文件的各项要求。</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2、我方提供</w:t>
      </w:r>
      <w:r>
        <w:rPr>
          <w:rFonts w:hint="eastAsia" w:ascii="宋体" w:hAnsi="宋体" w:eastAsia="宋体" w:cs="宋体"/>
          <w:sz w:val="21"/>
          <w:szCs w:val="21"/>
          <w:lang w:eastAsia="zh-CN"/>
        </w:rPr>
        <w:t>招标</w:t>
      </w:r>
      <w:r>
        <w:rPr>
          <w:rFonts w:hint="eastAsia" w:ascii="宋体" w:hAnsi="宋体" w:eastAsia="宋体" w:cs="宋体"/>
          <w:sz w:val="21"/>
          <w:szCs w:val="21"/>
        </w:rPr>
        <w:t>文件要求的全部资料，并保证其真实性、合法性。</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3、若被选定为</w:t>
      </w:r>
      <w:r>
        <w:rPr>
          <w:rFonts w:hint="eastAsia" w:ascii="宋体" w:hAnsi="宋体" w:eastAsia="宋体" w:cs="宋体"/>
          <w:sz w:val="21"/>
          <w:szCs w:val="21"/>
          <w:lang w:eastAsia="zh-CN"/>
        </w:rPr>
        <w:t>中标</w:t>
      </w:r>
      <w:r>
        <w:rPr>
          <w:rFonts w:hint="eastAsia" w:ascii="宋体" w:hAnsi="宋体" w:eastAsia="宋体" w:cs="宋体"/>
          <w:sz w:val="21"/>
          <w:szCs w:val="21"/>
        </w:rPr>
        <w:t>人，我方将按</w:t>
      </w:r>
      <w:r>
        <w:rPr>
          <w:rFonts w:hint="eastAsia" w:ascii="宋体" w:hAnsi="宋体" w:eastAsia="宋体" w:cs="宋体"/>
          <w:sz w:val="21"/>
          <w:szCs w:val="21"/>
          <w:lang w:eastAsia="zh-CN"/>
        </w:rPr>
        <w:t>招标</w:t>
      </w:r>
      <w:r>
        <w:rPr>
          <w:rFonts w:hint="eastAsia" w:ascii="宋体" w:hAnsi="宋体" w:eastAsia="宋体" w:cs="宋体"/>
          <w:sz w:val="21"/>
          <w:szCs w:val="21"/>
        </w:rPr>
        <w:t>文件规定履行合同责任和义务。</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投标文件</w:t>
      </w:r>
      <w:r>
        <w:rPr>
          <w:rFonts w:hint="eastAsia" w:ascii="宋体" w:hAnsi="宋体" w:eastAsia="宋体" w:cs="宋体"/>
          <w:sz w:val="21"/>
          <w:szCs w:val="21"/>
        </w:rPr>
        <w:t>自</w:t>
      </w:r>
      <w:r>
        <w:rPr>
          <w:rFonts w:hint="eastAsia" w:ascii="宋体" w:hAnsi="宋体" w:eastAsia="宋体" w:cs="宋体"/>
          <w:sz w:val="21"/>
          <w:szCs w:val="21"/>
          <w:lang w:eastAsia="zh-CN"/>
        </w:rPr>
        <w:t>开标之</w:t>
      </w:r>
      <w:r>
        <w:rPr>
          <w:rFonts w:hint="eastAsia" w:ascii="宋体" w:hAnsi="宋体" w:eastAsia="宋体" w:cs="宋体"/>
          <w:sz w:val="21"/>
          <w:szCs w:val="21"/>
        </w:rPr>
        <w:t>日起有效期为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90</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天</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5、我方与本</w:t>
      </w:r>
      <w:r>
        <w:rPr>
          <w:rFonts w:hint="eastAsia" w:ascii="宋体" w:hAnsi="宋体" w:eastAsia="宋体" w:cs="宋体"/>
          <w:sz w:val="21"/>
          <w:szCs w:val="21"/>
          <w:lang w:eastAsia="zh-CN"/>
        </w:rPr>
        <w:t>招投标</w:t>
      </w:r>
      <w:r>
        <w:rPr>
          <w:rFonts w:hint="eastAsia" w:ascii="宋体" w:hAnsi="宋体" w:eastAsia="宋体" w:cs="宋体"/>
          <w:sz w:val="21"/>
          <w:szCs w:val="21"/>
        </w:rPr>
        <w:t>有关的一切正式来往通讯请寄：</w:t>
      </w:r>
    </w:p>
    <w:p>
      <w:pPr>
        <w:keepNext w:val="0"/>
        <w:keepLines w:val="0"/>
        <w:pageBreakBefore w:val="0"/>
        <w:widowControl/>
        <w:kinsoku/>
        <w:wordWrap/>
        <w:overflowPunct/>
        <w:topLinePunct w:val="0"/>
        <w:autoSpaceDE/>
        <w:autoSpaceDN/>
        <w:bidi w:val="0"/>
        <w:adjustRightInd/>
        <w:snapToGrid/>
        <w:spacing w:line="384" w:lineRule="auto"/>
        <w:ind w:firstLine="420" w:firstLineChars="200"/>
        <w:jc w:val="left"/>
        <w:textAlignment w:val="auto"/>
        <w:outlineLvl w:val="9"/>
        <w:rPr>
          <w:rFonts w:hint="eastAsia" w:ascii="宋体" w:hAnsi="宋体" w:eastAsia="宋体" w:cs="宋体"/>
          <w:kern w:val="0"/>
          <w:sz w:val="21"/>
          <w:szCs w:val="21"/>
        </w:rPr>
      </w:pPr>
    </w:p>
    <w:p>
      <w:pPr>
        <w:shd w:val="clear" w:color="auto" w:fill="FFFFFF"/>
        <w:spacing w:line="360" w:lineRule="auto"/>
        <w:ind w:firstLine="1890" w:firstLineChars="900"/>
        <w:textAlignment w:val="bottom"/>
        <w:rPr>
          <w:rFonts w:hint="eastAsia" w:ascii="宋体" w:hAnsi="宋体" w:eastAsia="宋体" w:cs="宋体"/>
          <w:kern w:val="0"/>
          <w:sz w:val="21"/>
          <w:szCs w:val="21"/>
          <w:lang w:eastAsia="zh-CN"/>
        </w:rPr>
      </w:pPr>
    </w:p>
    <w:p>
      <w:pPr>
        <w:shd w:val="clear" w:color="auto" w:fill="FFFFFF"/>
        <w:spacing w:line="360" w:lineRule="auto"/>
        <w:ind w:firstLine="1890" w:firstLineChars="900"/>
        <w:textAlignment w:val="bottom"/>
        <w:rPr>
          <w:rFonts w:hint="eastAsia" w:ascii="宋体" w:hAnsi="宋体" w:eastAsia="宋体" w:cs="宋体"/>
          <w:kern w:val="0"/>
          <w:szCs w:val="21"/>
          <w:u w:val="single"/>
        </w:rPr>
      </w:pPr>
      <w:r>
        <w:rPr>
          <w:rFonts w:hint="eastAsia" w:ascii="宋体" w:hAnsi="宋体" w:eastAsia="宋体" w:cs="宋体"/>
          <w:kern w:val="0"/>
          <w:sz w:val="21"/>
          <w:szCs w:val="21"/>
          <w:lang w:eastAsia="zh-CN"/>
        </w:rPr>
        <w:t>投标供应商</w:t>
      </w:r>
      <w:r>
        <w:rPr>
          <w:rFonts w:hint="eastAsia" w:ascii="宋体" w:hAnsi="宋体" w:eastAsia="宋体" w:cs="宋体"/>
          <w:kern w:val="0"/>
          <w:szCs w:val="21"/>
        </w:rPr>
        <w:t>：</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（盖章）　　</w:t>
      </w:r>
    </w:p>
    <w:p>
      <w:pPr>
        <w:shd w:val="clear" w:color="auto" w:fill="FFFFFF"/>
        <w:spacing w:line="360" w:lineRule="auto"/>
        <w:ind w:firstLine="1890" w:firstLineChars="900"/>
        <w:textAlignment w:val="bottom"/>
        <w:rPr>
          <w:rFonts w:hint="eastAsia" w:ascii="宋体" w:hAnsi="宋体" w:eastAsia="宋体" w:cs="宋体"/>
          <w:kern w:val="0"/>
          <w:szCs w:val="21"/>
          <w:u w:val="single"/>
        </w:rPr>
      </w:pPr>
      <w:r>
        <w:rPr>
          <w:rFonts w:hint="eastAsia" w:ascii="宋体" w:hAnsi="宋体" w:eastAsia="宋体" w:cs="宋体"/>
          <w:kern w:val="0"/>
          <w:szCs w:val="21"/>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址：</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p>
    <w:p>
      <w:pPr>
        <w:shd w:val="clear" w:color="auto" w:fill="FFFFFF"/>
        <w:spacing w:line="360" w:lineRule="auto"/>
        <w:ind w:firstLine="1890" w:firstLineChars="900"/>
        <w:textAlignment w:val="bottom"/>
        <w:rPr>
          <w:rFonts w:hint="eastAsia" w:ascii="宋体" w:hAnsi="宋体" w:eastAsia="宋体" w:cs="宋体"/>
          <w:kern w:val="0"/>
          <w:szCs w:val="21"/>
        </w:rPr>
      </w:pPr>
      <w:r>
        <w:rPr>
          <w:rFonts w:hint="eastAsia" w:ascii="宋体" w:hAnsi="宋体" w:eastAsia="宋体" w:cs="宋体"/>
          <w:kern w:val="0"/>
          <w:szCs w:val="21"/>
        </w:rPr>
        <w:t>邮政编码：</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rPr>
        <w:t>电话：</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rPr>
        <w:t>传真：</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p>
    <w:p>
      <w:pPr>
        <w:shd w:val="clear" w:color="auto" w:fill="FFFFFF"/>
        <w:spacing w:line="360" w:lineRule="auto"/>
        <w:ind w:firstLine="1890" w:firstLineChars="900"/>
        <w:textAlignment w:val="bottom"/>
        <w:rPr>
          <w:rFonts w:hint="eastAsia" w:ascii="宋体" w:hAnsi="宋体" w:eastAsia="宋体" w:cs="宋体"/>
          <w:kern w:val="0"/>
          <w:szCs w:val="21"/>
          <w:u w:val="single"/>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shd w:val="clear" w:color="auto" w:fill="FFFFFF"/>
        <w:spacing w:line="360" w:lineRule="auto"/>
        <w:ind w:firstLine="1890" w:firstLineChars="900"/>
        <w:textAlignment w:val="bottom"/>
        <w:rPr>
          <w:rFonts w:hint="eastAsia" w:ascii="宋体" w:hAnsi="宋体" w:eastAsia="宋体" w:cs="宋体"/>
          <w:kern w:val="0"/>
          <w:szCs w:val="21"/>
          <w:u w:val="single"/>
        </w:rPr>
      </w:pPr>
      <w:r>
        <w:rPr>
          <w:rFonts w:hint="eastAsia" w:ascii="宋体" w:hAnsi="宋体" w:eastAsia="宋体" w:cs="宋体"/>
          <w:kern w:val="0"/>
          <w:szCs w:val="21"/>
        </w:rPr>
        <w:t>开户银行名称：</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p>
    <w:p>
      <w:pPr>
        <w:shd w:val="clear" w:color="auto" w:fill="FFFFFF"/>
        <w:spacing w:line="360" w:lineRule="auto"/>
        <w:ind w:firstLine="1890" w:firstLineChars="900"/>
        <w:textAlignment w:val="bottom"/>
        <w:rPr>
          <w:rFonts w:hint="eastAsia" w:ascii="宋体" w:hAnsi="宋体" w:eastAsia="宋体" w:cs="宋体"/>
          <w:kern w:val="0"/>
          <w:szCs w:val="21"/>
          <w:u w:val="single"/>
        </w:rPr>
      </w:pPr>
      <w:r>
        <w:rPr>
          <w:rFonts w:hint="eastAsia" w:ascii="宋体" w:hAnsi="宋体" w:eastAsia="宋体" w:cs="宋体"/>
          <w:kern w:val="0"/>
          <w:szCs w:val="21"/>
        </w:rPr>
        <w:t>开户银行账号：</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p>
    <w:p>
      <w:pPr>
        <w:shd w:val="clear" w:color="auto" w:fill="FFFFFF"/>
        <w:spacing w:line="360" w:lineRule="auto"/>
        <w:ind w:firstLine="1890" w:firstLineChars="900"/>
        <w:textAlignment w:val="bottom"/>
        <w:rPr>
          <w:rFonts w:hint="eastAsia" w:ascii="宋体" w:hAnsi="宋体" w:eastAsia="宋体" w:cs="宋体"/>
          <w:kern w:val="0"/>
          <w:szCs w:val="21"/>
          <w:lang w:eastAsia="en-US"/>
        </w:rPr>
      </w:pPr>
      <w:r>
        <w:rPr>
          <w:rFonts w:hint="eastAsia" w:ascii="宋体" w:hAnsi="宋体" w:eastAsia="宋体" w:cs="宋体"/>
          <w:kern w:val="0"/>
          <w:szCs w:val="21"/>
          <w:lang w:eastAsia="en-US"/>
        </w:rPr>
        <w:t>日</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en-US"/>
        </w:rPr>
        <w:t>期：</w:t>
      </w:r>
      <w:r>
        <w:rPr>
          <w:rFonts w:hint="eastAsia" w:ascii="宋体" w:hAnsi="宋体" w:eastAsia="宋体" w:cs="宋体"/>
          <w:kern w:val="0"/>
          <w:szCs w:val="21"/>
          <w:u w:val="single"/>
          <w:lang w:eastAsia="en-US"/>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eastAsia="en-US"/>
        </w:rPr>
        <w:t>年</w:t>
      </w:r>
      <w:r>
        <w:rPr>
          <w:rFonts w:hint="eastAsia" w:ascii="宋体" w:hAnsi="宋体" w:eastAsia="宋体" w:cs="宋体"/>
          <w:kern w:val="0"/>
          <w:szCs w:val="21"/>
          <w:u w:val="single"/>
          <w:lang w:eastAsia="en-US"/>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eastAsia="en-US"/>
        </w:rPr>
        <w:t>月</w:t>
      </w:r>
      <w:r>
        <w:rPr>
          <w:rFonts w:hint="eastAsia" w:ascii="宋体" w:hAnsi="宋体" w:eastAsia="宋体" w:cs="宋体"/>
          <w:kern w:val="0"/>
          <w:szCs w:val="21"/>
          <w:u w:val="single"/>
          <w:lang w:eastAsia="en-US"/>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eastAsia="en-US"/>
        </w:rPr>
        <w:t>日</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384" w:lineRule="auto"/>
        <w:ind w:firstLine="2730" w:firstLineChars="13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napToGrid/>
        <w:spacing w:line="384" w:lineRule="auto"/>
        <w:ind w:firstLine="4830" w:firstLineChars="230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84" w:lineRule="auto"/>
        <w:ind w:firstLine="4830" w:firstLineChars="2300"/>
        <w:textAlignment w:val="auto"/>
        <w:outlineLvl w:val="9"/>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附件</w:t>
      </w:r>
      <w:r>
        <w:rPr>
          <w:rFonts w:hint="eastAsia" w:ascii="宋体" w:hAnsi="宋体" w:eastAsia="宋体" w:cs="宋体"/>
          <w:sz w:val="21"/>
          <w:szCs w:val="21"/>
          <w:lang w:eastAsia="zh-CN"/>
        </w:rPr>
        <w:t>五：</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p>
    <w:p>
      <w:pPr>
        <w:spacing w:line="360" w:lineRule="auto"/>
        <w:ind w:firstLine="482" w:firstLineChars="150"/>
        <w:jc w:val="center"/>
        <w:rPr>
          <w:rFonts w:hint="eastAsia" w:ascii="宋体" w:hAnsi="宋体" w:eastAsia="宋体" w:cs="宋体"/>
          <w:b/>
          <w:sz w:val="32"/>
          <w:szCs w:val="32"/>
        </w:rPr>
      </w:pPr>
      <w:r>
        <w:rPr>
          <w:rFonts w:hint="eastAsia" w:ascii="宋体" w:hAnsi="宋体" w:eastAsia="宋体" w:cs="宋体"/>
          <w:b/>
          <w:sz w:val="32"/>
          <w:szCs w:val="32"/>
        </w:rPr>
        <w:t>具有履行合同所必需的设备和专业技术能力的承诺函</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kern w:val="0"/>
          <w:szCs w:val="21"/>
          <w:u w:val="none"/>
          <w:lang w:val="en-US" w:eastAsia="zh-CN"/>
        </w:rPr>
      </w:pP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u w:val="none"/>
          <w:lang w:val="en-US" w:eastAsia="zh-CN"/>
        </w:rPr>
        <w:t>台州市公安局</w:t>
      </w:r>
      <w:r>
        <w:rPr>
          <w:rFonts w:hint="eastAsia" w:ascii="宋体" w:hAnsi="宋体" w:eastAsia="宋体" w:cs="宋体"/>
          <w:kern w:val="0"/>
          <w:szCs w:val="21"/>
          <w:lang w:val="en-US" w:eastAsia="zh-CN"/>
        </w:rPr>
        <w:t>：</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我方具有履行</w:t>
      </w:r>
      <w:r>
        <w:rPr>
          <w:rFonts w:hint="eastAsia" w:ascii="宋体" w:hAnsi="宋体" w:eastAsia="宋体" w:cs="宋体"/>
          <w:kern w:val="0"/>
          <w:szCs w:val="21"/>
          <w:u w:val="single"/>
          <w:lang w:val="en-US" w:eastAsia="zh-CN"/>
        </w:rPr>
        <w:t xml:space="preserve"> 台州市公安局智慧**项目-多警种模型 </w:t>
      </w:r>
      <w:r>
        <w:rPr>
          <w:rFonts w:hint="eastAsia" w:ascii="宋体" w:hAnsi="宋体" w:eastAsia="宋体" w:cs="宋体"/>
          <w:sz w:val="21"/>
          <w:szCs w:val="21"/>
          <w:lang w:eastAsia="zh-CN"/>
        </w:rPr>
        <w:t>项</w:t>
      </w:r>
      <w:r>
        <w:rPr>
          <w:rFonts w:hint="eastAsia" w:ascii="宋体" w:hAnsi="宋体" w:eastAsia="宋体" w:cs="宋体"/>
          <w:kern w:val="0"/>
          <w:szCs w:val="21"/>
          <w:lang w:val="en-US" w:eastAsia="zh-CN"/>
        </w:rPr>
        <w:t>目合同所必需的设备和专业技术能力。</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（以下内容，格式自拟）</w:t>
      </w:r>
    </w:p>
    <w:p>
      <w:pPr>
        <w:rPr>
          <w:rFonts w:hint="eastAsia" w:ascii="宋体" w:hAnsi="宋体" w:eastAsia="宋体" w:cs="宋体"/>
          <w:sz w:val="21"/>
          <w:szCs w:val="21"/>
        </w:rPr>
      </w:pPr>
    </w:p>
    <w:p>
      <w:pPr>
        <w:pStyle w:val="63"/>
        <w:rPr>
          <w:rFonts w:hint="eastAsia" w:ascii="宋体" w:hAnsi="宋体" w:eastAsia="宋体" w:cs="宋体"/>
          <w:sz w:val="21"/>
          <w:szCs w:val="21"/>
        </w:rPr>
      </w:pPr>
    </w:p>
    <w:p>
      <w:pPr>
        <w:pStyle w:val="63"/>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310" w:firstLineChars="11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shd w:val="clear" w:color="auto" w:fill="FFFFFF"/>
        <w:spacing w:line="360" w:lineRule="auto"/>
        <w:ind w:firstLine="2310" w:firstLineChars="1100"/>
        <w:textAlignment w:val="bottom"/>
        <w:rPr>
          <w:rFonts w:hint="eastAsia" w:ascii="宋体" w:hAnsi="宋体" w:eastAsia="宋体" w:cs="宋体"/>
          <w:kern w:val="0"/>
          <w:szCs w:val="21"/>
        </w:rPr>
      </w:pPr>
    </w:p>
    <w:p>
      <w:pPr>
        <w:shd w:val="clear" w:color="auto" w:fill="FFFFFF"/>
        <w:spacing w:line="360" w:lineRule="auto"/>
        <w:ind w:firstLine="2310" w:firstLineChars="1100"/>
        <w:textAlignment w:val="bottom"/>
        <w:rPr>
          <w:rFonts w:hint="eastAsia" w:ascii="宋体" w:hAnsi="宋体" w:eastAsia="宋体" w:cs="宋体"/>
          <w:kern w:val="0"/>
          <w:szCs w:val="21"/>
          <w:u w:val="single"/>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tabs>
          <w:tab w:val="left" w:pos="5792"/>
        </w:tabs>
        <w:spacing w:line="460" w:lineRule="exact"/>
        <w:jc w:val="both"/>
        <w:rPr>
          <w:rFonts w:hint="eastAsia" w:ascii="宋体" w:hAnsi="宋体" w:eastAsia="宋体" w:cs="宋体"/>
          <w:color w:val="000000"/>
          <w:sz w:val="24"/>
          <w:szCs w:val="20"/>
        </w:rPr>
      </w:pPr>
    </w:p>
    <w:p>
      <w:pPr>
        <w:tabs>
          <w:tab w:val="left" w:pos="5792"/>
        </w:tabs>
        <w:spacing w:line="460" w:lineRule="exact"/>
        <w:jc w:val="center"/>
        <w:rPr>
          <w:rFonts w:hint="eastAsia" w:ascii="宋体" w:hAnsi="宋体" w:eastAsia="宋体" w:cs="宋体"/>
          <w:color w:val="000000"/>
          <w:kern w:val="0"/>
          <w:sz w:val="24"/>
          <w:szCs w:val="20"/>
          <w:lang w:bidi="ar"/>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sz w:val="21"/>
          <w:szCs w:val="21"/>
        </w:rPr>
      </w:pPr>
      <w:r>
        <w:rPr>
          <w:rFonts w:hint="eastAsia" w:ascii="宋体" w:hAnsi="宋体" w:eastAsia="宋体" w:cs="宋体"/>
          <w:sz w:val="21"/>
          <w:szCs w:val="21"/>
        </w:rPr>
        <w:t>附件</w:t>
      </w:r>
      <w:r>
        <w:rPr>
          <w:rFonts w:hint="eastAsia" w:ascii="宋体" w:hAnsi="宋体" w:eastAsia="宋体" w:cs="宋体"/>
          <w:sz w:val="21"/>
          <w:szCs w:val="21"/>
          <w:lang w:eastAsia="zh-CN"/>
        </w:rPr>
        <w:t>六：</w:t>
      </w:r>
      <w:r>
        <w:rPr>
          <w:rFonts w:hint="eastAsia" w:ascii="宋体" w:hAnsi="宋体" w:eastAsia="宋体" w:cs="宋体"/>
          <w:sz w:val="21"/>
          <w:szCs w:val="21"/>
        </w:rPr>
        <w:t xml:space="preserve">  </w:t>
      </w:r>
      <w:r>
        <w:rPr>
          <w:rFonts w:hint="eastAsia" w:ascii="宋体" w:hAnsi="宋体" w:eastAsia="宋体" w:cs="宋体"/>
          <w:b/>
          <w:sz w:val="21"/>
          <w:szCs w:val="21"/>
        </w:rPr>
        <w:t xml:space="preserve">              </w:t>
      </w:r>
    </w:p>
    <w:p>
      <w:pPr>
        <w:spacing w:line="360" w:lineRule="auto"/>
        <w:ind w:firstLine="1606" w:firstLineChars="500"/>
        <w:jc w:val="both"/>
        <w:rPr>
          <w:rFonts w:hint="eastAsia" w:ascii="宋体" w:hAnsi="宋体" w:eastAsia="宋体" w:cs="宋体"/>
          <w:b/>
          <w:sz w:val="32"/>
          <w:szCs w:val="32"/>
        </w:rPr>
      </w:pPr>
      <w:r>
        <w:rPr>
          <w:rFonts w:hint="eastAsia" w:ascii="宋体" w:hAnsi="宋体" w:eastAsia="宋体" w:cs="宋体"/>
          <w:b/>
          <w:sz w:val="32"/>
          <w:szCs w:val="32"/>
        </w:rPr>
        <w:t>参加政府采购活动前</w:t>
      </w:r>
      <w:r>
        <w:rPr>
          <w:rFonts w:hint="eastAsia" w:ascii="宋体" w:hAnsi="宋体" w:eastAsia="宋体" w:cs="宋体"/>
          <w:b/>
          <w:sz w:val="32"/>
          <w:szCs w:val="32"/>
          <w:lang w:eastAsia="zh-CN"/>
        </w:rPr>
        <w:t>三</w:t>
      </w:r>
      <w:r>
        <w:rPr>
          <w:rFonts w:hint="eastAsia" w:ascii="宋体" w:hAnsi="宋体" w:eastAsia="宋体" w:cs="宋体"/>
          <w:b/>
          <w:sz w:val="32"/>
          <w:szCs w:val="32"/>
        </w:rPr>
        <w:t>年内在经营活动中</w:t>
      </w:r>
    </w:p>
    <w:p>
      <w:pPr>
        <w:spacing w:line="360" w:lineRule="auto"/>
        <w:ind w:firstLine="2731" w:firstLineChars="850"/>
        <w:jc w:val="both"/>
        <w:rPr>
          <w:rFonts w:hint="eastAsia" w:ascii="宋体" w:hAnsi="宋体" w:eastAsia="宋体" w:cs="宋体"/>
          <w:b/>
          <w:sz w:val="32"/>
          <w:szCs w:val="32"/>
        </w:rPr>
      </w:pPr>
      <w:r>
        <w:rPr>
          <w:rFonts w:hint="eastAsia" w:ascii="宋体" w:hAnsi="宋体" w:eastAsia="宋体" w:cs="宋体"/>
          <w:b/>
          <w:sz w:val="32"/>
          <w:szCs w:val="32"/>
        </w:rPr>
        <w:t xml:space="preserve">没有重大违法记录的声明 </w:t>
      </w: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本供应商郑重承诺： </w:t>
      </w:r>
    </w:p>
    <w:p>
      <w:pPr>
        <w:keepNext w:val="0"/>
        <w:keepLines w:val="0"/>
        <w:pageBreakBefore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lang w:eastAsia="zh-CN"/>
        </w:rPr>
        <w:t>方</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台州市公安局智慧**项目</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lang w:eastAsia="zh-CN"/>
        </w:rPr>
        <w:t>多警种模型</w:t>
      </w:r>
      <w:r>
        <w:rPr>
          <w:rFonts w:hint="eastAsia" w:ascii="宋体" w:hAnsi="宋体" w:eastAsia="宋体" w:cs="宋体"/>
          <w:sz w:val="21"/>
          <w:szCs w:val="21"/>
          <w:u w:val="single"/>
        </w:rPr>
        <w:t xml:space="preserve"> </w:t>
      </w:r>
      <w:r>
        <w:rPr>
          <w:rFonts w:hint="eastAsia" w:ascii="宋体" w:hAnsi="宋体" w:eastAsia="宋体" w:cs="宋体"/>
          <w:sz w:val="21"/>
          <w:szCs w:val="21"/>
        </w:rPr>
        <w:t>政府采购活动前三年内，在经营活动中没有重大违法记录。</w:t>
      </w:r>
      <w:r>
        <w:rPr>
          <w:rFonts w:hint="eastAsia" w:ascii="宋体" w:hAnsi="宋体" w:eastAsia="宋体" w:cs="宋体"/>
          <w:sz w:val="21"/>
          <w:szCs w:val="21"/>
          <w:lang w:eastAsia="zh-CN"/>
        </w:rPr>
        <w:t>我方</w:t>
      </w:r>
      <w:r>
        <w:rPr>
          <w:rFonts w:hint="eastAsia" w:ascii="宋体" w:hAnsi="宋体" w:eastAsia="宋体" w:cs="宋体"/>
          <w:sz w:val="21"/>
          <w:szCs w:val="21"/>
        </w:rPr>
        <w:t>若有违反上述承诺内容的行为，自愿接受取消投标资格、记入信用档案等有关处理，愿意承担法律责任。如已中标的，自动放弃中标资格，给采购人造成损失的，依法承担赔偿责任。</w:t>
      </w:r>
    </w:p>
    <w:p>
      <w:pPr>
        <w:rPr>
          <w:rFonts w:hint="eastAsia" w:ascii="宋体" w:hAnsi="宋体" w:eastAsia="宋体" w:cs="宋体"/>
        </w:rPr>
      </w:pPr>
    </w:p>
    <w:p>
      <w:pPr>
        <w:tabs>
          <w:tab w:val="left" w:pos="5792"/>
        </w:tabs>
        <w:spacing w:line="460" w:lineRule="exact"/>
        <w:jc w:val="center"/>
        <w:rPr>
          <w:rFonts w:hint="eastAsia" w:ascii="宋体" w:hAnsi="宋体" w:eastAsia="宋体" w:cs="宋体"/>
          <w:color w:val="000000"/>
          <w:kern w:val="0"/>
          <w:sz w:val="24"/>
          <w:szCs w:val="20"/>
          <w:lang w:bidi="ar"/>
        </w:rPr>
      </w:pPr>
    </w:p>
    <w:p>
      <w:pPr>
        <w:tabs>
          <w:tab w:val="left" w:pos="5792"/>
        </w:tabs>
        <w:spacing w:line="460" w:lineRule="exact"/>
        <w:jc w:val="center"/>
        <w:rPr>
          <w:rFonts w:hint="eastAsia" w:ascii="宋体" w:hAnsi="宋体" w:eastAsia="宋体" w:cs="宋体"/>
          <w:color w:val="000000"/>
          <w:kern w:val="0"/>
          <w:sz w:val="24"/>
          <w:szCs w:val="20"/>
          <w:lang w:bidi="ar"/>
        </w:rPr>
      </w:pPr>
    </w:p>
    <w:p>
      <w:pPr>
        <w:pStyle w:val="103"/>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4" w:lineRule="auto"/>
        <w:ind w:firstLine="2310" w:firstLineChars="1100"/>
        <w:textAlignment w:val="auto"/>
        <w:outlineLvl w:val="9"/>
        <w:rPr>
          <w:rFonts w:hint="eastAsia" w:ascii="宋体" w:hAnsi="宋体" w:eastAsia="宋体" w:cs="宋体"/>
          <w:sz w:val="21"/>
          <w:szCs w:val="21"/>
          <w:u w:val="single"/>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84" w:lineRule="auto"/>
        <w:ind w:firstLine="2310" w:firstLineChars="1100"/>
        <w:textAlignment w:val="auto"/>
        <w:outlineLvl w:val="9"/>
        <w:rPr>
          <w:rFonts w:hint="eastAsia" w:ascii="宋体" w:hAnsi="宋体" w:eastAsia="宋体" w:cs="宋体"/>
          <w:sz w:val="21"/>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tabs>
          <w:tab w:val="left" w:pos="4525"/>
        </w:tabs>
        <w:spacing w:line="460" w:lineRule="exact"/>
        <w:jc w:val="center"/>
        <w:rPr>
          <w:rFonts w:hint="eastAsia" w:ascii="宋体" w:hAnsi="宋体" w:eastAsia="宋体" w:cs="宋体"/>
          <w:color w:val="000000"/>
          <w:sz w:val="24"/>
          <w:szCs w:val="20"/>
        </w:rPr>
      </w:pPr>
    </w:p>
    <w:p>
      <w:pPr>
        <w:tabs>
          <w:tab w:val="left" w:pos="5792"/>
        </w:tabs>
        <w:spacing w:line="460" w:lineRule="exact"/>
        <w:jc w:val="center"/>
        <w:rPr>
          <w:rFonts w:hint="eastAsia" w:ascii="宋体" w:hAnsi="宋体" w:eastAsia="宋体" w:cs="宋体"/>
          <w:color w:val="000000"/>
          <w:sz w:val="24"/>
          <w:szCs w:val="20"/>
        </w:rPr>
      </w:pPr>
    </w:p>
    <w:p>
      <w:pPr>
        <w:tabs>
          <w:tab w:val="left" w:pos="5792"/>
        </w:tabs>
        <w:spacing w:line="460" w:lineRule="exact"/>
        <w:jc w:val="center"/>
        <w:rPr>
          <w:rFonts w:hint="eastAsia" w:ascii="宋体" w:hAnsi="宋体" w:eastAsia="宋体" w:cs="宋体"/>
          <w:color w:val="000000"/>
          <w:kern w:val="0"/>
          <w:sz w:val="24"/>
          <w:szCs w:val="20"/>
          <w:lang w:bidi="ar"/>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sz w:val="21"/>
          <w:szCs w:val="21"/>
        </w:rPr>
      </w:pPr>
      <w:r>
        <w:rPr>
          <w:rFonts w:hint="eastAsia" w:ascii="宋体" w:hAnsi="宋体" w:eastAsia="宋体" w:cs="宋体"/>
          <w:sz w:val="21"/>
          <w:szCs w:val="21"/>
        </w:rPr>
        <w:t>附件</w:t>
      </w:r>
      <w:r>
        <w:rPr>
          <w:rFonts w:hint="eastAsia" w:ascii="宋体" w:hAnsi="宋体" w:eastAsia="宋体" w:cs="宋体"/>
          <w:sz w:val="21"/>
          <w:szCs w:val="21"/>
          <w:lang w:eastAsia="zh-CN"/>
        </w:rPr>
        <w:t>七：</w:t>
      </w:r>
      <w:r>
        <w:rPr>
          <w:rFonts w:hint="eastAsia" w:ascii="宋体" w:hAnsi="宋体" w:eastAsia="宋体" w:cs="宋体"/>
          <w:sz w:val="21"/>
          <w:szCs w:val="21"/>
        </w:rPr>
        <w:t xml:space="preserve"> </w:t>
      </w:r>
      <w:r>
        <w:rPr>
          <w:rFonts w:hint="eastAsia" w:ascii="宋体" w:hAnsi="宋体" w:eastAsia="宋体" w:cs="宋体"/>
          <w:b/>
          <w:sz w:val="21"/>
          <w:szCs w:val="21"/>
        </w:rPr>
        <w:t xml:space="preserve">              </w:t>
      </w:r>
    </w:p>
    <w:p>
      <w:pPr>
        <w:spacing w:line="360" w:lineRule="auto"/>
        <w:ind w:firstLine="482" w:firstLineChars="150"/>
        <w:jc w:val="center"/>
        <w:rPr>
          <w:rFonts w:hint="eastAsia" w:ascii="宋体" w:hAnsi="宋体" w:eastAsia="宋体" w:cs="宋体"/>
          <w:b/>
          <w:sz w:val="32"/>
          <w:szCs w:val="32"/>
        </w:rPr>
      </w:pPr>
      <w:r>
        <w:rPr>
          <w:rFonts w:hint="eastAsia" w:ascii="宋体" w:hAnsi="宋体" w:eastAsia="宋体" w:cs="宋体"/>
          <w:b/>
          <w:sz w:val="32"/>
          <w:szCs w:val="32"/>
        </w:rPr>
        <w:t>报价一览表</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default" w:ascii="宋体" w:hAnsi="宋体" w:eastAsia="宋体" w:cs="宋体"/>
          <w:sz w:val="21"/>
          <w:szCs w:val="21"/>
          <w:u w:val="single"/>
          <w:lang w:val="en-US"/>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台州市公安局智慧**项目</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lang w:eastAsia="zh-CN"/>
        </w:rPr>
        <w:t>多警种模型</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105" w:firstLineChars="50"/>
        <w:textAlignment w:val="auto"/>
        <w:outlineLvl w:val="9"/>
        <w:rPr>
          <w:rFonts w:hint="default" w:ascii="宋体" w:hAnsi="宋体" w:eastAsia="宋体" w:cs="宋体"/>
          <w:sz w:val="21"/>
          <w:szCs w:val="21"/>
          <w:u w:val="single"/>
          <w:lang w:val="en-US"/>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台财采确【</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3369号 </w:t>
      </w:r>
      <w:r>
        <w:rPr>
          <w:rFonts w:hint="eastAsia" w:ascii="宋体" w:hAnsi="宋体" w:eastAsia="宋体" w:cs="宋体"/>
          <w:sz w:val="21"/>
          <w:szCs w:val="21"/>
          <w:u w:val="none"/>
          <w:lang w:val="en-US" w:eastAsia="zh-CN"/>
        </w:rPr>
        <w:t xml:space="preserve">                              </w:t>
      </w:r>
    </w:p>
    <w:tbl>
      <w:tblPr>
        <w:tblStyle w:val="30"/>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93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2" w:type="dxa"/>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val="0"/>
                <w:bCs/>
                <w:kern w:val="0"/>
                <w:sz w:val="21"/>
                <w:szCs w:val="21"/>
                <w:vertAlign w:val="baseline"/>
                <w:lang w:val="en-US" w:eastAsia="zh-CN"/>
              </w:rPr>
            </w:pPr>
            <w:r>
              <w:rPr>
                <w:rFonts w:hint="eastAsia" w:ascii="宋体" w:hAnsi="宋体" w:eastAsia="宋体" w:cs="宋体"/>
                <w:b w:val="0"/>
                <w:bCs/>
                <w:kern w:val="0"/>
                <w:sz w:val="21"/>
                <w:szCs w:val="21"/>
                <w:vertAlign w:val="baseline"/>
                <w:lang w:val="en-US" w:eastAsia="zh-CN"/>
              </w:rPr>
              <w:t>序号</w:t>
            </w:r>
          </w:p>
        </w:tc>
        <w:tc>
          <w:tcPr>
            <w:tcW w:w="4935" w:type="dxa"/>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val="0"/>
                <w:bCs/>
                <w:kern w:val="0"/>
                <w:sz w:val="21"/>
                <w:szCs w:val="21"/>
                <w:vertAlign w:val="baseline"/>
                <w:lang w:val="en-US" w:eastAsia="zh-CN"/>
              </w:rPr>
            </w:pPr>
            <w:r>
              <w:rPr>
                <w:rFonts w:hint="eastAsia" w:ascii="宋体" w:hAnsi="宋体" w:eastAsia="宋体" w:cs="宋体"/>
                <w:b w:val="0"/>
                <w:bCs/>
                <w:kern w:val="0"/>
                <w:sz w:val="21"/>
                <w:szCs w:val="21"/>
                <w:vertAlign w:val="baseline"/>
                <w:lang w:val="en-US" w:eastAsia="zh-CN"/>
              </w:rPr>
              <w:t>标项内容</w:t>
            </w:r>
          </w:p>
        </w:tc>
        <w:tc>
          <w:tcPr>
            <w:tcW w:w="3225" w:type="dxa"/>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val="0"/>
                <w:bCs/>
                <w:kern w:val="0"/>
                <w:sz w:val="21"/>
                <w:szCs w:val="21"/>
                <w:vertAlign w:val="baseline"/>
                <w:lang w:val="en-US" w:eastAsia="zh-CN"/>
              </w:rPr>
            </w:pPr>
            <w:r>
              <w:rPr>
                <w:rFonts w:hint="eastAsia" w:ascii="宋体" w:hAnsi="宋体" w:eastAsia="宋体" w:cs="宋体"/>
                <w:b w:val="0"/>
                <w:bCs/>
                <w:kern w:val="0"/>
                <w:sz w:val="21"/>
                <w:szCs w:val="21"/>
                <w:vertAlign w:val="baseli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2" w:type="dxa"/>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val="0"/>
                <w:bCs/>
                <w:kern w:val="0"/>
                <w:sz w:val="21"/>
                <w:szCs w:val="21"/>
                <w:vertAlign w:val="baseline"/>
                <w:lang w:val="en-US" w:eastAsia="zh-CN"/>
              </w:rPr>
            </w:pPr>
            <w:r>
              <w:rPr>
                <w:rFonts w:hint="eastAsia" w:ascii="宋体" w:hAnsi="宋体" w:eastAsia="宋体" w:cs="宋体"/>
                <w:b w:val="0"/>
                <w:bCs/>
                <w:kern w:val="0"/>
                <w:sz w:val="21"/>
                <w:szCs w:val="21"/>
                <w:vertAlign w:val="baseline"/>
                <w:lang w:val="en-US" w:eastAsia="zh-CN"/>
              </w:rPr>
              <w:t>1</w:t>
            </w:r>
          </w:p>
        </w:tc>
        <w:tc>
          <w:tcPr>
            <w:tcW w:w="4935" w:type="dxa"/>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宋体"/>
                <w:b w:val="0"/>
                <w:bCs/>
                <w:kern w:val="0"/>
                <w:sz w:val="21"/>
                <w:szCs w:val="21"/>
                <w:vertAlign w:val="baseline"/>
                <w:lang w:val="en-US" w:eastAsia="zh-CN"/>
              </w:rPr>
            </w:pPr>
            <w:r>
              <w:rPr>
                <w:rFonts w:hint="eastAsia" w:ascii="宋体" w:hAnsi="宋体" w:eastAsia="宋体" w:cs="宋体"/>
                <w:sz w:val="21"/>
                <w:szCs w:val="21"/>
                <w:u w:val="none"/>
                <w:lang w:eastAsia="zh-CN"/>
              </w:rPr>
              <w:t>台州市公安局智慧**项目</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lang w:eastAsia="zh-CN"/>
              </w:rPr>
              <w:t>多警种模型</w:t>
            </w:r>
          </w:p>
        </w:tc>
        <w:tc>
          <w:tcPr>
            <w:tcW w:w="3225" w:type="dxa"/>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val="0"/>
                <w:bCs/>
                <w:kern w:val="0"/>
                <w:sz w:val="21"/>
                <w:szCs w:val="21"/>
                <w:vertAlign w:val="baseline"/>
                <w:lang w:val="en-US" w:eastAsia="zh-CN"/>
              </w:rPr>
            </w:pPr>
            <w:r>
              <w:rPr>
                <w:rFonts w:hint="eastAsia" w:ascii="宋体" w:hAnsi="宋体" w:eastAsia="宋体" w:cs="宋体"/>
                <w:b w:val="0"/>
                <w:bCs/>
                <w:kern w:val="0"/>
                <w:sz w:val="21"/>
                <w:szCs w:val="21"/>
                <w:vertAlign w:val="baseline"/>
                <w:lang w:val="en-US" w:eastAsia="zh-CN"/>
              </w:rPr>
              <w:t>8个月内完成开发，实施及部署，通过初验。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892" w:type="dxa"/>
            <w:gridSpan w:val="3"/>
            <w:noWrap w:val="0"/>
            <w:vAlign w:val="center"/>
          </w:tcPr>
          <w:p>
            <w:pPr>
              <w:keepNext w:val="0"/>
              <w:keepLines w:val="0"/>
              <w:pageBreakBefore w:val="0"/>
              <w:widowControl/>
              <w:tabs>
                <w:tab w:val="left" w:pos="360"/>
              </w:tabs>
              <w:kinsoku/>
              <w:wordWrap/>
              <w:overflowPunct w:val="0"/>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val="0"/>
                <w:bCs/>
                <w:kern w:val="0"/>
                <w:sz w:val="21"/>
                <w:szCs w:val="21"/>
                <w:vertAlign w:val="baseline"/>
                <w:lang w:val="en-US" w:eastAsia="zh-CN"/>
              </w:rPr>
            </w:pPr>
            <w:r>
              <w:rPr>
                <w:rFonts w:hint="eastAsia" w:ascii="宋体" w:hAnsi="宋体" w:eastAsia="宋体" w:cs="宋体"/>
                <w:b w:val="0"/>
                <w:bCs/>
                <w:kern w:val="0"/>
                <w:sz w:val="21"/>
                <w:szCs w:val="21"/>
                <w:vertAlign w:val="baseline"/>
                <w:lang w:val="en-US" w:eastAsia="zh-CN"/>
              </w:rPr>
              <w:t>人民币大写：</w:t>
            </w:r>
            <w:r>
              <w:rPr>
                <w:rFonts w:hint="eastAsia" w:ascii="宋体" w:hAnsi="宋体" w:eastAsia="宋体" w:cs="宋体"/>
                <w:b w:val="0"/>
                <w:bCs/>
                <w:kern w:val="0"/>
                <w:sz w:val="21"/>
                <w:szCs w:val="21"/>
                <w:u w:val="single"/>
                <w:vertAlign w:val="baseline"/>
                <w:lang w:val="en-US" w:eastAsia="zh-CN"/>
              </w:rPr>
              <w:t xml:space="preserve">                     </w:t>
            </w:r>
            <w:r>
              <w:rPr>
                <w:rFonts w:hint="eastAsia" w:ascii="宋体" w:hAnsi="宋体" w:eastAsia="宋体" w:cs="宋体"/>
                <w:b w:val="0"/>
                <w:bCs/>
                <w:kern w:val="0"/>
                <w:sz w:val="21"/>
                <w:szCs w:val="21"/>
                <w:vertAlign w:val="baseline"/>
                <w:lang w:val="en-US" w:eastAsia="zh-CN"/>
              </w:rPr>
              <w:t>元，小写：</w:t>
            </w:r>
            <w:r>
              <w:rPr>
                <w:rFonts w:hint="eastAsia" w:ascii="宋体" w:hAnsi="宋体" w:eastAsia="宋体" w:cs="宋体"/>
                <w:b w:val="0"/>
                <w:bCs/>
                <w:kern w:val="0"/>
                <w:sz w:val="21"/>
                <w:szCs w:val="21"/>
                <w:u w:val="single"/>
                <w:vertAlign w:val="baseline"/>
                <w:lang w:val="en-US" w:eastAsia="zh-CN"/>
              </w:rPr>
              <w:t xml:space="preserve">              </w:t>
            </w:r>
            <w:r>
              <w:rPr>
                <w:rFonts w:hint="eastAsia" w:ascii="宋体" w:hAnsi="宋体" w:eastAsia="宋体" w:cs="宋体"/>
                <w:b w:val="0"/>
                <w:bCs/>
                <w:kern w:val="0"/>
                <w:sz w:val="21"/>
                <w:szCs w:val="21"/>
                <w:vertAlign w:val="baseline"/>
                <w:lang w:val="en-US" w:eastAsia="zh-CN"/>
              </w:rPr>
              <w:t>元</w:t>
            </w:r>
          </w:p>
        </w:tc>
      </w:tr>
    </w:tbl>
    <w:p>
      <w:pPr>
        <w:keepNext w:val="0"/>
        <w:keepLines w:val="0"/>
        <w:pageBreakBefore w:val="0"/>
        <w:widowControl w:val="0"/>
        <w:kinsoku/>
        <w:wordWrap/>
        <w:overflowPunct/>
        <w:topLinePunct w:val="0"/>
        <w:autoSpaceDE/>
        <w:autoSpaceDN/>
        <w:bidi w:val="0"/>
        <w:adjustRightInd/>
        <w:snapToGrid/>
        <w:spacing w:line="384" w:lineRule="auto"/>
        <w:ind w:firstLine="316" w:firstLineChars="150"/>
        <w:textAlignment w:val="auto"/>
        <w:outlineLvl w:val="9"/>
        <w:rPr>
          <w:rFonts w:hint="eastAsia" w:ascii="宋体" w:hAnsi="宋体" w:eastAsia="宋体" w:cs="宋体"/>
          <w:b/>
          <w:bCs/>
          <w:sz w:val="21"/>
          <w:szCs w:val="21"/>
          <w:lang w:eastAsia="zh-CN"/>
        </w:rPr>
      </w:pPr>
    </w:p>
    <w:p>
      <w:pPr>
        <w:spacing w:line="480" w:lineRule="auto"/>
        <w:ind w:firstLine="105" w:firstLineChars="5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u w:val="single"/>
        </w:rPr>
      </w:pP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4410" w:firstLineChars="2100"/>
        <w:textAlignment w:val="auto"/>
        <w:outlineLvl w:val="9"/>
        <w:rPr>
          <w:rFonts w:hint="eastAsia" w:ascii="宋体" w:hAnsi="宋体" w:eastAsia="宋体" w:cs="宋体"/>
          <w:sz w:val="21"/>
          <w:szCs w:val="21"/>
        </w:rPr>
        <w:sectPr>
          <w:headerReference r:id="rId6" w:type="default"/>
          <w:footerReference r:id="rId7" w:type="default"/>
          <w:pgSz w:w="11906" w:h="16838"/>
          <w:pgMar w:top="1440" w:right="1797" w:bottom="1440" w:left="1797" w:header="851" w:footer="992" w:gutter="0"/>
          <w:pgNumType w:fmt="numberInDash"/>
          <w:cols w:space="720" w:num="1"/>
          <w:docGrid w:type="lines" w:linePitch="312"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63"/>
        <w:rPr>
          <w:rFonts w:hint="eastAsia" w:eastAsia="宋体"/>
          <w:lang w:eastAsia="zh-CN"/>
        </w:rPr>
      </w:pPr>
      <w:r>
        <w:rPr>
          <w:rFonts w:hint="eastAsia"/>
          <w:lang w:eastAsia="zh-CN"/>
        </w:rPr>
        <w:t>附件八：</w:t>
      </w:r>
    </w:p>
    <w:p>
      <w:pPr>
        <w:spacing w:line="360" w:lineRule="auto"/>
        <w:ind w:firstLine="482" w:firstLineChars="150"/>
        <w:jc w:val="center"/>
        <w:rPr>
          <w:rFonts w:hint="eastAsia" w:ascii="宋体" w:hAnsi="宋体" w:eastAsia="宋体" w:cs="宋体"/>
          <w:b/>
          <w:sz w:val="32"/>
          <w:szCs w:val="32"/>
        </w:rPr>
      </w:pPr>
      <w:r>
        <w:rPr>
          <w:rFonts w:hint="eastAsia" w:ascii="宋体" w:hAnsi="宋体" w:eastAsia="宋体" w:cs="宋体"/>
          <w:b/>
          <w:sz w:val="32"/>
          <w:szCs w:val="32"/>
        </w:rPr>
        <w:t>投标报价明细表</w:t>
      </w:r>
    </w:p>
    <w:p>
      <w:pPr>
        <w:shd w:val="clear" w:color="auto" w:fill="FFFFFF"/>
        <w:spacing w:line="360" w:lineRule="auto"/>
        <w:ind w:left="1"/>
        <w:jc w:val="center"/>
        <w:textAlignment w:val="bottom"/>
        <w:rPr>
          <w:rFonts w:ascii="宋体" w:hAnsi="宋体"/>
          <w:b/>
          <w:bCs/>
          <w:kern w:val="0"/>
          <w:szCs w:val="21"/>
        </w:rPr>
        <w:sectPr>
          <w:pgSz w:w="11906" w:h="16838"/>
          <w:pgMar w:top="1440" w:right="1797" w:bottom="1440" w:left="1797" w:header="851" w:footer="992" w:gutter="0"/>
          <w:pgNumType w:fmt="numberInDash"/>
          <w:cols w:space="720" w:num="1"/>
          <w:docGrid w:type="lines" w:linePitch="312" w:charSpace="0"/>
        </w:sectPr>
      </w:pPr>
    </w:p>
    <w:p>
      <w:pPr>
        <w:pStyle w:val="2"/>
      </w:pPr>
    </w:p>
    <w:p>
      <w:pPr>
        <w:pStyle w:val="18"/>
        <w:spacing w:line="360" w:lineRule="auto"/>
        <w:textAlignment w:val="baseline"/>
        <w:rPr>
          <w:rFonts w:hint="eastAsia"/>
          <w:lang w:val="en-US" w:eastAsia="zh-CN"/>
        </w:rPr>
      </w:pPr>
      <w:r>
        <w:rPr>
          <w:rFonts w:hint="eastAsia"/>
        </w:rPr>
        <w:t>项目名称：</w:t>
      </w:r>
      <w:r>
        <w:rPr>
          <w:rFonts w:hint="eastAsia" w:ascii="宋体" w:hAnsi="宋体"/>
          <w:szCs w:val="21"/>
          <w:lang w:eastAsia="zh-CN"/>
        </w:rPr>
        <w:t>台州市</w:t>
      </w:r>
      <w:r>
        <w:rPr>
          <w:rFonts w:hint="eastAsia" w:hAnsi="宋体"/>
          <w:szCs w:val="21"/>
          <w:lang w:eastAsia="zh-CN"/>
        </w:rPr>
        <w:t>公安局智慧**项目</w:t>
      </w:r>
      <w:r>
        <w:rPr>
          <w:rFonts w:hint="eastAsia" w:hAnsi="宋体"/>
          <w:szCs w:val="21"/>
          <w:lang w:val="en-US" w:eastAsia="zh-CN"/>
        </w:rPr>
        <w:t>-</w:t>
      </w:r>
      <w:r>
        <w:rPr>
          <w:rFonts w:hint="eastAsia" w:hAnsi="宋体"/>
          <w:szCs w:val="21"/>
          <w:lang w:eastAsia="zh-CN"/>
        </w:rPr>
        <w:t>多警种模型</w:t>
      </w:r>
      <w:r>
        <w:rPr>
          <w:rFonts w:hint="eastAsia"/>
          <w:lang w:val="en-US" w:eastAsia="zh-CN"/>
        </w:rPr>
        <w:t xml:space="preserve">               </w:t>
      </w:r>
    </w:p>
    <w:p>
      <w:pPr>
        <w:pStyle w:val="18"/>
        <w:spacing w:line="360" w:lineRule="auto"/>
        <w:textAlignment w:val="baseline"/>
        <w:rPr>
          <w:rFonts w:hint="default"/>
          <w:u w:val="single"/>
          <w:lang w:val="en-US"/>
        </w:rPr>
      </w:pPr>
      <w:r>
        <w:rPr>
          <w:rFonts w:hint="eastAsia"/>
          <w:lang w:eastAsia="zh-CN"/>
        </w:rPr>
        <w:t>项目</w:t>
      </w:r>
      <w:r>
        <w:rPr>
          <w:rFonts w:hint="eastAsia"/>
        </w:rPr>
        <w:t>编号：</w:t>
      </w:r>
      <w:r>
        <w:rPr>
          <w:rFonts w:hint="eastAsia"/>
          <w:lang w:val="en-US" w:eastAsia="zh-CN"/>
        </w:rPr>
        <w:t xml:space="preserve">台财采确【2020】3369号                                   </w:t>
      </w:r>
    </w:p>
    <w:tbl>
      <w:tblPr>
        <w:tblStyle w:val="30"/>
        <w:tblpPr w:leftFromText="180" w:rightFromText="180" w:vertAnchor="text" w:tblpX="15506" w:tblpY="-9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37" w:type="dxa"/>
            <w:noWrap w:val="0"/>
            <w:vAlign w:val="top"/>
          </w:tcPr>
          <w:p>
            <w:pPr>
              <w:pStyle w:val="18"/>
              <w:spacing w:line="360" w:lineRule="auto"/>
              <w:textAlignment w:val="baseline"/>
              <w:rPr>
                <w:rFonts w:hint="eastAsia"/>
                <w:color w:val="auto"/>
                <w:vertAlign w:val="baseline"/>
              </w:rPr>
            </w:pPr>
          </w:p>
        </w:tc>
      </w:tr>
    </w:tbl>
    <w:tbl>
      <w:tblPr>
        <w:tblStyle w:val="30"/>
        <w:tblpPr w:leftFromText="180" w:rightFromText="180" w:vertAnchor="text" w:tblpX="15506" w:tblpY="-13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22" w:type="dxa"/>
            <w:noWrap w:val="0"/>
            <w:vAlign w:val="top"/>
          </w:tcPr>
          <w:p>
            <w:pPr>
              <w:pStyle w:val="18"/>
              <w:spacing w:line="360" w:lineRule="auto"/>
              <w:textAlignment w:val="baseline"/>
              <w:rPr>
                <w:rFonts w:hint="eastAsia"/>
                <w:color w:val="auto"/>
                <w:vertAlign w:val="baseline"/>
              </w:rPr>
            </w:pPr>
          </w:p>
        </w:tc>
      </w:tr>
    </w:tbl>
    <w:tbl>
      <w:tblPr>
        <w:tblStyle w:val="2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45"/>
        <w:gridCol w:w="1741"/>
        <w:gridCol w:w="690"/>
        <w:gridCol w:w="689"/>
        <w:gridCol w:w="169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shd w:val="clear" w:color="000000" w:fill="FFFFFF"/>
            <w:noWrap w:val="0"/>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545"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系统名称</w:t>
            </w:r>
          </w:p>
        </w:tc>
        <w:tc>
          <w:tcPr>
            <w:tcW w:w="1741"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CN"/>
              </w:rPr>
              <w:t>模块名称</w:t>
            </w:r>
          </w:p>
        </w:tc>
        <w:tc>
          <w:tcPr>
            <w:tcW w:w="690"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689" w:type="dxa"/>
            <w:shd w:val="clear" w:color="000000" w:fill="FFFFFF"/>
            <w:noWrap w:val="0"/>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数量</w:t>
            </w:r>
          </w:p>
        </w:tc>
        <w:tc>
          <w:tcPr>
            <w:tcW w:w="1695" w:type="dxa"/>
            <w:shd w:val="clear" w:color="000000" w:fill="FFFFFF"/>
            <w:noWrap w:val="0"/>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eastAsia="zh-CN"/>
              </w:rPr>
              <w:t>单价（元）</w:t>
            </w:r>
          </w:p>
        </w:tc>
        <w:tc>
          <w:tcPr>
            <w:tcW w:w="1665" w:type="dxa"/>
            <w:shd w:val="clear" w:color="000000" w:fill="FFFFFF"/>
            <w:noWrap w:val="0"/>
            <w:vAlign w:val="center"/>
          </w:tcPr>
          <w:p>
            <w:pPr>
              <w:widowControl/>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一</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智慧内保系统</w:t>
            </w: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系统首页</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单位管理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矛盾纠纷</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关注人员</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安全检查</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走访单位</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平安报送</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预警中心</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报表报送</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数据统计</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信息发布</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工作部署</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13、</w:t>
            </w:r>
            <w:r>
              <w:rPr>
                <w:rFonts w:hint="eastAsia" w:ascii="宋体" w:hAnsi="宋体" w:cs="宋体"/>
                <w:color w:val="000000"/>
                <w:kern w:val="0"/>
                <w:sz w:val="21"/>
                <w:szCs w:val="21"/>
              </w:rPr>
              <w:t>智安大脑</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14、</w:t>
            </w:r>
            <w:r>
              <w:rPr>
                <w:rFonts w:hint="eastAsia" w:ascii="宋体" w:hAnsi="宋体" w:cs="宋体"/>
                <w:color w:val="000000"/>
                <w:kern w:val="0"/>
                <w:sz w:val="21"/>
                <w:szCs w:val="21"/>
              </w:rPr>
              <w:t>巡逻签到</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15、</w:t>
            </w:r>
            <w:r>
              <w:rPr>
                <w:rFonts w:hint="eastAsia" w:ascii="宋体" w:hAnsi="宋体" w:cs="宋体"/>
                <w:color w:val="000000"/>
                <w:kern w:val="0"/>
                <w:sz w:val="21"/>
                <w:szCs w:val="21"/>
              </w:rPr>
              <w:t>平安联创</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16、</w:t>
            </w:r>
            <w:r>
              <w:rPr>
                <w:rFonts w:hint="eastAsia" w:ascii="宋体" w:hAnsi="宋体" w:cs="宋体"/>
                <w:color w:val="000000"/>
                <w:kern w:val="0"/>
                <w:sz w:val="21"/>
                <w:szCs w:val="21"/>
              </w:rPr>
              <w:t>系统管理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17、</w:t>
            </w:r>
            <w:r>
              <w:rPr>
                <w:rFonts w:hint="eastAsia" w:ascii="宋体" w:hAnsi="宋体" w:cs="宋体"/>
                <w:color w:val="000000"/>
                <w:kern w:val="0"/>
                <w:sz w:val="21"/>
                <w:szCs w:val="21"/>
              </w:rPr>
              <w:t>移动APP</w:t>
            </w:r>
          </w:p>
        </w:tc>
        <w:tc>
          <w:tcPr>
            <w:tcW w:w="690" w:type="dxa"/>
            <w:shd w:val="clear" w:color="000000" w:fill="FFFFFF"/>
            <w:noWrap w:val="0"/>
            <w:vAlign w:val="center"/>
          </w:tcPr>
          <w:p>
            <w:pPr>
              <w:widowControl/>
              <w:jc w:val="center"/>
              <w:rPr>
                <w:rFonts w:hint="eastAsia" w:ascii="宋体" w:hAnsi="宋体" w:eastAsia="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color w:val="auto"/>
                <w:kern w:val="0"/>
                <w:sz w:val="21"/>
                <w:lang w:val="en-US" w:eastAsia="zh-CN" w:bidi="ar-SA"/>
              </w:rPr>
            </w:pPr>
            <w:r>
              <w:rPr>
                <w:rFonts w:hint="eastAsia" w:ascii="宋体" w:hAnsi="宋体" w:cs="宋体"/>
                <w:b/>
                <w:bCs/>
                <w:color w:val="auto"/>
                <w:kern w:val="0"/>
                <w:sz w:val="21"/>
                <w:lang w:val="en-US" w:eastAsia="zh-CN" w:bidi="ar-SA"/>
              </w:rPr>
              <w:t>一、</w:t>
            </w:r>
            <w:r>
              <w:rPr>
                <w:rFonts w:hint="eastAsia" w:ascii="宋体" w:hAnsi="宋体" w:cs="宋体"/>
                <w:b/>
                <w:bCs/>
                <w:color w:val="auto"/>
                <w:kern w:val="0"/>
              </w:rPr>
              <w:t>智慧内保系统</w:t>
            </w:r>
            <w:r>
              <w:rPr>
                <w:rFonts w:hint="eastAsia" w:ascii="宋体" w:hAnsi="宋体" w:cs="宋体"/>
                <w:b/>
                <w:bCs/>
                <w:color w:val="auto"/>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color w:val="auto"/>
                <w:kern w:val="0"/>
                <w:sz w:val="21"/>
                <w:lang w:val="en-US" w:eastAsia="zh-CN" w:bidi="ar-SA"/>
              </w:rPr>
            </w:pPr>
            <w:r>
              <w:rPr>
                <w:rFonts w:hint="eastAsia" w:ascii="宋体" w:hAnsi="宋体" w:cs="宋体"/>
                <w:b/>
                <w:bCs/>
                <w:color w:val="auto"/>
                <w:kern w:val="0"/>
                <w:sz w:val="21"/>
                <w:u w:val="single"/>
                <w:lang w:val="en-US" w:eastAsia="zh-CN" w:bidi="ar-SA"/>
              </w:rPr>
              <w:t xml:space="preserve">                 </w:t>
            </w:r>
            <w:r>
              <w:rPr>
                <w:rFonts w:hint="eastAsia" w:ascii="宋体" w:hAnsi="宋体" w:cs="宋体"/>
                <w:b/>
                <w:bCs/>
                <w:color w:val="auto"/>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二</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可视化执法辅助系统</w:t>
            </w: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权限管理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统计分析</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具体模块</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kern w:val="0"/>
                <w:sz w:val="21"/>
                <w:lang w:val="en-US" w:eastAsia="zh-CN" w:bidi="ar-SA"/>
              </w:rPr>
            </w:pPr>
            <w:r>
              <w:rPr>
                <w:rFonts w:hint="eastAsia" w:ascii="宋体" w:hAnsi="宋体" w:cs="宋体"/>
                <w:b/>
                <w:bCs/>
                <w:kern w:val="0"/>
                <w:sz w:val="21"/>
                <w:lang w:val="en-US" w:eastAsia="zh-CN" w:bidi="ar-SA"/>
              </w:rPr>
              <w:t>二、</w:t>
            </w:r>
            <w:r>
              <w:rPr>
                <w:rFonts w:hint="eastAsia" w:ascii="宋体" w:hAnsi="宋体" w:cs="宋体"/>
                <w:b/>
                <w:bCs/>
                <w:kern w:val="0"/>
              </w:rPr>
              <w:t>可视化执法辅助系统</w:t>
            </w:r>
            <w:r>
              <w:rPr>
                <w:rFonts w:hint="eastAsia" w:ascii="宋体" w:hAnsi="宋体" w:cs="宋体"/>
                <w:b/>
                <w:bCs/>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三</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涉黑涉恶挖隐分析模型</w:t>
            </w:r>
          </w:p>
        </w:tc>
        <w:tc>
          <w:tcPr>
            <w:tcW w:w="1741"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涉黑涉恶挖隐分析</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涉黑涉恶挖隐分析</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涉黑涉恶线索管理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警情综合研判</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线索采集APP</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系统管理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kern w:val="0"/>
                <w:sz w:val="21"/>
                <w:lang w:val="en-US" w:eastAsia="zh-CN" w:bidi="ar-SA"/>
              </w:rPr>
            </w:pPr>
            <w:r>
              <w:rPr>
                <w:rFonts w:hint="eastAsia" w:ascii="宋体" w:hAnsi="宋体" w:cs="宋体"/>
                <w:b/>
                <w:bCs/>
                <w:kern w:val="0"/>
                <w:sz w:val="21"/>
                <w:lang w:val="en-US" w:eastAsia="zh-CN" w:bidi="ar-SA"/>
              </w:rPr>
              <w:t>三、</w:t>
            </w:r>
            <w:r>
              <w:rPr>
                <w:rFonts w:hint="eastAsia" w:ascii="宋体" w:hAnsi="宋体" w:cs="宋体"/>
                <w:b/>
                <w:bCs/>
                <w:kern w:val="0"/>
              </w:rPr>
              <w:t>涉黑涉恶挖隐分析模型</w:t>
            </w:r>
            <w:r>
              <w:rPr>
                <w:rFonts w:hint="eastAsia" w:ascii="宋体" w:hAnsi="宋体" w:cs="宋体"/>
                <w:b/>
                <w:bCs/>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四</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市级智安小区应用系统</w:t>
            </w:r>
          </w:p>
        </w:tc>
        <w:tc>
          <w:tcPr>
            <w:tcW w:w="1741"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数据接入汇聚</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视频监控</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基础数据管理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综合查询</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治安防范</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 xml:space="preserve">态势分析 </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系统管理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统计分析</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人口分析推送</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kern w:val="0"/>
                <w:sz w:val="21"/>
                <w:lang w:val="en-US" w:eastAsia="zh-CN" w:bidi="ar-SA"/>
              </w:rPr>
            </w:pPr>
            <w:r>
              <w:rPr>
                <w:rFonts w:hint="eastAsia" w:ascii="宋体" w:hAnsi="宋体" w:cs="宋体"/>
                <w:b/>
                <w:bCs/>
                <w:kern w:val="0"/>
                <w:sz w:val="21"/>
                <w:lang w:val="en-US" w:eastAsia="zh-CN" w:bidi="ar-SA"/>
              </w:rPr>
              <w:t>四、</w:t>
            </w:r>
            <w:r>
              <w:rPr>
                <w:rFonts w:hint="eastAsia" w:ascii="宋体" w:hAnsi="宋体" w:cs="宋体"/>
                <w:b/>
                <w:bCs/>
                <w:kern w:val="0"/>
              </w:rPr>
              <w:t>市级智安小区应用系统</w:t>
            </w:r>
            <w:r>
              <w:rPr>
                <w:rFonts w:hint="eastAsia" w:ascii="宋体" w:hAnsi="宋体" w:cs="宋体"/>
                <w:b/>
                <w:bCs/>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五</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基于机器学习的预警模型</w:t>
            </w:r>
          </w:p>
        </w:tc>
        <w:tc>
          <w:tcPr>
            <w:tcW w:w="1741"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数据库设计</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算法模型设计与建设</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服务后端建设</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模型应用系统</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后台管理系统</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模型接口模块</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上云及警综对接</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kern w:val="0"/>
                <w:sz w:val="21"/>
                <w:lang w:val="en-US" w:eastAsia="zh-CN" w:bidi="ar-SA"/>
              </w:rPr>
            </w:pPr>
            <w:r>
              <w:rPr>
                <w:rFonts w:hint="eastAsia" w:ascii="宋体" w:hAnsi="宋体" w:cs="宋体"/>
                <w:b/>
                <w:bCs/>
                <w:kern w:val="0"/>
                <w:sz w:val="21"/>
                <w:lang w:val="en-US" w:eastAsia="zh-CN" w:bidi="ar-SA"/>
              </w:rPr>
              <w:t>五、</w:t>
            </w:r>
            <w:r>
              <w:rPr>
                <w:rFonts w:hint="eastAsia" w:ascii="宋体" w:hAnsi="宋体" w:cs="宋体"/>
                <w:b/>
                <w:bCs/>
                <w:kern w:val="0"/>
              </w:rPr>
              <w:t>基于机器学习的预警模型</w:t>
            </w:r>
            <w:r>
              <w:rPr>
                <w:rFonts w:hint="eastAsia" w:ascii="宋体" w:hAnsi="宋体" w:cs="宋体"/>
                <w:b/>
                <w:bCs/>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六</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全域智能防控系统</w:t>
            </w:r>
          </w:p>
        </w:tc>
        <w:tc>
          <w:tcPr>
            <w:tcW w:w="1741"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全域智能感知设施关联维护</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全域感知数据监测管理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全域感知数据质量管控</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全域建设一张图</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全域用户分级授权</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kern w:val="0"/>
                <w:sz w:val="21"/>
                <w:lang w:val="en-US" w:eastAsia="zh-CN" w:bidi="ar-SA"/>
              </w:rPr>
            </w:pPr>
            <w:r>
              <w:rPr>
                <w:rFonts w:hint="eastAsia" w:ascii="宋体" w:hAnsi="宋体" w:cs="宋体"/>
                <w:b/>
                <w:bCs/>
                <w:kern w:val="0"/>
                <w:sz w:val="21"/>
                <w:lang w:val="en-US" w:eastAsia="zh-CN" w:bidi="ar-SA"/>
              </w:rPr>
              <w:t>六、</w:t>
            </w:r>
            <w:r>
              <w:rPr>
                <w:rFonts w:hint="eastAsia" w:ascii="宋体" w:hAnsi="宋体" w:cs="宋体"/>
                <w:b/>
                <w:bCs/>
                <w:kern w:val="0"/>
              </w:rPr>
              <w:t>全域智能防控系统</w:t>
            </w:r>
            <w:r>
              <w:rPr>
                <w:rFonts w:hint="eastAsia" w:ascii="宋体" w:hAnsi="宋体" w:cs="宋体"/>
                <w:b/>
                <w:bCs/>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restart"/>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七</w:t>
            </w:r>
          </w:p>
        </w:tc>
        <w:tc>
          <w:tcPr>
            <w:tcW w:w="1545" w:type="dxa"/>
            <w:vMerge w:val="restart"/>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 xml:space="preserve"> “一网一图一机制”系统（移动端）</w:t>
            </w:r>
          </w:p>
        </w:tc>
        <w:tc>
          <w:tcPr>
            <w:tcW w:w="1741"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用户注册认证</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信息发布</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矛盾纠纷上报</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人员和事件处置</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人员或矛盾事件接收</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矛盾事件查询</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系统提醒</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系统管理</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综治四平台对接</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vMerge w:val="continue"/>
            <w:shd w:val="clear" w:color="000000" w:fill="FFFFFF"/>
            <w:noWrap w:val="0"/>
            <w:vAlign w:val="center"/>
          </w:tcPr>
          <w:p>
            <w:pPr>
              <w:widowControl/>
              <w:jc w:val="center"/>
              <w:rPr>
                <w:rFonts w:ascii="宋体" w:hAnsi="宋体" w:cs="宋体"/>
                <w:kern w:val="0"/>
                <w:sz w:val="22"/>
              </w:rPr>
            </w:pPr>
          </w:p>
        </w:tc>
        <w:tc>
          <w:tcPr>
            <w:tcW w:w="1545" w:type="dxa"/>
            <w:vMerge w:val="continue"/>
            <w:shd w:val="clear" w:color="000000" w:fill="FFFFFF"/>
            <w:noWrap w:val="0"/>
            <w:vAlign w:val="center"/>
          </w:tcPr>
          <w:p>
            <w:pPr>
              <w:widowControl/>
              <w:jc w:val="center"/>
              <w:rPr>
                <w:rFonts w:hint="eastAsia" w:ascii="宋体" w:hAnsi="宋体" w:cs="宋体"/>
                <w:kern w:val="0"/>
              </w:rPr>
            </w:pPr>
          </w:p>
        </w:tc>
        <w:tc>
          <w:tcPr>
            <w:tcW w:w="1741" w:type="dxa"/>
            <w:shd w:val="clear" w:color="000000" w:fill="FFFFFF"/>
            <w:noWrap w:val="0"/>
            <w:vAlign w:val="center"/>
          </w:tcPr>
          <w:p>
            <w:pPr>
              <w:widowControl/>
              <w:jc w:val="center"/>
              <w:rPr>
                <w:rFonts w:hint="eastAsia" w:ascii="宋体" w:hAnsi="宋体" w:cs="宋体"/>
                <w:kern w:val="0"/>
              </w:rPr>
            </w:pP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三网数据同步</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lang w:eastAsia="zh-CN"/>
              </w:rPr>
              <w:t>项</w:t>
            </w:r>
          </w:p>
        </w:tc>
        <w:tc>
          <w:tcPr>
            <w:tcW w:w="689"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lang w:val="en-US" w:eastAsia="zh-CN" w:bidi="ar-SA"/>
              </w:rPr>
              <w:t>七、</w:t>
            </w:r>
            <w:r>
              <w:rPr>
                <w:rFonts w:hint="eastAsia" w:ascii="宋体" w:hAnsi="宋体" w:cs="宋体"/>
                <w:b/>
                <w:bCs/>
                <w:kern w:val="0"/>
              </w:rPr>
              <w:t xml:space="preserve"> “一网一图一机制”系统（移动端）</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2" w:type="dxa"/>
            <w:shd w:val="clear" w:color="000000" w:fill="FFFFFF"/>
            <w:noWrap w:val="0"/>
            <w:vAlign w:val="center"/>
          </w:tcPr>
          <w:p>
            <w:pPr>
              <w:widowControl/>
              <w:jc w:val="center"/>
              <w:rPr>
                <w:rFonts w:hint="eastAsia" w:ascii="宋体" w:hAnsi="宋体" w:eastAsia="宋体" w:cs="宋体"/>
                <w:kern w:val="0"/>
                <w:sz w:val="22"/>
                <w:lang w:val="en-US" w:eastAsia="zh-CN" w:bidi="ar-SA"/>
              </w:rPr>
            </w:pPr>
            <w:r>
              <w:rPr>
                <w:rFonts w:hint="eastAsia" w:ascii="宋体" w:hAnsi="宋体" w:cs="宋体"/>
                <w:kern w:val="0"/>
                <w:sz w:val="22"/>
                <w:lang w:eastAsia="zh-CN"/>
              </w:rPr>
              <w:t>八</w:t>
            </w:r>
          </w:p>
        </w:tc>
        <w:tc>
          <w:tcPr>
            <w:tcW w:w="3286" w:type="dxa"/>
            <w:gridSpan w:val="2"/>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等保测评及第三方测评服务</w:t>
            </w:r>
          </w:p>
        </w:tc>
        <w:tc>
          <w:tcPr>
            <w:tcW w:w="690" w:type="dxa"/>
            <w:shd w:val="clear" w:color="000000" w:fill="FFFFFF"/>
            <w:noWrap w:val="0"/>
            <w:vAlign w:val="center"/>
          </w:tcPr>
          <w:p>
            <w:pPr>
              <w:widowControl/>
              <w:jc w:val="center"/>
              <w:rPr>
                <w:rFonts w:hint="eastAsia" w:ascii="宋体" w:hAnsi="宋体" w:cs="宋体"/>
                <w:kern w:val="0"/>
                <w:sz w:val="21"/>
                <w:lang w:val="en-US" w:eastAsia="zh-CN" w:bidi="ar-SA"/>
              </w:rPr>
            </w:pPr>
            <w:r>
              <w:rPr>
                <w:rFonts w:hint="eastAsia" w:ascii="宋体" w:hAnsi="宋体" w:cs="宋体"/>
                <w:kern w:val="0"/>
              </w:rPr>
              <w:t>项</w:t>
            </w:r>
          </w:p>
        </w:tc>
        <w:tc>
          <w:tcPr>
            <w:tcW w:w="689" w:type="dxa"/>
            <w:shd w:val="clear" w:color="000000" w:fill="FFFFFF"/>
            <w:noWrap w:val="0"/>
            <w:vAlign w:val="center"/>
          </w:tcPr>
          <w:p>
            <w:pPr>
              <w:widowControl/>
              <w:jc w:val="center"/>
              <w:rPr>
                <w:rFonts w:hint="default" w:ascii="宋体" w:hAnsi="宋体" w:cs="宋体"/>
                <w:kern w:val="0"/>
                <w:sz w:val="21"/>
                <w:lang w:val="en-US" w:eastAsia="zh-CN" w:bidi="ar-SA"/>
              </w:rPr>
            </w:pPr>
            <w:r>
              <w:rPr>
                <w:rFonts w:hint="eastAsia" w:ascii="宋体" w:hAnsi="宋体" w:cs="宋体"/>
                <w:kern w:val="0"/>
                <w:sz w:val="21"/>
                <w:lang w:val="en-US" w:eastAsia="zh-CN" w:bidi="ar-SA"/>
              </w:rPr>
              <w:t>1</w:t>
            </w:r>
          </w:p>
        </w:tc>
        <w:tc>
          <w:tcPr>
            <w:tcW w:w="1695" w:type="dxa"/>
            <w:shd w:val="clear" w:color="000000" w:fill="FFFFFF"/>
            <w:noWrap w:val="0"/>
            <w:vAlign w:val="center"/>
          </w:tcPr>
          <w:p>
            <w:pPr>
              <w:widowControl/>
              <w:jc w:val="center"/>
              <w:rPr>
                <w:rFonts w:hint="eastAsia" w:ascii="宋体" w:hAnsi="宋体" w:cs="宋体"/>
                <w:kern w:val="0"/>
                <w:sz w:val="21"/>
                <w:lang w:val="en-US" w:eastAsia="zh-CN" w:bidi="ar-SA"/>
              </w:rPr>
            </w:pPr>
          </w:p>
        </w:tc>
        <w:tc>
          <w:tcPr>
            <w:tcW w:w="1665" w:type="dxa"/>
            <w:shd w:val="clear" w:color="000000" w:fill="FFFFFF"/>
            <w:noWrap w:val="0"/>
            <w:vAlign w:val="center"/>
          </w:tcPr>
          <w:p>
            <w:pPr>
              <w:widowControl/>
              <w:jc w:val="center"/>
              <w:rPr>
                <w:rFonts w:hint="eastAsia" w:ascii="宋体" w:hAnsi="宋体" w:cs="宋体"/>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7" w:type="dxa"/>
            <w:gridSpan w:val="5"/>
            <w:shd w:val="clear" w:color="000000" w:fill="FFFFFF"/>
            <w:noWrap w:val="0"/>
            <w:vAlign w:val="center"/>
          </w:tcPr>
          <w:p>
            <w:pPr>
              <w:widowControl/>
              <w:jc w:val="center"/>
              <w:rPr>
                <w:rFonts w:hint="eastAsia" w:ascii="宋体" w:hAnsi="宋体" w:eastAsia="宋体" w:cs="宋体"/>
                <w:b/>
                <w:bCs/>
                <w:kern w:val="0"/>
                <w:sz w:val="21"/>
                <w:lang w:val="en-US" w:eastAsia="zh-CN" w:bidi="ar-SA"/>
              </w:rPr>
            </w:pPr>
            <w:r>
              <w:rPr>
                <w:rFonts w:hint="eastAsia" w:ascii="宋体" w:hAnsi="宋体" w:cs="宋体"/>
                <w:b/>
                <w:bCs/>
                <w:kern w:val="0"/>
                <w:sz w:val="21"/>
                <w:lang w:val="en-US" w:eastAsia="zh-CN" w:bidi="ar-SA"/>
              </w:rPr>
              <w:t>八、</w:t>
            </w:r>
            <w:r>
              <w:rPr>
                <w:rFonts w:hint="eastAsia" w:ascii="宋体" w:hAnsi="宋体" w:cs="宋体"/>
                <w:b/>
                <w:bCs/>
                <w:kern w:val="0"/>
              </w:rPr>
              <w:t>等保测评及第三方测评服务</w:t>
            </w:r>
            <w:r>
              <w:rPr>
                <w:rFonts w:hint="eastAsia" w:ascii="宋体" w:hAnsi="宋体" w:cs="宋体"/>
                <w:b/>
                <w:bCs/>
                <w:kern w:val="0"/>
                <w:lang w:eastAsia="zh-CN"/>
              </w:rPr>
              <w:t>小计</w:t>
            </w:r>
          </w:p>
        </w:tc>
        <w:tc>
          <w:tcPr>
            <w:tcW w:w="3360" w:type="dxa"/>
            <w:gridSpan w:val="2"/>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1"/>
                <w:u w:val="single"/>
                <w:lang w:val="en-US" w:eastAsia="zh-CN" w:bidi="ar-SA"/>
              </w:rPr>
              <w:t xml:space="preserve">                 </w:t>
            </w:r>
            <w:r>
              <w:rPr>
                <w:rFonts w:hint="eastAsia" w:ascii="宋体" w:hAnsi="宋体" w:cs="宋体"/>
                <w:b/>
                <w:bCs/>
                <w:kern w:val="0"/>
                <w:sz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8" w:type="dxa"/>
            <w:gridSpan w:val="3"/>
            <w:shd w:val="clear" w:color="000000" w:fill="FFFFFF"/>
            <w:noWrap w:val="0"/>
            <w:vAlign w:val="center"/>
          </w:tcPr>
          <w:p>
            <w:pPr>
              <w:widowControl/>
              <w:jc w:val="center"/>
              <w:rPr>
                <w:rFonts w:hint="eastAsia" w:ascii="宋体" w:hAnsi="宋体" w:cs="宋体"/>
                <w:b/>
                <w:bCs/>
                <w:kern w:val="0"/>
                <w:sz w:val="21"/>
                <w:lang w:val="en-US" w:eastAsia="zh-CN" w:bidi="ar-SA"/>
              </w:rPr>
            </w:pPr>
            <w:r>
              <w:rPr>
                <w:rFonts w:hint="eastAsia" w:ascii="宋体" w:hAnsi="宋体" w:cs="宋体"/>
                <w:b/>
                <w:bCs/>
                <w:kern w:val="0"/>
                <w:sz w:val="22"/>
                <w:lang w:eastAsia="zh-CN"/>
              </w:rPr>
              <w:t>合计（一</w:t>
            </w:r>
            <w:r>
              <w:rPr>
                <w:rFonts w:hint="eastAsia" w:ascii="宋体" w:hAnsi="宋体" w:cs="宋体"/>
                <w:b/>
                <w:bCs/>
                <w:kern w:val="0"/>
                <w:sz w:val="22"/>
                <w:lang w:val="en-US" w:eastAsia="zh-CN"/>
              </w:rPr>
              <w:t>+二+三+</w:t>
            </w:r>
            <w:r>
              <w:rPr>
                <w:rFonts w:hint="eastAsia" w:ascii="宋体" w:hAnsi="宋体" w:eastAsia="宋体" w:cs="宋体"/>
                <w:b/>
                <w:bCs/>
                <w:kern w:val="0"/>
                <w:sz w:val="22"/>
                <w:lang w:val="en-US" w:eastAsia="zh-CN"/>
              </w:rPr>
              <w:t>…+六+七+八</w:t>
            </w:r>
            <w:r>
              <w:rPr>
                <w:rFonts w:hint="eastAsia" w:ascii="宋体" w:hAnsi="宋体" w:cs="宋体"/>
                <w:b/>
                <w:bCs/>
                <w:kern w:val="0"/>
                <w:sz w:val="22"/>
                <w:lang w:eastAsia="zh-CN"/>
              </w:rPr>
              <w:t>）</w:t>
            </w:r>
          </w:p>
        </w:tc>
        <w:tc>
          <w:tcPr>
            <w:tcW w:w="4739" w:type="dxa"/>
            <w:gridSpan w:val="4"/>
            <w:shd w:val="clear" w:color="000000" w:fill="FFFFFF"/>
            <w:noWrap w:val="0"/>
            <w:vAlign w:val="center"/>
          </w:tcPr>
          <w:p>
            <w:pPr>
              <w:widowControl/>
              <w:jc w:val="center"/>
              <w:rPr>
                <w:rFonts w:hint="eastAsia" w:ascii="宋体" w:hAnsi="宋体" w:cs="宋体"/>
                <w:b/>
                <w:bCs/>
                <w:kern w:val="0"/>
                <w:u w:val="single"/>
                <w:lang w:val="en-US" w:eastAsia="zh-CN"/>
              </w:rPr>
            </w:pPr>
            <w:r>
              <w:rPr>
                <w:rFonts w:hint="eastAsia" w:ascii="宋体" w:hAnsi="宋体" w:cs="宋体"/>
                <w:b/>
                <w:bCs/>
                <w:kern w:val="0"/>
                <w:u w:val="single"/>
                <w:lang w:val="en-US" w:eastAsia="zh-CN"/>
              </w:rPr>
              <w:t xml:space="preserve">                 </w:t>
            </w:r>
            <w:r>
              <w:rPr>
                <w:rFonts w:hint="eastAsia" w:ascii="宋体" w:hAnsi="宋体" w:cs="宋体"/>
                <w:b/>
                <w:bCs/>
                <w:kern w:val="0"/>
                <w:lang w:eastAsia="zh-CN"/>
              </w:rPr>
              <w:t>元</w:t>
            </w:r>
          </w:p>
        </w:tc>
      </w:tr>
    </w:tbl>
    <w:p>
      <w:pPr>
        <w:keepNext w:val="0"/>
        <w:keepLines w:val="0"/>
        <w:pageBreakBefore w:val="0"/>
        <w:widowControl w:val="0"/>
        <w:kinsoku/>
        <w:wordWrap/>
        <w:overflowPunct/>
        <w:topLinePunct w:val="0"/>
        <w:autoSpaceDE/>
        <w:autoSpaceDN/>
        <w:bidi w:val="0"/>
        <w:adjustRightInd/>
        <w:snapToGrid/>
        <w:spacing w:line="384" w:lineRule="auto"/>
        <w:ind w:firstLine="0" w:firstLineChars="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注：以上模块功能详见本招标文件第二章采购需求</w:t>
      </w:r>
      <w:r>
        <w:rPr>
          <w:rFonts w:hint="eastAsia" w:ascii="宋体" w:hAnsi="宋体" w:eastAsia="宋体" w:cs="宋体"/>
          <w:sz w:val="21"/>
          <w:szCs w:val="21"/>
          <w:lang w:val="en-US" w:eastAsia="zh-CN"/>
        </w:rPr>
        <w:t>2.2功能详情。</w:t>
      </w: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pStyle w:val="63"/>
        <w:rPr>
          <w:rFonts w:hint="eastAsia"/>
        </w:rPr>
      </w:pPr>
    </w:p>
    <w:p>
      <w:pPr>
        <w:keepNext w:val="0"/>
        <w:keepLines w:val="0"/>
        <w:pageBreakBefore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u w:val="single"/>
        </w:rPr>
      </w:pPr>
    </w:p>
    <w:p>
      <w:pPr>
        <w:keepNext w:val="0"/>
        <w:keepLines w:val="0"/>
        <w:pageBreakBefore w:val="0"/>
        <w:widowControl w:val="0"/>
        <w:kinsoku/>
        <w:wordWrap/>
        <w:overflowPunct/>
        <w:topLinePunct w:val="0"/>
        <w:autoSpaceDE/>
        <w:autoSpaceDN/>
        <w:bidi w:val="0"/>
        <w:adjustRightInd/>
        <w:snapToGrid/>
        <w:spacing w:line="384" w:lineRule="auto"/>
        <w:ind w:firstLine="4410" w:firstLineChars="2100"/>
        <w:textAlignment w:val="auto"/>
        <w:outlineLvl w:val="9"/>
        <w:rPr>
          <w:rFonts w:hint="eastAsia" w:eastAsia="宋体"/>
          <w:lang w:eastAsia="zh-CN"/>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63"/>
        <w:rPr>
          <w:rFonts w:hint="eastAsia" w:ascii="宋体" w:hAnsi="宋体" w:eastAsia="宋体" w:cs="宋体"/>
          <w:sz w:val="21"/>
          <w:szCs w:val="21"/>
        </w:rPr>
      </w:pPr>
    </w:p>
    <w:p>
      <w:pPr>
        <w:spacing w:line="360" w:lineRule="auto"/>
        <w:rPr>
          <w:rFonts w:hint="eastAsia" w:ascii="宋体" w:hAnsi="宋体" w:eastAsia="宋体" w:cs="宋体"/>
          <w:sz w:val="21"/>
          <w:szCs w:val="21"/>
        </w:rPr>
        <w:sectPr>
          <w:type w:val="continuous"/>
          <w:pgSz w:w="11906" w:h="16838"/>
          <w:pgMar w:top="1440" w:right="1797" w:bottom="1440" w:left="1797" w:header="851" w:footer="992" w:gutter="0"/>
          <w:pgNumType w:fmt="numberInDash"/>
          <w:cols w:space="720" w:num="1"/>
          <w:docGrid w:type="lines" w:linePitch="312" w:charSpace="0"/>
        </w:sectPr>
      </w:pPr>
    </w:p>
    <w:p>
      <w:pPr>
        <w:spacing w:line="360" w:lineRule="auto"/>
        <w:rPr>
          <w:rFonts w:hint="eastAsia" w:ascii="宋体" w:hAnsi="宋体"/>
          <w:b/>
          <w:szCs w:val="21"/>
        </w:rPr>
      </w:pPr>
      <w:r>
        <w:rPr>
          <w:rFonts w:hint="eastAsia" w:ascii="宋体" w:hAnsi="宋体" w:eastAsia="宋体" w:cs="宋体"/>
          <w:sz w:val="21"/>
          <w:szCs w:val="21"/>
        </w:rPr>
        <w:t>附件</w:t>
      </w:r>
      <w:r>
        <w:rPr>
          <w:rFonts w:hint="eastAsia" w:ascii="宋体" w:hAnsi="宋体" w:eastAsia="宋体" w:cs="宋体"/>
          <w:sz w:val="21"/>
          <w:szCs w:val="21"/>
          <w:lang w:eastAsia="zh-CN"/>
        </w:rPr>
        <w:t>九：</w:t>
      </w:r>
    </w:p>
    <w:p>
      <w:pPr>
        <w:spacing w:line="360" w:lineRule="auto"/>
        <w:ind w:firstLine="482" w:firstLineChars="150"/>
        <w:jc w:val="center"/>
        <w:rPr>
          <w:rFonts w:hint="eastAsia" w:ascii="宋体" w:hAnsi="宋体" w:eastAsia="宋体" w:cs="宋体"/>
          <w:b/>
          <w:sz w:val="32"/>
          <w:szCs w:val="32"/>
        </w:rPr>
      </w:pPr>
      <w:r>
        <w:rPr>
          <w:rFonts w:hint="eastAsia" w:ascii="宋体" w:hAnsi="宋体" w:eastAsia="宋体" w:cs="宋体"/>
          <w:b/>
          <w:sz w:val="32"/>
          <w:szCs w:val="32"/>
          <w:lang w:eastAsia="zh-CN"/>
        </w:rPr>
        <w:t>商务技术</w:t>
      </w:r>
      <w:r>
        <w:rPr>
          <w:rFonts w:hint="eastAsia" w:ascii="宋体" w:hAnsi="宋体" w:eastAsia="宋体" w:cs="宋体"/>
          <w:b/>
          <w:sz w:val="32"/>
          <w:szCs w:val="32"/>
        </w:rPr>
        <w:t>偏差表</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 w:val="21"/>
          <w:szCs w:val="21"/>
          <w:u w:val="single"/>
          <w:lang w:eastAsia="zh-CN"/>
        </w:rPr>
        <w:t>台州市公安局智慧**项目</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lang w:eastAsia="zh-CN"/>
        </w:rPr>
        <w:t>多警种模型</w:t>
      </w:r>
      <w:r>
        <w:rPr>
          <w:rFonts w:hint="eastAsia" w:ascii="宋体" w:hAnsi="宋体" w:eastAsia="宋体" w:cs="宋体"/>
          <w:sz w:val="21"/>
          <w:szCs w:val="21"/>
          <w:u w:val="single"/>
          <w:lang w:val="en-US" w:eastAsia="zh-CN"/>
        </w:rPr>
        <w:t xml:space="preserve"> </w:t>
      </w:r>
      <w:r>
        <w:rPr>
          <w:rFonts w:hint="eastAsia" w:ascii="宋体" w:hAnsi="宋体" w:eastAsia="宋体" w:cs="宋体"/>
          <w:szCs w:val="21"/>
        </w:rPr>
        <w:t xml:space="preserve">    </w:t>
      </w:r>
    </w:p>
    <w:p>
      <w:pPr>
        <w:spacing w:line="360" w:lineRule="auto"/>
        <w:rPr>
          <w:rFonts w:hint="default" w:ascii="宋体" w:hAnsi="宋体" w:eastAsia="宋体"/>
          <w:sz w:val="24"/>
          <w:u w:val="single"/>
          <w:lang w:val="en-US" w:eastAsia="zh-CN"/>
        </w:rPr>
      </w:pPr>
      <w:r>
        <w:rPr>
          <w:rFonts w:hint="eastAsia" w:ascii="宋体" w:hAnsi="宋体" w:eastAsia="宋体" w:cs="宋体"/>
          <w:kern w:val="0"/>
          <w:szCs w:val="21"/>
          <w:lang w:val="zh-CN"/>
        </w:rPr>
        <w:t>项目编号：</w:t>
      </w:r>
      <w:r>
        <w:rPr>
          <w:rFonts w:hint="eastAsia" w:ascii="宋体" w:hAnsi="宋体" w:eastAsia="宋体" w:cs="宋体"/>
          <w:kern w:val="0"/>
          <w:szCs w:val="21"/>
          <w:u w:val="single"/>
          <w:lang w:val="zh-CN"/>
        </w:rPr>
        <w:t xml:space="preserve"> </w:t>
      </w:r>
      <w:r>
        <w:rPr>
          <w:rFonts w:hint="eastAsia" w:ascii="宋体" w:hAnsi="宋体" w:eastAsia="宋体" w:cs="宋体"/>
          <w:szCs w:val="21"/>
          <w:u w:val="single"/>
          <w:lang w:eastAsia="zh-CN"/>
        </w:rPr>
        <w:t>台财采确【</w:t>
      </w:r>
      <w:r>
        <w:rPr>
          <w:rFonts w:hint="eastAsia" w:ascii="宋体" w:hAnsi="宋体" w:eastAsia="宋体" w:cs="宋体"/>
          <w:szCs w:val="21"/>
          <w:u w:val="single"/>
          <w:lang w:val="en-US" w:eastAsia="zh-CN"/>
        </w:rPr>
        <w:t>2020</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3369号</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
    <w:tbl>
      <w:tblPr>
        <w:tblStyle w:val="29"/>
        <w:tblW w:w="9366"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890"/>
        <w:gridCol w:w="2130"/>
        <w:gridCol w:w="1905"/>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r>
              <w:rPr>
                <w:rFonts w:hint="eastAsia" w:ascii="宋体" w:hAnsi="宋体" w:eastAsia="宋体"/>
              </w:rPr>
              <w:t>章 节 号</w:t>
            </w:r>
          </w:p>
        </w:tc>
        <w:tc>
          <w:tcPr>
            <w:tcW w:w="189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r>
              <w:rPr>
                <w:rFonts w:hint="eastAsia" w:ascii="宋体" w:hAnsi="宋体" w:eastAsia="宋体"/>
              </w:rPr>
              <w:t>招标文件要求</w:t>
            </w:r>
          </w:p>
        </w:tc>
        <w:tc>
          <w:tcPr>
            <w:tcW w:w="213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r>
              <w:rPr>
                <w:rFonts w:hint="eastAsia" w:ascii="宋体" w:hAnsi="宋体" w:eastAsia="宋体"/>
                <w:lang w:eastAsia="zh-CN"/>
              </w:rPr>
              <w:t>供应商</w:t>
            </w:r>
            <w:r>
              <w:rPr>
                <w:rFonts w:hint="eastAsia" w:ascii="宋体" w:hAnsi="宋体" w:eastAsia="宋体"/>
              </w:rPr>
              <w:t>的偏差</w:t>
            </w:r>
          </w:p>
        </w:tc>
        <w:tc>
          <w:tcPr>
            <w:tcW w:w="1905"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r>
              <w:rPr>
                <w:rFonts w:hint="eastAsia" w:ascii="宋体" w:hAnsi="宋体" w:eastAsia="宋体"/>
                <w:lang w:eastAsia="zh-CN"/>
              </w:rPr>
              <w:t>供应商</w:t>
            </w:r>
            <w:r>
              <w:rPr>
                <w:rFonts w:hint="eastAsia" w:ascii="宋体" w:hAnsi="宋体" w:eastAsia="宋体"/>
              </w:rPr>
              <w:t>偏差的理由</w:t>
            </w:r>
          </w:p>
        </w:tc>
        <w:tc>
          <w:tcPr>
            <w:tcW w:w="2166"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eastAsia="宋体"/>
              </w:rPr>
            </w:pPr>
            <w:r>
              <w:rPr>
                <w:rFonts w:hint="eastAsia" w:ascii="宋体" w:hAnsi="宋体" w:eastAsia="宋体"/>
              </w:rPr>
              <w:t>属于“正或负”偏离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66"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66"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66"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66"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rPr>
            </w:pPr>
          </w:p>
        </w:tc>
        <w:tc>
          <w:tcPr>
            <w:tcW w:w="2166"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5" w:type="dxa"/>
            <w:tcBorders>
              <w:top w:val="single" w:color="auto" w:sz="4" w:space="0"/>
              <w:left w:val="double" w:color="auto" w:sz="4" w:space="0"/>
              <w:bottom w:val="double" w:color="auto" w:sz="4" w:space="0"/>
              <w:right w:val="single" w:color="auto" w:sz="4" w:space="0"/>
            </w:tcBorders>
            <w:noWrap w:val="0"/>
            <w:vAlign w:val="center"/>
          </w:tcPr>
          <w:p>
            <w:pPr>
              <w:spacing w:line="360" w:lineRule="auto"/>
              <w:jc w:val="center"/>
              <w:rPr>
                <w:rFonts w:ascii="宋体" w:hAnsi="宋体" w:eastAsia="宋体"/>
              </w:rPr>
            </w:pPr>
          </w:p>
        </w:tc>
        <w:tc>
          <w:tcPr>
            <w:tcW w:w="1890" w:type="dxa"/>
            <w:tcBorders>
              <w:top w:val="single" w:color="auto" w:sz="4" w:space="0"/>
              <w:left w:val="single" w:color="auto" w:sz="4" w:space="0"/>
              <w:bottom w:val="double" w:color="auto" w:sz="4" w:space="0"/>
              <w:right w:val="single" w:color="auto" w:sz="4" w:space="0"/>
            </w:tcBorders>
            <w:noWrap w:val="0"/>
            <w:vAlign w:val="center"/>
          </w:tcPr>
          <w:p>
            <w:pPr>
              <w:spacing w:line="360" w:lineRule="auto"/>
              <w:jc w:val="center"/>
              <w:rPr>
                <w:rFonts w:ascii="宋体" w:hAnsi="宋体" w:eastAsia="宋体"/>
              </w:rPr>
            </w:pPr>
          </w:p>
        </w:tc>
        <w:tc>
          <w:tcPr>
            <w:tcW w:w="2130" w:type="dxa"/>
            <w:tcBorders>
              <w:top w:val="single" w:color="auto" w:sz="4" w:space="0"/>
              <w:left w:val="single" w:color="auto" w:sz="4" w:space="0"/>
              <w:bottom w:val="double" w:color="auto" w:sz="4" w:space="0"/>
              <w:right w:val="single" w:color="auto" w:sz="4" w:space="0"/>
            </w:tcBorders>
            <w:noWrap w:val="0"/>
            <w:vAlign w:val="center"/>
          </w:tcPr>
          <w:p>
            <w:pPr>
              <w:spacing w:line="360" w:lineRule="auto"/>
              <w:jc w:val="center"/>
              <w:rPr>
                <w:rFonts w:ascii="宋体" w:hAnsi="宋体" w:eastAsia="宋体"/>
              </w:rPr>
            </w:pPr>
          </w:p>
        </w:tc>
        <w:tc>
          <w:tcPr>
            <w:tcW w:w="1905" w:type="dxa"/>
            <w:tcBorders>
              <w:top w:val="single" w:color="auto" w:sz="4" w:space="0"/>
              <w:left w:val="single" w:color="auto" w:sz="4" w:space="0"/>
              <w:bottom w:val="double" w:color="auto" w:sz="4" w:space="0"/>
              <w:right w:val="single" w:color="auto" w:sz="4" w:space="0"/>
            </w:tcBorders>
            <w:noWrap w:val="0"/>
            <w:vAlign w:val="center"/>
          </w:tcPr>
          <w:p>
            <w:pPr>
              <w:spacing w:line="360" w:lineRule="auto"/>
              <w:jc w:val="center"/>
              <w:rPr>
                <w:rFonts w:ascii="宋体" w:hAnsi="宋体" w:eastAsia="宋体"/>
              </w:rPr>
            </w:pPr>
          </w:p>
        </w:tc>
        <w:tc>
          <w:tcPr>
            <w:tcW w:w="2166" w:type="dxa"/>
            <w:tcBorders>
              <w:top w:val="single" w:color="auto" w:sz="4" w:space="0"/>
              <w:left w:val="single" w:color="auto" w:sz="4" w:space="0"/>
              <w:bottom w:val="double" w:color="auto" w:sz="4" w:space="0"/>
              <w:right w:val="double" w:color="auto" w:sz="4" w:space="0"/>
            </w:tcBorders>
            <w:noWrap w:val="0"/>
            <w:vAlign w:val="center"/>
          </w:tcPr>
          <w:p>
            <w:pPr>
              <w:spacing w:line="360" w:lineRule="auto"/>
              <w:jc w:val="center"/>
              <w:rPr>
                <w:rFonts w:ascii="宋体" w:hAnsi="宋体" w:eastAsia="宋体"/>
              </w:rPr>
            </w:pPr>
          </w:p>
        </w:tc>
      </w:tr>
    </w:tbl>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供应商在投标时应对于该部分给予充分的考虑。为了采购人评议的需要，投标供应商应将这些条款的任何偏差逐条提出或根据以下要求的格式提出偏差。未在此附件中写明的任何偏差，均按投标供应商响应了投标文件相应部分的要求。</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2、如本页未填写或未提供，均视为完全满足招标文件要求，无偏差。</w:t>
      </w:r>
    </w:p>
    <w:p>
      <w:pPr>
        <w:spacing w:line="360" w:lineRule="auto"/>
        <w:ind w:firstLine="420" w:firstLineChars="200"/>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u w:val="single"/>
        </w:rPr>
      </w:pPr>
      <w:r>
        <w:rPr>
          <w:rFonts w:hint="eastAsia" w:ascii="宋体" w:hAnsi="宋体" w:eastAsia="宋体"/>
          <w:sz w:val="21"/>
          <w:szCs w:val="21"/>
        </w:rPr>
        <w:t xml:space="preserve">          </w:t>
      </w: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84" w:lineRule="auto"/>
        <w:ind w:firstLine="2520" w:firstLineChars="1200"/>
        <w:textAlignment w:val="auto"/>
        <w:outlineLvl w:val="9"/>
        <w:rPr>
          <w:rFonts w:hint="eastAsia" w:ascii="宋体" w:hAnsi="宋体" w:eastAsia="宋体" w:cs="宋体"/>
          <w:sz w:val="21"/>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u w:val="single"/>
        </w:rPr>
      </w:pP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ind w:firstLine="4410" w:firstLineChars="2100"/>
        <w:textAlignment w:val="auto"/>
        <w:outlineLvl w:val="9"/>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2"/>
        <w:overflowPunct w:val="0"/>
        <w:spacing w:line="360" w:lineRule="auto"/>
        <w:ind w:firstLine="0"/>
        <w:jc w:val="center"/>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sz w:val="21"/>
          <w:szCs w:val="21"/>
        </w:rPr>
      </w:pPr>
      <w:r>
        <w:rPr>
          <w:rFonts w:hint="eastAsia" w:ascii="宋体" w:hAnsi="宋体" w:eastAsia="宋体"/>
          <w:sz w:val="21"/>
          <w:szCs w:val="21"/>
        </w:rPr>
        <w:t xml:space="preserve">    </w:t>
      </w:r>
    </w:p>
    <w:p>
      <w:pPr>
        <w:pStyle w:val="2"/>
        <w:overflowPunct w:val="0"/>
        <w:spacing w:line="360" w:lineRule="auto"/>
        <w:ind w:firstLine="0"/>
        <w:jc w:val="center"/>
        <w:rPr>
          <w:rFonts w:ascii="宋体" w:hAnsi="宋体" w:eastAsia="宋体"/>
          <w:sz w:val="21"/>
          <w:szCs w:val="21"/>
        </w:rPr>
        <w:sectPr>
          <w:pgSz w:w="11906" w:h="16838"/>
          <w:pgMar w:top="1440" w:right="1797" w:bottom="1440" w:left="1797" w:header="851" w:footer="992" w:gutter="0"/>
          <w:pgNumType w:fmt="numberInDash"/>
          <w:cols w:space="720" w:num="1"/>
          <w:docGrid w:type="lines" w:linePitch="312" w:charSpace="0"/>
        </w:sectPr>
      </w:pPr>
    </w:p>
    <w:p>
      <w:pPr>
        <w:rPr>
          <w:rFonts w:hint="eastAsia"/>
          <w:lang w:eastAsia="zh-CN"/>
        </w:rPr>
      </w:pPr>
      <w:r>
        <w:rPr>
          <w:rFonts w:hint="eastAsia"/>
          <w:lang w:eastAsia="zh-CN"/>
        </w:rPr>
        <w:t>附件十：</w:t>
      </w:r>
    </w:p>
    <w:p>
      <w:pPr>
        <w:spacing w:line="360" w:lineRule="auto"/>
        <w:ind w:firstLine="482" w:firstLineChars="150"/>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项目（研发</w:t>
      </w:r>
      <w:r>
        <w:rPr>
          <w:rFonts w:hint="eastAsia" w:ascii="宋体" w:hAnsi="宋体" w:eastAsia="宋体" w:cs="宋体"/>
          <w:b/>
          <w:sz w:val="32"/>
          <w:szCs w:val="32"/>
          <w:lang w:val="en-US" w:eastAsia="zh-CN"/>
        </w:rPr>
        <w:t>、售后</w:t>
      </w:r>
      <w:r>
        <w:rPr>
          <w:rFonts w:hint="eastAsia" w:ascii="宋体" w:hAnsi="宋体" w:eastAsia="宋体" w:cs="宋体"/>
          <w:b/>
          <w:sz w:val="32"/>
          <w:szCs w:val="32"/>
          <w:lang w:eastAsia="zh-CN"/>
        </w:rPr>
        <w:t>）阶段人员配置一览表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eastAsia="zh-CN"/>
        </w:rPr>
        <w:t>台州市公安局智慧**项目</w:t>
      </w:r>
      <w:r>
        <w:rPr>
          <w:rFonts w:hint="eastAsia" w:ascii="宋体" w:hAnsi="宋体"/>
          <w:szCs w:val="21"/>
          <w:u w:val="single"/>
          <w:lang w:val="en-US" w:eastAsia="zh-CN"/>
        </w:rPr>
        <w:t>-</w:t>
      </w:r>
      <w:r>
        <w:rPr>
          <w:rFonts w:hint="eastAsia" w:ascii="宋体" w:hAnsi="宋体"/>
          <w:szCs w:val="21"/>
          <w:u w:val="single"/>
          <w:lang w:eastAsia="zh-CN"/>
        </w:rPr>
        <w:t>多警种模型</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kern w:val="0"/>
          <w:szCs w:val="21"/>
          <w:lang w:val="zh-CN"/>
        </w:rPr>
        <w:t>项目编号：</w:t>
      </w:r>
      <w:r>
        <w:rPr>
          <w:rFonts w:hint="eastAsia" w:ascii="宋体" w:hAnsi="宋体"/>
          <w:kern w:val="0"/>
          <w:szCs w:val="21"/>
          <w:u w:val="single"/>
          <w:lang w:val="zh-CN"/>
        </w:rPr>
        <w:t xml:space="preserve"> </w:t>
      </w:r>
      <w:r>
        <w:rPr>
          <w:rFonts w:hint="eastAsia" w:ascii="宋体" w:hAnsi="宋体"/>
          <w:szCs w:val="21"/>
          <w:u w:val="single"/>
          <w:lang w:val="en-US" w:eastAsia="zh-CN"/>
        </w:rPr>
        <w:t xml:space="preserve">台财采确【2020】3369号 </w:t>
      </w:r>
      <w:r>
        <w:rPr>
          <w:rFonts w:hint="eastAsia" w:ascii="宋体" w:hAnsi="宋体"/>
          <w:szCs w:val="21"/>
        </w:rPr>
        <w:t xml:space="preserve">  </w:t>
      </w:r>
    </w:p>
    <w:tbl>
      <w:tblPr>
        <w:tblStyle w:val="29"/>
        <w:tblW w:w="14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68"/>
        <w:gridCol w:w="1545"/>
        <w:gridCol w:w="976"/>
        <w:gridCol w:w="861"/>
        <w:gridCol w:w="2370"/>
        <w:gridCol w:w="1530"/>
        <w:gridCol w:w="1530"/>
        <w:gridCol w:w="174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7" w:type="dxa"/>
            <w:noWrap w:val="0"/>
            <w:vAlign w:val="center"/>
          </w:tcPr>
          <w:p>
            <w:pPr>
              <w:spacing w:before="24" w:beforeLines="10" w:after="24" w:afterLines="10" w:line="280" w:lineRule="exact"/>
              <w:jc w:val="center"/>
              <w:rPr>
                <w:rFonts w:hint="eastAsia" w:ascii="宋体" w:hAnsi="宋体"/>
                <w:szCs w:val="21"/>
              </w:rPr>
            </w:pPr>
            <w:r>
              <w:rPr>
                <w:rFonts w:hint="eastAsia" w:ascii="宋体" w:hAnsi="宋体"/>
                <w:szCs w:val="21"/>
              </w:rPr>
              <w:t>序号</w:t>
            </w:r>
          </w:p>
        </w:tc>
        <w:tc>
          <w:tcPr>
            <w:tcW w:w="1568" w:type="dxa"/>
            <w:noWrap w:val="0"/>
            <w:vAlign w:val="center"/>
          </w:tcPr>
          <w:p>
            <w:pPr>
              <w:spacing w:before="24" w:beforeLines="10" w:after="24" w:afterLines="10" w:line="280" w:lineRule="exact"/>
              <w:jc w:val="center"/>
              <w:rPr>
                <w:rFonts w:hint="eastAsia" w:ascii="宋体" w:hAnsi="宋体" w:eastAsia="宋体"/>
                <w:szCs w:val="21"/>
                <w:lang w:eastAsia="zh-CN"/>
              </w:rPr>
            </w:pPr>
            <w:r>
              <w:rPr>
                <w:rFonts w:hint="eastAsia" w:ascii="宋体" w:hAnsi="宋体"/>
                <w:szCs w:val="21"/>
                <w:lang w:eastAsia="zh-CN"/>
              </w:rPr>
              <w:t>岗位名称</w:t>
            </w:r>
          </w:p>
        </w:tc>
        <w:tc>
          <w:tcPr>
            <w:tcW w:w="1545" w:type="dxa"/>
            <w:noWrap w:val="0"/>
            <w:vAlign w:val="center"/>
          </w:tcPr>
          <w:p>
            <w:pPr>
              <w:spacing w:before="24" w:beforeLines="10" w:after="24" w:afterLines="10" w:line="280" w:lineRule="exact"/>
              <w:jc w:val="center"/>
              <w:rPr>
                <w:rFonts w:hint="eastAsia" w:ascii="宋体" w:hAnsi="宋体"/>
                <w:szCs w:val="21"/>
              </w:rPr>
            </w:pPr>
            <w:r>
              <w:rPr>
                <w:rFonts w:hint="eastAsia" w:ascii="宋体" w:hAnsi="宋体"/>
                <w:szCs w:val="21"/>
              </w:rPr>
              <w:t>姓名</w:t>
            </w:r>
          </w:p>
        </w:tc>
        <w:tc>
          <w:tcPr>
            <w:tcW w:w="976" w:type="dxa"/>
            <w:noWrap w:val="0"/>
            <w:vAlign w:val="center"/>
          </w:tcPr>
          <w:p>
            <w:pPr>
              <w:spacing w:before="24" w:beforeLines="10" w:after="24" w:afterLines="10" w:line="280" w:lineRule="exact"/>
              <w:jc w:val="center"/>
              <w:rPr>
                <w:rFonts w:hint="eastAsia" w:ascii="宋体" w:hAnsi="宋体"/>
                <w:szCs w:val="21"/>
              </w:rPr>
            </w:pPr>
            <w:r>
              <w:rPr>
                <w:rFonts w:hint="eastAsia" w:ascii="宋体" w:hAnsi="宋体"/>
                <w:szCs w:val="21"/>
              </w:rPr>
              <w:t>性别</w:t>
            </w:r>
          </w:p>
        </w:tc>
        <w:tc>
          <w:tcPr>
            <w:tcW w:w="861" w:type="dxa"/>
            <w:noWrap w:val="0"/>
            <w:vAlign w:val="center"/>
          </w:tcPr>
          <w:p>
            <w:pPr>
              <w:spacing w:before="24" w:beforeLines="10" w:after="24" w:afterLines="10" w:line="280" w:lineRule="exact"/>
              <w:jc w:val="center"/>
              <w:rPr>
                <w:rFonts w:hint="eastAsia" w:ascii="宋体" w:hAnsi="宋体"/>
                <w:szCs w:val="21"/>
              </w:rPr>
            </w:pPr>
            <w:r>
              <w:rPr>
                <w:rFonts w:hint="eastAsia" w:ascii="宋体" w:hAnsi="宋体"/>
                <w:szCs w:val="21"/>
              </w:rPr>
              <w:t>年龄</w:t>
            </w:r>
          </w:p>
        </w:tc>
        <w:tc>
          <w:tcPr>
            <w:tcW w:w="2370" w:type="dxa"/>
            <w:noWrap w:val="0"/>
            <w:vAlign w:val="center"/>
          </w:tcPr>
          <w:p>
            <w:pPr>
              <w:spacing w:before="24" w:beforeLines="10" w:after="24" w:afterLines="10" w:line="280" w:lineRule="exact"/>
              <w:jc w:val="center"/>
              <w:rPr>
                <w:rFonts w:hint="eastAsia" w:ascii="宋体" w:hAnsi="宋体" w:eastAsia="宋体"/>
                <w:szCs w:val="21"/>
                <w:lang w:eastAsia="zh-CN"/>
              </w:rPr>
            </w:pPr>
            <w:r>
              <w:rPr>
                <w:rFonts w:hint="eastAsia" w:ascii="宋体" w:hAnsi="宋体"/>
                <w:szCs w:val="21"/>
                <w:lang w:eastAsia="zh-CN"/>
              </w:rPr>
              <w:t>身份证号</w:t>
            </w:r>
          </w:p>
        </w:tc>
        <w:tc>
          <w:tcPr>
            <w:tcW w:w="1530" w:type="dxa"/>
            <w:noWrap w:val="0"/>
            <w:vAlign w:val="center"/>
          </w:tcPr>
          <w:p>
            <w:pPr>
              <w:spacing w:before="24" w:beforeLines="10" w:after="24" w:afterLines="10" w:line="280" w:lineRule="exact"/>
              <w:jc w:val="center"/>
              <w:rPr>
                <w:rFonts w:hint="eastAsia" w:ascii="宋体" w:hAnsi="宋体"/>
                <w:szCs w:val="21"/>
                <w:lang w:eastAsia="zh-CN"/>
              </w:rPr>
            </w:pPr>
            <w:r>
              <w:rPr>
                <w:rFonts w:hint="eastAsia" w:ascii="宋体" w:hAnsi="宋体"/>
                <w:szCs w:val="21"/>
                <w:lang w:eastAsia="zh-CN"/>
              </w:rPr>
              <w:t>专业技术资格</w:t>
            </w:r>
          </w:p>
        </w:tc>
        <w:tc>
          <w:tcPr>
            <w:tcW w:w="1530" w:type="dxa"/>
            <w:noWrap w:val="0"/>
            <w:vAlign w:val="center"/>
          </w:tcPr>
          <w:p>
            <w:pPr>
              <w:spacing w:before="24" w:beforeLines="10" w:after="24" w:afterLines="10" w:line="280" w:lineRule="exact"/>
              <w:jc w:val="center"/>
              <w:rPr>
                <w:rFonts w:hint="eastAsia" w:ascii="宋体" w:hAnsi="宋体"/>
                <w:szCs w:val="21"/>
                <w:lang w:eastAsia="zh-CN"/>
              </w:rPr>
            </w:pPr>
            <w:r>
              <w:rPr>
                <w:rFonts w:hint="eastAsia" w:ascii="宋体" w:hAnsi="宋体"/>
                <w:szCs w:val="21"/>
                <w:lang w:eastAsia="zh-CN"/>
              </w:rPr>
              <w:t>证书编号</w:t>
            </w:r>
          </w:p>
        </w:tc>
        <w:tc>
          <w:tcPr>
            <w:tcW w:w="1745" w:type="dxa"/>
            <w:noWrap w:val="0"/>
            <w:vAlign w:val="center"/>
          </w:tcPr>
          <w:p>
            <w:pPr>
              <w:spacing w:before="24" w:beforeLines="10" w:after="24" w:afterLines="10" w:line="280" w:lineRule="exact"/>
              <w:jc w:val="center"/>
              <w:rPr>
                <w:rFonts w:hint="eastAsia" w:ascii="宋体" w:hAnsi="宋体"/>
                <w:szCs w:val="21"/>
                <w:lang w:eastAsia="zh-CN"/>
              </w:rPr>
            </w:pPr>
            <w:r>
              <w:rPr>
                <w:rFonts w:hint="eastAsia" w:ascii="宋体" w:hAnsi="宋体"/>
                <w:szCs w:val="21"/>
                <w:lang w:eastAsia="zh-CN"/>
              </w:rPr>
              <w:t>社保号</w:t>
            </w:r>
          </w:p>
        </w:tc>
        <w:tc>
          <w:tcPr>
            <w:tcW w:w="1825" w:type="dxa"/>
            <w:noWrap w:val="0"/>
            <w:vAlign w:val="center"/>
          </w:tcPr>
          <w:p>
            <w:pPr>
              <w:spacing w:before="24" w:beforeLines="10" w:after="24" w:afterLines="10" w:line="280" w:lineRule="exact"/>
              <w:jc w:val="center"/>
              <w:rPr>
                <w:rFonts w:hint="eastAsia" w:ascii="宋体" w:hAnsi="宋体"/>
                <w:szCs w:val="21"/>
                <w:lang w:val="en-US" w:eastAsia="zh-CN"/>
              </w:rPr>
            </w:pPr>
            <w:r>
              <w:rPr>
                <w:rFonts w:hint="eastAsia" w:ascii="宋体" w:hAnsi="宋体"/>
                <w:szCs w:val="21"/>
                <w:lang w:val="en-US" w:eastAsia="zh-CN"/>
              </w:rPr>
              <w:t>参与阶段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7" w:type="dxa"/>
            <w:noWrap w:val="0"/>
            <w:vAlign w:val="center"/>
          </w:tcPr>
          <w:p>
            <w:pPr>
              <w:spacing w:before="24" w:beforeLines="10" w:after="24" w:afterLines="10" w:line="280" w:lineRule="exact"/>
              <w:jc w:val="center"/>
              <w:rPr>
                <w:rFonts w:hint="eastAsia" w:ascii="宋体" w:hAnsi="宋体"/>
                <w:color w:val="auto"/>
                <w:szCs w:val="21"/>
              </w:rPr>
            </w:pPr>
            <w:r>
              <w:rPr>
                <w:rFonts w:hint="eastAsia" w:ascii="宋体" w:hAnsi="宋体"/>
                <w:color w:val="auto"/>
                <w:szCs w:val="21"/>
              </w:rPr>
              <w:t>1</w:t>
            </w:r>
          </w:p>
        </w:tc>
        <w:tc>
          <w:tcPr>
            <w:tcW w:w="1568" w:type="dxa"/>
            <w:noWrap w:val="0"/>
            <w:vAlign w:val="center"/>
          </w:tcPr>
          <w:p>
            <w:pPr>
              <w:spacing w:before="24" w:beforeLines="10" w:after="24" w:afterLines="10" w:line="280" w:lineRule="exact"/>
              <w:jc w:val="center"/>
              <w:rPr>
                <w:rFonts w:hint="eastAsia" w:ascii="宋体" w:hAnsi="宋体" w:eastAsia="宋体" w:cs="Times New Roman"/>
                <w:bCs w:val="0"/>
                <w:color w:val="auto"/>
                <w:kern w:val="2"/>
                <w:sz w:val="21"/>
                <w:szCs w:val="21"/>
                <w:lang w:val="en-US" w:eastAsia="zh-CN" w:bidi="ar-SA"/>
              </w:rPr>
            </w:pPr>
            <w:r>
              <w:rPr>
                <w:rFonts w:hint="eastAsia" w:ascii="宋体" w:hAnsi="宋体" w:eastAsia="宋体" w:cs="Times New Roman"/>
                <w:bCs w:val="0"/>
                <w:color w:val="auto"/>
                <w:kern w:val="2"/>
                <w:sz w:val="21"/>
                <w:szCs w:val="21"/>
                <w:lang w:val="en-US" w:eastAsia="zh-CN" w:bidi="ar-SA"/>
              </w:rPr>
              <w:t>项目经理</w:t>
            </w:r>
          </w:p>
        </w:tc>
        <w:tc>
          <w:tcPr>
            <w:tcW w:w="1545" w:type="dxa"/>
            <w:noWrap w:val="0"/>
            <w:vAlign w:val="center"/>
          </w:tcPr>
          <w:p>
            <w:pPr>
              <w:spacing w:before="24" w:beforeLines="10" w:after="24" w:afterLines="10" w:line="280" w:lineRule="exact"/>
              <w:jc w:val="center"/>
              <w:rPr>
                <w:rFonts w:hint="eastAsia" w:ascii="宋体" w:hAnsi="宋体"/>
                <w:color w:val="auto"/>
                <w:szCs w:val="21"/>
              </w:rPr>
            </w:pPr>
          </w:p>
        </w:tc>
        <w:tc>
          <w:tcPr>
            <w:tcW w:w="976" w:type="dxa"/>
            <w:noWrap w:val="0"/>
            <w:vAlign w:val="center"/>
          </w:tcPr>
          <w:p>
            <w:pPr>
              <w:spacing w:before="24" w:beforeLines="10" w:after="24" w:afterLines="10" w:line="280" w:lineRule="exact"/>
              <w:jc w:val="center"/>
              <w:rPr>
                <w:rFonts w:hint="eastAsia" w:ascii="宋体" w:hAnsi="宋体"/>
                <w:color w:val="auto"/>
                <w:szCs w:val="21"/>
              </w:rPr>
            </w:pPr>
          </w:p>
        </w:tc>
        <w:tc>
          <w:tcPr>
            <w:tcW w:w="861" w:type="dxa"/>
            <w:noWrap w:val="0"/>
            <w:vAlign w:val="center"/>
          </w:tcPr>
          <w:p>
            <w:pPr>
              <w:spacing w:before="24" w:beforeLines="10" w:after="24" w:afterLines="10" w:line="280" w:lineRule="exact"/>
              <w:jc w:val="center"/>
              <w:rPr>
                <w:rFonts w:hint="eastAsia" w:ascii="宋体" w:hAnsi="宋体"/>
                <w:color w:val="auto"/>
                <w:szCs w:val="21"/>
              </w:rPr>
            </w:pPr>
          </w:p>
        </w:tc>
        <w:tc>
          <w:tcPr>
            <w:tcW w:w="2370" w:type="dxa"/>
            <w:noWrap w:val="0"/>
            <w:vAlign w:val="center"/>
          </w:tcPr>
          <w:p>
            <w:pPr>
              <w:spacing w:before="24" w:beforeLines="10" w:after="24" w:afterLines="10" w:line="280" w:lineRule="exact"/>
              <w:jc w:val="center"/>
              <w:rPr>
                <w:rFonts w:hint="eastAsia" w:ascii="宋体" w:hAnsi="宋体" w:eastAsia="宋体"/>
                <w:color w:val="auto"/>
                <w:szCs w:val="21"/>
                <w:lang w:val="en-US" w:eastAsia="zh-CN"/>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745" w:type="dxa"/>
            <w:noWrap w:val="0"/>
            <w:vAlign w:val="center"/>
          </w:tcPr>
          <w:p>
            <w:pPr>
              <w:spacing w:before="24" w:beforeLines="10" w:after="24" w:afterLines="10" w:line="280" w:lineRule="exact"/>
              <w:jc w:val="center"/>
              <w:rPr>
                <w:rFonts w:hint="eastAsia" w:ascii="宋体" w:hAnsi="宋体"/>
                <w:color w:val="auto"/>
                <w:szCs w:val="21"/>
              </w:rPr>
            </w:pPr>
          </w:p>
        </w:tc>
        <w:tc>
          <w:tcPr>
            <w:tcW w:w="1825" w:type="dxa"/>
            <w:noWrap w:val="0"/>
            <w:vAlign w:val="center"/>
          </w:tcPr>
          <w:p>
            <w:pPr>
              <w:spacing w:before="24" w:beforeLines="10" w:after="24" w:afterLines="10" w:line="280" w:lineRule="exact"/>
              <w:jc w:val="center"/>
              <w:rPr>
                <w:rFonts w:hint="eastAsia" w:ascii="宋体" w:hAnsi="宋体" w:eastAsia="宋体"/>
                <w:color w:val="auto"/>
                <w:szCs w:val="21"/>
                <w:lang w:eastAsia="zh-CN"/>
              </w:rPr>
            </w:pPr>
            <w:r>
              <w:rPr>
                <w:rFonts w:hint="eastAsia" w:ascii="宋体" w:hAnsi="宋体"/>
                <w:color w:val="auto"/>
                <w:szCs w:val="21"/>
                <w:lang w:eastAsia="zh-CN"/>
              </w:rPr>
              <w:t>研发阶段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7" w:type="dxa"/>
            <w:noWrap w:val="0"/>
            <w:vAlign w:val="center"/>
          </w:tcPr>
          <w:p>
            <w:pPr>
              <w:spacing w:before="24" w:beforeLines="10" w:after="24" w:afterLines="10" w:line="280" w:lineRule="exact"/>
              <w:jc w:val="center"/>
              <w:rPr>
                <w:rFonts w:hint="eastAsia" w:ascii="宋体" w:hAnsi="宋体"/>
                <w:color w:val="auto"/>
                <w:szCs w:val="21"/>
              </w:rPr>
            </w:pPr>
            <w:r>
              <w:rPr>
                <w:rFonts w:hint="eastAsia" w:ascii="宋体" w:hAnsi="宋体"/>
                <w:color w:val="auto"/>
                <w:szCs w:val="21"/>
              </w:rPr>
              <w:t>2</w:t>
            </w:r>
          </w:p>
        </w:tc>
        <w:tc>
          <w:tcPr>
            <w:tcW w:w="1568" w:type="dxa"/>
            <w:noWrap w:val="0"/>
            <w:vAlign w:val="center"/>
          </w:tcPr>
          <w:p>
            <w:pPr>
              <w:spacing w:before="24" w:beforeLines="10" w:after="24" w:afterLines="10" w:line="280" w:lineRule="exact"/>
              <w:jc w:val="center"/>
              <w:rPr>
                <w:rFonts w:hint="eastAsia" w:ascii="宋体" w:hAnsi="宋体" w:eastAsia="宋体" w:cs="Times New Roman"/>
                <w:bCs w:val="0"/>
                <w:color w:val="auto"/>
                <w:kern w:val="2"/>
                <w:sz w:val="21"/>
                <w:szCs w:val="21"/>
                <w:lang w:val="en-US" w:eastAsia="zh-CN" w:bidi="ar-SA"/>
              </w:rPr>
            </w:pPr>
            <w:r>
              <w:rPr>
                <w:rFonts w:hint="eastAsia" w:ascii="宋体" w:hAnsi="宋体" w:eastAsia="宋体" w:cs="Times New Roman"/>
                <w:bCs w:val="0"/>
                <w:color w:val="auto"/>
                <w:kern w:val="2"/>
                <w:sz w:val="21"/>
                <w:szCs w:val="21"/>
                <w:lang w:val="en-US" w:eastAsia="zh-CN" w:bidi="ar-SA"/>
              </w:rPr>
              <w:t>技术负责人</w:t>
            </w:r>
          </w:p>
        </w:tc>
        <w:tc>
          <w:tcPr>
            <w:tcW w:w="1545" w:type="dxa"/>
            <w:noWrap w:val="0"/>
            <w:vAlign w:val="center"/>
          </w:tcPr>
          <w:p>
            <w:pPr>
              <w:spacing w:before="24" w:beforeLines="10" w:after="24" w:afterLines="10" w:line="280" w:lineRule="exact"/>
              <w:jc w:val="center"/>
              <w:rPr>
                <w:rFonts w:hint="eastAsia" w:ascii="宋体" w:hAnsi="宋体"/>
                <w:color w:val="auto"/>
                <w:szCs w:val="21"/>
              </w:rPr>
            </w:pPr>
          </w:p>
        </w:tc>
        <w:tc>
          <w:tcPr>
            <w:tcW w:w="976" w:type="dxa"/>
            <w:noWrap w:val="0"/>
            <w:vAlign w:val="center"/>
          </w:tcPr>
          <w:p>
            <w:pPr>
              <w:spacing w:before="24" w:beforeLines="10" w:after="24" w:afterLines="10" w:line="280" w:lineRule="exact"/>
              <w:jc w:val="center"/>
              <w:rPr>
                <w:rFonts w:hint="eastAsia" w:ascii="宋体" w:hAnsi="宋体"/>
                <w:color w:val="auto"/>
                <w:szCs w:val="21"/>
              </w:rPr>
            </w:pPr>
          </w:p>
        </w:tc>
        <w:tc>
          <w:tcPr>
            <w:tcW w:w="861" w:type="dxa"/>
            <w:noWrap w:val="0"/>
            <w:vAlign w:val="center"/>
          </w:tcPr>
          <w:p>
            <w:pPr>
              <w:spacing w:before="24" w:beforeLines="10" w:after="24" w:afterLines="10" w:line="280" w:lineRule="exact"/>
              <w:jc w:val="center"/>
              <w:rPr>
                <w:rFonts w:hint="eastAsia" w:ascii="宋体" w:hAnsi="宋体"/>
                <w:color w:val="auto"/>
                <w:szCs w:val="21"/>
              </w:rPr>
            </w:pPr>
          </w:p>
        </w:tc>
        <w:tc>
          <w:tcPr>
            <w:tcW w:w="237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745" w:type="dxa"/>
            <w:noWrap w:val="0"/>
            <w:vAlign w:val="center"/>
          </w:tcPr>
          <w:p>
            <w:pPr>
              <w:spacing w:before="24" w:beforeLines="10" w:after="24" w:afterLines="10" w:line="280" w:lineRule="exact"/>
              <w:jc w:val="center"/>
              <w:rPr>
                <w:rFonts w:hint="eastAsia" w:ascii="宋体" w:hAnsi="宋体"/>
                <w:color w:val="auto"/>
                <w:szCs w:val="21"/>
              </w:rPr>
            </w:pPr>
          </w:p>
        </w:tc>
        <w:tc>
          <w:tcPr>
            <w:tcW w:w="1825" w:type="dxa"/>
            <w:noWrap w:val="0"/>
            <w:vAlign w:val="center"/>
          </w:tcPr>
          <w:p>
            <w:pPr>
              <w:spacing w:before="24" w:beforeLines="10" w:after="24" w:afterLines="10" w:line="280" w:lineRule="exact"/>
              <w:jc w:val="center"/>
              <w:rPr>
                <w:rFonts w:hint="eastAsia" w:ascii="宋体" w:hAnsi="宋体"/>
                <w:color w:val="auto"/>
                <w:szCs w:val="21"/>
              </w:rPr>
            </w:pPr>
            <w:r>
              <w:rPr>
                <w:rFonts w:hint="eastAsia" w:ascii="宋体" w:hAnsi="宋体"/>
                <w:color w:val="auto"/>
                <w:szCs w:val="21"/>
                <w:lang w:eastAsia="zh-CN"/>
              </w:rPr>
              <w:t>研发阶段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7" w:type="dxa"/>
            <w:noWrap w:val="0"/>
            <w:vAlign w:val="center"/>
          </w:tcPr>
          <w:p>
            <w:pPr>
              <w:spacing w:before="24" w:beforeLines="10" w:after="24" w:afterLines="10" w:line="280" w:lineRule="exact"/>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1568" w:type="dxa"/>
            <w:noWrap w:val="0"/>
            <w:vAlign w:val="center"/>
          </w:tcPr>
          <w:p>
            <w:pPr>
              <w:spacing w:before="24" w:beforeLines="10" w:after="24" w:afterLines="10" w:line="280" w:lineRule="exact"/>
              <w:jc w:val="center"/>
              <w:rPr>
                <w:rFonts w:hint="eastAsia" w:ascii="宋体" w:hAnsi="宋体"/>
                <w:kern w:val="2"/>
                <w:sz w:val="21"/>
                <w:szCs w:val="21"/>
                <w:lang w:val="en-US" w:eastAsia="zh-CN" w:bidi="ar-SA"/>
              </w:rPr>
            </w:pPr>
            <w:r>
              <w:rPr>
                <w:rFonts w:hint="eastAsia" w:ascii="宋体" w:hAnsi="宋体"/>
                <w:szCs w:val="21"/>
              </w:rPr>
              <w:t>…</w:t>
            </w:r>
          </w:p>
        </w:tc>
        <w:tc>
          <w:tcPr>
            <w:tcW w:w="1545" w:type="dxa"/>
            <w:noWrap w:val="0"/>
            <w:vAlign w:val="center"/>
          </w:tcPr>
          <w:p>
            <w:pPr>
              <w:spacing w:before="24" w:beforeLines="10" w:after="24" w:afterLines="10" w:line="280" w:lineRule="exact"/>
              <w:jc w:val="center"/>
              <w:rPr>
                <w:rFonts w:hint="eastAsia" w:ascii="宋体" w:hAnsi="宋体"/>
                <w:color w:val="auto"/>
                <w:szCs w:val="21"/>
              </w:rPr>
            </w:pPr>
          </w:p>
        </w:tc>
        <w:tc>
          <w:tcPr>
            <w:tcW w:w="976" w:type="dxa"/>
            <w:noWrap w:val="0"/>
            <w:vAlign w:val="center"/>
          </w:tcPr>
          <w:p>
            <w:pPr>
              <w:spacing w:before="24" w:beforeLines="10" w:after="24" w:afterLines="10" w:line="280" w:lineRule="exact"/>
              <w:jc w:val="center"/>
              <w:rPr>
                <w:rFonts w:hint="eastAsia" w:ascii="宋体" w:hAnsi="宋体"/>
                <w:color w:val="auto"/>
                <w:szCs w:val="21"/>
              </w:rPr>
            </w:pPr>
          </w:p>
        </w:tc>
        <w:tc>
          <w:tcPr>
            <w:tcW w:w="861" w:type="dxa"/>
            <w:noWrap w:val="0"/>
            <w:vAlign w:val="center"/>
          </w:tcPr>
          <w:p>
            <w:pPr>
              <w:spacing w:before="24" w:beforeLines="10" w:after="24" w:afterLines="10" w:line="280" w:lineRule="exact"/>
              <w:jc w:val="center"/>
              <w:rPr>
                <w:rFonts w:hint="eastAsia" w:ascii="宋体" w:hAnsi="宋体"/>
                <w:color w:val="auto"/>
                <w:szCs w:val="21"/>
              </w:rPr>
            </w:pPr>
          </w:p>
        </w:tc>
        <w:tc>
          <w:tcPr>
            <w:tcW w:w="237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745" w:type="dxa"/>
            <w:noWrap w:val="0"/>
            <w:vAlign w:val="center"/>
          </w:tcPr>
          <w:p>
            <w:pPr>
              <w:spacing w:before="24" w:beforeLines="10" w:after="24" w:afterLines="10" w:line="280" w:lineRule="exact"/>
              <w:jc w:val="center"/>
              <w:rPr>
                <w:rFonts w:hint="eastAsia" w:ascii="宋体" w:hAnsi="宋体"/>
                <w:color w:val="auto"/>
                <w:szCs w:val="21"/>
              </w:rPr>
            </w:pPr>
          </w:p>
        </w:tc>
        <w:tc>
          <w:tcPr>
            <w:tcW w:w="1825" w:type="dxa"/>
            <w:noWrap w:val="0"/>
            <w:vAlign w:val="center"/>
          </w:tcPr>
          <w:p>
            <w:pPr>
              <w:spacing w:before="24" w:beforeLines="10" w:after="24" w:afterLines="10" w:line="280" w:lineRule="exact"/>
              <w:jc w:val="center"/>
              <w:rPr>
                <w:rFonts w:hint="eastAsia" w:ascii="宋体" w:hAnsi="宋体"/>
                <w:color w:val="auto"/>
                <w:szCs w:val="21"/>
              </w:rPr>
            </w:pPr>
            <w:r>
              <w:rPr>
                <w:rFonts w:hint="eastAsia" w:ascii="宋体" w:hAnsi="宋体"/>
                <w:color w:val="auto"/>
                <w:szCs w:val="21"/>
                <w:lang w:eastAsia="zh-CN"/>
              </w:rPr>
              <w:t>研发阶段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7" w:type="dxa"/>
            <w:noWrap w:val="0"/>
            <w:vAlign w:val="center"/>
          </w:tcPr>
          <w:p>
            <w:pPr>
              <w:spacing w:before="24" w:beforeLines="10" w:after="24" w:afterLines="10" w:line="280" w:lineRule="exact"/>
              <w:jc w:val="center"/>
              <w:rPr>
                <w:rFonts w:hint="eastAsia" w:ascii="宋体" w:hAnsi="宋体" w:eastAsia="宋体"/>
                <w:kern w:val="2"/>
                <w:sz w:val="21"/>
                <w:szCs w:val="21"/>
                <w:lang w:val="en-US" w:eastAsia="zh-CN" w:bidi="ar-SA"/>
              </w:rPr>
            </w:pPr>
            <w:r>
              <w:rPr>
                <w:rFonts w:hint="eastAsia" w:ascii="宋体" w:hAnsi="宋体"/>
                <w:szCs w:val="21"/>
                <w:lang w:val="en-US" w:eastAsia="zh-CN"/>
              </w:rPr>
              <w:t>4</w:t>
            </w:r>
          </w:p>
        </w:tc>
        <w:tc>
          <w:tcPr>
            <w:tcW w:w="1568" w:type="dxa"/>
            <w:noWrap w:val="0"/>
            <w:vAlign w:val="center"/>
          </w:tcPr>
          <w:p>
            <w:pPr>
              <w:spacing w:before="24" w:beforeLines="10" w:after="24" w:afterLines="10" w:line="280" w:lineRule="exact"/>
              <w:jc w:val="center"/>
              <w:rPr>
                <w:rFonts w:hint="eastAsia" w:ascii="宋体" w:hAnsi="宋体"/>
                <w:kern w:val="2"/>
                <w:sz w:val="21"/>
                <w:szCs w:val="21"/>
                <w:lang w:val="en-US" w:eastAsia="zh-CN" w:bidi="ar-SA"/>
              </w:rPr>
            </w:pPr>
            <w:r>
              <w:rPr>
                <w:rFonts w:hint="eastAsia" w:ascii="宋体" w:hAnsi="宋体"/>
                <w:szCs w:val="21"/>
              </w:rPr>
              <w:t>…</w:t>
            </w:r>
          </w:p>
        </w:tc>
        <w:tc>
          <w:tcPr>
            <w:tcW w:w="1545" w:type="dxa"/>
            <w:noWrap w:val="0"/>
            <w:vAlign w:val="center"/>
          </w:tcPr>
          <w:p>
            <w:pPr>
              <w:spacing w:before="24" w:beforeLines="10" w:after="24" w:afterLines="10" w:line="280" w:lineRule="exact"/>
              <w:jc w:val="center"/>
              <w:rPr>
                <w:rFonts w:hint="eastAsia" w:ascii="宋体" w:hAnsi="宋体"/>
                <w:color w:val="auto"/>
                <w:szCs w:val="21"/>
              </w:rPr>
            </w:pPr>
          </w:p>
        </w:tc>
        <w:tc>
          <w:tcPr>
            <w:tcW w:w="976" w:type="dxa"/>
            <w:noWrap w:val="0"/>
            <w:vAlign w:val="center"/>
          </w:tcPr>
          <w:p>
            <w:pPr>
              <w:spacing w:before="24" w:beforeLines="10" w:after="24" w:afterLines="10" w:line="280" w:lineRule="exact"/>
              <w:jc w:val="center"/>
              <w:rPr>
                <w:rFonts w:hint="eastAsia" w:ascii="宋体" w:hAnsi="宋体"/>
                <w:color w:val="auto"/>
                <w:szCs w:val="21"/>
              </w:rPr>
            </w:pPr>
          </w:p>
        </w:tc>
        <w:tc>
          <w:tcPr>
            <w:tcW w:w="861" w:type="dxa"/>
            <w:noWrap w:val="0"/>
            <w:vAlign w:val="center"/>
          </w:tcPr>
          <w:p>
            <w:pPr>
              <w:spacing w:before="24" w:beforeLines="10" w:after="24" w:afterLines="10" w:line="280" w:lineRule="exact"/>
              <w:jc w:val="center"/>
              <w:rPr>
                <w:rFonts w:hint="eastAsia" w:ascii="宋体" w:hAnsi="宋体"/>
                <w:color w:val="auto"/>
                <w:szCs w:val="21"/>
              </w:rPr>
            </w:pPr>
          </w:p>
        </w:tc>
        <w:tc>
          <w:tcPr>
            <w:tcW w:w="237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745" w:type="dxa"/>
            <w:noWrap w:val="0"/>
            <w:vAlign w:val="center"/>
          </w:tcPr>
          <w:p>
            <w:pPr>
              <w:spacing w:before="24" w:beforeLines="10" w:after="24" w:afterLines="10" w:line="280" w:lineRule="exact"/>
              <w:jc w:val="center"/>
              <w:rPr>
                <w:rFonts w:hint="eastAsia" w:ascii="宋体" w:hAnsi="宋体"/>
                <w:color w:val="auto"/>
                <w:szCs w:val="21"/>
              </w:rPr>
            </w:pPr>
          </w:p>
        </w:tc>
        <w:tc>
          <w:tcPr>
            <w:tcW w:w="1825" w:type="dxa"/>
            <w:noWrap w:val="0"/>
            <w:vAlign w:val="center"/>
          </w:tcPr>
          <w:p>
            <w:pPr>
              <w:spacing w:before="24" w:beforeLines="10" w:after="24" w:afterLines="10" w:line="280" w:lineRule="exact"/>
              <w:jc w:val="center"/>
              <w:rPr>
                <w:rFonts w:hint="eastAsia" w:ascii="宋体" w:hAnsi="宋体" w:eastAsia="宋体"/>
                <w:color w:val="auto"/>
                <w:szCs w:val="21"/>
                <w:lang w:eastAsia="zh-CN"/>
              </w:rPr>
            </w:pPr>
            <w:r>
              <w:rPr>
                <w:rFonts w:hint="eastAsia" w:ascii="宋体" w:hAnsi="宋体"/>
                <w:color w:val="auto"/>
                <w:szCs w:val="21"/>
                <w:lang w:eastAsia="zh-CN"/>
              </w:rPr>
              <w:t>售后阶段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7" w:type="dxa"/>
            <w:noWrap w:val="0"/>
            <w:vAlign w:val="center"/>
          </w:tcPr>
          <w:p>
            <w:pPr>
              <w:spacing w:before="24" w:beforeLines="10" w:after="24" w:afterLines="10" w:line="280" w:lineRule="exact"/>
              <w:jc w:val="center"/>
              <w:rPr>
                <w:rFonts w:hint="eastAsia" w:ascii="宋体" w:hAnsi="宋体"/>
                <w:szCs w:val="21"/>
                <w:lang w:val="en-US" w:eastAsia="zh-CN"/>
              </w:rPr>
            </w:pPr>
            <w:r>
              <w:rPr>
                <w:rFonts w:hint="eastAsia" w:ascii="宋体" w:hAnsi="宋体"/>
                <w:szCs w:val="21"/>
              </w:rPr>
              <w:t>…</w:t>
            </w:r>
          </w:p>
        </w:tc>
        <w:tc>
          <w:tcPr>
            <w:tcW w:w="1568" w:type="dxa"/>
            <w:noWrap w:val="0"/>
            <w:vAlign w:val="center"/>
          </w:tcPr>
          <w:p>
            <w:pPr>
              <w:spacing w:before="24" w:beforeLines="10" w:after="24" w:afterLines="10" w:line="280" w:lineRule="exact"/>
              <w:jc w:val="center"/>
              <w:rPr>
                <w:rFonts w:hint="eastAsia" w:ascii="宋体" w:hAnsi="宋体"/>
                <w:szCs w:val="21"/>
              </w:rPr>
            </w:pPr>
            <w:r>
              <w:rPr>
                <w:rFonts w:hint="eastAsia" w:ascii="宋体" w:hAnsi="宋体"/>
                <w:szCs w:val="21"/>
              </w:rPr>
              <w:t>…</w:t>
            </w:r>
          </w:p>
        </w:tc>
        <w:tc>
          <w:tcPr>
            <w:tcW w:w="1545" w:type="dxa"/>
            <w:noWrap w:val="0"/>
            <w:vAlign w:val="center"/>
          </w:tcPr>
          <w:p>
            <w:pPr>
              <w:spacing w:before="24" w:beforeLines="10" w:after="24" w:afterLines="10" w:line="280" w:lineRule="exact"/>
              <w:jc w:val="center"/>
              <w:rPr>
                <w:rFonts w:hint="eastAsia" w:ascii="宋体" w:hAnsi="宋体"/>
                <w:color w:val="auto"/>
                <w:szCs w:val="21"/>
              </w:rPr>
            </w:pPr>
          </w:p>
        </w:tc>
        <w:tc>
          <w:tcPr>
            <w:tcW w:w="976" w:type="dxa"/>
            <w:noWrap w:val="0"/>
            <w:vAlign w:val="center"/>
          </w:tcPr>
          <w:p>
            <w:pPr>
              <w:spacing w:before="24" w:beforeLines="10" w:after="24" w:afterLines="10" w:line="280" w:lineRule="exact"/>
              <w:jc w:val="center"/>
              <w:rPr>
                <w:rFonts w:hint="eastAsia" w:ascii="宋体" w:hAnsi="宋体"/>
                <w:color w:val="auto"/>
                <w:szCs w:val="21"/>
              </w:rPr>
            </w:pPr>
          </w:p>
        </w:tc>
        <w:tc>
          <w:tcPr>
            <w:tcW w:w="861" w:type="dxa"/>
            <w:noWrap w:val="0"/>
            <w:vAlign w:val="center"/>
          </w:tcPr>
          <w:p>
            <w:pPr>
              <w:spacing w:before="24" w:beforeLines="10" w:after="24" w:afterLines="10" w:line="280" w:lineRule="exact"/>
              <w:jc w:val="center"/>
              <w:rPr>
                <w:rFonts w:hint="eastAsia" w:ascii="宋体" w:hAnsi="宋体"/>
                <w:color w:val="auto"/>
                <w:szCs w:val="21"/>
              </w:rPr>
            </w:pPr>
          </w:p>
        </w:tc>
        <w:tc>
          <w:tcPr>
            <w:tcW w:w="237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530" w:type="dxa"/>
            <w:noWrap w:val="0"/>
            <w:vAlign w:val="center"/>
          </w:tcPr>
          <w:p>
            <w:pPr>
              <w:spacing w:before="24" w:beforeLines="10" w:after="24" w:afterLines="10" w:line="280" w:lineRule="exact"/>
              <w:jc w:val="center"/>
              <w:rPr>
                <w:rFonts w:hint="eastAsia" w:ascii="宋体" w:hAnsi="宋体"/>
                <w:color w:val="auto"/>
                <w:szCs w:val="21"/>
              </w:rPr>
            </w:pPr>
          </w:p>
        </w:tc>
        <w:tc>
          <w:tcPr>
            <w:tcW w:w="1745" w:type="dxa"/>
            <w:noWrap w:val="0"/>
            <w:vAlign w:val="center"/>
          </w:tcPr>
          <w:p>
            <w:pPr>
              <w:spacing w:before="24" w:beforeLines="10" w:after="24" w:afterLines="10" w:line="280" w:lineRule="exact"/>
              <w:jc w:val="center"/>
              <w:rPr>
                <w:rFonts w:hint="eastAsia" w:ascii="宋体" w:hAnsi="宋体"/>
                <w:color w:val="auto"/>
                <w:szCs w:val="21"/>
              </w:rPr>
            </w:pPr>
          </w:p>
        </w:tc>
        <w:tc>
          <w:tcPr>
            <w:tcW w:w="1825" w:type="dxa"/>
            <w:noWrap w:val="0"/>
            <w:vAlign w:val="center"/>
          </w:tcPr>
          <w:p>
            <w:pPr>
              <w:spacing w:before="24" w:beforeLines="10" w:after="24" w:afterLines="10" w:line="280" w:lineRule="exact"/>
              <w:jc w:val="center"/>
              <w:rPr>
                <w:rFonts w:hint="eastAsia" w:ascii="宋体" w:hAnsi="宋体"/>
                <w:color w:val="auto"/>
                <w:szCs w:val="21"/>
                <w:lang w:eastAsia="zh-CN"/>
              </w:rPr>
            </w:pPr>
            <w:r>
              <w:rPr>
                <w:rFonts w:hint="eastAsia" w:ascii="宋体" w:hAnsi="宋体"/>
                <w:color w:val="auto"/>
                <w:szCs w:val="21"/>
                <w:lang w:eastAsia="zh-CN"/>
              </w:rPr>
              <w:t>售后阶段</w:t>
            </w:r>
          </w:p>
        </w:tc>
      </w:tr>
    </w:tbl>
    <w:p>
      <w:pPr>
        <w:pStyle w:val="63"/>
        <w:rPr>
          <w:rFonts w:hint="eastAsia" w:eastAsia="宋体"/>
          <w:lang w:eastAsia="zh-CN"/>
        </w:rPr>
      </w:pPr>
      <w:r>
        <w:rPr>
          <w:rFonts w:hint="eastAsia" w:ascii="宋体" w:hAnsi="宋体" w:eastAsia="宋体"/>
          <w:b/>
          <w:sz w:val="21"/>
          <w:szCs w:val="21"/>
        </w:rPr>
        <w:t>附</w:t>
      </w:r>
      <w:r>
        <w:rPr>
          <w:rFonts w:hint="eastAsia" w:ascii="宋体" w:hAnsi="宋体" w:eastAsia="宋体"/>
          <w:b/>
          <w:sz w:val="21"/>
          <w:szCs w:val="21"/>
          <w:lang w:eastAsia="zh-CN"/>
        </w:rPr>
        <w:t>以上人员相应的</w:t>
      </w:r>
      <w:r>
        <w:rPr>
          <w:rFonts w:hint="eastAsia" w:ascii="宋体" w:hAnsi="宋体" w:eastAsia="宋体"/>
          <w:b/>
          <w:sz w:val="21"/>
          <w:szCs w:val="21"/>
        </w:rPr>
        <w:t>身份证、</w:t>
      </w:r>
      <w:r>
        <w:rPr>
          <w:rFonts w:hint="eastAsia"/>
          <w:b/>
          <w:sz w:val="21"/>
          <w:szCs w:val="21"/>
          <w:lang w:eastAsia="zh-CN"/>
        </w:rPr>
        <w:t>专业技术资格证书、近3个月社保缴纳证明</w:t>
      </w:r>
      <w:r>
        <w:rPr>
          <w:rFonts w:hint="eastAsia" w:ascii="宋体" w:hAnsi="宋体" w:eastAsia="宋体"/>
          <w:b/>
          <w:sz w:val="21"/>
          <w:szCs w:val="21"/>
        </w:rPr>
        <w:t>等</w:t>
      </w:r>
      <w:r>
        <w:rPr>
          <w:rFonts w:hint="eastAsia" w:eastAsia="宋体"/>
          <w:b/>
          <w:sz w:val="21"/>
          <w:szCs w:val="21"/>
          <w:lang w:eastAsia="zh-CN"/>
        </w:rPr>
        <w:t>影</w:t>
      </w:r>
      <w:r>
        <w:rPr>
          <w:rFonts w:hint="eastAsia" w:ascii="宋体" w:hAnsi="宋体" w:eastAsia="宋体"/>
          <w:b/>
          <w:sz w:val="21"/>
          <w:szCs w:val="21"/>
        </w:rPr>
        <w:t>印件</w:t>
      </w:r>
      <w:r>
        <w:rPr>
          <w:rFonts w:hint="eastAsia"/>
          <w:b/>
          <w:sz w:val="21"/>
          <w:szCs w:val="21"/>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84" w:lineRule="auto"/>
        <w:ind w:firstLine="8190" w:firstLineChars="3900"/>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投标供应商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（盖章）</w:t>
      </w:r>
    </w:p>
    <w:p>
      <w:pPr>
        <w:pStyle w:val="63"/>
        <w:rPr>
          <w:rFonts w:hint="eastAsia"/>
        </w:rPr>
      </w:pPr>
    </w:p>
    <w:p>
      <w:pPr>
        <w:keepNext w:val="0"/>
        <w:keepLines w:val="0"/>
        <w:pageBreakBefore w:val="0"/>
        <w:kinsoku/>
        <w:wordWrap/>
        <w:overflowPunct/>
        <w:topLinePunct w:val="0"/>
        <w:autoSpaceDE/>
        <w:autoSpaceDN/>
        <w:bidi w:val="0"/>
        <w:adjustRightInd/>
        <w:snapToGrid/>
        <w:spacing w:line="384" w:lineRule="auto"/>
        <w:ind w:firstLine="8190" w:firstLineChars="3900"/>
        <w:textAlignment w:val="auto"/>
        <w:outlineLvl w:val="9"/>
        <w:rPr>
          <w:rFonts w:hint="eastAsia" w:ascii="宋体" w:hAnsi="宋体" w:eastAsia="宋体" w:cs="宋体"/>
          <w:sz w:val="21"/>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w:t>
      </w:r>
      <w:r>
        <w:rPr>
          <w:rFonts w:hint="eastAsia" w:ascii="宋体" w:hAnsi="宋体" w:eastAsia="宋体" w:cs="宋体"/>
          <w:kern w:val="0"/>
          <w:szCs w:val="21"/>
        </w:rPr>
        <w:t>授权代表：</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（签字或盖章）</w:t>
      </w:r>
    </w:p>
    <w:p>
      <w:pPr>
        <w:keepNext w:val="0"/>
        <w:keepLines w:val="0"/>
        <w:pageBreakBefore w:val="0"/>
        <w:widowControl w:val="0"/>
        <w:kinsoku/>
        <w:wordWrap/>
        <w:overflowPunct/>
        <w:topLinePunct w:val="0"/>
        <w:autoSpaceDE/>
        <w:autoSpaceDN/>
        <w:bidi w:val="0"/>
        <w:adjustRightInd/>
        <w:snapToGrid/>
        <w:spacing w:line="384" w:lineRule="auto"/>
        <w:ind w:firstLine="10080" w:firstLineChars="4800"/>
        <w:textAlignment w:val="auto"/>
        <w:outlineLvl w:val="9"/>
        <w:rPr>
          <w:rFonts w:hint="eastAsia" w:eastAsia="宋体"/>
          <w:lang w:eastAsia="zh-CN"/>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27"/>
        <w:rPr>
          <w:rFonts w:hint="eastAsia"/>
          <w:lang w:eastAsia="zh-CN"/>
        </w:rPr>
        <w:sectPr>
          <w:pgSz w:w="16838" w:h="11906" w:orient="landscape"/>
          <w:pgMar w:top="1797" w:right="1440" w:bottom="1797" w:left="1440" w:header="851" w:footer="992" w:gutter="0"/>
          <w:pgNumType w:fmt="numberInDash"/>
          <w:cols w:space="720" w:num="1"/>
          <w:docGrid w:type="lines" w:linePitch="312" w:charSpace="0"/>
        </w:sectPr>
      </w:pPr>
    </w:p>
    <w:p>
      <w:pPr>
        <w:spacing w:line="480" w:lineRule="auto"/>
        <w:rPr>
          <w:rFonts w:hint="eastAsia" w:ascii="宋体" w:hAnsi="宋体" w:eastAsia="宋体" w:cs="宋体"/>
          <w:sz w:val="21"/>
          <w:szCs w:val="21"/>
        </w:rPr>
      </w:pPr>
      <w:r>
        <w:rPr>
          <w:rFonts w:hint="eastAsia" w:ascii="宋体" w:hAnsi="宋体" w:eastAsia="宋体" w:cs="宋体"/>
          <w:sz w:val="21"/>
          <w:szCs w:val="21"/>
        </w:rPr>
        <w:t>附件</w:t>
      </w:r>
      <w:r>
        <w:rPr>
          <w:rFonts w:hint="eastAsia" w:ascii="宋体" w:hAnsi="宋体" w:eastAsia="宋体" w:cs="宋体"/>
          <w:sz w:val="21"/>
          <w:szCs w:val="21"/>
          <w:lang w:eastAsia="zh-CN"/>
        </w:rPr>
        <w:t>十一</w:t>
      </w:r>
      <w:r>
        <w:rPr>
          <w:rFonts w:hint="eastAsia" w:ascii="宋体" w:hAnsi="宋体" w:eastAsia="宋体" w:cs="宋体"/>
          <w:sz w:val="21"/>
          <w:szCs w:val="21"/>
        </w:rPr>
        <w:t>：</w:t>
      </w:r>
    </w:p>
    <w:p>
      <w:pPr>
        <w:pStyle w:val="63"/>
        <w:rPr>
          <w:rFonts w:hint="eastAsia"/>
          <w:lang w:eastAsia="zh-CN"/>
        </w:rPr>
      </w:pPr>
    </w:p>
    <w:p>
      <w:pPr>
        <w:pStyle w:val="18"/>
        <w:spacing w:line="360" w:lineRule="auto"/>
        <w:jc w:val="center"/>
        <w:rPr>
          <w:rFonts w:hint="eastAsia"/>
          <w:b/>
          <w:szCs w:val="21"/>
        </w:rPr>
      </w:pPr>
      <w:r>
        <w:rPr>
          <w:rFonts w:hint="eastAsia"/>
          <w:b/>
          <w:szCs w:val="21"/>
        </w:rPr>
        <w:t>中小企业声明函</w:t>
      </w:r>
    </w:p>
    <w:p>
      <w:pPr>
        <w:pStyle w:val="18"/>
        <w:spacing w:line="360" w:lineRule="auto"/>
        <w:jc w:val="center"/>
        <w:rPr>
          <w:rFonts w:hint="eastAsia"/>
          <w:b/>
          <w:szCs w:val="21"/>
        </w:rPr>
      </w:pPr>
    </w:p>
    <w:p>
      <w:pPr>
        <w:pStyle w:val="18"/>
        <w:spacing w:line="360" w:lineRule="auto"/>
        <w:ind w:firstLine="420" w:firstLineChars="200"/>
        <w:textAlignment w:val="baseline"/>
        <w:rPr>
          <w:rFonts w:hint="eastAsia" w:ascii="宋体" w:hAnsi="宋体"/>
          <w:szCs w:val="21"/>
        </w:rPr>
      </w:pPr>
      <w:r>
        <w:rPr>
          <w:rFonts w:hint="eastAsia" w:ascii="宋体" w:hAnsi="宋体"/>
          <w:szCs w:val="21"/>
        </w:rPr>
        <w:t>本公司郑重声明，根据《政府采购促进中小企业发展暂行办法》（财库〔2011〕181 号）的规定，本公司为</w:t>
      </w:r>
      <w:r>
        <w:rPr>
          <w:rFonts w:hint="eastAsia" w:ascii="宋体" w:hAnsi="宋体"/>
          <w:szCs w:val="21"/>
          <w:u w:val="single"/>
          <w:lang w:val="en-US" w:eastAsia="zh-CN"/>
        </w:rPr>
        <w:t xml:space="preserve">    </w:t>
      </w:r>
      <w:r>
        <w:rPr>
          <w:rFonts w:hint="eastAsia"/>
          <w:szCs w:val="21"/>
          <w:u w:val="single"/>
          <w:lang w:val="en-US" w:eastAsia="zh-CN"/>
        </w:rPr>
        <w:t xml:space="preserve"> </w:t>
      </w:r>
      <w:r>
        <w:rPr>
          <w:rFonts w:hint="eastAsia" w:ascii="宋体" w:hAnsi="宋体"/>
          <w:szCs w:val="21"/>
          <w:u w:val="single"/>
          <w:lang w:val="en-US" w:eastAsia="zh-CN"/>
        </w:rPr>
        <w:t xml:space="preserve"> </w:t>
      </w:r>
      <w:r>
        <w:rPr>
          <w:rFonts w:hint="eastAsia"/>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rPr>
        <w:t>（请填写：</w:t>
      </w:r>
      <w:r>
        <w:rPr>
          <w:rFonts w:hint="eastAsia" w:ascii="宋体" w:hAnsi="宋体"/>
          <w:szCs w:val="21"/>
          <w:lang w:eastAsia="zh-CN"/>
        </w:rPr>
        <w:t>中型、</w:t>
      </w:r>
      <w:r>
        <w:rPr>
          <w:rFonts w:hint="eastAsia" w:ascii="宋体" w:hAnsi="宋体"/>
          <w:szCs w:val="21"/>
        </w:rPr>
        <w:t>小型、微型）企业。即，本公司同时满足以下条件：</w:t>
      </w:r>
    </w:p>
    <w:p>
      <w:pPr>
        <w:spacing w:line="360" w:lineRule="auto"/>
        <w:ind w:firstLine="420" w:firstLineChars="200"/>
        <w:rPr>
          <w:rFonts w:hint="eastAsia" w:ascii="宋体" w:hAnsi="宋体"/>
          <w:color w:val="000000"/>
          <w:sz w:val="24"/>
        </w:rPr>
      </w:pPr>
      <w:r>
        <w:rPr>
          <w:rFonts w:hint="eastAsia" w:ascii="宋体" w:hAnsi="宋体" w:cs="宋体"/>
          <w:kern w:val="2"/>
          <w:sz w:val="21"/>
          <w:szCs w:val="21"/>
          <w:lang w:val="en-US" w:eastAsia="zh-CN" w:bidi="ar-SA"/>
        </w:rPr>
        <w:t xml:space="preserve"> 1、根据《工业和信息化部、国家统计局、国家发展和改革委员会、财政部关于印发中小企业划型标准规定的通知》（工信部联企业〔2011〕300号）规定的划分标准，本公司为</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lang w:val="en-US" w:eastAsia="zh-CN" w:bidi="ar-SA"/>
        </w:rPr>
        <w:t>（请填写：中型、小型、微型）企业。</w:t>
      </w: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2、本公司参加</w:t>
      </w:r>
      <w:r>
        <w:rPr>
          <w:rFonts w:hint="eastAsia" w:ascii="宋体" w:hAnsi="宋体" w:cs="宋体"/>
          <w:kern w:val="2"/>
          <w:sz w:val="21"/>
          <w:szCs w:val="21"/>
          <w:u w:val="single"/>
          <w:lang w:val="en-US" w:eastAsia="zh-CN" w:bidi="ar-SA"/>
        </w:rPr>
        <w:t xml:space="preserve">  台州市公安局  </w:t>
      </w:r>
      <w:r>
        <w:rPr>
          <w:rFonts w:hint="eastAsia" w:ascii="宋体" w:hAnsi="宋体" w:cs="宋体"/>
          <w:kern w:val="2"/>
          <w:sz w:val="21"/>
          <w:szCs w:val="21"/>
          <w:lang w:val="en-US" w:eastAsia="zh-CN" w:bidi="ar-SA"/>
        </w:rPr>
        <w:t>单位的</w:t>
      </w:r>
      <w:r>
        <w:rPr>
          <w:rFonts w:hint="eastAsia" w:ascii="宋体" w:hAnsi="宋体" w:cs="宋体"/>
          <w:kern w:val="2"/>
          <w:sz w:val="21"/>
          <w:szCs w:val="21"/>
          <w:u w:val="single"/>
          <w:lang w:val="en-US" w:eastAsia="zh-CN" w:bidi="ar-SA"/>
        </w:rPr>
        <w:t xml:space="preserve">   台州市公安局智慧**项目-多警种模型 </w:t>
      </w:r>
      <w:r>
        <w:rPr>
          <w:rFonts w:hint="eastAsia" w:ascii="宋体" w:hAnsi="宋体" w:cs="宋体"/>
          <w:kern w:val="2"/>
          <w:sz w:val="21"/>
          <w:szCs w:val="21"/>
          <w:lang w:val="en-US" w:eastAsia="zh-CN" w:bidi="ar-SA"/>
        </w:rPr>
        <w:t>项目采购活动提供本企业制造的货物，由本企业承担工程、提供服务，或者提供其他</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lang w:val="en-US" w:eastAsia="zh-CN" w:bidi="ar-SA"/>
        </w:rPr>
        <w:t>（请填写：中型、小型、微型）企业制造的货物。本条所称货物不包括使用大型企业注册商标的货物。</w:t>
      </w: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本公司对上述声明的真实性负责。如有虚假，将依法承担相应责任。</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ind w:firstLine="3780" w:firstLineChars="1800"/>
        <w:rPr>
          <w:rFonts w:hint="eastAsia" w:ascii="宋体" w:hAnsi="宋体"/>
          <w:color w:val="000000"/>
          <w:sz w:val="21"/>
          <w:szCs w:val="21"/>
          <w:u w:val="single"/>
        </w:rPr>
      </w:pPr>
      <w:r>
        <w:rPr>
          <w:rFonts w:hint="eastAsia" w:ascii="宋体" w:hAnsi="宋体"/>
          <w:color w:val="000000"/>
          <w:sz w:val="21"/>
          <w:szCs w:val="21"/>
          <w:lang w:eastAsia="zh-CN"/>
        </w:rPr>
        <w:t>投标供应商名称：</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（盖章）</w:t>
      </w:r>
    </w:p>
    <w:p>
      <w:pPr>
        <w:pStyle w:val="18"/>
        <w:spacing w:line="360" w:lineRule="auto"/>
        <w:ind w:firstLine="4200" w:firstLineChars="2000"/>
        <w:textAlignment w:val="baseline"/>
        <w:rPr>
          <w:rFonts w:hint="eastAsia"/>
          <w:sz w:val="21"/>
          <w:szCs w:val="21"/>
        </w:rPr>
      </w:pPr>
    </w:p>
    <w:p>
      <w:pPr>
        <w:pStyle w:val="18"/>
        <w:spacing w:line="360" w:lineRule="auto"/>
        <w:ind w:firstLine="4200" w:firstLineChars="2000"/>
        <w:textAlignment w:val="baseline"/>
        <w:rPr>
          <w:rFonts w:hint="eastAsia"/>
          <w:sz w:val="21"/>
          <w:szCs w:val="21"/>
        </w:rPr>
      </w:pPr>
      <w:r>
        <w:rPr>
          <w:rFonts w:hint="eastAsia"/>
          <w:sz w:val="21"/>
          <w:szCs w:val="21"/>
        </w:rPr>
        <w:t>日</w:t>
      </w:r>
      <w:r>
        <w:rPr>
          <w:rFonts w:hint="eastAsia"/>
          <w:sz w:val="21"/>
          <w:szCs w:val="21"/>
          <w:lang w:val="en-US" w:eastAsia="zh-CN"/>
        </w:rPr>
        <w:t xml:space="preserve">      </w:t>
      </w:r>
      <w:r>
        <w:rPr>
          <w:rFonts w:hint="eastAsia"/>
          <w:sz w:val="21"/>
          <w:szCs w:val="21"/>
        </w:rPr>
        <w:t>期：</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日</w:t>
      </w:r>
    </w:p>
    <w:p>
      <w:pPr>
        <w:spacing w:line="360" w:lineRule="auto"/>
        <w:ind w:firstLine="480" w:firstLineChars="200"/>
        <w:rPr>
          <w:rFonts w:hint="eastAsia" w:ascii="宋体" w:hAnsi="宋体"/>
          <w:color w:val="000000"/>
          <w:sz w:val="24"/>
        </w:rPr>
      </w:pPr>
    </w:p>
    <w:p>
      <w:pPr>
        <w:spacing w:line="360" w:lineRule="auto"/>
        <w:ind w:firstLine="422" w:firstLineChars="200"/>
        <w:rPr>
          <w:rFonts w:hint="eastAsia"/>
          <w:color w:val="000000"/>
          <w:sz w:val="21"/>
          <w:szCs w:val="21"/>
        </w:rPr>
      </w:pPr>
      <w:r>
        <w:rPr>
          <w:rFonts w:hint="eastAsia" w:ascii="宋体" w:hAnsi="宋体"/>
          <w:b/>
          <w:bCs/>
          <w:color w:val="000000"/>
          <w:sz w:val="21"/>
          <w:szCs w:val="21"/>
        </w:rPr>
        <w:t>附：“国家企业信用信息公示系统——小微企业名录”</w:t>
      </w:r>
      <w:r>
        <w:rPr>
          <w:rFonts w:hint="eastAsia" w:ascii="宋体" w:hAnsi="宋体"/>
          <w:b/>
          <w:bCs/>
          <w:color w:val="000000"/>
          <w:sz w:val="21"/>
          <w:szCs w:val="21"/>
          <w:lang w:eastAsia="zh-CN"/>
        </w:rPr>
        <w:t>投标截止</w:t>
      </w:r>
      <w:r>
        <w:rPr>
          <w:rFonts w:hint="eastAsia" w:ascii="宋体" w:hAnsi="宋体"/>
          <w:b/>
          <w:bCs/>
          <w:color w:val="000000"/>
          <w:sz w:val="21"/>
          <w:szCs w:val="21"/>
        </w:rPr>
        <w:t>前页面查询结果。</w:t>
      </w:r>
    </w:p>
    <w:p>
      <w:pPr>
        <w:spacing w:line="360" w:lineRule="auto"/>
        <w:ind w:firstLine="422" w:firstLineChars="200"/>
        <w:rPr>
          <w:rFonts w:ascii="宋体" w:hAnsi="宋体"/>
          <w:sz w:val="21"/>
          <w:szCs w:val="21"/>
        </w:rPr>
      </w:pPr>
      <w:r>
        <w:rPr>
          <w:rFonts w:hint="eastAsia" w:ascii="宋体" w:hAnsi="宋体"/>
          <w:b/>
          <w:bCs/>
          <w:color w:val="000000"/>
          <w:sz w:val="21"/>
          <w:szCs w:val="21"/>
        </w:rPr>
        <w:t>说明：根据财库〔2011〕181 号的相关规定，在评审时对小型和微型企业的投标报价给予相应的扣除，取扣除后的价格作为</w:t>
      </w:r>
      <w:r>
        <w:rPr>
          <w:rFonts w:hint="eastAsia" w:ascii="宋体" w:hAnsi="宋体"/>
          <w:b/>
          <w:bCs/>
          <w:szCs w:val="21"/>
        </w:rPr>
        <w:t>参与评审的价格</w:t>
      </w:r>
      <w:r>
        <w:rPr>
          <w:rFonts w:hint="eastAsia"/>
          <w:b/>
          <w:bCs/>
          <w:szCs w:val="21"/>
          <w:lang w:eastAsia="zh-CN"/>
        </w:rPr>
        <w:t>。</w:t>
      </w:r>
      <w:r>
        <w:rPr>
          <w:rFonts w:hint="eastAsia" w:ascii="宋体" w:hAnsi="宋体"/>
          <w:b/>
          <w:bCs/>
          <w:color w:val="000000"/>
          <w:sz w:val="21"/>
          <w:szCs w:val="21"/>
        </w:rPr>
        <w:t>属于小型和微型企业的，</w:t>
      </w:r>
      <w:r>
        <w:rPr>
          <w:rFonts w:hint="eastAsia" w:ascii="宋体" w:hAnsi="宋体"/>
          <w:b/>
          <w:bCs/>
          <w:color w:val="000000"/>
          <w:sz w:val="21"/>
          <w:szCs w:val="21"/>
          <w:lang w:eastAsia="zh-CN"/>
        </w:rPr>
        <w:t>投标</w:t>
      </w:r>
      <w:r>
        <w:rPr>
          <w:rFonts w:hint="eastAsia" w:ascii="宋体" w:hAnsi="宋体"/>
          <w:b/>
          <w:bCs/>
          <w:color w:val="000000"/>
          <w:sz w:val="21"/>
          <w:szCs w:val="21"/>
        </w:rPr>
        <w:t>文件中必须同时提供《中小企业声明函》、“国家企业信用信息公示系统——小微企业名录”页面查询结果（查询时间为</w:t>
      </w:r>
      <w:r>
        <w:rPr>
          <w:rFonts w:hint="eastAsia" w:ascii="宋体" w:hAnsi="宋体"/>
          <w:b/>
          <w:bCs/>
          <w:color w:val="000000"/>
          <w:sz w:val="21"/>
          <w:szCs w:val="21"/>
          <w:lang w:eastAsia="zh-CN"/>
        </w:rPr>
        <w:t>投标截止</w:t>
      </w:r>
      <w:r>
        <w:rPr>
          <w:rFonts w:hint="eastAsia" w:ascii="宋体" w:hAnsi="宋体"/>
          <w:b/>
          <w:bCs/>
          <w:color w:val="000000"/>
          <w:sz w:val="21"/>
          <w:szCs w:val="21"/>
        </w:rPr>
        <w:t>前）。(注：未提供以上材料的，均不给予价格扣除）</w:t>
      </w:r>
      <w:r>
        <w:rPr>
          <w:rFonts w:ascii="宋体" w:hAnsi="宋体"/>
          <w:sz w:val="21"/>
          <w:szCs w:val="21"/>
        </w:rPr>
        <w:t xml:space="preserve">  </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pStyle w:val="18"/>
        <w:spacing w:line="360" w:lineRule="auto"/>
        <w:jc w:val="center"/>
        <w:rPr>
          <w:rFonts w:hint="eastAsia"/>
          <w:b/>
          <w:szCs w:val="21"/>
        </w:rPr>
      </w:pPr>
    </w:p>
    <w:p>
      <w:pPr>
        <w:pStyle w:val="18"/>
        <w:spacing w:line="360" w:lineRule="auto"/>
        <w:jc w:val="center"/>
        <w:rPr>
          <w:rFonts w:hint="eastAsia"/>
          <w:b/>
          <w:szCs w:val="21"/>
        </w:rPr>
      </w:pPr>
    </w:p>
    <w:p>
      <w:pPr>
        <w:pStyle w:val="18"/>
        <w:spacing w:line="360" w:lineRule="auto"/>
        <w:jc w:val="center"/>
        <w:rPr>
          <w:rFonts w:hint="eastAsia"/>
          <w:b/>
          <w:szCs w:val="21"/>
        </w:rPr>
      </w:pPr>
    </w:p>
    <w:p>
      <w:pPr>
        <w:pStyle w:val="18"/>
        <w:spacing w:line="360" w:lineRule="auto"/>
        <w:jc w:val="center"/>
        <w:rPr>
          <w:rFonts w:hint="eastAsia"/>
          <w:b/>
          <w:szCs w:val="21"/>
        </w:rPr>
      </w:pPr>
    </w:p>
    <w:p>
      <w:pPr>
        <w:pStyle w:val="18"/>
        <w:spacing w:line="360" w:lineRule="auto"/>
        <w:jc w:val="center"/>
        <w:rPr>
          <w:rFonts w:hint="eastAsia"/>
          <w:b/>
          <w:szCs w:val="21"/>
        </w:rPr>
      </w:pPr>
    </w:p>
    <w:p>
      <w:pPr>
        <w:shd w:val="clear" w:color="auto" w:fill="FFFFFF"/>
        <w:adjustRightInd w:val="0"/>
        <w:snapToGrid w:val="0"/>
        <w:spacing w:line="360" w:lineRule="auto"/>
        <w:ind w:left="1"/>
        <w:textAlignment w:val="bottom"/>
        <w:rPr>
          <w:rFonts w:hint="eastAsia" w:eastAsia="宋体"/>
          <w:b/>
          <w:szCs w:val="21"/>
          <w:lang w:eastAsia="zh-CN"/>
        </w:rPr>
      </w:pPr>
      <w:r>
        <w:rPr>
          <w:rFonts w:hint="eastAsia" w:ascii="宋体" w:hAnsi="宋体" w:eastAsia="宋体" w:cs="宋体"/>
          <w:sz w:val="21"/>
          <w:szCs w:val="21"/>
        </w:rPr>
        <w:t>附件</w:t>
      </w:r>
      <w:r>
        <w:rPr>
          <w:rFonts w:hint="eastAsia" w:ascii="宋体" w:hAnsi="宋体" w:eastAsia="宋体" w:cs="宋体"/>
          <w:sz w:val="21"/>
          <w:szCs w:val="21"/>
          <w:lang w:eastAsia="zh-CN"/>
        </w:rPr>
        <w:t>十二</w:t>
      </w:r>
      <w:r>
        <w:rPr>
          <w:rFonts w:hint="eastAsia" w:ascii="宋体" w:hAnsi="宋体"/>
          <w:b/>
          <w:bCs/>
          <w:color w:val="auto"/>
          <w:kern w:val="0"/>
          <w:sz w:val="20"/>
          <w:szCs w:val="21"/>
        </w:rPr>
        <w:t>：</w:t>
      </w:r>
    </w:p>
    <w:p>
      <w:pPr>
        <w:pStyle w:val="18"/>
        <w:spacing w:line="360" w:lineRule="auto"/>
        <w:jc w:val="center"/>
        <w:rPr>
          <w:rFonts w:hint="eastAsia"/>
          <w:b/>
          <w:szCs w:val="21"/>
        </w:rPr>
      </w:pPr>
    </w:p>
    <w:p>
      <w:pPr>
        <w:pStyle w:val="18"/>
        <w:spacing w:line="360" w:lineRule="auto"/>
        <w:jc w:val="center"/>
        <w:rPr>
          <w:rFonts w:hint="eastAsia"/>
          <w:b/>
          <w:szCs w:val="21"/>
        </w:rPr>
      </w:pPr>
      <w:r>
        <w:rPr>
          <w:rFonts w:hint="eastAsia"/>
          <w:b/>
          <w:szCs w:val="21"/>
        </w:rPr>
        <w:t>小微企业声明函（制造商）</w:t>
      </w:r>
    </w:p>
    <w:p>
      <w:pPr>
        <w:spacing w:line="360" w:lineRule="auto"/>
        <w:ind w:firstLine="420" w:firstLineChars="200"/>
        <w:rPr>
          <w:rFonts w:hint="eastAsia" w:ascii="宋体" w:hAnsi="宋体" w:cs="宋体"/>
          <w:kern w:val="2"/>
          <w:sz w:val="21"/>
          <w:szCs w:val="21"/>
          <w:lang w:val="en-US" w:eastAsia="zh-CN" w:bidi="ar-SA"/>
        </w:rPr>
      </w:pP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cs="宋体"/>
          <w:kern w:val="2"/>
          <w:sz w:val="21"/>
          <w:szCs w:val="21"/>
          <w:u w:val="single"/>
          <w:lang w:val="en-US" w:eastAsia="zh-CN" w:bidi="ar-SA"/>
        </w:rPr>
        <w:t xml:space="preserve"> </w:t>
      </w:r>
      <w:r>
        <w:rPr>
          <w:rFonts w:hint="eastAsia" w:ascii="宋体" w:hAnsi="宋体" w:cs="宋体"/>
          <w:i/>
          <w:iCs/>
          <w:kern w:val="2"/>
          <w:sz w:val="21"/>
          <w:szCs w:val="21"/>
          <w:u w:val="single"/>
          <w:lang w:val="en-US" w:eastAsia="zh-CN" w:bidi="ar-SA"/>
        </w:rPr>
        <w:t>（此处填写营业收入和从业人员的具体数据）</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lang w:val="en-US" w:eastAsia="zh-CN" w:bidi="ar-SA"/>
        </w:rPr>
        <w:t>，为______（请填写：小型、微型）企业。</w:t>
      </w: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本公司对上述声明的真实性负责。如有虚假，将依法承担相应责任。</w:t>
      </w:r>
    </w:p>
    <w:p>
      <w:pPr>
        <w:spacing w:line="360" w:lineRule="auto"/>
        <w:ind w:firstLine="5040" w:firstLineChars="2400"/>
        <w:rPr>
          <w:rFonts w:hint="eastAsia" w:ascii="宋体" w:hAnsi="宋体" w:cs="宋体"/>
          <w:kern w:val="2"/>
          <w:sz w:val="21"/>
          <w:szCs w:val="21"/>
          <w:lang w:val="en-US" w:eastAsia="zh-CN" w:bidi="ar-SA"/>
        </w:rPr>
      </w:pPr>
    </w:p>
    <w:p>
      <w:pPr>
        <w:spacing w:line="360" w:lineRule="auto"/>
        <w:ind w:firstLine="5040" w:firstLineChars="2400"/>
        <w:rPr>
          <w:rFonts w:hint="eastAsia" w:ascii="宋体" w:hAnsi="宋体" w:cs="宋体"/>
          <w:kern w:val="2"/>
          <w:sz w:val="21"/>
          <w:szCs w:val="21"/>
          <w:lang w:val="en-US" w:eastAsia="zh-CN" w:bidi="ar-SA"/>
        </w:rPr>
      </w:pPr>
    </w:p>
    <w:p>
      <w:pPr>
        <w:spacing w:line="360" w:lineRule="auto"/>
        <w:ind w:firstLine="5040" w:firstLineChars="2400"/>
        <w:rPr>
          <w:rFonts w:hint="eastAsia" w:ascii="宋体" w:hAnsi="宋体" w:cs="宋体"/>
          <w:kern w:val="2"/>
          <w:sz w:val="21"/>
          <w:szCs w:val="21"/>
          <w:lang w:val="en-US" w:eastAsia="zh-CN" w:bidi="ar-SA"/>
        </w:rPr>
      </w:pPr>
    </w:p>
    <w:p>
      <w:pPr>
        <w:spacing w:line="360" w:lineRule="auto"/>
        <w:ind w:firstLine="4410" w:firstLineChars="21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企业名称：</w:t>
      </w:r>
      <w:r>
        <w:rPr>
          <w:rFonts w:hint="eastAsia" w:ascii="宋体" w:hAnsi="宋体" w:cs="宋体"/>
          <w:kern w:val="2"/>
          <w:sz w:val="21"/>
          <w:szCs w:val="21"/>
          <w:u w:val="single"/>
          <w:lang w:val="en-US" w:eastAsia="zh-CN" w:bidi="ar-SA"/>
        </w:rPr>
        <w:t xml:space="preserve">                  （盖章）</w:t>
      </w:r>
      <w:r>
        <w:rPr>
          <w:rFonts w:hint="eastAsia" w:ascii="宋体" w:hAnsi="宋体" w:cs="宋体"/>
          <w:kern w:val="2"/>
          <w:sz w:val="21"/>
          <w:szCs w:val="21"/>
          <w:lang w:val="en-US" w:eastAsia="zh-CN" w:bidi="ar-SA"/>
        </w:rPr>
        <w:t xml:space="preserve">               </w:t>
      </w:r>
    </w:p>
    <w:p>
      <w:pPr>
        <w:spacing w:line="360" w:lineRule="auto"/>
        <w:ind w:firstLine="4410" w:firstLineChars="2100"/>
        <w:rPr>
          <w:rFonts w:hint="eastAsia" w:ascii="宋体" w:hAnsi="宋体" w:cs="宋体"/>
          <w:kern w:val="2"/>
          <w:sz w:val="21"/>
          <w:szCs w:val="21"/>
          <w:lang w:val="en-US" w:eastAsia="zh-CN" w:bidi="ar-SA"/>
        </w:rPr>
      </w:pPr>
    </w:p>
    <w:p>
      <w:pPr>
        <w:spacing w:line="360" w:lineRule="auto"/>
        <w:ind w:firstLine="4410" w:firstLineChars="21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日    期：</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u w:val="none"/>
          <w:lang w:val="en-US" w:eastAsia="zh-CN" w:bidi="ar-SA"/>
        </w:rPr>
        <w:t>年</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u w:val="none"/>
          <w:lang w:val="en-US" w:eastAsia="zh-CN" w:bidi="ar-SA"/>
        </w:rPr>
        <w:t>月</w:t>
      </w:r>
      <w:r>
        <w:rPr>
          <w:rFonts w:hint="eastAsia" w:ascii="宋体" w:hAnsi="宋体" w:cs="宋体"/>
          <w:kern w:val="2"/>
          <w:sz w:val="21"/>
          <w:szCs w:val="21"/>
          <w:u w:val="single"/>
          <w:lang w:val="en-US" w:eastAsia="zh-CN" w:bidi="ar-SA"/>
        </w:rPr>
        <w:t xml:space="preserve">     </w:t>
      </w:r>
      <w:r>
        <w:rPr>
          <w:rFonts w:hint="eastAsia" w:ascii="宋体" w:hAnsi="宋体" w:cs="宋体"/>
          <w:kern w:val="2"/>
          <w:sz w:val="21"/>
          <w:szCs w:val="21"/>
          <w:u w:val="none"/>
          <w:lang w:val="en-US" w:eastAsia="zh-CN" w:bidi="ar-SA"/>
        </w:rPr>
        <w:t>日</w:t>
      </w:r>
    </w:p>
    <w:p>
      <w:pPr>
        <w:spacing w:line="360" w:lineRule="auto"/>
        <w:ind w:firstLine="422" w:firstLineChars="200"/>
        <w:rPr>
          <w:rFonts w:hint="eastAsia" w:ascii="宋体" w:hAnsi="宋体"/>
          <w:b/>
          <w:bCs/>
          <w:color w:val="000000"/>
          <w:sz w:val="21"/>
          <w:szCs w:val="21"/>
        </w:rPr>
      </w:pPr>
    </w:p>
    <w:p>
      <w:pPr>
        <w:spacing w:line="360" w:lineRule="auto"/>
        <w:ind w:firstLine="422" w:firstLineChars="200"/>
        <w:rPr>
          <w:rFonts w:hint="eastAsia" w:ascii="宋体" w:hAnsi="宋体"/>
          <w:b/>
          <w:bCs/>
          <w:color w:val="000000"/>
          <w:sz w:val="21"/>
          <w:szCs w:val="21"/>
        </w:rPr>
      </w:pPr>
    </w:p>
    <w:p>
      <w:pPr>
        <w:spacing w:line="360" w:lineRule="auto"/>
        <w:ind w:firstLine="422" w:firstLineChars="200"/>
        <w:rPr>
          <w:rFonts w:hint="eastAsia"/>
          <w:color w:val="000000"/>
          <w:sz w:val="21"/>
          <w:szCs w:val="21"/>
        </w:rPr>
      </w:pPr>
      <w:r>
        <w:rPr>
          <w:rFonts w:hint="eastAsia" w:ascii="宋体" w:hAnsi="宋体"/>
          <w:b/>
          <w:bCs/>
          <w:color w:val="000000"/>
          <w:sz w:val="21"/>
          <w:szCs w:val="21"/>
        </w:rPr>
        <w:t>附：“国家企业信用信息公示系统——小微企业名录”</w:t>
      </w:r>
      <w:r>
        <w:rPr>
          <w:rFonts w:hint="eastAsia" w:ascii="宋体" w:hAnsi="宋体"/>
          <w:b/>
          <w:bCs/>
          <w:color w:val="000000"/>
          <w:sz w:val="21"/>
          <w:szCs w:val="21"/>
          <w:lang w:eastAsia="zh-CN"/>
        </w:rPr>
        <w:t>投标截止</w:t>
      </w:r>
      <w:r>
        <w:rPr>
          <w:rFonts w:hint="eastAsia" w:ascii="宋体" w:hAnsi="宋体"/>
          <w:b/>
          <w:bCs/>
          <w:color w:val="000000"/>
          <w:sz w:val="21"/>
          <w:szCs w:val="21"/>
        </w:rPr>
        <w:t>前页面查询结果。</w:t>
      </w:r>
    </w:p>
    <w:p>
      <w:pPr>
        <w:spacing w:line="360" w:lineRule="auto"/>
        <w:ind w:firstLine="422" w:firstLineChars="200"/>
        <w:rPr>
          <w:rFonts w:ascii="宋体" w:hAnsi="宋体"/>
          <w:sz w:val="21"/>
          <w:szCs w:val="21"/>
        </w:rPr>
      </w:pPr>
      <w:r>
        <w:rPr>
          <w:rFonts w:hint="eastAsia" w:ascii="宋体" w:hAnsi="宋体"/>
          <w:b/>
          <w:bCs/>
          <w:color w:val="000000"/>
          <w:sz w:val="21"/>
          <w:szCs w:val="21"/>
          <w:lang w:eastAsia="zh-CN"/>
        </w:rPr>
        <w:t>（</w:t>
      </w:r>
      <w:r>
        <w:rPr>
          <w:rFonts w:hint="eastAsia" w:ascii="宋体" w:hAnsi="宋体"/>
          <w:b/>
          <w:bCs/>
          <w:color w:val="000000"/>
          <w:sz w:val="21"/>
          <w:szCs w:val="21"/>
        </w:rPr>
        <w:t>未提供以上材料的，均不给予价格扣除）</w:t>
      </w:r>
      <w:r>
        <w:rPr>
          <w:rFonts w:ascii="宋体" w:hAnsi="宋体"/>
          <w:sz w:val="21"/>
          <w:szCs w:val="21"/>
        </w:rPr>
        <w:t xml:space="preserve">  </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pStyle w:val="18"/>
        <w:spacing w:line="360" w:lineRule="auto"/>
        <w:jc w:val="center"/>
        <w:rPr>
          <w:rFonts w:hint="eastAsia"/>
          <w:b/>
          <w:szCs w:val="21"/>
        </w:rPr>
      </w:pPr>
    </w:p>
    <w:p>
      <w:pPr>
        <w:pStyle w:val="18"/>
        <w:spacing w:line="360" w:lineRule="auto"/>
        <w:jc w:val="center"/>
        <w:rPr>
          <w:rFonts w:hint="eastAsia"/>
          <w:b/>
          <w:szCs w:val="21"/>
        </w:rPr>
      </w:pPr>
    </w:p>
    <w:p>
      <w:pPr>
        <w:pStyle w:val="18"/>
        <w:spacing w:line="360" w:lineRule="auto"/>
        <w:jc w:val="center"/>
        <w:rPr>
          <w:rFonts w:hint="eastAsia"/>
          <w:b/>
          <w:szCs w:val="21"/>
        </w:rPr>
      </w:pPr>
    </w:p>
    <w:p>
      <w:pPr>
        <w:pStyle w:val="18"/>
        <w:spacing w:line="360" w:lineRule="auto"/>
        <w:jc w:val="center"/>
        <w:rPr>
          <w:rFonts w:hint="eastAsia"/>
          <w:b/>
          <w:szCs w:val="21"/>
        </w:rPr>
      </w:pPr>
    </w:p>
    <w:p>
      <w:pPr>
        <w:pStyle w:val="18"/>
        <w:spacing w:line="360" w:lineRule="auto"/>
        <w:jc w:val="center"/>
        <w:rPr>
          <w:rFonts w:hint="eastAsia"/>
          <w:b/>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ind w:right="480"/>
        <w:jc w:val="right"/>
        <w:rPr>
          <w:rFonts w:ascii="宋体" w:hAnsi="宋体"/>
          <w:sz w:val="21"/>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shd w:val="clear" w:color="auto" w:fill="FFFFFF"/>
        <w:adjustRightInd w:val="0"/>
        <w:snapToGrid w:val="0"/>
        <w:spacing w:line="360" w:lineRule="auto"/>
        <w:ind w:left="1"/>
        <w:textAlignment w:val="bottom"/>
        <w:rPr>
          <w:rFonts w:hint="eastAsia" w:eastAsia="宋体"/>
          <w:b/>
          <w:szCs w:val="21"/>
          <w:lang w:eastAsia="zh-CN"/>
        </w:rPr>
      </w:pPr>
      <w:r>
        <w:rPr>
          <w:rFonts w:hint="eastAsia" w:ascii="宋体" w:hAnsi="宋体" w:eastAsia="宋体" w:cs="宋体"/>
          <w:sz w:val="21"/>
          <w:szCs w:val="21"/>
        </w:rPr>
        <w:t>附件</w:t>
      </w:r>
      <w:r>
        <w:rPr>
          <w:rFonts w:hint="eastAsia" w:ascii="宋体" w:hAnsi="宋体" w:eastAsia="宋体" w:cs="宋体"/>
          <w:sz w:val="21"/>
          <w:szCs w:val="21"/>
          <w:lang w:eastAsia="zh-CN"/>
        </w:rPr>
        <w:t>十三</w:t>
      </w:r>
      <w:r>
        <w:rPr>
          <w:rFonts w:hint="eastAsia" w:ascii="宋体" w:hAnsi="宋体"/>
          <w:b/>
          <w:bCs/>
          <w:color w:val="auto"/>
          <w:kern w:val="0"/>
          <w:sz w:val="20"/>
          <w:szCs w:val="21"/>
        </w:rPr>
        <w:t>：</w:t>
      </w:r>
    </w:p>
    <w:p>
      <w:pPr>
        <w:shd w:val="clear" w:color="auto" w:fill="FFFFFF"/>
        <w:adjustRightInd w:val="0"/>
        <w:snapToGrid w:val="0"/>
        <w:spacing w:line="360" w:lineRule="auto"/>
        <w:ind w:left="1"/>
        <w:textAlignment w:val="bottom"/>
        <w:rPr>
          <w:rFonts w:hint="eastAsia" w:eastAsia="宋体"/>
          <w:b/>
          <w:szCs w:val="21"/>
          <w:lang w:eastAsia="zh-CN"/>
        </w:rPr>
      </w:pPr>
    </w:p>
    <w:p>
      <w:pPr>
        <w:jc w:val="center"/>
        <w:rPr>
          <w:rFonts w:hint="eastAsia" w:ascii="宋体" w:hAnsi="宋体" w:cs="宋体"/>
          <w:b/>
          <w:kern w:val="2"/>
          <w:sz w:val="21"/>
          <w:szCs w:val="21"/>
          <w:lang w:val="en-US" w:eastAsia="zh-CN" w:bidi="ar-SA"/>
        </w:rPr>
      </w:pPr>
    </w:p>
    <w:p>
      <w:pPr>
        <w:jc w:val="center"/>
        <w:rPr>
          <w:rFonts w:hint="eastAsia" w:ascii="宋体"/>
          <w:b/>
          <w:bCs/>
          <w:color w:val="000000"/>
          <w:sz w:val="36"/>
        </w:rPr>
      </w:pPr>
      <w:r>
        <w:rPr>
          <w:rFonts w:hint="eastAsia" w:ascii="宋体" w:hAnsi="宋体" w:cs="宋体"/>
          <w:b/>
          <w:kern w:val="2"/>
          <w:sz w:val="21"/>
          <w:szCs w:val="21"/>
          <w:lang w:val="en-US" w:eastAsia="zh-CN" w:bidi="ar-SA"/>
        </w:rPr>
        <w:t xml:space="preserve">残疾人福利性单位声明函 </w:t>
      </w:r>
    </w:p>
    <w:p>
      <w:pPr>
        <w:spacing w:line="360" w:lineRule="auto"/>
        <w:ind w:firstLine="480" w:firstLineChars="200"/>
        <w:rPr>
          <w:rFonts w:hint="eastAsia" w:ascii="宋体" w:hAnsi="宋体"/>
          <w:color w:val="000000"/>
          <w:sz w:val="24"/>
        </w:rPr>
      </w:pP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宋体"/>
          <w:kern w:val="2"/>
          <w:sz w:val="21"/>
          <w:szCs w:val="21"/>
          <w:u w:val="single"/>
          <w:lang w:val="en-US" w:eastAsia="zh-CN" w:bidi="ar-SA"/>
        </w:rPr>
        <w:t xml:space="preserve"> 台州市公安局 </w:t>
      </w:r>
      <w:r>
        <w:rPr>
          <w:rFonts w:hint="eastAsia" w:ascii="宋体" w:hAnsi="宋体" w:cs="宋体"/>
          <w:kern w:val="2"/>
          <w:sz w:val="21"/>
          <w:szCs w:val="21"/>
          <w:lang w:val="en-US" w:eastAsia="zh-CN" w:bidi="ar-SA"/>
        </w:rPr>
        <w:t>单位的</w:t>
      </w:r>
      <w:r>
        <w:rPr>
          <w:rFonts w:hint="eastAsia" w:ascii="宋体" w:hAnsi="宋体" w:cs="宋体"/>
          <w:kern w:val="2"/>
          <w:sz w:val="21"/>
          <w:szCs w:val="21"/>
          <w:u w:val="single"/>
          <w:lang w:val="en-US" w:eastAsia="zh-CN" w:bidi="ar-SA"/>
        </w:rPr>
        <w:t xml:space="preserve">  台州市公安局智慧**项目-多警种模型  </w:t>
      </w:r>
      <w:r>
        <w:rPr>
          <w:rFonts w:hint="eastAsia" w:ascii="宋体" w:hAnsi="宋体" w:cs="宋体"/>
          <w:kern w:val="2"/>
          <w:sz w:val="21"/>
          <w:szCs w:val="21"/>
          <w:lang w:val="en-US" w:eastAsia="zh-CN" w:bidi="ar-SA"/>
        </w:rPr>
        <w:t xml:space="preserve">项目采购活动提供本单位制造的货物（由本单位承担工程/提供服务），或者提供其他残疾人福利性单位制造的货物（不包括使用非残疾人福利性单位注册商标的货物）。 </w:t>
      </w: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本单位对上述声明的真实性负责。如有虚假，将依法承担相应责任。 </w:t>
      </w:r>
    </w:p>
    <w:p>
      <w:pPr>
        <w:pStyle w:val="4"/>
        <w:rPr>
          <w:rFonts w:hint="eastAsia"/>
          <w:color w:val="000000"/>
        </w:rPr>
      </w:pPr>
    </w:p>
    <w:p>
      <w:pPr>
        <w:spacing w:line="360" w:lineRule="auto"/>
        <w:ind w:firstLine="422" w:firstLineChars="200"/>
        <w:rPr>
          <w:rFonts w:hint="eastAsia" w:ascii="宋体" w:hAnsi="宋体" w:eastAsia="宋体"/>
          <w:color w:val="000000"/>
          <w:sz w:val="21"/>
          <w:szCs w:val="21"/>
          <w:lang w:eastAsia="zh-CN"/>
        </w:rPr>
      </w:pPr>
      <w:r>
        <w:rPr>
          <w:rFonts w:hint="eastAsia" w:ascii="宋体" w:hAnsi="宋体"/>
          <w:b/>
          <w:bCs/>
          <w:color w:val="000000"/>
          <w:sz w:val="21"/>
          <w:szCs w:val="21"/>
        </w:rPr>
        <w:t>注：未提供以上材料的，均不给予价格扣除</w:t>
      </w:r>
      <w:r>
        <w:rPr>
          <w:rFonts w:hint="eastAsia" w:ascii="宋体" w:hAnsi="宋体"/>
          <w:b/>
          <w:bCs/>
          <w:color w:val="000000"/>
          <w:sz w:val="21"/>
          <w:szCs w:val="21"/>
          <w:lang w:eastAsia="zh-CN"/>
        </w:rPr>
        <w:t>。</w:t>
      </w:r>
    </w:p>
    <w:p>
      <w:pPr>
        <w:pStyle w:val="4"/>
        <w:rPr>
          <w:rFonts w:hint="eastAsia"/>
          <w:color w:val="000000"/>
        </w:rPr>
      </w:pPr>
    </w:p>
    <w:p>
      <w:pPr>
        <w:rPr>
          <w:rFonts w:hint="eastAsia" w:ascii="宋体" w:hAnsi="宋体"/>
          <w:color w:val="000000"/>
          <w:sz w:val="24"/>
        </w:rPr>
      </w:pPr>
    </w:p>
    <w:p>
      <w:pPr>
        <w:spacing w:line="360" w:lineRule="auto"/>
        <w:ind w:firstLine="4200" w:firstLineChars="2000"/>
        <w:rPr>
          <w:rFonts w:hint="eastAsia" w:ascii="宋体" w:hAnsi="宋体"/>
          <w:color w:val="000000"/>
          <w:sz w:val="21"/>
          <w:szCs w:val="21"/>
          <w:u w:val="single"/>
        </w:rPr>
      </w:pPr>
      <w:r>
        <w:rPr>
          <w:rFonts w:hint="eastAsia" w:ascii="宋体" w:hAnsi="宋体"/>
          <w:color w:val="000000"/>
          <w:sz w:val="21"/>
          <w:szCs w:val="21"/>
          <w:lang w:eastAsia="zh-CN"/>
        </w:rPr>
        <w:t>投标供应商名称：</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（盖章）</w:t>
      </w:r>
    </w:p>
    <w:p>
      <w:pPr>
        <w:pStyle w:val="18"/>
        <w:spacing w:line="360" w:lineRule="auto"/>
        <w:ind w:firstLine="4200" w:firstLineChars="2000"/>
        <w:textAlignment w:val="baseline"/>
        <w:rPr>
          <w:rFonts w:hint="eastAsia"/>
          <w:sz w:val="21"/>
          <w:szCs w:val="21"/>
        </w:rPr>
      </w:pPr>
    </w:p>
    <w:p>
      <w:pPr>
        <w:pStyle w:val="18"/>
        <w:spacing w:line="360" w:lineRule="auto"/>
        <w:ind w:firstLine="4200" w:firstLineChars="2000"/>
        <w:textAlignment w:val="baseline"/>
        <w:rPr>
          <w:rFonts w:hint="eastAsia"/>
          <w:sz w:val="21"/>
          <w:szCs w:val="21"/>
        </w:rPr>
      </w:pPr>
      <w:r>
        <w:rPr>
          <w:rFonts w:hint="eastAsia"/>
          <w:sz w:val="21"/>
          <w:szCs w:val="21"/>
        </w:rPr>
        <w:t>日</w:t>
      </w:r>
      <w:r>
        <w:rPr>
          <w:rFonts w:hint="eastAsia"/>
          <w:sz w:val="21"/>
          <w:szCs w:val="21"/>
          <w:lang w:val="en-US" w:eastAsia="zh-CN"/>
        </w:rPr>
        <w:t xml:space="preserve">      </w:t>
      </w:r>
      <w:r>
        <w:rPr>
          <w:rFonts w:hint="eastAsia"/>
          <w:sz w:val="21"/>
          <w:szCs w:val="21"/>
        </w:rPr>
        <w:t>期：</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日</w:t>
      </w:r>
    </w:p>
    <w:p>
      <w:pPr>
        <w:rPr>
          <w:rFonts w:hint="eastAsia"/>
          <w:color w:val="000000"/>
        </w:rPr>
      </w:pPr>
    </w:p>
    <w:p>
      <w:pPr>
        <w:pStyle w:val="4"/>
        <w:rPr>
          <w:rFonts w:hint="eastAsia"/>
          <w:color w:val="000000"/>
        </w:rPr>
      </w:pPr>
    </w:p>
    <w:p>
      <w:pPr>
        <w:rPr>
          <w:rFonts w:hint="eastAsia"/>
          <w:color w:val="000000"/>
        </w:rPr>
      </w:pPr>
    </w:p>
    <w:p>
      <w:pPr>
        <w:pStyle w:val="4"/>
        <w:rPr>
          <w:rFonts w:hint="eastAsia"/>
          <w:color w:val="000000"/>
        </w:rPr>
      </w:pPr>
    </w:p>
    <w:p>
      <w:pPr>
        <w:pStyle w:val="4"/>
        <w:numPr>
          <w:ilvl w:val="0"/>
          <w:numId w:val="0"/>
        </w:numPr>
        <w:ind w:leftChars="0"/>
        <w:rPr>
          <w:rFonts w:hint="eastAsia"/>
          <w:color w:val="000000"/>
        </w:rPr>
      </w:pPr>
    </w:p>
    <w:p>
      <w:pPr>
        <w:jc w:val="center"/>
        <w:rPr>
          <w:rFonts w:hint="eastAsia" w:ascii="宋体"/>
          <w:b/>
          <w:bCs/>
          <w:color w:val="000000"/>
          <w:sz w:val="36"/>
        </w:rPr>
      </w:pPr>
    </w:p>
    <w:p>
      <w:pPr>
        <w:tabs>
          <w:tab w:val="left" w:pos="337"/>
        </w:tabs>
        <w:jc w:val="left"/>
        <w:rPr>
          <w:rFonts w:hint="eastAsia" w:ascii="宋体" w:hAnsi="宋体"/>
          <w:b/>
          <w:bCs/>
          <w:color w:val="auto"/>
          <w:kern w:val="0"/>
          <w:sz w:val="20"/>
          <w:szCs w:val="21"/>
        </w:rPr>
      </w:pPr>
    </w:p>
    <w:p>
      <w:pPr>
        <w:tabs>
          <w:tab w:val="left" w:pos="337"/>
        </w:tabs>
        <w:jc w:val="left"/>
        <w:rPr>
          <w:rFonts w:hint="eastAsia" w:ascii="宋体" w:hAnsi="宋体"/>
          <w:b/>
          <w:bCs/>
          <w:color w:val="auto"/>
          <w:kern w:val="0"/>
          <w:sz w:val="20"/>
          <w:szCs w:val="21"/>
        </w:rPr>
      </w:pPr>
    </w:p>
    <w:p>
      <w:pPr>
        <w:tabs>
          <w:tab w:val="left" w:pos="337"/>
        </w:tabs>
        <w:jc w:val="left"/>
        <w:rPr>
          <w:rFonts w:hint="eastAsia" w:ascii="宋体" w:hAnsi="宋体"/>
          <w:b/>
          <w:bCs/>
          <w:color w:val="auto"/>
          <w:kern w:val="0"/>
          <w:sz w:val="20"/>
          <w:szCs w:val="21"/>
        </w:rPr>
      </w:pPr>
    </w:p>
    <w:p>
      <w:pPr>
        <w:shd w:val="clear" w:color="auto" w:fill="FFFFFF"/>
        <w:adjustRightInd w:val="0"/>
        <w:snapToGrid w:val="0"/>
        <w:spacing w:line="360" w:lineRule="auto"/>
        <w:ind w:left="1"/>
        <w:textAlignment w:val="bottom"/>
        <w:rPr>
          <w:rFonts w:hint="eastAsia" w:ascii="宋体" w:hAnsi="宋体" w:eastAsia="宋体" w:cs="宋体"/>
          <w:sz w:val="21"/>
          <w:szCs w:val="21"/>
        </w:rPr>
      </w:pPr>
    </w:p>
    <w:p>
      <w:pPr>
        <w:shd w:val="clear" w:color="auto" w:fill="FFFFFF"/>
        <w:adjustRightInd w:val="0"/>
        <w:snapToGrid w:val="0"/>
        <w:spacing w:line="360" w:lineRule="auto"/>
        <w:ind w:left="1"/>
        <w:textAlignment w:val="bottom"/>
        <w:rPr>
          <w:rFonts w:hint="eastAsia" w:eastAsia="宋体"/>
          <w:b/>
          <w:szCs w:val="21"/>
          <w:lang w:eastAsia="zh-CN"/>
        </w:rPr>
      </w:pPr>
      <w:r>
        <w:rPr>
          <w:rFonts w:hint="eastAsia" w:ascii="宋体" w:hAnsi="宋体" w:eastAsia="宋体" w:cs="宋体"/>
          <w:sz w:val="21"/>
          <w:szCs w:val="21"/>
        </w:rPr>
        <w:t>附件</w:t>
      </w:r>
      <w:r>
        <w:rPr>
          <w:rFonts w:hint="eastAsia" w:ascii="宋体" w:hAnsi="宋体" w:eastAsia="宋体" w:cs="宋体"/>
          <w:sz w:val="21"/>
          <w:szCs w:val="21"/>
          <w:lang w:eastAsia="zh-CN"/>
        </w:rPr>
        <w:t>十四</w:t>
      </w:r>
      <w:r>
        <w:rPr>
          <w:rFonts w:hint="eastAsia" w:ascii="宋体" w:hAnsi="宋体"/>
          <w:b/>
          <w:bCs/>
          <w:color w:val="auto"/>
          <w:kern w:val="0"/>
          <w:sz w:val="20"/>
          <w:szCs w:val="21"/>
        </w:rPr>
        <w:t>：</w:t>
      </w:r>
    </w:p>
    <w:p>
      <w:pPr>
        <w:tabs>
          <w:tab w:val="left" w:pos="337"/>
        </w:tabs>
        <w:jc w:val="left"/>
        <w:rPr>
          <w:rFonts w:hint="eastAsia" w:ascii="宋体" w:eastAsia="宋体"/>
          <w:b/>
          <w:bCs/>
          <w:color w:val="000000"/>
          <w:sz w:val="36"/>
          <w:lang w:eastAsia="zh-CN"/>
        </w:rPr>
      </w:pPr>
    </w:p>
    <w:p>
      <w:pPr>
        <w:jc w:val="center"/>
        <w:rPr>
          <w:rFonts w:hint="eastAsia" w:ascii="宋体" w:hAnsi="宋体" w:cs="宋体"/>
          <w:b/>
          <w:kern w:val="2"/>
          <w:sz w:val="21"/>
          <w:szCs w:val="21"/>
          <w:lang w:val="en-US" w:eastAsia="zh-CN" w:bidi="ar-SA"/>
        </w:rPr>
      </w:pPr>
    </w:p>
    <w:p>
      <w:pPr>
        <w:jc w:val="center"/>
        <w:rPr>
          <w:rFonts w:hint="eastAsia" w:ascii="宋体" w:hAnsi="宋体" w:cs="宋体"/>
          <w:b/>
          <w:kern w:val="2"/>
          <w:sz w:val="21"/>
          <w:szCs w:val="21"/>
          <w:lang w:val="en-US" w:eastAsia="zh-CN" w:bidi="ar-SA"/>
        </w:rPr>
      </w:pPr>
      <w:r>
        <w:rPr>
          <w:rFonts w:hint="eastAsia" w:ascii="宋体" w:hAnsi="宋体" w:cs="宋体"/>
          <w:b/>
          <w:kern w:val="2"/>
          <w:sz w:val="21"/>
          <w:szCs w:val="21"/>
          <w:lang w:val="en-US" w:eastAsia="zh-CN" w:bidi="ar-SA"/>
        </w:rPr>
        <w:t>监狱企业声明函</w:t>
      </w:r>
    </w:p>
    <w:p>
      <w:pPr>
        <w:spacing w:line="360" w:lineRule="auto"/>
        <w:ind w:firstLine="480" w:firstLineChars="200"/>
        <w:rPr>
          <w:rFonts w:hint="eastAsia" w:ascii="宋体" w:hAnsi="宋体"/>
          <w:color w:val="000000"/>
          <w:sz w:val="24"/>
          <w:lang w:val="en-US" w:eastAsia="zh-CN"/>
        </w:rPr>
      </w:pP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本单位郑重声明，根据《财政部、司法部关于政府采购支持监狱企业发展有关问题的通知》（财库〔2014〕68号）的规定，本单位为</w:t>
      </w:r>
      <w:r>
        <w:rPr>
          <w:rFonts w:hint="eastAsia" w:ascii="宋体" w:hAnsi="宋体" w:cs="宋体"/>
          <w:kern w:val="2"/>
          <w:sz w:val="21"/>
          <w:szCs w:val="21"/>
          <w:u w:val="none"/>
          <w:lang w:val="en-US" w:eastAsia="zh-CN" w:bidi="ar-SA"/>
        </w:rPr>
        <w:t xml:space="preserve">符合条件的监狱企业，且本单位参加 </w:t>
      </w:r>
      <w:r>
        <w:rPr>
          <w:rFonts w:hint="eastAsia" w:ascii="宋体" w:hAnsi="宋体" w:cs="宋体"/>
          <w:kern w:val="2"/>
          <w:sz w:val="21"/>
          <w:szCs w:val="21"/>
          <w:u w:val="single"/>
          <w:lang w:val="en-US" w:eastAsia="zh-CN" w:bidi="ar-SA"/>
        </w:rPr>
        <w:t xml:space="preserve">台州市公安局 </w:t>
      </w:r>
      <w:r>
        <w:rPr>
          <w:rFonts w:hint="eastAsia" w:ascii="宋体" w:hAnsi="宋体" w:cs="宋体"/>
          <w:kern w:val="2"/>
          <w:sz w:val="21"/>
          <w:szCs w:val="21"/>
          <w:u w:val="none"/>
          <w:lang w:val="en-US" w:eastAsia="zh-CN" w:bidi="ar-SA"/>
        </w:rPr>
        <w:t>单位的</w:t>
      </w:r>
      <w:r>
        <w:rPr>
          <w:rFonts w:hint="eastAsia" w:ascii="宋体" w:hAnsi="宋体" w:cs="宋体"/>
          <w:kern w:val="2"/>
          <w:sz w:val="21"/>
          <w:szCs w:val="21"/>
          <w:u w:val="single"/>
          <w:lang w:val="en-US" w:eastAsia="zh-CN" w:bidi="ar-SA"/>
        </w:rPr>
        <w:t xml:space="preserve"> 台州市公安局智慧**项目-多警种模型 </w:t>
      </w:r>
      <w:r>
        <w:rPr>
          <w:rFonts w:hint="eastAsia" w:ascii="宋体" w:hAnsi="宋体" w:cs="宋体"/>
          <w:kern w:val="2"/>
          <w:sz w:val="21"/>
          <w:szCs w:val="21"/>
          <w:lang w:val="en-US" w:eastAsia="zh-CN" w:bidi="ar-SA"/>
        </w:rPr>
        <w:t xml:space="preserve">项目采购活动提供本单位制造的货物（由本单位承担工程/提供服务），或者提供其他监狱企业制造的货物。 </w:t>
      </w:r>
    </w:p>
    <w:p>
      <w:pPr>
        <w:spacing w:line="36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本单位对上述声明的真实性负责。如有虚假，将依法承担相应责任。 </w:t>
      </w:r>
    </w:p>
    <w:p>
      <w:pPr>
        <w:spacing w:line="360" w:lineRule="auto"/>
        <w:ind w:firstLine="480" w:firstLineChars="200"/>
        <w:rPr>
          <w:rFonts w:hint="eastAsia" w:ascii="宋体" w:hAnsi="宋体"/>
          <w:color w:val="000000"/>
          <w:sz w:val="24"/>
          <w:lang w:val="en-US" w:eastAsia="zh-CN"/>
        </w:rPr>
      </w:pPr>
    </w:p>
    <w:p>
      <w:pPr>
        <w:pStyle w:val="4"/>
        <w:rPr>
          <w:rFonts w:hint="eastAsia"/>
          <w:color w:val="000000"/>
          <w:lang w:val="en-US" w:eastAsia="zh-CN"/>
        </w:rPr>
      </w:pPr>
    </w:p>
    <w:p>
      <w:pPr>
        <w:rPr>
          <w:rFonts w:hint="eastAsia" w:ascii="宋体" w:hAnsi="宋体"/>
          <w:color w:val="000000"/>
          <w:sz w:val="24"/>
          <w:lang w:val="en-US" w:eastAsia="zh-CN"/>
        </w:rPr>
      </w:pPr>
    </w:p>
    <w:p>
      <w:pPr>
        <w:spacing w:line="360" w:lineRule="auto"/>
        <w:ind w:firstLine="480" w:firstLineChars="200"/>
        <w:rPr>
          <w:rFonts w:hint="eastAsia" w:ascii="宋体" w:hAnsi="宋体"/>
          <w:color w:val="000000"/>
          <w:sz w:val="24"/>
        </w:rPr>
      </w:pPr>
    </w:p>
    <w:p>
      <w:pPr>
        <w:spacing w:line="360" w:lineRule="auto"/>
        <w:ind w:firstLine="3990" w:firstLineChars="1900"/>
        <w:rPr>
          <w:rFonts w:hint="eastAsia" w:ascii="宋体" w:hAnsi="宋体"/>
          <w:color w:val="000000"/>
          <w:sz w:val="21"/>
          <w:szCs w:val="21"/>
          <w:u w:val="single"/>
        </w:rPr>
      </w:pPr>
      <w:r>
        <w:rPr>
          <w:rFonts w:hint="eastAsia" w:ascii="宋体" w:hAnsi="宋体"/>
          <w:color w:val="000000"/>
          <w:sz w:val="21"/>
          <w:szCs w:val="21"/>
          <w:lang w:eastAsia="zh-CN"/>
        </w:rPr>
        <w:t>投标供应商名称：</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（盖章）</w:t>
      </w:r>
    </w:p>
    <w:p>
      <w:pPr>
        <w:pStyle w:val="18"/>
        <w:spacing w:line="360" w:lineRule="auto"/>
        <w:ind w:firstLine="3990" w:firstLineChars="1900"/>
        <w:textAlignment w:val="baseline"/>
        <w:rPr>
          <w:rFonts w:hint="eastAsia"/>
          <w:sz w:val="21"/>
          <w:szCs w:val="21"/>
        </w:rPr>
      </w:pPr>
      <w:r>
        <w:rPr>
          <w:rFonts w:hint="eastAsia"/>
          <w:sz w:val="21"/>
          <w:szCs w:val="21"/>
        </w:rPr>
        <w:t>日</w:t>
      </w:r>
      <w:r>
        <w:rPr>
          <w:rFonts w:hint="eastAsia"/>
          <w:sz w:val="21"/>
          <w:szCs w:val="21"/>
          <w:lang w:val="en-US" w:eastAsia="zh-CN"/>
        </w:rPr>
        <w:t xml:space="preserve">      </w:t>
      </w:r>
      <w:r>
        <w:rPr>
          <w:rFonts w:hint="eastAsia"/>
          <w:sz w:val="21"/>
          <w:szCs w:val="21"/>
        </w:rPr>
        <w:t>期：</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日</w:t>
      </w:r>
    </w:p>
    <w:p>
      <w:pPr>
        <w:spacing w:line="360" w:lineRule="auto"/>
        <w:ind w:firstLine="4560" w:firstLineChars="1900"/>
        <w:rPr>
          <w:rFonts w:hint="eastAsia" w:ascii="宋体" w:hAnsi="宋体"/>
          <w:color w:val="000000"/>
          <w:sz w:val="24"/>
        </w:rPr>
      </w:pPr>
      <w:r>
        <w:rPr>
          <w:rFonts w:hint="eastAsia" w:ascii="宋体" w:hAnsi="宋体"/>
          <w:color w:val="000000"/>
          <w:sz w:val="24"/>
        </w:rPr>
        <w:t xml:space="preserve"> </w:t>
      </w:r>
    </w:p>
    <w:p>
      <w:pPr>
        <w:pStyle w:val="4"/>
        <w:rPr>
          <w:rFonts w:hint="eastAsia"/>
          <w:color w:val="000000"/>
        </w:rPr>
      </w:pPr>
    </w:p>
    <w:p>
      <w:pPr>
        <w:rPr>
          <w:rFonts w:hint="eastAsia"/>
          <w:color w:val="000000"/>
        </w:rPr>
      </w:pPr>
    </w:p>
    <w:p>
      <w:pPr>
        <w:spacing w:line="360" w:lineRule="auto"/>
        <w:ind w:firstLine="422" w:firstLineChars="200"/>
        <w:rPr>
          <w:rFonts w:hint="eastAsia"/>
          <w:color w:val="000000"/>
          <w:sz w:val="21"/>
          <w:szCs w:val="21"/>
          <w:lang w:val="en-US" w:eastAsia="zh-CN"/>
        </w:rPr>
      </w:pPr>
      <w:r>
        <w:rPr>
          <w:rFonts w:hint="eastAsia" w:ascii="宋体" w:hAnsi="宋体"/>
          <w:b/>
          <w:bCs/>
          <w:color w:val="000000"/>
          <w:sz w:val="21"/>
          <w:szCs w:val="21"/>
        </w:rPr>
        <w:t>注：</w:t>
      </w:r>
      <w:r>
        <w:rPr>
          <w:rFonts w:hint="eastAsia" w:ascii="宋体" w:hAnsi="宋体"/>
          <w:b/>
          <w:bCs/>
          <w:color w:val="000000"/>
          <w:sz w:val="21"/>
          <w:szCs w:val="21"/>
          <w:lang w:val="en-US" w:eastAsia="zh-CN"/>
        </w:rPr>
        <w:t>1.</w:t>
      </w:r>
      <w:r>
        <w:rPr>
          <w:rFonts w:hint="eastAsia" w:ascii="宋体" w:hAnsi="宋体"/>
          <w:b/>
          <w:bCs/>
          <w:color w:val="000000"/>
          <w:sz w:val="21"/>
          <w:szCs w:val="21"/>
          <w:lang w:eastAsia="zh-CN"/>
        </w:rPr>
        <w:t>应当提供由省级以上监狱管理局、戒毒管理局(含新疆生产建设兵团)出具的属于监狱企业的证明文件。</w:t>
      </w:r>
    </w:p>
    <w:p>
      <w:pPr>
        <w:spacing w:line="360" w:lineRule="auto"/>
        <w:ind w:firstLine="422" w:firstLineChars="200"/>
        <w:rPr>
          <w:rFonts w:hint="eastAsia" w:ascii="宋体" w:hAnsi="宋体" w:eastAsia="宋体" w:cs="宋体"/>
          <w:sz w:val="21"/>
          <w:szCs w:val="21"/>
        </w:rPr>
      </w:pPr>
      <w:r>
        <w:rPr>
          <w:rFonts w:hint="eastAsia" w:ascii="宋体" w:hAnsi="宋体"/>
          <w:b/>
          <w:bCs/>
          <w:color w:val="000000"/>
          <w:sz w:val="21"/>
          <w:szCs w:val="21"/>
          <w:lang w:val="en-US" w:eastAsia="zh-CN"/>
        </w:rPr>
        <w:t>2.</w:t>
      </w:r>
      <w:r>
        <w:rPr>
          <w:rFonts w:hint="eastAsia" w:ascii="宋体" w:hAnsi="宋体"/>
          <w:b/>
          <w:bCs/>
          <w:color w:val="000000"/>
          <w:sz w:val="21"/>
          <w:szCs w:val="21"/>
        </w:rPr>
        <w:t>未提供以上材料的，均不给予价格扣除</w:t>
      </w:r>
      <w:r>
        <w:rPr>
          <w:rFonts w:hint="eastAsia" w:ascii="宋体" w:hAnsi="宋体"/>
          <w:b/>
          <w:bCs/>
          <w:color w:val="000000"/>
          <w:sz w:val="21"/>
          <w:szCs w:val="21"/>
          <w:lang w:eastAsia="zh-CN"/>
        </w:rPr>
        <w:t>。</w:t>
      </w:r>
    </w:p>
    <w:p>
      <w:pPr>
        <w:pStyle w:val="2"/>
      </w:pPr>
    </w:p>
    <w:sectPr>
      <w:headerReference r:id="rId8" w:type="default"/>
      <w:footerReference r:id="rId9" w:type="default"/>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2" w:usb3="00000000" w:csb0="00040001" w:csb1="00000000"/>
  </w:font>
  <w:font w:name="Swis721 BlkEx BT">
    <w:altName w:val="MS PGothic"/>
    <w:panose1 w:val="020B0907040502030204"/>
    <w:charset w:val="00"/>
    <w:family w:val="swiss"/>
    <w:pitch w:val="default"/>
    <w:sig w:usb0="00000087"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wNC6t4BAAC+AwAADgAAAGRycy9lMm9Eb2MueG1srVNLjhMxEN0jcQfL e+KeLIaolc4IJhqEhABp4ACO2522ZLusspPucAC4ASs27DlXzkG5PxkYNrNg010ul1+991xe3/TO sqPGaMBX/GpRcKa9gtr4fcU/f7p7seIsJulracHrip905Deb58/WXSj1ElqwtUZGID6WXah4m1Io hYiq1U7GBQTtabMBdDLREveiRtkRurNiWRTXogOsA4LSMVJ2O27yCRGfAghNY5Tegjo47dOIitrK RJJia0Lkm4Ft02iVPjRN1InZipPSNHypCcW7/BWbtSz3KENr1ERBPoXCI01OGk9NL1BbmSQ7oPkH yhmFEKFJCwVOjEIGR0jFVfHIm/tWBj1oIatjuJge/x+sen/8iMzUNAmceenows/fv51//Dr//Mpe Znu6EEuqug9Ul/rX0OfSKR8pmVX3Dbr8Jz2M9snc08Vc3Sem8qHVcrUqaEvR3rwgHPFwPGBMbzQ4 loOKI93eYKo8votpLJ1LcjcPd8ZaysvS+r8ShJkzInMfOeYo9bt+Ir6D+kR66BlQnxbwC2cdDUHF Pc08Z/atJ4/zvMwBzsFuDqRXdLDiibMxvE3jXB0Cmn07TFomFcOrQyKmg4BMY+w9saNrHSyYRjDP zZ/roer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A0Lq3gEAAL4DAAAOAAAAAAAA AAEAIAAAAB4BAABkcnMvZTJvRG9jLnhtbFBLBQYAAAAABgAGAFkBAABuBQAAAAA= ">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- 57 -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JO+zd0BAAC+AwAADgAAAGRycy9lMm9Eb2MueG1srVPNjtMwEL4j8Q6W 7zTZHlBUNV0tVIuQECAtPIDrOI0l/2nGbVIeAN6AExfuPFefg7GTdJflsoe9JOOZ8TfzfTNeXw/W sKMC1N7V/GpRcqac9I12+5p//XL7quIMo3CNMN6pmp8U8uvNyxfrPqzU0nfeNAoYgThc9aHmXYxh VRQoO2UFLnxQjoKtBysiHWFfNCB6QremWJbl66L30ATwUiGSdzsG+YQITwH0baul2np5sMrFERWU EZEoYacD8k3utm2VjJ/aFlVkpubENOYvFSF7l77FZi1WexCh03JqQTylhUecrNCOil6gtiIKdgD9 H5TVEjz6Ni6kt8VIJCtCLK7KR9rcdSKozIWkxnARHZ8PVn48fgamm5ovOXPC0sDPP3+cf/05//7O qiRPH3BFWXeB8uLwxg+0NLMfyZlYDy3Y9Cc+jOIk7ukirhoik+lStayqkkKSYvOB8Iv76wEwvlPe smTUHGh6WVRx/IBxTJ1TUjXnb7UxeYLG/eMgzOQpUu9jj8mKw26YCO18cyI+9AyoTufhG2c9LUHN He08Z+a9I43TvswGzMZuNoSTdLHmkbPRfBvHvToE0Psub1pqCsPNIVKnmUBqY6w9dUdjzRJMK5j2 5uE5Z90/u81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ASTvs3dAQAAvgMAAA4AAAAAAAAA AQAgAAAAHgEAAGRycy9lMm9Eb2MueG1sUEsFBgAAAAAGAAYAWQEAAG0FAAAAAA== ">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- 57 -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U/9LN4BAAC+AwAADgAAAGRycy9lMm9Eb2MueG1srVPBjtMwEL0j8Q+W 7zTZIqESNV0B1SIkBEgLH+A6TmPJ9lhjt0n5APgDTly48139jh07SReWyx64JOOZ8Zt5b8br68Ea dlQYNLiaXy1KzpST0Gi3r/mXzzfPVpyFKFwjDDhV85MK/Hrz9Mm695VaQgemUcgIxIWq9zXvYvRV UQTZKSvCArxyFGwBrYh0xH3RoOgJ3ZpiWZYvih6w8QhShUDe7RjkEyI+BhDaVku1BXmwysURFZUR kSiFTvvAN7nbtlUyfmzboCIzNSemMX+pCNm79C02a1HtUfhOy6kF8ZgWHnCyQjsqeoHaiijYAfU/ UFZLhABtXEiwxUgkK0IsrsoH2tx2wqvMhaQO/iJ6+H+w8sPxEzLd1Pw5Z05YGvj5x/fzz9/nX9/Y yyRP70NFWbee8uLwGgZamtkfyJlYDy3a9Cc+jOIk7ukirhoik+nSarlalRSSFJsPhF/cX/cY4lsF liWj5kjTy6KK4/sQx9Q5JVVzcKONyRM07i8HYSZPkXofe0xWHHbDRGgHzYn40DOgOh3gV856WoKa O9p5zsw7RxqnfZkNnI3dbAgn6WLNI2ej+SaOe3XwqPdd3rTUVPC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xT/0s3gEAAL4DAAAOAAAAAAAA AAEAIAAAAB4BAABkcnMvZTJvRG9jLnhtbFBLBQYAAAAABgAGAFkBAABuBQAAAAA= ">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- 74 -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5BC0A"/>
    <w:multiLevelType w:val="singleLevel"/>
    <w:tmpl w:val="D3C5BC0A"/>
    <w:lvl w:ilvl="0" w:tentative="0">
      <w:start w:val="4"/>
      <w:numFmt w:val="chineseCounting"/>
      <w:suff w:val="space"/>
      <w:lvlText w:val="第%1部分"/>
      <w:lvlJc w:val="left"/>
      <w:rPr>
        <w:rFonts w:hint="eastAsia"/>
      </w:rPr>
    </w:lvl>
  </w:abstractNum>
  <w:abstractNum w:abstractNumId="1">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2">
    <w:nsid w:val="4DF7F260"/>
    <w:multiLevelType w:val="singleLevel"/>
    <w:tmpl w:val="4DF7F26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51"/>
    <w:rsid w:val="000018E8"/>
    <w:rsid w:val="00001BF4"/>
    <w:rsid w:val="000040CB"/>
    <w:rsid w:val="00005D02"/>
    <w:rsid w:val="00013B41"/>
    <w:rsid w:val="00025AC9"/>
    <w:rsid w:val="00042585"/>
    <w:rsid w:val="000504A2"/>
    <w:rsid w:val="00062846"/>
    <w:rsid w:val="00062C7C"/>
    <w:rsid w:val="00065BC9"/>
    <w:rsid w:val="00080152"/>
    <w:rsid w:val="00080D1B"/>
    <w:rsid w:val="00082FBD"/>
    <w:rsid w:val="00085B30"/>
    <w:rsid w:val="00085BE1"/>
    <w:rsid w:val="000946FF"/>
    <w:rsid w:val="000A7581"/>
    <w:rsid w:val="000A7E6C"/>
    <w:rsid w:val="000B26D6"/>
    <w:rsid w:val="000B2782"/>
    <w:rsid w:val="000B6131"/>
    <w:rsid w:val="000B7A94"/>
    <w:rsid w:val="000B7B1B"/>
    <w:rsid w:val="000D1FA3"/>
    <w:rsid w:val="000D6D80"/>
    <w:rsid w:val="000E2DA2"/>
    <w:rsid w:val="000E7596"/>
    <w:rsid w:val="000E7AFE"/>
    <w:rsid w:val="000F4074"/>
    <w:rsid w:val="000F5E3F"/>
    <w:rsid w:val="0011038D"/>
    <w:rsid w:val="00121EB2"/>
    <w:rsid w:val="00121EFF"/>
    <w:rsid w:val="0013272B"/>
    <w:rsid w:val="00143527"/>
    <w:rsid w:val="00147751"/>
    <w:rsid w:val="001478CE"/>
    <w:rsid w:val="001615F8"/>
    <w:rsid w:val="00167629"/>
    <w:rsid w:val="0017289F"/>
    <w:rsid w:val="00176508"/>
    <w:rsid w:val="0018468B"/>
    <w:rsid w:val="00187C83"/>
    <w:rsid w:val="00192057"/>
    <w:rsid w:val="00192A1A"/>
    <w:rsid w:val="001A64E1"/>
    <w:rsid w:val="001B08E9"/>
    <w:rsid w:val="001B3EEB"/>
    <w:rsid w:val="001C1C20"/>
    <w:rsid w:val="001C6DF0"/>
    <w:rsid w:val="001D3DF4"/>
    <w:rsid w:val="001E3F9D"/>
    <w:rsid w:val="001F0254"/>
    <w:rsid w:val="001F6D58"/>
    <w:rsid w:val="00200C71"/>
    <w:rsid w:val="00204F8E"/>
    <w:rsid w:val="002124CD"/>
    <w:rsid w:val="00212BF8"/>
    <w:rsid w:val="00213598"/>
    <w:rsid w:val="00214EFA"/>
    <w:rsid w:val="00220CCD"/>
    <w:rsid w:val="00226A30"/>
    <w:rsid w:val="0023646F"/>
    <w:rsid w:val="00247451"/>
    <w:rsid w:val="00264E8B"/>
    <w:rsid w:val="00282FA9"/>
    <w:rsid w:val="00284767"/>
    <w:rsid w:val="00285E34"/>
    <w:rsid w:val="002B218B"/>
    <w:rsid w:val="002B3EE9"/>
    <w:rsid w:val="002B5F15"/>
    <w:rsid w:val="002D1737"/>
    <w:rsid w:val="002D1B53"/>
    <w:rsid w:val="002D4FB5"/>
    <w:rsid w:val="002F433C"/>
    <w:rsid w:val="002F6BBB"/>
    <w:rsid w:val="003003A3"/>
    <w:rsid w:val="003076C7"/>
    <w:rsid w:val="003316BA"/>
    <w:rsid w:val="00336BAA"/>
    <w:rsid w:val="00337CA2"/>
    <w:rsid w:val="003437DC"/>
    <w:rsid w:val="00344244"/>
    <w:rsid w:val="0034695A"/>
    <w:rsid w:val="00362BF4"/>
    <w:rsid w:val="003751AE"/>
    <w:rsid w:val="00383247"/>
    <w:rsid w:val="00397D3E"/>
    <w:rsid w:val="003A3934"/>
    <w:rsid w:val="003A63AA"/>
    <w:rsid w:val="003B56CE"/>
    <w:rsid w:val="003C6C6C"/>
    <w:rsid w:val="003D2F1C"/>
    <w:rsid w:val="003E7AEC"/>
    <w:rsid w:val="00401FE6"/>
    <w:rsid w:val="00404904"/>
    <w:rsid w:val="00407430"/>
    <w:rsid w:val="00407ACA"/>
    <w:rsid w:val="004253E5"/>
    <w:rsid w:val="00447E66"/>
    <w:rsid w:val="004549EE"/>
    <w:rsid w:val="0048527D"/>
    <w:rsid w:val="00485A02"/>
    <w:rsid w:val="00495B8A"/>
    <w:rsid w:val="004A15DB"/>
    <w:rsid w:val="004A32C3"/>
    <w:rsid w:val="004B45E6"/>
    <w:rsid w:val="004B703A"/>
    <w:rsid w:val="004C2EC1"/>
    <w:rsid w:val="004C4D03"/>
    <w:rsid w:val="004C6F94"/>
    <w:rsid w:val="004E16CA"/>
    <w:rsid w:val="004E4EBC"/>
    <w:rsid w:val="004F0CD3"/>
    <w:rsid w:val="004F1816"/>
    <w:rsid w:val="004F58CD"/>
    <w:rsid w:val="0050362D"/>
    <w:rsid w:val="00503718"/>
    <w:rsid w:val="00526978"/>
    <w:rsid w:val="005329DF"/>
    <w:rsid w:val="005344D3"/>
    <w:rsid w:val="00540684"/>
    <w:rsid w:val="00541044"/>
    <w:rsid w:val="00552DC7"/>
    <w:rsid w:val="0055476A"/>
    <w:rsid w:val="00556A87"/>
    <w:rsid w:val="0056188F"/>
    <w:rsid w:val="005A0CB1"/>
    <w:rsid w:val="005A1C9A"/>
    <w:rsid w:val="005B5547"/>
    <w:rsid w:val="005B70E8"/>
    <w:rsid w:val="005D0E7C"/>
    <w:rsid w:val="005D4DF1"/>
    <w:rsid w:val="005F2B46"/>
    <w:rsid w:val="005F7941"/>
    <w:rsid w:val="0061230D"/>
    <w:rsid w:val="0062487D"/>
    <w:rsid w:val="00633EA5"/>
    <w:rsid w:val="00637E67"/>
    <w:rsid w:val="00654410"/>
    <w:rsid w:val="0066725D"/>
    <w:rsid w:val="006B3D9E"/>
    <w:rsid w:val="006B4372"/>
    <w:rsid w:val="006C0510"/>
    <w:rsid w:val="006D08E0"/>
    <w:rsid w:val="006D2C40"/>
    <w:rsid w:val="006E2AF5"/>
    <w:rsid w:val="006F2081"/>
    <w:rsid w:val="006F31F0"/>
    <w:rsid w:val="007046E0"/>
    <w:rsid w:val="007050CA"/>
    <w:rsid w:val="00716606"/>
    <w:rsid w:val="00741B6B"/>
    <w:rsid w:val="00754F8F"/>
    <w:rsid w:val="00756149"/>
    <w:rsid w:val="00761B34"/>
    <w:rsid w:val="00766E2F"/>
    <w:rsid w:val="00774044"/>
    <w:rsid w:val="00793F06"/>
    <w:rsid w:val="007B2064"/>
    <w:rsid w:val="007C0E6D"/>
    <w:rsid w:val="007C247A"/>
    <w:rsid w:val="007D0AA0"/>
    <w:rsid w:val="007D1E2A"/>
    <w:rsid w:val="007D4C92"/>
    <w:rsid w:val="007E0116"/>
    <w:rsid w:val="008070C1"/>
    <w:rsid w:val="00810401"/>
    <w:rsid w:val="00812AF7"/>
    <w:rsid w:val="008155DF"/>
    <w:rsid w:val="008219CD"/>
    <w:rsid w:val="008233DD"/>
    <w:rsid w:val="00823D95"/>
    <w:rsid w:val="00826B3D"/>
    <w:rsid w:val="00842D03"/>
    <w:rsid w:val="00860B35"/>
    <w:rsid w:val="008709B7"/>
    <w:rsid w:val="00871F35"/>
    <w:rsid w:val="00883A67"/>
    <w:rsid w:val="0089106D"/>
    <w:rsid w:val="008968FB"/>
    <w:rsid w:val="008A44B3"/>
    <w:rsid w:val="008A74AC"/>
    <w:rsid w:val="008B3A3F"/>
    <w:rsid w:val="008D7304"/>
    <w:rsid w:val="008F3B99"/>
    <w:rsid w:val="009012EC"/>
    <w:rsid w:val="00914252"/>
    <w:rsid w:val="0092477D"/>
    <w:rsid w:val="0093791C"/>
    <w:rsid w:val="009429CD"/>
    <w:rsid w:val="00965F28"/>
    <w:rsid w:val="00972803"/>
    <w:rsid w:val="00987168"/>
    <w:rsid w:val="00992967"/>
    <w:rsid w:val="009A37EF"/>
    <w:rsid w:val="009A3886"/>
    <w:rsid w:val="009D0169"/>
    <w:rsid w:val="009D6E62"/>
    <w:rsid w:val="009E15E3"/>
    <w:rsid w:val="009E1EC8"/>
    <w:rsid w:val="009E2188"/>
    <w:rsid w:val="009F3E88"/>
    <w:rsid w:val="00A16507"/>
    <w:rsid w:val="00A36093"/>
    <w:rsid w:val="00A36EB4"/>
    <w:rsid w:val="00A53446"/>
    <w:rsid w:val="00A5412C"/>
    <w:rsid w:val="00A605BC"/>
    <w:rsid w:val="00A65AFA"/>
    <w:rsid w:val="00A67245"/>
    <w:rsid w:val="00A677C1"/>
    <w:rsid w:val="00A70291"/>
    <w:rsid w:val="00A72DD7"/>
    <w:rsid w:val="00A75F28"/>
    <w:rsid w:val="00AA224D"/>
    <w:rsid w:val="00AA5413"/>
    <w:rsid w:val="00AB50B4"/>
    <w:rsid w:val="00AB5FB5"/>
    <w:rsid w:val="00AC3EAC"/>
    <w:rsid w:val="00AC6B18"/>
    <w:rsid w:val="00AC70DF"/>
    <w:rsid w:val="00AE3D7C"/>
    <w:rsid w:val="00B00C12"/>
    <w:rsid w:val="00B0246D"/>
    <w:rsid w:val="00B06C05"/>
    <w:rsid w:val="00B24C71"/>
    <w:rsid w:val="00B27C91"/>
    <w:rsid w:val="00B442C5"/>
    <w:rsid w:val="00B61AC0"/>
    <w:rsid w:val="00B640AF"/>
    <w:rsid w:val="00B74D2E"/>
    <w:rsid w:val="00B80CF7"/>
    <w:rsid w:val="00B823A3"/>
    <w:rsid w:val="00B91A45"/>
    <w:rsid w:val="00B92A9E"/>
    <w:rsid w:val="00B947F7"/>
    <w:rsid w:val="00BB2CFC"/>
    <w:rsid w:val="00BD01CF"/>
    <w:rsid w:val="00BD76E7"/>
    <w:rsid w:val="00BE293D"/>
    <w:rsid w:val="00BE7F8C"/>
    <w:rsid w:val="00BF671B"/>
    <w:rsid w:val="00C037AA"/>
    <w:rsid w:val="00C27FAB"/>
    <w:rsid w:val="00C31747"/>
    <w:rsid w:val="00C51A0E"/>
    <w:rsid w:val="00C544A9"/>
    <w:rsid w:val="00C718CA"/>
    <w:rsid w:val="00C735FD"/>
    <w:rsid w:val="00C76A48"/>
    <w:rsid w:val="00C770C9"/>
    <w:rsid w:val="00C960A6"/>
    <w:rsid w:val="00CC5D37"/>
    <w:rsid w:val="00CD0E14"/>
    <w:rsid w:val="00CE2E3F"/>
    <w:rsid w:val="00CE5FAC"/>
    <w:rsid w:val="00CE7438"/>
    <w:rsid w:val="00CF4184"/>
    <w:rsid w:val="00CF5BBB"/>
    <w:rsid w:val="00CF6E5E"/>
    <w:rsid w:val="00D03A9F"/>
    <w:rsid w:val="00D35286"/>
    <w:rsid w:val="00D44193"/>
    <w:rsid w:val="00D46929"/>
    <w:rsid w:val="00D6143B"/>
    <w:rsid w:val="00D73D05"/>
    <w:rsid w:val="00D7484D"/>
    <w:rsid w:val="00D74F63"/>
    <w:rsid w:val="00D754D0"/>
    <w:rsid w:val="00D82746"/>
    <w:rsid w:val="00D8689D"/>
    <w:rsid w:val="00DA019A"/>
    <w:rsid w:val="00DA18BC"/>
    <w:rsid w:val="00DA20F5"/>
    <w:rsid w:val="00DA4B43"/>
    <w:rsid w:val="00DB3FF6"/>
    <w:rsid w:val="00DD33B6"/>
    <w:rsid w:val="00DD3FB7"/>
    <w:rsid w:val="00DD539A"/>
    <w:rsid w:val="00DF3A77"/>
    <w:rsid w:val="00E06224"/>
    <w:rsid w:val="00E15450"/>
    <w:rsid w:val="00E21A6C"/>
    <w:rsid w:val="00E21F7B"/>
    <w:rsid w:val="00E409DF"/>
    <w:rsid w:val="00E55DA1"/>
    <w:rsid w:val="00E73312"/>
    <w:rsid w:val="00E878AB"/>
    <w:rsid w:val="00E87FA0"/>
    <w:rsid w:val="00E95BCB"/>
    <w:rsid w:val="00EA0C0F"/>
    <w:rsid w:val="00EB0983"/>
    <w:rsid w:val="00EB23C0"/>
    <w:rsid w:val="00ED105D"/>
    <w:rsid w:val="00EE1781"/>
    <w:rsid w:val="00EF3342"/>
    <w:rsid w:val="00EF342F"/>
    <w:rsid w:val="00EF564D"/>
    <w:rsid w:val="00EF7AC8"/>
    <w:rsid w:val="00F067CB"/>
    <w:rsid w:val="00F149D5"/>
    <w:rsid w:val="00F201A1"/>
    <w:rsid w:val="00F45ADA"/>
    <w:rsid w:val="00F57D0D"/>
    <w:rsid w:val="00F61F59"/>
    <w:rsid w:val="00F72DD7"/>
    <w:rsid w:val="00F82B41"/>
    <w:rsid w:val="00F948A0"/>
    <w:rsid w:val="00FA200D"/>
    <w:rsid w:val="00FA767E"/>
    <w:rsid w:val="00FB2943"/>
    <w:rsid w:val="00FB4576"/>
    <w:rsid w:val="00FC45A5"/>
    <w:rsid w:val="00FD2602"/>
    <w:rsid w:val="00FD43F9"/>
    <w:rsid w:val="00FE2AB3"/>
    <w:rsid w:val="00FE4D53"/>
    <w:rsid w:val="00FF028D"/>
    <w:rsid w:val="00FF2477"/>
    <w:rsid w:val="00FF7880"/>
    <w:rsid w:val="027636DB"/>
    <w:rsid w:val="02876119"/>
    <w:rsid w:val="03665ADC"/>
    <w:rsid w:val="05DD546C"/>
    <w:rsid w:val="066B2065"/>
    <w:rsid w:val="0B6202F0"/>
    <w:rsid w:val="0C084DAC"/>
    <w:rsid w:val="0D7D519E"/>
    <w:rsid w:val="0D9D6257"/>
    <w:rsid w:val="0DB41A8A"/>
    <w:rsid w:val="0E42609C"/>
    <w:rsid w:val="0E681844"/>
    <w:rsid w:val="0E76069B"/>
    <w:rsid w:val="0F5F3A89"/>
    <w:rsid w:val="0F6D568B"/>
    <w:rsid w:val="109136FC"/>
    <w:rsid w:val="10AA235A"/>
    <w:rsid w:val="11CC41DD"/>
    <w:rsid w:val="12E05B96"/>
    <w:rsid w:val="14563BDB"/>
    <w:rsid w:val="14F363DB"/>
    <w:rsid w:val="1818728D"/>
    <w:rsid w:val="1901246C"/>
    <w:rsid w:val="1B1648EE"/>
    <w:rsid w:val="1B8A19EA"/>
    <w:rsid w:val="1C44724B"/>
    <w:rsid w:val="1CB62100"/>
    <w:rsid w:val="1EEE7D5D"/>
    <w:rsid w:val="1F115AD6"/>
    <w:rsid w:val="1F70382F"/>
    <w:rsid w:val="1FD50219"/>
    <w:rsid w:val="219A4669"/>
    <w:rsid w:val="23E770AE"/>
    <w:rsid w:val="27C26E9A"/>
    <w:rsid w:val="29554D34"/>
    <w:rsid w:val="2A0A5CD9"/>
    <w:rsid w:val="2BC96852"/>
    <w:rsid w:val="2C5A7BD8"/>
    <w:rsid w:val="2D7F6A47"/>
    <w:rsid w:val="2EB2783F"/>
    <w:rsid w:val="2F6A32E6"/>
    <w:rsid w:val="30625488"/>
    <w:rsid w:val="30F87CCB"/>
    <w:rsid w:val="313B7780"/>
    <w:rsid w:val="31764AAC"/>
    <w:rsid w:val="34B33F9B"/>
    <w:rsid w:val="35A60870"/>
    <w:rsid w:val="381419A1"/>
    <w:rsid w:val="38BF6D0A"/>
    <w:rsid w:val="391C5221"/>
    <w:rsid w:val="3A8529D2"/>
    <w:rsid w:val="3B546DE5"/>
    <w:rsid w:val="3C5329F2"/>
    <w:rsid w:val="3C866068"/>
    <w:rsid w:val="3C9E63B0"/>
    <w:rsid w:val="3D7342C7"/>
    <w:rsid w:val="3DB70623"/>
    <w:rsid w:val="3EE90F83"/>
    <w:rsid w:val="3FFA6BF0"/>
    <w:rsid w:val="448C7B23"/>
    <w:rsid w:val="44F245FB"/>
    <w:rsid w:val="463C0FA0"/>
    <w:rsid w:val="46ED55AB"/>
    <w:rsid w:val="47513014"/>
    <w:rsid w:val="482F27B2"/>
    <w:rsid w:val="48D1059F"/>
    <w:rsid w:val="48D6137F"/>
    <w:rsid w:val="49D00477"/>
    <w:rsid w:val="4B5660E1"/>
    <w:rsid w:val="4E3229FF"/>
    <w:rsid w:val="4E424043"/>
    <w:rsid w:val="4F1651EE"/>
    <w:rsid w:val="51E0307A"/>
    <w:rsid w:val="52572C0C"/>
    <w:rsid w:val="52BE61D9"/>
    <w:rsid w:val="52F87524"/>
    <w:rsid w:val="537E3184"/>
    <w:rsid w:val="53CD09D5"/>
    <w:rsid w:val="542504BB"/>
    <w:rsid w:val="543A3BC1"/>
    <w:rsid w:val="558A261B"/>
    <w:rsid w:val="57282A42"/>
    <w:rsid w:val="57697FCC"/>
    <w:rsid w:val="5A1E3481"/>
    <w:rsid w:val="5C7316FA"/>
    <w:rsid w:val="5EAF02C1"/>
    <w:rsid w:val="5F0D7E25"/>
    <w:rsid w:val="5F635370"/>
    <w:rsid w:val="60514DE1"/>
    <w:rsid w:val="6104613D"/>
    <w:rsid w:val="634A1FD5"/>
    <w:rsid w:val="648E3D0B"/>
    <w:rsid w:val="671C6DDB"/>
    <w:rsid w:val="68A17DD9"/>
    <w:rsid w:val="690476BA"/>
    <w:rsid w:val="698D06E0"/>
    <w:rsid w:val="69F526F2"/>
    <w:rsid w:val="6AFE0F87"/>
    <w:rsid w:val="6B995587"/>
    <w:rsid w:val="6C16364A"/>
    <w:rsid w:val="70B76372"/>
    <w:rsid w:val="71300EAC"/>
    <w:rsid w:val="71934D35"/>
    <w:rsid w:val="724C6A65"/>
    <w:rsid w:val="72711CC6"/>
    <w:rsid w:val="735D121F"/>
    <w:rsid w:val="73B71AC0"/>
    <w:rsid w:val="74A90C43"/>
    <w:rsid w:val="74B83035"/>
    <w:rsid w:val="79727912"/>
    <w:rsid w:val="7A776EF2"/>
    <w:rsid w:val="7AE93004"/>
    <w:rsid w:val="7C376E17"/>
    <w:rsid w:val="7C6C4C8A"/>
    <w:rsid w:val="7D706EB3"/>
    <w:rsid w:val="7F951115"/>
    <w:rsid w:val="7FE322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47"/>
    <w:qFormat/>
    <w:uiPriority w:val="0"/>
    <w:pPr>
      <w:keepNext/>
      <w:keepLines/>
      <w:spacing w:before="340" w:after="330" w:line="576" w:lineRule="auto"/>
      <w:outlineLvl w:val="0"/>
    </w:pPr>
    <w:rPr>
      <w:rFonts w:eastAsia="楷体_GB2312"/>
      <w:b/>
      <w:kern w:val="44"/>
      <w:sz w:val="44"/>
    </w:rPr>
  </w:style>
  <w:style w:type="paragraph" w:styleId="4">
    <w:name w:val="heading 2"/>
    <w:basedOn w:val="1"/>
    <w:next w:val="1"/>
    <w:qFormat/>
    <w:uiPriority w:val="0"/>
    <w:pPr>
      <w:keepNext/>
      <w:keepLines/>
      <w:spacing w:before="260" w:after="260" w:line="408" w:lineRule="auto"/>
      <w:outlineLvl w:val="1"/>
    </w:pPr>
    <w:rPr>
      <w:rFonts w:ascii="Arial" w:hAnsi="Arial" w:eastAsia="黑体"/>
      <w:b/>
      <w:sz w:val="32"/>
    </w:rPr>
  </w:style>
  <w:style w:type="paragraph" w:styleId="5">
    <w:name w:val="heading 3"/>
    <w:basedOn w:val="1"/>
    <w:next w:val="2"/>
    <w:qFormat/>
    <w:uiPriority w:val="0"/>
    <w:pPr>
      <w:ind w:firstLine="482"/>
      <w:outlineLvl w:val="2"/>
    </w:pPr>
  </w:style>
  <w:style w:type="paragraph" w:styleId="6">
    <w:name w:val="heading 4"/>
    <w:basedOn w:val="5"/>
    <w:next w:val="1"/>
    <w:qFormat/>
    <w:uiPriority w:val="0"/>
    <w:pPr>
      <w:ind w:firstLine="482"/>
      <w:outlineLvl w:val="3"/>
    </w:pPr>
  </w:style>
  <w:style w:type="paragraph" w:styleId="7">
    <w:name w:val="heading 5"/>
    <w:basedOn w:val="1"/>
    <w:next w:val="8"/>
    <w:qFormat/>
    <w:uiPriority w:val="0"/>
    <w:pPr>
      <w:ind w:firstLine="454"/>
      <w:outlineLvl w:val="4"/>
    </w:pPr>
  </w:style>
  <w:style w:type="paragraph" w:styleId="8">
    <w:name w:val="heading 6"/>
    <w:basedOn w:val="1"/>
    <w:next w:val="1"/>
    <w:qFormat/>
    <w:uiPriority w:val="0"/>
    <w:pPr>
      <w:ind w:firstLine="680"/>
      <w:outlineLvl w:val="5"/>
    </w:pPr>
  </w:style>
  <w:style w:type="paragraph" w:styleId="9">
    <w:name w:val="heading 7"/>
    <w:basedOn w:val="1"/>
    <w:next w:val="1"/>
    <w:qFormat/>
    <w:uiPriority w:val="0"/>
    <w:pPr>
      <w:keepNext/>
      <w:keepLines/>
      <w:spacing w:before="240" w:after="64" w:line="312" w:lineRule="auto"/>
      <w:outlineLvl w:val="6"/>
    </w:pPr>
    <w:rPr>
      <w:rFonts w:eastAsia="仿宋_GB2312"/>
      <w:b/>
      <w:bCs/>
      <w:sz w:val="24"/>
      <w:szCs w:val="24"/>
    </w:rPr>
  </w:style>
  <w:style w:type="paragraph" w:styleId="10">
    <w:name w:val="heading 8"/>
    <w:basedOn w:val="1"/>
    <w:next w:val="1"/>
    <w:qFormat/>
    <w:uiPriority w:val="0"/>
    <w:pPr>
      <w:keepNext/>
      <w:keepLines/>
      <w:spacing w:before="240" w:after="64" w:line="312"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12" w:lineRule="auto"/>
      <w:outlineLvl w:val="8"/>
    </w:pPr>
    <w:rPr>
      <w:rFonts w:ascii="Arial" w:hAnsi="Arial" w:eastAsia="黑体"/>
      <w:szCs w:val="21"/>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2">
    <w:name w:val="Normal Indent"/>
    <w:basedOn w:val="1"/>
    <w:next w:val="1"/>
    <w:uiPriority w:val="0"/>
    <w:pPr>
      <w:adjustRightInd w:val="0"/>
      <w:ind w:firstLine="420"/>
      <w:jc w:val="left"/>
    </w:pPr>
    <w:rPr>
      <w:rFonts w:eastAsia="楷体_GB2312"/>
      <w:sz w:val="24"/>
    </w:rPr>
  </w:style>
  <w:style w:type="paragraph" w:styleId="12">
    <w:name w:val="annotation text"/>
    <w:basedOn w:val="1"/>
    <w:uiPriority w:val="0"/>
    <w:pPr>
      <w:jc w:val="left"/>
    </w:pPr>
  </w:style>
  <w:style w:type="paragraph" w:styleId="13">
    <w:name w:val="Salutation"/>
    <w:basedOn w:val="1"/>
    <w:next w:val="1"/>
    <w:qFormat/>
    <w:uiPriority w:val="0"/>
    <w:pPr>
      <w:numPr>
        <w:ilvl w:val="0"/>
        <w:numId w:val="1"/>
      </w:numPr>
      <w:tabs>
        <w:tab w:val="left" w:pos="720"/>
      </w:tabs>
      <w:ind w:left="0" w:firstLine="0"/>
    </w:pPr>
    <w:rPr>
      <w:sz w:val="24"/>
      <w:szCs w:val="20"/>
    </w:rPr>
  </w:style>
  <w:style w:type="paragraph" w:styleId="14">
    <w:name w:val="Body Text 3"/>
    <w:basedOn w:val="1"/>
    <w:uiPriority w:val="0"/>
    <w:pPr>
      <w:spacing w:after="120"/>
    </w:pPr>
    <w:rPr>
      <w:sz w:val="16"/>
    </w:rPr>
  </w:style>
  <w:style w:type="paragraph" w:styleId="15">
    <w:name w:val="Body Text"/>
    <w:basedOn w:val="1"/>
    <w:uiPriority w:val="0"/>
    <w:pPr>
      <w:spacing w:line="500" w:lineRule="exact"/>
      <w:jc w:val="center"/>
    </w:pPr>
    <w:rPr>
      <w:szCs w:val="24"/>
    </w:rPr>
  </w:style>
  <w:style w:type="paragraph" w:styleId="16">
    <w:name w:val="Body Text Indent"/>
    <w:basedOn w:val="1"/>
    <w:next w:val="1"/>
    <w:uiPriority w:val="0"/>
    <w:pPr>
      <w:spacing w:after="120"/>
      <w:ind w:leftChars="200"/>
    </w:pPr>
  </w:style>
  <w:style w:type="paragraph" w:styleId="17">
    <w:name w:val="List 2"/>
    <w:basedOn w:val="1"/>
    <w:qFormat/>
    <w:uiPriority w:val="0"/>
    <w:pPr>
      <w:ind w:left="100" w:leftChars="200" w:hanging="200" w:hangingChars="200"/>
    </w:pPr>
  </w:style>
  <w:style w:type="paragraph" w:styleId="18">
    <w:name w:val="Plain Text"/>
    <w:basedOn w:val="1"/>
    <w:link w:val="41"/>
    <w:uiPriority w:val="0"/>
    <w:rPr>
      <w:rFonts w:ascii="宋体" w:hAnsi="Courier New"/>
    </w:rPr>
  </w:style>
  <w:style w:type="paragraph" w:styleId="19">
    <w:name w:val="Date"/>
    <w:basedOn w:val="1"/>
    <w:next w:val="1"/>
    <w:uiPriority w:val="0"/>
    <w:rPr>
      <w:rFonts w:ascii="宋体" w:hAnsi="宋体" w:eastAsia="楷体_GB2312"/>
      <w:sz w:val="24"/>
    </w:rPr>
  </w:style>
  <w:style w:type="paragraph" w:styleId="20">
    <w:name w:val="Body Text Indent 2"/>
    <w:basedOn w:val="1"/>
    <w:uiPriority w:val="0"/>
    <w:pPr>
      <w:spacing w:after="120" w:line="480" w:lineRule="auto"/>
      <w:ind w:leftChars="200"/>
    </w:pPr>
  </w:style>
  <w:style w:type="paragraph" w:styleId="21">
    <w:name w:val="footer"/>
    <w:basedOn w:val="1"/>
    <w:link w:val="37"/>
    <w:uiPriority w:val="0"/>
    <w:pPr>
      <w:tabs>
        <w:tab w:val="center" w:pos="4153"/>
        <w:tab w:val="right" w:pos="8306"/>
      </w:tabs>
      <w:snapToGrid w:val="0"/>
      <w:jc w:val="left"/>
    </w:pPr>
    <w:rPr>
      <w:sz w:val="18"/>
    </w:rPr>
  </w:style>
  <w:style w:type="paragraph" w:styleId="22">
    <w:name w:val="header"/>
    <w:basedOn w:val="1"/>
    <w:link w:val="45"/>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uiPriority w:val="0"/>
    <w:pPr>
      <w:tabs>
        <w:tab w:val="right" w:leader="dot" w:pos="8640"/>
      </w:tabs>
      <w:adjustRightInd w:val="0"/>
      <w:spacing w:line="540" w:lineRule="exact"/>
      <w:ind w:firstLine="600" w:firstLineChars="200"/>
      <w:jc w:val="left"/>
    </w:pPr>
    <w:rPr>
      <w:rFonts w:eastAsia="楷体_GB2312"/>
      <w:sz w:val="24"/>
    </w:rPr>
  </w:style>
  <w:style w:type="paragraph" w:styleId="24">
    <w:name w:val="Body Text Indent 3"/>
    <w:basedOn w:val="1"/>
    <w:uiPriority w:val="0"/>
    <w:pPr>
      <w:spacing w:line="500" w:lineRule="exact"/>
      <w:ind w:firstLine="480"/>
    </w:pPr>
    <w:rPr>
      <w:b/>
    </w:rPr>
  </w:style>
  <w:style w:type="paragraph" w:styleId="25">
    <w:name w:val="Body Text 2"/>
    <w:basedOn w:val="1"/>
    <w:uiPriority w:val="0"/>
    <w:pPr>
      <w:spacing w:after="120" w:line="480" w:lineRule="auto"/>
    </w:pPr>
  </w:style>
  <w:style w:type="paragraph" w:styleId="26">
    <w:name w:val="Normal (Web)"/>
    <w:basedOn w:val="1"/>
    <w:uiPriority w:val="0"/>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0"/>
    <w:pPr>
      <w:spacing w:before="240" w:after="60"/>
      <w:jc w:val="center"/>
      <w:outlineLvl w:val="0"/>
    </w:pPr>
    <w:rPr>
      <w:rFonts w:ascii="Arial" w:hAnsi="Arial" w:cs="Arial"/>
      <w:b/>
      <w:bCs/>
      <w:sz w:val="32"/>
      <w:szCs w:val="32"/>
    </w:rPr>
  </w:style>
  <w:style w:type="paragraph" w:styleId="28">
    <w:name w:val="Body Text First Indent 2"/>
    <w:basedOn w:val="16"/>
    <w:next w:val="1"/>
    <w:unhideWhenUsed/>
    <w:qFormat/>
    <w:uiPriority w:val="99"/>
    <w:pPr>
      <w:spacing w:after="120" w:line="240" w:lineRule="auto"/>
      <w:ind w:left="420" w:leftChars="200" w:firstLine="420" w:firstLineChars="200"/>
    </w:pPr>
    <w:rPr>
      <w:rFonts w:ascii="Calibri" w:hAnsi="Calibri" w:eastAsia="方正书宋简体" w:cs="黑体"/>
      <w:sz w:val="21"/>
      <w:szCs w:val="22"/>
    </w:rPr>
  </w:style>
  <w:style w:type="table" w:styleId="30">
    <w:name w:val="Table Grid"/>
    <w:basedOn w:val="29"/>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basedOn w:val="31"/>
    <w:uiPriority w:val="0"/>
  </w:style>
  <w:style w:type="character" w:styleId="34">
    <w:name w:val="FollowedHyperlink"/>
    <w:uiPriority w:val="0"/>
    <w:rPr>
      <w:color w:val="800080"/>
      <w:u w:val="single"/>
    </w:rPr>
  </w:style>
  <w:style w:type="character" w:styleId="35">
    <w:name w:val="HTML Typewriter"/>
    <w:uiPriority w:val="0"/>
    <w:rPr>
      <w:rFonts w:hint="eastAsia" w:ascii="黑体" w:hAnsi="Courier New" w:eastAsia="黑体" w:cs="Times New Roman"/>
      <w:sz w:val="14"/>
      <w:szCs w:val="24"/>
    </w:rPr>
  </w:style>
  <w:style w:type="character" w:styleId="36">
    <w:name w:val="Hyperlink"/>
    <w:uiPriority w:val="0"/>
    <w:rPr>
      <w:color w:val="0000FF"/>
      <w:u w:val="single"/>
    </w:rPr>
  </w:style>
  <w:style w:type="character" w:customStyle="1" w:styleId="37">
    <w:name w:val="页脚 Char"/>
    <w:link w:val="21"/>
    <w:locked/>
    <w:uiPriority w:val="0"/>
    <w:rPr>
      <w:kern w:val="2"/>
      <w:sz w:val="18"/>
      <w:lang w:bidi="ar-SA"/>
    </w:rPr>
  </w:style>
  <w:style w:type="character" w:customStyle="1" w:styleId="38">
    <w:name w:val="style121"/>
    <w:uiPriority w:val="0"/>
    <w:rPr>
      <w:rFonts w:hint="eastAsia" w:ascii="幼圆" w:eastAsia="幼圆"/>
      <w:b/>
      <w:color w:val="FF0000"/>
      <w:sz w:val="24"/>
    </w:rPr>
  </w:style>
  <w:style w:type="character" w:customStyle="1" w:styleId="39">
    <w:name w:val="标题 4 Char"/>
    <w:uiPriority w:val="0"/>
    <w:rPr>
      <w:rFonts w:hint="default" w:ascii="Arial" w:hAnsi="Arial" w:eastAsia="黑体" w:cs="Arial"/>
      <w:b/>
      <w:bCs/>
      <w:kern w:val="2"/>
      <w:sz w:val="28"/>
      <w:szCs w:val="28"/>
      <w:lang w:val="en-US" w:eastAsia="zh-CN" w:bidi="ar-SA"/>
    </w:rPr>
  </w:style>
  <w:style w:type="character" w:customStyle="1" w:styleId="40">
    <w:name w:val="style26"/>
    <w:basedOn w:val="31"/>
    <w:uiPriority w:val="0"/>
  </w:style>
  <w:style w:type="character" w:customStyle="1" w:styleId="41">
    <w:name w:val="纯文本 Char"/>
    <w:link w:val="18"/>
    <w:locked/>
    <w:uiPriority w:val="0"/>
    <w:rPr>
      <w:rFonts w:ascii="宋体" w:hAnsi="Courier New" w:eastAsia="宋体"/>
      <w:kern w:val="2"/>
      <w:sz w:val="21"/>
      <w:lang w:val="en-US" w:eastAsia="zh-CN" w:bidi="ar-SA"/>
    </w:rPr>
  </w:style>
  <w:style w:type="character" w:customStyle="1" w:styleId="42">
    <w:name w:val="标题 2 Char"/>
    <w:uiPriority w:val="0"/>
    <w:rPr>
      <w:rFonts w:hint="default" w:ascii="Arial" w:hAnsi="Arial" w:eastAsia="黑体" w:cs="Arial"/>
      <w:b/>
      <w:kern w:val="2"/>
      <w:sz w:val="32"/>
      <w:szCs w:val="24"/>
      <w:lang w:val="en-US" w:eastAsia="zh-CN" w:bidi="ar-SA"/>
    </w:rPr>
  </w:style>
  <w:style w:type="character" w:customStyle="1" w:styleId="43">
    <w:name w:val="标题 4 Char1"/>
    <w:uiPriority w:val="0"/>
    <w:rPr>
      <w:rFonts w:hint="default" w:ascii="Arial" w:hAnsi="Arial" w:eastAsia="黑体" w:cs="Arial"/>
      <w:b/>
      <w:bCs/>
      <w:kern w:val="2"/>
      <w:sz w:val="28"/>
      <w:szCs w:val="28"/>
      <w:lang w:val="en-US" w:eastAsia="zh-CN" w:bidi="ar-SA"/>
    </w:rPr>
  </w:style>
  <w:style w:type="character" w:customStyle="1" w:styleId="44">
    <w:name w:val="引文目录标题 Char"/>
    <w:uiPriority w:val="0"/>
    <w:rPr>
      <w:rFonts w:hint="default" w:ascii="Arial" w:hAnsi="Arial" w:eastAsia="宋体" w:cs="Arial"/>
      <w:kern w:val="2"/>
      <w:sz w:val="24"/>
      <w:szCs w:val="24"/>
      <w:lang w:val="en-US" w:eastAsia="zh-CN" w:bidi="ar-SA"/>
    </w:rPr>
  </w:style>
  <w:style w:type="character" w:customStyle="1" w:styleId="45">
    <w:name w:val="页眉 Char"/>
    <w:link w:val="22"/>
    <w:locked/>
    <w:uiPriority w:val="0"/>
    <w:rPr>
      <w:kern w:val="2"/>
      <w:sz w:val="18"/>
      <w:lang w:bidi="ar-SA"/>
    </w:rPr>
  </w:style>
  <w:style w:type="character" w:customStyle="1" w:styleId="46">
    <w:name w:val="zbggmain style9"/>
    <w:basedOn w:val="31"/>
    <w:uiPriority w:val="0"/>
  </w:style>
  <w:style w:type="character" w:customStyle="1" w:styleId="47">
    <w:name w:val="标题 1 Char"/>
    <w:link w:val="3"/>
    <w:locked/>
    <w:uiPriority w:val="0"/>
    <w:rPr>
      <w:rFonts w:eastAsia="楷体_GB2312"/>
      <w:b/>
      <w:kern w:val="44"/>
      <w:sz w:val="44"/>
      <w:lang w:val="en-US" w:eastAsia="zh-CN" w:bidi="ar-SA"/>
    </w:rPr>
  </w:style>
  <w:style w:type="character" w:customStyle="1" w:styleId="48">
    <w:name w:val="unnamed51"/>
    <w:uiPriority w:val="0"/>
    <w:rPr>
      <w:sz w:val="22"/>
      <w:szCs w:val="22"/>
    </w:rPr>
  </w:style>
  <w:style w:type="character" w:customStyle="1" w:styleId="49">
    <w:name w:val="duanluo"/>
    <w:basedOn w:val="31"/>
    <w:uiPriority w:val="0"/>
  </w:style>
  <w:style w:type="paragraph" w:customStyle="1" w:styleId="50">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1">
    <w:name w:val="xl72"/>
    <w:basedOn w:val="1"/>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52">
    <w:name w:val="xl6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53">
    <w:name w:val="xl24"/>
    <w:basedOn w:val="1"/>
    <w:uiPriority w:val="0"/>
    <w:pPr>
      <w:widowControl/>
      <w:spacing w:before="100" w:beforeAutospacing="1" w:after="100" w:afterAutospacing="1"/>
      <w:jc w:val="left"/>
    </w:pPr>
    <w:rPr>
      <w:rFonts w:ascii="宋体" w:hAnsi="宋体"/>
      <w:kern w:val="0"/>
      <w:sz w:val="22"/>
      <w:szCs w:val="22"/>
    </w:rPr>
  </w:style>
  <w:style w:type="paragraph" w:customStyle="1" w:styleId="54">
    <w:name w:val="Table Paragraph"/>
    <w:basedOn w:val="1"/>
    <w:qFormat/>
    <w:uiPriority w:val="1"/>
    <w:pPr>
      <w:widowControl w:val="0"/>
      <w:autoSpaceDE w:val="0"/>
      <w:autoSpaceDN w:val="0"/>
    </w:pPr>
    <w:rPr>
      <w:rFonts w:ascii="宋体" w:hAnsi="宋体" w:cs="宋体"/>
      <w:sz w:val="22"/>
      <w:szCs w:val="22"/>
      <w:lang w:eastAsia="en-US"/>
    </w:rPr>
  </w:style>
  <w:style w:type="paragraph" w:customStyle="1" w:styleId="5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56">
    <w:name w:val="font9"/>
    <w:basedOn w:val="1"/>
    <w:uiPriority w:val="0"/>
    <w:pPr>
      <w:widowControl/>
      <w:spacing w:before="100" w:beforeAutospacing="1" w:after="100" w:afterAutospacing="1"/>
      <w:jc w:val="left"/>
    </w:pPr>
    <w:rPr>
      <w:kern w:val="0"/>
      <w:sz w:val="20"/>
    </w:rPr>
  </w:style>
  <w:style w:type="paragraph" w:customStyle="1" w:styleId="57">
    <w:name w:val="Plain Text"/>
    <w:basedOn w:val="1"/>
    <w:uiPriority w:val="0"/>
    <w:pPr>
      <w:adjustRightInd w:val="0"/>
    </w:pPr>
    <w:rPr>
      <w:rFonts w:ascii="宋体" w:hAnsi="Courier New" w:eastAsia="楷体_GB2312"/>
      <w:sz w:val="28"/>
    </w:rPr>
  </w:style>
  <w:style w:type="paragraph" w:customStyle="1" w:styleId="58">
    <w:name w:val="xl27"/>
    <w:basedOn w:val="1"/>
    <w:uiPriority w:val="0"/>
    <w:pPr>
      <w:widowControl/>
      <w:spacing w:before="100" w:beforeAutospacing="1" w:after="100" w:afterAutospacing="1"/>
      <w:jc w:val="left"/>
    </w:pPr>
    <w:rPr>
      <w:rFonts w:ascii="宋体" w:hAnsi="宋体"/>
      <w:kern w:val="0"/>
      <w:sz w:val="24"/>
      <w:szCs w:val="24"/>
    </w:rPr>
  </w:style>
  <w:style w:type="paragraph" w:customStyle="1" w:styleId="59">
    <w:name w:val="font14"/>
    <w:basedOn w:val="1"/>
    <w:uiPriority w:val="0"/>
    <w:pPr>
      <w:widowControl/>
      <w:spacing w:before="100" w:beforeAutospacing="1" w:after="100" w:afterAutospacing="1"/>
      <w:jc w:val="left"/>
    </w:pPr>
    <w:rPr>
      <w:kern w:val="0"/>
      <w:sz w:val="24"/>
      <w:szCs w:val="24"/>
    </w:rPr>
  </w:style>
  <w:style w:type="paragraph" w:customStyle="1" w:styleId="60">
    <w:name w:val="xl6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6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2">
    <w:name w:val="xl44"/>
    <w:basedOn w:val="1"/>
    <w:uiPriority w:val="0"/>
    <w:pPr>
      <w:widowControl/>
      <w:spacing w:before="100" w:beforeAutospacing="1" w:after="100" w:afterAutospacing="1"/>
      <w:jc w:val="right"/>
    </w:pPr>
    <w:rPr>
      <w:rFonts w:ascii="宋体" w:hAnsi="宋体"/>
      <w:kern w:val="0"/>
      <w:sz w:val="20"/>
    </w:rPr>
  </w:style>
  <w:style w:type="paragraph" w:customStyle="1" w:styleId="63">
    <w:name w:val="[Normal]"/>
    <w:qFormat/>
    <w:uiPriority w:val="0"/>
    <w:rPr>
      <w:rFonts w:ascii="宋体" w:hAnsi="宋体"/>
      <w:sz w:val="24"/>
      <w:szCs w:val="22"/>
      <w:lang w:val="zh-CN" w:eastAsia="zh-CN" w:bidi="ar-SA"/>
    </w:rPr>
  </w:style>
  <w:style w:type="paragraph" w:customStyle="1" w:styleId="64">
    <w:name w:val="xl56"/>
    <w:basedOn w:val="1"/>
    <w:uiPriority w:val="0"/>
    <w:pPr>
      <w:widowControl/>
      <w:pBdr>
        <w:top w:val="single" w:color="auto" w:sz="4" w:space="0"/>
        <w:bottom w:val="single" w:color="auto" w:sz="4" w:space="0"/>
      </w:pBdr>
      <w:spacing w:before="100" w:beforeAutospacing="1" w:after="100" w:afterAutospacing="1"/>
      <w:jc w:val="center"/>
    </w:pPr>
    <w:rPr>
      <w:kern w:val="0"/>
      <w:sz w:val="20"/>
    </w:rPr>
  </w:style>
  <w:style w:type="paragraph" w:customStyle="1" w:styleId="65">
    <w:name w:val="xl43"/>
    <w:basedOn w:val="1"/>
    <w:uiPriority w:val="0"/>
    <w:pPr>
      <w:widowControl/>
      <w:spacing w:before="100" w:beforeAutospacing="1" w:after="100" w:afterAutospacing="1"/>
      <w:jc w:val="right"/>
    </w:pPr>
    <w:rPr>
      <w:kern w:val="0"/>
      <w:sz w:val="20"/>
    </w:rPr>
  </w:style>
  <w:style w:type="paragraph" w:customStyle="1" w:styleId="66">
    <w:name w:val="xl80"/>
    <w:basedOn w:val="1"/>
    <w:uiPriority w:val="0"/>
    <w:pPr>
      <w:widowControl/>
      <w:pBdr>
        <w:bottom w:val="single" w:color="auto" w:sz="4" w:space="0"/>
      </w:pBdr>
      <w:spacing w:before="100" w:beforeAutospacing="1" w:after="100" w:afterAutospacing="1"/>
      <w:jc w:val="right"/>
    </w:pPr>
    <w:rPr>
      <w:rFonts w:ascii="宋体" w:hAnsi="宋体"/>
      <w:kern w:val="0"/>
      <w:sz w:val="22"/>
      <w:szCs w:val="22"/>
    </w:rPr>
  </w:style>
  <w:style w:type="paragraph" w:customStyle="1" w:styleId="67">
    <w:name w:val="font12"/>
    <w:basedOn w:val="1"/>
    <w:uiPriority w:val="0"/>
    <w:pPr>
      <w:widowControl/>
      <w:spacing w:before="100" w:beforeAutospacing="1" w:after="100" w:afterAutospacing="1"/>
      <w:jc w:val="left"/>
    </w:pPr>
    <w:rPr>
      <w:kern w:val="0"/>
      <w:sz w:val="18"/>
      <w:szCs w:val="18"/>
    </w:rPr>
  </w:style>
  <w:style w:type="paragraph" w:customStyle="1" w:styleId="68">
    <w:name w:val="font7"/>
    <w:basedOn w:val="1"/>
    <w:uiPriority w:val="0"/>
    <w:pPr>
      <w:widowControl/>
      <w:spacing w:before="100" w:beforeAutospacing="1" w:after="100" w:afterAutospacing="1"/>
      <w:jc w:val="left"/>
    </w:pPr>
    <w:rPr>
      <w:rFonts w:ascii="宋体" w:hAnsi="宋体"/>
      <w:kern w:val="0"/>
      <w:sz w:val="22"/>
      <w:szCs w:val="22"/>
    </w:rPr>
  </w:style>
  <w:style w:type="paragraph" w:customStyle="1" w:styleId="69">
    <w:name w:val="xl25"/>
    <w:basedOn w:val="1"/>
    <w:uiPriority w:val="0"/>
    <w:pPr>
      <w:widowControl/>
      <w:spacing w:before="100" w:beforeAutospacing="1" w:after="100" w:afterAutospacing="1"/>
      <w:jc w:val="left"/>
    </w:pPr>
    <w:rPr>
      <w:rFonts w:ascii="宋体" w:hAnsi="宋体"/>
      <w:kern w:val="0"/>
      <w:sz w:val="24"/>
      <w:szCs w:val="24"/>
    </w:rPr>
  </w:style>
  <w:style w:type="paragraph" w:customStyle="1" w:styleId="70">
    <w:name w:val="xl59"/>
    <w:basedOn w:val="1"/>
    <w:uiPriority w:val="0"/>
    <w:pPr>
      <w:widowControl/>
      <w:spacing w:before="100" w:beforeAutospacing="1" w:after="100" w:afterAutospacing="1"/>
      <w:jc w:val="center"/>
    </w:pPr>
    <w:rPr>
      <w:rFonts w:ascii="黑体" w:hAnsi="宋体" w:eastAsia="黑体"/>
      <w:kern w:val="0"/>
      <w:sz w:val="36"/>
      <w:szCs w:val="36"/>
    </w:rPr>
  </w:style>
  <w:style w:type="paragraph" w:customStyle="1" w:styleId="71">
    <w:name w:val="xl26"/>
    <w:basedOn w:val="1"/>
    <w:uiPriority w:val="0"/>
    <w:pPr>
      <w:widowControl/>
      <w:spacing w:before="100" w:beforeAutospacing="1" w:after="100" w:afterAutospacing="1"/>
      <w:jc w:val="left"/>
    </w:pPr>
    <w:rPr>
      <w:rFonts w:ascii="宋体" w:hAnsi="宋体"/>
      <w:kern w:val="0"/>
      <w:sz w:val="24"/>
      <w:szCs w:val="24"/>
    </w:rPr>
  </w:style>
  <w:style w:type="paragraph" w:customStyle="1" w:styleId="72">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73">
    <w:name w:val="Char"/>
    <w:basedOn w:val="1"/>
    <w:uiPriority w:val="0"/>
    <w:pPr>
      <w:widowControl/>
      <w:spacing w:after="160" w:line="240" w:lineRule="exact"/>
      <w:jc w:val="left"/>
    </w:pPr>
    <w:rPr>
      <w:sz w:val="18"/>
    </w:rPr>
  </w:style>
  <w:style w:type="paragraph" w:customStyle="1" w:styleId="74">
    <w:name w:val="xl74"/>
    <w:basedOn w:val="1"/>
    <w:uiPriority w:val="0"/>
    <w:pPr>
      <w:widowControl/>
      <w:spacing w:before="100" w:beforeAutospacing="1" w:after="100" w:afterAutospacing="1"/>
      <w:jc w:val="left"/>
    </w:pPr>
    <w:rPr>
      <w:kern w:val="0"/>
      <w:sz w:val="24"/>
      <w:szCs w:val="24"/>
    </w:rPr>
  </w:style>
  <w:style w:type="paragraph" w:customStyle="1" w:styleId="75">
    <w:name w:val="font5"/>
    <w:basedOn w:val="1"/>
    <w:uiPriority w:val="0"/>
    <w:pPr>
      <w:widowControl/>
      <w:spacing w:before="100" w:beforeAutospacing="1" w:after="100" w:afterAutospacing="1"/>
      <w:jc w:val="left"/>
    </w:pPr>
    <w:rPr>
      <w:rFonts w:ascii="宋体" w:hAnsi="宋体"/>
      <w:kern w:val="0"/>
      <w:sz w:val="18"/>
      <w:szCs w:val="18"/>
    </w:rPr>
  </w:style>
  <w:style w:type="paragraph" w:customStyle="1" w:styleId="76">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77">
    <w:name w:val="xl62"/>
    <w:basedOn w:val="1"/>
    <w:uiPriority w:val="0"/>
    <w:pPr>
      <w:widowControl/>
      <w:pBdr>
        <w:bottom w:val="single" w:color="auto" w:sz="4" w:space="0"/>
      </w:pBdr>
      <w:spacing w:before="100" w:beforeAutospacing="1" w:after="100" w:afterAutospacing="1"/>
      <w:jc w:val="center"/>
    </w:pPr>
    <w:rPr>
      <w:rFonts w:ascii="宋体" w:hAnsi="宋体"/>
      <w:kern w:val="0"/>
      <w:sz w:val="22"/>
      <w:szCs w:val="22"/>
    </w:rPr>
  </w:style>
  <w:style w:type="paragraph" w:customStyle="1" w:styleId="78">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rPr>
  </w:style>
  <w:style w:type="paragraph" w:customStyle="1" w:styleId="79">
    <w:name w:val="xl46"/>
    <w:basedOn w:val="1"/>
    <w:uiPriority w:val="0"/>
    <w:pPr>
      <w:widowControl/>
      <w:spacing w:before="100" w:beforeAutospacing="1" w:after="100" w:afterAutospacing="1"/>
      <w:jc w:val="center"/>
    </w:pPr>
    <w:rPr>
      <w:kern w:val="0"/>
      <w:sz w:val="20"/>
    </w:rPr>
  </w:style>
  <w:style w:type="paragraph" w:customStyle="1" w:styleId="80">
    <w:name w:val="xl58"/>
    <w:basedOn w:val="1"/>
    <w:uiPriority w:val="0"/>
    <w:pPr>
      <w:widowControl/>
      <w:spacing w:before="100" w:beforeAutospacing="1" w:after="100" w:afterAutospacing="1"/>
      <w:jc w:val="left"/>
    </w:pPr>
    <w:rPr>
      <w:rFonts w:ascii="宋体" w:hAnsi="宋体"/>
      <w:kern w:val="0"/>
      <w:sz w:val="20"/>
    </w:rPr>
  </w:style>
  <w:style w:type="paragraph" w:customStyle="1" w:styleId="81">
    <w:name w:val="样式9"/>
    <w:basedOn w:val="1"/>
    <w:uiPriority w:val="0"/>
    <w:pPr>
      <w:spacing w:beforeLines="30" w:line="520" w:lineRule="atLeast"/>
    </w:pPr>
    <w:rPr>
      <w:rFonts w:ascii="华文中宋" w:eastAsia="华文中宋"/>
      <w:sz w:val="32"/>
    </w:rPr>
  </w:style>
  <w:style w:type="paragraph" w:customStyle="1" w:styleId="82">
    <w:name w:val="xl70"/>
    <w:basedOn w:val="1"/>
    <w:uiPriority w:val="0"/>
    <w:pPr>
      <w:widowControl/>
      <w:pBdr>
        <w:top w:val="single" w:color="auto" w:sz="4" w:space="0"/>
        <w:bottom w:val="single" w:color="auto" w:sz="4" w:space="0"/>
      </w:pBdr>
      <w:spacing w:before="100" w:beforeAutospacing="1" w:after="100" w:afterAutospacing="1"/>
      <w:jc w:val="center"/>
    </w:pPr>
    <w:rPr>
      <w:rFonts w:ascii="黑体" w:hAnsi="宋体" w:eastAsia="黑体"/>
      <w:kern w:val="0"/>
      <w:sz w:val="20"/>
    </w:rPr>
  </w:style>
  <w:style w:type="paragraph" w:customStyle="1" w:styleId="83">
    <w:name w:val="项目正文"/>
    <w:basedOn w:val="1"/>
    <w:uiPriority w:val="0"/>
    <w:pPr>
      <w:spacing w:beforeLines="30" w:line="460" w:lineRule="exact"/>
      <w:ind w:firstLine="200" w:firstLineChars="200"/>
    </w:pPr>
    <w:rPr>
      <w:rFonts w:eastAsia="仿宋_GB2312"/>
      <w:sz w:val="24"/>
      <w:szCs w:val="24"/>
    </w:rPr>
  </w:style>
  <w:style w:type="paragraph" w:customStyle="1" w:styleId="84">
    <w:name w:val="正文文字3"/>
    <w:basedOn w:val="15"/>
    <w:uiPriority w:val="0"/>
    <w:pPr>
      <w:adjustRightInd w:val="0"/>
      <w:spacing w:line="360" w:lineRule="atLeast"/>
      <w:ind w:leftChars="30" w:rightChars="30"/>
      <w:jc w:val="both"/>
    </w:pPr>
    <w:rPr>
      <w:kern w:val="0"/>
      <w:szCs w:val="20"/>
    </w:rPr>
  </w:style>
  <w:style w:type="paragraph" w:customStyle="1" w:styleId="85">
    <w:name w:val="纯文本1"/>
    <w:basedOn w:val="1"/>
    <w:qFormat/>
    <w:uiPriority w:val="0"/>
    <w:pPr>
      <w:adjustRightInd w:val="0"/>
      <w:textAlignment w:val="baseline"/>
    </w:pPr>
    <w:rPr>
      <w:rFonts w:ascii="宋体" w:hAnsi="Courier New" w:eastAsia="楷体_GB2312"/>
      <w:sz w:val="28"/>
      <w:szCs w:val="20"/>
    </w:rPr>
  </w:style>
  <w:style w:type="paragraph" w:customStyle="1" w:styleId="86">
    <w:name w:val="表格文字"/>
    <w:basedOn w:val="1"/>
    <w:next w:val="15"/>
    <w:qFormat/>
    <w:uiPriority w:val="0"/>
    <w:pPr>
      <w:spacing w:line="420" w:lineRule="atLeast"/>
      <w:textAlignment w:val="baseline"/>
    </w:pPr>
    <w:rPr>
      <w:rFonts w:ascii="Times New Roman" w:hAnsi="Times New Roman"/>
    </w:rPr>
  </w:style>
  <w:style w:type="paragraph" w:customStyle="1" w:styleId="87">
    <w:name w:val="xl60"/>
    <w:basedOn w:val="1"/>
    <w:uiPriority w:val="0"/>
    <w:pPr>
      <w:widowControl/>
      <w:pBdr>
        <w:bottom w:val="single" w:color="auto" w:sz="4" w:space="0"/>
      </w:pBdr>
      <w:spacing w:before="100" w:beforeAutospacing="1" w:after="100" w:afterAutospacing="1"/>
      <w:jc w:val="left"/>
    </w:pPr>
    <w:rPr>
      <w:rFonts w:ascii="宋体" w:hAnsi="宋体"/>
      <w:kern w:val="0"/>
      <w:sz w:val="22"/>
      <w:szCs w:val="22"/>
    </w:rPr>
  </w:style>
  <w:style w:type="paragraph" w:customStyle="1" w:styleId="88">
    <w:name w:val="xl52"/>
    <w:basedOn w:val="1"/>
    <w:uiPriority w:val="0"/>
    <w:pPr>
      <w:widowControl/>
      <w:pBdr>
        <w:top w:val="single" w:color="auto" w:sz="4" w:space="0"/>
        <w:bottom w:val="single" w:color="auto" w:sz="4" w:space="0"/>
      </w:pBdr>
      <w:spacing w:before="100" w:beforeAutospacing="1" w:after="100" w:afterAutospacing="1"/>
      <w:jc w:val="right"/>
    </w:pPr>
    <w:rPr>
      <w:rFonts w:ascii="宋体" w:hAnsi="宋体"/>
      <w:kern w:val="0"/>
      <w:sz w:val="20"/>
    </w:rPr>
  </w:style>
  <w:style w:type="paragraph" w:customStyle="1" w:styleId="89">
    <w:name w:val="xl51"/>
    <w:basedOn w:val="1"/>
    <w:uiPriority w:val="0"/>
    <w:pPr>
      <w:widowControl/>
      <w:pBdr>
        <w:top w:val="single" w:color="auto" w:sz="4" w:space="0"/>
        <w:bottom w:val="single" w:color="auto" w:sz="4" w:space="0"/>
      </w:pBdr>
      <w:spacing w:before="100" w:beforeAutospacing="1" w:after="100" w:afterAutospacing="1"/>
      <w:jc w:val="right"/>
    </w:pPr>
    <w:rPr>
      <w:kern w:val="0"/>
      <w:sz w:val="20"/>
    </w:rPr>
  </w:style>
  <w:style w:type="paragraph" w:customStyle="1" w:styleId="90">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9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92">
    <w:name w:val="xl79"/>
    <w:basedOn w:val="1"/>
    <w:uiPriority w:val="0"/>
    <w:pPr>
      <w:widowControl/>
      <w:pBdr>
        <w:bottom w:val="single" w:color="auto" w:sz="4" w:space="0"/>
      </w:pBdr>
      <w:spacing w:before="100" w:beforeAutospacing="1" w:after="100" w:afterAutospacing="1"/>
      <w:jc w:val="right"/>
    </w:pPr>
    <w:rPr>
      <w:kern w:val="0"/>
      <w:sz w:val="22"/>
      <w:szCs w:val="22"/>
    </w:rPr>
  </w:style>
  <w:style w:type="paragraph" w:customStyle="1" w:styleId="93">
    <w:name w:val="font11"/>
    <w:basedOn w:val="1"/>
    <w:uiPriority w:val="0"/>
    <w:pPr>
      <w:widowControl/>
      <w:spacing w:before="100" w:beforeAutospacing="1" w:after="100" w:afterAutospacing="1"/>
      <w:jc w:val="left"/>
    </w:pPr>
    <w:rPr>
      <w:kern w:val="0"/>
      <w:sz w:val="36"/>
      <w:szCs w:val="36"/>
    </w:rPr>
  </w:style>
  <w:style w:type="paragraph" w:customStyle="1" w:styleId="94">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9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96">
    <w:name w:val="xl42"/>
    <w:basedOn w:val="1"/>
    <w:uiPriority w:val="0"/>
    <w:pPr>
      <w:widowControl/>
      <w:spacing w:before="100" w:beforeAutospacing="1" w:after="100" w:afterAutospacing="1"/>
      <w:jc w:val="center"/>
    </w:pPr>
    <w:rPr>
      <w:rFonts w:ascii="宋体" w:hAnsi="宋体"/>
      <w:kern w:val="0"/>
      <w:sz w:val="20"/>
    </w:rPr>
  </w:style>
  <w:style w:type="paragraph" w:customStyle="1" w:styleId="97">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kern w:val="0"/>
      <w:sz w:val="20"/>
    </w:rPr>
  </w:style>
  <w:style w:type="paragraph" w:customStyle="1" w:styleId="98">
    <w:name w:val="xl4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rPr>
  </w:style>
  <w:style w:type="paragraph" w:customStyle="1" w:styleId="99">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0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01">
    <w:name w:val="样式1"/>
    <w:basedOn w:val="22"/>
    <w:uiPriority w:val="0"/>
    <w:pPr>
      <w:pBdr>
        <w:bottom w:val="none" w:color="auto" w:sz="0" w:space="0"/>
      </w:pBdr>
      <w:adjustRightInd w:val="0"/>
      <w:spacing w:line="240" w:lineRule="atLeast"/>
      <w:jc w:val="both"/>
    </w:pPr>
    <w:rPr>
      <w:rFonts w:ascii="宋体"/>
      <w:kern w:val="0"/>
      <w:szCs w:val="18"/>
    </w:rPr>
  </w:style>
  <w:style w:type="paragraph" w:customStyle="1" w:styleId="102">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103">
    <w:name w:val="List Paragraph"/>
    <w:basedOn w:val="1"/>
    <w:uiPriority w:val="0"/>
    <w:pPr>
      <w:ind w:firstLine="420" w:firstLineChars="200"/>
    </w:pPr>
  </w:style>
  <w:style w:type="paragraph" w:customStyle="1" w:styleId="104">
    <w:name w:val="flNote"/>
    <w:basedOn w:val="1"/>
    <w:uiPriority w:val="0"/>
    <w:pPr>
      <w:adjustRightInd w:val="0"/>
      <w:spacing w:before="320" w:after="160" w:line="360" w:lineRule="atLeast"/>
      <w:jc w:val="center"/>
    </w:pPr>
    <w:rPr>
      <w:rFonts w:ascii="Arial" w:eastAsia="黑体"/>
      <w:kern w:val="0"/>
      <w:sz w:val="30"/>
    </w:rPr>
  </w:style>
  <w:style w:type="paragraph" w:customStyle="1" w:styleId="105">
    <w:name w:val="xl67"/>
    <w:basedOn w:val="1"/>
    <w:uiPriority w:val="0"/>
    <w:pPr>
      <w:widowControl/>
      <w:pBdr>
        <w:top w:val="single" w:color="auto" w:sz="4" w:space="0"/>
      </w:pBdr>
      <w:spacing w:before="100" w:beforeAutospacing="1" w:after="100" w:afterAutospacing="1"/>
      <w:jc w:val="left"/>
    </w:pPr>
    <w:rPr>
      <w:rFonts w:ascii="宋体" w:hAnsi="宋体"/>
      <w:kern w:val="0"/>
      <w:sz w:val="20"/>
    </w:rPr>
  </w:style>
  <w:style w:type="paragraph" w:customStyle="1" w:styleId="106">
    <w:name w:val="Char Char1 Char Char Char Char Char Char Char Char Char Char Char Char Char Char"/>
    <w:basedOn w:val="1"/>
    <w:uiPriority w:val="0"/>
    <w:pPr>
      <w:widowControl/>
      <w:spacing w:after="160" w:line="240" w:lineRule="exact"/>
      <w:jc w:val="left"/>
    </w:pPr>
  </w:style>
  <w:style w:type="paragraph" w:customStyle="1" w:styleId="107">
    <w:name w:val="font0"/>
    <w:basedOn w:val="1"/>
    <w:uiPriority w:val="0"/>
    <w:pPr>
      <w:widowControl/>
      <w:spacing w:before="100" w:beforeAutospacing="1" w:after="100" w:afterAutospacing="1"/>
      <w:jc w:val="left"/>
    </w:pPr>
    <w:rPr>
      <w:rFonts w:ascii="宋体" w:hAnsi="宋体"/>
      <w:kern w:val="0"/>
      <w:sz w:val="24"/>
      <w:szCs w:val="24"/>
    </w:rPr>
  </w:style>
  <w:style w:type="paragraph" w:customStyle="1" w:styleId="108">
    <w:name w:val="font8"/>
    <w:basedOn w:val="1"/>
    <w:uiPriority w:val="0"/>
    <w:pPr>
      <w:widowControl/>
      <w:spacing w:before="100" w:beforeAutospacing="1" w:after="100" w:afterAutospacing="1"/>
      <w:jc w:val="left"/>
    </w:pPr>
    <w:rPr>
      <w:rFonts w:ascii="宋体" w:hAnsi="宋体"/>
      <w:kern w:val="0"/>
      <w:sz w:val="20"/>
    </w:rPr>
  </w:style>
  <w:style w:type="paragraph" w:customStyle="1" w:styleId="109">
    <w:name w:val="样式2"/>
    <w:basedOn w:val="22"/>
    <w:uiPriority w:val="0"/>
    <w:pPr>
      <w:pBdr>
        <w:bottom w:val="none" w:color="auto" w:sz="0" w:space="0"/>
      </w:pBdr>
      <w:adjustRightInd w:val="0"/>
      <w:spacing w:line="240" w:lineRule="atLeast"/>
      <w:jc w:val="both"/>
    </w:pPr>
    <w:rPr>
      <w:rFonts w:ascii="宋体"/>
      <w:kern w:val="0"/>
      <w:szCs w:val="18"/>
    </w:rPr>
  </w:style>
  <w:style w:type="paragraph" w:customStyle="1" w:styleId="110">
    <w:name w:val="标题4"/>
    <w:basedOn w:val="1"/>
    <w:uiPriority w:val="0"/>
    <w:rPr>
      <w:rFonts w:eastAsia="仿宋_GB2312"/>
      <w:sz w:val="32"/>
    </w:rPr>
  </w:style>
  <w:style w:type="paragraph" w:customStyle="1" w:styleId="111">
    <w:name w:val="xl78"/>
    <w:basedOn w:val="1"/>
    <w:uiPriority w:val="0"/>
    <w:pPr>
      <w:widowControl/>
      <w:pBdr>
        <w:bottom w:val="single" w:color="auto" w:sz="4" w:space="0"/>
      </w:pBdr>
      <w:spacing w:before="100" w:beforeAutospacing="1" w:after="100" w:afterAutospacing="1"/>
      <w:jc w:val="right"/>
    </w:pPr>
    <w:rPr>
      <w:rFonts w:ascii="宋体" w:hAnsi="宋体"/>
      <w:kern w:val="0"/>
      <w:sz w:val="22"/>
      <w:szCs w:val="22"/>
    </w:rPr>
  </w:style>
  <w:style w:type="paragraph" w:customStyle="1" w:styleId="112">
    <w:name w:val="xl50"/>
    <w:basedOn w:val="1"/>
    <w:uiPriority w:val="0"/>
    <w:pPr>
      <w:widowControl/>
      <w:pBdr>
        <w:top w:val="single" w:color="auto" w:sz="4" w:space="0"/>
        <w:bottom w:val="single" w:color="auto" w:sz="4" w:space="0"/>
      </w:pBdr>
      <w:spacing w:before="100" w:beforeAutospacing="1" w:after="100" w:afterAutospacing="1"/>
      <w:jc w:val="left"/>
    </w:pPr>
    <w:rPr>
      <w:kern w:val="0"/>
      <w:sz w:val="20"/>
    </w:rPr>
  </w:style>
  <w:style w:type="paragraph" w:customStyle="1" w:styleId="113">
    <w:name w:val="font13"/>
    <w:basedOn w:val="1"/>
    <w:uiPriority w:val="0"/>
    <w:pPr>
      <w:widowControl/>
      <w:spacing w:before="100" w:beforeAutospacing="1" w:after="100" w:afterAutospacing="1"/>
      <w:jc w:val="left"/>
    </w:pPr>
    <w:rPr>
      <w:kern w:val="0"/>
      <w:sz w:val="18"/>
      <w:szCs w:val="18"/>
    </w:rPr>
  </w:style>
  <w:style w:type="paragraph" w:customStyle="1" w:styleId="114">
    <w:name w:val="xl57"/>
    <w:basedOn w:val="1"/>
    <w:uiPriority w:val="0"/>
    <w:pPr>
      <w:widowControl/>
      <w:spacing w:before="100" w:beforeAutospacing="1" w:after="100" w:afterAutospacing="1"/>
      <w:jc w:val="left"/>
    </w:pPr>
    <w:rPr>
      <w:rFonts w:ascii="宋体" w:hAnsi="宋体"/>
      <w:kern w:val="0"/>
      <w:sz w:val="20"/>
    </w:rPr>
  </w:style>
  <w:style w:type="paragraph" w:customStyle="1" w:styleId="115">
    <w:name w:val="xl55"/>
    <w:basedOn w:val="1"/>
    <w:uiPriority w:val="0"/>
    <w:pPr>
      <w:widowControl/>
      <w:pBdr>
        <w:top w:val="single" w:color="auto" w:sz="4" w:space="0"/>
        <w:bottom w:val="single" w:color="auto" w:sz="4" w:space="0"/>
      </w:pBdr>
      <w:spacing w:before="100" w:beforeAutospacing="1" w:after="100" w:afterAutospacing="1"/>
      <w:jc w:val="left"/>
    </w:pPr>
    <w:rPr>
      <w:kern w:val="0"/>
      <w:sz w:val="18"/>
      <w:szCs w:val="18"/>
    </w:rPr>
  </w:style>
  <w:style w:type="paragraph" w:customStyle="1" w:styleId="116">
    <w:name w:val="空半行"/>
    <w:basedOn w:val="1"/>
    <w:uiPriority w:val="0"/>
    <w:pPr>
      <w:adjustRightInd w:val="0"/>
      <w:spacing w:line="120" w:lineRule="exact"/>
    </w:pPr>
    <w:rPr>
      <w:rFonts w:eastAsia="仿宋_GB2312"/>
      <w:color w:val="FFFFFF"/>
      <w:kern w:val="0"/>
      <w:sz w:val="30"/>
    </w:rPr>
  </w:style>
  <w:style w:type="paragraph" w:customStyle="1" w:styleId="117">
    <w:name w:val="xl75"/>
    <w:basedOn w:val="1"/>
    <w:uiPriority w:val="0"/>
    <w:pPr>
      <w:widowControl/>
      <w:spacing w:before="100" w:beforeAutospacing="1" w:after="100" w:afterAutospacing="1"/>
      <w:jc w:val="center"/>
    </w:pPr>
    <w:rPr>
      <w:rFonts w:ascii="黑体" w:hAnsi="宋体" w:eastAsia="黑体"/>
      <w:kern w:val="0"/>
      <w:sz w:val="36"/>
      <w:szCs w:val="36"/>
    </w:rPr>
  </w:style>
  <w:style w:type="paragraph" w:customStyle="1" w:styleId="118">
    <w:name w:val="xl68"/>
    <w:basedOn w:val="1"/>
    <w:uiPriority w:val="0"/>
    <w:pPr>
      <w:widowControl/>
      <w:pBdr>
        <w:top w:val="single" w:color="auto" w:sz="4" w:space="0"/>
      </w:pBdr>
      <w:spacing w:before="100" w:beforeAutospacing="1" w:after="100" w:afterAutospacing="1"/>
      <w:jc w:val="left"/>
    </w:pPr>
    <w:rPr>
      <w:rFonts w:ascii="宋体" w:hAnsi="宋体"/>
      <w:kern w:val="0"/>
      <w:sz w:val="20"/>
    </w:rPr>
  </w:style>
  <w:style w:type="paragraph" w:customStyle="1" w:styleId="119">
    <w:name w:val="font6"/>
    <w:basedOn w:val="1"/>
    <w:uiPriority w:val="0"/>
    <w:pPr>
      <w:widowControl/>
      <w:spacing w:before="100" w:beforeAutospacing="1" w:after="100" w:afterAutospacing="1"/>
      <w:jc w:val="left"/>
    </w:pPr>
    <w:rPr>
      <w:rFonts w:ascii="黑体" w:hAnsi="宋体" w:eastAsia="黑体"/>
      <w:kern w:val="0"/>
      <w:sz w:val="36"/>
      <w:szCs w:val="36"/>
    </w:rPr>
  </w:style>
  <w:style w:type="paragraph" w:customStyle="1" w:styleId="120">
    <w:name w:val="xl47"/>
    <w:basedOn w:val="1"/>
    <w:uiPriority w:val="0"/>
    <w:pPr>
      <w:widowControl/>
      <w:spacing w:before="100" w:beforeAutospacing="1" w:after="100" w:afterAutospacing="1"/>
      <w:jc w:val="left"/>
    </w:pPr>
    <w:rPr>
      <w:rFonts w:ascii="宋体" w:hAnsi="宋体"/>
      <w:kern w:val="0"/>
      <w:sz w:val="18"/>
      <w:szCs w:val="18"/>
    </w:rPr>
  </w:style>
  <w:style w:type="paragraph" w:customStyle="1" w:styleId="121">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kern w:val="0"/>
      <w:sz w:val="20"/>
    </w:rPr>
  </w:style>
  <w:style w:type="paragraph" w:customStyle="1" w:styleId="12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2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0"/>
    </w:rPr>
  </w:style>
  <w:style w:type="paragraph" w:customStyle="1" w:styleId="124">
    <w:name w:val="xl5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rPr>
  </w:style>
  <w:style w:type="paragraph" w:customStyle="1" w:styleId="125">
    <w:name w:val="xl45"/>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2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127">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128">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kern w:val="0"/>
      <w:sz w:val="20"/>
    </w:rPr>
  </w:style>
  <w:style w:type="paragraph" w:customStyle="1" w:styleId="129">
    <w:name w:val="xl28"/>
    <w:basedOn w:val="1"/>
    <w:uiPriority w:val="0"/>
    <w:pPr>
      <w:widowControl/>
      <w:spacing w:before="100" w:beforeAutospacing="1" w:after="100" w:afterAutospacing="1"/>
      <w:jc w:val="left"/>
    </w:pPr>
    <w:rPr>
      <w:rFonts w:ascii="宋体" w:hAnsi="宋体"/>
      <w:kern w:val="0"/>
      <w:sz w:val="24"/>
      <w:szCs w:val="24"/>
    </w:rPr>
  </w:style>
  <w:style w:type="paragraph" w:customStyle="1" w:styleId="130">
    <w:name w:val="flName"/>
    <w:basedOn w:val="104"/>
    <w:uiPriority w:val="0"/>
    <w:rPr>
      <w:sz w:val="32"/>
    </w:rPr>
  </w:style>
  <w:style w:type="paragraph" w:customStyle="1" w:styleId="131">
    <w:name w:val="xl76"/>
    <w:basedOn w:val="1"/>
    <w:uiPriority w:val="0"/>
    <w:pPr>
      <w:widowControl/>
      <w:pBdr>
        <w:bottom w:val="single" w:color="auto" w:sz="4" w:space="0"/>
      </w:pBdr>
      <w:spacing w:before="100" w:beforeAutospacing="1" w:after="100" w:afterAutospacing="1"/>
      <w:jc w:val="left"/>
    </w:pPr>
    <w:rPr>
      <w:rFonts w:ascii="宋体" w:hAnsi="宋体"/>
      <w:kern w:val="0"/>
      <w:sz w:val="22"/>
      <w:szCs w:val="22"/>
    </w:rPr>
  </w:style>
  <w:style w:type="paragraph" w:customStyle="1" w:styleId="132">
    <w:name w:val="xl61"/>
    <w:basedOn w:val="1"/>
    <w:uiPriority w:val="0"/>
    <w:pPr>
      <w:widowControl/>
      <w:pBdr>
        <w:bottom w:val="single" w:color="auto" w:sz="4" w:space="0"/>
      </w:pBdr>
      <w:spacing w:before="100" w:beforeAutospacing="1" w:after="100" w:afterAutospacing="1"/>
      <w:jc w:val="center"/>
    </w:pPr>
    <w:rPr>
      <w:kern w:val="0"/>
      <w:sz w:val="22"/>
      <w:szCs w:val="22"/>
    </w:rPr>
  </w:style>
  <w:style w:type="paragraph" w:customStyle="1" w:styleId="133">
    <w:name w:val="font10"/>
    <w:basedOn w:val="1"/>
    <w:uiPriority w:val="0"/>
    <w:pPr>
      <w:widowControl/>
      <w:spacing w:before="100" w:beforeAutospacing="1" w:after="100" w:afterAutospacing="1"/>
      <w:jc w:val="left"/>
    </w:pPr>
    <w:rPr>
      <w:kern w:val="0"/>
      <w:sz w:val="22"/>
      <w:szCs w:val="22"/>
    </w:rPr>
  </w:style>
  <w:style w:type="paragraph" w:customStyle="1" w:styleId="134">
    <w:name w:val="注"/>
    <w:basedOn w:val="1"/>
    <w:uiPriority w:val="0"/>
    <w:pPr>
      <w:adjustRightInd w:val="0"/>
      <w:spacing w:line="360" w:lineRule="atLeast"/>
      <w:ind w:left="840" w:hanging="420"/>
    </w:pPr>
    <w:rPr>
      <w:kern w:val="0"/>
    </w:rPr>
  </w:style>
  <w:style w:type="paragraph" w:customStyle="1" w:styleId="135">
    <w:name w:val="xl77"/>
    <w:basedOn w:val="1"/>
    <w:uiPriority w:val="0"/>
    <w:pPr>
      <w:widowControl/>
      <w:pBdr>
        <w:bottom w:val="single" w:color="auto" w:sz="4" w:space="0"/>
      </w:pBdr>
      <w:spacing w:before="100" w:beforeAutospacing="1" w:after="100" w:afterAutospacing="1"/>
      <w:jc w:val="right"/>
    </w:pPr>
    <w:rPr>
      <w:kern w:val="0"/>
      <w:sz w:val="22"/>
      <w:szCs w:val="22"/>
    </w:rPr>
  </w:style>
  <w:style w:type="paragraph" w:customStyle="1" w:styleId="136">
    <w:name w:val="样式4"/>
    <w:basedOn w:val="1"/>
    <w:uiPriority w:val="0"/>
    <w:pPr>
      <w:spacing w:beforeLines="80"/>
      <w:jc w:val="center"/>
    </w:pPr>
    <w:rPr>
      <w:b/>
      <w:sz w:val="3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header1.xml" Type="http://schemas.openxmlformats.org/officeDocument/2006/relationships/header"/><Relationship Id="rId7" Target="footer4.xml" Type="http://schemas.openxmlformats.org/officeDocument/2006/relationships/footer"/><Relationship Id="rId8" Target="header2.xml" Type="http://schemas.openxmlformats.org/officeDocument/2006/relationships/head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32</Pages>
  <Words>3021</Words>
  <Characters>17224</Characters>
  <Lines>143</Lines>
  <Paragraphs>40</Paragraphs>
  <TotalTime>33</TotalTime>
  <ScaleCrop>false</ScaleCrop>
  <LinksUpToDate>false</LinksUpToDate>
  <CharactersWithSpaces>20205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2011-07-26T01:18:00Z</dcterms:created>
  <dc:creator>雨林木风</dc:creator>
  <cp:lastModifiedBy>WPS_1701756769</cp:lastModifiedBy>
  <cp:lastPrinted>2020-10-28T02:19:30Z</cp:lastPrinted>
  <dcterms:modified xsi:type="dcterms:W3CDTF">2024-02-22T08:25:51Z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3E399F82C91A41628788374FC81D1391_13</vt:lpwstr>
  </property>
</Properties>
</file>