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_GB2312"/>
          <w:b/>
        </w:rPr>
      </w:pPr>
    </w:p>
    <w:p>
      <w:pPr>
        <w:spacing w:line="360" w:lineRule="auto"/>
        <w:jc w:val="center"/>
        <w:rPr>
          <w:rFonts w:ascii="仿宋" w:hAnsi="仿宋" w:cs="仿宋_GB2312"/>
          <w:b/>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position w:val="-10"/>
          <w:sz w:val="48"/>
          <w:szCs w:val="48"/>
          <w:lang w:bidi="th-TH"/>
        </w:rPr>
        <w:object>
          <v:shape id="_x0000_i1025" o:spt="75" type="#_x0000_t75" style="height:17pt;width:9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仿宋" w:hAnsi="仿宋" w:cs="仿宋"/>
          <w:b/>
          <w:bCs/>
          <w:w w:val="80"/>
          <w:sz w:val="48"/>
          <w:szCs w:val="48"/>
          <w:lang w:eastAsia="zh-CN" w:bidi="th-TH"/>
        </w:rPr>
        <w:t>浙江省农业科学院2024年畜牧兽医研究所牧场饲料采购项目（一）</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ZJ-2441196</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
    <w:p>
      <w:pPr>
        <w:spacing w:line="360" w:lineRule="auto"/>
        <w:jc w:val="center"/>
        <w:rPr>
          <w:rFonts w:ascii="仿宋" w:hAnsi="仿宋" w:cs="仿宋"/>
        </w:rPr>
      </w:pPr>
    </w:p>
    <w:p/>
    <w:tbl>
      <w:tblPr>
        <w:tblStyle w:val="62"/>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采购人</w:t>
            </w:r>
          </w:p>
        </w:tc>
        <w:tc>
          <w:tcPr>
            <w:tcW w:w="516" w:type="dxa"/>
            <w:vAlign w:val="center"/>
          </w:tcPr>
          <w:p>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w:t>
            </w:r>
          </w:p>
        </w:tc>
        <w:tc>
          <w:tcPr>
            <w:tcW w:w="441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0"/>
                <w:szCs w:val="30"/>
                <w:lang w:eastAsia="zh-CN"/>
              </w:rPr>
            </w:pPr>
            <w:r>
              <w:rPr>
                <w:rFonts w:hint="eastAsia" w:ascii="仿宋" w:hAnsi="仿宋" w:cs="仿宋"/>
                <w:sz w:val="30"/>
                <w:szCs w:val="30"/>
                <w:lang w:eastAsia="zh-CN"/>
              </w:rPr>
              <w:t>浙江省农业科学院</w:t>
            </w:r>
          </w:p>
        </w:tc>
      </w:tr>
      <w:tr>
        <w:tblPrEx>
          <w:tblCellMar>
            <w:top w:w="0" w:type="dxa"/>
            <w:left w:w="108" w:type="dxa"/>
            <w:bottom w:w="0" w:type="dxa"/>
            <w:right w:w="108" w:type="dxa"/>
          </w:tblCellMar>
        </w:tblPrEx>
        <w:trPr>
          <w:trHeight w:val="297" w:hRule="atLeast"/>
          <w:jc w:val="center"/>
        </w:trPr>
        <w:tc>
          <w:tcPr>
            <w:tcW w:w="2032" w:type="dxa"/>
            <w:vAlign w:val="center"/>
          </w:tcPr>
          <w:p>
            <w:pPr>
              <w:keepNext w:val="0"/>
              <w:keepLines w:val="0"/>
              <w:suppressLineNumbers w:val="0"/>
              <w:spacing w:before="0" w:beforeAutospacing="0" w:after="0" w:afterAutospacing="0"/>
              <w:ind w:left="0" w:right="0"/>
              <w:jc w:val="left"/>
              <w:rPr>
                <w:rFonts w:hint="default" w:ascii="仿宋" w:hAnsi="仿宋" w:cs="仿宋"/>
                <w:szCs w:val="21"/>
              </w:rPr>
            </w:pPr>
          </w:p>
        </w:tc>
        <w:tc>
          <w:tcPr>
            <w:tcW w:w="516" w:type="dxa"/>
            <w:vAlign w:val="center"/>
          </w:tcPr>
          <w:p>
            <w:pPr>
              <w:keepNext w:val="0"/>
              <w:keepLines w:val="0"/>
              <w:suppressLineNumbers w:val="0"/>
              <w:spacing w:before="0" w:beforeAutospacing="0" w:after="0" w:afterAutospacing="0"/>
              <w:ind w:left="0" w:right="0"/>
              <w:jc w:val="left"/>
              <w:rPr>
                <w:rFonts w:hint="default" w:ascii="仿宋" w:hAnsi="仿宋" w:cs="仿宋"/>
                <w:szCs w:val="21"/>
              </w:rPr>
            </w:pPr>
          </w:p>
        </w:tc>
        <w:tc>
          <w:tcPr>
            <w:tcW w:w="4411" w:type="dxa"/>
            <w:vAlign w:val="center"/>
          </w:tcPr>
          <w:p>
            <w:pPr>
              <w:keepNext w:val="0"/>
              <w:keepLines w:val="0"/>
              <w:suppressLineNumbers w:val="0"/>
              <w:spacing w:before="0" w:beforeAutospacing="0" w:after="0" w:afterAutospacing="0"/>
              <w:ind w:left="0" w:right="0"/>
              <w:jc w:val="left"/>
              <w:rPr>
                <w:rFonts w:hint="default"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采购代理机构</w:t>
            </w:r>
          </w:p>
        </w:tc>
        <w:tc>
          <w:tcPr>
            <w:tcW w:w="516" w:type="dxa"/>
            <w:vAlign w:val="center"/>
          </w:tcPr>
          <w:p>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w:t>
            </w:r>
          </w:p>
        </w:tc>
        <w:tc>
          <w:tcPr>
            <w:tcW w:w="4411" w:type="dxa"/>
            <w:vAlign w:val="center"/>
          </w:tcPr>
          <w:p>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keepNext w:val="0"/>
              <w:keepLines w:val="0"/>
              <w:suppressLineNumbers w:val="0"/>
              <w:spacing w:before="0" w:beforeAutospacing="0" w:after="0" w:afterAutospacing="0"/>
              <w:ind w:left="0" w:right="0"/>
              <w:jc w:val="center"/>
              <w:rPr>
                <w:rFonts w:hint="default" w:ascii="仿宋" w:hAnsi="仿宋" w:cs="仿宋"/>
                <w:sz w:val="30"/>
                <w:szCs w:val="30"/>
              </w:rPr>
            </w:pPr>
            <w:r>
              <w:rPr>
                <w:rFonts w:hint="eastAsia" w:ascii="仿宋" w:hAnsi="仿宋" w:cs="仿宋"/>
                <w:sz w:val="30"/>
                <w:szCs w:val="30"/>
                <w:lang w:eastAsia="zh-CN"/>
              </w:rPr>
              <w:t>2024年</w:t>
            </w:r>
            <w:r>
              <w:rPr>
                <w:rFonts w:hint="eastAsia" w:ascii="仿宋" w:hAnsi="仿宋" w:cs="仿宋"/>
                <w:sz w:val="30"/>
                <w:szCs w:val="30"/>
                <w:lang w:val="en-US" w:eastAsia="zh-CN"/>
              </w:rPr>
              <w:t>05</w:t>
            </w:r>
            <w:r>
              <w:rPr>
                <w:rFonts w:hint="eastAsia" w:ascii="仿宋" w:hAnsi="仿宋" w:cs="仿宋"/>
                <w:sz w:val="30"/>
                <w:szCs w:val="30"/>
              </w:rPr>
              <w:t>月</w:t>
            </w:r>
          </w:p>
        </w:tc>
      </w:tr>
    </w:tbl>
    <w:p>
      <w:pPr>
        <w:spacing w:line="360" w:lineRule="auto"/>
        <w:jc w:val="center"/>
        <w:rPr>
          <w:rFonts w:ascii="仿宋" w:hAnsi="仿宋" w:cs="仿宋_GB2312"/>
        </w:rPr>
      </w:pPr>
    </w:p>
    <w:p>
      <w:pPr>
        <w:spacing w:line="360" w:lineRule="auto"/>
        <w:jc w:val="center"/>
        <w:rPr>
          <w:rFonts w:ascii="仿宋" w:hAnsi="仿宋" w:cs="仿宋_GB2312"/>
        </w:rPr>
      </w:pPr>
      <w:bookmarkStart w:id="0" w:name="_Hlt67893495"/>
      <w:bookmarkEnd w:id="0"/>
    </w:p>
    <w:p>
      <w:pPr>
        <w:rPr>
          <w:rFonts w:ascii="仿宋" w:hAnsi="仿宋" w:cs="仿宋_GB2312"/>
          <w:b/>
          <w:sz w:val="48"/>
          <w:szCs w:val="48"/>
        </w:rPr>
      </w:pPr>
      <w:r>
        <w:rPr>
          <w:rFonts w:hint="eastAsia" w:ascii="仿宋" w:hAnsi="仿宋" w:cs="仿宋_GB2312"/>
          <w:b/>
          <w:sz w:val="48"/>
          <w:szCs w:val="48"/>
        </w:rPr>
        <w:br w:type="page"/>
      </w:r>
    </w:p>
    <w:p>
      <w:pPr>
        <w:spacing w:line="360" w:lineRule="auto"/>
        <w:jc w:val="center"/>
        <w:rPr>
          <w:rFonts w:ascii="仿宋" w:hAnsi="仿宋" w:cs="仿宋_GB2312"/>
          <w:b/>
          <w:sz w:val="48"/>
          <w:szCs w:val="48"/>
        </w:rPr>
      </w:pPr>
    </w:p>
    <w:p>
      <w:pPr>
        <w:spacing w:line="360" w:lineRule="auto"/>
        <w:jc w:val="center"/>
        <w:rPr>
          <w:rFonts w:ascii="仿宋" w:hAnsi="仿宋" w:cs="仿宋_GB2312"/>
          <w:b/>
          <w:sz w:val="48"/>
          <w:szCs w:val="48"/>
        </w:rPr>
      </w:pPr>
      <w:r>
        <w:rPr>
          <w:rFonts w:hint="eastAsia" w:ascii="仿宋" w:hAnsi="仿宋" w:cs="仿宋_GB2312"/>
          <w:b/>
          <w:sz w:val="48"/>
          <w:szCs w:val="48"/>
        </w:rPr>
        <w:t>目录</w:t>
      </w:r>
    </w:p>
    <w:p>
      <w:pPr>
        <w:spacing w:line="360" w:lineRule="auto"/>
        <w:rPr>
          <w:rFonts w:ascii="仿宋" w:hAnsi="仿宋" w:cs="仿宋_GB2312"/>
          <w:sz w:val="32"/>
          <w:szCs w:val="32"/>
        </w:rPr>
      </w:pP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  招标公告</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  投标人须知</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  采购需求</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  评标办法</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  拟签订的合同文本</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  应提交的有关格式范例</w:t>
      </w:r>
    </w:p>
    <w:p>
      <w:pPr>
        <w:spacing w:line="360" w:lineRule="auto"/>
        <w:ind w:firstLine="549" w:firstLineChars="229"/>
        <w:rPr>
          <w:rFonts w:ascii="仿宋" w:hAnsi="仿宋" w:cs="仿宋_GB2312"/>
        </w:rPr>
      </w:pPr>
      <w:bookmarkStart w:id="1" w:name="_Hlt91233176"/>
      <w:bookmarkEnd w:id="1"/>
      <w:bookmarkStart w:id="2" w:name="_Toc91899869"/>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rPr>
          <w:rFonts w:ascii="仿宋" w:hAnsi="仿宋" w:cs="仿宋_GB2312"/>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_GB2312"/>
          <w:b/>
          <w:sz w:val="36"/>
          <w:szCs w:val="20"/>
        </w:rPr>
        <w:t xml:space="preserve">第一部分  </w:t>
      </w:r>
      <w:r>
        <w:rPr>
          <w:rFonts w:hint="eastAsia" w:ascii="仿宋_GB2312" w:hAnsi="仿宋" w:eastAsia="仿宋_GB2312" w:cs="仿宋_GB2312"/>
          <w:b/>
          <w:sz w:val="36"/>
          <w:szCs w:val="20"/>
        </w:rPr>
        <w:t>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lang w:eastAsia="zh-CN"/>
        </w:rPr>
        <w:t>浙江省农业科学院2024年畜牧兽医研究所牧场饲料采购项目（一）</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lang w:eastAsia="zh-CN"/>
        </w:rPr>
        <w:t>2024年</w:t>
      </w:r>
      <w:r>
        <w:rPr>
          <w:rFonts w:hint="eastAsia" w:ascii="仿宋_GB2312" w:hAnsi="仿宋" w:eastAsia="仿宋_GB2312"/>
          <w:u w:val="single"/>
          <w:lang w:val="en-US" w:eastAsia="zh-CN"/>
        </w:rPr>
        <w:t>06</w:t>
      </w:r>
      <w:r>
        <w:rPr>
          <w:rFonts w:hint="eastAsia" w:ascii="仿宋_GB2312" w:hAnsi="仿宋" w:eastAsia="仿宋_GB2312"/>
          <w:u w:val="single"/>
        </w:rPr>
        <w:t>月</w:t>
      </w:r>
      <w:r>
        <w:rPr>
          <w:rFonts w:hint="eastAsia" w:ascii="仿宋_GB2312" w:hAnsi="仿宋" w:eastAsia="仿宋_GB2312"/>
          <w:u w:val="single"/>
          <w:lang w:val="en-US" w:eastAsia="zh-CN"/>
        </w:rPr>
        <w:t>12</w:t>
      </w:r>
      <w:r>
        <w:rPr>
          <w:rFonts w:hint="eastAsia" w:ascii="仿宋_GB2312" w:hAnsi="仿宋" w:eastAsia="仿宋_GB2312"/>
          <w:u w:val="single"/>
        </w:rPr>
        <w:t>日</w:t>
      </w:r>
      <w:r>
        <w:rPr>
          <w:rFonts w:hint="eastAsia" w:ascii="仿宋_GB2312" w:hAnsi="仿宋" w:eastAsia="仿宋_GB2312"/>
          <w:u w:val="single"/>
          <w:lang w:val="en-US" w:eastAsia="zh-CN"/>
        </w:rPr>
        <w:t>09</w:t>
      </w:r>
      <w:r>
        <w:rPr>
          <w:rFonts w:hint="eastAsia" w:ascii="仿宋_GB2312" w:hAnsi="仿宋" w:eastAsia="仿宋_GB2312"/>
          <w:u w:val="single"/>
        </w:rPr>
        <w:t>点</w:t>
      </w:r>
      <w:r>
        <w:rPr>
          <w:rFonts w:hint="eastAsia" w:ascii="仿宋_GB2312" w:hAnsi="仿宋" w:eastAsia="仿宋_GB2312"/>
          <w:u w:val="single"/>
          <w:lang w:val="en-US" w:eastAsia="zh-CN"/>
        </w:rPr>
        <w:t>0</w:t>
      </w:r>
      <w:r>
        <w:rPr>
          <w:rFonts w:hint="eastAsia" w:ascii="仿宋_GB2312" w:hAnsi="仿宋" w:eastAsia="仿宋_GB2312"/>
          <w:u w:val="single"/>
        </w:rPr>
        <w:t>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ZJ-2441196</w:t>
      </w:r>
    </w:p>
    <w:p>
      <w:pPr>
        <w:rPr>
          <w:rFonts w:hint="eastAsia" w:ascii="仿宋" w:hAnsi="仿宋" w:eastAsia="仿宋" w:cs="仿宋"/>
          <w:lang w:eastAsia="zh-CN"/>
        </w:rPr>
      </w:pPr>
      <w:r>
        <w:rPr>
          <w:rFonts w:hint="eastAsia" w:ascii="仿宋" w:hAnsi="仿宋" w:cs="仿宋"/>
          <w:b/>
        </w:rPr>
        <w:t>项目名称：</w:t>
      </w:r>
      <w:r>
        <w:rPr>
          <w:rFonts w:hint="eastAsia" w:ascii="仿宋" w:hAnsi="仿宋" w:cs="仿宋"/>
          <w:lang w:eastAsia="zh-CN"/>
        </w:rPr>
        <w:t>浙江省农业科学院2024年畜牧兽医研究所牧场饲料采购项目（一）</w:t>
      </w:r>
    </w:p>
    <w:p>
      <w:pPr>
        <w:rPr>
          <w:rFonts w:hint="eastAsia" w:ascii="仿宋" w:hAnsi="仿宋" w:cs="仿宋"/>
          <w:b/>
          <w:color w:val="auto"/>
          <w:highlight w:val="none"/>
          <w:lang w:val="en-US" w:eastAsia="zh-CN"/>
        </w:rPr>
      </w:pPr>
      <w:r>
        <w:rPr>
          <w:rFonts w:hint="eastAsia" w:ascii="仿宋" w:hAnsi="仿宋" w:cs="仿宋"/>
          <w:b/>
          <w:color w:val="auto"/>
          <w:highlight w:val="none"/>
        </w:rPr>
        <w:t>预算金额（元）：</w:t>
      </w:r>
      <w:r>
        <w:rPr>
          <w:rFonts w:hint="eastAsia" w:ascii="仿宋" w:hAnsi="仿宋" w:cs="仿宋"/>
          <w:b/>
          <w:color w:val="auto"/>
          <w:highlight w:val="none"/>
          <w:lang w:val="en-US" w:eastAsia="zh-CN"/>
        </w:rPr>
        <w:t>5000000.00</w:t>
      </w:r>
    </w:p>
    <w:p>
      <w:pPr>
        <w:rPr>
          <w:rFonts w:hint="default"/>
          <w:color w:val="auto"/>
          <w:lang w:val="en-US" w:eastAsia="zh-CN"/>
        </w:rPr>
      </w:pPr>
      <w:r>
        <w:rPr>
          <w:rFonts w:hint="eastAsia" w:ascii="仿宋" w:hAnsi="仿宋" w:cs="仿宋"/>
          <w:b/>
          <w:color w:val="auto"/>
          <w:highlight w:val="none"/>
          <w:lang w:val="en-US" w:eastAsia="zh-CN"/>
        </w:rPr>
        <w:t>最高限价</w:t>
      </w:r>
      <w:r>
        <w:rPr>
          <w:rFonts w:hint="eastAsia" w:ascii="仿宋" w:hAnsi="仿宋" w:cs="仿宋"/>
          <w:b/>
          <w:color w:val="auto"/>
          <w:highlight w:val="none"/>
        </w:rPr>
        <w:t>（元）：</w:t>
      </w:r>
      <w:r>
        <w:rPr>
          <w:rFonts w:hint="eastAsia" w:ascii="仿宋" w:hAnsi="仿宋" w:cs="仿宋"/>
          <w:b/>
          <w:color w:val="auto"/>
          <w:highlight w:val="none"/>
          <w:lang w:val="en-US" w:eastAsia="zh-CN"/>
        </w:rPr>
        <w:t>1000000.00，2300000.00，1700000.00</w:t>
      </w:r>
    </w:p>
    <w:p>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pPr>
        <w:pStyle w:val="15"/>
        <w:spacing w:line="312" w:lineRule="auto"/>
        <w:ind w:firstLine="48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标项一</w:t>
      </w:r>
    </w:p>
    <w:p>
      <w:pPr>
        <w:pStyle w:val="15"/>
        <w:spacing w:line="312" w:lineRule="auto"/>
        <w:ind w:firstLine="480"/>
        <w:rPr>
          <w:rFonts w:hint="eastAsia" w:ascii="仿宋" w:hAnsi="仿宋" w:cs="仿宋"/>
          <w:b/>
          <w:color w:val="auto"/>
          <w:sz w:val="24"/>
          <w:lang w:val="en-US" w:eastAsia="zh-CN"/>
        </w:rPr>
      </w:pPr>
      <w:r>
        <w:rPr>
          <w:rFonts w:hint="eastAsia" w:ascii="仿宋" w:hAnsi="仿宋" w:cs="仿宋"/>
          <w:b/>
          <w:color w:val="auto"/>
          <w:sz w:val="24"/>
        </w:rPr>
        <w:t>标项名称：培育后期饲料</w:t>
      </w:r>
      <w:r>
        <w:rPr>
          <w:rFonts w:hint="eastAsia" w:ascii="仿宋" w:hAnsi="仿宋" w:cs="仿宋"/>
          <w:b/>
          <w:color w:val="auto"/>
          <w:sz w:val="24"/>
          <w:lang w:eastAsia="zh-CN"/>
        </w:rPr>
        <w:t>、哺乳母猪饲料、妊娠母猪饲料</w:t>
      </w:r>
    </w:p>
    <w:p>
      <w:pPr>
        <w:pStyle w:val="15"/>
        <w:spacing w:line="312" w:lineRule="auto"/>
        <w:ind w:firstLine="480"/>
        <w:rPr>
          <w:rFonts w:hint="eastAsia" w:ascii="仿宋" w:hAnsi="仿宋" w:eastAsia="仿宋" w:cs="仿宋"/>
          <w:b/>
          <w:color w:val="auto"/>
          <w:sz w:val="24"/>
          <w:lang w:eastAsia="zh-CN"/>
        </w:rPr>
      </w:pPr>
      <w:r>
        <w:rPr>
          <w:rFonts w:hint="eastAsia" w:ascii="仿宋" w:hAnsi="仿宋" w:cs="仿宋"/>
          <w:b/>
          <w:color w:val="auto"/>
          <w:sz w:val="24"/>
        </w:rPr>
        <w:t>数量：1</w:t>
      </w:r>
      <w:r>
        <w:rPr>
          <w:rFonts w:hint="eastAsia" w:ascii="仿宋" w:hAnsi="仿宋" w:cs="仿宋"/>
          <w:b/>
          <w:color w:val="auto"/>
          <w:sz w:val="24"/>
          <w:lang w:val="en-US" w:eastAsia="zh-CN"/>
        </w:rPr>
        <w:t>批</w:t>
      </w:r>
    </w:p>
    <w:p>
      <w:pPr>
        <w:pStyle w:val="15"/>
        <w:spacing w:line="312" w:lineRule="auto"/>
        <w:ind w:firstLine="480"/>
        <w:rPr>
          <w:rFonts w:ascii="仿宋" w:hAnsi="仿宋" w:cs="仿宋"/>
          <w:b/>
          <w:color w:val="auto"/>
          <w:sz w:val="24"/>
        </w:rPr>
      </w:pPr>
      <w:r>
        <w:rPr>
          <w:rFonts w:hint="eastAsia" w:ascii="仿宋" w:hAnsi="仿宋" w:cs="仿宋"/>
          <w:b/>
          <w:color w:val="auto"/>
          <w:sz w:val="24"/>
        </w:rPr>
        <w:t>预算金额（元）：1</w:t>
      </w:r>
      <w:r>
        <w:rPr>
          <w:rFonts w:hint="eastAsia" w:ascii="仿宋" w:hAnsi="仿宋" w:cs="仿宋"/>
          <w:b/>
          <w:color w:val="auto"/>
          <w:sz w:val="24"/>
          <w:lang w:val="en-US" w:eastAsia="zh-CN"/>
        </w:rPr>
        <w:t>0</w:t>
      </w:r>
      <w:r>
        <w:rPr>
          <w:rFonts w:hint="eastAsia" w:ascii="仿宋" w:hAnsi="仿宋" w:cs="仿宋"/>
          <w:b/>
          <w:color w:val="auto"/>
          <w:sz w:val="24"/>
        </w:rPr>
        <w:t>00000.00</w:t>
      </w:r>
    </w:p>
    <w:p>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简要规格描述或项目基本概况介绍、用途：培育后期饲料</w:t>
      </w:r>
      <w:r>
        <w:rPr>
          <w:rFonts w:hint="eastAsia" w:ascii="仿宋" w:hAnsi="仿宋" w:cs="仿宋"/>
          <w:b/>
          <w:color w:val="auto"/>
          <w:sz w:val="24"/>
          <w:lang w:eastAsia="zh-CN"/>
        </w:rPr>
        <w:t>、哺乳母猪饲料、妊娠母猪饲料</w:t>
      </w:r>
      <w:r>
        <w:rPr>
          <w:rFonts w:hint="eastAsia" w:ascii="仿宋" w:hAnsi="仿宋" w:cs="仿宋"/>
          <w:b/>
          <w:color w:val="auto"/>
          <w:sz w:val="24"/>
        </w:rPr>
        <w:t>采购</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15"/>
        <w:spacing w:line="312" w:lineRule="auto"/>
        <w:ind w:firstLine="480"/>
        <w:rPr>
          <w:rFonts w:ascii="仿宋" w:hAnsi="仿宋" w:cs="仿宋"/>
          <w:b/>
          <w:color w:val="auto"/>
          <w:sz w:val="24"/>
        </w:rPr>
      </w:pPr>
      <w:r>
        <w:rPr>
          <w:rFonts w:hint="eastAsia" w:ascii="仿宋" w:hAnsi="仿宋" w:cs="仿宋"/>
          <w:b/>
          <w:color w:val="auto"/>
          <w:sz w:val="24"/>
        </w:rPr>
        <w:t>备注：</w:t>
      </w:r>
      <w:r>
        <w:rPr>
          <w:rFonts w:hint="eastAsia" w:ascii="仿宋" w:hAnsi="仿宋" w:cs="仿宋"/>
          <w:b/>
          <w:color w:val="auto"/>
          <w:sz w:val="24"/>
          <w:lang w:val="en-US" w:eastAsia="zh-CN"/>
        </w:rPr>
        <w:t>单价最高限价（元/吨）：培育后期饲料3325；哺乳母猪饲料3900；妊娠母猪饲料3300</w:t>
      </w:r>
      <w:r>
        <w:rPr>
          <w:rFonts w:hint="eastAsia" w:ascii="仿宋" w:hAnsi="仿宋" w:cs="仿宋"/>
          <w:b/>
          <w:color w:val="auto"/>
          <w:sz w:val="24"/>
        </w:rPr>
        <w:t>。</w:t>
      </w:r>
    </w:p>
    <w:p>
      <w:pPr>
        <w:pStyle w:val="15"/>
        <w:spacing w:line="312" w:lineRule="auto"/>
        <w:ind w:firstLine="480"/>
        <w:rPr>
          <w:rFonts w:ascii="仿宋" w:hAnsi="仿宋" w:cs="仿宋"/>
          <w:bCs/>
          <w:snapToGrid/>
          <w:color w:val="auto"/>
          <w:kern w:val="2"/>
          <w:sz w:val="24"/>
          <w:szCs w:val="24"/>
        </w:rPr>
      </w:pPr>
    </w:p>
    <w:p>
      <w:pPr>
        <w:pStyle w:val="15"/>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标项二</w:t>
      </w:r>
    </w:p>
    <w:p>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标项名称：大猪饲料</w:t>
      </w:r>
      <w:r>
        <w:rPr>
          <w:rFonts w:hint="eastAsia" w:ascii="仿宋" w:hAnsi="仿宋" w:cs="仿宋"/>
          <w:b/>
          <w:color w:val="auto"/>
          <w:sz w:val="24"/>
          <w:lang w:eastAsia="zh-CN"/>
        </w:rPr>
        <w:t>、中猪饲料</w:t>
      </w:r>
    </w:p>
    <w:p>
      <w:pPr>
        <w:pStyle w:val="15"/>
        <w:spacing w:line="312" w:lineRule="auto"/>
        <w:ind w:firstLine="480"/>
        <w:rPr>
          <w:rFonts w:ascii="仿宋" w:hAnsi="仿宋" w:cs="仿宋"/>
          <w:b/>
          <w:color w:val="auto"/>
          <w:sz w:val="24"/>
        </w:rPr>
      </w:pPr>
      <w:r>
        <w:rPr>
          <w:rFonts w:hint="eastAsia" w:ascii="仿宋" w:hAnsi="仿宋" w:cs="仿宋"/>
          <w:b/>
          <w:color w:val="auto"/>
          <w:sz w:val="24"/>
        </w:rPr>
        <w:t>数量：1</w:t>
      </w:r>
      <w:r>
        <w:rPr>
          <w:rFonts w:hint="eastAsia" w:ascii="仿宋" w:hAnsi="仿宋" w:cs="仿宋"/>
          <w:b/>
          <w:color w:val="auto"/>
          <w:sz w:val="24"/>
          <w:lang w:val="en-US" w:eastAsia="zh-CN"/>
        </w:rPr>
        <w:t>批</w:t>
      </w:r>
    </w:p>
    <w:p>
      <w:pPr>
        <w:pStyle w:val="15"/>
        <w:spacing w:line="312" w:lineRule="auto"/>
        <w:ind w:firstLine="480"/>
        <w:rPr>
          <w:rFonts w:ascii="仿宋" w:hAnsi="仿宋" w:cs="仿宋"/>
          <w:b/>
          <w:color w:val="auto"/>
          <w:sz w:val="24"/>
        </w:rPr>
      </w:pPr>
      <w:r>
        <w:rPr>
          <w:rFonts w:hint="eastAsia" w:ascii="仿宋" w:hAnsi="仿宋" w:cs="仿宋"/>
          <w:b/>
          <w:color w:val="auto"/>
          <w:sz w:val="24"/>
        </w:rPr>
        <w:t>预算金额（元）：2</w:t>
      </w:r>
      <w:r>
        <w:rPr>
          <w:rFonts w:hint="eastAsia" w:ascii="仿宋" w:hAnsi="仿宋" w:cs="仿宋"/>
          <w:b/>
          <w:color w:val="auto"/>
          <w:sz w:val="24"/>
          <w:lang w:val="en-US" w:eastAsia="zh-CN"/>
        </w:rPr>
        <w:t>3</w:t>
      </w:r>
      <w:r>
        <w:rPr>
          <w:rFonts w:hint="eastAsia" w:ascii="仿宋" w:hAnsi="仿宋" w:cs="仿宋"/>
          <w:b/>
          <w:color w:val="auto"/>
          <w:sz w:val="24"/>
        </w:rPr>
        <w:t>00000.00</w:t>
      </w:r>
    </w:p>
    <w:p>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简要规格描述或项目基本概况介绍、用途：大猪饲料</w:t>
      </w:r>
      <w:r>
        <w:rPr>
          <w:rFonts w:hint="eastAsia" w:ascii="仿宋" w:hAnsi="仿宋" w:cs="仿宋"/>
          <w:b/>
          <w:color w:val="auto"/>
          <w:sz w:val="24"/>
          <w:lang w:eastAsia="zh-CN"/>
        </w:rPr>
        <w:t>、中猪饲料采购</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15"/>
        <w:spacing w:line="312" w:lineRule="auto"/>
        <w:ind w:firstLine="480"/>
        <w:rPr>
          <w:rFonts w:ascii="仿宋" w:hAnsi="仿宋" w:cs="仿宋"/>
          <w:b/>
          <w:color w:val="auto"/>
          <w:sz w:val="24"/>
        </w:rPr>
      </w:pPr>
      <w:r>
        <w:rPr>
          <w:rFonts w:hint="eastAsia" w:ascii="仿宋" w:hAnsi="仿宋" w:cs="仿宋"/>
          <w:b/>
          <w:color w:val="auto"/>
          <w:sz w:val="24"/>
        </w:rPr>
        <w:t>备注：</w:t>
      </w:r>
      <w:r>
        <w:rPr>
          <w:rFonts w:hint="eastAsia" w:ascii="仿宋" w:hAnsi="仿宋" w:cs="仿宋"/>
          <w:b/>
          <w:color w:val="auto"/>
          <w:sz w:val="24"/>
          <w:lang w:val="en-US" w:eastAsia="zh-CN"/>
        </w:rPr>
        <w:t>单价最高限价（元/吨）：</w:t>
      </w:r>
      <w:r>
        <w:rPr>
          <w:rFonts w:hint="eastAsia" w:ascii="仿宋" w:hAnsi="仿宋" w:cs="仿宋"/>
          <w:b/>
          <w:color w:val="auto"/>
          <w:sz w:val="24"/>
        </w:rPr>
        <w:t>大猪饲料</w:t>
      </w:r>
      <w:r>
        <w:rPr>
          <w:rFonts w:hint="eastAsia" w:ascii="仿宋" w:hAnsi="仿宋" w:cs="仿宋"/>
          <w:b/>
          <w:color w:val="auto"/>
          <w:sz w:val="24"/>
          <w:lang w:val="en-US" w:eastAsia="zh-CN"/>
        </w:rPr>
        <w:t>3275</w:t>
      </w:r>
      <w:r>
        <w:rPr>
          <w:rFonts w:hint="eastAsia" w:ascii="仿宋" w:hAnsi="仿宋" w:cs="仿宋"/>
          <w:b/>
          <w:color w:val="auto"/>
          <w:sz w:val="24"/>
        </w:rPr>
        <w:t>；中猪饲料</w:t>
      </w:r>
      <w:r>
        <w:rPr>
          <w:rFonts w:hint="eastAsia" w:ascii="仿宋" w:hAnsi="仿宋" w:cs="仿宋"/>
          <w:b/>
          <w:color w:val="auto"/>
          <w:sz w:val="24"/>
          <w:lang w:val="en-US" w:eastAsia="zh-CN"/>
        </w:rPr>
        <w:t>3340</w:t>
      </w:r>
      <w:r>
        <w:rPr>
          <w:rFonts w:hint="eastAsia" w:ascii="仿宋" w:hAnsi="仿宋" w:cs="仿宋"/>
          <w:b/>
          <w:color w:val="auto"/>
          <w:sz w:val="24"/>
        </w:rPr>
        <w:t>。</w:t>
      </w:r>
    </w:p>
    <w:p>
      <w:pPr>
        <w:rPr>
          <w:color w:val="auto"/>
        </w:rPr>
      </w:pPr>
    </w:p>
    <w:p>
      <w:pPr>
        <w:pStyle w:val="15"/>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标项三</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cs="仿宋"/>
          <w:b/>
          <w:color w:val="auto"/>
          <w:sz w:val="24"/>
        </w:rPr>
        <w:t>标项名称：教槽饲料</w:t>
      </w:r>
      <w:r>
        <w:rPr>
          <w:rFonts w:hint="eastAsia" w:ascii="仿宋" w:hAnsi="仿宋" w:cs="仿宋"/>
          <w:b/>
          <w:color w:val="auto"/>
          <w:sz w:val="24"/>
          <w:lang w:eastAsia="zh-CN"/>
        </w:rPr>
        <w:t>、保育前期饲料、保育后期饲料、仔猪饲料</w:t>
      </w:r>
    </w:p>
    <w:p>
      <w:pPr>
        <w:pStyle w:val="15"/>
        <w:spacing w:line="312" w:lineRule="auto"/>
        <w:ind w:firstLine="480"/>
        <w:rPr>
          <w:rFonts w:ascii="仿宋" w:hAnsi="仿宋" w:cs="仿宋"/>
          <w:b/>
          <w:color w:val="auto"/>
          <w:sz w:val="24"/>
        </w:rPr>
      </w:pPr>
      <w:r>
        <w:rPr>
          <w:rFonts w:hint="eastAsia" w:ascii="仿宋" w:hAnsi="仿宋" w:cs="仿宋"/>
          <w:b/>
          <w:color w:val="auto"/>
          <w:sz w:val="24"/>
        </w:rPr>
        <w:t>数量：1</w:t>
      </w:r>
      <w:r>
        <w:rPr>
          <w:rFonts w:hint="eastAsia" w:ascii="仿宋" w:hAnsi="仿宋" w:cs="仿宋"/>
          <w:b/>
          <w:color w:val="auto"/>
          <w:sz w:val="24"/>
          <w:lang w:val="en-US" w:eastAsia="zh-CN"/>
        </w:rPr>
        <w:t>批</w:t>
      </w:r>
    </w:p>
    <w:p>
      <w:pPr>
        <w:pStyle w:val="15"/>
        <w:spacing w:line="312" w:lineRule="auto"/>
        <w:ind w:firstLine="480"/>
        <w:rPr>
          <w:rFonts w:ascii="仿宋" w:hAnsi="仿宋" w:cs="仿宋"/>
          <w:b/>
          <w:color w:val="auto"/>
          <w:sz w:val="24"/>
        </w:rPr>
      </w:pPr>
      <w:r>
        <w:rPr>
          <w:rFonts w:hint="eastAsia" w:ascii="仿宋" w:hAnsi="仿宋" w:cs="仿宋"/>
          <w:b/>
          <w:color w:val="auto"/>
          <w:sz w:val="24"/>
        </w:rPr>
        <w:t>预算金额（元）：</w:t>
      </w:r>
      <w:r>
        <w:rPr>
          <w:rFonts w:hint="eastAsia" w:ascii="仿宋" w:hAnsi="仿宋" w:cs="仿宋"/>
          <w:b/>
          <w:color w:val="auto"/>
          <w:sz w:val="24"/>
          <w:lang w:val="en-US" w:eastAsia="zh-CN"/>
        </w:rPr>
        <w:t>170</w:t>
      </w:r>
      <w:r>
        <w:rPr>
          <w:rFonts w:hint="eastAsia" w:ascii="仿宋" w:hAnsi="仿宋" w:cs="仿宋"/>
          <w:b/>
          <w:color w:val="auto"/>
          <w:sz w:val="24"/>
        </w:rPr>
        <w:t>0000.00</w:t>
      </w:r>
    </w:p>
    <w:p>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简要规格描述或项目基本概况介绍、用途：教槽饲料</w:t>
      </w:r>
      <w:r>
        <w:rPr>
          <w:rFonts w:hint="eastAsia" w:ascii="仿宋" w:hAnsi="仿宋" w:cs="仿宋"/>
          <w:b/>
          <w:color w:val="auto"/>
          <w:sz w:val="24"/>
          <w:lang w:eastAsia="zh-CN"/>
        </w:rPr>
        <w:t>、保育前期饲料、保育后期饲料、仔猪饲料</w:t>
      </w:r>
      <w:r>
        <w:rPr>
          <w:rFonts w:hint="eastAsia" w:ascii="仿宋" w:hAnsi="仿宋" w:cs="仿宋"/>
          <w:b/>
          <w:color w:val="auto"/>
          <w:sz w:val="24"/>
          <w:lang w:val="en-US" w:eastAsia="zh-CN"/>
        </w:rPr>
        <w:t>采购</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15"/>
        <w:spacing w:line="312" w:lineRule="auto"/>
        <w:ind w:firstLine="480"/>
        <w:rPr>
          <w:rFonts w:ascii="仿宋" w:hAnsi="仿宋" w:cs="仿宋"/>
          <w:b/>
          <w:color w:val="auto"/>
          <w:sz w:val="24"/>
        </w:rPr>
      </w:pPr>
      <w:r>
        <w:rPr>
          <w:rFonts w:hint="eastAsia" w:ascii="仿宋" w:hAnsi="仿宋" w:cs="仿宋"/>
          <w:b/>
          <w:color w:val="auto"/>
          <w:sz w:val="24"/>
        </w:rPr>
        <w:t>备注：</w:t>
      </w:r>
      <w:r>
        <w:rPr>
          <w:rFonts w:hint="eastAsia" w:ascii="仿宋" w:hAnsi="仿宋" w:cs="仿宋"/>
          <w:b/>
          <w:color w:val="auto"/>
          <w:sz w:val="24"/>
          <w:lang w:val="en-US" w:eastAsia="zh-CN"/>
        </w:rPr>
        <w:t>单价最高限价（元/吨）：</w:t>
      </w:r>
      <w:r>
        <w:rPr>
          <w:rFonts w:hint="eastAsia" w:ascii="仿宋" w:hAnsi="仿宋" w:cs="仿宋"/>
          <w:b/>
          <w:color w:val="auto"/>
          <w:sz w:val="24"/>
        </w:rPr>
        <w:t>教槽饲料</w:t>
      </w:r>
      <w:r>
        <w:rPr>
          <w:rFonts w:hint="eastAsia" w:ascii="仿宋" w:hAnsi="仿宋" w:cs="仿宋"/>
          <w:b/>
          <w:color w:val="auto"/>
          <w:sz w:val="24"/>
          <w:lang w:val="en-US" w:eastAsia="zh-CN"/>
        </w:rPr>
        <w:t>7900；</w:t>
      </w:r>
      <w:r>
        <w:rPr>
          <w:rFonts w:hint="eastAsia" w:ascii="仿宋" w:hAnsi="仿宋" w:cs="仿宋"/>
          <w:b/>
          <w:color w:val="auto"/>
          <w:sz w:val="24"/>
          <w:lang w:eastAsia="zh-CN"/>
        </w:rPr>
        <w:t>保育前期饲料</w:t>
      </w:r>
      <w:r>
        <w:rPr>
          <w:rFonts w:hint="eastAsia" w:ascii="仿宋" w:hAnsi="仿宋" w:cs="仿宋"/>
          <w:b/>
          <w:color w:val="auto"/>
          <w:sz w:val="24"/>
          <w:lang w:val="en-US" w:eastAsia="zh-CN"/>
        </w:rPr>
        <w:t>4850；</w:t>
      </w:r>
      <w:r>
        <w:rPr>
          <w:rFonts w:hint="eastAsia" w:ascii="仿宋" w:hAnsi="仿宋" w:cs="仿宋"/>
          <w:b/>
          <w:color w:val="auto"/>
          <w:sz w:val="24"/>
          <w:lang w:eastAsia="zh-CN"/>
        </w:rPr>
        <w:t>保育后期饲料</w:t>
      </w:r>
      <w:r>
        <w:rPr>
          <w:rFonts w:hint="eastAsia" w:ascii="仿宋" w:hAnsi="仿宋" w:cs="仿宋"/>
          <w:b/>
          <w:color w:val="auto"/>
          <w:sz w:val="24"/>
          <w:lang w:val="en-US" w:eastAsia="zh-CN"/>
        </w:rPr>
        <w:t>4100；</w:t>
      </w:r>
      <w:r>
        <w:rPr>
          <w:rFonts w:hint="eastAsia" w:ascii="仿宋" w:hAnsi="仿宋" w:cs="仿宋"/>
          <w:b/>
          <w:color w:val="auto"/>
          <w:sz w:val="24"/>
          <w:lang w:eastAsia="zh-CN"/>
        </w:rPr>
        <w:t>仔猪饲料</w:t>
      </w:r>
      <w:r>
        <w:rPr>
          <w:rFonts w:hint="eastAsia" w:ascii="仿宋" w:hAnsi="仿宋" w:cs="仿宋"/>
          <w:b/>
          <w:color w:val="auto"/>
          <w:sz w:val="24"/>
          <w:lang w:val="en-US" w:eastAsia="zh-CN"/>
        </w:rPr>
        <w:t>3450</w:t>
      </w:r>
      <w:r>
        <w:rPr>
          <w:rFonts w:hint="eastAsia" w:ascii="仿宋" w:hAnsi="仿宋" w:cs="仿宋"/>
          <w:b/>
          <w:color w:val="auto"/>
          <w:sz w:val="24"/>
        </w:rPr>
        <w:t>。</w:t>
      </w:r>
    </w:p>
    <w:p>
      <w:pPr>
        <w:pStyle w:val="23"/>
        <w:rPr>
          <w:color w:val="auto"/>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所投货物应由中小企业生产且使用该中小企业商号或者注册商标（监狱企业及残疾人福利性单位视同小型、微型企业）；本项目对应的中小企业划分标准所属行业为工业。</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lang w:eastAsia="zh-CN"/>
        </w:rPr>
        <w:t>2024年</w:t>
      </w:r>
      <w:r>
        <w:rPr>
          <w:rFonts w:hint="eastAsia" w:ascii="仿宋" w:hAnsi="仿宋" w:cs="仿宋"/>
          <w:u w:val="single"/>
          <w:lang w:val="en-US" w:eastAsia="zh-CN"/>
        </w:rPr>
        <w:t>06</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lang w:eastAsia="zh-CN"/>
        </w:rPr>
        <w:t>2024年</w:t>
      </w:r>
      <w:r>
        <w:rPr>
          <w:rFonts w:hint="eastAsia" w:ascii="仿宋" w:hAnsi="仿宋" w:cs="仿宋"/>
          <w:u w:val="single"/>
          <w:lang w:val="en-US" w:eastAsia="zh-CN"/>
        </w:rPr>
        <w:t>06</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w:t>
      </w:r>
      <w:r>
        <w:rPr>
          <w:rFonts w:hint="eastAsia" w:ascii="仿宋" w:hAnsi="仿宋" w:cs="仿宋"/>
          <w:u w:val="single"/>
          <w:lang w:val="en-US" w:eastAsia="zh-CN"/>
        </w:rPr>
        <w:t>0</w:t>
      </w:r>
      <w:r>
        <w:rPr>
          <w:rFonts w:hint="eastAsia" w:ascii="仿宋" w:hAnsi="仿宋" w:cs="仿宋"/>
          <w:u w:val="single"/>
        </w:rPr>
        <w:t>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lang w:eastAsia="zh-CN"/>
        </w:rPr>
        <w:t>2024年</w:t>
      </w:r>
      <w:r>
        <w:rPr>
          <w:rFonts w:hint="eastAsia" w:ascii="仿宋" w:hAnsi="仿宋" w:cs="仿宋"/>
          <w:u w:val="single"/>
          <w:lang w:val="en-US" w:eastAsia="zh-CN"/>
        </w:rPr>
        <w:t>06</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w:t>
      </w:r>
      <w:r>
        <w:rPr>
          <w:rFonts w:hint="eastAsia" w:ascii="仿宋" w:hAnsi="仿宋" w:cs="仿宋"/>
          <w:u w:val="single"/>
          <w:lang w:val="en-US" w:eastAsia="zh-CN"/>
        </w:rPr>
        <w:t>0</w:t>
      </w:r>
      <w:r>
        <w:rPr>
          <w:rFonts w:hint="eastAsia" w:ascii="仿宋" w:hAnsi="仿宋" w:cs="仿宋"/>
          <w:u w:val="single"/>
        </w:rPr>
        <w:t>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浙江省农业科学院</w:t>
      </w:r>
    </w:p>
    <w:p>
      <w:pPr>
        <w:spacing w:line="360" w:lineRule="auto"/>
        <w:ind w:firstLine="480" w:firstLineChars="200"/>
        <w:rPr>
          <w:rFonts w:ascii="仿宋" w:hAnsi="仿宋" w:cs="仿宋"/>
        </w:rPr>
      </w:pPr>
      <w:r>
        <w:rPr>
          <w:rFonts w:hint="eastAsia" w:ascii="仿宋" w:hAnsi="仿宋" w:cs="仿宋"/>
        </w:rPr>
        <w:t>地址：杭州市德胜中路298号</w:t>
      </w:r>
    </w:p>
    <w:p>
      <w:pPr>
        <w:spacing w:line="360" w:lineRule="auto"/>
        <w:ind w:firstLine="480" w:firstLineChars="200"/>
        <w:rPr>
          <w:rFonts w:ascii="仿宋" w:hAnsi="仿宋" w:cs="仿宋"/>
        </w:rPr>
      </w:pPr>
      <w:r>
        <w:rPr>
          <w:rFonts w:hint="eastAsia" w:ascii="仿宋" w:hAnsi="仿宋" w:cs="仿宋"/>
        </w:rPr>
        <w:t>项目联系人（询问）：</w:t>
      </w:r>
      <w:r>
        <w:rPr>
          <w:rFonts w:hint="eastAsia" w:ascii="宋体" w:hAnsi="宋体" w:cs="宋体"/>
          <w:color w:val="auto"/>
          <w:sz w:val="24"/>
          <w:highlight w:val="none"/>
          <w:lang w:val="en-US" w:eastAsia="zh-CN"/>
        </w:rPr>
        <w:t>姜老师</w:t>
      </w:r>
    </w:p>
    <w:p>
      <w:pPr>
        <w:spacing w:line="360" w:lineRule="auto"/>
        <w:ind w:firstLine="480" w:firstLineChars="200"/>
        <w:rPr>
          <w:rFonts w:hint="eastAsia" w:ascii="仿宋" w:hAnsi="仿宋" w:cs="仿宋"/>
          <w:lang w:val="en-US" w:eastAsia="zh-CN"/>
        </w:rPr>
      </w:pPr>
      <w:r>
        <w:rPr>
          <w:rFonts w:hint="eastAsia" w:ascii="仿宋" w:hAnsi="仿宋" w:cs="仿宋"/>
        </w:rPr>
        <w:t>项目联系方式（询问）：</w:t>
      </w:r>
      <w:r>
        <w:rPr>
          <w:rFonts w:hint="eastAsia" w:ascii="仿宋" w:hAnsi="仿宋" w:cs="仿宋"/>
          <w:lang w:val="en-US" w:eastAsia="zh-CN"/>
        </w:rPr>
        <w:t>13957163768</w:t>
      </w:r>
    </w:p>
    <w:p>
      <w:pPr>
        <w:spacing w:line="360" w:lineRule="auto"/>
        <w:ind w:firstLine="480" w:firstLineChars="200"/>
        <w:rPr>
          <w:rFonts w:ascii="仿宋" w:hAnsi="仿宋" w:cs="仿宋"/>
        </w:rPr>
      </w:pPr>
      <w:r>
        <w:rPr>
          <w:rFonts w:hint="eastAsia" w:ascii="仿宋" w:hAnsi="仿宋" w:cs="仿宋"/>
        </w:rPr>
        <w:t>质疑联系人：</w:t>
      </w:r>
      <w:r>
        <w:rPr>
          <w:rFonts w:hint="eastAsia" w:ascii="宋体" w:hAnsi="宋体" w:cs="宋体"/>
          <w:color w:val="auto"/>
          <w:sz w:val="24"/>
          <w:highlight w:val="none"/>
          <w:lang w:val="en-US" w:eastAsia="zh-CN"/>
        </w:rPr>
        <w:t>冯老师</w:t>
      </w:r>
    </w:p>
    <w:p>
      <w:pPr>
        <w:spacing w:line="360" w:lineRule="auto"/>
        <w:ind w:firstLine="480" w:firstLineChars="200"/>
        <w:rPr>
          <w:rFonts w:hint="eastAsia" w:ascii="宋体" w:hAnsi="宋体" w:cs="宋体"/>
          <w:lang w:val="en-US" w:eastAsia="zh-CN"/>
        </w:rPr>
      </w:pPr>
      <w:r>
        <w:rPr>
          <w:rFonts w:hint="eastAsia" w:ascii="仿宋" w:hAnsi="仿宋" w:cs="仿宋"/>
        </w:rPr>
        <w:t>质疑联系方式：</w:t>
      </w:r>
      <w:r>
        <w:rPr>
          <w:rFonts w:hint="eastAsia" w:ascii="宋体" w:hAnsi="宋体" w:cs="宋体"/>
          <w:lang w:val="en-US" w:eastAsia="zh-CN"/>
        </w:rPr>
        <w:t>13705816717</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val="en-US" w:eastAsia="zh-CN"/>
        </w:rPr>
        <w:t>汪懿婷</w:t>
      </w:r>
    </w:p>
    <w:p>
      <w:pPr>
        <w:spacing w:line="360" w:lineRule="auto"/>
        <w:ind w:firstLine="480" w:firstLineChars="200"/>
        <w:rPr>
          <w:rFonts w:hint="default" w:ascii="仿宋" w:hAnsi="仿宋" w:eastAsia="仿宋" w:cs="仿宋"/>
          <w:lang w:val="en-US" w:eastAsia="zh-CN"/>
        </w:rPr>
      </w:pPr>
      <w:r>
        <w:rPr>
          <w:rFonts w:hint="eastAsia" w:ascii="仿宋" w:hAnsi="仿宋" w:cs="仿宋"/>
        </w:rPr>
        <w:t>项目联系方式（询问）：0571-8</w:t>
      </w:r>
      <w:r>
        <w:rPr>
          <w:rFonts w:hint="eastAsia" w:ascii="仿宋" w:hAnsi="仿宋" w:cs="仿宋"/>
          <w:lang w:val="en-US" w:eastAsia="zh-CN"/>
        </w:rPr>
        <w:t>9731843、19210960527</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2" w:firstLineChars="200"/>
        <w:rPr>
          <w:rFonts w:ascii="仿宋" w:hAnsi="仿宋" w:cs="仿宋"/>
          <w:b/>
          <w:bCs/>
        </w:rPr>
      </w:pPr>
      <w:r>
        <w:rPr>
          <w:rFonts w:hint="eastAsia" w:ascii="仿宋" w:hAnsi="仿宋" w:cs="仿宋"/>
          <w:b/>
          <w:bCs/>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hint="eastAsia" w:ascii="仿宋" w:hAnsi="仿宋" w:cs="仿宋_GB2312"/>
          <w:b/>
          <w:sz w:val="36"/>
          <w:szCs w:val="20"/>
          <w:lang w:val="en-US" w:eastAsia="zh-CN"/>
        </w:rPr>
        <w:t xml:space="preserve">  </w:t>
      </w:r>
      <w:r>
        <w:rPr>
          <w:rFonts w:ascii="仿宋" w:hAnsi="仿宋" w:cs="仿宋_GB2312"/>
          <w:b/>
          <w:sz w:val="36"/>
          <w:szCs w:val="20"/>
        </w:rPr>
        <w:t>投标人须知</w:t>
      </w:r>
      <w:bookmarkEnd w:id="10"/>
      <w:bookmarkEnd w:id="12"/>
    </w:p>
    <w:p>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序号</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事项</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rPr>
            </w:pPr>
            <w:r>
              <w:rPr>
                <w:rFonts w:hint="eastAsia"/>
              </w:rPr>
              <w:t>货物类，单一产品或核心产品为：</w:t>
            </w:r>
          </w:p>
          <w:p>
            <w:pPr>
              <w:keepNext w:val="0"/>
              <w:keepLines w:val="0"/>
              <w:suppressLineNumbers w:val="0"/>
              <w:spacing w:before="0" w:beforeAutospacing="0" w:after="0" w:afterAutospacing="0" w:line="288" w:lineRule="auto"/>
              <w:ind w:left="0" w:right="0"/>
              <w:rPr>
                <w:rFonts w:hint="default"/>
              </w:rPr>
            </w:pPr>
            <w:r>
              <w:rPr>
                <w:rFonts w:hint="eastAsia"/>
              </w:rPr>
              <w:t>标项一：培育后期饲料、哺乳母猪饲料、妊娠母猪饲料</w:t>
            </w:r>
          </w:p>
          <w:p>
            <w:pPr>
              <w:keepNext w:val="0"/>
              <w:keepLines w:val="0"/>
              <w:suppressLineNumbers w:val="0"/>
              <w:spacing w:before="0" w:beforeAutospacing="0" w:after="0" w:afterAutospacing="0" w:line="288" w:lineRule="auto"/>
              <w:ind w:left="0" w:right="0"/>
              <w:rPr>
                <w:rFonts w:hint="default"/>
              </w:rPr>
            </w:pPr>
            <w:r>
              <w:rPr>
                <w:rFonts w:hint="eastAsia"/>
              </w:rPr>
              <w:t>标项二：大猪饲料、中猪饲料</w:t>
            </w:r>
          </w:p>
          <w:p>
            <w:pPr>
              <w:keepNext w:val="0"/>
              <w:keepLines w:val="0"/>
              <w:suppressLineNumbers w:val="0"/>
              <w:spacing w:before="0" w:beforeAutospacing="0" w:after="0" w:afterAutospacing="0" w:line="288" w:lineRule="auto"/>
              <w:ind w:left="0" w:leftChars="0" w:right="0" w:rightChars="0"/>
              <w:rPr>
                <w:rFonts w:hint="default"/>
                <w:u w:val="single"/>
              </w:rPr>
            </w:pPr>
            <w:r>
              <w:rPr>
                <w:rFonts w:hint="eastAsia"/>
              </w:rPr>
              <w:t>标项三：教槽饲料、保育前期饲料、保育后期饲料、仔猪饲料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2</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rPr>
            </w:pPr>
            <w:r>
              <w:rPr>
                <w:rFonts w:hint="eastAsia"/>
              </w:rPr>
              <w:t>采购标的对应的中小企业划分标准所属行业</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rPr>
            </w:pPr>
            <w:r>
              <w:rPr>
                <w:rFonts w:hint="eastAsia"/>
              </w:rPr>
              <w:t>标项一：</w:t>
            </w:r>
          </w:p>
          <w:p>
            <w:pPr>
              <w:keepNext w:val="0"/>
              <w:keepLines w:val="0"/>
              <w:suppressLineNumbers w:val="0"/>
              <w:spacing w:before="0" w:beforeAutospacing="0" w:after="0" w:afterAutospacing="0" w:line="288" w:lineRule="auto"/>
              <w:ind w:left="0" w:right="0"/>
              <w:rPr>
                <w:rFonts w:hint="eastAsia"/>
              </w:rPr>
            </w:pPr>
            <w:r>
              <w:rPr>
                <w:rFonts w:hint="eastAsia"/>
              </w:rPr>
              <w:t>标的：培育后期饲料，属于工业行业；</w:t>
            </w:r>
          </w:p>
          <w:p>
            <w:pPr>
              <w:keepNext w:val="0"/>
              <w:keepLines w:val="0"/>
              <w:suppressLineNumbers w:val="0"/>
              <w:spacing w:before="0" w:beforeAutospacing="0" w:after="0" w:afterAutospacing="0" w:line="288" w:lineRule="auto"/>
              <w:ind w:left="0" w:right="0"/>
              <w:rPr>
                <w:rFonts w:hint="default"/>
              </w:rPr>
            </w:pPr>
            <w:r>
              <w:rPr>
                <w:rFonts w:hint="eastAsia"/>
              </w:rPr>
              <w:t>标的：哺乳母猪饲料，属于工业行业；</w:t>
            </w:r>
          </w:p>
          <w:p>
            <w:pPr>
              <w:keepNext w:val="0"/>
              <w:keepLines w:val="0"/>
              <w:suppressLineNumbers w:val="0"/>
              <w:spacing w:before="0" w:beforeAutospacing="0" w:after="0" w:afterAutospacing="0" w:line="288" w:lineRule="auto"/>
              <w:ind w:left="0" w:right="0"/>
              <w:rPr>
                <w:rFonts w:hint="default"/>
              </w:rPr>
            </w:pPr>
            <w:r>
              <w:rPr>
                <w:rFonts w:hint="eastAsia"/>
              </w:rPr>
              <w:t>标的：妊娠母猪饲料，属于工业行业；</w:t>
            </w:r>
          </w:p>
          <w:p>
            <w:pPr>
              <w:keepNext w:val="0"/>
              <w:keepLines w:val="0"/>
              <w:suppressLineNumbers w:val="0"/>
              <w:spacing w:before="0" w:beforeAutospacing="0" w:after="0" w:afterAutospacing="0" w:line="288" w:lineRule="auto"/>
              <w:ind w:left="0" w:right="0"/>
              <w:rPr>
                <w:rFonts w:hint="default"/>
              </w:rPr>
            </w:pPr>
            <w:r>
              <w:rPr>
                <w:rFonts w:hint="eastAsia"/>
              </w:rPr>
              <w:t>标项二：</w:t>
            </w:r>
          </w:p>
          <w:p>
            <w:pPr>
              <w:keepNext w:val="0"/>
              <w:keepLines w:val="0"/>
              <w:suppressLineNumbers w:val="0"/>
              <w:spacing w:before="0" w:beforeAutospacing="0" w:after="0" w:afterAutospacing="0" w:line="288" w:lineRule="auto"/>
              <w:ind w:left="0" w:right="0"/>
              <w:rPr>
                <w:rFonts w:hint="default"/>
              </w:rPr>
            </w:pPr>
            <w:r>
              <w:rPr>
                <w:rFonts w:hint="eastAsia"/>
              </w:rPr>
              <w:t>标的：大猪饲料，属于工业行业；</w:t>
            </w:r>
          </w:p>
          <w:p>
            <w:pPr>
              <w:keepNext w:val="0"/>
              <w:keepLines w:val="0"/>
              <w:suppressLineNumbers w:val="0"/>
              <w:spacing w:before="0" w:beforeAutospacing="0" w:after="0" w:afterAutospacing="0" w:line="288" w:lineRule="auto"/>
              <w:ind w:left="0" w:right="0"/>
              <w:rPr>
                <w:rFonts w:hint="default"/>
              </w:rPr>
            </w:pPr>
            <w:r>
              <w:rPr>
                <w:rFonts w:hint="eastAsia"/>
              </w:rPr>
              <w:t>标的：中猪饲料，属于工业行业；</w:t>
            </w:r>
          </w:p>
          <w:p>
            <w:pPr>
              <w:keepNext w:val="0"/>
              <w:keepLines w:val="0"/>
              <w:suppressLineNumbers w:val="0"/>
              <w:spacing w:before="0" w:beforeAutospacing="0" w:after="0" w:afterAutospacing="0" w:line="288" w:lineRule="auto"/>
              <w:ind w:left="0" w:right="0"/>
              <w:rPr>
                <w:rFonts w:hint="default"/>
              </w:rPr>
            </w:pPr>
            <w:r>
              <w:rPr>
                <w:rFonts w:hint="eastAsia"/>
              </w:rPr>
              <w:t>标项三：</w:t>
            </w:r>
          </w:p>
          <w:p>
            <w:pPr>
              <w:keepNext w:val="0"/>
              <w:keepLines w:val="0"/>
              <w:suppressLineNumbers w:val="0"/>
              <w:spacing w:before="0" w:beforeAutospacing="0" w:after="0" w:afterAutospacing="0" w:line="288" w:lineRule="auto"/>
              <w:ind w:left="0" w:right="0"/>
              <w:rPr>
                <w:rFonts w:hint="eastAsia"/>
              </w:rPr>
            </w:pPr>
            <w:r>
              <w:rPr>
                <w:rFonts w:hint="eastAsia"/>
              </w:rPr>
              <w:t>标的：教槽饲料，属于工业行业；</w:t>
            </w:r>
          </w:p>
          <w:p>
            <w:pPr>
              <w:keepNext w:val="0"/>
              <w:keepLines w:val="0"/>
              <w:suppressLineNumbers w:val="0"/>
              <w:spacing w:before="0" w:beforeAutospacing="0" w:after="0" w:afterAutospacing="0" w:line="288" w:lineRule="auto"/>
              <w:ind w:left="0" w:right="0"/>
              <w:rPr>
                <w:rFonts w:hint="default"/>
              </w:rPr>
            </w:pPr>
            <w:r>
              <w:rPr>
                <w:rFonts w:hint="eastAsia"/>
              </w:rPr>
              <w:t>标的：保育前期饲料，属于工业行业；</w:t>
            </w:r>
          </w:p>
          <w:p>
            <w:pPr>
              <w:keepNext w:val="0"/>
              <w:keepLines w:val="0"/>
              <w:suppressLineNumbers w:val="0"/>
              <w:spacing w:before="0" w:beforeAutospacing="0" w:after="0" w:afterAutospacing="0" w:line="288" w:lineRule="auto"/>
              <w:ind w:left="0" w:right="0"/>
              <w:rPr>
                <w:rFonts w:hint="eastAsia"/>
              </w:rPr>
            </w:pPr>
            <w:r>
              <w:rPr>
                <w:rFonts w:hint="eastAsia"/>
              </w:rPr>
              <w:t>标的：保育后期饲料，属于工业行业；</w:t>
            </w:r>
          </w:p>
          <w:p>
            <w:pPr>
              <w:keepNext w:val="0"/>
              <w:keepLines w:val="0"/>
              <w:suppressLineNumbers w:val="0"/>
              <w:spacing w:before="0" w:beforeAutospacing="0" w:after="0" w:afterAutospacing="0" w:line="288" w:lineRule="auto"/>
              <w:ind w:left="0" w:leftChars="0" w:right="0" w:rightChars="0"/>
              <w:rPr>
                <w:rFonts w:hint="eastAsia" w:eastAsia="仿宋"/>
                <w:lang w:eastAsia="zh-CN"/>
              </w:rPr>
            </w:pPr>
            <w:r>
              <w:rPr>
                <w:rFonts w:hint="eastAsia"/>
              </w:rPr>
              <w:t>标的：仔猪饲料，属于工业行业</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3</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kern w:val="0"/>
              </w:rPr>
            </w:pPr>
            <w:sdt>
              <w:sdtPr>
                <w:rPr>
                  <w:rFonts w:hint="eastAsia" w:ascii="宋体" w:hAnsi="宋体" w:eastAsia="宋体" w:cs="宋体"/>
                  <w:kern w:val="0"/>
                </w:rPr>
                <w:id w:val="16465564"/>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☐可以采购进口产品。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4</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分包</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5</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kern w:val="0"/>
              </w:rPr>
              <w:t>■A</w:t>
            </w:r>
            <w:r>
              <w:rPr>
                <w:rFonts w:hint="eastAsia" w:ascii="仿宋" w:hAnsi="仿宋" w:cs="仿宋"/>
              </w:rPr>
              <w:t>不组织。</w:t>
            </w:r>
          </w:p>
          <w:p>
            <w:pPr>
              <w:keepNext w:val="0"/>
              <w:keepLines w:val="0"/>
              <w:suppressLineNumbers w:val="0"/>
              <w:spacing w:before="0" w:beforeAutospacing="0" w:after="0" w:afterAutospacing="0" w:line="288" w:lineRule="auto"/>
              <w:ind w:left="0" w:right="0"/>
              <w:rPr>
                <w:rFonts w:hint="default"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6</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样品提供</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8"/>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pPr>
              <w:keepNext w:val="0"/>
              <w:keepLines w:val="0"/>
              <w:suppressLineNumbers w:val="0"/>
              <w:spacing w:before="0" w:beforeAutospacing="0" w:after="0" w:afterAutospacing="0" w:line="288" w:lineRule="auto"/>
              <w:ind w:left="0" w:right="0"/>
              <w:rPr>
                <w:rFonts w:hint="default"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snapToGrid w:val="0"/>
                <w:kern w:val="28"/>
              </w:rPr>
              <w:t>样品：/</w:t>
            </w:r>
            <w:r>
              <w:rPr>
                <w:rFonts w:hint="eastAsia" w:ascii="仿宋" w:hAnsi="仿宋" w:cs="仿宋"/>
                <w:kern w:val="0"/>
              </w:rPr>
              <w:t>；</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7</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Cs/>
              </w:rPr>
            </w:pPr>
            <w:r>
              <w:rPr>
                <w:rFonts w:hint="eastAsia" w:ascii="仿宋" w:hAnsi="仿宋" w:cs="仿宋"/>
                <w:b/>
              </w:rPr>
              <w:t>方案讲解演示</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pPr>
              <w:keepNext w:val="0"/>
              <w:keepLines w:val="0"/>
              <w:suppressLineNumbers w:val="0"/>
              <w:spacing w:before="0" w:beforeAutospacing="0" w:after="0" w:afterAutospacing="0" w:line="288" w:lineRule="auto"/>
              <w:ind w:left="0" w:right="0"/>
              <w:rPr>
                <w:rFonts w:hint="default"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8</w:t>
            </w:r>
          </w:p>
        </w:tc>
        <w:tc>
          <w:tcPr>
            <w:tcW w:w="1843" w:type="dxa"/>
            <w:vMerge w:val="restart"/>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rPr>
              <w:t>（1）资格证明文件：见招标文件第二部分11.1。</w:t>
            </w:r>
          </w:p>
          <w:p>
            <w:pPr>
              <w:keepNext w:val="0"/>
              <w:keepLines w:val="0"/>
              <w:suppressLineNumbers w:val="0"/>
              <w:spacing w:before="0" w:beforeAutospacing="0" w:after="0" w:afterAutospacing="0" w:line="288" w:lineRule="auto"/>
              <w:ind w:left="0" w:right="0"/>
              <w:rPr>
                <w:rFonts w:hint="default"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p>
        </w:tc>
        <w:tc>
          <w:tcPr>
            <w:tcW w:w="1843" w:type="dxa"/>
            <w:vMerge w:val="continue"/>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9</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10</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报价要求</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jc w:val="left"/>
              <w:rPr>
                <w:rFonts w:hint="default"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keepNext w:val="0"/>
              <w:keepLines w:val="0"/>
              <w:suppressLineNumbers w:val="0"/>
              <w:spacing w:before="0" w:beforeAutospacing="0" w:after="0" w:afterAutospacing="0" w:line="288" w:lineRule="auto"/>
              <w:ind w:left="0" w:right="0"/>
              <w:jc w:val="left"/>
              <w:rPr>
                <w:rFonts w:hint="default" w:ascii="仿宋" w:hAnsi="仿宋" w:cs="仿宋"/>
                <w:b/>
                <w:kern w:val="0"/>
                <w:lang w:val="zh-CN"/>
              </w:rPr>
            </w:pPr>
            <w:r>
              <w:rPr>
                <w:rFonts w:hint="eastAsia" w:ascii="仿宋" w:hAnsi="仿宋" w:cs="仿宋"/>
                <w:b/>
                <w:kern w:val="0"/>
                <w:lang w:val="zh-CN"/>
              </w:rPr>
              <w:t>投标报价出现下列情形的，投标无效：</w:t>
            </w:r>
          </w:p>
          <w:p>
            <w:pPr>
              <w:keepNext w:val="0"/>
              <w:keepLines w:val="0"/>
              <w:numPr>
                <w:ilvl w:val="0"/>
                <w:numId w:val="2"/>
              </w:numPr>
              <w:suppressLineNumbers w:val="0"/>
              <w:spacing w:before="0" w:beforeAutospacing="0" w:after="0" w:afterAutospacing="0" w:line="288" w:lineRule="auto"/>
              <w:ind w:left="0" w:right="0" w:firstLine="0"/>
              <w:jc w:val="left"/>
              <w:rPr>
                <w:rFonts w:hint="default" w:ascii="仿宋" w:hAnsi="仿宋" w:cs="仿宋"/>
                <w:b/>
                <w:kern w:val="0"/>
                <w:lang w:val="zh-CN"/>
              </w:rPr>
            </w:pPr>
            <w:r>
              <w:rPr>
                <w:rFonts w:hint="eastAsia" w:ascii="仿宋" w:hAnsi="仿宋" w:cs="仿宋"/>
                <w:b/>
                <w:kern w:val="0"/>
                <w:lang w:val="zh-CN"/>
              </w:rPr>
              <w:t>投标文件出现不是唯一的、有选择性投标报价的；</w:t>
            </w:r>
          </w:p>
          <w:p>
            <w:pPr>
              <w:keepNext w:val="0"/>
              <w:keepLines w:val="0"/>
              <w:numPr>
                <w:ilvl w:val="0"/>
                <w:numId w:val="2"/>
              </w:numPr>
              <w:suppressLineNumbers w:val="0"/>
              <w:spacing w:before="0" w:beforeAutospacing="0" w:after="0" w:afterAutospacing="0" w:line="288" w:lineRule="auto"/>
              <w:ind w:left="0" w:right="0" w:firstLine="0"/>
              <w:jc w:val="left"/>
              <w:rPr>
                <w:rFonts w:hint="default" w:ascii="仿宋" w:hAnsi="仿宋" w:cs="仿宋"/>
                <w:b/>
                <w:kern w:val="0"/>
                <w:lang w:val="zh-CN"/>
              </w:rPr>
            </w:pPr>
            <w:r>
              <w:rPr>
                <w:rFonts w:hint="eastAsia" w:ascii="仿宋" w:hAnsi="仿宋" w:cs="仿宋"/>
                <w:b/>
                <w:kern w:val="0"/>
                <w:lang w:val="zh-CN"/>
              </w:rPr>
              <w:t>投标报价超过招标文件中规定的预算金额或者最高限价的;</w:t>
            </w:r>
          </w:p>
          <w:p>
            <w:pPr>
              <w:keepNext w:val="0"/>
              <w:keepLines w:val="0"/>
              <w:numPr>
                <w:ilvl w:val="0"/>
                <w:numId w:val="2"/>
              </w:numPr>
              <w:suppressLineNumbers w:val="0"/>
              <w:spacing w:before="0" w:beforeAutospacing="0" w:after="0" w:afterAutospacing="0" w:line="288" w:lineRule="auto"/>
              <w:ind w:left="0" w:right="0" w:firstLine="0"/>
              <w:rPr>
                <w:rFonts w:hint="default"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keepNext w:val="0"/>
              <w:keepLines w:val="0"/>
              <w:numPr>
                <w:ilvl w:val="0"/>
                <w:numId w:val="2"/>
              </w:numPr>
              <w:suppressLineNumbers w:val="0"/>
              <w:spacing w:before="0" w:beforeAutospacing="0" w:after="0" w:afterAutospacing="0" w:line="288" w:lineRule="auto"/>
              <w:ind w:left="0" w:right="0" w:firstLine="0"/>
              <w:rPr>
                <w:rFonts w:hint="default"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11</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12</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keepNext w:val="0"/>
              <w:keepLines w:val="0"/>
              <w:suppressLineNumbers w:val="0"/>
              <w:spacing w:before="0" w:beforeAutospacing="0" w:after="0" w:afterAutospacing="0" w:line="288" w:lineRule="auto"/>
              <w:ind w:left="0" w:right="0"/>
              <w:rPr>
                <w:rFonts w:hint="default"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val="en-US" w:eastAsia="zh-CN"/>
              </w:rPr>
              <w:t>汪懿婷</w:t>
            </w:r>
            <w:r>
              <w:rPr>
                <w:rFonts w:hint="eastAsia" w:ascii="仿宋" w:hAnsi="仿宋" w:cs="仿宋"/>
                <w:kern w:val="28"/>
                <w:szCs w:val="24"/>
              </w:rPr>
              <w:t>；联系电话：</w:t>
            </w:r>
            <w:r>
              <w:rPr>
                <w:rFonts w:hint="eastAsia" w:ascii="仿宋" w:hAnsi="仿宋" w:cs="仿宋"/>
                <w:u w:val="single"/>
              </w:rPr>
              <w:t xml:space="preserve"> 0571-8</w:t>
            </w:r>
            <w:r>
              <w:rPr>
                <w:rFonts w:hint="eastAsia" w:ascii="仿宋" w:hAnsi="仿宋" w:cs="仿宋"/>
                <w:u w:val="single"/>
                <w:lang w:val="en-US" w:eastAsia="zh-CN"/>
              </w:rPr>
              <w:t>9731843</w:t>
            </w:r>
            <w:r>
              <w:rPr>
                <w:rFonts w:hint="eastAsia" w:ascii="仿宋" w:hAnsi="仿宋" w:cs="仿宋"/>
                <w:u w:val="single"/>
              </w:rPr>
              <w:t xml:space="preserve"> </w:t>
            </w:r>
            <w:r>
              <w:rPr>
                <w:rFonts w:hint="eastAsia" w:ascii="仿宋" w:hAnsi="仿宋" w:cs="仿宋"/>
                <w:szCs w:val="24"/>
              </w:rPr>
              <w:t>。</w:t>
            </w:r>
          </w:p>
          <w:p>
            <w:pPr>
              <w:pStyle w:val="32"/>
              <w:keepNext w:val="0"/>
              <w:keepLines w:val="0"/>
              <w:suppressLineNumbers w:val="0"/>
              <w:spacing w:before="0" w:beforeAutospacing="0" w:after="0" w:afterAutospacing="0" w:line="288" w:lineRule="auto"/>
              <w:ind w:left="0" w:right="0"/>
              <w:rPr>
                <w:rFonts w:hint="default"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13</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采购代理服务费</w:t>
            </w:r>
          </w:p>
        </w:tc>
        <w:tc>
          <w:tcPr>
            <w:tcW w:w="6095" w:type="dxa"/>
            <w:tcBorders>
              <w:tl2br w:val="nil"/>
              <w:tr2bl w:val="nil"/>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宋体"/>
                <w:snapToGrid w:val="0"/>
                <w:kern w:val="0"/>
                <w:szCs w:val="21"/>
              </w:rPr>
            </w:pPr>
            <w:r>
              <w:rPr>
                <w:rFonts w:hint="default" w:ascii="宋体" w:hAnsi="宋体" w:cs="宋体"/>
                <w:snapToGrid w:val="0"/>
                <w:kern w:val="0"/>
                <w:szCs w:val="21"/>
              </w:rPr>
              <w:t>本项目的采购代理费由中标人支付。计费标准：</w:t>
            </w:r>
          </w:p>
          <w:p>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1、</w:t>
            </w:r>
            <w:r>
              <w:rPr>
                <w:rFonts w:hint="eastAsia" w:ascii="宋体" w:hAnsi="宋体" w:cs="宋体"/>
                <w:snapToGrid w:val="0"/>
                <w:kern w:val="0"/>
                <w:szCs w:val="21"/>
                <w:lang w:val="en-US" w:eastAsia="zh-CN"/>
              </w:rPr>
              <w:t>标项1</w:t>
            </w:r>
            <w:r>
              <w:rPr>
                <w:rFonts w:hint="eastAsia" w:ascii="宋体" w:hAnsi="宋体" w:cs="宋体"/>
                <w:snapToGrid w:val="0"/>
                <w:color w:val="auto"/>
                <w:kern w:val="0"/>
                <w:szCs w:val="21"/>
                <w:lang w:val="en-US" w:eastAsia="zh-CN"/>
              </w:rPr>
              <w:t>为3000元，标项2为7000元，标项3为5000</w:t>
            </w:r>
            <w:r>
              <w:rPr>
                <w:rFonts w:hint="default" w:ascii="宋体" w:hAnsi="宋体" w:cs="宋体"/>
                <w:snapToGrid w:val="0"/>
                <w:color w:val="auto"/>
                <w:kern w:val="0"/>
                <w:szCs w:val="21"/>
              </w:rPr>
              <w:t>元</w:t>
            </w:r>
            <w:r>
              <w:rPr>
                <w:rFonts w:hint="default" w:ascii="宋体" w:hAnsi="宋体" w:cs="宋体"/>
                <w:snapToGrid w:val="0"/>
                <w:kern w:val="0"/>
                <w:szCs w:val="21"/>
              </w:rPr>
              <w:t>。</w:t>
            </w:r>
          </w:p>
          <w:p>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hint="default" w:ascii="宋体" w:hAnsi="宋体" w:cs="宋体"/>
                <w:snapToGrid w:val="0"/>
                <w:kern w:val="0"/>
                <w:szCs w:val="21"/>
              </w:rPr>
              <w:t>由中标人一次性向采购代理机构付清。中标结果公告发出后，中标人可按中标结果公告上的服务费金额缴纳至如下账号：</w:t>
            </w:r>
          </w:p>
          <w:p>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（1）收 款 人：</w:t>
            </w:r>
            <w:r>
              <w:rPr>
                <w:rFonts w:hint="eastAsia" w:ascii="宋体" w:hAnsi="宋体" w:cs="宋体"/>
                <w:snapToGrid w:val="0"/>
                <w:kern w:val="0"/>
                <w:szCs w:val="21"/>
              </w:rPr>
              <w:t>浙江国际招投标有限公司</w:t>
            </w:r>
          </w:p>
          <w:p>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（2）开户银行：中国工商银行杭州武林支行</w:t>
            </w:r>
          </w:p>
          <w:p>
            <w:pPr>
              <w:keepNext w:val="0"/>
              <w:keepLines w:val="0"/>
              <w:suppressLineNumbers w:val="0"/>
              <w:spacing w:before="0" w:beforeAutospacing="0" w:after="0" w:afterAutospacing="0" w:line="288" w:lineRule="auto"/>
              <w:ind w:left="0" w:right="0"/>
              <w:jc w:val="left"/>
              <w:rPr>
                <w:rFonts w:hint="default" w:ascii="仿宋" w:hAnsi="仿宋" w:cs="仿宋"/>
              </w:rPr>
            </w:pPr>
            <w:r>
              <w:rPr>
                <w:rFonts w:hint="default" w:ascii="宋体" w:hAnsi="宋体" w:cs="宋体"/>
                <w:snapToGrid w:val="0"/>
                <w:kern w:val="0"/>
                <w:szCs w:val="21"/>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14</w:t>
            </w:r>
          </w:p>
        </w:tc>
        <w:tc>
          <w:tcPr>
            <w:tcW w:w="1843" w:type="dxa"/>
            <w:vMerge w:val="restart"/>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业绩证明材料</w:t>
            </w:r>
          </w:p>
          <w:p>
            <w:pPr>
              <w:pStyle w:val="32"/>
              <w:keepNext w:val="0"/>
              <w:keepLines w:val="0"/>
              <w:suppressLineNumbers w:val="0"/>
              <w:spacing w:before="0" w:beforeAutospacing="0" w:after="0" w:afterAutospacing="0" w:line="288" w:lineRule="auto"/>
              <w:ind w:left="0" w:right="0"/>
              <w:rPr>
                <w:rFonts w:hint="default"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p>
        </w:tc>
        <w:tc>
          <w:tcPr>
            <w:tcW w:w="1843" w:type="dxa"/>
            <w:vMerge w:val="continue"/>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p>
        </w:tc>
        <w:tc>
          <w:tcPr>
            <w:tcW w:w="6095" w:type="dxa"/>
            <w:tcBorders>
              <w:tl2br w:val="nil"/>
              <w:tr2bl w:val="nil"/>
            </w:tcBorders>
            <w:vAlign w:val="center"/>
          </w:tcPr>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其他资信证明材料</w:t>
            </w:r>
          </w:p>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15</w:t>
            </w:r>
          </w:p>
        </w:tc>
        <w:tc>
          <w:tcPr>
            <w:tcW w:w="1843" w:type="dxa"/>
            <w:tcBorders>
              <w:tl2br w:val="nil"/>
              <w:tr2bl w:val="nil"/>
            </w:tcBorders>
            <w:vAlign w:val="center"/>
          </w:tcPr>
          <w:p>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特别说明</w:t>
            </w:r>
          </w:p>
        </w:tc>
        <w:tc>
          <w:tcPr>
            <w:tcW w:w="6095" w:type="dxa"/>
            <w:tcBorders>
              <w:tl2br w:val="nil"/>
              <w:tr2bl w:val="nil"/>
            </w:tcBorders>
            <w:vAlign w:val="center"/>
          </w:tcPr>
          <w:p>
            <w:pPr>
              <w:keepNext w:val="0"/>
              <w:keepLines w:val="0"/>
              <w:suppressLineNumbers w:val="0"/>
              <w:spacing w:before="0" w:beforeAutospacing="0" w:after="0" w:afterAutospacing="0" w:line="288" w:lineRule="auto"/>
              <w:ind w:left="0" w:right="0"/>
              <w:rPr>
                <w:rFonts w:hint="default"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pPr>
              <w:pStyle w:val="23"/>
              <w:keepNext w:val="0"/>
              <w:keepLines w:val="0"/>
              <w:suppressLineNumbers w:val="0"/>
              <w:autoSpaceDE/>
              <w:autoSpaceDN/>
              <w:spacing w:before="0" w:beforeAutospacing="0" w:after="0" w:afterAutospacing="0" w:line="288" w:lineRule="auto"/>
              <w:ind w:left="0" w:right="0"/>
              <w:rPr>
                <w:rFonts w:hint="default"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_GB2312"/>
          <w:b/>
          <w:sz w:val="32"/>
          <w:szCs w:val="20"/>
        </w:rPr>
      </w:pPr>
    </w:p>
    <w:bookmarkEnd w:id="11"/>
    <w:p>
      <w:pPr>
        <w:rPr>
          <w:rFonts w:ascii="仿宋_GB2312" w:hAnsi="仿宋" w:eastAsia="仿宋_GB2312" w:cs="仿宋_GB2312"/>
          <w:b/>
          <w:sz w:val="32"/>
          <w:szCs w:val="20"/>
        </w:rPr>
      </w:pPr>
      <w:bookmarkStart w:id="13" w:name="第三部分"/>
      <w:bookmarkStart w:id="14" w:name="_Toc164416483"/>
      <w:r>
        <w:rPr>
          <w:rFonts w:hint="eastAsia" w:ascii="仿宋_GB2312" w:hAnsi="仿宋" w:eastAsia="仿宋_GB2312" w:cs="仿宋_GB2312"/>
          <w:b/>
          <w:sz w:val="32"/>
          <w:szCs w:val="20"/>
        </w:rPr>
        <w:br w:type="page"/>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pPr>
        <w:numPr>
          <w:ilvl w:val="1"/>
          <w:numId w:val="3"/>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pPr>
        <w:numPr>
          <w:ilvl w:val="1"/>
          <w:numId w:val="3"/>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pPr>
        <w:numPr>
          <w:ilvl w:val="1"/>
          <w:numId w:val="3"/>
        </w:numPr>
        <w:ind w:left="0" w:firstLine="480" w:firstLineChars="200"/>
        <w:rPr>
          <w:rFonts w:ascii="仿宋_GB2312" w:hAnsi="仿宋" w:eastAsia="仿宋_GB2312"/>
        </w:rPr>
      </w:pPr>
      <w:r>
        <w:rPr>
          <w:rFonts w:hint="eastAsia" w:ascii="仿宋_GB2312" w:hAnsi="仿宋" w:eastAsia="仿宋_GB2312"/>
        </w:rPr>
        <w:t>“投标人”系指是指响应招标、参加投标竞争的法人、其他组织或者自然人。</w:t>
      </w:r>
    </w:p>
    <w:p>
      <w:pPr>
        <w:numPr>
          <w:ilvl w:val="1"/>
          <w:numId w:val="3"/>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pPr>
        <w:numPr>
          <w:ilvl w:val="1"/>
          <w:numId w:val="3"/>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pPr>
        <w:numPr>
          <w:ilvl w:val="1"/>
          <w:numId w:val="3"/>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pPr>
        <w:numPr>
          <w:ilvl w:val="1"/>
          <w:numId w:val="3"/>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_GB2312" w:hAnsi="仿宋" w:eastAsia="仿宋_GB2312"/>
        </w:rPr>
      </w:pPr>
      <w:r>
        <w:rPr>
          <w:rFonts w:hint="eastAsia" w:ascii="仿宋_GB2312" w:hAnsi="仿宋" w:eastAsia="仿宋_GB2312"/>
        </w:rPr>
        <w:t>支持绿色发展</w:t>
      </w:r>
    </w:p>
    <w:p>
      <w:pPr>
        <w:numPr>
          <w:ilvl w:val="2"/>
          <w:numId w:val="3"/>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_GB2312" w:hAnsi="仿宋" w:eastAsia="仿宋_GB2312"/>
        </w:rPr>
      </w:pPr>
      <w:r>
        <w:rPr>
          <w:rFonts w:hint="eastAsia" w:ascii="仿宋_GB2312" w:hAnsi="仿宋" w:eastAsia="仿宋_GB2312"/>
        </w:rPr>
        <w:t>支持中小企业发展</w:t>
      </w:r>
    </w:p>
    <w:p>
      <w:pPr>
        <w:numPr>
          <w:ilvl w:val="2"/>
          <w:numId w:val="3"/>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numPr>
          <w:ilvl w:val="2"/>
          <w:numId w:val="3"/>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_GB2312" w:hAnsi="仿宋" w:eastAsia="仿宋_GB2312"/>
        </w:rPr>
      </w:pPr>
      <w:r>
        <w:rPr>
          <w:rFonts w:hint="eastAsia" w:ascii="仿宋_GB2312" w:hAnsi="仿宋" w:eastAsia="仿宋_GB2312"/>
        </w:rPr>
        <w:t>支持创新发展</w:t>
      </w:r>
    </w:p>
    <w:p>
      <w:pPr>
        <w:numPr>
          <w:ilvl w:val="2"/>
          <w:numId w:val="3"/>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pPr>
        <w:numPr>
          <w:ilvl w:val="2"/>
          <w:numId w:val="3"/>
        </w:numPr>
        <w:ind w:left="0" w:firstLine="480" w:firstLineChars="200"/>
        <w:rPr>
          <w:rFonts w:hint="eastAsia" w:ascii="仿宋_GB2312" w:hAnsi="仿宋" w:eastAsia="仿宋_GB2312"/>
        </w:rPr>
      </w:pPr>
      <w:r>
        <w:rPr>
          <w:rFonts w:hint="eastAsia" w:ascii="仿宋_GB2312" w:hAnsi="仿宋" w:eastAsia="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2"/>
          <w:numId w:val="3"/>
        </w:numPr>
        <w:ind w:left="0" w:firstLine="480" w:firstLineChars="200"/>
        <w:rPr>
          <w:rFonts w:hint="eastAsia" w:ascii="仿宋_GB2312" w:hAnsi="仿宋" w:eastAsia="仿宋_GB2312"/>
        </w:rPr>
      </w:pPr>
      <w:r>
        <w:rPr>
          <w:rFonts w:hint="eastAsia" w:ascii="仿宋_GB2312" w:hAnsi="仿宋" w:eastAsia="仿宋_GB2312"/>
        </w:rPr>
        <w:t>平等对待内外资企业和符合条件的破产重整企业</w:t>
      </w:r>
    </w:p>
    <w:p>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pPr>
        <w:numPr>
          <w:ilvl w:val="2"/>
          <w:numId w:val="3"/>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pPr>
      <w:r>
        <w:rPr>
          <w:rFonts w:hint="eastAsia" w:ascii="仿宋_GB2312" w:hAnsi="仿宋" w:eastAsia="仿宋_GB2312"/>
          <w:bCs/>
          <w:lang w:val="zh-CN"/>
        </w:rPr>
        <w:t>投诉书范本及制作说明详见附件3。</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_GB2312" w:hAnsi="仿宋" w:eastAsia="仿宋_GB2312"/>
          <w:bCs/>
          <w:color w:val="auto"/>
        </w:rPr>
      </w:pPr>
      <w:r>
        <w:rPr>
          <w:rFonts w:hint="eastAsia" w:ascii="仿宋_GB2312" w:hAnsi="仿宋" w:eastAsia="仿宋_GB2312"/>
          <w:bCs/>
        </w:rPr>
        <w:t>联合协</w:t>
      </w:r>
      <w:r>
        <w:rPr>
          <w:rFonts w:hint="eastAsia" w:ascii="仿宋_GB2312" w:hAnsi="仿宋" w:eastAsia="仿宋_GB2312"/>
          <w:bCs/>
          <w:color w:val="auto"/>
        </w:rPr>
        <w:t>议（如果有）；</w:t>
      </w:r>
    </w:p>
    <w:p>
      <w:pPr>
        <w:numPr>
          <w:ilvl w:val="2"/>
          <w:numId w:val="3"/>
        </w:numPr>
        <w:tabs>
          <w:tab w:val="left" w:pos="210"/>
          <w:tab w:val="left" w:pos="630"/>
          <w:tab w:val="left" w:pos="840"/>
        </w:tabs>
        <w:ind w:left="0" w:firstLine="480" w:firstLineChars="200"/>
        <w:jc w:val="left"/>
        <w:rPr>
          <w:rFonts w:ascii="仿宋_GB2312" w:hAnsi="仿宋" w:eastAsia="仿宋_GB2312"/>
          <w:bCs/>
          <w:color w:val="auto"/>
        </w:rPr>
      </w:pPr>
      <w:r>
        <w:rPr>
          <w:rFonts w:hint="eastAsia" w:ascii="仿宋_GB2312" w:hAnsi="仿宋" w:eastAsia="仿宋_GB2312"/>
          <w:bCs/>
          <w:color w:val="auto"/>
        </w:rPr>
        <w:t>落实政府采购政策需满足的资格要求：中小企业声明函；</w:t>
      </w:r>
    </w:p>
    <w:p>
      <w:pPr>
        <w:numPr>
          <w:ilvl w:val="2"/>
          <w:numId w:val="3"/>
        </w:numPr>
        <w:tabs>
          <w:tab w:val="left" w:pos="210"/>
          <w:tab w:val="left" w:pos="630"/>
          <w:tab w:val="left" w:pos="840"/>
        </w:tabs>
        <w:ind w:left="0" w:firstLine="480" w:firstLineChars="200"/>
        <w:jc w:val="left"/>
        <w:rPr>
          <w:rFonts w:ascii="仿宋_GB2312" w:hAnsi="仿宋" w:eastAsia="仿宋_GB2312"/>
          <w:bCs/>
          <w:color w:val="auto"/>
        </w:rPr>
      </w:pPr>
      <w:r>
        <w:rPr>
          <w:rFonts w:hint="eastAsia" w:ascii="仿宋_GB2312" w:hAnsi="仿宋" w:eastAsia="仿宋_GB2312"/>
          <w:bCs/>
          <w:color w:val="auto"/>
        </w:rPr>
        <w:t>本项目的特定资格要求：</w:t>
      </w:r>
      <w:r>
        <w:rPr>
          <w:rFonts w:hint="eastAsia" w:ascii="仿宋_GB2312" w:hAnsi="仿宋" w:eastAsia="仿宋_GB2312"/>
          <w:bCs/>
          <w:color w:val="auto"/>
          <w:lang w:val="en-US" w:eastAsia="zh-CN"/>
        </w:rPr>
        <w:t>无</w:t>
      </w:r>
      <w:r>
        <w:rPr>
          <w:rFonts w:hint="eastAsia" w:ascii="仿宋_GB2312" w:hAnsi="仿宋" w:eastAsia="仿宋_GB2312"/>
          <w:bCs/>
          <w:color w:val="auto"/>
        </w:rPr>
        <w:t>。</w:t>
      </w:r>
    </w:p>
    <w:p>
      <w:pPr>
        <w:numPr>
          <w:ilvl w:val="1"/>
          <w:numId w:val="3"/>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w:t>
      </w:r>
      <w:r>
        <w:rPr>
          <w:rFonts w:hint="eastAsia" w:ascii="仿宋_GB2312" w:hAnsi="仿宋" w:eastAsia="仿宋_GB2312"/>
          <w:bCs/>
          <w:color w:val="auto"/>
        </w:rPr>
        <w:t>议（如果有）</w:t>
      </w:r>
      <w:r>
        <w:rPr>
          <w:rFonts w:hint="eastAsia" w:ascii="仿宋_GB2312" w:hAnsi="仿宋" w:eastAsia="仿宋_GB2312"/>
          <w:bCs/>
        </w:rPr>
        <w:t>；</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pPr>
        <w:numPr>
          <w:ilvl w:val="2"/>
          <w:numId w:val="3"/>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pPr>
        <w:pStyle w:val="134"/>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pPr>
        <w:numPr>
          <w:ilvl w:val="0"/>
          <w:numId w:val="3"/>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pPr>
        <w:pStyle w:val="134"/>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pPr>
      <w:r>
        <w:rPr>
          <w:rFonts w:hint="eastAsia" w:ascii="仿宋_GB2312" w:hAnsi="仿宋" w:eastAsia="仿宋_GB2312"/>
          <w:bCs/>
        </w:rPr>
        <w:t>公告期限为1个工作日。</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pPr>
        <w:pStyle w:val="134"/>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pPr>
        <w:rPr>
          <w:rFonts w:hint="eastAsia"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bookmarkStart w:id="16" w:name="_Hlt68057669"/>
      <w:bookmarkEnd w:id="16"/>
      <w:bookmarkStart w:id="17" w:name="_Hlt68072990"/>
      <w:bookmarkEnd w:id="17"/>
      <w:bookmarkStart w:id="18" w:name="_Hlt74729768"/>
      <w:bookmarkEnd w:id="18"/>
      <w:bookmarkStart w:id="19" w:name="_Hlt74707468"/>
      <w:bookmarkEnd w:id="19"/>
      <w:bookmarkStart w:id="20" w:name="_Hlt74714665"/>
      <w:bookmarkEnd w:id="20"/>
      <w:bookmarkStart w:id="21" w:name="_Hlt75236011"/>
      <w:bookmarkEnd w:id="21"/>
      <w:bookmarkStart w:id="22" w:name="_Hlt68073093"/>
      <w:bookmarkEnd w:id="22"/>
      <w:bookmarkStart w:id="23" w:name="_Hlt75236101"/>
      <w:bookmarkEnd w:id="23"/>
      <w:bookmarkStart w:id="24" w:name="_Hlt75236290"/>
      <w:bookmarkEnd w:id="24"/>
      <w:bookmarkStart w:id="25" w:name="_Hlt74730295"/>
      <w:bookmarkEnd w:id="25"/>
      <w:bookmarkStart w:id="26" w:name="_Hlt68403820"/>
      <w:bookmarkEnd w:id="26"/>
      <w:bookmarkStart w:id="27" w:name="_Hlt68072998"/>
      <w:bookmarkEnd w:id="27"/>
      <w:bookmarkStart w:id="28" w:name="_Toc5571"/>
      <w:bookmarkStart w:id="29" w:name="第四部分"/>
    </w:p>
    <w:p>
      <w:pPr>
        <w:numPr>
          <w:ilvl w:val="0"/>
          <w:numId w:val="4"/>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 xml:space="preserve"> 采购需求</w:t>
      </w:r>
      <w:bookmarkEnd w:id="28"/>
    </w:p>
    <w:p>
      <w:pPr>
        <w:pStyle w:val="2"/>
        <w:ind w:left="0" w:firstLine="0"/>
        <w:rPr>
          <w:rFonts w:ascii="仿宋" w:eastAsia="仿宋" w:cs="仿宋"/>
          <w:sz w:val="24"/>
          <w:szCs w:val="24"/>
        </w:rPr>
      </w:pPr>
      <w:bookmarkStart w:id="30" w:name="_Toc204483585"/>
      <w:bookmarkStart w:id="31" w:name="_Toc31661"/>
      <w:bookmarkStart w:id="32" w:name="_Toc430590276"/>
      <w:bookmarkStart w:id="33" w:name="_Toc17303"/>
      <w:bookmarkStart w:id="34" w:name="_Toc25107"/>
      <w:bookmarkStart w:id="35" w:name="_Toc236047431"/>
      <w:bookmarkStart w:id="36" w:name="_Toc422319077"/>
      <w:bookmarkStart w:id="37" w:name="_Toc2488"/>
      <w:bookmarkStart w:id="38" w:name="_Toc248212207"/>
      <w:bookmarkStart w:id="39" w:name="_Toc268268769"/>
      <w:bookmarkStart w:id="40" w:name="_Toc8350"/>
      <w:bookmarkStart w:id="41" w:name="_Toc248227216"/>
      <w:bookmarkStart w:id="42" w:name="_Toc248228532"/>
      <w:bookmarkStart w:id="43" w:name="_Toc248215397"/>
      <w:bookmarkStart w:id="44" w:name="_Toc248058834"/>
      <w:bookmarkStart w:id="45" w:name="_Toc248212764"/>
      <w:bookmarkStart w:id="46" w:name="_Toc132888838"/>
      <w:r>
        <w:rPr>
          <w:rFonts w:hint="eastAsia" w:ascii="仿宋" w:eastAsia="仿宋" w:cs="仿宋"/>
          <w:sz w:val="24"/>
          <w:szCs w:val="24"/>
        </w:rPr>
        <w:t>一、概况</w:t>
      </w:r>
      <w:bookmarkEnd w:id="30"/>
      <w:bookmarkEnd w:id="31"/>
      <w:bookmarkEnd w:id="32"/>
      <w:bookmarkEnd w:id="33"/>
      <w:bookmarkEnd w:id="34"/>
      <w:bookmarkEnd w:id="35"/>
    </w:p>
    <w:p>
      <w:pPr>
        <w:spacing w:line="360" w:lineRule="auto"/>
        <w:ind w:firstLine="480" w:firstLineChars="200"/>
        <w:rPr>
          <w:rFonts w:ascii="仿宋" w:hAnsi="仿宋" w:cs="仿宋"/>
        </w:rPr>
      </w:pPr>
      <w:r>
        <w:rPr>
          <w:rFonts w:hint="eastAsia" w:ascii="仿宋" w:hAnsi="仿宋" w:cs="仿宋"/>
        </w:rPr>
        <w:t>1.采购清单：</w:t>
      </w:r>
    </w:p>
    <w:tbl>
      <w:tblPr>
        <w:tblStyle w:val="62"/>
        <w:tblW w:w="4996" w:type="pct"/>
        <w:tblInd w:w="0" w:type="dxa"/>
        <w:tblLayout w:type="fixed"/>
        <w:tblCellMar>
          <w:top w:w="0" w:type="dxa"/>
          <w:left w:w="108" w:type="dxa"/>
          <w:bottom w:w="0" w:type="dxa"/>
          <w:right w:w="108" w:type="dxa"/>
        </w:tblCellMar>
      </w:tblPr>
      <w:tblGrid>
        <w:gridCol w:w="583"/>
        <w:gridCol w:w="1655"/>
        <w:gridCol w:w="583"/>
        <w:gridCol w:w="583"/>
        <w:gridCol w:w="1284"/>
        <w:gridCol w:w="2838"/>
        <w:gridCol w:w="1753"/>
      </w:tblGrid>
      <w:tr>
        <w:tblPrEx>
          <w:tblCellMar>
            <w:top w:w="0" w:type="dxa"/>
            <w:left w:w="108" w:type="dxa"/>
            <w:bottom w:w="0" w:type="dxa"/>
            <w:right w:w="108" w:type="dxa"/>
          </w:tblCellMar>
        </w:tblPrEx>
        <w:trPr>
          <w:trHeight w:val="809" w:hRule="atLeast"/>
        </w:trPr>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bookmarkStart w:id="430" w:name="_GoBack"/>
            <w:r>
              <w:rPr>
                <w:rFonts w:hint="eastAsia" w:ascii="仿宋" w:hAnsi="仿宋" w:eastAsia="仿宋" w:cs="仿宋"/>
                <w:color w:val="auto"/>
                <w:kern w:val="0"/>
                <w:sz w:val="24"/>
                <w:szCs w:val="24"/>
                <w:highlight w:val="none"/>
              </w:rPr>
              <w:t>标项</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标项内容</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数量</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6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预算金额（万元）</w:t>
            </w: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单价最高限价（元/吨）</w:t>
            </w:r>
          </w:p>
        </w:tc>
      </w:tr>
      <w:tr>
        <w:tblPrEx>
          <w:tblCellMar>
            <w:top w:w="0" w:type="dxa"/>
            <w:left w:w="108" w:type="dxa"/>
            <w:bottom w:w="0" w:type="dxa"/>
            <w:right w:w="108" w:type="dxa"/>
          </w:tblCellMar>
        </w:tblPrEx>
        <w:trPr>
          <w:trHeight w:val="480" w:hRule="atLeast"/>
        </w:trPr>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培育后期饲料</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批</w:t>
            </w:r>
          </w:p>
        </w:tc>
        <w:tc>
          <w:tcPr>
            <w:tcW w:w="69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cs="仿宋"/>
                <w:color w:val="FF0000"/>
                <w:kern w:val="0"/>
                <w:sz w:val="24"/>
                <w:szCs w:val="24"/>
                <w:highlight w:val="none"/>
                <w:lang w:val="en-US" w:eastAsia="zh-CN"/>
              </w:rPr>
              <w:t>10</w:t>
            </w:r>
            <w:r>
              <w:rPr>
                <w:rFonts w:hint="eastAsia" w:ascii="仿宋" w:hAnsi="仿宋" w:eastAsia="仿宋" w:cs="仿宋"/>
                <w:color w:val="FF0000"/>
                <w:kern w:val="0"/>
                <w:sz w:val="24"/>
                <w:szCs w:val="24"/>
                <w:highlight w:val="none"/>
                <w:lang w:val="en-US" w:eastAsia="zh-CN"/>
              </w:rPr>
              <w:t>0</w:t>
            </w: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后备母猪后期</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3325</w:t>
            </w:r>
          </w:p>
        </w:tc>
      </w:tr>
      <w:tr>
        <w:tblPrEx>
          <w:tblCellMar>
            <w:top w:w="0" w:type="dxa"/>
            <w:left w:w="108" w:type="dxa"/>
            <w:bottom w:w="0" w:type="dxa"/>
            <w:right w:w="108" w:type="dxa"/>
          </w:tblCellMar>
        </w:tblPrEx>
        <w:trPr>
          <w:trHeight w:val="450" w:hRule="atLeast"/>
        </w:trPr>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哺乳母猪饲料</w:t>
            </w:r>
          </w:p>
        </w:tc>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rPr>
            </w:pPr>
          </w:p>
        </w:tc>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691"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3900</w:t>
            </w:r>
          </w:p>
        </w:tc>
      </w:tr>
      <w:tr>
        <w:tblPrEx>
          <w:tblCellMar>
            <w:top w:w="0" w:type="dxa"/>
            <w:left w:w="108" w:type="dxa"/>
            <w:bottom w:w="0" w:type="dxa"/>
            <w:right w:w="108" w:type="dxa"/>
          </w:tblCellMar>
        </w:tblPrEx>
        <w:trPr>
          <w:trHeight w:val="450" w:hRule="atLeast"/>
        </w:trPr>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妊娠母猪饲料</w:t>
            </w:r>
          </w:p>
        </w:tc>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p>
        </w:tc>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691"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妊娠母猪</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3300</w:t>
            </w:r>
          </w:p>
        </w:tc>
      </w:tr>
      <w:tr>
        <w:tblPrEx>
          <w:tblCellMar>
            <w:top w:w="0" w:type="dxa"/>
            <w:left w:w="108" w:type="dxa"/>
            <w:bottom w:w="0" w:type="dxa"/>
            <w:right w:w="108" w:type="dxa"/>
          </w:tblCellMar>
        </w:tblPrEx>
        <w:trPr>
          <w:trHeight w:val="435" w:hRule="atLeast"/>
        </w:trPr>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大猪饲料</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
              </w:rPr>
              <w:t>1</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批</w:t>
            </w:r>
          </w:p>
        </w:tc>
        <w:tc>
          <w:tcPr>
            <w:tcW w:w="69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w:t>
            </w:r>
            <w:r>
              <w:rPr>
                <w:rFonts w:hint="eastAsia" w:ascii="仿宋" w:hAnsi="仿宋" w:cs="仿宋"/>
                <w:color w:val="FF0000"/>
                <w:kern w:val="0"/>
                <w:sz w:val="24"/>
                <w:szCs w:val="24"/>
                <w:highlight w:val="none"/>
                <w:lang w:val="en-US" w:eastAsia="zh-CN"/>
              </w:rPr>
              <w:t>3</w:t>
            </w:r>
            <w:r>
              <w:rPr>
                <w:rFonts w:hint="eastAsia" w:ascii="仿宋" w:hAnsi="仿宋" w:eastAsia="仿宋" w:cs="仿宋"/>
                <w:color w:val="FF0000"/>
                <w:kern w:val="0"/>
                <w:sz w:val="24"/>
                <w:szCs w:val="24"/>
                <w:highlight w:val="none"/>
                <w:lang w:val="en-US" w:eastAsia="zh-CN"/>
              </w:rPr>
              <w:t>0</w:t>
            </w: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75kg—上市</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3275</w:t>
            </w:r>
          </w:p>
        </w:tc>
      </w:tr>
      <w:tr>
        <w:tblPrEx>
          <w:tblCellMar>
            <w:top w:w="0" w:type="dxa"/>
            <w:left w:w="108" w:type="dxa"/>
            <w:bottom w:w="0" w:type="dxa"/>
            <w:right w:w="108" w:type="dxa"/>
          </w:tblCellMar>
        </w:tblPrEx>
        <w:trPr>
          <w:trHeight w:val="435" w:hRule="atLeast"/>
        </w:trPr>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中猪饲料</w:t>
            </w:r>
          </w:p>
        </w:tc>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314"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691"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50kg—75kg</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3340</w:t>
            </w:r>
          </w:p>
        </w:tc>
      </w:tr>
      <w:tr>
        <w:tblPrEx>
          <w:tblCellMar>
            <w:top w:w="0" w:type="dxa"/>
            <w:left w:w="108" w:type="dxa"/>
            <w:bottom w:w="0" w:type="dxa"/>
            <w:right w:w="108" w:type="dxa"/>
          </w:tblCellMar>
        </w:tblPrEx>
        <w:trPr>
          <w:trHeight w:val="585" w:hRule="atLeast"/>
        </w:trPr>
        <w:tc>
          <w:tcPr>
            <w:tcW w:w="314" w:type="pct"/>
            <w:vMerge w:val="restart"/>
            <w:tcBorders>
              <w:top w:val="single" w:color="auto" w:sz="8" w:space="0"/>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w:t>
            </w:r>
          </w:p>
        </w:tc>
        <w:tc>
          <w:tcPr>
            <w:tcW w:w="891" w:type="pct"/>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教槽饲料</w:t>
            </w:r>
          </w:p>
        </w:tc>
        <w:tc>
          <w:tcPr>
            <w:tcW w:w="314" w:type="pct"/>
            <w:vMerge w:val="restart"/>
            <w:tcBorders>
              <w:top w:val="single" w:color="auto" w:sz="8" w:space="0"/>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14" w:type="pct"/>
            <w:vMerge w:val="restart"/>
            <w:tcBorders>
              <w:top w:val="single" w:color="auto" w:sz="8" w:space="0"/>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批</w:t>
            </w:r>
          </w:p>
        </w:tc>
        <w:tc>
          <w:tcPr>
            <w:tcW w:w="691" w:type="pct"/>
            <w:vMerge w:val="restart"/>
            <w:tcBorders>
              <w:top w:val="single" w:color="auto" w:sz="8" w:space="0"/>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FF0000"/>
                <w:sz w:val="24"/>
                <w:szCs w:val="24"/>
                <w:highlight w:val="none"/>
                <w:lang w:val="en-US" w:eastAsia="zh-CN"/>
              </w:rPr>
              <w:t>170</w:t>
            </w:r>
          </w:p>
        </w:tc>
        <w:tc>
          <w:tcPr>
            <w:tcW w:w="2838"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使用阶段：7日龄至断奶后前两周</w:t>
            </w:r>
          </w:p>
        </w:tc>
        <w:tc>
          <w:tcPr>
            <w:tcW w:w="1753"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7900</w:t>
            </w:r>
          </w:p>
        </w:tc>
      </w:tr>
      <w:tr>
        <w:tblPrEx>
          <w:tblCellMar>
            <w:top w:w="0" w:type="dxa"/>
            <w:left w:w="108" w:type="dxa"/>
            <w:bottom w:w="0" w:type="dxa"/>
            <w:right w:w="108" w:type="dxa"/>
          </w:tblCellMar>
        </w:tblPrEx>
        <w:trPr>
          <w:trHeight w:val="585" w:hRule="atLeast"/>
        </w:trPr>
        <w:tc>
          <w:tcPr>
            <w:tcW w:w="314"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891" w:type="pct"/>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保育前期饲料</w:t>
            </w:r>
          </w:p>
        </w:tc>
        <w:tc>
          <w:tcPr>
            <w:tcW w:w="314"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314"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eastAsia="zh-CN"/>
              </w:rPr>
            </w:pPr>
          </w:p>
        </w:tc>
        <w:tc>
          <w:tcPr>
            <w:tcW w:w="691"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2838"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断奶后前两周至15kg</w:t>
            </w:r>
          </w:p>
        </w:tc>
        <w:tc>
          <w:tcPr>
            <w:tcW w:w="1753"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4850</w:t>
            </w:r>
          </w:p>
        </w:tc>
      </w:tr>
      <w:tr>
        <w:tblPrEx>
          <w:tblCellMar>
            <w:top w:w="0" w:type="dxa"/>
            <w:left w:w="108" w:type="dxa"/>
            <w:bottom w:w="0" w:type="dxa"/>
            <w:right w:w="108" w:type="dxa"/>
          </w:tblCellMar>
        </w:tblPrEx>
        <w:trPr>
          <w:trHeight w:val="585" w:hRule="atLeast"/>
        </w:trPr>
        <w:tc>
          <w:tcPr>
            <w:tcW w:w="314"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891" w:type="pct"/>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保育后期饲料</w:t>
            </w:r>
          </w:p>
        </w:tc>
        <w:tc>
          <w:tcPr>
            <w:tcW w:w="314"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314"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eastAsia="zh-CN"/>
              </w:rPr>
            </w:pPr>
          </w:p>
        </w:tc>
        <w:tc>
          <w:tcPr>
            <w:tcW w:w="691" w:type="pct"/>
            <w:vMerge w:val="continue"/>
            <w:tcBorders>
              <w:left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2838"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15kg-25kg</w:t>
            </w:r>
          </w:p>
        </w:tc>
        <w:tc>
          <w:tcPr>
            <w:tcW w:w="1753"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4100</w:t>
            </w:r>
          </w:p>
        </w:tc>
      </w:tr>
      <w:tr>
        <w:tblPrEx>
          <w:tblCellMar>
            <w:top w:w="0" w:type="dxa"/>
            <w:left w:w="108" w:type="dxa"/>
            <w:bottom w:w="0" w:type="dxa"/>
            <w:right w:w="108" w:type="dxa"/>
          </w:tblCellMar>
        </w:tblPrEx>
        <w:trPr>
          <w:trHeight w:val="585" w:hRule="atLeast"/>
        </w:trPr>
        <w:tc>
          <w:tcPr>
            <w:tcW w:w="314" w:type="pct"/>
            <w:vMerge w:val="continue"/>
            <w:tcBorders>
              <w:left w:val="single" w:color="auto" w:sz="8" w:space="0"/>
              <w:bottom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891" w:type="pct"/>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仔猪饲料</w:t>
            </w:r>
          </w:p>
        </w:tc>
        <w:tc>
          <w:tcPr>
            <w:tcW w:w="314" w:type="pct"/>
            <w:vMerge w:val="continue"/>
            <w:tcBorders>
              <w:left w:val="single" w:color="auto" w:sz="8" w:space="0"/>
              <w:bottom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314" w:type="pct"/>
            <w:vMerge w:val="continue"/>
            <w:tcBorders>
              <w:left w:val="single" w:color="auto" w:sz="8" w:space="0"/>
              <w:bottom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eastAsia="zh-CN"/>
              </w:rPr>
            </w:pPr>
          </w:p>
        </w:tc>
        <w:tc>
          <w:tcPr>
            <w:tcW w:w="691" w:type="pct"/>
            <w:vMerge w:val="continue"/>
            <w:tcBorders>
              <w:left w:val="single" w:color="auto" w:sz="8" w:space="0"/>
              <w:bottom w:val="single" w:color="auto" w:sz="8" w:space="0"/>
              <w:right w:val="single" w:color="auto"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2838"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25kg—50kg</w:t>
            </w:r>
          </w:p>
        </w:tc>
        <w:tc>
          <w:tcPr>
            <w:tcW w:w="1753"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lang w:val="en-US" w:eastAsia="zh-CN"/>
              </w:rPr>
            </w:pPr>
            <w:r>
              <w:rPr>
                <w:rFonts w:hint="eastAsia" w:ascii="宋体" w:hAnsi="宋体" w:cs="宋体"/>
                <w:color w:val="FF0000"/>
                <w:kern w:val="0"/>
                <w:sz w:val="24"/>
                <w:szCs w:val="24"/>
                <w:highlight w:val="none"/>
                <w:lang w:val="en-US" w:eastAsia="zh-CN"/>
              </w:rPr>
              <w:t>3450</w:t>
            </w:r>
          </w:p>
        </w:tc>
      </w:tr>
      <w:bookmarkEnd w:id="430"/>
    </w:tbl>
    <w:p>
      <w:pPr>
        <w:ind w:firstLine="480" w:firstLineChars="200"/>
        <w:rPr>
          <w:rFonts w:ascii="仿宋" w:hAnsi="仿宋" w:cs="仿宋"/>
          <w:color w:val="auto"/>
        </w:rPr>
      </w:pPr>
      <w:r>
        <w:rPr>
          <w:rFonts w:hint="eastAsia" w:ascii="仿宋" w:hAnsi="仿宋" w:cs="仿宋"/>
          <w:color w:val="auto"/>
        </w:rPr>
        <w:t>2.使用地点：采购人指定地点。</w:t>
      </w:r>
    </w:p>
    <w:p>
      <w:pPr>
        <w:tabs>
          <w:tab w:val="left" w:pos="8460"/>
        </w:tabs>
        <w:ind w:firstLine="480" w:firstLineChars="200"/>
        <w:rPr>
          <w:rFonts w:ascii="仿宋" w:hAnsi="仿宋" w:cs="仿宋"/>
          <w:color w:val="auto"/>
        </w:rPr>
      </w:pPr>
      <w:r>
        <w:rPr>
          <w:rFonts w:hint="eastAsia" w:ascii="仿宋" w:hAnsi="仿宋" w:cs="仿宋"/>
          <w:snapToGrid w:val="0"/>
          <w:color w:val="auto"/>
          <w:kern w:val="0"/>
          <w:lang w:val="en-US" w:eastAsia="zh-CN"/>
        </w:rPr>
        <w:t>3</w:t>
      </w:r>
      <w:r>
        <w:rPr>
          <w:rFonts w:hint="eastAsia" w:ascii="仿宋" w:hAnsi="仿宋" w:cs="仿宋"/>
          <w:snapToGrid w:val="0"/>
          <w:color w:val="auto"/>
          <w:kern w:val="0"/>
        </w:rPr>
        <w:t>.本采购文件中打▲的条款为关键性指标，不允许负偏离，出现负偏离的将导致投标无效。打★的条款为重要指标，允许偏离，但在技术评分时会重点扣分。</w:t>
      </w:r>
    </w:p>
    <w:p>
      <w:pPr>
        <w:ind w:firstLine="480" w:firstLineChars="200"/>
        <w:rPr>
          <w:rFonts w:ascii="仿宋" w:hAnsi="仿宋" w:cs="仿宋"/>
          <w:b/>
          <w:bCs/>
          <w:color w:val="auto"/>
        </w:rPr>
      </w:pPr>
      <w:r>
        <w:rPr>
          <w:rFonts w:hint="eastAsia" w:ascii="仿宋" w:hAnsi="仿宋" w:cs="仿宋"/>
          <w:color w:val="auto"/>
          <w:lang w:val="en-US" w:eastAsia="zh-CN"/>
        </w:rPr>
        <w:t>4</w:t>
      </w:r>
      <w:r>
        <w:rPr>
          <w:rFonts w:hint="eastAsia" w:ascii="仿宋" w:hAnsi="仿宋" w:cs="仿宋"/>
          <w:color w:val="auto"/>
        </w:rPr>
        <w:t>.本项目的核心产品详见本采购文件第二部分投标人须知前附表序号1</w:t>
      </w:r>
      <w:r>
        <w:rPr>
          <w:rFonts w:hint="eastAsia" w:ascii="仿宋" w:hAnsi="仿宋" w:cs="仿宋"/>
          <w:b/>
          <w:bCs/>
          <w:color w:val="auto"/>
        </w:rPr>
        <w:t>。</w:t>
      </w:r>
    </w:p>
    <w:p>
      <w:pPr>
        <w:ind w:firstLine="480" w:firstLineChars="200"/>
        <w:rPr>
          <w:rFonts w:ascii="仿宋" w:hAnsi="仿宋" w:cs="仿宋"/>
          <w:b/>
          <w:color w:val="auto"/>
        </w:rPr>
      </w:pPr>
      <w:r>
        <w:rPr>
          <w:rFonts w:hint="eastAsia" w:ascii="仿宋" w:hAnsi="仿宋" w:cs="仿宋"/>
          <w:color w:val="auto"/>
        </w:rPr>
        <w:t>不同投标人的核心产品出现同品牌时，</w:t>
      </w:r>
      <w:r>
        <w:rPr>
          <w:rFonts w:hint="eastAsia" w:ascii="仿宋" w:hAnsi="仿宋" w:cs="仿宋"/>
          <w:b/>
          <w:color w:val="auto"/>
        </w:rPr>
        <w:t>按如下方式处理：提供相同品牌产品且通过资格审查、符合性审查的不同投标人参加同一合同项下投标的，按一家投标人计算（不足三家的按废标处理），评审后得分最高的同品牌（含核心产品）投标人获得中标人推荐资格；评审得分相同的，随机抽取方式确定，其他同品牌投标人不作为中标候选人。</w:t>
      </w:r>
    </w:p>
    <w:p>
      <w:pPr>
        <w:pStyle w:val="2"/>
        <w:numPr>
          <w:ilvl w:val="0"/>
          <w:numId w:val="5"/>
        </w:numPr>
        <w:ind w:left="0" w:firstLine="0"/>
        <w:rPr>
          <w:rFonts w:ascii="仿宋" w:eastAsia="仿宋" w:cs="仿宋"/>
          <w:sz w:val="24"/>
          <w:szCs w:val="24"/>
        </w:rPr>
      </w:pPr>
      <w:bookmarkStart w:id="47" w:name="_Toc25749"/>
      <w:bookmarkStart w:id="48" w:name="_Toc2238"/>
      <w:r>
        <w:rPr>
          <w:rFonts w:hint="eastAsia" w:ascii="仿宋" w:eastAsia="仿宋" w:cs="仿宋"/>
          <w:sz w:val="24"/>
          <w:szCs w:val="24"/>
        </w:rPr>
        <w:t>技术要求</w:t>
      </w:r>
      <w:bookmarkEnd w:id="47"/>
      <w:bookmarkEnd w:id="48"/>
    </w:p>
    <w:p>
      <w:pPr>
        <w:tabs>
          <w:tab w:val="left" w:pos="6240"/>
        </w:tabs>
        <w:outlineLvl w:val="2"/>
        <w:rPr>
          <w:rFonts w:hint="eastAsia" w:ascii="仿宋" w:hAnsi="仿宋" w:cs="仿宋"/>
          <w:b/>
          <w:bCs/>
          <w:color w:val="auto"/>
        </w:rPr>
      </w:pPr>
      <w:bookmarkStart w:id="49" w:name="_Hlk141789492"/>
      <w:r>
        <w:rPr>
          <w:rFonts w:hint="eastAsia" w:ascii="仿宋" w:hAnsi="仿宋" w:cs="仿宋"/>
          <w:b/>
          <w:bCs/>
          <w:color w:val="auto"/>
        </w:rPr>
        <w:t>标项一：</w:t>
      </w:r>
      <w:r>
        <w:rPr>
          <w:rFonts w:hint="eastAsia" w:ascii="仿宋" w:hAnsi="仿宋" w:cs="仿宋"/>
          <w:b/>
          <w:color w:val="auto"/>
          <w:sz w:val="24"/>
        </w:rPr>
        <w:t>培育后期饲料</w:t>
      </w:r>
      <w:r>
        <w:rPr>
          <w:rFonts w:hint="eastAsia" w:ascii="仿宋" w:hAnsi="仿宋" w:cs="仿宋"/>
          <w:b/>
          <w:color w:val="auto"/>
          <w:sz w:val="24"/>
          <w:lang w:eastAsia="zh-CN"/>
        </w:rPr>
        <w:t>、</w:t>
      </w:r>
      <w:r>
        <w:rPr>
          <w:rFonts w:hint="eastAsia" w:ascii="仿宋" w:hAnsi="仿宋" w:cs="仿宋"/>
          <w:b/>
          <w:color w:val="auto"/>
          <w:sz w:val="24"/>
        </w:rPr>
        <w:t>妊娠母猪饲料</w:t>
      </w:r>
      <w:r>
        <w:rPr>
          <w:rFonts w:hint="eastAsia" w:ascii="仿宋" w:hAnsi="仿宋" w:cs="仿宋"/>
          <w:b/>
          <w:color w:val="auto"/>
          <w:sz w:val="24"/>
          <w:lang w:eastAsia="zh-CN"/>
        </w:rPr>
        <w:t>、</w:t>
      </w:r>
      <w:r>
        <w:rPr>
          <w:rFonts w:hint="eastAsia" w:ascii="仿宋" w:hAnsi="仿宋" w:cs="仿宋"/>
          <w:b/>
          <w:color w:val="auto"/>
          <w:sz w:val="24"/>
        </w:rPr>
        <w:t>哺乳母猪饲料</w:t>
      </w:r>
    </w:p>
    <w:bookmarkEnd w:id="49"/>
    <w:p>
      <w:pPr>
        <w:tabs>
          <w:tab w:val="left" w:pos="8460"/>
        </w:tabs>
        <w:ind w:firstLine="482" w:firstLineChars="200"/>
        <w:rPr>
          <w:rFonts w:hint="eastAsia" w:ascii="仿宋" w:hAnsi="仿宋" w:cs="仿宋"/>
          <w:b/>
          <w:bCs/>
          <w:lang w:val="en-US" w:eastAsia="zh-CN"/>
        </w:rPr>
      </w:pPr>
      <w:bookmarkStart w:id="50" w:name="_Toc29752"/>
      <w:r>
        <w:rPr>
          <w:rFonts w:hint="eastAsia" w:ascii="仿宋" w:hAnsi="仿宋" w:cs="仿宋"/>
          <w:b/>
          <w:bCs/>
        </w:rPr>
        <w:t>营养成分指标</w:t>
      </w:r>
      <w:r>
        <w:rPr>
          <w:rFonts w:hint="eastAsia" w:ascii="仿宋" w:hAnsi="仿宋" w:cs="仿宋"/>
          <w:b/>
          <w:bCs/>
          <w:lang w:val="en-US" w:eastAsia="zh-CN"/>
        </w:rPr>
        <w:t>要求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956"/>
        <w:gridCol w:w="3051"/>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培育后期饲料</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妊娠母猪饲料</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后备母猪</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妊娠母猪</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消化能（千卡/千克）</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≥3250</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≥3250</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粗蛋白%</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≥13.5</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赖氨酸%</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≥0.75</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蛋+胱%</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≥0.45</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≥0.4</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苏氨酸%</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≥0.48</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≥0.43</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钙%</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0.70-1.0</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0.70-1.0</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总磷%</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≥0.60</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≥0.60</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有效磷%</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0.35</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0.35</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粗纤维/%</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50"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粗灰分/%</w:t>
            </w:r>
          </w:p>
        </w:tc>
        <w:tc>
          <w:tcPr>
            <w:tcW w:w="105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64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35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r>
    </w:tbl>
    <w:p>
      <w:pPr>
        <w:outlineLvl w:val="2"/>
        <w:rPr>
          <w:b/>
          <w:bCs/>
          <w:color w:val="auto"/>
        </w:rPr>
      </w:pPr>
      <w:r>
        <w:rPr>
          <w:rFonts w:hint="eastAsia"/>
          <w:b/>
          <w:bCs/>
          <w:color w:val="auto"/>
        </w:rPr>
        <w:t>标项二：大猪饲料、中猪饲料</w:t>
      </w:r>
    </w:p>
    <w:p>
      <w:pPr>
        <w:tabs>
          <w:tab w:val="left" w:pos="8460"/>
        </w:tabs>
        <w:ind w:firstLine="482" w:firstLineChars="200"/>
        <w:rPr>
          <w:rFonts w:hint="eastAsia" w:ascii="仿宋" w:hAnsi="仿宋" w:cs="仿宋"/>
          <w:b/>
          <w:bCs/>
          <w:lang w:val="en-US" w:eastAsia="zh-CN"/>
        </w:rPr>
      </w:pPr>
      <w:r>
        <w:rPr>
          <w:rFonts w:hint="eastAsia" w:ascii="仿宋" w:hAnsi="仿宋" w:cs="仿宋"/>
          <w:b/>
          <w:bCs/>
        </w:rPr>
        <w:t>营养成分指标</w:t>
      </w:r>
      <w:r>
        <w:rPr>
          <w:rFonts w:hint="eastAsia" w:ascii="仿宋" w:hAnsi="仿宋" w:cs="仿宋"/>
          <w:b/>
          <w:bCs/>
          <w:lang w:val="en-US" w:eastAsia="zh-CN"/>
        </w:rPr>
        <w:t>要求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332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大猪饲料</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中猪饲料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75kg-上市</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50kg-75kg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消化能（千卡/千克）</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≥3350</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粗蛋白%</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赖氨酸%</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≥0.80</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蛋+胱%</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≥0.48</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苏氨酸%</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≥0.52</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钙%</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0.45-0.65</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总磷%</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≥0.45</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17"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有效磷%</w:t>
            </w:r>
          </w:p>
        </w:tc>
        <w:tc>
          <w:tcPr>
            <w:tcW w:w="332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0.19</w:t>
            </w:r>
          </w:p>
        </w:tc>
        <w:tc>
          <w:tcPr>
            <w:tcW w:w="35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0.22</w:t>
            </w:r>
          </w:p>
        </w:tc>
      </w:tr>
    </w:tbl>
    <w:p>
      <w:pPr>
        <w:outlineLvl w:val="2"/>
        <w:rPr>
          <w:rFonts w:hint="eastAsia" w:ascii="仿宋" w:hAnsi="仿宋" w:cs="仿宋"/>
          <w:b/>
          <w:color w:val="auto"/>
          <w:sz w:val="24"/>
        </w:rPr>
      </w:pPr>
      <w:r>
        <w:rPr>
          <w:rFonts w:hint="eastAsia"/>
          <w:b/>
          <w:bCs/>
          <w:color w:val="auto"/>
        </w:rPr>
        <w:t>标项三：</w:t>
      </w:r>
      <w:r>
        <w:rPr>
          <w:rFonts w:hint="eastAsia" w:ascii="仿宋" w:hAnsi="仿宋" w:cs="仿宋"/>
          <w:b/>
          <w:color w:val="auto"/>
          <w:sz w:val="24"/>
        </w:rPr>
        <w:t>教槽饲料</w:t>
      </w:r>
      <w:r>
        <w:rPr>
          <w:rFonts w:hint="eastAsia" w:ascii="仿宋" w:hAnsi="仿宋" w:cs="仿宋"/>
          <w:b/>
          <w:color w:val="auto"/>
          <w:sz w:val="24"/>
          <w:lang w:eastAsia="zh-CN"/>
        </w:rPr>
        <w:t>、</w:t>
      </w:r>
      <w:r>
        <w:rPr>
          <w:rFonts w:hint="eastAsia" w:ascii="仿宋" w:hAnsi="仿宋" w:cs="仿宋"/>
          <w:b/>
          <w:color w:val="auto"/>
          <w:sz w:val="24"/>
        </w:rPr>
        <w:t>保育前期饲料</w:t>
      </w:r>
      <w:r>
        <w:rPr>
          <w:rFonts w:hint="eastAsia" w:ascii="仿宋" w:hAnsi="仿宋" w:cs="仿宋"/>
          <w:b/>
          <w:color w:val="auto"/>
          <w:sz w:val="24"/>
          <w:lang w:eastAsia="zh-CN"/>
        </w:rPr>
        <w:t>、</w:t>
      </w:r>
      <w:r>
        <w:rPr>
          <w:rFonts w:hint="eastAsia" w:ascii="仿宋" w:hAnsi="仿宋" w:cs="仿宋"/>
          <w:b/>
          <w:color w:val="auto"/>
          <w:sz w:val="24"/>
        </w:rPr>
        <w:t>保育后期饲料</w:t>
      </w:r>
      <w:r>
        <w:rPr>
          <w:rFonts w:hint="eastAsia" w:ascii="仿宋" w:hAnsi="仿宋" w:cs="仿宋"/>
          <w:b/>
          <w:color w:val="auto"/>
          <w:sz w:val="24"/>
          <w:lang w:eastAsia="zh-CN"/>
        </w:rPr>
        <w:t>、</w:t>
      </w:r>
      <w:r>
        <w:rPr>
          <w:rFonts w:hint="eastAsia" w:ascii="仿宋" w:hAnsi="仿宋" w:cs="仿宋"/>
          <w:b/>
          <w:color w:val="auto"/>
          <w:sz w:val="24"/>
        </w:rPr>
        <w:t>仔猪饲料</w:t>
      </w:r>
    </w:p>
    <w:p>
      <w:pPr>
        <w:tabs>
          <w:tab w:val="left" w:pos="8460"/>
        </w:tabs>
        <w:ind w:firstLine="482" w:firstLineChars="200"/>
        <w:rPr>
          <w:rFonts w:hint="eastAsia" w:ascii="仿宋" w:hAnsi="仿宋" w:cs="仿宋"/>
          <w:b/>
          <w:bCs/>
          <w:lang w:val="en-US" w:eastAsia="zh-CN"/>
        </w:rPr>
      </w:pPr>
      <w:r>
        <w:rPr>
          <w:rFonts w:hint="eastAsia" w:ascii="仿宋" w:hAnsi="仿宋" w:cs="仿宋"/>
          <w:b/>
          <w:bCs/>
        </w:rPr>
        <w:t>营养成分指标</w:t>
      </w:r>
      <w:r>
        <w:rPr>
          <w:rFonts w:hint="eastAsia" w:ascii="仿宋" w:hAnsi="仿宋" w:cs="仿宋"/>
          <w:b/>
          <w:bCs/>
          <w:lang w:val="en-US" w:eastAsia="zh-CN"/>
        </w:rPr>
        <w:t>要求</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538"/>
        <w:gridCol w:w="2399"/>
        <w:gridCol w:w="197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教槽饲料</w:t>
            </w:r>
          </w:p>
        </w:tc>
        <w:tc>
          <w:tcPr>
            <w:tcW w:w="2399" w:type="dxa"/>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保育前期饲料</w:t>
            </w:r>
          </w:p>
        </w:tc>
        <w:tc>
          <w:tcPr>
            <w:tcW w:w="1974" w:type="dxa"/>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保育后期饲料</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仔猪饲料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7日龄至断奶后前两周</w:t>
            </w:r>
          </w:p>
        </w:tc>
        <w:tc>
          <w:tcPr>
            <w:tcW w:w="2399" w:type="dxa"/>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断奶后前两周至15kg</w:t>
            </w:r>
          </w:p>
        </w:tc>
        <w:tc>
          <w:tcPr>
            <w:tcW w:w="1974" w:type="dxa"/>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15kg-25kg</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消化能（千卡/千克）</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≥3500</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≥3450</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≥3400</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粗蛋白%</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≥19</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≥18</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赖氨酸%</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≥1.45</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≥1.3</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≥1.25</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蛋+胱%</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0.85</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≥0.8</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≥0.75</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苏氨酸%</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0.9</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≥0.83</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≥0.8</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钙%</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0.80-1.0</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0.75-0.90</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0.70-0.85</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总磷%</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≥0.75</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≥0.65</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≥0.60</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有效磷%</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0.57</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0.45</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0.37</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粗纤维/%</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粗灰分/%</w:t>
            </w:r>
          </w:p>
        </w:tc>
        <w:tc>
          <w:tcPr>
            <w:tcW w:w="153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w:t>
            </w:r>
          </w:p>
        </w:tc>
        <w:tc>
          <w:tcPr>
            <w:tcW w:w="239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w:t>
            </w:r>
          </w:p>
        </w:tc>
        <w:tc>
          <w:tcPr>
            <w:tcW w:w="19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w:t>
            </w:r>
          </w:p>
        </w:tc>
      </w:tr>
    </w:tbl>
    <w:p>
      <w:pPr>
        <w:pStyle w:val="2"/>
        <w:adjustRightInd w:val="0"/>
        <w:ind w:left="0" w:firstLine="0"/>
        <w:rPr>
          <w:rFonts w:ascii="仿宋" w:eastAsia="仿宋" w:cs="仿宋"/>
          <w:sz w:val="24"/>
          <w:szCs w:val="24"/>
        </w:rPr>
      </w:pPr>
      <w:r>
        <w:rPr>
          <w:rFonts w:hint="eastAsia" w:ascii="仿宋" w:eastAsia="仿宋" w:cs="仿宋"/>
          <w:sz w:val="24"/>
          <w:szCs w:val="24"/>
          <w:lang w:val="en-US"/>
        </w:rPr>
        <w:t>三</w:t>
      </w:r>
      <w:r>
        <w:rPr>
          <w:rFonts w:hint="eastAsia" w:ascii="仿宋" w:eastAsia="仿宋" w:cs="仿宋"/>
          <w:sz w:val="24"/>
          <w:szCs w:val="24"/>
        </w:rPr>
        <w:t>、采购</w:t>
      </w:r>
      <w:r>
        <w:rPr>
          <w:rFonts w:hint="eastAsia" w:ascii="仿宋" w:eastAsia="仿宋" w:cs="仿宋"/>
          <w:sz w:val="24"/>
          <w:szCs w:val="24"/>
          <w:lang w:val="en-US" w:eastAsia="zh-CN"/>
        </w:rPr>
        <w:t>饲料</w:t>
      </w:r>
      <w:r>
        <w:rPr>
          <w:rFonts w:hint="eastAsia" w:ascii="仿宋" w:eastAsia="仿宋" w:cs="仿宋"/>
          <w:sz w:val="24"/>
          <w:szCs w:val="24"/>
        </w:rPr>
        <w:t>的其</w:t>
      </w:r>
      <w:r>
        <w:rPr>
          <w:rFonts w:hint="eastAsia" w:ascii="仿宋" w:eastAsia="仿宋" w:cs="仿宋"/>
          <w:sz w:val="24"/>
          <w:szCs w:val="24"/>
          <w:lang w:val="en-US"/>
        </w:rPr>
        <w:t>他技术</w:t>
      </w:r>
      <w:r>
        <w:rPr>
          <w:rFonts w:hint="eastAsia" w:ascii="仿宋" w:eastAsia="仿宋" w:cs="仿宋"/>
          <w:sz w:val="24"/>
          <w:szCs w:val="24"/>
        </w:rPr>
        <w:t>要求</w:t>
      </w:r>
    </w:p>
    <w:p>
      <w:pPr>
        <w:ind w:firstLine="480" w:firstLineChars="200"/>
        <w:rPr>
          <w:rFonts w:hint="eastAsia" w:ascii="仿宋" w:hAnsi="仿宋" w:cs="仿宋"/>
        </w:rPr>
      </w:pPr>
      <w:r>
        <w:rPr>
          <w:rFonts w:hint="eastAsia" w:ascii="仿宋" w:hAnsi="仿宋" w:cs="仿宋"/>
          <w:lang w:val="en-US" w:eastAsia="zh-CN"/>
        </w:rPr>
        <w:t>1</w:t>
      </w:r>
      <w:r>
        <w:rPr>
          <w:rFonts w:hint="eastAsia" w:ascii="仿宋" w:hAnsi="仿宋" w:cs="仿宋"/>
        </w:rPr>
        <w:t>、卫生指标要求</w:t>
      </w:r>
    </w:p>
    <w:p>
      <w:pPr>
        <w:ind w:firstLine="480" w:firstLineChars="200"/>
        <w:rPr>
          <w:rFonts w:hint="eastAsia" w:ascii="仿宋" w:hAnsi="仿宋" w:cs="仿宋"/>
        </w:rPr>
      </w:pPr>
      <w:r>
        <w:rPr>
          <w:rFonts w:hint="eastAsia" w:ascii="仿宋" w:hAnsi="仿宋" w:cs="仿宋"/>
        </w:rPr>
        <w:t>饲料所使用原料及成品除满足饲料卫生标准GB13078的相关要求基础上，还需满足下表要求</w:t>
      </w:r>
    </w:p>
    <w:tbl>
      <w:tblPr>
        <w:tblStyle w:val="62"/>
        <w:tblW w:w="9080" w:type="dxa"/>
        <w:tblInd w:w="100" w:type="dxa"/>
        <w:tblLayout w:type="fixed"/>
        <w:tblCellMar>
          <w:top w:w="0" w:type="dxa"/>
          <w:left w:w="108" w:type="dxa"/>
          <w:bottom w:w="0" w:type="dxa"/>
          <w:right w:w="108" w:type="dxa"/>
        </w:tblCellMar>
      </w:tblPr>
      <w:tblGrid>
        <w:gridCol w:w="3650"/>
        <w:gridCol w:w="2128"/>
        <w:gridCol w:w="1163"/>
        <w:gridCol w:w="2139"/>
      </w:tblGrid>
      <w:tr>
        <w:tblPrEx>
          <w:tblCellMar>
            <w:top w:w="0" w:type="dxa"/>
            <w:left w:w="108" w:type="dxa"/>
            <w:bottom w:w="0" w:type="dxa"/>
            <w:right w:w="108" w:type="dxa"/>
          </w:tblCellMar>
        </w:tblPrEx>
        <w:trPr>
          <w:trHeight w:val="271" w:hRule="atLeast"/>
          <w:tblHeader/>
        </w:trPr>
        <w:tc>
          <w:tcPr>
            <w:tcW w:w="3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w:t>
            </w: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产品</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限量</w:t>
            </w:r>
          </w:p>
        </w:tc>
      </w:tr>
      <w:tr>
        <w:tblPrEx>
          <w:tblCellMar>
            <w:top w:w="0" w:type="dxa"/>
            <w:left w:w="108" w:type="dxa"/>
            <w:bottom w:w="0" w:type="dxa"/>
            <w:right w:w="108" w:type="dxa"/>
          </w:tblCellMar>
        </w:tblPrEx>
        <w:trPr>
          <w:trHeight w:val="435" w:hRule="atLeast"/>
        </w:trPr>
        <w:tc>
          <w:tcPr>
            <w:tcW w:w="3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黄曲霉素B1</w:t>
            </w: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μg/kg</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rPr>
              <w:t>≤10</w:t>
            </w:r>
          </w:p>
        </w:tc>
      </w:tr>
      <w:tr>
        <w:tblPrEx>
          <w:tblCellMar>
            <w:top w:w="0" w:type="dxa"/>
            <w:left w:w="108" w:type="dxa"/>
            <w:bottom w:w="0" w:type="dxa"/>
            <w:right w:w="108" w:type="dxa"/>
          </w:tblCellMar>
        </w:tblPrEx>
        <w:trPr>
          <w:trHeight w:val="380" w:hRule="atLeast"/>
        </w:trPr>
        <w:tc>
          <w:tcPr>
            <w:tcW w:w="36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玉米赤霉烯酮</w:t>
            </w: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仔猪配合饲料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w:t>
            </w:r>
          </w:p>
        </w:tc>
      </w:tr>
      <w:tr>
        <w:tblPrEx>
          <w:tblCellMar>
            <w:top w:w="0" w:type="dxa"/>
            <w:left w:w="108" w:type="dxa"/>
            <w:bottom w:w="0" w:type="dxa"/>
            <w:right w:w="108" w:type="dxa"/>
          </w:tblCellMar>
        </w:tblPrEx>
        <w:trPr>
          <w:trHeight w:val="400" w:hRule="atLeast"/>
        </w:trPr>
        <w:tc>
          <w:tcPr>
            <w:tcW w:w="36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母猪配合饲料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≤0.06</w:t>
            </w:r>
          </w:p>
        </w:tc>
      </w:tr>
      <w:tr>
        <w:tblPrEx>
          <w:tblCellMar>
            <w:top w:w="0" w:type="dxa"/>
            <w:left w:w="108" w:type="dxa"/>
            <w:bottom w:w="0" w:type="dxa"/>
            <w:right w:w="108" w:type="dxa"/>
          </w:tblCellMar>
        </w:tblPrEx>
        <w:trPr>
          <w:trHeight w:val="370" w:hRule="atLeast"/>
        </w:trPr>
        <w:tc>
          <w:tcPr>
            <w:tcW w:w="36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lang w:val="en-US"/>
              </w:rPr>
            </w:pPr>
            <w:r>
              <w:rPr>
                <w:rFonts w:hint="default" w:ascii="仿宋" w:hAnsi="仿宋" w:eastAsia="仿宋" w:cs="仿宋"/>
                <w:color w:val="auto"/>
                <w:kern w:val="0"/>
                <w:sz w:val="24"/>
                <w:szCs w:val="24"/>
                <w:highlight w:val="none"/>
              </w:rPr>
              <w:t>≤0.15</w:t>
            </w:r>
          </w:p>
        </w:tc>
      </w:tr>
      <w:tr>
        <w:tblPrEx>
          <w:tblCellMar>
            <w:top w:w="0" w:type="dxa"/>
            <w:left w:w="108" w:type="dxa"/>
            <w:bottom w:w="0" w:type="dxa"/>
            <w:right w:w="108" w:type="dxa"/>
          </w:tblCellMar>
        </w:tblPrEx>
        <w:trPr>
          <w:trHeight w:val="448" w:hRule="atLeast"/>
        </w:trPr>
        <w:tc>
          <w:tcPr>
            <w:tcW w:w="36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脱氧雪腐镰刀菌烯醇（呕吐毒素）</w:t>
            </w: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母、仔猪配合饲料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p>
        </w:tc>
      </w:tr>
      <w:tr>
        <w:tblPrEx>
          <w:tblCellMar>
            <w:top w:w="0" w:type="dxa"/>
            <w:left w:w="108" w:type="dxa"/>
            <w:bottom w:w="0" w:type="dxa"/>
            <w:right w:w="108" w:type="dxa"/>
          </w:tblCellMar>
        </w:tblPrEx>
        <w:trPr>
          <w:trHeight w:val="448" w:hRule="atLeast"/>
        </w:trPr>
        <w:tc>
          <w:tcPr>
            <w:tcW w:w="36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p>
        </w:tc>
        <w:tc>
          <w:tcPr>
            <w:tcW w:w="2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中大猪配合饲料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w:t>
            </w:r>
          </w:p>
        </w:tc>
      </w:tr>
    </w:tbl>
    <w:p>
      <w:pPr>
        <w:ind w:firstLine="480" w:firstLineChars="200"/>
        <w:rPr>
          <w:rFonts w:hint="eastAsia" w:ascii="仿宋" w:hAnsi="仿宋" w:cs="仿宋"/>
        </w:rPr>
      </w:pPr>
      <w:r>
        <w:rPr>
          <w:rFonts w:hint="eastAsia" w:ascii="仿宋" w:hAnsi="仿宋" w:cs="仿宋"/>
          <w:lang w:val="en-US" w:eastAsia="zh-CN"/>
        </w:rPr>
        <w:t>2</w:t>
      </w:r>
      <w:r>
        <w:rPr>
          <w:rFonts w:hint="eastAsia" w:ascii="仿宋" w:hAnsi="仿宋" w:cs="仿宋"/>
        </w:rPr>
        <w:t>.以上饲料品控标准均以验收为准。</w:t>
      </w:r>
    </w:p>
    <w:p>
      <w:pPr>
        <w:ind w:firstLine="480" w:firstLineChars="200"/>
        <w:rPr>
          <w:rFonts w:hint="eastAsia" w:ascii="仿宋" w:hAnsi="仿宋" w:cs="仿宋"/>
        </w:rPr>
      </w:pPr>
      <w:r>
        <w:rPr>
          <w:rFonts w:hint="eastAsia" w:ascii="仿宋" w:hAnsi="仿宋" w:cs="仿宋"/>
          <w:lang w:val="en-US" w:eastAsia="zh-CN"/>
        </w:rPr>
        <w:t>3</w:t>
      </w:r>
      <w:r>
        <w:rPr>
          <w:rFonts w:hint="eastAsia" w:ascii="仿宋" w:hAnsi="仿宋" w:cs="仿宋"/>
        </w:rPr>
        <w:t>.要求供应商需要有非洲猪瘟的防控措施。提供散装饲料配送过程中，散装配送车、驾驶员进出厂的非洲猪瘟防控制度。</w:t>
      </w:r>
    </w:p>
    <w:p>
      <w:pPr>
        <w:ind w:firstLine="480" w:firstLineChars="200"/>
        <w:rPr>
          <w:rFonts w:hint="eastAsia" w:ascii="仿宋" w:hAnsi="仿宋" w:cs="仿宋"/>
        </w:rPr>
      </w:pPr>
      <w:r>
        <w:rPr>
          <w:rFonts w:hint="eastAsia" w:ascii="仿宋" w:hAnsi="仿宋" w:cs="仿宋"/>
          <w:lang w:val="en-US" w:eastAsia="zh-CN"/>
        </w:rPr>
        <w:t>4</w:t>
      </w:r>
      <w:r>
        <w:rPr>
          <w:rFonts w:hint="eastAsia" w:ascii="仿宋" w:hAnsi="仿宋" w:cs="仿宋"/>
        </w:rPr>
        <w:t>.要求供应商不得使用猪同源性原料，提供不使用猪同源性饲料原料承诺书。</w:t>
      </w:r>
    </w:p>
    <w:p>
      <w:pPr>
        <w:ind w:firstLine="480" w:firstLineChars="200"/>
        <w:rPr>
          <w:rFonts w:hint="eastAsia" w:ascii="仿宋" w:hAnsi="仿宋" w:cs="仿宋"/>
        </w:rPr>
      </w:pPr>
      <w:r>
        <w:rPr>
          <w:rFonts w:hint="eastAsia" w:ascii="仿宋" w:hAnsi="仿宋" w:cs="仿宋"/>
          <w:lang w:val="en-US" w:eastAsia="zh-CN"/>
        </w:rPr>
        <w:t>5</w:t>
      </w:r>
      <w:r>
        <w:rPr>
          <w:rFonts w:hint="eastAsia" w:ascii="仿宋" w:hAnsi="仿宋" w:cs="仿宋"/>
        </w:rPr>
        <w:t>.供应商所供饲料到达采购方指定地点后，采购方进行不定期采样检测，检测项目分别是采购方所要求的项目（包括粗蛋白、钙、总磷、赖氨酸、铜、锌），其检测结果的数值须满足采购方所规定的标准值，如果其中有一项数值不满足采购方所规定的标准值，视为该批次产品质量有问题，采购方有权拒绝接收或双方商定扣价，由此所产生的来回运费及其他一切损失由供应商承担。</w:t>
      </w:r>
    </w:p>
    <w:p>
      <w:pPr>
        <w:ind w:firstLine="480" w:firstLineChars="200"/>
        <w:rPr>
          <w:rFonts w:hint="eastAsia" w:ascii="仿宋" w:hAnsi="仿宋" w:cs="仿宋"/>
          <w:lang w:val="en-US" w:eastAsia="zh-CN"/>
        </w:rPr>
      </w:pPr>
      <w:r>
        <w:rPr>
          <w:rFonts w:hint="eastAsia" w:ascii="仿宋" w:hAnsi="仿宋" w:cs="仿宋"/>
          <w:lang w:val="en-US" w:eastAsia="zh-CN"/>
        </w:rPr>
        <w:t>6</w:t>
      </w:r>
      <w:r>
        <w:rPr>
          <w:rFonts w:hint="eastAsia" w:ascii="仿宋" w:hAnsi="仿宋" w:cs="仿宋"/>
        </w:rPr>
        <w:t>.</w:t>
      </w:r>
      <w:r>
        <w:rPr>
          <w:rFonts w:hint="eastAsia" w:ascii="仿宋" w:hAnsi="仿宋" w:cs="仿宋"/>
          <w:lang w:val="en-US" w:eastAsia="zh-CN"/>
        </w:rPr>
        <w:t>扣价准则如下</w:t>
      </w:r>
    </w:p>
    <w:tbl>
      <w:tblPr>
        <w:tblStyle w:val="62"/>
        <w:tblW w:w="908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消化能DE</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检验结果判定不合格时每低25kcal，扣50元/吨；低于50kcal以上，采购方有权要求退货，产生费用由乙方承担。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粗蛋白Cp</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检验结果判定不合格时每低0.4个点，扣50元/吨；低1个点以上，采购方有权要求退货，产生费用由乙方承担。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钙Ca</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检验结果判定不合格时每高于最高限量值或最低限量值0.08个点扣50元/吨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总磷T-P</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检验结果判定不合格时每低0.08个点扣50元/吨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赖氨酸Lys</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检验结果判定不合格时每低0.05个点，扣价50元/吨，低0.1个点以上，采购方有权要求退货，产生费用由乙方承担。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蛋氨酸+胱氨酸 Met+Cys</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检验结果判定不合格时每低0.04个点，扣价50元/吨，低0.08个点以上，采购方有权要求退货，产生费用由乙方承担。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苏氨酸Thr</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检验结果判定不合格时每低0.05个点，扣价50元/吨，低0.1个点以上，采购方有权要求退货，产生费用由乙方承担。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色氨酸Trp</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检验结果判定不合格时每低0.02个点，扣价50元/吨，低0.04个点以上，采购方有权要求退货，产生费用由乙方承担。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黄曲霉素B1、玉米赤霉烯酮、脱氧雪腐镰刀菌烯醇（呕吐毒素）</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检测结果的限量值不得超过采购方所规定的限量值，如果其中有一项限量值超过采购方所规定的限量值20%，视为该批次产品质量有问题，采购方有权拒绝接收并退还给乙方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3" w:type="dxa"/>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cs="仿宋"/>
              </w:rPr>
            </w:pPr>
            <w:r>
              <w:rPr>
                <w:rFonts w:hint="eastAsia" w:ascii="仿宋" w:hAnsi="仿宋" w:cs="仿宋"/>
              </w:rPr>
              <w:t>备注</w:t>
            </w:r>
          </w:p>
        </w:tc>
        <w:tc>
          <w:tcPr>
            <w:tcW w:w="708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cs="仿宋"/>
              </w:rPr>
            </w:pPr>
            <w:r>
              <w:rPr>
                <w:rFonts w:hint="eastAsia" w:ascii="仿宋" w:hAnsi="仿宋" w:cs="仿宋"/>
              </w:rPr>
              <w:t>任一营养物质含量不足达到退货标准的，采购方有权对该批次产品退货。</w:t>
            </w:r>
          </w:p>
        </w:tc>
      </w:tr>
    </w:tbl>
    <w:p>
      <w:pPr>
        <w:pStyle w:val="2"/>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ascii="仿宋" w:eastAsia="仿宋" w:cs="仿宋"/>
          <w:sz w:val="24"/>
          <w:szCs w:val="24"/>
        </w:rPr>
      </w:pPr>
      <w:r>
        <w:rPr>
          <w:rFonts w:hint="eastAsia" w:ascii="仿宋" w:hAnsi="仿宋" w:eastAsia="仿宋" w:cs="仿宋"/>
          <w:b w:val="0"/>
          <w:bCs w:val="0"/>
          <w:kern w:val="2"/>
          <w:sz w:val="24"/>
          <w:szCs w:val="24"/>
          <w:lang w:val="en-US" w:eastAsia="zh-CN" w:bidi="ar-SA"/>
        </w:rPr>
        <w:t>备注：除毒素外所有项目的检测结果判定依照GB/T 18823-2010《饲料检测结果判定的允许误差》执行；</w:t>
      </w:r>
      <w:r>
        <w:rPr>
          <w:rFonts w:asciiTheme="minorEastAsia" w:hAnsiTheme="minorEastAsia" w:eastAsiaTheme="minorEastAsia"/>
          <w:color w:val="auto"/>
          <w:highlight w:val="none"/>
        </w:rPr>
        <w:br w:type="textWrapping"/>
      </w:r>
      <w:r>
        <w:rPr>
          <w:rFonts w:hint="eastAsia" w:ascii="仿宋" w:eastAsia="仿宋" w:cs="仿宋"/>
          <w:sz w:val="24"/>
          <w:szCs w:val="24"/>
          <w:lang w:val="en-US"/>
        </w:rPr>
        <w:t>四、商务</w:t>
      </w:r>
      <w:r>
        <w:rPr>
          <w:rFonts w:hint="eastAsia" w:ascii="仿宋" w:eastAsia="仿宋" w:cs="仿宋"/>
          <w:sz w:val="24"/>
          <w:szCs w:val="24"/>
        </w:rPr>
        <w:t>要求</w:t>
      </w:r>
      <w:bookmarkEnd w:id="50"/>
    </w:p>
    <w:p>
      <w:pPr>
        <w:ind w:firstLine="480" w:firstLineChars="200"/>
        <w:rPr>
          <w:rFonts w:ascii="仿宋" w:hAnsi="仿宋" w:cs="仿宋"/>
        </w:rPr>
      </w:pPr>
      <w:r>
        <w:rPr>
          <w:rFonts w:hint="eastAsia" w:ascii="仿宋" w:hAnsi="仿宋" w:cs="仿宋"/>
        </w:rPr>
        <w:t>1.交货</w:t>
      </w:r>
      <w:r>
        <w:rPr>
          <w:rFonts w:hint="eastAsia" w:ascii="仿宋" w:hAnsi="仿宋" w:cs="仿宋"/>
          <w:lang w:val="en-US" w:eastAsia="zh-CN"/>
        </w:rPr>
        <w:t>时间</w:t>
      </w:r>
      <w:r>
        <w:rPr>
          <w:rFonts w:hint="eastAsia" w:ascii="仿宋" w:hAnsi="仿宋" w:cs="仿宋"/>
        </w:rPr>
        <w:t>要求：自接到</w:t>
      </w:r>
      <w:r>
        <w:rPr>
          <w:rFonts w:hint="eastAsia" w:ascii="仿宋" w:hAnsi="仿宋" w:cs="仿宋"/>
          <w:lang w:val="en-US" w:eastAsia="zh-CN"/>
        </w:rPr>
        <w:t>采购人</w:t>
      </w:r>
      <w:r>
        <w:rPr>
          <w:rFonts w:hint="eastAsia" w:ascii="仿宋" w:hAnsi="仿宋" w:cs="仿宋"/>
        </w:rPr>
        <w:t>送货通知</w:t>
      </w:r>
      <w:r>
        <w:rPr>
          <w:rFonts w:hint="eastAsia" w:ascii="仿宋" w:hAnsi="仿宋" w:cs="仿宋"/>
          <w:lang w:val="en-US" w:eastAsia="zh-CN"/>
        </w:rPr>
        <w:t>三</w:t>
      </w:r>
      <w:r>
        <w:rPr>
          <w:rFonts w:hint="eastAsia" w:ascii="仿宋" w:hAnsi="仿宋" w:cs="仿宋"/>
        </w:rPr>
        <w:t>天内送货到</w:t>
      </w:r>
      <w:r>
        <w:rPr>
          <w:rFonts w:hint="eastAsia" w:ascii="仿宋" w:hAnsi="仿宋" w:cs="仿宋"/>
          <w:lang w:val="en-US" w:eastAsia="zh-CN"/>
        </w:rPr>
        <w:t>采购人</w:t>
      </w:r>
      <w:r>
        <w:rPr>
          <w:rFonts w:hint="eastAsia" w:ascii="仿宋" w:hAnsi="仿宋" w:cs="仿宋"/>
        </w:rPr>
        <w:t>指定地点。</w:t>
      </w:r>
    </w:p>
    <w:p>
      <w:pPr>
        <w:ind w:firstLine="480" w:firstLineChars="200"/>
        <w:rPr>
          <w:rFonts w:ascii="仿宋" w:hAnsi="仿宋" w:cs="仿宋"/>
        </w:rPr>
      </w:pPr>
      <w:r>
        <w:rPr>
          <w:rFonts w:hint="eastAsia" w:ascii="仿宋" w:hAnsi="仿宋" w:cs="仿宋"/>
        </w:rPr>
        <w:t>2.交货地点及配送要求：浙江省农业科学院畜牧所指定地点（安吉县天子湖镇高禹村龙头岭）。要求供应商饲料配送采用二十吨载货量以下散装饲料车，其中教槽饲料可使用袋装配送。</w:t>
      </w:r>
    </w:p>
    <w:p>
      <w:pPr>
        <w:ind w:firstLine="480" w:firstLineChars="200"/>
        <w:rPr>
          <w:rFonts w:hint="eastAsia" w:ascii="仿宋" w:hAnsi="仿宋" w:eastAsia="仿宋" w:cs="仿宋"/>
          <w:lang w:eastAsia="zh-CN"/>
        </w:rPr>
      </w:pPr>
      <w:r>
        <w:rPr>
          <w:rFonts w:hint="eastAsia" w:ascii="仿宋" w:hAnsi="仿宋" w:cs="仿宋"/>
        </w:rPr>
        <w:t>3.质保期：无特殊要求的验收合格后一个月</w:t>
      </w:r>
      <w:r>
        <w:rPr>
          <w:rFonts w:hint="eastAsia" w:ascii="仿宋" w:hAnsi="仿宋" w:cs="仿宋"/>
          <w:lang w:eastAsia="zh-CN"/>
        </w:rPr>
        <w:t>。</w:t>
      </w:r>
    </w:p>
    <w:p>
      <w:pPr>
        <w:ind w:firstLine="480" w:firstLineChars="200"/>
        <w:rPr>
          <w:rFonts w:hint="eastAsia" w:ascii="仿宋" w:hAnsi="仿宋"/>
        </w:rPr>
      </w:pPr>
      <w:r>
        <w:rPr>
          <w:rFonts w:hint="eastAsia" w:ascii="仿宋" w:hAnsi="仿宋" w:cs="仿宋"/>
        </w:rPr>
        <w:t>4.履约保证金</w:t>
      </w:r>
      <w:r>
        <w:rPr>
          <w:rFonts w:hint="eastAsia" w:ascii="仿宋" w:hAnsi="仿宋" w:cs="仿宋"/>
          <w:lang w:eastAsia="zh-CN"/>
        </w:rPr>
        <w:t>：</w:t>
      </w:r>
      <w:r>
        <w:rPr>
          <w:rFonts w:hint="eastAsia" w:ascii="仿宋" w:hAnsi="仿宋"/>
        </w:rPr>
        <w:t>无。</w:t>
      </w:r>
    </w:p>
    <w:p>
      <w:pPr>
        <w:spacing w:line="360" w:lineRule="auto"/>
        <w:ind w:firstLine="480" w:firstLineChars="200"/>
      </w:pPr>
      <w:r>
        <w:rPr>
          <w:rFonts w:hint="eastAsia" w:ascii="仿宋" w:hAnsi="仿宋" w:cs="仿宋"/>
          <w:lang w:val="en-US" w:eastAsia="zh-CN"/>
        </w:rPr>
        <w:t>5</w:t>
      </w:r>
      <w:r>
        <w:rPr>
          <w:rFonts w:hint="eastAsia" w:ascii="仿宋" w:hAnsi="仿宋" w:cs="仿宋"/>
        </w:rPr>
        <w:t>.</w:t>
      </w:r>
      <w:r>
        <w:rPr>
          <w:rFonts w:hint="eastAsia" w:ascii="宋体" w:hAnsi="宋体"/>
          <w:color w:val="auto"/>
          <w:sz w:val="24"/>
          <w:highlight w:val="none"/>
        </w:rPr>
        <w:t>验收：供应商在投标时应提供产品的验收标准等，供采购人参考。验收标准应按国家标准。由采购方组织验收，所产生的实际费用由中标</w:t>
      </w:r>
      <w:r>
        <w:rPr>
          <w:rFonts w:hint="eastAsia" w:ascii="宋体" w:hAnsi="宋体"/>
          <w:color w:val="auto"/>
          <w:sz w:val="24"/>
          <w:highlight w:val="none"/>
          <w:lang w:val="en-US" w:eastAsia="zh-CN"/>
        </w:rPr>
        <w:t>供应商</w:t>
      </w:r>
      <w:r>
        <w:rPr>
          <w:rFonts w:hint="eastAsia" w:ascii="宋体" w:hAnsi="宋体"/>
          <w:color w:val="auto"/>
          <w:sz w:val="24"/>
          <w:highlight w:val="none"/>
        </w:rPr>
        <w:t>承担。</w:t>
      </w:r>
    </w:p>
    <w:p>
      <w:pPr>
        <w:ind w:firstLine="480" w:firstLineChars="200"/>
        <w:rPr>
          <w:rFonts w:hint="eastAsia" w:ascii="仿宋" w:hAnsi="仿宋" w:cs="仿宋"/>
          <w:color w:val="auto"/>
          <w:lang w:eastAsia="zh-CN"/>
        </w:rPr>
      </w:pPr>
      <w:r>
        <w:rPr>
          <w:rFonts w:hint="eastAsia" w:ascii="仿宋" w:hAnsi="仿宋" w:cs="仿宋"/>
          <w:color w:val="auto"/>
          <w:lang w:val="en-US" w:eastAsia="zh-CN"/>
        </w:rPr>
        <w:t>6</w:t>
      </w:r>
      <w:r>
        <w:rPr>
          <w:rFonts w:hint="eastAsia" w:ascii="仿宋" w:hAnsi="仿宋" w:cs="仿宋"/>
          <w:color w:val="auto"/>
        </w:rPr>
        <w:t>.付款方式</w:t>
      </w:r>
      <w:r>
        <w:rPr>
          <w:rFonts w:hint="eastAsia" w:ascii="仿宋" w:hAnsi="仿宋" w:cs="仿宋"/>
          <w:color w:val="auto"/>
          <w:lang w:eastAsia="zh-CN"/>
        </w:rPr>
        <w:t>：合同签订</w:t>
      </w:r>
      <w:r>
        <w:rPr>
          <w:rFonts w:hint="eastAsia" w:ascii="仿宋" w:hAnsi="仿宋" w:cs="仿宋"/>
          <w:color w:val="auto"/>
          <w:lang w:val="en-US" w:eastAsia="zh-CN"/>
        </w:rPr>
        <w:t>且项目具备实施条件</w:t>
      </w:r>
      <w:r>
        <w:rPr>
          <w:rFonts w:hint="eastAsia" w:ascii="仿宋" w:hAnsi="仿宋" w:cs="仿宋"/>
          <w:color w:val="auto"/>
          <w:lang w:eastAsia="zh-CN"/>
        </w:rPr>
        <w:t>后，7个工作日内</w:t>
      </w:r>
      <w:r>
        <w:rPr>
          <w:rFonts w:hint="eastAsia" w:ascii="仿宋" w:hAnsi="仿宋" w:cs="仿宋"/>
          <w:color w:val="auto"/>
          <w:lang w:val="en-US" w:eastAsia="zh-CN"/>
        </w:rPr>
        <w:t>采购人</w:t>
      </w:r>
      <w:r>
        <w:rPr>
          <w:rFonts w:hint="eastAsia" w:ascii="仿宋" w:hAnsi="仿宋" w:cs="仿宋"/>
          <w:color w:val="auto"/>
          <w:lang w:eastAsia="zh-CN"/>
        </w:rPr>
        <w:t>支付合同金额40%的预付款；</w:t>
      </w:r>
      <w:r>
        <w:rPr>
          <w:rFonts w:hint="eastAsia" w:ascii="仿宋" w:hAnsi="仿宋" w:cs="仿宋"/>
          <w:color w:val="auto"/>
          <w:lang w:val="en-US" w:eastAsia="zh-CN"/>
        </w:rPr>
        <w:t>中标供应商</w:t>
      </w:r>
      <w:r>
        <w:rPr>
          <w:rFonts w:hint="eastAsia" w:ascii="仿宋" w:hAnsi="仿宋" w:cs="仿宋"/>
          <w:color w:val="auto"/>
          <w:lang w:eastAsia="zh-CN"/>
        </w:rPr>
        <w:t>根据</w:t>
      </w:r>
      <w:r>
        <w:rPr>
          <w:rFonts w:hint="eastAsia" w:ascii="仿宋" w:hAnsi="仿宋" w:cs="仿宋"/>
          <w:color w:val="auto"/>
          <w:lang w:val="en-US" w:eastAsia="zh-CN"/>
        </w:rPr>
        <w:t>采购人</w:t>
      </w:r>
      <w:r>
        <w:rPr>
          <w:rFonts w:hint="eastAsia" w:ascii="仿宋" w:hAnsi="仿宋" w:cs="仿宋"/>
          <w:color w:val="auto"/>
          <w:lang w:eastAsia="zh-CN"/>
        </w:rPr>
        <w:t>的送货需求，在规定时间内货到</w:t>
      </w:r>
      <w:r>
        <w:rPr>
          <w:rFonts w:hint="eastAsia" w:ascii="仿宋" w:hAnsi="仿宋" w:cs="仿宋"/>
          <w:color w:val="auto"/>
          <w:lang w:val="en-US" w:eastAsia="zh-CN"/>
        </w:rPr>
        <w:t>采购人</w:t>
      </w:r>
      <w:r>
        <w:rPr>
          <w:rFonts w:hint="eastAsia" w:ascii="仿宋" w:hAnsi="仿宋" w:cs="仿宋"/>
          <w:color w:val="auto"/>
          <w:lang w:eastAsia="zh-CN"/>
        </w:rPr>
        <w:t>指定地点</w:t>
      </w:r>
      <w:r>
        <w:rPr>
          <w:rFonts w:hint="eastAsia" w:ascii="仿宋" w:hAnsi="仿宋" w:cs="仿宋"/>
          <w:color w:val="auto"/>
          <w:lang w:val="en-US" w:eastAsia="zh-CN"/>
        </w:rPr>
        <w:t>且经采购人</w:t>
      </w:r>
      <w:r>
        <w:rPr>
          <w:rFonts w:hint="eastAsia" w:ascii="仿宋" w:hAnsi="仿宋" w:cs="仿宋"/>
          <w:color w:val="auto"/>
          <w:lang w:eastAsia="zh-CN"/>
        </w:rPr>
        <w:t>验收合格，待送货量对应金额达到合同金额60%时，</w:t>
      </w:r>
      <w:r>
        <w:rPr>
          <w:rFonts w:hint="eastAsia" w:ascii="仿宋" w:hAnsi="仿宋" w:cs="仿宋"/>
          <w:color w:val="auto"/>
          <w:lang w:val="en-US" w:eastAsia="zh-CN"/>
        </w:rPr>
        <w:t>采购人</w:t>
      </w:r>
      <w:r>
        <w:rPr>
          <w:rFonts w:hint="eastAsia" w:ascii="仿宋" w:hAnsi="仿宋" w:cs="仿宋"/>
          <w:color w:val="auto"/>
          <w:lang w:eastAsia="zh-CN"/>
        </w:rPr>
        <w:t>向</w:t>
      </w:r>
      <w:r>
        <w:rPr>
          <w:rFonts w:hint="eastAsia" w:ascii="仿宋" w:hAnsi="仿宋" w:cs="仿宋"/>
          <w:color w:val="auto"/>
          <w:lang w:val="en-US" w:eastAsia="zh-CN"/>
        </w:rPr>
        <w:t>中标供应商</w:t>
      </w:r>
      <w:r>
        <w:rPr>
          <w:rFonts w:hint="eastAsia" w:ascii="仿宋" w:hAnsi="仿宋" w:cs="仿宋"/>
          <w:color w:val="auto"/>
          <w:lang w:eastAsia="zh-CN"/>
        </w:rPr>
        <w:t>支付合同金额的20%，待送货量对应金额达到合同金额的80%时，</w:t>
      </w:r>
      <w:r>
        <w:rPr>
          <w:rFonts w:hint="eastAsia" w:ascii="仿宋" w:hAnsi="仿宋" w:cs="仿宋"/>
          <w:color w:val="auto"/>
          <w:lang w:val="en-US" w:eastAsia="zh-CN"/>
        </w:rPr>
        <w:t>采购人</w:t>
      </w:r>
      <w:r>
        <w:rPr>
          <w:rFonts w:hint="eastAsia" w:ascii="仿宋" w:hAnsi="仿宋" w:cs="仿宋"/>
          <w:color w:val="auto"/>
          <w:lang w:eastAsia="zh-CN"/>
        </w:rPr>
        <w:t>再向</w:t>
      </w:r>
      <w:r>
        <w:rPr>
          <w:rFonts w:hint="eastAsia" w:ascii="仿宋" w:hAnsi="仿宋" w:cs="仿宋"/>
          <w:color w:val="auto"/>
          <w:lang w:val="en-US" w:eastAsia="zh-CN"/>
        </w:rPr>
        <w:t>中标供应商</w:t>
      </w:r>
      <w:r>
        <w:rPr>
          <w:rFonts w:hint="eastAsia" w:ascii="仿宋" w:hAnsi="仿宋" w:cs="仿宋"/>
          <w:color w:val="auto"/>
          <w:lang w:eastAsia="zh-CN"/>
        </w:rPr>
        <w:t>支付合同金额的20%，待合同金额对应的送货量全部交付完毕后且无质量安全问题，</w:t>
      </w:r>
      <w:r>
        <w:rPr>
          <w:rFonts w:hint="eastAsia" w:ascii="仿宋" w:hAnsi="仿宋" w:cs="仿宋"/>
          <w:color w:val="auto"/>
          <w:lang w:val="en-US" w:eastAsia="zh-CN"/>
        </w:rPr>
        <w:t>采购人</w:t>
      </w:r>
      <w:r>
        <w:rPr>
          <w:rFonts w:hint="eastAsia" w:ascii="仿宋" w:hAnsi="仿宋" w:cs="仿宋"/>
          <w:color w:val="auto"/>
          <w:lang w:eastAsia="zh-CN"/>
        </w:rPr>
        <w:t>向</w:t>
      </w:r>
      <w:r>
        <w:rPr>
          <w:rFonts w:hint="eastAsia" w:ascii="仿宋" w:hAnsi="仿宋" w:cs="仿宋"/>
          <w:color w:val="auto"/>
          <w:lang w:val="en-US" w:eastAsia="zh-CN"/>
        </w:rPr>
        <w:t>中标供应商</w:t>
      </w:r>
      <w:r>
        <w:rPr>
          <w:rFonts w:hint="eastAsia" w:ascii="仿宋" w:hAnsi="仿宋" w:cs="仿宋"/>
          <w:color w:val="auto"/>
          <w:lang w:eastAsia="zh-CN"/>
        </w:rPr>
        <w:t>支付至合同金额的100%。</w:t>
      </w:r>
    </w:p>
    <w:p>
      <w:pPr>
        <w:ind w:firstLine="480" w:firstLineChars="200"/>
        <w:rPr>
          <w:rFonts w:hint="eastAsia" w:ascii="仿宋" w:hAnsi="仿宋" w:cs="仿宋"/>
          <w:lang w:eastAsia="zh-CN"/>
        </w:rPr>
      </w:pPr>
      <w:r>
        <w:rPr>
          <w:rFonts w:hint="eastAsia" w:ascii="仿宋" w:hAnsi="仿宋" w:cs="仿宋"/>
          <w:lang w:val="en-US" w:eastAsia="zh-CN"/>
        </w:rPr>
        <w:t>7</w:t>
      </w:r>
      <w:r>
        <w:rPr>
          <w:rFonts w:hint="eastAsia" w:ascii="仿宋" w:hAnsi="仿宋" w:cs="仿宋"/>
          <w:lang w:eastAsia="zh-CN"/>
        </w:rPr>
        <w:t>.延期交货</w:t>
      </w:r>
      <w:r>
        <w:rPr>
          <w:rFonts w:hint="eastAsia" w:ascii="仿宋" w:hAnsi="仿宋" w:cs="仿宋"/>
          <w:lang w:val="en-US" w:eastAsia="zh-CN"/>
        </w:rPr>
        <w:t>违约</w:t>
      </w:r>
      <w:r>
        <w:rPr>
          <w:rFonts w:hint="eastAsia" w:ascii="仿宋" w:hAnsi="仿宋" w:cs="仿宋"/>
          <w:lang w:eastAsia="zh-CN"/>
        </w:rPr>
        <w:t>款：</w:t>
      </w:r>
      <w:r>
        <w:rPr>
          <w:rFonts w:hint="eastAsia" w:ascii="仿宋" w:hAnsi="仿宋" w:cs="仿宋"/>
          <w:lang w:val="en-US" w:eastAsia="zh-CN"/>
        </w:rPr>
        <w:t>中标供应商</w:t>
      </w:r>
      <w:r>
        <w:rPr>
          <w:rFonts w:hint="eastAsia" w:ascii="仿宋" w:hAnsi="仿宋" w:cs="仿宋"/>
          <w:lang w:eastAsia="zh-CN"/>
        </w:rPr>
        <w:t>根据</w:t>
      </w:r>
      <w:r>
        <w:rPr>
          <w:rFonts w:hint="eastAsia" w:ascii="仿宋" w:hAnsi="仿宋" w:cs="仿宋"/>
          <w:lang w:val="en-US" w:eastAsia="zh-CN"/>
        </w:rPr>
        <w:t>采购人</w:t>
      </w:r>
      <w:r>
        <w:rPr>
          <w:rFonts w:hint="eastAsia" w:ascii="仿宋" w:hAnsi="仿宋" w:cs="仿宋"/>
          <w:lang w:eastAsia="zh-CN"/>
        </w:rPr>
        <w:t>的送货需求，在规定时间内货到</w:t>
      </w:r>
      <w:r>
        <w:rPr>
          <w:rFonts w:hint="eastAsia" w:ascii="仿宋" w:hAnsi="仿宋" w:cs="仿宋"/>
          <w:lang w:val="en-US" w:eastAsia="zh-CN"/>
        </w:rPr>
        <w:t>采购人</w:t>
      </w:r>
      <w:r>
        <w:rPr>
          <w:rFonts w:hint="eastAsia" w:ascii="仿宋" w:hAnsi="仿宋" w:cs="仿宋"/>
          <w:lang w:eastAsia="zh-CN"/>
        </w:rPr>
        <w:t>指定地点</w:t>
      </w:r>
      <w:r>
        <w:rPr>
          <w:rFonts w:hint="eastAsia" w:ascii="仿宋" w:hAnsi="仿宋" w:cs="仿宋"/>
          <w:color w:val="auto"/>
          <w:lang w:val="en-US" w:eastAsia="zh-CN"/>
        </w:rPr>
        <w:t>且经采购人</w:t>
      </w:r>
      <w:r>
        <w:rPr>
          <w:rFonts w:hint="eastAsia" w:ascii="仿宋" w:hAnsi="仿宋" w:cs="仿宋"/>
          <w:lang w:eastAsia="zh-CN"/>
        </w:rPr>
        <w:t>验收合格。每延期交货1天，按合同总价的0.2%支付</w:t>
      </w:r>
      <w:r>
        <w:rPr>
          <w:rFonts w:hint="eastAsia" w:ascii="仿宋" w:hAnsi="仿宋" w:cs="仿宋"/>
          <w:lang w:val="en-US" w:eastAsia="zh-CN"/>
        </w:rPr>
        <w:t>延期交货</w:t>
      </w:r>
      <w:r>
        <w:rPr>
          <w:rFonts w:hint="eastAsia" w:ascii="仿宋" w:hAnsi="仿宋" w:cs="仿宋"/>
          <w:lang w:eastAsia="zh-CN"/>
        </w:rPr>
        <w:t>违约金，依次累计，最高</w:t>
      </w:r>
      <w:r>
        <w:rPr>
          <w:rFonts w:hint="eastAsia" w:ascii="仿宋" w:hAnsi="仿宋" w:cs="仿宋"/>
          <w:lang w:val="en-US" w:eastAsia="zh-CN"/>
        </w:rPr>
        <w:t>延期交货违约金金额</w:t>
      </w:r>
      <w:r>
        <w:rPr>
          <w:rFonts w:hint="eastAsia" w:ascii="仿宋" w:hAnsi="仿宋" w:cs="仿宋"/>
          <w:lang w:eastAsia="zh-CN"/>
        </w:rPr>
        <w:t>为合同总价的10%。</w:t>
      </w:r>
    </w:p>
    <w:p>
      <w:pPr>
        <w:pStyle w:val="2"/>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eastAsia="zh-CN"/>
        </w:rPr>
        <w:t>五</w:t>
      </w:r>
      <w:r>
        <w:rPr>
          <w:rFonts w:hint="eastAsia" w:ascii="仿宋" w:eastAsia="仿宋" w:cs="仿宋"/>
          <w:sz w:val="24"/>
          <w:szCs w:val="24"/>
          <w:lang w:val="en-US"/>
        </w:rPr>
        <w:t>、其他要求</w:t>
      </w:r>
    </w:p>
    <w:p>
      <w:pPr>
        <w:ind w:firstLine="480" w:firstLineChars="200"/>
        <w:rPr>
          <w:rFonts w:ascii="仿宋" w:hAnsi="仿宋" w:cs="仿宋"/>
          <w:highlight w:val="none"/>
        </w:rPr>
      </w:pPr>
      <w:r>
        <w:rPr>
          <w:rFonts w:hint="eastAsia" w:ascii="仿宋" w:hAnsi="仿宋" w:cs="仿宋"/>
          <w:highlight w:val="none"/>
        </w:rPr>
        <w:t>1.供应商自202</w:t>
      </w:r>
      <w:r>
        <w:rPr>
          <w:rFonts w:hint="eastAsia" w:ascii="仿宋" w:hAnsi="仿宋" w:cs="仿宋"/>
          <w:highlight w:val="none"/>
          <w:lang w:val="en-US" w:eastAsia="zh-CN"/>
        </w:rPr>
        <w:t>1</w:t>
      </w:r>
      <w:r>
        <w:rPr>
          <w:rFonts w:hint="eastAsia" w:ascii="仿宋" w:hAnsi="仿宋" w:cs="仿宋"/>
          <w:highlight w:val="none"/>
        </w:rPr>
        <w:t>年</w:t>
      </w:r>
      <w:r>
        <w:rPr>
          <w:rFonts w:hint="eastAsia" w:ascii="仿宋" w:hAnsi="仿宋" w:cs="仿宋"/>
          <w:highlight w:val="none"/>
          <w:lang w:val="en-US" w:eastAsia="zh-CN"/>
        </w:rPr>
        <w:t>05</w:t>
      </w:r>
      <w:r>
        <w:rPr>
          <w:rFonts w:hint="eastAsia" w:ascii="仿宋" w:hAnsi="仿宋" w:cs="仿宋"/>
          <w:highlight w:val="none"/>
        </w:rPr>
        <w:t>月</w:t>
      </w:r>
      <w:r>
        <w:rPr>
          <w:rFonts w:hint="eastAsia" w:ascii="仿宋" w:hAnsi="仿宋" w:cs="仿宋"/>
          <w:highlight w:val="none"/>
          <w:lang w:val="en-US" w:eastAsia="zh-CN"/>
        </w:rPr>
        <w:t>0</w:t>
      </w:r>
      <w:r>
        <w:rPr>
          <w:rFonts w:hint="eastAsia" w:ascii="仿宋" w:hAnsi="仿宋" w:cs="仿宋"/>
          <w:highlight w:val="none"/>
        </w:rPr>
        <w:t>1日以来（以合同签订时间为准）具有</w:t>
      </w:r>
      <w:r>
        <w:rPr>
          <w:rFonts w:hint="eastAsia" w:ascii="宋体" w:hAnsi="宋体" w:cs="宋体"/>
          <w:snapToGrid w:val="0"/>
          <w:kern w:val="0"/>
          <w:szCs w:val="21"/>
          <w:highlight w:val="none"/>
        </w:rPr>
        <w:t>同类产品的销售业绩</w:t>
      </w:r>
      <w:r>
        <w:rPr>
          <w:rFonts w:hint="eastAsia" w:ascii="仿宋" w:hAnsi="仿宋" w:cs="仿宋"/>
          <w:highlight w:val="none"/>
        </w:rPr>
        <w:t>。</w:t>
      </w:r>
    </w:p>
    <w:p>
      <w:pPr>
        <w:ind w:firstLine="480" w:firstLineChars="200"/>
        <w:rPr>
          <w:rFonts w:hint="eastAsia" w:ascii="仿宋" w:hAnsi="仿宋" w:cs="仿宋"/>
          <w:highlight w:val="none"/>
        </w:rPr>
      </w:pPr>
      <w:r>
        <w:rPr>
          <w:rFonts w:hint="eastAsia" w:ascii="仿宋" w:hAnsi="仿宋" w:cs="仿宋"/>
          <w:highlight w:val="none"/>
          <w:lang w:val="en-US" w:eastAsia="zh-CN"/>
        </w:rPr>
        <w:t>2</w:t>
      </w:r>
      <w:r>
        <w:rPr>
          <w:rFonts w:hint="eastAsia" w:ascii="仿宋" w:hAnsi="仿宋" w:cs="仿宋"/>
          <w:highlight w:val="none"/>
        </w:rPr>
        <w:t>.供应商在投标文件中应提供针对本项目的技术方案（包括所投产品的成份配比表（产品生产商，批准文号、规格型号、原料组成、配比等）。</w:t>
      </w:r>
    </w:p>
    <w:p>
      <w:pPr>
        <w:ind w:firstLine="480" w:firstLineChars="200"/>
        <w:rPr>
          <w:rFonts w:hint="eastAsia" w:ascii="仿宋" w:hAnsi="仿宋" w:cs="仿宋"/>
          <w:highlight w:val="none"/>
        </w:rPr>
      </w:pPr>
      <w:r>
        <w:rPr>
          <w:rFonts w:hint="eastAsia" w:ascii="仿宋" w:hAnsi="仿宋" w:cs="仿宋"/>
          <w:highlight w:val="none"/>
          <w:lang w:val="en-US" w:eastAsia="zh-CN"/>
        </w:rPr>
        <w:t>3</w:t>
      </w:r>
      <w:r>
        <w:rPr>
          <w:rFonts w:hint="eastAsia" w:ascii="仿宋" w:hAnsi="仿宋" w:cs="仿宋"/>
          <w:highlight w:val="none"/>
        </w:rPr>
        <w:t>.供应商在投标文件中应提供针对本项目的质量保证措施（包括</w:t>
      </w:r>
      <w:r>
        <w:rPr>
          <w:rFonts w:hint="eastAsia" w:ascii="仿宋" w:hAnsi="仿宋" w:cs="仿宋"/>
          <w:highlight w:val="none"/>
          <w:lang w:val="en-US" w:eastAsia="zh-CN"/>
        </w:rPr>
        <w:t>运输配送方案，提供不使用抗生素、猪同源性饲料原料承诺书，原料采购和管理过程中防止非洲猪瘟病毒污染的管理措施，产品存储和运输过程中防止非洲猪瘟病毒污染的管理措施</w:t>
      </w:r>
      <w:r>
        <w:rPr>
          <w:rFonts w:hint="eastAsia" w:ascii="仿宋" w:hAnsi="仿宋" w:cs="仿宋"/>
          <w:highlight w:val="none"/>
        </w:rPr>
        <w:t>等）。</w:t>
      </w:r>
    </w:p>
    <w:p>
      <w:pPr>
        <w:ind w:firstLine="480" w:firstLineChars="200"/>
        <w:rPr>
          <w:rFonts w:hint="eastAsia" w:ascii="仿宋" w:hAnsi="仿宋" w:cs="仿宋"/>
          <w:highlight w:val="none"/>
        </w:rPr>
      </w:pPr>
      <w:r>
        <w:rPr>
          <w:rFonts w:hint="eastAsia" w:ascii="仿宋" w:hAnsi="仿宋" w:cs="仿宋"/>
          <w:highlight w:val="none"/>
          <w:lang w:val="en-US" w:eastAsia="zh-CN"/>
        </w:rPr>
        <w:t>4</w:t>
      </w:r>
      <w:r>
        <w:rPr>
          <w:rFonts w:hint="eastAsia" w:ascii="仿宋" w:hAnsi="仿宋" w:cs="仿宋"/>
          <w:highlight w:val="none"/>
        </w:rPr>
        <w:t>.供应商在投标文件中应提供针对本项目的销售服务方案（包括交货时间承诺</w:t>
      </w:r>
      <w:r>
        <w:rPr>
          <w:rFonts w:hint="eastAsia" w:ascii="仿宋" w:hAnsi="仿宋" w:cs="仿宋"/>
          <w:highlight w:val="none"/>
          <w:lang w:val="en-US" w:eastAsia="zh-CN"/>
        </w:rPr>
        <w:t>，</w:t>
      </w:r>
      <w:r>
        <w:rPr>
          <w:rFonts w:hint="eastAsia" w:ascii="仿宋" w:hAnsi="仿宋" w:cs="仿宋"/>
          <w:highlight w:val="none"/>
        </w:rPr>
        <w:t>服务团队</w:t>
      </w:r>
      <w:r>
        <w:rPr>
          <w:rFonts w:hint="eastAsia" w:ascii="仿宋" w:hAnsi="仿宋" w:cs="仿宋"/>
          <w:highlight w:val="none"/>
          <w:lang w:val="en-US" w:eastAsia="zh-CN"/>
        </w:rPr>
        <w:t>情况，验收方案，饲料交接台账方案</w:t>
      </w:r>
      <w:r>
        <w:rPr>
          <w:rFonts w:hint="eastAsia" w:ascii="仿宋" w:hAnsi="仿宋" w:cs="仿宋"/>
          <w:highlight w:val="none"/>
        </w:rPr>
        <w:t>等）。</w:t>
      </w:r>
    </w:p>
    <w:p>
      <w:pPr>
        <w:ind w:firstLine="480" w:firstLineChars="200"/>
      </w:pPr>
      <w:r>
        <w:rPr>
          <w:rFonts w:hint="eastAsia" w:ascii="仿宋" w:hAnsi="仿宋" w:cs="仿宋"/>
          <w:highlight w:val="none"/>
          <w:lang w:val="en-US" w:eastAsia="zh-CN"/>
        </w:rPr>
        <w:t>5</w:t>
      </w:r>
      <w:r>
        <w:rPr>
          <w:rFonts w:hint="eastAsia" w:ascii="仿宋" w:hAnsi="仿宋" w:cs="仿宋"/>
          <w:highlight w:val="none"/>
        </w:rPr>
        <w:t>.供应商在投标文件中应提供针对本项目的</w:t>
      </w:r>
      <w:r>
        <w:rPr>
          <w:rFonts w:hint="eastAsia" w:ascii="仿宋" w:hAnsi="仿宋" w:cs="仿宋"/>
          <w:highlight w:val="none"/>
          <w:lang w:val="en-US" w:eastAsia="zh-CN"/>
        </w:rPr>
        <w:t>应急预案</w:t>
      </w:r>
      <w:r>
        <w:rPr>
          <w:rFonts w:hint="eastAsia" w:ascii="仿宋" w:hAnsi="仿宋" w:cs="仿宋"/>
          <w:highlight w:val="none"/>
        </w:rPr>
        <w:t>。</w:t>
      </w:r>
    </w:p>
    <w:bookmarkEnd w:id="36"/>
    <w:bookmarkEnd w:id="37"/>
    <w:bookmarkEnd w:id="38"/>
    <w:bookmarkEnd w:id="39"/>
    <w:bookmarkEnd w:id="40"/>
    <w:bookmarkEnd w:id="41"/>
    <w:bookmarkEnd w:id="42"/>
    <w:bookmarkEnd w:id="43"/>
    <w:bookmarkEnd w:id="44"/>
    <w:bookmarkEnd w:id="45"/>
    <w:bookmarkEnd w:id="46"/>
    <w:p>
      <w:bookmarkStart w:id="51" w:name="_Toc28740"/>
      <w:r>
        <w:br w:type="page"/>
      </w:r>
    </w:p>
    <w:p>
      <w:pPr>
        <w:spacing w:line="360" w:lineRule="auto"/>
        <w:jc w:val="center"/>
        <w:outlineLvl w:val="0"/>
        <w:rPr>
          <w:rFonts w:ascii="仿宋" w:hAnsi="仿宋" w:cs="仿宋_GB2312"/>
          <w:b/>
          <w:sz w:val="36"/>
          <w:szCs w:val="36"/>
        </w:rPr>
      </w:pPr>
      <w:r>
        <w:rPr>
          <w:rFonts w:hint="eastAsia" w:ascii="仿宋" w:hAnsi="仿宋" w:cs="仿宋_GB2312"/>
          <w:b/>
          <w:sz w:val="36"/>
          <w:szCs w:val="36"/>
        </w:rPr>
        <w:t xml:space="preserve">第四部分  </w:t>
      </w:r>
      <w:bookmarkStart w:id="52" w:name="_Toc184308097"/>
      <w:bookmarkEnd w:id="52"/>
      <w:bookmarkStart w:id="53" w:name="_Toc184308071"/>
      <w:bookmarkEnd w:id="53"/>
      <w:bookmarkStart w:id="54" w:name="_Toc184312122"/>
      <w:bookmarkEnd w:id="54"/>
      <w:bookmarkStart w:id="55" w:name="_Toc184308104"/>
      <w:bookmarkEnd w:id="55"/>
      <w:bookmarkStart w:id="56" w:name="_Toc184314436"/>
      <w:bookmarkEnd w:id="56"/>
      <w:bookmarkStart w:id="57" w:name="_Toc184310332"/>
      <w:bookmarkEnd w:id="57"/>
      <w:bookmarkStart w:id="58" w:name="_Toc184312113"/>
      <w:bookmarkEnd w:id="58"/>
      <w:bookmarkStart w:id="59" w:name="_Toc184314445"/>
      <w:bookmarkEnd w:id="59"/>
      <w:bookmarkStart w:id="60" w:name="_Toc184312070"/>
      <w:bookmarkEnd w:id="60"/>
      <w:bookmarkStart w:id="61" w:name="_Toc184310286"/>
      <w:bookmarkEnd w:id="61"/>
      <w:bookmarkStart w:id="62" w:name="_Toc184314448"/>
      <w:bookmarkEnd w:id="62"/>
      <w:bookmarkStart w:id="63" w:name="_Toc184310280"/>
      <w:bookmarkEnd w:id="63"/>
      <w:bookmarkStart w:id="64" w:name="_Toc184314465"/>
      <w:bookmarkEnd w:id="64"/>
      <w:bookmarkStart w:id="65" w:name="_Toc184312119"/>
      <w:bookmarkEnd w:id="65"/>
      <w:bookmarkStart w:id="66" w:name="_Toc184313291"/>
      <w:bookmarkEnd w:id="66"/>
      <w:bookmarkStart w:id="67" w:name="_Toc184308108"/>
      <w:bookmarkEnd w:id="67"/>
      <w:bookmarkStart w:id="68" w:name="_Toc184308053"/>
      <w:bookmarkEnd w:id="68"/>
      <w:bookmarkStart w:id="69" w:name="_Toc184312078"/>
      <w:bookmarkEnd w:id="69"/>
      <w:bookmarkStart w:id="70" w:name="_Toc184308102"/>
      <w:bookmarkEnd w:id="70"/>
      <w:bookmarkStart w:id="71" w:name="_Toc184308090"/>
      <w:bookmarkEnd w:id="71"/>
      <w:bookmarkStart w:id="72" w:name="_Toc184312069"/>
      <w:bookmarkEnd w:id="72"/>
      <w:bookmarkStart w:id="73" w:name="_Toc184314481"/>
      <w:bookmarkEnd w:id="73"/>
      <w:bookmarkStart w:id="74" w:name="_Toc184308045"/>
      <w:bookmarkEnd w:id="74"/>
      <w:bookmarkStart w:id="75" w:name="_Toc184312097"/>
      <w:bookmarkEnd w:id="75"/>
      <w:bookmarkStart w:id="76" w:name="_Toc184308040"/>
      <w:bookmarkEnd w:id="76"/>
      <w:bookmarkStart w:id="77" w:name="_Toc184313304"/>
      <w:bookmarkEnd w:id="77"/>
      <w:bookmarkStart w:id="78" w:name="_Toc184312120"/>
      <w:bookmarkEnd w:id="78"/>
      <w:bookmarkStart w:id="79" w:name="_Toc184314459"/>
      <w:bookmarkEnd w:id="79"/>
      <w:bookmarkStart w:id="80" w:name="_Toc184310305"/>
      <w:bookmarkEnd w:id="80"/>
      <w:bookmarkStart w:id="81" w:name="_Toc184308096"/>
      <w:bookmarkEnd w:id="81"/>
      <w:bookmarkStart w:id="82" w:name="_Toc184310330"/>
      <w:bookmarkEnd w:id="82"/>
      <w:bookmarkStart w:id="83" w:name="_Toc184314469"/>
      <w:bookmarkEnd w:id="83"/>
      <w:bookmarkStart w:id="84" w:name="_Toc184310309"/>
      <w:bookmarkEnd w:id="84"/>
      <w:bookmarkStart w:id="85" w:name="_Toc184308074"/>
      <w:bookmarkEnd w:id="85"/>
      <w:bookmarkStart w:id="86" w:name="_Toc184313280"/>
      <w:bookmarkEnd w:id="86"/>
      <w:bookmarkStart w:id="87" w:name="_Toc184312118"/>
      <w:bookmarkEnd w:id="87"/>
      <w:bookmarkStart w:id="88" w:name="_Toc184314457"/>
      <w:bookmarkEnd w:id="88"/>
      <w:bookmarkStart w:id="89" w:name="_Toc184314418"/>
      <w:bookmarkEnd w:id="89"/>
      <w:bookmarkStart w:id="90" w:name="_Toc184312106"/>
      <w:bookmarkEnd w:id="90"/>
      <w:bookmarkStart w:id="91" w:name="_Toc184310341"/>
      <w:bookmarkEnd w:id="91"/>
      <w:bookmarkStart w:id="92" w:name="_Toc184312108"/>
      <w:bookmarkEnd w:id="92"/>
      <w:bookmarkStart w:id="93" w:name="_Toc184313244"/>
      <w:bookmarkEnd w:id="93"/>
      <w:bookmarkStart w:id="94" w:name="_Toc184310315"/>
      <w:bookmarkEnd w:id="94"/>
      <w:bookmarkStart w:id="95" w:name="_Toc184310306"/>
      <w:bookmarkEnd w:id="95"/>
      <w:bookmarkStart w:id="96" w:name="_Toc184312068"/>
      <w:bookmarkEnd w:id="96"/>
      <w:bookmarkStart w:id="97" w:name="_Toc184312133"/>
      <w:bookmarkEnd w:id="97"/>
      <w:bookmarkStart w:id="98" w:name="_Toc184308095"/>
      <w:bookmarkEnd w:id="98"/>
      <w:bookmarkStart w:id="99" w:name="_Toc184314476"/>
      <w:bookmarkEnd w:id="99"/>
      <w:bookmarkStart w:id="100" w:name="_Toc184308041"/>
      <w:bookmarkEnd w:id="100"/>
      <w:bookmarkStart w:id="101" w:name="_Toc184308103"/>
      <w:bookmarkEnd w:id="101"/>
      <w:bookmarkStart w:id="102" w:name="_Toc184310338"/>
      <w:bookmarkEnd w:id="102"/>
      <w:bookmarkStart w:id="103" w:name="_Toc184308036"/>
      <w:bookmarkEnd w:id="103"/>
      <w:bookmarkStart w:id="104" w:name="_Toc184313252"/>
      <w:bookmarkEnd w:id="104"/>
      <w:bookmarkStart w:id="105" w:name="_Toc184308072"/>
      <w:bookmarkEnd w:id="105"/>
      <w:bookmarkStart w:id="106" w:name="_Toc184310325"/>
      <w:bookmarkEnd w:id="106"/>
      <w:bookmarkStart w:id="107" w:name="_Toc184313271"/>
      <w:bookmarkEnd w:id="107"/>
      <w:bookmarkStart w:id="108" w:name="_Toc184313297"/>
      <w:bookmarkEnd w:id="108"/>
      <w:bookmarkStart w:id="109" w:name="_Toc184314473"/>
      <w:bookmarkEnd w:id="109"/>
      <w:bookmarkStart w:id="110" w:name="_Toc184312098"/>
      <w:bookmarkEnd w:id="110"/>
      <w:bookmarkStart w:id="111" w:name="_Toc184313300"/>
      <w:bookmarkEnd w:id="111"/>
      <w:bookmarkStart w:id="112" w:name="_Toc184313268"/>
      <w:bookmarkEnd w:id="112"/>
      <w:bookmarkStart w:id="113" w:name="_Toc184313246"/>
      <w:bookmarkEnd w:id="113"/>
      <w:bookmarkStart w:id="114" w:name="_Toc184308075"/>
      <w:bookmarkEnd w:id="114"/>
      <w:bookmarkStart w:id="115" w:name="_Toc184312137"/>
      <w:bookmarkEnd w:id="115"/>
      <w:bookmarkStart w:id="116" w:name="_Toc184308088"/>
      <w:bookmarkEnd w:id="116"/>
      <w:bookmarkStart w:id="117" w:name="_Toc184314463"/>
      <w:bookmarkEnd w:id="117"/>
      <w:bookmarkStart w:id="118" w:name="_Toc184314422"/>
      <w:bookmarkEnd w:id="118"/>
      <w:bookmarkStart w:id="119" w:name="_Toc184312075"/>
      <w:bookmarkEnd w:id="119"/>
      <w:bookmarkStart w:id="120" w:name="_Toc184310327"/>
      <w:bookmarkEnd w:id="120"/>
      <w:bookmarkStart w:id="121" w:name="_Toc184310282"/>
      <w:bookmarkEnd w:id="121"/>
      <w:bookmarkStart w:id="122" w:name="_Toc184310334"/>
      <w:bookmarkEnd w:id="122"/>
      <w:bookmarkStart w:id="123" w:name="_Toc184314467"/>
      <w:bookmarkEnd w:id="123"/>
      <w:bookmarkStart w:id="124" w:name="_Toc184312074"/>
      <w:bookmarkEnd w:id="124"/>
      <w:bookmarkStart w:id="125" w:name="_Toc184312071"/>
      <w:bookmarkEnd w:id="125"/>
      <w:bookmarkStart w:id="126" w:name="_Toc184314470"/>
      <w:bookmarkEnd w:id="126"/>
      <w:bookmarkStart w:id="127" w:name="_Toc184313256"/>
      <w:bookmarkEnd w:id="127"/>
      <w:bookmarkStart w:id="128" w:name="_Toc184310344"/>
      <w:bookmarkEnd w:id="128"/>
      <w:bookmarkStart w:id="129" w:name="_Toc184313255"/>
      <w:bookmarkEnd w:id="129"/>
      <w:bookmarkStart w:id="130" w:name="_Toc184308065"/>
      <w:bookmarkEnd w:id="130"/>
      <w:bookmarkStart w:id="131" w:name="_Toc184308052"/>
      <w:bookmarkEnd w:id="131"/>
      <w:bookmarkStart w:id="132" w:name="_Toc184314472"/>
      <w:bookmarkEnd w:id="132"/>
      <w:bookmarkStart w:id="133" w:name="_Toc184314432"/>
      <w:bookmarkEnd w:id="133"/>
      <w:bookmarkStart w:id="134" w:name="_Toc184310298"/>
      <w:bookmarkEnd w:id="134"/>
      <w:bookmarkStart w:id="135" w:name="_Toc184312072"/>
      <w:bookmarkEnd w:id="135"/>
      <w:bookmarkStart w:id="136" w:name="_Toc184312131"/>
      <w:bookmarkEnd w:id="136"/>
      <w:bookmarkStart w:id="137" w:name="_Toc184310279"/>
      <w:bookmarkEnd w:id="137"/>
      <w:bookmarkStart w:id="138" w:name="_Toc184312134"/>
      <w:bookmarkEnd w:id="138"/>
      <w:bookmarkStart w:id="139" w:name="_Toc184314464"/>
      <w:bookmarkEnd w:id="139"/>
      <w:bookmarkStart w:id="140" w:name="_Toc184314417"/>
      <w:bookmarkEnd w:id="140"/>
      <w:bookmarkStart w:id="141" w:name="_Toc184310294"/>
      <w:bookmarkEnd w:id="141"/>
      <w:bookmarkStart w:id="142" w:name="_Toc184313242"/>
      <w:bookmarkEnd w:id="142"/>
      <w:bookmarkStart w:id="143" w:name="_Toc184312089"/>
      <w:bookmarkEnd w:id="143"/>
      <w:bookmarkStart w:id="144" w:name="_Toc184312079"/>
      <w:bookmarkEnd w:id="144"/>
      <w:bookmarkStart w:id="145" w:name="_Toc184312104"/>
      <w:bookmarkEnd w:id="145"/>
      <w:bookmarkStart w:id="146" w:name="_Toc184314416"/>
      <w:bookmarkEnd w:id="146"/>
      <w:bookmarkStart w:id="147" w:name="_Toc184312088"/>
      <w:bookmarkEnd w:id="147"/>
      <w:bookmarkStart w:id="148" w:name="_Toc184314433"/>
      <w:bookmarkEnd w:id="148"/>
      <w:bookmarkStart w:id="149" w:name="_Toc184308068"/>
      <w:bookmarkEnd w:id="149"/>
      <w:bookmarkStart w:id="150" w:name="_Toc184312094"/>
      <w:bookmarkEnd w:id="150"/>
      <w:bookmarkStart w:id="151" w:name="_Toc184314421"/>
      <w:bookmarkEnd w:id="151"/>
      <w:bookmarkStart w:id="152" w:name="_Toc184310317"/>
      <w:bookmarkEnd w:id="152"/>
      <w:bookmarkStart w:id="153" w:name="_Toc184308063"/>
      <w:bookmarkEnd w:id="153"/>
      <w:bookmarkStart w:id="154" w:name="_Toc184314449"/>
      <w:bookmarkEnd w:id="154"/>
      <w:bookmarkStart w:id="155" w:name="_Toc184310318"/>
      <w:bookmarkEnd w:id="155"/>
      <w:bookmarkStart w:id="156" w:name="_Toc184310303"/>
      <w:bookmarkEnd w:id="156"/>
      <w:bookmarkStart w:id="157" w:name="_Toc184313274"/>
      <w:bookmarkEnd w:id="157"/>
      <w:bookmarkStart w:id="158" w:name="_Toc184312099"/>
      <w:bookmarkEnd w:id="158"/>
      <w:bookmarkStart w:id="159" w:name="_Toc184312091"/>
      <w:bookmarkEnd w:id="159"/>
      <w:bookmarkStart w:id="160" w:name="_Toc184314480"/>
      <w:bookmarkEnd w:id="160"/>
      <w:bookmarkStart w:id="161" w:name="_Toc184313275"/>
      <w:bookmarkEnd w:id="161"/>
      <w:bookmarkStart w:id="162" w:name="_Toc184312081"/>
      <w:bookmarkEnd w:id="162"/>
      <w:bookmarkStart w:id="163" w:name="_Toc184314442"/>
      <w:bookmarkEnd w:id="163"/>
      <w:bookmarkStart w:id="164" w:name="_Toc184313309"/>
      <w:bookmarkEnd w:id="164"/>
      <w:bookmarkStart w:id="165" w:name="_Toc184308107"/>
      <w:bookmarkEnd w:id="165"/>
      <w:bookmarkStart w:id="166" w:name="_Toc184310316"/>
      <w:bookmarkEnd w:id="166"/>
      <w:bookmarkStart w:id="167" w:name="_Toc184310339"/>
      <w:bookmarkEnd w:id="167"/>
      <w:bookmarkStart w:id="168" w:name="_Toc184310310"/>
      <w:bookmarkEnd w:id="168"/>
      <w:bookmarkStart w:id="169" w:name="_Toc184310290"/>
      <w:bookmarkEnd w:id="169"/>
      <w:bookmarkStart w:id="170" w:name="_Toc184308044"/>
      <w:bookmarkEnd w:id="170"/>
      <w:bookmarkStart w:id="171" w:name="_Toc184308086"/>
      <w:bookmarkEnd w:id="171"/>
      <w:bookmarkStart w:id="172" w:name="_Toc184313270"/>
      <w:bookmarkEnd w:id="172"/>
      <w:bookmarkStart w:id="173" w:name="_Toc184314427"/>
      <w:bookmarkEnd w:id="173"/>
      <w:bookmarkStart w:id="174" w:name="_Toc184310288"/>
      <w:bookmarkEnd w:id="174"/>
      <w:bookmarkStart w:id="175" w:name="_Toc184314440"/>
      <w:bookmarkEnd w:id="175"/>
      <w:bookmarkStart w:id="176" w:name="_Toc184314425"/>
      <w:bookmarkEnd w:id="176"/>
      <w:bookmarkStart w:id="177" w:name="_Toc184314441"/>
      <w:bookmarkEnd w:id="177"/>
      <w:bookmarkStart w:id="178" w:name="_Toc184314414"/>
      <w:bookmarkEnd w:id="178"/>
      <w:bookmarkStart w:id="179" w:name="_Toc184314452"/>
      <w:bookmarkEnd w:id="179"/>
      <w:bookmarkStart w:id="180" w:name="_Toc184310337"/>
      <w:bookmarkEnd w:id="180"/>
      <w:bookmarkStart w:id="181" w:name="_Toc184313299"/>
      <w:bookmarkEnd w:id="181"/>
      <w:bookmarkStart w:id="182" w:name="_Toc184312080"/>
      <w:bookmarkEnd w:id="182"/>
      <w:bookmarkStart w:id="183" w:name="_Toc184313294"/>
      <w:bookmarkEnd w:id="183"/>
      <w:bookmarkStart w:id="184" w:name="_Toc184308037"/>
      <w:bookmarkEnd w:id="184"/>
      <w:bookmarkStart w:id="185" w:name="_Toc184310311"/>
      <w:bookmarkEnd w:id="185"/>
      <w:bookmarkStart w:id="186" w:name="_Toc184312132"/>
      <w:bookmarkEnd w:id="186"/>
      <w:bookmarkStart w:id="187" w:name="_Toc184310342"/>
      <w:bookmarkEnd w:id="187"/>
      <w:bookmarkStart w:id="188" w:name="_Toc184313249"/>
      <w:bookmarkEnd w:id="188"/>
      <w:bookmarkStart w:id="189" w:name="_Toc184310289"/>
      <w:bookmarkEnd w:id="189"/>
      <w:bookmarkStart w:id="190" w:name="_Toc184310328"/>
      <w:bookmarkEnd w:id="190"/>
      <w:bookmarkStart w:id="191" w:name="_Toc184312121"/>
      <w:bookmarkEnd w:id="191"/>
      <w:bookmarkStart w:id="192" w:name="_Toc184308073"/>
      <w:bookmarkEnd w:id="192"/>
      <w:bookmarkStart w:id="193" w:name="_Toc184313248"/>
      <w:bookmarkEnd w:id="193"/>
      <w:bookmarkStart w:id="194" w:name="_Toc184314447"/>
      <w:bookmarkEnd w:id="194"/>
      <w:bookmarkStart w:id="195" w:name="_Toc184314431"/>
      <w:bookmarkEnd w:id="195"/>
      <w:bookmarkStart w:id="196" w:name="_Toc184313273"/>
      <w:bookmarkEnd w:id="196"/>
      <w:bookmarkStart w:id="197" w:name="_Toc184310313"/>
      <w:bookmarkEnd w:id="197"/>
      <w:bookmarkStart w:id="198" w:name="_Toc184312095"/>
      <w:bookmarkEnd w:id="198"/>
      <w:bookmarkStart w:id="199" w:name="_Toc184310320"/>
      <w:bookmarkEnd w:id="199"/>
      <w:bookmarkStart w:id="200" w:name="_Toc184313277"/>
      <w:bookmarkEnd w:id="200"/>
      <w:bookmarkStart w:id="201" w:name="_Toc184312130"/>
      <w:bookmarkEnd w:id="201"/>
      <w:bookmarkStart w:id="202" w:name="_Toc184312111"/>
      <w:bookmarkEnd w:id="202"/>
      <w:bookmarkStart w:id="203" w:name="_Toc184314415"/>
      <w:bookmarkEnd w:id="203"/>
      <w:bookmarkStart w:id="204" w:name="_Toc184312105"/>
      <w:bookmarkEnd w:id="204"/>
      <w:bookmarkStart w:id="205" w:name="_Toc184308084"/>
      <w:bookmarkEnd w:id="205"/>
      <w:bookmarkStart w:id="206" w:name="_Toc184308087"/>
      <w:bookmarkEnd w:id="206"/>
      <w:bookmarkStart w:id="207" w:name="_Toc184310300"/>
      <w:bookmarkEnd w:id="207"/>
      <w:bookmarkStart w:id="208" w:name="_Toc184308049"/>
      <w:bookmarkEnd w:id="208"/>
      <w:bookmarkStart w:id="209" w:name="_Toc184308092"/>
      <w:bookmarkEnd w:id="209"/>
      <w:bookmarkStart w:id="210" w:name="_Toc184313253"/>
      <w:bookmarkEnd w:id="210"/>
      <w:bookmarkStart w:id="211" w:name="_Toc184312096"/>
      <w:bookmarkEnd w:id="211"/>
      <w:bookmarkStart w:id="212" w:name="_Toc184308070"/>
      <w:bookmarkEnd w:id="212"/>
      <w:bookmarkStart w:id="213" w:name="_Toc184310292"/>
      <w:bookmarkEnd w:id="213"/>
      <w:bookmarkStart w:id="214" w:name="_Toc184312127"/>
      <w:bookmarkEnd w:id="214"/>
      <w:bookmarkStart w:id="215" w:name="_Toc184310277"/>
      <w:bookmarkEnd w:id="215"/>
      <w:bookmarkStart w:id="216" w:name="_Toc184310314"/>
      <w:bookmarkEnd w:id="216"/>
      <w:bookmarkStart w:id="217" w:name="_Toc184313285"/>
      <w:bookmarkEnd w:id="217"/>
      <w:bookmarkStart w:id="218" w:name="_Toc184313286"/>
      <w:bookmarkEnd w:id="218"/>
      <w:bookmarkStart w:id="219" w:name="_Toc184312129"/>
      <w:bookmarkEnd w:id="219"/>
      <w:bookmarkStart w:id="220" w:name="_Toc184312077"/>
      <w:bookmarkEnd w:id="220"/>
      <w:bookmarkStart w:id="221" w:name="_Toc184312082"/>
      <w:bookmarkEnd w:id="221"/>
      <w:bookmarkStart w:id="222" w:name="_Toc184310296"/>
      <w:bookmarkEnd w:id="222"/>
      <w:bookmarkStart w:id="223" w:name="_Toc184310297"/>
      <w:bookmarkEnd w:id="223"/>
      <w:bookmarkStart w:id="224" w:name="_Toc184312090"/>
      <w:bookmarkEnd w:id="224"/>
      <w:bookmarkStart w:id="225" w:name="_Toc184313301"/>
      <w:bookmarkEnd w:id="225"/>
      <w:bookmarkStart w:id="226" w:name="_Toc184313307"/>
      <w:bookmarkEnd w:id="226"/>
      <w:bookmarkStart w:id="227" w:name="_Toc184313281"/>
      <w:bookmarkEnd w:id="227"/>
      <w:bookmarkStart w:id="228" w:name="_Toc184312114"/>
      <w:bookmarkEnd w:id="228"/>
      <w:bookmarkStart w:id="229" w:name="_Toc184313295"/>
      <w:bookmarkEnd w:id="229"/>
      <w:bookmarkStart w:id="230" w:name="_Toc184310329"/>
      <w:bookmarkEnd w:id="230"/>
      <w:bookmarkStart w:id="231" w:name="_Toc184314466"/>
      <w:bookmarkEnd w:id="231"/>
      <w:bookmarkStart w:id="232" w:name="_Toc184313276"/>
      <w:bookmarkEnd w:id="232"/>
      <w:bookmarkStart w:id="233" w:name="_Toc184312073"/>
      <w:bookmarkEnd w:id="233"/>
      <w:bookmarkStart w:id="234" w:name="_Toc184314461"/>
      <w:bookmarkEnd w:id="234"/>
      <w:bookmarkStart w:id="235" w:name="_Toc184312124"/>
      <w:bookmarkEnd w:id="235"/>
      <w:bookmarkStart w:id="236" w:name="_Toc184312126"/>
      <w:bookmarkEnd w:id="236"/>
      <w:bookmarkStart w:id="237" w:name="_Toc184312092"/>
      <w:bookmarkEnd w:id="237"/>
      <w:bookmarkStart w:id="238" w:name="_Toc184308048"/>
      <w:bookmarkEnd w:id="238"/>
      <w:bookmarkStart w:id="239" w:name="_Toc184308060"/>
      <w:bookmarkEnd w:id="239"/>
      <w:bookmarkStart w:id="240" w:name="_Toc184310335"/>
      <w:bookmarkEnd w:id="240"/>
      <w:bookmarkStart w:id="241" w:name="_Toc184313261"/>
      <w:bookmarkEnd w:id="241"/>
      <w:bookmarkStart w:id="242" w:name="_Toc184308062"/>
      <w:bookmarkEnd w:id="242"/>
      <w:bookmarkStart w:id="243" w:name="_Toc184313290"/>
      <w:bookmarkEnd w:id="243"/>
      <w:bookmarkStart w:id="244" w:name="_Toc184314451"/>
      <w:bookmarkEnd w:id="244"/>
      <w:bookmarkStart w:id="245" w:name="_Toc184312123"/>
      <w:bookmarkEnd w:id="245"/>
      <w:bookmarkStart w:id="246" w:name="_Toc184310319"/>
      <w:bookmarkEnd w:id="246"/>
      <w:bookmarkStart w:id="247" w:name="_Toc184308079"/>
      <w:bookmarkEnd w:id="247"/>
      <w:bookmarkStart w:id="248" w:name="_Toc184312067"/>
      <w:bookmarkEnd w:id="248"/>
      <w:bookmarkStart w:id="249" w:name="_Toc184312109"/>
      <w:bookmarkEnd w:id="249"/>
      <w:bookmarkStart w:id="250" w:name="_Toc184313267"/>
      <w:bookmarkEnd w:id="250"/>
      <w:bookmarkStart w:id="251" w:name="_Toc184313306"/>
      <w:bookmarkEnd w:id="251"/>
      <w:bookmarkStart w:id="252" w:name="_Toc184310291"/>
      <w:bookmarkEnd w:id="252"/>
      <w:bookmarkStart w:id="253" w:name="_Toc184313293"/>
      <w:bookmarkEnd w:id="253"/>
      <w:bookmarkStart w:id="254" w:name="_Toc184314424"/>
      <w:bookmarkEnd w:id="254"/>
      <w:bookmarkStart w:id="255" w:name="_Toc184314468"/>
      <w:bookmarkEnd w:id="255"/>
      <w:bookmarkStart w:id="256" w:name="_Toc184312136"/>
      <w:bookmarkEnd w:id="256"/>
      <w:bookmarkStart w:id="257" w:name="_Toc184313250"/>
      <w:bookmarkEnd w:id="257"/>
      <w:bookmarkStart w:id="258" w:name="_Toc184313308"/>
      <w:bookmarkEnd w:id="258"/>
      <w:bookmarkStart w:id="259" w:name="_Toc184312115"/>
      <w:bookmarkEnd w:id="259"/>
      <w:bookmarkStart w:id="260" w:name="_Toc184312087"/>
      <w:bookmarkEnd w:id="260"/>
      <w:bookmarkStart w:id="261" w:name="_Toc184308100"/>
      <w:bookmarkEnd w:id="261"/>
      <w:bookmarkStart w:id="262" w:name="_Toc184310322"/>
      <w:bookmarkEnd w:id="262"/>
      <w:bookmarkStart w:id="263" w:name="_Toc184310273"/>
      <w:bookmarkEnd w:id="263"/>
      <w:bookmarkStart w:id="264" w:name="_Toc184308051"/>
      <w:bookmarkEnd w:id="264"/>
      <w:bookmarkStart w:id="265" w:name="_Toc184308077"/>
      <w:bookmarkEnd w:id="265"/>
      <w:bookmarkStart w:id="266" w:name="_Toc184314471"/>
      <w:bookmarkEnd w:id="266"/>
      <w:bookmarkStart w:id="267" w:name="_Toc184314446"/>
      <w:bookmarkEnd w:id="267"/>
      <w:bookmarkStart w:id="268" w:name="_Toc184313259"/>
      <w:bookmarkEnd w:id="268"/>
      <w:bookmarkStart w:id="269" w:name="_Toc184314423"/>
      <w:bookmarkEnd w:id="269"/>
      <w:bookmarkStart w:id="270" w:name="_Toc184312102"/>
      <w:bookmarkEnd w:id="270"/>
      <w:bookmarkStart w:id="271" w:name="_Toc184310301"/>
      <w:bookmarkEnd w:id="271"/>
      <w:bookmarkStart w:id="272" w:name="_Toc184310340"/>
      <w:bookmarkEnd w:id="272"/>
      <w:bookmarkStart w:id="273" w:name="_Toc184312117"/>
      <w:bookmarkEnd w:id="273"/>
      <w:bookmarkStart w:id="274" w:name="_Toc184314439"/>
      <w:bookmarkEnd w:id="274"/>
      <w:bookmarkStart w:id="275" w:name="_Toc184310304"/>
      <w:bookmarkEnd w:id="275"/>
      <w:bookmarkStart w:id="276" w:name="_Toc184312107"/>
      <w:bookmarkEnd w:id="276"/>
      <w:bookmarkStart w:id="277" w:name="_Toc184313240"/>
      <w:bookmarkEnd w:id="277"/>
      <w:bookmarkStart w:id="278" w:name="_Toc184310272"/>
      <w:bookmarkEnd w:id="278"/>
      <w:bookmarkStart w:id="279" w:name="_Toc184314453"/>
      <w:bookmarkEnd w:id="279"/>
      <w:bookmarkStart w:id="280" w:name="_Toc184310307"/>
      <w:bookmarkEnd w:id="280"/>
      <w:bookmarkStart w:id="281" w:name="_Toc184308081"/>
      <w:bookmarkEnd w:id="281"/>
      <w:bookmarkStart w:id="282" w:name="_Toc184308069"/>
      <w:bookmarkEnd w:id="282"/>
      <w:bookmarkStart w:id="283" w:name="_Toc184314458"/>
      <w:bookmarkEnd w:id="283"/>
      <w:bookmarkStart w:id="284" w:name="_Toc184310321"/>
      <w:bookmarkEnd w:id="284"/>
      <w:bookmarkStart w:id="285" w:name="_Toc184308083"/>
      <w:bookmarkEnd w:id="285"/>
      <w:bookmarkStart w:id="286" w:name="_Toc184308089"/>
      <w:bookmarkEnd w:id="286"/>
      <w:bookmarkStart w:id="287" w:name="_Toc184310295"/>
      <w:bookmarkEnd w:id="287"/>
      <w:bookmarkStart w:id="288" w:name="_Toc184313254"/>
      <w:bookmarkEnd w:id="288"/>
      <w:bookmarkStart w:id="289" w:name="_Toc184313262"/>
      <w:bookmarkEnd w:id="289"/>
      <w:bookmarkStart w:id="290" w:name="_Toc184313282"/>
      <w:bookmarkEnd w:id="290"/>
      <w:bookmarkStart w:id="291" w:name="_Toc184308082"/>
      <w:bookmarkEnd w:id="291"/>
      <w:bookmarkStart w:id="292" w:name="_Toc184314438"/>
      <w:bookmarkEnd w:id="292"/>
      <w:bookmarkStart w:id="293" w:name="_Toc184308042"/>
      <w:bookmarkEnd w:id="293"/>
      <w:bookmarkStart w:id="294" w:name="_Toc184313251"/>
      <w:bookmarkEnd w:id="294"/>
      <w:bookmarkStart w:id="295" w:name="_Toc184308078"/>
      <w:bookmarkEnd w:id="295"/>
      <w:bookmarkStart w:id="296" w:name="_Toc184308056"/>
      <w:bookmarkEnd w:id="296"/>
      <w:bookmarkStart w:id="297" w:name="_Toc184308043"/>
      <w:bookmarkEnd w:id="297"/>
      <w:bookmarkStart w:id="298" w:name="_Toc184313272"/>
      <w:bookmarkEnd w:id="298"/>
      <w:bookmarkStart w:id="299" w:name="_Toc184312138"/>
      <w:bookmarkEnd w:id="299"/>
      <w:bookmarkStart w:id="300" w:name="_Toc184314444"/>
      <w:bookmarkEnd w:id="300"/>
      <w:bookmarkStart w:id="301" w:name="_Toc184310293"/>
      <w:bookmarkEnd w:id="301"/>
      <w:bookmarkStart w:id="302" w:name="_Toc184314420"/>
      <w:bookmarkEnd w:id="302"/>
      <w:bookmarkStart w:id="303" w:name="_Toc184310281"/>
      <w:bookmarkEnd w:id="303"/>
      <w:bookmarkStart w:id="304" w:name="_Toc184310283"/>
      <w:bookmarkEnd w:id="304"/>
      <w:bookmarkStart w:id="305" w:name="_Toc184308076"/>
      <w:bookmarkEnd w:id="305"/>
      <w:bookmarkStart w:id="306" w:name="_Toc184313310"/>
      <w:bookmarkEnd w:id="306"/>
      <w:bookmarkStart w:id="307" w:name="_Toc184308057"/>
      <w:bookmarkEnd w:id="307"/>
      <w:bookmarkStart w:id="308" w:name="_Toc184314478"/>
      <w:bookmarkEnd w:id="308"/>
      <w:bookmarkStart w:id="309" w:name="_Toc184314454"/>
      <w:bookmarkEnd w:id="309"/>
      <w:bookmarkStart w:id="310" w:name="_Toc184314429"/>
      <w:bookmarkEnd w:id="310"/>
      <w:bookmarkStart w:id="311" w:name="_Toc184312112"/>
      <w:bookmarkEnd w:id="311"/>
      <w:bookmarkStart w:id="312" w:name="_Toc184314412"/>
      <w:bookmarkEnd w:id="312"/>
      <w:bookmarkStart w:id="313" w:name="_Toc184310336"/>
      <w:bookmarkEnd w:id="313"/>
      <w:bookmarkStart w:id="314" w:name="_Toc184313305"/>
      <w:bookmarkEnd w:id="314"/>
      <w:bookmarkStart w:id="315" w:name="_Toc184313266"/>
      <w:bookmarkEnd w:id="315"/>
      <w:bookmarkStart w:id="316" w:name="_Toc184308080"/>
      <w:bookmarkEnd w:id="316"/>
      <w:bookmarkStart w:id="317" w:name="_Toc184312076"/>
      <w:bookmarkEnd w:id="317"/>
      <w:bookmarkStart w:id="318" w:name="_Toc184312125"/>
      <w:bookmarkEnd w:id="318"/>
      <w:bookmarkStart w:id="319" w:name="_Toc184310302"/>
      <w:bookmarkEnd w:id="319"/>
      <w:bookmarkStart w:id="320" w:name="_Toc184313258"/>
      <w:bookmarkEnd w:id="320"/>
      <w:bookmarkStart w:id="321" w:name="_Toc184314455"/>
      <w:bookmarkEnd w:id="321"/>
      <w:bookmarkStart w:id="322" w:name="_Toc184312101"/>
      <w:bookmarkEnd w:id="322"/>
      <w:bookmarkStart w:id="323" w:name="_Toc184308046"/>
      <w:bookmarkEnd w:id="323"/>
      <w:bookmarkStart w:id="324" w:name="_Toc184312085"/>
      <w:bookmarkEnd w:id="324"/>
      <w:bookmarkStart w:id="325" w:name="_Toc184308101"/>
      <w:bookmarkEnd w:id="325"/>
      <w:bookmarkStart w:id="326" w:name="_Toc184314435"/>
      <w:bookmarkEnd w:id="326"/>
      <w:bookmarkStart w:id="327" w:name="_Toc184310333"/>
      <w:bookmarkEnd w:id="327"/>
      <w:bookmarkStart w:id="328" w:name="_Toc184310287"/>
      <w:bookmarkEnd w:id="328"/>
      <w:bookmarkStart w:id="329" w:name="_Toc184310276"/>
      <w:bookmarkEnd w:id="329"/>
      <w:bookmarkStart w:id="330" w:name="_Toc184308105"/>
      <w:bookmarkEnd w:id="330"/>
      <w:bookmarkStart w:id="331" w:name="_Toc184308039"/>
      <w:bookmarkEnd w:id="331"/>
      <w:bookmarkStart w:id="332" w:name="_Toc184308099"/>
      <w:bookmarkEnd w:id="332"/>
      <w:bookmarkStart w:id="333" w:name="_Toc184312139"/>
      <w:bookmarkEnd w:id="333"/>
      <w:bookmarkStart w:id="334" w:name="_Toc184313263"/>
      <w:bookmarkEnd w:id="334"/>
      <w:bookmarkStart w:id="335" w:name="_Toc184313302"/>
      <w:bookmarkEnd w:id="335"/>
      <w:bookmarkStart w:id="336" w:name="_Toc184314462"/>
      <w:bookmarkEnd w:id="336"/>
      <w:bookmarkStart w:id="337" w:name="_Toc184314443"/>
      <w:bookmarkEnd w:id="337"/>
      <w:bookmarkStart w:id="338" w:name="_Toc184308038"/>
      <w:bookmarkEnd w:id="338"/>
      <w:bookmarkStart w:id="339" w:name="_Toc184314437"/>
      <w:bookmarkEnd w:id="339"/>
      <w:bookmarkStart w:id="340" w:name="_Toc184314479"/>
      <w:bookmarkEnd w:id="340"/>
      <w:bookmarkStart w:id="341" w:name="_Toc184313283"/>
      <w:bookmarkEnd w:id="341"/>
      <w:bookmarkStart w:id="342" w:name="_Toc184308047"/>
      <w:bookmarkEnd w:id="342"/>
      <w:bookmarkStart w:id="343" w:name="_Toc184310324"/>
      <w:bookmarkEnd w:id="343"/>
      <w:bookmarkStart w:id="344" w:name="_Toc184314428"/>
      <w:bookmarkEnd w:id="344"/>
      <w:bookmarkStart w:id="345" w:name="_Toc184314426"/>
      <w:bookmarkEnd w:id="345"/>
      <w:bookmarkStart w:id="346" w:name="_Toc184312116"/>
      <w:bookmarkEnd w:id="346"/>
      <w:bookmarkStart w:id="347" w:name="_Toc184310284"/>
      <w:bookmarkEnd w:id="347"/>
      <w:bookmarkStart w:id="348" w:name="_Toc184313288"/>
      <w:bookmarkEnd w:id="348"/>
      <w:bookmarkStart w:id="349" w:name="_Toc184308093"/>
      <w:bookmarkEnd w:id="349"/>
      <w:bookmarkStart w:id="350" w:name="_Toc184313269"/>
      <w:bookmarkEnd w:id="350"/>
      <w:bookmarkStart w:id="351" w:name="_Toc184314482"/>
      <w:bookmarkEnd w:id="351"/>
      <w:bookmarkStart w:id="352" w:name="_Toc184312100"/>
      <w:bookmarkEnd w:id="352"/>
      <w:bookmarkStart w:id="353" w:name="_Toc184308066"/>
      <w:bookmarkEnd w:id="353"/>
      <w:bookmarkStart w:id="354" w:name="_Toc184313279"/>
      <w:bookmarkEnd w:id="354"/>
      <w:bookmarkStart w:id="355" w:name="_Toc184312084"/>
      <w:bookmarkEnd w:id="355"/>
      <w:bookmarkStart w:id="356" w:name="_Toc184314460"/>
      <w:bookmarkEnd w:id="356"/>
      <w:bookmarkStart w:id="357" w:name="_Toc184314430"/>
      <w:bookmarkEnd w:id="357"/>
      <w:bookmarkStart w:id="358" w:name="_Toc184308091"/>
      <w:bookmarkEnd w:id="358"/>
      <w:bookmarkStart w:id="359" w:name="_Toc184312083"/>
      <w:bookmarkEnd w:id="359"/>
      <w:bookmarkStart w:id="360" w:name="_Toc184313296"/>
      <w:bookmarkEnd w:id="360"/>
      <w:bookmarkStart w:id="361" w:name="_Toc184310308"/>
      <w:bookmarkEnd w:id="361"/>
      <w:bookmarkStart w:id="362" w:name="_Toc184310274"/>
      <w:bookmarkEnd w:id="362"/>
      <w:bookmarkStart w:id="363" w:name="_Toc184313239"/>
      <w:bookmarkEnd w:id="363"/>
      <w:bookmarkStart w:id="364" w:name="_Toc184312110"/>
      <w:bookmarkEnd w:id="364"/>
      <w:bookmarkStart w:id="365" w:name="_Toc184313241"/>
      <w:bookmarkEnd w:id="365"/>
      <w:bookmarkStart w:id="366" w:name="_Toc184308059"/>
      <w:bookmarkEnd w:id="366"/>
      <w:bookmarkStart w:id="367" w:name="_Toc184313289"/>
      <w:bookmarkEnd w:id="367"/>
      <w:bookmarkStart w:id="368" w:name="_Toc184312086"/>
      <w:bookmarkEnd w:id="368"/>
      <w:bookmarkStart w:id="369" w:name="_Toc184314474"/>
      <w:bookmarkEnd w:id="369"/>
      <w:bookmarkStart w:id="370" w:name="_Toc184312093"/>
      <w:bookmarkEnd w:id="370"/>
      <w:bookmarkStart w:id="371" w:name="_Toc184314450"/>
      <w:bookmarkEnd w:id="371"/>
      <w:bookmarkStart w:id="372" w:name="_Toc184308064"/>
      <w:bookmarkEnd w:id="372"/>
      <w:bookmarkStart w:id="373" w:name="_Toc184308106"/>
      <w:bookmarkEnd w:id="373"/>
      <w:bookmarkStart w:id="374" w:name="_Toc184310275"/>
      <w:bookmarkEnd w:id="374"/>
      <w:bookmarkStart w:id="375" w:name="_Toc184308098"/>
      <w:bookmarkEnd w:id="375"/>
      <w:bookmarkStart w:id="376" w:name="_Toc184308067"/>
      <w:bookmarkEnd w:id="376"/>
      <w:bookmarkStart w:id="377" w:name="_Toc184314477"/>
      <w:bookmarkEnd w:id="377"/>
      <w:bookmarkStart w:id="378" w:name="_Toc184313265"/>
      <w:bookmarkEnd w:id="378"/>
      <w:bookmarkStart w:id="379" w:name="_Toc184308050"/>
      <w:bookmarkEnd w:id="379"/>
      <w:bookmarkStart w:id="380" w:name="_Toc184312103"/>
      <w:bookmarkEnd w:id="380"/>
      <w:bookmarkStart w:id="381" w:name="_Toc184308061"/>
      <w:bookmarkEnd w:id="381"/>
      <w:bookmarkStart w:id="382" w:name="_Toc184314475"/>
      <w:bookmarkEnd w:id="382"/>
      <w:bookmarkStart w:id="383" w:name="_Toc184313303"/>
      <w:bookmarkEnd w:id="383"/>
      <w:bookmarkStart w:id="384" w:name="_Toc184313247"/>
      <w:bookmarkEnd w:id="384"/>
      <w:bookmarkStart w:id="385" w:name="_Toc184308094"/>
      <w:bookmarkEnd w:id="385"/>
      <w:bookmarkStart w:id="386" w:name="_Toc184313284"/>
      <w:bookmarkEnd w:id="386"/>
      <w:bookmarkStart w:id="387" w:name="_Toc184313287"/>
      <w:bookmarkEnd w:id="387"/>
      <w:bookmarkStart w:id="388" w:name="_Toc184313245"/>
      <w:bookmarkEnd w:id="388"/>
      <w:bookmarkStart w:id="389" w:name="_Toc184312135"/>
      <w:bookmarkEnd w:id="389"/>
      <w:bookmarkStart w:id="390" w:name="_Toc184308054"/>
      <w:bookmarkEnd w:id="390"/>
      <w:bookmarkStart w:id="391" w:name="_Toc184313257"/>
      <w:bookmarkEnd w:id="391"/>
      <w:bookmarkStart w:id="392" w:name="_Toc184313264"/>
      <w:bookmarkEnd w:id="392"/>
      <w:bookmarkStart w:id="393" w:name="_Toc184314419"/>
      <w:bookmarkEnd w:id="393"/>
      <w:bookmarkStart w:id="394" w:name="_Toc184313238"/>
      <w:bookmarkEnd w:id="394"/>
      <w:bookmarkStart w:id="395" w:name="_Toc184312128"/>
      <w:bookmarkEnd w:id="395"/>
      <w:bookmarkStart w:id="396" w:name="_Toc184314410"/>
      <w:bookmarkEnd w:id="396"/>
      <w:bookmarkStart w:id="397" w:name="_Toc184308085"/>
      <w:bookmarkEnd w:id="397"/>
      <w:bookmarkStart w:id="398" w:name="_Toc184308058"/>
      <w:bookmarkEnd w:id="398"/>
      <w:bookmarkStart w:id="399" w:name="_Toc184310299"/>
      <w:bookmarkEnd w:id="399"/>
      <w:bookmarkStart w:id="400" w:name="_Toc184310312"/>
      <w:bookmarkEnd w:id="400"/>
      <w:bookmarkStart w:id="401" w:name="_Toc184310285"/>
      <w:bookmarkEnd w:id="401"/>
      <w:bookmarkStart w:id="402" w:name="_Toc184313278"/>
      <w:bookmarkEnd w:id="402"/>
      <w:bookmarkStart w:id="403" w:name="_Toc184313260"/>
      <w:bookmarkEnd w:id="403"/>
      <w:bookmarkStart w:id="404" w:name="_Toc184314413"/>
      <w:bookmarkEnd w:id="404"/>
      <w:bookmarkStart w:id="405" w:name="_Toc184310323"/>
      <w:bookmarkEnd w:id="405"/>
      <w:bookmarkStart w:id="406" w:name="_Toc184314434"/>
      <w:bookmarkEnd w:id="406"/>
      <w:bookmarkStart w:id="407" w:name="_Toc184313243"/>
      <w:bookmarkEnd w:id="407"/>
      <w:bookmarkStart w:id="408" w:name="_Toc184313298"/>
      <w:bookmarkEnd w:id="408"/>
      <w:bookmarkStart w:id="409" w:name="_Toc184308055"/>
      <w:bookmarkEnd w:id="409"/>
      <w:bookmarkStart w:id="410" w:name="_Toc184313292"/>
      <w:bookmarkEnd w:id="410"/>
      <w:bookmarkStart w:id="411" w:name="_Toc184310326"/>
      <w:bookmarkEnd w:id="411"/>
      <w:bookmarkStart w:id="412" w:name="_Toc184314456"/>
      <w:bookmarkEnd w:id="412"/>
      <w:bookmarkStart w:id="413" w:name="_Toc184314411"/>
      <w:bookmarkEnd w:id="413"/>
      <w:bookmarkStart w:id="414" w:name="_Toc184310331"/>
      <w:bookmarkEnd w:id="414"/>
      <w:bookmarkStart w:id="415" w:name="_Toc184310343"/>
      <w:bookmarkEnd w:id="415"/>
      <w:bookmarkStart w:id="416" w:name="_Toc184310278"/>
      <w:bookmarkEnd w:id="416"/>
      <w:r>
        <w:rPr>
          <w:rFonts w:hint="eastAsia" w:ascii="仿宋" w:hAnsi="仿宋" w:cs="仿宋_GB2312"/>
          <w:b/>
          <w:sz w:val="36"/>
          <w:szCs w:val="36"/>
        </w:rPr>
        <w:t>评标办法</w:t>
      </w:r>
      <w:bookmarkEnd w:id="51"/>
    </w:p>
    <w:p>
      <w:pPr>
        <w:spacing w:beforeLines="5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序号</w:t>
            </w:r>
          </w:p>
        </w:tc>
        <w:tc>
          <w:tcPr>
            <w:tcW w:w="5541" w:type="dxa"/>
            <w:vAlign w:val="center"/>
          </w:tcPr>
          <w:p>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评标标准</w:t>
            </w:r>
          </w:p>
        </w:tc>
        <w:tc>
          <w:tcPr>
            <w:tcW w:w="796" w:type="dxa"/>
            <w:vAlign w:val="center"/>
          </w:tcPr>
          <w:p>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权重</w:t>
            </w:r>
          </w:p>
        </w:tc>
        <w:tc>
          <w:tcPr>
            <w:tcW w:w="1107" w:type="dxa"/>
          </w:tcPr>
          <w:p>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主观分/客观分属性</w:t>
            </w:r>
          </w:p>
        </w:tc>
        <w:tc>
          <w:tcPr>
            <w:tcW w:w="1881" w:type="dxa"/>
          </w:tcPr>
          <w:p>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sz w:val="21"/>
                <w:szCs w:val="21"/>
              </w:rPr>
              <w:t>投标文件中评标标准相应的商务技术资料目录</w:t>
            </w:r>
            <w:r>
              <w:rPr>
                <w:rFonts w:hint="default" w:ascii="仿宋" w:hAnsi="仿宋" w:cs="Arial"/>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rPr>
            </w:pPr>
            <w:r>
              <w:rPr>
                <w:rFonts w:hint="eastAsia" w:ascii="仿宋" w:hAnsi="仿宋" w:cs="仿宋"/>
                <w:szCs w:val="32"/>
              </w:rPr>
              <w:t>1</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0"/>
              <w:rPr>
                <w:rFonts w:hint="default" w:ascii="仿宋" w:hAnsi="仿宋" w:cs="仿宋"/>
              </w:rPr>
            </w:pPr>
            <w:r>
              <w:rPr>
                <w:rFonts w:hint="eastAsia" w:ascii="仿宋" w:hAnsi="仿宋" w:cs="仿宋"/>
              </w:rPr>
              <w:t>投标人</w:t>
            </w:r>
            <w:r>
              <w:rPr>
                <w:rFonts w:hint="eastAsia" w:ascii="仿宋" w:hAnsi="仿宋" w:cs="仿宋"/>
                <w:lang w:val="en-US" w:eastAsia="zh-CN"/>
              </w:rPr>
              <w:t>自</w:t>
            </w:r>
            <w:r>
              <w:rPr>
                <w:rFonts w:hint="eastAsia" w:ascii="仿宋" w:hAnsi="仿宋" w:cs="仿宋"/>
              </w:rPr>
              <w:t>202</w:t>
            </w:r>
            <w:r>
              <w:rPr>
                <w:rFonts w:hint="eastAsia" w:ascii="仿宋" w:hAnsi="仿宋" w:cs="仿宋"/>
                <w:lang w:val="en-US" w:eastAsia="zh-CN"/>
              </w:rPr>
              <w:t>1</w:t>
            </w:r>
            <w:r>
              <w:rPr>
                <w:rFonts w:hint="eastAsia" w:ascii="仿宋" w:hAnsi="仿宋" w:cs="仿宋"/>
              </w:rPr>
              <w:t>年</w:t>
            </w:r>
            <w:r>
              <w:rPr>
                <w:rFonts w:hint="eastAsia" w:ascii="仿宋" w:hAnsi="仿宋" w:cs="仿宋"/>
                <w:lang w:val="en-US" w:eastAsia="zh-CN"/>
              </w:rPr>
              <w:t>05</w:t>
            </w:r>
            <w:r>
              <w:rPr>
                <w:rFonts w:hint="eastAsia" w:ascii="仿宋" w:hAnsi="仿宋" w:cs="仿宋"/>
              </w:rPr>
              <w:t>月</w:t>
            </w:r>
            <w:r>
              <w:rPr>
                <w:rFonts w:hint="eastAsia" w:ascii="仿宋" w:hAnsi="仿宋" w:cs="仿宋"/>
                <w:lang w:val="en-US" w:eastAsia="zh-CN"/>
              </w:rPr>
              <w:t>0</w:t>
            </w:r>
            <w:r>
              <w:rPr>
                <w:rFonts w:hint="eastAsia" w:ascii="仿宋" w:hAnsi="仿宋" w:cs="仿宋"/>
              </w:rPr>
              <w:t>1日以来（以合同签订时间为准）同类产品（须</w:t>
            </w:r>
            <w:r>
              <w:rPr>
                <w:rFonts w:hint="eastAsia" w:ascii="仿宋" w:hAnsi="仿宋" w:cs="仿宋"/>
                <w:lang w:val="en-US" w:eastAsia="zh-CN"/>
              </w:rPr>
              <w:t>包含标项内全部品种</w:t>
            </w:r>
            <w:r>
              <w:rPr>
                <w:rFonts w:hint="eastAsia" w:ascii="仿宋" w:hAnsi="仿宋" w:cs="仿宋"/>
              </w:rPr>
              <w:t>饲料）的销售业绩（</w:t>
            </w:r>
            <w:r>
              <w:rPr>
                <w:rFonts w:hint="eastAsia" w:ascii="仿宋" w:hAnsi="仿宋" w:cs="仿宋"/>
                <w:lang w:val="en-US" w:eastAsia="zh-CN"/>
              </w:rPr>
              <w:t>须同时提供合同及相匹配的发票扫描件（如合同供货分多批次，需提供同项目供货批次发票扫描件2张及以上）缺一不可</w:t>
            </w:r>
            <w:r>
              <w:rPr>
                <w:rFonts w:hint="eastAsia" w:ascii="仿宋" w:hAnsi="仿宋" w:cs="仿宋"/>
              </w:rPr>
              <w:t>）：每提供1</w:t>
            </w:r>
            <w:r>
              <w:rPr>
                <w:rFonts w:hint="eastAsia" w:ascii="仿宋" w:hAnsi="仿宋" w:cs="仿宋"/>
                <w:lang w:val="en-US" w:eastAsia="zh-CN"/>
              </w:rPr>
              <w:t>组完整的</w:t>
            </w:r>
            <w:r>
              <w:rPr>
                <w:rFonts w:hint="eastAsia" w:ascii="仿宋" w:hAnsi="仿宋" w:cs="仿宋"/>
              </w:rPr>
              <w:t>业绩</w:t>
            </w:r>
            <w:r>
              <w:rPr>
                <w:rFonts w:hint="eastAsia" w:ascii="仿宋" w:hAnsi="仿宋" w:cs="仿宋"/>
                <w:lang w:val="en-US" w:eastAsia="zh-CN"/>
              </w:rPr>
              <w:t>证明材料</w:t>
            </w:r>
            <w:r>
              <w:rPr>
                <w:rFonts w:hint="eastAsia" w:ascii="仿宋" w:hAnsi="仿宋" w:cs="仿宋"/>
              </w:rPr>
              <w:t>得1分，最高得</w:t>
            </w:r>
            <w:r>
              <w:rPr>
                <w:rFonts w:hint="eastAsia" w:ascii="仿宋" w:hAnsi="仿宋" w:cs="仿宋"/>
                <w:lang w:val="en-US" w:eastAsia="zh-CN"/>
              </w:rPr>
              <w:t>3</w:t>
            </w:r>
            <w:r>
              <w:rPr>
                <w:rFonts w:hint="eastAsia" w:ascii="仿宋" w:hAnsi="仿宋" w:cs="仿宋"/>
              </w:rPr>
              <w:t>分。同一业绩不重复得分。</w:t>
            </w:r>
          </w:p>
        </w:tc>
        <w:tc>
          <w:tcPr>
            <w:tcW w:w="796"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1107" w:type="dxa"/>
            <w:vAlign w:val="center"/>
          </w:tcPr>
          <w:p>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rPr>
              <w:t>客观分</w:t>
            </w:r>
          </w:p>
        </w:tc>
        <w:tc>
          <w:tcPr>
            <w:tcW w:w="1881" w:type="dxa"/>
            <w:vAlign w:val="center"/>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rPr>
            </w:pPr>
            <w:r>
              <w:rPr>
                <w:rFonts w:hint="eastAsia" w:ascii="仿宋" w:hAnsi="仿宋" w:cs="仿宋"/>
                <w:szCs w:val="32"/>
              </w:rPr>
              <w:t>2</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eastAsia" w:ascii="仿宋" w:hAnsi="仿宋" w:cs="仿宋"/>
                <w:lang w:val="en-US" w:eastAsia="zh-CN"/>
              </w:rPr>
            </w:pPr>
            <w:r>
              <w:rPr>
                <w:rFonts w:hint="eastAsia" w:ascii="仿宋" w:hAnsi="仿宋" w:cs="仿宋"/>
                <w:lang w:val="en-US" w:eastAsia="zh-CN"/>
              </w:rPr>
              <w:t>技术方案</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0"/>
              <w:rPr>
                <w:rFonts w:hint="default" w:ascii="仿宋" w:hAnsi="仿宋" w:eastAsia="仿宋" w:cs="仿宋"/>
                <w:lang w:val="en-US" w:eastAsia="zh-CN"/>
              </w:rPr>
            </w:pPr>
            <w:r>
              <w:rPr>
                <w:rFonts w:hint="eastAsia" w:ascii="仿宋" w:hAnsi="仿宋" w:cs="仿宋"/>
                <w:lang w:val="en-US" w:eastAsia="zh-CN"/>
              </w:rPr>
              <w:t>根据</w:t>
            </w:r>
            <w:r>
              <w:rPr>
                <w:rFonts w:hint="default" w:ascii="仿宋" w:hAnsi="仿宋" w:cs="仿宋"/>
              </w:rPr>
              <w:t>供应商提供</w:t>
            </w:r>
            <w:r>
              <w:rPr>
                <w:rFonts w:hint="eastAsia" w:ascii="仿宋" w:hAnsi="仿宋" w:cs="仿宋"/>
                <w:lang w:val="en-US" w:eastAsia="zh-CN"/>
              </w:rPr>
              <w:t>的</w:t>
            </w:r>
            <w:r>
              <w:rPr>
                <w:rFonts w:hint="default" w:ascii="仿宋" w:hAnsi="仿宋" w:cs="仿宋"/>
              </w:rPr>
              <w:t>技术方案（包括所投产品的成份配比表（产品生产商，批准文号、规格型号、原料组成、配比等）</w:t>
            </w:r>
            <w:r>
              <w:rPr>
                <w:rFonts w:hint="eastAsia" w:ascii="仿宋" w:hAnsi="仿宋" w:cs="仿宋"/>
                <w:lang w:val="en-US" w:eastAsia="zh-CN"/>
              </w:rPr>
              <w:t>情况评分。</w:t>
            </w:r>
          </w:p>
        </w:tc>
        <w:tc>
          <w:tcPr>
            <w:tcW w:w="796"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val="en-US" w:eastAsia="zh-CN"/>
              </w:rPr>
            </w:pPr>
            <w:r>
              <w:rPr>
                <w:rFonts w:hint="eastAsia" w:ascii="仿宋" w:hAnsi="仿宋" w:cs="仿宋"/>
                <w:szCs w:val="32"/>
                <w:lang w:val="en-US" w:eastAsia="zh-CN"/>
              </w:rPr>
              <w:t>/</w:t>
            </w:r>
          </w:p>
        </w:tc>
        <w:tc>
          <w:tcPr>
            <w:tcW w:w="1107"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rPr>
            </w:pPr>
            <w:r>
              <w:rPr>
                <w:rFonts w:hint="eastAsia" w:ascii="仿宋" w:hAnsi="仿宋" w:cs="仿宋"/>
                <w:szCs w:val="32"/>
                <w:lang w:val="en-US" w:eastAsia="zh-CN"/>
              </w:rPr>
              <w:t>/</w:t>
            </w:r>
          </w:p>
        </w:tc>
        <w:tc>
          <w:tcPr>
            <w:tcW w:w="1881" w:type="dxa"/>
            <w:vAlign w:val="center"/>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2.1</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ascii="仿宋" w:hAnsi="仿宋" w:eastAsia="仿宋" w:cs="仿宋"/>
                <w:lang w:val="en-US" w:eastAsia="zh-CN"/>
              </w:rPr>
            </w:pPr>
            <w:r>
              <w:rPr>
                <w:rFonts w:hint="eastAsia" w:ascii="宋体" w:hAnsi="宋体" w:cs="宋体"/>
                <w:szCs w:val="21"/>
                <w:lang w:val="en-US" w:eastAsia="zh-CN"/>
              </w:rPr>
              <w:t>根据供应商提供的饲料成分配比和营养成分的合理性及与采购需求的响应情况评分</w:t>
            </w:r>
            <w:r>
              <w:rPr>
                <w:rFonts w:hint="eastAsia" w:ascii="宋体" w:hAnsi="宋体" w:cs="宋体"/>
                <w:szCs w:val="21"/>
              </w:rPr>
              <w:t>。</w:t>
            </w:r>
            <w:r>
              <w:rPr>
                <w:rFonts w:hint="eastAsia" w:ascii="宋体" w:hAnsi="宋体" w:cs="宋体"/>
                <w:szCs w:val="21"/>
                <w:lang w:val="en-US" w:eastAsia="zh-CN"/>
              </w:rPr>
              <w:t>分值</w:t>
            </w:r>
            <w:r>
              <w:rPr>
                <w:rFonts w:hint="eastAsia" w:ascii="宋体" w:hAnsi="宋体" w:cs="宋体"/>
                <w:szCs w:val="21"/>
                <w:lang w:eastAsia="zh-CN"/>
              </w:rPr>
              <w:t>（</w:t>
            </w:r>
            <w:r>
              <w:rPr>
                <w:rFonts w:hint="eastAsia" w:ascii="宋体" w:hAnsi="宋体" w:cs="宋体"/>
                <w:szCs w:val="21"/>
                <w:lang w:val="en-US" w:eastAsia="zh-CN"/>
              </w:rPr>
              <w:t>0,1,2,3,4）</w:t>
            </w:r>
          </w:p>
        </w:tc>
        <w:tc>
          <w:tcPr>
            <w:tcW w:w="796"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1107" w:type="dxa"/>
            <w:vAlign w:val="center"/>
          </w:tcPr>
          <w:p>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2.2</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default" w:ascii="宋体" w:hAnsi="宋体" w:cs="宋体"/>
                <w:szCs w:val="21"/>
              </w:rPr>
            </w:pPr>
            <w:r>
              <w:rPr>
                <w:rFonts w:hint="eastAsia" w:ascii="宋体" w:hAnsi="宋体" w:cs="宋体"/>
                <w:szCs w:val="21"/>
                <w:lang w:val="en-US" w:eastAsia="zh-CN"/>
              </w:rPr>
              <w:t>根据供应商提供的饲料原料来源信息的详细程度、饲料原料来源的安全性与可靠性情况评分</w:t>
            </w:r>
            <w:r>
              <w:rPr>
                <w:rFonts w:hint="eastAsia" w:ascii="宋体" w:hAnsi="宋体" w:cs="宋体"/>
                <w:szCs w:val="21"/>
              </w:rPr>
              <w:t>。</w:t>
            </w:r>
            <w:r>
              <w:rPr>
                <w:rFonts w:hint="eastAsia" w:ascii="宋体" w:hAnsi="宋体" w:cs="宋体"/>
                <w:szCs w:val="21"/>
                <w:lang w:val="en-US" w:eastAsia="zh-CN"/>
              </w:rPr>
              <w:t>分值</w:t>
            </w:r>
            <w:r>
              <w:rPr>
                <w:rFonts w:hint="eastAsia" w:ascii="宋体" w:hAnsi="宋体" w:cs="宋体"/>
                <w:szCs w:val="21"/>
                <w:lang w:eastAsia="zh-CN"/>
              </w:rPr>
              <w:t>（</w:t>
            </w:r>
            <w:r>
              <w:rPr>
                <w:rFonts w:hint="eastAsia" w:ascii="宋体" w:hAnsi="宋体" w:cs="宋体"/>
                <w:szCs w:val="21"/>
                <w:lang w:val="en-US" w:eastAsia="zh-CN"/>
              </w:rPr>
              <w:t>0,1,2,3,4）</w:t>
            </w:r>
          </w:p>
        </w:tc>
        <w:tc>
          <w:tcPr>
            <w:tcW w:w="796" w:type="dxa"/>
            <w:vAlign w:val="center"/>
          </w:tcPr>
          <w:p>
            <w:pPr>
              <w:keepNext w:val="0"/>
              <w:keepLines w:val="0"/>
              <w:suppressLineNumbers w:val="0"/>
              <w:spacing w:before="0" w:beforeAutospacing="0" w:after="0" w:afterAutospacing="0"/>
              <w:ind w:left="0" w:right="0"/>
              <w:jc w:val="center"/>
              <w:rPr>
                <w:rFonts w:hint="eastAsia" w:ascii="宋体" w:hAnsi="宋体" w:eastAsia="仿宋" w:cs="宋体"/>
                <w:szCs w:val="21"/>
                <w:lang w:eastAsia="zh-CN"/>
              </w:rPr>
            </w:pPr>
            <w:r>
              <w:rPr>
                <w:rFonts w:hint="eastAsia" w:ascii="宋体" w:hAnsi="宋体" w:cs="宋体"/>
                <w:szCs w:val="21"/>
                <w:lang w:val="en-US" w:eastAsia="zh-CN"/>
              </w:rPr>
              <w:t>4</w:t>
            </w:r>
          </w:p>
        </w:tc>
        <w:tc>
          <w:tcPr>
            <w:tcW w:w="1107" w:type="dxa"/>
            <w:vAlign w:val="center"/>
          </w:tcPr>
          <w:p>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2.3</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default" w:ascii="宋体" w:hAnsi="宋体" w:cs="宋体"/>
                <w:szCs w:val="21"/>
                <w:highlight w:val="none"/>
              </w:rPr>
            </w:pPr>
            <w:r>
              <w:rPr>
                <w:rFonts w:hint="eastAsia" w:ascii="宋体" w:hAnsi="宋体" w:cs="宋体"/>
                <w:szCs w:val="21"/>
                <w:highlight w:val="none"/>
                <w:lang w:val="en-US" w:eastAsia="zh-CN"/>
              </w:rPr>
              <w:t>根据供应商提供的饲料生产过程中质量控制措施的完善程度及饲料质量保障效果情况评分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p>
        </w:tc>
        <w:tc>
          <w:tcPr>
            <w:tcW w:w="796" w:type="dxa"/>
            <w:vAlign w:val="center"/>
          </w:tcPr>
          <w:p>
            <w:pPr>
              <w:keepNext w:val="0"/>
              <w:keepLines w:val="0"/>
              <w:suppressLineNumbers w:val="0"/>
              <w:spacing w:before="0" w:beforeAutospacing="0" w:after="0" w:afterAutospacing="0"/>
              <w:ind w:left="0" w:right="0"/>
              <w:jc w:val="center"/>
              <w:rPr>
                <w:rFonts w:hint="eastAsia" w:ascii="宋体" w:hAnsi="宋体" w:eastAsia="仿宋" w:cs="宋体"/>
                <w:b/>
                <w:bCs/>
                <w:szCs w:val="21"/>
                <w:highlight w:val="none"/>
                <w:lang w:eastAsia="zh-CN"/>
              </w:rPr>
            </w:pPr>
            <w:r>
              <w:rPr>
                <w:rFonts w:hint="eastAsia" w:ascii="宋体" w:hAnsi="宋体" w:cs="宋体"/>
                <w:szCs w:val="21"/>
                <w:highlight w:val="none"/>
                <w:lang w:val="en-US" w:eastAsia="zh-CN"/>
              </w:rPr>
              <w:t>4</w:t>
            </w:r>
          </w:p>
        </w:tc>
        <w:tc>
          <w:tcPr>
            <w:tcW w:w="1107" w:type="dxa"/>
            <w:vAlign w:val="center"/>
          </w:tcPr>
          <w:p>
            <w:pPr>
              <w:keepNext w:val="0"/>
              <w:keepLines w:val="0"/>
              <w:suppressLineNumbers w:val="0"/>
              <w:spacing w:before="0" w:beforeAutospacing="0" w:after="0" w:afterAutospacing="0" w:line="240" w:lineRule="auto"/>
              <w:ind w:left="0" w:right="0"/>
              <w:jc w:val="left"/>
              <w:rPr>
                <w:rFonts w:hint="default" w:ascii="仿宋" w:hAnsi="仿宋" w:cs="仿宋"/>
                <w:b/>
                <w:bCs/>
                <w:szCs w:val="32"/>
                <w:highlight w:val="none"/>
              </w:rPr>
            </w:pPr>
            <w:r>
              <w:rPr>
                <w:rFonts w:hint="eastAsia" w:ascii="仿宋" w:hAnsi="仿宋" w:cs="仿宋"/>
                <w:szCs w:val="32"/>
                <w:highlight w:val="none"/>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ascii="仿宋" w:hAnsi="仿宋" w:cs="仿宋"/>
              </w:rPr>
            </w:pPr>
            <w:r>
              <w:rPr>
                <w:rFonts w:hint="default" w:ascii="仿宋" w:hAnsi="仿宋" w:cs="仿宋"/>
              </w:rPr>
              <w:t>质量保证措施</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eastAsia="仿宋"/>
                <w:lang w:val="en-US" w:eastAsia="zh-CN"/>
              </w:rPr>
            </w:pPr>
            <w:r>
              <w:rPr>
                <w:rFonts w:hint="eastAsia" w:ascii="仿宋" w:hAnsi="仿宋" w:cs="仿宋"/>
                <w:lang w:val="en-US" w:eastAsia="zh-CN"/>
              </w:rPr>
              <w:t>根据</w:t>
            </w:r>
            <w:r>
              <w:rPr>
                <w:rFonts w:hint="default" w:ascii="仿宋" w:hAnsi="仿宋" w:cs="仿宋"/>
              </w:rPr>
              <w:t>供应商提供</w:t>
            </w:r>
            <w:r>
              <w:rPr>
                <w:rFonts w:hint="eastAsia" w:ascii="仿宋" w:hAnsi="仿宋" w:cs="仿宋"/>
                <w:lang w:val="en-US" w:eastAsia="zh-CN"/>
              </w:rPr>
              <w:t>的</w:t>
            </w:r>
            <w:r>
              <w:rPr>
                <w:rFonts w:hint="default" w:ascii="仿宋" w:hAnsi="仿宋" w:cs="仿宋"/>
              </w:rPr>
              <w:t>质量保证措施（包括防止非洲猪瘟病毒污染、无抗无毒等的质量保证措施等）</w:t>
            </w:r>
            <w:r>
              <w:rPr>
                <w:rFonts w:hint="eastAsia" w:ascii="仿宋" w:hAnsi="仿宋" w:cs="仿宋"/>
                <w:lang w:val="en-US" w:eastAsia="zh-CN"/>
              </w:rPr>
              <w:t>情况评分。</w:t>
            </w:r>
          </w:p>
        </w:tc>
        <w:tc>
          <w:tcPr>
            <w:tcW w:w="79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cs="宋体"/>
                <w:szCs w:val="21"/>
              </w:rPr>
            </w:pPr>
            <w:r>
              <w:rPr>
                <w:rFonts w:hint="eastAsia" w:ascii="仿宋" w:hAnsi="仿宋" w:cs="仿宋"/>
                <w:szCs w:val="32"/>
                <w:lang w:val="en-US" w:eastAsia="zh-CN"/>
              </w:rPr>
              <w:t>/</w:t>
            </w:r>
          </w:p>
        </w:tc>
        <w:tc>
          <w:tcPr>
            <w:tcW w:w="11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仿宋" w:hAnsi="仿宋" w:cs="仿宋"/>
                <w:szCs w:val="32"/>
              </w:rPr>
            </w:pPr>
            <w:r>
              <w:rPr>
                <w:rFonts w:hint="eastAsia" w:ascii="仿宋" w:hAnsi="仿宋" w:cs="仿宋"/>
                <w:szCs w:val="32"/>
                <w:lang w:val="en-US" w:eastAsia="zh-CN"/>
              </w:rPr>
              <w:t>/</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3.1</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szCs w:val="21"/>
              </w:rPr>
            </w:pPr>
            <w:r>
              <w:rPr>
                <w:rFonts w:hint="eastAsia" w:ascii="宋体" w:hAnsi="宋体" w:cs="宋体"/>
                <w:szCs w:val="21"/>
              </w:rPr>
              <w:t>根据</w:t>
            </w:r>
            <w:r>
              <w:rPr>
                <w:rFonts w:hint="eastAsia" w:ascii="宋体" w:hAnsi="宋体" w:cs="宋体"/>
                <w:szCs w:val="21"/>
                <w:lang w:val="en-US" w:eastAsia="zh-CN"/>
              </w:rPr>
              <w:t>供应商提供的运输配送方案的合理性、配送效率及供应商</w:t>
            </w:r>
            <w:r>
              <w:rPr>
                <w:rFonts w:hint="eastAsia" w:ascii="宋体" w:hAnsi="宋体" w:cs="宋体"/>
                <w:szCs w:val="21"/>
              </w:rPr>
              <w:t>散装饲料配送能力（</w:t>
            </w:r>
            <w:r>
              <w:rPr>
                <w:rFonts w:hint="eastAsia" w:ascii="宋体" w:hAnsi="宋体" w:cs="宋体"/>
                <w:szCs w:val="21"/>
                <w:lang w:val="en-US" w:eastAsia="zh-CN"/>
              </w:rPr>
              <w:t>须提供配送车辆证明材料、配送人员名单等能够佐证供应商配送能力的证明材料）情况评分。分值（0,1,2,3,4）</w:t>
            </w:r>
          </w:p>
        </w:tc>
        <w:tc>
          <w:tcPr>
            <w:tcW w:w="79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lang w:val="en-US" w:eastAsia="zh-CN"/>
              </w:rPr>
              <w:t>4</w:t>
            </w:r>
          </w:p>
        </w:tc>
        <w:tc>
          <w:tcPr>
            <w:tcW w:w="1107" w:type="dxa"/>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cs="仿宋"/>
                <w:szCs w:val="32"/>
              </w:rPr>
            </w:pPr>
            <w:r>
              <w:rPr>
                <w:rFonts w:hint="eastAsia" w:ascii="仿宋" w:hAnsi="仿宋" w:cs="仿宋"/>
                <w:szCs w:val="32"/>
                <w:highlight w:val="none"/>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3.2</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cs="宋体"/>
                <w:szCs w:val="21"/>
                <w:lang w:val="en-US"/>
              </w:rPr>
            </w:pPr>
            <w:r>
              <w:rPr>
                <w:rFonts w:hint="eastAsia" w:ascii="宋体" w:hAnsi="宋体" w:cs="宋体"/>
                <w:szCs w:val="21"/>
                <w:lang w:val="en-US" w:eastAsia="zh-CN"/>
              </w:rPr>
              <w:t>供应商在投标响应文件中提供不使用抗生素、猪同源性饲料原料承诺书的，得2分；否则不得分。</w:t>
            </w:r>
          </w:p>
        </w:tc>
        <w:tc>
          <w:tcPr>
            <w:tcW w:w="796" w:type="dxa"/>
            <w:vAlign w:val="center"/>
          </w:tcPr>
          <w:p>
            <w:pPr>
              <w:keepNext w:val="0"/>
              <w:keepLines w:val="0"/>
              <w:suppressLineNumbers w:val="0"/>
              <w:spacing w:before="0" w:beforeAutospacing="0" w:after="0" w:afterAutospacing="0"/>
              <w:ind w:left="0" w:right="0"/>
              <w:jc w:val="center"/>
              <w:rPr>
                <w:rFonts w:hint="eastAsia" w:ascii="宋体" w:hAnsi="宋体" w:eastAsia="仿宋" w:cs="宋体"/>
                <w:szCs w:val="21"/>
                <w:lang w:val="en-US" w:eastAsia="zh-CN"/>
              </w:rPr>
            </w:pPr>
            <w:r>
              <w:rPr>
                <w:rFonts w:hint="eastAsia" w:ascii="宋体" w:hAnsi="宋体" w:cs="宋体"/>
                <w:szCs w:val="21"/>
                <w:lang w:val="en-US" w:eastAsia="zh-CN"/>
              </w:rPr>
              <w:t>2</w:t>
            </w:r>
          </w:p>
        </w:tc>
        <w:tc>
          <w:tcPr>
            <w:tcW w:w="1107" w:type="dxa"/>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Cs w:val="32"/>
                <w:lang w:val="en-US" w:eastAsia="zh-CN"/>
              </w:rPr>
            </w:pPr>
            <w:r>
              <w:rPr>
                <w:rFonts w:hint="eastAsia" w:ascii="仿宋" w:hAnsi="仿宋" w:cs="仿宋"/>
                <w:szCs w:val="32"/>
                <w:lang w:val="en-US" w:eastAsia="zh-CN"/>
              </w:rPr>
              <w:t>客观分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3.3</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szCs w:val="21"/>
              </w:rPr>
            </w:pPr>
            <w:r>
              <w:rPr>
                <w:rFonts w:hint="eastAsia" w:ascii="宋体" w:hAnsi="宋体" w:cs="宋体"/>
                <w:szCs w:val="21"/>
                <w:highlight w:val="none"/>
                <w:lang w:val="en-US" w:eastAsia="zh-CN"/>
              </w:rPr>
              <w:t>根据供应商提供的原料采购和管理过程中防止非洲猪瘟病毒污染的管理措施的完善程度及保障效果情况评分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p>
        </w:tc>
        <w:tc>
          <w:tcPr>
            <w:tcW w:w="796" w:type="dxa"/>
            <w:vAlign w:val="center"/>
          </w:tcPr>
          <w:p>
            <w:pPr>
              <w:keepNext w:val="0"/>
              <w:keepLines w:val="0"/>
              <w:suppressLineNumbers w:val="0"/>
              <w:spacing w:before="0" w:beforeAutospacing="0" w:after="0" w:afterAutospacing="0"/>
              <w:ind w:left="0" w:right="0"/>
              <w:jc w:val="center"/>
              <w:rPr>
                <w:rFonts w:hint="eastAsia" w:ascii="宋体" w:hAnsi="宋体" w:eastAsia="仿宋" w:cs="宋体"/>
                <w:szCs w:val="21"/>
                <w:lang w:val="en-US" w:eastAsia="zh-CN"/>
              </w:rPr>
            </w:pPr>
            <w:r>
              <w:rPr>
                <w:rFonts w:hint="eastAsia" w:ascii="宋体" w:hAnsi="宋体" w:cs="宋体"/>
                <w:szCs w:val="21"/>
                <w:lang w:val="en-US" w:eastAsia="zh-CN"/>
              </w:rPr>
              <w:t>4</w:t>
            </w:r>
          </w:p>
        </w:tc>
        <w:tc>
          <w:tcPr>
            <w:tcW w:w="1107" w:type="dxa"/>
            <w:vAlign w:val="center"/>
          </w:tcPr>
          <w:p>
            <w:pPr>
              <w:keepNext w:val="0"/>
              <w:keepLines w:val="0"/>
              <w:suppressLineNumbers w:val="0"/>
              <w:spacing w:before="0" w:beforeAutospacing="0" w:after="0" w:afterAutospacing="0" w:line="240" w:lineRule="auto"/>
              <w:ind w:left="0" w:right="0"/>
              <w:jc w:val="left"/>
              <w:rPr>
                <w:rFonts w:hint="eastAsia" w:ascii="仿宋" w:hAnsi="仿宋" w:cs="仿宋"/>
                <w:szCs w:val="32"/>
              </w:rPr>
            </w:pPr>
            <w:r>
              <w:rPr>
                <w:rFonts w:hint="eastAsia" w:ascii="仿宋" w:hAnsi="仿宋" w:cs="仿宋"/>
                <w:szCs w:val="32"/>
                <w:highlight w:val="none"/>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3.4</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szCs w:val="21"/>
              </w:rPr>
            </w:pPr>
            <w:r>
              <w:rPr>
                <w:rFonts w:hint="eastAsia" w:ascii="宋体" w:hAnsi="宋体" w:cs="宋体"/>
                <w:szCs w:val="21"/>
                <w:highlight w:val="none"/>
                <w:lang w:val="en-US" w:eastAsia="zh-CN"/>
              </w:rPr>
              <w:t>根据供应商提供的产品存储和运输过程中防止非洲猪瘟病毒污染的管理措施的完善程度及保障效果情况评分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p>
        </w:tc>
        <w:tc>
          <w:tcPr>
            <w:tcW w:w="79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lang w:val="en-US" w:eastAsia="zh-CN"/>
              </w:rPr>
              <w:t>4</w:t>
            </w:r>
          </w:p>
        </w:tc>
        <w:tc>
          <w:tcPr>
            <w:tcW w:w="1107" w:type="dxa"/>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cs="仿宋"/>
                <w:szCs w:val="32"/>
              </w:rPr>
            </w:pPr>
            <w:r>
              <w:rPr>
                <w:rFonts w:hint="eastAsia" w:ascii="仿宋" w:hAnsi="仿宋" w:cs="仿宋"/>
                <w:szCs w:val="32"/>
                <w:highlight w:val="none"/>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Cs w:val="32"/>
                <w:lang w:eastAsia="zh-CN"/>
              </w:rPr>
            </w:pPr>
            <w:r>
              <w:rPr>
                <w:rFonts w:hint="eastAsia" w:ascii="仿宋" w:hAnsi="仿宋" w:cs="仿宋"/>
                <w:color w:val="auto"/>
                <w:szCs w:val="32"/>
                <w:lang w:val="en-US" w:eastAsia="zh-CN"/>
              </w:rPr>
              <w:t>4</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销售服务</w:t>
            </w:r>
            <w:r>
              <w:rPr>
                <w:rFonts w:hint="eastAsia" w:ascii="宋体" w:hAnsi="宋体" w:cs="宋体"/>
                <w:color w:val="auto"/>
                <w:szCs w:val="21"/>
                <w:highlight w:val="none"/>
                <w:lang w:val="en-US" w:eastAsia="zh-CN"/>
              </w:rPr>
              <w:t>方案</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color w:val="auto"/>
                <w:lang w:val="en-US" w:eastAsia="zh-CN"/>
              </w:rPr>
            </w:pPr>
            <w:r>
              <w:rPr>
                <w:rFonts w:hint="eastAsia" w:ascii="宋体" w:hAnsi="宋体" w:cs="宋体"/>
                <w:color w:val="auto"/>
                <w:szCs w:val="21"/>
                <w:highlight w:val="none"/>
                <w:lang w:val="en-US" w:eastAsia="zh-CN"/>
              </w:rPr>
              <w:t>供应商提供详细完整的销售服务方案（包括交货期、配送方案、售后服务响应时间、方式、拟投入的技术服务团队情况）</w:t>
            </w:r>
          </w:p>
        </w:tc>
        <w:tc>
          <w:tcPr>
            <w:tcW w:w="79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Cs w:val="21"/>
              </w:rPr>
            </w:pPr>
            <w:r>
              <w:rPr>
                <w:rFonts w:hint="eastAsia" w:ascii="仿宋" w:hAnsi="仿宋" w:cs="仿宋"/>
                <w:color w:val="auto"/>
                <w:szCs w:val="32"/>
                <w:lang w:val="en-US" w:eastAsia="zh-CN"/>
              </w:rPr>
              <w:t>/</w:t>
            </w:r>
          </w:p>
        </w:tc>
        <w:tc>
          <w:tcPr>
            <w:tcW w:w="11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Cs w:val="21"/>
              </w:rPr>
            </w:pPr>
            <w:r>
              <w:rPr>
                <w:rFonts w:hint="eastAsia" w:ascii="仿宋" w:hAnsi="仿宋" w:cs="仿宋"/>
                <w:color w:val="auto"/>
                <w:szCs w:val="32"/>
                <w:lang w:val="en-US" w:eastAsia="zh-CN"/>
              </w:rPr>
              <w:t>/</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Cs w:val="32"/>
                <w:lang w:val="en-US" w:eastAsia="zh-CN"/>
              </w:rPr>
            </w:pPr>
            <w:r>
              <w:rPr>
                <w:rFonts w:hint="eastAsia" w:ascii="仿宋" w:hAnsi="仿宋" w:cs="仿宋"/>
                <w:color w:val="auto"/>
                <w:szCs w:val="32"/>
                <w:lang w:val="en-US" w:eastAsia="zh-CN"/>
              </w:rPr>
              <w:t>4.1</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default" w:ascii="宋体" w:hAnsi="宋体" w:eastAsia="仿宋" w:cs="宋体"/>
                <w:color w:val="auto"/>
                <w:szCs w:val="21"/>
                <w:lang w:val="en-US" w:eastAsia="zh-CN"/>
              </w:rPr>
            </w:pPr>
            <w:r>
              <w:rPr>
                <w:rFonts w:hint="eastAsia" w:ascii="宋体" w:hAnsi="宋体" w:cs="宋体"/>
                <w:color w:val="auto"/>
                <w:szCs w:val="21"/>
              </w:rPr>
              <w:t>交货时间承诺。</w:t>
            </w:r>
            <w:r>
              <w:rPr>
                <w:rFonts w:hint="eastAsia" w:ascii="宋体" w:hAnsi="宋体" w:cs="宋体"/>
                <w:color w:val="auto"/>
                <w:szCs w:val="21"/>
                <w:lang w:val="en-US" w:eastAsia="zh-CN"/>
              </w:rPr>
              <w:t>供应商承诺交货时间按采购要求每提前1天的得1.5分，最高得3分。须在投标响应文件中提供承诺函，否则不得分。</w:t>
            </w:r>
          </w:p>
        </w:tc>
        <w:tc>
          <w:tcPr>
            <w:tcW w:w="796" w:type="dxa"/>
            <w:vAlign w:val="center"/>
          </w:tcPr>
          <w:p>
            <w:pPr>
              <w:keepNext w:val="0"/>
              <w:keepLines w:val="0"/>
              <w:suppressLineNumbers w:val="0"/>
              <w:spacing w:before="0" w:beforeAutospacing="0" w:after="0" w:afterAutospacing="0"/>
              <w:ind w:left="0" w:right="0"/>
              <w:jc w:val="center"/>
              <w:rPr>
                <w:rFonts w:hint="eastAsia" w:eastAsia="仿宋"/>
                <w:color w:val="auto"/>
                <w:lang w:eastAsia="zh-CN"/>
              </w:rPr>
            </w:pPr>
            <w:r>
              <w:rPr>
                <w:rFonts w:hint="eastAsia" w:ascii="宋体" w:hAnsi="宋体" w:cs="宋体"/>
                <w:color w:val="auto"/>
                <w:szCs w:val="21"/>
                <w:lang w:val="en-US" w:eastAsia="zh-CN"/>
              </w:rPr>
              <w:t>3</w:t>
            </w:r>
          </w:p>
        </w:tc>
        <w:tc>
          <w:tcPr>
            <w:tcW w:w="110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lang w:val="en-US" w:eastAsia="zh-CN"/>
              </w:rPr>
              <w:t>客</w:t>
            </w:r>
            <w:r>
              <w:rPr>
                <w:rFonts w:hint="eastAsia" w:ascii="宋体" w:hAnsi="宋体" w:cs="宋体"/>
                <w:color w:val="auto"/>
                <w:szCs w:val="21"/>
              </w:rPr>
              <w:t>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Cs w:val="32"/>
                <w:lang w:val="en-US" w:eastAsia="zh-CN"/>
              </w:rPr>
            </w:pPr>
            <w:r>
              <w:rPr>
                <w:rFonts w:hint="eastAsia" w:ascii="仿宋" w:hAnsi="仿宋" w:cs="仿宋"/>
                <w:color w:val="auto"/>
                <w:szCs w:val="32"/>
                <w:lang w:val="en-US" w:eastAsia="zh-CN"/>
              </w:rPr>
              <w:t>4.2</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textAlignment w:val="auto"/>
              <w:outlineLvl w:val="0"/>
              <w:rPr>
                <w:rFonts w:hint="default" w:ascii="宋体" w:hAnsi="宋体" w:cs="宋体"/>
                <w:color w:val="auto"/>
                <w:szCs w:val="21"/>
              </w:rPr>
            </w:pPr>
            <w:r>
              <w:rPr>
                <w:rFonts w:hint="eastAsia" w:ascii="宋体" w:hAnsi="宋体" w:cs="宋体"/>
                <w:color w:val="auto"/>
                <w:szCs w:val="21"/>
              </w:rPr>
              <w:t>服务团队</w:t>
            </w:r>
            <w:r>
              <w:rPr>
                <w:rFonts w:hint="eastAsia" w:ascii="宋体" w:hAnsi="宋体" w:cs="宋体"/>
                <w:color w:val="auto"/>
                <w:szCs w:val="21"/>
                <w:lang w:val="en-US" w:eastAsia="zh-CN"/>
              </w:rPr>
              <w:t>情况。根据供应商针对本项目提供的服务团队人员的数、</w:t>
            </w:r>
            <w:r>
              <w:rPr>
                <w:rFonts w:hint="eastAsia" w:ascii="宋体" w:hAnsi="宋体" w:cs="宋体"/>
                <w:color w:val="auto"/>
                <w:szCs w:val="21"/>
              </w:rPr>
              <w:t>分工、结构、专业能力等</w:t>
            </w:r>
            <w:r>
              <w:rPr>
                <w:rFonts w:hint="eastAsia" w:ascii="宋体" w:hAnsi="宋体" w:cs="宋体"/>
                <w:color w:val="auto"/>
                <w:szCs w:val="21"/>
                <w:lang w:val="en-US" w:eastAsia="zh-CN"/>
              </w:rPr>
              <w:t>情况评分。</w:t>
            </w:r>
            <w:r>
              <w:rPr>
                <w:rFonts w:hint="eastAsia" w:ascii="宋体" w:hAnsi="宋体" w:cs="宋体"/>
                <w:szCs w:val="21"/>
                <w:highlight w:val="none"/>
                <w:lang w:val="en-US" w:eastAsia="zh-CN"/>
              </w:rPr>
              <w:t>分值</w:t>
            </w:r>
            <w:r>
              <w:rPr>
                <w:rFonts w:hint="eastAsia" w:ascii="宋体" w:hAnsi="宋体" w:cs="宋体"/>
                <w:color w:val="auto"/>
                <w:szCs w:val="21"/>
                <w:highlight w:val="none"/>
                <w:lang w:eastAsia="zh-CN"/>
              </w:rPr>
              <w:t>（</w:t>
            </w:r>
            <w:r>
              <w:rPr>
                <w:rFonts w:hint="eastAsia" w:ascii="宋体" w:hAnsi="宋体" w:cs="宋体"/>
                <w:szCs w:val="21"/>
                <w:highlight w:val="none"/>
                <w:lang w:val="en-US" w:eastAsia="zh-CN"/>
              </w:rPr>
              <w:t>0,0.5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1,1.5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2</w:t>
            </w:r>
            <w:r>
              <w:rPr>
                <w:rFonts w:hint="eastAsia" w:ascii="宋体" w:hAnsi="宋体" w:cs="宋体"/>
                <w:color w:val="auto"/>
                <w:szCs w:val="21"/>
                <w:highlight w:val="none"/>
                <w:lang w:val="en-US" w:eastAsia="zh-CN"/>
              </w:rPr>
              <w:t>）</w:t>
            </w:r>
          </w:p>
        </w:tc>
        <w:tc>
          <w:tcPr>
            <w:tcW w:w="796"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eastAsia" w:ascii="宋体" w:hAnsi="宋体" w:cs="宋体"/>
                <w:color w:val="auto"/>
                <w:szCs w:val="21"/>
                <w:lang w:val="en-US" w:eastAsia="zh-CN"/>
              </w:rPr>
              <w:t>2</w:t>
            </w:r>
          </w:p>
        </w:tc>
        <w:tc>
          <w:tcPr>
            <w:tcW w:w="1107"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rPr>
            </w:pPr>
            <w:r>
              <w:rPr>
                <w:rFonts w:hint="eastAsia" w:ascii="宋体" w:hAnsi="宋体" w:cs="宋体"/>
                <w:color w:val="auto"/>
                <w:szCs w:val="21"/>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4.3</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textAlignment w:val="auto"/>
              <w:outlineLvl w:val="0"/>
              <w:rPr>
                <w:rFonts w:hint="eastAsia" w:ascii="宋体" w:hAnsi="宋体" w:cs="宋体"/>
                <w:szCs w:val="21"/>
              </w:rPr>
            </w:pPr>
            <w:r>
              <w:rPr>
                <w:rFonts w:hint="eastAsia" w:ascii="宋体" w:hAnsi="宋体" w:cs="宋体"/>
                <w:szCs w:val="21"/>
                <w:lang w:val="en-US" w:eastAsia="zh-CN"/>
              </w:rPr>
              <w:t>验收方案。根据供应商针对本项目提供的</w:t>
            </w:r>
            <w:r>
              <w:rPr>
                <w:rFonts w:hint="default"/>
                <w:color w:val="auto"/>
                <w:highlight w:val="none"/>
              </w:rPr>
              <w:t>验收方案</w:t>
            </w:r>
            <w:r>
              <w:rPr>
                <w:rFonts w:hint="eastAsia"/>
                <w:color w:val="auto"/>
                <w:highlight w:val="none"/>
                <w:lang w:val="en-US" w:eastAsia="zh-CN"/>
              </w:rPr>
              <w:t>的完整性、合理性、可行性、针对性</w:t>
            </w:r>
            <w:r>
              <w:rPr>
                <w:rFonts w:hint="eastAsia" w:ascii="宋体" w:hAnsi="宋体" w:cs="宋体"/>
                <w:szCs w:val="21"/>
                <w:lang w:val="en-US" w:eastAsia="zh-CN"/>
              </w:rPr>
              <w:t>情况评分。</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0,0.5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1,1.5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2）</w:t>
            </w:r>
          </w:p>
        </w:tc>
        <w:tc>
          <w:tcPr>
            <w:tcW w:w="79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仿宋" w:cs="宋体"/>
                <w:szCs w:val="21"/>
                <w:lang w:eastAsia="zh-CN"/>
              </w:rPr>
            </w:pPr>
            <w:r>
              <w:rPr>
                <w:rFonts w:hint="eastAsia" w:ascii="宋体" w:hAnsi="宋体" w:cs="宋体"/>
                <w:szCs w:val="21"/>
                <w:lang w:val="en-US" w:eastAsia="zh-CN"/>
              </w:rPr>
              <w:t>2</w:t>
            </w:r>
          </w:p>
        </w:tc>
        <w:tc>
          <w:tcPr>
            <w:tcW w:w="11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4.4</w:t>
            </w:r>
          </w:p>
        </w:tc>
        <w:tc>
          <w:tcPr>
            <w:tcW w:w="5541"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textAlignment w:val="auto"/>
              <w:outlineLvl w:val="0"/>
              <w:rPr>
                <w:rFonts w:hint="eastAsia" w:ascii="宋体" w:hAnsi="宋体" w:cs="宋体"/>
                <w:szCs w:val="21"/>
              </w:rPr>
            </w:pPr>
            <w:r>
              <w:rPr>
                <w:rFonts w:hint="eastAsia" w:ascii="宋体" w:hAnsi="宋体" w:cs="宋体"/>
                <w:szCs w:val="21"/>
                <w:lang w:val="en-US" w:eastAsia="zh-CN"/>
              </w:rPr>
              <w:t>饲料交接台账方案。根据供应商针对本项目提供的</w:t>
            </w:r>
            <w:r>
              <w:rPr>
                <w:rFonts w:hint="eastAsia" w:cs="Times New Roman"/>
                <w:b w:val="0"/>
                <w:bCs w:val="0"/>
                <w:color w:val="auto"/>
                <w:kern w:val="2"/>
                <w:sz w:val="24"/>
                <w:szCs w:val="24"/>
                <w:highlight w:val="none"/>
                <w:lang w:val="en-US" w:eastAsia="zh-CN" w:bidi="ar-SA"/>
              </w:rPr>
              <w:t>饲料交接台账方案</w:t>
            </w:r>
            <w:r>
              <w:rPr>
                <w:rFonts w:hint="eastAsia"/>
                <w:color w:val="auto"/>
                <w:highlight w:val="none"/>
                <w:lang w:val="en-US" w:eastAsia="zh-CN"/>
              </w:rPr>
              <w:t>的完整性、合理性、可行性、针对性</w:t>
            </w:r>
            <w:r>
              <w:rPr>
                <w:rFonts w:hint="eastAsia" w:ascii="宋体" w:hAnsi="宋体" w:cs="宋体"/>
                <w:szCs w:val="21"/>
                <w:lang w:val="en-US" w:eastAsia="zh-CN"/>
              </w:rPr>
              <w:t>情况评分。</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0,0.5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1,1.5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2）</w:t>
            </w:r>
          </w:p>
        </w:tc>
        <w:tc>
          <w:tcPr>
            <w:tcW w:w="796" w:type="dxa"/>
            <w:vAlign w:val="center"/>
          </w:tcPr>
          <w:p>
            <w:pPr>
              <w:keepNext w:val="0"/>
              <w:keepLines w:val="0"/>
              <w:suppressLineNumbers w:val="0"/>
              <w:spacing w:before="0" w:beforeAutospacing="0" w:after="0" w:afterAutospacing="0"/>
              <w:ind w:left="0" w:right="0"/>
              <w:jc w:val="center"/>
              <w:rPr>
                <w:rFonts w:hint="eastAsia" w:ascii="宋体" w:hAnsi="宋体" w:eastAsia="仿宋" w:cs="宋体"/>
                <w:szCs w:val="21"/>
                <w:lang w:val="en-US" w:eastAsia="zh-CN"/>
              </w:rPr>
            </w:pPr>
            <w:r>
              <w:rPr>
                <w:rFonts w:hint="eastAsia" w:ascii="宋体" w:hAnsi="宋体" w:cs="宋体"/>
                <w:szCs w:val="21"/>
                <w:lang w:val="en-US" w:eastAsia="zh-CN"/>
              </w:rPr>
              <w:t>2</w:t>
            </w:r>
          </w:p>
        </w:tc>
        <w:tc>
          <w:tcPr>
            <w:tcW w:w="1107"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cs="仿宋"/>
                <w:szCs w:val="32"/>
                <w:lang w:val="en-US" w:eastAsia="zh-CN"/>
              </w:rPr>
            </w:pPr>
            <w:r>
              <w:rPr>
                <w:rFonts w:hint="eastAsia" w:ascii="仿宋" w:hAnsi="仿宋" w:cs="仿宋"/>
                <w:szCs w:val="32"/>
                <w:lang w:val="en-US" w:eastAsia="zh-CN"/>
              </w:rPr>
              <w:t>5</w:t>
            </w:r>
          </w:p>
        </w:tc>
        <w:tc>
          <w:tcPr>
            <w:tcW w:w="5541" w:type="dxa"/>
            <w:vAlign w:val="top"/>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cs="宋体"/>
                <w:szCs w:val="21"/>
                <w:lang w:val="en-US" w:eastAsia="zh-CN"/>
              </w:rPr>
            </w:pPr>
            <w:r>
              <w:rPr>
                <w:rFonts w:hint="eastAsia" w:ascii="宋体" w:hAnsi="宋体" w:cs="宋体"/>
                <w:szCs w:val="21"/>
                <w:highlight w:val="none"/>
                <w:lang w:val="en-US" w:eastAsia="zh-CN"/>
              </w:rPr>
              <w:t>应急预案。根据供应商针对本项目提供的应急预案的完善程度及保障效果情况评分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color w:val="auto"/>
                <w:szCs w:val="21"/>
                <w:highlight w:val="none"/>
                <w:lang w:eastAsia="zh-CN"/>
              </w:rPr>
              <w:t>（</w:t>
            </w:r>
            <w:r>
              <w:rPr>
                <w:rFonts w:hint="eastAsia" w:ascii="宋体" w:hAnsi="宋体" w:cs="宋体"/>
                <w:szCs w:val="21"/>
                <w:highlight w:val="none"/>
                <w:lang w:val="en-US" w:eastAsia="zh-CN"/>
              </w:rPr>
              <w:t>0,0.5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1,1.5</w:t>
            </w:r>
            <w:r>
              <w:rPr>
                <w:rFonts w:hint="eastAsia" w:ascii="宋体" w:hAnsi="宋体" w:cs="宋体"/>
                <w:color w:val="auto"/>
                <w:szCs w:val="21"/>
                <w:highlight w:val="none"/>
                <w:lang w:val="en-US" w:eastAsia="zh-CN"/>
              </w:rPr>
              <w:t>,</w:t>
            </w:r>
            <w:r>
              <w:rPr>
                <w:rFonts w:hint="eastAsia" w:ascii="宋体" w:hAnsi="宋体" w:cs="宋体"/>
                <w:szCs w:val="21"/>
                <w:highlight w:val="none"/>
                <w:lang w:val="en-US" w:eastAsia="zh-CN"/>
              </w:rPr>
              <w:t>2</w:t>
            </w:r>
            <w:r>
              <w:rPr>
                <w:rFonts w:hint="eastAsia" w:ascii="宋体" w:hAnsi="宋体" w:cs="宋体"/>
                <w:color w:val="auto"/>
                <w:szCs w:val="21"/>
                <w:highlight w:val="none"/>
                <w:lang w:val="en-US" w:eastAsia="zh-CN"/>
              </w:rPr>
              <w:t>）</w:t>
            </w:r>
          </w:p>
        </w:tc>
        <w:tc>
          <w:tcPr>
            <w:tcW w:w="796" w:type="dxa"/>
            <w:vAlign w:val="center"/>
          </w:tcPr>
          <w:p>
            <w:pPr>
              <w:keepNext w:val="0"/>
              <w:keepLines w:val="0"/>
              <w:suppressLineNumbers w:val="0"/>
              <w:spacing w:before="0" w:beforeAutospacing="0" w:after="0" w:afterAutospacing="0" w:line="240" w:lineRule="auto"/>
              <w:ind w:left="0" w:leftChars="0" w:right="0" w:rightChars="0"/>
              <w:jc w:val="center"/>
              <w:outlineLvl w:val="0"/>
              <w:rPr>
                <w:rFonts w:hint="eastAsia" w:ascii="宋体" w:hAnsi="宋体" w:cs="宋体"/>
                <w:szCs w:val="21"/>
                <w:lang w:val="en-US" w:eastAsia="zh-CN"/>
              </w:rPr>
            </w:pPr>
            <w:r>
              <w:rPr>
                <w:rFonts w:hint="eastAsia" w:ascii="仿宋" w:hAnsi="仿宋" w:cs="仿宋_GB2312"/>
                <w:lang w:val="en-US" w:eastAsia="zh-CN"/>
              </w:rPr>
              <w:t>2</w:t>
            </w:r>
          </w:p>
        </w:tc>
        <w:tc>
          <w:tcPr>
            <w:tcW w:w="1107" w:type="dxa"/>
            <w:vAlign w:val="center"/>
          </w:tcPr>
          <w:p>
            <w:pPr>
              <w:keepNext w:val="0"/>
              <w:keepLines w:val="0"/>
              <w:suppressLineNumbers w:val="0"/>
              <w:spacing w:before="0" w:beforeAutospacing="0" w:after="0" w:afterAutospacing="0" w:line="240" w:lineRule="auto"/>
              <w:ind w:left="0" w:leftChars="0" w:right="0" w:rightChars="0"/>
              <w:jc w:val="left"/>
              <w:outlineLvl w:val="0"/>
              <w:rPr>
                <w:rFonts w:hint="eastAsia" w:ascii="宋体" w:hAnsi="宋体" w:cs="宋体"/>
                <w:szCs w:val="21"/>
              </w:rPr>
            </w:pPr>
            <w:r>
              <w:rPr>
                <w:rFonts w:hint="eastAsia" w:ascii="宋体" w:hAnsi="宋体" w:cs="宋体"/>
                <w:szCs w:val="21"/>
              </w:rPr>
              <w:t>主观分</w:t>
            </w:r>
          </w:p>
        </w:tc>
        <w:tc>
          <w:tcPr>
            <w:tcW w:w="1881" w:type="dxa"/>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6</w:t>
            </w:r>
          </w:p>
        </w:tc>
        <w:tc>
          <w:tcPr>
            <w:tcW w:w="5541" w:type="dxa"/>
            <w:vAlign w:val="top"/>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 xml:space="preserve">各标项具体分值分配如下： </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标项一：培育后期饲料</w:t>
            </w:r>
            <w:r>
              <w:rPr>
                <w:rFonts w:hint="eastAsia" w:ascii="仿宋" w:hAnsi="仿宋" w:cs="仿宋"/>
                <w:szCs w:val="32"/>
                <w:lang w:val="en-US" w:eastAsia="zh-CN"/>
              </w:rPr>
              <w:t>2</w:t>
            </w:r>
            <w:r>
              <w:rPr>
                <w:rFonts w:hint="eastAsia" w:ascii="仿宋" w:hAnsi="仿宋" w:cs="仿宋"/>
                <w:szCs w:val="32"/>
              </w:rPr>
              <w:t>0分、哺乳母猪饲料</w:t>
            </w:r>
            <w:r>
              <w:rPr>
                <w:rFonts w:hint="eastAsia" w:ascii="仿宋" w:hAnsi="仿宋" w:cs="仿宋"/>
                <w:szCs w:val="32"/>
                <w:lang w:val="en-US" w:eastAsia="zh-CN"/>
              </w:rPr>
              <w:t>2</w:t>
            </w:r>
            <w:r>
              <w:rPr>
                <w:rFonts w:hint="eastAsia" w:ascii="仿宋" w:hAnsi="仿宋" w:cs="仿宋"/>
                <w:szCs w:val="32"/>
              </w:rPr>
              <w:t>0分、妊娠母猪饲料</w:t>
            </w:r>
            <w:r>
              <w:rPr>
                <w:rFonts w:hint="eastAsia" w:ascii="仿宋" w:hAnsi="仿宋" w:cs="仿宋"/>
                <w:szCs w:val="32"/>
                <w:lang w:val="en-US" w:eastAsia="zh-CN"/>
              </w:rPr>
              <w:t>2</w:t>
            </w:r>
            <w:r>
              <w:rPr>
                <w:rFonts w:hint="eastAsia" w:ascii="仿宋" w:hAnsi="仿宋" w:cs="仿宋"/>
                <w:szCs w:val="32"/>
              </w:rPr>
              <w:t>0分；</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标项二：大猪饲料</w:t>
            </w:r>
            <w:r>
              <w:rPr>
                <w:rFonts w:hint="eastAsia" w:ascii="仿宋" w:hAnsi="仿宋" w:cs="仿宋"/>
                <w:szCs w:val="32"/>
                <w:lang w:val="en-US" w:eastAsia="zh-CN"/>
              </w:rPr>
              <w:t>3</w:t>
            </w:r>
            <w:r>
              <w:rPr>
                <w:rFonts w:hint="eastAsia" w:ascii="仿宋" w:hAnsi="仿宋" w:cs="仿宋"/>
                <w:szCs w:val="32"/>
              </w:rPr>
              <w:t>0分、中猪饲料</w:t>
            </w:r>
            <w:r>
              <w:rPr>
                <w:rFonts w:hint="eastAsia" w:ascii="仿宋" w:hAnsi="仿宋" w:cs="仿宋"/>
                <w:szCs w:val="32"/>
                <w:lang w:val="en-US" w:eastAsia="zh-CN"/>
              </w:rPr>
              <w:t>3</w:t>
            </w:r>
            <w:r>
              <w:rPr>
                <w:rFonts w:hint="eastAsia" w:ascii="仿宋" w:hAnsi="仿宋" w:cs="仿宋"/>
                <w:szCs w:val="32"/>
              </w:rPr>
              <w:t>0分；</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标项三：教槽饲料15分、保育前期饲料15分、保育后期饲料15分、仔猪饲料15分。</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 w:hAnsi="仿宋" w:cs="仿宋"/>
                <w:szCs w:val="32"/>
              </w:rPr>
            </w:pPr>
            <w:r>
              <w:rPr>
                <w:rFonts w:hint="eastAsia" w:ascii="仿宋" w:hAnsi="仿宋" w:cs="仿宋"/>
                <w:szCs w:val="32"/>
              </w:rPr>
              <w:t>有效投标报价的最低价作为评标基准价，其最低报价为满分；按［投标报价得分=（评标基准价/投标报价）*</w:t>
            </w:r>
            <w:r>
              <w:rPr>
                <w:rFonts w:hint="eastAsia" w:ascii="仿宋" w:hAnsi="仿宋" w:cs="仿宋"/>
                <w:szCs w:val="32"/>
                <w:lang w:val="en-US" w:eastAsia="zh-CN"/>
              </w:rPr>
              <w:t>报价占比</w:t>
            </w:r>
            <w:r>
              <w:rPr>
                <w:rFonts w:hint="eastAsia" w:ascii="仿宋" w:hAnsi="仿宋" w:cs="仿宋"/>
                <w:szCs w:val="32"/>
              </w:rPr>
              <w:t>］的计算公式计算。</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仿宋" w:hAnsi="仿宋" w:cs="仿宋_GB2312"/>
              </w:rPr>
            </w:pPr>
            <w:r>
              <w:rPr>
                <w:rFonts w:hint="eastAsia" w:ascii="仿宋" w:hAnsi="仿宋" w:cs="仿宋"/>
                <w:szCs w:val="32"/>
              </w:rPr>
              <w:t>评标过程中，不得去掉报价中的最高报价和最低报价。</w:t>
            </w:r>
          </w:p>
        </w:tc>
        <w:tc>
          <w:tcPr>
            <w:tcW w:w="796" w:type="dxa"/>
            <w:vAlign w:val="center"/>
          </w:tcPr>
          <w:p>
            <w:pPr>
              <w:keepNext w:val="0"/>
              <w:keepLines w:val="0"/>
              <w:suppressLineNumbers w:val="0"/>
              <w:spacing w:before="0" w:beforeAutospacing="0" w:after="0" w:afterAutospacing="0" w:line="240" w:lineRule="auto"/>
              <w:ind w:left="0" w:leftChars="0" w:right="0" w:rightChars="0"/>
              <w:jc w:val="center"/>
              <w:outlineLvl w:val="0"/>
              <w:rPr>
                <w:rFonts w:hint="default" w:ascii="仿宋" w:hAnsi="仿宋" w:cs="仿宋"/>
                <w:szCs w:val="32"/>
              </w:rPr>
            </w:pPr>
            <w:r>
              <w:rPr>
                <w:rFonts w:hint="eastAsia" w:ascii="仿宋" w:hAnsi="仿宋" w:cs="仿宋_GB2312"/>
                <w:lang w:val="en-US" w:eastAsia="zh-CN"/>
              </w:rPr>
              <w:t>60</w:t>
            </w:r>
          </w:p>
        </w:tc>
        <w:tc>
          <w:tcPr>
            <w:tcW w:w="1107" w:type="dxa"/>
            <w:vAlign w:val="center"/>
          </w:tcPr>
          <w:p>
            <w:pPr>
              <w:keepNext w:val="0"/>
              <w:keepLines w:val="0"/>
              <w:suppressLineNumbers w:val="0"/>
              <w:spacing w:before="0" w:beforeAutospacing="0" w:after="0" w:afterAutospacing="0" w:line="240" w:lineRule="auto"/>
              <w:ind w:left="0" w:leftChars="0" w:right="0" w:rightChars="0"/>
              <w:jc w:val="left"/>
              <w:outlineLvl w:val="0"/>
              <w:rPr>
                <w:rFonts w:hint="default" w:ascii="仿宋" w:hAnsi="仿宋" w:cs="仿宋_GB2312"/>
              </w:rPr>
            </w:pPr>
            <w:r>
              <w:rPr>
                <w:rFonts w:hint="eastAsia" w:ascii="仿宋" w:hAnsi="仿宋" w:cs="仿宋_GB2312"/>
              </w:rPr>
              <w:t>客观分</w:t>
            </w:r>
          </w:p>
        </w:tc>
        <w:tc>
          <w:tcPr>
            <w:tcW w:w="1881" w:type="dxa"/>
            <w:vAlign w:val="center"/>
          </w:tcPr>
          <w:p>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r>
              <w:rPr>
                <w:rFonts w:hint="default" w:ascii="仿宋" w:hAnsi="仿宋" w:cs="仿宋_GB2312"/>
              </w:rPr>
              <w:t>/</w:t>
            </w:r>
          </w:p>
        </w:tc>
      </w:tr>
    </w:tbl>
    <w:p>
      <w:pPr>
        <w:spacing w:line="360" w:lineRule="auto"/>
        <w:rPr>
          <w:rFonts w:ascii="Arial" w:hAnsi="Arial" w:cs="Arial"/>
          <w:sz w:val="20"/>
          <w:szCs w:val="20"/>
          <w:shd w:val="clear" w:color="auto" w:fill="FFFFFF"/>
        </w:rPr>
      </w:pPr>
    </w:p>
    <w:p>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pPr>
        <w:rPr>
          <w:rFonts w:ascii="宋体" w:hAnsi="Arial" w:cs="Arial"/>
          <w:snapToGrid w:val="0"/>
          <w:szCs w:val="21"/>
        </w:rPr>
      </w:pPr>
      <w:r>
        <w:rPr>
          <w:rFonts w:hint="eastAsia" w:ascii="仿宋_GB2312" w:hAnsi="仿宋" w:eastAsia="仿宋_GB2312" w:cs="仿宋_GB2312"/>
          <w:b/>
          <w:sz w:val="32"/>
        </w:rPr>
        <w:br w:type="page"/>
      </w:r>
    </w:p>
    <w:p>
      <w:pPr>
        <w:pStyle w:val="23"/>
        <w:rPr>
          <w:lang w:val="en-US"/>
        </w:rPr>
      </w:pPr>
    </w:p>
    <w:p>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pPr>
        <w:numPr>
          <w:ilvl w:val="1"/>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pPr>
        <w:numPr>
          <w:ilvl w:val="2"/>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pPr>
        <w:numPr>
          <w:ilvl w:val="2"/>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pPr>
        <w:numPr>
          <w:ilvl w:val="2"/>
          <w:numId w:val="7"/>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7"/>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r>
        <w:rPr>
          <w:rFonts w:hint="eastAsia" w:ascii="仿宋_GB2312" w:hAnsi="仿宋" w:eastAsia="仿宋_GB2312" w:cs="Arial"/>
          <w:kern w:val="0"/>
          <w:lang w:eastAsia="zh-CN"/>
        </w:rPr>
        <w:t>（</w:t>
      </w:r>
      <w:r>
        <w:rPr>
          <w:rFonts w:hint="eastAsia" w:ascii="仿宋_GB2312" w:hAnsi="仿宋" w:eastAsia="仿宋_GB2312" w:cs="Arial"/>
          <w:kern w:val="0"/>
          <w:lang w:val="en-US" w:eastAsia="zh-CN"/>
        </w:rPr>
        <w:t>本项目不适用</w:t>
      </w:r>
      <w:r>
        <w:rPr>
          <w:rFonts w:hint="eastAsia" w:ascii="仿宋_GB2312" w:hAnsi="仿宋" w:eastAsia="仿宋_GB2312" w:cs="Arial"/>
          <w:kern w:val="0"/>
          <w:lang w:eastAsia="zh-CN"/>
        </w:rPr>
        <w:t>）</w:t>
      </w:r>
    </w:p>
    <w:p>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7"/>
        </w:numPr>
        <w:ind w:left="0" w:firstLine="0"/>
        <w:jc w:val="left"/>
      </w:pPr>
      <w:r>
        <w:rPr>
          <w:rFonts w:hint="eastAsia" w:ascii="仿宋_GB2312" w:hAnsi="仿宋" w:eastAsia="仿宋_GB2312" w:cs="Arial"/>
          <w:kern w:val="0"/>
        </w:rPr>
        <w:t>评分时保留小数点后1位小数，计算评分值时保留小数点后2位小数。</w:t>
      </w:r>
    </w:p>
    <w:p>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8"/>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p>
    <w:p>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pPr>
        <w:numPr>
          <w:ilvl w:val="0"/>
          <w:numId w:val="8"/>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numPr>
          <w:ilvl w:val="0"/>
          <w:numId w:val="8"/>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8"/>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  拟签订的合同文本</w:t>
      </w:r>
    </w:p>
    <w:bookmarkEnd w:id="29"/>
    <w:p>
      <w:pPr>
        <w:snapToGrid w:val="0"/>
        <w:spacing w:line="360" w:lineRule="auto"/>
        <w:jc w:val="center"/>
        <w:rPr>
          <w:rFonts w:ascii="宋体" w:hAnsi="宋体"/>
          <w:color w:val="auto"/>
          <w:sz w:val="36"/>
          <w:szCs w:val="36"/>
          <w:highlight w:val="none"/>
        </w:rPr>
      </w:pPr>
      <w:bookmarkStart w:id="417" w:name="_Toc86217003"/>
      <w:bookmarkStart w:id="418" w:name="第五部分"/>
    </w:p>
    <w:p>
      <w:pPr>
        <w:tabs>
          <w:tab w:val="left" w:pos="4500"/>
        </w:tabs>
        <w:autoSpaceDE w:val="0"/>
        <w:autoSpaceDN w:val="0"/>
        <w:snapToGrid w:val="0"/>
        <w:spacing w:line="360" w:lineRule="auto"/>
        <w:jc w:val="center"/>
        <w:textAlignment w:val="bottom"/>
        <w:rPr>
          <w:rFonts w:hint="eastAsia" w:ascii="宋体" w:hAnsi="宋体" w:eastAsia="仿宋"/>
          <w:b/>
          <w:color w:val="auto"/>
          <w:sz w:val="44"/>
          <w:szCs w:val="44"/>
          <w:highlight w:val="none"/>
          <w:lang w:eastAsia="zh-CN"/>
        </w:rPr>
      </w:pPr>
      <w:r>
        <w:rPr>
          <w:rFonts w:hint="eastAsia" w:ascii="宋体" w:hAnsi="宋体"/>
          <w:b/>
          <w:color w:val="auto"/>
          <w:sz w:val="44"/>
          <w:szCs w:val="44"/>
          <w:highlight w:val="none"/>
        </w:rPr>
        <w:t>浙江省农业科学院</w:t>
      </w:r>
      <w:r>
        <w:rPr>
          <w:rFonts w:hint="eastAsia" w:ascii="宋体" w:hAnsi="宋体"/>
          <w:b/>
          <w:color w:val="auto"/>
          <w:sz w:val="44"/>
          <w:szCs w:val="44"/>
          <w:highlight w:val="none"/>
          <w:lang w:eastAsia="zh-CN"/>
        </w:rPr>
        <w:t>2024年畜牧兽医研究所牧场饲料采购项目（一）</w:t>
      </w: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b/>
          <w:color w:val="auto"/>
          <w:sz w:val="48"/>
          <w:szCs w:val="36"/>
          <w:highlight w:val="none"/>
        </w:rPr>
      </w:pPr>
      <w:r>
        <w:rPr>
          <w:rFonts w:hint="eastAsia" w:ascii="宋体" w:hAnsi="宋体"/>
          <w:b/>
          <w:color w:val="auto"/>
          <w:sz w:val="48"/>
          <w:szCs w:val="36"/>
          <w:highlight w:val="none"/>
        </w:rPr>
        <w:t>采购合同</w:t>
      </w:r>
    </w:p>
    <w:p>
      <w:pPr>
        <w:spacing w:line="360" w:lineRule="auto"/>
        <w:jc w:val="center"/>
        <w:rPr>
          <w:rFonts w:ascii="宋体" w:hAnsi="宋体"/>
          <w:b/>
          <w:color w:val="auto"/>
          <w:sz w:val="24"/>
          <w:highlight w:val="none"/>
        </w:rPr>
      </w:pPr>
      <w:r>
        <w:rPr>
          <w:rFonts w:hint="eastAsia" w:ascii="宋体" w:hAnsi="宋体"/>
          <w:b/>
          <w:color w:val="auto"/>
          <w:sz w:val="24"/>
          <w:highlight w:val="none"/>
        </w:rPr>
        <w:t>（甲乙双方应按招标文件确定的事项及投标文件响应内容签订本合同，不得对招标文件确定的事项和中标人投标文件作实质性修改）</w:t>
      </w: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合同编号：</w:t>
      </w:r>
    </w:p>
    <w:p>
      <w:pPr>
        <w:snapToGrid w:val="0"/>
        <w:spacing w:line="360" w:lineRule="auto"/>
        <w:ind w:firstLine="840" w:firstLineChars="350"/>
        <w:rPr>
          <w:rFonts w:ascii="宋体" w:hAnsi="宋体"/>
          <w:color w:val="auto"/>
          <w:sz w:val="24"/>
          <w:highlight w:val="none"/>
        </w:rPr>
      </w:pPr>
    </w:p>
    <w:p>
      <w:pPr>
        <w:snapToGrid w:val="0"/>
        <w:spacing w:line="360" w:lineRule="auto"/>
        <w:ind w:firstLine="840" w:firstLineChars="350"/>
        <w:rPr>
          <w:rFonts w:ascii="宋体" w:hAnsi="宋体"/>
          <w:color w:val="auto"/>
          <w:sz w:val="24"/>
          <w:highlight w:val="none"/>
        </w:rPr>
      </w:pPr>
    </w:p>
    <w:p>
      <w:pPr>
        <w:snapToGrid w:val="0"/>
        <w:spacing w:line="360" w:lineRule="auto"/>
        <w:ind w:firstLine="1440" w:firstLineChars="600"/>
        <w:rPr>
          <w:rFonts w:hint="eastAsia" w:ascii="宋体" w:hAnsi="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浙江省农业科学院2024年畜牧兽医研究所海宁科技牧场饲料</w:t>
      </w:r>
    </w:p>
    <w:p>
      <w:pPr>
        <w:snapToGrid w:val="0"/>
        <w:spacing w:line="360" w:lineRule="auto"/>
        <w:ind w:firstLine="2640" w:firstLineChars="1100"/>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采购项目（</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p>
    <w:p>
      <w:pPr>
        <w:snapToGrid w:val="0"/>
        <w:spacing w:line="360" w:lineRule="auto"/>
        <w:ind w:firstLine="1440" w:firstLineChars="600"/>
        <w:rPr>
          <w:rFonts w:hint="eastAsia" w:ascii="宋体" w:hAnsi="宋体" w:eastAsia="仿宋"/>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ZJ-2441196</w:t>
      </w:r>
    </w:p>
    <w:p>
      <w:pPr>
        <w:snapToGrid w:val="0"/>
        <w:spacing w:line="360" w:lineRule="auto"/>
        <w:ind w:firstLine="1440" w:firstLineChars="600"/>
        <w:rPr>
          <w:rFonts w:ascii="宋体" w:hAnsi="宋体"/>
          <w:color w:val="auto"/>
          <w:sz w:val="24"/>
          <w:highlight w:val="none"/>
        </w:rPr>
      </w:pPr>
    </w:p>
    <w:p>
      <w:pPr>
        <w:snapToGrid w:val="0"/>
        <w:spacing w:line="360" w:lineRule="auto"/>
        <w:ind w:firstLine="1440" w:firstLineChars="600"/>
        <w:rPr>
          <w:rFonts w:ascii="宋体" w:hAnsi="宋体"/>
          <w:color w:val="auto"/>
          <w:sz w:val="24"/>
          <w:highlight w:val="none"/>
        </w:rPr>
      </w:pPr>
    </w:p>
    <w:p>
      <w:pPr>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甲    方：浙江省农业科学院</w:t>
      </w:r>
    </w:p>
    <w:p>
      <w:pPr>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p>
    <w:p>
      <w:pPr>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签署日期：</w:t>
      </w:r>
      <w:r>
        <w:rPr>
          <w:rFonts w:hint="eastAsia" w:ascii="宋体" w:hAnsi="宋体"/>
          <w:color w:val="auto"/>
          <w:sz w:val="24"/>
          <w:highlight w:val="none"/>
          <w:u w:val="single"/>
        </w:rPr>
        <w:t xml:space="preserve">                     </w:t>
      </w:r>
    </w:p>
    <w:p>
      <w:pPr>
        <w:snapToGrid w:val="0"/>
        <w:spacing w:line="360" w:lineRule="auto"/>
        <w:ind w:firstLine="1440" w:firstLineChars="600"/>
        <w:rPr>
          <w:rFonts w:ascii="宋体" w:hAnsi="宋体"/>
          <w:color w:val="auto"/>
          <w:highlight w:val="none"/>
        </w:rPr>
      </w:pPr>
    </w:p>
    <w:p>
      <w:pPr>
        <w:snapToGrid w:val="0"/>
        <w:spacing w:line="360" w:lineRule="auto"/>
        <w:rPr>
          <w:rFonts w:ascii="宋体" w:hAnsi="宋体"/>
          <w:b/>
          <w:color w:val="auto"/>
          <w:sz w:val="24"/>
          <w:highlight w:val="none"/>
        </w:rPr>
      </w:pPr>
      <w:r>
        <w:rPr>
          <w:rFonts w:hint="eastAsia" w:ascii="宋体" w:hAnsi="宋体"/>
          <w:b/>
          <w:color w:val="auto"/>
          <w:highlight w:val="none"/>
        </w:rPr>
        <w:br w:type="page"/>
      </w:r>
      <w:r>
        <w:rPr>
          <w:rFonts w:hint="eastAsia" w:ascii="宋体" w:hAnsi="宋体"/>
          <w:b/>
          <w:color w:val="auto"/>
          <w:sz w:val="24"/>
          <w:highlight w:val="none"/>
        </w:rPr>
        <w:t>采购合同</w:t>
      </w:r>
    </w:p>
    <w:p>
      <w:pPr>
        <w:snapToGrid w:val="0"/>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合同编号：</w:t>
      </w:r>
    </w:p>
    <w:p>
      <w:pPr>
        <w:snapToGrid w:val="0"/>
        <w:spacing w:line="360" w:lineRule="auto"/>
        <w:jc w:val="center"/>
        <w:rPr>
          <w:rFonts w:ascii="宋体" w:hAnsi="宋体" w:cs="宋体"/>
          <w:b/>
          <w:bCs/>
          <w:color w:val="auto"/>
          <w:spacing w:val="-6"/>
          <w:sz w:val="24"/>
          <w:highlight w:val="none"/>
        </w:rPr>
      </w:pPr>
      <w:r>
        <w:rPr>
          <w:rFonts w:hint="eastAsia" w:ascii="宋体" w:hAnsi="宋体" w:cs="宋体"/>
          <w:b/>
          <w:color w:val="auto"/>
          <w:sz w:val="24"/>
          <w:highlight w:val="none"/>
        </w:rPr>
        <w:t>浙江省农业科学院政府采购合同</w:t>
      </w:r>
    </w:p>
    <w:p>
      <w:pPr>
        <w:pStyle w:val="32"/>
        <w:spacing w:line="360" w:lineRule="auto"/>
        <w:ind w:left="672" w:right="818"/>
        <w:jc w:val="center"/>
        <w:rPr>
          <w:rFonts w:hAnsi="宋体" w:cs="宋体"/>
          <w:b/>
          <w:color w:val="auto"/>
          <w:spacing w:val="-6"/>
          <w:sz w:val="24"/>
          <w:szCs w:val="24"/>
          <w:highlight w:val="none"/>
        </w:rPr>
      </w:pPr>
      <w:r>
        <w:rPr>
          <w:rFonts w:hint="eastAsia" w:hAnsi="宋体" w:cs="宋体"/>
          <w:color w:val="auto"/>
          <w:spacing w:val="-6"/>
          <w:sz w:val="24"/>
          <w:szCs w:val="24"/>
          <w:highlight w:val="none"/>
        </w:rPr>
        <w:t>（本合同为合同样稿，以最终稿为准）</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浙江省农业科学院2024年畜牧兽医研究所牧场饲料采购项目（一）</w:t>
      </w:r>
    </w:p>
    <w:p>
      <w:pPr>
        <w:spacing w:line="360" w:lineRule="auto"/>
        <w:rPr>
          <w:rFonts w:hint="eastAsia" w:ascii="宋体" w:hAnsi="宋体" w:eastAsia="仿宋"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ZJ-2441196</w:t>
      </w:r>
    </w:p>
    <w:p>
      <w:pPr>
        <w:spacing w:line="360" w:lineRule="auto"/>
        <w:rPr>
          <w:rFonts w:ascii="宋体" w:hAnsi="宋体" w:cs="宋体"/>
          <w:color w:val="auto"/>
          <w:sz w:val="24"/>
          <w:highlight w:val="none"/>
        </w:rPr>
      </w:pPr>
      <w:r>
        <w:rPr>
          <w:rFonts w:hint="eastAsia" w:ascii="宋体" w:hAnsi="宋体" w:cs="宋体"/>
          <w:color w:val="auto"/>
          <w:sz w:val="24"/>
          <w:highlight w:val="none"/>
        </w:rPr>
        <w:t>预算执行书编号：</w:t>
      </w:r>
    </w:p>
    <w:p>
      <w:pPr>
        <w:spacing w:line="360" w:lineRule="auto"/>
        <w:rPr>
          <w:rFonts w:ascii="宋体" w:hAnsi="宋体" w:cs="宋体"/>
          <w:color w:val="auto"/>
          <w:sz w:val="24"/>
          <w:highlight w:val="none"/>
        </w:rPr>
      </w:pPr>
      <w:r>
        <w:rPr>
          <w:rFonts w:hint="eastAsia" w:ascii="宋体" w:hAnsi="宋体" w:cs="宋体"/>
          <w:color w:val="auto"/>
          <w:sz w:val="24"/>
          <w:highlight w:val="none"/>
        </w:rPr>
        <w:t>甲方（需方）：浙江省农业科学院</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乙方（供方）：</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签约时间、地点： </w:t>
      </w:r>
      <w:r>
        <w:rPr>
          <w:rFonts w:hint="eastAsia" w:ascii="宋体" w:hAnsi="宋体" w:cs="宋体"/>
          <w:color w:val="auto"/>
          <w:sz w:val="24"/>
          <w:highlight w:val="none"/>
          <w:lang w:eastAsia="zh-CN"/>
        </w:rPr>
        <w:t>2024年</w:t>
      </w:r>
      <w:r>
        <w:rPr>
          <w:rFonts w:hint="eastAsia" w:ascii="宋体" w:hAnsi="宋体" w:cs="宋体"/>
          <w:color w:val="auto"/>
          <w:sz w:val="24"/>
          <w:highlight w:val="none"/>
        </w:rPr>
        <w:t xml:space="preserve">  月   日，杭州</w:t>
      </w:r>
    </w:p>
    <w:p>
      <w:pPr>
        <w:spacing w:line="360" w:lineRule="auto"/>
        <w:rPr>
          <w:rFonts w:ascii="宋体" w:hAnsi="宋体" w:cs="宋体"/>
          <w:b/>
          <w:bCs/>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根据《浙江省农业科学院</w:t>
      </w:r>
      <w:r>
        <w:rPr>
          <w:rFonts w:hint="eastAsia" w:ascii="宋体" w:hAnsi="宋体"/>
          <w:color w:val="auto"/>
          <w:sz w:val="24"/>
          <w:highlight w:val="none"/>
          <w:lang w:eastAsia="zh-CN"/>
        </w:rPr>
        <w:t>2024年畜牧兽医研究所牧场饲料采购项目（一）</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结果、</w:t>
      </w:r>
      <w:r>
        <w:rPr>
          <w:rFonts w:hint="eastAsia" w:ascii="宋体" w:hAnsi="宋体"/>
          <w:color w:val="auto"/>
          <w:sz w:val="24"/>
          <w:highlight w:val="none"/>
        </w:rPr>
        <w:t>《中华人民共和国民法典》及相关法律、法规的规定，</w:t>
      </w:r>
      <w:r>
        <w:rPr>
          <w:rFonts w:hint="eastAsia" w:ascii="宋体" w:hAnsi="宋体"/>
          <w:color w:val="auto"/>
          <w:sz w:val="24"/>
          <w:highlight w:val="none"/>
          <w:lang w:val="en-US" w:eastAsia="zh-CN"/>
        </w:rPr>
        <w:t>甲乙</w:t>
      </w:r>
      <w:r>
        <w:rPr>
          <w:rFonts w:hint="eastAsia" w:ascii="宋体" w:hAnsi="宋体"/>
          <w:color w:val="auto"/>
          <w:sz w:val="24"/>
          <w:highlight w:val="none"/>
        </w:rPr>
        <w:t xml:space="preserve">双方在平等自愿的基础上，经充分协商，特订立本合同，以便双方共同信守履行。 </w:t>
      </w:r>
    </w:p>
    <w:p>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一、商品名称、品种规格、数量及金额           金额单位：元</w:t>
      </w:r>
    </w:p>
    <w:tbl>
      <w:tblPr>
        <w:tblStyle w:val="62"/>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277"/>
        <w:gridCol w:w="1372"/>
        <w:gridCol w:w="851"/>
        <w:gridCol w:w="708"/>
        <w:gridCol w:w="851"/>
        <w:gridCol w:w="709"/>
        <w:gridCol w:w="10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商品名称</w:t>
            </w:r>
          </w:p>
        </w:tc>
        <w:tc>
          <w:tcPr>
            <w:tcW w:w="127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规格型号</w:t>
            </w:r>
          </w:p>
        </w:tc>
        <w:tc>
          <w:tcPr>
            <w:tcW w:w="13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生产厂家</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商标</w:t>
            </w: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牌号</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10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单价</w:t>
            </w:r>
          </w:p>
        </w:tc>
        <w:tc>
          <w:tcPr>
            <w:tcW w:w="12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合同金额</w:t>
            </w:r>
          </w:p>
        </w:tc>
        <w:tc>
          <w:tcPr>
            <w:tcW w:w="8083" w:type="dxa"/>
            <w:gridSpan w:val="8"/>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人民币      元整（</w:t>
            </w:r>
            <w:r>
              <w:rPr>
                <w:rFonts w:hint="eastAsia" w:ascii="宋体" w:hAnsi="宋体" w:cs="宋体"/>
                <w:color w:val="auto"/>
                <w:kern w:val="0"/>
                <w:sz w:val="24"/>
                <w:highlight w:val="none"/>
              </w:rPr>
              <w:t>￥  ）</w:t>
            </w:r>
          </w:p>
        </w:tc>
      </w:tr>
    </w:tbl>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备注说明：具体到货数量、到货时间及到货地点以甲方通知为准。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二、产品价格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2.1本合同价格包含增值税等各种应由乙方缴纳的税金、甲方要求的包装费，运送到甲方指定地点的运费、装车费、卸车费及其他可能产生的各项费用等。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三、交货时间和地点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乙方应在接到甲方通知之日起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天内交货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交货地点为：</w:t>
      </w:r>
      <w:r>
        <w:rPr>
          <w:rFonts w:hint="eastAsia" w:ascii="宋体" w:hAnsi="宋体"/>
          <w:color w:val="auto"/>
          <w:sz w:val="24"/>
          <w:highlight w:val="none"/>
          <w:u w:val="single"/>
        </w:rPr>
        <w:t xml:space="preserve"> 以订单地址为准  </w:t>
      </w:r>
      <w:r>
        <w:rPr>
          <w:rFonts w:hint="eastAsia" w:ascii="宋体" w:hAnsi="宋体"/>
          <w:color w:val="auto"/>
          <w:sz w:val="24"/>
          <w:highlight w:val="none"/>
        </w:rPr>
        <w:t xml:space="preserve">。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四、产品质量及验收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4.1 乙方所供产品必须符合国家法律法规（现时生效的法律法规及合同履行期间出台并生效的法律法规）和行业标准规定的要求。乙方应就所供产品提供有效的检验合格的证明。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4.3 甲方在收到乙方货物后十五天内对数量、规格、质量进行初步验收。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4.4 产品质量保证期限为自交货之日起</w:t>
      </w:r>
      <w:r>
        <w:rPr>
          <w:rFonts w:ascii="宋体" w:hAnsi="宋体"/>
          <w:color w:val="auto"/>
          <w:sz w:val="24"/>
          <w:highlight w:val="none"/>
          <w:u w:val="single"/>
        </w:rPr>
        <w:t xml:space="preserve">    </w:t>
      </w:r>
      <w:r>
        <w:rPr>
          <w:rFonts w:hint="eastAsia" w:ascii="宋体" w:hAnsi="宋体"/>
          <w:color w:val="auto"/>
          <w:sz w:val="24"/>
          <w:highlight w:val="none"/>
        </w:rPr>
        <w:t xml:space="preserve">天。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五、付款结算  </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 付款期限：甲方在收到符合本合同约定的产品并验收合格，乙方向甲方提供增值税普通发票后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7个工作日</w:t>
      </w:r>
      <w:r>
        <w:rPr>
          <w:rFonts w:ascii="宋体" w:hAnsi="宋体"/>
          <w:color w:val="auto"/>
          <w:sz w:val="24"/>
          <w:highlight w:val="none"/>
          <w:u w:val="single"/>
        </w:rPr>
        <w:t xml:space="preserve"> </w:t>
      </w:r>
      <w:r>
        <w:rPr>
          <w:rFonts w:hint="eastAsia" w:ascii="宋体" w:hAnsi="宋体"/>
          <w:color w:val="auto"/>
          <w:sz w:val="24"/>
          <w:highlight w:val="none"/>
        </w:rPr>
        <w:t xml:space="preserve">内，甲方履行付款义务。  </w:t>
      </w:r>
    </w:p>
    <w:p>
      <w:pPr>
        <w:ind w:firstLine="480" w:firstLineChars="200"/>
      </w:pPr>
      <w:r>
        <w:rPr>
          <w:rFonts w:hint="eastAsia" w:ascii="宋体" w:hAnsi="宋体"/>
          <w:color w:val="auto"/>
          <w:highlight w:val="none"/>
          <w:lang w:val="en-US" w:eastAsia="zh-CN"/>
        </w:rPr>
        <w:t>5.2</w:t>
      </w:r>
      <w:r>
        <w:rPr>
          <w:rFonts w:hint="eastAsia" w:ascii="宋体" w:hAnsi="宋体"/>
          <w:color w:val="auto"/>
          <w:highlight w:val="none"/>
        </w:rPr>
        <w:t>合同签订且项目具备实施条件后7个工作日内</w:t>
      </w:r>
      <w:r>
        <w:rPr>
          <w:rFonts w:hint="eastAsia" w:ascii="宋体" w:hAnsi="宋体"/>
          <w:color w:val="auto"/>
          <w:highlight w:val="none"/>
          <w:lang w:val="en-US" w:eastAsia="zh-CN"/>
        </w:rPr>
        <w:t>甲方</w:t>
      </w:r>
      <w:r>
        <w:rPr>
          <w:rFonts w:hint="eastAsia" w:ascii="宋体" w:hAnsi="宋体"/>
          <w:color w:val="auto"/>
          <w:highlight w:val="none"/>
        </w:rPr>
        <w:t>支付合同金额40%的预付款；</w:t>
      </w:r>
      <w:r>
        <w:rPr>
          <w:rFonts w:hint="eastAsia" w:ascii="宋体" w:hAnsi="宋体"/>
          <w:color w:val="auto"/>
          <w:highlight w:val="none"/>
          <w:lang w:val="en-US" w:eastAsia="zh-CN"/>
        </w:rPr>
        <w:t>乙方</w:t>
      </w:r>
      <w:r>
        <w:rPr>
          <w:rFonts w:hint="eastAsia" w:ascii="宋体" w:hAnsi="宋体"/>
          <w:color w:val="auto"/>
          <w:highlight w:val="none"/>
        </w:rPr>
        <w:t>根据</w:t>
      </w:r>
      <w:r>
        <w:rPr>
          <w:rFonts w:hint="eastAsia" w:ascii="宋体" w:hAnsi="宋体"/>
          <w:color w:val="auto"/>
          <w:highlight w:val="none"/>
          <w:lang w:val="en-US" w:eastAsia="zh-CN"/>
        </w:rPr>
        <w:t>甲方</w:t>
      </w:r>
      <w:r>
        <w:rPr>
          <w:rFonts w:hint="eastAsia" w:ascii="宋体" w:hAnsi="宋体"/>
          <w:color w:val="auto"/>
          <w:highlight w:val="none"/>
        </w:rPr>
        <w:t>的送货需求，在规定时间内货到</w:t>
      </w:r>
      <w:r>
        <w:rPr>
          <w:rFonts w:hint="eastAsia" w:ascii="宋体" w:hAnsi="宋体"/>
          <w:color w:val="auto"/>
          <w:highlight w:val="none"/>
          <w:lang w:val="en-US" w:eastAsia="zh-CN"/>
        </w:rPr>
        <w:t>甲方</w:t>
      </w:r>
      <w:r>
        <w:rPr>
          <w:rFonts w:hint="eastAsia" w:ascii="宋体" w:hAnsi="宋体"/>
          <w:color w:val="auto"/>
          <w:highlight w:val="none"/>
        </w:rPr>
        <w:t>指定地点且经采购人验收合格，待送货量对应金额达到合同金额60%时，</w:t>
      </w:r>
      <w:r>
        <w:rPr>
          <w:rFonts w:hint="eastAsia" w:ascii="宋体" w:hAnsi="宋体"/>
          <w:color w:val="auto"/>
          <w:highlight w:val="none"/>
          <w:lang w:val="en-US" w:eastAsia="zh-CN"/>
        </w:rPr>
        <w:t>甲方</w:t>
      </w:r>
      <w:r>
        <w:rPr>
          <w:rFonts w:hint="eastAsia" w:ascii="宋体" w:hAnsi="宋体"/>
          <w:color w:val="auto"/>
          <w:highlight w:val="none"/>
        </w:rPr>
        <w:t>向</w:t>
      </w:r>
      <w:r>
        <w:rPr>
          <w:rFonts w:hint="eastAsia" w:ascii="宋体" w:hAnsi="宋体"/>
          <w:color w:val="auto"/>
          <w:highlight w:val="none"/>
          <w:lang w:val="en-US" w:eastAsia="zh-CN"/>
        </w:rPr>
        <w:t>乙方</w:t>
      </w:r>
      <w:r>
        <w:rPr>
          <w:rFonts w:hint="eastAsia" w:ascii="宋体" w:hAnsi="宋体"/>
          <w:color w:val="auto"/>
          <w:highlight w:val="none"/>
        </w:rPr>
        <w:t>支付合同金额的20%，待送货量对应金额达到合同金额的80%时，</w:t>
      </w:r>
      <w:r>
        <w:rPr>
          <w:rFonts w:hint="eastAsia" w:ascii="宋体" w:hAnsi="宋体"/>
          <w:color w:val="auto"/>
          <w:highlight w:val="none"/>
          <w:lang w:val="en-US" w:eastAsia="zh-CN"/>
        </w:rPr>
        <w:t>甲方</w:t>
      </w:r>
      <w:r>
        <w:rPr>
          <w:rFonts w:hint="eastAsia" w:ascii="宋体" w:hAnsi="宋体"/>
          <w:color w:val="auto"/>
          <w:highlight w:val="none"/>
        </w:rPr>
        <w:t>再向</w:t>
      </w:r>
      <w:r>
        <w:rPr>
          <w:rFonts w:hint="eastAsia" w:ascii="宋体" w:hAnsi="宋体"/>
          <w:color w:val="auto"/>
          <w:highlight w:val="none"/>
          <w:lang w:val="en-US" w:eastAsia="zh-CN"/>
        </w:rPr>
        <w:t>乙方</w:t>
      </w:r>
      <w:r>
        <w:rPr>
          <w:rFonts w:hint="eastAsia" w:ascii="宋体" w:hAnsi="宋体"/>
          <w:color w:val="auto"/>
          <w:highlight w:val="none"/>
        </w:rPr>
        <w:t>支付合同金额的20%，待合同金额对应的送货量全部交付完毕后且无质量安全问题，</w:t>
      </w:r>
      <w:r>
        <w:rPr>
          <w:rFonts w:hint="eastAsia" w:ascii="宋体" w:hAnsi="宋体"/>
          <w:color w:val="auto"/>
          <w:highlight w:val="none"/>
          <w:lang w:val="en-US" w:eastAsia="zh-CN"/>
        </w:rPr>
        <w:t>甲方</w:t>
      </w:r>
      <w:r>
        <w:rPr>
          <w:rFonts w:hint="eastAsia" w:ascii="宋体" w:hAnsi="宋体"/>
          <w:color w:val="auto"/>
          <w:highlight w:val="none"/>
        </w:rPr>
        <w:t>向</w:t>
      </w:r>
      <w:r>
        <w:rPr>
          <w:rFonts w:hint="eastAsia" w:ascii="宋体" w:hAnsi="宋体"/>
          <w:color w:val="auto"/>
          <w:highlight w:val="none"/>
          <w:lang w:val="en-US" w:eastAsia="zh-CN"/>
        </w:rPr>
        <w:t>乙方</w:t>
      </w:r>
      <w:r>
        <w:rPr>
          <w:rFonts w:hint="eastAsia" w:ascii="宋体" w:hAnsi="宋体"/>
          <w:color w:val="auto"/>
          <w:highlight w:val="none"/>
        </w:rPr>
        <w:t>支付至合同金额的100%。</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六、产品包装及运输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.2  运输要求：按有利于保护产品品质的方式运输。乙方保证进入甲方指定</w:t>
      </w:r>
      <w:r>
        <w:rPr>
          <w:rFonts w:ascii="宋体" w:hAnsi="宋体"/>
          <w:color w:val="auto"/>
          <w:sz w:val="24"/>
          <w:highlight w:val="none"/>
        </w:rPr>
        <w:t>场所</w:t>
      </w:r>
      <w:r>
        <w:rPr>
          <w:rFonts w:hint="eastAsia" w:ascii="宋体" w:hAnsi="宋体"/>
          <w:color w:val="auto"/>
          <w:sz w:val="24"/>
          <w:highlight w:val="none"/>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七、合同期限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.1本合同期限为：    年，自   年   月   日至   年   月   日</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八、履约方式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.2 本合同期限内达成的订单未得到全面实际履行的，不受本合同期限的限制。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九、商业贿赂之禁止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9</w:t>
      </w:r>
      <w:r>
        <w:rPr>
          <w:rFonts w:hint="eastAsia" w:ascii="宋体" w:hAnsi="宋体"/>
          <w:color w:val="auto"/>
          <w:sz w:val="24"/>
          <w:highlight w:val="none"/>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十、商业秘密的保守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十一、违约责任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.1如乙方拒绝履行交货义务，须向甲方支付该批货物总货值20%的违约金，同时甲方有权解除合同或要求乙方继续履行合同。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.4 如乙方违反本合同第九条、第十条的约定，则乙方应向甲方支付违约金30万元。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.5 对乙方违约所应承担的违约金，甲方有权从支付给乙方的货款中直接给予扣除。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十二、争议的解决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 xml:space="preserve">.1本合同在执行过程中如发生争议，双方友好协商解决，如协商不成，任何一方可向甲方所在地人民法院提起诉讼。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十三、其他事宜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13.1为保证产品质量，甲方有权到乙方生产车间进行考察。</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13.2</w:t>
      </w:r>
      <w:r>
        <w:rPr>
          <w:rFonts w:ascii="宋体" w:hAnsi="宋体"/>
          <w:color w:val="auto"/>
          <w:sz w:val="24"/>
          <w:highlight w:val="none"/>
        </w:rPr>
        <w:t>合同经双方法定代表人或授权代表签字并加盖单位公章后生效。</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13.3</w:t>
      </w:r>
      <w:r>
        <w:rPr>
          <w:rFonts w:ascii="宋体" w:hAnsi="宋体"/>
          <w:color w:val="auto"/>
          <w:sz w:val="24"/>
          <w:highlight w:val="none"/>
        </w:rPr>
        <w:t>合同执行中涉及采购资金和采购内容修改或补充的，须经财政部门审批，并签书面补充协议报</w:t>
      </w:r>
      <w:r>
        <w:rPr>
          <w:rFonts w:hint="eastAsia" w:ascii="宋体" w:hAnsi="宋体"/>
          <w:color w:val="auto"/>
          <w:sz w:val="24"/>
          <w:highlight w:val="none"/>
        </w:rPr>
        <w:t>浙江省财政厅</w:t>
      </w:r>
      <w:r>
        <w:rPr>
          <w:rFonts w:ascii="宋体" w:hAnsi="宋体"/>
          <w:color w:val="auto"/>
          <w:sz w:val="24"/>
          <w:highlight w:val="none"/>
        </w:rPr>
        <w:t>政府采购监管处备案，方可作为主合同不可分割的一部分。</w:t>
      </w:r>
    </w:p>
    <w:p>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13.4</w:t>
      </w:r>
      <w:r>
        <w:rPr>
          <w:rFonts w:hint="eastAsia" w:ascii="宋体" w:hAnsi="宋体" w:cs="宋体"/>
          <w:color w:val="auto"/>
          <w:sz w:val="24"/>
          <w:highlight w:val="none"/>
        </w:rPr>
        <w:t>招标文件、投标文件及评标过程中形成的文字资料、询标纪要均作为本合同的组成部分，具有同等效力。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13.5本合同未尽事宜，遵照《民法典》有关条文执行。</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13.6</w:t>
      </w:r>
      <w:r>
        <w:rPr>
          <w:rFonts w:ascii="宋体" w:hAnsi="宋体"/>
          <w:color w:val="auto"/>
          <w:sz w:val="24"/>
          <w:highlight w:val="none"/>
        </w:rPr>
        <w:t>本合同正本一式</w:t>
      </w:r>
      <w:r>
        <w:rPr>
          <w:rFonts w:hint="eastAsia" w:ascii="宋体" w:hAnsi="宋体"/>
          <w:color w:val="auto"/>
          <w:sz w:val="24"/>
          <w:highlight w:val="none"/>
        </w:rPr>
        <w:t>4</w:t>
      </w:r>
      <w:r>
        <w:rPr>
          <w:rFonts w:ascii="宋体" w:hAnsi="宋体"/>
          <w:color w:val="auto"/>
          <w:sz w:val="24"/>
          <w:highlight w:val="none"/>
        </w:rPr>
        <w:t>份，具有同等法律效力，甲乙双方各执</w:t>
      </w:r>
      <w:r>
        <w:rPr>
          <w:rFonts w:hint="eastAsia" w:ascii="宋体" w:hAnsi="宋体"/>
          <w:color w:val="auto"/>
          <w:sz w:val="24"/>
          <w:highlight w:val="none"/>
        </w:rPr>
        <w:t>2</w:t>
      </w:r>
      <w:r>
        <w:rPr>
          <w:rFonts w:ascii="宋体" w:hAnsi="宋体"/>
          <w:color w:val="auto"/>
          <w:sz w:val="24"/>
          <w:highlight w:val="none"/>
        </w:rPr>
        <w:t>份</w:t>
      </w:r>
      <w:r>
        <w:rPr>
          <w:rFonts w:hint="eastAsia" w:ascii="宋体" w:hAnsi="宋体"/>
          <w:color w:val="auto"/>
          <w:sz w:val="24"/>
          <w:highlight w:val="none"/>
        </w:rPr>
        <w:t>。</w:t>
      </w:r>
    </w:p>
    <w:tbl>
      <w:tblPr>
        <w:tblStyle w:val="6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甲方（需方）：（公章或合同专用章）</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乙方（供方）：（公章或合同专用章）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甲方法定代表人或受委托人（签字）：</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乙方法定代表人或受委托人（签字）：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纳税人识别号：</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银行账号：</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传真：</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邮编：</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签字日期：      年  月  日</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签字日期：      年  月  日</w:t>
            </w:r>
          </w:p>
        </w:tc>
      </w:tr>
    </w:tbl>
    <w:p>
      <w:pPr>
        <w:rPr>
          <w:rFonts w:hint="eastAsia" w:ascii="宋体" w:hAnsi="宋体"/>
          <w:color w:val="auto"/>
          <w:sz w:val="24"/>
          <w:highlight w:val="none"/>
        </w:rPr>
      </w:pPr>
      <w:r>
        <w:rPr>
          <w:rFonts w:hint="eastAsia" w:ascii="宋体" w:hAnsi="宋体"/>
          <w:color w:val="auto"/>
          <w:sz w:val="24"/>
          <w:highlight w:val="none"/>
        </w:rPr>
        <w:br w:type="page"/>
      </w:r>
    </w:p>
    <w:p>
      <w:pPr>
        <w:snapToGrid w:val="0"/>
        <w:spacing w:line="360" w:lineRule="auto"/>
        <w:rPr>
          <w:rFonts w:ascii="宋体" w:hAnsi="宋体"/>
          <w:color w:val="auto"/>
          <w:sz w:val="24"/>
          <w:highlight w:val="none"/>
        </w:rPr>
      </w:pPr>
      <w:r>
        <w:rPr>
          <w:rFonts w:hint="eastAsia" w:ascii="宋体" w:hAnsi="宋体"/>
          <w:color w:val="auto"/>
          <w:sz w:val="24"/>
          <w:highlight w:val="none"/>
        </w:rPr>
        <w:t>合同附件：饲料质量和安全管理承诺书</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p>
    <w:p>
      <w:pPr>
        <w:snapToGrid w:val="0"/>
        <w:spacing w:line="360" w:lineRule="auto"/>
        <w:jc w:val="center"/>
        <w:rPr>
          <w:rFonts w:ascii="宋体" w:hAnsi="宋体"/>
          <w:color w:val="auto"/>
          <w:sz w:val="24"/>
          <w:highlight w:val="none"/>
        </w:rPr>
      </w:pPr>
      <w:r>
        <w:rPr>
          <w:rFonts w:hint="eastAsia" w:ascii="宋体" w:hAnsi="宋体"/>
          <w:b/>
          <w:color w:val="auto"/>
          <w:sz w:val="24"/>
          <w:highlight w:val="none"/>
        </w:rPr>
        <w:t>饲料质量和安全管理承诺书</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甲方（买方）：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乙方（卖方）：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一、 乙方的职责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1、作为饲料提供方，乙方在供货期限内应以高度的责任感和神圣的使命感，遵守商业道德，加强产品质量控制，对向甲方提供的饲料的质量负责，具体如下：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 乙方保证在向甲方供应的货物除了符合双方确认的“质量标准”外，还严格遵循《饲料和饲料添加剂管理条例》、《兽药管理条例》等有关国家法律法规，做到持证生产、守法经营。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（2）加强生产管理，严格生产过程监控，严格按照审定标准组织生产，确保饲料出厂质量合格率100%，确保出厂饲料没有被非洲猪瘟污染。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（3）加强检验化验技术，加大饲料原料及产品检测频度，确保饲料原料没有被非洲猪瘟病毒污染并建立严格的饲料原料产品质量管理制度切实落实到位。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（4）所有饲料坚决按照《饲料和饲料添加剂生产许可管理办法》的规定，绝不添加无动物源性饲料（如鱼粉、肉骨粉等）许可证的饲料原料，绝不添加猪同源性饲料原料并保证产品质量安全。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（5）严格执行《饲料添加剂品种目录》、《药物饲料添加剂使用规范》，绝不超量超范围添加药物添加剂。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（6）绝不在产品中违法违规添加“三聚氰胺”、“瘦肉精”、“莱克多巴胺”和“苏丹红”等国家明令禁止的有毒有害物质。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（7）配合监督管理部门做好饲料、生猪产品抽样送检工作，做一个有社会责任心和良知的企业。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（8）确保经营的饲料是国家批准生产的产品。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（9）发现、怀疑饲料存在质量问题，立即处理，如若需要，则配合监督管理部门做好问题饲料的查封、召回、销毁工作。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（10）建立散装饲料配送的非洲猪瘟防控制度，切实落实散装配送车、人的洗消制度，确保散装配送车、人不受非洲猪瘟的污染。</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二、 责任追究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乙方违反国家关于饲料安全的法律法规、饲料安全国家及企业标准以及本承诺书规定的，或乙方供应给甲方的产品经第三方权威机构检测不符合国家饲料安全标准的， 甲方有权对该批产品做销毁处理，同时乙方需向甲方支付十倍于该批货值的违约金并承担因此产生的一切民事及刑事责任。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如上述违约金低于100万元的，则按100万元的标准支付。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乙方违规情节特别严重的，移交司法机关处理。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本承诺书中“食品安全无毒、无害，符合应当有的营养要求，对人体健康不造成任何急性、亚急性或者慢性危害。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三、 附则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本承诺书一式两份，</w:t>
      </w:r>
      <w:r>
        <w:rPr>
          <w:rFonts w:hint="eastAsia" w:ascii="宋体" w:hAnsi="宋体"/>
          <w:color w:val="auto"/>
          <w:sz w:val="24"/>
          <w:highlight w:val="none"/>
          <w:lang w:val="en-US" w:eastAsia="zh-CN"/>
        </w:rPr>
        <w:t>甲乙</w:t>
      </w:r>
      <w:r>
        <w:rPr>
          <w:rFonts w:hint="eastAsia" w:ascii="宋体" w:hAnsi="宋体"/>
          <w:color w:val="auto"/>
          <w:sz w:val="24"/>
          <w:highlight w:val="none"/>
        </w:rPr>
        <w:t xml:space="preserve">双方各执一份，具有同等法律效力。本合同自双方签字盖章之日起生效。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本承诺书长期有效。                             承诺地点：   </w:t>
      </w:r>
    </w:p>
    <w:p>
      <w:pPr>
        <w:rPr>
          <w:rFonts w:asciiTheme="minorEastAsia" w:hAnsiTheme="minorEastAsia" w:eastAsiaTheme="minorEastAsia"/>
          <w:b/>
          <w:color w:val="auto"/>
          <w:szCs w:val="21"/>
          <w:highlight w:val="none"/>
        </w:rPr>
      </w:pPr>
    </w:p>
    <w:p>
      <w:pPr>
        <w:rPr>
          <w:rFonts w:asciiTheme="minorEastAsia" w:hAnsiTheme="minorEastAsia" w:eastAsiaTheme="minorEastAsia"/>
          <w:b/>
          <w:color w:val="auto"/>
          <w:szCs w:val="21"/>
          <w:highlight w:val="none"/>
        </w:rPr>
      </w:pPr>
    </w:p>
    <w:p>
      <w:pPr>
        <w:rPr>
          <w:rFonts w:asciiTheme="minorEastAsia" w:hAnsiTheme="minorEastAsia" w:eastAsiaTheme="minorEastAsia"/>
          <w:b/>
          <w:color w:val="auto"/>
          <w:szCs w:val="21"/>
          <w:highlight w:val="none"/>
        </w:rPr>
      </w:pPr>
    </w:p>
    <w:p>
      <w:pPr>
        <w:rPr>
          <w:rFonts w:hint="eastAsia" w:ascii="仿宋" w:hAnsi="仿宋" w:eastAsia="仿宋" w:cs="仿宋"/>
          <w:b/>
          <w:bCs/>
          <w:color w:val="auto"/>
          <w:sz w:val="24"/>
          <w:highlight w:val="none"/>
        </w:rPr>
      </w:pPr>
      <w:r>
        <w:rPr>
          <w:rFonts w:asciiTheme="minorEastAsia" w:hAnsiTheme="minorEastAsia" w:eastAsiaTheme="minorEastAsia"/>
          <w:b/>
          <w:color w:val="auto"/>
          <w:szCs w:val="21"/>
          <w:highlight w:val="none"/>
        </w:rPr>
        <w:br w:type="page"/>
      </w:r>
      <w:r>
        <w:rPr>
          <w:rFonts w:hint="eastAsia" w:ascii="仿宋" w:hAnsi="仿宋" w:eastAsia="仿宋" w:cs="仿宋"/>
          <w:b/>
          <w:color w:val="auto"/>
          <w:sz w:val="24"/>
          <w:highlight w:val="none"/>
        </w:rPr>
        <w:t>2</w:t>
      </w:r>
      <w:bookmarkStart w:id="419" w:name="_Hlk82256745"/>
      <w:r>
        <w:rPr>
          <w:rFonts w:hint="eastAsia" w:ascii="仿宋" w:hAnsi="仿宋" w:eastAsia="仿宋" w:cs="仿宋"/>
          <w:b/>
          <w:bCs/>
          <w:color w:val="auto"/>
          <w:sz w:val="24"/>
          <w:highlight w:val="none"/>
        </w:rPr>
        <w:t>政府采购项目验收书</w:t>
      </w:r>
    </w:p>
    <w:bookmarkEnd w:id="419"/>
    <w:p>
      <w:pPr>
        <w:ind w:firstLine="3855" w:firstLineChars="16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政府采购项目验收书</w:t>
      </w:r>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w:t>
            </w:r>
          </w:p>
        </w:tc>
        <w:tc>
          <w:tcPr>
            <w:tcW w:w="4358"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31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246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招标项目</w:t>
            </w:r>
          </w:p>
        </w:tc>
        <w:tc>
          <w:tcPr>
            <w:tcW w:w="8131" w:type="dxa"/>
            <w:gridSpan w:val="5"/>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验收内容</w:t>
            </w: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合同约定</w:t>
            </w: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执行情况</w:t>
            </w: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w:t>
            </w:r>
          </w:p>
        </w:tc>
        <w:tc>
          <w:tcPr>
            <w:tcW w:w="8131" w:type="dxa"/>
            <w:gridSpan w:val="5"/>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8131" w:type="dxa"/>
            <w:gridSpan w:val="5"/>
            <w:vAlign w:val="center"/>
          </w:tcPr>
          <w:p>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tc>
      </w:tr>
    </w:tbl>
    <w:p>
      <w:pPr>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注：1、采购人应当按照合同规定的技术、服务、安全标准，组织对投标人履约情况进行验收，并出具验收书。验收书应当包括每一项技术、服务、安全标准履约情况。</w:t>
      </w:r>
    </w:p>
    <w:p>
      <w:pPr>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2、政府向社会公众提供的公共服务项目，验收时应当邀请服务对象参与并出具意见，验收结果应当向社会公告。</w:t>
      </w:r>
    </w:p>
    <w:p>
      <w:pPr>
        <w:rPr>
          <w:rFonts w:hint="eastAsia" w:ascii="仿宋" w:hAnsi="仿宋" w:eastAsia="仿宋" w:cs="仿宋"/>
        </w:rPr>
      </w:pPr>
    </w:p>
    <w:p>
      <w:pPr>
        <w:rPr>
          <w:rFonts w:ascii="仿宋" w:hAnsi="仿宋" w:cs="仿宋_GB2312"/>
          <w:b/>
          <w:sz w:val="36"/>
          <w:szCs w:val="20"/>
        </w:rPr>
      </w:pPr>
      <w:r>
        <w:rPr>
          <w:rFonts w:hint="eastAsia" w:ascii="仿宋" w:hAnsi="仿宋" w:cs="仿宋_GB2312"/>
          <w:b/>
          <w:sz w:val="36"/>
          <w:szCs w:val="20"/>
        </w:rPr>
        <w:br w:type="page"/>
      </w:r>
    </w:p>
    <w:p>
      <w:pPr>
        <w:spacing w:line="360" w:lineRule="auto"/>
        <w:jc w:val="center"/>
        <w:outlineLvl w:val="0"/>
        <w:rPr>
          <w:rFonts w:ascii="仿宋" w:hAnsi="仿宋" w:cs="仿宋_GB2312"/>
          <w:b/>
          <w:sz w:val="36"/>
          <w:szCs w:val="20"/>
        </w:rPr>
      </w:pPr>
      <w:bookmarkStart w:id="420" w:name="_Toc12455"/>
      <w:r>
        <w:rPr>
          <w:rFonts w:hint="eastAsia" w:ascii="仿宋" w:hAnsi="仿宋" w:cs="仿宋_GB2312"/>
          <w:b/>
          <w:sz w:val="36"/>
          <w:szCs w:val="20"/>
        </w:rPr>
        <w:t>第六部分</w:t>
      </w:r>
      <w:bookmarkEnd w:id="417"/>
      <w:bookmarkEnd w:id="418"/>
      <w:r>
        <w:rPr>
          <w:rFonts w:hint="eastAsia" w:ascii="仿宋" w:hAnsi="仿宋" w:cs="仿宋_GB2312"/>
          <w:b/>
          <w:sz w:val="36"/>
          <w:szCs w:val="20"/>
        </w:rPr>
        <w:t xml:space="preserve">  应提交的有关格式范例</w:t>
      </w:r>
      <w:bookmarkEnd w:id="420"/>
    </w:p>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jc w:val="center"/>
        <w:rPr>
          <w:sz w:val="32"/>
          <w:szCs w:val="32"/>
        </w:rPr>
      </w:pPr>
      <w:r>
        <w:rPr>
          <w:rFonts w:hint="eastAsia"/>
          <w:sz w:val="32"/>
          <w:szCs w:val="32"/>
        </w:rPr>
        <w:t>目录</w:t>
      </w:r>
    </w:p>
    <w:p/>
    <w:p>
      <w:pPr>
        <w:pStyle w:val="24"/>
      </w:pPr>
    </w:p>
    <w:p>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pPr>
        <w:spacing w:line="360" w:lineRule="auto"/>
        <w:rPr>
          <w:rFonts w:ascii="仿宋_GB2312" w:hAnsi="仿宋" w:eastAsia="仿宋_GB2312" w:cs="仿宋_GB2312"/>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】标项【】政府采购活动，郑重承诺：</w:t>
      </w:r>
    </w:p>
    <w:p>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pPr>
        <w:pStyle w:val="24"/>
        <w:spacing w:line="360" w:lineRule="auto"/>
        <w:rPr>
          <w:rFonts w:ascii="仿宋_GB2312" w:hAnsi="仿宋" w:eastAsia="仿宋_GB2312" w:cs="仿宋_GB2312"/>
          <w:snapToGrid w:val="0"/>
          <w:kern w:val="0"/>
        </w:rPr>
      </w:pPr>
    </w:p>
    <w:p/>
    <w:p>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 xml:space="preserve">：  </w:t>
      </w:r>
      <w:r>
        <w:rPr>
          <w:rFonts w:ascii="仿宋_GB2312" w:hAnsi="仿宋" w:eastAsia="仿宋_GB2312" w:cs="仿宋_GB2312"/>
          <w:kern w:val="0"/>
        </w:rPr>
        <w:t>年</w:t>
      </w:r>
      <w:r>
        <w:rPr>
          <w:rFonts w:hint="eastAsia" w:ascii="仿宋_GB2312" w:hAnsi="仿宋" w:eastAsia="仿宋_GB2312" w:cs="仿宋_GB2312"/>
          <w:kern w:val="0"/>
          <w:lang w:val="zh-CN"/>
        </w:rPr>
        <w:t>月日</w:t>
      </w: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_GB2312" w:hAnsi="仿宋" w:eastAsia="仿宋_GB2312" w:cs="仿宋_GB2312"/>
        </w:rPr>
      </w:pP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_GB2312" w:hAnsi="仿宋" w:eastAsia="仿宋_GB2312" w:cs="仿宋_GB2312"/>
        </w:rPr>
      </w:pP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_GB2312" w:hAnsi="宋体" w:eastAsia="仿宋_GB231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p>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0"/>
        </w:numPr>
        <w:spacing w:line="360" w:lineRule="auto"/>
        <w:ind w:left="0" w:hanging="5"/>
        <w:rPr>
          <w:rFonts w:ascii="仿宋" w:hAnsi="仿宋" w:cs="仿宋"/>
        </w:rPr>
      </w:pPr>
      <w:r>
        <w:rPr>
          <w:rFonts w:hint="eastAsia" w:ascii="仿宋" w:hAnsi="仿宋" w:cs="仿宋"/>
        </w:rPr>
        <w:t>投标函…………………………………………………………………………（页码）</w:t>
      </w:r>
    </w:p>
    <w:p>
      <w:pPr>
        <w:numPr>
          <w:ilvl w:val="0"/>
          <w:numId w:val="10"/>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0"/>
        </w:numPr>
        <w:spacing w:line="360" w:lineRule="auto"/>
        <w:ind w:left="0" w:hanging="5"/>
        <w:rPr>
          <w:rFonts w:ascii="仿宋" w:hAnsi="仿宋" w:cs="仿宋"/>
        </w:rPr>
      </w:pPr>
      <w:r>
        <w:rPr>
          <w:rFonts w:hint="eastAsia" w:ascii="仿宋" w:hAnsi="仿宋" w:cs="仿宋"/>
        </w:rPr>
        <w:t>分包意向协议…………………………………………………………………（页码）</w:t>
      </w:r>
    </w:p>
    <w:p>
      <w:pPr>
        <w:numPr>
          <w:ilvl w:val="0"/>
          <w:numId w:val="10"/>
        </w:numPr>
        <w:spacing w:line="360" w:lineRule="auto"/>
        <w:ind w:left="0" w:hanging="5"/>
        <w:rPr>
          <w:rFonts w:ascii="仿宋" w:hAnsi="仿宋" w:cs="仿宋"/>
        </w:rPr>
      </w:pPr>
      <w:r>
        <w:rPr>
          <w:rFonts w:hint="eastAsia" w:ascii="仿宋" w:hAnsi="仿宋" w:cs="仿宋"/>
        </w:rPr>
        <w:t>符合性审查资料………………………………………………………………（页码）</w:t>
      </w:r>
    </w:p>
    <w:p>
      <w:pPr>
        <w:numPr>
          <w:ilvl w:val="0"/>
          <w:numId w:val="10"/>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0"/>
        </w:numPr>
        <w:spacing w:line="360" w:lineRule="auto"/>
        <w:ind w:left="0" w:hanging="5"/>
        <w:rPr>
          <w:rFonts w:ascii="仿宋" w:hAnsi="仿宋" w:cs="仿宋"/>
        </w:rPr>
      </w:pPr>
      <w:r>
        <w:rPr>
          <w:rFonts w:hint="eastAsia" w:ascii="仿宋" w:hAnsi="仿宋" w:cs="仿宋"/>
        </w:rPr>
        <w:t>投标标的清单…………………………………………………………………（页码）</w:t>
      </w:r>
    </w:p>
    <w:p>
      <w:pPr>
        <w:numPr>
          <w:ilvl w:val="0"/>
          <w:numId w:val="10"/>
        </w:numPr>
        <w:spacing w:line="360" w:lineRule="auto"/>
        <w:ind w:left="0" w:hanging="5"/>
        <w:rPr>
          <w:rFonts w:ascii="仿宋" w:hAnsi="仿宋" w:cs="仿宋"/>
        </w:rPr>
      </w:pPr>
      <w:r>
        <w:rPr>
          <w:rFonts w:hint="eastAsia" w:ascii="仿宋" w:hAnsi="仿宋" w:cs="仿宋"/>
        </w:rPr>
        <w:t>商务技术偏离表………………………………………………………………（页码）</w:t>
      </w:r>
    </w:p>
    <w:p>
      <w:pPr>
        <w:numPr>
          <w:ilvl w:val="0"/>
          <w:numId w:val="10"/>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lang w:val="zh-CN"/>
        </w:rPr>
      </w:pPr>
    </w:p>
    <w:p>
      <w:pPr>
        <w:rPr>
          <w:lang w:val="zh-CN"/>
        </w:rPr>
      </w:pPr>
    </w:p>
    <w:p>
      <w:pPr>
        <w:rPr>
          <w:lang w:val="zh-CN"/>
        </w:rPr>
      </w:pPr>
    </w:p>
    <w:p>
      <w:pPr>
        <w:rPr>
          <w:lang w:val="zh-CN"/>
        </w:rPr>
      </w:pPr>
    </w:p>
    <w:p>
      <w:pPr>
        <w:rPr>
          <w:lang w:val="zh-CN"/>
        </w:rPr>
      </w:pPr>
    </w:p>
    <w:p/>
    <w:p/>
    <w:p/>
    <w:p/>
    <w:p/>
    <w:p/>
    <w:p/>
    <w:p/>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pacing w:line="360" w:lineRule="exact"/>
        <w:rPr>
          <w:rFonts w:ascii="仿宋_GB2312" w:hAnsi="仿宋" w:eastAsia="仿宋_GB2312" w:cs="仿宋_GB2312"/>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我方参加你方组织的（项目名称）【招标编号：】标项【】招标的有关活动，并对此项目进行投标。为此：</w:t>
      </w:r>
    </w:p>
    <w:p>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rPr>
        <w:t>2.1.2</w:t>
      </w:r>
      <w:r>
        <w:rPr>
          <w:rFonts w:hint="eastAsia" w:ascii="仿宋_GB2312" w:hAnsi="仿宋" w:eastAsia="仿宋_GB2312" w:cs="仿宋_GB2312"/>
        </w:rPr>
        <w:t>联合协</w:t>
      </w:r>
      <w:r>
        <w:rPr>
          <w:rFonts w:hint="eastAsia" w:ascii="仿宋_GB2312" w:hAnsi="仿宋" w:eastAsia="仿宋_GB2312" w:cs="仿宋_GB2312"/>
          <w:color w:val="auto"/>
        </w:rPr>
        <w:t>议（如果有)；</w:t>
      </w:r>
    </w:p>
    <w:p>
      <w:pPr>
        <w:spacing w:line="360" w:lineRule="exact"/>
        <w:ind w:left="480" w:leftChars="200" w:firstLine="480" w:firstLineChars="200"/>
        <w:rPr>
          <w:rFonts w:ascii="仿宋_GB2312" w:hAnsi="仿宋" w:eastAsia="仿宋_GB2312" w:cs="仿宋_GB2312"/>
          <w:color w:val="auto"/>
        </w:rPr>
      </w:pPr>
      <w:r>
        <w:rPr>
          <w:rFonts w:hint="eastAsia" w:ascii="仿宋_GB2312" w:hAnsi="仿宋" w:eastAsia="仿宋_GB2312" w:cs="仿宋_GB2312"/>
          <w:color w:val="auto"/>
        </w:rPr>
        <w:t>2.1.3</w:t>
      </w:r>
      <w:r>
        <w:rPr>
          <w:rFonts w:ascii="仿宋_GB2312" w:hAnsi="仿宋" w:eastAsia="仿宋_GB2312" w:cs="仿宋_GB2312"/>
          <w:color w:val="auto"/>
        </w:rPr>
        <w:t>落实政府采购政策需满足的资格要求</w:t>
      </w:r>
      <w:r>
        <w:rPr>
          <w:rFonts w:hint="eastAsia" w:ascii="仿宋_GB2312" w:hAnsi="仿宋" w:eastAsia="仿宋_GB2312" w:cs="仿宋_GB2312"/>
          <w:color w:val="auto"/>
        </w:rPr>
        <w:t>：中小企业声明函；</w:t>
      </w:r>
    </w:p>
    <w:p>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2.1.</w:t>
      </w:r>
      <w:r>
        <w:rPr>
          <w:rFonts w:hint="eastAsia" w:ascii="仿宋_GB2312" w:hAnsi="仿宋" w:eastAsia="仿宋_GB2312" w:cs="仿宋_GB2312"/>
          <w:color w:val="auto"/>
        </w:rPr>
        <w:t>4</w:t>
      </w:r>
      <w:r>
        <w:rPr>
          <w:rFonts w:ascii="仿宋_GB2312" w:hAnsi="仿宋" w:eastAsia="仿宋_GB2312" w:cs="仿宋_GB2312"/>
          <w:color w:val="auto"/>
        </w:rPr>
        <w:t>本项目的特定资格要求</w:t>
      </w:r>
      <w:r>
        <w:rPr>
          <w:rFonts w:hint="eastAsia" w:ascii="仿宋_GB2312" w:hAnsi="仿宋" w:eastAsia="仿宋_GB2312" w:cs="仿宋_GB2312"/>
          <w:color w:val="auto"/>
        </w:rPr>
        <w:t>：</w:t>
      </w:r>
      <w:r>
        <w:rPr>
          <w:rFonts w:hint="eastAsia" w:ascii="仿宋_GB2312" w:hAnsi="仿宋" w:eastAsia="仿宋_GB2312" w:cs="仿宋_GB2312"/>
          <w:color w:val="auto"/>
          <w:lang w:val="en-US" w:eastAsia="zh-CN"/>
        </w:rPr>
        <w:t>无</w:t>
      </w:r>
      <w:r>
        <w:rPr>
          <w:rFonts w:hint="eastAsia" w:ascii="仿宋_GB2312" w:hAnsi="仿宋" w:eastAsia="仿宋_GB2312"/>
          <w:bCs/>
          <w:color w:val="auto"/>
        </w:rPr>
        <w:t>。</w:t>
      </w:r>
    </w:p>
    <w:p>
      <w:pPr>
        <w:spacing w:line="360" w:lineRule="exact"/>
        <w:ind w:left="240" w:leftChars="100" w:firstLine="480" w:firstLineChars="200"/>
        <w:rPr>
          <w:rFonts w:ascii="仿宋_GB2312" w:hAnsi="仿宋" w:eastAsia="仿宋_GB2312" w:cs="仿宋_GB2312"/>
          <w:color w:val="auto"/>
          <w:lang w:val="zh-CN"/>
        </w:rPr>
      </w:pPr>
      <w:r>
        <w:rPr>
          <w:rFonts w:ascii="仿宋_GB2312" w:hAnsi="仿宋" w:eastAsia="仿宋_GB2312" w:cs="仿宋_GB2312"/>
          <w:color w:val="auto"/>
        </w:rPr>
        <w:t>2</w:t>
      </w:r>
      <w:r>
        <w:rPr>
          <w:rFonts w:ascii="仿宋_GB2312" w:hAnsi="仿宋" w:eastAsia="仿宋_GB2312" w:cs="仿宋_GB2312"/>
          <w:color w:val="auto"/>
          <w:lang w:val="zh-CN"/>
        </w:rPr>
        <w:t>.</w:t>
      </w:r>
      <w:r>
        <w:rPr>
          <w:rFonts w:ascii="仿宋_GB2312" w:hAnsi="仿宋" w:eastAsia="仿宋_GB2312" w:cs="仿宋_GB2312"/>
          <w:color w:val="auto"/>
        </w:rPr>
        <w:t>2</w:t>
      </w:r>
      <w:r>
        <w:rPr>
          <w:rFonts w:hint="eastAsia" w:ascii="仿宋_GB2312" w:hAnsi="仿宋" w:eastAsia="仿宋_GB2312" w:cs="仿宋_GB2312"/>
          <w:color w:val="auto"/>
        </w:rPr>
        <w:t>商务技术</w:t>
      </w:r>
      <w:r>
        <w:rPr>
          <w:rFonts w:hint="eastAsia" w:ascii="仿宋_GB2312" w:hAnsi="仿宋" w:eastAsia="仿宋_GB2312" w:cs="仿宋_GB2312"/>
          <w:color w:val="auto"/>
          <w:lang w:val="zh-CN"/>
        </w:rPr>
        <w:t>文件：</w:t>
      </w:r>
    </w:p>
    <w:p>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2.2.1投标函；</w:t>
      </w:r>
    </w:p>
    <w:p>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2.2.2授权委托书或法定代表人（单位负责人）身份证明；</w:t>
      </w:r>
    </w:p>
    <w:p>
      <w:pPr>
        <w:spacing w:line="360" w:lineRule="exact"/>
        <w:ind w:left="480" w:leftChars="200" w:firstLine="480" w:firstLineChars="200"/>
        <w:rPr>
          <w:rFonts w:ascii="仿宋_GB2312" w:hAnsi="仿宋" w:eastAsia="仿宋_GB2312" w:cs="仿宋_GB2312"/>
          <w:color w:val="auto"/>
        </w:rPr>
      </w:pPr>
      <w:r>
        <w:rPr>
          <w:rFonts w:hint="eastAsia" w:ascii="仿宋_GB2312" w:hAnsi="仿宋" w:eastAsia="仿宋_GB2312" w:cs="仿宋_GB2312"/>
          <w:color w:val="auto"/>
        </w:rPr>
        <w:t>2.2.3</w:t>
      </w:r>
      <w:r>
        <w:rPr>
          <w:rFonts w:ascii="仿宋_GB2312" w:hAnsi="仿宋" w:eastAsia="仿宋_GB2312" w:cs="仿宋_GB2312"/>
          <w:color w:val="auto"/>
        </w:rPr>
        <w:t>分包意向协议</w:t>
      </w:r>
      <w:r>
        <w:rPr>
          <w:rFonts w:hint="eastAsia" w:ascii="仿宋_GB2312" w:hAnsi="仿宋" w:eastAsia="仿宋_GB2312" w:cs="仿宋_GB2312"/>
          <w:color w:val="auto"/>
        </w:rPr>
        <w:t>（如果有）；</w:t>
      </w:r>
    </w:p>
    <w:p>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2.2.</w:t>
      </w:r>
      <w:r>
        <w:rPr>
          <w:rFonts w:hint="eastAsia" w:ascii="仿宋_GB2312" w:hAnsi="仿宋" w:eastAsia="仿宋_GB2312" w:cs="仿宋_GB2312"/>
          <w:color w:val="auto"/>
        </w:rPr>
        <w:t>4</w:t>
      </w:r>
      <w:r>
        <w:rPr>
          <w:rFonts w:ascii="仿宋_GB2312" w:hAnsi="仿宋" w:eastAsia="仿宋_GB2312" w:cs="仿宋_GB2312"/>
          <w:color w:val="auto"/>
        </w:rPr>
        <w:t>符合性审查资料；</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color w:val="auto"/>
        </w:rPr>
        <w:t>2.2.</w:t>
      </w:r>
      <w:r>
        <w:rPr>
          <w:rFonts w:hint="eastAsia" w:ascii="仿宋_GB2312" w:hAnsi="仿宋" w:eastAsia="仿宋_GB2312" w:cs="仿宋_GB2312"/>
          <w:color w:val="auto"/>
        </w:rPr>
        <w:t>5</w:t>
      </w:r>
      <w:r>
        <w:rPr>
          <w:rFonts w:ascii="仿宋_GB2312" w:hAnsi="仿宋" w:eastAsia="仿宋_GB2312" w:cs="仿宋_GB2312"/>
          <w:color w:val="auto"/>
        </w:rPr>
        <w:t>评标标准相应的商务技术</w:t>
      </w:r>
      <w:r>
        <w:rPr>
          <w:rFonts w:ascii="仿宋_GB2312" w:hAnsi="仿宋" w:eastAsia="仿宋_GB2312" w:cs="仿宋_GB2312"/>
        </w:rPr>
        <w:t>资料；</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w:t>
      </w:r>
      <w:r>
        <w:rPr>
          <w:rFonts w:hint="eastAsia" w:ascii="仿宋_GB2312" w:hAnsi="仿宋" w:eastAsia="仿宋_GB2312" w:cs="仿宋_GB2312"/>
          <w:lang w:val="en-US" w:eastAsia="zh-CN"/>
        </w:rPr>
        <w:t>2</w:t>
      </w:r>
      <w:r>
        <w:rPr>
          <w:rFonts w:ascii="仿宋_GB2312" w:hAnsi="仿宋" w:eastAsia="仿宋_GB2312" w:cs="仿宋_GB2312"/>
        </w:rPr>
        <w:t>中标服务费支付承诺书。</w:t>
      </w:r>
    </w:p>
    <w:p>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pPr>
        <w:spacing w:line="360" w:lineRule="exact"/>
        <w:ind w:firstLine="3600" w:firstLineChars="1500"/>
        <w:rPr>
          <w:rFonts w:ascii="仿宋_GB2312" w:hAnsi="仿宋" w:eastAsia="仿宋_GB2312" w:cs="仿宋_GB2312"/>
        </w:rPr>
      </w:pPr>
    </w:p>
    <w:p>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ascii="仿宋_GB2312" w:hAnsi="仿宋" w:eastAsia="仿宋_GB2312" w:cs="仿宋_GB2312"/>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pacing w:line="360" w:lineRule="auto"/>
        <w:rPr>
          <w:rFonts w:ascii="仿宋_GB2312" w:hAnsi="仿宋" w:eastAsia="仿宋_GB2312" w:cs="仿宋_GB2312"/>
        </w:rPr>
      </w:pPr>
    </w:p>
    <w:p>
      <w:pPr>
        <w:spacing w:line="360" w:lineRule="auto"/>
        <w:jc w:val="center"/>
      </w:pPr>
      <w:r>
        <w:rPr>
          <w:rFonts w:hint="eastAsia" w:ascii="仿宋_GB2312" w:hAnsi="仿宋" w:eastAsia="仿宋_GB2312" w:cs="仿宋_GB2312"/>
          <w:b/>
          <w:kern w:val="0"/>
          <w:sz w:val="32"/>
          <w:szCs w:val="32"/>
          <w:lang w:val="zh-CN"/>
        </w:rPr>
        <w:t>授权委托书（适用于非联合体投标）</w:t>
      </w:r>
    </w:p>
    <w:p>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lang w:eastAsia="zh-CN"/>
        </w:rPr>
        <w:t>浙江省农业科学院</w:t>
      </w:r>
      <w:r>
        <w:rPr>
          <w:rFonts w:hint="eastAsia" w:ascii="仿宋_GB2312" w:hAnsi="仿宋" w:eastAsia="仿宋_GB2312" w:cs="仿宋_GB2312"/>
          <w:kern w:val="0"/>
          <w:u w:val="single"/>
        </w:rPr>
        <w:t>、浙江国际招投标有限公司：</w:t>
      </w:r>
    </w:p>
    <w:p>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签发日期：年月日</w:t>
      </w:r>
    </w:p>
    <w:p>
      <w:pPr>
        <w:spacing w:line="360" w:lineRule="auto"/>
        <w:rPr>
          <w:rFonts w:ascii="仿宋_GB2312" w:hAnsi="仿宋" w:eastAsia="仿宋_GB2312" w:cs="仿宋_GB2312"/>
        </w:rPr>
      </w:pPr>
    </w:p>
    <w:p>
      <w:pPr>
        <w:spacing w:line="360" w:lineRule="auto"/>
        <w:rPr>
          <w:rFonts w:ascii="仿宋_GB2312" w:hAnsi="仿宋" w:eastAsia="仿宋_GB2312" w:cs="仿宋_GB2312"/>
        </w:rPr>
      </w:pPr>
    </w:p>
    <w:p>
      <w:pPr>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pacing w:line="360" w:lineRule="auto"/>
        <w:rPr>
          <w:rFonts w:ascii="仿宋_GB2312" w:hAnsi="仿宋" w:eastAsia="仿宋_GB2312" w:cs="仿宋_GB2312"/>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pacing w:line="360" w:lineRule="auto"/>
        <w:ind w:firstLine="5760" w:firstLineChars="2400"/>
      </w:pPr>
      <w:r>
        <w:rPr>
          <w:rFonts w:hint="eastAsia" w:ascii="仿宋_GB2312" w:hAnsi="仿宋" w:eastAsia="仿宋_GB2312" w:cs="仿宋_GB2312"/>
          <w:kern w:val="0"/>
          <w:lang w:val="zh-CN"/>
        </w:rPr>
        <w:t>……</w:t>
      </w:r>
    </w:p>
    <w:p>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r>
              <w:rPr>
                <w:rFonts w:hint="eastAsia" w:ascii="仿宋_GB2312" w:hAnsi="仿宋" w:eastAsia="仿宋_GB2312"/>
                <w:bCs/>
                <w:sz w:val="24"/>
              </w:rPr>
              <w:t>正面：</w:t>
            </w:r>
          </w:p>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r>
              <w:rPr>
                <w:rFonts w:hint="eastAsia" w:ascii="仿宋_GB2312" w:hAnsi="仿宋" w:eastAsia="仿宋_GB2312"/>
                <w:bCs/>
                <w:sz w:val="24"/>
              </w:rPr>
              <w:t>反面：</w:t>
            </w:r>
          </w:p>
          <w:p>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tc>
      </w:tr>
    </w:tbl>
    <w:p>
      <w:pPr>
        <w:spacing w:line="360" w:lineRule="auto"/>
        <w:ind w:firstLine="576"/>
        <w:jc w:val="center"/>
        <w:rPr>
          <w:rFonts w:ascii="仿宋_GB2312" w:hAnsi="仿宋" w:eastAsia="仿宋_GB2312" w:cs="仿宋_GB2312"/>
          <w:kern w:val="0"/>
          <w:lang w:val="zh-CN"/>
        </w:rPr>
      </w:pPr>
    </w:p>
    <w:p>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序号</w:t>
            </w:r>
          </w:p>
        </w:tc>
        <w:tc>
          <w:tcPr>
            <w:tcW w:w="4245" w:type="dxa"/>
            <w:vAlign w:val="center"/>
          </w:tcPr>
          <w:p>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实质性要求</w:t>
            </w:r>
          </w:p>
        </w:tc>
        <w:tc>
          <w:tcPr>
            <w:tcW w:w="2551" w:type="dxa"/>
            <w:vAlign w:val="center"/>
          </w:tcPr>
          <w:p>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需要提供的符合性审查资料</w:t>
            </w:r>
          </w:p>
        </w:tc>
        <w:tc>
          <w:tcPr>
            <w:tcW w:w="1672" w:type="dxa"/>
            <w:vAlign w:val="center"/>
          </w:tcPr>
          <w:p>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line="400" w:lineRule="exact"/>
              <w:ind w:left="0" w:right="0"/>
              <w:jc w:val="left"/>
              <w:rPr>
                <w:rFonts w:hint="default" w:ascii="仿宋" w:hAnsi="仿宋"/>
                <w:bCs/>
              </w:rPr>
            </w:pPr>
            <w:r>
              <w:rPr>
                <w:rFonts w:hint="eastAsia" w:ascii="仿宋" w:hAnsi="仿宋"/>
                <w:bCs/>
              </w:rPr>
              <w:t>1</w:t>
            </w:r>
          </w:p>
        </w:tc>
        <w:tc>
          <w:tcPr>
            <w:tcW w:w="4245"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pPr>
              <w:keepNext w:val="0"/>
              <w:keepLines w:val="0"/>
              <w:suppressLineNumbers w:val="0"/>
              <w:spacing w:before="0" w:beforeAutospacing="0" w:after="0" w:afterAutospacing="0" w:line="400" w:lineRule="exact"/>
              <w:ind w:left="0" w:right="0"/>
              <w:jc w:val="left"/>
              <w:rPr>
                <w:rFonts w:hint="default" w:ascii="仿宋" w:hAnsi="仿宋"/>
              </w:rPr>
            </w:pPr>
            <w:r>
              <w:rPr>
                <w:rFonts w:hint="eastAsia" w:ascii="仿宋" w:hAnsi="仿宋"/>
              </w:rPr>
              <w:t>需要使用电子签名或者签字盖章的投标文件的组成部分</w:t>
            </w:r>
          </w:p>
        </w:tc>
        <w:tc>
          <w:tcPr>
            <w:tcW w:w="1672" w:type="dxa"/>
            <w:vAlign w:val="center"/>
          </w:tcPr>
          <w:p>
            <w:pPr>
              <w:keepNext w:val="0"/>
              <w:keepLines w:val="0"/>
              <w:suppressLineNumbers w:val="0"/>
              <w:spacing w:before="0" w:beforeAutospacing="0" w:after="0" w:afterAutospacing="0" w:line="400" w:lineRule="exact"/>
              <w:ind w:left="0" w:right="0"/>
              <w:jc w:val="left"/>
              <w:rPr>
                <w:rFonts w:hint="default" w:ascii="仿宋" w:hAnsi="仿宋" w:cs="仿宋_GB2312"/>
              </w:rPr>
            </w:pPr>
          </w:p>
          <w:p>
            <w:pPr>
              <w:keepNext w:val="0"/>
              <w:keepLines w:val="0"/>
              <w:suppressLineNumbers w:val="0"/>
              <w:spacing w:before="0" w:beforeAutospacing="0" w:after="0" w:afterAutospacing="0" w:line="400" w:lineRule="exact"/>
              <w:ind w:left="0" w:right="0"/>
              <w:jc w:val="left"/>
              <w:rPr>
                <w:rFonts w:hint="default" w:ascii="仿宋" w:hAnsi="仿宋" w:cs="仿宋_GB2312"/>
              </w:rPr>
            </w:pPr>
            <w:r>
              <w:rPr>
                <w:rFonts w:hint="eastAsia" w:ascii="仿宋" w:hAnsi="仿宋" w:cs="仿宋_GB2312"/>
              </w:rPr>
              <w:t>见投标文件</w:t>
            </w:r>
          </w:p>
          <w:p>
            <w:pPr>
              <w:keepNext w:val="0"/>
              <w:keepLines w:val="0"/>
              <w:suppressLineNumbers w:val="0"/>
              <w:spacing w:before="0" w:beforeAutospacing="0" w:after="0" w:afterAutospacing="0" w:line="400" w:lineRule="exact"/>
              <w:ind w:left="0" w:right="0"/>
              <w:jc w:val="left"/>
              <w:rPr>
                <w:rFonts w:hint="default"/>
              </w:rPr>
            </w:pPr>
            <w:r>
              <w:rPr>
                <w:rFonts w:hint="eastAsia" w:ascii="仿宋"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line="400" w:lineRule="exact"/>
              <w:ind w:left="0" w:right="0"/>
              <w:jc w:val="left"/>
              <w:rPr>
                <w:rFonts w:hint="default" w:ascii="仿宋" w:hAnsi="仿宋"/>
                <w:bCs/>
              </w:rPr>
            </w:pPr>
            <w:r>
              <w:rPr>
                <w:rFonts w:hint="eastAsia" w:ascii="仿宋" w:hAnsi="仿宋"/>
                <w:bCs/>
              </w:rPr>
              <w:t>2</w:t>
            </w:r>
          </w:p>
        </w:tc>
        <w:tc>
          <w:tcPr>
            <w:tcW w:w="4245"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line="400" w:lineRule="exact"/>
              <w:ind w:left="0" w:right="0"/>
              <w:jc w:val="left"/>
              <w:rPr>
                <w:rFonts w:hint="default" w:ascii="仿宋" w:hAnsi="仿宋"/>
              </w:rPr>
            </w:pPr>
            <w:r>
              <w:rPr>
                <w:rFonts w:hint="eastAsia" w:ascii="仿宋" w:hAnsi="仿宋"/>
              </w:rPr>
              <w:t>投标函</w:t>
            </w:r>
          </w:p>
        </w:tc>
        <w:tc>
          <w:tcPr>
            <w:tcW w:w="1672" w:type="dxa"/>
            <w:vAlign w:val="center"/>
          </w:tcPr>
          <w:p>
            <w:pPr>
              <w:keepNext w:val="0"/>
              <w:keepLines w:val="0"/>
              <w:suppressLineNumbers w:val="0"/>
              <w:spacing w:before="0" w:beforeAutospacing="0" w:after="0" w:afterAutospacing="0" w:line="400" w:lineRule="exact"/>
              <w:ind w:left="0" w:right="0"/>
              <w:jc w:val="left"/>
              <w:rPr>
                <w:rFonts w:hint="default" w:ascii="仿宋" w:hAnsi="仿宋" w:cs="仿宋_GB2312"/>
              </w:rPr>
            </w:pPr>
            <w:r>
              <w:rPr>
                <w:rFonts w:hint="eastAsia" w:ascii="仿宋" w:hAnsi="仿宋" w:cs="仿宋_GB2312"/>
              </w:rPr>
              <w:t>见投标文件</w:t>
            </w:r>
          </w:p>
          <w:p>
            <w:pPr>
              <w:keepNext w:val="0"/>
              <w:keepLines w:val="0"/>
              <w:suppressLineNumbers w:val="0"/>
              <w:spacing w:before="0" w:beforeAutospacing="0" w:after="0" w:afterAutospacing="0" w:line="400" w:lineRule="exact"/>
              <w:ind w:left="0" w:right="0"/>
              <w:jc w:val="left"/>
              <w:rPr>
                <w:rFonts w:hint="default"/>
              </w:rPr>
            </w:pPr>
            <w:r>
              <w:rPr>
                <w:rFonts w:hint="eastAsia" w:ascii="仿宋" w:hAnsi="仿宋"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line="400" w:lineRule="exact"/>
              <w:ind w:left="0" w:right="0"/>
              <w:jc w:val="left"/>
              <w:rPr>
                <w:rFonts w:hint="default" w:ascii="仿宋" w:hAnsi="仿宋"/>
                <w:bCs/>
              </w:rPr>
            </w:pPr>
            <w:r>
              <w:rPr>
                <w:rFonts w:hint="eastAsia" w:ascii="仿宋" w:hAnsi="仿宋"/>
                <w:bCs/>
              </w:rPr>
              <w:t>3</w:t>
            </w:r>
          </w:p>
        </w:tc>
        <w:tc>
          <w:tcPr>
            <w:tcW w:w="4245"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keepNext w:val="0"/>
              <w:keepLines w:val="0"/>
              <w:suppressLineNumbers w:val="0"/>
              <w:spacing w:before="0" w:beforeAutospacing="0" w:after="0" w:afterAutospacing="0" w:line="400" w:lineRule="exact"/>
              <w:ind w:left="0" w:right="0"/>
              <w:jc w:val="left"/>
              <w:rPr>
                <w:rFonts w:hint="default"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pPr>
              <w:keepNext w:val="0"/>
              <w:keepLines w:val="0"/>
              <w:suppressLineNumbers w:val="0"/>
              <w:spacing w:before="0" w:beforeAutospacing="0" w:after="0" w:afterAutospacing="0" w:line="400" w:lineRule="exact"/>
              <w:ind w:left="0" w:right="0"/>
              <w:jc w:val="left"/>
              <w:rPr>
                <w:rFonts w:hint="default" w:ascii="仿宋" w:hAnsi="仿宋" w:cs="仿宋_GB2312"/>
              </w:rPr>
            </w:pPr>
            <w:r>
              <w:rPr>
                <w:rFonts w:hint="eastAsia" w:ascii="仿宋" w:hAnsi="仿宋" w:cs="仿宋_GB2312"/>
              </w:rPr>
              <w:t>见投标文件</w:t>
            </w:r>
          </w:p>
          <w:p>
            <w:pPr>
              <w:keepNext w:val="0"/>
              <w:keepLines w:val="0"/>
              <w:suppressLineNumbers w:val="0"/>
              <w:spacing w:before="0" w:beforeAutospacing="0" w:after="0" w:afterAutospacing="0" w:line="400" w:lineRule="exact"/>
              <w:ind w:left="0" w:right="0"/>
              <w:jc w:val="left"/>
              <w:rPr>
                <w:rFonts w:hint="default"/>
              </w:rPr>
            </w:pPr>
            <w:r>
              <w:rPr>
                <w:rFonts w:hint="eastAsia" w:ascii="仿宋" w:hAnsi="仿宋" w:cs="仿宋_GB2312"/>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pPr>
        <w:spacing w:line="360" w:lineRule="auto"/>
        <w:jc w:val="left"/>
        <w:rPr>
          <w:rFonts w:ascii="仿宋_GB2312" w:hAnsi="仿宋" w:eastAsia="仿宋_GB2312" w:cs="仿宋_GB2312"/>
          <w:b/>
        </w:rPr>
      </w:pPr>
    </w:p>
    <w:p>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
    <w:p/>
    <w:p/>
    <w:p/>
    <w:p/>
    <w:p/>
    <w:p/>
    <w:p/>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七、商务技术偏离表</w:t>
      </w:r>
    </w:p>
    <w:p>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序号</w:t>
            </w:r>
          </w:p>
        </w:tc>
        <w:tc>
          <w:tcPr>
            <w:tcW w:w="36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kern w:val="0"/>
              </w:rPr>
            </w:pPr>
            <w:r>
              <w:rPr>
                <w:rFonts w:hint="default" w:ascii="仿宋_GB2312" w:hAnsi="仿宋" w:eastAsia="仿宋_GB2312" w:cs="仿宋_GB2312"/>
                <w:kern w:val="0"/>
              </w:rPr>
              <w:t>1</w:t>
            </w:r>
          </w:p>
        </w:tc>
        <w:tc>
          <w:tcPr>
            <w:tcW w:w="36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354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127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kern w:val="0"/>
              </w:rPr>
            </w:pPr>
            <w:r>
              <w:rPr>
                <w:rFonts w:hint="default" w:ascii="仿宋_GB2312" w:hAnsi="仿宋" w:eastAsia="仿宋_GB2312" w:cs="仿宋_GB2312"/>
                <w:kern w:val="0"/>
              </w:rPr>
              <w:t>2</w:t>
            </w:r>
          </w:p>
        </w:tc>
        <w:tc>
          <w:tcPr>
            <w:tcW w:w="36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354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127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354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127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r>
    </w:tbl>
    <w:p>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八、政府采购供应商廉洁自律承诺书</w:t>
      </w:r>
    </w:p>
    <w:p>
      <w:pPr>
        <w:spacing w:line="360" w:lineRule="auto"/>
        <w:rPr>
          <w:rFonts w:ascii="仿宋_GB2312" w:hAnsi="仿宋" w:eastAsia="仿宋_GB2312" w:cs="仿宋_GB2312"/>
        </w:rPr>
      </w:pPr>
    </w:p>
    <w:p>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年月日</w:t>
      </w: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
      <w:p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pPr>
        <w:pStyle w:val="24"/>
        <w:pBdr>
          <w:bottom w:val="single" w:color="auto" w:sz="4" w:space="0"/>
        </w:pBdr>
        <w:spacing w:line="360" w:lineRule="auto"/>
        <w:ind w:firstLine="0" w:firstLineChars="0"/>
        <w:rPr>
          <w:rFonts w:eastAsia="仿宋_GB2312"/>
        </w:rPr>
      </w:pPr>
      <w:r>
        <w:rPr>
          <w:rFonts w:hint="eastAsia" w:ascii="仿宋_GB2312" w:hAnsi="仿宋" w:eastAsia="仿宋_GB2312" w:cs="仿宋_GB2312"/>
        </w:rPr>
        <w:t>（</w:t>
      </w:r>
      <w:r>
        <w:rPr>
          <w:rFonts w:hint="eastAsia" w:ascii="仿宋_GB2312" w:hAnsi="仿宋" w:eastAsia="仿宋_GB2312" w:cs="仿宋_GB2312"/>
          <w:lang w:val="en-US" w:eastAsia="zh-CN"/>
        </w:rPr>
        <w:t>2</w:t>
      </w:r>
      <w:r>
        <w:rPr>
          <w:rFonts w:hint="eastAsia" w:ascii="仿宋_GB2312" w:hAnsi="仿宋" w:eastAsia="仿宋_GB2312" w:cs="仿宋_GB2312"/>
        </w:rPr>
        <w:t>）中标服务费支付承诺书………………………………………………………（页码）</w:t>
      </w: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pPr>
        <w:numPr>
          <w:ilvl w:val="0"/>
          <w:numId w:val="11"/>
        </w:numPr>
        <w:spacing w:line="360" w:lineRule="auto"/>
        <w:jc w:val="center"/>
        <w:outlineLvl w:val="2"/>
      </w:pPr>
      <w:r>
        <w:rPr>
          <w:rFonts w:hint="eastAsia" w:ascii="仿宋_GB2312" w:hAnsi="仿宋" w:eastAsia="仿宋_GB2312" w:cs="仿宋_GB2312"/>
          <w:b/>
          <w:kern w:val="0"/>
          <w:sz w:val="32"/>
          <w:szCs w:val="32"/>
          <w:lang w:val="zh-CN"/>
        </w:rPr>
        <w:t>开标一览表（报价表）</w:t>
      </w:r>
    </w:p>
    <w:p>
      <w:pPr>
        <w:spacing w:line="360" w:lineRule="auto"/>
        <w:rPr>
          <w:rFonts w:hint="eastAsia" w:ascii="仿宋_GB2312" w:hAnsi="仿宋" w:eastAsia="仿宋_GB2312" w:cs="仿宋_GB2312"/>
          <w:u w:val="single"/>
          <w:lang w:eastAsia="zh-CN"/>
        </w:rPr>
      </w:pPr>
      <w:r>
        <w:rPr>
          <w:rFonts w:hint="eastAsia" w:ascii="仿宋_GB2312" w:hAnsi="仿宋" w:eastAsia="仿宋_GB2312" w:cs="仿宋_GB2312"/>
          <w:b/>
          <w:kern w:val="0"/>
          <w:lang w:val="en-US" w:eastAsia="zh-CN"/>
        </w:rPr>
        <w:t>标项一：</w:t>
      </w:r>
    </w:p>
    <w:p>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pPr>
        <w:spacing w:line="360" w:lineRule="auto"/>
        <w:jc w:val="center"/>
        <w:rPr>
          <w:rFonts w:hint="default" w:ascii="仿宋_GB2312" w:hAnsi="仿宋" w:eastAsia="仿宋_GB2312" w:cs="仿宋_GB2312"/>
          <w:b/>
          <w:kern w:val="0"/>
          <w:lang w:val="en-US" w:eastAsia="zh-CN"/>
        </w:rPr>
      </w:pPr>
      <w:r>
        <w:rPr>
          <w:rFonts w:hint="eastAsia" w:ascii="仿宋_GB2312" w:hAnsi="仿宋" w:eastAsia="仿宋_GB2312" w:cs="仿宋_GB2312"/>
          <w:b/>
          <w:kern w:val="0"/>
          <w:lang w:val="zh-CN"/>
        </w:rPr>
        <w:t>开标一览表（报价表）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301"/>
        <w:gridCol w:w="2348"/>
        <w:gridCol w:w="3135"/>
        <w:gridCol w:w="1953"/>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9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9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品牌（如果有）</w:t>
            </w: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规格型号</w:t>
            </w:r>
          </w:p>
        </w:tc>
        <w:tc>
          <w:tcPr>
            <w:tcW w:w="672" w:type="pct"/>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b/>
                <w:sz w:val="24"/>
                <w:szCs w:val="24"/>
                <w:lang w:val="en-US" w:eastAsia="zh-CN"/>
              </w:rPr>
            </w:pPr>
            <w:r>
              <w:rPr>
                <w:rFonts w:hint="eastAsia" w:ascii="仿宋" w:hAnsi="仿宋" w:eastAsia="仿宋" w:cs="仿宋"/>
                <w:b/>
                <w:sz w:val="24"/>
                <w:szCs w:val="24"/>
              </w:rPr>
              <w:t>单价</w:t>
            </w:r>
            <w:r>
              <w:rPr>
                <w:rFonts w:hint="eastAsia" w:ascii="仿宋" w:hAnsi="仿宋" w:cs="仿宋"/>
                <w:b/>
                <w:sz w:val="24"/>
                <w:szCs w:val="24"/>
                <w:lang w:eastAsia="zh-CN"/>
              </w:rPr>
              <w:t>（</w:t>
            </w:r>
            <w:r>
              <w:rPr>
                <w:rFonts w:hint="eastAsia" w:ascii="仿宋" w:hAnsi="仿宋" w:cs="仿宋"/>
                <w:b/>
                <w:sz w:val="24"/>
                <w:szCs w:val="24"/>
                <w:lang w:val="en-US" w:eastAsia="zh-CN"/>
              </w:rPr>
              <w:t>元/吨）</w:t>
            </w: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9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培育后期饲料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哺乳母猪饲料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9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妊娠母猪饲料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bl>
    <w:p>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w:t>
      </w:r>
      <w:r>
        <w:rPr>
          <w:rFonts w:hint="eastAsia" w:ascii="仿宋_GB2312" w:hAnsi="仿宋" w:eastAsia="仿宋_GB2312" w:cs="仿宋_GB2312"/>
          <w:color w:val="auto"/>
          <w:kern w:val="0"/>
          <w:lang w:val="zh-CN"/>
        </w:rPr>
        <w:t>写</w:t>
      </w:r>
      <w:r>
        <w:rPr>
          <w:rFonts w:ascii="仿宋_GB2312" w:hAnsi="仿宋" w:eastAsia="仿宋_GB2312" w:cs="仿宋_GB2312"/>
          <w:b/>
          <w:bCs/>
          <w:color w:val="auto"/>
          <w:kern w:val="0"/>
          <w:lang w:val="zh-CN"/>
        </w:rPr>
        <w:t>。</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pPr>
        <w:rPr>
          <w:rFonts w:ascii="仿宋_GB2312" w:hAnsi="仿宋" w:eastAsia="仿宋_GB2312" w:cs="仿宋_GB2312"/>
          <w:kern w:val="2"/>
          <w:sz w:val="32"/>
          <w:szCs w:val="32"/>
        </w:rPr>
      </w:pPr>
      <w:r>
        <w:rPr>
          <w:rFonts w:ascii="仿宋_GB2312" w:hAnsi="仿宋" w:eastAsia="仿宋_GB2312" w:cs="仿宋_GB2312"/>
          <w:kern w:val="2"/>
          <w:sz w:val="32"/>
          <w:szCs w:val="32"/>
        </w:rPr>
        <w:br w:type="page"/>
      </w: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pPr>
    </w:p>
    <w:p>
      <w:pPr>
        <w:spacing w:line="360" w:lineRule="auto"/>
        <w:rPr>
          <w:rFonts w:hint="eastAsia" w:ascii="仿宋_GB2312" w:hAnsi="仿宋" w:eastAsia="仿宋_GB2312" w:cs="仿宋_GB2312"/>
          <w:u w:val="single"/>
          <w:lang w:eastAsia="zh-CN"/>
        </w:rPr>
      </w:pPr>
      <w:r>
        <w:rPr>
          <w:rFonts w:hint="eastAsia" w:ascii="仿宋_GB2312" w:hAnsi="仿宋" w:eastAsia="仿宋_GB2312" w:cs="仿宋_GB2312"/>
          <w:b/>
          <w:kern w:val="0"/>
          <w:lang w:val="en-US" w:eastAsia="zh-CN"/>
        </w:rPr>
        <w:t>标项二：</w:t>
      </w:r>
    </w:p>
    <w:p>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pPr>
        <w:spacing w:line="360" w:lineRule="auto"/>
        <w:jc w:val="center"/>
        <w:rPr>
          <w:rFonts w:hint="default" w:ascii="仿宋_GB2312" w:hAnsi="仿宋" w:eastAsia="仿宋_GB2312" w:cs="仿宋_GB2312"/>
          <w:b/>
          <w:kern w:val="0"/>
          <w:lang w:val="en-US" w:eastAsia="zh-CN"/>
        </w:rPr>
      </w:pPr>
      <w:r>
        <w:rPr>
          <w:rFonts w:hint="eastAsia" w:ascii="仿宋_GB2312" w:hAnsi="仿宋" w:eastAsia="仿宋_GB2312" w:cs="仿宋_GB2312"/>
          <w:b/>
          <w:kern w:val="0"/>
          <w:lang w:val="zh-CN"/>
        </w:rPr>
        <w:t>开标一览表（报价表）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322"/>
        <w:gridCol w:w="2348"/>
        <w:gridCol w:w="3135"/>
        <w:gridCol w:w="1953"/>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9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品牌（如果有）</w:t>
            </w: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规格型号</w:t>
            </w:r>
          </w:p>
        </w:tc>
        <w:tc>
          <w:tcPr>
            <w:tcW w:w="672" w:type="pct"/>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b/>
                <w:sz w:val="24"/>
                <w:szCs w:val="24"/>
                <w:lang w:val="en-US" w:eastAsia="zh-CN"/>
              </w:rPr>
            </w:pPr>
            <w:r>
              <w:rPr>
                <w:rFonts w:hint="eastAsia" w:ascii="仿宋" w:hAnsi="仿宋" w:eastAsia="仿宋" w:cs="仿宋"/>
                <w:b/>
                <w:sz w:val="24"/>
                <w:szCs w:val="24"/>
              </w:rPr>
              <w:t>单价</w:t>
            </w:r>
            <w:r>
              <w:rPr>
                <w:rFonts w:hint="eastAsia" w:ascii="仿宋" w:hAnsi="仿宋" w:cs="仿宋"/>
                <w:b/>
                <w:sz w:val="24"/>
                <w:szCs w:val="24"/>
                <w:lang w:eastAsia="zh-CN"/>
              </w:rPr>
              <w:t>（</w:t>
            </w:r>
            <w:r>
              <w:rPr>
                <w:rFonts w:hint="eastAsia" w:ascii="仿宋" w:hAnsi="仿宋" w:cs="仿宋"/>
                <w:b/>
                <w:sz w:val="24"/>
                <w:szCs w:val="24"/>
                <w:lang w:val="en-US" w:eastAsia="zh-CN"/>
              </w:rPr>
              <w:t>元/吨）</w:t>
            </w: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大猪饲料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9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7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highlight w:val="none"/>
              </w:rPr>
              <w:t>中猪饲料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bl>
    <w:p>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w:t>
      </w:r>
      <w:r>
        <w:rPr>
          <w:rFonts w:hint="eastAsia" w:ascii="仿宋_GB2312" w:hAnsi="仿宋" w:eastAsia="仿宋_GB2312" w:cs="仿宋_GB2312"/>
          <w:color w:val="auto"/>
          <w:kern w:val="0"/>
          <w:lang w:val="zh-CN"/>
        </w:rPr>
        <w:t>写</w:t>
      </w:r>
      <w:r>
        <w:rPr>
          <w:rFonts w:ascii="仿宋_GB2312" w:hAnsi="仿宋" w:eastAsia="仿宋_GB2312" w:cs="仿宋_GB2312"/>
          <w:b/>
          <w:bCs/>
          <w:color w:val="auto"/>
          <w:kern w:val="0"/>
          <w:lang w:val="zh-CN"/>
        </w:rPr>
        <w:t>。</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firstLine="4320" w:firstLineChars="1800"/>
        <w:rPr>
          <w:rFonts w:ascii="仿宋_GB2312" w:hAnsi="仿宋" w:eastAsia="仿宋_GB2312" w:cs="仿宋_GB2312"/>
          <w:kern w:val="0"/>
          <w:lang w:val="zh-CN"/>
        </w:rPr>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pPr>
        <w:rPr>
          <w:rFonts w:ascii="仿宋_GB2312" w:hAnsi="仿宋" w:eastAsia="仿宋_GB2312" w:cs="仿宋_GB2312"/>
          <w:kern w:val="0"/>
          <w:lang w:val="zh-CN"/>
        </w:rPr>
      </w:pPr>
      <w:r>
        <w:rPr>
          <w:rFonts w:ascii="仿宋_GB2312" w:hAnsi="仿宋" w:eastAsia="仿宋_GB2312" w:cs="仿宋_GB2312"/>
          <w:kern w:val="0"/>
          <w:lang w:val="zh-CN"/>
        </w:rPr>
        <w:br w:type="page"/>
      </w:r>
    </w:p>
    <w:p>
      <w:pPr>
        <w:spacing w:line="360" w:lineRule="auto"/>
        <w:rPr>
          <w:rFonts w:hint="eastAsia" w:ascii="仿宋_GB2312" w:hAnsi="仿宋" w:eastAsia="仿宋_GB2312" w:cs="仿宋_GB2312"/>
          <w:u w:val="single"/>
          <w:lang w:eastAsia="zh-CN"/>
        </w:rPr>
      </w:pPr>
      <w:r>
        <w:rPr>
          <w:rFonts w:hint="eastAsia" w:ascii="仿宋_GB2312" w:hAnsi="仿宋" w:eastAsia="仿宋_GB2312" w:cs="仿宋_GB2312"/>
          <w:b/>
          <w:kern w:val="0"/>
          <w:lang w:val="en-US" w:eastAsia="zh-CN"/>
        </w:rPr>
        <w:t>标项三：</w:t>
      </w:r>
    </w:p>
    <w:p>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pPr>
        <w:spacing w:line="360" w:lineRule="auto"/>
        <w:jc w:val="center"/>
        <w:rPr>
          <w:rFonts w:hint="default" w:ascii="仿宋_GB2312" w:hAnsi="仿宋" w:eastAsia="仿宋_GB2312" w:cs="仿宋_GB2312"/>
          <w:b/>
          <w:kern w:val="0"/>
          <w:lang w:val="en-US" w:eastAsia="zh-CN"/>
        </w:rPr>
      </w:pPr>
      <w:r>
        <w:rPr>
          <w:rFonts w:hint="eastAsia" w:ascii="仿宋_GB2312" w:hAnsi="仿宋" w:eastAsia="仿宋_GB2312" w:cs="仿宋_GB2312"/>
          <w:b/>
          <w:kern w:val="0"/>
          <w:lang w:val="zh-CN"/>
        </w:rPr>
        <w:t>开标一览表（报价表）</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21"/>
        <w:gridCol w:w="2347"/>
        <w:gridCol w:w="3135"/>
        <w:gridCol w:w="1952"/>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1"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9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品牌（如果有）</w:t>
            </w: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规格型号</w:t>
            </w:r>
          </w:p>
        </w:tc>
        <w:tc>
          <w:tcPr>
            <w:tcW w:w="672" w:type="pct"/>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b/>
                <w:sz w:val="24"/>
                <w:szCs w:val="24"/>
                <w:lang w:val="en-US" w:eastAsia="zh-CN"/>
              </w:rPr>
            </w:pPr>
            <w:r>
              <w:rPr>
                <w:rFonts w:hint="eastAsia" w:ascii="仿宋" w:hAnsi="仿宋" w:eastAsia="仿宋" w:cs="仿宋"/>
                <w:b/>
                <w:sz w:val="24"/>
                <w:szCs w:val="24"/>
              </w:rPr>
              <w:t>单价</w:t>
            </w:r>
            <w:r>
              <w:rPr>
                <w:rFonts w:hint="eastAsia" w:ascii="仿宋" w:hAnsi="仿宋" w:cs="仿宋"/>
                <w:b/>
                <w:sz w:val="24"/>
                <w:szCs w:val="24"/>
                <w:lang w:eastAsia="zh-CN"/>
              </w:rPr>
              <w:t>（</w:t>
            </w:r>
            <w:r>
              <w:rPr>
                <w:rFonts w:hint="eastAsia" w:ascii="仿宋" w:hAnsi="仿宋" w:cs="仿宋"/>
                <w:b/>
                <w:sz w:val="24"/>
                <w:szCs w:val="24"/>
                <w:lang w:val="en-US" w:eastAsia="zh-CN"/>
              </w:rPr>
              <w:t>元/吨）</w:t>
            </w:r>
          </w:p>
        </w:tc>
        <w:tc>
          <w:tcPr>
            <w:tcW w:w="1347"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教槽饲料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2</w:t>
            </w:r>
          </w:p>
        </w:tc>
        <w:tc>
          <w:tcPr>
            <w:tcW w:w="7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保育前期饲料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3</w:t>
            </w:r>
          </w:p>
        </w:tc>
        <w:tc>
          <w:tcPr>
            <w:tcW w:w="7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保育后期饲料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4</w:t>
            </w:r>
          </w:p>
        </w:tc>
        <w:tc>
          <w:tcPr>
            <w:tcW w:w="7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仔猪饲料</w:t>
            </w:r>
          </w:p>
        </w:tc>
        <w:tc>
          <w:tcPr>
            <w:tcW w:w="808"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bl>
    <w:p>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w:t>
      </w:r>
      <w:r>
        <w:rPr>
          <w:rFonts w:hint="eastAsia" w:ascii="仿宋_GB2312" w:hAnsi="仿宋" w:eastAsia="仿宋_GB2312" w:cs="仿宋_GB2312"/>
          <w:color w:val="auto"/>
          <w:kern w:val="0"/>
          <w:lang w:val="zh-CN"/>
        </w:rPr>
        <w:t>写</w:t>
      </w:r>
      <w:r>
        <w:rPr>
          <w:rFonts w:ascii="仿宋_GB2312" w:hAnsi="仿宋" w:eastAsia="仿宋_GB2312" w:cs="仿宋_GB2312"/>
          <w:b/>
          <w:bCs/>
          <w:color w:val="auto"/>
          <w:kern w:val="0"/>
          <w:lang w:val="zh-CN"/>
        </w:rPr>
        <w:t>。</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pPr>
      <w:r>
        <w:rPr>
          <w:rFonts w:hint="eastAsia" w:ascii="仿宋" w:hAnsi="仿宋" w:cs="仿宋"/>
          <w:szCs w:val="22"/>
        </w:rPr>
        <w:t>说明：中标服务费的金额将在中标结果公告网页上明示，采购代理机构不再另行通知。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rPr>
          <w:rFonts w:ascii="仿宋_GB2312" w:hAnsi="仿宋" w:eastAsia="仿宋_GB2312"/>
          <w:bCs/>
          <w:color w:val="FF0000"/>
        </w:rPr>
      </w:pPr>
      <w:r>
        <w:rPr>
          <w:rFonts w:hint="eastAsia" w:ascii="仿宋_GB2312" w:hAnsi="仿宋" w:eastAsia="仿宋_GB2312"/>
          <w:bCs/>
          <w:color w:val="FF0000"/>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供应商名称</w:t>
            </w:r>
          </w:p>
        </w:tc>
        <w:tc>
          <w:tcPr>
            <w:tcW w:w="5598" w:type="dxa"/>
          </w:tcPr>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项目编号</w:t>
            </w:r>
          </w:p>
        </w:tc>
        <w:tc>
          <w:tcPr>
            <w:tcW w:w="5598" w:type="dxa"/>
          </w:tcPr>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若中标，中标服务费发票类型</w:t>
            </w:r>
          </w:p>
        </w:tc>
        <w:tc>
          <w:tcPr>
            <w:tcW w:w="5598" w:type="dxa"/>
          </w:tcPr>
          <w:p>
            <w:pPr>
              <w:keepNext w:val="0"/>
              <w:keepLines w:val="0"/>
              <w:suppressLineNumbers w:val="0"/>
              <w:autoSpaceDE w:val="0"/>
              <w:autoSpaceDN w:val="0"/>
              <w:spacing w:before="0" w:beforeAutospacing="0" w:after="0" w:afterAutospacing="0" w:line="360" w:lineRule="auto"/>
              <w:ind w:left="0" w:right="0"/>
              <w:rPr>
                <w:rFonts w:hint="default" w:ascii="仿宋" w:hAnsi="仿宋" w:cs="仿宋"/>
                <w:bCs/>
              </w:rPr>
            </w:pPr>
            <w:r>
              <w:rPr>
                <w:rFonts w:hint="eastAsia" w:ascii="仿宋" w:hAnsi="仿宋" w:cs="仿宋"/>
                <w:bCs/>
              </w:rPr>
              <w:t>（）增值税普通发票</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开票信息</w:t>
            </w:r>
          </w:p>
          <w:p>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（普通发票只需要提供纳税识别号，专用发票需要财务确认过的开票信息）</w:t>
            </w:r>
          </w:p>
        </w:tc>
        <w:tc>
          <w:tcPr>
            <w:tcW w:w="5598" w:type="dxa"/>
          </w:tcPr>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纳税识别号：</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（税务部门备案的）地址：</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（税务部门备案的）电话：</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开户行：</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keepNext w:val="0"/>
              <w:keepLines w:val="0"/>
              <w:suppressLineNumbers w:val="0"/>
              <w:autoSpaceDE w:val="0"/>
              <w:autoSpaceDN w:val="0"/>
              <w:spacing w:before="0" w:beforeAutospacing="0" w:after="0" w:afterAutospacing="0" w:line="360" w:lineRule="auto"/>
              <w:ind w:left="0" w:right="0"/>
              <w:rPr>
                <w:rFonts w:hint="default" w:ascii="仿宋" w:hAnsi="仿宋" w:cs="仿宋"/>
                <w:bCs/>
              </w:rPr>
            </w:pPr>
            <w:r>
              <w:rPr>
                <w:rFonts w:hint="eastAsia" w:ascii="仿宋" w:hAnsi="仿宋" w:cs="仿宋"/>
                <w:bCs/>
              </w:rPr>
              <w:t>若中标，</w:t>
            </w:r>
            <w:r>
              <w:rPr>
                <w:rFonts w:hint="eastAsia" w:ascii="仿宋" w:hAnsi="仿宋" w:cs="仿宋"/>
                <w:bCs/>
                <w:lang w:val="en-US" w:eastAsia="zh-CN"/>
              </w:rPr>
              <w:t>中标通知书</w:t>
            </w:r>
            <w:r>
              <w:rPr>
                <w:rFonts w:hint="eastAsia" w:ascii="仿宋" w:hAnsi="仿宋" w:cs="仿宋"/>
                <w:bCs/>
              </w:rPr>
              <w:t>快递接收地址、联系人、电话</w:t>
            </w:r>
          </w:p>
        </w:tc>
        <w:tc>
          <w:tcPr>
            <w:tcW w:w="5598" w:type="dxa"/>
          </w:tcPr>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地址：</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收件人：</w:t>
            </w:r>
          </w:p>
          <w:p>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val="en-US" w:eastAsia="zh-CN"/>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lang w:val="en-US" w:eastAsia="zh-CN"/>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rPr>
          <w:rFonts w:ascii="仿宋_GB2312" w:hAnsi="仿宋" w:eastAsia="仿宋_GB2312" w:cs="仿宋_GB2312"/>
          <w:b/>
          <w:kern w:val="0"/>
          <w:sz w:val="32"/>
          <w:szCs w:val="32"/>
        </w:rPr>
      </w:pPr>
      <w:bookmarkStart w:id="421" w:name="_Toc465665161"/>
    </w:p>
    <w:p>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21"/>
    </w:p>
    <w:p>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22" w:name="OLE_LINK13"/>
      <w:bookmarkStart w:id="423" w:name="OLE_LINK14"/>
      <w:r>
        <w:rPr>
          <w:rFonts w:hint="eastAsia" w:ascii="仿宋_GB2312" w:hAnsi="仿宋" w:eastAsia="仿宋_GB2312"/>
          <w:b/>
          <w:spacing w:val="6"/>
          <w:sz w:val="32"/>
          <w:szCs w:val="32"/>
        </w:rPr>
        <w:t>残疾人福利性单位声明函</w:t>
      </w:r>
    </w:p>
    <w:bookmarkEnd w:id="422"/>
    <w:bookmarkEnd w:id="42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pacing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pacing w:line="360" w:lineRule="auto"/>
        <w:rPr>
          <w:rFonts w:ascii="仿宋_GB2312" w:hAnsi="仿宋" w:eastAsia="仿宋_GB2312" w:cs="仿宋"/>
          <w:u w:val="dotted"/>
        </w:rPr>
      </w:pPr>
      <w:r>
        <w:rPr>
          <w:rFonts w:hint="eastAsia" w:ascii="仿宋_GB2312" w:hAnsi="仿宋" w:eastAsia="仿宋_GB2312" w:cs="仿宋"/>
        </w:rPr>
        <w:t>质疑供应商：</w:t>
      </w:r>
    </w:p>
    <w:p>
      <w:pPr>
        <w:spacing w:line="360" w:lineRule="auto"/>
        <w:rPr>
          <w:rFonts w:ascii="仿宋_GB2312" w:hAnsi="仿宋" w:eastAsia="仿宋_GB2312" w:cs="仿宋"/>
        </w:rPr>
      </w:pPr>
      <w:r>
        <w:rPr>
          <w:rFonts w:hint="eastAsia" w:ascii="仿宋_GB2312" w:hAnsi="仿宋" w:eastAsia="仿宋_GB2312" w:cs="仿宋"/>
        </w:rPr>
        <w:t>地址：邮编：</w:t>
      </w:r>
    </w:p>
    <w:p>
      <w:pPr>
        <w:spacing w:line="360" w:lineRule="auto"/>
        <w:rPr>
          <w:rFonts w:ascii="仿宋_GB2312" w:hAnsi="仿宋" w:eastAsia="仿宋_GB2312" w:cs="仿宋"/>
        </w:rPr>
      </w:pPr>
      <w:r>
        <w:rPr>
          <w:rFonts w:hint="eastAsia" w:ascii="仿宋_GB2312" w:hAnsi="仿宋" w:eastAsia="仿宋_GB2312" w:cs="仿宋"/>
        </w:rPr>
        <w:t>联系人：联系电话：</w:t>
      </w:r>
    </w:p>
    <w:p>
      <w:pPr>
        <w:spacing w:line="360" w:lineRule="auto"/>
        <w:rPr>
          <w:rFonts w:ascii="仿宋_GB2312" w:hAnsi="仿宋" w:eastAsia="仿宋_GB2312" w:cs="仿宋"/>
          <w:u w:val="dotted"/>
        </w:rPr>
      </w:pPr>
      <w:r>
        <w:rPr>
          <w:rFonts w:hint="eastAsia" w:ascii="仿宋_GB2312" w:hAnsi="仿宋" w:eastAsia="仿宋_GB2312" w:cs="仿宋"/>
        </w:rPr>
        <w:t>授权代表：</w:t>
      </w:r>
    </w:p>
    <w:p>
      <w:pPr>
        <w:spacing w:line="360" w:lineRule="auto"/>
        <w:rPr>
          <w:rFonts w:ascii="仿宋_GB2312" w:hAnsi="仿宋" w:eastAsia="仿宋_GB2312" w:cs="仿宋"/>
        </w:rPr>
      </w:pPr>
      <w:r>
        <w:rPr>
          <w:rFonts w:hint="eastAsia" w:ascii="仿宋_GB2312" w:hAnsi="仿宋" w:eastAsia="仿宋_GB2312" w:cs="仿宋"/>
        </w:rPr>
        <w:t>联系电话：</w:t>
      </w:r>
    </w:p>
    <w:p>
      <w:pPr>
        <w:spacing w:line="360" w:lineRule="auto"/>
        <w:rPr>
          <w:rFonts w:ascii="仿宋_GB2312" w:hAnsi="仿宋" w:eastAsia="仿宋_GB2312" w:cs="仿宋"/>
        </w:rPr>
      </w:pPr>
      <w:r>
        <w:rPr>
          <w:rFonts w:hint="eastAsia" w:ascii="仿宋_GB2312" w:hAnsi="仿宋" w:eastAsia="仿宋_GB2312" w:cs="仿宋"/>
        </w:rPr>
        <w:t>地址：邮编：</w:t>
      </w:r>
    </w:p>
    <w:p>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pacing w:line="360" w:lineRule="auto"/>
        <w:rPr>
          <w:rFonts w:ascii="仿宋_GB2312" w:hAnsi="仿宋" w:eastAsia="仿宋_GB2312" w:cs="仿宋"/>
        </w:rPr>
      </w:pPr>
      <w:r>
        <w:rPr>
          <w:rFonts w:hint="eastAsia" w:ascii="仿宋_GB2312" w:hAnsi="仿宋" w:eastAsia="仿宋_GB2312" w:cs="仿宋"/>
        </w:rPr>
        <w:t>质疑项目的名称：</w:t>
      </w:r>
    </w:p>
    <w:p>
      <w:pPr>
        <w:spacing w:line="360" w:lineRule="auto"/>
        <w:rPr>
          <w:rFonts w:ascii="仿宋_GB2312" w:hAnsi="仿宋" w:eastAsia="仿宋_GB2312" w:cs="仿宋"/>
        </w:rPr>
      </w:pPr>
      <w:r>
        <w:rPr>
          <w:rFonts w:hint="eastAsia" w:ascii="仿宋_GB2312" w:hAnsi="仿宋" w:eastAsia="仿宋_GB2312" w:cs="仿宋"/>
        </w:rPr>
        <w:t>质疑项目的编号：包号：</w:t>
      </w:r>
    </w:p>
    <w:p>
      <w:pPr>
        <w:spacing w:line="360" w:lineRule="auto"/>
        <w:rPr>
          <w:rFonts w:ascii="仿宋_GB2312" w:hAnsi="仿宋" w:eastAsia="仿宋_GB2312" w:cs="仿宋"/>
          <w:u w:val="dotted"/>
        </w:rPr>
      </w:pPr>
      <w:r>
        <w:rPr>
          <w:rFonts w:hint="eastAsia" w:ascii="仿宋_GB2312" w:hAnsi="仿宋" w:eastAsia="仿宋_GB2312" w:cs="仿宋"/>
        </w:rPr>
        <w:t>采购人名称：</w:t>
      </w:r>
    </w:p>
    <w:p>
      <w:pPr>
        <w:spacing w:line="360" w:lineRule="auto"/>
        <w:rPr>
          <w:rFonts w:ascii="仿宋_GB2312" w:hAnsi="仿宋" w:eastAsia="仿宋_GB2312" w:cs="仿宋"/>
        </w:rPr>
      </w:pPr>
      <w:r>
        <w:rPr>
          <w:rFonts w:hint="eastAsia" w:ascii="仿宋_GB2312" w:hAnsi="仿宋" w:eastAsia="仿宋_GB2312" w:cs="仿宋"/>
        </w:rPr>
        <w:t>采购文件获取日期：</w:t>
      </w:r>
    </w:p>
    <w:p>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pPr>
        <w:spacing w:line="360" w:lineRule="auto"/>
        <w:rPr>
          <w:rFonts w:ascii="仿宋_GB2312" w:hAnsi="仿宋" w:eastAsia="仿宋_GB2312" w:cs="仿宋"/>
          <w:u w:val="dotted"/>
        </w:rPr>
      </w:pPr>
      <w:r>
        <w:rPr>
          <w:rFonts w:hint="eastAsia" w:ascii="仿宋_GB2312" w:hAnsi="仿宋" w:eastAsia="仿宋_GB2312" w:cs="仿宋"/>
        </w:rPr>
        <w:t>事实依据：</w:t>
      </w:r>
    </w:p>
    <w:p>
      <w:pPr>
        <w:spacing w:line="360" w:lineRule="auto"/>
        <w:rPr>
          <w:rFonts w:ascii="仿宋_GB2312" w:hAnsi="仿宋" w:eastAsia="仿宋_GB2312" w:cs="仿宋"/>
        </w:rPr>
      </w:pPr>
    </w:p>
    <w:p>
      <w:pPr>
        <w:spacing w:line="360" w:lineRule="auto"/>
        <w:rPr>
          <w:rFonts w:ascii="仿宋_GB2312" w:hAnsi="仿宋" w:eastAsia="仿宋_GB2312" w:cs="仿宋"/>
          <w:u w:val="dotted"/>
        </w:rPr>
      </w:pPr>
      <w:r>
        <w:rPr>
          <w:rFonts w:hint="eastAsia" w:ascii="仿宋_GB2312" w:hAnsi="仿宋" w:eastAsia="仿宋_GB2312" w:cs="仿宋"/>
        </w:rPr>
        <w:t>法律依据：</w:t>
      </w:r>
    </w:p>
    <w:p>
      <w:pPr>
        <w:spacing w:line="360" w:lineRule="auto"/>
        <w:rPr>
          <w:rFonts w:ascii="仿宋_GB2312" w:hAnsi="仿宋" w:eastAsia="仿宋_GB2312" w:cs="仿宋"/>
          <w:u w:val="dotted"/>
        </w:rPr>
      </w:pPr>
    </w:p>
    <w:p>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pacing w:line="360" w:lineRule="auto"/>
        <w:rPr>
          <w:rFonts w:ascii="仿宋_GB2312" w:hAnsi="仿宋" w:eastAsia="仿宋_GB2312" w:cs="仿宋"/>
        </w:rPr>
      </w:pPr>
      <w:r>
        <w:rPr>
          <w:rFonts w:hint="eastAsia" w:ascii="仿宋_GB2312" w:hAnsi="仿宋" w:eastAsia="仿宋_GB2312" w:cs="仿宋"/>
        </w:rPr>
        <w:t>……</w:t>
      </w:r>
    </w:p>
    <w:p>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pacing w:line="360" w:lineRule="auto"/>
        <w:rPr>
          <w:rFonts w:ascii="仿宋_GB2312" w:hAnsi="仿宋" w:eastAsia="仿宋_GB2312" w:cs="仿宋"/>
          <w:u w:val="dotted"/>
        </w:rPr>
      </w:pPr>
      <w:r>
        <w:rPr>
          <w:rFonts w:hint="eastAsia" w:ascii="仿宋_GB2312" w:hAnsi="仿宋" w:eastAsia="仿宋_GB2312" w:cs="仿宋"/>
        </w:rPr>
        <w:t>请求：</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质疑函制作说明：</w:t>
      </w:r>
    </w:p>
    <w:p>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p>
    <w:p>
      <w:pPr>
        <w:spacing w:line="360" w:lineRule="auto"/>
        <w:rPr>
          <w:rFonts w:ascii="仿宋_GB2312" w:hAnsi="仿宋" w:eastAsia="仿宋_GB2312"/>
          <w:u w:val="single"/>
        </w:rPr>
      </w:pPr>
      <w:r>
        <w:rPr>
          <w:rFonts w:hint="eastAsia" w:ascii="仿宋_GB2312" w:hAnsi="仿宋" w:eastAsia="仿宋_GB2312"/>
        </w:rPr>
        <w:t>地址：邮编：</w:t>
      </w:r>
    </w:p>
    <w:p>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pPr>
        <w:spacing w:line="360" w:lineRule="auto"/>
        <w:rPr>
          <w:rFonts w:ascii="仿宋_GB2312" w:hAnsi="仿宋" w:eastAsia="仿宋_GB2312"/>
          <w:u w:val="dotted"/>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p>
    <w:p>
      <w:pPr>
        <w:spacing w:line="360" w:lineRule="auto"/>
        <w:rPr>
          <w:rFonts w:ascii="仿宋_GB2312" w:hAnsi="仿宋" w:eastAsia="仿宋_GB2312"/>
          <w:u w:val="single"/>
        </w:rPr>
      </w:pPr>
      <w:r>
        <w:rPr>
          <w:rFonts w:hint="eastAsia" w:ascii="仿宋_GB2312" w:hAnsi="仿宋" w:eastAsia="仿宋_GB2312"/>
        </w:rPr>
        <w:t>采购项目编号：包号：</w:t>
      </w:r>
    </w:p>
    <w:p>
      <w:pPr>
        <w:spacing w:line="360" w:lineRule="auto"/>
        <w:rPr>
          <w:rFonts w:ascii="仿宋_GB2312" w:hAnsi="仿宋" w:eastAsia="仿宋_GB2312"/>
        </w:rPr>
      </w:pPr>
      <w:r>
        <w:rPr>
          <w:rFonts w:hint="eastAsia" w:ascii="仿宋_GB2312" w:hAnsi="仿宋" w:eastAsia="仿宋_GB2312"/>
        </w:rPr>
        <w:t>采购人名称：</w:t>
      </w:r>
    </w:p>
    <w:p>
      <w:pPr>
        <w:spacing w:line="360" w:lineRule="auto"/>
        <w:rPr>
          <w:rFonts w:ascii="仿宋_GB2312" w:hAnsi="仿宋" w:eastAsia="仿宋_GB2312"/>
          <w:u w:val="single"/>
        </w:rPr>
      </w:pPr>
      <w:r>
        <w:rPr>
          <w:rFonts w:hint="eastAsia" w:ascii="仿宋_GB2312" w:hAnsi="仿宋" w:eastAsia="仿宋_GB2312"/>
        </w:rPr>
        <w:t>代理机构名称：</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pPr>
        <w:spacing w:line="360" w:lineRule="auto"/>
        <w:rPr>
          <w:rFonts w:ascii="仿宋_GB2312" w:hAnsi="仿宋" w:eastAsia="仿宋_GB2312"/>
          <w:u w:val="dotted"/>
        </w:rPr>
      </w:pP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pPr>
        <w:spacing w:line="360" w:lineRule="auto"/>
        <w:rPr>
          <w:rFonts w:ascii="仿宋_GB2312" w:hAnsi="仿宋" w:eastAsia="仿宋_GB2312"/>
        </w:rPr>
      </w:pPr>
      <w:r>
        <w:rPr>
          <w:rFonts w:hint="eastAsia" w:ascii="仿宋_GB2312" w:hAnsi="仿宋" w:eastAsia="仿宋_GB2312"/>
        </w:rPr>
        <w:t>事实依据：</w:t>
      </w:r>
    </w:p>
    <w:p>
      <w:pPr>
        <w:spacing w:line="360" w:lineRule="auto"/>
        <w:rPr>
          <w:rFonts w:ascii="仿宋_GB2312" w:hAnsi="仿宋" w:eastAsia="仿宋_GB2312"/>
          <w:u w:val="dotted"/>
        </w:rPr>
      </w:pPr>
    </w:p>
    <w:p>
      <w:pPr>
        <w:spacing w:line="360" w:lineRule="auto"/>
        <w:rPr>
          <w:rFonts w:ascii="仿宋_GB2312" w:hAnsi="仿宋" w:eastAsia="仿宋_GB2312"/>
          <w:u w:val="single"/>
        </w:rPr>
      </w:pPr>
      <w:r>
        <w:rPr>
          <w:rFonts w:hint="eastAsia" w:ascii="仿宋_GB2312" w:hAnsi="仿宋" w:eastAsia="仿宋_GB2312"/>
        </w:rPr>
        <w:t>法律依据：</w:t>
      </w:r>
    </w:p>
    <w:p>
      <w:pPr>
        <w:spacing w:line="360" w:lineRule="auto"/>
        <w:rPr>
          <w:rFonts w:ascii="仿宋_GB2312" w:hAnsi="仿宋" w:eastAsia="仿宋_GB2312"/>
          <w:u w:val="dotted"/>
        </w:rPr>
      </w:pP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p>
    <w:p>
      <w:pPr>
        <w:spacing w:line="360" w:lineRule="auto"/>
        <w:rPr>
          <w:rFonts w:ascii="仿宋_GB2312" w:hAnsi="仿宋" w:eastAsia="仿宋_GB2312"/>
          <w:u w:val="single"/>
        </w:rPr>
      </w:pP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b/>
          <w:spacing w:val="6"/>
          <w:sz w:val="32"/>
          <w:szCs w:val="32"/>
        </w:rPr>
      </w:pPr>
    </w:p>
    <w:p>
      <w:pPr>
        <w:jc w:val="left"/>
        <w:rPr>
          <w:rFonts w:ascii="仿宋" w:hAnsi="仿宋"/>
          <w:b/>
          <w:spacing w:val="6"/>
          <w:sz w:val="32"/>
          <w:szCs w:val="32"/>
        </w:rPr>
      </w:pPr>
      <w:r>
        <w:rPr>
          <w:rFonts w:hint="eastAsia" w:ascii="仿宋" w:hAnsi="仿宋"/>
          <w:b/>
          <w:spacing w:val="6"/>
          <w:sz w:val="32"/>
          <w:szCs w:val="32"/>
        </w:rPr>
        <w:br w:type="page"/>
      </w:r>
    </w:p>
    <w:p>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pPr>
        <w:spacing w:line="360" w:lineRule="auto"/>
        <w:rPr>
          <w:rFonts w:ascii="仿宋" w:hAnsi="仿宋" w:cs="仿宋_GB2312"/>
          <w:u w:val="single"/>
        </w:rPr>
      </w:pPr>
    </w:p>
    <w:p>
      <w:pPr>
        <w:spacing w:line="360" w:lineRule="auto"/>
        <w:rPr>
          <w:rFonts w:ascii="仿宋" w:hAnsi="仿宋"/>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_GB2312" w:hAnsi="仿宋" w:eastAsia="仿宋_GB2312" w:cs="仿宋_GB2312"/>
        </w:rPr>
        <w:t>标项【】</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pPr>
        <w:spacing w:line="360" w:lineRule="auto"/>
        <w:ind w:firstLine="480" w:firstLineChars="200"/>
        <w:rPr>
          <w:rFonts w:ascii="仿宋" w:hAnsi="仿宋" w:cs="宋体"/>
        </w:rPr>
      </w:pPr>
      <w:r>
        <w:rPr>
          <w:rFonts w:hint="eastAsia" w:ascii="仿宋" w:hAnsi="仿宋" w:cs="宋体"/>
        </w:rPr>
        <w:t>特此说明。</w:t>
      </w: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right="480" w:firstLine="4080" w:firstLineChars="1700"/>
        <w:rPr>
          <w:rFonts w:ascii="仿宋" w:hAnsi="仿宋" w:cs="宋体"/>
        </w:rPr>
      </w:pPr>
      <w:r>
        <w:rPr>
          <w:rFonts w:hint="eastAsia" w:ascii="仿宋" w:hAnsi="仿宋" w:cs="宋体"/>
        </w:rPr>
        <w:t>投标单位（法定名称章）：</w:t>
      </w:r>
    </w:p>
    <w:p>
      <w:pPr>
        <w:ind w:right="1440" w:firstLine="494"/>
        <w:jc w:val="center"/>
        <w:rPr>
          <w:rFonts w:ascii="仿宋" w:hAnsi="仿宋" w:cs="宋体"/>
        </w:rPr>
      </w:pPr>
      <w:r>
        <w:rPr>
          <w:rFonts w:ascii="仿宋" w:hAnsi="仿宋" w:cs="宋体"/>
        </w:rPr>
        <w:t xml:space="preserve">                              日期：  年月日</w:t>
      </w:r>
    </w:p>
    <w:p>
      <w:pPr>
        <w:rPr>
          <w:rFonts w:ascii="仿宋" w:hAnsi="仿宋" w:cs="宋体"/>
        </w:rPr>
      </w:pPr>
      <w:r>
        <w:rPr>
          <w:rFonts w:hint="eastAsia" w:ascii="仿宋" w:hAnsi="仿宋" w:cs="宋体"/>
          <w:b/>
          <w:bCs/>
        </w:rPr>
        <w:t>附：</w:t>
      </w:r>
    </w:p>
    <w:p>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rPr>
          <w:rFonts w:ascii="仿宋" w:hAnsi="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_GB2312" w:hAnsi="仿宋" w:eastAsia="仿宋_GB2312" w:cs="仿宋_GB2312"/>
        </w:rPr>
        <w:t>标项【】</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2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24"/>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_GB2312" w:hAnsi="仿宋" w:eastAsia="仿宋_GB2312" w:cs="仿宋_GB2312"/>
        </w:rPr>
        <w:t>标项【】</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r>
        <w:rPr>
          <w:rFonts w:hint="eastAsia"/>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2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5"/>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w:t>
      </w:r>
      <w:r>
        <w:rPr>
          <w:rFonts w:hint="eastAsia" w:ascii="仿宋_GB2312" w:hAnsi="仿宋" w:eastAsia="仿宋_GB2312" w:cs="仿宋_GB2312"/>
          <w:b/>
          <w:bCs/>
          <w:color w:val="000000" w:themeColor="text1"/>
          <w14:textFill>
            <w14:solidFill>
              <w14:schemeClr w14:val="tx1"/>
            </w14:solidFill>
          </w14:textFill>
        </w:rPr>
        <w:t>度相关数据，工程和服务项目填报投标人的上一年度相关数据。③今年新成立公司，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标项1：中小企业声明函（货物）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lang w:eastAsia="zh-CN"/>
        </w:rPr>
        <w:t>浙江省农业科学院</w:t>
      </w:r>
      <w:r>
        <w:rPr>
          <w:rFonts w:hint="eastAsia" w:ascii="仿宋_GB2312" w:hAnsi="宋体" w:eastAsia="仿宋_GB2312"/>
        </w:rPr>
        <w:t>的</w:t>
      </w:r>
      <w:r>
        <w:rPr>
          <w:rFonts w:hint="eastAsia" w:ascii="仿宋" w:hAnsi="仿宋" w:eastAsia="仿宋_GB2312" w:cs="仿宋"/>
          <w:b/>
          <w:u w:val="single"/>
        </w:rPr>
        <w:t xml:space="preserve"> </w:t>
      </w:r>
      <w:r>
        <w:rPr>
          <w:rFonts w:hint="eastAsia" w:ascii="仿宋_GB2312" w:hAnsi="宋体" w:eastAsia="仿宋_GB2312"/>
          <w:b/>
          <w:bCs/>
          <w:u w:val="single"/>
        </w:rPr>
        <w:t>培育后期饲料</w:t>
      </w:r>
      <w:r>
        <w:rPr>
          <w:rFonts w:hint="eastAsia" w:ascii="仿宋" w:hAnsi="仿宋" w:eastAsia="仿宋_GB2312" w:cs="仿宋"/>
          <w:b/>
          <w:u w:val="single"/>
        </w:rPr>
        <w:t>、</w:t>
      </w:r>
      <w:r>
        <w:rPr>
          <w:rFonts w:hint="eastAsia" w:ascii="仿宋_GB2312" w:hAnsi="宋体" w:eastAsia="仿宋_GB2312"/>
          <w:b/>
          <w:bCs/>
          <w:u w:val="single"/>
        </w:rPr>
        <w:t>哺乳母猪饲料</w:t>
      </w:r>
      <w:r>
        <w:rPr>
          <w:rFonts w:hint="eastAsia" w:ascii="仿宋" w:hAnsi="仿宋" w:eastAsia="仿宋_GB2312" w:cs="仿宋"/>
          <w:b/>
          <w:u w:val="single"/>
        </w:rPr>
        <w:t>、</w:t>
      </w:r>
      <w:r>
        <w:rPr>
          <w:rFonts w:hint="eastAsia" w:ascii="仿宋_GB2312" w:hAnsi="宋体" w:eastAsia="仿宋_GB2312"/>
          <w:b/>
          <w:bCs/>
          <w:u w:val="single"/>
        </w:rPr>
        <w:t>妊娠母猪饲料</w:t>
      </w:r>
      <w:r>
        <w:rPr>
          <w:rFonts w:hint="eastAsia" w:ascii="仿宋" w:hAnsi="仿宋" w:eastAsia="仿宋_GB2312" w:cs="仿宋"/>
          <w:b/>
          <w:u w:val="single"/>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numPr>
          <w:ilvl w:val="0"/>
          <w:numId w:val="12"/>
        </w:numPr>
        <w:spacing w:line="360" w:lineRule="auto"/>
        <w:ind w:left="-2" w:leftChars="0" w:firstLine="482" w:firstLineChars="0"/>
        <w:rPr>
          <w:rFonts w:hint="eastAsia" w:ascii="仿宋_GB2312" w:hAnsi="宋体" w:eastAsia="仿宋_GB2312"/>
          <w:u w:val="single"/>
        </w:rPr>
      </w:pPr>
      <w:r>
        <w:rPr>
          <w:rFonts w:hint="eastAsia" w:ascii="仿宋_GB2312" w:hAnsi="宋体" w:eastAsia="仿宋_GB2312"/>
          <w:b/>
          <w:bCs/>
          <w:u w:val="single"/>
        </w:rPr>
        <w:t>培育后期饲料</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pPr>
        <w:spacing w:line="360" w:lineRule="auto"/>
        <w:ind w:firstLine="480" w:firstLineChars="200"/>
        <w:rPr>
          <w:rFonts w:ascii="仿宋_GB2312" w:hAnsi="宋体" w:eastAsia="仿宋_GB2312"/>
        </w:rPr>
      </w:pPr>
      <w:r>
        <w:rPr>
          <w:rFonts w:hint="eastAsia" w:ascii="仿宋_GB2312" w:hAnsi="宋体" w:eastAsia="仿宋_GB2312"/>
          <w:u w:val="none"/>
          <w:lang w:val="en-US" w:eastAsia="zh-CN"/>
        </w:rPr>
        <w:t>2</w:t>
      </w:r>
      <w:r>
        <w:rPr>
          <w:rFonts w:hint="eastAsia" w:ascii="仿宋_GB2312" w:hAnsi="宋体" w:eastAsia="仿宋_GB2312"/>
          <w:u w:val="none"/>
        </w:rPr>
        <w:t xml:space="preserve">. </w:t>
      </w:r>
      <w:r>
        <w:rPr>
          <w:rFonts w:hint="eastAsia" w:ascii="仿宋_GB2312" w:hAnsi="宋体" w:eastAsia="仿宋_GB2312"/>
          <w:b/>
          <w:bCs/>
          <w:u w:val="single"/>
        </w:rPr>
        <w:t>哺乳母猪饲料</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pPr>
        <w:spacing w:line="360" w:lineRule="auto"/>
        <w:ind w:firstLine="480" w:firstLineChars="200"/>
      </w:pPr>
      <w:r>
        <w:rPr>
          <w:rFonts w:hint="eastAsia" w:ascii="仿宋_GB2312" w:hAnsi="宋体" w:eastAsia="仿宋_GB2312"/>
          <w:u w:val="none"/>
          <w:lang w:val="en-US" w:eastAsia="zh-CN"/>
        </w:rPr>
        <w:t>3</w:t>
      </w:r>
      <w:r>
        <w:rPr>
          <w:rFonts w:hint="eastAsia" w:ascii="仿宋_GB2312" w:hAnsi="宋体" w:eastAsia="仿宋_GB2312"/>
          <w:u w:val="none"/>
        </w:rPr>
        <w:t xml:space="preserve">. </w:t>
      </w:r>
      <w:r>
        <w:rPr>
          <w:rFonts w:hint="eastAsia" w:ascii="仿宋_GB2312" w:hAnsi="宋体" w:eastAsia="仿宋_GB2312"/>
          <w:b/>
          <w:bCs/>
          <w:u w:val="single"/>
        </w:rPr>
        <w:t>妊娠母猪饲料</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w:t>
      </w:r>
      <w:r>
        <w:rPr>
          <w:rFonts w:hint="eastAsia" w:ascii="仿宋_GB2312" w:hAnsi="宋体" w:eastAsia="仿宋_GB2312"/>
          <w:u w:val="none"/>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spacing w:line="360" w:lineRule="auto"/>
        <w:rPr>
          <w:rFonts w:ascii="仿宋_GB2312" w:hAnsi="仿宋" w:eastAsia="仿宋_GB2312" w:cs="仿宋_GB2312"/>
          <w:kern w:val="0"/>
          <w:lang w:val="zh-CN"/>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标项2：中小企业声明函（货物）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lang w:eastAsia="zh-CN"/>
        </w:rPr>
        <w:t>浙江省农业科学院</w:t>
      </w:r>
      <w:r>
        <w:rPr>
          <w:rFonts w:hint="eastAsia" w:ascii="仿宋_GB2312" w:hAnsi="宋体" w:eastAsia="仿宋_GB2312"/>
        </w:rPr>
        <w:t>的</w:t>
      </w:r>
      <w:r>
        <w:rPr>
          <w:rFonts w:hint="eastAsia" w:ascii="仿宋_GB2312" w:hAnsi="宋体" w:eastAsia="仿宋_GB2312"/>
          <w:b/>
          <w:bCs/>
          <w:u w:val="single"/>
        </w:rPr>
        <w:t xml:space="preserve"> 大猪饲料、中猪饲料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numPr>
          <w:ilvl w:val="0"/>
          <w:numId w:val="13"/>
        </w:numPr>
        <w:spacing w:line="360" w:lineRule="auto"/>
        <w:ind w:firstLine="482" w:firstLineChars="200"/>
        <w:rPr>
          <w:rFonts w:hint="eastAsia" w:ascii="仿宋_GB2312" w:hAnsi="宋体" w:eastAsia="仿宋_GB2312"/>
        </w:rPr>
      </w:pPr>
      <w:r>
        <w:rPr>
          <w:rFonts w:hint="eastAsia" w:ascii="仿宋_GB2312" w:hAnsi="宋体" w:eastAsia="仿宋_GB2312"/>
          <w:b/>
          <w:bCs/>
          <w:u w:val="single"/>
        </w:rPr>
        <w:t>大猪饲料</w:t>
      </w:r>
      <w:r>
        <w:rPr>
          <w:rFonts w:ascii="仿宋_GB2312" w:hAnsi="宋体" w:eastAsia="仿宋_GB2312"/>
        </w:rPr>
        <w:t xml:space="preserve"> ，属于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lang w:eastAsia="zh-CN"/>
        </w:rPr>
        <w:t>；</w:t>
      </w:r>
    </w:p>
    <w:p>
      <w:pPr>
        <w:spacing w:line="360" w:lineRule="auto"/>
        <w:ind w:firstLine="482" w:firstLineChars="200"/>
      </w:pPr>
      <w:r>
        <w:rPr>
          <w:rFonts w:hint="eastAsia" w:ascii="仿宋_GB2312" w:hAnsi="宋体" w:eastAsia="仿宋_GB2312"/>
          <w:b/>
          <w:bCs/>
          <w:u w:val="none"/>
          <w:lang w:val="en-US" w:eastAsia="zh-CN"/>
        </w:rPr>
        <w:t>2</w:t>
      </w:r>
      <w:r>
        <w:rPr>
          <w:rFonts w:hint="eastAsia" w:ascii="仿宋_GB2312" w:hAnsi="宋体" w:eastAsia="仿宋_GB2312"/>
          <w:b/>
          <w:bCs/>
          <w:u w:val="none"/>
        </w:rPr>
        <w:t xml:space="preserve">. </w:t>
      </w:r>
      <w:r>
        <w:rPr>
          <w:rFonts w:hint="eastAsia" w:ascii="仿宋_GB2312" w:hAnsi="宋体" w:eastAsia="仿宋_GB2312"/>
          <w:b/>
          <w:bCs/>
          <w:u w:val="single"/>
        </w:rPr>
        <w:t>中猪饲料</w:t>
      </w:r>
      <w:r>
        <w:rPr>
          <w:rFonts w:ascii="仿宋_GB2312" w:hAnsi="宋体" w:eastAsia="仿宋_GB2312"/>
        </w:rPr>
        <w:t xml:space="preserve"> ，属于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bidi w:val="0"/>
        <w:rPr>
          <w:rFonts w:hint="default"/>
          <w:lang w:val="en-US" w:eastAsia="zh-CN"/>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标项3：中小企业声明函（货物）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lang w:eastAsia="zh-CN"/>
        </w:rPr>
        <w:t>浙江省农业科学院</w:t>
      </w:r>
      <w:r>
        <w:rPr>
          <w:rFonts w:hint="eastAsia" w:ascii="仿宋_GB2312" w:hAnsi="宋体" w:eastAsia="仿宋_GB2312"/>
        </w:rPr>
        <w:t>的</w:t>
      </w:r>
      <w:r>
        <w:rPr>
          <w:rFonts w:hint="eastAsia" w:ascii="仿宋_GB2312" w:hAnsi="宋体" w:eastAsia="仿宋_GB2312"/>
          <w:b/>
          <w:bCs/>
          <w:u w:val="single"/>
        </w:rPr>
        <w:t xml:space="preserve"> </w:t>
      </w:r>
      <w:r>
        <w:rPr>
          <w:rFonts w:hint="eastAsia" w:ascii="仿宋_GB2312" w:hAnsi="宋体" w:eastAsia="仿宋_GB2312" w:cs="Times New Roman"/>
          <w:b/>
          <w:bCs/>
          <w:u w:val="single"/>
        </w:rPr>
        <w:t>教槽饲料</w:t>
      </w:r>
      <w:r>
        <w:rPr>
          <w:rFonts w:hint="eastAsia" w:ascii="仿宋_GB2312" w:hAnsi="宋体" w:eastAsia="仿宋_GB2312" w:cs="Times New Roman"/>
          <w:b/>
          <w:bCs/>
          <w:u w:val="single"/>
          <w:lang w:eastAsia="zh-CN"/>
        </w:rPr>
        <w:t>、保育前期饲料、</w:t>
      </w:r>
      <w:r>
        <w:rPr>
          <w:rFonts w:hint="eastAsia" w:ascii="仿宋_GB2312" w:hAnsi="宋体" w:eastAsia="仿宋_GB2312" w:cs="Times New Roman"/>
          <w:b/>
          <w:bCs/>
          <w:u w:val="single"/>
        </w:rPr>
        <w:t>保育后期饲料</w:t>
      </w:r>
      <w:r>
        <w:rPr>
          <w:rFonts w:hint="eastAsia" w:ascii="仿宋_GB2312" w:hAnsi="宋体" w:eastAsia="仿宋_GB2312" w:cs="Times New Roman"/>
          <w:b/>
          <w:bCs/>
          <w:u w:val="single"/>
          <w:lang w:eastAsia="zh-CN"/>
        </w:rPr>
        <w:t>、</w:t>
      </w:r>
      <w:r>
        <w:rPr>
          <w:rFonts w:hint="eastAsia" w:ascii="仿宋_GB2312" w:hAnsi="宋体" w:eastAsia="仿宋_GB2312" w:cs="Times New Roman"/>
          <w:b/>
          <w:bCs/>
          <w:u w:val="single"/>
        </w:rPr>
        <w:t>仔猪饲料</w:t>
      </w:r>
      <w:r>
        <w:rPr>
          <w:rFonts w:hint="eastAsia" w:ascii="仿宋_GB2312" w:hAnsi="宋体" w:eastAsia="仿宋_GB2312"/>
          <w:b/>
          <w:bCs/>
          <w:u w:val="single"/>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numPr>
          <w:ilvl w:val="0"/>
          <w:numId w:val="14"/>
        </w:numPr>
        <w:spacing w:line="360" w:lineRule="auto"/>
        <w:ind w:firstLine="482" w:firstLineChars="200"/>
        <w:rPr>
          <w:rFonts w:hint="eastAsia" w:ascii="仿宋_GB2312" w:hAnsi="宋体" w:eastAsia="仿宋_GB2312" w:cs="Times New Roman"/>
          <w:b w:val="0"/>
          <w:bCs w:val="0"/>
          <w:u w:val="none"/>
        </w:rPr>
      </w:pPr>
      <w:r>
        <w:rPr>
          <w:rFonts w:hint="eastAsia" w:ascii="仿宋_GB2312" w:hAnsi="宋体" w:eastAsia="仿宋_GB2312" w:cs="Times New Roman"/>
          <w:b/>
          <w:bCs/>
          <w:u w:val="single"/>
        </w:rPr>
        <w:t>教槽饲料</w:t>
      </w:r>
      <w:r>
        <w:rPr>
          <w:rFonts w:hint="eastAsia" w:ascii="仿宋_GB2312" w:hAnsi="宋体" w:eastAsia="仿宋_GB2312" w:cs="Times New Roman"/>
          <w:b w:val="0"/>
          <w:bCs w:val="0"/>
          <w:u w:val="none"/>
        </w:rPr>
        <w:t>，</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cs="Times New Roman"/>
          <w:b w:val="0"/>
          <w:bCs w:val="0"/>
          <w:u w:val="none"/>
        </w:rPr>
        <w:t>。</w:t>
      </w:r>
    </w:p>
    <w:p>
      <w:pPr>
        <w:numPr>
          <w:ilvl w:val="0"/>
          <w:numId w:val="14"/>
        </w:numPr>
        <w:spacing w:line="360" w:lineRule="auto"/>
        <w:ind w:firstLine="482" w:firstLineChars="200"/>
        <w:rPr>
          <w:rFonts w:hint="eastAsia" w:ascii="仿宋_GB2312" w:hAnsi="宋体" w:eastAsia="仿宋_GB2312" w:cs="Times New Roman"/>
          <w:b w:val="0"/>
          <w:bCs w:val="0"/>
          <w:u w:val="none"/>
        </w:rPr>
      </w:pPr>
      <w:r>
        <w:rPr>
          <w:rFonts w:hint="eastAsia" w:ascii="仿宋_GB2312" w:hAnsi="宋体" w:eastAsia="仿宋_GB2312" w:cs="Times New Roman"/>
          <w:b/>
          <w:bCs/>
          <w:u w:val="single"/>
          <w:lang w:eastAsia="zh-CN"/>
        </w:rPr>
        <w:t>保育前期饲料</w:t>
      </w:r>
      <w:r>
        <w:rPr>
          <w:rFonts w:hint="eastAsia" w:ascii="仿宋_GB2312" w:hAnsi="宋体" w:eastAsia="仿宋_GB2312" w:cs="Times New Roman"/>
          <w:b w:val="0"/>
          <w:bCs w:val="0"/>
          <w:u w:val="none"/>
        </w:rPr>
        <w:t>，</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cs="Times New Roman"/>
          <w:b w:val="0"/>
          <w:bCs w:val="0"/>
          <w:u w:val="none"/>
        </w:rPr>
        <w:t>。</w:t>
      </w:r>
    </w:p>
    <w:p>
      <w:pPr>
        <w:numPr>
          <w:ilvl w:val="0"/>
          <w:numId w:val="14"/>
        </w:numPr>
        <w:spacing w:line="360" w:lineRule="auto"/>
        <w:ind w:firstLine="482" w:firstLineChars="200"/>
        <w:rPr>
          <w:rFonts w:hint="eastAsia" w:ascii="仿宋_GB2312" w:hAnsi="宋体" w:eastAsia="仿宋_GB2312" w:cs="Times New Roman"/>
          <w:b w:val="0"/>
          <w:bCs w:val="0"/>
          <w:u w:val="none"/>
        </w:rPr>
      </w:pPr>
      <w:r>
        <w:rPr>
          <w:rFonts w:hint="eastAsia" w:ascii="仿宋_GB2312" w:hAnsi="宋体" w:eastAsia="仿宋_GB2312" w:cs="Times New Roman"/>
          <w:b/>
          <w:bCs/>
          <w:u w:val="single"/>
        </w:rPr>
        <w:t>保育后期饲料</w:t>
      </w:r>
      <w:r>
        <w:rPr>
          <w:rFonts w:hint="eastAsia" w:ascii="仿宋_GB2312" w:hAnsi="宋体" w:eastAsia="仿宋_GB2312" w:cs="Times New Roman"/>
          <w:b w:val="0"/>
          <w:bCs w:val="0"/>
          <w:u w:val="none"/>
        </w:rPr>
        <w:t>，</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cs="Times New Roman"/>
          <w:b w:val="0"/>
          <w:bCs w:val="0"/>
          <w:u w:val="none"/>
        </w:rPr>
        <w:t>。</w:t>
      </w:r>
    </w:p>
    <w:p>
      <w:pPr>
        <w:numPr>
          <w:ilvl w:val="0"/>
          <w:numId w:val="14"/>
        </w:numPr>
        <w:spacing w:line="360" w:lineRule="auto"/>
        <w:ind w:firstLine="482" w:firstLineChars="200"/>
        <w:rPr>
          <w:rFonts w:hint="eastAsia"/>
          <w:b w:val="0"/>
          <w:bCs w:val="0"/>
          <w:u w:val="none"/>
        </w:rPr>
      </w:pPr>
      <w:r>
        <w:rPr>
          <w:rFonts w:hint="eastAsia" w:ascii="仿宋_GB2312" w:hAnsi="宋体" w:eastAsia="仿宋_GB2312" w:cs="Times New Roman"/>
          <w:b/>
          <w:bCs/>
          <w:u w:val="single"/>
        </w:rPr>
        <w:t>仔猪饲料</w:t>
      </w:r>
      <w:r>
        <w:rPr>
          <w:rFonts w:hint="eastAsia" w:ascii="仿宋_GB2312" w:hAnsi="宋体" w:eastAsia="仿宋_GB2312" w:cs="Times New Roman"/>
          <w:b w:val="0"/>
          <w:bCs w:val="0"/>
          <w:u w:val="none"/>
        </w:rPr>
        <w:t>，</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cs="Times New Roman"/>
          <w:b w:val="0"/>
          <w:bCs w:val="0"/>
          <w:u w:val="none"/>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pStyle w:val="23"/>
      </w:pPr>
      <w:r>
        <w:rPr>
          <w:rFonts w:ascii="仿宋_GB2312" w:hAnsi="仿宋" w:eastAsia="仿宋_GB2312" w:cs="仿宋_GB2312"/>
          <w:kern w:val="0"/>
        </w:rPr>
        <w:t xml:space="preserve">                                </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spacing w:line="360" w:lineRule="auto"/>
        <w:jc w:val="center"/>
        <w:rPr>
          <w:rFonts w:ascii="仿宋_GB2312" w:hAnsi="仿宋" w:eastAsia="仿宋_GB2312" w:cs="仿宋_GB2312"/>
          <w:b/>
          <w:sz w:val="32"/>
          <w:szCs w:val="32"/>
        </w:rPr>
      </w:pPr>
    </w:p>
    <w:p>
      <w:pPr>
        <w:pStyle w:val="23"/>
      </w:pP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26" w:name="_Toc164085800"/>
    <w:bookmarkStart w:id="427" w:name="_Toc91899912"/>
    <w:bookmarkStart w:id="428" w:name="_Toc131845147"/>
    <w:bookmarkStart w:id="429" w:name="_Toc36110187"/>
    <w:r>
      <w:rPr>
        <w:rFonts w:hint="eastAsia" w:ascii="仿宋_GB2312" w:eastAsia="仿宋_GB2312"/>
        <w:kern w:val="0"/>
        <w:szCs w:val="21"/>
      </w:rPr>
      <w:t xml:space="preserve"> 页</w:t>
    </w:r>
    <w:bookmarkEnd w:id="426"/>
    <w:bookmarkEnd w:id="427"/>
    <w:bookmarkEnd w:id="428"/>
    <w:bookmarkEnd w:id="4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浙江省农业科学院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浙江省农业科学院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rPr>
        <w:rFonts w:hint="eastAsia"/>
        <w:lang w:eastAsia="zh-CN"/>
      </w:rPr>
      <w:t>浙江省农业科学院</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浙江省农业科学院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E59287B"/>
    <w:multiLevelType w:val="singleLevel"/>
    <w:tmpl w:val="FE59287B"/>
    <w:lvl w:ilvl="0" w:tentative="0">
      <w:start w:val="1"/>
      <w:numFmt w:val="decimal"/>
      <w:suff w:val="space"/>
      <w:lvlText w:val="%1."/>
      <w:lvlJc w:val="left"/>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247B10BB"/>
    <w:multiLevelType w:val="singleLevel"/>
    <w:tmpl w:val="247B10BB"/>
    <w:lvl w:ilvl="0" w:tentative="0">
      <w:start w:val="1"/>
      <w:numFmt w:val="decimal"/>
      <w:suff w:val="space"/>
      <w:lvlText w:val="%1."/>
      <w:lvlJc w:val="left"/>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58E704CE"/>
    <w:multiLevelType w:val="singleLevel"/>
    <w:tmpl w:val="58E704CE"/>
    <w:lvl w:ilvl="0" w:tentative="0">
      <w:start w:val="2"/>
      <w:numFmt w:val="chineseCounting"/>
      <w:suff w:val="nothing"/>
      <w:lvlText w:val="%1、"/>
      <w:lvlJc w:val="left"/>
    </w:lvl>
  </w:abstractNum>
  <w:abstractNum w:abstractNumId="11">
    <w:nsid w:val="685618AB"/>
    <w:multiLevelType w:val="singleLevel"/>
    <w:tmpl w:val="685618AB"/>
    <w:lvl w:ilvl="0" w:tentative="0">
      <w:start w:val="1"/>
      <w:numFmt w:val="chineseCounting"/>
      <w:suff w:val="nothing"/>
      <w:lvlText w:val="%1、"/>
      <w:lvlJc w:val="left"/>
      <w:rPr>
        <w:rFonts w:hint="eastAsia"/>
      </w:rPr>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7B0A1ACE"/>
    <w:multiLevelType w:val="singleLevel"/>
    <w:tmpl w:val="7B0A1ACE"/>
    <w:lvl w:ilvl="0" w:tentative="0">
      <w:start w:val="1"/>
      <w:numFmt w:val="decimal"/>
      <w:suff w:val="space"/>
      <w:lvlText w:val="%1."/>
      <w:lvlJc w:val="left"/>
    </w:lvl>
  </w:abstractNum>
  <w:num w:numId="1">
    <w:abstractNumId w:val="1"/>
  </w:num>
  <w:num w:numId="2">
    <w:abstractNumId w:val="2"/>
  </w:num>
  <w:num w:numId="3">
    <w:abstractNumId w:val="8"/>
  </w:num>
  <w:num w:numId="4">
    <w:abstractNumId w:val="3"/>
  </w:num>
  <w:num w:numId="5">
    <w:abstractNumId w:val="10"/>
  </w:num>
  <w:num w:numId="6">
    <w:abstractNumId w:val="0"/>
  </w:num>
  <w:num w:numId="7">
    <w:abstractNumId w:val="12"/>
  </w:num>
  <w:num w:numId="8">
    <w:abstractNumId w:val="4"/>
  </w:num>
  <w:num w:numId="9">
    <w:abstractNumId w:val="6"/>
  </w:num>
  <w:num w:numId="10">
    <w:abstractNumId w:val="9"/>
  </w:num>
  <w:num w:numId="11">
    <w:abstractNumId w:val="11"/>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759DB"/>
    <w:rsid w:val="03A013D6"/>
    <w:rsid w:val="03AE3AF3"/>
    <w:rsid w:val="03B409DD"/>
    <w:rsid w:val="03CC06C2"/>
    <w:rsid w:val="03CD150C"/>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8278CB"/>
    <w:rsid w:val="0C8445DA"/>
    <w:rsid w:val="0C87121B"/>
    <w:rsid w:val="0CA75583"/>
    <w:rsid w:val="0CC007F7"/>
    <w:rsid w:val="0CC47EE3"/>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26171"/>
    <w:rsid w:val="10D64689"/>
    <w:rsid w:val="10EF5293"/>
    <w:rsid w:val="10F33360"/>
    <w:rsid w:val="10F44B0F"/>
    <w:rsid w:val="10FC16E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B04EDA"/>
    <w:rsid w:val="11C049F1"/>
    <w:rsid w:val="11C6522A"/>
    <w:rsid w:val="11C91AF8"/>
    <w:rsid w:val="11CC3A28"/>
    <w:rsid w:val="11D84431"/>
    <w:rsid w:val="11D87F8D"/>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2FE314A"/>
    <w:rsid w:val="13051255"/>
    <w:rsid w:val="13070B2A"/>
    <w:rsid w:val="13072A44"/>
    <w:rsid w:val="131E2FC6"/>
    <w:rsid w:val="13265254"/>
    <w:rsid w:val="13307FAC"/>
    <w:rsid w:val="13347445"/>
    <w:rsid w:val="133D279D"/>
    <w:rsid w:val="135F4BE2"/>
    <w:rsid w:val="137D2B9A"/>
    <w:rsid w:val="138C0E00"/>
    <w:rsid w:val="139B1A0A"/>
    <w:rsid w:val="139D25C7"/>
    <w:rsid w:val="139F6FB4"/>
    <w:rsid w:val="13BF3CE4"/>
    <w:rsid w:val="13CA1B57"/>
    <w:rsid w:val="13D33102"/>
    <w:rsid w:val="13E744B7"/>
    <w:rsid w:val="13F56BD4"/>
    <w:rsid w:val="14023B78"/>
    <w:rsid w:val="140E5EE8"/>
    <w:rsid w:val="141008D8"/>
    <w:rsid w:val="14125FE6"/>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F4D92"/>
    <w:rsid w:val="14A7619D"/>
    <w:rsid w:val="14B922F8"/>
    <w:rsid w:val="14B95E54"/>
    <w:rsid w:val="14D233B9"/>
    <w:rsid w:val="14DC5FE6"/>
    <w:rsid w:val="14E153AA"/>
    <w:rsid w:val="14F82861"/>
    <w:rsid w:val="14FE7D0A"/>
    <w:rsid w:val="15035321"/>
    <w:rsid w:val="150536C3"/>
    <w:rsid w:val="150C1963"/>
    <w:rsid w:val="150D3442"/>
    <w:rsid w:val="151447A0"/>
    <w:rsid w:val="153C0833"/>
    <w:rsid w:val="154A6454"/>
    <w:rsid w:val="154F4A0A"/>
    <w:rsid w:val="15762120"/>
    <w:rsid w:val="1585667E"/>
    <w:rsid w:val="15891CCA"/>
    <w:rsid w:val="15900494"/>
    <w:rsid w:val="159959DA"/>
    <w:rsid w:val="15B42ABF"/>
    <w:rsid w:val="15B4486D"/>
    <w:rsid w:val="15C01464"/>
    <w:rsid w:val="15CA4090"/>
    <w:rsid w:val="15CE592F"/>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7A7814"/>
    <w:rsid w:val="1A9133CF"/>
    <w:rsid w:val="1A984BAD"/>
    <w:rsid w:val="1A9C249F"/>
    <w:rsid w:val="1AA66E7A"/>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D40319"/>
    <w:rsid w:val="31DB3455"/>
    <w:rsid w:val="31E3679B"/>
    <w:rsid w:val="31E732FD"/>
    <w:rsid w:val="31ED3189"/>
    <w:rsid w:val="31F462C5"/>
    <w:rsid w:val="32081D71"/>
    <w:rsid w:val="32116E77"/>
    <w:rsid w:val="32140715"/>
    <w:rsid w:val="32191F40"/>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81D15"/>
    <w:rsid w:val="3B8B7C9A"/>
    <w:rsid w:val="3B914B85"/>
    <w:rsid w:val="3B974891"/>
    <w:rsid w:val="3B976654"/>
    <w:rsid w:val="3BBA0580"/>
    <w:rsid w:val="3BC01EFC"/>
    <w:rsid w:val="3BCA786A"/>
    <w:rsid w:val="3BD31E2F"/>
    <w:rsid w:val="3BF15831"/>
    <w:rsid w:val="3BFA097C"/>
    <w:rsid w:val="3BFA4E20"/>
    <w:rsid w:val="3C105946"/>
    <w:rsid w:val="3C1734CD"/>
    <w:rsid w:val="3C1E0B0E"/>
    <w:rsid w:val="3C3C7EA1"/>
    <w:rsid w:val="3C461E13"/>
    <w:rsid w:val="3C471448"/>
    <w:rsid w:val="3C4A1903"/>
    <w:rsid w:val="3C4C0A09"/>
    <w:rsid w:val="3C5F759A"/>
    <w:rsid w:val="3C681D8A"/>
    <w:rsid w:val="3C6C525A"/>
    <w:rsid w:val="3C746980"/>
    <w:rsid w:val="3CAA05F4"/>
    <w:rsid w:val="3CB925E5"/>
    <w:rsid w:val="3CC316B6"/>
    <w:rsid w:val="3CC35212"/>
    <w:rsid w:val="3CCE23CB"/>
    <w:rsid w:val="3CD17D17"/>
    <w:rsid w:val="3CDD2778"/>
    <w:rsid w:val="3CEA09F1"/>
    <w:rsid w:val="3CF74EBC"/>
    <w:rsid w:val="3D0A1DD9"/>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61A88"/>
    <w:rsid w:val="3F2C1AE6"/>
    <w:rsid w:val="3F2F0234"/>
    <w:rsid w:val="3F520ACF"/>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F5CBE"/>
    <w:rsid w:val="46A14816"/>
    <w:rsid w:val="46A55988"/>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E349BA"/>
    <w:rsid w:val="47FE7A46"/>
    <w:rsid w:val="4809698F"/>
    <w:rsid w:val="4810535C"/>
    <w:rsid w:val="4811697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40600"/>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56040"/>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5048A0"/>
    <w:rsid w:val="4D510618"/>
    <w:rsid w:val="4D5F667A"/>
    <w:rsid w:val="4D616AAD"/>
    <w:rsid w:val="4D704F42"/>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214EB5"/>
    <w:rsid w:val="552705DC"/>
    <w:rsid w:val="55287EB0"/>
    <w:rsid w:val="55364EFD"/>
    <w:rsid w:val="55393E6B"/>
    <w:rsid w:val="554271C4"/>
    <w:rsid w:val="554C1DF1"/>
    <w:rsid w:val="554C3B9F"/>
    <w:rsid w:val="555D4828"/>
    <w:rsid w:val="555E1B24"/>
    <w:rsid w:val="557430F6"/>
    <w:rsid w:val="55782BE6"/>
    <w:rsid w:val="557A4C8B"/>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4678B1"/>
    <w:rsid w:val="5F557AF4"/>
    <w:rsid w:val="5F5C5326"/>
    <w:rsid w:val="5F6277C6"/>
    <w:rsid w:val="5F6D0B1D"/>
    <w:rsid w:val="5F7268F8"/>
    <w:rsid w:val="5F73441E"/>
    <w:rsid w:val="5F796DF2"/>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727B5"/>
    <w:rsid w:val="62C84A81"/>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63000B"/>
    <w:rsid w:val="6F8331F1"/>
    <w:rsid w:val="6F834209"/>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C25205"/>
    <w:rsid w:val="70DA42FD"/>
    <w:rsid w:val="70DD3DED"/>
    <w:rsid w:val="70E22EF7"/>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2222F5"/>
    <w:rsid w:val="74341F76"/>
    <w:rsid w:val="743C0E2B"/>
    <w:rsid w:val="743E2DF5"/>
    <w:rsid w:val="74476126"/>
    <w:rsid w:val="744F6BF8"/>
    <w:rsid w:val="745A5E80"/>
    <w:rsid w:val="7460720F"/>
    <w:rsid w:val="74706664"/>
    <w:rsid w:val="74716D26"/>
    <w:rsid w:val="747B1953"/>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5E289C"/>
    <w:rsid w:val="75600BE5"/>
    <w:rsid w:val="7564475C"/>
    <w:rsid w:val="75706FDE"/>
    <w:rsid w:val="7583797F"/>
    <w:rsid w:val="75862CA5"/>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B15581"/>
    <w:rsid w:val="7FB16B71"/>
    <w:rsid w:val="7FBD5515"/>
    <w:rsid w:val="7FD73AEA"/>
    <w:rsid w:val="7FE707E4"/>
    <w:rsid w:val="7FF54CAF"/>
    <w:rsid w:val="7FF56A5D"/>
    <w:rsid w:val="7FFC4290"/>
    <w:rsid w:val="7FFD1DB6"/>
    <w:rsid w:val="BB7FA927"/>
    <w:rsid w:val="BCA92260"/>
    <w:rsid w:val="DDF9AC99"/>
    <w:rsid w:val="EE66ED2F"/>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195"/>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35"/>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3"/>
    <w:autoRedefine/>
    <w:qFormat/>
    <w:uiPriority w:val="0"/>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pacing w:line="360" w:lineRule="auto"/>
      <w:ind w:left="360" w:right="238" w:hanging="360"/>
      <w:contextualSpacing/>
    </w:pPr>
  </w:style>
  <w:style w:type="paragraph" w:styleId="23">
    <w:name w:val="Body Text"/>
    <w:basedOn w:val="1"/>
    <w:link w:val="964"/>
    <w:autoRedefine/>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6"/>
    <w:autoRedefine/>
    <w:qFormat/>
    <w:uiPriority w:val="0"/>
    <w:pPr>
      <w:spacing w:line="480" w:lineRule="exact"/>
      <w:ind w:firstLine="480" w:firstLineChars="200"/>
    </w:pPr>
    <w:rPr>
      <w:rFonts w:ascii="宋体" w:hAnsi="宋体"/>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2"/>
    <w:autoRedefine/>
    <w:qFormat/>
    <w:uiPriority w:val="99"/>
    <w:pPr>
      <w:tabs>
        <w:tab w:val="center" w:pos="4153"/>
        <w:tab w:val="right" w:pos="8306"/>
      </w:tabs>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Cs w:val="20"/>
    </w:rPr>
  </w:style>
  <w:style w:type="paragraph" w:styleId="46">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3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字符"/>
    <w:autoRedefine/>
    <w:qFormat/>
    <w:uiPriority w:val="1"/>
    <w:rPr>
      <w:rFonts w:ascii="仿宋_GB2312" w:hAnsi="Times New Roman" w:eastAsia="仿宋_GB2312" w:cs="Times New Roman"/>
      <w:b/>
      <w:kern w:val="2"/>
      <w:sz w:val="24"/>
      <w:lang w:val="zh-CN"/>
    </w:rPr>
  </w:style>
  <w:style w:type="paragraph" w:styleId="80">
    <w:name w:val="List Paragraph"/>
    <w:basedOn w:val="1"/>
    <w:next w:val="1"/>
    <w:autoRedefine/>
    <w:qFormat/>
    <w:uiPriority w:val="34"/>
    <w:pPr>
      <w:spacing w:line="360" w:lineRule="auto"/>
      <w:ind w:firstLine="200" w:firstLineChars="200"/>
    </w:pPr>
    <w:rPr>
      <w:rFonts w:eastAsia="楷体_GB2312" w:cs="Lucida Sans"/>
    </w:rPr>
  </w:style>
  <w:style w:type="character" w:customStyle="1" w:styleId="81">
    <w:name w:val="正文缩进 字符"/>
    <w:autoRedefine/>
    <w:qFormat/>
    <w:uiPriority w:val="0"/>
    <w:rPr>
      <w:rFonts w:ascii="宋体" w:eastAsia="宋体"/>
      <w:snapToGrid w:val="0"/>
      <w:color w:val="000000"/>
      <w:kern w:val="28"/>
      <w:sz w:val="28"/>
      <w:lang w:val="en-US" w:eastAsia="zh-CN" w:bidi="ar-SA"/>
    </w:rPr>
  </w:style>
  <w:style w:type="character" w:customStyle="1" w:styleId="82">
    <w:name w:val="标题 3 字符"/>
    <w:autoRedefine/>
    <w:qFormat/>
    <w:uiPriority w:val="9"/>
    <w:rPr>
      <w:b/>
      <w:bCs/>
      <w:kern w:val="2"/>
      <w:sz w:val="32"/>
      <w:szCs w:val="32"/>
    </w:rPr>
  </w:style>
  <w:style w:type="paragraph" w:customStyle="1" w:styleId="83">
    <w:name w:val="样式6"/>
    <w:basedOn w:val="32"/>
    <w:next w:val="23"/>
    <w:autoRedefine/>
    <w:qFormat/>
    <w:uiPriority w:val="0"/>
    <w:pPr>
      <w:spacing w:line="460" w:lineRule="exact"/>
      <w:outlineLvl w:val="2"/>
    </w:pPr>
    <w:rPr>
      <w:rFonts w:ascii="仿宋_GB2312" w:hAnsi="宋体" w:eastAsia="仿宋_GB2312"/>
      <w:b/>
      <w:bCs/>
      <w:szCs w:val="24"/>
    </w:rPr>
  </w:style>
  <w:style w:type="character" w:customStyle="1" w:styleId="84">
    <w:name w:val="标题 1 字符"/>
    <w:autoRedefine/>
    <w:qFormat/>
    <w:uiPriority w:val="9"/>
    <w:rPr>
      <w:rFonts w:ascii="Arial" w:hAnsi="Arial" w:eastAsia="黑体" w:cs="Arial"/>
      <w:b/>
      <w:bCs/>
      <w:snapToGrid w:val="0"/>
      <w:kern w:val="44"/>
      <w:sz w:val="44"/>
      <w:szCs w:val="44"/>
    </w:rPr>
  </w:style>
  <w:style w:type="character" w:customStyle="1" w:styleId="85">
    <w:name w:val="标题 1 Char"/>
    <w:link w:val="3"/>
    <w:autoRedefine/>
    <w:qFormat/>
    <w:uiPriority w:val="9"/>
    <w:rPr>
      <w:b/>
      <w:bCs/>
      <w:kern w:val="44"/>
      <w:sz w:val="44"/>
      <w:szCs w:val="4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pacing w:line="360" w:lineRule="auto"/>
      <w:ind w:firstLine="482"/>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Cs w:val="20"/>
    </w:rPr>
  </w:style>
  <w:style w:type="character" w:customStyle="1" w:styleId="135">
    <w:name w:val="Char Char24"/>
    <w:autoRedefine/>
    <w:qFormat/>
    <w:uiPriority w:val="6"/>
    <w:rPr>
      <w:kern w:val="1"/>
      <w:sz w:val="21"/>
    </w:rPr>
  </w:style>
  <w:style w:type="character" w:customStyle="1" w:styleId="136">
    <w:name w:val="副标题 Char"/>
    <w:link w:val="46"/>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2"/>
    <w:link w:val="172"/>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pacing w:line="360" w:lineRule="auto"/>
      <w:ind w:firstLine="480" w:firstLineChars="20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0"/>
    <w:link w:val="258"/>
    <w:autoRedefine/>
    <w:qFormat/>
    <w:uiPriority w:val="0"/>
    <w:pPr>
      <w:widowControl/>
      <w:adjustRightInd/>
      <w:spacing w:after="200" w:line="360" w:lineRule="auto"/>
      <w:ind w:left="720" w:firstLine="200" w:firstLineChars="200"/>
      <w:jc w:val="left"/>
    </w:pPr>
    <w:rPr>
      <w:kern w:val="0"/>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pacing w:afterLines="50"/>
      <w:ind w:firstLine="200" w:firstLineChars="200"/>
    </w:pPr>
    <w:rPr>
      <w:kern w:val="0"/>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autoRedefine/>
    <w:qFormat/>
    <w:uiPriority w:val="0"/>
    <w:pPr>
      <w:tabs>
        <w:tab w:val="left" w:pos="360"/>
      </w:tabs>
    </w:pPr>
    <w:rPr>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Cs w:val="20"/>
    </w:rPr>
  </w:style>
  <w:style w:type="paragraph" w:customStyle="1" w:styleId="464">
    <w:name w:val="Test2"/>
    <w:basedOn w:val="2"/>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autoRedefine/>
    <w:qFormat/>
    <w:uiPriority w:val="0"/>
    <w:rPr>
      <w:rFonts w:ascii="Tahoma" w:hAnsi="Tahoma"/>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pacing w:line="0" w:lineRule="atLeast"/>
      <w:ind w:firstLine="200" w:firstLineChars="200"/>
      <w:jc w:val="center"/>
    </w:pPr>
    <w:rPr>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pacing w:line="300" w:lineRule="auto"/>
    </w:pPr>
    <w:rPr>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rPr>
  </w:style>
  <w:style w:type="paragraph" w:customStyle="1" w:styleId="558">
    <w:name w:val="正文格式"/>
    <w:basedOn w:val="1"/>
    <w:autoRedefine/>
    <w:qFormat/>
    <w:uiPriority w:val="0"/>
    <w:pPr>
      <w:widowControl/>
      <w:autoSpaceDE w:val="0"/>
      <w:autoSpaceDN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Cs w:val="20"/>
    </w:rPr>
  </w:style>
  <w:style w:type="paragraph" w:customStyle="1" w:styleId="582">
    <w:name w:val="标题五"/>
    <w:basedOn w:val="1"/>
    <w:autoRedefine/>
    <w:qFormat/>
    <w:uiPriority w:val="0"/>
    <w:pPr>
      <w:adjustRightInd/>
      <w:spacing w:beforeLines="50" w:line="360" w:lineRule="auto"/>
    </w:pPr>
    <w:rPr>
      <w:b/>
    </w:rPr>
  </w:style>
  <w:style w:type="paragraph" w:customStyle="1" w:styleId="583">
    <w:name w:val="Char Char1101"/>
    <w:basedOn w:val="1"/>
    <w:autoRedefine/>
    <w:qFormat/>
    <w:uiPriority w:val="0"/>
    <w:pPr>
      <w:spacing w:line="360" w:lineRule="auto"/>
    </w:pPr>
    <w:rPr>
      <w:rFonts w:ascii="Tahoma" w:hAnsi="Tahoma"/>
      <w:szCs w:val="20"/>
    </w:rPr>
  </w:style>
  <w:style w:type="paragraph" w:customStyle="1" w:styleId="584">
    <w:name w:val="Char Char Char Char Char Char Char Char1"/>
    <w:basedOn w:val="1"/>
    <w:autoRedefine/>
    <w:qFormat/>
    <w:uiPriority w:val="0"/>
    <w:pPr>
      <w:tabs>
        <w:tab w:val="left" w:pos="360"/>
      </w:tabs>
    </w:pPr>
    <w:rPr>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pacing w:before="120" w:after="120" w:line="360" w:lineRule="auto"/>
    </w:pPr>
    <w:rPr>
      <w:rFonts w:ascii="宋体"/>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Cs w:val="20"/>
    </w:rPr>
  </w:style>
  <w:style w:type="paragraph" w:customStyle="1" w:styleId="601">
    <w:name w:val="正文文字表格居中"/>
    <w:basedOn w:val="1"/>
    <w:next w:val="55"/>
    <w:autoRedefine/>
    <w:qFormat/>
    <w:uiPriority w:val="0"/>
    <w:pPr>
      <w:spacing w:line="360" w:lineRule="auto"/>
    </w:pPr>
    <w:rPr>
      <w:rFonts w:ascii="宋体"/>
      <w:b/>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4"/>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Cs w:val="20"/>
    </w:rPr>
  </w:style>
  <w:style w:type="paragraph" w:customStyle="1" w:styleId="625">
    <w:name w:val="表格"/>
    <w:basedOn w:val="1"/>
    <w:autoRedefine/>
    <w:qFormat/>
    <w:uiPriority w:val="0"/>
    <w:pPr>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3">
    <w:name w:val="Char1 Char Char Char1"/>
    <w:basedOn w:val="1"/>
    <w:autoRedefine/>
    <w:qFormat/>
    <w:uiPriority w:val="0"/>
    <w:pPr>
      <w:adjustRightInd/>
      <w:ind w:firstLine="200" w:firstLineChars="200"/>
    </w:pPr>
    <w:rPr>
      <w:rFonts w:ascii="Tahoma" w:hAnsi="Tahoma"/>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Cs w:val="20"/>
    </w:rPr>
  </w:style>
  <w:style w:type="paragraph" w:customStyle="1" w:styleId="651">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autoRedefine/>
    <w:qFormat/>
    <w:uiPriority w:val="6"/>
    <w:pPr>
      <w:widowControl/>
      <w:adjustRightInd/>
      <w:ind w:left="720" w:hanging="720"/>
    </w:pPr>
    <w:rPr>
      <w:color w:val="000000"/>
      <w:kern w:val="0"/>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69">
    <w:name w:val="2级标题"/>
    <w:basedOn w:val="670"/>
    <w:autoRedefine/>
    <w:qFormat/>
    <w:uiPriority w:val="0"/>
    <w:pPr>
      <w:jc w:val="left"/>
      <w:outlineLvl w:val="1"/>
    </w:pPr>
    <w:rPr>
      <w:rFonts w:ascii="Times New Roman" w:hAnsi="Times New Roman"/>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pacing w:after="120" w:line="360" w:lineRule="auto"/>
      <w:ind w:left="420" w:leftChars="200" w:firstLine="480" w:firstLineChars="200"/>
    </w:pPr>
    <w:rPr>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Cs w:val="20"/>
    </w:rPr>
  </w:style>
  <w:style w:type="paragraph" w:customStyle="1" w:styleId="719">
    <w:name w:val="4"/>
    <w:basedOn w:val="1"/>
    <w:next w:val="36"/>
    <w:autoRedefine/>
    <w:qFormat/>
    <w:uiPriority w:val="0"/>
    <w:pPr>
      <w:spacing w:after="120" w:line="480" w:lineRule="auto"/>
      <w:ind w:left="420" w:leftChars="200"/>
    </w:pPr>
    <w:rPr>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1">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0">
    <w:name w:val="Char Char Char Char Char Char Char Char Char Char Char1 Char"/>
    <w:basedOn w:val="1"/>
    <w:autoRedefine/>
    <w:qFormat/>
    <w:uiPriority w:val="0"/>
    <w:pPr>
      <w:adjustRightInd/>
    </w:pPr>
    <w:rPr>
      <w:rFonts w:ascii="Tahoma" w:hAnsi="Tahoma"/>
    </w:rPr>
  </w:style>
  <w:style w:type="paragraph" w:customStyle="1" w:styleId="751">
    <w:name w:val="Char Char Char Char11"/>
    <w:basedOn w:val="1"/>
    <w:autoRedefine/>
    <w:qFormat/>
    <w:uiPriority w:val="0"/>
    <w:rPr>
      <w:rFonts w:ascii="Tahoma" w:hAnsi="Tahoma"/>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Cs w:val="20"/>
    </w:rPr>
  </w:style>
  <w:style w:type="paragraph" w:customStyle="1" w:styleId="754">
    <w:name w:val="标1"/>
    <w:basedOn w:val="1"/>
    <w:autoRedefine/>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797">
    <w:name w:val="首行缩进"/>
    <w:basedOn w:val="1"/>
    <w:autoRedefine/>
    <w:qFormat/>
    <w:uiPriority w:val="0"/>
    <w:pPr>
      <w:spacing w:line="360" w:lineRule="auto"/>
      <w:ind w:firstLine="480" w:firstLineChars="200"/>
    </w:pPr>
    <w:rPr>
      <w:rFonts w:ascii="宋体"/>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799">
    <w:name w:val="单元格左对齐"/>
    <w:basedOn w:val="1"/>
    <w:autoRedefine/>
    <w:qFormat/>
    <w:uiPriority w:val="0"/>
    <w:pPr>
      <w:adjustRightInd/>
      <w:spacing w:line="360" w:lineRule="auto"/>
    </w:p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Cs w:val="20"/>
    </w:rPr>
  </w:style>
  <w:style w:type="paragraph" w:customStyle="1" w:styleId="836">
    <w:name w:val="Char Char Char Char Char Char Char Char Char Char Char Char1 Char"/>
    <w:basedOn w:val="1"/>
    <w:autoRedefine/>
    <w:qFormat/>
    <w:uiPriority w:val="0"/>
    <w:rPr>
      <w:rFonts w:ascii="Tahoma" w:hAnsi="Tahoma" w:cs="仿宋_GB2312"/>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rPr>
  </w:style>
  <w:style w:type="paragraph" w:customStyle="1" w:styleId="860">
    <w:name w:val="Char Char110"/>
    <w:basedOn w:val="1"/>
    <w:autoRedefine/>
    <w:qFormat/>
    <w:uiPriority w:val="6"/>
    <w:pPr>
      <w:spacing w:line="360" w:lineRule="auto"/>
    </w:pPr>
    <w:rPr>
      <w:rFonts w:ascii="Tahoma" w:hAnsi="Tahoma"/>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7">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0">
    <w:name w:val="_Style 12"/>
    <w:basedOn w:val="18"/>
    <w:autoRedefine/>
    <w:qFormat/>
    <w:uiPriority w:val="0"/>
    <w:pPr>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Cs w:val="20"/>
    </w:rPr>
  </w:style>
  <w:style w:type="paragraph" w:customStyle="1" w:styleId="872">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3">
    <w:name w:val="_Style 94"/>
    <w:basedOn w:val="1"/>
    <w:next w:val="80"/>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pacing w:line="324" w:lineRule="auto"/>
      <w:ind w:firstLine="482" w:firstLineChars="200"/>
    </w:pPr>
    <w:rPr>
      <w:rFonts w:ascii="仿宋_GB2312" w:eastAsia="仿宋_GB2312"/>
      <w:b/>
      <w:color w:val="000000"/>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kern w:val="0"/>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87">
    <w:name w:val="标书标题3"/>
    <w:basedOn w:val="4"/>
    <w:autoRedefine/>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80"/>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autoRedefine/>
    <w:semiHidden/>
    <w:unhideWhenUsed/>
    <w:qFormat/>
    <w:uiPriority w:val="0"/>
    <w:tblPr>
      <w:tblCellMar>
        <w:top w:w="0" w:type="dxa"/>
        <w:left w:w="0" w:type="dxa"/>
        <w:bottom w:w="0" w:type="dxa"/>
        <w:right w:w="0" w:type="dxa"/>
      </w:tblCellMar>
    </w:tblPr>
  </w:style>
  <w:style w:type="paragraph" w:customStyle="1" w:styleId="963">
    <w:name w:val="Revision"/>
    <w:autoRedefine/>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4">
    <w:name w:val="正文文本 字符"/>
    <w:basedOn w:val="69"/>
    <w:link w:val="23"/>
    <w:autoRedefine/>
    <w:qFormat/>
    <w:uiPriority w:val="0"/>
    <w:rPr>
      <w:rFonts w:hint="default" w:ascii="Times New Roman" w:hAnsi="Times New Roman" w:eastAsia="宋体" w:cs="Times New Roman"/>
      <w:szCs w:val="24"/>
    </w:rPr>
  </w:style>
  <w:style w:type="paragraph" w:customStyle="1" w:styleId="965">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34640</Words>
  <Characters>36341</Characters>
  <Lines>343</Lines>
  <Paragraphs>96</Paragraphs>
  <TotalTime>58</TotalTime>
  <ScaleCrop>false</ScaleCrop>
  <LinksUpToDate>false</LinksUpToDate>
  <CharactersWithSpaces>37406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玥</dc:creator>
  <cp:lastModifiedBy>汪懿婷</cp:lastModifiedBy>
  <cp:lastPrinted>2023-04-07T01:30:00Z</cp:lastPrinted>
  <dcterms:modified xsi:type="dcterms:W3CDTF">2024-05-22T03:31:22Z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04374A169FC14979B5CFF646713A8CF7_13</vt:lpwstr>
  </property>
</Properties>
</file>