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新魏" w:cs="Times New Roman"/>
          <w:b/>
          <w:sz w:val="52"/>
          <w:szCs w:val="52"/>
        </w:rPr>
      </w:pPr>
      <w:bookmarkStart w:id="0" w:name="OLE_LINK1"/>
    </w:p>
    <w:p>
      <w:pPr>
        <w:jc w:val="center"/>
        <w:rPr>
          <w:rFonts w:ascii="Times New Roman" w:hAnsi="Times New Roman" w:eastAsia="华文新魏" w:cs="Times New Roman"/>
          <w:b/>
          <w:spacing w:val="-14"/>
          <w:sz w:val="52"/>
          <w:szCs w:val="52"/>
        </w:rPr>
      </w:pPr>
    </w:p>
    <w:p>
      <w:pPr>
        <w:spacing w:after="120"/>
        <w:ind w:firstLine="521" w:firstLineChars="100"/>
        <w:jc w:val="center"/>
        <w:rPr>
          <w:rFonts w:ascii="Times New Roman" w:hAnsi="Calibri" w:eastAsia="宋体" w:cs="Times New Roman"/>
          <w:kern w:val="0"/>
        </w:rPr>
      </w:pPr>
      <w:r>
        <w:rPr>
          <w:rFonts w:hint="eastAsia" w:ascii="Times New Roman" w:hAnsi="Times New Roman" w:eastAsia="华文新魏" w:cs="Times New Roman"/>
          <w:b/>
          <w:sz w:val="52"/>
          <w:szCs w:val="52"/>
        </w:rPr>
        <w:t>浙江省岱山县第二人民医院救护车采购项目</w:t>
      </w:r>
    </w:p>
    <w:p>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p>
    <w:p>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浙江省岱山县第二人民医院救护车采购项目</w:t>
      </w: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项目编号：SZGXZS2024092</w:t>
      </w:r>
    </w:p>
    <w:p>
      <w:pPr>
        <w:snapToGrid w:val="0"/>
        <w:spacing w:before="120" w:line="312" w:lineRule="auto"/>
        <w:ind w:left="1523" w:hanging="1522" w:hangingChars="500"/>
        <w:rPr>
          <w:rFonts w:ascii="Times New Roman" w:hAnsi="Times New Roman" w:eastAsia="华文新魏" w:cs="Times New Roman"/>
          <w:b/>
          <w:w w:val="95"/>
          <w:sz w:val="32"/>
        </w:rPr>
      </w:pPr>
    </w:p>
    <w:p>
      <w:pPr>
        <w:snapToGrid w:val="0"/>
        <w:spacing w:before="120" w:line="312" w:lineRule="auto"/>
        <w:ind w:left="1523"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浙江省岱山县第二人民医院</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4年05月20日</w:t>
      </w:r>
    </w:p>
    <w:p>
      <w:pPr>
        <w:snapToGrid w:val="0"/>
        <w:spacing w:before="120" w:line="312" w:lineRule="auto"/>
        <w:ind w:left="6057" w:leftChars="2409" w:hanging="998" w:hangingChars="328"/>
        <w:rPr>
          <w:rFonts w:ascii="Times New Roman" w:hAnsi="Times New Roman" w:eastAsia="华文新魏" w:cs="Times New Roman"/>
          <w:b/>
          <w:w w:val="95"/>
          <w:sz w:val="32"/>
        </w:rPr>
      </w:pPr>
    </w:p>
    <w:p>
      <w:pPr>
        <w:widowControl/>
        <w:spacing w:line="312" w:lineRule="auto"/>
        <w:jc w:val="left"/>
        <w:rPr>
          <w:rFonts w:ascii="Times New Roman" w:hAnsi="Times New Roman" w:eastAsia="创艺简标宋" w:cs="Times New Roman"/>
          <w:kern w:val="0"/>
          <w:sz w:val="44"/>
        </w:rPr>
        <w:sectPr>
          <w:footerReference r:id="rId3" w:type="default"/>
          <w:pgSz w:w="11906" w:h="16838"/>
          <w:pgMar w:top="1304" w:right="1106" w:bottom="1304" w:left="1531" w:header="1304" w:footer="1304" w:gutter="0"/>
          <w:cols w:space="720" w:num="1"/>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pPr>
        <w:spacing w:after="120"/>
        <w:ind w:firstLine="210" w:firstLineChars="100"/>
        <w:rPr>
          <w:rFonts w:ascii="Times New Roman" w:hAnsi="Times New Roman" w:eastAsia="宋体" w:cs="Times New Roman"/>
          <w:kern w:val="0"/>
        </w:rPr>
      </w:pPr>
    </w:p>
    <w:p>
      <w:pPr>
        <w:widowControl/>
        <w:numPr>
          <w:ilvl w:val="0"/>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采购公告</w:t>
      </w:r>
    </w:p>
    <w:p>
      <w:pPr>
        <w:widowControl/>
        <w:numPr>
          <w:ilvl w:val="0"/>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招标需求</w:t>
      </w:r>
    </w:p>
    <w:p>
      <w:pPr>
        <w:widowControl/>
        <w:numPr>
          <w:ilvl w:val="0"/>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总则</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招标文件</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投标文件编制</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开标</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评标</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定标</w:t>
      </w:r>
    </w:p>
    <w:p>
      <w:pPr>
        <w:widowControl/>
        <w:numPr>
          <w:ilvl w:val="1"/>
          <w:numId w:val="7"/>
        </w:numPr>
        <w:overflowPunct w:val="0"/>
        <w:autoSpaceDE w:val="0"/>
        <w:autoSpaceDN w:val="0"/>
        <w:adjustRightInd w:val="0"/>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pPr>
        <w:widowControl/>
        <w:overflowPunct w:val="0"/>
        <w:autoSpaceDE w:val="0"/>
        <w:autoSpaceDN w:val="0"/>
        <w:adjustRightInd w:val="0"/>
        <w:snapToGrid w:val="0"/>
        <w:spacing w:line="360" w:lineRule="auto"/>
        <w:ind w:left="165"/>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pPr>
        <w:widowControl/>
        <w:overflowPunct w:val="0"/>
        <w:autoSpaceDE w:val="0"/>
        <w:autoSpaceDN w:val="0"/>
        <w:adjustRightInd w:val="0"/>
        <w:snapToGrid w:val="0"/>
        <w:spacing w:line="360" w:lineRule="auto"/>
        <w:ind w:left="165"/>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第一章公开招标采购公告</w:t>
      </w:r>
    </w:p>
    <w:p>
      <w:pPr>
        <w:spacing w:line="312" w:lineRule="auto"/>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共和国政府采购法》等规定，受浙江省岱山县第二人民医院委托，现就浙江省岱山县第二人民医院救护车采购项目进行公开招标，欢迎符合资质要求并能提供相关服务的供应商参加投标。</w:t>
      </w:r>
    </w:p>
    <w:p>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浙江省岱山县第二人民医院救护车采购项目</w:t>
      </w:r>
    </w:p>
    <w:p>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SZGXZS2024092</w:t>
      </w:r>
    </w:p>
    <w:p>
      <w:pPr>
        <w:widowControl/>
        <w:spacing w:line="360" w:lineRule="auto"/>
        <w:rPr>
          <w:rFonts w:ascii="Times New Roman" w:hAnsi="Times New Roman" w:eastAsia="宋体" w:cs="Times New Roman"/>
          <w:b/>
          <w:bCs/>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b/>
          <w:bCs/>
          <w:kern w:val="0"/>
          <w:szCs w:val="21"/>
          <w:shd w:val="clear" w:color="auto" w:fill="FFFFFF"/>
        </w:rPr>
        <w:t>分散采购委托代理</w:t>
      </w:r>
    </w:p>
    <w:p>
      <w:pPr>
        <w:widowControl/>
        <w:spacing w:line="360" w:lineRule="auto"/>
        <w:rPr>
          <w:rFonts w:ascii="等线" w:hAnsi="等线" w:eastAsia="宋体" w:cs="Times New Roman"/>
          <w:b/>
          <w:bCs/>
          <w:szCs w:val="21"/>
        </w:rPr>
      </w:pPr>
      <w:r>
        <w:rPr>
          <w:rFonts w:hint="eastAsia" w:ascii="Times New Roman" w:hAnsi="Times New Roman" w:eastAsia="宋体" w:cs="Times New Roman"/>
          <w:b/>
          <w:bCs/>
          <w:kern w:val="0"/>
          <w:szCs w:val="21"/>
          <w:shd w:val="clear" w:color="auto" w:fill="FFFFFF"/>
        </w:rPr>
        <w:t>四、</w:t>
      </w:r>
      <w:r>
        <w:rPr>
          <w:rFonts w:hint="eastAsia" w:ascii="Times New Roman" w:hAnsi="Times New Roman" w:eastAsia="宋体" w:cs="Times New Roman"/>
          <w:b/>
          <w:bCs/>
          <w:kern w:val="0"/>
          <w:szCs w:val="21"/>
        </w:rPr>
        <w:t>项目概况（内容、用途、数量、简要技术要求等）</w:t>
      </w:r>
      <w:r>
        <w:rPr>
          <w:rFonts w:ascii="Times New Roman" w:hAnsi="Times New Roman" w:eastAsia="宋体" w:cs="Times New Roman"/>
          <w:b/>
          <w:bCs/>
          <w:kern w:val="0"/>
          <w:szCs w:val="21"/>
        </w:rPr>
        <w:t>:</w:t>
      </w:r>
    </w:p>
    <w:tbl>
      <w:tblPr>
        <w:tblStyle w:val="6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394"/>
        <w:gridCol w:w="850"/>
        <w:gridCol w:w="1701"/>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pPr>
              <w:jc w:val="center"/>
              <w:rPr>
                <w:rFonts w:ascii="宋体" w:hAnsi="宋体" w:eastAsia="宋体" w:cs="Times New Roman"/>
                <w:szCs w:val="21"/>
              </w:rPr>
            </w:pPr>
            <w:r>
              <w:rPr>
                <w:rFonts w:ascii="宋体" w:hAnsi="宋体" w:eastAsia="宋体" w:cs="Times New Roman"/>
                <w:szCs w:val="21"/>
              </w:rPr>
              <w:t>序号</w:t>
            </w:r>
          </w:p>
        </w:tc>
        <w:tc>
          <w:tcPr>
            <w:tcW w:w="4394" w:type="dxa"/>
            <w:noWrap/>
            <w:vAlign w:val="center"/>
          </w:tcPr>
          <w:p>
            <w:pPr>
              <w:jc w:val="center"/>
              <w:rPr>
                <w:rFonts w:ascii="宋体" w:hAnsi="宋体" w:eastAsia="宋体" w:cs="Times New Roman"/>
                <w:szCs w:val="21"/>
              </w:rPr>
            </w:pPr>
            <w:r>
              <w:rPr>
                <w:rFonts w:hint="eastAsia" w:ascii="宋体" w:hAnsi="宋体" w:eastAsia="宋体" w:cs="Times New Roman"/>
                <w:szCs w:val="21"/>
              </w:rPr>
              <w:t>产品</w:t>
            </w:r>
            <w:r>
              <w:rPr>
                <w:rFonts w:ascii="宋体" w:hAnsi="宋体" w:eastAsia="宋体" w:cs="Times New Roman"/>
                <w:szCs w:val="21"/>
              </w:rPr>
              <w:t>名称</w:t>
            </w:r>
          </w:p>
        </w:tc>
        <w:tc>
          <w:tcPr>
            <w:tcW w:w="850" w:type="dxa"/>
            <w:noWrap/>
            <w:vAlign w:val="center"/>
          </w:tcPr>
          <w:p>
            <w:pPr>
              <w:jc w:val="center"/>
              <w:rPr>
                <w:rFonts w:ascii="宋体" w:hAnsi="宋体" w:eastAsia="宋体" w:cs="Times New Roman"/>
                <w:szCs w:val="21"/>
              </w:rPr>
            </w:pPr>
            <w:r>
              <w:rPr>
                <w:rFonts w:ascii="宋体" w:hAnsi="宋体" w:eastAsia="宋体" w:cs="Times New Roman"/>
                <w:szCs w:val="21"/>
              </w:rPr>
              <w:t>数量</w:t>
            </w:r>
          </w:p>
        </w:tc>
        <w:tc>
          <w:tcPr>
            <w:tcW w:w="1701" w:type="dxa"/>
            <w:noWrap/>
            <w:vAlign w:val="center"/>
          </w:tcPr>
          <w:p>
            <w:pPr>
              <w:jc w:val="center"/>
              <w:rPr>
                <w:rFonts w:ascii="宋体" w:hAnsi="宋体" w:eastAsia="宋体" w:cs="Times New Roman"/>
                <w:szCs w:val="21"/>
              </w:rPr>
            </w:pPr>
            <w:r>
              <w:rPr>
                <w:rFonts w:ascii="宋体" w:hAnsi="宋体" w:eastAsia="宋体" w:cs="Times New Roman"/>
                <w:szCs w:val="21"/>
              </w:rPr>
              <w:t>预算金额(万元)</w:t>
            </w:r>
          </w:p>
        </w:tc>
        <w:tc>
          <w:tcPr>
            <w:tcW w:w="725" w:type="dxa"/>
            <w:noWrap/>
            <w:vAlign w:val="center"/>
          </w:tcPr>
          <w:p>
            <w:pPr>
              <w:jc w:val="center"/>
              <w:rPr>
                <w:rFonts w:ascii="宋体" w:hAnsi="宋体" w:eastAsia="宋体" w:cs="Times New Roman"/>
                <w:szCs w:val="21"/>
              </w:rPr>
            </w:pPr>
            <w:r>
              <w:rPr>
                <w:rFonts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3"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4394" w:type="dxa"/>
            <w:noWrap/>
            <w:vAlign w:val="center"/>
          </w:tcPr>
          <w:p>
            <w:pPr>
              <w:jc w:val="left"/>
              <w:rPr>
                <w:rFonts w:ascii="宋体" w:hAnsi="宋体" w:eastAsia="宋体" w:cs="Times New Roman"/>
                <w:szCs w:val="21"/>
              </w:rPr>
            </w:pPr>
            <w:r>
              <w:rPr>
                <w:rFonts w:hint="eastAsia" w:ascii="宋体" w:hAnsi="宋体" w:eastAsia="宋体" w:cs="Times New Roman"/>
                <w:szCs w:val="21"/>
              </w:rPr>
              <w:t>浙江省岱山县第二人民医院救护车采购项目</w:t>
            </w:r>
          </w:p>
        </w:tc>
        <w:tc>
          <w:tcPr>
            <w:tcW w:w="850" w:type="dxa"/>
            <w:noWrap/>
            <w:vAlign w:val="center"/>
          </w:tcPr>
          <w:p>
            <w:pPr>
              <w:jc w:val="center"/>
              <w:rPr>
                <w:rFonts w:hint="eastAsia" w:ascii="宋体" w:hAnsi="宋体" w:eastAsia="宋体" w:cs="Times New Roman"/>
                <w:szCs w:val="21"/>
                <w:lang w:eastAsia="zh-CN"/>
              </w:rPr>
            </w:pPr>
            <w:r>
              <w:rPr>
                <w:rFonts w:ascii="宋体" w:hAnsi="宋体" w:eastAsia="宋体" w:cs="Times New Roman"/>
                <w:szCs w:val="21"/>
              </w:rPr>
              <w:t>1</w:t>
            </w:r>
            <w:r>
              <w:rPr>
                <w:rFonts w:hint="eastAsia" w:ascii="宋体" w:hAnsi="宋体" w:eastAsia="宋体" w:cs="Times New Roman"/>
                <w:szCs w:val="21"/>
                <w:lang w:val="en-US" w:eastAsia="zh-CN"/>
              </w:rPr>
              <w:t>辆</w:t>
            </w:r>
          </w:p>
        </w:tc>
        <w:tc>
          <w:tcPr>
            <w:tcW w:w="1701" w:type="dxa"/>
            <w:noWrap/>
            <w:vAlign w:val="center"/>
          </w:tcPr>
          <w:p>
            <w:pPr>
              <w:jc w:val="center"/>
              <w:rPr>
                <w:rFonts w:ascii="宋体" w:hAnsi="宋体" w:eastAsia="宋体" w:cs="Times New Roman"/>
                <w:szCs w:val="21"/>
              </w:rPr>
            </w:pPr>
            <w:r>
              <w:rPr>
                <w:rFonts w:hint="eastAsia" w:ascii="宋体" w:hAnsi="宋体" w:eastAsia="宋体" w:cs="Times New Roman"/>
                <w:szCs w:val="21"/>
              </w:rPr>
              <w:t>45</w:t>
            </w:r>
          </w:p>
        </w:tc>
        <w:tc>
          <w:tcPr>
            <w:tcW w:w="725" w:type="dxa"/>
            <w:noWrap/>
            <w:vAlign w:val="center"/>
          </w:tcPr>
          <w:p>
            <w:pPr>
              <w:jc w:val="center"/>
              <w:rPr>
                <w:rFonts w:ascii="宋体" w:hAnsi="宋体" w:eastAsia="宋体" w:cs="Times New Roman"/>
                <w:szCs w:val="21"/>
              </w:rPr>
            </w:pPr>
          </w:p>
        </w:tc>
      </w:tr>
    </w:tbl>
    <w:p>
      <w:pPr>
        <w:spacing w:after="120"/>
        <w:rPr>
          <w:rFonts w:ascii="Times New Roman" w:hAnsi="Calibri" w:eastAsia="宋体" w:cs="Times New Roman"/>
          <w:kern w:val="0"/>
        </w:rPr>
      </w:pP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 </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2. </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pPr>
        <w:widowControl/>
        <w:shd w:val="clear" w:color="auto" w:fill="FFFFFF"/>
        <w:spacing w:line="360" w:lineRule="auto"/>
        <w:ind w:firstLine="420" w:firstLineChars="200"/>
        <w:jc w:val="left"/>
        <w:rPr>
          <w:rFonts w:ascii="Times New Roman" w:hAnsi="Times New Roman" w:eastAsia="宋体" w:cs="Times New Roman"/>
          <w:kern w:val="0"/>
          <w:szCs w:val="21"/>
          <w:u w:val="single"/>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本项目专门面向中小企业。</w:t>
      </w:r>
      <w:r>
        <w:rPr>
          <w:rFonts w:hint="eastAsia" w:ascii="Times New Roman" w:hAnsi="Times New Roman" w:eastAsia="宋体" w:cs="Times New Roman"/>
          <w:b/>
          <w:bCs/>
          <w:kern w:val="0"/>
          <w:szCs w:val="21"/>
          <w:u w:val="single"/>
        </w:rPr>
        <w:t>本项目对应的中小企业划分标准所属行业：工业。</w:t>
      </w: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，咨询电话：95763。已经注册成功的供应商无需重复注册。</w:t>
      </w:r>
    </w:p>
    <w:p>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spacing w:line="360" w:lineRule="auto"/>
        <w:ind w:firstLine="420" w:firstLineChars="200"/>
        <w:rPr>
          <w:rFonts w:ascii="Times New Roman" w:hAnsi="Times New Roman" w:eastAsia="宋体" w:cs="Times New Roman"/>
          <w:szCs w:val="21"/>
        </w:rPr>
      </w:pPr>
      <w:bookmarkStart w:id="1" w:name="_Hlk100345522"/>
      <w:bookmarkEnd w:id="1"/>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rPr>
        <w:t>4年</w:t>
      </w:r>
      <w:r>
        <w:rPr>
          <w:rFonts w:hint="eastAsia" w:ascii="Times New Roman" w:hAnsi="Times New Roman" w:eastAsia="宋体" w:cs="Times New Roman"/>
          <w:szCs w:val="21"/>
          <w:shd w:val="clear" w:color="auto" w:fill="FFFFFF"/>
          <w:lang w:val="en-US" w:eastAsia="zh-CN"/>
        </w:rPr>
        <w:t>06</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19</w:t>
      </w:r>
      <w:r>
        <w:rPr>
          <w:rFonts w:hint="eastAsia" w:ascii="Times New Roman" w:hAnsi="Times New Roman" w:eastAsia="宋体" w:cs="Times New Roman"/>
          <w:szCs w:val="21"/>
          <w:shd w:val="clear" w:color="auto" w:fill="FFFFFF"/>
        </w:rPr>
        <w:t>日</w:t>
      </w:r>
      <w:r>
        <w:rPr>
          <w:rFonts w:ascii="Times New Roman" w:hAnsi="Times New Roman" w:eastAsia="宋体" w:cs="Times New Roman"/>
          <w:szCs w:val="21"/>
          <w:shd w:val="clear" w:color="auto" w:fill="FFFFFF"/>
        </w:rPr>
        <w:t>09</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15</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4年</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18</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4年</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19</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09</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15</w:t>
      </w:r>
    </w:p>
    <w:p>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岱山县高亭镇星河路250号3楼（交通大楼裙楼3楼）</w:t>
      </w: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pPr>
        <w:spacing w:line="360" w:lineRule="auto"/>
        <w:ind w:firstLine="472" w:firstLineChars="225"/>
        <w:rPr>
          <w:rFonts w:ascii="宋体" w:hAnsi="Times New Roman" w:eastAsia="宋体" w:cs="Times New Roman"/>
          <w:szCs w:val="21"/>
        </w:rPr>
      </w:pPr>
      <w:r>
        <w:rPr>
          <w:rFonts w:ascii="宋体" w:hAnsi="宋体" w:eastAsia="宋体" w:cs="Times New Roman"/>
          <w:szCs w:val="21"/>
          <w:shd w:val="clear" w:color="auto" w:fill="FFFFFF"/>
        </w:rPr>
        <w:t>2</w:t>
      </w:r>
      <w:r>
        <w:rPr>
          <w:rFonts w:hint="eastAsia" w:ascii="宋体" w:hAnsi="宋体" w:eastAsia="宋体" w:cs="Times New Roman"/>
          <w:szCs w:val="21"/>
          <w:shd w:val="clear" w:color="auto" w:fill="FFFFFF"/>
        </w:rPr>
        <w:t>.采购人：</w:t>
      </w:r>
      <w:r>
        <w:rPr>
          <w:rFonts w:hint="eastAsia" w:ascii="宋体" w:hAnsi="宋体" w:eastAsia="宋体" w:cs="Times New Roman"/>
          <w:szCs w:val="21"/>
        </w:rPr>
        <w:t>浙江省岱山县第二人民医院</w:t>
      </w:r>
    </w:p>
    <w:p>
      <w:pPr>
        <w:spacing w:after="120"/>
        <w:ind w:firstLine="420" w:firstLineChars="200"/>
        <w:rPr>
          <w:rFonts w:hint="eastAsia" w:ascii="Times New Roman" w:hAnsi="Calibri" w:eastAsia="宋体" w:cs="Times New Roman"/>
          <w:kern w:val="0"/>
        </w:rPr>
      </w:pPr>
      <w:r>
        <w:rPr>
          <w:rFonts w:hint="eastAsia" w:ascii="Times New Roman" w:hAnsi="Calibri" w:eastAsia="宋体" w:cs="Times New Roman"/>
          <w:kern w:val="0"/>
        </w:rPr>
        <w:t xml:space="preserve">联系人：夏先生 </w:t>
      </w:r>
    </w:p>
    <w:p>
      <w:pPr>
        <w:spacing w:after="120"/>
        <w:ind w:firstLine="420" w:firstLineChars="200"/>
        <w:rPr>
          <w:rFonts w:hint="eastAsia" w:ascii="Times New Roman" w:hAnsi="Calibri" w:eastAsia="宋体" w:cs="Times New Roman"/>
          <w:kern w:val="0"/>
        </w:rPr>
      </w:pPr>
      <w:r>
        <w:rPr>
          <w:rFonts w:hint="eastAsia" w:ascii="Times New Roman" w:hAnsi="Calibri" w:eastAsia="宋体" w:cs="Times New Roman"/>
          <w:kern w:val="0"/>
        </w:rPr>
        <w:t xml:space="preserve">联系电话：0580-7334968   </w:t>
      </w:r>
    </w:p>
    <w:p>
      <w:pPr>
        <w:spacing w:after="120"/>
        <w:ind w:firstLine="420" w:firstLineChars="200"/>
        <w:rPr>
          <w:rFonts w:hint="eastAsia" w:ascii="Times New Roman" w:hAnsi="Calibri" w:eastAsia="宋体" w:cs="Times New Roman"/>
          <w:kern w:val="0"/>
        </w:rPr>
      </w:pPr>
      <w:r>
        <w:rPr>
          <w:rFonts w:hint="eastAsia" w:ascii="Times New Roman" w:hAnsi="Calibri" w:eastAsia="宋体" w:cs="Times New Roman"/>
          <w:kern w:val="0"/>
        </w:rPr>
        <w:t>质疑答复联系人：张女士</w:t>
      </w:r>
    </w:p>
    <w:p>
      <w:pPr>
        <w:spacing w:after="120"/>
        <w:ind w:firstLine="420" w:firstLineChars="200"/>
        <w:rPr>
          <w:rFonts w:hint="eastAsia" w:ascii="Times New Roman" w:hAnsi="Calibri" w:eastAsia="宋体" w:cs="Times New Roman"/>
          <w:kern w:val="0"/>
        </w:rPr>
      </w:pPr>
      <w:r>
        <w:rPr>
          <w:rFonts w:hint="eastAsia" w:ascii="Times New Roman" w:hAnsi="Calibri" w:eastAsia="宋体" w:cs="Times New Roman"/>
          <w:kern w:val="0"/>
        </w:rPr>
        <w:t>联系电话：0580-7334968</w:t>
      </w:r>
    </w:p>
    <w:p>
      <w:pPr>
        <w:spacing w:after="120"/>
        <w:ind w:firstLine="420" w:firstLineChars="200"/>
        <w:rPr>
          <w:rFonts w:ascii="Times New Roman" w:hAnsi="Calibri" w:eastAsia="宋体" w:cs="Times New Roman"/>
          <w:kern w:val="0"/>
        </w:rPr>
      </w:pPr>
      <w:r>
        <w:rPr>
          <w:rFonts w:hint="eastAsia" w:ascii="Times New Roman" w:hAnsi="Calibri" w:eastAsia="宋体" w:cs="Times New Roman"/>
          <w:kern w:val="0"/>
        </w:rPr>
        <w:t>地址：舟山市岱山县衢山镇人民路333号</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3.同级政府采购监督管理部门名称：岱山县财政局政府采购管理科</w:t>
      </w:r>
    </w:p>
    <w:p>
      <w:pPr>
        <w:spacing w:line="360" w:lineRule="auto"/>
        <w:ind w:firstLine="472" w:firstLineChars="225"/>
        <w:rPr>
          <w:rFonts w:ascii="Times New Roman" w:hAnsi="Times New Roman" w:eastAsia="宋体" w:cs="Times New Roman"/>
          <w:b/>
          <w:sz w:val="30"/>
        </w:rPr>
      </w:pPr>
      <w:r>
        <w:rPr>
          <w:rFonts w:hint="eastAsia" w:ascii="宋体" w:hAnsi="宋体" w:eastAsia="宋体" w:cs="Times New Roman"/>
          <w:szCs w:val="21"/>
        </w:rPr>
        <w:t>监督投诉电话：</w:t>
      </w:r>
      <w:r>
        <w:rPr>
          <w:rFonts w:ascii="宋体" w:hAnsi="宋体" w:eastAsia="宋体" w:cs="Times New Roman"/>
          <w:szCs w:val="21"/>
        </w:rPr>
        <w:t>0580-4472749</w:t>
      </w:r>
    </w:p>
    <w:p>
      <w:pPr>
        <w:rPr>
          <w:rFonts w:ascii="Times New Roman" w:hAnsi="Times New Roman" w:eastAsia="宋体" w:cs="Times New Roman"/>
          <w:b/>
          <w:kern w:val="0"/>
          <w:sz w:val="30"/>
        </w:rPr>
        <w:sectPr>
          <w:pgSz w:w="11906" w:h="16838"/>
          <w:pgMar w:top="1304" w:right="1531" w:bottom="1304" w:left="1531" w:header="1134" w:footer="1304" w:gutter="0"/>
          <w:cols w:space="720" w:num="1"/>
        </w:sectPr>
      </w:pPr>
    </w:p>
    <w:p>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pPr>
        <w:spacing w:after="120"/>
        <w:rPr>
          <w:rFonts w:ascii="Times New Roman" w:hAnsi="Times New Roman" w:eastAsia="宋体" w:cs="Times New Roman"/>
          <w:szCs w:val="21"/>
        </w:rPr>
      </w:pPr>
    </w:p>
    <w:p>
      <w:pPr>
        <w:pStyle w:val="96"/>
        <w:spacing w:line="360" w:lineRule="auto"/>
        <w:ind w:left="0"/>
        <w:jc w:val="left"/>
        <w:rPr>
          <w:rFonts w:ascii="宋体" w:hAnsi="宋体" w:eastAsia="宋体" w:cs="宋体"/>
          <w:b/>
          <w:bCs/>
          <w:sz w:val="24"/>
          <w:szCs w:val="24"/>
        </w:rPr>
      </w:pPr>
      <w:r>
        <w:rPr>
          <w:rFonts w:hint="eastAsia" w:ascii="Times New Roman" w:hAnsi="Times New Roman" w:eastAsia="宋体" w:cs="宋体"/>
          <w:b/>
          <w:bCs/>
          <w:sz w:val="24"/>
          <w:szCs w:val="24"/>
        </w:rPr>
        <w:t>一、具体参数要求</w:t>
      </w:r>
    </w:p>
    <w:tbl>
      <w:tblPr>
        <w:tblStyle w:val="6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969"/>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r>
              <w:rPr>
                <w:rFonts w:hint="eastAsia" w:ascii="宋体" w:hAnsi="宋体" w:eastAsia="宋体" w:cs="宋体"/>
                <w:b/>
                <w:kern w:val="0"/>
                <w:szCs w:val="21"/>
              </w:rPr>
              <w:t>货物名称</w:t>
            </w:r>
          </w:p>
        </w:tc>
        <w:tc>
          <w:tcPr>
            <w:tcW w:w="6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kern w:val="0"/>
                <w:szCs w:val="21"/>
              </w:rPr>
            </w:pPr>
            <w:r>
              <w:rPr>
                <w:rFonts w:hint="eastAsia" w:ascii="宋体" w:hAnsi="宋体" w:eastAsia="宋体" w:cs="宋体"/>
                <w:b/>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bCs/>
                <w:kern w:val="0"/>
                <w:szCs w:val="21"/>
              </w:rPr>
            </w:pPr>
            <w:r>
              <w:rPr>
                <w:rFonts w:hint="eastAsia" w:ascii="宋体" w:hAnsi="宋体" w:eastAsia="宋体" w:cs="宋体"/>
                <w:b/>
                <w:bCs/>
                <w:szCs w:val="21"/>
              </w:rPr>
              <w:t>一</w:t>
            </w:r>
          </w:p>
        </w:tc>
        <w:tc>
          <w:tcPr>
            <w:tcW w:w="1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r>
              <w:rPr>
                <w:rFonts w:hint="eastAsia" w:ascii="宋体" w:hAnsi="宋体" w:eastAsia="宋体" w:cs="宋体"/>
                <w:b/>
                <w:bCs/>
                <w:szCs w:val="21"/>
              </w:rPr>
              <w:t>车辆基本要求</w:t>
            </w:r>
          </w:p>
        </w:tc>
        <w:tc>
          <w:tcPr>
            <w:tcW w:w="61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bCs/>
                <w:kern w:val="0"/>
                <w:szCs w:val="21"/>
              </w:rPr>
              <w:t>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bCs/>
                <w:kern w:val="0"/>
                <w:szCs w:val="21"/>
              </w:rPr>
              <w:t>整车基本功能</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投标车型主要功能为转运、救治和监护病人的专用救护车，设计要把握院前急救发展方向，具备前瞻性。基础车型满足操控性能好、动力强等要求，医疗舱整体应在功能和性能上具备一定的超前性，能够体现目前最新、最先进的技术理念，投标车型的改装需要采用先进的制造材料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适应环境</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投标车型应适应各种自然条件，适应户外长时期作业的需求，适合城市道路，社区通行及郊县崎岖道路，适应气温－35到60摄氏度之间。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产品公告</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投标车型应具备国家发改委目录公告以及3C认证，能在买方所在地公安交通管理部门办理特种车上牌照手续。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b/>
                <w:bCs/>
                <w:szCs w:val="21"/>
              </w:rPr>
              <w:t>二</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b/>
                <w:bCs/>
                <w:szCs w:val="21"/>
              </w:rPr>
              <w:t>车辆技术要求</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▲2.1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外形尺寸</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5400mm≥长≥5300mm、2000mm≥宽≥1900mm、2450mm≥高≥2350mm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医疗舱尺度</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2800mm≥长≥2700mm、1750mm≥宽≥1650mm、1800mm≥高≥1700mm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轴距</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≥3300mm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最高时速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≥170KM/h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整备质量</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≤2500Kg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总质量</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≤3300Kg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2.7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发动机排量</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≥1990ml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发动机型式</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前置（横置）、直列四缸、液冷、增压中冷、缸内直喷汽油机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燃油种类</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2.10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额定功率</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≥160Kw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最大扭矩</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≥300N.m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排放标准</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szCs w:val="21"/>
              </w:rPr>
              <w:t>尾气排放必须符合</w:t>
            </w:r>
            <w:r>
              <w:rPr>
                <w:rFonts w:hint="eastAsia" w:ascii="宋体" w:hAnsi="宋体" w:eastAsia="宋体" w:cs="宋体"/>
                <w:kern w:val="0"/>
                <w:szCs w:val="21"/>
              </w:rPr>
              <w:t>国</w:t>
            </w:r>
            <w:r>
              <w:rPr>
                <w:rFonts w:hint="eastAsia" w:ascii="宋体" w:hAnsi="宋体" w:eastAsia="宋体" w:cs="宋体"/>
                <w:szCs w:val="21"/>
              </w:rPr>
              <w:t>VI标准。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2.13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变速器</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5档手动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2.14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发电机</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发电机为12V，功率为120AH以上。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2.15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制动系统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双管路液压制动、前通风盘式、后实心盘式，带防抱死制动系统（ABS）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2.16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空调系统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控制：冷暖空调，前后双空调，独立控制。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2.16.1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制热要求</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在环境温度-20摄氏度时，启动加热系统在15分钟内使车内温度至少达到22摄氏度以上。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2.16.2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制冷要求</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在环境温度40</w:t>
            </w:r>
            <w:r>
              <w:rPr>
                <w:rFonts w:hint="eastAsia" w:ascii="宋体" w:hAnsi="宋体" w:eastAsia="宋体" w:cs="宋体"/>
                <w:szCs w:val="21"/>
              </w:rPr>
              <w:t>摄氏度</w:t>
            </w:r>
            <w:r>
              <w:rPr>
                <w:rFonts w:hint="eastAsia" w:ascii="宋体" w:hAnsi="宋体" w:eastAsia="宋体" w:cs="宋体"/>
                <w:kern w:val="0"/>
                <w:szCs w:val="21"/>
              </w:rPr>
              <w:t>时，</w:t>
            </w:r>
            <w:r>
              <w:rPr>
                <w:rFonts w:hint="eastAsia" w:ascii="宋体" w:hAnsi="宋体" w:eastAsia="宋体" w:cs="宋体"/>
                <w:szCs w:val="21"/>
              </w:rPr>
              <w:t>启动制冷系统在15分钟内，</w:t>
            </w:r>
            <w:r>
              <w:rPr>
                <w:rFonts w:hint="eastAsia" w:ascii="宋体" w:hAnsi="宋体" w:eastAsia="宋体" w:cs="宋体"/>
                <w:kern w:val="0"/>
                <w:szCs w:val="21"/>
              </w:rPr>
              <w:t>使车内温度至少达到7</w:t>
            </w:r>
            <w:r>
              <w:rPr>
                <w:rFonts w:hint="eastAsia" w:ascii="宋体" w:hAnsi="宋体" w:eastAsia="宋体" w:cs="宋体"/>
                <w:szCs w:val="21"/>
              </w:rPr>
              <w:t>摄氏度</w:t>
            </w:r>
            <w:r>
              <w:rPr>
                <w:rFonts w:hint="eastAsia" w:ascii="宋体" w:hAnsi="宋体" w:eastAsia="宋体" w:cs="宋体"/>
                <w:kern w:val="0"/>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2.17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其他配置</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2.17.1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安全气囊</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驾驶座应配有安全气囊。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kern w:val="0"/>
                <w:szCs w:val="21"/>
              </w:rPr>
              <w:t>2.17.2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车窗</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医疗舱右侧侧拉门上应为可开启式玻璃窗。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kern w:val="0"/>
                <w:szCs w:val="21"/>
              </w:rPr>
              <w:t>2.17.3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侧拉门</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医疗舱右侧必须为大开度侧拉门。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kern w:val="0"/>
                <w:szCs w:val="21"/>
              </w:rPr>
              <w:t>2.17.4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尾门</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尾门要求对开式，可180度打开。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kern w:val="0"/>
                <w:szCs w:val="21"/>
              </w:rPr>
              <w:t>2.17.5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踏板</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医疗舱右侧侧拉门处应安装伸缩式上车踏板。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kern w:val="0"/>
                <w:szCs w:val="21"/>
              </w:rPr>
              <w:t>2.17.6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后视镜</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r>
              <w:rPr>
                <w:rFonts w:hint="eastAsia" w:ascii="宋体" w:hAnsi="宋体" w:eastAsia="宋体" w:cs="宋体"/>
                <w:kern w:val="0"/>
                <w:szCs w:val="21"/>
              </w:rPr>
              <w:t>后视镜为电动可调节后视镜。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2.18</w:t>
            </w:r>
          </w:p>
        </w:tc>
        <w:tc>
          <w:tcPr>
            <w:tcW w:w="1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外 观</w:t>
            </w:r>
          </w:p>
        </w:tc>
        <w:tc>
          <w:tcPr>
            <w:tcW w:w="61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auto"/>
                <w:szCs w:val="21"/>
              </w:rPr>
            </w:pPr>
            <w:r>
              <w:rPr>
                <w:rFonts w:hint="eastAsia" w:ascii="宋体" w:hAnsi="宋体" w:eastAsia="宋体" w:cs="宋体"/>
                <w:color w:val="auto"/>
                <w:szCs w:val="21"/>
              </w:rPr>
              <w:t>1.车辆外观根据最终采购人统一标准设计。</w:t>
            </w:r>
          </w:p>
          <w:p>
            <w:pPr>
              <w:widowControl/>
              <w:snapToGrid w:val="0"/>
              <w:rPr>
                <w:rFonts w:ascii="宋体" w:hAnsi="宋体" w:eastAsia="宋体" w:cs="宋体"/>
                <w:color w:val="auto"/>
                <w:kern w:val="0"/>
                <w:szCs w:val="21"/>
              </w:rPr>
            </w:pPr>
            <w:r>
              <w:rPr>
                <w:rFonts w:hint="eastAsia" w:ascii="宋体" w:hAnsi="宋体" w:eastAsia="宋体" w:cs="宋体"/>
                <w:color w:val="auto"/>
                <w:szCs w:val="21"/>
              </w:rPr>
              <w:t>2.所有标识采用品牌反光贴。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三</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医疗舱及改装</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Cs w:val="21"/>
              </w:rPr>
            </w:pPr>
            <w:r>
              <w:rPr>
                <w:rFonts w:hint="eastAsia" w:ascii="宋体" w:hAnsi="宋体" w:eastAsia="宋体" w:cs="宋体"/>
                <w:szCs w:val="21"/>
              </w:rPr>
              <w:t>医疗舱内饰防火性能</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医疗舱内饰材料及装饰材料的防火性能应符合GB8410－2006《汽车内饰材料的燃烧特性》的要求。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内饰材料</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医疗舱内饰（顶、左侧、右侧、中隔板等覆盖件）材料应全部采用ABS复合材料模具</w:t>
            </w:r>
            <w:r>
              <w:rPr>
                <w:rFonts w:hint="eastAsia" w:ascii="宋体" w:hAnsi="宋体" w:eastAsia="宋体" w:cs="宋体"/>
                <w:szCs w:val="21"/>
              </w:rPr>
              <w:t>一次</w:t>
            </w:r>
            <w:r>
              <w:rPr>
                <w:rFonts w:hint="eastAsia" w:ascii="宋体" w:hAnsi="宋体" w:eastAsia="宋体" w:cs="宋体"/>
                <w:kern w:val="0"/>
                <w:szCs w:val="21"/>
              </w:rPr>
              <w:t>成型工艺，ABS复合材料应具有：防霉、防菌、防静电、防潮、阻燃、易清洗、易消毒、高强度、抗老化、无异味、无毒、安全性强等优点。内饰件应无尖锐突出形状，周边应修光，连接应平滑，禁止使用板材拼接工艺，</w:t>
            </w:r>
            <w:r>
              <w:rPr>
                <w:rFonts w:hint="eastAsia" w:ascii="宋体" w:hAnsi="宋体" w:eastAsia="宋体" w:cs="宋体"/>
                <w:szCs w:val="21"/>
              </w:rPr>
              <w:t>应</w:t>
            </w:r>
            <w:r>
              <w:rPr>
                <w:rFonts w:hint="eastAsia" w:ascii="宋体" w:hAnsi="宋体" w:eastAsia="宋体" w:cs="宋体"/>
                <w:kern w:val="0"/>
                <w:szCs w:val="21"/>
              </w:rPr>
              <w:t>符合GB/T30512-2014《汽车禁用物质要求》的环保要求。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内饰工艺</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医疗舱内饰（顶、左侧、右侧、中隔板等覆盖件）要求采用</w:t>
            </w:r>
            <w:r>
              <w:rPr>
                <w:rFonts w:hint="eastAsia" w:ascii="宋体" w:hAnsi="宋体" w:eastAsia="宋体" w:cs="宋体"/>
                <w:kern w:val="0"/>
                <w:szCs w:val="21"/>
              </w:rPr>
              <w:t>ABS复合材料模具</w:t>
            </w:r>
            <w:r>
              <w:rPr>
                <w:rFonts w:hint="eastAsia" w:ascii="宋体" w:hAnsi="宋体" w:eastAsia="宋体" w:cs="宋体"/>
                <w:szCs w:val="21"/>
              </w:rPr>
              <w:t>一次</w:t>
            </w:r>
            <w:r>
              <w:rPr>
                <w:rFonts w:hint="eastAsia" w:ascii="宋体" w:hAnsi="宋体" w:eastAsia="宋体" w:cs="宋体"/>
                <w:kern w:val="0"/>
                <w:szCs w:val="21"/>
              </w:rPr>
              <w:t>成型工艺</w:t>
            </w:r>
            <w:r>
              <w:rPr>
                <w:rFonts w:hint="eastAsia" w:ascii="宋体" w:hAnsi="宋体" w:eastAsia="宋体" w:cs="宋体"/>
                <w:szCs w:val="21"/>
              </w:rPr>
              <w:t>，使医疗舱更加易清洗易消毒，功能集成度高。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内饰及结构件</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医疗舱内饰及结构件安装必须与车身固定连接，并应形成具有良好密封性和保温性。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医疗舱结构</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地板</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szCs w:val="21"/>
              </w:rPr>
              <w:t>采用耐磨、耐酸、耐碱、阻燃、防滑、防霉、易清洗医疗专用塑胶地板</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中隔墙</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szCs w:val="21"/>
              </w:rPr>
              <w:t>中隔墙能将驾驶舱和急救舱完全隔离，采用</w:t>
            </w:r>
            <w:r>
              <w:rPr>
                <w:rFonts w:hint="eastAsia" w:ascii="宋体" w:hAnsi="宋体" w:eastAsia="宋体" w:cs="宋体"/>
                <w:kern w:val="0"/>
                <w:szCs w:val="21"/>
              </w:rPr>
              <w:t>ABS复合材料</w:t>
            </w:r>
            <w:r>
              <w:rPr>
                <w:rFonts w:hint="eastAsia" w:ascii="宋体" w:hAnsi="宋体" w:eastAsia="宋体" w:cs="宋体"/>
                <w:szCs w:val="21"/>
              </w:rPr>
              <w:t>模具一次成型工艺。中隔墙上配有可开启移动式透明推窗，推窗玻璃带有锁定装置。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Cs/>
                <w:szCs w:val="21"/>
              </w:rPr>
            </w:pPr>
            <w:r>
              <w:rPr>
                <w:rFonts w:hint="eastAsia" w:ascii="宋体" w:hAnsi="宋体" w:eastAsia="宋体" w:cs="宋体"/>
                <w:bCs/>
                <w:szCs w:val="21"/>
              </w:rPr>
              <w:t>3.5.3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操作平台</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szCs w:val="21"/>
              </w:rPr>
            </w:pPr>
            <w:r>
              <w:rPr>
                <w:rFonts w:hint="eastAsia" w:ascii="宋体" w:hAnsi="宋体" w:eastAsia="宋体" w:cs="宋体"/>
                <w:szCs w:val="21"/>
              </w:rPr>
              <w:t>应位于医疗舱左侧，采用ABS材料模具一次成型工艺。操作平台下面为电器柜及医疗器械柜，可根据采购人实际要求布置。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药品柜</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药品器械柜可分别放置一次性耗材、注射用品、外伤包扎用品、隔离防护用品、插管箱、按压泵、软担架、呼吸机、心电图机、除颤仪等急救药械，应采用ABS复合材料与高分子板材相结合制作而成，不吸水、易清洗，边角均应采用圆角过度，封边及接口处不可有触手感。药品器械柜的布置要便于医护人员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Cs/>
                <w:szCs w:val="21"/>
              </w:rPr>
            </w:pPr>
            <w:r>
              <w:rPr>
                <w:rFonts w:hint="eastAsia" w:ascii="宋体" w:hAnsi="宋体" w:eastAsia="宋体" w:cs="宋体"/>
                <w:bCs/>
                <w:szCs w:val="21"/>
              </w:rPr>
              <w:t>3.5.5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辅料柜</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应位于医疗舱顶部两侧以及中隔墙上方，可分别放置一次性床单、外伤包扎用品、隔离防护用品、插管等辅料，辅料柜数量不少于6个。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器械平台</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应位于左侧中部，应按照招标方提供的设备及安装要求放置监护仪、心电图机、呼吸机、除颤仪等急救设备，安装牢固，便于医护人员的观察和操作。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Cs/>
                <w:szCs w:val="21"/>
              </w:rPr>
            </w:pPr>
            <w:r>
              <w:rPr>
                <w:rFonts w:hint="eastAsia" w:ascii="宋体" w:hAnsi="宋体" w:eastAsia="宋体" w:cs="宋体"/>
                <w:bCs/>
                <w:szCs w:val="21"/>
              </w:rPr>
              <w:t>3.5.7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医生椅</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szCs w:val="21"/>
              </w:rPr>
            </w:pPr>
            <w:r>
              <w:rPr>
                <w:rFonts w:hint="eastAsia" w:ascii="宋体" w:hAnsi="宋体" w:eastAsia="宋体" w:cs="宋体"/>
                <w:szCs w:val="21"/>
              </w:rPr>
              <w:t>应位于医疗舱右侧柜式床前方，医生椅的固定应符合GB15083汽车座椅、座椅固定装置及头枕强度要求。</w:t>
            </w:r>
            <w:r>
              <w:rPr>
                <w:rFonts w:hint="eastAsia" w:ascii="宋体" w:hAnsi="宋体" w:eastAsia="宋体" w:cs="宋体"/>
                <w:kern w:val="0"/>
                <w:szCs w:val="21"/>
              </w:rPr>
              <w:t>医生椅的座垫、靠背应采用</w:t>
            </w:r>
            <w:r>
              <w:rPr>
                <w:rFonts w:hint="eastAsia" w:ascii="宋体" w:hAnsi="宋体" w:eastAsia="宋体" w:cs="宋体"/>
                <w:szCs w:val="21"/>
              </w:rPr>
              <w:t>自吸皮整体发泡工艺，表面不应有拼接线缝，并便于冲洗消毒。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柜式床</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应采用ABS复合材料模具</w:t>
            </w:r>
            <w:r>
              <w:rPr>
                <w:rFonts w:hint="eastAsia" w:ascii="宋体" w:hAnsi="宋体" w:eastAsia="宋体" w:cs="宋体"/>
                <w:szCs w:val="21"/>
              </w:rPr>
              <w:t>一次</w:t>
            </w:r>
            <w:r>
              <w:rPr>
                <w:rFonts w:hint="eastAsia" w:ascii="宋体" w:hAnsi="宋体" w:eastAsia="宋体" w:cs="宋体"/>
                <w:kern w:val="0"/>
                <w:szCs w:val="21"/>
              </w:rPr>
              <w:t>成型工艺，可坐二人（带安全带），座垫下方两侧空间可做工具箱。座椅的座垫、靠背表面无拼接线缝，并便于冲洗消毒，安全带装配牢固、耐用、可靠。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氧气瓶柜</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应采用ABS复合材料模具</w:t>
            </w:r>
            <w:r>
              <w:rPr>
                <w:rFonts w:hint="eastAsia" w:ascii="宋体" w:hAnsi="宋体" w:eastAsia="宋体" w:cs="宋体"/>
                <w:szCs w:val="21"/>
              </w:rPr>
              <w:t>一次</w:t>
            </w:r>
            <w:r>
              <w:rPr>
                <w:rFonts w:hint="eastAsia" w:ascii="宋体" w:hAnsi="宋体" w:eastAsia="宋体" w:cs="宋体"/>
                <w:kern w:val="0"/>
                <w:szCs w:val="21"/>
              </w:rPr>
              <w:t>成型工艺，位于医疗舱左侧后部，操作方便，并可放置2个10升氧气瓶的空间。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3.5.10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集成内顶</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集成内顶应集成照明、储物、杀菌、输液、全方位扶手等功能与一体，采用ABS复合材料模具</w:t>
            </w:r>
            <w:r>
              <w:rPr>
                <w:rFonts w:hint="eastAsia" w:ascii="宋体" w:hAnsi="宋体" w:eastAsia="宋体" w:cs="宋体"/>
                <w:szCs w:val="21"/>
              </w:rPr>
              <w:t>一次</w:t>
            </w:r>
            <w:r>
              <w:rPr>
                <w:rFonts w:hint="eastAsia" w:ascii="宋体" w:hAnsi="宋体" w:eastAsia="宋体" w:cs="宋体"/>
                <w:kern w:val="0"/>
                <w:szCs w:val="21"/>
              </w:rPr>
              <w:t>成型工艺，其设计合理方便医护人员开展抢救工作。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Cs/>
                <w:szCs w:val="21"/>
              </w:rPr>
            </w:pPr>
            <w:r>
              <w:rPr>
                <w:rFonts w:hint="eastAsia" w:ascii="宋体" w:hAnsi="宋体" w:eastAsia="宋体" w:cs="宋体"/>
                <w:bCs/>
                <w:szCs w:val="21"/>
              </w:rPr>
              <w:t>3.5.11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污物桶</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在不影响医护人员急救工作且方便操作的位置应配有免洗消毒液固定装置、污物桶。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Cs/>
                <w:szCs w:val="21"/>
              </w:rPr>
            </w:pPr>
            <w:r>
              <w:rPr>
                <w:rFonts w:hint="eastAsia" w:ascii="宋体" w:hAnsi="宋体" w:eastAsia="宋体" w:cs="宋体"/>
                <w:bCs/>
                <w:szCs w:val="21"/>
              </w:rPr>
              <w:t>3.5.12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医疗舱车窗</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szCs w:val="21"/>
              </w:rPr>
            </w:pPr>
            <w:r>
              <w:rPr>
                <w:rFonts w:hint="eastAsia" w:ascii="宋体" w:hAnsi="宋体" w:eastAsia="宋体" w:cs="宋体"/>
                <w:szCs w:val="21"/>
              </w:rPr>
              <w:t>医疗舱至少有2个车窗，至少1个可开启，车窗材料符合车辆有关规定。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3.5.13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安全扶手</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医疗舱的上、下车门处、顶部应安装扶手，确保人员安全。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highlight w:val="yellow"/>
              </w:rPr>
            </w:pPr>
            <w:r>
              <w:rPr>
                <w:rFonts w:hint="eastAsia" w:ascii="宋体" w:hAnsi="宋体" w:eastAsia="宋体" w:cs="宋体"/>
                <w:szCs w:val="21"/>
              </w:rPr>
              <w:t>3.6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highlight w:val="yellow"/>
              </w:rPr>
            </w:pPr>
            <w:r>
              <w:rPr>
                <w:rFonts w:hint="eastAsia" w:ascii="宋体" w:hAnsi="宋体" w:eastAsia="宋体" w:cs="宋体"/>
                <w:szCs w:val="21"/>
              </w:rPr>
              <w:t>电控系统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控制电路</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应采用集成电路控制系统，高清液晶屏显示，防水薄膜开关操作，且电瓶电量、工作灯状态、排风状态等相关用电设备的工作状态能够在液晶屏上显示，工作人员能够直观的掌握用电设备的工作状态和及时发现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附加电瓶</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应为汽车专用电瓶，容量不小于65AH，在驻车时可供医疗器械使用。电瓶应该安装在方便检修的位置。蓄电池安装及其所有连接应防止任何情况下发生短路的可能。在车辆熄火后，附加电瓶和启动电瓶自动断开。车辆启动时自动连接，以保证救护车的正常启动和附加电设备的用电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逆变器</w:t>
            </w:r>
          </w:p>
        </w:tc>
        <w:tc>
          <w:tcPr>
            <w:tcW w:w="61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zCs w:val="21"/>
              </w:rPr>
            </w:pPr>
            <w:r>
              <w:rPr>
                <w:rFonts w:hint="eastAsia" w:ascii="宋体" w:hAnsi="宋体" w:eastAsia="宋体" w:cs="宋体"/>
                <w:szCs w:val="21"/>
              </w:rPr>
              <w:t>应为智能逆变/充电一体机，12V输入，输出为220V、不小于600W纯正弦波电源。</w:t>
            </w:r>
          </w:p>
          <w:p>
            <w:pPr>
              <w:snapToGrid w:val="0"/>
              <w:rPr>
                <w:rFonts w:ascii="宋体" w:hAnsi="宋体" w:eastAsia="宋体" w:cs="宋体"/>
                <w:kern w:val="0"/>
                <w:szCs w:val="21"/>
              </w:rPr>
            </w:pPr>
            <w:r>
              <w:rPr>
                <w:rFonts w:hint="eastAsia" w:ascii="宋体" w:hAnsi="宋体" w:eastAsia="宋体" w:cs="宋体"/>
                <w:szCs w:val="21"/>
              </w:rPr>
              <w:t>用电安全：220V供电线路要有断电保护和接地保护，要求符合交流工频三级移动电站的要求。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供电要求</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在车辆启动状态下，可实现24小时不间断供电，可输出220V，不小于600W纯正弦波电源可供医疗设备使用，并在相应的位置安置12V电源插座两只、220V电源插座四只、5V USB插座两只。在总开关关闭后所有用电器应与主、副电瓶断开，防止漏电，以保证蓄电池保存充足电力。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安全保护</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每个分电路应设有相应规范的过载保护装置，以确保医疗救护设备的电器正常使用。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备份控制电路</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在主控制系统在故障状态下，有相应的手动备份控制系统，确保在故障状态下，仍能使用医疗舱内电器设施。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驾驶室配电</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驾驶舱预留保险盒及连接端口（由电源经由保险盒至用电器连接端口），以便于加装GPS、行车记录仪、计价器等设备，保证车辆电路系统及外接用电器安全。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bCs/>
                <w:szCs w:val="21"/>
              </w:rPr>
              <w:t>3.6.8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外接充电</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应配备内置大功率充电设备，可提供对蓄电池的充电，同时也可提供电力供车载医疗设备充电，需配备防水外接充电接口，外接充电线缆长度≥10M。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3.7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车载担架系统</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b/>
                <w:bCs/>
                <w:kern w:val="0"/>
                <w:szCs w:val="21"/>
              </w:rPr>
            </w:pPr>
            <w:r>
              <w:rPr>
                <w:rFonts w:hint="eastAsia" w:ascii="宋体" w:hAnsi="宋体" w:eastAsia="宋体" w:cs="宋体"/>
                <w:bCs/>
                <w:kern w:val="0"/>
                <w:szCs w:val="21"/>
              </w:rPr>
              <w:t>自动上车担架平台2套，铲式担架1付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3.8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警示系统</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3.8.1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b/>
                <w:bCs/>
                <w:kern w:val="0"/>
                <w:szCs w:val="21"/>
              </w:rPr>
            </w:pPr>
            <w:r>
              <w:rPr>
                <w:rFonts w:hint="eastAsia" w:ascii="宋体" w:hAnsi="宋体" w:eastAsia="宋体" w:cs="宋体"/>
                <w:szCs w:val="21"/>
              </w:rPr>
              <w:t>警灯</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szCs w:val="21"/>
              </w:rPr>
              <w:t>三段式内嵌式警灯，内部安装超高亮度LED警灯，整体美观大方，流线型设计，视觉冲击力与整体造型与基础车融为一体，警示角度范围大，效果好；左右中部各安装蓝色方形LED警示灯，左右后部安装蓝色菱形LED警示灯，车身后部配有长条型尾翼集成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 xml:space="preserve">3.8.2 </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警报器</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分体式手柄控制器，多档调节，由驾驶室控制，并符合GB8108规定。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供氧系统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3.9.1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氧气瓶</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救护车应可放置2瓶10升铝合金氧气瓶，带高压减压阀及不锈钢固定装置。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3.9.2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氧气管道</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氧气主连接管道应采用金属管，并隐藏于内饰与车身之间，氧气阀与管道连接应采用金属快速活接，确保安全性及便捷性。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3.9.3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湿化瓶</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即插即用湿化瓶。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换气系统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隐藏式下排风，带初级过滤装置，车厢内换气次数可达20次/小时。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杀菌系统</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应配备长条型紫外线消毒灯，杀菌有效空间可达10m</w:t>
            </w:r>
            <w:r>
              <w:rPr>
                <w:rFonts w:hint="eastAsia" w:ascii="宋体" w:hAnsi="宋体" w:eastAsia="宋体" w:cs="宋体"/>
                <w:szCs w:val="21"/>
                <w:vertAlign w:val="superscript"/>
              </w:rPr>
              <w:t xml:space="preserve">3 </w:t>
            </w:r>
            <w:r>
              <w:rPr>
                <w:rFonts w:hint="eastAsia" w:ascii="宋体" w:hAnsi="宋体" w:eastAsia="宋体" w:cs="宋体"/>
                <w:szCs w:val="21"/>
              </w:rPr>
              <w:t>，并具有延时启动功能，定时控制。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照明系统</w:t>
            </w:r>
          </w:p>
        </w:tc>
        <w:tc>
          <w:tcPr>
            <w:tcW w:w="6125" w:type="dxa"/>
            <w:tcBorders>
              <w:top w:val="single" w:color="auto" w:sz="4" w:space="0"/>
              <w:left w:val="single" w:color="auto" w:sz="4" w:space="0"/>
              <w:bottom w:val="single" w:color="auto" w:sz="4" w:space="0"/>
              <w:right w:val="single" w:color="auto" w:sz="4" w:space="0"/>
            </w:tcBorders>
            <w:vAlign w:val="bottom"/>
          </w:tcPr>
          <w:p>
            <w:pPr>
              <w:widowControl/>
              <w:snapToGrid w:val="0"/>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3.12.1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工作灯</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szCs w:val="21"/>
              </w:rPr>
              <w:t>应配有LED平板光带，光线均匀、柔和，考虑病人直视的舒适性。在病人区域最高照度为不小于300lx，也可根据实际情况调节亮度。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3.12.2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专用射灯</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应配有专用射灯2组，LED冷光源，聚光型，高亮度，可调节照射角度，可在实施急救时辅助照明使用。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3.12.3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后照灯</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应采用大功率LED后射灯，有效距离不小于10米。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3.12.4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夜间外部照明系统</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应配备夜间外部照明系统，便于夜间急救工作的开展。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输液固定器</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在担架车上方应装有输液架以及</w:t>
            </w:r>
            <w:r>
              <w:rPr>
                <w:rFonts w:hint="eastAsia" w:ascii="宋体" w:hAnsi="宋体" w:eastAsia="宋体" w:cs="宋体"/>
                <w:szCs w:val="21"/>
              </w:rPr>
              <w:t>输液泵固定支架</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通讯系统</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在驾驶室和医疗舱相应的位置预留通讯系统的电源接线柱和安装监控设备及GPS天线的空线孔。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3.15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负压系统</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性能参数：</w:t>
            </w:r>
          </w:p>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1.过滤组件：具有三重过滤，过滤效率达到99.995%以上，并且中效滤网具有活性碳性能；</w:t>
            </w:r>
          </w:p>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2.风机组件：配备大叶轮内转子离心风机，风机功率≥200W，通风量≥350m</w:t>
            </w:r>
            <w:r>
              <w:rPr>
                <w:rFonts w:hint="eastAsia" w:ascii="宋体" w:hAnsi="宋体" w:eastAsia="宋体" w:cs="宋体"/>
                <w:color w:val="000000"/>
                <w:kern w:val="0"/>
                <w:szCs w:val="21"/>
                <w:vertAlign w:val="superscript"/>
              </w:rPr>
              <w:t>3</w:t>
            </w:r>
            <w:r>
              <w:rPr>
                <w:rFonts w:hint="eastAsia" w:ascii="宋体" w:hAnsi="宋体" w:eastAsia="宋体" w:cs="宋体"/>
                <w:color w:val="000000"/>
                <w:kern w:val="0"/>
                <w:szCs w:val="21"/>
              </w:rPr>
              <w:t>/h，具有风压高，风速高，低噪音，高寿命等特点；</w:t>
            </w:r>
          </w:p>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3.控制组件：具有负压监检、显示和异常报警功能；</w:t>
            </w:r>
          </w:p>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4.杀菌组件：具有双重杀菌功能（包括紫外线消毒和臭氧杀菌），臭氧产生量：≥2g /h，臭氧可单独关闭,微生物净化效率≥87%，微生物净化能效：1.4m</w:t>
            </w:r>
            <w:r>
              <w:rPr>
                <w:rFonts w:hint="eastAsia" w:ascii="宋体" w:hAnsi="宋体" w:eastAsia="宋体" w:cs="宋体"/>
                <w:color w:val="000000"/>
                <w:kern w:val="0"/>
                <w:szCs w:val="21"/>
                <w:vertAlign w:val="superscript"/>
              </w:rPr>
              <w:t>3</w:t>
            </w:r>
            <w:r>
              <w:rPr>
                <w:rFonts w:hint="eastAsia" w:ascii="宋体" w:hAnsi="宋体" w:eastAsia="宋体" w:cs="宋体"/>
                <w:color w:val="000000"/>
                <w:kern w:val="0"/>
                <w:szCs w:val="21"/>
              </w:rPr>
              <w:t>（h.w）；</w:t>
            </w:r>
          </w:p>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5.负压控制：控制面板集成，前、后舱控制，可负压数值显示，负压显示范围：-200Pa~0Pa；</w:t>
            </w:r>
          </w:p>
          <w:p>
            <w:pPr>
              <w:widowControl/>
              <w:snapToGrid w:val="0"/>
              <w:rPr>
                <w:rFonts w:ascii="宋体" w:hAnsi="宋体" w:eastAsia="宋体" w:cs="宋体"/>
                <w:color w:val="000000"/>
                <w:kern w:val="0"/>
                <w:szCs w:val="21"/>
              </w:rPr>
            </w:pPr>
            <w:r>
              <w:rPr>
                <w:rFonts w:hint="eastAsia" w:ascii="宋体" w:hAnsi="宋体" w:eastAsia="宋体" w:cs="宋体"/>
                <w:color w:val="000000"/>
                <w:kern w:val="0"/>
                <w:szCs w:val="21"/>
              </w:rPr>
              <w:t>6.负压装置尺寸≥485mm*320mm*250mm；</w:t>
            </w:r>
          </w:p>
          <w:p>
            <w:pPr>
              <w:rPr>
                <w:rFonts w:ascii="宋体" w:hAnsi="宋体" w:eastAsia="宋体" w:cs="宋体"/>
                <w:szCs w:val="21"/>
              </w:rPr>
            </w:pPr>
            <w:r>
              <w:rPr>
                <w:rFonts w:hint="eastAsia" w:ascii="宋体" w:hAnsi="宋体" w:eastAsia="宋体" w:cs="宋体"/>
                <w:color w:val="000000"/>
                <w:kern w:val="0"/>
                <w:szCs w:val="21"/>
              </w:rPr>
              <w:t>7.负压装置标准：需满足GB/T34012-2017《通风系统用空气净化装置》、GB/T6165-2021《高效空气过滤器性能试验方法 效率和阻力》标准。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四</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设备</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除颤监护仪</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具备手动除颤、心电监护、呼吸监护、自动体外除颤（AED）功能。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整机重量不超过6kg。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除颤采用双相波技术，具备自动阻抗补偿功能。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手动除颤分为同步和非同步两种方式，能量分20档以上，可通过体外电极板进行能量选择。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除颤充电迅速，充电至200J&lt;5s。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可选配置体外起搏功能，起搏分为固定和按需两种模式。具备慢速起搏功能。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CPR辅助功能，可指导CPR操作，符合2010国际CPR指南要求。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心电波形扫描时间&gt;10s，扫描长度&gt;100mm。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具备监护功能：12导ECG、血氧饱和度、无创血压、体温，可以选配呼吸末二氧化碳。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4.1.9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外置锂电池， 1块电池可支持200J除颤100次以上。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具备生理报警和技术报警功能，通过声音、灯光等多种方式进行报警。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成人、小儿一体化电极板，可选用除颤起搏监护多功能电极片。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支持中文操作界面、AED中文语音提示。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彩色TFT显示屏&gt;8”, 分辨率640×480，最多可显示4通道监护参数波形，有高对比度显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示界面。具备外接屏幕显示功能。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50mm记录仪，自动打印除颤记录，可延迟打印心电，延迟时间&gt;10s。</w:t>
            </w:r>
          </w:p>
        </w:tc>
      </w:tr>
      <w:tr>
        <w:tblPrEx>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可存储24小时连续ECG波形，数据可导出至电脑查看。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关机状态下设备可自动运行自检，支持大能量自检（不低于150J）、屏幕、按键检测。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可在-10ºC环境正常工作，存储温度-30～70ºC。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4.1.19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符合除颤国际专用安全标准IEC60601-2-4:2002。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4.1.20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符合欧盟救护车标准EN1789:2007。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4.1.21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具备良好的防水性能，防水级别IPX4。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4.1.22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具备优异的抗跌落性能，裸机可承受0.75m跌落冲击。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4.1.23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具有WIFI模块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急救呼吸机</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功能：气动电控，用于急诊抢救,野外急救及长途转运；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显示方式：</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4.5寸以上液晶显示屏幕；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工作方式：</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容量控制，压力限制，时间切换；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操作方式：</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一键飞梭旋钮及触摸按键；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4.2.4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重量：</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为方便携带及急救需要，主机重量要求小于3.5KG，携带包配置附件后的携带重量小于8KG；</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配备挂架，方便设备固定于救护车内；配备携带包，方便机器转运使用；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4.2.6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至少具备以下通气模式: CMV、A/C、SIMV、CPAP、SIGH；（提供检测报告或注册证附件 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4.2.7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潮气量:</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50-2000ml，采用数字方式调节，方便直观，精确度高；（提供检测报告或注册证附件 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呼吸频率:</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1-100bpm，数字方式调节；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4.2.9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氧浓度:</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40-100%，数字方式调节；（提供检测报告或注册证附件 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同步触发灵敏度:</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-19-19hpa，数字方式调节；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峰值压力:</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0-55hPa ，数字方式调节；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CPAP压力:</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szCs w:val="21"/>
              </w:rPr>
              <w:t>5-15hPa，数字方式调节；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PEEP压力:</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0，5-20hPa；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4.2.14</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安全压力≤72hPa；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4.2.15</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监测显示：</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潮气量（分钟通气量），气道压力（触发灵敏度压、峰值压、PEEP压力），叹息，呼吸频率（自主呼吸频率监测），报警信息，气道压力时间波形，充电状态，吸气、呼气状态指示；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4.2.16</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报警参数：</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压力高报警（5-60 hPa）、压力低报警（2-40 hPa）、气源压力不足报警（小于0.28MPA）、电池电量不足报警（小于30分钟）、频率高报警（10-100）；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4.2.17</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自检功能：</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检测电池电量、气源压力、回路密封性，保证使用安全；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4.2.18</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安全保护：</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具有防止使用中的误碰、误操作的安全锁保护功能；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4.2.19</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电源要求：</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电源输入AC110V-220V、50/60HZ；内置锂电池，工作时间大于8小时；具有DC12V电源输入口；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4.2.20</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气源要求：</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配备2L铝合金氧气瓶，配备大小瓶通用型减压装置，可连接中心供氧使用；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4.2.21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配置要求：</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呼吸机主机、携带包、呼吸管路组（呼吸阀可拆卸可高温高压消毒，硅胶呼吸管路及采样管）、带管路布套、2L铝合金氧气瓶及减压阀、气源高压管，充电器，救护车挂架、硅胶面罩，头带等；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4.2.22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szCs w:val="21"/>
              </w:rPr>
            </w:pPr>
            <w:r>
              <w:rPr>
                <w:rFonts w:hint="eastAsia" w:ascii="宋体" w:hAnsi="宋体" w:eastAsia="宋体" w:cs="宋体"/>
                <w:szCs w:val="21"/>
              </w:rPr>
              <w:t>其他：</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具有ISO13485 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4.2.23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产品应符合最新急救呼吸机标准，并通过相关检测（注册证产品名称为：急救呼吸机）。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五</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其他</w:t>
            </w: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color w:val="auto"/>
                <w:kern w:val="0"/>
                <w:szCs w:val="21"/>
              </w:rPr>
              <w:t>5.1</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为保证车辆能正常使用，投标单位提供的车辆必须确保能在当地车管所完成车辆上牌业务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color w:val="auto"/>
                <w:kern w:val="0"/>
                <w:szCs w:val="21"/>
              </w:rPr>
              <w:t>5.2</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rPr>
            </w:pPr>
            <w:bookmarkStart w:id="2" w:name="_Hlk166077311"/>
            <w:bookmarkEnd w:id="2"/>
            <w:r>
              <w:rPr>
                <w:rFonts w:hint="eastAsia" w:ascii="宋体" w:hAnsi="宋体" w:eastAsia="宋体" w:cs="宋体"/>
                <w:color w:val="auto"/>
                <w:szCs w:val="21"/>
              </w:rPr>
              <w:t>投标人中标后与采购人协商车内设施摆放布局，签订合同后15日内供货。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color w:val="auto"/>
                <w:kern w:val="0"/>
                <w:szCs w:val="21"/>
              </w:rPr>
              <w:t>5.3</w:t>
            </w: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rPr>
            </w:pPr>
            <w:r>
              <w:rPr>
                <w:rFonts w:hint="eastAsia" w:ascii="宋体" w:hAnsi="宋体" w:eastAsia="宋体" w:cs="宋体"/>
                <w:color w:val="auto"/>
                <w:szCs w:val="21"/>
              </w:rPr>
              <w:t>投标人应保证采购人所采购的设备渠道正规、服务有保障，如因此产生的侵权投诉等问题，由投标人承担相应的后果。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p>
        </w:tc>
        <w:tc>
          <w:tcPr>
            <w:tcW w:w="19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color w:val="auto"/>
                <w:szCs w:val="21"/>
              </w:rPr>
            </w:pPr>
          </w:p>
        </w:tc>
        <w:tc>
          <w:tcPr>
            <w:tcW w:w="61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szCs w:val="21"/>
              </w:rPr>
            </w:pPr>
            <w:r>
              <w:rPr>
                <w:rFonts w:hint="eastAsia" w:ascii="宋体" w:hAnsi="宋体" w:eastAsia="宋体" w:cs="宋体"/>
                <w:b/>
                <w:bCs/>
                <w:color w:val="auto"/>
                <w:szCs w:val="21"/>
              </w:rPr>
              <w:t>购置税、保险费、上牌费由采购人支付。</w:t>
            </w:r>
          </w:p>
        </w:tc>
      </w:tr>
    </w:tbl>
    <w:p>
      <w:pPr>
        <w:snapToGrid w:val="0"/>
        <w:spacing w:line="312" w:lineRule="auto"/>
        <w:rPr>
          <w:rFonts w:ascii="等线" w:hAnsi="等线" w:eastAsia="宋体" w:cs="Times New Roman"/>
          <w:color w:val="auto"/>
          <w:sz w:val="24"/>
        </w:rPr>
      </w:pPr>
    </w:p>
    <w:p>
      <w:pPr>
        <w:snapToGrid w:val="0"/>
        <w:spacing w:line="312"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注：投标供应商应在投标文件中说明本次投标产品的技术参数是否与官网上公开的技术参数一致，如不一致，要求明确哪些参数不一致，不一致的原因以及使用何种技术可以达到投标产品参数</w:t>
      </w:r>
    </w:p>
    <w:p>
      <w:pPr>
        <w:snapToGrid w:val="0"/>
        <w:spacing w:line="312" w:lineRule="auto"/>
        <w:rPr>
          <w:rFonts w:ascii="宋体" w:hAnsi="宋体" w:eastAsia="宋体" w:cs="Times New Roman"/>
          <w:b/>
          <w:color w:val="auto"/>
          <w:sz w:val="24"/>
        </w:rPr>
      </w:pPr>
    </w:p>
    <w:p>
      <w:pPr>
        <w:snapToGrid w:val="0"/>
        <w:spacing w:line="312" w:lineRule="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二、其他要求</w:t>
      </w:r>
    </w:p>
    <w:p>
      <w:pPr>
        <w:adjustRightInd w:val="0"/>
        <w:snapToGrid w:val="0"/>
        <w:spacing w:line="360" w:lineRule="auto"/>
        <w:ind w:firstLine="412" w:firstLineChars="200"/>
        <w:rPr>
          <w:rFonts w:ascii="宋体" w:hAnsi="宋体" w:eastAsia="宋体" w:cs="Times New Roman"/>
          <w:color w:val="auto"/>
          <w:spacing w:val="-2"/>
          <w:position w:val="-2"/>
        </w:rPr>
      </w:pPr>
      <w:r>
        <w:rPr>
          <w:rFonts w:hint="eastAsia" w:ascii="宋体" w:hAnsi="宋体" w:eastAsia="宋体" w:cs="Times New Roman"/>
          <w:color w:val="auto"/>
          <w:spacing w:val="-2"/>
          <w:position w:val="-2"/>
        </w:rPr>
        <w:t>1.必须符合招标文件(包括补充更正，如有)的技术要求和配置；必须是国内相应制造厂商生产并提供的原装合格产品；</w:t>
      </w:r>
      <w:r>
        <w:rPr>
          <w:rFonts w:hint="eastAsia" w:ascii="宋体" w:hAnsi="宋体" w:eastAsia="宋体" w:cs="Times New Roman"/>
          <w:b/>
          <w:bCs/>
          <w:color w:val="auto"/>
          <w:spacing w:val="-2"/>
          <w:position w:val="-2"/>
        </w:rPr>
        <w:t>必须是2023年 1月1日以后生产的、符合国家质量技术标准的设备。</w:t>
      </w:r>
    </w:p>
    <w:p>
      <w:pPr>
        <w:adjustRightInd w:val="0"/>
        <w:snapToGrid w:val="0"/>
        <w:spacing w:line="360" w:lineRule="auto"/>
        <w:ind w:firstLine="412" w:firstLineChars="200"/>
        <w:rPr>
          <w:rFonts w:ascii="宋体" w:hAnsi="宋体" w:eastAsia="宋体" w:cs="Times New Roman"/>
          <w:color w:val="auto"/>
          <w:spacing w:val="-2"/>
          <w:position w:val="-2"/>
        </w:rPr>
      </w:pPr>
      <w:r>
        <w:rPr>
          <w:rFonts w:hint="eastAsia" w:ascii="宋体" w:hAnsi="宋体" w:eastAsia="宋体" w:cs="Times New Roman"/>
          <w:color w:val="auto"/>
          <w:spacing w:val="-2"/>
          <w:position w:val="-2"/>
        </w:rPr>
        <w:t>2.售后服务按国家质量监督检验检疫总局和国家其他有关规定执行，国家没有规定的按厂商规定执行。国家规定标准低于厂商标准的按厂商标准执行。</w:t>
      </w:r>
    </w:p>
    <w:p>
      <w:pPr>
        <w:snapToGrid w:val="0"/>
        <w:spacing w:line="312" w:lineRule="auto"/>
        <w:rPr>
          <w:rFonts w:ascii="Times New Roman" w:hAnsi="Times New Roman" w:eastAsia="宋体" w:cs="Times New Roman"/>
          <w:b/>
          <w:color w:val="auto"/>
          <w:sz w:val="24"/>
        </w:rPr>
      </w:pPr>
    </w:p>
    <w:p>
      <w:pPr>
        <w:snapToGrid w:val="0"/>
        <w:spacing w:line="312" w:lineRule="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三、调试和验收</w:t>
      </w:r>
    </w:p>
    <w:p>
      <w:pPr>
        <w:spacing w:line="360" w:lineRule="auto"/>
        <w:ind w:firstLine="420" w:firstLineChars="200"/>
        <w:rPr>
          <w:rFonts w:ascii="宋体" w:hAnsi="宋体" w:eastAsia="宋体" w:cs="Times New Roman"/>
          <w:szCs w:val="21"/>
        </w:rPr>
      </w:pPr>
      <w:r>
        <w:rPr>
          <w:rFonts w:hint="eastAsia" w:ascii="宋体" w:hAnsi="宋体" w:eastAsia="宋体" w:cs="Times New Roman"/>
          <w:color w:val="auto"/>
          <w:szCs w:val="21"/>
        </w:rPr>
        <w:t>1.中标人必须按合同（包括招标文件、投标文件）要求进行供货；中标人提供的设施必须是原厂生产的未拆封的正品，辅材必须符合投标文件要求和国家质量标准的正规厂家生产的材料，严禁使用假冒伪劣产品和“三无”产品。其中提供的全部材料应说明名称、型号、数量、单价、总价、产地、厂商等。投标人按要求应列入而未列入材料清单的货物及材料，均认为已含在其货物材料清单中。设备发货前，在制造厂将根据规格书中的技术性能要求和相应的有关标准进行检验和试验，以确保设备的质量和性能。货物由中标人负责送到施工现场，由中标人负责运输、卸货。货物到达现场，采购人、中标人双方均须在场并确认包装的完好性后，由采购人验货。中标人应按采购人安排的时间派人到现场，配合采购人完成对货物进行清点验收，双方签字确认。若发现货物与装箱单不符，中标人负责补齐或收回。如中标人不能按时到达，采购人有权开箱检验，并对缺件，损坏做出记录，中标人应认可并负责解决。投标文件中须根据相关规定提供货物及材料质量保证的主要措施、手段和方法，以保证项目货物的质量。投标人须在投标文</w:t>
      </w:r>
      <w:r>
        <w:rPr>
          <w:rFonts w:hint="eastAsia" w:ascii="宋体" w:hAnsi="宋体" w:eastAsia="宋体" w:cs="Times New Roman"/>
          <w:szCs w:val="21"/>
        </w:rPr>
        <w:t>件中提供对货物的使用寿命的保障措施和承诺。本次招标范围包括货物的供应及运送、装卸。采购货物清单所列货物质量应符合现行国家标准。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2.中标人应派经采购人认可的有经验和能力、具有相应资质的技术人员，负责车辆的验收工作，解决技术问题。中标人应提供便利为采购人培训3名司机，从理论培训到实际操作，直到掌握为止。</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szCs w:val="21"/>
        </w:rPr>
        <w:t>3.车辆交付时验收由采购人负责，调试所需专用工具设施物料等由中标人自备、自费运到现场，完工后自费搬走。设备的验收等各项工作由中标人负责，但必须在采购人指定人员的参与下进行。所有的采购设备应按照国家有关技术标准在制造厂检查和试验合格，以表明其运行性能、安全性能以及设备材料和结构在电气、机械上的完整性。调试的原始记录须经参与调试工作的各方签字后作为验收的文件之一。由双方技术人员按有关合同、到货清单及产品说明书等技术资料共同进行数量清点、空运转及负荷运转等试验，对于采购人认为不必检查的项目，中标人应提供</w:t>
      </w:r>
      <w:r>
        <w:rPr>
          <w:rFonts w:hint="eastAsia" w:ascii="宋体" w:hAnsi="宋体" w:eastAsia="宋体" w:cs="Times New Roman"/>
          <w:color w:val="auto"/>
          <w:szCs w:val="21"/>
        </w:rPr>
        <w:t>合格证明。验收合格后，由采购人签收验收报告。</w:t>
      </w:r>
    </w:p>
    <w:p>
      <w:pPr>
        <w:snapToGrid w:val="0"/>
        <w:spacing w:line="312" w:lineRule="auto"/>
        <w:rPr>
          <w:rFonts w:ascii="宋体" w:hAnsi="宋体" w:eastAsia="宋体" w:cs="Times New Roman"/>
          <w:b/>
          <w:color w:val="auto"/>
          <w:sz w:val="24"/>
        </w:rPr>
      </w:pPr>
    </w:p>
    <w:p>
      <w:pPr>
        <w:snapToGrid w:val="0"/>
        <w:spacing w:line="312" w:lineRule="auto"/>
        <w:rPr>
          <w:rFonts w:ascii="宋体" w:hAnsi="宋体" w:eastAsia="宋体" w:cs="Times New Roman"/>
          <w:b/>
          <w:color w:val="auto"/>
          <w:sz w:val="24"/>
        </w:rPr>
      </w:pPr>
      <w:r>
        <w:rPr>
          <w:rFonts w:hint="eastAsia" w:ascii="宋体" w:hAnsi="宋体" w:eastAsia="宋体" w:cs="Times New Roman"/>
          <w:b/>
          <w:color w:val="auto"/>
          <w:sz w:val="24"/>
        </w:rPr>
        <w:t>四、保修及售后技术服务要求</w:t>
      </w:r>
    </w:p>
    <w:p>
      <w:pPr>
        <w:spacing w:line="360" w:lineRule="auto"/>
        <w:ind w:firstLine="413" w:firstLineChars="196"/>
        <w:rPr>
          <w:rFonts w:ascii="宋体" w:hAnsi="宋体" w:eastAsia="宋体" w:cs="宋体"/>
          <w:b/>
          <w:color w:val="auto"/>
          <w:szCs w:val="21"/>
        </w:rPr>
      </w:pPr>
      <w:r>
        <w:rPr>
          <w:rFonts w:hint="eastAsia" w:ascii="宋体" w:hAnsi="宋体" w:eastAsia="宋体" w:cs="宋体"/>
          <w:b/>
          <w:color w:val="auto"/>
          <w:szCs w:val="21"/>
        </w:rPr>
        <w:t>1.保质期与售后服务：车辆整车质量保修期≥</w:t>
      </w:r>
      <w:r>
        <w:rPr>
          <w:rFonts w:ascii="宋体" w:hAnsi="宋体" w:eastAsia="宋体" w:cs="宋体"/>
          <w:b/>
          <w:color w:val="auto"/>
          <w:szCs w:val="21"/>
        </w:rPr>
        <w:t>1年，底盘质量保修期≥2年（或 5 万公里）。</w:t>
      </w:r>
    </w:p>
    <w:p>
      <w:pPr>
        <w:spacing w:line="360" w:lineRule="auto"/>
        <w:ind w:firstLine="420" w:firstLineChars="200"/>
        <w:rPr>
          <w:rFonts w:ascii="宋体" w:hAnsi="宋体" w:eastAsia="宋体" w:cs="Times New Roman"/>
          <w:szCs w:val="21"/>
        </w:rPr>
      </w:pPr>
      <w:r>
        <w:rPr>
          <w:rFonts w:hint="eastAsia" w:ascii="宋体" w:hAnsi="宋体" w:eastAsia="宋体" w:cs="Times New Roman"/>
          <w:color w:val="auto"/>
          <w:szCs w:val="21"/>
        </w:rPr>
        <w:t>2.本项目所有设备质保期均按技术要求，</w:t>
      </w:r>
      <w:r>
        <w:rPr>
          <w:rFonts w:hint="eastAsia" w:ascii="宋体" w:hAnsi="宋体" w:eastAsia="宋体" w:cs="Times New Roman"/>
          <w:b/>
          <w:color w:val="auto"/>
          <w:szCs w:val="21"/>
        </w:rPr>
        <w:t>质保期从上完牌照并验收合格交付使用之日起算；</w:t>
      </w:r>
      <w:r>
        <w:rPr>
          <w:rFonts w:hint="eastAsia" w:ascii="宋体" w:hAnsi="宋体" w:eastAsia="宋体" w:cs="Times New Roman"/>
          <w:szCs w:val="21"/>
        </w:rPr>
        <w:t>保质期内因产品本身缺陷（非人为因素）造成各种故障应由中标人免费技术服务和维修。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提供7*24小时电话技术支持；车辆发生故障时，中标人技术人员2小时内做出反应。若有必要，中标人技术人员应在其后24小时内到达现场并排除故障。若不能在上述时间内排除故障，中标人在接到故障通知48小时内提供技术规格和性能不低于故障车辆的性能正常的代用车辆给采购人，保证采购人正常使用需要。并保证于15个工作日内完成故障车辆的修复工作。完成上述所有服务所需全部费用均由中标人承担。在质保期内，中标人负责对其提供的设备进行现场维修、损坏件更换，不收取额外费用，响应时间必须满足系统正常运行的要求。到货半年和一年各巡回检查保养一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4.除锈、喷漆工艺，能承受潮湿和多尘工况，保证五年使用期内，不发生开裂、起皮等问题</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5.厂家须承诺先维修后付款，请详细列出质保期外的维修项目、收费标准、服务承诺及浙江地区用户的维修服务点和联系方法等。</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6.中标人提供的货物，必须符合招标文件及其投标文件规定的要求，如有不符，采购人可以无条件退货，造成的损失由中标人承担。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7.中标人、供货人名称必须一致，否则作违约处理。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8.项目实施人员费用：中标人应自行承担选派人员的住宿、就餐和交通等费用。</w:t>
      </w:r>
    </w:p>
    <w:p>
      <w:pPr>
        <w:spacing w:line="200" w:lineRule="exact"/>
        <w:ind w:firstLine="301"/>
        <w:rPr>
          <w:rFonts w:ascii="宋体" w:hAnsi="Courier New" w:eastAsia="宋体" w:cs="Times New Roman"/>
          <w:spacing w:val="-4"/>
          <w:kern w:val="0"/>
          <w:sz w:val="1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eastAsia="宋体" w:cs="宋体"/>
          <w:b/>
          <w:iCs/>
          <w:color w:val="000000"/>
          <w:sz w:val="24"/>
          <w:szCs w:val="24"/>
        </w:rPr>
      </w:pPr>
      <w:r>
        <w:rPr>
          <w:rFonts w:hint="eastAsia" w:ascii="宋体" w:hAnsi="宋体" w:eastAsia="宋体" w:cs="宋体"/>
          <w:b/>
          <w:iCs/>
          <w:color w:val="000000"/>
          <w:sz w:val="24"/>
          <w:szCs w:val="24"/>
        </w:rPr>
        <w:t>五、进度要求</w:t>
      </w:r>
    </w:p>
    <w:p>
      <w:pPr>
        <w:spacing w:line="336" w:lineRule="auto"/>
        <w:ind w:firstLine="420" w:firstLineChars="200"/>
        <w:outlineLvl w:val="1"/>
        <w:rPr>
          <w:rFonts w:ascii="宋体" w:hAnsi="宋体" w:eastAsia="宋体" w:cs="Times New Roman"/>
          <w:b/>
          <w:color w:val="auto"/>
          <w:sz w:val="24"/>
          <w:szCs w:val="24"/>
        </w:rPr>
      </w:pPr>
      <w:r>
        <w:rPr>
          <w:rFonts w:hint="eastAsia" w:ascii="宋体" w:hAnsi="宋体" w:eastAsia="宋体" w:cs="宋体"/>
          <w:color w:val="auto"/>
          <w:szCs w:val="21"/>
        </w:rPr>
        <w:t>签订合同后</w:t>
      </w:r>
      <w:r>
        <w:rPr>
          <w:rFonts w:ascii="宋体" w:hAnsi="宋体" w:eastAsia="宋体" w:cs="宋体"/>
          <w:color w:val="auto"/>
          <w:szCs w:val="21"/>
        </w:rPr>
        <w:t>15日内供货。</w:t>
      </w:r>
    </w:p>
    <w:p>
      <w:pPr>
        <w:spacing w:line="312" w:lineRule="auto"/>
        <w:rPr>
          <w:rFonts w:ascii="宋体" w:hAnsi="宋体" w:eastAsia="宋体" w:cs="Times New Roman"/>
          <w:b/>
          <w:bCs/>
          <w:sz w:val="24"/>
          <w:szCs w:val="24"/>
        </w:rPr>
      </w:pPr>
    </w:p>
    <w:p>
      <w:pPr>
        <w:spacing w:line="312" w:lineRule="auto"/>
        <w:rPr>
          <w:rFonts w:ascii="宋体" w:hAnsi="宋体" w:eastAsia="宋体" w:cs="Times New Roman"/>
          <w:b/>
          <w:bCs/>
          <w:sz w:val="24"/>
          <w:szCs w:val="24"/>
        </w:rPr>
      </w:pPr>
      <w:r>
        <w:rPr>
          <w:rFonts w:hint="eastAsia" w:ascii="宋体" w:hAnsi="宋体" w:eastAsia="宋体" w:cs="Times New Roman"/>
          <w:b/>
          <w:bCs/>
          <w:sz w:val="24"/>
          <w:szCs w:val="24"/>
        </w:rPr>
        <w:t>六、付款方式：</w:t>
      </w:r>
    </w:p>
    <w:p>
      <w:pPr>
        <w:spacing w:line="336" w:lineRule="auto"/>
        <w:ind w:firstLine="420" w:firstLineChars="200"/>
        <w:outlineLvl w:val="1"/>
        <w:rPr>
          <w:rFonts w:ascii="Times New Roman" w:hAnsi="Times New Roman" w:eastAsia="宋体" w:cs="Times New Roman"/>
          <w:szCs w:val="21"/>
        </w:rPr>
      </w:pPr>
      <w:r>
        <w:rPr>
          <w:rFonts w:hint="eastAsia" w:ascii="Times New Roman" w:hAnsi="Times New Roman" w:eastAsia="宋体" w:cs="Times New Roman"/>
          <w:szCs w:val="21"/>
        </w:rPr>
        <w:t>合同生效以及具备实施条件后7个工作日内，支付合同总价的</w:t>
      </w:r>
      <w:r>
        <w:rPr>
          <w:rFonts w:ascii="Times New Roman" w:hAnsi="Times New Roman" w:eastAsia="宋体" w:cs="Times New Roman"/>
          <w:szCs w:val="21"/>
        </w:rPr>
        <w:t>5</w:t>
      </w:r>
      <w:r>
        <w:rPr>
          <w:rFonts w:hint="eastAsia" w:ascii="Times New Roman" w:hAnsi="Times New Roman" w:eastAsia="宋体" w:cs="Times New Roman"/>
          <w:szCs w:val="21"/>
        </w:rPr>
        <w:t>0%作为预付款，项目完成并通过验收合格后，自收到发票后7个工作日内，支付剩余款项。</w:t>
      </w:r>
    </w:p>
    <w:p>
      <w:pPr>
        <w:spacing w:line="336" w:lineRule="auto"/>
        <w:outlineLvl w:val="1"/>
        <w:rPr>
          <w:rFonts w:ascii="宋体" w:hAnsi="宋体" w:eastAsia="宋体" w:cs="Times New Roman"/>
          <w:b/>
          <w:sz w:val="24"/>
          <w:szCs w:val="24"/>
        </w:rPr>
      </w:pPr>
    </w:p>
    <w:p>
      <w:pPr>
        <w:spacing w:line="336" w:lineRule="auto"/>
        <w:outlineLvl w:val="1"/>
        <w:rPr>
          <w:rFonts w:ascii="宋体" w:hAnsi="宋体" w:eastAsia="宋体" w:cs="Times New Roman"/>
          <w:b/>
          <w:sz w:val="24"/>
          <w:szCs w:val="24"/>
        </w:rPr>
      </w:pPr>
      <w:r>
        <w:rPr>
          <w:rFonts w:hint="eastAsia" w:ascii="宋体" w:hAnsi="宋体" w:eastAsia="宋体" w:cs="Times New Roman"/>
          <w:b/>
          <w:sz w:val="24"/>
          <w:szCs w:val="24"/>
        </w:rPr>
        <w:t>七、报价要求</w:t>
      </w:r>
    </w:p>
    <w:p>
      <w:pPr>
        <w:adjustRightInd w:val="0"/>
        <w:snapToGrid w:val="0"/>
        <w:spacing w:line="312" w:lineRule="auto"/>
        <w:ind w:firstLine="420" w:firstLineChars="200"/>
        <w:rPr>
          <w:rFonts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投标人应根据招标文件报出合同总价。合同总价一旦核实确认，不得再做更改。对投标人漏报致使项目未能达到需求的功能和效果，其费用和后果由投标人自行负责。</w:t>
      </w:r>
    </w:p>
    <w:p>
      <w:pPr>
        <w:adjustRightInd w:val="0"/>
        <w:snapToGrid w:val="0"/>
        <w:spacing w:line="312" w:lineRule="auto"/>
        <w:ind w:firstLine="420" w:firstLineChars="200"/>
        <w:rPr>
          <w:rFonts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在符合总体要求的前提下，投标人可对投标书中没有提及的内容，按自己的理解适当增加，但有关价格及费用必须在投标书中单独列出，并说明理由。</w:t>
      </w:r>
    </w:p>
    <w:p>
      <w:pPr>
        <w:adjustRightInd w:val="0"/>
        <w:snapToGrid w:val="0"/>
        <w:spacing w:line="312"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所有报价均应已包含国家规定的所有税费。</w:t>
      </w:r>
    </w:p>
    <w:p>
      <w:pPr>
        <w:adjustRightInd w:val="0"/>
        <w:snapToGrid w:val="0"/>
        <w:spacing w:line="312" w:lineRule="auto"/>
        <w:ind w:firstLine="420" w:firstLineChars="200"/>
        <w:rPr>
          <w:rFonts w:ascii="宋体" w:hAnsi="宋体" w:eastAsia="宋体" w:cs="Times New Roman"/>
          <w:szCs w:val="21"/>
        </w:rPr>
      </w:pPr>
      <w:r>
        <w:rPr>
          <w:rFonts w:ascii="宋体" w:hAnsi="宋体" w:eastAsia="宋体" w:cs="Times New Roman"/>
          <w:szCs w:val="21"/>
        </w:rPr>
        <w:t xml:space="preserve">4. </w:t>
      </w:r>
      <w:r>
        <w:rPr>
          <w:rFonts w:hint="eastAsia" w:ascii="宋体" w:hAnsi="宋体" w:eastAsia="宋体" w:cs="Times New Roman"/>
          <w:szCs w:val="21"/>
        </w:rPr>
        <w:t>投标总报价应等于“详细产品报价清单”的一切费用，</w:t>
      </w:r>
    </w:p>
    <w:p>
      <w:pPr>
        <w:adjustRightInd w:val="0"/>
        <w:snapToGrid w:val="0"/>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rPr>
        <w:t xml:space="preserve">5. </w:t>
      </w:r>
      <w:r>
        <w:rPr>
          <w:rFonts w:hint="eastAsia" w:ascii="Times New Roman" w:hAnsi="Times New Roman" w:eastAsia="宋体" w:cs="Times New Roman"/>
          <w:bCs/>
          <w:szCs w:val="21"/>
        </w:rPr>
        <w:t>扶持政策说明：</w:t>
      </w:r>
    </w:p>
    <w:p>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 本项目对应的中小企业划分标准所属行业：工业。</w:t>
      </w:r>
    </w:p>
    <w:p>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pPr>
        <w:spacing w:line="312" w:lineRule="auto"/>
        <w:ind w:firstLine="420" w:firstLineChars="200"/>
        <w:rPr>
          <w:rFonts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pPr>
        <w:spacing w:line="312" w:lineRule="auto"/>
        <w:ind w:firstLine="420" w:firstLineChars="200"/>
        <w:rPr>
          <w:rFonts w:ascii="宋体" w:hAnsi="宋体" w:eastAsia="宋体" w:cs="Times New Roman"/>
          <w:b/>
          <w:szCs w:val="21"/>
        </w:rPr>
      </w:pPr>
      <w:r>
        <w:rPr>
          <w:rFonts w:ascii="Times New Roman" w:hAnsi="Times New Roman" w:eastAsia="宋体" w:cs="Times New Roman"/>
          <w:szCs w:val="21"/>
        </w:rPr>
        <w:t xml:space="preserve">6. </w:t>
      </w:r>
      <w:r>
        <w:rPr>
          <w:rFonts w:hint="eastAsia" w:ascii="Times New Roman" w:hAnsi="Times New Roman" w:eastAsia="宋体" w:cs="Times New Roman"/>
          <w:b/>
          <w:szCs w:val="21"/>
        </w:rPr>
        <w:t>本次项目的预算金额为：</w:t>
      </w:r>
      <w:r>
        <w:rPr>
          <w:rFonts w:hint="eastAsia" w:ascii="宋体" w:hAnsi="宋体" w:eastAsia="宋体" w:cs="Times New Roman"/>
          <w:b/>
          <w:szCs w:val="21"/>
        </w:rPr>
        <w:t>人民币肆拾伍万元整（450,</w:t>
      </w:r>
      <w:r>
        <w:rPr>
          <w:rFonts w:ascii="宋体" w:hAnsi="宋体" w:eastAsia="宋体" w:cs="Times New Roman"/>
          <w:b/>
          <w:szCs w:val="21"/>
        </w:rPr>
        <w:t>000</w:t>
      </w:r>
      <w:r>
        <w:rPr>
          <w:rFonts w:hint="eastAsia" w:ascii="宋体" w:hAnsi="宋体" w:eastAsia="宋体" w:cs="Times New Roman"/>
          <w:b/>
          <w:szCs w:val="21"/>
        </w:rPr>
        <w:t>.</w:t>
      </w:r>
      <w:r>
        <w:rPr>
          <w:rFonts w:ascii="宋体" w:hAnsi="宋体" w:eastAsia="宋体" w:cs="Times New Roman"/>
          <w:b/>
          <w:szCs w:val="21"/>
        </w:rPr>
        <w:t>00</w:t>
      </w:r>
      <w:r>
        <w:rPr>
          <w:rFonts w:hint="eastAsia" w:ascii="宋体" w:hAnsi="宋体" w:eastAsia="宋体" w:cs="Times New Roman"/>
          <w:b/>
          <w:szCs w:val="21"/>
        </w:rPr>
        <w:t>元）。</w:t>
      </w:r>
    </w:p>
    <w:p>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2"/>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5051"/>
        <w:gridCol w:w="1152"/>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037" w:type="dxa"/>
            <w:tcMar>
              <w:top w:w="15" w:type="dxa"/>
              <w:left w:w="15" w:type="dxa"/>
              <w:bottom w:w="15" w:type="dxa"/>
              <w:right w:w="15" w:type="dxa"/>
            </w:tcMar>
            <w:vAlign w:val="center"/>
          </w:tcPr>
          <w:p>
            <w:pPr>
              <w:spacing w:line="240" w:lineRule="exact"/>
              <w:rPr>
                <w:rFonts w:ascii="Times New Roman" w:hAnsi="Times New Roman" w:eastAsia="宋体" w:cs="Times New Roman"/>
                <w:bCs/>
                <w:lang w:val="zh-CN"/>
              </w:rPr>
            </w:pPr>
            <w:r>
              <w:rPr>
                <w:rFonts w:hint="eastAsia" w:ascii="Times New Roman" w:hAnsi="Times New Roman" w:eastAsia="宋体" w:cs="Times New Roman"/>
              </w:rPr>
              <w:t>浙江省岱山县第二人民医院救护车采购项目</w:t>
            </w:r>
          </w:p>
        </w:tc>
        <w:tc>
          <w:tcPr>
            <w:tcW w:w="1138"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085" w:type="dxa"/>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SZGXZS2024092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288"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浙江省岱山县第二人民医院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288" w:type="dxa"/>
            <w:gridSpan w:val="3"/>
            <w:tcMar>
              <w:top w:w="15" w:type="dxa"/>
              <w:left w:w="15" w:type="dxa"/>
              <w:bottom w:w="15" w:type="dxa"/>
              <w:right w:w="15" w:type="dxa"/>
            </w:tcMar>
            <w:vAlign w:val="center"/>
          </w:tcPr>
          <w:tbl>
            <w:tblPr>
              <w:tblStyle w:val="62"/>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48"/>
              <w:gridCol w:w="709"/>
              <w:gridCol w:w="185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2" w:type="dxa"/>
                  <w:noWrap/>
                  <w:vAlign w:val="center"/>
                </w:tcPr>
                <w:p>
                  <w:pPr>
                    <w:jc w:val="center"/>
                    <w:rPr>
                      <w:rFonts w:ascii="宋体" w:hAnsi="宋体" w:eastAsia="宋体" w:cs="Times New Roman"/>
                      <w:szCs w:val="21"/>
                    </w:rPr>
                  </w:pPr>
                  <w:r>
                    <w:rPr>
                      <w:rFonts w:ascii="宋体" w:hAnsi="宋体" w:eastAsia="宋体" w:cs="Times New Roman"/>
                      <w:szCs w:val="21"/>
                    </w:rPr>
                    <w:t>序号</w:t>
                  </w:r>
                </w:p>
              </w:tc>
              <w:tc>
                <w:tcPr>
                  <w:tcW w:w="3448" w:type="dxa"/>
                  <w:noWrap/>
                  <w:vAlign w:val="center"/>
                </w:tcPr>
                <w:p>
                  <w:pPr>
                    <w:jc w:val="center"/>
                    <w:rPr>
                      <w:rFonts w:ascii="宋体" w:hAnsi="宋体" w:eastAsia="宋体" w:cs="Times New Roman"/>
                      <w:szCs w:val="21"/>
                    </w:rPr>
                  </w:pPr>
                  <w:r>
                    <w:rPr>
                      <w:rFonts w:hint="eastAsia" w:ascii="宋体" w:hAnsi="宋体" w:eastAsia="宋体" w:cs="Times New Roman"/>
                      <w:szCs w:val="21"/>
                    </w:rPr>
                    <w:t>产品</w:t>
                  </w:r>
                  <w:r>
                    <w:rPr>
                      <w:rFonts w:ascii="宋体" w:hAnsi="宋体" w:eastAsia="宋体" w:cs="Times New Roman"/>
                      <w:szCs w:val="21"/>
                    </w:rPr>
                    <w:t>名称</w:t>
                  </w:r>
                </w:p>
              </w:tc>
              <w:tc>
                <w:tcPr>
                  <w:tcW w:w="709" w:type="dxa"/>
                  <w:noWrap/>
                  <w:vAlign w:val="center"/>
                </w:tcPr>
                <w:p>
                  <w:pPr>
                    <w:jc w:val="center"/>
                    <w:rPr>
                      <w:rFonts w:ascii="宋体" w:hAnsi="宋体" w:eastAsia="宋体" w:cs="Times New Roman"/>
                      <w:szCs w:val="21"/>
                    </w:rPr>
                  </w:pPr>
                  <w:r>
                    <w:rPr>
                      <w:rFonts w:ascii="宋体" w:hAnsi="宋体" w:eastAsia="宋体" w:cs="Times New Roman"/>
                      <w:szCs w:val="21"/>
                    </w:rPr>
                    <w:t>数量</w:t>
                  </w:r>
                </w:p>
              </w:tc>
              <w:tc>
                <w:tcPr>
                  <w:tcW w:w="1858" w:type="dxa"/>
                  <w:noWrap/>
                  <w:vAlign w:val="center"/>
                </w:tcPr>
                <w:p>
                  <w:pPr>
                    <w:jc w:val="center"/>
                    <w:rPr>
                      <w:rFonts w:ascii="宋体" w:hAnsi="宋体" w:eastAsia="宋体" w:cs="Times New Roman"/>
                      <w:szCs w:val="21"/>
                    </w:rPr>
                  </w:pPr>
                  <w:r>
                    <w:rPr>
                      <w:rFonts w:ascii="宋体" w:hAnsi="宋体" w:eastAsia="宋体" w:cs="Times New Roman"/>
                      <w:szCs w:val="21"/>
                    </w:rPr>
                    <w:t>预算金额(万元)</w:t>
                  </w:r>
                </w:p>
              </w:tc>
              <w:tc>
                <w:tcPr>
                  <w:tcW w:w="1230" w:type="dxa"/>
                  <w:noWrap/>
                  <w:vAlign w:val="center"/>
                </w:tcPr>
                <w:p>
                  <w:pPr>
                    <w:jc w:val="center"/>
                    <w:rPr>
                      <w:rFonts w:ascii="宋体" w:hAnsi="宋体" w:eastAsia="宋体" w:cs="Times New Roman"/>
                      <w:szCs w:val="21"/>
                    </w:rPr>
                  </w:pPr>
                  <w:r>
                    <w:rPr>
                      <w:rFonts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2" w:type="dxa"/>
                  <w:noWrap/>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448" w:type="dxa"/>
                  <w:noWrap/>
                  <w:vAlign w:val="center"/>
                </w:tcPr>
                <w:p>
                  <w:pPr>
                    <w:jc w:val="left"/>
                    <w:rPr>
                      <w:rFonts w:ascii="宋体" w:hAnsi="宋体" w:eastAsia="宋体" w:cs="Times New Roman"/>
                      <w:szCs w:val="21"/>
                    </w:rPr>
                  </w:pPr>
                  <w:r>
                    <w:rPr>
                      <w:rFonts w:hint="eastAsia" w:ascii="宋体" w:hAnsi="宋体" w:eastAsia="宋体" w:cs="Times New Roman"/>
                      <w:szCs w:val="21"/>
                    </w:rPr>
                    <w:t>浙江省岱山县第二人民医院救护车采购项目</w:t>
                  </w:r>
                </w:p>
              </w:tc>
              <w:tc>
                <w:tcPr>
                  <w:tcW w:w="709" w:type="dxa"/>
                  <w:noWrap/>
                  <w:vAlign w:val="center"/>
                </w:tcPr>
                <w:p>
                  <w:pPr>
                    <w:jc w:val="center"/>
                    <w:rPr>
                      <w:rFonts w:hint="eastAsia" w:ascii="宋体" w:hAnsi="宋体" w:eastAsia="宋体" w:cs="Times New Roman"/>
                      <w:szCs w:val="21"/>
                      <w:lang w:val="en-US" w:eastAsia="zh-CN"/>
                    </w:rPr>
                  </w:pPr>
                  <w:r>
                    <w:rPr>
                      <w:rFonts w:ascii="宋体" w:hAnsi="宋体" w:eastAsia="宋体" w:cs="Times New Roman"/>
                      <w:szCs w:val="21"/>
                    </w:rPr>
                    <w:t>1</w:t>
                  </w:r>
                  <w:r>
                    <w:rPr>
                      <w:rFonts w:hint="eastAsia" w:ascii="宋体" w:hAnsi="宋体" w:eastAsia="宋体" w:cs="Times New Roman"/>
                      <w:szCs w:val="21"/>
                      <w:lang w:val="en-US" w:eastAsia="zh-CN"/>
                    </w:rPr>
                    <w:t>辆</w:t>
                  </w:r>
                </w:p>
              </w:tc>
              <w:tc>
                <w:tcPr>
                  <w:tcW w:w="1858" w:type="dxa"/>
                  <w:noWrap/>
                  <w:vAlign w:val="center"/>
                </w:tcPr>
                <w:p>
                  <w:pPr>
                    <w:jc w:val="center"/>
                    <w:rPr>
                      <w:rFonts w:ascii="宋体" w:hAnsi="宋体" w:eastAsia="宋体" w:cs="Times New Roman"/>
                      <w:szCs w:val="21"/>
                    </w:rPr>
                  </w:pPr>
                  <w:r>
                    <w:rPr>
                      <w:rFonts w:hint="eastAsia" w:ascii="宋体" w:hAnsi="宋体" w:eastAsia="宋体" w:cs="Times New Roman"/>
                      <w:szCs w:val="21"/>
                    </w:rPr>
                    <w:t>45</w:t>
                  </w:r>
                </w:p>
              </w:tc>
              <w:tc>
                <w:tcPr>
                  <w:tcW w:w="1230" w:type="dxa"/>
                  <w:noWrap/>
                  <w:vAlign w:val="center"/>
                </w:tcPr>
                <w:p>
                  <w:pPr>
                    <w:jc w:val="center"/>
                    <w:rPr>
                      <w:rFonts w:ascii="宋体" w:hAnsi="宋体" w:eastAsia="宋体" w:cs="Times New Roman"/>
                      <w:szCs w:val="21"/>
                    </w:rPr>
                  </w:pPr>
                </w:p>
              </w:tc>
            </w:tr>
          </w:tbl>
          <w:p>
            <w:pPr>
              <w:widowControl/>
              <w:spacing w:line="360" w:lineRule="auto"/>
              <w:rPr>
                <w:rFonts w:ascii="宋体" w:hAnsi="宋体" w:eastAsia="宋体"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288" w:type="dxa"/>
            <w:gridSpan w:val="3"/>
            <w:tcMar>
              <w:top w:w="15" w:type="dxa"/>
              <w:left w:w="15" w:type="dxa"/>
              <w:bottom w:w="15" w:type="dxa"/>
              <w:right w:w="15" w:type="dxa"/>
            </w:tcMar>
            <w:vAlign w:val="center"/>
          </w:tcPr>
          <w:p>
            <w:pPr>
              <w:spacing w:line="240" w:lineRule="exact"/>
              <w:jc w:val="left"/>
              <w:rPr>
                <w:rFonts w:ascii="宋体" w:hAnsi="宋体" w:eastAsia="宋体" w:cs="Times New Roman"/>
                <w:bCs/>
                <w:szCs w:val="21"/>
              </w:rPr>
            </w:pPr>
            <w:r>
              <w:rPr>
                <w:rFonts w:hint="eastAsia" w:ascii="宋体" w:hAnsi="宋体" w:eastAsia="宋体" w:cs="Times New Roman"/>
                <w:b/>
                <w:szCs w:val="21"/>
              </w:rPr>
              <w:t>人民币肆拾伍万元整（450,000.00元）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szCs w:val="21"/>
              </w:rPr>
              <w:t>时间要求</w:t>
            </w:r>
          </w:p>
        </w:tc>
        <w:tc>
          <w:tcPr>
            <w:tcW w:w="8288" w:type="dxa"/>
            <w:gridSpan w:val="3"/>
            <w:tcMar>
              <w:top w:w="15" w:type="dxa"/>
              <w:left w:w="15" w:type="dxa"/>
              <w:bottom w:w="15" w:type="dxa"/>
              <w:right w:w="15" w:type="dxa"/>
            </w:tcMar>
            <w:vAlign w:val="center"/>
          </w:tcPr>
          <w:p>
            <w:pPr>
              <w:spacing w:line="240" w:lineRule="exact"/>
              <w:rPr>
                <w:rFonts w:ascii="宋体" w:hAnsi="宋体" w:eastAsia="宋体" w:cs="Times New Roman"/>
                <w:b/>
                <w:bCs/>
                <w:szCs w:val="21"/>
              </w:rPr>
            </w:pPr>
            <w:r>
              <w:rPr>
                <w:rFonts w:hint="eastAsia" w:ascii="宋体" w:hAnsi="宋体" w:eastAsia="宋体" w:cs="Times New Roman"/>
                <w:szCs w:val="21"/>
                <w:lang w:val="zh-CN"/>
              </w:rPr>
              <w:t>合同签订后</w:t>
            </w:r>
            <w:r>
              <w:rPr>
                <w:rFonts w:hint="eastAsia" w:ascii="宋体" w:hAnsi="宋体" w:eastAsia="宋体" w:cs="Times New Roman"/>
                <w:szCs w:val="21"/>
              </w:rPr>
              <w:t>15</w:t>
            </w:r>
            <w:r>
              <w:rPr>
                <w:rFonts w:hint="eastAsia" w:ascii="宋体" w:hAnsi="宋体" w:eastAsia="宋体" w:cs="Times New Roman"/>
                <w:szCs w:val="21"/>
                <w:lang w:val="zh-CN"/>
              </w:rPr>
              <w:t>日内供货。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288" w:type="dxa"/>
            <w:gridSpan w:val="3"/>
            <w:tcMar>
              <w:top w:w="15" w:type="dxa"/>
              <w:left w:w="15" w:type="dxa"/>
              <w:bottom w:w="15" w:type="dxa"/>
              <w:right w:w="15" w:type="dxa"/>
            </w:tcMar>
            <w:vAlign w:val="center"/>
          </w:tcPr>
          <w:p>
            <w:pPr>
              <w:spacing w:line="240" w:lineRule="exact"/>
              <w:rPr>
                <w:rFonts w:ascii="宋体" w:hAnsi="宋体" w:eastAsia="宋体" w:cs="Times New Roman"/>
                <w:szCs w:val="21"/>
              </w:rPr>
            </w:pPr>
            <w:r>
              <w:rPr>
                <w:rFonts w:ascii="宋体" w:hAnsi="宋体" w:eastAsia="宋体" w:cs="Times New Roman"/>
                <w:szCs w:val="21"/>
                <w:u w:val="single"/>
              </w:rPr>
              <w:t>90</w:t>
            </w:r>
            <w:r>
              <w:rPr>
                <w:rFonts w:hint="eastAsia" w:ascii="宋体" w:hAnsi="宋体" w:eastAsia="宋体" w:cs="Times New Roman"/>
                <w:szCs w:val="21"/>
                <w:u w:val="single"/>
              </w:rPr>
              <w:t>日</w:t>
            </w:r>
            <w:r>
              <w:rPr>
                <w:rFonts w:hint="eastAsia" w:ascii="宋体" w:hAnsi="宋体" w:eastAsia="宋体" w:cs="Times New Roman"/>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8288" w:type="dxa"/>
            <w:gridSpan w:val="3"/>
            <w:tcMar>
              <w:top w:w="15" w:type="dxa"/>
              <w:left w:w="15" w:type="dxa"/>
              <w:bottom w:w="15" w:type="dxa"/>
              <w:right w:w="15" w:type="dxa"/>
            </w:tcMar>
            <w:vAlign w:val="center"/>
          </w:tcPr>
          <w:p>
            <w:pPr>
              <w:spacing w:line="240" w:lineRule="exact"/>
              <w:rPr>
                <w:rFonts w:ascii="宋体" w:hAnsi="宋体" w:eastAsia="宋体" w:cs="Times New Roman"/>
                <w:szCs w:val="21"/>
              </w:rPr>
            </w:pPr>
            <w:r>
              <w:rPr>
                <w:rFonts w:hint="eastAsia" w:ascii="宋体" w:hAnsi="宋体" w:eastAsia="宋体" w:cs="Times New Roman"/>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288" w:type="dxa"/>
            <w:gridSpan w:val="3"/>
            <w:tcMar>
              <w:top w:w="15" w:type="dxa"/>
              <w:left w:w="15" w:type="dxa"/>
              <w:bottom w:w="15" w:type="dxa"/>
              <w:right w:w="15" w:type="dxa"/>
            </w:tcMar>
            <w:vAlign w:val="center"/>
          </w:tcPr>
          <w:p>
            <w:pPr>
              <w:spacing w:line="240" w:lineRule="exact"/>
              <w:rPr>
                <w:rFonts w:ascii="宋体" w:hAnsi="宋体" w:eastAsia="宋体" w:cs="Times New Roman"/>
                <w:szCs w:val="21"/>
              </w:rPr>
            </w:pPr>
            <w:r>
              <w:rPr>
                <w:rFonts w:hint="eastAsia" w:ascii="宋体" w:hAnsi="宋体" w:eastAsia="宋体" w:cs="Times New Roman"/>
                <w:szCs w:val="21"/>
              </w:rPr>
              <w:t>中标通知书发出后</w:t>
            </w:r>
            <w:r>
              <w:rPr>
                <w:rFonts w:ascii="宋体" w:hAnsi="宋体" w:eastAsia="宋体" w:cs="Times New Roman"/>
                <w:szCs w:val="21"/>
                <w:u w:val="single"/>
              </w:rPr>
              <w:t>30</w:t>
            </w:r>
            <w:r>
              <w:rPr>
                <w:rFonts w:hint="eastAsia" w:ascii="宋体" w:hAnsi="宋体" w:eastAsia="宋体" w:cs="Times New Roman"/>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付款方式</w:t>
            </w:r>
          </w:p>
        </w:tc>
        <w:tc>
          <w:tcPr>
            <w:tcW w:w="8288" w:type="dxa"/>
            <w:gridSpan w:val="3"/>
            <w:tcMar>
              <w:top w:w="15" w:type="dxa"/>
              <w:left w:w="15" w:type="dxa"/>
              <w:bottom w:w="15" w:type="dxa"/>
              <w:right w:w="15" w:type="dxa"/>
            </w:tcMar>
            <w:vAlign w:val="center"/>
          </w:tcPr>
          <w:p>
            <w:pPr>
              <w:outlineLvl w:val="1"/>
              <w:rPr>
                <w:rFonts w:ascii="Times New Roman" w:hAnsi="Times New Roman" w:eastAsia="宋体" w:cs="Times New Roman"/>
                <w:szCs w:val="21"/>
              </w:rPr>
            </w:pPr>
            <w:r>
              <w:rPr>
                <w:rFonts w:hint="eastAsia" w:ascii="Times New Roman" w:hAnsi="Times New Roman" w:eastAsia="宋体" w:cs="Times New Roman"/>
                <w:szCs w:val="21"/>
              </w:rPr>
              <w:t>合同生效以及具备实施条件后</w:t>
            </w:r>
            <w:r>
              <w:rPr>
                <w:rFonts w:ascii="Times New Roman" w:hAnsi="Times New Roman" w:eastAsia="宋体" w:cs="Times New Roman"/>
                <w:szCs w:val="21"/>
              </w:rPr>
              <w:t>7个工作日内，支付合同总价的50%作为预付款，项目完成并通过验收合格后，自收到发票后7个工作日内，支付剩余款项。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288"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标人应承担其参加本招标活动自身所发生的费用。</w:t>
            </w:r>
          </w:p>
          <w:p>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中标人须缴纳招标代理费，收费金额为：人民币柒仟元整（7，000.00元）</w:t>
            </w:r>
          </w:p>
          <w:p>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288"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288" w:type="dxa"/>
            <w:gridSpan w:val="3"/>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w:t>
            </w:r>
            <w:r>
              <w:rPr>
                <w:rFonts w:ascii="Times New Roman" w:hAnsi="Times New Roman" w:eastAsia="宋体" w:cs="Times New Roman"/>
                <w:b/>
              </w:rPr>
              <w:t>3</w:t>
            </w:r>
          </w:p>
        </w:tc>
        <w:tc>
          <w:tcPr>
            <w:tcW w:w="1512" w:type="dxa"/>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履约保证金</w:t>
            </w:r>
          </w:p>
        </w:tc>
        <w:tc>
          <w:tcPr>
            <w:tcW w:w="8288" w:type="dxa"/>
            <w:gridSpan w:val="3"/>
            <w:tcMar>
              <w:top w:w="15" w:type="dxa"/>
              <w:left w:w="15" w:type="dxa"/>
              <w:bottom w:w="15" w:type="dxa"/>
              <w:right w:w="15" w:type="dxa"/>
            </w:tcMar>
            <w:vAlign w:val="center"/>
          </w:tcPr>
          <w:p>
            <w:pPr>
              <w:spacing w:line="240" w:lineRule="exact"/>
              <w:rPr>
                <w:rFonts w:ascii="宋体" w:hAnsi="宋体" w:eastAsia="宋体" w:cs="Times New Roman"/>
              </w:rPr>
            </w:pPr>
            <w:r>
              <w:rPr>
                <w:rFonts w:hint="eastAsia" w:ascii="宋体" w:hAnsi="宋体"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组成</w:t>
            </w:r>
          </w:p>
        </w:tc>
        <w:tc>
          <w:tcPr>
            <w:tcW w:w="8288" w:type="dxa"/>
            <w:gridSpan w:val="3"/>
            <w:tcMar>
              <w:top w:w="15" w:type="dxa"/>
              <w:left w:w="15" w:type="dxa"/>
              <w:bottom w:w="15" w:type="dxa"/>
              <w:right w:w="15" w:type="dxa"/>
            </w:tcMar>
            <w:vAlign w:val="center"/>
          </w:tcPr>
          <w:p>
            <w:pPr>
              <w:snapToGrid w:val="0"/>
              <w:spacing w:line="240" w:lineRule="exact"/>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shd w:val="clear" w:color="auto" w:fill="FFFFFF"/>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pacing w:line="360" w:lineRule="auto"/>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288"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份。（报价文件正本一份，副本一份，单独密封）</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p>
            <w:pPr>
              <w:spacing w:line="300" w:lineRule="auto"/>
              <w:rPr>
                <w:rFonts w:ascii="Times New Roman" w:hAnsi="Times New Roman" w:eastAsia="宋体" w:cs="Times New Roman"/>
                <w:sz w:val="22"/>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16</w:t>
            </w:r>
          </w:p>
        </w:tc>
        <w:tc>
          <w:tcPr>
            <w:tcW w:w="1512"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pacing w:line="300" w:lineRule="auto"/>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288" w:type="dxa"/>
            <w:gridSpan w:val="3"/>
            <w:tcMar>
              <w:top w:w="15" w:type="dxa"/>
              <w:left w:w="15" w:type="dxa"/>
              <w:bottom w:w="15" w:type="dxa"/>
              <w:right w:w="15" w:type="dxa"/>
            </w:tcMar>
            <w:vAlign w:val="center"/>
          </w:tcPr>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投标人应当在规定时间前将以介质存储的数据电文形式的备份投标文件和纸质备份投标文件寄到或送达采购代理公司：舟山市定海区昌国路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投标人递交以介质存储的数据电文形式的备份投标文件和纸质备份投标文件时，如出现下列情况之一的，将被拒收：</w:t>
            </w:r>
          </w:p>
          <w:p>
            <w:pPr>
              <w:spacing w:line="264" w:lineRule="auto"/>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pPr>
              <w:spacing w:line="264" w:lineRule="auto"/>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pPr>
              <w:spacing w:line="264" w:lineRule="auto"/>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pPr>
              <w:spacing w:line="264" w:lineRule="auto"/>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17</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288" w:type="dxa"/>
            <w:gridSpan w:val="3"/>
            <w:tcMar>
              <w:top w:w="15" w:type="dxa"/>
              <w:left w:w="15" w:type="dxa"/>
              <w:bottom w:w="15" w:type="dxa"/>
              <w:right w:w="15" w:type="dxa"/>
            </w:tcMar>
            <w:vAlign w:val="center"/>
          </w:tcPr>
          <w:p>
            <w:pPr>
              <w:spacing w:before="24" w:beforeLines="10"/>
              <w:jc w:val="left"/>
              <w:rPr>
                <w:rFonts w:ascii="Times New Roman" w:hAnsi="Times New Roman" w:eastAsia="宋体" w:cs="Times New Roman"/>
                <w:bCs/>
                <w:kern w:val="0"/>
              </w:rPr>
            </w:pPr>
            <w:r>
              <w:rPr>
                <w:rFonts w:hint="eastAsia" w:ascii="Times New Roman" w:hAnsi="Times New Roman" w:eastAsia="宋体" w:cs="Times New Roman"/>
                <w:bCs/>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kern w:val="0"/>
              </w:rPr>
              <w:t>2010</w:t>
            </w:r>
            <w:r>
              <w:rPr>
                <w:rFonts w:hint="eastAsia" w:ascii="Times New Roman" w:hAnsi="Times New Roman" w:eastAsia="宋体" w:cs="Times New Roman"/>
                <w:bCs/>
                <w:kern w:val="0"/>
              </w:rPr>
              <w:t>】</w:t>
            </w:r>
            <w:r>
              <w:rPr>
                <w:rFonts w:ascii="Times New Roman" w:hAnsi="Times New Roman" w:eastAsia="宋体" w:cs="Times New Roman"/>
                <w:bCs/>
                <w:kern w:val="0"/>
              </w:rPr>
              <w:t>8</w:t>
            </w:r>
            <w:r>
              <w:rPr>
                <w:rFonts w:hint="eastAsia" w:ascii="Times New Roman" w:hAnsi="Times New Roman" w:eastAsia="宋体" w:cs="Times New Roman"/>
                <w:bCs/>
                <w:kern w:val="0"/>
              </w:rPr>
              <w:t>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288" w:type="dxa"/>
            <w:gridSpan w:val="3"/>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19</w:t>
            </w:r>
          </w:p>
        </w:tc>
        <w:tc>
          <w:tcPr>
            <w:tcW w:w="1512" w:type="dxa"/>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288" w:type="dxa"/>
            <w:gridSpan w:val="3"/>
            <w:tcMar>
              <w:top w:w="15" w:type="dxa"/>
              <w:left w:w="15" w:type="dxa"/>
              <w:bottom w:w="15" w:type="dxa"/>
              <w:right w:w="15" w:type="dxa"/>
            </w:tcMar>
            <w:vAlign w:val="center"/>
          </w:tcPr>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1）中小企业预留份额情况：根据《政府采购促进中小企业发展管理办法》（财库〔2020〕46号），本项目</w:t>
            </w:r>
            <w:r>
              <w:rPr>
                <w:rFonts w:hint="eastAsia" w:ascii="宋体" w:hAnsi="宋体" w:eastAsia="宋体" w:cs="宋体"/>
                <w:szCs w:val="21"/>
              </w:rPr>
              <w:t>专门</w:t>
            </w:r>
            <w:r>
              <w:rPr>
                <w:rFonts w:ascii="宋体" w:hAnsi="宋体" w:eastAsia="宋体" w:cs="宋体"/>
                <w:szCs w:val="21"/>
              </w:rPr>
              <w:t xml:space="preserve">面向中小企业。 </w:t>
            </w:r>
            <w:r>
              <w:rPr>
                <w:rFonts w:ascii="宋体" w:hAnsi="宋体" w:eastAsia="宋体" w:cs="宋体"/>
                <w:b/>
                <w:bCs/>
                <w:szCs w:val="21"/>
              </w:rPr>
              <w:t>本项目对应的中小企业划分标准所属行业：工业。</w:t>
            </w:r>
          </w:p>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2）在政府采购活动中，供应商提供的货物、工程或者服务符合下列情形的，享受本办法规定的中小企业扶持政策：</w:t>
            </w:r>
          </w:p>
          <w:p>
            <w:pPr>
              <w:snapToGrid w:val="0"/>
              <w:spacing w:line="280" w:lineRule="exact"/>
              <w:rPr>
                <w:rFonts w:ascii="宋体" w:hAnsi="宋体" w:eastAsia="宋体" w:cs="宋体"/>
                <w:szCs w:val="21"/>
              </w:rPr>
            </w:pPr>
            <w:r>
              <w:rPr>
                <w:rFonts w:hint="eastAsia" w:ascii="宋体" w:hAnsi="宋体" w:eastAsia="宋体" w:cs="宋体"/>
                <w:szCs w:val="21"/>
              </w:rPr>
              <w:t>①在货物采购项目中，货物由中小企业制造，即货物由中小企业生产且使用该中小企业商号或者注册商标；</w:t>
            </w:r>
          </w:p>
          <w:p>
            <w:pPr>
              <w:snapToGrid w:val="0"/>
              <w:spacing w:line="280" w:lineRule="exact"/>
              <w:rPr>
                <w:rFonts w:ascii="宋体" w:hAnsi="宋体" w:eastAsia="宋体" w:cs="宋体"/>
                <w:szCs w:val="21"/>
              </w:rPr>
            </w:pPr>
            <w:r>
              <w:rPr>
                <w:rFonts w:hint="eastAsia" w:ascii="宋体" w:hAnsi="宋体" w:eastAsia="宋体" w:cs="宋体"/>
                <w:szCs w:val="21"/>
              </w:rPr>
              <w:t>②在工程采购项目中，工程由中小企业承建，即工程施工单位为中小企业；</w:t>
            </w:r>
          </w:p>
          <w:p>
            <w:pPr>
              <w:snapToGrid w:val="0"/>
              <w:spacing w:line="280" w:lineRule="exact"/>
              <w:rPr>
                <w:rFonts w:ascii="宋体" w:hAnsi="宋体" w:eastAsia="宋体" w:cs="宋体"/>
                <w:szCs w:val="21"/>
              </w:rPr>
            </w:pPr>
            <w:r>
              <w:rPr>
                <w:rFonts w:hint="eastAsia" w:ascii="宋体" w:hAnsi="宋体" w:eastAsia="宋体" w:cs="宋体"/>
                <w:szCs w:val="21"/>
              </w:rPr>
              <w:t>③在服务采购项目中，服务由中小企业承接，即提供服务的人员为中小企业依照《中华人民共和国劳动合同法》订立劳动合同的从业人员。</w:t>
            </w:r>
          </w:p>
          <w:p>
            <w:pPr>
              <w:snapToGrid w:val="0"/>
              <w:spacing w:line="280" w:lineRule="exact"/>
              <w:rPr>
                <w:rFonts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pPr>
              <w:snapToGrid w:val="0"/>
              <w:spacing w:line="280" w:lineRule="exact"/>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4）投标人符合《三部门联合发布关于促进残疾人就业政府采购政策的通知》（财库〔2017〕141号）文件要求，并提供《残疾人福利性单位声明函》的，则视同小型、微型企业。</w:t>
            </w:r>
          </w:p>
          <w:p>
            <w:pPr>
              <w:snapToGrid w:val="0"/>
              <w:spacing w:line="280" w:lineRule="exact"/>
              <w:rPr>
                <w:rFonts w:ascii="Times New Roman" w:hAnsi="Times New Roman" w:eastAsia="宋体" w:cs="Times New Roman"/>
                <w:b/>
                <w:bCs/>
                <w:szCs w:val="21"/>
              </w:rPr>
            </w:pPr>
            <w:r>
              <w:rPr>
                <w:rFonts w:hint="eastAsia" w:ascii="宋体" w:hAnsi="宋体" w:eastAsia="宋体" w:cs="宋体"/>
                <w:szCs w:val="21"/>
              </w:rPr>
              <w:t>本项目专门面向中小企业采购（参加投标供应商须出具《中小企业声明函》，未提供不认定为中小企业，此次投标无效）。</w:t>
            </w:r>
          </w:p>
        </w:tc>
      </w:tr>
    </w:tbl>
    <w:p>
      <w:pPr>
        <w:snapToGrid w:val="0"/>
        <w:spacing w:before="120" w:line="312" w:lineRule="auto"/>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r>
        <w:rPr>
          <w:rFonts w:hint="eastAsia" w:ascii="Times New Roman" w:hAnsi="Times New Roman" w:eastAsia="宋体" w:cs="Times New Roman"/>
          <w:b/>
          <w:sz w:val="28"/>
        </w:rPr>
        <w:t>一、总则</w:t>
      </w:r>
    </w:p>
    <w:p>
      <w:pPr>
        <w:snapToGrid w:val="0"/>
        <w:spacing w:before="120" w:line="360" w:lineRule="auto"/>
        <w:ind w:right="55" w:rightChars="26"/>
        <w:rPr>
          <w:rFonts w:ascii="Times New Roman" w:hAnsi="Times New Roman" w:eastAsia="宋体" w:cs="Times New Roman"/>
          <w:b/>
        </w:rPr>
      </w:pPr>
    </w:p>
    <w:p>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浙江省岱山县第二人民医院救护车采购项目</w:t>
      </w:r>
      <w:r>
        <w:rPr>
          <w:rFonts w:hint="eastAsia"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浙江省岱山县第二人民医院</w:t>
      </w:r>
      <w:r>
        <w:rPr>
          <w:rFonts w:hint="eastAsia" w:ascii="Times New Roman" w:hAnsi="Times New Roman" w:eastAsia="宋体" w:cs="Times New Roman"/>
        </w:rPr>
        <w:t>。</w:t>
      </w:r>
    </w:p>
    <w:p>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“书面形式”包括信函、传真、电报、电子文档等。</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 xml:space="preserve">8. </w:t>
      </w:r>
      <w:r>
        <w:rPr>
          <w:rFonts w:hint="eastAsia" w:ascii="Times New Roman" w:hAnsi="Times New Roman" w:eastAsia="宋体" w:cs="Times New Roman"/>
        </w:rPr>
        <w:t>本招标文件要求中，凡标有“★”的地方（如有）均被视为重要的技术指标要求或性能要求。投标人要特别加以注意，必须对此回答并完全满足这些要求。否则如有一项“★”的指标未响应或不满足，将按投标无效处理。</w:t>
      </w:r>
    </w:p>
    <w:p>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本次招标采用公开招标方式进行。</w:t>
      </w:r>
    </w:p>
    <w:p>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pPr>
        <w:snapToGrid w:val="0"/>
        <w:spacing w:line="312" w:lineRule="auto"/>
        <w:ind w:right="55" w:rightChars="26"/>
        <w:rPr>
          <w:rFonts w:ascii="Times New Roman" w:hAnsi="Times New Roman" w:eastAsia="宋体" w:cs="Times New Roman"/>
          <w:bCs/>
          <w:szCs w:val="21"/>
        </w:rPr>
      </w:pPr>
      <w:r>
        <w:rPr>
          <w:rFonts w:hint="eastAsia" w:ascii="Times New Roman" w:hAnsi="Times New Roman" w:eastAsia="宋体" w:cs="Times New Roman"/>
          <w:b/>
          <w:sz w:val="24"/>
        </w:rPr>
        <w:t xml:space="preserve"> </w:t>
      </w:r>
      <w:r>
        <w:rPr>
          <w:rFonts w:ascii="Times New Roman" w:hAnsi="Times New Roman" w:eastAsia="宋体" w:cs="Times New Roman"/>
          <w:b/>
          <w:sz w:val="24"/>
        </w:rPr>
        <w:t xml:space="preserve">   </w:t>
      </w:r>
      <w:r>
        <w:rPr>
          <w:rFonts w:hint="eastAsia" w:ascii="Times New Roman" w:hAnsi="Times New Roman" w:eastAsia="宋体" w:cs="Times New Roman"/>
          <w:bCs/>
          <w:szCs w:val="21"/>
        </w:rPr>
        <w:t>本项目不接受联合体</w:t>
      </w:r>
    </w:p>
    <w:p>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pPr>
        <w:snapToGrid w:val="0"/>
        <w:spacing w:line="312" w:lineRule="auto"/>
        <w:ind w:right="55" w:rightChars="26" w:firstLine="473"/>
        <w:rPr>
          <w:rFonts w:ascii="Times New Roman" w:hAnsi="Times New Roman" w:eastAsia="宋体" w:cs="Times New Roman"/>
          <w:szCs w:val="21"/>
        </w:rPr>
      </w:pPr>
      <w:r>
        <w:rPr>
          <w:rFonts w:hint="eastAsia" w:ascii="Times New Roman" w:hAnsi="Times New Roman" w:eastAsia="宋体" w:cs="Times New Roman"/>
          <w:szCs w:val="21"/>
        </w:rPr>
        <w:t>本项目不允许分包</w:t>
      </w:r>
    </w:p>
    <w:p>
      <w:pPr>
        <w:spacing w:after="12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p>
    <w:p>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pPr>
        <w:snapToGrid w:val="0"/>
        <w:spacing w:line="360" w:lineRule="auto"/>
        <w:ind w:right="-86" w:rightChars="-41" w:firstLine="406" w:firstLineChars="200"/>
        <w:rPr>
          <w:rFonts w:ascii="Times New Roman" w:hAnsi="Times New Roman" w:eastAsia="宋体" w:cs="Times New Roman"/>
          <w:b/>
          <w:bCs/>
          <w:spacing w:val="-4"/>
          <w:kern w:val="0"/>
        </w:rPr>
      </w:pPr>
      <w:r>
        <w:rPr>
          <w:rFonts w:ascii="Times New Roman" w:hAnsi="Times New Roman" w:eastAsia="宋体" w:cs="Times New Roman"/>
          <w:b/>
          <w:bCs/>
          <w:spacing w:val="-4"/>
          <w:kern w:val="0"/>
        </w:rPr>
        <w:t xml:space="preserve">1. </w:t>
      </w:r>
      <w:r>
        <w:rPr>
          <w:rFonts w:hint="eastAsia" w:ascii="Times New Roman" w:hAnsi="Times New Roman" w:eastAsia="宋体" w:cs="Times New Roman"/>
          <w:b/>
          <w:bCs/>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snapToGrid w:val="0"/>
        <w:spacing w:line="360" w:lineRule="auto"/>
        <w:ind w:right="-86" w:rightChars="-41" w:firstLine="404" w:firstLineChars="199"/>
        <w:rPr>
          <w:rFonts w:ascii="Times New Roman" w:hAnsi="Times New Roman" w:eastAsia="宋体" w:cs="Times New Roman"/>
          <w:b/>
          <w:bCs/>
          <w:spacing w:val="-4"/>
          <w:kern w:val="0"/>
        </w:rPr>
      </w:pPr>
      <w:r>
        <w:rPr>
          <w:rFonts w:hint="eastAsia" w:ascii="Times New Roman" w:hAnsi="Times New Roman" w:eastAsia="宋体" w:cs="Times New Roman"/>
          <w:b/>
          <w:bCs/>
          <w:spacing w:val="-4"/>
          <w:kern w:val="0"/>
        </w:rPr>
        <w:t>多家投标人提供的核心产品品牌相同的，按以上规定处理。</w:t>
      </w:r>
    </w:p>
    <w:p>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pPr>
        <w:snapToGrid w:val="0"/>
        <w:spacing w:line="360" w:lineRule="auto"/>
        <w:ind w:right="-86" w:rightChars="-41" w:firstLine="404" w:firstLineChars="200"/>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p>
    <w:p>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p>
    <w:p>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ascii="Times New Roman" w:hAnsi="Times New Roman" w:eastAsia="宋体" w:cs="Times New Roman"/>
          <w:szCs w:val="21"/>
        </w:rPr>
        <w:t>2.2</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w:t>
      </w:r>
      <w:r>
        <w:rPr>
          <w:rFonts w:ascii="宋体" w:hAnsi="Courier New" w:eastAsia="宋体" w:cs="Times New Roman"/>
          <w:szCs w:val="21"/>
        </w:rPr>
        <w:t>CA</w:t>
      </w:r>
      <w:r>
        <w:rPr>
          <w:rFonts w:hint="eastAsia" w:ascii="宋体" w:hAnsi="Courier New" w:eastAsia="宋体" w:cs="Times New Roman"/>
          <w:szCs w:val="21"/>
        </w:rPr>
        <w:t>签章。（以下投标文件的部分格式详见本招标文件第六章，如本招标文件没有提供相应的格式，投标人可自行制表填写）</w:t>
      </w:r>
    </w:p>
    <w:p>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中小企业申明；</w:t>
      </w:r>
    </w:p>
    <w:p>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监狱企业声明函（如是）；</w:t>
      </w:r>
    </w:p>
    <w:p>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残疾人福利性单位声明函（如是）；</w:t>
      </w:r>
    </w:p>
    <w:p>
      <w:pPr>
        <w:snapToGrid w:val="0"/>
        <w:spacing w:before="120" w:beforeLines="50" w:after="120" w:afterLines="50" w:line="336" w:lineRule="auto"/>
        <w:ind w:left="417" w:right="-506" w:rightChars="-241"/>
        <w:rPr>
          <w:rFonts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商务及技术部分：</w:t>
      </w:r>
    </w:p>
    <w:p>
      <w:pPr>
        <w:snapToGrid w:val="0"/>
        <w:spacing w:line="360" w:lineRule="auto"/>
        <w:ind w:firstLine="411" w:firstLineChars="196"/>
        <w:jc w:val="left"/>
        <w:rPr>
          <w:rFonts w:ascii="宋体" w:hAnsi="宋体" w:eastAsia="宋体"/>
          <w:szCs w:val="21"/>
        </w:rPr>
      </w:pPr>
      <w:r>
        <w:rPr>
          <w:rFonts w:hint="eastAsia" w:ascii="宋体" w:hAnsi="宋体" w:eastAsia="宋体"/>
          <w:szCs w:val="21"/>
        </w:rPr>
        <w:t>2.1投标人基本情况表（如有）；</w:t>
      </w:r>
    </w:p>
    <w:p>
      <w:pPr>
        <w:snapToGrid w:val="0"/>
        <w:spacing w:line="360" w:lineRule="auto"/>
        <w:ind w:firstLine="411" w:firstLineChars="196"/>
        <w:jc w:val="left"/>
        <w:rPr>
          <w:rFonts w:ascii="宋体" w:hAnsi="宋体" w:eastAsia="宋体"/>
          <w:szCs w:val="21"/>
        </w:rPr>
      </w:pPr>
      <w:r>
        <w:rPr>
          <w:rFonts w:hint="eastAsia" w:ascii="宋体" w:hAnsi="宋体" w:eastAsia="宋体"/>
          <w:szCs w:val="21"/>
        </w:rPr>
        <w:t>2.2成功案例及业绩；</w:t>
      </w:r>
    </w:p>
    <w:p>
      <w:pPr>
        <w:snapToGrid w:val="0"/>
        <w:spacing w:line="360" w:lineRule="auto"/>
        <w:ind w:firstLine="411" w:firstLineChars="196"/>
        <w:jc w:val="left"/>
        <w:rPr>
          <w:rFonts w:ascii="宋体" w:hAnsi="宋体" w:eastAsia="宋体"/>
          <w:szCs w:val="21"/>
        </w:rPr>
      </w:pPr>
      <w:r>
        <w:rPr>
          <w:rFonts w:hint="eastAsia" w:ascii="宋体" w:hAnsi="宋体" w:eastAsia="宋体"/>
          <w:szCs w:val="21"/>
        </w:rPr>
        <w:t>2.3项目负责人简历表（须附相关证明材料）；项目实施人员一览表（须附职称证书复印件）；</w:t>
      </w:r>
    </w:p>
    <w:p>
      <w:pPr>
        <w:snapToGrid w:val="0"/>
        <w:spacing w:line="360" w:lineRule="auto"/>
        <w:ind w:firstLine="411" w:firstLineChars="196"/>
        <w:jc w:val="left"/>
        <w:rPr>
          <w:rFonts w:ascii="宋体" w:hAnsi="宋体" w:eastAsia="宋体"/>
          <w:szCs w:val="21"/>
        </w:rPr>
      </w:pPr>
      <w:r>
        <w:rPr>
          <w:rFonts w:hint="eastAsia" w:ascii="宋体" w:hAnsi="宋体" w:eastAsia="宋体"/>
          <w:szCs w:val="21"/>
        </w:rPr>
        <w:t>2.4商务响应表；</w:t>
      </w:r>
    </w:p>
    <w:p>
      <w:pPr>
        <w:snapToGrid w:val="0"/>
        <w:spacing w:line="360" w:lineRule="auto"/>
        <w:ind w:right="-87" w:firstLine="411" w:firstLineChars="196"/>
        <w:jc w:val="left"/>
        <w:rPr>
          <w:rFonts w:ascii="宋体" w:hAnsi="宋体" w:eastAsia="宋体"/>
        </w:rPr>
      </w:pPr>
      <w:r>
        <w:rPr>
          <w:rFonts w:ascii="宋体" w:hAnsi="宋体" w:eastAsia="宋体"/>
        </w:rPr>
        <w:t>2.5项目总体架构及技术解决方案（包括功能说明、性能指标及设备选型说明，安装调试、试运行、测试、调优、培训、管理培训、维护服务项目等内容。本项目详细工作实施组织方案，包括(但不限于)以下内容：组织机构、工作时间进度表、工作程序和步骤、管理和协调方法、关键步骤的思路和要点。）</w:t>
      </w:r>
    </w:p>
    <w:p>
      <w:pPr>
        <w:snapToGrid w:val="0"/>
        <w:spacing w:line="360" w:lineRule="auto"/>
        <w:ind w:right="-87" w:firstLine="411" w:firstLineChars="196"/>
        <w:jc w:val="left"/>
        <w:rPr>
          <w:rFonts w:ascii="宋体" w:hAnsi="宋体" w:eastAsia="宋体"/>
        </w:rPr>
      </w:pPr>
      <w:r>
        <w:rPr>
          <w:rFonts w:ascii="宋体" w:hAnsi="宋体" w:eastAsia="宋体"/>
        </w:rPr>
        <w:t>2.6产品出厂标准、质量检测报告</w:t>
      </w:r>
    </w:p>
    <w:p>
      <w:pPr>
        <w:snapToGrid w:val="0"/>
        <w:spacing w:line="360" w:lineRule="auto"/>
        <w:ind w:right="-87" w:firstLine="411" w:firstLineChars="196"/>
        <w:jc w:val="left"/>
        <w:rPr>
          <w:rFonts w:ascii="宋体" w:hAnsi="宋体" w:eastAsia="宋体"/>
        </w:rPr>
      </w:pPr>
      <w:r>
        <w:rPr>
          <w:rFonts w:ascii="宋体" w:hAnsi="宋体" w:eastAsia="宋体"/>
        </w:rPr>
        <w:t>2.7设备配置清单（包括型号、品牌、数量）</w:t>
      </w:r>
    </w:p>
    <w:p>
      <w:pPr>
        <w:snapToGrid w:val="0"/>
        <w:spacing w:line="360" w:lineRule="auto"/>
        <w:ind w:right="-87" w:firstLine="411" w:firstLineChars="196"/>
        <w:jc w:val="left"/>
        <w:rPr>
          <w:rFonts w:ascii="宋体" w:hAnsi="宋体" w:eastAsia="宋体"/>
        </w:rPr>
      </w:pPr>
      <w:r>
        <w:rPr>
          <w:rFonts w:ascii="宋体" w:hAnsi="宋体" w:eastAsia="宋体"/>
        </w:rPr>
        <w:t>2.8保证项目质量的技术力量及技术措施；</w:t>
      </w:r>
    </w:p>
    <w:p>
      <w:pPr>
        <w:snapToGrid w:val="0"/>
        <w:spacing w:line="360" w:lineRule="auto"/>
        <w:ind w:right="-87" w:firstLine="411" w:firstLineChars="196"/>
        <w:jc w:val="left"/>
        <w:rPr>
          <w:rFonts w:ascii="宋体" w:hAnsi="宋体" w:eastAsia="宋体"/>
        </w:rPr>
      </w:pPr>
      <w:r>
        <w:rPr>
          <w:rFonts w:ascii="宋体" w:hAnsi="宋体" w:eastAsia="宋体"/>
        </w:rPr>
        <w:t>2.9保证项目的组织方案及人力资源安排；</w:t>
      </w:r>
    </w:p>
    <w:p>
      <w:pPr>
        <w:snapToGrid w:val="0"/>
        <w:spacing w:line="360" w:lineRule="auto"/>
        <w:ind w:right="-87" w:firstLine="411" w:firstLineChars="196"/>
        <w:jc w:val="left"/>
        <w:rPr>
          <w:rFonts w:ascii="宋体" w:hAnsi="宋体" w:eastAsia="宋体"/>
        </w:rPr>
      </w:pPr>
      <w:r>
        <w:rPr>
          <w:rFonts w:ascii="宋体" w:hAnsi="宋体" w:eastAsia="宋体"/>
        </w:rPr>
        <w:t>2.10技术服务、技术培训、售后服务的内容和措施；</w:t>
      </w:r>
    </w:p>
    <w:p>
      <w:pPr>
        <w:snapToGrid w:val="0"/>
        <w:spacing w:line="360" w:lineRule="auto"/>
        <w:ind w:right="-87" w:firstLine="411" w:firstLineChars="196"/>
        <w:jc w:val="left"/>
        <w:rPr>
          <w:rFonts w:ascii="宋体" w:hAnsi="宋体" w:eastAsia="宋体"/>
        </w:rPr>
      </w:pPr>
      <w:r>
        <w:rPr>
          <w:rFonts w:ascii="宋体" w:hAnsi="宋体" w:eastAsia="宋体"/>
        </w:rPr>
        <w:t>2.11技术响应表 （本次投标产品的技术参数是否与官网上公开的技术参数一致，如不一致，要求明确哪些参数不一致，不一致的原因以及使用何种技术可以达到投标产品参数。）</w:t>
      </w:r>
    </w:p>
    <w:p>
      <w:pPr>
        <w:snapToGrid w:val="0"/>
        <w:spacing w:line="360" w:lineRule="auto"/>
        <w:ind w:right="-87" w:firstLine="411" w:firstLineChars="196"/>
        <w:jc w:val="left"/>
        <w:rPr>
          <w:rFonts w:ascii="宋体" w:hAnsi="宋体" w:eastAsia="宋体"/>
        </w:rPr>
      </w:pPr>
      <w:r>
        <w:rPr>
          <w:rFonts w:ascii="宋体" w:hAnsi="宋体" w:eastAsia="宋体"/>
        </w:rPr>
        <w:t>2.12优惠条件：投标人承诺给予招标人的各种优惠条件</w:t>
      </w:r>
    </w:p>
    <w:p>
      <w:pPr>
        <w:snapToGrid w:val="0"/>
        <w:spacing w:line="360" w:lineRule="auto"/>
        <w:ind w:right="-87" w:firstLine="411" w:firstLineChars="196"/>
        <w:jc w:val="left"/>
        <w:rPr>
          <w:rFonts w:ascii="Times New Roman" w:hAnsi="Calibri" w:eastAsia="宋体"/>
          <w:kern w:val="0"/>
        </w:rPr>
      </w:pPr>
      <w:r>
        <w:rPr>
          <w:rFonts w:ascii="宋体" w:hAnsi="宋体" w:eastAsia="宋体"/>
        </w:rPr>
        <w:t>2.13投标人对本项目的合理化建议和改进措施；</w:t>
      </w:r>
      <w:r>
        <w:rPr>
          <w:rFonts w:ascii="Times New Roman" w:hAnsi="Calibri" w:eastAsia="宋体"/>
          <w:kern w:val="0"/>
        </w:rPr>
        <w:t xml:space="preserve"> </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rPr>
        <w:t>2.1</w:t>
      </w:r>
      <w:r>
        <w:rPr>
          <w:rFonts w:ascii="宋体" w:hAnsi="宋体" w:eastAsia="宋体"/>
        </w:rPr>
        <w:t>4</w:t>
      </w:r>
      <w:r>
        <w:rPr>
          <w:rFonts w:hint="eastAsia" w:ascii="宋体" w:hAnsi="宋体" w:eastAsia="宋体"/>
        </w:rPr>
        <w:t>投标人需要说明的其他文件和说明。</w:t>
      </w:r>
    </w:p>
    <w:p>
      <w:pPr>
        <w:snapToGrid w:val="0"/>
        <w:spacing w:line="360" w:lineRule="auto"/>
        <w:ind w:firstLine="413" w:firstLineChars="196"/>
        <w:jc w:val="left"/>
        <w:rPr>
          <w:rFonts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报价部分：</w:t>
      </w:r>
    </w:p>
    <w:p>
      <w:pPr>
        <w:snapToGrid w:val="0"/>
        <w:spacing w:line="360" w:lineRule="auto"/>
        <w:ind w:right="55" w:firstLine="420" w:firstLineChars="200"/>
        <w:jc w:val="left"/>
        <w:outlineLvl w:val="0"/>
        <w:rPr>
          <w:rFonts w:ascii="宋体" w:hAnsi="宋体" w:eastAsia="宋体" w:cs="Times New Roman"/>
          <w:szCs w:val="21"/>
        </w:rPr>
      </w:pPr>
      <w:r>
        <w:rPr>
          <w:rFonts w:ascii="宋体" w:hAnsi="宋体" w:eastAsia="宋体" w:cs="Times New Roman"/>
          <w:szCs w:val="21"/>
        </w:rPr>
        <w:t>3.1</w:t>
      </w:r>
      <w:r>
        <w:rPr>
          <w:rFonts w:hint="eastAsia" w:ascii="宋体" w:hAnsi="宋体" w:eastAsia="宋体" w:cs="Times New Roman"/>
          <w:szCs w:val="21"/>
        </w:rPr>
        <w:t>投标报价一览表；</w:t>
      </w:r>
    </w:p>
    <w:p>
      <w:pPr>
        <w:snapToGrid w:val="0"/>
        <w:spacing w:line="360" w:lineRule="auto"/>
        <w:ind w:right="55" w:firstLine="420" w:firstLineChars="200"/>
        <w:jc w:val="left"/>
        <w:outlineLvl w:val="0"/>
        <w:rPr>
          <w:rFonts w:ascii="宋体" w:hAnsi="宋体" w:eastAsia="宋体" w:cs="Times New Roman"/>
          <w:szCs w:val="21"/>
        </w:rPr>
      </w:pPr>
      <w:r>
        <w:rPr>
          <w:rFonts w:ascii="宋体" w:hAnsi="宋体" w:eastAsia="宋体" w:cs="Times New Roman"/>
          <w:szCs w:val="21"/>
        </w:rPr>
        <w:t>3.2</w:t>
      </w:r>
      <w:r>
        <w:rPr>
          <w:rFonts w:hint="eastAsia" w:ascii="宋体" w:hAnsi="宋体" w:eastAsia="宋体" w:cs="Times New Roman"/>
          <w:szCs w:val="21"/>
        </w:rPr>
        <w:t>报价明细表；</w:t>
      </w:r>
    </w:p>
    <w:p>
      <w:pPr>
        <w:snapToGrid w:val="0"/>
        <w:spacing w:line="360" w:lineRule="auto"/>
        <w:ind w:right="55" w:firstLine="420" w:firstLineChars="200"/>
        <w:jc w:val="left"/>
        <w:outlineLvl w:val="0"/>
        <w:rPr>
          <w:rFonts w:ascii="宋体" w:hAnsi="宋体" w:eastAsia="宋体" w:cs="Times New Roman"/>
          <w:szCs w:val="21"/>
        </w:rPr>
      </w:pPr>
      <w:r>
        <w:rPr>
          <w:rFonts w:ascii="宋体" w:hAnsi="宋体" w:eastAsia="宋体" w:cs="Times New Roman"/>
          <w:szCs w:val="21"/>
        </w:rPr>
        <w:t>3.3</w:t>
      </w:r>
      <w:r>
        <w:rPr>
          <w:rFonts w:hint="eastAsia" w:ascii="宋体" w:hAnsi="宋体" w:eastAsia="宋体" w:cs="Times New Roman"/>
          <w:szCs w:val="21"/>
        </w:rPr>
        <w:t>投标人针对报价需要说明的其他文件和说明。</w:t>
      </w:r>
    </w:p>
    <w:p>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pPr>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　　</w:t>
      </w: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1. </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投标人应当在投标截止时间前将以介质存储的数据电文形式的备份投标文件和纸质备份投标文件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3. </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4. </w:t>
      </w:r>
      <w:r>
        <w:rPr>
          <w:rFonts w:hint="eastAsia"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hint="eastAsia"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b/>
          <w:spacing w:val="-4"/>
          <w:kern w:val="0"/>
          <w:szCs w:val="21"/>
        </w:rPr>
      </w:pPr>
      <w:r>
        <w:rPr>
          <w:rFonts w:hint="eastAsia" w:ascii="Times New Roman" w:hAnsi="Times New Roman" w:eastAsia="宋体" w:cs="Times New Roman"/>
          <w:b/>
          <w:spacing w:val="-4"/>
          <w:kern w:val="0"/>
          <w:szCs w:val="21"/>
        </w:rPr>
        <w:t>（九）被拒绝的投标文件为无效。</w:t>
      </w:r>
    </w:p>
    <w:p>
      <w:pPr>
        <w:ind w:firstLine="420" w:firstLineChars="200"/>
        <w:rPr>
          <w:rFonts w:ascii="Times New Roman" w:hAnsi="Times New Roman" w:eastAsia="宋体" w:cs="Times New Roman"/>
          <w:szCs w:val="20"/>
        </w:rPr>
      </w:pP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特别说明：政采云公司如对电子化开标及评审程序有调整的，按调整后的程序操作。</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w:t>
      </w:r>
      <w:r>
        <w:rPr>
          <w:rFonts w:ascii="Times New Roman" w:hAnsi="Times New Roman" w:eastAsia="宋体" w:cs="Times New Roman"/>
        </w:rPr>
        <w:t>5</w:t>
      </w:r>
      <w:r>
        <w:rPr>
          <w:rFonts w:hint="eastAsia" w:ascii="Times New Roman" w:hAnsi="Times New Roman" w:eastAsia="宋体" w:cs="Times New Roman"/>
        </w:rPr>
        <w:t>人（含）以上单数，其中评审专家不得少于成员总数的三分之二。</w:t>
      </w:r>
    </w:p>
    <w:p>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pPr>
        <w:snapToGrid w:val="0"/>
        <w:spacing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投标文件如果出现计算或表达上的错误，修正错误的原则如下：</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投标文件中开标一览表（报价表）内容与投标文件中相应内容不一致的，以开标一览表（报价表）为准；</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大写金额和小写金额不一致的，以大写金额为准；</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单价金额小数点或者百分比有明显错位的，以开标一览表的总价为准，并修改单价；</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总价金额与按单价汇总金额不一致的，以单价金额计算结果为准。</w:t>
      </w:r>
    </w:p>
    <w:p>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pPr>
        <w:snapToGrid w:val="0"/>
        <w:spacing w:before="120" w:beforeLines="50" w:line="360" w:lineRule="auto"/>
        <w:ind w:firstLine="417" w:firstLineChars="198"/>
        <w:rPr>
          <w:rFonts w:ascii="Times New Roman" w:hAnsi="Times New Roman" w:eastAsia="宋体" w:cs="Times New Roman"/>
          <w:szCs w:val="21"/>
        </w:rPr>
      </w:pPr>
      <w:r>
        <w:rPr>
          <w:rFonts w:hint="eastAsia"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pPr>
        <w:snapToGrid w:val="0"/>
        <w:spacing w:before="120" w:beforeLines="50" w:after="120" w:afterLines="50"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ind w:firstLine="420" w:firstLineChars="200"/>
        <w:rPr>
          <w:rFonts w:ascii="Times New Roman" w:hAnsi="Times New Roman" w:eastAsia="宋体" w:cs="Times New Roman"/>
          <w:szCs w:val="20"/>
        </w:rPr>
      </w:pPr>
    </w:p>
    <w:p>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pPr>
        <w:widowControl/>
        <w:numPr>
          <w:ilvl w:val="0"/>
          <w:numId w:val="10"/>
        </w:numPr>
        <w:overflowPunct w:val="0"/>
        <w:autoSpaceDE w:val="0"/>
        <w:autoSpaceDN w:val="0"/>
        <w:adjustRightInd w:val="0"/>
        <w:snapToGrid w:val="0"/>
        <w:spacing w:line="336"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pPr>
        <w:snapToGrid w:val="0"/>
        <w:spacing w:before="120" w:beforeLines="50" w:line="336" w:lineRule="auto"/>
        <w:ind w:firstLine="415" w:firstLineChars="198"/>
        <w:rPr>
          <w:rFonts w:ascii="Times New Roman" w:hAnsi="Times New Roman" w:eastAsia="宋体" w:cs="Times New Roman"/>
          <w:szCs w:val="21"/>
        </w:rPr>
      </w:pPr>
    </w:p>
    <w:p>
      <w:pPr>
        <w:tabs>
          <w:tab w:val="left" w:pos="1440"/>
        </w:tabs>
        <w:snapToGrid w:val="0"/>
        <w:spacing w:before="120" w:line="360" w:lineRule="auto"/>
        <w:ind w:left="720" w:right="-87" w:firstLine="2400" w:firstLineChars="800"/>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pPr>
        <w:snapToGrid w:val="0"/>
        <w:spacing w:line="336" w:lineRule="auto"/>
        <w:ind w:right="-87"/>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浙江省岱山县第二人民医院救护车采购项目评标办法</w:t>
      </w:r>
    </w:p>
    <w:p>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210" w:firstLineChars="100"/>
        <w:rPr>
          <w:rFonts w:ascii="Times New Roman" w:hAnsi="Times New Roman" w:eastAsia="宋体" w:cs="Times New Roman"/>
        </w:rPr>
      </w:pPr>
      <w:r>
        <w:rPr>
          <w:rFonts w:hint="eastAsia" w:ascii="Times New Roman" w:hAnsi="Times New Roman" w:eastAsia="宋体" w:cs="Times New Roman"/>
          <w:szCs w:val="21"/>
        </w:rPr>
        <w:t>本办法适用于浙江省岱山县第二人民医院救护车采购项目的评标。</w:t>
      </w:r>
    </w:p>
    <w:p>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pPr>
        <w:snapToGrid w:val="0"/>
        <w:spacing w:line="336" w:lineRule="auto"/>
        <w:ind w:left="756" w:leftChars="114" w:hanging="517" w:hangingChars="245"/>
        <w:rPr>
          <w:rFonts w:ascii="宋体" w:hAnsi="宋体" w:eastAsia="宋体" w:cs="Times New Roman"/>
          <w:b/>
          <w:u w:val="single"/>
        </w:rPr>
      </w:pPr>
      <w:r>
        <w:rPr>
          <w:rFonts w:hint="eastAsia" w:ascii="宋体" w:hAnsi="宋体" w:eastAsia="宋体" w:cs="Times New Roman"/>
          <w:b/>
          <w:u w:val="single"/>
        </w:rPr>
        <w:t>最高限价：预算金额。</w:t>
      </w:r>
    </w:p>
    <w:p>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2"/>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vAlign w:val="center"/>
          </w:tcPr>
          <w:p>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浙江省岱山县第二人民医院救护车采购项目评分表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项目名称：浙江省岱山县第二人民医院救护车采购项目</w:t>
      </w:r>
    </w:p>
    <w:p>
      <w:pPr>
        <w:spacing w:line="360" w:lineRule="auto"/>
        <w:ind w:right="-341"/>
        <w:jc w:val="left"/>
        <w:rPr>
          <w:rFonts w:ascii="宋体" w:hAnsi="宋体" w:eastAsia="宋体" w:cs="Times New Roman"/>
          <w:b/>
          <w:bCs/>
          <w:kern w:val="0"/>
          <w:sz w:val="24"/>
          <w:szCs w:val="24"/>
        </w:rPr>
      </w:pPr>
      <w:r>
        <w:rPr>
          <w:rFonts w:hint="eastAsia" w:ascii="宋体" w:hAnsi="宋体" w:eastAsia="宋体" w:cs="Times New Roman"/>
          <w:b/>
          <w:szCs w:val="21"/>
        </w:rPr>
        <w:t>项目编号：SZGXZS2024092</w:t>
      </w:r>
    </w:p>
    <w:tbl>
      <w:tblPr>
        <w:tblStyle w:val="62"/>
        <w:tblW w:w="9483" w:type="dxa"/>
        <w:tblInd w:w="93" w:type="dxa"/>
        <w:tblLayout w:type="fixed"/>
        <w:tblCellMar>
          <w:top w:w="0" w:type="dxa"/>
          <w:left w:w="108" w:type="dxa"/>
          <w:bottom w:w="0" w:type="dxa"/>
          <w:right w:w="108" w:type="dxa"/>
        </w:tblCellMar>
      </w:tblPr>
      <w:tblGrid>
        <w:gridCol w:w="711"/>
        <w:gridCol w:w="1572"/>
        <w:gridCol w:w="709"/>
        <w:gridCol w:w="5812"/>
        <w:gridCol w:w="679"/>
      </w:tblGrid>
      <w:tr>
        <w:tblPrEx>
          <w:tblCellMar>
            <w:top w:w="0" w:type="dxa"/>
            <w:left w:w="108" w:type="dxa"/>
            <w:bottom w:w="0" w:type="dxa"/>
            <w:right w:w="108" w:type="dxa"/>
          </w:tblCellMar>
        </w:tblPrEx>
        <w:trPr>
          <w:trHeight w:val="540" w:hRule="atLeast"/>
        </w:trPr>
        <w:tc>
          <w:tcPr>
            <w:tcW w:w="7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szCs w:val="21"/>
              </w:rPr>
            </w:pPr>
            <w:r>
              <w:rPr>
                <w:rFonts w:hint="eastAsia" w:ascii="宋体" w:hAnsi="宋体" w:eastAsia="宋体" w:cs="宋体"/>
                <w:b/>
                <w:bCs/>
                <w:kern w:val="0"/>
                <w:szCs w:val="21"/>
                <w:lang w:bidi="ar"/>
              </w:rPr>
              <w:t>类别</w:t>
            </w:r>
          </w:p>
        </w:tc>
        <w:tc>
          <w:tcPr>
            <w:tcW w:w="15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szCs w:val="21"/>
              </w:rPr>
            </w:pPr>
            <w:r>
              <w:rPr>
                <w:rFonts w:hint="eastAsia" w:ascii="宋体" w:hAnsi="宋体" w:eastAsia="宋体" w:cs="宋体"/>
                <w:b/>
                <w:bCs/>
                <w:kern w:val="0"/>
                <w:szCs w:val="21"/>
                <w:lang w:bidi="ar"/>
              </w:rPr>
              <w:t>评审内容</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szCs w:val="21"/>
              </w:rPr>
            </w:pPr>
            <w:r>
              <w:rPr>
                <w:rFonts w:hint="eastAsia" w:ascii="宋体" w:hAnsi="宋体" w:eastAsia="宋体" w:cs="宋体"/>
                <w:b/>
                <w:bCs/>
                <w:kern w:val="0"/>
                <w:szCs w:val="21"/>
                <w:lang w:bidi="ar"/>
              </w:rPr>
              <w:t>分值</w:t>
            </w:r>
          </w:p>
        </w:tc>
        <w:tc>
          <w:tcPr>
            <w:tcW w:w="581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szCs w:val="21"/>
              </w:rPr>
            </w:pPr>
            <w:r>
              <w:rPr>
                <w:rFonts w:hint="eastAsia" w:ascii="宋体" w:hAnsi="宋体" w:eastAsia="宋体" w:cs="宋体"/>
                <w:b/>
                <w:bCs/>
                <w:kern w:val="0"/>
                <w:szCs w:val="21"/>
                <w:lang w:bidi="ar"/>
              </w:rPr>
              <w:t>评分标准</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szCs w:val="21"/>
              </w:rPr>
            </w:pPr>
            <w:r>
              <w:rPr>
                <w:rFonts w:hint="eastAsia" w:ascii="宋体" w:hAnsi="宋体" w:eastAsia="宋体" w:cs="宋体"/>
                <w:b/>
                <w:bCs/>
                <w:kern w:val="0"/>
                <w:szCs w:val="21"/>
                <w:lang w:bidi="ar"/>
              </w:rPr>
              <w:t>得分</w:t>
            </w:r>
          </w:p>
        </w:tc>
      </w:tr>
      <w:tr>
        <w:tblPrEx>
          <w:tblCellMar>
            <w:top w:w="0" w:type="dxa"/>
            <w:left w:w="108" w:type="dxa"/>
            <w:bottom w:w="0" w:type="dxa"/>
            <w:right w:w="108" w:type="dxa"/>
          </w:tblCellMar>
        </w:tblPrEx>
        <w:trPr>
          <w:trHeight w:val="90" w:hRule="atLeast"/>
        </w:trPr>
        <w:tc>
          <w:tcPr>
            <w:tcW w:w="711"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kern w:val="0"/>
                <w:sz w:val="22"/>
                <w:lang w:bidi="ar"/>
              </w:rPr>
            </w:pPr>
            <w:r>
              <w:rPr>
                <w:rFonts w:hint="eastAsia" w:ascii="宋体" w:hAnsi="宋体" w:eastAsia="宋体" w:cs="宋体"/>
                <w:kern w:val="0"/>
                <w:sz w:val="22"/>
                <w:lang w:bidi="ar"/>
              </w:rPr>
              <w:t>商务</w:t>
            </w:r>
          </w:p>
          <w:p>
            <w:pPr>
              <w:widowControl/>
              <w:jc w:val="center"/>
              <w:rPr>
                <w:rFonts w:ascii="宋体" w:hAnsi="宋体" w:eastAsia="宋体" w:cs="宋体"/>
                <w:kern w:val="0"/>
                <w:sz w:val="22"/>
                <w:lang w:bidi="ar"/>
              </w:rPr>
            </w:pPr>
            <w:r>
              <w:rPr>
                <w:rFonts w:hint="eastAsia" w:ascii="宋体" w:hAnsi="宋体" w:eastAsia="宋体" w:cs="宋体"/>
                <w:kern w:val="0"/>
                <w:sz w:val="22"/>
                <w:lang w:bidi="ar"/>
              </w:rPr>
              <w:t>技术</w:t>
            </w:r>
          </w:p>
          <w:p>
            <w:pPr>
              <w:widowControl/>
              <w:jc w:val="center"/>
              <w:rPr>
                <w:rFonts w:ascii="宋体" w:hAnsi="宋体" w:eastAsia="宋体" w:cs="宋体"/>
                <w:kern w:val="0"/>
                <w:sz w:val="22"/>
                <w:lang w:bidi="ar"/>
              </w:rPr>
            </w:pPr>
            <w:r>
              <w:rPr>
                <w:rFonts w:hint="eastAsia" w:ascii="宋体" w:hAnsi="宋体" w:eastAsia="宋体" w:cs="宋体"/>
                <w:kern w:val="0"/>
                <w:sz w:val="22"/>
                <w:lang w:bidi="ar"/>
              </w:rPr>
              <w:t>得分</w:t>
            </w:r>
          </w:p>
          <w:p>
            <w:pPr>
              <w:rPr>
                <w:rFonts w:ascii="宋体" w:hAnsi="宋体" w:eastAsia="宋体" w:cs="宋体"/>
                <w:kern w:val="0"/>
                <w:sz w:val="22"/>
                <w:lang w:bidi="ar"/>
              </w:rPr>
            </w:pPr>
            <w:r>
              <w:rPr>
                <w:rFonts w:hint="eastAsia" w:ascii="宋体" w:hAnsi="宋体" w:eastAsia="宋体" w:cs="宋体"/>
                <w:kern w:val="0"/>
                <w:sz w:val="22"/>
                <w:lang w:bidi="ar"/>
              </w:rPr>
              <w:t>（</w:t>
            </w:r>
            <w:r>
              <w:rPr>
                <w:rFonts w:ascii="宋体" w:hAnsi="宋体" w:eastAsia="宋体" w:cs="宋体"/>
                <w:kern w:val="0"/>
                <w:sz w:val="22"/>
                <w:lang w:bidi="ar"/>
              </w:rPr>
              <w:t>70</w:t>
            </w:r>
            <w:r>
              <w:rPr>
                <w:rFonts w:hint="eastAsia" w:ascii="宋体" w:hAnsi="宋体" w:eastAsia="宋体" w:cs="宋体"/>
                <w:kern w:val="0"/>
                <w:sz w:val="22"/>
                <w:lang w:bidi="ar"/>
              </w:rPr>
              <w:t>分）</w:t>
            </w:r>
          </w:p>
        </w:tc>
        <w:tc>
          <w:tcPr>
            <w:tcW w:w="15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ascii="宋体" w:hAnsi="宋体" w:eastAsia="宋体" w:cs="宋体"/>
                <w:kern w:val="0"/>
                <w:szCs w:val="21"/>
                <w:lang w:bidi="ar"/>
              </w:rPr>
            </w:pPr>
            <w:r>
              <w:rPr>
                <w:rFonts w:hint="eastAsia" w:ascii="宋体" w:hAnsi="宋体" w:eastAsia="宋体" w:cs="宋体"/>
                <w:kern w:val="0"/>
                <w:szCs w:val="21"/>
                <w:lang w:bidi="ar"/>
              </w:rPr>
              <w:t>投标人或投标产品制造商项目业绩</w:t>
            </w:r>
          </w:p>
          <w:p>
            <w:pPr>
              <w:widowControl/>
              <w:spacing w:line="240" w:lineRule="exact"/>
              <w:jc w:val="center"/>
              <w:rPr>
                <w:rFonts w:ascii="宋体" w:hAnsi="宋体" w:eastAsia="宋体" w:cs="宋体"/>
                <w:szCs w:val="21"/>
              </w:rPr>
            </w:pPr>
            <w:r>
              <w:rPr>
                <w:rFonts w:hint="eastAsia" w:ascii="宋体" w:hAnsi="宋体" w:eastAsia="宋体" w:cs="宋体"/>
                <w:kern w:val="0"/>
                <w:szCs w:val="21"/>
                <w:lang w:bidi="ar"/>
              </w:rPr>
              <w:t>（3分）</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ascii="宋体" w:hAnsi="宋体" w:eastAsia="宋体" w:cs="宋体"/>
                <w:szCs w:val="21"/>
              </w:rPr>
            </w:pPr>
            <w:r>
              <w:rPr>
                <w:rFonts w:ascii="宋体" w:hAnsi="宋体" w:eastAsia="宋体" w:cs="宋体"/>
                <w:kern w:val="0"/>
                <w:szCs w:val="21"/>
                <w:lang w:bidi="ar"/>
              </w:rPr>
              <w:t>3</w:t>
            </w:r>
            <w:r>
              <w:rPr>
                <w:rFonts w:hint="eastAsia" w:ascii="宋体" w:hAnsi="宋体" w:eastAsia="宋体" w:cs="宋体"/>
                <w:kern w:val="0"/>
                <w:szCs w:val="21"/>
                <w:lang w:bidi="ar"/>
              </w:rPr>
              <w:t>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left"/>
              <w:rPr>
                <w:rFonts w:ascii="宋体" w:hAnsi="宋体" w:eastAsia="宋体" w:cs="宋体"/>
                <w:kern w:val="0"/>
                <w:szCs w:val="21"/>
                <w:lang w:bidi="ar"/>
              </w:rPr>
            </w:pPr>
            <w:r>
              <w:rPr>
                <w:rFonts w:hint="eastAsia" w:ascii="宋体" w:hAnsi="宋体" w:eastAsia="宋体" w:cs="宋体"/>
                <w:kern w:val="0"/>
                <w:szCs w:val="21"/>
                <w:lang w:bidi="ar"/>
              </w:rPr>
              <w:t>投标人或投标产品制造商2021年1月1日以来类似项目成功案例，每提供1个合同得1分，最高</w:t>
            </w:r>
            <w:r>
              <w:rPr>
                <w:rFonts w:ascii="宋体" w:hAnsi="宋体" w:eastAsia="宋体" w:cs="宋体"/>
                <w:kern w:val="0"/>
                <w:szCs w:val="21"/>
                <w:lang w:bidi="ar"/>
              </w:rPr>
              <w:t>3</w:t>
            </w:r>
            <w:r>
              <w:rPr>
                <w:rFonts w:hint="eastAsia" w:ascii="宋体" w:hAnsi="宋体" w:eastAsia="宋体" w:cs="宋体"/>
                <w:kern w:val="0"/>
                <w:szCs w:val="21"/>
                <w:lang w:bidi="ar"/>
              </w:rPr>
              <w:t>分；</w:t>
            </w:r>
          </w:p>
          <w:p>
            <w:pPr>
              <w:spacing w:after="120" w:line="240" w:lineRule="exact"/>
              <w:rPr>
                <w:rFonts w:ascii="宋体" w:hAnsi="宋体" w:eastAsia="宋体" w:cs="宋体"/>
                <w:szCs w:val="21"/>
              </w:rPr>
            </w:pPr>
            <w:r>
              <w:rPr>
                <w:rFonts w:hint="eastAsia" w:ascii="宋体" w:hAnsi="宋体" w:eastAsia="宋体" w:cs="宋体"/>
                <w:b/>
                <w:bCs/>
                <w:szCs w:val="21"/>
              </w:rPr>
              <w:t>（提供中标通知书（如有）、合同协议书及投标人认为需要提交的其他证明材料证实，复印件加盖公章，须提供重要页面，能够体现项目内容）</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839" w:hRule="atLeast"/>
        </w:trPr>
        <w:tc>
          <w:tcPr>
            <w:tcW w:w="711" w:type="dxa"/>
            <w:vMerge w:val="continue"/>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kern w:val="0"/>
                <w:sz w:val="22"/>
                <w:lang w:bidi="ar"/>
              </w:rPr>
            </w:pPr>
          </w:p>
        </w:tc>
        <w:tc>
          <w:tcPr>
            <w:tcW w:w="1572"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投标产品的性能与需求的吻合程度</w:t>
            </w:r>
          </w:p>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（35</w:t>
            </w:r>
            <w:r>
              <w:rPr>
                <w:rFonts w:ascii="宋体" w:hAnsi="宋体" w:eastAsia="宋体" w:cs="宋体"/>
                <w:kern w:val="0"/>
                <w:szCs w:val="21"/>
                <w:lang w:bidi="ar"/>
              </w:rPr>
              <w:t>分）</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27</w:t>
            </w:r>
            <w:r>
              <w:rPr>
                <w:rFonts w:ascii="宋体" w:hAnsi="宋体" w:eastAsia="宋体" w:cs="宋体"/>
                <w:kern w:val="0"/>
                <w:szCs w:val="21"/>
                <w:lang w:bidi="ar"/>
              </w:rPr>
              <w:t>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lang w:bidi="ar"/>
              </w:rPr>
            </w:pPr>
            <w:r>
              <w:rPr>
                <w:rFonts w:hint="eastAsia" w:ascii="宋体" w:hAnsi="宋体" w:eastAsia="宋体" w:cs="宋体"/>
                <w:kern w:val="0"/>
                <w:szCs w:val="21"/>
                <w:lang w:bidi="ar"/>
              </w:rPr>
              <w:t>投标产品的基本功能、技术指标与需求的吻合程度和偏差情况（包括所投标产品的品牌、规格型号、详细配置、主要技术参数、随机软件等）：(27</w:t>
            </w:r>
            <w:r>
              <w:rPr>
                <w:rFonts w:hint="eastAsia" w:ascii="宋体" w:hAnsi="宋体" w:eastAsia="宋体" w:cs="宋体"/>
                <w:lang w:bidi="ar"/>
              </w:rPr>
              <w:t>分）</w:t>
            </w:r>
          </w:p>
          <w:p>
            <w:pPr>
              <w:widowControl/>
              <w:jc w:val="left"/>
              <w:rPr>
                <w:rFonts w:ascii="宋体" w:hAnsi="宋体" w:eastAsia="宋体" w:cs="宋体"/>
                <w:lang w:bidi="ar"/>
              </w:rPr>
            </w:pPr>
            <w:r>
              <w:rPr>
                <w:rFonts w:hint="eastAsia" w:ascii="宋体" w:hAnsi="宋体" w:eastAsia="宋体" w:cs="宋体"/>
                <w:lang w:bidi="ar"/>
              </w:rPr>
              <w:t>1.打“▲”的技术参数，每满足一个得2分，最多得24分。</w:t>
            </w:r>
          </w:p>
          <w:p>
            <w:pPr>
              <w:widowControl/>
              <w:jc w:val="left"/>
              <w:rPr>
                <w:rFonts w:ascii="宋体" w:hAnsi="宋体" w:eastAsia="宋体" w:cs="宋体"/>
                <w:color w:val="FF0000"/>
                <w:szCs w:val="21"/>
              </w:rPr>
            </w:pPr>
            <w:r>
              <w:rPr>
                <w:rFonts w:hint="eastAsia" w:ascii="宋体" w:hAnsi="宋体" w:eastAsia="宋体" w:cs="宋体"/>
                <w:lang w:bidi="ar"/>
              </w:rPr>
              <w:t>2.其它技术参数：完全满足得3分，其它不得分。</w:t>
            </w:r>
          </w:p>
          <w:p>
            <w:pPr>
              <w:widowControl/>
              <w:jc w:val="left"/>
              <w:rPr>
                <w:rFonts w:ascii="宋体" w:hAnsi="宋体" w:eastAsia="宋体" w:cs="宋体"/>
                <w:kern w:val="0"/>
                <w:szCs w:val="21"/>
                <w:lang w:bidi="ar"/>
              </w:rPr>
            </w:pPr>
            <w:r>
              <w:rPr>
                <w:rFonts w:hint="eastAsia" w:ascii="宋体" w:hAnsi="宋体" w:eastAsia="宋体" w:cs="宋体"/>
                <w:b/>
                <w:bCs/>
                <w:kern w:val="0"/>
                <w:szCs w:val="21"/>
                <w:lang w:bidi="ar"/>
              </w:rPr>
              <w:t>特别说明：技术参数中要求提供检验报告等其他证明材料的，须提供相关证明材料，复印件加盖公章，未提供的视为负偏离。</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678" w:hRule="atLeast"/>
        </w:trPr>
        <w:tc>
          <w:tcPr>
            <w:tcW w:w="711" w:type="dxa"/>
            <w:vMerge w:val="continue"/>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kern w:val="0"/>
                <w:sz w:val="22"/>
                <w:lang w:bidi="ar"/>
              </w:rPr>
            </w:pPr>
          </w:p>
        </w:tc>
        <w:tc>
          <w:tcPr>
            <w:tcW w:w="1572" w:type="dxa"/>
            <w:vMerge w:val="continue"/>
            <w:tcBorders>
              <w:left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3分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所投产品的生产检测工艺、车辆生产厂家在节能环保、噪音处理、车辆结构强度、焊接工艺、组装工艺、制造工艺等：</w:t>
            </w:r>
          </w:p>
          <w:p>
            <w:pPr>
              <w:widowControl/>
              <w:jc w:val="left"/>
              <w:rPr>
                <w:rFonts w:ascii="宋体" w:hAnsi="宋体" w:eastAsia="宋体" w:cs="宋体"/>
                <w:kern w:val="0"/>
                <w:szCs w:val="21"/>
                <w:lang w:bidi="ar"/>
              </w:rPr>
            </w:pPr>
            <w:r>
              <w:rPr>
                <w:rFonts w:ascii="宋体" w:hAnsi="宋体" w:eastAsia="宋体" w:cs="宋体"/>
                <w:kern w:val="0"/>
                <w:szCs w:val="21"/>
                <w:lang w:bidi="ar"/>
              </w:rPr>
              <w:t>各项</w:t>
            </w:r>
            <w:r>
              <w:rPr>
                <w:rFonts w:hint="eastAsia" w:ascii="宋体" w:hAnsi="宋体" w:eastAsia="宋体" w:cs="宋体"/>
                <w:kern w:val="0"/>
                <w:szCs w:val="21"/>
                <w:lang w:bidi="ar"/>
              </w:rPr>
              <w:t>工艺精细</w:t>
            </w:r>
            <w:r>
              <w:rPr>
                <w:rFonts w:ascii="宋体" w:hAnsi="宋体" w:eastAsia="宋体" w:cs="宋体"/>
                <w:kern w:val="0"/>
                <w:szCs w:val="21"/>
                <w:lang w:bidi="ar"/>
              </w:rPr>
              <w:t>，节能环保</w:t>
            </w:r>
            <w:r>
              <w:rPr>
                <w:rFonts w:hint="eastAsia" w:ascii="宋体" w:hAnsi="宋体" w:eastAsia="宋体" w:cs="宋体"/>
                <w:kern w:val="0"/>
                <w:szCs w:val="21"/>
                <w:lang w:bidi="ar"/>
              </w:rPr>
              <w:t>的，得3</w:t>
            </w:r>
            <w:r>
              <w:rPr>
                <w:rFonts w:ascii="宋体" w:hAnsi="宋体" w:eastAsia="宋体" w:cs="宋体"/>
                <w:kern w:val="0"/>
                <w:szCs w:val="21"/>
                <w:lang w:bidi="ar"/>
              </w:rPr>
              <w:t>分</w:t>
            </w:r>
            <w:r>
              <w:rPr>
                <w:rFonts w:hint="eastAsia" w:ascii="宋体" w:hAnsi="宋体" w:eastAsia="宋体" w:cs="宋体"/>
                <w:kern w:val="0"/>
                <w:szCs w:val="21"/>
                <w:lang w:bidi="ar"/>
              </w:rPr>
              <w:t>；工艺较精细，得1分；</w:t>
            </w:r>
          </w:p>
          <w:p>
            <w:pPr>
              <w:widowControl/>
              <w:jc w:val="left"/>
              <w:rPr>
                <w:rFonts w:ascii="宋体" w:hAnsi="宋体" w:eastAsia="宋体" w:cs="宋体"/>
                <w:kern w:val="0"/>
                <w:szCs w:val="21"/>
                <w:lang w:bidi="ar"/>
              </w:rPr>
            </w:pPr>
            <w:r>
              <w:rPr>
                <w:rFonts w:hint="eastAsia" w:ascii="宋体" w:hAnsi="宋体" w:eastAsia="宋体" w:cs="宋体"/>
                <w:kern w:val="0"/>
                <w:szCs w:val="21"/>
                <w:lang w:bidi="ar"/>
              </w:rPr>
              <w:t>其它不得分。</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90" w:hRule="atLeast"/>
        </w:trPr>
        <w:tc>
          <w:tcPr>
            <w:tcW w:w="711" w:type="dxa"/>
            <w:vMerge w:val="continue"/>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kern w:val="0"/>
                <w:sz w:val="22"/>
                <w:lang w:bidi="ar"/>
              </w:rPr>
            </w:pPr>
          </w:p>
        </w:tc>
        <w:tc>
          <w:tcPr>
            <w:tcW w:w="1572"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5</w:t>
            </w:r>
            <w:r>
              <w:rPr>
                <w:rFonts w:ascii="宋体" w:hAnsi="宋体" w:eastAsia="宋体" w:cs="宋体"/>
                <w:kern w:val="0"/>
                <w:szCs w:val="21"/>
                <w:lang w:bidi="ar"/>
              </w:rPr>
              <w:t>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技术方案条理清晰，层次分明，其配置和性能完全满足本项目运行的需求的，得5</w:t>
            </w:r>
            <w:r>
              <w:rPr>
                <w:rFonts w:ascii="宋体" w:hAnsi="宋体" w:eastAsia="宋体" w:cs="宋体"/>
                <w:kern w:val="0"/>
                <w:szCs w:val="21"/>
                <w:lang w:bidi="ar"/>
              </w:rPr>
              <w:t>分；</w:t>
            </w:r>
            <w:r>
              <w:rPr>
                <w:rFonts w:hint="eastAsia" w:ascii="宋体" w:hAnsi="宋体" w:eastAsia="宋体" w:cs="宋体"/>
                <w:kern w:val="0"/>
                <w:szCs w:val="21"/>
                <w:lang w:bidi="ar"/>
              </w:rPr>
              <w:t>技术方案条理较清晰，基本能满足招标要求的，得2</w:t>
            </w:r>
            <w:r>
              <w:rPr>
                <w:rFonts w:ascii="宋体" w:hAnsi="宋体" w:eastAsia="宋体" w:cs="宋体"/>
                <w:kern w:val="0"/>
                <w:szCs w:val="21"/>
                <w:lang w:bidi="ar"/>
              </w:rPr>
              <w:t>分</w:t>
            </w:r>
            <w:r>
              <w:rPr>
                <w:rFonts w:hint="eastAsia" w:ascii="宋体" w:hAnsi="宋体" w:eastAsia="宋体" w:cs="宋体"/>
                <w:lang w:bidi="ar"/>
              </w:rPr>
              <w:t>；其它</w:t>
            </w:r>
            <w:r>
              <w:rPr>
                <w:rFonts w:hint="eastAsia" w:ascii="宋体" w:hAnsi="宋体" w:eastAsia="宋体" w:cs="宋体"/>
                <w:kern w:val="0"/>
                <w:szCs w:val="21"/>
                <w:lang w:bidi="ar"/>
              </w:rPr>
              <w:t>不得分。</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910" w:hRule="atLeast"/>
        </w:trPr>
        <w:tc>
          <w:tcPr>
            <w:tcW w:w="711" w:type="dxa"/>
            <w:vMerge w:val="continue"/>
            <w:tcBorders>
              <w:left w:val="single" w:color="000000" w:sz="8" w:space="0"/>
              <w:right w:val="single" w:color="000000" w:sz="8" w:space="0"/>
            </w:tcBorders>
            <w:shd w:val="clear" w:color="auto" w:fill="auto"/>
            <w:vAlign w:val="center"/>
          </w:tcPr>
          <w:p>
            <w:pPr>
              <w:rPr>
                <w:rFonts w:ascii="宋体" w:hAnsi="宋体" w:eastAsia="宋体" w:cs="宋体"/>
                <w:sz w:val="22"/>
              </w:rPr>
            </w:pPr>
          </w:p>
        </w:tc>
        <w:tc>
          <w:tcPr>
            <w:tcW w:w="15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组织实施方案</w:t>
            </w:r>
          </w:p>
          <w:p>
            <w:pPr>
              <w:widowControl/>
              <w:jc w:val="center"/>
              <w:rPr>
                <w:rFonts w:ascii="宋体" w:hAnsi="宋体" w:eastAsia="宋体" w:cs="宋体"/>
                <w:szCs w:val="21"/>
              </w:rPr>
            </w:pPr>
            <w:r>
              <w:rPr>
                <w:rFonts w:hint="eastAsia" w:ascii="宋体" w:hAnsi="宋体" w:eastAsia="宋体" w:cs="宋体"/>
                <w:szCs w:val="21"/>
              </w:rPr>
              <w:t>（10分）</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10分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kern w:val="0"/>
                <w:szCs w:val="21"/>
                <w:lang w:bidi="ar"/>
              </w:rPr>
            </w:pPr>
            <w:r>
              <w:rPr>
                <w:rFonts w:hint="eastAsia" w:ascii="宋体" w:hAnsi="宋体" w:eastAsia="宋体" w:cs="宋体"/>
                <w:kern w:val="0"/>
                <w:szCs w:val="21"/>
                <w:lang w:bidi="ar"/>
              </w:rPr>
              <w:t>投标人组织实施方案的完整性、合理性、规范性和可操作性，包括产品供货、验货：</w:t>
            </w:r>
          </w:p>
          <w:p>
            <w:pPr>
              <w:widowControl/>
              <w:rPr>
                <w:rFonts w:ascii="宋体" w:hAnsi="宋体" w:eastAsia="宋体" w:cs="宋体"/>
                <w:kern w:val="0"/>
                <w:szCs w:val="21"/>
                <w:lang w:bidi="ar"/>
              </w:rPr>
            </w:pPr>
            <w:r>
              <w:rPr>
                <w:rFonts w:hint="eastAsia" w:ascii="宋体" w:hAnsi="宋体" w:eastAsia="宋体" w:cs="宋体"/>
                <w:kern w:val="0"/>
                <w:szCs w:val="21"/>
                <w:lang w:bidi="ar"/>
              </w:rPr>
              <w:t>方案针对需求，完整合理，内容严谨的，得10</w:t>
            </w:r>
            <w:r>
              <w:rPr>
                <w:rFonts w:ascii="宋体" w:hAnsi="宋体" w:eastAsia="宋体" w:cs="宋体"/>
                <w:kern w:val="0"/>
                <w:szCs w:val="21"/>
                <w:lang w:bidi="ar"/>
              </w:rPr>
              <w:t>分；</w:t>
            </w:r>
          </w:p>
          <w:p>
            <w:pPr>
              <w:widowControl/>
              <w:rPr>
                <w:rFonts w:ascii="宋体" w:hAnsi="宋体" w:eastAsia="宋体" w:cs="宋体"/>
                <w:kern w:val="0"/>
                <w:szCs w:val="21"/>
                <w:lang w:bidi="ar"/>
              </w:rPr>
            </w:pPr>
            <w:r>
              <w:rPr>
                <w:rFonts w:hint="eastAsia" w:ascii="宋体" w:hAnsi="宋体" w:eastAsia="宋体" w:cs="宋体"/>
                <w:kern w:val="0"/>
                <w:szCs w:val="21"/>
                <w:lang w:bidi="ar"/>
              </w:rPr>
              <w:t>方案较完整，内容基本符合要求的，得6</w:t>
            </w:r>
            <w:r>
              <w:rPr>
                <w:rFonts w:ascii="宋体" w:hAnsi="宋体" w:eastAsia="宋体" w:cs="宋体"/>
                <w:kern w:val="0"/>
                <w:szCs w:val="21"/>
                <w:lang w:bidi="ar"/>
              </w:rPr>
              <w:t>分；</w:t>
            </w:r>
          </w:p>
          <w:p>
            <w:pPr>
              <w:widowControl/>
              <w:rPr>
                <w:rFonts w:ascii="宋体" w:hAnsi="宋体" w:eastAsia="宋体" w:cs="宋体"/>
                <w:kern w:val="0"/>
                <w:szCs w:val="21"/>
                <w:lang w:bidi="ar"/>
              </w:rPr>
            </w:pPr>
            <w:r>
              <w:rPr>
                <w:rFonts w:hint="eastAsia" w:ascii="宋体" w:hAnsi="宋体" w:eastAsia="宋体" w:cs="宋体"/>
                <w:kern w:val="0"/>
                <w:szCs w:val="21"/>
                <w:lang w:bidi="ar"/>
              </w:rPr>
              <w:t>方案简单的，得2分。未提及不得分。</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588" w:hRule="atLeast"/>
        </w:trPr>
        <w:tc>
          <w:tcPr>
            <w:tcW w:w="711" w:type="dxa"/>
            <w:vMerge w:val="continue"/>
            <w:tcBorders>
              <w:left w:val="single" w:color="000000" w:sz="8" w:space="0"/>
              <w:right w:val="single" w:color="000000" w:sz="8" w:space="0"/>
            </w:tcBorders>
            <w:shd w:val="clear" w:color="auto" w:fill="auto"/>
            <w:vAlign w:val="center"/>
          </w:tcPr>
          <w:p>
            <w:pPr>
              <w:widowControl/>
              <w:rPr>
                <w:rFonts w:ascii="宋体" w:hAnsi="宋体" w:eastAsia="宋体" w:cs="宋体"/>
                <w:sz w:val="22"/>
              </w:rPr>
            </w:pPr>
          </w:p>
        </w:tc>
        <w:tc>
          <w:tcPr>
            <w:tcW w:w="1572"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售后服务方案情况（12</w:t>
            </w:r>
            <w:r>
              <w:rPr>
                <w:rFonts w:ascii="宋体" w:hAnsi="宋体" w:eastAsia="宋体" w:cs="宋体"/>
                <w:szCs w:val="21"/>
              </w:rPr>
              <w:t>分）</w:t>
            </w:r>
          </w:p>
        </w:tc>
        <w:tc>
          <w:tcPr>
            <w:tcW w:w="709"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rPr>
                <w:rFonts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分</w:t>
            </w:r>
          </w:p>
        </w:tc>
        <w:tc>
          <w:tcPr>
            <w:tcW w:w="581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rPr>
                <w:rFonts w:ascii="宋体" w:hAnsi="宋体" w:eastAsia="宋体" w:cs="宋体"/>
                <w:color w:val="auto"/>
                <w:szCs w:val="21"/>
              </w:rPr>
            </w:pPr>
            <w:r>
              <w:rPr>
                <w:rFonts w:hint="eastAsia" w:ascii="宋体" w:hAnsi="宋体" w:eastAsia="宋体" w:cs="宋体"/>
                <w:color w:val="auto"/>
                <w:szCs w:val="21"/>
              </w:rPr>
              <w:t>投标人提供服务响应时间、售后维护机构和人员等情况，售后服务承诺的可行性、完整性以及服务承诺落实的保障措施等情况；对该项目提供全程的维修服务和保障。</w:t>
            </w:r>
          </w:p>
          <w:p>
            <w:pPr>
              <w:widowControl/>
              <w:rPr>
                <w:rFonts w:ascii="宋体" w:hAnsi="宋体" w:eastAsia="宋体" w:cs="宋体"/>
                <w:color w:val="auto"/>
                <w:szCs w:val="21"/>
              </w:rPr>
            </w:pPr>
            <w:r>
              <w:rPr>
                <w:rFonts w:ascii="宋体" w:hAnsi="宋体" w:eastAsia="宋体" w:cs="宋体"/>
                <w:color w:val="auto"/>
                <w:szCs w:val="21"/>
              </w:rPr>
              <w:t>售后服务方案完整可行，保障措施全面</w:t>
            </w:r>
            <w:r>
              <w:rPr>
                <w:rFonts w:hint="eastAsia" w:ascii="宋体" w:hAnsi="宋体" w:eastAsia="宋体" w:cs="宋体"/>
                <w:color w:val="auto"/>
                <w:szCs w:val="21"/>
              </w:rPr>
              <w:t>的，得4</w:t>
            </w:r>
            <w:r>
              <w:rPr>
                <w:rFonts w:ascii="宋体" w:hAnsi="宋体" w:eastAsia="宋体" w:cs="宋体"/>
                <w:color w:val="auto"/>
                <w:szCs w:val="21"/>
              </w:rPr>
              <w:t>分</w:t>
            </w:r>
            <w:r>
              <w:rPr>
                <w:rFonts w:hint="eastAsia" w:ascii="宋体" w:hAnsi="宋体" w:eastAsia="宋体" w:cs="宋体"/>
                <w:color w:val="auto"/>
                <w:szCs w:val="21"/>
              </w:rPr>
              <w:t>；售后服务方案较全面的，得2分；不满足招标文件要求的，不得分。</w:t>
            </w:r>
          </w:p>
        </w:tc>
        <w:tc>
          <w:tcPr>
            <w:tcW w:w="679"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236" w:hRule="atLeast"/>
        </w:trPr>
        <w:tc>
          <w:tcPr>
            <w:tcW w:w="711" w:type="dxa"/>
            <w:vMerge w:val="continue"/>
            <w:tcBorders>
              <w:left w:val="single" w:color="000000" w:sz="8" w:space="0"/>
              <w:right w:val="single" w:color="000000" w:sz="8" w:space="0"/>
            </w:tcBorders>
            <w:shd w:val="clear" w:color="auto" w:fill="auto"/>
            <w:vAlign w:val="center"/>
          </w:tcPr>
          <w:p>
            <w:pPr>
              <w:widowControl/>
              <w:rPr>
                <w:rFonts w:ascii="宋体" w:hAnsi="宋体" w:eastAsia="宋体" w:cs="宋体"/>
                <w:sz w:val="22"/>
              </w:rPr>
            </w:pPr>
          </w:p>
        </w:tc>
        <w:tc>
          <w:tcPr>
            <w:tcW w:w="1572" w:type="dxa"/>
            <w:vMerge w:val="continue"/>
            <w:tcBorders>
              <w:left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p>
        </w:tc>
        <w:tc>
          <w:tcPr>
            <w:tcW w:w="709" w:type="dxa"/>
            <w:vMerge w:val="continue"/>
            <w:tcBorders>
              <w:left w:val="single" w:color="000000" w:sz="8" w:space="0"/>
              <w:right w:val="single" w:color="000000" w:sz="8" w:space="0"/>
            </w:tcBorders>
            <w:shd w:val="clear" w:color="auto" w:fill="auto"/>
            <w:vAlign w:val="center"/>
          </w:tcPr>
          <w:p>
            <w:pPr>
              <w:widowControl/>
              <w:jc w:val="center"/>
              <w:rPr>
                <w:rFonts w:ascii="宋体" w:hAnsi="宋体" w:eastAsia="宋体" w:cs="宋体"/>
                <w:color w:val="auto"/>
                <w:szCs w:val="21"/>
              </w:rPr>
            </w:pPr>
          </w:p>
        </w:tc>
        <w:tc>
          <w:tcPr>
            <w:tcW w:w="5812" w:type="dxa"/>
            <w:tcBorders>
              <w:top w:val="single" w:color="auto" w:sz="4"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auto"/>
                <w:szCs w:val="21"/>
              </w:rPr>
            </w:pPr>
            <w:r>
              <w:rPr>
                <w:rFonts w:ascii="宋体" w:hAnsi="宋体" w:eastAsia="宋体" w:cs="宋体"/>
                <w:color w:val="auto"/>
                <w:szCs w:val="21"/>
              </w:rPr>
              <w:t>在免费质保期的基础上，每延长一年加1分，最高得</w:t>
            </w:r>
            <w:r>
              <w:rPr>
                <w:rFonts w:hint="eastAsia" w:ascii="宋体" w:hAnsi="宋体" w:eastAsia="宋体" w:cs="宋体"/>
                <w:color w:val="auto"/>
                <w:szCs w:val="21"/>
              </w:rPr>
              <w:t>3</w:t>
            </w:r>
            <w:r>
              <w:rPr>
                <w:rFonts w:ascii="宋体" w:hAnsi="宋体" w:eastAsia="宋体" w:cs="宋体"/>
                <w:color w:val="auto"/>
                <w:szCs w:val="21"/>
              </w:rPr>
              <w:t>分。</w:t>
            </w:r>
          </w:p>
        </w:tc>
        <w:tc>
          <w:tcPr>
            <w:tcW w:w="679"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236" w:hRule="atLeast"/>
        </w:trPr>
        <w:tc>
          <w:tcPr>
            <w:tcW w:w="711" w:type="dxa"/>
            <w:vMerge w:val="continue"/>
            <w:tcBorders>
              <w:left w:val="single" w:color="000000" w:sz="8" w:space="0"/>
              <w:right w:val="single" w:color="000000" w:sz="8" w:space="0"/>
            </w:tcBorders>
            <w:shd w:val="clear" w:color="auto" w:fill="auto"/>
            <w:vAlign w:val="center"/>
          </w:tcPr>
          <w:p>
            <w:pPr>
              <w:widowControl/>
              <w:rPr>
                <w:rFonts w:ascii="宋体" w:hAnsi="宋体" w:eastAsia="宋体" w:cs="宋体"/>
                <w:sz w:val="22"/>
              </w:rPr>
            </w:pPr>
          </w:p>
        </w:tc>
        <w:tc>
          <w:tcPr>
            <w:tcW w:w="1572"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p>
        </w:tc>
        <w:tc>
          <w:tcPr>
            <w:tcW w:w="709"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auto"/>
                <w:szCs w:val="21"/>
              </w:rPr>
            </w:pPr>
          </w:p>
        </w:tc>
        <w:tc>
          <w:tcPr>
            <w:tcW w:w="5812" w:type="dxa"/>
            <w:tcBorders>
              <w:top w:val="single" w:color="auto" w:sz="4"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auto"/>
                <w:szCs w:val="21"/>
              </w:rPr>
            </w:pPr>
            <w:r>
              <w:rPr>
                <w:rFonts w:hint="eastAsia" w:ascii="宋体" w:hAnsi="宋体" w:eastAsia="宋体" w:cs="宋体"/>
                <w:color w:val="auto"/>
                <w:szCs w:val="21"/>
              </w:rPr>
              <w:t>投标人的维护机构情况，具有较强的服务能力，并能提供快速的维护服务响应：</w:t>
            </w:r>
          </w:p>
          <w:p>
            <w:pPr>
              <w:rPr>
                <w:rFonts w:ascii="宋体" w:hAnsi="宋体" w:eastAsia="宋体" w:cs="宋体"/>
                <w:color w:val="auto"/>
                <w:szCs w:val="21"/>
              </w:rPr>
            </w:pPr>
            <w:r>
              <w:rPr>
                <w:rFonts w:hint="eastAsia" w:ascii="宋体" w:hAnsi="宋体" w:eastAsia="宋体" w:cs="宋体"/>
                <w:color w:val="auto"/>
                <w:szCs w:val="21"/>
              </w:rPr>
              <w:t>能够1个小时（含）内到达现场进行维修的，得5</w:t>
            </w:r>
            <w:r>
              <w:rPr>
                <w:rFonts w:ascii="宋体" w:hAnsi="宋体" w:eastAsia="宋体" w:cs="宋体"/>
                <w:color w:val="auto"/>
                <w:szCs w:val="21"/>
              </w:rPr>
              <w:t>分；</w:t>
            </w:r>
          </w:p>
          <w:p>
            <w:pPr>
              <w:rPr>
                <w:rFonts w:ascii="宋体" w:hAnsi="宋体" w:eastAsia="宋体" w:cs="宋体"/>
                <w:color w:val="auto"/>
                <w:szCs w:val="21"/>
              </w:rPr>
            </w:pPr>
            <w:r>
              <w:rPr>
                <w:rFonts w:hint="eastAsia" w:ascii="宋体" w:hAnsi="宋体" w:eastAsia="宋体" w:cs="宋体"/>
                <w:color w:val="auto"/>
                <w:szCs w:val="21"/>
              </w:rPr>
              <w:t>能够2</w:t>
            </w:r>
            <w:r>
              <w:rPr>
                <w:rFonts w:ascii="宋体" w:hAnsi="宋体" w:eastAsia="宋体" w:cs="宋体"/>
                <w:color w:val="auto"/>
                <w:szCs w:val="21"/>
              </w:rPr>
              <w:t>个小时（含）内到达现场进行维修的，得</w:t>
            </w:r>
            <w:r>
              <w:rPr>
                <w:rFonts w:hint="eastAsia" w:ascii="宋体" w:hAnsi="宋体" w:eastAsia="宋体" w:cs="宋体"/>
                <w:color w:val="auto"/>
                <w:szCs w:val="21"/>
              </w:rPr>
              <w:t>3</w:t>
            </w:r>
            <w:r>
              <w:rPr>
                <w:rFonts w:ascii="宋体" w:hAnsi="宋体" w:eastAsia="宋体" w:cs="宋体"/>
                <w:color w:val="auto"/>
                <w:szCs w:val="21"/>
              </w:rPr>
              <w:t>分；</w:t>
            </w:r>
          </w:p>
          <w:p>
            <w:pPr>
              <w:rPr>
                <w:rFonts w:ascii="宋体" w:hAnsi="宋体" w:eastAsia="宋体" w:cs="宋体"/>
                <w:color w:val="auto"/>
                <w:szCs w:val="21"/>
              </w:rPr>
            </w:pPr>
            <w:r>
              <w:rPr>
                <w:rFonts w:hint="eastAsia" w:ascii="宋体" w:hAnsi="宋体" w:eastAsia="宋体" w:cs="宋体"/>
                <w:color w:val="auto"/>
                <w:szCs w:val="21"/>
              </w:rPr>
              <w:t>能够3</w:t>
            </w:r>
            <w:r>
              <w:rPr>
                <w:rFonts w:ascii="宋体" w:hAnsi="宋体" w:eastAsia="宋体" w:cs="宋体"/>
                <w:color w:val="auto"/>
                <w:szCs w:val="21"/>
              </w:rPr>
              <w:t>个小时（含）内到达现场进行维修的，得</w:t>
            </w:r>
            <w:r>
              <w:rPr>
                <w:rFonts w:hint="eastAsia" w:ascii="宋体" w:hAnsi="宋体" w:eastAsia="宋体" w:cs="宋体"/>
                <w:color w:val="auto"/>
                <w:szCs w:val="21"/>
              </w:rPr>
              <w:t>1</w:t>
            </w:r>
            <w:r>
              <w:rPr>
                <w:rFonts w:ascii="宋体" w:hAnsi="宋体" w:eastAsia="宋体" w:cs="宋体"/>
                <w:color w:val="auto"/>
                <w:szCs w:val="21"/>
              </w:rPr>
              <w:t>分；</w:t>
            </w:r>
          </w:p>
          <w:p>
            <w:pPr>
              <w:rPr>
                <w:rFonts w:ascii="宋体" w:hAnsi="宋体" w:eastAsia="宋体" w:cs="宋体"/>
                <w:color w:val="auto"/>
                <w:szCs w:val="21"/>
              </w:rPr>
            </w:pPr>
            <w:r>
              <w:rPr>
                <w:rFonts w:hint="eastAsia" w:ascii="宋体" w:hAnsi="宋体" w:eastAsia="宋体" w:cs="宋体"/>
                <w:color w:val="auto"/>
                <w:szCs w:val="21"/>
              </w:rPr>
              <w:t>其它不得分。</w:t>
            </w:r>
          </w:p>
          <w:p>
            <w:pPr>
              <w:rPr>
                <w:rFonts w:ascii="宋体" w:hAnsi="宋体" w:eastAsia="宋体" w:cs="宋体"/>
                <w:color w:val="auto"/>
                <w:szCs w:val="21"/>
              </w:rPr>
            </w:pPr>
            <w:r>
              <w:rPr>
                <w:rFonts w:hint="eastAsia" w:ascii="宋体" w:hAnsi="宋体" w:eastAsia="宋体" w:cs="宋体"/>
                <w:color w:val="auto"/>
                <w:szCs w:val="21"/>
              </w:rPr>
              <w:t>（需承诺并提供相关证明文件，未承诺或不提供不得分，已承诺，中标后又无法兑现承诺的，视为放弃中标（成交）资格，并承担相关责任）</w:t>
            </w:r>
          </w:p>
        </w:tc>
        <w:tc>
          <w:tcPr>
            <w:tcW w:w="679"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281" w:hRule="atLeast"/>
        </w:trPr>
        <w:tc>
          <w:tcPr>
            <w:tcW w:w="711" w:type="dxa"/>
            <w:vMerge w:val="continue"/>
            <w:tcBorders>
              <w:left w:val="single" w:color="000000" w:sz="8" w:space="0"/>
              <w:right w:val="single" w:color="000000" w:sz="8" w:space="0"/>
            </w:tcBorders>
            <w:shd w:val="clear" w:color="auto" w:fill="auto"/>
            <w:vAlign w:val="center"/>
          </w:tcPr>
          <w:p>
            <w:pPr>
              <w:widowControl/>
              <w:jc w:val="center"/>
              <w:rPr>
                <w:rFonts w:ascii="宋体" w:hAnsi="宋体" w:eastAsia="宋体" w:cs="宋体"/>
                <w:kern w:val="0"/>
                <w:sz w:val="22"/>
                <w:lang w:bidi="ar"/>
              </w:rPr>
            </w:pPr>
            <w:bookmarkStart w:id="3" w:name="_GoBack" w:colFirst="3" w:colLast="3"/>
          </w:p>
        </w:tc>
        <w:tc>
          <w:tcPr>
            <w:tcW w:w="15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培训、测试、试运转、验收（5</w:t>
            </w:r>
            <w:r>
              <w:rPr>
                <w:rFonts w:ascii="宋体" w:hAnsi="宋体" w:eastAsia="宋体" w:cs="宋体"/>
                <w:kern w:val="0"/>
                <w:szCs w:val="21"/>
                <w:lang w:bidi="ar"/>
              </w:rPr>
              <w:t>分）</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5分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kern w:val="0"/>
                <w:szCs w:val="21"/>
                <w:lang w:bidi="ar"/>
              </w:rPr>
            </w:pPr>
            <w:r>
              <w:rPr>
                <w:rFonts w:hint="eastAsia" w:ascii="宋体" w:hAnsi="宋体" w:eastAsia="宋体" w:cs="宋体"/>
                <w:kern w:val="0"/>
                <w:szCs w:val="21"/>
                <w:lang w:bidi="ar"/>
              </w:rPr>
              <w:t>投标人提出的功能测试、试运转、培训计划完整合理：</w:t>
            </w:r>
          </w:p>
          <w:p>
            <w:pPr>
              <w:widowControl/>
              <w:rPr>
                <w:rFonts w:ascii="宋体" w:hAnsi="宋体" w:eastAsia="宋体" w:cs="宋体"/>
                <w:kern w:val="0"/>
                <w:szCs w:val="21"/>
                <w:lang w:bidi="ar"/>
              </w:rPr>
            </w:pPr>
            <w:r>
              <w:rPr>
                <w:rFonts w:hint="eastAsia" w:ascii="宋体" w:hAnsi="宋体" w:eastAsia="宋体" w:cs="宋体"/>
                <w:kern w:val="0"/>
                <w:szCs w:val="21"/>
                <w:lang w:bidi="ar"/>
              </w:rPr>
              <w:t>方案全面、合理、可行的，得5</w:t>
            </w:r>
            <w:r>
              <w:rPr>
                <w:rFonts w:ascii="宋体" w:hAnsi="宋体" w:eastAsia="宋体" w:cs="宋体"/>
                <w:kern w:val="0"/>
                <w:szCs w:val="21"/>
                <w:lang w:bidi="ar"/>
              </w:rPr>
              <w:t>分</w:t>
            </w:r>
            <w:r>
              <w:rPr>
                <w:rFonts w:hint="eastAsia" w:ascii="宋体" w:hAnsi="宋体" w:eastAsia="宋体" w:cs="宋体"/>
                <w:kern w:val="0"/>
                <w:szCs w:val="21"/>
                <w:lang w:bidi="ar"/>
              </w:rPr>
              <w:t>；</w:t>
            </w:r>
          </w:p>
          <w:p>
            <w:pPr>
              <w:widowControl/>
              <w:rPr>
                <w:rFonts w:ascii="宋体" w:hAnsi="宋体" w:eastAsia="宋体" w:cs="宋体"/>
                <w:kern w:val="0"/>
                <w:szCs w:val="21"/>
                <w:lang w:bidi="ar"/>
              </w:rPr>
            </w:pPr>
            <w:r>
              <w:rPr>
                <w:rFonts w:ascii="宋体" w:hAnsi="宋体" w:eastAsia="宋体" w:cs="宋体"/>
                <w:kern w:val="0"/>
                <w:szCs w:val="21"/>
                <w:lang w:bidi="ar"/>
              </w:rPr>
              <w:t>方案</w:t>
            </w:r>
            <w:r>
              <w:rPr>
                <w:rFonts w:hint="eastAsia" w:ascii="宋体" w:hAnsi="宋体" w:eastAsia="宋体" w:cs="宋体"/>
                <w:kern w:val="0"/>
                <w:szCs w:val="21"/>
                <w:lang w:bidi="ar"/>
              </w:rPr>
              <w:t>较全面</w:t>
            </w:r>
            <w:r>
              <w:rPr>
                <w:rFonts w:ascii="宋体" w:hAnsi="宋体" w:eastAsia="宋体" w:cs="宋体"/>
                <w:kern w:val="0"/>
                <w:szCs w:val="21"/>
                <w:lang w:bidi="ar"/>
              </w:rPr>
              <w:t>的</w:t>
            </w:r>
            <w:r>
              <w:rPr>
                <w:rFonts w:hint="eastAsia" w:ascii="宋体" w:hAnsi="宋体" w:eastAsia="宋体" w:cs="宋体"/>
                <w:kern w:val="0"/>
                <w:szCs w:val="21"/>
                <w:lang w:bidi="ar"/>
              </w:rPr>
              <w:t>，得2</w:t>
            </w:r>
            <w:r>
              <w:rPr>
                <w:rFonts w:ascii="宋体" w:hAnsi="宋体" w:eastAsia="宋体" w:cs="宋体"/>
                <w:kern w:val="0"/>
                <w:szCs w:val="21"/>
                <w:lang w:bidi="ar"/>
              </w:rPr>
              <w:t>分</w:t>
            </w:r>
            <w:r>
              <w:rPr>
                <w:rFonts w:hint="eastAsia" w:ascii="宋体" w:hAnsi="宋体" w:eastAsia="宋体" w:cs="宋体"/>
                <w:kern w:val="0"/>
                <w:szCs w:val="21"/>
                <w:lang w:bidi="ar"/>
              </w:rPr>
              <w:t>；未提及</w:t>
            </w:r>
            <w:r>
              <w:rPr>
                <w:rFonts w:ascii="宋体" w:hAnsi="宋体" w:eastAsia="宋体" w:cs="宋体"/>
                <w:kern w:val="0"/>
                <w:szCs w:val="21"/>
                <w:lang w:bidi="ar"/>
              </w:rPr>
              <w:t>不得分。</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r>
        <w:tblPrEx>
          <w:tblCellMar>
            <w:top w:w="0" w:type="dxa"/>
            <w:left w:w="108" w:type="dxa"/>
            <w:bottom w:w="0" w:type="dxa"/>
            <w:right w:w="108" w:type="dxa"/>
          </w:tblCellMar>
        </w:tblPrEx>
        <w:trPr>
          <w:trHeight w:val="280" w:hRule="atLeast"/>
        </w:trPr>
        <w:tc>
          <w:tcPr>
            <w:tcW w:w="711" w:type="dxa"/>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 w:val="22"/>
              </w:rPr>
            </w:pPr>
          </w:p>
        </w:tc>
        <w:tc>
          <w:tcPr>
            <w:tcW w:w="15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质量保证措施和交货情况</w:t>
            </w:r>
          </w:p>
          <w:p>
            <w:pPr>
              <w:widowControl/>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分）</w:t>
            </w:r>
          </w:p>
        </w:tc>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5分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szCs w:val="21"/>
              </w:rPr>
            </w:pPr>
            <w:r>
              <w:rPr>
                <w:rFonts w:hint="eastAsia" w:ascii="宋体" w:hAnsi="宋体" w:eastAsia="宋体" w:cs="宋体"/>
                <w:szCs w:val="21"/>
              </w:rPr>
              <w:t>有明确的建设质量目标，按期完成设备供货、运行、验收等措施：</w:t>
            </w:r>
          </w:p>
          <w:p>
            <w:pPr>
              <w:widowControl/>
              <w:rPr>
                <w:rFonts w:ascii="宋体" w:hAnsi="宋体" w:eastAsia="宋体" w:cs="宋体"/>
                <w:szCs w:val="21"/>
              </w:rPr>
            </w:pPr>
            <w:r>
              <w:rPr>
                <w:rFonts w:hint="eastAsia" w:ascii="宋体" w:hAnsi="宋体" w:eastAsia="宋体" w:cs="宋体"/>
                <w:szCs w:val="21"/>
              </w:rPr>
              <w:t>实施内容全面完整的，得5</w:t>
            </w:r>
            <w:r>
              <w:rPr>
                <w:rFonts w:ascii="宋体" w:hAnsi="宋体" w:eastAsia="宋体" w:cs="宋体"/>
                <w:szCs w:val="21"/>
              </w:rPr>
              <w:t>分</w:t>
            </w:r>
            <w:r>
              <w:rPr>
                <w:rFonts w:hint="eastAsia" w:ascii="宋体" w:hAnsi="宋体" w:eastAsia="宋体" w:cs="宋体"/>
                <w:szCs w:val="21"/>
              </w:rPr>
              <w:t>；</w:t>
            </w:r>
          </w:p>
          <w:p>
            <w:pPr>
              <w:widowControl/>
              <w:rPr>
                <w:rFonts w:ascii="宋体" w:hAnsi="宋体" w:eastAsia="宋体" w:cs="宋体"/>
                <w:szCs w:val="21"/>
              </w:rPr>
            </w:pPr>
            <w:r>
              <w:rPr>
                <w:rFonts w:ascii="宋体" w:hAnsi="宋体" w:eastAsia="宋体" w:cs="宋体"/>
                <w:szCs w:val="21"/>
              </w:rPr>
              <w:t>实施内容</w:t>
            </w:r>
            <w:r>
              <w:rPr>
                <w:rFonts w:hint="eastAsia" w:ascii="宋体" w:hAnsi="宋体" w:eastAsia="宋体" w:cs="宋体"/>
                <w:szCs w:val="21"/>
              </w:rPr>
              <w:t>较全面的，得2</w:t>
            </w:r>
            <w:r>
              <w:rPr>
                <w:rFonts w:ascii="宋体" w:hAnsi="宋体" w:eastAsia="宋体" w:cs="宋体"/>
                <w:szCs w:val="21"/>
              </w:rPr>
              <w:t>分</w:t>
            </w:r>
            <w:r>
              <w:rPr>
                <w:rFonts w:hint="eastAsia" w:ascii="宋体" w:hAnsi="宋体" w:eastAsia="宋体" w:cs="宋体"/>
                <w:szCs w:val="21"/>
              </w:rPr>
              <w:t>；未提及</w:t>
            </w:r>
            <w:r>
              <w:rPr>
                <w:rFonts w:ascii="宋体" w:hAnsi="宋体" w:eastAsia="宋体" w:cs="宋体"/>
                <w:szCs w:val="21"/>
              </w:rPr>
              <w:t>不得分。</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bookmarkEnd w:id="3"/>
      <w:tr>
        <w:tblPrEx>
          <w:tblCellMar>
            <w:top w:w="0" w:type="dxa"/>
            <w:left w:w="108" w:type="dxa"/>
            <w:bottom w:w="0" w:type="dxa"/>
            <w:right w:w="108" w:type="dxa"/>
          </w:tblCellMar>
        </w:tblPrEx>
        <w:trPr>
          <w:trHeight w:val="870" w:hRule="atLeast"/>
        </w:trPr>
        <w:tc>
          <w:tcPr>
            <w:tcW w:w="228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投标报价（</w:t>
            </w:r>
            <w:r>
              <w:rPr>
                <w:rFonts w:ascii="宋体" w:hAnsi="宋体" w:eastAsia="宋体" w:cs="宋体"/>
                <w:kern w:val="0"/>
                <w:szCs w:val="21"/>
                <w:lang w:bidi="ar"/>
              </w:rPr>
              <w:t>3</w:t>
            </w:r>
            <w:r>
              <w:rPr>
                <w:rFonts w:hint="eastAsia" w:ascii="宋体" w:hAnsi="宋体" w:eastAsia="宋体" w:cs="宋体"/>
                <w:kern w:val="0"/>
                <w:szCs w:val="21"/>
                <w:lang w:bidi="ar"/>
              </w:rPr>
              <w:t>0分）</w:t>
            </w:r>
          </w:p>
        </w:tc>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eastAsia="宋体" w:cs="宋体"/>
                <w:sz w:val="22"/>
              </w:rPr>
            </w:pPr>
            <w:r>
              <w:rPr>
                <w:rFonts w:ascii="宋体" w:hAnsi="宋体" w:eastAsia="宋体" w:cs="宋体"/>
                <w:kern w:val="0"/>
                <w:sz w:val="22"/>
                <w:lang w:bidi="ar"/>
              </w:rPr>
              <w:t>30</w:t>
            </w:r>
            <w:r>
              <w:rPr>
                <w:rFonts w:hint="eastAsia" w:ascii="宋体" w:hAnsi="宋体" w:eastAsia="宋体" w:cs="宋体"/>
                <w:kern w:val="0"/>
                <w:sz w:val="22"/>
                <w:lang w:bidi="ar"/>
              </w:rPr>
              <w:t>分</w:t>
            </w:r>
          </w:p>
        </w:tc>
        <w:tc>
          <w:tcPr>
            <w:tcW w:w="581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kern w:val="0"/>
                <w:sz w:val="22"/>
                <w:lang w:bidi="ar"/>
              </w:rPr>
            </w:pPr>
            <w:r>
              <w:rPr>
                <w:rFonts w:hint="eastAsia" w:ascii="宋体" w:hAnsi="宋体" w:eastAsia="宋体" w:cs="宋体"/>
                <w:kern w:val="0"/>
                <w:sz w:val="22"/>
                <w:lang w:bidi="ar"/>
              </w:rPr>
              <w:t>满足投标文件要求且投标报价最低的为评标基准价，其价格分为满分，其他投标人的价格分按下列公式计算：</w:t>
            </w:r>
          </w:p>
          <w:p>
            <w:pPr>
              <w:widowControl/>
              <w:jc w:val="left"/>
              <w:rPr>
                <w:rFonts w:ascii="宋体" w:hAnsi="宋体" w:eastAsia="宋体" w:cs="宋体"/>
                <w:sz w:val="22"/>
              </w:rPr>
            </w:pPr>
            <w:r>
              <w:rPr>
                <w:rFonts w:hint="eastAsia" w:ascii="宋体" w:hAnsi="宋体" w:eastAsia="宋体" w:cs="宋体"/>
                <w:kern w:val="0"/>
                <w:sz w:val="22"/>
                <w:lang w:bidi="ar"/>
              </w:rPr>
              <w:t>价格得分＝（评标基准价/投标报价）×价格权重×100。</w:t>
            </w:r>
          </w:p>
        </w:tc>
        <w:tc>
          <w:tcPr>
            <w:tcW w:w="6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 w:val="22"/>
              </w:rPr>
            </w:pPr>
          </w:p>
        </w:tc>
      </w:tr>
    </w:tbl>
    <w:p>
      <w:pPr>
        <w:tabs>
          <w:tab w:val="left" w:pos="1440"/>
        </w:tabs>
        <w:spacing w:line="360" w:lineRule="auto"/>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bookmarkEnd w:id="0"/>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p>
    <w:p>
      <w:pPr>
        <w:tabs>
          <w:tab w:val="left" w:pos="1440"/>
        </w:tabs>
        <w:spacing w:line="360" w:lineRule="auto"/>
        <w:jc w:val="center"/>
        <w:rPr>
          <w:rFonts w:ascii="Times New Roman" w:hAnsi="Times New Roman" w:eastAsia="黑体" w:cs="Times New Roman"/>
          <w:sz w:val="30"/>
        </w:rPr>
      </w:pPr>
      <w:r>
        <w:rPr>
          <w:rFonts w:hint="eastAsia" w:ascii="Times New Roman" w:hAnsi="Times New Roman" w:eastAsia="黑体" w:cs="Times New Roman"/>
          <w:sz w:val="30"/>
        </w:rPr>
        <w:t>第五章 合同主要条款</w:t>
      </w:r>
    </w:p>
    <w:p>
      <w:pPr>
        <w:spacing w:line="360" w:lineRule="auto"/>
        <w:jc w:val="center"/>
        <w:rPr>
          <w:rFonts w:ascii="Times New Roman" w:hAnsi="Times New Roman" w:eastAsia="宋体" w:cs="Times New Roman"/>
          <w:b/>
          <w:sz w:val="28"/>
        </w:rPr>
      </w:pPr>
      <w:r>
        <w:rPr>
          <w:rFonts w:hint="eastAsia" w:ascii="Times New Roman" w:hAnsi="Times New Roman" w:eastAsia="宋体" w:cs="Times New Roman"/>
          <w:b/>
          <w:sz w:val="28"/>
        </w:rPr>
        <w:t>采购合同</w:t>
      </w:r>
      <w:r>
        <w:rPr>
          <w:rFonts w:ascii="Times New Roman" w:hAnsi="Times New Roman" w:eastAsia="宋体" w:cs="Times New Roman"/>
          <w:b/>
          <w:sz w:val="28"/>
        </w:rPr>
        <w:t>(</w:t>
      </w:r>
      <w:r>
        <w:rPr>
          <w:rFonts w:hint="eastAsia" w:ascii="Times New Roman" w:hAnsi="Times New Roman" w:eastAsia="宋体" w:cs="Times New Roman"/>
          <w:b/>
          <w:sz w:val="28"/>
        </w:rPr>
        <w:t>仅供参考</w:t>
      </w:r>
      <w:r>
        <w:rPr>
          <w:rFonts w:ascii="Times New Roman" w:hAnsi="Times New Roman" w:eastAsia="宋体" w:cs="Times New Roman"/>
          <w:b/>
          <w:sz w:val="28"/>
        </w:rPr>
        <w:t>)</w:t>
      </w:r>
    </w:p>
    <w:p>
      <w:pPr>
        <w:spacing w:line="312" w:lineRule="auto"/>
        <w:rPr>
          <w:rFonts w:ascii="宋体" w:hAnsi="宋体" w:eastAsia="宋体" w:cs="Times New Roman"/>
        </w:rPr>
      </w:pPr>
    </w:p>
    <w:p>
      <w:pPr>
        <w:spacing w:line="288" w:lineRule="auto"/>
        <w:ind w:firstLine="413" w:firstLineChars="196"/>
        <w:rPr>
          <w:rFonts w:ascii="宋体" w:hAnsi="宋体" w:eastAsia="宋体" w:cs="Times New Roman"/>
          <w:b/>
          <w:kern w:val="0"/>
        </w:rPr>
      </w:pPr>
      <w:r>
        <w:rPr>
          <w:rFonts w:hint="eastAsia" w:ascii="宋体" w:hAnsi="宋体" w:eastAsia="宋体" w:cs="Times New Roman"/>
          <w:b/>
          <w:kern w:val="0"/>
        </w:rPr>
        <w:t>招标文件、中标人的投标文件及其澄清文件等，均为签订合同的依据。</w:t>
      </w:r>
    </w:p>
    <w:p>
      <w:pPr>
        <w:spacing w:line="288" w:lineRule="auto"/>
        <w:ind w:firstLine="105" w:firstLineChars="50"/>
        <w:rPr>
          <w:rFonts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浙江省岱山县第二人民医院（</w:t>
      </w:r>
      <w:r>
        <w:rPr>
          <w:rFonts w:hint="eastAsia" w:ascii="宋体" w:hAnsi="宋体" w:eastAsia="宋体" w:cs="Times New Roman"/>
        </w:rPr>
        <w:t>甲方）和中标人（乙方）签订。</w:t>
      </w:r>
    </w:p>
    <w:p>
      <w:pPr>
        <w:spacing w:line="288" w:lineRule="auto"/>
        <w:ind w:firstLine="211" w:firstLineChars="100"/>
        <w:rPr>
          <w:rFonts w:ascii="宋体" w:hAnsi="宋体" w:eastAsia="宋体" w:cs="Times New Roman"/>
          <w:b/>
        </w:rPr>
      </w:pPr>
    </w:p>
    <w:p>
      <w:pPr>
        <w:spacing w:line="288" w:lineRule="auto"/>
        <w:ind w:firstLine="2091" w:firstLineChars="992"/>
        <w:rPr>
          <w:rFonts w:ascii="宋体" w:hAnsi="宋体" w:eastAsia="宋体" w:cs="Times New Roman"/>
          <w:b/>
        </w:rPr>
      </w:pPr>
      <w:r>
        <w:rPr>
          <w:rFonts w:hint="eastAsia" w:ascii="宋体" w:hAnsi="宋体" w:eastAsia="宋体" w:cs="Times New Roman"/>
          <w:b/>
        </w:rPr>
        <w:t>浙江省岱山县第二人民医院救护车采购项目合同（范本）</w:t>
      </w:r>
    </w:p>
    <w:p>
      <w:pPr>
        <w:spacing w:after="240" w:afterLines="100"/>
        <w:ind w:firstLine="420"/>
        <w:rPr>
          <w:rFonts w:ascii="宋体" w:hAnsi="宋体" w:eastAsia="宋体" w:cs="Times New Roman"/>
          <w:kern w:val="0"/>
          <w:sz w:val="20"/>
          <w:szCs w:val="20"/>
        </w:rPr>
      </w:pPr>
      <w:r>
        <w:rPr>
          <w:rFonts w:hint="eastAsia" w:ascii="宋体" w:hAnsi="宋体" w:eastAsia="宋体" w:cs="Times New Roman"/>
          <w:kern w:val="0"/>
          <w:sz w:val="20"/>
          <w:szCs w:val="20"/>
        </w:rPr>
        <w:t>甲方：</w:t>
      </w:r>
    </w:p>
    <w:p>
      <w:pPr>
        <w:spacing w:after="240" w:afterLines="100"/>
        <w:ind w:firstLine="420"/>
        <w:rPr>
          <w:rFonts w:ascii="宋体" w:hAnsi="宋体" w:eastAsia="宋体" w:cs="Times New Roman"/>
        </w:rPr>
      </w:pPr>
      <w:r>
        <w:rPr>
          <w:rFonts w:hint="eastAsia" w:ascii="宋体" w:hAnsi="宋体" w:eastAsia="宋体" w:cs="Times New Roman"/>
        </w:rPr>
        <w:t>乙方：</w:t>
      </w:r>
    </w:p>
    <w:p>
      <w:pPr>
        <w:spacing w:before="120" w:beforeLines="50" w:after="100" w:line="288" w:lineRule="auto"/>
        <w:ind w:firstLine="435"/>
        <w:rPr>
          <w:rFonts w:ascii="宋体" w:hAnsi="宋体" w:eastAsia="宋体" w:cs="Times New Roman"/>
        </w:rPr>
      </w:pPr>
      <w:r>
        <w:rPr>
          <w:rFonts w:hint="eastAsia" w:ascii="宋体" w:hAnsi="宋体" w:eastAsia="宋体" w:cs="Times New Roman"/>
        </w:rPr>
        <w:t>甲、乙双方根据年月日《浙江省岱山县第二人民医院救护车采购项目》招标的结果（招标编号：SZGXZS2024092）和“招标文件”的要求，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pPr>
        <w:spacing w:before="120" w:beforeLines="50" w:after="100" w:line="288" w:lineRule="auto"/>
        <w:ind w:firstLine="435"/>
        <w:rPr>
          <w:rFonts w:ascii="宋体" w:hAnsi="宋体" w:eastAsia="宋体" w:cs="Times New Roman"/>
        </w:rPr>
      </w:pPr>
      <w:r>
        <w:rPr>
          <w:rFonts w:hint="eastAsia" w:ascii="宋体" w:hAnsi="宋体" w:eastAsia="宋体" w:cs="Times New Roman"/>
        </w:rPr>
        <w:t>一、产品及项目清单：</w:t>
      </w:r>
    </w:p>
    <w:tbl>
      <w:tblPr>
        <w:tblStyle w:val="62"/>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rPr>
            </w:pPr>
            <w:r>
              <w:rPr>
                <w:rFonts w:hint="eastAsia" w:ascii="宋体" w:hAnsi="宋体" w:eastAsia="宋体" w:cs="Times New Roman"/>
              </w:rPr>
              <w:t>产品部分</w:t>
            </w:r>
          </w:p>
        </w:tc>
      </w:tr>
      <w:tr>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rPr>
                <w:rFonts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pPr>
              <w:jc w:val="right"/>
              <w:rPr>
                <w:rFonts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rPr>
                <w:rFonts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pPr>
              <w:jc w:val="right"/>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（大写）（小写）</w:t>
            </w:r>
          </w:p>
        </w:tc>
      </w:tr>
      <w:tr>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snapToGrid w:val="0"/>
              <w:spacing w:before="120" w:beforeLines="50" w:after="120" w:afterLines="50"/>
              <w:jc w:val="center"/>
              <w:rPr>
                <w:rFonts w:ascii="宋体" w:hAnsi="宋体" w:eastAsia="宋体" w:cs="Times New Roman"/>
              </w:rPr>
            </w:pPr>
            <w:r>
              <w:rPr>
                <w:rFonts w:hint="eastAsia" w:ascii="宋体" w:hAnsi="宋体" w:eastAsia="宋体" w:cs="Times New Roman"/>
              </w:rPr>
              <w:t>其它部分</w:t>
            </w:r>
          </w:p>
        </w:tc>
      </w:tr>
      <w:tr>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rPr>
                <w:rFonts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宋体" w:hAnsi="宋体" w:eastAsia="宋体" w:cs="Times New Roman"/>
              </w:rPr>
            </w:pPr>
          </w:p>
        </w:tc>
      </w:tr>
      <w:tr>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（大写）（小写）</w:t>
            </w:r>
          </w:p>
        </w:tc>
      </w:tr>
      <w:tr>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rPr>
            </w:pPr>
            <w:r>
              <w:rPr>
                <w:rFonts w:hint="eastAsia" w:ascii="宋体" w:hAnsi="宋体" w:eastAsia="宋体" w:cs="Times New Roman"/>
              </w:rPr>
              <w:t>（大写）（小写）</w:t>
            </w:r>
          </w:p>
        </w:tc>
      </w:tr>
    </w:tbl>
    <w:p>
      <w:pPr>
        <w:spacing w:before="120" w:beforeLines="50" w:line="312" w:lineRule="auto"/>
        <w:rPr>
          <w:rFonts w:ascii="宋体" w:hAnsi="宋体" w:eastAsia="宋体" w:cs="Times New Roman"/>
        </w:rPr>
      </w:pPr>
      <w:r>
        <w:rPr>
          <w:rFonts w:hint="eastAsia" w:ascii="宋体" w:hAnsi="宋体" w:eastAsia="宋体" w:cs="Times New Roman"/>
        </w:rPr>
        <w:t>二、设备的交货时间、地点和运费：</w:t>
      </w:r>
    </w:p>
    <w:p>
      <w:pPr>
        <w:spacing w:line="312" w:lineRule="auto"/>
        <w:ind w:firstLine="420"/>
        <w:rPr>
          <w:rFonts w:ascii="宋体" w:hAnsi="宋体" w:eastAsia="宋体" w:cs="Times New Roman"/>
        </w:rPr>
      </w:pPr>
      <w:r>
        <w:rPr>
          <w:rFonts w:ascii="宋体" w:hAnsi="宋体" w:eastAsia="宋体" w:cs="Times New Roman"/>
        </w:rPr>
        <w:t>1.</w:t>
      </w:r>
      <w:r>
        <w:rPr>
          <w:rFonts w:hint="eastAsia" w:ascii="宋体" w:hAnsi="宋体" w:eastAsia="宋体" w:cs="Times New Roman"/>
        </w:rPr>
        <w:t>合同签订之后   天内完成。</w:t>
      </w:r>
    </w:p>
    <w:p>
      <w:pPr>
        <w:spacing w:line="312" w:lineRule="auto"/>
        <w:ind w:firstLine="420"/>
        <w:rPr>
          <w:rFonts w:ascii="宋体" w:hAnsi="宋体" w:eastAsia="宋体" w:cs="Times New Roman"/>
          <w:bCs/>
        </w:rPr>
      </w:pPr>
      <w:r>
        <w:rPr>
          <w:rFonts w:ascii="宋体" w:hAnsi="宋体" w:eastAsia="宋体" w:cs="Times New Roman"/>
          <w:bCs/>
        </w:rPr>
        <w:t>2.</w:t>
      </w:r>
      <w:r>
        <w:rPr>
          <w:rFonts w:hint="eastAsia" w:ascii="宋体" w:hAnsi="宋体" w:eastAsia="宋体" w:cs="Times New Roman"/>
          <w:bCs/>
        </w:rPr>
        <w:t>交货地点为：</w:t>
      </w:r>
    </w:p>
    <w:p>
      <w:pPr>
        <w:spacing w:line="312" w:lineRule="auto"/>
        <w:ind w:firstLine="420"/>
        <w:rPr>
          <w:rFonts w:ascii="宋体" w:hAnsi="宋体" w:eastAsia="宋体" w:cs="Times New Roman"/>
          <w:bCs/>
        </w:rPr>
      </w:pPr>
      <w:r>
        <w:rPr>
          <w:rFonts w:ascii="宋体" w:hAnsi="宋体" w:eastAsia="宋体" w:cs="Times New Roman"/>
          <w:bCs/>
        </w:rPr>
        <w:t>3.</w:t>
      </w:r>
      <w:r>
        <w:rPr>
          <w:rFonts w:hint="eastAsia" w:ascii="宋体" w:hAnsi="宋体" w:eastAsia="宋体" w:cs="Times New Roman"/>
          <w:bCs/>
        </w:rPr>
        <w:t>产品运送产生的费用由乙方负责。</w:t>
      </w:r>
    </w:p>
    <w:p>
      <w:pPr>
        <w:spacing w:line="312" w:lineRule="auto"/>
        <w:rPr>
          <w:rFonts w:ascii="宋体" w:hAnsi="宋体" w:eastAsia="宋体" w:cs="Times New Roman"/>
        </w:rPr>
      </w:pPr>
      <w:r>
        <w:rPr>
          <w:rFonts w:hint="eastAsia" w:ascii="宋体" w:hAnsi="宋体" w:eastAsia="宋体" w:cs="Times New Roman"/>
        </w:rPr>
        <w:t>三、产品质量要求：</w:t>
      </w:r>
    </w:p>
    <w:p>
      <w:pPr>
        <w:spacing w:line="312" w:lineRule="auto"/>
        <w:ind w:firstLine="420" w:firstLineChars="200"/>
        <w:rPr>
          <w:rFonts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pPr>
        <w:spacing w:line="312" w:lineRule="auto"/>
        <w:rPr>
          <w:rFonts w:ascii="宋体" w:hAnsi="宋体" w:eastAsia="宋体" w:cs="Times New Roman"/>
        </w:rPr>
      </w:pPr>
      <w:r>
        <w:rPr>
          <w:rFonts w:hint="eastAsia" w:ascii="宋体" w:hAnsi="宋体" w:eastAsia="宋体" w:cs="Times New Roman"/>
        </w:rPr>
        <w:t>四、产品验收：</w:t>
      </w:r>
    </w:p>
    <w:p>
      <w:pPr>
        <w:spacing w:line="312" w:lineRule="auto"/>
        <w:ind w:firstLine="420"/>
        <w:rPr>
          <w:rFonts w:ascii="宋体" w:hAnsi="宋体" w:eastAsia="宋体" w:cs="Times New Roman"/>
        </w:rPr>
      </w:pPr>
      <w:r>
        <w:rPr>
          <w:rFonts w:ascii="宋体" w:hAnsi="宋体" w:eastAsia="宋体" w:cs="Times New Roman"/>
        </w:rPr>
        <w:t>1.</w:t>
      </w:r>
      <w:r>
        <w:rPr>
          <w:rFonts w:hint="eastAsia" w:ascii="宋体" w:hAnsi="宋体" w:eastAsia="宋体" w:cs="Times New Roman"/>
        </w:rPr>
        <w:t>乙方完成全部项目的安装调试并通过自验和试运行测试后，由甲方组织项目的验收。</w:t>
      </w:r>
    </w:p>
    <w:p>
      <w:pPr>
        <w:spacing w:line="312" w:lineRule="auto"/>
        <w:ind w:firstLine="420"/>
        <w:rPr>
          <w:rFonts w:ascii="宋体" w:hAnsi="宋体" w:eastAsia="宋体" w:cs="Times New Roman"/>
        </w:rPr>
      </w:pPr>
      <w:r>
        <w:rPr>
          <w:rFonts w:ascii="宋体" w:hAnsi="宋体" w:eastAsia="宋体" w:cs="Times New Roman"/>
        </w:rPr>
        <w:t>2.</w:t>
      </w:r>
      <w:r>
        <w:rPr>
          <w:rFonts w:hint="eastAsia" w:ascii="宋体" w:hAnsi="宋体" w:eastAsia="宋体" w:cs="Times New Roman"/>
        </w:rPr>
        <w:t>乙方完成产品交付，在自验、试运行正常后，书面通知甲方；甲方在接到书面通知后，经三个月试运行，出具并签署验收报告。设备的验收标准参照设备的原厂标准。</w:t>
      </w:r>
    </w:p>
    <w:p>
      <w:pPr>
        <w:tabs>
          <w:tab w:val="left" w:pos="900"/>
        </w:tabs>
        <w:adjustRightInd w:val="0"/>
        <w:spacing w:line="312" w:lineRule="auto"/>
        <w:rPr>
          <w:rFonts w:ascii="宋体" w:hAnsi="宋体" w:eastAsia="宋体" w:cs="Times New Roman"/>
        </w:rPr>
      </w:pPr>
      <w:r>
        <w:rPr>
          <w:rFonts w:hint="eastAsia" w:ascii="宋体" w:hAnsi="宋体" w:eastAsia="宋体" w:cs="Times New Roman"/>
        </w:rPr>
        <w:t>五、付款方式：</w:t>
      </w:r>
    </w:p>
    <w:p>
      <w:pPr>
        <w:spacing w:before="25" w:line="312" w:lineRule="auto"/>
        <w:ind w:left="464" w:leftChars="171" w:hanging="105" w:hangingChars="50"/>
        <w:rPr>
          <w:rFonts w:ascii="宋体" w:hAnsi="宋体" w:eastAsia="宋体" w:cs="Times New Roman"/>
          <w:b/>
        </w:rPr>
      </w:pPr>
      <w:r>
        <w:rPr>
          <w:rFonts w:hint="eastAsia" w:ascii="宋体" w:hAnsi="宋体" w:eastAsia="宋体" w:cs="Times New Roman"/>
        </w:rPr>
        <w:t>（见招标文件）</w:t>
      </w:r>
    </w:p>
    <w:p>
      <w:pPr>
        <w:spacing w:before="25" w:line="312" w:lineRule="auto"/>
        <w:ind w:firstLine="420" w:firstLineChars="200"/>
        <w:rPr>
          <w:rFonts w:ascii="宋体" w:hAnsi="宋体" w:eastAsia="宋体" w:cs="Times New Roman"/>
        </w:rPr>
      </w:pPr>
      <w:r>
        <w:rPr>
          <w:rFonts w:hint="eastAsia" w:ascii="宋体" w:hAnsi="宋体" w:eastAsia="宋体" w:cs="Times New Roman"/>
        </w:rPr>
        <w:t>本合同以人民币进行结算。</w:t>
      </w:r>
    </w:p>
    <w:p>
      <w:pPr>
        <w:spacing w:before="25" w:line="312" w:lineRule="auto"/>
        <w:ind w:firstLine="420" w:firstLineChars="200"/>
        <w:rPr>
          <w:rFonts w:ascii="宋体" w:hAnsi="宋体" w:eastAsia="宋体" w:cs="Times New Roman"/>
        </w:rPr>
      </w:pPr>
      <w:r>
        <w:rPr>
          <w:rFonts w:hint="eastAsia" w:ascii="宋体" w:hAnsi="宋体" w:eastAsia="宋体" w:cs="Times New Roman"/>
        </w:rPr>
        <w:t>由甲方决定是否需要提供预付款担保</w:t>
      </w:r>
      <w:r>
        <w:rPr>
          <w:rFonts w:ascii="宋体" w:hAnsi="宋体" w:eastAsia="宋体" w:cs="Times New Roman"/>
        </w:rPr>
        <w:t>(</w:t>
      </w:r>
      <w:r>
        <w:rPr>
          <w:rFonts w:hint="eastAsia" w:ascii="宋体" w:hAnsi="宋体" w:eastAsia="宋体" w:cs="Times New Roman"/>
        </w:rPr>
        <w:t>预付款担保形式可以是银行保函、担保公司担保等</w:t>
      </w:r>
      <w:r>
        <w:rPr>
          <w:rFonts w:ascii="宋体" w:hAnsi="宋体" w:eastAsia="宋体" w:cs="Times New Roman"/>
        </w:rPr>
        <w:t>)</w:t>
      </w:r>
      <w:r>
        <w:rPr>
          <w:rFonts w:hint="eastAsia" w:ascii="宋体" w:hAnsi="宋体" w:eastAsia="宋体" w:cs="Times New Roman"/>
        </w:rPr>
        <w:t>。</w:t>
      </w:r>
    </w:p>
    <w:p>
      <w:pPr>
        <w:spacing w:line="312" w:lineRule="auto"/>
        <w:rPr>
          <w:rFonts w:ascii="宋体" w:hAnsi="宋体" w:eastAsia="宋体" w:cs="Times New Roman"/>
        </w:rPr>
      </w:pPr>
      <w:r>
        <w:rPr>
          <w:rFonts w:hint="eastAsia" w:ascii="宋体" w:hAnsi="宋体" w:eastAsia="宋体" w:cs="Times New Roman"/>
        </w:rPr>
        <w:t>六、售后服务：</w:t>
      </w:r>
    </w:p>
    <w:p>
      <w:pPr>
        <w:spacing w:line="312" w:lineRule="auto"/>
        <w:ind w:firstLine="420" w:firstLineChars="200"/>
        <w:rPr>
          <w:rFonts w:ascii="宋体" w:hAnsi="宋体" w:eastAsia="宋体" w:cs="Times New Roman"/>
        </w:rPr>
      </w:pPr>
      <w:r>
        <w:rPr>
          <w:rFonts w:hint="eastAsia" w:ascii="宋体" w:hAnsi="宋体" w:eastAsia="宋体" w:cs="Times New Roman"/>
        </w:rPr>
        <w:t>（见招标文件）</w:t>
      </w:r>
    </w:p>
    <w:p>
      <w:pPr>
        <w:pStyle w:val="60"/>
        <w:ind w:firstLineChars="200"/>
      </w:pPr>
      <w:r>
        <w:rPr>
          <w:rFonts w:hint="eastAsia"/>
        </w:rPr>
        <w:t>约定验收时间：</w:t>
      </w:r>
    </w:p>
    <w:p>
      <w:pPr>
        <w:spacing w:line="312" w:lineRule="auto"/>
        <w:rPr>
          <w:rFonts w:ascii="宋体" w:hAnsi="宋体" w:eastAsia="宋体" w:cs="Times New Roman"/>
        </w:rPr>
      </w:pPr>
      <w:r>
        <w:rPr>
          <w:rFonts w:hint="eastAsia" w:ascii="宋体" w:hAnsi="宋体" w:eastAsia="宋体" w:cs="Times New Roman"/>
        </w:rPr>
        <w:t>七、违约责任：</w:t>
      </w:r>
    </w:p>
    <w:p>
      <w:pPr>
        <w:spacing w:line="312" w:lineRule="auto"/>
        <w:ind w:firstLine="420" w:firstLineChars="200"/>
        <w:rPr>
          <w:rFonts w:ascii="宋体" w:hAnsi="宋体" w:eastAsia="宋体" w:cs="Times New Roman"/>
        </w:rPr>
      </w:pPr>
      <w:r>
        <w:rPr>
          <w:rFonts w:ascii="宋体" w:hAnsi="宋体" w:eastAsia="宋体" w:cs="Times New Roman"/>
        </w:rPr>
        <w:t>1.</w:t>
      </w:r>
      <w:r>
        <w:rPr>
          <w:rFonts w:hint="eastAsia" w:ascii="宋体" w:hAnsi="宋体" w:eastAsia="宋体" w:cs="Times New Roman"/>
        </w:rPr>
        <w:t>乙方所交的产品品种、型号、规格、质量不符合同规定标准的，甲方有权拒绝收货。</w:t>
      </w:r>
    </w:p>
    <w:p>
      <w:pPr>
        <w:spacing w:line="312" w:lineRule="auto"/>
        <w:ind w:left="630" w:hanging="630" w:hangingChars="300"/>
        <w:rPr>
          <w:rFonts w:ascii="宋体" w:hAnsi="宋体" w:eastAsia="宋体" w:cs="Times New Roman"/>
        </w:rPr>
      </w:pPr>
      <w:r>
        <w:rPr>
          <w:rFonts w:ascii="宋体" w:hAnsi="宋体" w:eastAsia="宋体" w:cs="Times New Roman"/>
        </w:rPr>
        <w:t xml:space="preserve">    2.</w:t>
      </w:r>
      <w:r>
        <w:rPr>
          <w:rFonts w:hint="eastAsia" w:ascii="宋体" w:hAnsi="宋体" w:eastAsia="宋体" w:cs="Times New Roman"/>
        </w:rPr>
        <w:t>乙方若不能交付产品，甲方有权选择取消合同并向乙方索赔产品总值百分之十的违约金。</w:t>
      </w:r>
    </w:p>
    <w:p>
      <w:pPr>
        <w:spacing w:line="312" w:lineRule="auto"/>
        <w:ind w:left="630" w:leftChars="200" w:hanging="210" w:hangingChars="100"/>
        <w:rPr>
          <w:rFonts w:ascii="宋体" w:hAnsi="宋体" w:eastAsia="宋体" w:cs="Times New Roman"/>
        </w:rPr>
      </w:pPr>
      <w:r>
        <w:rPr>
          <w:rFonts w:ascii="宋体" w:hAnsi="宋体" w:eastAsia="宋体" w:cs="Times New Roman"/>
        </w:rPr>
        <w:t>3.</w:t>
      </w:r>
      <w:r>
        <w:rPr>
          <w:rFonts w:hint="eastAsia" w:ascii="宋体" w:hAnsi="宋体" w:eastAsia="宋体" w:cs="Times New Roman"/>
        </w:rPr>
        <w:t>乙方逾期交付产品，甲方有权向乙方索赔违约金，以每日支付未交产品款的千分之五计算。</w:t>
      </w:r>
    </w:p>
    <w:p>
      <w:pPr>
        <w:spacing w:line="312" w:lineRule="auto"/>
        <w:rPr>
          <w:rFonts w:ascii="宋体" w:hAnsi="宋体" w:eastAsia="宋体" w:cs="Times New Roman"/>
        </w:rPr>
      </w:pPr>
      <w:r>
        <w:rPr>
          <w:rFonts w:hint="eastAsia" w:ascii="宋体" w:hAnsi="宋体" w:eastAsia="宋体" w:cs="Times New Roman"/>
        </w:rPr>
        <w:t>八、合同争议的仲裁：</w:t>
      </w:r>
    </w:p>
    <w:p>
      <w:pPr>
        <w:spacing w:line="312" w:lineRule="auto"/>
        <w:ind w:firstLine="420" w:firstLineChars="200"/>
        <w:rPr>
          <w:rFonts w:ascii="宋体" w:hAnsi="宋体" w:eastAsia="宋体" w:cs="Times New Roman"/>
        </w:rPr>
      </w:pPr>
      <w:r>
        <w:rPr>
          <w:rFonts w:ascii="宋体" w:hAnsi="宋体" w:eastAsia="宋体" w:cs="Times New Roman"/>
        </w:rPr>
        <w:t>1.</w:t>
      </w:r>
      <w:r>
        <w:rPr>
          <w:rFonts w:hint="eastAsia" w:ascii="宋体" w:hAnsi="宋体" w:eastAsia="宋体" w:cs="Times New Roman"/>
        </w:rPr>
        <w:t>因设备质量问题发生争议，由国家和市政府指定的技术单位进行质量鉴定，该鉴定结论是终局的，供需双方应当接受。</w:t>
      </w:r>
    </w:p>
    <w:p>
      <w:pPr>
        <w:spacing w:line="312" w:lineRule="auto"/>
        <w:ind w:firstLine="420" w:firstLineChars="200"/>
        <w:rPr>
          <w:rFonts w:ascii="宋体" w:hAnsi="宋体" w:eastAsia="宋体" w:cs="Times New Roman"/>
        </w:rPr>
      </w:pPr>
      <w:r>
        <w:rPr>
          <w:rFonts w:ascii="宋体" w:hAnsi="宋体" w:eastAsia="宋体" w:cs="Times New Roman"/>
        </w:rPr>
        <w:t>2.</w:t>
      </w:r>
      <w:r>
        <w:rPr>
          <w:rFonts w:hint="eastAsia" w:ascii="宋体" w:hAnsi="宋体" w:eastAsia="宋体" w:cs="Times New Roman"/>
        </w:rPr>
        <w:t>本合同争议产生的诉讼，由甲方所在地人民法院管辖。</w:t>
      </w:r>
    </w:p>
    <w:p>
      <w:pPr>
        <w:spacing w:line="312" w:lineRule="auto"/>
        <w:rPr>
          <w:rFonts w:ascii="宋体" w:hAnsi="宋体" w:eastAsia="宋体" w:cs="Times New Roman"/>
        </w:rPr>
      </w:pPr>
      <w:r>
        <w:rPr>
          <w:rFonts w:hint="eastAsia" w:ascii="宋体" w:hAnsi="宋体" w:eastAsia="宋体" w:cs="Times New Roman"/>
        </w:rPr>
        <w:t>九、本合同未尽事宜，由甲、乙双方协商解决。</w:t>
      </w:r>
    </w:p>
    <w:p>
      <w:pPr>
        <w:spacing w:line="312" w:lineRule="auto"/>
        <w:ind w:left="420" w:hanging="420" w:hangingChars="200"/>
        <w:rPr>
          <w:rFonts w:ascii="宋体" w:hAnsi="宋体" w:eastAsia="宋体" w:cs="Times New Roman"/>
        </w:rPr>
      </w:pPr>
      <w:r>
        <w:rPr>
          <w:rFonts w:hint="eastAsia" w:ascii="宋体" w:hAnsi="宋体" w:eastAsia="宋体" w:cs="Times New Roman"/>
        </w:rPr>
        <w:t>十、本合同壹式叁份，甲、乙双方及代理机构各执壹份，具有同等的法律效力。</w:t>
      </w:r>
    </w:p>
    <w:p>
      <w:pPr>
        <w:spacing w:line="312" w:lineRule="auto"/>
        <w:rPr>
          <w:rFonts w:ascii="宋体" w:hAnsi="宋体" w:eastAsia="宋体" w:cs="Times New Roman"/>
        </w:rPr>
      </w:pPr>
    </w:p>
    <w:p>
      <w:pPr>
        <w:spacing w:line="312" w:lineRule="auto"/>
        <w:rPr>
          <w:rFonts w:ascii="宋体" w:hAnsi="宋体" w:eastAsia="宋体" w:cs="Times New Roman"/>
        </w:rPr>
      </w:pPr>
      <w:r>
        <w:rPr>
          <w:rFonts w:hint="eastAsia" w:ascii="宋体" w:hAnsi="宋体" w:eastAsia="宋体" w:cs="Times New Roman"/>
        </w:rPr>
        <w:t>甲方：                           乙方：</w:t>
      </w:r>
    </w:p>
    <w:p>
      <w:pPr>
        <w:spacing w:line="312" w:lineRule="auto"/>
        <w:rPr>
          <w:rFonts w:ascii="宋体" w:hAnsi="宋体" w:eastAsia="宋体" w:cs="Times New Roman"/>
        </w:rPr>
      </w:pPr>
      <w:r>
        <w:rPr>
          <w:rFonts w:hint="eastAsia" w:ascii="宋体" w:hAnsi="宋体" w:eastAsia="宋体" w:cs="Times New Roman"/>
        </w:rPr>
        <w:t>地址：                           地址：</w:t>
      </w:r>
    </w:p>
    <w:p>
      <w:pPr>
        <w:spacing w:line="312" w:lineRule="auto"/>
        <w:rPr>
          <w:rFonts w:ascii="宋体" w:hAnsi="宋体" w:eastAsia="宋体" w:cs="Times New Roman"/>
        </w:rPr>
      </w:pPr>
      <w:r>
        <w:rPr>
          <w:rFonts w:hint="eastAsia" w:ascii="宋体" w:hAnsi="宋体" w:eastAsia="宋体" w:cs="Times New Roman"/>
        </w:rPr>
        <w:t>法人代表：                       法人代表：</w:t>
      </w:r>
    </w:p>
    <w:p>
      <w:pPr>
        <w:spacing w:line="312" w:lineRule="auto"/>
        <w:rPr>
          <w:rFonts w:ascii="宋体" w:hAnsi="宋体" w:eastAsia="宋体" w:cs="Times New Roman"/>
        </w:rPr>
      </w:pPr>
      <w:r>
        <w:rPr>
          <w:rFonts w:hint="eastAsia" w:ascii="宋体" w:hAnsi="宋体" w:eastAsia="宋体" w:cs="Times New Roman"/>
        </w:rPr>
        <w:t>电话：                           电话：</w:t>
      </w:r>
    </w:p>
    <w:p>
      <w:pPr>
        <w:spacing w:line="312" w:lineRule="auto"/>
        <w:rPr>
          <w:rFonts w:ascii="宋体" w:hAnsi="宋体" w:eastAsia="宋体" w:cs="Times New Roman"/>
        </w:rPr>
      </w:pPr>
      <w:r>
        <w:rPr>
          <w:rFonts w:hint="eastAsia" w:ascii="宋体" w:hAnsi="宋体" w:eastAsia="宋体" w:cs="Times New Roman"/>
        </w:rPr>
        <w:t>电传：                           电传：</w:t>
      </w:r>
    </w:p>
    <w:p>
      <w:pPr>
        <w:spacing w:line="312" w:lineRule="auto"/>
        <w:rPr>
          <w:rFonts w:ascii="宋体" w:hAnsi="宋体" w:eastAsia="宋体" w:cs="Times New Roman"/>
        </w:rPr>
      </w:pPr>
      <w:r>
        <w:rPr>
          <w:rFonts w:hint="eastAsia" w:ascii="宋体" w:hAnsi="宋体" w:eastAsia="宋体" w:cs="Times New Roman"/>
        </w:rPr>
        <w:t>邮政编码：                       邮政编码：</w:t>
      </w:r>
    </w:p>
    <w:p>
      <w:pPr>
        <w:spacing w:line="312" w:lineRule="auto"/>
        <w:rPr>
          <w:rFonts w:ascii="宋体" w:hAnsi="宋体" w:eastAsia="宋体" w:cs="Times New Roman"/>
        </w:rPr>
      </w:pPr>
      <w:r>
        <w:rPr>
          <w:rFonts w:hint="eastAsia" w:ascii="宋体" w:hAnsi="宋体" w:eastAsia="宋体" w:cs="Times New Roman"/>
        </w:rPr>
        <w:t>开户银行：                       开户银行：</w:t>
      </w:r>
    </w:p>
    <w:p>
      <w:pPr>
        <w:spacing w:line="312" w:lineRule="auto"/>
        <w:rPr>
          <w:rFonts w:ascii="宋体" w:hAnsi="宋体" w:eastAsia="宋体" w:cs="Times New Roman"/>
        </w:rPr>
      </w:pPr>
      <w:r>
        <w:rPr>
          <w:rFonts w:hint="eastAsia" w:ascii="Times New Roman" w:hAnsi="Times New Roman" w:eastAsia="宋体" w:cs="Times New Roman"/>
        </w:rPr>
        <w:t>帐号：                           帐号：</w:t>
      </w:r>
    </w:p>
    <w:p>
      <w:pPr>
        <w:spacing w:line="312" w:lineRule="auto"/>
        <w:rPr>
          <w:rFonts w:ascii="宋体" w:hAnsi="宋体" w:eastAsia="宋体" w:cs="Times New Roman"/>
        </w:rPr>
      </w:pPr>
      <w:r>
        <w:rPr>
          <w:rFonts w:hint="eastAsia" w:ascii="宋体" w:hAnsi="宋体" w:eastAsia="宋体" w:cs="Times New Roman"/>
        </w:rPr>
        <w:t>日期：                           日期：</w:t>
      </w:r>
    </w:p>
    <w:p>
      <w:pPr>
        <w:snapToGrid w:val="0"/>
        <w:spacing w:line="460" w:lineRule="atLeast"/>
        <w:rPr>
          <w:rFonts w:ascii="等线" w:hAnsi="等线" w:eastAsia="等线"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r>
        <w:rPr>
          <w:rFonts w:hint="eastAsia" w:ascii="宋体" w:hAnsi="宋体" w:eastAsia="宋体" w:cs="Times New Roman"/>
          <w:szCs w:val="21"/>
        </w:rPr>
        <w:t>信贷政策</w:t>
      </w:r>
    </w:p>
    <w:p>
      <w:pPr>
        <w:spacing w:line="26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pPr>
        <w:spacing w:line="240" w:lineRule="exact"/>
        <w:contextualSpacing/>
        <w:rPr>
          <w:rFonts w:ascii="宋体" w:hAnsi="宋体" w:eastAsia="宋体" w:cs="Times New Roman"/>
          <w:sz w:val="24"/>
          <w:szCs w:val="20"/>
        </w:rPr>
      </w:pP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w:t>
            </w:r>
            <w:r>
              <w:rPr>
                <w:rFonts w:ascii="宋体" w:hAnsi="宋体" w:eastAsia="宋体" w:cs="仿宋_GB2312"/>
                <w:szCs w:val="21"/>
              </w:rPr>
              <w:t>70%</w:t>
            </w:r>
            <w:r>
              <w:rPr>
                <w:rFonts w:hint="eastAsia" w:ascii="宋体" w:hAnsi="宋体" w:eastAsia="宋体" w:cs="仿宋_GB2312"/>
                <w:szCs w:val="21"/>
              </w:rPr>
              <w:t>，线上申请，随借随还。</w:t>
            </w:r>
            <w:r>
              <w:rPr>
                <w:rFonts w:ascii="宋体" w:hAnsi="宋体" w:eastAsia="宋体" w:cs="仿宋_GB2312"/>
                <w:szCs w:val="21"/>
              </w:rPr>
              <w:t>2.</w:t>
            </w:r>
            <w:r>
              <w:rPr>
                <w:rFonts w:hint="eastAsia" w:ascii="宋体" w:hAnsi="宋体" w:eastAsia="宋体" w:cs="仿宋_GB2312"/>
                <w:szCs w:val="21"/>
              </w:rPr>
              <w:t>融资利率低，最低可至当期</w:t>
            </w:r>
            <w:r>
              <w:rPr>
                <w:rFonts w:ascii="宋体" w:hAnsi="宋体" w:eastAsia="宋体" w:cs="仿宋_GB2312"/>
                <w:szCs w:val="21"/>
              </w:rPr>
              <w:t>LPR</w:t>
            </w:r>
            <w:r>
              <w:rPr>
                <w:rFonts w:hint="eastAsia" w:ascii="宋体" w:hAnsi="宋体" w:eastAsia="宋体" w:cs="仿宋_GB2312"/>
                <w:szCs w:val="21"/>
              </w:rPr>
              <w:t>利率。</w:t>
            </w:r>
          </w:p>
          <w:p>
            <w:pPr>
              <w:spacing w:line="240" w:lineRule="exact"/>
              <w:contextualSpacing/>
              <w:rPr>
                <w:rFonts w:ascii="宋体" w:hAnsi="宋体" w:eastAsia="宋体" w:cs="Times New Roman"/>
                <w:szCs w:val="21"/>
              </w:rPr>
            </w:pPr>
            <w:r>
              <w:rPr>
                <w:rFonts w:ascii="宋体" w:hAnsi="宋体" w:eastAsia="宋体" w:cs="仿宋_GB2312"/>
                <w:szCs w:val="21"/>
              </w:rPr>
              <w:t>3.</w:t>
            </w:r>
            <w:r>
              <w:rPr>
                <w:rFonts w:hint="eastAsia" w:ascii="宋体" w:hAnsi="宋体" w:eastAsia="宋体" w:cs="仿宋_GB2312"/>
                <w:szCs w:val="21"/>
              </w:rPr>
              <w:t>担保方式灵活，以政府采购合同进行融资，无需另外抵押。</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w:t>
            </w:r>
            <w:r>
              <w:rPr>
                <w:rFonts w:ascii="宋体" w:hAnsi="宋体" w:eastAsia="宋体" w:cs="Times New Roman"/>
                <w:szCs w:val="21"/>
              </w:rPr>
              <w:t>90%</w:t>
            </w:r>
            <w:r>
              <w:rPr>
                <w:rFonts w:hint="eastAsia" w:ascii="宋体" w:hAnsi="宋体" w:eastAsia="宋体" w:cs="Times New Roman"/>
                <w:szCs w:val="21"/>
              </w:rPr>
              <w:t>，单户额度最高可达</w:t>
            </w:r>
            <w:r>
              <w:rPr>
                <w:rFonts w:ascii="宋体" w:hAnsi="宋体" w:eastAsia="宋体" w:cs="Times New Roman"/>
                <w:szCs w:val="21"/>
              </w:rPr>
              <w:t>3000</w:t>
            </w:r>
            <w:r>
              <w:rPr>
                <w:rFonts w:hint="eastAsia" w:ascii="宋体" w:hAnsi="宋体" w:eastAsia="宋体" w:cs="Times New Roman"/>
                <w:szCs w:val="21"/>
              </w:rPr>
              <w:t>万。</w:t>
            </w:r>
          </w:p>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普陀片区：</w:t>
            </w:r>
            <w:r>
              <w:rPr>
                <w:rFonts w:ascii="宋体" w:hAnsi="宋体" w:eastAsia="宋体" w:cs="Times New Roman"/>
                <w:szCs w:val="21"/>
              </w:rPr>
              <w:t>13957201791</w:t>
            </w:r>
          </w:p>
          <w:p>
            <w:pPr>
              <w:spacing w:line="240" w:lineRule="exact"/>
              <w:contextualSpacing/>
              <w:rPr>
                <w:rFonts w:ascii="宋体" w:hAnsi="宋体" w:eastAsia="宋体" w:cs="Times New Roman"/>
                <w:szCs w:val="21"/>
              </w:rPr>
            </w:pPr>
            <w:r>
              <w:rPr>
                <w:rFonts w:hint="eastAsia" w:ascii="宋体" w:hAnsi="宋体" w:eastAsia="宋体" w:cs="Times New Roman"/>
                <w:szCs w:val="21"/>
              </w:rPr>
              <w:t>定海片区：</w:t>
            </w:r>
            <w:r>
              <w:rPr>
                <w:rFonts w:ascii="宋体" w:hAnsi="宋体" w:eastAsia="宋体" w:cs="Times New Roman"/>
                <w:szCs w:val="21"/>
              </w:rPr>
              <w:t>13655803997</w:t>
            </w:r>
          </w:p>
          <w:p>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w:t>
            </w:r>
            <w:r>
              <w:rPr>
                <w:rFonts w:ascii="宋体" w:hAnsi="宋体" w:eastAsia="宋体" w:cs="Times New Roman"/>
                <w:szCs w:val="21"/>
              </w:rPr>
              <w:t>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w:t>
            </w:r>
            <w:r>
              <w:rPr>
                <w:rFonts w:ascii="宋体" w:hAnsi="宋体" w:eastAsia="宋体" w:cs="Times New Roman"/>
                <w:szCs w:val="21"/>
              </w:rPr>
              <w:t>80%</w:t>
            </w:r>
            <w:r>
              <w:rPr>
                <w:rFonts w:hint="eastAsia" w:ascii="宋体" w:hAnsi="宋体" w:eastAsia="宋体" w:cs="Times New Roman"/>
                <w:szCs w:val="21"/>
              </w:rPr>
              <w:t>，单户、单笔最高可达</w:t>
            </w:r>
            <w:r>
              <w:rPr>
                <w:rFonts w:ascii="宋体" w:hAnsi="宋体" w:eastAsia="宋体" w:cs="Times New Roman"/>
                <w:szCs w:val="21"/>
              </w:rPr>
              <w:t>3000</w:t>
            </w:r>
            <w:r>
              <w:rPr>
                <w:rFonts w:hint="eastAsia" w:ascii="宋体" w:hAnsi="宋体" w:eastAsia="宋体" w:cs="Times New Roman"/>
                <w:szCs w:val="21"/>
              </w:rPr>
              <w:t>万，最长期限一年。</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0580-2185201</w:t>
            </w:r>
            <w:r>
              <w:rPr>
                <w:rFonts w:hint="eastAsia" w:ascii="宋体" w:hAnsi="宋体" w:eastAsia="宋体" w:cs="Times New Roman"/>
                <w:szCs w:val="21"/>
              </w:rPr>
              <w:t>，</w:t>
            </w:r>
            <w:r>
              <w:rPr>
                <w:rFonts w:ascii="宋体" w:hAnsi="宋体" w:eastAsia="宋体" w:cs="Times New Roman"/>
                <w:szCs w:val="21"/>
              </w:rPr>
              <w:t>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w:t>
            </w:r>
            <w:r>
              <w:rPr>
                <w:rFonts w:ascii="宋体" w:hAnsi="宋体" w:eastAsia="宋体" w:cs="仿宋_GB2312"/>
                <w:szCs w:val="21"/>
              </w:rPr>
              <w:t>3000</w:t>
            </w:r>
            <w:r>
              <w:rPr>
                <w:rFonts w:hint="eastAsia" w:ascii="宋体" w:hAnsi="宋体" w:eastAsia="宋体" w:cs="仿宋_GB2312"/>
                <w:szCs w:val="21"/>
              </w:rPr>
              <w:t>万元，单笔提款金额最高至合同金额的</w:t>
            </w:r>
            <w:r>
              <w:rPr>
                <w:rFonts w:ascii="宋体" w:hAnsi="宋体" w:eastAsia="宋体" w:cs="仿宋_GB2312"/>
                <w:szCs w:val="21"/>
              </w:rPr>
              <w:t>90%</w:t>
            </w:r>
            <w:r>
              <w:rPr>
                <w:rFonts w:hint="eastAsia" w:ascii="宋体" w:hAnsi="宋体" w:eastAsia="宋体" w:cs="仿宋_GB2312"/>
                <w:szCs w:val="21"/>
              </w:rPr>
              <w:t>。二、操作简便、模式丰富。客户通过我行一网通等渠道在线申请。支持线上用款，按日计息，随借随还，利率最低至当期</w:t>
            </w:r>
            <w:r>
              <w:rPr>
                <w:rFonts w:ascii="宋体" w:hAnsi="宋体" w:eastAsia="宋体" w:cs="仿宋_GB2312"/>
                <w:szCs w:val="21"/>
              </w:rPr>
              <w:t>LPR</w:t>
            </w:r>
            <w:r>
              <w:rPr>
                <w:rFonts w:hint="eastAsia" w:ascii="宋体" w:hAnsi="宋体" w:eastAsia="宋体" w:cs="仿宋_GB2312"/>
                <w:szCs w:val="21"/>
              </w:rPr>
              <w:t>。三、担保方式灵活。实际控制人夫妇担保＋融资项下应收账款质押作为辅助，无需抵押，一次性签署合作协议。</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0580-2061710</w:t>
            </w:r>
            <w:r>
              <w:rPr>
                <w:rFonts w:hint="eastAsia" w:ascii="宋体" w:hAnsi="宋体" w:eastAsia="宋体" w:cs="Times New Roman"/>
                <w:szCs w:val="21"/>
              </w:rPr>
              <w:t>，</w:t>
            </w:r>
            <w:r>
              <w:rPr>
                <w:rFonts w:ascii="宋体" w:hAnsi="宋体" w:eastAsia="宋体" w:cs="Times New Roman"/>
                <w:szCs w:val="21"/>
              </w:rPr>
              <w:t>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w:t>
            </w:r>
            <w:r>
              <w:rPr>
                <w:rFonts w:ascii="宋体" w:hAnsi="宋体" w:eastAsia="宋体" w:cs="Times New Roman"/>
                <w:szCs w:val="21"/>
              </w:rPr>
              <w:t>1000</w:t>
            </w:r>
            <w:r>
              <w:rPr>
                <w:rFonts w:hint="eastAsia" w:ascii="宋体" w:hAnsi="宋体" w:eastAsia="宋体" w:cs="Times New Roman"/>
                <w:szCs w:val="21"/>
              </w:rPr>
              <w:t>万元，且最高额度核定一般不超过借款人（含实际控制人控制的其他经营实体）最近</w:t>
            </w:r>
            <w:r>
              <w:rPr>
                <w:rFonts w:ascii="宋体" w:hAnsi="宋体" w:eastAsia="宋体" w:cs="Times New Roman"/>
                <w:szCs w:val="21"/>
              </w:rPr>
              <w:t>13</w:t>
            </w:r>
            <w:r>
              <w:rPr>
                <w:rFonts w:hint="eastAsia" w:ascii="宋体" w:hAnsi="宋体" w:eastAsia="宋体" w:cs="Times New Roman"/>
                <w:szCs w:val="21"/>
              </w:rPr>
              <w:t>个月合计有效中标合同金额的</w:t>
            </w:r>
            <w:r>
              <w:rPr>
                <w:rFonts w:ascii="宋体" w:hAnsi="宋体" w:eastAsia="宋体" w:cs="Times New Roman"/>
                <w:szCs w:val="21"/>
              </w:rPr>
              <w:t>70%</w:t>
            </w:r>
            <w:r>
              <w:rPr>
                <w:rFonts w:hint="eastAsia" w:ascii="宋体" w:hAnsi="宋体" w:eastAsia="宋体" w:cs="Times New Roman"/>
                <w:szCs w:val="21"/>
              </w:rPr>
              <w:t>。</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w:t>
            </w:r>
            <w:r>
              <w:rPr>
                <w:rFonts w:ascii="宋体" w:hAnsi="宋体" w:eastAsia="宋体" w:cs="Times New Roman"/>
                <w:szCs w:val="21"/>
              </w:rPr>
              <w:t>1000</w:t>
            </w:r>
            <w:r>
              <w:rPr>
                <w:rFonts w:hint="eastAsia" w:ascii="宋体" w:hAnsi="宋体" w:eastAsia="宋体" w:cs="Times New Roman"/>
                <w:szCs w:val="21"/>
              </w:rPr>
              <w:t>万元，单笔业务授信额度不超过“政采云平台”提供的中标通知书承载的中标金额或本次申请授信提供的采购合同金额的</w:t>
            </w:r>
            <w:r>
              <w:rPr>
                <w:rFonts w:ascii="宋体" w:hAnsi="宋体" w:eastAsia="宋体" w:cs="Times New Roman"/>
                <w:szCs w:val="21"/>
              </w:rPr>
              <w:t>80%</w:t>
            </w:r>
            <w:r>
              <w:rPr>
                <w:rFonts w:hint="eastAsia" w:ascii="宋体" w:hAnsi="宋体" w:eastAsia="宋体" w:cs="Times New Roman"/>
                <w:szCs w:val="21"/>
              </w:rPr>
              <w:t>，且用信金额不超过采购合同未付金额的</w:t>
            </w:r>
            <w:r>
              <w:rPr>
                <w:rFonts w:ascii="宋体" w:hAnsi="宋体" w:eastAsia="宋体" w:cs="Times New Roman"/>
                <w:szCs w:val="21"/>
              </w:rPr>
              <w:t>80%</w:t>
            </w:r>
            <w:r>
              <w:rPr>
                <w:rFonts w:hint="eastAsia" w:ascii="宋体" w:hAnsi="宋体" w:eastAsia="宋体" w:cs="Times New Roman"/>
                <w:szCs w:val="21"/>
              </w:rPr>
              <w:t>。</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w:t>
            </w:r>
            <w:r>
              <w:rPr>
                <w:rFonts w:ascii="宋体" w:hAnsi="宋体" w:eastAsia="宋体" w:cs="Times New Roman"/>
                <w:szCs w:val="21"/>
              </w:rPr>
              <w:t>500</w:t>
            </w:r>
            <w:r>
              <w:rPr>
                <w:rFonts w:hint="eastAsia" w:ascii="宋体" w:hAnsi="宋体" w:eastAsia="宋体" w:cs="Times New Roman"/>
                <w:szCs w:val="21"/>
              </w:rPr>
              <w:t>万元，且不超过借款人中标通知书承载的中标金额或本次申请授信提供的采购合同的</w:t>
            </w:r>
            <w:r>
              <w:rPr>
                <w:rFonts w:ascii="宋体" w:hAnsi="宋体" w:eastAsia="宋体" w:cs="Times New Roman"/>
                <w:szCs w:val="21"/>
              </w:rPr>
              <w:t>80%</w:t>
            </w:r>
            <w:r>
              <w:rPr>
                <w:rFonts w:hint="eastAsia" w:ascii="宋体" w:hAnsi="宋体" w:eastAsia="宋体" w:cs="Times New Roman"/>
                <w:szCs w:val="21"/>
              </w:rPr>
              <w:t>。</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w:t>
            </w:r>
            <w:r>
              <w:rPr>
                <w:rFonts w:ascii="宋体" w:hAnsi="宋体" w:eastAsia="宋体" w:cs="Times New Roman"/>
                <w:szCs w:val="21"/>
              </w:rPr>
              <w:t>75%</w:t>
            </w:r>
            <w:r>
              <w:rPr>
                <w:rFonts w:hint="eastAsia" w:ascii="宋体" w:hAnsi="宋体" w:eastAsia="宋体" w:cs="Times New Roman"/>
                <w:szCs w:val="21"/>
              </w:rPr>
              <w:t>，配合应收账款质押登记确认的，并可出具确认函，单笔借款额度可按不超过采购合同的</w:t>
            </w:r>
            <w:r>
              <w:rPr>
                <w:rFonts w:ascii="宋体" w:hAnsi="宋体" w:eastAsia="宋体" w:cs="Times New Roman"/>
                <w:szCs w:val="21"/>
              </w:rPr>
              <w:t>90%</w:t>
            </w:r>
            <w:r>
              <w:rPr>
                <w:rFonts w:hint="eastAsia" w:ascii="宋体" w:hAnsi="宋体" w:eastAsia="宋体" w:cs="Times New Roman"/>
                <w:szCs w:val="21"/>
              </w:rPr>
              <w:t>办理。</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w:t>
            </w:r>
            <w:r>
              <w:rPr>
                <w:rFonts w:ascii="宋体" w:hAnsi="宋体" w:eastAsia="宋体" w:cs="仿宋_GB2312"/>
                <w:szCs w:val="21"/>
              </w:rPr>
              <w:t>1</w:t>
            </w:r>
            <w:r>
              <w:rPr>
                <w:rFonts w:hint="eastAsia" w:ascii="宋体" w:hAnsi="宋体" w:eastAsia="宋体" w:cs="仿宋_GB2312"/>
                <w:szCs w:val="21"/>
              </w:rPr>
              <w:t>年，融资金额一般不超过</w:t>
            </w:r>
            <w:r>
              <w:rPr>
                <w:rFonts w:ascii="宋体" w:hAnsi="宋体" w:eastAsia="宋体" w:cs="仿宋_GB2312"/>
                <w:szCs w:val="21"/>
              </w:rPr>
              <w:t>1000</w:t>
            </w:r>
            <w:r>
              <w:rPr>
                <w:rFonts w:hint="eastAsia" w:ascii="宋体" w:hAnsi="宋体" w:eastAsia="宋体" w:cs="仿宋_GB2312"/>
                <w:szCs w:val="21"/>
              </w:rPr>
              <w:t>万；线下版本期限最长两年，额度最高</w:t>
            </w:r>
            <w:r>
              <w:rPr>
                <w:rFonts w:ascii="宋体" w:hAnsi="宋体" w:eastAsia="宋体" w:cs="仿宋_GB2312"/>
                <w:szCs w:val="21"/>
              </w:rPr>
              <w:t>2,000</w:t>
            </w:r>
            <w:r>
              <w:rPr>
                <w:rFonts w:hint="eastAsia" w:ascii="宋体" w:hAnsi="宋体" w:eastAsia="宋体" w:cs="仿宋_GB2312"/>
                <w:szCs w:val="21"/>
              </w:rPr>
              <w:t>万，单笔提款金额最高至采购合同金额的</w:t>
            </w:r>
            <w:r>
              <w:rPr>
                <w:rFonts w:ascii="宋体" w:hAnsi="宋体" w:eastAsia="宋体" w:cs="仿宋_GB2312"/>
                <w:szCs w:val="21"/>
              </w:rPr>
              <w:t>70%</w:t>
            </w:r>
            <w:r>
              <w:rPr>
                <w:rFonts w:hint="eastAsia" w:ascii="宋体" w:hAnsi="宋体" w:eastAsia="宋体" w:cs="仿宋_GB2312"/>
                <w:szCs w:val="21"/>
              </w:rPr>
              <w:t>。担保方式为信用（附加该笔业务项下未来应收账款质押、实际控制人及配偶个人保证），随借随还，利率最低至当期</w:t>
            </w:r>
            <w:r>
              <w:rPr>
                <w:rFonts w:ascii="宋体" w:hAnsi="宋体" w:eastAsia="宋体" w:cs="仿宋_GB2312"/>
                <w:szCs w:val="21"/>
              </w:rPr>
              <w:t>L</w:t>
            </w:r>
            <w:r>
              <w:rPr>
                <w:rFonts w:ascii="宋体" w:hAnsi="宋体" w:eastAsia="宋体" w:cs="Times New Roman"/>
                <w:szCs w:val="21"/>
              </w:rPr>
              <w:t>PR</w:t>
            </w:r>
            <w:r>
              <w:rPr>
                <w:rFonts w:hint="eastAsia" w:ascii="宋体" w:hAnsi="宋体" w:eastAsia="宋体" w:cs="Times New Roman"/>
                <w:szCs w:val="21"/>
              </w:rPr>
              <w:t>。</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0580-2260728</w:t>
            </w:r>
          </w:p>
          <w:p>
            <w:pPr>
              <w:spacing w:line="240" w:lineRule="exact"/>
              <w:contextualSpacing/>
              <w:rPr>
                <w:rFonts w:ascii="宋体" w:hAnsi="宋体" w:eastAsia="宋体" w:cs="Times New Roman"/>
                <w:szCs w:val="21"/>
              </w:rPr>
            </w:pPr>
            <w:r>
              <w:rPr>
                <w:rFonts w:ascii="宋体" w:hAnsi="宋体" w:eastAsia="宋体" w:cs="Times New Roman"/>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w:t>
            </w:r>
            <w:r>
              <w:rPr>
                <w:rFonts w:ascii="宋体" w:hAnsi="宋体" w:eastAsia="宋体" w:cs="Times New Roman"/>
                <w:szCs w:val="21"/>
              </w:rPr>
              <w:t>e</w:t>
            </w:r>
            <w:r>
              <w:rPr>
                <w:rFonts w:hint="eastAsia" w:ascii="宋体" w:hAnsi="宋体" w:eastAsia="宋体" w:cs="Times New Roman"/>
                <w:szCs w:val="21"/>
              </w:rPr>
              <w:t>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w:t>
            </w:r>
            <w:r>
              <w:rPr>
                <w:rFonts w:ascii="宋体" w:hAnsi="宋体" w:eastAsia="宋体" w:cs="Times New Roman"/>
                <w:szCs w:val="21"/>
              </w:rPr>
              <w:t>1000</w:t>
            </w:r>
            <w:r>
              <w:rPr>
                <w:rFonts w:hint="eastAsia" w:ascii="宋体" w:hAnsi="宋体" w:eastAsia="宋体" w:cs="Times New Roman"/>
                <w:szCs w:val="21"/>
              </w:rPr>
              <w:t>万元，贷款期限最长</w:t>
            </w:r>
            <w:r>
              <w:rPr>
                <w:rFonts w:ascii="宋体" w:hAnsi="宋体" w:eastAsia="宋体" w:cs="Times New Roman"/>
                <w:szCs w:val="21"/>
              </w:rPr>
              <w:t>1</w:t>
            </w:r>
            <w:r>
              <w:rPr>
                <w:rFonts w:hint="eastAsia" w:ascii="宋体" w:hAnsi="宋体" w:eastAsia="宋体" w:cs="Times New Roman"/>
                <w:szCs w:val="21"/>
              </w:rPr>
              <w:t>年，利率低。</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黄丽</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w:t>
            </w:r>
            <w:r>
              <w:rPr>
                <w:rFonts w:ascii="宋体" w:hAnsi="宋体" w:eastAsia="宋体" w:cs="Times New Roman"/>
                <w:szCs w:val="21"/>
              </w:rPr>
              <w:t>1</w:t>
            </w:r>
            <w:r>
              <w:rPr>
                <w:rFonts w:hint="eastAsia" w:ascii="宋体" w:hAnsi="宋体" w:eastAsia="宋体" w:cs="Times New Roman"/>
                <w:szCs w:val="21"/>
              </w:rPr>
              <w:t>年，额度最高</w:t>
            </w:r>
            <w:r>
              <w:rPr>
                <w:rFonts w:ascii="宋体" w:hAnsi="宋体" w:eastAsia="宋体" w:cs="Times New Roman"/>
                <w:szCs w:val="21"/>
              </w:rPr>
              <w:t>1000</w:t>
            </w:r>
            <w:r>
              <w:rPr>
                <w:rFonts w:hint="eastAsia" w:ascii="宋体" w:hAnsi="宋体" w:eastAsia="宋体" w:cs="Times New Roman"/>
                <w:szCs w:val="21"/>
              </w:rPr>
              <w:t>万，担保方式享受信用贷款执行，可由成交企业或其实际控制人出面申请，利率最低可至当期</w:t>
            </w:r>
            <w:r>
              <w:rPr>
                <w:rFonts w:ascii="宋体" w:hAnsi="宋体" w:eastAsia="宋体" w:cs="Times New Roman"/>
                <w:szCs w:val="21"/>
              </w:rPr>
              <w:t xml:space="preserve">LPR </w:t>
            </w:r>
            <w:r>
              <w:rPr>
                <w:rFonts w:hint="eastAsia" w:ascii="宋体" w:hAnsi="宋体" w:eastAsia="宋体" w:cs="Times New Roman"/>
                <w:szCs w:val="21"/>
              </w:rPr>
              <w:t>，对于合同期限确实超过一年的，可享受无还本续贷至合同付款日。</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w:t>
            </w:r>
            <w:r>
              <w:rPr>
                <w:rFonts w:ascii="宋体" w:hAnsi="宋体" w:eastAsia="宋体" w:cs="Times New Roman"/>
                <w:szCs w:val="21"/>
              </w:rPr>
              <w:t>80%</w:t>
            </w:r>
            <w:r>
              <w:rPr>
                <w:rFonts w:hint="eastAsia" w:ascii="宋体" w:hAnsi="宋体" w:eastAsia="宋体" w:cs="Times New Roman"/>
                <w:szCs w:val="21"/>
              </w:rPr>
              <w:t>，单户借款额度不超过</w:t>
            </w:r>
            <w:r>
              <w:rPr>
                <w:rFonts w:ascii="宋体" w:hAnsi="宋体" w:eastAsia="宋体" w:cs="Times New Roman"/>
                <w:szCs w:val="21"/>
              </w:rPr>
              <w:t>500</w:t>
            </w:r>
            <w:r>
              <w:rPr>
                <w:rFonts w:hint="eastAsia" w:ascii="宋体" w:hAnsi="宋体" w:eastAsia="宋体" w:cs="Times New Roman"/>
                <w:szCs w:val="21"/>
              </w:rPr>
              <w:t>万元。借款到期日不晚于合同约定付款日后</w:t>
            </w:r>
            <w:r>
              <w:rPr>
                <w:rFonts w:ascii="宋体" w:hAnsi="宋体" w:eastAsia="宋体" w:cs="Times New Roman"/>
                <w:szCs w:val="21"/>
              </w:rPr>
              <w:t>90</w:t>
            </w:r>
            <w:r>
              <w:rPr>
                <w:rFonts w:hint="eastAsia" w:ascii="宋体" w:hAnsi="宋体" w:eastAsia="宋体" w:cs="Times New Roman"/>
                <w:szCs w:val="21"/>
              </w:rPr>
              <w:t>天，原则上不超过</w:t>
            </w:r>
            <w:r>
              <w:rPr>
                <w:rFonts w:ascii="宋体" w:hAnsi="宋体" w:eastAsia="宋体" w:cs="Times New Roman"/>
                <w:szCs w:val="21"/>
              </w:rPr>
              <w:t>1</w:t>
            </w:r>
            <w:r>
              <w:rPr>
                <w:rFonts w:hint="eastAsia" w:ascii="宋体" w:hAnsi="宋体" w:eastAsia="宋体" w:cs="Times New Roman"/>
                <w:szCs w:val="21"/>
              </w:rPr>
              <w:t>年，最长可放宽至</w:t>
            </w:r>
            <w:r>
              <w:rPr>
                <w:rFonts w:ascii="宋体" w:hAnsi="宋体" w:eastAsia="宋体" w:cs="Times New Roman"/>
                <w:szCs w:val="21"/>
              </w:rPr>
              <w:t>2</w:t>
            </w:r>
            <w:r>
              <w:rPr>
                <w:rFonts w:hint="eastAsia" w:ascii="宋体" w:hAnsi="宋体" w:eastAsia="宋体" w:cs="Times New Roman"/>
                <w:szCs w:val="21"/>
              </w:rPr>
              <w:t>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pPr>
              <w:spacing w:line="240" w:lineRule="exact"/>
              <w:contextualSpacing/>
              <w:jc w:val="center"/>
              <w:rPr>
                <w:rFonts w:ascii="宋体" w:hAnsi="宋体" w:eastAsia="宋体" w:cs="Times New Roman"/>
                <w:szCs w:val="21"/>
              </w:rPr>
            </w:pPr>
            <w:r>
              <w:rPr>
                <w:rFonts w:ascii="宋体" w:hAnsi="宋体" w:eastAsia="宋体" w:cs="Times New Roman"/>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w:t>
            </w:r>
            <w:r>
              <w:rPr>
                <w:rFonts w:ascii="宋体" w:hAnsi="宋体" w:eastAsia="宋体" w:cs="Times New Roman"/>
                <w:szCs w:val="21"/>
              </w:rPr>
              <w:t>2</w:t>
            </w:r>
            <w:r>
              <w:rPr>
                <w:rFonts w:hint="eastAsia" w:ascii="宋体" w:hAnsi="宋体" w:eastAsia="宋体" w:cs="Times New Roman"/>
                <w:szCs w:val="21"/>
              </w:rPr>
              <w:t>年，单户授信最高为</w:t>
            </w:r>
            <w:r>
              <w:rPr>
                <w:rFonts w:ascii="宋体" w:hAnsi="宋体" w:eastAsia="宋体" w:cs="Times New Roman"/>
                <w:szCs w:val="21"/>
              </w:rPr>
              <w:t>500</w:t>
            </w:r>
            <w:r>
              <w:rPr>
                <w:rFonts w:hint="eastAsia" w:ascii="宋体" w:hAnsi="宋体" w:eastAsia="宋体" w:cs="Times New Roman"/>
                <w:szCs w:val="21"/>
              </w:rPr>
              <w:t>万，担保方式享受信用贷款执行，利率最低可至当期</w:t>
            </w:r>
            <w:r>
              <w:rPr>
                <w:rFonts w:ascii="宋体" w:hAnsi="宋体" w:eastAsia="宋体" w:cs="Times New Roman"/>
                <w:szCs w:val="21"/>
              </w:rPr>
              <w:t xml:space="preserve">LPR </w:t>
            </w:r>
            <w:r>
              <w:rPr>
                <w:rFonts w:hint="eastAsia" w:ascii="宋体" w:hAnsi="宋体" w:eastAsia="宋体" w:cs="Times New Roman"/>
                <w:szCs w:val="21"/>
              </w:rPr>
              <w:t>，有无还本续贷，</w:t>
            </w:r>
            <w:r>
              <w:rPr>
                <w:rFonts w:ascii="宋体" w:hAnsi="宋体" w:eastAsia="宋体" w:cs="Times New Roman"/>
                <w:szCs w:val="21"/>
              </w:rPr>
              <w:t>12</w:t>
            </w:r>
            <w:r>
              <w:rPr>
                <w:rFonts w:hint="eastAsia" w:ascii="宋体" w:hAnsi="宋体" w:eastAsia="宋体" w:cs="Times New Roman"/>
                <w:szCs w:val="21"/>
              </w:rPr>
              <w:t>月份线上产品可以自主自贷。</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13732527321</w:t>
            </w:r>
          </w:p>
        </w:tc>
      </w:tr>
    </w:tbl>
    <w:p>
      <w:pPr>
        <w:spacing w:line="260" w:lineRule="exact"/>
        <w:ind w:firstLine="555"/>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一般步骤</w:t>
      </w:r>
    </w:p>
    <w:p>
      <w:pPr>
        <w:spacing w:line="260" w:lineRule="exact"/>
        <w:ind w:firstLine="555"/>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）供应商先与银行对接，办理融资前期手续；</w:t>
      </w:r>
    </w:p>
    <w:p>
      <w:pPr>
        <w:spacing w:line="260" w:lineRule="exact"/>
        <w:ind w:firstLine="555"/>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）供应商中标后，凭中标通知书等材料，向相关合作银行发出融资申请；</w:t>
      </w:r>
    </w:p>
    <w:p>
      <w:pPr>
        <w:spacing w:line="260" w:lineRule="exact"/>
        <w:ind w:firstLine="555"/>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）银行、供应商线上办理审批、放贷事宜。</w:t>
      </w:r>
    </w:p>
    <w:p>
      <w:pPr>
        <w:spacing w:line="260" w:lineRule="exact"/>
        <w:ind w:firstLine="555"/>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注意事项</w:t>
      </w:r>
    </w:p>
    <w:p>
      <w:pPr>
        <w:spacing w:line="260" w:lineRule="exact"/>
        <w:ind w:firstLine="555"/>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）中标人需确保政府采购合同的收款账户与融资银行开户账户一致。</w:t>
      </w:r>
    </w:p>
    <w:p>
      <w:pPr>
        <w:spacing w:line="260" w:lineRule="exact"/>
        <w:ind w:firstLine="555"/>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）用于政府采购信用融资的政府采购合同，应当包含如下条款：“第条：政府采购合同贷款</w:t>
      </w:r>
    </w:p>
    <w:p>
      <w:pPr>
        <w:spacing w:line="260" w:lineRule="exact"/>
        <w:ind w:firstLine="555"/>
        <w:rPr>
          <w:rFonts w:ascii="宋体" w:hAnsi="宋体" w:eastAsia="宋体" w:cs="Times New Roman"/>
          <w:szCs w:val="21"/>
        </w:rPr>
      </w:pPr>
      <w:r>
        <w:rPr>
          <w:rFonts w:hint="eastAsia" w:ascii="宋体" w:hAnsi="宋体" w:eastAsia="宋体" w:cs="Times New Roman"/>
          <w:szCs w:val="21"/>
        </w:rPr>
        <w:t>本合同同时用于乙方向银行（金融机构）申请政府采购信用贷款。</w:t>
      </w:r>
    </w:p>
    <w:p>
      <w:pPr>
        <w:spacing w:line="260" w:lineRule="exact"/>
        <w:ind w:firstLine="555"/>
        <w:rPr>
          <w:rFonts w:ascii="宋体" w:hAnsi="宋体" w:eastAsia="宋体" w:cs="Times New Roman"/>
          <w:szCs w:val="21"/>
        </w:rPr>
      </w:pPr>
      <w:r>
        <w:rPr>
          <w:rFonts w:hint="eastAsia"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pPr>
        <w:snapToGrid w:val="0"/>
        <w:spacing w:line="360" w:lineRule="auto"/>
        <w:ind w:right="-85"/>
        <w:outlineLvl w:val="1"/>
        <w:rPr>
          <w:rFonts w:ascii="Times New Roman" w:hAnsi="Times New Roman" w:eastAsia="宋体" w:cs="Times New Roman"/>
          <w:sz w:val="24"/>
          <w:u w:val="single"/>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28"/>
          <w:szCs w:val="28"/>
        </w:rPr>
      </w:pPr>
    </w:p>
    <w:p>
      <w:pPr>
        <w:snapToGrid w:val="0"/>
        <w:spacing w:before="120" w:beforeLines="50" w:line="312" w:lineRule="auto"/>
        <w:rPr>
          <w:rFonts w:ascii="Times New Roman" w:hAnsi="Times New Roman" w:eastAsia="宋体" w:cs="Times New Roman"/>
          <w:b/>
          <w:sz w:val="28"/>
          <w:szCs w:val="28"/>
        </w:rPr>
      </w:pPr>
    </w:p>
    <w:p>
      <w:pPr>
        <w:spacing w:after="120"/>
        <w:rPr>
          <w:rFonts w:ascii="Times New Roman" w:hAnsi="Times New Roman" w:eastAsia="宋体" w:cs="Times New Roman"/>
        </w:rPr>
      </w:pPr>
    </w:p>
    <w:p>
      <w:pPr>
        <w:spacing w:after="120"/>
        <w:ind w:firstLine="210" w:firstLineChars="100"/>
        <w:rPr>
          <w:rFonts w:ascii="Times New Roman" w:hAnsi="Calibri" w:eastAsia="宋体" w:cs="Times New Roman"/>
          <w:kern w:val="0"/>
        </w:rPr>
      </w:pPr>
    </w:p>
    <w:p>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pPr>
        <w:spacing w:after="120"/>
        <w:ind w:firstLine="6930" w:firstLineChars="3300"/>
        <w:rPr>
          <w:rFonts w:ascii="Times New Roman" w:hAnsi="Times New Roman" w:eastAsia="宋体" w:cs="Times New Roman"/>
          <w:kern w:val="0"/>
          <w:szCs w:val="21"/>
        </w:rPr>
      </w:pPr>
      <w:r>
        <w:rPr>
          <w:rFonts w:hint="eastAsia" w:ascii="Times New Roman" w:hAnsi="Times New Roman" w:eastAsia="宋体" w:cs="Times New Roman"/>
          <w:kern w:val="0"/>
          <w:szCs w:val="21"/>
        </w:rPr>
        <w:t>单位：元</w:t>
      </w: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2"/>
        <w:gridCol w:w="4153"/>
        <w:gridCol w:w="2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序号</w:t>
            </w:r>
          </w:p>
        </w:tc>
        <w:tc>
          <w:tcPr>
            <w:tcW w:w="2182" w:type="dxa"/>
            <w:tcBorders>
              <w:top w:val="single" w:color="auto" w:sz="4" w:space="0"/>
              <w:left w:val="single" w:color="auto" w:sz="4" w:space="0"/>
              <w:right w:val="single" w:color="auto" w:sz="4" w:space="0"/>
            </w:tcBorders>
            <w:vAlign w:val="center"/>
          </w:tcPr>
          <w:p>
            <w:pPr>
              <w:ind w:left="424" w:leftChars="202"/>
              <w:jc w:val="center"/>
              <w:rPr>
                <w:rFonts w:ascii="宋体" w:hAnsi="Times New Roman" w:eastAsia="宋体" w:cs="Times New Roman"/>
                <w:b/>
                <w:szCs w:val="21"/>
              </w:rPr>
            </w:pPr>
            <w:r>
              <w:rPr>
                <w:rFonts w:hint="eastAsia" w:ascii="宋体" w:hAnsi="宋体" w:eastAsia="宋体" w:cs="Times New Roman"/>
                <w:b/>
                <w:szCs w:val="21"/>
              </w:rPr>
              <w:t>名称</w:t>
            </w:r>
          </w:p>
        </w:tc>
        <w:tc>
          <w:tcPr>
            <w:tcW w:w="4153" w:type="dxa"/>
            <w:tcBorders>
              <w:top w:val="single" w:color="auto" w:sz="4" w:space="0"/>
              <w:left w:val="single" w:color="auto" w:sz="4"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投标报价</w:t>
            </w:r>
          </w:p>
        </w:tc>
        <w:tc>
          <w:tcPr>
            <w:tcW w:w="2224" w:type="dxa"/>
            <w:tcBorders>
              <w:top w:val="single" w:color="auto" w:sz="4" w:space="0"/>
              <w:left w:val="single" w:color="auto" w:sz="4" w:space="0"/>
            </w:tcBorders>
            <w:vAlign w:val="center"/>
          </w:tcPr>
          <w:p>
            <w:pPr>
              <w:jc w:val="center"/>
              <w:rPr>
                <w:rFonts w:ascii="宋体" w:hAnsi="Times New Roman" w:eastAsia="宋体" w:cs="Times New Roman"/>
                <w:b/>
                <w:szCs w:val="21"/>
              </w:rPr>
            </w:pPr>
            <w:r>
              <w:rPr>
                <w:rFonts w:hint="eastAsia" w:ascii="宋体"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pPr>
              <w:jc w:val="center"/>
              <w:rPr>
                <w:rFonts w:ascii="宋体" w:hAnsi="宋体" w:eastAsia="宋体" w:cs="Times New Roman"/>
                <w:b/>
                <w:szCs w:val="21"/>
              </w:rPr>
            </w:pPr>
          </w:p>
        </w:tc>
        <w:tc>
          <w:tcPr>
            <w:tcW w:w="2182" w:type="dxa"/>
            <w:tcBorders>
              <w:top w:val="single" w:color="auto" w:sz="4" w:space="0"/>
              <w:left w:val="single" w:color="auto" w:sz="4" w:space="0"/>
              <w:right w:val="single" w:color="auto" w:sz="4" w:space="0"/>
            </w:tcBorders>
            <w:vAlign w:val="center"/>
          </w:tcPr>
          <w:p>
            <w:pPr>
              <w:ind w:left="424" w:leftChars="202"/>
              <w:jc w:val="center"/>
              <w:rPr>
                <w:rFonts w:ascii="宋体" w:hAnsi="宋体" w:eastAsia="宋体" w:cs="Times New Roman"/>
                <w:b/>
                <w:szCs w:val="21"/>
              </w:rPr>
            </w:pPr>
          </w:p>
        </w:tc>
        <w:tc>
          <w:tcPr>
            <w:tcW w:w="4153"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szCs w:val="21"/>
              </w:rPr>
            </w:pPr>
          </w:p>
        </w:tc>
        <w:tc>
          <w:tcPr>
            <w:tcW w:w="2224" w:type="dxa"/>
            <w:tcBorders>
              <w:top w:val="single" w:color="auto" w:sz="4" w:space="0"/>
              <w:left w:val="single" w:color="auto" w:sz="4" w:space="0"/>
            </w:tcBorders>
            <w:vAlign w:val="center"/>
          </w:tcPr>
          <w:p>
            <w:pPr>
              <w:jc w:val="center"/>
              <w:rPr>
                <w:rFonts w:ascii="宋体"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pPr>
              <w:autoSpaceDE w:val="0"/>
              <w:autoSpaceDN w:val="0"/>
              <w:adjustRightInd w:val="0"/>
              <w:spacing w:line="400" w:lineRule="exact"/>
              <w:ind w:left="424" w:leftChars="202"/>
              <w:rPr>
                <w:rFonts w:ascii="宋体" w:hAnsi="Times New Roman" w:eastAsia="宋体" w:cs="Times New Roman"/>
                <w:szCs w:val="21"/>
                <w:lang w:val="zh-CN"/>
              </w:rPr>
            </w:pPr>
            <w:r>
              <w:rPr>
                <w:rFonts w:hint="eastAsia" w:ascii="宋体" w:hAnsi="宋体" w:eastAsia="宋体" w:cs="Times New Roman"/>
                <w:szCs w:val="21"/>
                <w:lang w:val="zh-CN"/>
              </w:rPr>
              <w:t>合计</w:t>
            </w:r>
          </w:p>
        </w:tc>
        <w:tc>
          <w:tcPr>
            <w:tcW w:w="8559" w:type="dxa"/>
            <w:gridSpan w:val="3"/>
            <w:tcBorders>
              <w:left w:val="single" w:color="auto" w:sz="4" w:space="0"/>
              <w:bottom w:val="single" w:color="auto" w:sz="4" w:space="0"/>
            </w:tcBorders>
            <w:vAlign w:val="center"/>
          </w:tcPr>
          <w:p>
            <w:pPr>
              <w:spacing w:before="120" w:after="120"/>
              <w:ind w:left="424" w:leftChars="202"/>
              <w:rPr>
                <w:rFonts w:ascii="宋体" w:hAnsi="宋体" w:eastAsia="宋体" w:cs="Times New Roman"/>
                <w:b/>
                <w:bCs/>
                <w:szCs w:val="21"/>
              </w:rPr>
            </w:pPr>
            <w:r>
              <w:rPr>
                <w:rFonts w:hint="eastAsia" w:ascii="宋体" w:hAnsi="宋体" w:eastAsia="宋体" w:cs="Times New Roman"/>
                <w:b/>
                <w:bCs/>
                <w:szCs w:val="21"/>
              </w:rPr>
              <w:t>大写：</w:t>
            </w:r>
          </w:p>
        </w:tc>
      </w:tr>
    </w:tbl>
    <w:p>
      <w:pPr>
        <w:spacing w:after="120"/>
        <w:ind w:firstLine="210" w:firstLineChars="100"/>
        <w:rPr>
          <w:rFonts w:ascii="Times New Roman" w:hAnsi="Times New Roman" w:eastAsia="宋体" w:cs="Times New Roman"/>
          <w:kern w:val="0"/>
          <w:szCs w:val="21"/>
        </w:rPr>
      </w:pPr>
    </w:p>
    <w:p>
      <w:pPr>
        <w:spacing w:after="120"/>
        <w:ind w:firstLine="6510" w:firstLineChars="3100"/>
        <w:rPr>
          <w:rFonts w:ascii="Times New Roman" w:hAnsi="Calibri" w:eastAsia="宋体" w:cs="Times New Roman"/>
          <w:kern w:val="0"/>
        </w:rPr>
      </w:pPr>
    </w:p>
    <w:p>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pPr>
        <w:snapToGrid w:val="0"/>
        <w:spacing w:before="50" w:after="50"/>
        <w:rPr>
          <w:rFonts w:ascii="Times New Roman" w:hAnsi="Times New Roman" w:eastAsia="宋体" w:cs="Times New Roman"/>
          <w:spacing w:val="20"/>
          <w:u w:val="single"/>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pPr>
        <w:snapToGrid w:val="0"/>
        <w:rPr>
          <w:rFonts w:ascii="Times New Roman" w:hAnsi="Times New Roman" w:eastAsia="宋体" w:cs="Times New Roman"/>
          <w:b/>
          <w:sz w:val="28"/>
        </w:rPr>
      </w:pPr>
    </w:p>
    <w:p>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项目名称：金额单位：人民币（元）</w:t>
      </w:r>
    </w:p>
    <w:p>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2"/>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spacing w:val="20"/>
              </w:rPr>
              <w:t>合计（大写）</w:t>
            </w:r>
          </w:p>
        </w:tc>
        <w:tc>
          <w:tcPr>
            <w:tcW w:w="4132" w:type="dxa"/>
            <w:gridSpan w:val="3"/>
            <w:tcBorders>
              <w:top w:val="single" w:color="auto" w:sz="4" w:space="0"/>
              <w:left w:val="nil"/>
              <w:bottom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bl>
    <w:p>
      <w:pPr>
        <w:snapToGrid w:val="0"/>
        <w:rPr>
          <w:rFonts w:ascii="Times New Roman" w:hAnsi="Times New Roman" w:eastAsia="宋体" w:cs="Times New Roman"/>
        </w:rPr>
      </w:pPr>
    </w:p>
    <w:p>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pPr>
        <w:snapToGrid w:val="0"/>
        <w:spacing w:before="50" w:after="50"/>
        <w:rPr>
          <w:rFonts w:ascii="Times New Roman" w:hAnsi="Times New Roman" w:eastAsia="宋体" w:cs="Times New Roman"/>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rPr>
          <w:rFonts w:ascii="Times New Roman" w:hAnsi="Times New Roman" w:eastAsia="宋体" w:cs="Times New Roman"/>
          <w:sz w:val="18"/>
          <w:szCs w:val="24"/>
        </w:rPr>
      </w:pPr>
    </w:p>
    <w:p>
      <w:pPr>
        <w:snapToGrid w:val="0"/>
        <w:spacing w:before="120" w:line="312" w:lineRule="auto"/>
        <w:ind w:right="-341"/>
        <w:rPr>
          <w:rFonts w:ascii="Times New Roman" w:hAnsi="Times New Roman" w:eastAsia="宋体" w:cs="Times New Roman"/>
          <w:b/>
          <w:sz w:val="32"/>
        </w:rPr>
      </w:pPr>
    </w:p>
    <w:p>
      <w:pPr>
        <w:spacing w:after="120"/>
        <w:ind w:firstLine="210" w:firstLineChars="100"/>
        <w:rPr>
          <w:rFonts w:ascii="Times New Roman" w:hAnsi="Calibri" w:eastAsia="宋体" w:cs="Times New Roman"/>
          <w:kern w:val="0"/>
        </w:rPr>
      </w:pPr>
    </w:p>
    <w:p>
      <w:pPr>
        <w:rPr>
          <w:rFonts w:ascii="等线" w:hAnsi="等线" w:eastAsia="等线" w:cs="Times New Roman"/>
        </w:rPr>
      </w:pPr>
    </w:p>
    <w:p>
      <w:pPr>
        <w:spacing w:line="200" w:lineRule="exact"/>
        <w:rPr>
          <w:rFonts w:ascii="宋体" w:hAnsi="Courier New" w:eastAsia="宋体" w:cs="Times New Roman"/>
          <w:spacing w:val="-4"/>
          <w:kern w:val="0"/>
          <w:sz w:val="18"/>
        </w:rPr>
      </w:pPr>
    </w:p>
    <w:p>
      <w:pPr>
        <w:snapToGrid w:val="0"/>
        <w:spacing w:before="120" w:line="312" w:lineRule="auto"/>
        <w:ind w:right="-341"/>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四、投标函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pPr>
        <w:snapToGrid w:val="0"/>
        <w:spacing w:line="312" w:lineRule="auto"/>
        <w:ind w:right="-341" w:firstLine="420" w:firstLineChars="200"/>
        <w:rPr>
          <w:rFonts w:ascii="Times New Roman" w:hAnsi="Times New Roman" w:eastAsia="宋体" w:cs="Times New Roman"/>
        </w:rPr>
      </w:pPr>
      <w:r>
        <w:rPr>
          <w:rFonts w:hint="eastAsia" w:ascii="Times New Roman" w:hAnsi="Times New Roman" w:eastAsia="宋体" w:cs="Times New Roman"/>
        </w:rPr>
        <w:t>根据贵方为项目的招标公告（项目编号：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zCs w:val="21"/>
        </w:rPr>
        <w:t>提交投标文件正本一份，副本一份（如有）。</w:t>
      </w:r>
    </w:p>
    <w:p>
      <w:pPr>
        <w:widowControl/>
        <w:spacing w:line="360" w:lineRule="auto"/>
        <w:ind w:right="-341" w:firstLine="387" w:firstLineChars="192"/>
        <w:rPr>
          <w:rFonts w:ascii="Times New Roman" w:hAnsi="Times New Roman" w:eastAsia="宋体" w:cs="Times New Roman"/>
          <w:spacing w:val="-4"/>
          <w:kern w:val="0"/>
          <w:szCs w:val="21"/>
        </w:rPr>
      </w:pPr>
      <w:r>
        <w:rPr>
          <w:rFonts w:hint="eastAsia" w:ascii="Times New Roman" w:hAnsi="Times New Roman" w:eastAsia="宋体" w:cs="Times New Roman"/>
          <w:spacing w:val="-4"/>
          <w:kern w:val="0"/>
          <w:szCs w:val="21"/>
        </w:rPr>
        <w:t>据此函，同意如下：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pPr>
        <w:snapToGrid w:val="0"/>
        <w:spacing w:line="312" w:lineRule="auto"/>
        <w:ind w:right="-341"/>
        <w:jc w:val="left"/>
        <w:rPr>
          <w:rFonts w:ascii="Times New Roman" w:hAnsi="Times New Roman" w:eastAsia="宋体" w:cs="Times New Roman"/>
          <w:b/>
          <w:sz w:val="24"/>
        </w:rPr>
      </w:pPr>
      <w:r>
        <w:br w:type="page"/>
      </w:r>
    </w:p>
    <w:p>
      <w:pPr>
        <w:snapToGrid w:val="0"/>
        <w:spacing w:before="120" w:line="312" w:lineRule="auto"/>
        <w:ind w:right="-341"/>
        <w:jc w:val="center"/>
        <w:rPr>
          <w:rFonts w:ascii="Times New Roman" w:hAnsi="Times New Roman" w:eastAsia="宋体" w:cs="Times New Roman"/>
          <w:b/>
          <w:sz w:val="32"/>
        </w:rPr>
      </w:pPr>
    </w:p>
    <w:p>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pPr>
        <w:snapToGrid w:val="0"/>
        <w:spacing w:before="120" w:beforeLines="50" w:after="50" w:line="360" w:lineRule="auto"/>
        <w:rPr>
          <w:rFonts w:ascii="Times New Roman" w:hAnsi="Times New Roman" w:eastAsia="宋体" w:cs="Times New Roman"/>
          <w:szCs w:val="21"/>
        </w:rPr>
      </w:pPr>
    </w:p>
    <w:p>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pPr>
        <w:spacing w:after="120"/>
        <w:ind w:firstLine="480"/>
        <w:rPr>
          <w:rFonts w:ascii="Times New Roman" w:hAnsi="Times New Roman" w:eastAsia="宋体" w:cs="Times New Roman"/>
        </w:rPr>
      </w:pPr>
    </w:p>
    <w:p>
      <w:pPr>
        <w:snapToGrid w:val="0"/>
        <w:spacing w:before="120" w:beforeLines="50"/>
        <w:ind w:firstLine="20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pPr>
        <w:snapToGrid w:val="0"/>
        <w:spacing w:before="120" w:beforeLines="50"/>
        <w:ind w:firstLine="200"/>
        <w:jc w:val="right"/>
        <w:rPr>
          <w:rFonts w:ascii="Times New Roman" w:hAnsi="Times New Roman" w:eastAsia="宋体" w:cs="Times New Roman"/>
          <w:szCs w:val="24"/>
        </w:rPr>
      </w:pPr>
    </w:p>
    <w:p>
      <w:pPr>
        <w:snapToGrid w:val="0"/>
        <w:spacing w:before="120" w:beforeLines="50" w:after="50"/>
        <w:ind w:firstLine="482" w:firstLineChars="200"/>
        <w:jc w:val="left"/>
        <w:rPr>
          <w:rFonts w:ascii="Times New Roman" w:hAnsi="Times New Roman" w:eastAsia="宋体" w:cs="Times New Roman"/>
          <w:b/>
          <w:bCs/>
          <w:sz w:val="24"/>
        </w:rPr>
      </w:pPr>
    </w:p>
    <w:p>
      <w:pPr>
        <w:snapToGrid w:val="0"/>
        <w:spacing w:before="120" w:beforeLines="50"/>
        <w:ind w:left="5250" w:firstLine="200"/>
        <w:jc w:val="right"/>
        <w:rPr>
          <w:rFonts w:ascii="Times New Roman" w:hAnsi="Times New Roman" w:eastAsia="宋体" w:cs="Times New Roman"/>
          <w:szCs w:val="24"/>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24"/>
        </w:rPr>
      </w:pPr>
    </w:p>
    <w:p>
      <w:pPr>
        <w:snapToGrid w:val="0"/>
        <w:spacing w:line="312" w:lineRule="auto"/>
        <w:jc w:val="left"/>
        <w:rPr>
          <w:rFonts w:ascii="Times New Roman" w:hAnsi="Times New Roman" w:eastAsia="宋体" w:cs="Times New Roman"/>
          <w:b/>
          <w:sz w:val="24"/>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pPr>
        <w:rPr>
          <w:rFonts w:ascii="Times New Roman" w:hAnsi="Times New Roman" w:eastAsia="宋体" w:cs="Times New Roman"/>
          <w:b/>
          <w:bCs/>
          <w:sz w:val="28"/>
          <w:szCs w:val="28"/>
        </w:rPr>
      </w:pPr>
    </w:p>
    <w:p>
      <w:pPr>
        <w:rPr>
          <w:rFonts w:ascii="Times New Roman" w:hAnsi="Times New Roman" w:eastAsia="宋体" w:cs="Times New Roman"/>
          <w:b/>
          <w:bCs/>
          <w:szCs w:val="21"/>
        </w:rPr>
      </w:pPr>
    </w:p>
    <w:p>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pacing w:line="200" w:lineRule="exact"/>
        <w:rPr>
          <w:rFonts w:ascii="宋体" w:hAnsi="Courier New" w:eastAsia="宋体" w:cs="Times New Roman"/>
          <w:spacing w:val="-4"/>
          <w:kern w:val="0"/>
          <w:sz w:val="18"/>
        </w:rPr>
      </w:pPr>
    </w:p>
    <w:p>
      <w:pPr>
        <w:snapToGrid w:val="0"/>
        <w:spacing w:line="360" w:lineRule="auto"/>
        <w:ind w:right="-341"/>
        <w:jc w:val="center"/>
        <w:rPr>
          <w:rFonts w:ascii="宋体" w:hAnsi="宋体" w:eastAsia="宋体" w:cs="宋体"/>
          <w:b/>
          <w:kern w:val="0"/>
          <w:sz w:val="28"/>
          <w:szCs w:val="28"/>
        </w:rPr>
      </w:pPr>
    </w:p>
    <w:p>
      <w:pPr>
        <w:jc w:val="center"/>
        <w:rPr>
          <w:rFonts w:ascii="Times New Roman" w:hAnsi="Times New Roman" w:eastAsia="宋体" w:cs="Times New Roman"/>
          <w:b/>
          <w:sz w:val="28"/>
          <w:szCs w:val="28"/>
        </w:rPr>
      </w:pPr>
      <w:r>
        <w:rPr>
          <w:rFonts w:hint="eastAsia" w:ascii="宋体" w:hAnsi="宋体" w:eastAsia="宋体" w:cs="宋体"/>
          <w:b/>
          <w:kern w:val="0"/>
          <w:sz w:val="28"/>
          <w:szCs w:val="28"/>
        </w:rPr>
        <w:t>七、</w:t>
      </w:r>
      <w:r>
        <w:rPr>
          <w:rFonts w:hint="eastAsia" w:ascii="Times New Roman" w:hAnsi="Times New Roman" w:eastAsia="宋体" w:cs="Times New Roman"/>
          <w:b/>
          <w:sz w:val="28"/>
          <w:szCs w:val="28"/>
        </w:rPr>
        <w:t>中小企业声明函（货物）</w:t>
      </w:r>
    </w:p>
    <w:p>
      <w:pPr>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本公司郑重声明，根据《政府采购促进中小企业发展管理办法》（财库﹝</w:t>
      </w:r>
      <w:r>
        <w:rPr>
          <w:rFonts w:ascii="Times New Roman" w:hAnsi="Times New Roman" w:eastAsia="宋体" w:cs="Times New Roman"/>
          <w:szCs w:val="21"/>
        </w:rPr>
        <w:t>2020</w:t>
      </w:r>
      <w:r>
        <w:rPr>
          <w:rFonts w:hint="eastAsia" w:ascii="Times New Roman" w:hAnsi="Times New Roman" w:eastAsia="宋体" w:cs="Times New Roman"/>
          <w:szCs w:val="21"/>
        </w:rPr>
        <w:t>﹞</w:t>
      </w:r>
      <w:r>
        <w:rPr>
          <w:rFonts w:ascii="Times New Roman" w:hAnsi="Times New Roman" w:eastAsia="宋体" w:cs="Times New Roman"/>
          <w:szCs w:val="21"/>
        </w:rPr>
        <w:t xml:space="preserve">46 </w:t>
      </w:r>
      <w:r>
        <w:rPr>
          <w:rFonts w:hint="eastAsia" w:ascii="Times New Roman" w:hAnsi="Times New Roman" w:eastAsia="宋体" w:cs="Times New Roman"/>
          <w:szCs w:val="21"/>
        </w:rPr>
        <w:t>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（标的名称），属于（采购文件中明确的所属行业）行业；制造商为（企业名称），从业人员人，营业收入为万元，资产总额为万元属于（中型企业、小型企业、微型企业）；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（标的名称），属于（采购文件中明确的所属行业）行业；制造商为（企业名称），从业人员人，营业收入为万元，资产总额为万元，属于（中型企业、小型企业、微型企业）；</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p>
    <w:p>
      <w:pPr>
        <w:spacing w:line="360" w:lineRule="auto"/>
        <w:ind w:firstLine="735" w:firstLineChars="350"/>
        <w:rPr>
          <w:rFonts w:ascii="Times New Roman" w:hAnsi="Times New Roman" w:eastAsia="宋体" w:cs="Times New Roman"/>
          <w:szCs w:val="21"/>
        </w:rPr>
      </w:pPr>
      <w:r>
        <w:rPr>
          <w:rFonts w:hint="eastAsia" w:ascii="Times New Roman" w:hAnsi="Times New Roman" w:eastAsia="宋体" w:cs="Times New Roman"/>
          <w:szCs w:val="21"/>
        </w:rPr>
        <w:t>以上企业，不属于大企业的分支机构，不存在控股股东为大企业的情形，也不存在与大企业的负责人为同一人的情形。</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本企业对上述声明内容的真实性负责。如有虚假，将依法承担相应责任。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企业名称（盖章）：</w:t>
      </w:r>
    </w:p>
    <w:p>
      <w:pPr>
        <w:spacing w:line="360" w:lineRule="auto"/>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日期：</w:t>
      </w:r>
    </w:p>
    <w:p>
      <w:pPr>
        <w:snapToGrid w:val="0"/>
        <w:spacing w:line="360" w:lineRule="auto"/>
        <w:ind w:right="-341"/>
        <w:jc w:val="center"/>
        <w:rPr>
          <w:rFonts w:ascii="Times New Roman" w:hAnsi="Times New Roman" w:eastAsia="宋体" w:cs="Times New Roman"/>
          <w:kern w:val="0"/>
        </w:rPr>
        <w:sectPr>
          <w:pgSz w:w="11906" w:h="16838"/>
          <w:pgMar w:top="1304" w:right="1531" w:bottom="1304" w:left="1531" w:header="1134" w:footer="1304" w:gutter="0"/>
          <w:cols w:space="720" w:num="1"/>
        </w:sectPr>
      </w:pPr>
    </w:p>
    <w:p>
      <w:pPr>
        <w:snapToGrid w:val="0"/>
        <w:spacing w:line="360" w:lineRule="auto"/>
        <w:ind w:right="-341"/>
        <w:rPr>
          <w:rFonts w:ascii="Times New Roman" w:hAnsi="Times New Roman" w:eastAsia="宋体" w:cs="Times New Roman"/>
        </w:rPr>
      </w:pPr>
    </w:p>
    <w:p>
      <w:pPr>
        <w:spacing w:after="120"/>
        <w:rPr>
          <w:rFonts w:ascii="Times New Roman" w:hAnsi="Times New Roman" w:eastAsia="宋体" w:cs="Times New Roman"/>
        </w:rPr>
      </w:pPr>
    </w:p>
    <w:p>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105" w:firstLineChars="50"/>
        <w:rPr>
          <w:rFonts w:ascii="Times New Roman" w:hAnsi="Times New Roman" w:eastAsia="宋体" w:cs="Times New Roman"/>
          <w:szCs w:val="21"/>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八、商务响应表：</w:t>
      </w:r>
    </w:p>
    <w:p>
      <w:pPr>
        <w:snapToGrid w:val="0"/>
        <w:spacing w:before="50" w:line="312" w:lineRule="auto"/>
        <w:jc w:val="center"/>
        <w:rPr>
          <w:rFonts w:ascii="Times New Roman" w:hAnsi="Times New Roman" w:eastAsia="宋体" w:cs="Times New Roman"/>
          <w:b/>
          <w:sz w:val="24"/>
        </w:rPr>
      </w:pP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2"/>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widowControl/>
              <w:tabs>
                <w:tab w:val="left" w:pos="420"/>
                <w:tab w:val="left" w:pos="1418"/>
              </w:tabs>
              <w:overflowPunct w:val="0"/>
              <w:autoSpaceDE w:val="0"/>
              <w:autoSpaceDN w:val="0"/>
              <w:adjustRightInd w:val="0"/>
              <w:snapToGrid w:val="0"/>
              <w:spacing w:line="312" w:lineRule="auto"/>
              <w:jc w:val="center"/>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pPr>
              <w:snapToGrid w:val="0"/>
              <w:spacing w:before="120" w:beforeLines="50" w:after="360" w:line="312" w:lineRule="auto"/>
              <w:ind w:left="43"/>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bl>
    <w:p>
      <w:pPr>
        <w:snapToGrid w:val="0"/>
        <w:spacing w:line="312" w:lineRule="auto"/>
        <w:ind w:left="642" w:hanging="642"/>
        <w:rPr>
          <w:rFonts w:ascii="Times New Roman" w:hAnsi="Times New Roman" w:eastAsia="宋体" w:cs="Times New Roman"/>
          <w:b/>
          <w:spacing w:val="20"/>
          <w:kern w:val="0"/>
          <w:sz w:val="28"/>
          <w:szCs w:val="20"/>
        </w:rPr>
      </w:pPr>
    </w:p>
    <w:p>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bl>
    <w:p>
      <w:pPr>
        <w:snapToGrid w:val="0"/>
        <w:spacing w:before="152" w:after="160" w:line="312" w:lineRule="auto"/>
        <w:rPr>
          <w:rFonts w:ascii="Times New Roman" w:hAnsi="Times New Roman" w:eastAsia="宋体" w:cs="Times New Roman"/>
          <w:kern w:val="0"/>
          <w:sz w:val="20"/>
          <w:szCs w:val="20"/>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rPr>
      </w:pPr>
      <w:r>
        <w:rPr>
          <w:rFonts w:hint="eastAsia" w:ascii="Times New Roman" w:hAnsi="Times New Roman" w:eastAsia="宋体" w:cs="Times New Roman"/>
        </w:rPr>
        <w:t>投标人名称（盖章）：年月日</w:t>
      </w:r>
    </w:p>
    <w:p>
      <w:pPr>
        <w:snapToGrid w:val="0"/>
        <w:spacing w:before="50" w:line="312" w:lineRule="auto"/>
        <w:ind w:firstLine="480" w:firstLineChars="200"/>
        <w:jc w:val="left"/>
        <w:rPr>
          <w:rFonts w:ascii="Times New Roman" w:hAnsi="Times New Roman" w:eastAsia="宋体" w:cs="Times New Roman"/>
          <w:sz w:val="24"/>
        </w:rPr>
      </w:pPr>
    </w:p>
    <w:p>
      <w:pPr>
        <w:widowControl/>
        <w:spacing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p>
    <w:p>
      <w:pPr>
        <w:snapToGrid w:val="0"/>
        <w:spacing w:before="156" w:beforeLines="50" w:after="50" w:line="312" w:lineRule="auto"/>
        <w:ind w:firstLine="964" w:firstLineChars="400"/>
        <w:rPr>
          <w:rFonts w:ascii="Times New Roman" w:hAnsi="Times New Roman" w:eastAsia="宋体" w:cs="Times New Roman"/>
          <w:b/>
          <w:sz w:val="24"/>
        </w:rPr>
      </w:pPr>
    </w:p>
    <w:p>
      <w:pPr>
        <w:snapToGrid w:val="0"/>
        <w:spacing w:before="156" w:beforeLines="50" w:after="50" w:line="312" w:lineRule="auto"/>
        <w:ind w:firstLine="964" w:firstLineChars="400"/>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pPr>
        <w:snapToGrid w:val="0"/>
        <w:spacing w:before="156" w:beforeLines="50" w:after="50" w:line="312" w:lineRule="auto"/>
        <w:rPr>
          <w:rFonts w:ascii="Times New Roman" w:hAnsi="Times New Roman" w:eastAsia="宋体" w:cs="Times New Roman"/>
        </w:rPr>
      </w:pP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2"/>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bl>
    <w:p>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pPr>
        <w:snapToGrid w:val="0"/>
        <w:spacing w:before="50" w:after="50" w:line="312" w:lineRule="auto"/>
        <w:rPr>
          <w:rFonts w:ascii="Times New Roman" w:hAnsi="Times New Roman" w:eastAsia="宋体" w:cs="Times New Roman"/>
          <w:spacing w:val="20"/>
          <w:sz w:val="24"/>
        </w:rPr>
      </w:pPr>
    </w:p>
    <w:p>
      <w:pPr>
        <w:snapToGrid w:val="0"/>
        <w:spacing w:before="50" w:after="50" w:line="312" w:lineRule="auto"/>
        <w:rPr>
          <w:rFonts w:ascii="Times New Roman" w:hAnsi="Times New Roman" w:eastAsia="宋体" w:cs="Times New Roman"/>
          <w:spacing w:val="20"/>
          <w:sz w:val="24"/>
        </w:rPr>
      </w:pPr>
    </w:p>
    <w:p>
      <w:pPr>
        <w:snapToGrid w:val="0"/>
        <w:ind w:left="2" w:right="-817" w:rightChars="-389"/>
        <w:rPr>
          <w:rFonts w:ascii="Times New Roman" w:hAnsi="Times New Roman" w:eastAsia="宋体" w:cs="Times New Roman"/>
        </w:rPr>
      </w:pPr>
    </w:p>
    <w:p>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jc w:val="left"/>
        <w:rPr>
          <w:rFonts w:ascii="Times New Roman" w:hAnsi="Times New Roman" w:eastAsia="宋体" w:cs="Times New Roman"/>
          <w:b/>
          <w:sz w:val="24"/>
        </w:rPr>
      </w:pPr>
    </w:p>
    <w:p>
      <w:pPr>
        <w:snapToGrid w:val="0"/>
        <w:spacing w:before="50" w:after="156" w:afterLines="50"/>
        <w:jc w:val="left"/>
        <w:rPr>
          <w:rFonts w:ascii="Times New Roman" w:hAnsi="Times New Roman" w:eastAsia="宋体" w:cs="Times New Roman"/>
          <w:b/>
          <w:sz w:val="24"/>
        </w:rPr>
      </w:pPr>
    </w:p>
    <w:p>
      <w:pPr>
        <w:snapToGrid w:val="0"/>
        <w:spacing w:before="50" w:after="156" w:afterLines="50"/>
        <w:ind w:firstLine="2499" w:firstLineChars="1190"/>
        <w:jc w:val="left"/>
        <w:rPr>
          <w:rFonts w:ascii="宋体" w:hAnsi="宋体" w:eastAsia="宋体" w:cs="Times New Roman"/>
        </w:rPr>
      </w:pPr>
      <w:r>
        <w:br w:type="page"/>
      </w:r>
    </w:p>
    <w:p>
      <w:pPr>
        <w:snapToGrid w:val="0"/>
        <w:spacing w:before="50" w:after="156" w:afterLines="50"/>
        <w:jc w:val="center"/>
        <w:rPr>
          <w:rFonts w:ascii="宋体" w:hAnsi="宋体" w:eastAsia="宋体" w:cs="Times New Roman"/>
          <w:b/>
          <w:sz w:val="24"/>
        </w:rPr>
      </w:pPr>
      <w:r>
        <w:rPr>
          <w:rFonts w:hint="eastAsia" w:ascii="宋体" w:hAnsi="宋体" w:eastAsia="宋体" w:cs="Times New Roman"/>
          <w:b/>
          <w:sz w:val="24"/>
        </w:rPr>
        <w:t>十一、技术响应表格式：</w:t>
      </w:r>
    </w:p>
    <w:p>
      <w:pPr>
        <w:rPr>
          <w:rFonts w:ascii="宋体" w:hAnsi="宋体" w:eastAsia="宋体" w:cs="Times New Roman"/>
        </w:rPr>
      </w:pPr>
      <w:r>
        <w:rPr>
          <w:rFonts w:hint="eastAsia" w:ascii="宋体" w:hAnsi="宋体" w:eastAsia="宋体" w:cs="Times New Roman"/>
        </w:rPr>
        <w:t>项目名称：</w:t>
      </w:r>
    </w:p>
    <w:p>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2"/>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vAlign w:val="center"/>
          </w:tcPr>
          <w:p>
            <w:pPr>
              <w:snapToGrid w:val="0"/>
              <w:spacing w:after="295" w:line="120" w:lineRule="exact"/>
              <w:jc w:val="center"/>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tcBorders>
          </w:tcPr>
          <w:p>
            <w:pPr>
              <w:snapToGrid w:val="0"/>
              <w:spacing w:after="295" w:line="120" w:lineRule="exact"/>
              <w:outlineLvl w:val="0"/>
              <w:rPr>
                <w:rFonts w:ascii="宋体" w:hAnsi="宋体" w:eastAsia="宋体" w:cs="Times New Roman"/>
                <w:sz w:val="24"/>
              </w:rPr>
            </w:pPr>
          </w:p>
        </w:tc>
      </w:tr>
    </w:tbl>
    <w:p>
      <w:pPr>
        <w:snapToGrid w:val="0"/>
        <w:spacing w:before="50" w:after="50"/>
        <w:rPr>
          <w:rFonts w:ascii="宋体" w:hAnsi="宋体" w:eastAsia="宋体" w:cs="Times New Roman"/>
          <w:b/>
        </w:rPr>
      </w:pPr>
    </w:p>
    <w:p>
      <w:pPr>
        <w:snapToGrid w:val="0"/>
        <w:spacing w:before="50" w:after="50"/>
        <w:rPr>
          <w:rFonts w:ascii="宋体" w:hAnsi="宋体" w:eastAsia="宋体" w:cs="Times New Roman"/>
          <w:b/>
          <w:spacing w:val="2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pPr>
        <w:snapToGrid w:val="0"/>
        <w:spacing w:before="50" w:after="156" w:afterLines="50"/>
        <w:jc w:val="left"/>
        <w:rPr>
          <w:rFonts w:ascii="宋体" w:hAnsi="宋体" w:eastAsia="宋体" w:cs="Times New Roman"/>
          <w:b/>
          <w:sz w:val="24"/>
        </w:rPr>
      </w:pPr>
    </w:p>
    <w:p>
      <w:pPr>
        <w:snapToGrid w:val="0"/>
        <w:spacing w:before="50" w:after="156" w:afterLines="50"/>
        <w:jc w:val="left"/>
        <w:rPr>
          <w:rFonts w:ascii="宋体" w:hAnsi="宋体" w:eastAsia="宋体" w:cs="Times New Roman"/>
          <w:b/>
          <w:sz w:val="24"/>
        </w:rPr>
      </w:pPr>
    </w:p>
    <w:p>
      <w:pPr>
        <w:rPr>
          <w:rFonts w:ascii="Calibri" w:hAnsi="Calibri" w:eastAsia="宋体" w:cs="Times New Roman"/>
        </w:rPr>
      </w:pPr>
    </w:p>
    <w:p>
      <w:pPr>
        <w:rPr>
          <w:rFonts w:ascii="Calibri" w:hAnsi="Calibri" w:eastAsia="宋体"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使用中文字体)">
    <w:altName w:val="华文仿宋"/>
    <w:panose1 w:val="00000000000000000000"/>
    <w:charset w:val="86"/>
    <w:family w:val="swiss"/>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华文仿宋"/>
    <w:panose1 w:val="00000000000000000000"/>
    <w:charset w:val="00"/>
    <w:family w:val="swiss"/>
    <w:pitch w:val="default"/>
    <w:sig w:usb0="00000000" w:usb1="00000000" w:usb2="00000000" w:usb3="00000000" w:csb0="00040001" w:csb1="00000000"/>
  </w:font>
  <w:font w:name="Helvetica">
    <w:altName w:val="Arial"/>
    <w:panose1 w:val="020B0604020202020204"/>
    <w:charset w:val="00"/>
    <w:family w:val="roman"/>
    <w:pitch w:val="default"/>
    <w:sig w:usb0="00000000" w:usb1="00000000" w:usb2="00000000" w:usb3="00000000" w:csb0="00000001" w:csb1="00000000"/>
  </w:font>
  <w:font w:name="Stone Sans">
    <w:altName w:val="华文仿宋"/>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华文仿宋"/>
    <w:panose1 w:val="00000000000000000000"/>
    <w:charset w:val="86"/>
    <w:family w:val="roma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华文仿宋"/>
    <w:panose1 w:val="00000000000000000000"/>
    <w:charset w:val="86"/>
    <w:family w:val="roman"/>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微软雅黑"/>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0325" cy="154940"/>
              <wp:effectExtent l="0" t="0" r="15875" b="16510"/>
              <wp:wrapNone/>
              <wp:docPr id="1" name="文本框 1"/>
              <wp:cNvGraphicFramePr/>
              <a:graphic xmlns:a="http://schemas.openxmlformats.org/drawingml/2006/main">
                <a:graphicData uri="http://schemas.microsoft.com/office/word/2010/wordprocessingShape">
                  <wps:wsp>
                    <wps:cNvSpPr txBox="1">
                      <a:spLocks noChangeArrowheads="1"/>
                    </wps:cNvSpPr>
                    <wps:spPr>
                      <a:xfrm>
                        <a:off x="0" y="0"/>
                        <a:ext cx="60325" cy="154940"/>
                      </a:xfrm>
                      <a:prstGeom prst="rect">
                        <a:avLst/>
                      </a:prstGeom>
                      <a:noFill/>
                      <a:ln w="12700">
                        <a:noFill/>
                      </a:ln>
                      <a:effectLst/>
                    </wps:spPr>
                    <wps:txbx>
                      <w:txbxContent>
                        <w:p>
                          <w:pPr>
                            <w:pStyle w:val="41"/>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59264;mso-width-relative:page;mso-height-relative:page;" filled="f" stroked="f" coordsize="21600,21600" o:gfxdata="UEsDBAoAAAAAAIdO4kAAAAAAAAAAAAAAAAAEAAAAZHJzL1BLAwQUAAAACACHTuJAMDHQadUAAAAC&#10;AQAADwAAAGRycy9kb3ducmV2LnhtbE2PS0/DMBCE75X4D9YicalaJ1GhEOL0QMWFC/RBxXEbL0mE&#10;vY5ipw9+PYYLvaw0mtHMt8XiZI04UO9bxwrSaQKCuHK65VrBdvM8uQfhA7JG45gUnMnDorwaFZhr&#10;d+QVHdahFrGEfY4KmhC6XEpfNWTRT11HHL1P11sMUfa11D0eY7k1MkuSO2mx5bjQYEdPDVVf68Eq&#10;WJ5fzZC+vfj2g5ffPN7tNvP3TKmb6zR5BBHoFP7D8Isf0aGMTHs3sPbCKIiPhL8bvYdbEHsF2WwG&#10;sizkJXr5A1BLAwQUAAAACACHTuJA8JKUQQcCAAD/AwAADgAAAGRycy9lMm9Eb2MueG1srVPBbhMx&#10;EL0j8Q+W72Q3oS2wyqYqjYqQKkAqfIDj9WYtbI/lcbIbPgD+gBMX7nxXvoOxN0mrcumBy+7Ynnl+&#10;b+Z5fjlYw7YqoAZX8+mk5Ew5CY1265p/+Xzz4jVnGIVrhAGnar5TyC8Xz5/Ne1+pGXRgGhUYgTis&#10;el/zLkZfFQXKTlmBE/DK0WELwYpIy7AumiB6QremmJXlRdFDaHwAqRBpdzke8gNieAogtK2Wagly&#10;Y5WLI2pQRkSShJ32yBeZbdsqGT+2LarITM1JacxfuoTiVfoWi7mo1kH4TssDBfEUCo80WaEdXXqC&#10;Wooo2Cbof6CslgEQ2jiRYItRSO4IqZiWj3pz1wmvshZqNfpT0/H/wcoP20+B6YacwJkTlga+//lj&#10;/+vP/vd3Nk3t6T1WlHXnKS8Ob2FIqUkq+luQX5E5uO6EW6urEKDvlGiIXq4sHpSOOEggqXRog01/&#10;0s8Ij4axOw1DDZFJ2rwoX87OOZN0Mj0/e3OWZ1Xc1/qA8Z0Cy1JQ80CjzrTE9hYj8abUY0q6ysGN&#10;NiaP2zjWE+jsVVnmitMRlRiXklV2zgEnqRiJpygOq+HQlRU0O2pKgNFV9KYo6CB846wnR9Xc0QPi&#10;zLx31JFkvmMQjsHqGAgnqbDmkbMxvI7ZpIkM+qtNJPZZVKIw3ksK04J8kbUePJyM93Cds+7f7e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DHQadUAAAACAQAADwAAAAAAAAABACAAAAAiAAAAZHJz&#10;L2Rvd25yZXYueG1sUEsBAhQAFAAAAAgAh07iQPCSlEEHAgAA/wMAAA4AAAAAAAAAAQAgAAAAJAEA&#10;AGRycy9lMm9Eb2MueG1sUEsFBgAAAAAGAAYAWQEAAJ0FAAAAAA==&#10;">
              <v:fill on="f" focussize="0,0"/>
              <v:stroke on="f" weight="1pt"/>
              <v:imagedata o:title=""/>
              <o:lock v:ext="edit" aspectratio="f"/>
              <v:textbox inset="0mm,0mm,0mm,0mm" style="mso-fit-shape-to-text:t;">
                <w:txbxContent>
                  <w:p>
                    <w:pPr>
                      <w:pStyle w:val="41"/>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7"/>
      <w:lvlText w:val="%1."/>
      <w:lvlJc w:val="left"/>
      <w:pPr>
        <w:tabs>
          <w:tab w:val="left" w:pos="780"/>
        </w:tabs>
        <w:ind w:left="780" w:hanging="360"/>
      </w:pPr>
      <w:rPr>
        <w:rFonts w:cs="Times New Roman"/>
      </w:rPr>
    </w:lvl>
  </w:abstractNum>
  <w:abstractNum w:abstractNumId="1">
    <w:nsid w:val="FFFFFF88"/>
    <w:multiLevelType w:val="singleLevel"/>
    <w:tmpl w:val="FFFFFF88"/>
    <w:lvl w:ilvl="0" w:tentative="0">
      <w:start w:val="1"/>
      <w:numFmt w:val="decimal"/>
      <w:pStyle w:val="169"/>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0000009"/>
    <w:multiLevelType w:val="multilevel"/>
    <w:tmpl w:val="00000009"/>
    <w:lvl w:ilvl="0" w:tentative="0">
      <w:start w:val="1"/>
      <w:numFmt w:val="japaneseCounting"/>
      <w:pStyle w:val="420"/>
      <w:suff w:val="nothing"/>
      <w:lvlText w:val="%1、"/>
      <w:lvlJc w:val="left"/>
      <w:rPr>
        <w:rFonts w:hint="eastAsia" w:ascii="宋体" w:eastAsia="宋体" w:cs="Times New Roman"/>
        <w:b/>
        <w:i w:val="0"/>
        <w:sz w:val="28"/>
      </w:rPr>
    </w:lvl>
    <w:lvl w:ilvl="1" w:tentative="0">
      <w:start w:val="1"/>
      <w:numFmt w:val="japaneseCounting"/>
      <w:pStyle w:val="418"/>
      <w:suff w:val="nothing"/>
      <w:lvlText w:val="（%2）"/>
      <w:lvlJc w:val="left"/>
      <w:rPr>
        <w:rFonts w:hint="eastAsia" w:ascii="宋体" w:eastAsia="宋体" w:cs="Times New Roman"/>
        <w:b/>
        <w:i w:val="0"/>
        <w:sz w:val="24"/>
      </w:rPr>
    </w:lvl>
    <w:lvl w:ilvl="2" w:tentative="0">
      <w:start w:val="1"/>
      <w:numFmt w:val="decimal"/>
      <w:pStyle w:val="416"/>
      <w:lvlText w:val="%1.%2.%3"/>
      <w:lvlJc w:val="left"/>
      <w:rPr>
        <w:rFonts w:hint="eastAsia" w:ascii="宋体" w:eastAsia="宋体" w:cs="Times New Roman"/>
        <w:b/>
        <w:i w:val="0"/>
        <w:sz w:val="24"/>
      </w:rPr>
    </w:lvl>
    <w:lvl w:ilvl="3" w:tentative="0">
      <w:start w:val="1"/>
      <w:numFmt w:val="decimal"/>
      <w:pStyle w:val="415"/>
      <w:lvlText w:val="%1.%2.%3.%4"/>
      <w:lvlJc w:val="left"/>
      <w:rPr>
        <w:rFonts w:hint="eastAsia" w:ascii="宋体" w:eastAsia="宋体" w:cs="Times New Roman"/>
        <w:b/>
        <w:i w:val="0"/>
        <w:sz w:val="21"/>
      </w:rPr>
    </w:lvl>
    <w:lvl w:ilvl="4" w:tentative="0">
      <w:start w:val="1"/>
      <w:numFmt w:val="lowerLetter"/>
      <w:pStyle w:val="716"/>
      <w:lvlText w:val="%5)"/>
      <w:lvlJc w:val="left"/>
      <w:pPr>
        <w:ind w:left="2520" w:hanging="420"/>
      </w:pPr>
      <w:rPr>
        <w:rFonts w:hint="eastAsia" w:cs="Times New Roman"/>
      </w:rPr>
    </w:lvl>
    <w:lvl w:ilvl="5" w:tentative="0">
      <w:start w:val="1"/>
      <w:numFmt w:val="lowerRoman"/>
      <w:lvlText w:val="%6."/>
      <w:lvlJc w:val="right"/>
      <w:pPr>
        <w:ind w:left="2940" w:hanging="420"/>
      </w:pPr>
      <w:rPr>
        <w:rFonts w:hint="eastAsia" w:cs="Times New Roman"/>
      </w:rPr>
    </w:lvl>
    <w:lvl w:ilvl="6" w:tentative="0">
      <w:start w:val="1"/>
      <w:numFmt w:val="decimal"/>
      <w:lvlText w:val="%7."/>
      <w:lvlJc w:val="left"/>
      <w:pPr>
        <w:ind w:left="3360" w:hanging="420"/>
      </w:pPr>
      <w:rPr>
        <w:rFonts w:hint="eastAsia" w:cs="Times New Roman"/>
      </w:rPr>
    </w:lvl>
    <w:lvl w:ilvl="7" w:tentative="0">
      <w:start w:val="1"/>
      <w:numFmt w:val="lowerLetter"/>
      <w:lvlText w:val="%8)"/>
      <w:lvlJc w:val="left"/>
      <w:pPr>
        <w:ind w:left="3780" w:hanging="420"/>
      </w:pPr>
      <w:rPr>
        <w:rFonts w:hint="eastAsia" w:cs="Times New Roman"/>
      </w:rPr>
    </w:lvl>
    <w:lvl w:ilvl="8" w:tentative="0">
      <w:start w:val="1"/>
      <w:numFmt w:val="lowerRoman"/>
      <w:lvlText w:val="%9."/>
      <w:lvlJc w:val="right"/>
      <w:pPr>
        <w:ind w:left="4200" w:hanging="420"/>
      </w:pPr>
      <w:rPr>
        <w:rFonts w:hint="eastAsia" w:cs="Times New Roman"/>
      </w:rPr>
    </w:lvl>
  </w:abstractNum>
  <w:abstractNum w:abstractNumId="6">
    <w:nsid w:val="0000000A"/>
    <w:multiLevelType w:val="multilevel"/>
    <w:tmpl w:val="0000000A"/>
    <w:lvl w:ilvl="0" w:tentative="0">
      <w:start w:val="1"/>
      <w:numFmt w:val="decimal"/>
      <w:pStyle w:val="395"/>
      <w:suff w:val="space"/>
      <w:lvlText w:val="%1."/>
      <w:lvlJc w:val="left"/>
      <w:pPr>
        <w:ind w:firstLine="403"/>
      </w:pPr>
      <w:rPr>
        <w:rFonts w:hint="eastAsia" w:ascii="宋体" w:eastAsia="宋体" w:cs="Times New Roman"/>
        <w:b/>
        <w:i w:val="0"/>
        <w:vanish/>
        <w:color w:val="000000"/>
        <w:spacing w:val="0"/>
        <w:w w:val="100"/>
        <w:kern w:val="0"/>
        <w:sz w:val="21"/>
        <w:u w:val="none"/>
        <w:vertAlign w:val="baseline"/>
      </w:rPr>
    </w:lvl>
    <w:lvl w:ilvl="1" w:tentative="0">
      <w:start w:val="1"/>
      <w:numFmt w:val="decimal"/>
      <w:suff w:val="space"/>
      <w:lvlText w:val="%1.%2"/>
      <w:lvlJc w:val="left"/>
      <w:pPr>
        <w:ind w:firstLine="403"/>
      </w:pPr>
      <w:rPr>
        <w:rFonts w:hint="eastAsia" w:ascii="宋体" w:eastAsia="宋体" w:cs="Times New Roman"/>
        <w:b w:val="0"/>
        <w:i w:val="0"/>
        <w:vanish/>
        <w:color w:val="000000"/>
        <w:sz w:val="21"/>
        <w:vertAlign w:val="baseline"/>
      </w:rPr>
    </w:lvl>
    <w:lvl w:ilvl="2" w:tentative="0">
      <w:start w:val="1"/>
      <w:numFmt w:val="decimal"/>
      <w:pStyle w:val="671"/>
      <w:suff w:val="nothing"/>
      <w:lvlText w:val="%1.%2.%3"/>
      <w:lvlJc w:val="left"/>
      <w:pPr>
        <w:ind w:firstLine="400"/>
      </w:pPr>
      <w:rPr>
        <w:rFonts w:hint="eastAsia" w:ascii="宋体" w:eastAsia="宋体" w:cs="Times New Roman"/>
        <w:b w:val="0"/>
        <w:i w:val="0"/>
        <w:sz w:val="21"/>
      </w:rPr>
    </w:lvl>
    <w:lvl w:ilvl="3" w:tentative="0">
      <w:start w:val="1"/>
      <w:numFmt w:val="decimal"/>
      <w:suff w:val="nothing"/>
      <w:lvlText w:val="%1.%2.%3.%4"/>
      <w:lvlJc w:val="left"/>
      <w:pPr>
        <w:ind w:firstLine="403"/>
      </w:pPr>
      <w:rPr>
        <w:rFonts w:hint="eastAsia" w:cs="Times New Roman"/>
      </w:rPr>
    </w:lvl>
    <w:lvl w:ilvl="4" w:tentative="0">
      <w:start w:val="1"/>
      <w:numFmt w:val="decimal"/>
      <w:suff w:val="nothing"/>
      <w:lvlText w:val="%1.%2.%3.%4.%5"/>
      <w:lvlJc w:val="left"/>
      <w:pPr>
        <w:ind w:firstLine="403"/>
      </w:pPr>
      <w:rPr>
        <w:rFonts w:hint="eastAsia" w:cs="Times New Roman"/>
      </w:rPr>
    </w:lvl>
    <w:lvl w:ilvl="5" w:tentative="0">
      <w:start w:val="1"/>
      <w:numFmt w:val="decimal"/>
      <w:suff w:val="nothing"/>
      <w:lvlText w:val="%1.%2.%3.%4.%5.%6"/>
      <w:lvlJc w:val="left"/>
      <w:pPr>
        <w:ind w:firstLine="403"/>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0AADC6A9"/>
    <w:multiLevelType w:val="singleLevel"/>
    <w:tmpl w:val="0AADC6A9"/>
    <w:lvl w:ilvl="0" w:tentative="0">
      <w:start w:val="2"/>
      <w:numFmt w:val="chineseCounting"/>
      <w:suff w:val="space"/>
      <w:lvlText w:val="第%1章"/>
      <w:lvlJc w:val="left"/>
      <w:rPr>
        <w:rFonts w:hint="eastAsia" w:cs="Times New Roman"/>
      </w:rPr>
    </w:lvl>
  </w:abstractNum>
  <w:abstractNum w:abstractNumId="8">
    <w:nsid w:val="0C34DE15"/>
    <w:multiLevelType w:val="singleLevel"/>
    <w:tmpl w:val="0C34DE15"/>
    <w:lvl w:ilvl="0" w:tentative="0">
      <w:start w:val="1"/>
      <w:numFmt w:val="decimal"/>
      <w:lvlText w:val="%1."/>
      <w:lvlJc w:val="left"/>
      <w:pPr>
        <w:tabs>
          <w:tab w:val="left" w:pos="312"/>
        </w:tabs>
      </w:pPr>
      <w:rPr>
        <w:rFonts w:cs="Times New Roman"/>
      </w:rPr>
    </w:lvl>
  </w:abstractNum>
  <w:abstractNum w:abstractNumId="9">
    <w:nsid w:val="225A8346"/>
    <w:multiLevelType w:val="singleLevel"/>
    <w:tmpl w:val="225A8346"/>
    <w:lvl w:ilvl="0" w:tentative="0">
      <w:start w:val="1"/>
      <w:numFmt w:val="decimal"/>
      <w:lvlText w:val="%1."/>
      <w:lvlJc w:val="left"/>
      <w:pPr>
        <w:tabs>
          <w:tab w:val="left" w:pos="312"/>
        </w:tabs>
      </w:pPr>
      <w:rPr>
        <w:rFonts w:cs="Times New Roman"/>
      </w:rPr>
    </w:lvl>
  </w:abstractNum>
  <w:abstractNum w:abstractNumId="10">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799"/>
      <w:lvlText w:val="%1.%2.%3"/>
      <w:lvlJc w:val="left"/>
      <w:pPr>
        <w:ind w:left="720" w:hanging="720"/>
      </w:pPr>
      <w:rPr>
        <w:rFonts w:hint="default" w:cs="Times New Roman"/>
        <w:b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11">
    <w:nsid w:val="4DD4552D"/>
    <w:multiLevelType w:val="singleLevel"/>
    <w:tmpl w:val="4DD4552D"/>
    <w:lvl w:ilvl="0" w:tentative="0">
      <w:start w:val="1"/>
      <w:numFmt w:val="decimal"/>
      <w:lvlText w:val="%1."/>
      <w:lvlJc w:val="left"/>
      <w:pPr>
        <w:tabs>
          <w:tab w:val="left" w:pos="312"/>
        </w:tabs>
      </w:pPr>
      <w:rPr>
        <w:rFonts w:cs="Times New Roman"/>
      </w:rPr>
    </w:lvl>
  </w:abstractNum>
  <w:abstractNum w:abstractNumId="12">
    <w:nsid w:val="6A5C2BDB"/>
    <w:multiLevelType w:val="multilevel"/>
    <w:tmpl w:val="6A5C2BDB"/>
    <w:lvl w:ilvl="0" w:tentative="0">
      <w:start w:val="2"/>
      <w:numFmt w:val="japaneseCounting"/>
      <w:lvlText w:val="（%1）"/>
      <w:lvlJc w:val="left"/>
      <w:pPr>
        <w:ind w:left="1140" w:hanging="7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2"/>
  </w:num>
  <w:num w:numId="3">
    <w:abstractNumId w:val="1"/>
  </w:num>
  <w:num w:numId="4">
    <w:abstractNumId w:val="6"/>
  </w:num>
  <w:num w:numId="5">
    <w:abstractNumId w:val="5"/>
  </w:num>
  <w:num w:numId="6">
    <w:abstractNumId w:val="10"/>
  </w:num>
  <w:num w:numId="7">
    <w:abstractNumId w:val="4"/>
  </w:num>
  <w:num w:numId="8">
    <w:abstractNumId w:val="7"/>
  </w:num>
  <w:num w:numId="9">
    <w:abstractNumId w:val="12"/>
  </w:num>
  <w:num w:numId="10">
    <w:abstractNumId w:val="3"/>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391D6D"/>
    <w:rsid w:val="00030F2D"/>
    <w:rsid w:val="000551B5"/>
    <w:rsid w:val="000A70CD"/>
    <w:rsid w:val="000C4D36"/>
    <w:rsid w:val="000D3A90"/>
    <w:rsid w:val="00125DA0"/>
    <w:rsid w:val="001300CD"/>
    <w:rsid w:val="00170A82"/>
    <w:rsid w:val="001E3F32"/>
    <w:rsid w:val="001E6827"/>
    <w:rsid w:val="001F7518"/>
    <w:rsid w:val="002D66DC"/>
    <w:rsid w:val="00316008"/>
    <w:rsid w:val="0034016E"/>
    <w:rsid w:val="00391D6D"/>
    <w:rsid w:val="003A0C86"/>
    <w:rsid w:val="003C3659"/>
    <w:rsid w:val="003D3D01"/>
    <w:rsid w:val="00457DEE"/>
    <w:rsid w:val="005508A0"/>
    <w:rsid w:val="0057563E"/>
    <w:rsid w:val="005761BF"/>
    <w:rsid w:val="005E5064"/>
    <w:rsid w:val="006064E9"/>
    <w:rsid w:val="00606A46"/>
    <w:rsid w:val="00663145"/>
    <w:rsid w:val="0067246A"/>
    <w:rsid w:val="0069540D"/>
    <w:rsid w:val="006972C5"/>
    <w:rsid w:val="006F36E6"/>
    <w:rsid w:val="0072094E"/>
    <w:rsid w:val="0077433F"/>
    <w:rsid w:val="007F10DC"/>
    <w:rsid w:val="007F68E9"/>
    <w:rsid w:val="008237FA"/>
    <w:rsid w:val="008A7AC0"/>
    <w:rsid w:val="008C2C6D"/>
    <w:rsid w:val="008D0EF5"/>
    <w:rsid w:val="008D17E1"/>
    <w:rsid w:val="0092067A"/>
    <w:rsid w:val="00987D19"/>
    <w:rsid w:val="009C02A8"/>
    <w:rsid w:val="009D154B"/>
    <w:rsid w:val="00A2652E"/>
    <w:rsid w:val="00A411FD"/>
    <w:rsid w:val="00A42A37"/>
    <w:rsid w:val="00A81C81"/>
    <w:rsid w:val="00AA4D75"/>
    <w:rsid w:val="00AE6EF7"/>
    <w:rsid w:val="00AF0F45"/>
    <w:rsid w:val="00B00C27"/>
    <w:rsid w:val="00B26B36"/>
    <w:rsid w:val="00B36B01"/>
    <w:rsid w:val="00B55078"/>
    <w:rsid w:val="00B55F6E"/>
    <w:rsid w:val="00B869BE"/>
    <w:rsid w:val="00BA4BFA"/>
    <w:rsid w:val="00BB3B0A"/>
    <w:rsid w:val="00BC0281"/>
    <w:rsid w:val="00BD5AA4"/>
    <w:rsid w:val="00C06849"/>
    <w:rsid w:val="00C104D4"/>
    <w:rsid w:val="00C20248"/>
    <w:rsid w:val="00C31AF5"/>
    <w:rsid w:val="00C372D8"/>
    <w:rsid w:val="00C42F4E"/>
    <w:rsid w:val="00C97E1A"/>
    <w:rsid w:val="00D113D7"/>
    <w:rsid w:val="00D93D4A"/>
    <w:rsid w:val="00E71F2E"/>
    <w:rsid w:val="00EF595B"/>
    <w:rsid w:val="00F12566"/>
    <w:rsid w:val="00F1512A"/>
    <w:rsid w:val="00F6533B"/>
    <w:rsid w:val="09B72FD5"/>
    <w:rsid w:val="0A300921"/>
    <w:rsid w:val="0A595E3B"/>
    <w:rsid w:val="0B7C0033"/>
    <w:rsid w:val="0E76520D"/>
    <w:rsid w:val="101A606C"/>
    <w:rsid w:val="144B3CAB"/>
    <w:rsid w:val="17D905BB"/>
    <w:rsid w:val="195F2D42"/>
    <w:rsid w:val="1A141D7E"/>
    <w:rsid w:val="1DED4DC0"/>
    <w:rsid w:val="20D919D9"/>
    <w:rsid w:val="265A4227"/>
    <w:rsid w:val="2EE36A00"/>
    <w:rsid w:val="32747406"/>
    <w:rsid w:val="32D85945"/>
    <w:rsid w:val="34A35D81"/>
    <w:rsid w:val="3BCF7AB7"/>
    <w:rsid w:val="3C2D58D0"/>
    <w:rsid w:val="3DFB09DB"/>
    <w:rsid w:val="3EAD5442"/>
    <w:rsid w:val="4278084D"/>
    <w:rsid w:val="42DE4B54"/>
    <w:rsid w:val="48725F6A"/>
    <w:rsid w:val="49B5270A"/>
    <w:rsid w:val="4B3C2D5F"/>
    <w:rsid w:val="4E7445BE"/>
    <w:rsid w:val="519909BB"/>
    <w:rsid w:val="522F6471"/>
    <w:rsid w:val="5657542A"/>
    <w:rsid w:val="585711D8"/>
    <w:rsid w:val="5B6D07FE"/>
    <w:rsid w:val="5D891708"/>
    <w:rsid w:val="5E773A74"/>
    <w:rsid w:val="5FA10F8B"/>
    <w:rsid w:val="652341F0"/>
    <w:rsid w:val="665723A3"/>
    <w:rsid w:val="6B7A2BD7"/>
    <w:rsid w:val="6F175569"/>
    <w:rsid w:val="74E93A65"/>
    <w:rsid w:val="7CDB568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99"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99"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99"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99"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99"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3"/>
    <w:autoRedefine/>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link w:val="84"/>
    <w:autoRedefine/>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link w:val="85"/>
    <w:autoRedefine/>
    <w:unhideWhenUsed/>
    <w:qFormat/>
    <w:uiPriority w:val="9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link w:val="86"/>
    <w:autoRedefine/>
    <w:unhideWhenUsed/>
    <w:qFormat/>
    <w:uiPriority w:val="99"/>
    <w:pPr>
      <w:keepNext/>
      <w:keepLines/>
      <w:spacing w:before="80" w:after="40"/>
      <w:outlineLvl w:val="3"/>
    </w:pPr>
    <w:rPr>
      <w:rFonts w:cstheme="majorBidi"/>
      <w:color w:val="104862" w:themeColor="accent1" w:themeShade="BF"/>
      <w:sz w:val="28"/>
      <w:szCs w:val="28"/>
    </w:rPr>
  </w:style>
  <w:style w:type="paragraph" w:styleId="6">
    <w:name w:val="heading 5"/>
    <w:basedOn w:val="1"/>
    <w:link w:val="87"/>
    <w:autoRedefine/>
    <w:unhideWhenUsed/>
    <w:qFormat/>
    <w:uiPriority w:val="99"/>
    <w:pPr>
      <w:keepNext/>
      <w:keepLines/>
      <w:spacing w:before="80" w:after="40"/>
      <w:outlineLvl w:val="4"/>
    </w:pPr>
    <w:rPr>
      <w:rFonts w:cstheme="majorBidi"/>
      <w:color w:val="104862" w:themeColor="accent1" w:themeShade="BF"/>
      <w:sz w:val="24"/>
      <w:szCs w:val="24"/>
    </w:rPr>
  </w:style>
  <w:style w:type="paragraph" w:styleId="7">
    <w:name w:val="heading 6"/>
    <w:basedOn w:val="1"/>
    <w:link w:val="88"/>
    <w:autoRedefine/>
    <w:unhideWhenUsed/>
    <w:qFormat/>
    <w:uiPriority w:val="99"/>
    <w:pPr>
      <w:keepNext/>
      <w:keepLines/>
      <w:spacing w:before="40"/>
      <w:outlineLvl w:val="5"/>
    </w:pPr>
    <w:rPr>
      <w:rFonts w:cstheme="majorBidi"/>
      <w:b/>
      <w:bCs/>
      <w:color w:val="104862" w:themeColor="accent1" w:themeShade="BF"/>
    </w:rPr>
  </w:style>
  <w:style w:type="paragraph" w:styleId="8">
    <w:name w:val="heading 7"/>
    <w:basedOn w:val="1"/>
    <w:link w:val="89"/>
    <w:autoRedefine/>
    <w:unhideWhenUsed/>
    <w:qFormat/>
    <w:uiPriority w:val="9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link w:val="90"/>
    <w:autoRedefine/>
    <w:unhideWhenUsed/>
    <w:qFormat/>
    <w:uiPriority w:val="9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link w:val="91"/>
    <w:autoRedefine/>
    <w:unhideWhenUsed/>
    <w:qFormat/>
    <w:uiPriority w:val="9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71">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ind w:left="100" w:leftChars="400" w:hanging="200" w:hangingChars="200"/>
      <w:jc w:val="left"/>
    </w:pPr>
    <w:rPr>
      <w:rFonts w:ascii="Calibri" w:hAnsi="Calibri" w:eastAsia="宋体" w:cs="Times New Roman"/>
      <w:szCs w:val="24"/>
    </w:rPr>
  </w:style>
  <w:style w:type="paragraph" w:styleId="12">
    <w:name w:val="toc 7"/>
    <w:basedOn w:val="1"/>
    <w:autoRedefine/>
    <w:qFormat/>
    <w:uiPriority w:val="99"/>
    <w:pPr>
      <w:ind w:left="1260"/>
      <w:jc w:val="left"/>
    </w:pPr>
    <w:rPr>
      <w:rFonts w:ascii="Calibri" w:hAnsi="Calibri" w:eastAsia="宋体" w:cs="Calibri"/>
      <w:sz w:val="18"/>
      <w:szCs w:val="18"/>
    </w:rPr>
  </w:style>
  <w:style w:type="paragraph" w:styleId="13">
    <w:name w:val="List Number 2"/>
    <w:basedOn w:val="1"/>
    <w:autoRedefine/>
    <w:qFormat/>
    <w:uiPriority w:val="99"/>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autoRedefine/>
    <w:qFormat/>
    <w:uiPriority w:val="99"/>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autoRedefine/>
    <w:qFormat/>
    <w:uiPriority w:val="99"/>
    <w:pPr>
      <w:tabs>
        <w:tab w:val="left" w:pos="360"/>
      </w:tabs>
      <w:ind w:left="360" w:hanging="360"/>
    </w:pPr>
    <w:rPr>
      <w:rFonts w:ascii="Times New Roman" w:hAnsi="Times New Roman" w:eastAsia="宋体" w:cs="Times New Roman"/>
    </w:rPr>
  </w:style>
  <w:style w:type="paragraph" w:styleId="16">
    <w:name w:val="Normal Indent"/>
    <w:basedOn w:val="1"/>
    <w:link w:val="138"/>
    <w:autoRedefine/>
    <w:qFormat/>
    <w:uiPriority w:val="99"/>
    <w:pPr>
      <w:ind w:firstLine="420"/>
    </w:pPr>
    <w:rPr>
      <w:rFonts w:ascii="Times New Roman" w:hAnsi="Times New Roman" w:eastAsia="宋体" w:cs="Times New Roman"/>
      <w:kern w:val="0"/>
      <w:sz w:val="20"/>
      <w:szCs w:val="20"/>
    </w:rPr>
  </w:style>
  <w:style w:type="paragraph" w:styleId="17">
    <w:name w:val="caption"/>
    <w:basedOn w:val="1"/>
    <w:link w:val="139"/>
    <w:autoRedefine/>
    <w:qFormat/>
    <w:uiPriority w:val="99"/>
    <w:pPr>
      <w:spacing w:before="152" w:after="160"/>
    </w:pPr>
    <w:rPr>
      <w:rFonts w:ascii="Arial" w:hAnsi="Arial" w:eastAsia="黑体" w:cs="Times New Roman"/>
      <w:kern w:val="0"/>
      <w:sz w:val="20"/>
      <w:szCs w:val="20"/>
    </w:rPr>
  </w:style>
  <w:style w:type="paragraph" w:styleId="18">
    <w:name w:val="List Bullet"/>
    <w:basedOn w:val="1"/>
    <w:autoRedefine/>
    <w:qFormat/>
    <w:uiPriority w:val="99"/>
    <w:pPr>
      <w:tabs>
        <w:tab w:val="left" w:pos="360"/>
      </w:tabs>
      <w:ind w:left="360" w:hanging="360"/>
    </w:pPr>
    <w:rPr>
      <w:rFonts w:ascii="Times New Roman" w:hAnsi="Times New Roman" w:eastAsia="宋体" w:cs="Times New Roman"/>
    </w:rPr>
  </w:style>
  <w:style w:type="paragraph" w:styleId="19">
    <w:name w:val="Document Map"/>
    <w:basedOn w:val="1"/>
    <w:link w:val="105"/>
    <w:autoRedefine/>
    <w:qFormat/>
    <w:uiPriority w:val="99"/>
    <w:pPr>
      <w:shd w:val="clear" w:color="auto" w:fill="000080"/>
    </w:pPr>
    <w:rPr>
      <w:rFonts w:ascii="Times New Roman" w:hAnsi="Times New Roman" w:eastAsia="宋体" w:cs="宋体"/>
    </w:rPr>
  </w:style>
  <w:style w:type="paragraph" w:styleId="20">
    <w:name w:val="toa heading"/>
    <w:basedOn w:val="1"/>
    <w:autoRedefine/>
    <w:qFormat/>
    <w:uiPriority w:val="99"/>
    <w:pPr>
      <w:spacing w:before="120"/>
    </w:pPr>
    <w:rPr>
      <w:rFonts w:ascii="Cambria" w:hAnsi="Cambria" w:eastAsia="宋体" w:cs="Times New Roman"/>
      <w:sz w:val="24"/>
    </w:rPr>
  </w:style>
  <w:style w:type="paragraph" w:styleId="21">
    <w:name w:val="annotation text"/>
    <w:basedOn w:val="1"/>
    <w:link w:val="106"/>
    <w:autoRedefine/>
    <w:qFormat/>
    <w:uiPriority w:val="99"/>
    <w:pPr>
      <w:jc w:val="left"/>
    </w:pPr>
    <w:rPr>
      <w:rFonts w:ascii="Times New Roman" w:hAnsi="Times New Roman" w:eastAsia="宋体" w:cs="Times New Roman"/>
    </w:rPr>
  </w:style>
  <w:style w:type="paragraph" w:styleId="22">
    <w:name w:val="Salutation"/>
    <w:basedOn w:val="1"/>
    <w:link w:val="107"/>
    <w:autoRedefine/>
    <w:qFormat/>
    <w:uiPriority w:val="99"/>
    <w:pPr>
      <w:widowControl/>
      <w:jc w:val="left"/>
    </w:pPr>
    <w:rPr>
      <w:rFonts w:ascii="Times New Roman" w:hAnsi="Times New Roman" w:eastAsia="宋体" w:cs="Times New Roman"/>
      <w:kern w:val="0"/>
      <w:sz w:val="20"/>
      <w:szCs w:val="24"/>
    </w:rPr>
  </w:style>
  <w:style w:type="paragraph" w:styleId="23">
    <w:name w:val="Body Text 3"/>
    <w:basedOn w:val="1"/>
    <w:link w:val="108"/>
    <w:autoRedefine/>
    <w:qFormat/>
    <w:uiPriority w:val="99"/>
    <w:pPr>
      <w:snapToGrid w:val="0"/>
      <w:spacing w:before="50" w:after="50"/>
    </w:pPr>
    <w:rPr>
      <w:rFonts w:ascii="Times New Roman" w:hAnsi="宋体" w:eastAsia="Times New Roman" w:cs="Times New Roman"/>
      <w:b/>
      <w:sz w:val="24"/>
    </w:rPr>
  </w:style>
  <w:style w:type="paragraph" w:styleId="24">
    <w:name w:val="List Bullet 3"/>
    <w:basedOn w:val="1"/>
    <w:autoRedefine/>
    <w:qFormat/>
    <w:uiPriority w:val="99"/>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5">
    <w:name w:val="Body Text"/>
    <w:basedOn w:val="1"/>
    <w:link w:val="109"/>
    <w:autoRedefine/>
    <w:qFormat/>
    <w:uiPriority w:val="99"/>
    <w:pPr>
      <w:spacing w:after="120"/>
    </w:pPr>
    <w:rPr>
      <w:rFonts w:ascii="Times New Roman" w:hAnsi="Times New Roman" w:eastAsia="宋体" w:cs="Times New Roman"/>
    </w:rPr>
  </w:style>
  <w:style w:type="paragraph" w:styleId="26">
    <w:name w:val="Body Text Indent"/>
    <w:basedOn w:val="1"/>
    <w:link w:val="122"/>
    <w:autoRedefine/>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autoRedefine/>
    <w:qFormat/>
    <w:uiPriority w:val="99"/>
    <w:pPr>
      <w:numPr>
        <w:ilvl w:val="0"/>
        <w:numId w:val="1"/>
      </w:numPr>
      <w:tabs>
        <w:tab w:val="left" w:pos="360"/>
        <w:tab w:val="clear" w:pos="780"/>
      </w:tabs>
      <w:ind w:left="360"/>
    </w:pPr>
    <w:rPr>
      <w:rFonts w:ascii="Times New Roman" w:hAnsi="Times New Roman" w:eastAsia="宋体" w:cs="Times New Roman"/>
      <w:szCs w:val="24"/>
    </w:rPr>
  </w:style>
  <w:style w:type="paragraph" w:styleId="28">
    <w:name w:val="List 2"/>
    <w:basedOn w:val="1"/>
    <w:autoRedefine/>
    <w:qFormat/>
    <w:uiPriority w:val="99"/>
    <w:pPr>
      <w:ind w:left="100" w:leftChars="200" w:hanging="200" w:hangingChars="200"/>
    </w:pPr>
    <w:rPr>
      <w:rFonts w:ascii="Times New Roman" w:hAnsi="Times New Roman" w:eastAsia="宋体" w:cs="Times New Roman"/>
      <w:sz w:val="28"/>
      <w:szCs w:val="24"/>
    </w:rPr>
  </w:style>
  <w:style w:type="paragraph" w:styleId="29">
    <w:name w:val="Block Text"/>
    <w:basedOn w:val="1"/>
    <w:autoRedefine/>
    <w:qFormat/>
    <w:uiPriority w:val="99"/>
    <w:pPr>
      <w:widowControl/>
      <w:snapToGrid w:val="0"/>
      <w:spacing w:line="400" w:lineRule="exact"/>
      <w:ind w:left="2" w:right="105" w:firstLine="538"/>
      <w:jc w:val="left"/>
    </w:pPr>
    <w:rPr>
      <w:rFonts w:ascii="Calibri" w:hAnsi="Calibri" w:eastAsia="宋体" w:cs="Times New Roman"/>
      <w:b/>
      <w:szCs w:val="20"/>
    </w:rPr>
  </w:style>
  <w:style w:type="paragraph" w:styleId="30">
    <w:name w:val="List Bullet 2"/>
    <w:basedOn w:val="1"/>
    <w:autoRedefine/>
    <w:qFormat/>
    <w:uiPriority w:val="99"/>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1">
    <w:name w:val="toc 5"/>
    <w:basedOn w:val="1"/>
    <w:autoRedefine/>
    <w:qFormat/>
    <w:uiPriority w:val="99"/>
    <w:pPr>
      <w:ind w:left="840"/>
      <w:jc w:val="left"/>
    </w:pPr>
    <w:rPr>
      <w:rFonts w:ascii="Calibri" w:hAnsi="Calibri" w:eastAsia="宋体" w:cs="Calibri"/>
      <w:sz w:val="18"/>
      <w:szCs w:val="18"/>
    </w:rPr>
  </w:style>
  <w:style w:type="paragraph" w:styleId="32">
    <w:name w:val="toc 3"/>
    <w:basedOn w:val="1"/>
    <w:autoRedefine/>
    <w:qFormat/>
    <w:uiPriority w:val="99"/>
    <w:pPr>
      <w:ind w:left="420"/>
      <w:jc w:val="left"/>
    </w:pPr>
    <w:rPr>
      <w:rFonts w:ascii="Calibri" w:hAnsi="Calibri" w:eastAsia="宋体" w:cs="Calibri"/>
      <w:i/>
      <w:iCs/>
      <w:sz w:val="20"/>
      <w:szCs w:val="20"/>
    </w:rPr>
  </w:style>
  <w:style w:type="paragraph" w:styleId="33">
    <w:name w:val="Plain Text"/>
    <w:basedOn w:val="1"/>
    <w:link w:val="136"/>
    <w:autoRedefine/>
    <w:qFormat/>
    <w:uiPriority w:val="99"/>
    <w:pPr>
      <w:spacing w:beforeLines="50" w:line="400" w:lineRule="exact"/>
    </w:pPr>
    <w:rPr>
      <w:rFonts w:ascii="宋体" w:hAnsi="Courier New" w:eastAsia="宋体" w:cs="Times New Roman"/>
      <w:sz w:val="24"/>
    </w:rPr>
  </w:style>
  <w:style w:type="paragraph" w:styleId="34">
    <w:name w:val="List Bullet 5"/>
    <w:basedOn w:val="1"/>
    <w:autoRedefine/>
    <w:qFormat/>
    <w:uiPriority w:val="99"/>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5">
    <w:name w:val="List Number 4"/>
    <w:basedOn w:val="1"/>
    <w:autoRedefine/>
    <w:qFormat/>
    <w:uiPriority w:val="99"/>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6">
    <w:name w:val="toc 8"/>
    <w:basedOn w:val="1"/>
    <w:autoRedefine/>
    <w:qFormat/>
    <w:uiPriority w:val="99"/>
    <w:pPr>
      <w:ind w:left="1470"/>
      <w:jc w:val="left"/>
    </w:pPr>
    <w:rPr>
      <w:rFonts w:ascii="Calibri" w:hAnsi="Calibri" w:eastAsia="宋体" w:cs="Calibri"/>
      <w:sz w:val="18"/>
      <w:szCs w:val="18"/>
    </w:rPr>
  </w:style>
  <w:style w:type="paragraph" w:styleId="37">
    <w:name w:val="Date"/>
    <w:basedOn w:val="1"/>
    <w:link w:val="111"/>
    <w:autoRedefine/>
    <w:qFormat/>
    <w:uiPriority w:val="99"/>
    <w:pPr>
      <w:ind w:left="2500" w:leftChars="2500"/>
    </w:pPr>
    <w:rPr>
      <w:rFonts w:ascii="Calibri" w:hAnsi="Calibri" w:eastAsia="楷体_GB2312" w:cs="Times New Roman"/>
      <w:kern w:val="0"/>
      <w:sz w:val="32"/>
    </w:rPr>
  </w:style>
  <w:style w:type="paragraph" w:styleId="38">
    <w:name w:val="Body Text Indent 2"/>
    <w:basedOn w:val="1"/>
    <w:link w:val="112"/>
    <w:autoRedefine/>
    <w:qFormat/>
    <w:uiPriority w:val="99"/>
    <w:pPr>
      <w:snapToGrid w:val="0"/>
      <w:ind w:firstLine="542" w:firstLineChars="225"/>
    </w:pPr>
    <w:rPr>
      <w:rFonts w:ascii="仿宋_GB2312" w:hAnsi="宋体" w:eastAsia="宋体" w:cs="Times New Roman"/>
      <w:b/>
      <w:color w:val="000000"/>
      <w:kern w:val="0"/>
      <w:sz w:val="24"/>
    </w:rPr>
  </w:style>
  <w:style w:type="paragraph" w:styleId="39">
    <w:name w:val="endnote text"/>
    <w:basedOn w:val="1"/>
    <w:link w:val="113"/>
    <w:autoRedefine/>
    <w:qFormat/>
    <w:uiPriority w:val="99"/>
    <w:pPr>
      <w:widowControl/>
      <w:adjustRightInd w:val="0"/>
      <w:spacing w:line="360" w:lineRule="atLeast"/>
      <w:jc w:val="left"/>
    </w:pPr>
    <w:rPr>
      <w:rFonts w:ascii="Times New Roman" w:hAnsi="Times New Roman" w:eastAsia="宋体" w:cs="Times New Roman"/>
      <w:kern w:val="0"/>
      <w:sz w:val="24"/>
      <w:szCs w:val="20"/>
    </w:rPr>
  </w:style>
  <w:style w:type="paragraph" w:styleId="40">
    <w:name w:val="Balloon Text"/>
    <w:basedOn w:val="1"/>
    <w:link w:val="114"/>
    <w:autoRedefine/>
    <w:qFormat/>
    <w:uiPriority w:val="99"/>
    <w:rPr>
      <w:rFonts w:ascii="Calibri" w:hAnsi="Calibri" w:eastAsia="宋体" w:cs="Times New Roman"/>
      <w:sz w:val="18"/>
      <w:szCs w:val="18"/>
    </w:rPr>
  </w:style>
  <w:style w:type="paragraph" w:styleId="41">
    <w:name w:val="footer"/>
    <w:basedOn w:val="1"/>
    <w:link w:val="102"/>
    <w:autoRedefine/>
    <w:unhideWhenUsed/>
    <w:qFormat/>
    <w:uiPriority w:val="99"/>
    <w:pPr>
      <w:tabs>
        <w:tab w:val="center" w:pos="4153"/>
        <w:tab w:val="right" w:pos="8306"/>
      </w:tabs>
      <w:snapToGrid w:val="0"/>
      <w:jc w:val="left"/>
    </w:pPr>
    <w:rPr>
      <w:sz w:val="18"/>
      <w:szCs w:val="18"/>
    </w:rPr>
  </w:style>
  <w:style w:type="paragraph" w:styleId="42">
    <w:name w:val="header"/>
    <w:basedOn w:val="1"/>
    <w:link w:val="101"/>
    <w:autoRedefine/>
    <w:unhideWhenUsed/>
    <w:qFormat/>
    <w:uiPriority w:val="99"/>
    <w:pPr>
      <w:tabs>
        <w:tab w:val="center" w:pos="4153"/>
        <w:tab w:val="right" w:pos="8306"/>
      </w:tabs>
      <w:snapToGrid w:val="0"/>
      <w:jc w:val="center"/>
    </w:pPr>
    <w:rPr>
      <w:sz w:val="18"/>
      <w:szCs w:val="18"/>
    </w:rPr>
  </w:style>
  <w:style w:type="paragraph" w:styleId="43">
    <w:name w:val="toc 1"/>
    <w:basedOn w:val="1"/>
    <w:link w:val="389"/>
    <w:autoRedefine/>
    <w:qFormat/>
    <w:uiPriority w:val="99"/>
    <w:rPr>
      <w:rFonts w:ascii="Times New Roman" w:hAnsi="Times New Roman" w:eastAsia="宋体" w:cs="Times New Roman"/>
    </w:rPr>
  </w:style>
  <w:style w:type="paragraph" w:styleId="44">
    <w:name w:val="toc 4"/>
    <w:basedOn w:val="1"/>
    <w:autoRedefine/>
    <w:qFormat/>
    <w:uiPriority w:val="99"/>
    <w:pPr>
      <w:ind w:left="630"/>
      <w:jc w:val="left"/>
    </w:pPr>
    <w:rPr>
      <w:rFonts w:ascii="Calibri" w:hAnsi="Calibri" w:eastAsia="宋体" w:cs="Calibri"/>
      <w:sz w:val="18"/>
      <w:szCs w:val="18"/>
    </w:rPr>
  </w:style>
  <w:style w:type="paragraph" w:styleId="45">
    <w:name w:val="Subtitle"/>
    <w:basedOn w:val="1"/>
    <w:link w:val="93"/>
    <w:autoRedefine/>
    <w:qFormat/>
    <w:uiPriority w:val="99"/>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6">
    <w:name w:val="List Number 5"/>
    <w:basedOn w:val="1"/>
    <w:autoRedefine/>
    <w:qFormat/>
    <w:uiPriority w:val="99"/>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7">
    <w:name w:val="List"/>
    <w:basedOn w:val="1"/>
    <w:autoRedefine/>
    <w:qFormat/>
    <w:uiPriority w:val="99"/>
    <w:pPr>
      <w:ind w:left="200" w:hanging="200" w:hangingChars="200"/>
    </w:pPr>
    <w:rPr>
      <w:rFonts w:ascii="Times New Roman" w:hAnsi="Times New Roman" w:eastAsia="宋体" w:cs="Times New Roman"/>
      <w:sz w:val="28"/>
    </w:rPr>
  </w:style>
  <w:style w:type="paragraph" w:styleId="48">
    <w:name w:val="footnote text"/>
    <w:basedOn w:val="1"/>
    <w:link w:val="115"/>
    <w:autoRedefine/>
    <w:qFormat/>
    <w:uiPriority w:val="99"/>
    <w:pPr>
      <w:wordWrap w:val="0"/>
      <w:snapToGrid w:val="0"/>
      <w:spacing w:line="360" w:lineRule="auto"/>
      <w:ind w:firstLine="200" w:firstLineChars="200"/>
      <w:jc w:val="left"/>
    </w:pPr>
    <w:rPr>
      <w:rFonts w:ascii="宋体" w:hAnsi="Calibri" w:eastAsia="宋体" w:cs="宋体"/>
      <w:sz w:val="18"/>
      <w:szCs w:val="18"/>
    </w:rPr>
  </w:style>
  <w:style w:type="paragraph" w:styleId="49">
    <w:name w:val="toc 6"/>
    <w:basedOn w:val="1"/>
    <w:autoRedefine/>
    <w:qFormat/>
    <w:uiPriority w:val="99"/>
    <w:pPr>
      <w:ind w:left="1050"/>
      <w:jc w:val="left"/>
    </w:pPr>
    <w:rPr>
      <w:rFonts w:ascii="Calibri" w:hAnsi="Calibri" w:eastAsia="宋体" w:cs="Calibri"/>
      <w:sz w:val="18"/>
      <w:szCs w:val="18"/>
    </w:rPr>
  </w:style>
  <w:style w:type="paragraph" w:styleId="50">
    <w:name w:val="Body Text Indent 3"/>
    <w:basedOn w:val="1"/>
    <w:link w:val="116"/>
    <w:autoRedefine/>
    <w:qFormat/>
    <w:uiPriority w:val="99"/>
    <w:pPr>
      <w:snapToGrid w:val="0"/>
      <w:ind w:firstLine="480" w:firstLineChars="200"/>
      <w:jc w:val="left"/>
    </w:pPr>
    <w:rPr>
      <w:rFonts w:ascii="仿宋_GB2312" w:hAnsi="宋体" w:eastAsia="Times New Roman" w:cs="Times New Roman"/>
      <w:color w:val="000000"/>
      <w:kern w:val="0"/>
      <w:sz w:val="24"/>
    </w:rPr>
  </w:style>
  <w:style w:type="paragraph" w:styleId="51">
    <w:name w:val="table of figures"/>
    <w:basedOn w:val="1"/>
    <w:autoRedefine/>
    <w:qFormat/>
    <w:uiPriority w:val="99"/>
    <w:pPr>
      <w:ind w:left="200" w:leftChars="200" w:hanging="200" w:hangingChars="200"/>
    </w:pPr>
    <w:rPr>
      <w:rFonts w:ascii="Times New Roman" w:hAnsi="Times New Roman" w:eastAsia="宋体" w:cs="Times New Roman"/>
    </w:rPr>
  </w:style>
  <w:style w:type="paragraph" w:styleId="52">
    <w:name w:val="toc 2"/>
    <w:basedOn w:val="1"/>
    <w:autoRedefine/>
    <w:qFormat/>
    <w:uiPriority w:val="99"/>
    <w:pPr>
      <w:wordWrap w:val="0"/>
      <w:spacing w:line="360" w:lineRule="auto"/>
      <w:ind w:left="420" w:leftChars="200" w:firstLine="200" w:firstLineChars="200"/>
    </w:pPr>
    <w:rPr>
      <w:rFonts w:ascii="宋体" w:hAnsi="Calibri" w:eastAsia="宋体" w:cs="宋体"/>
    </w:rPr>
  </w:style>
  <w:style w:type="paragraph" w:styleId="53">
    <w:name w:val="toc 9"/>
    <w:basedOn w:val="1"/>
    <w:autoRedefine/>
    <w:qFormat/>
    <w:uiPriority w:val="99"/>
    <w:pPr>
      <w:ind w:left="1680"/>
      <w:jc w:val="left"/>
    </w:pPr>
    <w:rPr>
      <w:rFonts w:ascii="Calibri" w:hAnsi="Calibri" w:eastAsia="宋体" w:cs="Calibri"/>
      <w:sz w:val="18"/>
      <w:szCs w:val="18"/>
    </w:rPr>
  </w:style>
  <w:style w:type="paragraph" w:styleId="54">
    <w:name w:val="Body Text 2"/>
    <w:basedOn w:val="1"/>
    <w:link w:val="117"/>
    <w:autoRedefine/>
    <w:qFormat/>
    <w:uiPriority w:val="99"/>
    <w:pPr>
      <w:widowControl/>
      <w:overflowPunct w:val="0"/>
      <w:autoSpaceDE w:val="0"/>
      <w:autoSpaceDN w:val="0"/>
      <w:adjustRightInd w:val="0"/>
      <w:spacing w:line="280" w:lineRule="exact"/>
      <w:jc w:val="center"/>
    </w:pPr>
    <w:rPr>
      <w:rFonts w:ascii="宋体" w:hAnsi="宋体" w:eastAsia="宋体" w:cs="宋体"/>
      <w:bCs/>
    </w:rPr>
  </w:style>
  <w:style w:type="paragraph" w:styleId="55">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6">
    <w:name w:val="Normal (Web)"/>
    <w:basedOn w:val="1"/>
    <w:link w:val="730"/>
    <w:autoRedefine/>
    <w:qFormat/>
    <w:uiPriority w:val="99"/>
    <w:pPr>
      <w:widowControl/>
      <w:spacing w:before="100" w:beforeAutospacing="1" w:after="100" w:afterAutospacing="1"/>
      <w:jc w:val="left"/>
    </w:pPr>
    <w:rPr>
      <w:rFonts w:ascii="(使用中文字体)" w:hAnsi="(使用中文字体)" w:eastAsia="宋体" w:cs="Times New Roman"/>
      <w:kern w:val="0"/>
      <w:sz w:val="24"/>
      <w:szCs w:val="24"/>
    </w:rPr>
  </w:style>
  <w:style w:type="paragraph" w:styleId="57">
    <w:name w:val="index 1"/>
    <w:basedOn w:val="1"/>
    <w:autoRedefine/>
    <w:qFormat/>
    <w:uiPriority w:val="99"/>
    <w:pPr>
      <w:tabs>
        <w:tab w:val="left" w:pos="900"/>
      </w:tabs>
      <w:adjustRightInd w:val="0"/>
      <w:ind w:firstLine="420" w:firstLineChars="200"/>
    </w:pPr>
    <w:rPr>
      <w:rFonts w:ascii="宋体" w:hAnsi="宋体" w:eastAsia="宋体" w:cs="Times New Roman"/>
    </w:rPr>
  </w:style>
  <w:style w:type="paragraph" w:styleId="58">
    <w:name w:val="Title"/>
    <w:basedOn w:val="1"/>
    <w:link w:val="92"/>
    <w:autoRedefine/>
    <w:qFormat/>
    <w:uiPriority w:val="99"/>
    <w:pPr>
      <w:spacing w:after="80"/>
      <w:contextualSpacing/>
      <w:jc w:val="center"/>
    </w:pPr>
    <w:rPr>
      <w:rFonts w:asciiTheme="majorHAnsi" w:hAnsiTheme="majorHAnsi" w:eastAsiaTheme="majorEastAsia" w:cstheme="majorBidi"/>
      <w:spacing w:val="-10"/>
      <w:kern w:val="28"/>
      <w:sz w:val="56"/>
      <w:szCs w:val="56"/>
    </w:rPr>
  </w:style>
  <w:style w:type="paragraph" w:styleId="59">
    <w:name w:val="annotation subject"/>
    <w:basedOn w:val="21"/>
    <w:link w:val="119"/>
    <w:autoRedefine/>
    <w:qFormat/>
    <w:uiPriority w:val="99"/>
    <w:rPr>
      <w:rFonts w:cs="宋体"/>
      <w:b/>
      <w:bCs/>
    </w:rPr>
  </w:style>
  <w:style w:type="paragraph" w:styleId="60">
    <w:name w:val="Body Text First Indent"/>
    <w:basedOn w:val="25"/>
    <w:next w:val="1"/>
    <w:link w:val="120"/>
    <w:autoRedefine/>
    <w:qFormat/>
    <w:uiPriority w:val="0"/>
    <w:pPr>
      <w:ind w:firstLine="420" w:firstLineChars="100"/>
    </w:pPr>
    <w:rPr>
      <w:rFonts w:hAnsi="Calibri"/>
      <w:kern w:val="0"/>
    </w:rPr>
  </w:style>
  <w:style w:type="paragraph" w:styleId="61">
    <w:name w:val="Body Text First Indent 2"/>
    <w:basedOn w:val="26"/>
    <w:link w:val="121"/>
    <w:autoRedefine/>
    <w:qFormat/>
    <w:uiPriority w:val="99"/>
    <w:pPr>
      <w:spacing w:after="120" w:line="240" w:lineRule="auto"/>
      <w:ind w:left="420" w:leftChars="200" w:firstLine="420" w:firstLineChars="200"/>
    </w:pPr>
    <w:rPr>
      <w:rFonts w:ascii="Calibri" w:hAnsi="Calibri"/>
      <w:spacing w:val="0"/>
      <w:kern w:val="2"/>
      <w:sz w:val="21"/>
      <w:szCs w:val="24"/>
    </w:rPr>
  </w:style>
  <w:style w:type="table" w:styleId="63">
    <w:name w:val="Table Grid"/>
    <w:basedOn w:val="6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4">
    <w:name w:val="Table Theme"/>
    <w:basedOn w:val="62"/>
    <w:autoRedefine/>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99"/>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Medium Shading 2 Accent 2"/>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3"/>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4"/>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5"/>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70">
    <w:name w:val="Medium Shading 2 Accent 6"/>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2">
    <w:name w:val="Strong"/>
    <w:autoRedefine/>
    <w:qFormat/>
    <w:uiPriority w:val="99"/>
    <w:rPr>
      <w:rFonts w:ascii="Times New Roman" w:hAnsi="Times New Roman" w:cs="Times New Roman"/>
      <w:b/>
    </w:rPr>
  </w:style>
  <w:style w:type="character" w:styleId="73">
    <w:name w:val="page number"/>
    <w:autoRedefine/>
    <w:qFormat/>
    <w:uiPriority w:val="99"/>
    <w:rPr>
      <w:rFonts w:ascii="Times New Roman" w:hAnsi="Times New Roman" w:cs="Times New Roman"/>
    </w:rPr>
  </w:style>
  <w:style w:type="character" w:styleId="74">
    <w:name w:val="FollowedHyperlink"/>
    <w:autoRedefine/>
    <w:qFormat/>
    <w:uiPriority w:val="99"/>
    <w:rPr>
      <w:rFonts w:ascii="Times New Roman" w:hAnsi="Times New Roman" w:cs="Times New Roman"/>
      <w:color w:val="800080"/>
      <w:u w:val="single"/>
    </w:rPr>
  </w:style>
  <w:style w:type="character" w:styleId="75">
    <w:name w:val="Emphasis"/>
    <w:autoRedefine/>
    <w:qFormat/>
    <w:uiPriority w:val="99"/>
    <w:rPr>
      <w:rFonts w:ascii="Calibri" w:hAnsi="Calibri" w:eastAsia="宋体" w:cs="Times New Roman"/>
    </w:rPr>
  </w:style>
  <w:style w:type="character" w:styleId="76">
    <w:name w:val="HTML Definition"/>
    <w:autoRedefine/>
    <w:semiHidden/>
    <w:qFormat/>
    <w:uiPriority w:val="99"/>
    <w:rPr>
      <w:rFonts w:ascii="Times New Roman" w:hAnsi="Times New Roman" w:cs="Times New Roman"/>
      <w:i/>
    </w:rPr>
  </w:style>
  <w:style w:type="character" w:styleId="77">
    <w:name w:val="Hyperlink"/>
    <w:autoRedefine/>
    <w:qFormat/>
    <w:uiPriority w:val="99"/>
    <w:rPr>
      <w:rFonts w:ascii="Times New Roman" w:hAnsi="Times New Roman" w:cs="Times New Roman"/>
      <w:color w:val="0000FF"/>
      <w:u w:val="single"/>
    </w:rPr>
  </w:style>
  <w:style w:type="character" w:styleId="78">
    <w:name w:val="HTML Code"/>
    <w:autoRedefine/>
    <w:semiHidden/>
    <w:qFormat/>
    <w:uiPriority w:val="99"/>
    <w:rPr>
      <w:rFonts w:ascii="Marlett" w:hAnsi="Marlett" w:cs="Times New Roman"/>
      <w:sz w:val="24"/>
      <w:szCs w:val="24"/>
    </w:rPr>
  </w:style>
  <w:style w:type="character" w:styleId="79">
    <w:name w:val="annotation reference"/>
    <w:autoRedefine/>
    <w:qFormat/>
    <w:uiPriority w:val="99"/>
    <w:rPr>
      <w:rFonts w:ascii="Times New Roman" w:hAnsi="Times New Roman" w:cs="Times New Roman"/>
      <w:sz w:val="21"/>
    </w:rPr>
  </w:style>
  <w:style w:type="character" w:styleId="80">
    <w:name w:val="footnote reference"/>
    <w:autoRedefine/>
    <w:qFormat/>
    <w:uiPriority w:val="99"/>
    <w:rPr>
      <w:rFonts w:cs="Times New Roman"/>
      <w:vertAlign w:val="superscript"/>
    </w:rPr>
  </w:style>
  <w:style w:type="character" w:styleId="81">
    <w:name w:val="HTML Keyboard"/>
    <w:autoRedefine/>
    <w:semiHidden/>
    <w:qFormat/>
    <w:uiPriority w:val="99"/>
    <w:rPr>
      <w:rFonts w:ascii="Marlett" w:hAnsi="Marlett" w:cs="Times New Roman"/>
      <w:sz w:val="24"/>
      <w:szCs w:val="24"/>
    </w:rPr>
  </w:style>
  <w:style w:type="character" w:styleId="82">
    <w:name w:val="HTML Sample"/>
    <w:autoRedefine/>
    <w:semiHidden/>
    <w:qFormat/>
    <w:uiPriority w:val="99"/>
    <w:rPr>
      <w:rFonts w:ascii="Marlett" w:hAnsi="Marlett" w:cs="Times New Roman"/>
      <w:sz w:val="21"/>
    </w:rPr>
  </w:style>
  <w:style w:type="character" w:customStyle="1" w:styleId="83">
    <w:name w:val="标题 1 字符"/>
    <w:basedOn w:val="71"/>
    <w:link w:val="2"/>
    <w:autoRedefine/>
    <w:qFormat/>
    <w:uiPriority w:val="99"/>
    <w:rPr>
      <w:rFonts w:asciiTheme="majorHAnsi" w:hAnsiTheme="majorHAnsi" w:eastAsiaTheme="majorEastAsia" w:cstheme="majorBidi"/>
      <w:color w:val="104862" w:themeColor="accent1" w:themeShade="BF"/>
      <w:sz w:val="48"/>
      <w:szCs w:val="48"/>
    </w:rPr>
  </w:style>
  <w:style w:type="character" w:customStyle="1" w:styleId="84">
    <w:name w:val="标题 2 字符"/>
    <w:basedOn w:val="71"/>
    <w:link w:val="3"/>
    <w:autoRedefine/>
    <w:qFormat/>
    <w:uiPriority w:val="99"/>
    <w:rPr>
      <w:rFonts w:asciiTheme="majorHAnsi" w:hAnsiTheme="majorHAnsi" w:eastAsiaTheme="majorEastAsia" w:cstheme="majorBidi"/>
      <w:color w:val="104862" w:themeColor="accent1" w:themeShade="BF"/>
      <w:sz w:val="40"/>
      <w:szCs w:val="40"/>
    </w:rPr>
  </w:style>
  <w:style w:type="character" w:customStyle="1" w:styleId="85">
    <w:name w:val="标题 3 字符"/>
    <w:basedOn w:val="71"/>
    <w:link w:val="4"/>
    <w:autoRedefine/>
    <w:qFormat/>
    <w:uiPriority w:val="99"/>
    <w:rPr>
      <w:rFonts w:asciiTheme="majorHAnsi" w:hAnsiTheme="majorHAnsi" w:eastAsiaTheme="majorEastAsia" w:cstheme="majorBidi"/>
      <w:color w:val="104862" w:themeColor="accent1" w:themeShade="BF"/>
      <w:sz w:val="32"/>
      <w:szCs w:val="32"/>
    </w:rPr>
  </w:style>
  <w:style w:type="character" w:customStyle="1" w:styleId="86">
    <w:name w:val="标题 4 字符"/>
    <w:basedOn w:val="71"/>
    <w:link w:val="5"/>
    <w:autoRedefine/>
    <w:qFormat/>
    <w:uiPriority w:val="99"/>
    <w:rPr>
      <w:rFonts w:cstheme="majorBidi"/>
      <w:color w:val="104862" w:themeColor="accent1" w:themeShade="BF"/>
      <w:sz w:val="28"/>
      <w:szCs w:val="28"/>
    </w:rPr>
  </w:style>
  <w:style w:type="character" w:customStyle="1" w:styleId="87">
    <w:name w:val="标题 5 字符"/>
    <w:basedOn w:val="71"/>
    <w:link w:val="6"/>
    <w:autoRedefine/>
    <w:qFormat/>
    <w:uiPriority w:val="99"/>
    <w:rPr>
      <w:rFonts w:cstheme="majorBidi"/>
      <w:color w:val="104862" w:themeColor="accent1" w:themeShade="BF"/>
      <w:sz w:val="24"/>
      <w:szCs w:val="24"/>
    </w:rPr>
  </w:style>
  <w:style w:type="character" w:customStyle="1" w:styleId="88">
    <w:name w:val="标题 6 字符"/>
    <w:basedOn w:val="71"/>
    <w:link w:val="7"/>
    <w:autoRedefine/>
    <w:qFormat/>
    <w:uiPriority w:val="99"/>
    <w:rPr>
      <w:rFonts w:cstheme="majorBidi"/>
      <w:b/>
      <w:bCs/>
      <w:color w:val="104862" w:themeColor="accent1" w:themeShade="BF"/>
    </w:rPr>
  </w:style>
  <w:style w:type="character" w:customStyle="1" w:styleId="89">
    <w:name w:val="标题 7 字符"/>
    <w:basedOn w:val="71"/>
    <w:link w:val="8"/>
    <w:autoRedefine/>
    <w:qFormat/>
    <w:uiPriority w:val="99"/>
    <w:rPr>
      <w:rFonts w:cstheme="majorBidi"/>
      <w:b/>
      <w:bCs/>
      <w:color w:val="595959" w:themeColor="text1" w:themeTint="A6"/>
      <w14:textFill>
        <w14:solidFill>
          <w14:schemeClr w14:val="tx1">
            <w14:lumMod w14:val="65000"/>
            <w14:lumOff w14:val="35000"/>
          </w14:schemeClr>
        </w14:solidFill>
      </w14:textFill>
    </w:rPr>
  </w:style>
  <w:style w:type="character" w:customStyle="1" w:styleId="90">
    <w:name w:val="标题 8 字符"/>
    <w:basedOn w:val="71"/>
    <w:link w:val="9"/>
    <w:autoRedefine/>
    <w:qFormat/>
    <w:uiPriority w:val="99"/>
    <w:rPr>
      <w:rFonts w:cstheme="majorBidi"/>
      <w:color w:val="595959" w:themeColor="text1" w:themeTint="A6"/>
      <w14:textFill>
        <w14:solidFill>
          <w14:schemeClr w14:val="tx1">
            <w14:lumMod w14:val="65000"/>
            <w14:lumOff w14:val="35000"/>
          </w14:schemeClr>
        </w14:solidFill>
      </w14:textFill>
    </w:rPr>
  </w:style>
  <w:style w:type="character" w:customStyle="1" w:styleId="91">
    <w:name w:val="标题 9 字符"/>
    <w:basedOn w:val="71"/>
    <w:link w:val="10"/>
    <w:autoRedefine/>
    <w:qFormat/>
    <w:uiPriority w:val="9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92">
    <w:name w:val="标题 字符"/>
    <w:basedOn w:val="71"/>
    <w:link w:val="58"/>
    <w:autoRedefine/>
    <w:qFormat/>
    <w:uiPriority w:val="99"/>
    <w:rPr>
      <w:rFonts w:asciiTheme="majorHAnsi" w:hAnsiTheme="majorHAnsi" w:eastAsiaTheme="majorEastAsia" w:cstheme="majorBidi"/>
      <w:spacing w:val="-10"/>
      <w:kern w:val="28"/>
      <w:sz w:val="56"/>
      <w:szCs w:val="56"/>
    </w:rPr>
  </w:style>
  <w:style w:type="character" w:customStyle="1" w:styleId="93">
    <w:name w:val="副标题 字符"/>
    <w:basedOn w:val="71"/>
    <w:link w:val="45"/>
    <w:autoRedefine/>
    <w:qFormat/>
    <w:uiPriority w:val="99"/>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94">
    <w:name w:val="Quote"/>
    <w:basedOn w:val="1"/>
    <w:link w:val="95"/>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95">
    <w:name w:val="引用 字符"/>
    <w:basedOn w:val="71"/>
    <w:link w:val="94"/>
    <w:autoRedefine/>
    <w:qFormat/>
    <w:uiPriority w:val="29"/>
    <w:rPr>
      <w:i/>
      <w:iCs/>
      <w:color w:val="404040" w:themeColor="text1" w:themeTint="BF"/>
      <w14:textFill>
        <w14:solidFill>
          <w14:schemeClr w14:val="tx1">
            <w14:lumMod w14:val="75000"/>
            <w14:lumOff w14:val="25000"/>
          </w14:schemeClr>
        </w14:solidFill>
      </w14:textFill>
    </w:rPr>
  </w:style>
  <w:style w:type="paragraph" w:styleId="96">
    <w:name w:val="List Paragraph"/>
    <w:basedOn w:val="1"/>
    <w:autoRedefine/>
    <w:qFormat/>
    <w:uiPriority w:val="99"/>
    <w:pPr>
      <w:ind w:left="720"/>
      <w:contextualSpacing/>
    </w:pPr>
  </w:style>
  <w:style w:type="character" w:customStyle="1" w:styleId="97">
    <w:name w:val="明显强调1"/>
    <w:basedOn w:val="71"/>
    <w:autoRedefine/>
    <w:qFormat/>
    <w:uiPriority w:val="21"/>
    <w:rPr>
      <w:i/>
      <w:iCs/>
      <w:color w:val="104862" w:themeColor="accent1" w:themeShade="BF"/>
    </w:rPr>
  </w:style>
  <w:style w:type="paragraph" w:styleId="98">
    <w:name w:val="Intense Quote"/>
    <w:basedOn w:val="1"/>
    <w:link w:val="9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99">
    <w:name w:val="明显引用 字符"/>
    <w:basedOn w:val="71"/>
    <w:link w:val="98"/>
    <w:autoRedefine/>
    <w:qFormat/>
    <w:uiPriority w:val="30"/>
    <w:rPr>
      <w:i/>
      <w:iCs/>
      <w:color w:val="104862" w:themeColor="accent1" w:themeShade="BF"/>
    </w:rPr>
  </w:style>
  <w:style w:type="character" w:customStyle="1" w:styleId="100">
    <w:name w:val="明显参考1"/>
    <w:basedOn w:val="71"/>
    <w:autoRedefine/>
    <w:qFormat/>
    <w:uiPriority w:val="32"/>
    <w:rPr>
      <w:b/>
      <w:bCs/>
      <w:color w:val="104862" w:themeColor="accent1" w:themeShade="BF"/>
      <w:spacing w:val="5"/>
    </w:rPr>
  </w:style>
  <w:style w:type="character" w:customStyle="1" w:styleId="101">
    <w:name w:val="页眉 字符"/>
    <w:basedOn w:val="71"/>
    <w:link w:val="42"/>
    <w:autoRedefine/>
    <w:qFormat/>
    <w:uiPriority w:val="99"/>
    <w:rPr>
      <w:sz w:val="18"/>
      <w:szCs w:val="18"/>
    </w:rPr>
  </w:style>
  <w:style w:type="character" w:customStyle="1" w:styleId="102">
    <w:name w:val="页脚 字符"/>
    <w:basedOn w:val="71"/>
    <w:link w:val="41"/>
    <w:autoRedefine/>
    <w:qFormat/>
    <w:uiPriority w:val="99"/>
    <w:rPr>
      <w:sz w:val="18"/>
      <w:szCs w:val="18"/>
    </w:rPr>
  </w:style>
  <w:style w:type="paragraph" w:customStyle="1" w:styleId="103">
    <w:name w:val="首行缩进"/>
    <w:basedOn w:val="1"/>
    <w:autoRedefine/>
    <w:qFormat/>
    <w:uiPriority w:val="0"/>
    <w:pPr>
      <w:spacing w:line="360" w:lineRule="auto"/>
      <w:ind w:firstLine="480" w:firstLineChars="200"/>
      <w:jc w:val="left"/>
    </w:pPr>
    <w:rPr>
      <w:rFonts w:ascii="宋体" w:hAnsi="宋体" w:eastAsia="等线" w:cs="Times New Roman"/>
      <w:sz w:val="24"/>
    </w:rPr>
  </w:style>
  <w:style w:type="character" w:customStyle="1" w:styleId="104">
    <w:name w:val="正文文本缩进 字符"/>
    <w:basedOn w:val="71"/>
    <w:autoRedefine/>
    <w:qFormat/>
    <w:uiPriority w:val="99"/>
  </w:style>
  <w:style w:type="character" w:customStyle="1" w:styleId="105">
    <w:name w:val="文档结构图 字符"/>
    <w:basedOn w:val="71"/>
    <w:link w:val="19"/>
    <w:autoRedefine/>
    <w:qFormat/>
    <w:uiPriority w:val="99"/>
    <w:rPr>
      <w:rFonts w:ascii="Times New Roman" w:hAnsi="Times New Roman" w:eastAsia="宋体" w:cs="宋体"/>
      <w:shd w:val="clear" w:color="auto" w:fill="000080"/>
    </w:rPr>
  </w:style>
  <w:style w:type="character" w:customStyle="1" w:styleId="106">
    <w:name w:val="批注文字 字符"/>
    <w:basedOn w:val="71"/>
    <w:link w:val="21"/>
    <w:autoRedefine/>
    <w:qFormat/>
    <w:uiPriority w:val="99"/>
    <w:rPr>
      <w:rFonts w:ascii="Times New Roman" w:hAnsi="Times New Roman" w:eastAsia="宋体" w:cs="Times New Roman"/>
    </w:rPr>
  </w:style>
  <w:style w:type="character" w:customStyle="1" w:styleId="107">
    <w:name w:val="称呼 字符"/>
    <w:basedOn w:val="71"/>
    <w:link w:val="22"/>
    <w:autoRedefine/>
    <w:qFormat/>
    <w:uiPriority w:val="99"/>
    <w:rPr>
      <w:rFonts w:ascii="Times New Roman" w:hAnsi="Times New Roman" w:eastAsia="宋体" w:cs="Times New Roman"/>
      <w:kern w:val="0"/>
      <w:sz w:val="20"/>
      <w:szCs w:val="24"/>
    </w:rPr>
  </w:style>
  <w:style w:type="character" w:customStyle="1" w:styleId="108">
    <w:name w:val="正文文本 3 字符"/>
    <w:basedOn w:val="71"/>
    <w:link w:val="23"/>
    <w:autoRedefine/>
    <w:qFormat/>
    <w:uiPriority w:val="99"/>
    <w:rPr>
      <w:rFonts w:ascii="Times New Roman" w:hAnsi="宋体" w:eastAsia="Times New Roman" w:cs="Times New Roman"/>
      <w:b/>
      <w:sz w:val="24"/>
    </w:rPr>
  </w:style>
  <w:style w:type="character" w:customStyle="1" w:styleId="109">
    <w:name w:val="正文文本 字符"/>
    <w:basedOn w:val="71"/>
    <w:link w:val="25"/>
    <w:autoRedefine/>
    <w:qFormat/>
    <w:uiPriority w:val="99"/>
    <w:rPr>
      <w:rFonts w:ascii="Times New Roman" w:hAnsi="Times New Roman" w:eastAsia="宋体" w:cs="Times New Roman"/>
    </w:rPr>
  </w:style>
  <w:style w:type="character" w:customStyle="1" w:styleId="110">
    <w:name w:val="纯文本 字符"/>
    <w:basedOn w:val="71"/>
    <w:autoRedefine/>
    <w:qFormat/>
    <w:uiPriority w:val="99"/>
    <w:rPr>
      <w:rFonts w:hAnsi="Courier New" w:cs="Courier New" w:asciiTheme="minorEastAsia"/>
    </w:rPr>
  </w:style>
  <w:style w:type="character" w:customStyle="1" w:styleId="111">
    <w:name w:val="日期 字符"/>
    <w:basedOn w:val="71"/>
    <w:link w:val="37"/>
    <w:autoRedefine/>
    <w:qFormat/>
    <w:uiPriority w:val="99"/>
    <w:rPr>
      <w:rFonts w:ascii="Calibri" w:hAnsi="Calibri" w:eastAsia="楷体_GB2312" w:cs="Times New Roman"/>
      <w:kern w:val="0"/>
      <w:sz w:val="32"/>
    </w:rPr>
  </w:style>
  <w:style w:type="character" w:customStyle="1" w:styleId="112">
    <w:name w:val="正文文本缩进 2 字符"/>
    <w:basedOn w:val="71"/>
    <w:link w:val="38"/>
    <w:autoRedefine/>
    <w:qFormat/>
    <w:uiPriority w:val="99"/>
    <w:rPr>
      <w:rFonts w:ascii="仿宋_GB2312" w:hAnsi="宋体" w:eastAsia="宋体" w:cs="Times New Roman"/>
      <w:b/>
      <w:color w:val="000000"/>
      <w:kern w:val="0"/>
      <w:sz w:val="24"/>
    </w:rPr>
  </w:style>
  <w:style w:type="character" w:customStyle="1" w:styleId="113">
    <w:name w:val="尾注文本 字符"/>
    <w:basedOn w:val="71"/>
    <w:link w:val="39"/>
    <w:autoRedefine/>
    <w:qFormat/>
    <w:uiPriority w:val="99"/>
    <w:rPr>
      <w:rFonts w:ascii="Times New Roman" w:hAnsi="Times New Roman" w:eastAsia="宋体" w:cs="Times New Roman"/>
      <w:kern w:val="0"/>
      <w:sz w:val="24"/>
      <w:szCs w:val="20"/>
    </w:rPr>
  </w:style>
  <w:style w:type="character" w:customStyle="1" w:styleId="114">
    <w:name w:val="批注框文本 字符"/>
    <w:basedOn w:val="71"/>
    <w:link w:val="40"/>
    <w:autoRedefine/>
    <w:qFormat/>
    <w:uiPriority w:val="99"/>
    <w:rPr>
      <w:rFonts w:ascii="Calibri" w:hAnsi="Calibri" w:eastAsia="宋体" w:cs="Times New Roman"/>
      <w:sz w:val="18"/>
      <w:szCs w:val="18"/>
    </w:rPr>
  </w:style>
  <w:style w:type="character" w:customStyle="1" w:styleId="115">
    <w:name w:val="脚注文本 字符"/>
    <w:basedOn w:val="71"/>
    <w:link w:val="48"/>
    <w:autoRedefine/>
    <w:qFormat/>
    <w:uiPriority w:val="99"/>
    <w:rPr>
      <w:rFonts w:ascii="宋体" w:hAnsi="Calibri" w:eastAsia="宋体" w:cs="宋体"/>
      <w:sz w:val="18"/>
      <w:szCs w:val="18"/>
    </w:rPr>
  </w:style>
  <w:style w:type="character" w:customStyle="1" w:styleId="116">
    <w:name w:val="正文文本缩进 3 字符"/>
    <w:basedOn w:val="71"/>
    <w:link w:val="50"/>
    <w:autoRedefine/>
    <w:qFormat/>
    <w:uiPriority w:val="99"/>
    <w:rPr>
      <w:rFonts w:ascii="仿宋_GB2312" w:hAnsi="宋体" w:eastAsia="Times New Roman" w:cs="Times New Roman"/>
      <w:color w:val="000000"/>
      <w:kern w:val="0"/>
      <w:sz w:val="24"/>
    </w:rPr>
  </w:style>
  <w:style w:type="character" w:customStyle="1" w:styleId="117">
    <w:name w:val="正文文本 2 字符"/>
    <w:basedOn w:val="71"/>
    <w:link w:val="54"/>
    <w:autoRedefine/>
    <w:qFormat/>
    <w:uiPriority w:val="99"/>
    <w:rPr>
      <w:rFonts w:ascii="宋体" w:hAnsi="宋体" w:eastAsia="宋体" w:cs="宋体"/>
      <w:bCs/>
    </w:rPr>
  </w:style>
  <w:style w:type="character" w:customStyle="1" w:styleId="118">
    <w:name w:val="HTML 预设格式 字符"/>
    <w:basedOn w:val="71"/>
    <w:link w:val="55"/>
    <w:autoRedefine/>
    <w:qFormat/>
    <w:uiPriority w:val="99"/>
    <w:rPr>
      <w:rFonts w:ascii="Courier New" w:hAnsi="Courier New" w:eastAsia="宋体" w:cs="Times New Roman"/>
      <w:kern w:val="0"/>
      <w:sz w:val="20"/>
      <w:szCs w:val="20"/>
    </w:rPr>
  </w:style>
  <w:style w:type="character" w:customStyle="1" w:styleId="119">
    <w:name w:val="批注主题 字符"/>
    <w:basedOn w:val="106"/>
    <w:link w:val="59"/>
    <w:autoRedefine/>
    <w:qFormat/>
    <w:uiPriority w:val="99"/>
    <w:rPr>
      <w:rFonts w:ascii="Times New Roman" w:hAnsi="Times New Roman" w:eastAsia="宋体" w:cs="宋体"/>
      <w:b/>
      <w:bCs/>
    </w:rPr>
  </w:style>
  <w:style w:type="character" w:customStyle="1" w:styleId="120">
    <w:name w:val="正文文本首行缩进 字符"/>
    <w:basedOn w:val="109"/>
    <w:link w:val="60"/>
    <w:autoRedefine/>
    <w:qFormat/>
    <w:uiPriority w:val="0"/>
    <w:rPr>
      <w:rFonts w:ascii="Times New Roman" w:hAnsi="Calibri" w:eastAsia="宋体" w:cs="Times New Roman"/>
      <w:kern w:val="0"/>
    </w:rPr>
  </w:style>
  <w:style w:type="character" w:customStyle="1" w:styleId="121">
    <w:name w:val="正文文本首行缩进 2 字符"/>
    <w:basedOn w:val="104"/>
    <w:link w:val="61"/>
    <w:autoRedefine/>
    <w:qFormat/>
    <w:uiPriority w:val="99"/>
    <w:rPr>
      <w:rFonts w:ascii="Calibri" w:hAnsi="Calibri" w:eastAsia="宋体" w:cs="Times New Roman"/>
      <w:szCs w:val="24"/>
    </w:rPr>
  </w:style>
  <w:style w:type="character" w:customStyle="1" w:styleId="122">
    <w:name w:val="正文文本缩进 字符2"/>
    <w:basedOn w:val="71"/>
    <w:link w:val="26"/>
    <w:autoRedefine/>
    <w:qFormat/>
    <w:uiPriority w:val="99"/>
    <w:rPr>
      <w:rFonts w:ascii="宋体" w:hAnsi="Courier New" w:eastAsia="宋体" w:cs="Times New Roman"/>
      <w:spacing w:val="-4"/>
      <w:kern w:val="0"/>
      <w:sz w:val="18"/>
    </w:rPr>
  </w:style>
  <w:style w:type="character" w:customStyle="1" w:styleId="123">
    <w:name w:val="批注文字 Char"/>
    <w:basedOn w:val="71"/>
    <w:autoRedefine/>
    <w:qFormat/>
    <w:uiPriority w:val="99"/>
    <w:rPr>
      <w:rFonts w:ascii="等线" w:hAnsi="等线" w:eastAsia="等线" w:cs="Times New Roman"/>
    </w:rPr>
  </w:style>
  <w:style w:type="character" w:customStyle="1" w:styleId="124">
    <w:name w:val="称呼 Char"/>
    <w:basedOn w:val="71"/>
    <w:autoRedefine/>
    <w:qFormat/>
    <w:uiPriority w:val="99"/>
    <w:rPr>
      <w:rFonts w:ascii="等线" w:hAnsi="等线" w:eastAsia="等线" w:cs="Times New Roman"/>
    </w:rPr>
  </w:style>
  <w:style w:type="character" w:customStyle="1" w:styleId="125">
    <w:name w:val="正文文本 3 Char"/>
    <w:basedOn w:val="71"/>
    <w:autoRedefine/>
    <w:qFormat/>
    <w:uiPriority w:val="99"/>
    <w:rPr>
      <w:rFonts w:ascii="等线" w:hAnsi="等线" w:eastAsia="等线" w:cs="Times New Roman"/>
      <w:sz w:val="16"/>
      <w:szCs w:val="16"/>
    </w:rPr>
  </w:style>
  <w:style w:type="character" w:customStyle="1" w:styleId="126">
    <w:name w:val="正文首行缩进 Char"/>
    <w:basedOn w:val="109"/>
    <w:autoRedefine/>
    <w:qFormat/>
    <w:uiPriority w:val="0"/>
    <w:rPr>
      <w:rFonts w:ascii="Times New Roman" w:hAnsi="Times New Roman" w:eastAsia="宋体" w:cs="Times New Roman"/>
      <w:kern w:val="2"/>
      <w:sz w:val="21"/>
      <w:szCs w:val="22"/>
    </w:rPr>
  </w:style>
  <w:style w:type="character" w:customStyle="1" w:styleId="127">
    <w:name w:val="纯文本 Char"/>
    <w:basedOn w:val="71"/>
    <w:link w:val="128"/>
    <w:autoRedefine/>
    <w:qFormat/>
    <w:uiPriority w:val="99"/>
    <w:rPr>
      <w:rFonts w:ascii="宋体" w:hAnsi="Courier New" w:eastAsia="宋体" w:cs="Courier New"/>
      <w:szCs w:val="21"/>
    </w:rPr>
  </w:style>
  <w:style w:type="paragraph" w:customStyle="1" w:styleId="128">
    <w:name w:val="纯文本1"/>
    <w:basedOn w:val="1"/>
    <w:link w:val="127"/>
    <w:autoRedefine/>
    <w:qFormat/>
    <w:uiPriority w:val="99"/>
    <w:pPr>
      <w:spacing w:beforeLines="50" w:line="400" w:lineRule="exact"/>
    </w:pPr>
    <w:rPr>
      <w:rFonts w:ascii="宋体" w:hAnsi="Courier New" w:eastAsia="宋体" w:cs="Courier New"/>
      <w:szCs w:val="21"/>
    </w:rPr>
  </w:style>
  <w:style w:type="character" w:customStyle="1" w:styleId="129">
    <w:name w:val="尾注文本 Char"/>
    <w:basedOn w:val="71"/>
    <w:autoRedefine/>
    <w:qFormat/>
    <w:uiPriority w:val="99"/>
    <w:rPr>
      <w:rFonts w:ascii="等线" w:hAnsi="等线" w:eastAsia="等线" w:cs="Times New Roman"/>
    </w:rPr>
  </w:style>
  <w:style w:type="character" w:customStyle="1" w:styleId="130">
    <w:name w:val="批注框文本 Char"/>
    <w:basedOn w:val="71"/>
    <w:link w:val="131"/>
    <w:autoRedefine/>
    <w:qFormat/>
    <w:uiPriority w:val="99"/>
    <w:rPr>
      <w:rFonts w:ascii="等线" w:hAnsi="等线" w:eastAsia="等线" w:cs="Times New Roman"/>
      <w:sz w:val="18"/>
      <w:szCs w:val="18"/>
    </w:rPr>
  </w:style>
  <w:style w:type="paragraph" w:customStyle="1" w:styleId="131">
    <w:name w:val="批注框文本1"/>
    <w:basedOn w:val="1"/>
    <w:link w:val="130"/>
    <w:autoRedefine/>
    <w:qFormat/>
    <w:uiPriority w:val="99"/>
    <w:rPr>
      <w:rFonts w:ascii="等线" w:hAnsi="等线" w:eastAsia="等线" w:cs="Times New Roman"/>
      <w:sz w:val="18"/>
      <w:szCs w:val="18"/>
    </w:rPr>
  </w:style>
  <w:style w:type="character" w:customStyle="1" w:styleId="132">
    <w:name w:val="副标题 Char"/>
    <w:basedOn w:val="71"/>
    <w:autoRedefine/>
    <w:qFormat/>
    <w:uiPriority w:val="99"/>
    <w:rPr>
      <w:rFonts w:ascii="Cambria" w:hAnsi="Cambria" w:eastAsia="宋体" w:cs="Times New Roman"/>
      <w:b/>
      <w:bCs/>
      <w:kern w:val="28"/>
      <w:sz w:val="32"/>
      <w:szCs w:val="32"/>
    </w:rPr>
  </w:style>
  <w:style w:type="character" w:customStyle="1" w:styleId="133">
    <w:name w:val="正文文本 2 Char"/>
    <w:basedOn w:val="71"/>
    <w:autoRedefine/>
    <w:qFormat/>
    <w:uiPriority w:val="99"/>
    <w:rPr>
      <w:rFonts w:ascii="等线" w:hAnsi="等线" w:eastAsia="等线" w:cs="Times New Roman"/>
    </w:rPr>
  </w:style>
  <w:style w:type="character" w:customStyle="1" w:styleId="134">
    <w:name w:val="HTML 预设格式 Char"/>
    <w:basedOn w:val="71"/>
    <w:autoRedefine/>
    <w:qFormat/>
    <w:uiPriority w:val="99"/>
    <w:rPr>
      <w:rFonts w:ascii="Courier New" w:hAnsi="Courier New" w:eastAsia="等线" w:cs="Courier New"/>
      <w:sz w:val="20"/>
      <w:szCs w:val="20"/>
    </w:rPr>
  </w:style>
  <w:style w:type="character" w:customStyle="1" w:styleId="135">
    <w:name w:val="标题 Char"/>
    <w:basedOn w:val="71"/>
    <w:autoRedefine/>
    <w:qFormat/>
    <w:uiPriority w:val="99"/>
    <w:rPr>
      <w:rFonts w:ascii="Cambria" w:hAnsi="Cambria" w:eastAsia="宋体" w:cs="Times New Roman"/>
      <w:b/>
      <w:bCs/>
      <w:sz w:val="32"/>
      <w:szCs w:val="32"/>
    </w:rPr>
  </w:style>
  <w:style w:type="character" w:customStyle="1" w:styleId="136">
    <w:name w:val="纯文本 字符1"/>
    <w:link w:val="33"/>
    <w:autoRedefine/>
    <w:qFormat/>
    <w:uiPriority w:val="99"/>
    <w:rPr>
      <w:rFonts w:ascii="宋体" w:hAnsi="Courier New" w:eastAsia="宋体" w:cs="Times New Roman"/>
      <w:sz w:val="24"/>
    </w:rPr>
  </w:style>
  <w:style w:type="paragraph" w:customStyle="1" w:styleId="137">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138">
    <w:name w:val="正文缩进 字符"/>
    <w:link w:val="16"/>
    <w:autoRedefine/>
    <w:qFormat/>
    <w:uiPriority w:val="99"/>
    <w:rPr>
      <w:rFonts w:ascii="Times New Roman" w:hAnsi="Times New Roman" w:eastAsia="宋体" w:cs="Times New Roman"/>
      <w:kern w:val="0"/>
      <w:sz w:val="20"/>
      <w:szCs w:val="20"/>
    </w:rPr>
  </w:style>
  <w:style w:type="character" w:customStyle="1" w:styleId="139">
    <w:name w:val="题注 字符"/>
    <w:link w:val="17"/>
    <w:autoRedefine/>
    <w:qFormat/>
    <w:uiPriority w:val="99"/>
    <w:rPr>
      <w:rFonts w:ascii="Arial" w:hAnsi="Arial" w:eastAsia="黑体" w:cs="Times New Roman"/>
      <w:kern w:val="0"/>
      <w:sz w:val="20"/>
      <w:szCs w:val="20"/>
    </w:rPr>
  </w:style>
  <w:style w:type="paragraph" w:customStyle="1" w:styleId="140">
    <w:name w:val="标题 71"/>
    <w:basedOn w:val="1"/>
    <w:autoRedefine/>
    <w:qFormat/>
    <w:uiPriority w:val="99"/>
    <w:pPr>
      <w:keepNext/>
      <w:keepLines/>
      <w:spacing w:before="120" w:after="120"/>
      <w:outlineLvl w:val="6"/>
    </w:pPr>
    <w:rPr>
      <w:rFonts w:ascii="Times New Roman" w:hAnsi="Times New Roman" w:eastAsia="黑体" w:cs="Times New Roman"/>
      <w:sz w:val="24"/>
      <w:szCs w:val="21"/>
    </w:rPr>
  </w:style>
  <w:style w:type="paragraph" w:customStyle="1" w:styleId="141">
    <w:name w:val="标题 81"/>
    <w:basedOn w:val="1"/>
    <w:autoRedefine/>
    <w:qFormat/>
    <w:uiPriority w:val="99"/>
    <w:pPr>
      <w:keepNext/>
      <w:keepLines/>
      <w:spacing w:before="120" w:after="120"/>
      <w:outlineLvl w:val="7"/>
    </w:pPr>
    <w:rPr>
      <w:rFonts w:ascii="Times New Roman" w:hAnsi="Times New Roman" w:eastAsia="黑体" w:cs="Times New Roman"/>
      <w:bCs/>
      <w:sz w:val="24"/>
      <w:szCs w:val="32"/>
    </w:rPr>
  </w:style>
  <w:style w:type="paragraph" w:customStyle="1" w:styleId="142">
    <w:name w:val="标题 91"/>
    <w:basedOn w:val="1"/>
    <w:autoRedefine/>
    <w:qFormat/>
    <w:uiPriority w:val="99"/>
    <w:pPr>
      <w:keepNext/>
      <w:keepLines/>
      <w:spacing w:before="120" w:after="120"/>
      <w:outlineLvl w:val="8"/>
    </w:pPr>
    <w:rPr>
      <w:rFonts w:ascii="Times New Roman" w:hAnsi="Times New Roman" w:eastAsia="黑体" w:cs="Times New Roman"/>
      <w:sz w:val="24"/>
      <w:szCs w:val="21"/>
    </w:rPr>
  </w:style>
  <w:style w:type="paragraph" w:customStyle="1" w:styleId="143">
    <w:name w:val="表格文字"/>
    <w:basedOn w:val="1"/>
    <w:autoRedefine/>
    <w:qFormat/>
    <w:uiPriority w:val="99"/>
    <w:rPr>
      <w:rFonts w:ascii="Times New Roman" w:hAnsi="Times New Roman" w:eastAsia="宋体" w:cs="Times New Roman"/>
      <w:sz w:val="18"/>
      <w:szCs w:val="24"/>
    </w:rPr>
  </w:style>
  <w:style w:type="paragraph" w:customStyle="1" w:styleId="144">
    <w:name w:val="Default Paragraph Font Para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45">
    <w:name w:val="默认段落字体 Para Char Char Char Char Char Char Char Char Char1 Char Char Char Char"/>
    <w:basedOn w:val="1"/>
    <w:autoRedefine/>
    <w:qFormat/>
    <w:uiPriority w:val="99"/>
    <w:rPr>
      <w:rFonts w:ascii="Tahoma" w:hAnsi="Tahoma" w:eastAsia="宋体" w:cs="Times New Roman"/>
      <w:sz w:val="24"/>
    </w:rPr>
  </w:style>
  <w:style w:type="paragraph" w:customStyle="1" w:styleId="146">
    <w:name w:val="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7">
    <w:name w:val="章正文"/>
    <w:autoRedefine/>
    <w:qFormat/>
    <w:uiPriority w:val="99"/>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48">
    <w:name w:val="列出段落5"/>
    <w:basedOn w:val="1"/>
    <w:autoRedefine/>
    <w:qFormat/>
    <w:uiPriority w:val="99"/>
    <w:pPr>
      <w:ind w:firstLine="420" w:firstLineChars="200"/>
    </w:pPr>
    <w:rPr>
      <w:rFonts w:ascii="Calibri" w:hAnsi="Calibri" w:eastAsia="等线" w:cs="Times New Roman"/>
      <w:sz w:val="24"/>
      <w:szCs w:val="24"/>
    </w:rPr>
  </w:style>
  <w:style w:type="paragraph" w:customStyle="1" w:styleId="149">
    <w:name w:val="Char Char Char Char Char Char"/>
    <w:basedOn w:val="1"/>
    <w:autoRedefine/>
    <w:qFormat/>
    <w:uiPriority w:val="99"/>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50">
    <w:name w:val="普通(网站)11"/>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151">
    <w:name w:val="图"/>
    <w:basedOn w:val="1"/>
    <w:autoRedefine/>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52">
    <w:name w:val="ÕýÎÄ"/>
    <w:autoRedefine/>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53">
    <w:name w:val="标准有序列表（L1）"/>
    <w:basedOn w:val="16"/>
    <w:autoRedefine/>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54">
    <w:name w:val="f1"/>
    <w:basedOn w:val="1"/>
    <w:autoRedefine/>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55">
    <w:name w:val="表格"/>
    <w:basedOn w:val="1"/>
    <w:autoRedefine/>
    <w:qFormat/>
    <w:uiPriority w:val="99"/>
    <w:pPr>
      <w:snapToGrid w:val="0"/>
      <w:spacing w:after="120"/>
    </w:pPr>
    <w:rPr>
      <w:rFonts w:ascii="仿宋_GB2312" w:hAnsi="Tahoma" w:eastAsia="Times New Roman" w:cs="Tahoma"/>
      <w:color w:val="000000"/>
      <w:kern w:val="0"/>
      <w:sz w:val="24"/>
      <w:szCs w:val="24"/>
    </w:rPr>
  </w:style>
  <w:style w:type="character" w:customStyle="1" w:styleId="156">
    <w:name w:val="GW-正文 Char"/>
    <w:link w:val="157"/>
    <w:autoRedefine/>
    <w:qFormat/>
    <w:uiPriority w:val="99"/>
    <w:rPr>
      <w:rFonts w:ascii="Arial Narrow" w:hAnsi="Arial Narrow" w:eastAsia="宋体"/>
    </w:rPr>
  </w:style>
  <w:style w:type="paragraph" w:customStyle="1" w:styleId="157">
    <w:name w:val="GW-正文"/>
    <w:basedOn w:val="1"/>
    <w:link w:val="156"/>
    <w:autoRedefine/>
    <w:qFormat/>
    <w:uiPriority w:val="99"/>
    <w:pPr>
      <w:spacing w:line="360" w:lineRule="auto"/>
      <w:ind w:firstLine="200" w:firstLineChars="200"/>
      <w:contextualSpacing/>
    </w:pPr>
    <w:rPr>
      <w:rFonts w:ascii="Arial Narrow" w:hAnsi="Arial Narrow" w:eastAsia="宋体"/>
    </w:rPr>
  </w:style>
  <w:style w:type="paragraph" w:customStyle="1" w:styleId="158">
    <w:name w:val="Char Char10"/>
    <w:basedOn w:val="1"/>
    <w:autoRedefine/>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59">
    <w:name w:val="正文文本缩进11"/>
    <w:basedOn w:val="1"/>
    <w:autoRedefine/>
    <w:qFormat/>
    <w:uiPriority w:val="99"/>
    <w:pPr>
      <w:spacing w:line="200" w:lineRule="exact"/>
      <w:ind w:firstLine="301"/>
    </w:pPr>
    <w:rPr>
      <w:rFonts w:ascii="Calibri" w:hAnsi="Calibri" w:eastAsia="宋体" w:cs="Times New Roman"/>
      <w:szCs w:val="20"/>
    </w:rPr>
  </w:style>
  <w:style w:type="paragraph" w:customStyle="1" w:styleId="160">
    <w:name w:val="Char Char Char Char"/>
    <w:basedOn w:val="1"/>
    <w:autoRedefine/>
    <w:qFormat/>
    <w:uiPriority w:val="99"/>
    <w:pPr>
      <w:widowControl/>
      <w:spacing w:after="160" w:line="240" w:lineRule="exact"/>
      <w:jc w:val="left"/>
    </w:pPr>
    <w:rPr>
      <w:rFonts w:ascii="Arial" w:hAnsi="Arial" w:eastAsia="宋体" w:cs="Verdana"/>
      <w:b/>
      <w:kern w:val="0"/>
      <w:sz w:val="24"/>
      <w:szCs w:val="20"/>
      <w:lang w:eastAsia="en-US"/>
    </w:rPr>
  </w:style>
  <w:style w:type="paragraph" w:customStyle="1" w:styleId="161">
    <w:name w:val="首行缩进2字符"/>
    <w:basedOn w:val="1"/>
    <w:autoRedefine/>
    <w:qFormat/>
    <w:uiPriority w:val="99"/>
    <w:pPr>
      <w:spacing w:line="360" w:lineRule="auto"/>
      <w:ind w:firstLine="200" w:firstLineChars="200"/>
    </w:pPr>
    <w:rPr>
      <w:rFonts w:ascii="Calibri" w:hAnsi="Calibri" w:eastAsia="宋体" w:cs="Times New Roman"/>
      <w:sz w:val="24"/>
      <w:szCs w:val="21"/>
    </w:rPr>
  </w:style>
  <w:style w:type="paragraph" w:customStyle="1" w:styleId="162">
    <w:name w:val="默认段落字体 Para Char"/>
    <w:basedOn w:val="1"/>
    <w:autoRedefine/>
    <w:qFormat/>
    <w:uiPriority w:val="99"/>
    <w:rPr>
      <w:rFonts w:ascii="Times New Roman" w:hAnsi="Times New Roman" w:eastAsia="宋体" w:cs="Times New Roman"/>
      <w:szCs w:val="20"/>
    </w:rPr>
  </w:style>
  <w:style w:type="character" w:customStyle="1" w:styleId="163">
    <w:name w:val="Char Char3"/>
    <w:link w:val="164"/>
    <w:autoRedefine/>
    <w:qFormat/>
    <w:uiPriority w:val="99"/>
    <w:rPr>
      <w:rFonts w:ascii="Calibri" w:hAnsi="Calibri" w:eastAsia="宋体"/>
    </w:rPr>
  </w:style>
  <w:style w:type="paragraph" w:customStyle="1" w:styleId="164">
    <w:name w:val="Char"/>
    <w:basedOn w:val="1"/>
    <w:link w:val="163"/>
    <w:autoRedefine/>
    <w:qFormat/>
    <w:uiPriority w:val="99"/>
    <w:rPr>
      <w:rFonts w:ascii="Calibri" w:hAnsi="Calibri" w:eastAsia="宋体"/>
    </w:rPr>
  </w:style>
  <w:style w:type="paragraph" w:customStyle="1" w:styleId="165">
    <w:name w:val="正文段"/>
    <w:basedOn w:val="1"/>
    <w:autoRedefine/>
    <w:qFormat/>
    <w:uiPriority w:val="99"/>
    <w:pPr>
      <w:widowControl/>
      <w:snapToGrid w:val="0"/>
      <w:ind w:firstLine="200" w:firstLineChars="200"/>
    </w:pPr>
    <w:rPr>
      <w:rFonts w:ascii="Times New Roman" w:hAnsi="Times New Roman" w:eastAsia="宋体" w:cs="Times New Roman"/>
      <w:kern w:val="0"/>
      <w:sz w:val="24"/>
      <w:szCs w:val="20"/>
    </w:rPr>
  </w:style>
  <w:style w:type="paragraph" w:customStyle="1" w:styleId="166">
    <w:name w:val="自动更正"/>
    <w:autoRedefine/>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67">
    <w:name w:val="列出段落 Char"/>
    <w:link w:val="168"/>
    <w:autoRedefine/>
    <w:qFormat/>
    <w:uiPriority w:val="99"/>
    <w:rPr>
      <w:rFonts w:ascii="Calibri" w:hAnsi="Calibri" w:eastAsia="宋体"/>
    </w:rPr>
  </w:style>
  <w:style w:type="paragraph" w:customStyle="1" w:styleId="168">
    <w:name w:val="列出段落1"/>
    <w:basedOn w:val="1"/>
    <w:link w:val="167"/>
    <w:autoRedefine/>
    <w:qFormat/>
    <w:uiPriority w:val="99"/>
    <w:pPr>
      <w:ind w:firstLine="420" w:firstLineChars="200"/>
    </w:pPr>
    <w:rPr>
      <w:rFonts w:ascii="Calibri" w:hAnsi="Calibri" w:eastAsia="宋体"/>
    </w:rPr>
  </w:style>
  <w:style w:type="paragraph" w:customStyle="1" w:styleId="169">
    <w:name w:val="书籍标题1"/>
    <w:basedOn w:val="1"/>
    <w:autoRedefine/>
    <w:qFormat/>
    <w:uiPriority w:val="99"/>
    <w:pPr>
      <w:pageBreakBefore/>
      <w:widowControl/>
      <w:numPr>
        <w:ilvl w:val="0"/>
        <w:numId w:val="3"/>
      </w:numPr>
      <w:tabs>
        <w:tab w:val="left" w:pos="840"/>
        <w:tab w:val="clear" w:pos="360"/>
      </w:tabs>
      <w:spacing w:beforeLines="200"/>
      <w:ind w:left="2520"/>
      <w:jc w:val="center"/>
      <w:outlineLvl w:val="0"/>
    </w:pPr>
    <w:rPr>
      <w:rFonts w:ascii="Times New Roman" w:hAnsi="Times New Roman" w:eastAsia="黑体" w:cs="Times New Roman"/>
      <w:b/>
      <w:spacing w:val="20"/>
      <w:kern w:val="44"/>
      <w:sz w:val="44"/>
    </w:rPr>
  </w:style>
  <w:style w:type="paragraph" w:customStyle="1" w:styleId="170">
    <w:name w:val="正文_20"/>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71">
    <w:name w:val="Table Paragraph"/>
    <w:basedOn w:val="1"/>
    <w:autoRedefine/>
    <w:qFormat/>
    <w:uiPriority w:val="99"/>
    <w:pPr>
      <w:spacing w:before="119"/>
    </w:pPr>
    <w:rPr>
      <w:rFonts w:ascii="宋体" w:hAnsi="宋体" w:eastAsia="宋体" w:cs="宋体"/>
      <w:szCs w:val="24"/>
      <w:lang w:val="zh-CN"/>
    </w:rPr>
  </w:style>
  <w:style w:type="paragraph" w:customStyle="1" w:styleId="172">
    <w:name w:val="表内文字"/>
    <w:basedOn w:val="1"/>
    <w:autoRedefine/>
    <w:qFormat/>
    <w:uiPriority w:val="99"/>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73">
    <w:name w:val="样式2"/>
    <w:basedOn w:val="164"/>
    <w:autoRedefine/>
    <w:qFormat/>
    <w:uiPriority w:val="99"/>
    <w:pPr>
      <w:tabs>
        <w:tab w:val="left" w:pos="432"/>
      </w:tabs>
      <w:spacing w:beforeLines="50"/>
      <w:ind w:left="432" w:hanging="432"/>
    </w:pPr>
    <w:rPr>
      <w:b/>
      <w:szCs w:val="21"/>
      <w:u w:val="thick"/>
    </w:rPr>
  </w:style>
  <w:style w:type="paragraph" w:customStyle="1" w:styleId="174">
    <w:name w:val="样式1"/>
    <w:basedOn w:val="164"/>
    <w:link w:val="431"/>
    <w:autoRedefine/>
    <w:qFormat/>
    <w:uiPriority w:val="99"/>
    <w:pPr>
      <w:tabs>
        <w:tab w:val="left" w:pos="432"/>
      </w:tabs>
      <w:spacing w:beforeLines="50"/>
      <w:ind w:left="642" w:leftChars="100" w:right="100" w:rightChars="100" w:hanging="432"/>
      <w:jc w:val="right"/>
    </w:pPr>
    <w:rPr>
      <w:b/>
      <w:i/>
      <w:szCs w:val="21"/>
      <w:u w:val="thick"/>
    </w:rPr>
  </w:style>
  <w:style w:type="paragraph" w:customStyle="1" w:styleId="175">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正文首行缩进2字符 Char Char"/>
    <w:link w:val="177"/>
    <w:autoRedefine/>
    <w:qFormat/>
    <w:uiPriority w:val="99"/>
    <w:rPr>
      <w:rFonts w:ascii="Times New Roman" w:hAnsi="Times New Roman" w:eastAsia="宋体"/>
    </w:rPr>
  </w:style>
  <w:style w:type="paragraph" w:customStyle="1" w:styleId="177">
    <w:name w:val="正文首行缩进2字符"/>
    <w:basedOn w:val="1"/>
    <w:link w:val="176"/>
    <w:autoRedefine/>
    <w:qFormat/>
    <w:uiPriority w:val="99"/>
    <w:pPr>
      <w:spacing w:line="360" w:lineRule="auto"/>
      <w:ind w:firstLine="200" w:firstLineChars="200"/>
    </w:pPr>
    <w:rPr>
      <w:rFonts w:ascii="Times New Roman" w:hAnsi="Times New Roman" w:eastAsia="宋体"/>
    </w:rPr>
  </w:style>
  <w:style w:type="paragraph" w:customStyle="1" w:styleId="178">
    <w:name w:val="p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79">
    <w:name w:val="表格内容 字符"/>
    <w:link w:val="180"/>
    <w:autoRedefine/>
    <w:qFormat/>
    <w:uiPriority w:val="99"/>
    <w:rPr>
      <w:rFonts w:ascii="仿宋" w:hAnsi="仿宋" w:eastAsia="仿宋"/>
      <w:sz w:val="22"/>
    </w:rPr>
  </w:style>
  <w:style w:type="paragraph" w:customStyle="1" w:styleId="180">
    <w:name w:val="表格内容"/>
    <w:link w:val="179"/>
    <w:autoRedefine/>
    <w:qFormat/>
    <w:uiPriority w:val="99"/>
    <w:pPr>
      <w:jc w:val="center"/>
    </w:pPr>
    <w:rPr>
      <w:rFonts w:ascii="仿宋" w:hAnsi="仿宋" w:eastAsia="仿宋" w:cstheme="minorBidi"/>
      <w:kern w:val="2"/>
      <w:sz w:val="22"/>
      <w:szCs w:val="22"/>
      <w:lang w:val="en-US" w:eastAsia="zh-CN" w:bidi="ar-SA"/>
    </w:rPr>
  </w:style>
  <w:style w:type="paragraph" w:customStyle="1" w:styleId="181">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82">
    <w:name w:val="列项中圆1"/>
    <w:basedOn w:val="1"/>
    <w:autoRedefine/>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83">
    <w:name w:val="xl30"/>
    <w:basedOn w:val="1"/>
    <w:autoRedefine/>
    <w:qFormat/>
    <w:uiPriority w:val="99"/>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84">
    <w:name w:val="文档正文"/>
    <w:basedOn w:val="1"/>
    <w:autoRedefine/>
    <w:qFormat/>
    <w:uiPriority w:val="99"/>
    <w:rPr>
      <w:rFonts w:ascii="宋体" w:hAnsi="宋体" w:eastAsia="宋体" w:cs="Arial"/>
      <w:bCs/>
      <w:szCs w:val="21"/>
    </w:rPr>
  </w:style>
  <w:style w:type="paragraph" w:customStyle="1" w:styleId="185">
    <w:name w:val="p15"/>
    <w:basedOn w:val="1"/>
    <w:qFormat/>
    <w:uiPriority w:val="99"/>
    <w:pPr>
      <w:widowControl/>
      <w:spacing w:line="200" w:lineRule="atLeast"/>
      <w:ind w:firstLine="301"/>
    </w:pPr>
    <w:rPr>
      <w:rFonts w:ascii="宋体" w:hAnsi="宋体" w:eastAsia="宋体" w:cs="宋体"/>
      <w:spacing w:val="-4"/>
      <w:kern w:val="0"/>
      <w:sz w:val="18"/>
      <w:szCs w:val="18"/>
    </w:rPr>
  </w:style>
  <w:style w:type="character" w:customStyle="1" w:styleId="186">
    <w:name w:val="无间隔 Char"/>
    <w:link w:val="187"/>
    <w:qFormat/>
    <w:uiPriority w:val="99"/>
    <w:rPr>
      <w:rFonts w:ascii="Calibri" w:hAnsi="Calibri" w:eastAsia="宋体"/>
      <w:sz w:val="22"/>
    </w:rPr>
  </w:style>
  <w:style w:type="paragraph" w:customStyle="1" w:styleId="187">
    <w:name w:val="无间隔1"/>
    <w:link w:val="186"/>
    <w:autoRedefine/>
    <w:qFormat/>
    <w:uiPriority w:val="99"/>
    <w:rPr>
      <w:rFonts w:ascii="Calibri" w:hAnsi="Calibri" w:eastAsia="宋体" w:cstheme="minorBidi"/>
      <w:kern w:val="2"/>
      <w:sz w:val="22"/>
      <w:szCs w:val="22"/>
      <w:lang w:val="en-US" w:eastAsia="zh-CN" w:bidi="ar-SA"/>
    </w:rPr>
  </w:style>
  <w:style w:type="paragraph" w:customStyle="1" w:styleId="188">
    <w:name w:val="缩进4"/>
    <w:basedOn w:val="1"/>
    <w:autoRedefine/>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89">
    <w:name w:val="_Style 130"/>
    <w:basedOn w:val="1"/>
    <w:qFormat/>
    <w:uiPriority w:val="99"/>
    <w:pPr>
      <w:ind w:firstLine="420" w:firstLineChars="200"/>
    </w:pPr>
    <w:rPr>
      <w:rFonts w:ascii="Times New Roman" w:hAnsi="Times New Roman" w:eastAsia="宋体" w:cs="Times New Roman"/>
      <w:szCs w:val="20"/>
    </w:rPr>
  </w:style>
  <w:style w:type="paragraph" w:customStyle="1" w:styleId="190">
    <w:name w:val="0正文"/>
    <w:basedOn w:val="1"/>
    <w:autoRedefine/>
    <w:qFormat/>
    <w:uiPriority w:val="99"/>
    <w:pPr>
      <w:spacing w:line="560" w:lineRule="exact"/>
      <w:ind w:firstLine="200" w:firstLineChars="200"/>
    </w:pPr>
    <w:rPr>
      <w:rFonts w:ascii="Tahoma" w:hAnsi="Tahoma" w:eastAsia="宋体" w:cs="Times New Roman"/>
    </w:rPr>
  </w:style>
  <w:style w:type="paragraph" w:customStyle="1" w:styleId="191">
    <w:name w:val="正文（本文）"/>
    <w:basedOn w:val="1"/>
    <w:autoRedefine/>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92">
    <w:name w:val="l正文"/>
    <w:basedOn w:val="1"/>
    <w:autoRedefine/>
    <w:qFormat/>
    <w:uiPriority w:val="99"/>
    <w:pPr>
      <w:spacing w:line="300" w:lineRule="auto"/>
      <w:ind w:firstLine="200" w:firstLineChars="200"/>
      <w:jc w:val="left"/>
    </w:pPr>
    <w:rPr>
      <w:rFonts w:ascii="楷体_GB2312" w:hAnsi="Chiller" w:eastAsia="楷体_GB2312" w:cs="等线"/>
      <w:sz w:val="24"/>
      <w:szCs w:val="24"/>
    </w:rPr>
  </w:style>
  <w:style w:type="paragraph" w:customStyle="1" w:styleId="193">
    <w:name w:val="_Style 4"/>
    <w:basedOn w:val="1"/>
    <w:autoRedefine/>
    <w:qFormat/>
    <w:uiPriority w:val="99"/>
    <w:pPr>
      <w:ind w:firstLine="420" w:firstLineChars="200"/>
      <w:jc w:val="left"/>
    </w:pPr>
    <w:rPr>
      <w:rFonts w:ascii="Calibri" w:hAnsi="Calibri" w:eastAsia="宋体" w:cs="Times New Roman"/>
      <w:kern w:val="0"/>
      <w:sz w:val="18"/>
      <w:szCs w:val="24"/>
      <w:lang w:eastAsia="zh-TW"/>
    </w:rPr>
  </w:style>
  <w:style w:type="paragraph" w:customStyle="1" w:styleId="194">
    <w:name w:val="列出段落2"/>
    <w:basedOn w:val="1"/>
    <w:autoRedefine/>
    <w:qFormat/>
    <w:uiPriority w:val="99"/>
    <w:pPr>
      <w:ind w:firstLine="420" w:firstLineChars="200"/>
    </w:pPr>
    <w:rPr>
      <w:rFonts w:ascii="Calibri" w:hAnsi="Calibri" w:eastAsia="宋体" w:cs="Times New Roman"/>
      <w:szCs w:val="24"/>
    </w:rPr>
  </w:style>
  <w:style w:type="paragraph" w:customStyle="1" w:styleId="195">
    <w:name w:val="正文1"/>
    <w:link w:val="528"/>
    <w:autoRedefine/>
    <w:qFormat/>
    <w:uiPriority w:val="99"/>
    <w:pPr>
      <w:widowControl w:val="0"/>
      <w:jc w:val="both"/>
    </w:pPr>
    <w:rPr>
      <w:rFonts w:ascii="Calibri" w:hAnsi="Calibri" w:eastAsia="宋体" w:cs="Times New Roman"/>
      <w:szCs w:val="21"/>
      <w:lang w:val="en-US" w:eastAsia="zh-CN" w:bidi="ar-SA"/>
    </w:rPr>
  </w:style>
  <w:style w:type="paragraph" w:customStyle="1" w:styleId="196">
    <w:name w:val="WPSOffice手动目录 1"/>
    <w:autoRedefine/>
    <w:qFormat/>
    <w:uiPriority w:val="99"/>
    <w:rPr>
      <w:rFonts w:ascii="Times New Roman" w:hAnsi="Times New Roman" w:eastAsia="宋体" w:cs="Times New Roman"/>
      <w:lang w:val="en-US" w:eastAsia="zh-CN" w:bidi="ar-SA"/>
    </w:rPr>
  </w:style>
  <w:style w:type="paragraph" w:customStyle="1" w:styleId="197">
    <w:name w:val="正文2"/>
    <w:basedOn w:val="1"/>
    <w:link w:val="427"/>
    <w:autoRedefine/>
    <w:qFormat/>
    <w:uiPriority w:val="99"/>
    <w:pPr>
      <w:spacing w:before="156" w:line="360" w:lineRule="auto"/>
      <w:ind w:firstLine="510" w:firstLineChars="200"/>
    </w:pPr>
    <w:rPr>
      <w:rFonts w:ascii="Times New Roman" w:hAnsi="Times New Roman" w:eastAsia="宋体" w:cs="Times New Roman"/>
      <w:kern w:val="0"/>
      <w:sz w:val="24"/>
      <w:szCs w:val="20"/>
    </w:rPr>
  </w:style>
  <w:style w:type="character" w:customStyle="1" w:styleId="198">
    <w:name w:val="正文 首行缩进:  2 字符 Char Char Char"/>
    <w:link w:val="199"/>
    <w:autoRedefine/>
    <w:qFormat/>
    <w:uiPriority w:val="99"/>
    <w:rPr>
      <w:sz w:val="24"/>
    </w:rPr>
  </w:style>
  <w:style w:type="paragraph" w:customStyle="1" w:styleId="199">
    <w:name w:val="正文 首行缩进:  2 字符 Char"/>
    <w:basedOn w:val="1"/>
    <w:link w:val="198"/>
    <w:autoRedefine/>
    <w:qFormat/>
    <w:uiPriority w:val="99"/>
    <w:pPr>
      <w:spacing w:line="360" w:lineRule="auto"/>
      <w:ind w:firstLine="480"/>
    </w:pPr>
    <w:rPr>
      <w:sz w:val="24"/>
    </w:rPr>
  </w:style>
  <w:style w:type="character" w:customStyle="1" w:styleId="200">
    <w:name w:val="样式 首行缩进:  0 字符 Char"/>
    <w:link w:val="201"/>
    <w:autoRedefine/>
    <w:qFormat/>
    <w:uiPriority w:val="99"/>
    <w:rPr>
      <w:rFonts w:ascii="Arial" w:hAnsi="Arial" w:eastAsia="宋体"/>
    </w:rPr>
  </w:style>
  <w:style w:type="paragraph" w:customStyle="1" w:styleId="201">
    <w:name w:val="样式 首行缩进:  0 字符"/>
    <w:basedOn w:val="1"/>
    <w:link w:val="200"/>
    <w:autoRedefine/>
    <w:qFormat/>
    <w:uiPriority w:val="99"/>
    <w:pPr>
      <w:spacing w:line="360" w:lineRule="auto"/>
      <w:ind w:firstLine="200" w:firstLineChars="200"/>
    </w:pPr>
    <w:rPr>
      <w:rFonts w:ascii="Arial" w:hAnsi="Arial" w:eastAsia="宋体"/>
    </w:rPr>
  </w:style>
  <w:style w:type="paragraph" w:customStyle="1" w:styleId="202">
    <w:name w:val="正文 A"/>
    <w:autoRedefine/>
    <w:qFormat/>
    <w:uiPriority w:val="99"/>
    <w:pPr>
      <w:widowControl w:val="0"/>
      <w:jc w:val="both"/>
    </w:pPr>
    <w:rPr>
      <w:rFonts w:ascii="Arial Unicode MS" w:hAnsi="Times New Roman" w:eastAsia="Times New Roman" w:cs="Arial Unicode MS"/>
      <w:color w:val="000000"/>
      <w:kern w:val="2"/>
      <w:sz w:val="28"/>
      <w:szCs w:val="28"/>
      <w:u w:color="000000"/>
      <w:lang w:val="en-US" w:eastAsia="zh-CN" w:bidi="ar-SA"/>
    </w:rPr>
  </w:style>
  <w:style w:type="paragraph" w:customStyle="1" w:styleId="203">
    <w:name w:val="Proposals body"/>
    <w:basedOn w:val="1"/>
    <w:autoRedefine/>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204">
    <w:name w:val="目录 7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205">
    <w:name w:val="title11"/>
    <w:basedOn w:val="1"/>
    <w:autoRedefine/>
    <w:qFormat/>
    <w:uiPriority w:val="99"/>
    <w:pPr>
      <w:spacing w:before="150"/>
      <w:jc w:val="left"/>
    </w:pPr>
    <w:rPr>
      <w:rFonts w:ascii="Times New Roman" w:hAnsi="Times New Roman" w:eastAsia="宋体" w:cs="Times New Roman"/>
      <w:b/>
      <w:kern w:val="0"/>
      <w:sz w:val="28"/>
      <w:szCs w:val="24"/>
    </w:rPr>
  </w:style>
  <w:style w:type="paragraph" w:customStyle="1" w:styleId="206">
    <w:name w:val="标题 10"/>
    <w:basedOn w:val="3"/>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20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208">
    <w:name w:val="TOC 7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209">
    <w:name w:val="List Paragraph1"/>
    <w:basedOn w:val="1"/>
    <w:autoRedefine/>
    <w:qFormat/>
    <w:uiPriority w:val="99"/>
    <w:pPr>
      <w:ind w:firstLine="420" w:firstLineChars="200"/>
    </w:pPr>
    <w:rPr>
      <w:rFonts w:ascii="Times New Roman" w:hAnsi="Times New Roman" w:eastAsia="宋体" w:cs="Times New Roman"/>
      <w:szCs w:val="24"/>
    </w:rPr>
  </w:style>
  <w:style w:type="paragraph" w:customStyle="1" w:styleId="210">
    <w:name w:val="Char Char Char Char1"/>
    <w:basedOn w:val="1"/>
    <w:autoRedefine/>
    <w:qFormat/>
    <w:uiPriority w:val="99"/>
    <w:rPr>
      <w:rFonts w:ascii="Tahoma" w:hAnsi="Tahoma" w:eastAsia="宋体" w:cs="Times New Roman"/>
      <w:sz w:val="24"/>
      <w:szCs w:val="20"/>
    </w:rPr>
  </w:style>
  <w:style w:type="paragraph" w:customStyle="1" w:styleId="211">
    <w:name w:val="目录 711"/>
    <w:autoRedefine/>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212">
    <w:name w:val="z-窗体顶端 Char"/>
    <w:link w:val="213"/>
    <w:autoRedefine/>
    <w:qFormat/>
    <w:uiPriority w:val="99"/>
    <w:rPr>
      <w:rFonts w:ascii="Arial" w:hAnsi="Arial" w:eastAsia="宋体"/>
      <w:vanish/>
    </w:rPr>
  </w:style>
  <w:style w:type="paragraph" w:customStyle="1" w:styleId="213">
    <w:name w:val="_Style 46"/>
    <w:basedOn w:val="1"/>
    <w:link w:val="212"/>
    <w:autoRedefine/>
    <w:qFormat/>
    <w:uiPriority w:val="99"/>
    <w:pPr>
      <w:widowControl/>
      <w:pBdr>
        <w:bottom w:val="single" w:color="auto" w:sz="6" w:space="1"/>
      </w:pBdr>
      <w:jc w:val="center"/>
    </w:pPr>
    <w:rPr>
      <w:rFonts w:ascii="Arial" w:hAnsi="Arial" w:eastAsia="宋体"/>
      <w:vanish/>
    </w:rPr>
  </w:style>
  <w:style w:type="paragraph" w:customStyle="1" w:styleId="214">
    <w:name w:val="此正文"/>
    <w:basedOn w:val="1"/>
    <w:autoRedefine/>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215">
    <w:name w:val="xl25"/>
    <w:basedOn w:val="1"/>
    <w:autoRedefine/>
    <w:qFormat/>
    <w:uiPriority w:val="99"/>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216">
    <w:name w:val="彩色列表 - 强调文字颜色 11"/>
    <w:basedOn w:val="1"/>
    <w:link w:val="538"/>
    <w:autoRedefine/>
    <w:qFormat/>
    <w:uiPriority w:val="99"/>
    <w:pPr>
      <w:ind w:firstLine="420" w:firstLineChars="200"/>
    </w:pPr>
    <w:rPr>
      <w:rFonts w:ascii="Calibri" w:hAnsi="Calibri" w:eastAsia="宋体" w:cs="Times New Roman"/>
      <w:kern w:val="0"/>
      <w:sz w:val="20"/>
      <w:szCs w:val="20"/>
    </w:rPr>
  </w:style>
  <w:style w:type="paragraph" w:customStyle="1" w:styleId="217">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8">
    <w:name w:val="z-窗体底端 Char"/>
    <w:link w:val="219"/>
    <w:autoRedefine/>
    <w:qFormat/>
    <w:uiPriority w:val="99"/>
    <w:rPr>
      <w:rFonts w:ascii="Arial" w:hAnsi="Arial" w:eastAsia="宋体"/>
      <w:vanish/>
    </w:rPr>
  </w:style>
  <w:style w:type="paragraph" w:customStyle="1" w:styleId="219">
    <w:name w:val="_Style 54"/>
    <w:basedOn w:val="1"/>
    <w:link w:val="218"/>
    <w:qFormat/>
    <w:uiPriority w:val="99"/>
    <w:pPr>
      <w:widowControl/>
      <w:pBdr>
        <w:top w:val="single" w:color="auto" w:sz="6" w:space="1"/>
      </w:pBdr>
      <w:jc w:val="center"/>
    </w:pPr>
    <w:rPr>
      <w:rFonts w:ascii="Arial" w:hAnsi="Arial" w:eastAsia="宋体"/>
      <w:vanish/>
    </w:rPr>
  </w:style>
  <w:style w:type="paragraph" w:customStyle="1" w:styleId="220">
    <w:name w:val="样式 标题 3 + (中文) 黑体 小四 非加粗 段前: 7.8 磅 段后: 0 磅 行距: 固定值 20 磅"/>
    <w:autoRedefine/>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21">
    <w:name w:val="样式 标题 2 + Times New Roman 四号 非加粗 段前: 5 磅 段后: 0 磅 行距: 固定值 20..."/>
    <w:autoRedefine/>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22">
    <w:name w:val="纯文本_0"/>
    <w:basedOn w:val="1"/>
    <w:autoRedefine/>
    <w:qFormat/>
    <w:uiPriority w:val="99"/>
    <w:pPr>
      <w:spacing w:line="440" w:lineRule="exact"/>
      <w:ind w:firstLine="100" w:firstLineChars="100"/>
    </w:pPr>
    <w:rPr>
      <w:rFonts w:ascii="宋体" w:hAnsi="Courier New" w:eastAsia="宋体" w:cs="Times New Roman"/>
      <w:szCs w:val="21"/>
    </w:rPr>
  </w:style>
  <w:style w:type="paragraph" w:customStyle="1" w:styleId="223">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4">
    <w:name w:val="font5"/>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25">
    <w:name w:val="font6"/>
    <w:basedOn w:val="1"/>
    <w:autoRedefine/>
    <w:qFormat/>
    <w:uiPriority w:val="99"/>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26">
    <w:name w:val="font7"/>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27">
    <w:name w:val="font8"/>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28">
    <w:name w:val="xl106"/>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07"/>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08"/>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1">
    <w:name w:val="xl109"/>
    <w:basedOn w:val="1"/>
    <w:autoRedefine/>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232">
    <w:name w:val="xl1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3">
    <w:name w:val="xl111"/>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34">
    <w:name w:val="xl112"/>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5">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1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15"/>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38">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39">
    <w:name w:val="xl11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0">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1">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2">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3">
    <w:name w:val="xl121"/>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44">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5">
    <w:name w:val="xl12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46">
    <w:name w:val="xl12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7">
    <w:name w:val="xl125"/>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2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9">
    <w:name w:val="xl12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1">
    <w:name w:val="xl1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2">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3">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4">
    <w:name w:val="xl1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55">
    <w:name w:val="xl13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6">
    <w:name w:val="xl13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7">
    <w:name w:val="xl1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8">
    <w:name w:val="xl13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9">
    <w:name w:val="xl13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0">
    <w:name w:val="xl138"/>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1">
    <w:name w:val="xl1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2">
    <w:name w:val="xl1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3">
    <w:name w:val="xl1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4">
    <w:name w:val="xl14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14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6">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7">
    <w:name w:val="xl14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xl14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xl14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0">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1">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2">
    <w:name w:val="xl1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73">
    <w:name w:val="xl151"/>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4">
    <w:name w:val="xl152"/>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75">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76">
    <w:name w:val="xl15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7">
    <w:name w:val="xl15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8">
    <w:name w:val="xl15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9">
    <w:name w:val="xl1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80">
    <w:name w:val="列表段落 字符"/>
    <w:link w:val="281"/>
    <w:autoRedefine/>
    <w:qFormat/>
    <w:uiPriority w:val="99"/>
    <w:rPr>
      <w:rFonts w:ascii="宋体" w:hAnsi="宋体" w:eastAsia="宋体"/>
      <w:sz w:val="24"/>
    </w:rPr>
  </w:style>
  <w:style w:type="paragraph" w:customStyle="1" w:styleId="281">
    <w:name w:val="列表段落1"/>
    <w:basedOn w:val="1"/>
    <w:link w:val="280"/>
    <w:autoRedefine/>
    <w:qFormat/>
    <w:uiPriority w:val="99"/>
    <w:pPr>
      <w:widowControl/>
      <w:ind w:firstLine="420" w:firstLineChars="200"/>
      <w:jc w:val="left"/>
    </w:pPr>
    <w:rPr>
      <w:rFonts w:ascii="宋体" w:hAnsi="宋体" w:eastAsia="宋体"/>
      <w:sz w:val="24"/>
    </w:rPr>
  </w:style>
  <w:style w:type="paragraph" w:customStyle="1" w:styleId="282">
    <w:name w:val="项目1"/>
    <w:basedOn w:val="1"/>
    <w:autoRedefine/>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83">
    <w:name w:val="图片居中"/>
    <w:basedOn w:val="1"/>
    <w:autoRedefine/>
    <w:qFormat/>
    <w:uiPriority w:val="99"/>
    <w:pPr>
      <w:keepNext/>
      <w:jc w:val="center"/>
    </w:pPr>
    <w:rPr>
      <w:rFonts w:ascii="Times New Roman" w:hAnsi="Times New Roman" w:eastAsia="宋体" w:cs="Times New Roman"/>
    </w:rPr>
  </w:style>
  <w:style w:type="paragraph" w:customStyle="1" w:styleId="284">
    <w:name w:val="表格(五号)"/>
    <w:autoRedefine/>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85">
    <w:name w:val="图片题注"/>
    <w:basedOn w:val="17"/>
    <w:autoRedefine/>
    <w:qFormat/>
    <w:uiPriority w:val="99"/>
  </w:style>
  <w:style w:type="paragraph" w:customStyle="1" w:styleId="286">
    <w:name w:val="表格正文"/>
    <w:basedOn w:val="1"/>
    <w:autoRedefine/>
    <w:qFormat/>
    <w:uiPriority w:val="99"/>
    <w:pPr>
      <w:widowControl/>
      <w:jc w:val="left"/>
    </w:pPr>
    <w:rPr>
      <w:rFonts w:ascii="宋体" w:hAnsi="宋体" w:eastAsia="宋体" w:cs="宋体"/>
      <w:szCs w:val="28"/>
    </w:rPr>
  </w:style>
  <w:style w:type="paragraph" w:customStyle="1" w:styleId="287">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288">
    <w:name w:val="修订2"/>
    <w:autoRedefine/>
    <w:qFormat/>
    <w:uiPriority w:val="99"/>
    <w:rPr>
      <w:rFonts w:ascii="Times New Roman" w:hAnsi="Times New Roman" w:eastAsia="宋体" w:cs="Times New Roman"/>
      <w:kern w:val="2"/>
      <w:sz w:val="21"/>
      <w:szCs w:val="22"/>
      <w:lang w:val="en-US" w:eastAsia="zh-CN" w:bidi="ar-SA"/>
    </w:rPr>
  </w:style>
  <w:style w:type="paragraph" w:customStyle="1" w:styleId="289">
    <w:name w:val="修订3"/>
    <w:autoRedefine/>
    <w:semiHidden/>
    <w:qFormat/>
    <w:uiPriority w:val="99"/>
    <w:rPr>
      <w:rFonts w:ascii="Times New Roman" w:hAnsi="Times New Roman" w:eastAsia="宋体" w:cs="Times New Roman"/>
      <w:kern w:val="2"/>
      <w:sz w:val="21"/>
      <w:szCs w:val="22"/>
      <w:lang w:val="en-US" w:eastAsia="zh-CN" w:bidi="ar-SA"/>
    </w:rPr>
  </w:style>
  <w:style w:type="paragraph" w:customStyle="1" w:styleId="290">
    <w:name w:val="xl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1">
    <w:name w:val="xl6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2">
    <w:name w:val="xl6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3">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4">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5">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7">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8">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76"/>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0">
    <w:name w:val="xl77"/>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1">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79"/>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8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5">
    <w:name w:val="xl82"/>
    <w:basedOn w:val="1"/>
    <w:autoRedefine/>
    <w:qFormat/>
    <w:uiPriority w:val="99"/>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6">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7">
    <w:name w:val="xl8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9">
    <w:name w:val="xl86"/>
    <w:basedOn w:val="1"/>
    <w:autoRedefine/>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0">
    <w:name w:val="xl87"/>
    <w:basedOn w:val="1"/>
    <w:autoRedefine/>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1">
    <w:name w:val="xl8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xl89"/>
    <w:basedOn w:val="1"/>
    <w:autoRedefine/>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3">
    <w:name w:val="xl90"/>
    <w:basedOn w:val="1"/>
    <w:autoRedefine/>
    <w:qFormat/>
    <w:uiPriority w:val="99"/>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4">
    <w:name w:val="xl91"/>
    <w:basedOn w:val="1"/>
    <w:autoRedefine/>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5">
    <w:name w:val="xl92"/>
    <w:basedOn w:val="1"/>
    <w:autoRedefine/>
    <w:qFormat/>
    <w:uiPriority w:val="99"/>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6">
    <w:name w:val="xl93"/>
    <w:basedOn w:val="1"/>
    <w:autoRedefine/>
    <w:qFormat/>
    <w:uiPriority w:val="99"/>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7">
    <w:name w:val="xl94"/>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8">
    <w:name w:val="xl9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9">
    <w:name w:val="xl9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0">
    <w:name w:val="xl9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1">
    <w:name w:val="xl98"/>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2">
    <w:name w:val="xl9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3">
    <w:name w:val="xl10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4">
    <w:name w:val="xl101"/>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5">
    <w:name w:val="xl10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6">
    <w:name w:val="xl10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7">
    <w:name w:val="xl104"/>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8">
    <w:name w:val="xl10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9">
    <w:name w:val="xl6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30">
    <w:name w:val="xl6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1">
    <w:name w:val="修订4"/>
    <w:autoRedefine/>
    <w:qFormat/>
    <w:uiPriority w:val="99"/>
    <w:rPr>
      <w:rFonts w:ascii="Times New Roman" w:hAnsi="Times New Roman" w:eastAsia="宋体" w:cs="Times New Roman"/>
      <w:kern w:val="2"/>
      <w:sz w:val="21"/>
      <w:szCs w:val="22"/>
      <w:lang w:val="en-US" w:eastAsia="zh-CN" w:bidi="ar-SA"/>
    </w:rPr>
  </w:style>
  <w:style w:type="character" w:customStyle="1" w:styleId="332">
    <w:name w:val="font21"/>
    <w:basedOn w:val="71"/>
    <w:autoRedefine/>
    <w:qFormat/>
    <w:uiPriority w:val="99"/>
    <w:rPr>
      <w:rFonts w:ascii="等线" w:hAnsi="等线" w:eastAsia="等线" w:cs="等线"/>
      <w:color w:val="000000"/>
      <w:sz w:val="22"/>
      <w:szCs w:val="22"/>
      <w:u w:val="none"/>
    </w:rPr>
  </w:style>
  <w:style w:type="character" w:customStyle="1" w:styleId="333">
    <w:name w:val="apple-converted-space"/>
    <w:autoRedefine/>
    <w:qFormat/>
    <w:uiPriority w:val="99"/>
    <w:rPr>
      <w:rFonts w:ascii="Times New Roman" w:hAnsi="Times New Roman"/>
    </w:rPr>
  </w:style>
  <w:style w:type="character" w:customStyle="1" w:styleId="334">
    <w:name w:val="正文文本缩进 3 Char1"/>
    <w:autoRedefine/>
    <w:qFormat/>
    <w:uiPriority w:val="99"/>
    <w:rPr>
      <w:rFonts w:ascii="Times New Roman" w:hAnsi="Times New Roman" w:eastAsia="宋体" w:cs="Times New Roman"/>
      <w:sz w:val="16"/>
      <w:szCs w:val="16"/>
    </w:rPr>
  </w:style>
  <w:style w:type="character" w:customStyle="1" w:styleId="335">
    <w:name w:val="批注文字 Char1"/>
    <w:autoRedefine/>
    <w:qFormat/>
    <w:uiPriority w:val="99"/>
    <w:rPr>
      <w:rFonts w:ascii="Times New Roman" w:hAnsi="Times New Roman" w:eastAsia="宋体" w:cs="Times New Roman"/>
    </w:rPr>
  </w:style>
  <w:style w:type="character" w:customStyle="1" w:styleId="336">
    <w:name w:val="apple-tab-span"/>
    <w:autoRedefine/>
    <w:qFormat/>
    <w:uiPriority w:val="99"/>
    <w:rPr>
      <w:rFonts w:ascii="Times New Roman" w:hAnsi="Times New Roman"/>
    </w:rPr>
  </w:style>
  <w:style w:type="character" w:customStyle="1" w:styleId="337">
    <w:name w:val="font11"/>
    <w:basedOn w:val="71"/>
    <w:autoRedefine/>
    <w:qFormat/>
    <w:uiPriority w:val="99"/>
    <w:rPr>
      <w:rFonts w:ascii="Times New Roman" w:hAnsi="Times New Roman" w:cs="Times New Roman"/>
      <w:color w:val="000000"/>
      <w:sz w:val="20"/>
      <w:szCs w:val="20"/>
      <w:u w:val="none"/>
    </w:rPr>
  </w:style>
  <w:style w:type="character" w:customStyle="1" w:styleId="338">
    <w:name w:val="font31"/>
    <w:autoRedefine/>
    <w:qFormat/>
    <w:uiPriority w:val="99"/>
    <w:rPr>
      <w:rFonts w:ascii="等线" w:hAnsi="等线" w:eastAsia="等线" w:cs="等线"/>
      <w:color w:val="000000"/>
      <w:sz w:val="22"/>
      <w:szCs w:val="22"/>
      <w:u w:val="none"/>
    </w:rPr>
  </w:style>
  <w:style w:type="character" w:customStyle="1" w:styleId="339">
    <w:name w:val="正文文本缩进 Char1"/>
    <w:autoRedefine/>
    <w:qFormat/>
    <w:uiPriority w:val="99"/>
    <w:rPr>
      <w:rFonts w:ascii="Times New Roman" w:hAnsi="Times New Roman" w:eastAsia="宋体" w:cs="Times New Roman"/>
    </w:rPr>
  </w:style>
  <w:style w:type="character" w:customStyle="1" w:styleId="340">
    <w:name w:val="正文文本 3 Char1"/>
    <w:autoRedefine/>
    <w:qFormat/>
    <w:uiPriority w:val="99"/>
    <w:rPr>
      <w:rFonts w:ascii="Times New Roman" w:hAnsi="Times New Roman" w:eastAsia="宋体" w:cs="Times New Roman"/>
      <w:sz w:val="16"/>
      <w:szCs w:val="16"/>
    </w:rPr>
  </w:style>
  <w:style w:type="character" w:customStyle="1" w:styleId="341">
    <w:name w:val="正文文本 Char1"/>
    <w:autoRedefine/>
    <w:qFormat/>
    <w:uiPriority w:val="99"/>
    <w:rPr>
      <w:rFonts w:ascii="Times New Roman" w:hAnsi="Times New Roman" w:eastAsia="宋体" w:cs="Times New Roman"/>
    </w:rPr>
  </w:style>
  <w:style w:type="character" w:customStyle="1" w:styleId="342">
    <w:name w:val="font01"/>
    <w:basedOn w:val="71"/>
    <w:autoRedefine/>
    <w:qFormat/>
    <w:uiPriority w:val="99"/>
    <w:rPr>
      <w:rFonts w:ascii="宋体" w:hAnsi="宋体" w:eastAsia="宋体" w:cs="宋体"/>
      <w:color w:val="000000"/>
      <w:sz w:val="20"/>
      <w:szCs w:val="20"/>
      <w:u w:val="none"/>
    </w:rPr>
  </w:style>
  <w:style w:type="character" w:customStyle="1" w:styleId="343">
    <w:name w:val="纯文本 Char2"/>
    <w:autoRedefine/>
    <w:qFormat/>
    <w:uiPriority w:val="99"/>
    <w:rPr>
      <w:rFonts w:ascii="宋体" w:hAnsi="Courier New" w:eastAsia="宋体" w:cs="Courier New"/>
      <w:sz w:val="21"/>
      <w:szCs w:val="21"/>
    </w:rPr>
  </w:style>
  <w:style w:type="character" w:customStyle="1" w:styleId="344">
    <w:name w:val="文档结构图 Char1"/>
    <w:autoRedefine/>
    <w:qFormat/>
    <w:uiPriority w:val="99"/>
    <w:rPr>
      <w:rFonts w:ascii="宋体" w:hAnsi="Times New Roman" w:eastAsia="宋体" w:cs="Times New Roman"/>
      <w:sz w:val="18"/>
      <w:szCs w:val="18"/>
    </w:rPr>
  </w:style>
  <w:style w:type="character" w:customStyle="1" w:styleId="345">
    <w:name w:val="纯文本 Char1"/>
    <w:autoRedefine/>
    <w:qFormat/>
    <w:uiPriority w:val="99"/>
    <w:rPr>
      <w:rFonts w:ascii="宋体" w:hAnsi="Courier New" w:eastAsia="宋体"/>
      <w:sz w:val="21"/>
    </w:rPr>
  </w:style>
  <w:style w:type="character" w:customStyle="1" w:styleId="346">
    <w:name w:val="日期 Char1"/>
    <w:autoRedefine/>
    <w:qFormat/>
    <w:uiPriority w:val="99"/>
    <w:rPr>
      <w:rFonts w:ascii="Times New Roman" w:hAnsi="Times New Roman" w:eastAsia="宋体" w:cs="Times New Roman"/>
    </w:rPr>
  </w:style>
  <w:style w:type="character" w:customStyle="1" w:styleId="347">
    <w:name w:val="正文文本缩进 2 Char1"/>
    <w:autoRedefine/>
    <w:qFormat/>
    <w:uiPriority w:val="99"/>
    <w:rPr>
      <w:rFonts w:ascii="Times New Roman" w:hAnsi="Times New Roman" w:eastAsia="宋体" w:cs="Times New Roman"/>
    </w:rPr>
  </w:style>
  <w:style w:type="character" w:customStyle="1" w:styleId="348">
    <w:name w:val="批注框文本 Char1"/>
    <w:autoRedefine/>
    <w:qFormat/>
    <w:uiPriority w:val="99"/>
    <w:rPr>
      <w:rFonts w:ascii="Times New Roman" w:hAnsi="Times New Roman" w:eastAsia="宋体" w:cs="Times New Roman"/>
      <w:sz w:val="18"/>
      <w:szCs w:val="18"/>
    </w:rPr>
  </w:style>
  <w:style w:type="character" w:customStyle="1" w:styleId="349">
    <w:name w:val="正文文本 2 Char1"/>
    <w:autoRedefine/>
    <w:qFormat/>
    <w:uiPriority w:val="99"/>
    <w:rPr>
      <w:rFonts w:ascii="Times New Roman" w:hAnsi="Times New Roman" w:eastAsia="宋体" w:cs="Times New Roman"/>
    </w:rPr>
  </w:style>
  <w:style w:type="character" w:customStyle="1" w:styleId="350">
    <w:name w:val="大黑10.5px"/>
    <w:autoRedefine/>
    <w:qFormat/>
    <w:uiPriority w:val="99"/>
    <w:rPr>
      <w:rFonts w:ascii="方正大黑简体" w:eastAsia="方正大黑简体"/>
      <w:sz w:val="21"/>
    </w:rPr>
  </w:style>
  <w:style w:type="character" w:customStyle="1" w:styleId="351">
    <w:name w:val="黑简10.5px"/>
    <w:autoRedefine/>
    <w:qFormat/>
    <w:uiPriority w:val="99"/>
    <w:rPr>
      <w:rFonts w:ascii="方正黑体简体" w:hAnsi="方正黑体简体" w:eastAsia="方正黑体简体"/>
      <w:sz w:val="21"/>
    </w:rPr>
  </w:style>
  <w:style w:type="character" w:customStyle="1" w:styleId="352">
    <w:name w:val="jbox-icon-warning"/>
    <w:autoRedefine/>
    <w:qFormat/>
    <w:uiPriority w:val="99"/>
    <w:rPr>
      <w:rFonts w:ascii="Times New Roman" w:hAnsi="Times New Roman" w:cs="Times New Roman"/>
    </w:rPr>
  </w:style>
  <w:style w:type="character" w:customStyle="1" w:styleId="353">
    <w:name w:val="hover9"/>
    <w:autoRedefine/>
    <w:qFormat/>
    <w:uiPriority w:val="99"/>
    <w:rPr>
      <w:shd w:val="clear" w:color="auto" w:fill="EEEEEE"/>
    </w:rPr>
  </w:style>
  <w:style w:type="character" w:customStyle="1" w:styleId="354">
    <w:name w:val="hour_pm"/>
    <w:autoRedefine/>
    <w:qFormat/>
    <w:uiPriority w:val="99"/>
    <w:rPr>
      <w:rFonts w:ascii="Times New Roman" w:hAnsi="Times New Roman" w:cs="Times New Roman"/>
    </w:rPr>
  </w:style>
  <w:style w:type="character" w:customStyle="1" w:styleId="355">
    <w:name w:val="jbox-icon-info"/>
    <w:autoRedefine/>
    <w:qFormat/>
    <w:uiPriority w:val="99"/>
    <w:rPr>
      <w:rFonts w:ascii="Times New Roman" w:hAnsi="Times New Roman" w:cs="Times New Roman"/>
    </w:rPr>
  </w:style>
  <w:style w:type="character" w:customStyle="1" w:styleId="356">
    <w:name w:val="black601"/>
    <w:autoRedefine/>
    <w:qFormat/>
    <w:uiPriority w:val="99"/>
    <w:rPr>
      <w:color w:val="666666"/>
    </w:rPr>
  </w:style>
  <w:style w:type="character" w:customStyle="1" w:styleId="357">
    <w:name w:val="hour_am"/>
    <w:autoRedefine/>
    <w:qFormat/>
    <w:uiPriority w:val="99"/>
    <w:rPr>
      <w:rFonts w:ascii="Times New Roman" w:hAnsi="Times New Roman" w:cs="Times New Roman"/>
    </w:rPr>
  </w:style>
  <w:style w:type="character" w:customStyle="1" w:styleId="358">
    <w:name w:val="jbox-icon-error"/>
    <w:autoRedefine/>
    <w:qFormat/>
    <w:uiPriority w:val="99"/>
    <w:rPr>
      <w:rFonts w:ascii="Times New Roman" w:hAnsi="Times New Roman" w:cs="Times New Roman"/>
    </w:rPr>
  </w:style>
  <w:style w:type="character" w:customStyle="1" w:styleId="359">
    <w:name w:val="jbox-icon-success"/>
    <w:autoRedefine/>
    <w:qFormat/>
    <w:uiPriority w:val="99"/>
    <w:rPr>
      <w:rFonts w:ascii="Times New Roman" w:hAnsi="Times New Roman" w:cs="Times New Roman"/>
    </w:rPr>
  </w:style>
  <w:style w:type="character" w:customStyle="1" w:styleId="360">
    <w:name w:val="maywed421"/>
    <w:autoRedefine/>
    <w:qFormat/>
    <w:uiPriority w:val="99"/>
    <w:rPr>
      <w:color w:val="366FB6"/>
      <w:u w:val="none"/>
    </w:rPr>
  </w:style>
  <w:style w:type="character" w:customStyle="1" w:styleId="361">
    <w:name w:val="正文文本缩进 字符1"/>
    <w:autoRedefine/>
    <w:qFormat/>
    <w:uiPriority w:val="99"/>
    <w:rPr>
      <w:rFonts w:ascii="宋体" w:hAnsi="Courier New" w:eastAsia="宋体"/>
      <w:spacing w:val="-4"/>
      <w:kern w:val="2"/>
      <w:sz w:val="18"/>
    </w:rPr>
  </w:style>
  <w:style w:type="character" w:customStyle="1" w:styleId="362">
    <w:name w:val="jbox-icon-question"/>
    <w:autoRedefine/>
    <w:qFormat/>
    <w:uiPriority w:val="99"/>
    <w:rPr>
      <w:rFonts w:ascii="Times New Roman" w:hAnsi="Times New Roman" w:cs="Times New Roman"/>
    </w:rPr>
  </w:style>
  <w:style w:type="character" w:customStyle="1" w:styleId="363">
    <w:name w:val="jbox-icon-loading"/>
    <w:autoRedefine/>
    <w:qFormat/>
    <w:uiPriority w:val="99"/>
    <w:rPr>
      <w:rFonts w:ascii="Times New Roman" w:hAnsi="Times New Roman" w:cs="Times New Roman"/>
    </w:rPr>
  </w:style>
  <w:style w:type="character" w:customStyle="1" w:styleId="364">
    <w:name w:val="标题 1 Char Char"/>
    <w:autoRedefine/>
    <w:qFormat/>
    <w:uiPriority w:val="99"/>
    <w:rPr>
      <w:rFonts w:ascii="宋体" w:hAnsi="宋体" w:eastAsia="宋体"/>
      <w:b/>
      <w:spacing w:val="-2"/>
      <w:sz w:val="24"/>
      <w:lang w:val="en-US" w:eastAsia="zh-CN"/>
    </w:rPr>
  </w:style>
  <w:style w:type="character" w:customStyle="1" w:styleId="365">
    <w:name w:val="jbox-icon-none"/>
    <w:autoRedefine/>
    <w:qFormat/>
    <w:uiPriority w:val="99"/>
    <w:rPr>
      <w:vanish/>
    </w:rPr>
  </w:style>
  <w:style w:type="character" w:customStyle="1" w:styleId="366">
    <w:name w:val="sub_title s0"/>
    <w:autoRedefine/>
    <w:qFormat/>
    <w:uiPriority w:val="99"/>
    <w:rPr>
      <w:rFonts w:ascii="Times New Roman" w:hAnsi="Times New Roman" w:cs="Times New Roman"/>
    </w:rPr>
  </w:style>
  <w:style w:type="character" w:customStyle="1" w:styleId="367">
    <w:name w:val="纯文本 字符2"/>
    <w:autoRedefine/>
    <w:qFormat/>
    <w:uiPriority w:val="99"/>
    <w:rPr>
      <w:rFonts w:ascii="宋体" w:hAnsi="Courier New" w:eastAsia="宋体"/>
      <w:kern w:val="2"/>
      <w:sz w:val="24"/>
    </w:rPr>
  </w:style>
  <w:style w:type="character" w:customStyle="1" w:styleId="368">
    <w:name w:val="jbox-icon"/>
    <w:autoRedefine/>
    <w:qFormat/>
    <w:uiPriority w:val="99"/>
    <w:rPr>
      <w:rFonts w:ascii="Times New Roman" w:hAnsi="Times New Roman" w:cs="Times New Roman"/>
    </w:rPr>
  </w:style>
  <w:style w:type="character" w:customStyle="1" w:styleId="369">
    <w:name w:val="old"/>
    <w:autoRedefine/>
    <w:qFormat/>
    <w:uiPriority w:val="99"/>
    <w:rPr>
      <w:color w:val="999999"/>
    </w:rPr>
  </w:style>
  <w:style w:type="character" w:customStyle="1" w:styleId="370">
    <w:name w:val="font41"/>
    <w:autoRedefine/>
    <w:qFormat/>
    <w:uiPriority w:val="99"/>
    <w:rPr>
      <w:rFonts w:ascii="宋体" w:hAnsi="宋体" w:eastAsia="宋体" w:cs="宋体"/>
      <w:b/>
      <w:bCs/>
      <w:color w:val="000000"/>
      <w:sz w:val="24"/>
      <w:szCs w:val="24"/>
      <w:u w:val="none"/>
    </w:rPr>
  </w:style>
  <w:style w:type="character" w:customStyle="1" w:styleId="371">
    <w:name w:val="font12"/>
    <w:autoRedefine/>
    <w:qFormat/>
    <w:uiPriority w:val="99"/>
    <w:rPr>
      <w:rFonts w:ascii="Times New Roman" w:hAnsi="Times New Roman" w:cs="Times New Roman"/>
      <w:color w:val="000000"/>
      <w:sz w:val="24"/>
      <w:szCs w:val="24"/>
      <w:u w:val="none"/>
    </w:rPr>
  </w:style>
  <w:style w:type="character" w:customStyle="1" w:styleId="372">
    <w:name w:val="font111"/>
    <w:autoRedefine/>
    <w:qFormat/>
    <w:uiPriority w:val="99"/>
    <w:rPr>
      <w:rFonts w:ascii="宋体" w:hAnsi="宋体" w:eastAsia="宋体" w:cs="宋体"/>
      <w:color w:val="000000"/>
      <w:sz w:val="22"/>
      <w:szCs w:val="22"/>
      <w:u w:val="none"/>
    </w:rPr>
  </w:style>
  <w:style w:type="character" w:customStyle="1" w:styleId="373">
    <w:name w:val="标题 7 字符1"/>
    <w:autoRedefine/>
    <w:semiHidden/>
    <w:qFormat/>
    <w:uiPriority w:val="99"/>
    <w:rPr>
      <w:rFonts w:cs="Times New Roman"/>
      <w:b/>
      <w:bCs/>
      <w:sz w:val="24"/>
      <w:szCs w:val="24"/>
    </w:rPr>
  </w:style>
  <w:style w:type="character" w:customStyle="1" w:styleId="374">
    <w:name w:val="标题 8 字符1"/>
    <w:autoRedefine/>
    <w:semiHidden/>
    <w:qFormat/>
    <w:uiPriority w:val="99"/>
    <w:rPr>
      <w:rFonts w:ascii="Cambria" w:hAnsi="Cambria" w:eastAsia="宋体" w:cs="Times New Roman"/>
      <w:sz w:val="24"/>
      <w:szCs w:val="24"/>
    </w:rPr>
  </w:style>
  <w:style w:type="character" w:customStyle="1" w:styleId="375">
    <w:name w:val="标题 9 字符1"/>
    <w:autoRedefine/>
    <w:semiHidden/>
    <w:qFormat/>
    <w:uiPriority w:val="99"/>
    <w:rPr>
      <w:rFonts w:ascii="Cambria" w:hAnsi="Cambria" w:eastAsia="宋体" w:cs="Times New Roman"/>
      <w:sz w:val="21"/>
      <w:szCs w:val="21"/>
    </w:rPr>
  </w:style>
  <w:style w:type="table" w:customStyle="1" w:styleId="376">
    <w:name w:val="Table Normal1"/>
    <w:autoRedefine/>
    <w:qFormat/>
    <w:uiPriority w:val="99"/>
    <w:tblPr>
      <w:tblCellMar>
        <w:top w:w="0" w:type="dxa"/>
        <w:left w:w="108" w:type="dxa"/>
        <w:bottom w:w="0" w:type="dxa"/>
        <w:right w:w="108" w:type="dxa"/>
      </w:tblCellMar>
    </w:tblPr>
  </w:style>
  <w:style w:type="table" w:customStyle="1" w:styleId="377">
    <w:name w:val="华信表格(五号)"/>
    <w:basedOn w:val="64"/>
    <w:autoRedefine/>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character" w:customStyle="1" w:styleId="378">
    <w:name w:val="批注主题 Char1"/>
    <w:autoRedefine/>
    <w:qFormat/>
    <w:uiPriority w:val="99"/>
    <w:rPr>
      <w:rFonts w:ascii="Times New Roman" w:hAnsi="Times New Roman" w:eastAsia="宋体" w:cs="Times New Roman"/>
      <w:b/>
      <w:bCs/>
    </w:rPr>
  </w:style>
  <w:style w:type="paragraph" w:customStyle="1" w:styleId="379">
    <w:name w:val="Body text|1"/>
    <w:basedOn w:val="1"/>
    <w:autoRedefine/>
    <w:qFormat/>
    <w:uiPriority w:val="99"/>
    <w:rPr>
      <w:rFonts w:ascii="等线" w:hAnsi="等线" w:eastAsia="等线" w:cs="Times New Roman"/>
      <w:sz w:val="10"/>
      <w:szCs w:val="10"/>
    </w:rPr>
  </w:style>
  <w:style w:type="paragraph" w:customStyle="1" w:styleId="380">
    <w:name w:val="Picture caption|2"/>
    <w:basedOn w:val="1"/>
    <w:autoRedefine/>
    <w:qFormat/>
    <w:uiPriority w:val="99"/>
    <w:rPr>
      <w:rFonts w:ascii="等线" w:hAnsi="等线" w:eastAsia="等线" w:cs="Times New Roman"/>
      <w:sz w:val="10"/>
      <w:szCs w:val="10"/>
      <w:lang w:val="zh-TW" w:eastAsia="zh-TW"/>
    </w:rPr>
  </w:style>
  <w:style w:type="paragraph" w:customStyle="1" w:styleId="381">
    <w:name w:val="Picture caption|1"/>
    <w:basedOn w:val="1"/>
    <w:autoRedefine/>
    <w:qFormat/>
    <w:uiPriority w:val="99"/>
    <w:rPr>
      <w:rFonts w:ascii="宋体" w:hAnsi="宋体" w:eastAsia="宋体" w:cs="宋体"/>
      <w:sz w:val="9"/>
      <w:szCs w:val="9"/>
    </w:rPr>
  </w:style>
  <w:style w:type="paragraph" w:customStyle="1" w:styleId="382">
    <w:name w:val="Other|2"/>
    <w:basedOn w:val="1"/>
    <w:autoRedefine/>
    <w:qFormat/>
    <w:uiPriority w:val="99"/>
    <w:rPr>
      <w:rFonts w:ascii="宋体" w:hAnsi="宋体" w:eastAsia="宋体" w:cs="宋体"/>
      <w:sz w:val="11"/>
      <w:szCs w:val="11"/>
      <w:lang w:val="zh-TW" w:eastAsia="zh-TW"/>
    </w:rPr>
  </w:style>
  <w:style w:type="paragraph" w:customStyle="1" w:styleId="383">
    <w:name w:val="Other|1"/>
    <w:basedOn w:val="1"/>
    <w:autoRedefine/>
    <w:qFormat/>
    <w:uiPriority w:val="99"/>
    <w:rPr>
      <w:rFonts w:ascii="等线" w:hAnsi="等线" w:eastAsia="等线" w:cs="Times New Roman"/>
      <w:b/>
      <w:bCs/>
      <w:sz w:val="9"/>
      <w:szCs w:val="9"/>
      <w:lang w:val="zh-TW" w:eastAsia="zh-TW"/>
    </w:rPr>
  </w:style>
  <w:style w:type="character" w:customStyle="1" w:styleId="384">
    <w:name w:val="font51"/>
    <w:autoRedefine/>
    <w:qFormat/>
    <w:uiPriority w:val="99"/>
    <w:rPr>
      <w:rFonts w:ascii="宋体" w:hAnsi="宋体" w:eastAsia="宋体" w:cs="宋体"/>
      <w:color w:val="000000"/>
      <w:sz w:val="20"/>
      <w:szCs w:val="20"/>
      <w:u w:val="none"/>
      <w:vertAlign w:val="superscript"/>
    </w:rPr>
  </w:style>
  <w:style w:type="paragraph" w:customStyle="1" w:styleId="385">
    <w:name w:val="cover"/>
    <w:link w:val="387"/>
    <w:autoRedefine/>
    <w:qFormat/>
    <w:uiPriority w:val="99"/>
    <w:rPr>
      <w:rFonts w:ascii="宋体" w:hAnsi="Cambria" w:eastAsia="宋体" w:cs="宋体"/>
      <w:b/>
      <w:kern w:val="2"/>
      <w:sz w:val="52"/>
      <w:szCs w:val="22"/>
      <w:lang w:val="en-US" w:eastAsia="zh-CN" w:bidi="ar-SA"/>
    </w:rPr>
  </w:style>
  <w:style w:type="paragraph" w:customStyle="1" w:styleId="386">
    <w:name w:val="Normal Indent1"/>
    <w:autoRedefine/>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87">
    <w:name w:val="cover 字符"/>
    <w:link w:val="385"/>
    <w:autoRedefine/>
    <w:qFormat/>
    <w:uiPriority w:val="99"/>
    <w:rPr>
      <w:rFonts w:ascii="宋体" w:hAnsi="Cambria" w:eastAsia="宋体" w:cs="宋体"/>
      <w:b/>
      <w:sz w:val="52"/>
    </w:rPr>
  </w:style>
  <w:style w:type="paragraph" w:customStyle="1" w:styleId="388">
    <w:name w:val="index"/>
    <w:basedOn w:val="43"/>
    <w:link w:val="390"/>
    <w:autoRedefine/>
    <w:qFormat/>
    <w:uiPriority w:val="99"/>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89">
    <w:name w:val="TOC 1 字符"/>
    <w:link w:val="43"/>
    <w:autoRedefine/>
    <w:qFormat/>
    <w:uiPriority w:val="99"/>
    <w:rPr>
      <w:rFonts w:ascii="Times New Roman" w:hAnsi="Times New Roman" w:eastAsia="宋体" w:cs="Times New Roman"/>
    </w:rPr>
  </w:style>
  <w:style w:type="character" w:customStyle="1" w:styleId="390">
    <w:name w:val="index 字符"/>
    <w:link w:val="388"/>
    <w:autoRedefine/>
    <w:qFormat/>
    <w:uiPriority w:val="99"/>
    <w:rPr>
      <w:rFonts w:ascii="Times New Roman" w:hAnsi="Calibri" w:eastAsia="宋体" w:cs="宋体"/>
      <w:szCs w:val="32"/>
    </w:rPr>
  </w:style>
  <w:style w:type="paragraph" w:customStyle="1" w:styleId="391">
    <w:name w:val="form"/>
    <w:basedOn w:val="1"/>
    <w:link w:val="392"/>
    <w:autoRedefine/>
    <w:qFormat/>
    <w:uiPriority w:val="99"/>
    <w:pPr>
      <w:wordWrap w:val="0"/>
      <w:snapToGrid w:val="0"/>
      <w:jc w:val="center"/>
    </w:pPr>
    <w:rPr>
      <w:rFonts w:ascii="宋体" w:hAnsi="Calibri" w:eastAsia="宋体" w:cs="宋体"/>
      <w:szCs w:val="21"/>
    </w:rPr>
  </w:style>
  <w:style w:type="character" w:customStyle="1" w:styleId="392">
    <w:name w:val="form 字符"/>
    <w:link w:val="391"/>
    <w:autoRedefine/>
    <w:qFormat/>
    <w:uiPriority w:val="99"/>
    <w:rPr>
      <w:rFonts w:ascii="宋体" w:hAnsi="Calibri" w:eastAsia="宋体" w:cs="宋体"/>
      <w:szCs w:val="21"/>
    </w:rPr>
  </w:style>
  <w:style w:type="paragraph" w:customStyle="1" w:styleId="393">
    <w:name w:val="序号列"/>
    <w:basedOn w:val="96"/>
    <w:link w:val="394"/>
    <w:autoRedefine/>
    <w:qFormat/>
    <w:uiPriority w:val="99"/>
    <w:pPr>
      <w:wordWrap w:val="0"/>
      <w:spacing w:line="360" w:lineRule="auto"/>
      <w:ind w:left="0"/>
      <w:contextualSpacing w:val="0"/>
    </w:pPr>
    <w:rPr>
      <w:rFonts w:ascii="宋体" w:hAnsi="Calibri" w:eastAsia="宋体" w:cs="宋体"/>
      <w:kern w:val="0"/>
      <w:sz w:val="24"/>
      <w:szCs w:val="24"/>
    </w:rPr>
  </w:style>
  <w:style w:type="character" w:customStyle="1" w:styleId="394">
    <w:name w:val="序号列 字符"/>
    <w:link w:val="393"/>
    <w:autoRedefine/>
    <w:qFormat/>
    <w:uiPriority w:val="99"/>
    <w:rPr>
      <w:rFonts w:ascii="宋体" w:hAnsi="Calibri" w:eastAsia="宋体" w:cs="宋体"/>
      <w:kern w:val="0"/>
      <w:sz w:val="24"/>
      <w:szCs w:val="24"/>
    </w:rPr>
  </w:style>
  <w:style w:type="paragraph" w:customStyle="1" w:styleId="395">
    <w:name w:val="加粗子列表"/>
    <w:basedOn w:val="96"/>
    <w:link w:val="397"/>
    <w:autoRedefine/>
    <w:qFormat/>
    <w:uiPriority w:val="99"/>
    <w:pPr>
      <w:numPr>
        <w:ilvl w:val="0"/>
        <w:numId w:val="4"/>
      </w:numPr>
      <w:wordWrap w:val="0"/>
      <w:spacing w:line="360" w:lineRule="auto"/>
      <w:ind w:left="0" w:firstLine="0"/>
      <w:contextualSpacing w:val="0"/>
    </w:pPr>
    <w:rPr>
      <w:rFonts w:ascii="宋体" w:hAnsi="Calibri" w:eastAsia="宋体" w:cs="宋体"/>
      <w:b/>
      <w:bCs/>
      <w:kern w:val="0"/>
      <w:sz w:val="24"/>
      <w:szCs w:val="24"/>
    </w:rPr>
  </w:style>
  <w:style w:type="paragraph" w:customStyle="1" w:styleId="396">
    <w:name w:val="子列2"/>
    <w:basedOn w:val="395"/>
    <w:link w:val="398"/>
    <w:autoRedefine/>
    <w:qFormat/>
    <w:uiPriority w:val="99"/>
    <w:pPr>
      <w:numPr>
        <w:ilvl w:val="1"/>
        <w:numId w:val="0"/>
      </w:numPr>
    </w:pPr>
    <w:rPr>
      <w:b w:val="0"/>
      <w:bCs w:val="0"/>
    </w:rPr>
  </w:style>
  <w:style w:type="character" w:customStyle="1" w:styleId="397">
    <w:name w:val="加粗子列表 字符"/>
    <w:link w:val="395"/>
    <w:autoRedefine/>
    <w:qFormat/>
    <w:uiPriority w:val="99"/>
    <w:rPr>
      <w:rFonts w:ascii="宋体" w:hAnsi="Calibri" w:eastAsia="宋体" w:cs="宋体"/>
      <w:b/>
      <w:bCs/>
      <w:kern w:val="0"/>
      <w:sz w:val="24"/>
      <w:szCs w:val="24"/>
    </w:rPr>
  </w:style>
  <w:style w:type="character" w:customStyle="1" w:styleId="398">
    <w:name w:val="子列2 字符"/>
    <w:link w:val="396"/>
    <w:autoRedefine/>
    <w:qFormat/>
    <w:uiPriority w:val="99"/>
    <w:rPr>
      <w:rFonts w:ascii="宋体" w:hAnsi="Calibri" w:eastAsia="宋体" w:cs="宋体"/>
      <w:kern w:val="0"/>
      <w:sz w:val="24"/>
      <w:szCs w:val="24"/>
    </w:rPr>
  </w:style>
  <w:style w:type="paragraph" w:customStyle="1" w:styleId="399">
    <w:name w:val="文本块2"/>
    <w:basedOn w:val="1"/>
    <w:autoRedefine/>
    <w:qFormat/>
    <w:uiPriority w:val="99"/>
    <w:pPr>
      <w:adjustRightInd w:val="0"/>
      <w:snapToGrid w:val="0"/>
      <w:spacing w:line="300" w:lineRule="auto"/>
      <w:ind w:left="958" w:right="-120" w:rightChars="-120"/>
      <w:jc w:val="left"/>
    </w:pPr>
    <w:rPr>
      <w:rFonts w:ascii="Century Gothic" w:hAnsi="Century Gothic" w:eastAsia="宋体" w:cs="Times New Roman"/>
      <w:sz w:val="28"/>
      <w:szCs w:val="20"/>
    </w:rPr>
  </w:style>
  <w:style w:type="paragraph" w:customStyle="1" w:styleId="400">
    <w:name w:val="纯文本3"/>
    <w:basedOn w:val="1"/>
    <w:autoRedefine/>
    <w:qFormat/>
    <w:uiPriority w:val="99"/>
    <w:pPr>
      <w:adjustRightInd w:val="0"/>
    </w:pPr>
    <w:rPr>
      <w:rFonts w:ascii="宋体" w:hAnsi="Courier New" w:eastAsia="楷体_GB2312" w:cs="Times New Roman"/>
      <w:sz w:val="26"/>
      <w:szCs w:val="20"/>
    </w:rPr>
  </w:style>
  <w:style w:type="paragraph" w:customStyle="1" w:styleId="401">
    <w:name w:val="纯文本2"/>
    <w:basedOn w:val="1"/>
    <w:autoRedefine/>
    <w:qFormat/>
    <w:uiPriority w:val="99"/>
    <w:rPr>
      <w:rFonts w:ascii="宋体" w:hAnsi="Courier New" w:eastAsia="仿宋_GB2312" w:cs="Times New Roman"/>
      <w:sz w:val="30"/>
      <w:szCs w:val="24"/>
    </w:rPr>
  </w:style>
  <w:style w:type="paragraph" w:customStyle="1" w:styleId="402">
    <w:name w:val="Body Text Indent1"/>
    <w:basedOn w:val="1"/>
    <w:autoRedefine/>
    <w:qFormat/>
    <w:uiPriority w:val="99"/>
    <w:pPr>
      <w:spacing w:line="200" w:lineRule="exact"/>
      <w:ind w:firstLine="301"/>
    </w:pPr>
    <w:rPr>
      <w:rFonts w:ascii="宋体" w:hAnsi="Courier New" w:eastAsia="宋体" w:cs="Times New Roman"/>
      <w:spacing w:val="-4"/>
      <w:kern w:val="0"/>
      <w:sz w:val="18"/>
      <w:szCs w:val="24"/>
    </w:rPr>
  </w:style>
  <w:style w:type="paragraph" w:customStyle="1" w:styleId="403">
    <w:name w:val="纯文本5"/>
    <w:basedOn w:val="1"/>
    <w:autoRedefine/>
    <w:qFormat/>
    <w:uiPriority w:val="99"/>
    <w:rPr>
      <w:rFonts w:ascii="宋体" w:hAnsi="Courier New" w:eastAsia="仿宋_GB2312" w:cs="Times New Roman"/>
      <w:sz w:val="30"/>
      <w:szCs w:val="24"/>
    </w:rPr>
  </w:style>
  <w:style w:type="paragraph" w:customStyle="1" w:styleId="404">
    <w:name w:val="附件格式"/>
    <w:basedOn w:val="1"/>
    <w:link w:val="405"/>
    <w:autoRedefine/>
    <w:qFormat/>
    <w:uiPriority w:val="99"/>
    <w:pPr>
      <w:wordWrap w:val="0"/>
      <w:spacing w:line="360" w:lineRule="auto"/>
      <w:ind w:firstLine="200" w:firstLineChars="200"/>
    </w:pPr>
    <w:rPr>
      <w:rFonts w:ascii="宋体" w:hAnsi="Calibri" w:eastAsia="宋体" w:cs="宋体"/>
      <w:sz w:val="28"/>
    </w:rPr>
  </w:style>
  <w:style w:type="character" w:customStyle="1" w:styleId="405">
    <w:name w:val="附件格式 字符"/>
    <w:link w:val="404"/>
    <w:autoRedefine/>
    <w:qFormat/>
    <w:uiPriority w:val="99"/>
    <w:rPr>
      <w:rFonts w:ascii="宋体" w:hAnsi="Calibri" w:eastAsia="宋体" w:cs="宋体"/>
      <w:sz w:val="28"/>
    </w:rPr>
  </w:style>
  <w:style w:type="paragraph" w:customStyle="1" w:styleId="406">
    <w:name w:val="大纲"/>
    <w:link w:val="407"/>
    <w:autoRedefine/>
    <w:qFormat/>
    <w:uiPriority w:val="99"/>
    <w:pPr>
      <w:spacing w:line="360" w:lineRule="auto"/>
      <w:outlineLvl w:val="1"/>
    </w:pPr>
    <w:rPr>
      <w:rFonts w:ascii="宋体" w:hAnsi="Calibri" w:eastAsia="宋体" w:cs="宋体"/>
      <w:b/>
      <w:bCs/>
      <w:kern w:val="2"/>
      <w:sz w:val="24"/>
      <w:szCs w:val="22"/>
      <w:lang w:val="en-US" w:eastAsia="zh-CN" w:bidi="ar-SA"/>
    </w:rPr>
  </w:style>
  <w:style w:type="character" w:customStyle="1" w:styleId="407">
    <w:name w:val="大纲 字符"/>
    <w:link w:val="406"/>
    <w:autoRedefine/>
    <w:qFormat/>
    <w:uiPriority w:val="99"/>
    <w:rPr>
      <w:rFonts w:ascii="宋体" w:hAnsi="Calibri" w:eastAsia="宋体" w:cs="宋体"/>
      <w:b/>
      <w:bCs/>
      <w:sz w:val="24"/>
    </w:rPr>
  </w:style>
  <w:style w:type="character" w:customStyle="1" w:styleId="408">
    <w:name w:val="fontstyle01"/>
    <w:basedOn w:val="71"/>
    <w:autoRedefine/>
    <w:qFormat/>
    <w:uiPriority w:val="99"/>
    <w:rPr>
      <w:rFonts w:ascii="宋体" w:hAnsi="宋体" w:eastAsia="宋体"/>
      <w:color w:val="000000"/>
      <w:sz w:val="44"/>
    </w:rPr>
  </w:style>
  <w:style w:type="character" w:customStyle="1" w:styleId="409">
    <w:name w:val="bookmark-item"/>
    <w:autoRedefine/>
    <w:qFormat/>
    <w:uiPriority w:val="99"/>
    <w:rPr>
      <w:rFonts w:cs="Times New Roman"/>
    </w:rPr>
  </w:style>
  <w:style w:type="character" w:customStyle="1" w:styleId="410">
    <w:name w:val="Body Text Indent Char Char"/>
    <w:link w:val="411"/>
    <w:autoRedefine/>
    <w:qFormat/>
    <w:uiPriority w:val="99"/>
    <w:rPr>
      <w:rFonts w:cs="Times New Roman"/>
    </w:rPr>
  </w:style>
  <w:style w:type="paragraph" w:customStyle="1" w:styleId="411">
    <w:name w:val="正文文本缩进1"/>
    <w:basedOn w:val="1"/>
    <w:link w:val="410"/>
    <w:autoRedefine/>
    <w:qFormat/>
    <w:uiPriority w:val="99"/>
    <w:pPr>
      <w:spacing w:line="200" w:lineRule="exact"/>
      <w:ind w:firstLine="301"/>
    </w:pPr>
    <w:rPr>
      <w:rFonts w:cs="Times New Roman"/>
    </w:rPr>
  </w:style>
  <w:style w:type="paragraph" w:customStyle="1" w:styleId="412">
    <w:name w:val="段"/>
    <w:link w:val="430"/>
    <w:autoRedefine/>
    <w:qFormat/>
    <w:uiPriority w:val="99"/>
    <w:pPr>
      <w:autoSpaceDE w:val="0"/>
      <w:autoSpaceDN w:val="0"/>
      <w:ind w:firstLine="200" w:firstLineChars="200"/>
      <w:jc w:val="both"/>
    </w:pPr>
    <w:rPr>
      <w:rFonts w:ascii="宋体" w:hAnsi="Times New Roman" w:eastAsia="宋体" w:cs="Times New Roman"/>
      <w:lang w:val="en-US" w:eastAsia="zh-CN" w:bidi="ar-SA"/>
    </w:rPr>
  </w:style>
  <w:style w:type="character" w:styleId="413">
    <w:name w:val="Placeholder Text"/>
    <w:autoRedefine/>
    <w:qFormat/>
    <w:uiPriority w:val="99"/>
    <w:rPr>
      <w:rFonts w:cs="Times New Roman"/>
      <w:color w:val="808080"/>
    </w:rPr>
  </w:style>
  <w:style w:type="paragraph" w:customStyle="1" w:styleId="414">
    <w:name w:val="Char Char1"/>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415">
    <w:name w:val="4需求"/>
    <w:link w:val="417"/>
    <w:autoRedefine/>
    <w:qFormat/>
    <w:uiPriority w:val="99"/>
    <w:pPr>
      <w:numPr>
        <w:ilvl w:val="3"/>
        <w:numId w:val="5"/>
      </w:numPr>
    </w:pPr>
    <w:rPr>
      <w:rFonts w:ascii="宋体" w:hAnsi="Calibri" w:eastAsia="宋体" w:cs="宋体"/>
      <w:b/>
      <w:bCs/>
      <w:kern w:val="2"/>
      <w:sz w:val="21"/>
      <w:szCs w:val="22"/>
      <w:lang w:val="en-US" w:eastAsia="zh-CN" w:bidi="ar-SA"/>
    </w:rPr>
  </w:style>
  <w:style w:type="paragraph" w:customStyle="1" w:styleId="416">
    <w:name w:val="3需求"/>
    <w:link w:val="419"/>
    <w:autoRedefine/>
    <w:qFormat/>
    <w:uiPriority w:val="99"/>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17">
    <w:name w:val="4需求 字符"/>
    <w:link w:val="415"/>
    <w:autoRedefine/>
    <w:qFormat/>
    <w:uiPriority w:val="99"/>
    <w:rPr>
      <w:rFonts w:ascii="宋体" w:hAnsi="Calibri" w:eastAsia="宋体" w:cs="宋体"/>
      <w:b/>
      <w:bCs/>
    </w:rPr>
  </w:style>
  <w:style w:type="paragraph" w:customStyle="1" w:styleId="418">
    <w:name w:val="2需求"/>
    <w:link w:val="421"/>
    <w:autoRedefine/>
    <w:qFormat/>
    <w:uiPriority w:val="99"/>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19">
    <w:name w:val="3需求 字符"/>
    <w:link w:val="416"/>
    <w:autoRedefine/>
    <w:qFormat/>
    <w:uiPriority w:val="99"/>
    <w:rPr>
      <w:rFonts w:ascii="宋体" w:hAnsi="Calibri" w:eastAsia="宋体" w:cs="宋体"/>
      <w:b/>
      <w:bCs/>
      <w:sz w:val="24"/>
    </w:rPr>
  </w:style>
  <w:style w:type="paragraph" w:customStyle="1" w:styleId="420">
    <w:name w:val="1需求"/>
    <w:link w:val="422"/>
    <w:autoRedefine/>
    <w:qFormat/>
    <w:uiPriority w:val="99"/>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21">
    <w:name w:val="2需求 字符"/>
    <w:link w:val="418"/>
    <w:autoRedefine/>
    <w:qFormat/>
    <w:uiPriority w:val="99"/>
    <w:rPr>
      <w:rFonts w:ascii="宋体" w:hAnsi="Calibri" w:eastAsia="宋体" w:cs="宋体"/>
      <w:b/>
      <w:bCs/>
      <w:sz w:val="24"/>
    </w:rPr>
  </w:style>
  <w:style w:type="character" w:customStyle="1" w:styleId="422">
    <w:name w:val="1需求 字符"/>
    <w:link w:val="420"/>
    <w:autoRedefine/>
    <w:qFormat/>
    <w:uiPriority w:val="99"/>
    <w:rPr>
      <w:rFonts w:ascii="宋体" w:hAnsi="Calibri" w:eastAsia="宋体" w:cs="宋体"/>
      <w:b/>
      <w:bCs/>
      <w:sz w:val="28"/>
    </w:rPr>
  </w:style>
  <w:style w:type="paragraph" w:customStyle="1" w:styleId="423">
    <w:name w:val="国普正文"/>
    <w:basedOn w:val="1"/>
    <w:autoRedefine/>
    <w:qFormat/>
    <w:uiPriority w:val="99"/>
    <w:pPr>
      <w:spacing w:line="360" w:lineRule="auto"/>
      <w:ind w:firstLine="600" w:firstLineChars="200"/>
    </w:pPr>
    <w:rPr>
      <w:rFonts w:ascii="仿宋_GB2312" w:hAnsi="Calibri" w:eastAsia="仿宋_GB2312" w:cs="Times New Roman"/>
      <w:sz w:val="30"/>
      <w:szCs w:val="30"/>
    </w:rPr>
  </w:style>
  <w:style w:type="character" w:customStyle="1" w:styleId="424">
    <w:name w:val="批注框文本 字符1"/>
    <w:autoRedefine/>
    <w:qFormat/>
    <w:uiPriority w:val="99"/>
    <w:rPr>
      <w:rFonts w:ascii="Times New Roman" w:hAnsi="Times New Roman" w:eastAsia="宋体"/>
      <w:sz w:val="18"/>
    </w:rPr>
  </w:style>
  <w:style w:type="character" w:customStyle="1" w:styleId="425">
    <w:name w:val="页眉 字符1"/>
    <w:autoRedefine/>
    <w:qFormat/>
    <w:uiPriority w:val="99"/>
    <w:rPr>
      <w:rFonts w:ascii="Times New Roman" w:hAnsi="Times New Roman" w:eastAsia="宋体"/>
      <w:sz w:val="18"/>
    </w:rPr>
  </w:style>
  <w:style w:type="character" w:customStyle="1" w:styleId="426">
    <w:name w:val="v0066991"/>
    <w:autoRedefine/>
    <w:qFormat/>
    <w:uiPriority w:val="99"/>
    <w:rPr>
      <w:rFonts w:ascii="Arial" w:hAnsi="Arial" w:eastAsia="宋体"/>
      <w:color w:val="000000"/>
      <w:sz w:val="26"/>
      <w:u w:val="none"/>
    </w:rPr>
  </w:style>
  <w:style w:type="character" w:customStyle="1" w:styleId="427">
    <w:name w:val="正文2 Char"/>
    <w:link w:val="197"/>
    <w:autoRedefine/>
    <w:qFormat/>
    <w:uiPriority w:val="99"/>
    <w:rPr>
      <w:rFonts w:ascii="Times New Roman" w:hAnsi="Times New Roman" w:eastAsia="宋体" w:cs="Times New Roman"/>
      <w:kern w:val="0"/>
      <w:sz w:val="24"/>
      <w:szCs w:val="20"/>
    </w:rPr>
  </w:style>
  <w:style w:type="character" w:customStyle="1" w:styleId="428">
    <w:name w:val="Char Char7"/>
    <w:autoRedefine/>
    <w:qFormat/>
    <w:uiPriority w:val="99"/>
    <w:rPr>
      <w:rFonts w:ascii="Cambria" w:hAnsi="Cambria" w:eastAsia="仿宋_GB2312"/>
      <w:b/>
      <w:kern w:val="2"/>
      <w:sz w:val="28"/>
    </w:rPr>
  </w:style>
  <w:style w:type="character" w:customStyle="1" w:styleId="429">
    <w:name w:val="Subtle Reference1"/>
    <w:autoRedefine/>
    <w:qFormat/>
    <w:uiPriority w:val="99"/>
    <w:rPr>
      <w:rFonts w:ascii="Calibri" w:hAnsi="Calibri" w:eastAsia="宋体"/>
      <w:color w:val="C0504D"/>
      <w:u w:val="single"/>
    </w:rPr>
  </w:style>
  <w:style w:type="character" w:customStyle="1" w:styleId="430">
    <w:name w:val="段 Char"/>
    <w:link w:val="412"/>
    <w:autoRedefine/>
    <w:qFormat/>
    <w:uiPriority w:val="99"/>
    <w:rPr>
      <w:rFonts w:ascii="宋体" w:hAnsi="Times New Roman" w:eastAsia="宋体" w:cs="Times New Roman"/>
      <w:kern w:val="0"/>
      <w:sz w:val="20"/>
      <w:szCs w:val="20"/>
    </w:rPr>
  </w:style>
  <w:style w:type="character" w:customStyle="1" w:styleId="431">
    <w:name w:val="样式1 Char Char"/>
    <w:link w:val="174"/>
    <w:autoRedefine/>
    <w:qFormat/>
    <w:uiPriority w:val="99"/>
    <w:rPr>
      <w:rFonts w:ascii="Calibri" w:hAnsi="Calibri" w:eastAsia="宋体"/>
      <w:b/>
      <w:i/>
      <w:szCs w:val="21"/>
      <w:u w:val="thick"/>
    </w:rPr>
  </w:style>
  <w:style w:type="character" w:customStyle="1" w:styleId="432">
    <w:name w:val="17"/>
    <w:autoRedefine/>
    <w:qFormat/>
    <w:uiPriority w:val="99"/>
    <w:rPr>
      <w:rFonts w:ascii="Calibri" w:hAnsi="Calibri" w:eastAsia="宋体"/>
      <w:sz w:val="21"/>
    </w:rPr>
  </w:style>
  <w:style w:type="character" w:customStyle="1" w:styleId="433">
    <w:name w:val="标题 6 Char1"/>
    <w:autoRedefine/>
    <w:qFormat/>
    <w:uiPriority w:val="99"/>
    <w:rPr>
      <w:rFonts w:ascii="Arial" w:hAnsi="Arial" w:eastAsia="黑体"/>
      <w:b/>
      <w:kern w:val="2"/>
      <w:sz w:val="24"/>
    </w:rPr>
  </w:style>
  <w:style w:type="character" w:customStyle="1" w:styleId="434">
    <w:name w:val="自定义正文 Char Char"/>
    <w:autoRedefine/>
    <w:qFormat/>
    <w:uiPriority w:val="99"/>
    <w:rPr>
      <w:rFonts w:ascii="Calibri" w:hAnsi="Calibri" w:eastAsia="宋体"/>
      <w:sz w:val="24"/>
    </w:rPr>
  </w:style>
  <w:style w:type="character" w:customStyle="1" w:styleId="435">
    <w:name w:val="正文文本 Char3"/>
    <w:autoRedefine/>
    <w:qFormat/>
    <w:uiPriority w:val="99"/>
    <w:rPr>
      <w:rFonts w:ascii="Times New Roman" w:hAnsi="Times New Roman" w:eastAsia="宋体"/>
      <w:sz w:val="20"/>
    </w:rPr>
  </w:style>
  <w:style w:type="character" w:customStyle="1" w:styleId="436">
    <w:name w:val="标题 2 Char1"/>
    <w:autoRedefine/>
    <w:qFormat/>
    <w:uiPriority w:val="99"/>
    <w:rPr>
      <w:rFonts w:ascii="仿宋_GB2312" w:hAnsi="Calibri" w:eastAsia="仿宋_GB2312"/>
      <w:sz w:val="28"/>
    </w:rPr>
  </w:style>
  <w:style w:type="character" w:customStyle="1" w:styleId="437">
    <w:name w:val="批注引用111"/>
    <w:autoRedefine/>
    <w:qFormat/>
    <w:uiPriority w:val="99"/>
    <w:rPr>
      <w:rFonts w:ascii="Calibri" w:hAnsi="Calibri" w:eastAsia="宋体"/>
      <w:sz w:val="21"/>
    </w:rPr>
  </w:style>
  <w:style w:type="character" w:customStyle="1" w:styleId="438">
    <w:name w:val="blue"/>
    <w:autoRedefine/>
    <w:qFormat/>
    <w:uiPriority w:val="99"/>
    <w:rPr>
      <w:rFonts w:ascii="Calibri" w:hAnsi="Calibri" w:eastAsia="宋体"/>
    </w:rPr>
  </w:style>
  <w:style w:type="character" w:customStyle="1" w:styleId="439">
    <w:name w:val="段 Char Char"/>
    <w:autoRedefine/>
    <w:qFormat/>
    <w:uiPriority w:val="99"/>
    <w:rPr>
      <w:rFonts w:ascii="宋体" w:hAnsi="Calibri" w:eastAsia="宋体"/>
      <w:lang w:val="en-US" w:eastAsia="zh-CN"/>
    </w:rPr>
  </w:style>
  <w:style w:type="character" w:customStyle="1" w:styleId="440">
    <w:name w:val="标题3 Char"/>
    <w:link w:val="441"/>
    <w:autoRedefine/>
    <w:qFormat/>
    <w:uiPriority w:val="99"/>
    <w:rPr>
      <w:rFonts w:ascii="宋体" w:hAnsi="宋体" w:eastAsia="华文中宋"/>
      <w:b/>
      <w:sz w:val="24"/>
    </w:rPr>
  </w:style>
  <w:style w:type="paragraph" w:customStyle="1" w:styleId="441">
    <w:name w:val="标题3"/>
    <w:basedOn w:val="1"/>
    <w:link w:val="440"/>
    <w:autoRedefine/>
    <w:qFormat/>
    <w:uiPriority w:val="99"/>
    <w:pPr>
      <w:widowControl/>
      <w:jc w:val="left"/>
    </w:pPr>
    <w:rPr>
      <w:rFonts w:ascii="宋体" w:hAnsi="宋体" w:eastAsia="华文中宋"/>
      <w:b/>
      <w:sz w:val="24"/>
    </w:rPr>
  </w:style>
  <w:style w:type="character" w:customStyle="1" w:styleId="442">
    <w:name w:val="style17"/>
    <w:autoRedefine/>
    <w:qFormat/>
    <w:uiPriority w:val="99"/>
    <w:rPr>
      <w:rFonts w:ascii="Calibri" w:hAnsi="Calibri" w:eastAsia="宋体"/>
    </w:rPr>
  </w:style>
  <w:style w:type="character" w:customStyle="1" w:styleId="443">
    <w:name w:val="g1"/>
    <w:autoRedefine/>
    <w:qFormat/>
    <w:uiPriority w:val="99"/>
    <w:rPr>
      <w:rFonts w:ascii="Calibri" w:hAnsi="Calibri" w:eastAsia="宋体"/>
      <w:color w:val="008000"/>
    </w:rPr>
  </w:style>
  <w:style w:type="character" w:customStyle="1" w:styleId="444">
    <w:name w:val="Char Char9"/>
    <w:autoRedefine/>
    <w:qFormat/>
    <w:uiPriority w:val="99"/>
    <w:rPr>
      <w:rFonts w:ascii="Calibri" w:hAnsi="Calibri" w:eastAsia="宋体"/>
      <w:b/>
      <w:kern w:val="44"/>
      <w:sz w:val="44"/>
    </w:rPr>
  </w:style>
  <w:style w:type="character" w:customStyle="1" w:styleId="445">
    <w:name w:val="页脚 Char3"/>
    <w:autoRedefine/>
    <w:qFormat/>
    <w:uiPriority w:val="99"/>
    <w:rPr>
      <w:rFonts w:ascii="Times New Roman" w:hAnsi="Times New Roman" w:eastAsia="宋体"/>
      <w:sz w:val="20"/>
    </w:rPr>
  </w:style>
  <w:style w:type="character" w:customStyle="1" w:styleId="446">
    <w:name w:val="●一级符号home Char Char1"/>
    <w:link w:val="447"/>
    <w:autoRedefine/>
    <w:qFormat/>
    <w:uiPriority w:val="99"/>
    <w:rPr>
      <w:rFonts w:ascii="Verdana" w:hAnsi="Verdana"/>
      <w:lang w:val="zh-CN"/>
    </w:rPr>
  </w:style>
  <w:style w:type="paragraph" w:customStyle="1" w:styleId="447">
    <w:name w:val="●一级符号home"/>
    <w:basedOn w:val="1"/>
    <w:link w:val="446"/>
    <w:autoRedefine/>
    <w:qFormat/>
    <w:uiPriority w:val="99"/>
    <w:pPr>
      <w:tabs>
        <w:tab w:val="left" w:pos="901"/>
      </w:tabs>
      <w:spacing w:line="360" w:lineRule="auto"/>
    </w:pPr>
    <w:rPr>
      <w:rFonts w:ascii="Verdana" w:hAnsi="Verdana"/>
      <w:lang w:val="zh-CN"/>
    </w:rPr>
  </w:style>
  <w:style w:type="character" w:customStyle="1" w:styleId="448">
    <w:name w:val="15"/>
    <w:autoRedefine/>
    <w:qFormat/>
    <w:uiPriority w:val="99"/>
    <w:rPr>
      <w:rFonts w:ascii="Calibri" w:hAnsi="Calibri" w:eastAsia="宋体"/>
      <w:sz w:val="18"/>
    </w:rPr>
  </w:style>
  <w:style w:type="character" w:customStyle="1" w:styleId="449">
    <w:name w:val="font81"/>
    <w:autoRedefine/>
    <w:qFormat/>
    <w:uiPriority w:val="99"/>
    <w:rPr>
      <w:rFonts w:ascii="Times New Roman" w:hAnsi="Times New Roman" w:eastAsia="宋体"/>
      <w:color w:val="000000"/>
      <w:sz w:val="18"/>
      <w:u w:val="none"/>
    </w:rPr>
  </w:style>
  <w:style w:type="character" w:customStyle="1" w:styleId="450">
    <w:name w:val="16"/>
    <w:autoRedefine/>
    <w:qFormat/>
    <w:uiPriority w:val="99"/>
    <w:rPr>
      <w:rFonts w:ascii="Calibri" w:hAnsi="Calibri" w:eastAsia="宋体"/>
      <w:sz w:val="21"/>
    </w:rPr>
  </w:style>
  <w:style w:type="character" w:customStyle="1" w:styleId="451">
    <w:name w:val="lf3"/>
    <w:autoRedefine/>
    <w:qFormat/>
    <w:uiPriority w:val="99"/>
    <w:rPr>
      <w:rFonts w:ascii="Calibri" w:hAnsi="Calibri" w:eastAsia="宋体"/>
    </w:rPr>
  </w:style>
  <w:style w:type="character" w:customStyle="1" w:styleId="452">
    <w:name w:val="正文文本缩进 Char2"/>
    <w:autoRedefine/>
    <w:qFormat/>
    <w:uiPriority w:val="99"/>
    <w:rPr>
      <w:rFonts w:ascii="Calibri" w:hAnsi="Calibri" w:eastAsia="宋体"/>
      <w:kern w:val="2"/>
      <w:sz w:val="21"/>
    </w:rPr>
  </w:style>
  <w:style w:type="character" w:customStyle="1" w:styleId="453">
    <w:name w:val="自定义正文 Char"/>
    <w:link w:val="454"/>
    <w:autoRedefine/>
    <w:qFormat/>
    <w:uiPriority w:val="99"/>
    <w:rPr>
      <w:sz w:val="24"/>
    </w:rPr>
  </w:style>
  <w:style w:type="paragraph" w:customStyle="1" w:styleId="454">
    <w:name w:val="自定义正文"/>
    <w:basedOn w:val="1"/>
    <w:link w:val="453"/>
    <w:autoRedefine/>
    <w:qFormat/>
    <w:uiPriority w:val="99"/>
    <w:pPr>
      <w:spacing w:afterLines="50" w:line="360" w:lineRule="auto"/>
      <w:ind w:firstLine="200" w:firstLineChars="200"/>
      <w:jc w:val="left"/>
    </w:pPr>
    <w:rPr>
      <w:sz w:val="24"/>
    </w:rPr>
  </w:style>
  <w:style w:type="character" w:customStyle="1" w:styleId="455">
    <w:name w:val="样式 黑体 二号"/>
    <w:autoRedefine/>
    <w:qFormat/>
    <w:uiPriority w:val="99"/>
    <w:rPr>
      <w:rFonts w:ascii="Arial" w:hAnsi="Arial" w:eastAsia="黑体"/>
      <w:sz w:val="44"/>
    </w:rPr>
  </w:style>
  <w:style w:type="character" w:customStyle="1" w:styleId="456">
    <w:name w:val="标题 Char1"/>
    <w:autoRedefine/>
    <w:qFormat/>
    <w:uiPriority w:val="99"/>
    <w:rPr>
      <w:rFonts w:ascii="Calibri" w:hAnsi="Calibri" w:eastAsia="黑体"/>
      <w:b/>
      <w:sz w:val="28"/>
    </w:rPr>
  </w:style>
  <w:style w:type="character" w:customStyle="1" w:styleId="457">
    <w:name w:val="textfont"/>
    <w:autoRedefine/>
    <w:qFormat/>
    <w:uiPriority w:val="99"/>
    <w:rPr>
      <w:rFonts w:ascii="Calibri" w:hAnsi="Calibri" w:eastAsia="宋体"/>
    </w:rPr>
  </w:style>
  <w:style w:type="character" w:customStyle="1" w:styleId="458">
    <w:name w:val="r13"/>
    <w:autoRedefine/>
    <w:qFormat/>
    <w:uiPriority w:val="99"/>
    <w:rPr>
      <w:rFonts w:ascii="Calibri" w:hAnsi="Calibri" w:eastAsia="宋体"/>
    </w:rPr>
  </w:style>
  <w:style w:type="character" w:customStyle="1" w:styleId="459">
    <w:name w:val="style15"/>
    <w:autoRedefine/>
    <w:qFormat/>
    <w:uiPriority w:val="99"/>
    <w:rPr>
      <w:rFonts w:ascii="Calibri" w:hAnsi="Calibri" w:eastAsia="宋体"/>
    </w:rPr>
  </w:style>
  <w:style w:type="character" w:customStyle="1" w:styleId="460">
    <w:name w:val="页眉 Char2"/>
    <w:autoRedefine/>
    <w:qFormat/>
    <w:uiPriority w:val="99"/>
    <w:rPr>
      <w:rFonts w:ascii="Calibri" w:hAnsi="Calibri" w:eastAsia="宋体"/>
      <w:kern w:val="2"/>
      <w:sz w:val="18"/>
    </w:rPr>
  </w:style>
  <w:style w:type="character" w:customStyle="1" w:styleId="461">
    <w:name w:val="headline-content2"/>
    <w:autoRedefine/>
    <w:qFormat/>
    <w:uiPriority w:val="99"/>
    <w:rPr>
      <w:rFonts w:ascii="Calibri" w:hAnsi="Calibri" w:eastAsia="宋体"/>
    </w:rPr>
  </w:style>
  <w:style w:type="character" w:customStyle="1" w:styleId="462">
    <w:name w:val="paramname"/>
    <w:autoRedefine/>
    <w:qFormat/>
    <w:uiPriority w:val="99"/>
    <w:rPr>
      <w:rFonts w:ascii="Calibri" w:hAnsi="Calibri" w:eastAsia="宋体"/>
    </w:rPr>
  </w:style>
  <w:style w:type="character" w:customStyle="1" w:styleId="463">
    <w:name w:val="页眉 Char Char"/>
    <w:autoRedefine/>
    <w:qFormat/>
    <w:uiPriority w:val="99"/>
    <w:rPr>
      <w:rFonts w:ascii="Calibri" w:hAnsi="Calibri" w:eastAsia="宋体"/>
      <w:kern w:val="2"/>
      <w:sz w:val="18"/>
      <w:lang w:val="en-US" w:eastAsia="zh-CN"/>
    </w:rPr>
  </w:style>
  <w:style w:type="character" w:customStyle="1" w:styleId="464">
    <w:name w:val="正文2 Char Char"/>
    <w:autoRedefine/>
    <w:qFormat/>
    <w:uiPriority w:val="99"/>
    <w:rPr>
      <w:rFonts w:ascii="Calibri" w:hAnsi="Calibri" w:eastAsia="宋体"/>
      <w:sz w:val="24"/>
    </w:rPr>
  </w:style>
  <w:style w:type="character" w:customStyle="1" w:styleId="465">
    <w:name w:val="正文首行缩进 Char2"/>
    <w:autoRedefine/>
    <w:qFormat/>
    <w:uiPriority w:val="99"/>
    <w:rPr>
      <w:rFonts w:ascii="Calibri" w:hAnsi="Calibri" w:eastAsia="宋体"/>
    </w:rPr>
  </w:style>
  <w:style w:type="paragraph" w:customStyle="1" w:styleId="466">
    <w:name w:val="z-Bottom of Form1"/>
    <w:basedOn w:val="1"/>
    <w:autoRedefine/>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467">
    <w:name w:val="批注引用10"/>
    <w:autoRedefine/>
    <w:qFormat/>
    <w:uiPriority w:val="99"/>
    <w:rPr>
      <w:rFonts w:ascii="Calibri" w:hAnsi="Calibri" w:eastAsia="宋体"/>
      <w:sz w:val="21"/>
    </w:rPr>
  </w:style>
  <w:style w:type="character" w:customStyle="1" w:styleId="468">
    <w:name w:val="EmailStyle30"/>
    <w:autoRedefine/>
    <w:qFormat/>
    <w:uiPriority w:val="99"/>
    <w:rPr>
      <w:rFonts w:ascii="Calibri" w:hAnsi="Calibri" w:eastAsia="宋体"/>
      <w:color w:val="000000"/>
    </w:rPr>
  </w:style>
  <w:style w:type="character" w:customStyle="1" w:styleId="469">
    <w:name w:val="批注引用5"/>
    <w:autoRedefine/>
    <w:qFormat/>
    <w:uiPriority w:val="99"/>
    <w:rPr>
      <w:rFonts w:ascii="Calibri" w:hAnsi="Calibri" w:eastAsia="宋体"/>
      <w:sz w:val="21"/>
    </w:rPr>
  </w:style>
  <w:style w:type="character" w:customStyle="1" w:styleId="470">
    <w:name w:val="apple-style-span"/>
    <w:autoRedefine/>
    <w:qFormat/>
    <w:uiPriority w:val="99"/>
    <w:rPr>
      <w:rFonts w:ascii="Calibri" w:hAnsi="Calibri" w:eastAsia="宋体"/>
    </w:rPr>
  </w:style>
  <w:style w:type="character" w:customStyle="1" w:styleId="471">
    <w:name w:val="无 A"/>
    <w:autoRedefine/>
    <w:qFormat/>
    <w:uiPriority w:val="99"/>
    <w:rPr>
      <w:rFonts w:ascii="Calibri" w:hAnsi="Calibri" w:eastAsia="宋体"/>
      <w:lang w:val="en-US"/>
    </w:rPr>
  </w:style>
  <w:style w:type="character" w:customStyle="1" w:styleId="472">
    <w:name w:val="custbt1"/>
    <w:autoRedefine/>
    <w:qFormat/>
    <w:uiPriority w:val="99"/>
    <w:rPr>
      <w:rFonts w:ascii="Calibri" w:hAnsi="Calibri" w:eastAsia="宋体"/>
      <w:color w:val="0066CC"/>
      <w:sz w:val="20"/>
    </w:rPr>
  </w:style>
  <w:style w:type="character" w:customStyle="1" w:styleId="473">
    <w:name w:val="日期 Char2"/>
    <w:autoRedefine/>
    <w:qFormat/>
    <w:uiPriority w:val="99"/>
    <w:rPr>
      <w:rFonts w:ascii="Calibri" w:hAnsi="Calibri" w:eastAsia="宋体"/>
      <w:kern w:val="2"/>
      <w:sz w:val="21"/>
    </w:rPr>
  </w:style>
  <w:style w:type="character" w:customStyle="1" w:styleId="474">
    <w:name w:val="批注引用6"/>
    <w:autoRedefine/>
    <w:qFormat/>
    <w:uiPriority w:val="99"/>
    <w:rPr>
      <w:rFonts w:ascii="Calibri" w:hAnsi="Calibri" w:eastAsia="宋体"/>
      <w:sz w:val="21"/>
    </w:rPr>
  </w:style>
  <w:style w:type="character" w:customStyle="1" w:styleId="475">
    <w:name w:val="font71"/>
    <w:autoRedefine/>
    <w:qFormat/>
    <w:uiPriority w:val="99"/>
    <w:rPr>
      <w:rFonts w:ascii="Times New Roman" w:hAnsi="Times New Roman" w:eastAsia="楷体_GB2312"/>
      <w:sz w:val="24"/>
    </w:rPr>
  </w:style>
  <w:style w:type="character" w:customStyle="1" w:styleId="476">
    <w:name w:val="正文首缩两字 Char1"/>
    <w:link w:val="477"/>
    <w:autoRedefine/>
    <w:qFormat/>
    <w:uiPriority w:val="99"/>
    <w:rPr>
      <w:rFonts w:ascii="Verdana" w:hAnsi="Verdana"/>
      <w:sz w:val="24"/>
    </w:rPr>
  </w:style>
  <w:style w:type="paragraph" w:customStyle="1" w:styleId="477">
    <w:name w:val="正文首缩两字"/>
    <w:basedOn w:val="1"/>
    <w:link w:val="476"/>
    <w:autoRedefine/>
    <w:qFormat/>
    <w:uiPriority w:val="99"/>
    <w:pPr>
      <w:spacing w:line="360" w:lineRule="auto"/>
      <w:ind w:firstLine="200" w:firstLineChars="200"/>
    </w:pPr>
    <w:rPr>
      <w:rFonts w:ascii="Verdana" w:hAnsi="Verdana"/>
      <w:sz w:val="24"/>
    </w:rPr>
  </w:style>
  <w:style w:type="character" w:customStyle="1" w:styleId="478">
    <w:name w:val="ss"/>
    <w:autoRedefine/>
    <w:qFormat/>
    <w:uiPriority w:val="99"/>
    <w:rPr>
      <w:rFonts w:ascii="Calibri" w:hAnsi="Calibri" w:eastAsia="宋体"/>
    </w:rPr>
  </w:style>
  <w:style w:type="character" w:customStyle="1" w:styleId="479">
    <w:name w:val="Char Char6"/>
    <w:autoRedefine/>
    <w:qFormat/>
    <w:uiPriority w:val="99"/>
    <w:rPr>
      <w:rFonts w:ascii="Calibri" w:hAnsi="Calibri" w:eastAsia="宋体"/>
      <w:sz w:val="24"/>
    </w:rPr>
  </w:style>
  <w:style w:type="character" w:customStyle="1" w:styleId="480">
    <w:name w:val="批注文字 Char2"/>
    <w:autoRedefine/>
    <w:qFormat/>
    <w:uiPriority w:val="99"/>
    <w:rPr>
      <w:rFonts w:ascii="Calibri" w:hAnsi="Calibri" w:eastAsia="宋体"/>
      <w:kern w:val="2"/>
      <w:sz w:val="21"/>
    </w:rPr>
  </w:style>
  <w:style w:type="character" w:customStyle="1" w:styleId="481">
    <w:name w:val="font_8"/>
    <w:autoRedefine/>
    <w:qFormat/>
    <w:uiPriority w:val="99"/>
    <w:rPr>
      <w:rFonts w:ascii="Calibri" w:hAnsi="Calibri" w:eastAsia="宋体"/>
    </w:rPr>
  </w:style>
  <w:style w:type="character" w:customStyle="1" w:styleId="482">
    <w:name w:val="批注主题 Char2"/>
    <w:autoRedefine/>
    <w:qFormat/>
    <w:uiPriority w:val="99"/>
    <w:rPr>
      <w:rFonts w:ascii="Calibri" w:hAnsi="Calibri" w:eastAsia="宋体"/>
      <w:b/>
      <w:kern w:val="2"/>
      <w:sz w:val="21"/>
    </w:rPr>
  </w:style>
  <w:style w:type="character" w:customStyle="1" w:styleId="483">
    <w:name w:val="Char Char Char Char Char"/>
    <w:autoRedefine/>
    <w:qFormat/>
    <w:uiPriority w:val="99"/>
    <w:rPr>
      <w:rFonts w:ascii="宋体" w:hAnsi="Courier New"/>
    </w:rPr>
  </w:style>
  <w:style w:type="character" w:customStyle="1" w:styleId="484">
    <w:name w:val="一级条标题 Char"/>
    <w:link w:val="485"/>
    <w:autoRedefine/>
    <w:qFormat/>
    <w:uiPriority w:val="99"/>
    <w:rPr>
      <w:rFonts w:ascii="黑体" w:eastAsia="黑体"/>
    </w:rPr>
  </w:style>
  <w:style w:type="paragraph" w:customStyle="1" w:styleId="485">
    <w:name w:val="一级条标题"/>
    <w:basedOn w:val="1"/>
    <w:link w:val="484"/>
    <w:autoRedefine/>
    <w:qFormat/>
    <w:uiPriority w:val="99"/>
    <w:pPr>
      <w:widowControl/>
      <w:tabs>
        <w:tab w:val="left" w:pos="1200"/>
      </w:tabs>
      <w:ind w:left="1200" w:hanging="420"/>
      <w:outlineLvl w:val="2"/>
    </w:pPr>
    <w:rPr>
      <w:rFonts w:ascii="黑体" w:eastAsia="黑体"/>
    </w:rPr>
  </w:style>
  <w:style w:type="character" w:customStyle="1" w:styleId="486">
    <w:name w:val="标题 Char3"/>
    <w:autoRedefine/>
    <w:qFormat/>
    <w:uiPriority w:val="99"/>
    <w:rPr>
      <w:rFonts w:ascii="Cambria" w:hAnsi="Cambria" w:eastAsia="宋体"/>
      <w:b/>
      <w:sz w:val="32"/>
    </w:rPr>
  </w:style>
  <w:style w:type="character" w:customStyle="1" w:styleId="487">
    <w:name w:val="List Paragraph Char Char"/>
    <w:autoRedefine/>
    <w:qFormat/>
    <w:uiPriority w:val="99"/>
    <w:rPr>
      <w:rFonts w:ascii="宋体" w:eastAsia="宋体"/>
      <w:kern w:val="2"/>
      <w:sz w:val="24"/>
    </w:rPr>
  </w:style>
  <w:style w:type="character" w:customStyle="1" w:styleId="488">
    <w:name w:val="wz1"/>
    <w:autoRedefine/>
    <w:qFormat/>
    <w:uiPriority w:val="99"/>
    <w:rPr>
      <w:rFonts w:ascii="Calibri" w:hAnsi="Calibri" w:eastAsia="宋体"/>
      <w:color w:val="5A5A5A"/>
      <w:sz w:val="18"/>
      <w:u w:val="none"/>
    </w:rPr>
  </w:style>
  <w:style w:type="character" w:customStyle="1" w:styleId="489">
    <w:name w:val="aa1"/>
    <w:autoRedefine/>
    <w:qFormat/>
    <w:uiPriority w:val="99"/>
    <w:rPr>
      <w:rFonts w:ascii="Calibri" w:hAnsi="Calibri" w:eastAsia="宋体"/>
      <w:sz w:val="20"/>
      <w:u w:val="none"/>
    </w:rPr>
  </w:style>
  <w:style w:type="character" w:customStyle="1" w:styleId="490">
    <w:name w:val="style14"/>
    <w:autoRedefine/>
    <w:qFormat/>
    <w:uiPriority w:val="99"/>
    <w:rPr>
      <w:rFonts w:ascii="Calibri" w:hAnsi="Calibri" w:eastAsia="宋体"/>
    </w:rPr>
  </w:style>
  <w:style w:type="character" w:customStyle="1" w:styleId="491">
    <w:name w:val="正文首行缩进 Char1"/>
    <w:autoRedefine/>
    <w:qFormat/>
    <w:uiPriority w:val="99"/>
    <w:rPr>
      <w:rFonts w:ascii="Calibri" w:hAnsi="Calibri" w:eastAsia="宋体"/>
      <w:kern w:val="2"/>
      <w:sz w:val="22"/>
      <w:lang w:val="en-US" w:eastAsia="zh-CN"/>
    </w:rPr>
  </w:style>
  <w:style w:type="character" w:customStyle="1" w:styleId="492">
    <w:name w:val="正文文本 2 Char2"/>
    <w:autoRedefine/>
    <w:qFormat/>
    <w:uiPriority w:val="99"/>
    <w:rPr>
      <w:rFonts w:ascii="Calibri" w:hAnsi="Calibri" w:eastAsia="宋体"/>
      <w:kern w:val="2"/>
      <w:sz w:val="21"/>
    </w:rPr>
  </w:style>
  <w:style w:type="paragraph" w:customStyle="1" w:styleId="493">
    <w:name w:val="z-Top of Form1"/>
    <w:basedOn w:val="1"/>
    <w:autoRedefine/>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494">
    <w:name w:val="Char Char5"/>
    <w:autoRedefine/>
    <w:qFormat/>
    <w:uiPriority w:val="99"/>
    <w:rPr>
      <w:rFonts w:ascii="Calibri" w:hAnsi="Calibri" w:eastAsia="宋体"/>
      <w:sz w:val="18"/>
    </w:rPr>
  </w:style>
  <w:style w:type="character" w:customStyle="1" w:styleId="495">
    <w:name w:val="正文2 Char Char Char"/>
    <w:autoRedefine/>
    <w:qFormat/>
    <w:uiPriority w:val="99"/>
    <w:rPr>
      <w:rFonts w:ascii="Calibri" w:hAnsi="Calibri" w:eastAsia="宋体"/>
      <w:kern w:val="2"/>
      <w:sz w:val="24"/>
      <w:lang w:val="en-US" w:eastAsia="zh-CN"/>
    </w:rPr>
  </w:style>
  <w:style w:type="character" w:customStyle="1" w:styleId="496">
    <w:name w:val="标题 1 Char1"/>
    <w:autoRedefine/>
    <w:qFormat/>
    <w:uiPriority w:val="99"/>
    <w:rPr>
      <w:rFonts w:ascii="仿宋_GB2312" w:hAnsi="Calibri" w:eastAsia="仿宋_GB2312"/>
      <w:b/>
      <w:color w:val="000000"/>
      <w:kern w:val="2"/>
      <w:sz w:val="36"/>
    </w:rPr>
  </w:style>
  <w:style w:type="character" w:customStyle="1" w:styleId="497">
    <w:name w:val="批注引用4"/>
    <w:autoRedefine/>
    <w:qFormat/>
    <w:uiPriority w:val="99"/>
    <w:rPr>
      <w:rFonts w:ascii="Calibri" w:hAnsi="Calibri" w:eastAsia="宋体"/>
      <w:sz w:val="21"/>
    </w:rPr>
  </w:style>
  <w:style w:type="character" w:customStyle="1" w:styleId="498">
    <w:name w:val="style141"/>
    <w:autoRedefine/>
    <w:qFormat/>
    <w:uiPriority w:val="99"/>
    <w:rPr>
      <w:rFonts w:ascii="Calibri" w:hAnsi="Calibri" w:eastAsia="宋体"/>
    </w:rPr>
  </w:style>
  <w:style w:type="character" w:customStyle="1" w:styleId="499">
    <w:name w:val="文档结构图 Char2"/>
    <w:autoRedefine/>
    <w:qFormat/>
    <w:uiPriority w:val="99"/>
    <w:rPr>
      <w:rFonts w:ascii="宋体" w:hAnsi="Calibri" w:eastAsia="宋体"/>
      <w:kern w:val="2"/>
      <w:sz w:val="18"/>
    </w:rPr>
  </w:style>
  <w:style w:type="character" w:customStyle="1" w:styleId="500">
    <w:name w:val="批注框文本 Char2"/>
    <w:autoRedefine/>
    <w:qFormat/>
    <w:uiPriority w:val="99"/>
    <w:rPr>
      <w:rFonts w:ascii="Calibri" w:hAnsi="Calibri" w:eastAsia="宋体"/>
      <w:kern w:val="2"/>
      <w:sz w:val="18"/>
    </w:rPr>
  </w:style>
  <w:style w:type="character" w:customStyle="1" w:styleId="501">
    <w:name w:val="font61"/>
    <w:autoRedefine/>
    <w:qFormat/>
    <w:uiPriority w:val="99"/>
    <w:rPr>
      <w:rFonts w:ascii="Arial" w:hAnsi="Arial" w:eastAsia="宋体"/>
      <w:color w:val="000000"/>
      <w:sz w:val="20"/>
      <w:u w:val="none"/>
    </w:rPr>
  </w:style>
  <w:style w:type="character" w:customStyle="1" w:styleId="502">
    <w:name w:val="fontblank12"/>
    <w:autoRedefine/>
    <w:qFormat/>
    <w:uiPriority w:val="99"/>
    <w:rPr>
      <w:rFonts w:ascii="Calibri" w:hAnsi="Calibri" w:eastAsia="宋体"/>
    </w:rPr>
  </w:style>
  <w:style w:type="character" w:customStyle="1" w:styleId="503">
    <w:name w:val="标题 9 Char1"/>
    <w:autoRedefine/>
    <w:qFormat/>
    <w:uiPriority w:val="99"/>
    <w:rPr>
      <w:rFonts w:ascii="Arial" w:hAnsi="Arial" w:eastAsia="黑体"/>
      <w:kern w:val="2"/>
      <w:sz w:val="21"/>
    </w:rPr>
  </w:style>
  <w:style w:type="character" w:customStyle="1" w:styleId="504">
    <w:name w:val="high-light-bg4"/>
    <w:autoRedefine/>
    <w:qFormat/>
    <w:uiPriority w:val="99"/>
    <w:rPr>
      <w:rFonts w:ascii="Calibri" w:hAnsi="Calibri" w:eastAsia="宋体"/>
    </w:rPr>
  </w:style>
  <w:style w:type="character" w:customStyle="1" w:styleId="505">
    <w:name w:val="正文文本 3 Char2"/>
    <w:autoRedefine/>
    <w:qFormat/>
    <w:uiPriority w:val="99"/>
    <w:rPr>
      <w:rFonts w:ascii="Calibri" w:hAnsi="Calibri" w:eastAsia="宋体"/>
      <w:kern w:val="2"/>
      <w:sz w:val="16"/>
    </w:rPr>
  </w:style>
  <w:style w:type="character" w:customStyle="1" w:styleId="506">
    <w:name w:val="正文缩进 Char1"/>
    <w:autoRedefine/>
    <w:qFormat/>
    <w:uiPriority w:val="99"/>
    <w:rPr>
      <w:rFonts w:ascii="Calibri" w:hAnsi="Calibri" w:eastAsia="宋体"/>
      <w:kern w:val="2"/>
      <w:sz w:val="21"/>
    </w:rPr>
  </w:style>
  <w:style w:type="character" w:customStyle="1" w:styleId="507">
    <w:name w:val="批注引用1"/>
    <w:autoRedefine/>
    <w:qFormat/>
    <w:uiPriority w:val="99"/>
    <w:rPr>
      <w:rFonts w:ascii="Calibri" w:hAnsi="Calibri" w:eastAsia="宋体"/>
      <w:sz w:val="21"/>
    </w:rPr>
  </w:style>
  <w:style w:type="character" w:customStyle="1" w:styleId="508">
    <w:name w:val="Table Text Char Char"/>
    <w:link w:val="509"/>
    <w:autoRedefine/>
    <w:qFormat/>
    <w:uiPriority w:val="99"/>
    <w:rPr>
      <w:rFonts w:ascii="Arial" w:hAnsi="Arial"/>
      <w:sz w:val="22"/>
    </w:rPr>
  </w:style>
  <w:style w:type="paragraph" w:customStyle="1" w:styleId="509">
    <w:name w:val="Table Text"/>
    <w:link w:val="508"/>
    <w:autoRedefine/>
    <w:qFormat/>
    <w:uiPriority w:val="99"/>
    <w:pPr>
      <w:snapToGrid w:val="0"/>
      <w:spacing w:before="80" w:after="80"/>
    </w:pPr>
    <w:rPr>
      <w:rFonts w:ascii="Arial" w:hAnsi="Arial" w:eastAsiaTheme="minorEastAsia" w:cstheme="minorBidi"/>
      <w:kern w:val="2"/>
      <w:sz w:val="22"/>
      <w:szCs w:val="22"/>
      <w:lang w:val="en-US" w:eastAsia="zh-CN" w:bidi="ar-SA"/>
    </w:rPr>
  </w:style>
  <w:style w:type="character" w:customStyle="1" w:styleId="510">
    <w:name w:val="批注文字 Char3"/>
    <w:autoRedefine/>
    <w:qFormat/>
    <w:uiPriority w:val="99"/>
    <w:rPr>
      <w:rFonts w:ascii="Times New Roman" w:hAnsi="Times New Roman" w:eastAsia="宋体"/>
      <w:sz w:val="20"/>
    </w:rPr>
  </w:style>
  <w:style w:type="character" w:customStyle="1" w:styleId="511">
    <w:name w:val="普通文字 Char2"/>
    <w:autoRedefine/>
    <w:qFormat/>
    <w:uiPriority w:val="99"/>
    <w:rPr>
      <w:rFonts w:ascii="宋体" w:hAnsi="Courier New" w:eastAsia="宋体"/>
      <w:kern w:val="2"/>
      <w:sz w:val="21"/>
      <w:lang w:val="en-US" w:eastAsia="zh-CN"/>
    </w:rPr>
  </w:style>
  <w:style w:type="character" w:customStyle="1" w:styleId="512">
    <w:name w:val="页眉 Char1"/>
    <w:autoRedefine/>
    <w:qFormat/>
    <w:uiPriority w:val="99"/>
    <w:rPr>
      <w:rFonts w:ascii="Calibri" w:hAnsi="Calibri" w:eastAsia="宋体"/>
      <w:kern w:val="2"/>
      <w:sz w:val="18"/>
    </w:rPr>
  </w:style>
  <w:style w:type="character" w:customStyle="1" w:styleId="513">
    <w:name w:val="标题 8 Char1"/>
    <w:autoRedefine/>
    <w:qFormat/>
    <w:uiPriority w:val="99"/>
    <w:rPr>
      <w:rFonts w:ascii="Arial" w:hAnsi="Arial" w:eastAsia="黑体"/>
      <w:kern w:val="2"/>
      <w:sz w:val="24"/>
    </w:rPr>
  </w:style>
  <w:style w:type="character" w:customStyle="1" w:styleId="514">
    <w:name w:val="Char Char8"/>
    <w:autoRedefine/>
    <w:qFormat/>
    <w:uiPriority w:val="99"/>
    <w:rPr>
      <w:rFonts w:ascii="Calibri" w:hAnsi="Calibri" w:eastAsia="仿宋_GB2312"/>
      <w:b/>
      <w:kern w:val="2"/>
      <w:sz w:val="32"/>
    </w:rPr>
  </w:style>
  <w:style w:type="character" w:customStyle="1" w:styleId="515">
    <w:name w:val="正文文本缩进 3 Char2"/>
    <w:autoRedefine/>
    <w:qFormat/>
    <w:uiPriority w:val="99"/>
    <w:rPr>
      <w:rFonts w:ascii="Calibri" w:hAnsi="Calibri" w:eastAsia="宋体"/>
      <w:kern w:val="2"/>
      <w:sz w:val="16"/>
    </w:rPr>
  </w:style>
  <w:style w:type="character" w:customStyle="1" w:styleId="516">
    <w:name w:val="◆ 二级符号end Char Char"/>
    <w:link w:val="517"/>
    <w:autoRedefine/>
    <w:qFormat/>
    <w:uiPriority w:val="99"/>
    <w:rPr>
      <w:rFonts w:ascii="Verdana" w:hAnsi="Verdana"/>
      <w:sz w:val="24"/>
    </w:rPr>
  </w:style>
  <w:style w:type="paragraph" w:customStyle="1" w:styleId="517">
    <w:name w:val="◆ 二级符号end"/>
    <w:basedOn w:val="1"/>
    <w:link w:val="516"/>
    <w:autoRedefine/>
    <w:qFormat/>
    <w:uiPriority w:val="99"/>
    <w:pPr>
      <w:tabs>
        <w:tab w:val="left" w:pos="1320"/>
      </w:tabs>
      <w:spacing w:line="360" w:lineRule="auto"/>
      <w:ind w:left="1320" w:hanging="420"/>
    </w:pPr>
    <w:rPr>
      <w:rFonts w:ascii="Verdana" w:hAnsi="Verdana"/>
      <w:sz w:val="24"/>
    </w:rPr>
  </w:style>
  <w:style w:type="character" w:customStyle="1" w:styleId="518">
    <w:name w:val="正文文本 Char2"/>
    <w:autoRedefine/>
    <w:qFormat/>
    <w:uiPriority w:val="99"/>
    <w:rPr>
      <w:rFonts w:ascii="Calibri" w:hAnsi="Calibri" w:eastAsia="宋体"/>
      <w:kern w:val="2"/>
      <w:sz w:val="21"/>
    </w:rPr>
  </w:style>
  <w:style w:type="character" w:customStyle="1" w:styleId="519">
    <w:name w:val="批注引用11"/>
    <w:autoRedefine/>
    <w:qFormat/>
    <w:uiPriority w:val="99"/>
    <w:rPr>
      <w:rFonts w:ascii="Calibri" w:hAnsi="Calibri" w:eastAsia="宋体"/>
      <w:sz w:val="21"/>
    </w:rPr>
  </w:style>
  <w:style w:type="character" w:customStyle="1" w:styleId="520">
    <w:name w:val="标题 5 Char1"/>
    <w:autoRedefine/>
    <w:qFormat/>
    <w:uiPriority w:val="99"/>
    <w:rPr>
      <w:rFonts w:ascii="Calibri" w:hAnsi="Calibri" w:eastAsia="宋体"/>
      <w:b/>
      <w:kern w:val="2"/>
      <w:sz w:val="28"/>
    </w:rPr>
  </w:style>
  <w:style w:type="character" w:customStyle="1" w:styleId="521">
    <w:name w:val="批注引用9"/>
    <w:autoRedefine/>
    <w:qFormat/>
    <w:uiPriority w:val="99"/>
    <w:rPr>
      <w:rFonts w:ascii="Calibri" w:hAnsi="Calibri" w:eastAsia="宋体"/>
      <w:sz w:val="21"/>
    </w:rPr>
  </w:style>
  <w:style w:type="character" w:customStyle="1" w:styleId="522">
    <w:name w:val="标题 7 Char1"/>
    <w:autoRedefine/>
    <w:qFormat/>
    <w:uiPriority w:val="99"/>
    <w:rPr>
      <w:rFonts w:ascii="Calibri" w:hAnsi="Calibri" w:eastAsia="宋体"/>
      <w:b/>
      <w:kern w:val="2"/>
      <w:sz w:val="24"/>
    </w:rPr>
  </w:style>
  <w:style w:type="character" w:customStyle="1" w:styleId="523">
    <w:name w:val="SANGFOR_6_正文 Char"/>
    <w:link w:val="524"/>
    <w:autoRedefine/>
    <w:qFormat/>
    <w:uiPriority w:val="99"/>
    <w:rPr>
      <w:rFonts w:ascii="宋体" w:eastAsia="宋体"/>
      <w:sz w:val="28"/>
    </w:rPr>
  </w:style>
  <w:style w:type="paragraph" w:customStyle="1" w:styleId="524">
    <w:name w:val="SANGFOR_6_正文"/>
    <w:basedOn w:val="1"/>
    <w:link w:val="523"/>
    <w:autoRedefine/>
    <w:qFormat/>
    <w:uiPriority w:val="99"/>
    <w:pPr>
      <w:spacing w:line="360" w:lineRule="auto"/>
      <w:ind w:left="420"/>
      <w:jc w:val="left"/>
    </w:pPr>
    <w:rPr>
      <w:rFonts w:ascii="宋体" w:eastAsia="宋体"/>
      <w:sz w:val="28"/>
    </w:rPr>
  </w:style>
  <w:style w:type="character" w:customStyle="1" w:styleId="525">
    <w:name w:val="标题 3 Char1"/>
    <w:autoRedefine/>
    <w:qFormat/>
    <w:uiPriority w:val="99"/>
    <w:rPr>
      <w:rFonts w:ascii="Calibri" w:hAnsi="Calibri" w:eastAsia="宋体"/>
      <w:b/>
      <w:kern w:val="2"/>
      <w:sz w:val="32"/>
    </w:rPr>
  </w:style>
  <w:style w:type="character" w:customStyle="1" w:styleId="526">
    <w:name w:val="页脚 Char1"/>
    <w:autoRedefine/>
    <w:qFormat/>
    <w:uiPriority w:val="99"/>
    <w:rPr>
      <w:rFonts w:ascii="Calibri" w:hAnsi="Calibri" w:eastAsia="宋体"/>
      <w:kern w:val="2"/>
      <w:sz w:val="18"/>
    </w:rPr>
  </w:style>
  <w:style w:type="character" w:customStyle="1" w:styleId="527">
    <w:name w:val="页脚 Char2"/>
    <w:autoRedefine/>
    <w:qFormat/>
    <w:uiPriority w:val="99"/>
    <w:rPr>
      <w:rFonts w:ascii="Calibri" w:hAnsi="Calibri" w:eastAsia="宋体"/>
      <w:kern w:val="2"/>
      <w:sz w:val="18"/>
    </w:rPr>
  </w:style>
  <w:style w:type="character" w:customStyle="1" w:styleId="528">
    <w:name w:val="正文1 Char"/>
    <w:link w:val="195"/>
    <w:autoRedefine/>
    <w:qFormat/>
    <w:uiPriority w:val="99"/>
    <w:rPr>
      <w:rFonts w:ascii="Calibri" w:hAnsi="Calibri" w:eastAsia="宋体" w:cs="Times New Roman"/>
      <w:kern w:val="0"/>
      <w:sz w:val="20"/>
      <w:szCs w:val="21"/>
    </w:rPr>
  </w:style>
  <w:style w:type="character" w:customStyle="1" w:styleId="529">
    <w:name w:val="批注引用2"/>
    <w:autoRedefine/>
    <w:qFormat/>
    <w:uiPriority w:val="99"/>
    <w:rPr>
      <w:rFonts w:ascii="Calibri" w:hAnsi="Calibri" w:eastAsia="宋体"/>
      <w:sz w:val="21"/>
    </w:rPr>
  </w:style>
  <w:style w:type="character" w:customStyle="1" w:styleId="530">
    <w:name w:val="标题 Char2"/>
    <w:autoRedefine/>
    <w:qFormat/>
    <w:uiPriority w:val="99"/>
    <w:rPr>
      <w:rFonts w:ascii="Cambria" w:hAnsi="Cambria" w:eastAsia="宋体"/>
      <w:b/>
      <w:kern w:val="2"/>
      <w:sz w:val="32"/>
    </w:rPr>
  </w:style>
  <w:style w:type="character" w:customStyle="1" w:styleId="531">
    <w:name w:val="c1"/>
    <w:autoRedefine/>
    <w:qFormat/>
    <w:uiPriority w:val="99"/>
    <w:rPr>
      <w:rFonts w:ascii="Calibri" w:hAnsi="Calibri" w:eastAsia="宋体"/>
      <w:sz w:val="24"/>
    </w:rPr>
  </w:style>
  <w:style w:type="character" w:customStyle="1" w:styleId="532">
    <w:name w:val="font121"/>
    <w:autoRedefine/>
    <w:qFormat/>
    <w:uiPriority w:val="99"/>
    <w:rPr>
      <w:rFonts w:ascii="???" w:hAnsi="???" w:eastAsia="宋体"/>
      <w:color w:val="333333"/>
      <w:sz w:val="18"/>
      <w:u w:val="none"/>
    </w:rPr>
  </w:style>
  <w:style w:type="character" w:customStyle="1" w:styleId="533">
    <w:name w:val="标准文本 Char Char"/>
    <w:link w:val="534"/>
    <w:autoRedefine/>
    <w:qFormat/>
    <w:uiPriority w:val="99"/>
    <w:rPr>
      <w:rFonts w:ascii="等线" w:hAnsi="等线" w:eastAsia="等线" w:cs="Times New Roman"/>
    </w:rPr>
  </w:style>
  <w:style w:type="paragraph" w:customStyle="1" w:styleId="534">
    <w:name w:val="标准文本"/>
    <w:basedOn w:val="1"/>
    <w:link w:val="533"/>
    <w:autoRedefine/>
    <w:qFormat/>
    <w:uiPriority w:val="99"/>
    <w:pPr>
      <w:spacing w:line="360" w:lineRule="auto"/>
      <w:ind w:firstLine="480" w:firstLineChars="200"/>
    </w:pPr>
    <w:rPr>
      <w:rFonts w:ascii="等线" w:hAnsi="等线" w:eastAsia="等线" w:cs="Times New Roman"/>
    </w:rPr>
  </w:style>
  <w:style w:type="character" w:customStyle="1" w:styleId="535">
    <w:name w:val="标题 4 Char1"/>
    <w:autoRedefine/>
    <w:qFormat/>
    <w:uiPriority w:val="99"/>
    <w:rPr>
      <w:rFonts w:ascii="Arial" w:hAnsi="Arial" w:eastAsia="黑体"/>
      <w:b/>
      <w:kern w:val="2"/>
      <w:sz w:val="28"/>
    </w:rPr>
  </w:style>
  <w:style w:type="character" w:customStyle="1" w:styleId="536">
    <w:name w:val="批注文字 Char4"/>
    <w:autoRedefine/>
    <w:qFormat/>
    <w:uiPriority w:val="99"/>
    <w:rPr>
      <w:rFonts w:ascii="Times New Roman" w:hAnsi="Times New Roman" w:eastAsia="宋体"/>
      <w:sz w:val="20"/>
    </w:rPr>
  </w:style>
  <w:style w:type="character" w:customStyle="1" w:styleId="537">
    <w:name w:val="批注引用8"/>
    <w:autoRedefine/>
    <w:qFormat/>
    <w:uiPriority w:val="99"/>
    <w:rPr>
      <w:rFonts w:ascii="Calibri" w:hAnsi="Calibri" w:eastAsia="宋体"/>
      <w:sz w:val="21"/>
    </w:rPr>
  </w:style>
  <w:style w:type="character" w:customStyle="1" w:styleId="538">
    <w:name w:val="彩色列表 - 强调文字颜色 1 Char"/>
    <w:link w:val="216"/>
    <w:autoRedefine/>
    <w:qFormat/>
    <w:uiPriority w:val="99"/>
    <w:rPr>
      <w:rFonts w:ascii="Calibri" w:hAnsi="Calibri" w:eastAsia="宋体" w:cs="Times New Roman"/>
      <w:kern w:val="0"/>
      <w:sz w:val="20"/>
      <w:szCs w:val="20"/>
    </w:rPr>
  </w:style>
  <w:style w:type="character" w:customStyle="1" w:styleId="539">
    <w:name w:val="DH 正文 Char"/>
    <w:link w:val="540"/>
    <w:autoRedefine/>
    <w:qFormat/>
    <w:uiPriority w:val="99"/>
    <w:rPr>
      <w:rFonts w:ascii="宋体"/>
      <w:sz w:val="24"/>
    </w:rPr>
  </w:style>
  <w:style w:type="paragraph" w:customStyle="1" w:styleId="540">
    <w:name w:val="DH 正文"/>
    <w:basedOn w:val="1"/>
    <w:link w:val="539"/>
    <w:autoRedefine/>
    <w:qFormat/>
    <w:uiPriority w:val="99"/>
    <w:pPr>
      <w:spacing w:line="360" w:lineRule="auto"/>
      <w:ind w:firstLine="200" w:firstLineChars="200"/>
    </w:pPr>
    <w:rPr>
      <w:rFonts w:ascii="宋体"/>
      <w:sz w:val="24"/>
    </w:rPr>
  </w:style>
  <w:style w:type="character" w:customStyle="1" w:styleId="541">
    <w:name w:val="unnamed21"/>
    <w:autoRedefine/>
    <w:qFormat/>
    <w:uiPriority w:val="99"/>
    <w:rPr>
      <w:rFonts w:ascii="Calibri" w:hAnsi="Calibri" w:eastAsia="宋体"/>
      <w:color w:val="000000"/>
      <w:sz w:val="20"/>
    </w:rPr>
  </w:style>
  <w:style w:type="character" w:customStyle="1" w:styleId="542">
    <w:name w:val="news1"/>
    <w:autoRedefine/>
    <w:qFormat/>
    <w:uiPriority w:val="99"/>
    <w:rPr>
      <w:rFonts w:ascii="Calibri" w:hAnsi="Calibri" w:eastAsia="宋体"/>
      <w:color w:val="4D4D4D"/>
      <w:sz w:val="18"/>
    </w:rPr>
  </w:style>
  <w:style w:type="character" w:customStyle="1" w:styleId="543">
    <w:name w:val="批注引用7"/>
    <w:autoRedefine/>
    <w:qFormat/>
    <w:uiPriority w:val="99"/>
    <w:rPr>
      <w:rFonts w:ascii="Calibri" w:hAnsi="Calibri" w:eastAsia="宋体"/>
      <w:sz w:val="21"/>
    </w:rPr>
  </w:style>
  <w:style w:type="character" w:customStyle="1" w:styleId="544">
    <w:name w:val="line1"/>
    <w:autoRedefine/>
    <w:qFormat/>
    <w:uiPriority w:val="99"/>
    <w:rPr>
      <w:rFonts w:ascii="Calibri" w:hAnsi="Calibri" w:eastAsia="宋体"/>
    </w:rPr>
  </w:style>
  <w:style w:type="character" w:customStyle="1" w:styleId="545">
    <w:name w:val="Char Char4"/>
    <w:autoRedefine/>
    <w:qFormat/>
    <w:uiPriority w:val="99"/>
    <w:rPr>
      <w:rFonts w:ascii="Calibri" w:hAnsi="Calibri" w:eastAsia="宋体"/>
      <w:sz w:val="18"/>
    </w:rPr>
  </w:style>
  <w:style w:type="character" w:customStyle="1" w:styleId="546">
    <w:name w:val="批注引用3"/>
    <w:autoRedefine/>
    <w:qFormat/>
    <w:uiPriority w:val="99"/>
    <w:rPr>
      <w:rFonts w:ascii="Calibri" w:hAnsi="Calibri" w:eastAsia="宋体"/>
      <w:sz w:val="21"/>
    </w:rPr>
  </w:style>
  <w:style w:type="character" w:customStyle="1" w:styleId="547">
    <w:name w:val="样式 8 磅"/>
    <w:autoRedefine/>
    <w:qFormat/>
    <w:uiPriority w:val="99"/>
    <w:rPr>
      <w:rFonts w:ascii="Calibri" w:hAnsi="Calibri" w:eastAsia="宋体"/>
      <w:sz w:val="18"/>
    </w:rPr>
  </w:style>
  <w:style w:type="paragraph" w:customStyle="1" w:styleId="548">
    <w:name w:val="Char Char1 Char Char Char Char Char Char Char"/>
    <w:basedOn w:val="1"/>
    <w:autoRedefine/>
    <w:qFormat/>
    <w:uiPriority w:val="99"/>
    <w:rPr>
      <w:rFonts w:ascii="Calibri" w:hAnsi="Calibri" w:eastAsia="宋体" w:cs="Times New Roman"/>
      <w:szCs w:val="24"/>
    </w:rPr>
  </w:style>
  <w:style w:type="paragraph" w:customStyle="1" w:styleId="549">
    <w:name w:val="默认段落字体 Para Char Char Char Char"/>
    <w:basedOn w:val="1"/>
    <w:autoRedefine/>
    <w:qFormat/>
    <w:uiPriority w:val="99"/>
    <w:pPr>
      <w:widowControl/>
      <w:jc w:val="left"/>
    </w:pPr>
    <w:rPr>
      <w:rFonts w:ascii="Calibri" w:hAnsi="Calibri" w:eastAsia="宋体" w:cs="Times New Roman"/>
      <w:szCs w:val="24"/>
    </w:rPr>
  </w:style>
  <w:style w:type="paragraph" w:customStyle="1" w:styleId="550">
    <w:name w:val="xl60"/>
    <w:basedOn w:val="1"/>
    <w:autoRedefine/>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51">
    <w:name w:val="Char Char Char Char Char Char Char Char Char1 Char"/>
    <w:basedOn w:val="1"/>
    <w:autoRedefine/>
    <w:qFormat/>
    <w:uiPriority w:val="99"/>
    <w:pPr>
      <w:widowControl/>
      <w:jc w:val="left"/>
    </w:pPr>
    <w:rPr>
      <w:rFonts w:ascii="仿宋_GB2312" w:hAnsi="Calibri" w:eastAsia="仿宋_GB2312" w:cs="Times New Roman"/>
      <w:b/>
      <w:sz w:val="32"/>
      <w:szCs w:val="32"/>
    </w:rPr>
  </w:style>
  <w:style w:type="paragraph" w:customStyle="1" w:styleId="552">
    <w:name w:val="普通(网站)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53">
    <w:name w:val="L正文"/>
    <w:basedOn w:val="1"/>
    <w:autoRedefine/>
    <w:qFormat/>
    <w:uiPriority w:val="99"/>
    <w:pPr>
      <w:spacing w:afterLines="50"/>
      <w:ind w:left="160" w:leftChars="160" w:firstLine="200" w:firstLineChars="200"/>
    </w:pPr>
    <w:rPr>
      <w:rFonts w:ascii="Calibri" w:hAnsi="Calibri" w:eastAsia="宋体" w:cs="Times New Roman"/>
      <w:b/>
      <w:szCs w:val="24"/>
    </w:rPr>
  </w:style>
  <w:style w:type="paragraph" w:customStyle="1" w:styleId="554">
    <w:name w:val="xl33"/>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555">
    <w:name w:val="需求正文"/>
    <w:basedOn w:val="1"/>
    <w:autoRedefine/>
    <w:qFormat/>
    <w:uiPriority w:val="99"/>
    <w:pPr>
      <w:widowControl/>
      <w:spacing w:line="300" w:lineRule="auto"/>
      <w:ind w:firstLine="560" w:firstLineChars="200"/>
      <w:jc w:val="left"/>
    </w:pPr>
    <w:rPr>
      <w:rFonts w:ascii="Arial" w:hAnsi="Arial" w:eastAsia="仿宋_GB2312" w:cs="Times New Roman"/>
      <w:sz w:val="28"/>
      <w:szCs w:val="20"/>
    </w:rPr>
  </w:style>
  <w:style w:type="paragraph" w:customStyle="1" w:styleId="556">
    <w:name w:val="列出段落3"/>
    <w:basedOn w:val="1"/>
    <w:autoRedefine/>
    <w:qFormat/>
    <w:uiPriority w:val="99"/>
    <w:pPr>
      <w:ind w:firstLine="420" w:firstLineChars="200"/>
    </w:pPr>
    <w:rPr>
      <w:rFonts w:ascii="Cambria" w:hAnsi="Cambria" w:eastAsia="宋体" w:cs="Times New Roman"/>
      <w:sz w:val="24"/>
      <w:szCs w:val="24"/>
    </w:rPr>
  </w:style>
  <w:style w:type="paragraph" w:customStyle="1" w:styleId="557">
    <w:name w:val="Char1"/>
    <w:basedOn w:val="1"/>
    <w:autoRedefine/>
    <w:qFormat/>
    <w:uiPriority w:val="99"/>
    <w:pPr>
      <w:widowControl/>
      <w:jc w:val="left"/>
    </w:pPr>
    <w:rPr>
      <w:rFonts w:ascii="仿宋_GB2312" w:hAnsi="Calibri" w:eastAsia="仿宋_GB2312" w:cs="Times New Roman"/>
      <w:b/>
      <w:sz w:val="32"/>
      <w:szCs w:val="20"/>
    </w:rPr>
  </w:style>
  <w:style w:type="paragraph" w:customStyle="1" w:styleId="558">
    <w:name w:val="样式 宋体 小四 黑色 行距: 1.5 倍行距1"/>
    <w:basedOn w:val="1"/>
    <w:autoRedefine/>
    <w:qFormat/>
    <w:uiPriority w:val="99"/>
    <w:pPr>
      <w:spacing w:line="360" w:lineRule="auto"/>
      <w:ind w:firstLine="480" w:firstLineChars="200"/>
    </w:pPr>
    <w:rPr>
      <w:rFonts w:ascii="宋体" w:hAnsi="宋体" w:eastAsia="宋体" w:cs="宋体"/>
      <w:color w:val="000000"/>
      <w:kern w:val="0"/>
      <w:szCs w:val="20"/>
    </w:rPr>
  </w:style>
  <w:style w:type="paragraph" w:customStyle="1" w:styleId="559">
    <w:name w:val="p1"/>
    <w:basedOn w:val="1"/>
    <w:autoRedefine/>
    <w:qFormat/>
    <w:uiPriority w:val="99"/>
    <w:pPr>
      <w:widowControl/>
      <w:jc w:val="left"/>
    </w:pPr>
    <w:rPr>
      <w:rFonts w:ascii="Helvetica" w:hAnsi="Helvetica" w:eastAsia="等线" w:cs="Times New Roman"/>
      <w:kern w:val="0"/>
      <w:sz w:val="16"/>
      <w:szCs w:val="16"/>
    </w:rPr>
  </w:style>
  <w:style w:type="paragraph" w:customStyle="1" w:styleId="560">
    <w:name w:val="方案正文"/>
    <w:basedOn w:val="1"/>
    <w:autoRedefine/>
    <w:qFormat/>
    <w:uiPriority w:val="99"/>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61">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2">
    <w:name w:val="正文缩进2格"/>
    <w:basedOn w:val="1"/>
    <w:autoRedefine/>
    <w:qFormat/>
    <w:uiPriority w:val="99"/>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63">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564">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565">
    <w:name w:val="TOC 标题1"/>
    <w:basedOn w:val="2"/>
    <w:autoRedefine/>
    <w:qFormat/>
    <w:uiPriority w:val="99"/>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6">
    <w:name w:val="标准段落"/>
    <w:basedOn w:val="1"/>
    <w:autoRedefine/>
    <w:qFormat/>
    <w:uiPriority w:val="99"/>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67">
    <w:name w:val="正文缩进1"/>
    <w:basedOn w:val="1"/>
    <w:autoRedefine/>
    <w:qFormat/>
    <w:uiPriority w:val="99"/>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68">
    <w:name w:val="标书正文格式"/>
    <w:autoRedefine/>
    <w:qFormat/>
    <w:uiPriority w:val="99"/>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9">
    <w:name w:val="表文1"/>
    <w:basedOn w:val="1"/>
    <w:autoRedefine/>
    <w:qFormat/>
    <w:uiPriority w:val="99"/>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70">
    <w:name w:val="a"/>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1">
    <w:name w:val="List Paragraph2"/>
    <w:basedOn w:val="1"/>
    <w:autoRedefine/>
    <w:qFormat/>
    <w:uiPriority w:val="99"/>
    <w:pPr>
      <w:widowControl/>
      <w:ind w:firstLine="420" w:firstLineChars="200"/>
      <w:jc w:val="left"/>
    </w:pPr>
    <w:rPr>
      <w:rFonts w:ascii="Calibri" w:hAnsi="Calibri" w:eastAsia="宋体" w:cs="Times New Roman"/>
      <w:kern w:val="0"/>
      <w:sz w:val="20"/>
      <w:szCs w:val="20"/>
    </w:rPr>
  </w:style>
  <w:style w:type="paragraph" w:customStyle="1" w:styleId="572">
    <w:name w:val="Item Step in Table"/>
    <w:autoRedefine/>
    <w:qFormat/>
    <w:uiPriority w:val="99"/>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73">
    <w:name w:val="Pa9"/>
    <w:basedOn w:val="1"/>
    <w:autoRedefine/>
    <w:qFormat/>
    <w:uiPriority w:val="99"/>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74">
    <w:name w:val="文档正文 Char"/>
    <w:basedOn w:val="1"/>
    <w:autoRedefine/>
    <w:qFormat/>
    <w:uiPriority w:val="99"/>
    <w:pPr>
      <w:widowControl/>
      <w:adjustRightInd w:val="0"/>
      <w:spacing w:line="480" w:lineRule="atLeast"/>
      <w:ind w:firstLine="567"/>
      <w:jc w:val="left"/>
    </w:pPr>
    <w:rPr>
      <w:rFonts w:ascii="仿宋_GB2312" w:hAnsi="Calibri" w:eastAsia="仿宋_GB2312" w:cs="仿宋_GB2312"/>
      <w:kern w:val="0"/>
      <w:sz w:val="28"/>
      <w:szCs w:val="28"/>
    </w:rPr>
  </w:style>
  <w:style w:type="paragraph" w:customStyle="1" w:styleId="575">
    <w:name w:val="xl35"/>
    <w:basedOn w:val="1"/>
    <w:autoRedefine/>
    <w:qFormat/>
    <w:uiPriority w:val="99"/>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576">
    <w:name w:val="xl29"/>
    <w:basedOn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577">
    <w:name w:val="Char Char Char 字元 字元"/>
    <w:basedOn w:val="1"/>
    <w:autoRedefine/>
    <w:qFormat/>
    <w:uiPriority w:val="99"/>
    <w:pPr>
      <w:widowControl/>
      <w:spacing w:line="360" w:lineRule="auto"/>
      <w:ind w:firstLine="200" w:firstLineChars="200"/>
      <w:jc w:val="left"/>
    </w:pPr>
    <w:rPr>
      <w:rFonts w:ascii="Calibri" w:hAnsi="Calibri" w:eastAsia="宋体" w:cs="Times New Roman"/>
      <w:szCs w:val="20"/>
    </w:rPr>
  </w:style>
  <w:style w:type="paragraph" w:customStyle="1" w:styleId="578">
    <w:name w:val="xl28"/>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Calibri" w:hAnsi="Calibri" w:eastAsia="宋体" w:cs="Times New Roman"/>
      <w:kern w:val="0"/>
      <w:sz w:val="24"/>
      <w:szCs w:val="24"/>
    </w:rPr>
  </w:style>
  <w:style w:type="paragraph" w:customStyle="1" w:styleId="579">
    <w:name w:val="p16"/>
    <w:basedOn w:val="1"/>
    <w:autoRedefine/>
    <w:qFormat/>
    <w:uiPriority w:val="99"/>
    <w:pPr>
      <w:widowControl/>
      <w:spacing w:before="80" w:after="80"/>
      <w:jc w:val="left"/>
    </w:pPr>
    <w:rPr>
      <w:rFonts w:ascii="Arial" w:hAnsi="Arial" w:eastAsia="宋体" w:cs="Arial"/>
      <w:kern w:val="0"/>
      <w:sz w:val="18"/>
      <w:szCs w:val="18"/>
    </w:rPr>
  </w:style>
  <w:style w:type="paragraph" w:customStyle="1" w:styleId="580">
    <w:name w:val="xl4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宋体" w:cs="Times New Roman"/>
      <w:kern w:val="0"/>
      <w:sz w:val="52"/>
      <w:szCs w:val="52"/>
    </w:rPr>
  </w:style>
  <w:style w:type="paragraph" w:customStyle="1" w:styleId="581">
    <w:name w:val="列出段落11"/>
    <w:basedOn w:val="1"/>
    <w:autoRedefine/>
    <w:qFormat/>
    <w:uiPriority w:val="99"/>
    <w:pPr>
      <w:widowControl/>
      <w:ind w:firstLine="420" w:firstLineChars="200"/>
      <w:jc w:val="left"/>
    </w:pPr>
    <w:rPr>
      <w:rFonts w:ascii="Calibri" w:hAnsi="Calibri" w:eastAsia="宋体" w:cs="Times New Roman"/>
      <w:kern w:val="0"/>
      <w:sz w:val="24"/>
      <w:szCs w:val="20"/>
    </w:rPr>
  </w:style>
  <w:style w:type="paragraph" w:customStyle="1" w:styleId="582">
    <w:name w:val="正文段落"/>
    <w:basedOn w:val="1"/>
    <w:autoRedefine/>
    <w:qFormat/>
    <w:uiPriority w:val="99"/>
    <w:pPr>
      <w:spacing w:line="360" w:lineRule="auto"/>
      <w:ind w:firstLine="440" w:firstLineChars="200"/>
    </w:pPr>
    <w:rPr>
      <w:rFonts w:ascii="宋体" w:hAnsi="宋体" w:eastAsia="宋体" w:cs="宋体"/>
      <w:kern w:val="0"/>
      <w:szCs w:val="20"/>
    </w:rPr>
  </w:style>
  <w:style w:type="paragraph" w:customStyle="1" w:styleId="583">
    <w:name w:val="C11"/>
    <w:basedOn w:val="1"/>
    <w:autoRedefine/>
    <w:qFormat/>
    <w:uiPriority w:val="99"/>
    <w:pPr>
      <w:widowControl/>
      <w:tabs>
        <w:tab w:val="left" w:pos="360"/>
      </w:tabs>
      <w:autoSpaceDE w:val="0"/>
      <w:autoSpaceDN w:val="0"/>
      <w:adjustRightInd w:val="0"/>
      <w:spacing w:before="60" w:line="288" w:lineRule="auto"/>
      <w:jc w:val="left"/>
    </w:pPr>
    <w:rPr>
      <w:rFonts w:ascii="Calibri" w:hAnsi="Calibri" w:eastAsia="華康細圓體" w:cs="Times New Roman"/>
      <w:kern w:val="0"/>
      <w:sz w:val="22"/>
      <w:szCs w:val="20"/>
      <w:lang w:eastAsia="zh-TW"/>
    </w:rPr>
  </w:style>
  <w:style w:type="paragraph" w:customStyle="1" w:styleId="584">
    <w:name w:val="Char Char Char Char Char Char Char Char Char Char"/>
    <w:basedOn w:val="19"/>
    <w:autoRedefine/>
    <w:qFormat/>
    <w:uiPriority w:val="99"/>
    <w:rPr>
      <w:rFonts w:ascii="Tahoma" w:hAnsi="Tahoma" w:cs="Times New Roman"/>
      <w:kern w:val="0"/>
      <w:sz w:val="24"/>
      <w:szCs w:val="24"/>
    </w:rPr>
  </w:style>
  <w:style w:type="paragraph" w:customStyle="1" w:styleId="585">
    <w:name w:val="4"/>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586">
    <w:name w:val="项目"/>
    <w:basedOn w:val="11"/>
    <w:autoRedefine/>
    <w:qFormat/>
    <w:uiPriority w:val="99"/>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7">
    <w:name w:val="xl32"/>
    <w:basedOn w:val="1"/>
    <w:autoRedefine/>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588">
    <w:name w:val="5"/>
    <w:basedOn w:val="1"/>
    <w:autoRedefine/>
    <w:qFormat/>
    <w:uiPriority w:val="99"/>
    <w:pPr>
      <w:widowControl/>
      <w:ind w:right="26"/>
      <w:jc w:val="left"/>
    </w:pPr>
    <w:rPr>
      <w:rFonts w:ascii="楷体_GB2312" w:hAnsi="Calibri" w:eastAsia="楷体_GB2312" w:cs="Times New Roman"/>
      <w:spacing w:val="4"/>
      <w:kern w:val="0"/>
      <w:sz w:val="28"/>
      <w:szCs w:val="20"/>
    </w:rPr>
  </w:style>
  <w:style w:type="paragraph" w:customStyle="1" w:styleId="589">
    <w:name w:val="xl4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52"/>
      <w:szCs w:val="52"/>
    </w:rPr>
  </w:style>
  <w:style w:type="paragraph" w:customStyle="1" w:styleId="590">
    <w:name w:val="表格内文"/>
    <w:basedOn w:val="1"/>
    <w:autoRedefine/>
    <w:qFormat/>
    <w:uiPriority w:val="99"/>
    <w:pPr>
      <w:widowControl/>
      <w:spacing w:line="360" w:lineRule="auto"/>
      <w:jc w:val="left"/>
    </w:pPr>
    <w:rPr>
      <w:rFonts w:ascii="宋体" w:hAnsi="宋体" w:eastAsia="宋体" w:cs="宋体"/>
      <w:color w:val="000000"/>
      <w:szCs w:val="21"/>
    </w:rPr>
  </w:style>
  <w:style w:type="paragraph" w:customStyle="1" w:styleId="591">
    <w:name w:val="Retrait 2"/>
    <w:basedOn w:val="1"/>
    <w:autoRedefine/>
    <w:qFormat/>
    <w:uiPriority w:val="99"/>
    <w:pPr>
      <w:widowControl/>
      <w:spacing w:line="360" w:lineRule="auto"/>
      <w:ind w:left="1417" w:hanging="283"/>
      <w:jc w:val="left"/>
    </w:pPr>
    <w:rPr>
      <w:rFonts w:ascii="Calibri" w:hAnsi="Calibri" w:eastAsia="楷体_GB2312" w:cs="Times New Roman"/>
      <w:bCs/>
      <w:sz w:val="28"/>
      <w:szCs w:val="20"/>
    </w:rPr>
  </w:style>
  <w:style w:type="paragraph" w:customStyle="1" w:styleId="592">
    <w:name w:val="xl4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52"/>
      <w:szCs w:val="52"/>
    </w:rPr>
  </w:style>
  <w:style w:type="paragraph" w:customStyle="1" w:styleId="593">
    <w:name w:val="默认段落字体 Para Char Char Char Char Char Char Char Char Char1"/>
    <w:basedOn w:val="1"/>
    <w:autoRedefine/>
    <w:qFormat/>
    <w:uiPriority w:val="99"/>
    <w:pPr>
      <w:widowControl/>
      <w:jc w:val="left"/>
    </w:pPr>
    <w:rPr>
      <w:rFonts w:ascii="Calibri" w:hAnsi="Calibri" w:eastAsia="宋体" w:cs="Times New Roman"/>
      <w:szCs w:val="21"/>
    </w:rPr>
  </w:style>
  <w:style w:type="paragraph" w:customStyle="1" w:styleId="594">
    <w:name w:val="tabletex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5">
    <w:name w:val="正文3"/>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6">
    <w:name w:val="xl57"/>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597">
    <w:name w:val="_Style 76"/>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8">
    <w:name w:val="小标题 1"/>
    <w:basedOn w:val="1"/>
    <w:autoRedefine/>
    <w:qFormat/>
    <w:uiPriority w:val="99"/>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9">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0">
    <w:name w:val="xl23"/>
    <w:basedOn w:val="1"/>
    <w:autoRedefine/>
    <w:qFormat/>
    <w:uiPriority w:val="99"/>
    <w:pPr>
      <w:widowControl/>
      <w:pBdr>
        <w:top w:val="single" w:color="auto" w:sz="8" w:space="0"/>
      </w:pBdr>
      <w:shd w:val="clear" w:color="auto" w:fill="FFFFFF"/>
      <w:spacing w:before="100" w:beforeAutospacing="1" w:after="100" w:afterAutospacing="1"/>
      <w:jc w:val="center"/>
    </w:pPr>
    <w:rPr>
      <w:rFonts w:ascii="Arial" w:hAnsi="Arial" w:eastAsia="宋体" w:cs="Arial"/>
      <w:b/>
      <w:bCs/>
      <w:kern w:val="0"/>
      <w:sz w:val="44"/>
      <w:szCs w:val="44"/>
    </w:rPr>
  </w:style>
  <w:style w:type="paragraph" w:customStyle="1" w:styleId="601">
    <w:name w:val="E 正文"/>
    <w:basedOn w:val="1"/>
    <w:autoRedefine/>
    <w:qFormat/>
    <w:uiPriority w:val="99"/>
    <w:pPr>
      <w:widowControl/>
      <w:spacing w:line="360" w:lineRule="auto"/>
      <w:jc w:val="left"/>
    </w:pPr>
    <w:rPr>
      <w:rFonts w:ascii="Times New Roman" w:hAnsi="Times New Roman" w:eastAsia="宋体" w:cs="黑体"/>
      <w:color w:val="000000"/>
      <w:kern w:val="0"/>
      <w:sz w:val="24"/>
      <w:szCs w:val="24"/>
    </w:rPr>
  </w:style>
  <w:style w:type="paragraph" w:customStyle="1" w:styleId="602">
    <w:name w:val="xl38"/>
    <w:basedOn w:val="1"/>
    <w:autoRedefine/>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Times New Roman"/>
      <w:b/>
      <w:bCs/>
      <w:kern w:val="0"/>
      <w:sz w:val="24"/>
      <w:szCs w:val="24"/>
    </w:rPr>
  </w:style>
  <w:style w:type="paragraph" w:customStyle="1" w:styleId="603">
    <w:name w:val="xl59"/>
    <w:basedOn w:val="1"/>
    <w:autoRedefine/>
    <w:qFormat/>
    <w:uiPriority w:val="99"/>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04">
    <w:name w:val="Char1 Char Char Char"/>
    <w:basedOn w:val="1"/>
    <w:autoRedefine/>
    <w:qFormat/>
    <w:uiPriority w:val="99"/>
    <w:pPr>
      <w:widowControl/>
      <w:jc w:val="left"/>
    </w:pPr>
    <w:rPr>
      <w:rFonts w:ascii="仿宋_GB2312" w:hAnsi="Calibri" w:eastAsia="仿宋_GB2312" w:cs="Times New Roman"/>
      <w:b/>
      <w:sz w:val="32"/>
      <w:szCs w:val="32"/>
    </w:rPr>
  </w:style>
  <w:style w:type="paragraph" w:customStyle="1" w:styleId="605">
    <w:name w:val="C标书正文（加粗后加）"/>
    <w:basedOn w:val="1"/>
    <w:autoRedefine/>
    <w:qFormat/>
    <w:uiPriority w:val="99"/>
    <w:pPr>
      <w:widowControl/>
      <w:spacing w:after="240" w:line="360" w:lineRule="auto"/>
      <w:ind w:firstLine="426"/>
    </w:pPr>
    <w:rPr>
      <w:rFonts w:ascii="仿宋" w:hAnsi="仿宋" w:eastAsia="仿宋" w:cs="黑体"/>
      <w:b/>
      <w:color w:val="000000"/>
      <w:kern w:val="0"/>
      <w:sz w:val="24"/>
      <w:szCs w:val="24"/>
    </w:rPr>
  </w:style>
  <w:style w:type="paragraph" w:customStyle="1" w:styleId="606">
    <w:name w:val="straightmatter"/>
    <w:basedOn w:val="1"/>
    <w:autoRedefine/>
    <w:qFormat/>
    <w:uiPriority w:val="99"/>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607">
    <w:name w:val="F11-1"/>
    <w:basedOn w:val="1"/>
    <w:autoRedefine/>
    <w:qFormat/>
    <w:uiPriority w:val="99"/>
    <w:pPr>
      <w:widowControl/>
      <w:tabs>
        <w:tab w:val="left" w:pos="240"/>
        <w:tab w:val="left" w:pos="4680"/>
      </w:tabs>
      <w:adjustRightInd w:val="0"/>
      <w:spacing w:after="120"/>
      <w:jc w:val="left"/>
    </w:pPr>
    <w:rPr>
      <w:rFonts w:ascii="Calibri" w:hAnsi="Calibri" w:eastAsia="華康細圓體" w:cs="Times New Roman"/>
      <w:kern w:val="0"/>
      <w:sz w:val="24"/>
      <w:szCs w:val="20"/>
      <w:lang w:eastAsia="zh-TW"/>
    </w:rPr>
  </w:style>
  <w:style w:type="paragraph" w:customStyle="1" w:styleId="608">
    <w:name w:val="前言、引言标题"/>
    <w:autoRedefine/>
    <w:qFormat/>
    <w:uiPriority w:val="99"/>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9">
    <w:name w:val="xl53"/>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10">
    <w:name w:val="默认段落字体 Para Char Char Char Char Char Char Char Char Char"/>
    <w:basedOn w:val="1"/>
    <w:autoRedefine/>
    <w:qFormat/>
    <w:uiPriority w:val="99"/>
    <w:pPr>
      <w:widowControl/>
      <w:jc w:val="left"/>
    </w:pPr>
    <w:rPr>
      <w:rFonts w:ascii="Tahoma" w:hAnsi="Tahoma" w:eastAsia="宋体" w:cs="Tahoma"/>
      <w:sz w:val="24"/>
      <w:szCs w:val="24"/>
    </w:rPr>
  </w:style>
  <w:style w:type="paragraph" w:customStyle="1" w:styleId="611">
    <w:name w:val="msolistparagraph"/>
    <w:basedOn w:val="1"/>
    <w:autoRedefine/>
    <w:qFormat/>
    <w:uiPriority w:val="99"/>
    <w:pPr>
      <w:ind w:firstLine="420" w:firstLineChars="200"/>
    </w:pPr>
    <w:rPr>
      <w:rFonts w:ascii="Calibri" w:hAnsi="Calibri" w:eastAsia="宋体" w:cs="Times New Roman"/>
      <w:szCs w:val="20"/>
    </w:rPr>
  </w:style>
  <w:style w:type="paragraph" w:customStyle="1" w:styleId="612">
    <w:name w:val="txt"/>
    <w:basedOn w:val="1"/>
    <w:autoRedefine/>
    <w:qFormat/>
    <w:uiPriority w:val="99"/>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13">
    <w:name w:val="xl54"/>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14">
    <w:name w:val="a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5">
    <w:name w:val="a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6">
    <w:name w:val="五级条标题"/>
    <w:basedOn w:val="617"/>
    <w:autoRedefine/>
    <w:qFormat/>
    <w:uiPriority w:val="99"/>
    <w:pPr>
      <w:tabs>
        <w:tab w:val="left" w:pos="1200"/>
      </w:tabs>
      <w:outlineLvl w:val="6"/>
    </w:pPr>
  </w:style>
  <w:style w:type="paragraph" w:customStyle="1" w:styleId="617">
    <w:name w:val="四级条标题"/>
    <w:basedOn w:val="618"/>
    <w:autoRedefine/>
    <w:qFormat/>
    <w:uiPriority w:val="99"/>
    <w:pPr>
      <w:tabs>
        <w:tab w:val="left" w:pos="1200"/>
      </w:tabs>
      <w:outlineLvl w:val="5"/>
    </w:pPr>
  </w:style>
  <w:style w:type="paragraph" w:customStyle="1" w:styleId="618">
    <w:name w:val="三级条标题"/>
    <w:basedOn w:val="619"/>
    <w:autoRedefine/>
    <w:qFormat/>
    <w:uiPriority w:val="99"/>
    <w:pPr>
      <w:tabs>
        <w:tab w:val="left" w:pos="1200"/>
      </w:tabs>
      <w:outlineLvl w:val="4"/>
    </w:pPr>
  </w:style>
  <w:style w:type="paragraph" w:customStyle="1" w:styleId="619">
    <w:name w:val="二级条标题"/>
    <w:basedOn w:val="485"/>
    <w:autoRedefine/>
    <w:qFormat/>
    <w:uiPriority w:val="99"/>
    <w:pPr>
      <w:outlineLvl w:val="3"/>
    </w:pPr>
    <w:rPr>
      <w:rFonts w:ascii="Calibri" w:hAnsi="Calibri" w:eastAsia="宋体"/>
    </w:rPr>
  </w:style>
  <w:style w:type="paragraph" w:customStyle="1" w:styleId="620">
    <w:name w:val="xl48"/>
    <w:basedOn w:val="1"/>
    <w:autoRedefine/>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b/>
      <w:bCs/>
      <w:kern w:val="0"/>
      <w:sz w:val="52"/>
      <w:szCs w:val="52"/>
    </w:rPr>
  </w:style>
  <w:style w:type="paragraph" w:customStyle="1" w:styleId="621">
    <w:name w:val="正文31"/>
    <w:autoRedefine/>
    <w:qFormat/>
    <w:uiPriority w:val="99"/>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622">
    <w:name w:val="标书表格字体格式"/>
    <w:autoRedefine/>
    <w:qFormat/>
    <w:uiPriority w:val="99"/>
    <w:rPr>
      <w:rFonts w:ascii="Times New Roman" w:hAnsi="Times New Roman" w:eastAsia="宋体" w:cs="Times New Roman"/>
      <w:kern w:val="2"/>
      <w:sz w:val="21"/>
      <w:szCs w:val="24"/>
      <w:lang w:val="en-US" w:eastAsia="zh-CN" w:bidi="ar-SA"/>
    </w:rPr>
  </w:style>
  <w:style w:type="paragraph" w:customStyle="1" w:styleId="623">
    <w:name w:val="默认段落字体 Para Char Char Char Char Char Char Char Char Char Char Char Char Char Char Char Char Char Char Char"/>
    <w:basedOn w:val="1"/>
    <w:autoRedefine/>
    <w:qFormat/>
    <w:uiPriority w:val="99"/>
    <w:pPr>
      <w:widowControl/>
      <w:jc w:val="left"/>
    </w:pPr>
    <w:rPr>
      <w:rFonts w:ascii="Tahoma" w:hAnsi="Tahoma" w:eastAsia="宋体" w:cs="Times New Roman"/>
      <w:sz w:val="24"/>
      <w:szCs w:val="20"/>
    </w:rPr>
  </w:style>
  <w:style w:type="paragraph" w:customStyle="1" w:styleId="624">
    <w:name w:val="默认段落字体 Para Char Char Char Char111"/>
    <w:basedOn w:val="1"/>
    <w:autoRedefine/>
    <w:qFormat/>
    <w:uiPriority w:val="99"/>
    <w:pPr>
      <w:widowControl/>
      <w:jc w:val="left"/>
    </w:pPr>
    <w:rPr>
      <w:rFonts w:ascii="Calibri" w:hAnsi="Calibri" w:eastAsia="宋体" w:cs="Calibri"/>
      <w:kern w:val="0"/>
      <w:sz w:val="24"/>
      <w:szCs w:val="24"/>
      <w:lang w:eastAsia="en-US"/>
    </w:rPr>
  </w:style>
  <w:style w:type="paragraph" w:customStyle="1" w:styleId="625">
    <w:name w:val="Revision1"/>
    <w:autoRedefine/>
    <w:qFormat/>
    <w:uiPriority w:val="99"/>
    <w:rPr>
      <w:rFonts w:ascii="Times New Roman" w:hAnsi="Times New Roman" w:eastAsia="宋体" w:cs="Times New Roman"/>
      <w:kern w:val="2"/>
      <w:sz w:val="21"/>
      <w:lang w:val="en-US" w:eastAsia="zh-CN" w:bidi="ar-SA"/>
    </w:rPr>
  </w:style>
  <w:style w:type="paragraph" w:customStyle="1" w:styleId="626">
    <w:name w:val="xl52"/>
    <w:basedOn w:val="1"/>
    <w:autoRedefine/>
    <w:qFormat/>
    <w:uiPriority w:val="99"/>
    <w:pPr>
      <w:widowControl/>
      <w:pBdr>
        <w:bottom w:val="single" w:color="auto" w:sz="4" w:space="0"/>
        <w:right w:val="single" w:color="auto" w:sz="8" w:space="0"/>
      </w:pBdr>
      <w:spacing w:before="100" w:beforeAutospacing="1" w:after="100" w:afterAutospacing="1"/>
      <w:jc w:val="center"/>
    </w:pPr>
    <w:rPr>
      <w:rFonts w:ascii="Arial" w:hAnsi="Arial" w:eastAsia="宋体" w:cs="Arial"/>
      <w:kern w:val="0"/>
      <w:sz w:val="20"/>
      <w:szCs w:val="20"/>
    </w:rPr>
  </w:style>
  <w:style w:type="paragraph" w:customStyle="1" w:styleId="627">
    <w:name w:val="Char Char Char Char Char Char Char Char"/>
    <w:basedOn w:val="1"/>
    <w:autoRedefine/>
    <w:qFormat/>
    <w:uiPriority w:val="99"/>
    <w:pPr>
      <w:widowControl/>
      <w:tabs>
        <w:tab w:val="left" w:pos="360"/>
      </w:tabs>
      <w:jc w:val="left"/>
    </w:pPr>
    <w:rPr>
      <w:rFonts w:ascii="Calibri" w:hAnsi="Calibri" w:eastAsia="宋体" w:cs="Times New Roman"/>
      <w:sz w:val="24"/>
      <w:szCs w:val="24"/>
    </w:rPr>
  </w:style>
  <w:style w:type="paragraph" w:customStyle="1" w:styleId="628">
    <w:name w:val="outdent"/>
    <w:basedOn w:val="1"/>
    <w:autoRedefine/>
    <w:qFormat/>
    <w:uiPriority w:val="99"/>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9">
    <w:name w:val="默认段落字体 Para Char Char Char Char Char Char Char"/>
    <w:basedOn w:val="1"/>
    <w:autoRedefine/>
    <w:qFormat/>
    <w:uiPriority w:val="99"/>
    <w:pPr>
      <w:widowControl/>
      <w:jc w:val="left"/>
    </w:pPr>
    <w:rPr>
      <w:rFonts w:ascii="Tahoma" w:hAnsi="Tahoma" w:eastAsia="宋体" w:cs="Times New Roman"/>
      <w:sz w:val="24"/>
      <w:szCs w:val="20"/>
    </w:rPr>
  </w:style>
  <w:style w:type="paragraph" w:customStyle="1" w:styleId="630">
    <w:name w:val="Char Char Char Char Char Char Char Char Char Char Char Char Char"/>
    <w:basedOn w:val="1"/>
    <w:autoRedefine/>
    <w:qFormat/>
    <w:uiPriority w:val="99"/>
    <w:pPr>
      <w:tabs>
        <w:tab w:val="left" w:pos="432"/>
      </w:tabs>
      <w:ind w:left="432" w:hanging="432"/>
    </w:pPr>
    <w:rPr>
      <w:rFonts w:ascii="Calibri" w:hAnsi="Calibri" w:eastAsia="宋体" w:cs="Times New Roman"/>
    </w:rPr>
  </w:style>
  <w:style w:type="paragraph" w:customStyle="1" w:styleId="631">
    <w:name w:val="无间隔11"/>
    <w:basedOn w:val="1"/>
    <w:autoRedefine/>
    <w:qFormat/>
    <w:uiPriority w:val="99"/>
    <w:pPr>
      <w:widowControl/>
    </w:pPr>
    <w:rPr>
      <w:rFonts w:ascii="Calibri" w:hAnsi="Calibri" w:eastAsia="宋体" w:cs="Calibri"/>
      <w:kern w:val="0"/>
      <w:szCs w:val="24"/>
      <w:lang w:eastAsia="en-US"/>
    </w:rPr>
  </w:style>
  <w:style w:type="paragraph" w:customStyle="1" w:styleId="632">
    <w:name w:val="xl61"/>
    <w:basedOn w:val="1"/>
    <w:autoRedefine/>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33">
    <w:name w:val="p21"/>
    <w:basedOn w:val="1"/>
    <w:autoRedefine/>
    <w:qFormat/>
    <w:uiPriority w:val="99"/>
    <w:pPr>
      <w:widowControl/>
      <w:ind w:firstLine="420"/>
    </w:pPr>
    <w:rPr>
      <w:rFonts w:ascii="Calibri" w:hAnsi="Calibri" w:eastAsia="宋体" w:cs="宋体"/>
      <w:kern w:val="0"/>
      <w:szCs w:val="21"/>
    </w:rPr>
  </w:style>
  <w:style w:type="paragraph" w:customStyle="1" w:styleId="634">
    <w:name w:val="Pa0"/>
    <w:basedOn w:val="1"/>
    <w:autoRedefine/>
    <w:qFormat/>
    <w:uiPriority w:val="99"/>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35">
    <w:name w:val="xl50"/>
    <w:basedOn w:val="1"/>
    <w:autoRedefine/>
    <w:qFormat/>
    <w:uiPriority w:val="99"/>
    <w:pPr>
      <w:widowControl/>
      <w:pBdr>
        <w:bottom w:val="single" w:color="auto" w:sz="4" w:space="0"/>
        <w:right w:val="single" w:color="auto" w:sz="8"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63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Calibri" w:hAnsi="Calibri" w:eastAsia="宋体" w:cs="Times New Roman"/>
      <w:b/>
      <w:bCs/>
      <w:kern w:val="0"/>
      <w:sz w:val="52"/>
      <w:szCs w:val="52"/>
    </w:rPr>
  </w:style>
  <w:style w:type="paragraph" w:customStyle="1" w:styleId="637">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32"/>
      <w:szCs w:val="32"/>
    </w:rPr>
  </w:style>
  <w:style w:type="paragraph" w:customStyle="1" w:styleId="638">
    <w:name w:val="標題 1-1"/>
    <w:autoRedefine/>
    <w:qFormat/>
    <w:uiPriority w:val="99"/>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9">
    <w:name w:val="数字编号列项（二级）"/>
    <w:autoRedefine/>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640">
    <w:name w:val="xl24"/>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641">
    <w:name w:val="xl36"/>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4"/>
    </w:rPr>
  </w:style>
  <w:style w:type="paragraph" w:customStyle="1" w:styleId="642">
    <w:name w:val="缺省文本"/>
    <w:basedOn w:val="1"/>
    <w:autoRedefine/>
    <w:qFormat/>
    <w:uiPriority w:val="99"/>
    <w:pPr>
      <w:autoSpaceDE w:val="0"/>
      <w:autoSpaceDN w:val="0"/>
      <w:adjustRightInd w:val="0"/>
      <w:jc w:val="left"/>
    </w:pPr>
    <w:rPr>
      <w:rFonts w:ascii="Calibri" w:hAnsi="Calibri" w:eastAsia="宋体" w:cs="Times New Roman"/>
      <w:kern w:val="0"/>
      <w:sz w:val="24"/>
      <w:szCs w:val="24"/>
    </w:rPr>
  </w:style>
  <w:style w:type="paragraph" w:customStyle="1" w:styleId="643">
    <w:name w:val="Char Char1 Char"/>
    <w:basedOn w:val="1"/>
    <w:autoRedefine/>
    <w:qFormat/>
    <w:uiPriority w:val="99"/>
    <w:pPr>
      <w:widowControl/>
      <w:jc w:val="left"/>
    </w:pPr>
    <w:rPr>
      <w:rFonts w:ascii="仿宋_GB2312" w:hAnsi="Calibri" w:eastAsia="仿宋_GB2312" w:cs="Times New Roman"/>
      <w:b/>
      <w:sz w:val="32"/>
      <w:szCs w:val="20"/>
    </w:rPr>
  </w:style>
  <w:style w:type="paragraph" w:customStyle="1" w:styleId="644">
    <w:name w:val="章标题"/>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645">
    <w:name w:val="xl49"/>
    <w:basedOn w:val="1"/>
    <w:autoRedefine/>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b/>
      <w:bCs/>
      <w:kern w:val="0"/>
      <w:sz w:val="52"/>
      <w:szCs w:val="52"/>
    </w:rPr>
  </w:style>
  <w:style w:type="paragraph" w:customStyle="1" w:styleId="646">
    <w:name w:val="List Paragraph3"/>
    <w:basedOn w:val="1"/>
    <w:autoRedefine/>
    <w:qFormat/>
    <w:uiPriority w:val="99"/>
    <w:pPr>
      <w:ind w:firstLine="420" w:firstLineChars="200"/>
    </w:pPr>
    <w:rPr>
      <w:rFonts w:ascii="Calibri" w:hAnsi="Calibri" w:eastAsia="宋体" w:cs="Times New Roman"/>
    </w:rPr>
  </w:style>
  <w:style w:type="paragraph" w:customStyle="1" w:styleId="647">
    <w:name w:val="a2"/>
    <w:basedOn w:val="1"/>
    <w:autoRedefine/>
    <w:qFormat/>
    <w:uiPriority w:val="99"/>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48">
    <w:name w:val="樣式1"/>
    <w:basedOn w:val="649"/>
    <w:autoRedefine/>
    <w:qFormat/>
    <w:uiPriority w:val="99"/>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9">
    <w:name w:val="Bullet"/>
    <w:basedOn w:val="1"/>
    <w:autoRedefine/>
    <w:qFormat/>
    <w:uiPriority w:val="99"/>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50">
    <w:name w:val="Char Char Char Char Char Char1"/>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51">
    <w:name w:val="Char Char2 Char"/>
    <w:basedOn w:val="1"/>
    <w:autoRedefine/>
    <w:qFormat/>
    <w:uiPriority w:val="99"/>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52">
    <w:name w:val="部分1"/>
    <w:basedOn w:val="1"/>
    <w:autoRedefine/>
    <w:qFormat/>
    <w:uiPriority w:val="99"/>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53">
    <w:name w:val="标书正文格式 Char Char"/>
    <w:autoRedefine/>
    <w:qFormat/>
    <w:uiPriority w:val="99"/>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54">
    <w:name w:val="Char2"/>
    <w:basedOn w:val="1"/>
    <w:autoRedefine/>
    <w:qFormat/>
    <w:uiPriority w:val="99"/>
    <w:pPr>
      <w:widowControl/>
      <w:jc w:val="left"/>
    </w:pPr>
    <w:rPr>
      <w:rFonts w:ascii="Calibri" w:hAnsi="Calibri" w:eastAsia="仿宋_GB2312" w:cs="Times New Roman"/>
      <w:sz w:val="28"/>
      <w:szCs w:val="20"/>
    </w:rPr>
  </w:style>
  <w:style w:type="paragraph" w:customStyle="1" w:styleId="655">
    <w:name w:val="b"/>
    <w:basedOn w:val="1"/>
    <w:autoRedefine/>
    <w:qFormat/>
    <w:uiPriority w:val="99"/>
    <w:pPr>
      <w:widowControl/>
      <w:adjustRightInd w:val="0"/>
      <w:snapToGrid w:val="0"/>
      <w:jc w:val="center"/>
    </w:pPr>
    <w:rPr>
      <w:rFonts w:ascii="仿宋_GB2312" w:hAnsi="Calibri" w:eastAsia="仿宋_GB2312" w:cs="Times New Roman"/>
      <w:sz w:val="24"/>
      <w:szCs w:val="24"/>
    </w:rPr>
  </w:style>
  <w:style w:type="paragraph" w:customStyle="1" w:styleId="656">
    <w:name w:val="正文文本缩进2"/>
    <w:basedOn w:val="1"/>
    <w:autoRedefine/>
    <w:qFormat/>
    <w:uiPriority w:val="99"/>
    <w:pPr>
      <w:widowControl/>
      <w:spacing w:line="200" w:lineRule="atLeast"/>
      <w:ind w:firstLine="301"/>
      <w:jc w:val="left"/>
    </w:pPr>
    <w:rPr>
      <w:rFonts w:ascii="宋体" w:hAnsi="Courier New" w:eastAsia="宋体" w:cs="Times New Roman"/>
      <w:spacing w:val="-4"/>
      <w:sz w:val="18"/>
      <w:szCs w:val="20"/>
    </w:rPr>
  </w:style>
  <w:style w:type="paragraph" w:customStyle="1" w:styleId="657">
    <w:name w:val="content"/>
    <w:basedOn w:val="1"/>
    <w:autoRedefine/>
    <w:qFormat/>
    <w:uiPriority w:val="99"/>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58">
    <w:name w:val="xl37"/>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eastAsia="宋体" w:cs="Times New Roman"/>
      <w:b/>
      <w:bCs/>
      <w:kern w:val="0"/>
      <w:sz w:val="24"/>
      <w:szCs w:val="24"/>
    </w:rPr>
  </w:style>
  <w:style w:type="paragraph" w:customStyle="1" w:styleId="659">
    <w:name w:val="xl4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52"/>
      <w:szCs w:val="52"/>
    </w:rPr>
  </w:style>
  <w:style w:type="paragraph" w:customStyle="1" w:styleId="66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宋体" w:cs="Arial"/>
      <w:kern w:val="0"/>
      <w:sz w:val="32"/>
      <w:szCs w:val="32"/>
    </w:rPr>
  </w:style>
  <w:style w:type="paragraph" w:customStyle="1" w:styleId="661">
    <w:name w:val="中等深浅网格 1 - 强调文字颜色 21"/>
    <w:basedOn w:val="1"/>
    <w:autoRedefine/>
    <w:qFormat/>
    <w:uiPriority w:val="99"/>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62">
    <w:name w:val="表身"/>
    <w:basedOn w:val="1"/>
    <w:autoRedefine/>
    <w:qFormat/>
    <w:uiPriority w:val="99"/>
    <w:pPr>
      <w:autoSpaceDE w:val="0"/>
      <w:autoSpaceDN w:val="0"/>
      <w:adjustRightInd w:val="0"/>
      <w:jc w:val="left"/>
    </w:pPr>
    <w:rPr>
      <w:rFonts w:ascii="Calibri" w:hAnsi="Calibri" w:eastAsia="宋体" w:cs="Times New Roman"/>
      <w:kern w:val="0"/>
      <w:sz w:val="18"/>
      <w:szCs w:val="20"/>
    </w:rPr>
  </w:style>
  <w:style w:type="paragraph" w:customStyle="1" w:styleId="663">
    <w:name w:val="font10"/>
    <w:basedOn w:val="1"/>
    <w:autoRedefine/>
    <w:qFormat/>
    <w:uiPriority w:val="99"/>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64">
    <w:name w:val="说明书3级标题"/>
    <w:basedOn w:val="1"/>
    <w:autoRedefine/>
    <w:qFormat/>
    <w:uiPriority w:val="99"/>
    <w:pPr>
      <w:tabs>
        <w:tab w:val="left" w:pos="1572"/>
      </w:tabs>
      <w:spacing w:line="360" w:lineRule="auto"/>
      <w:ind w:left="1572" w:hanging="720"/>
    </w:pPr>
    <w:rPr>
      <w:rFonts w:ascii="Calibri" w:hAnsi="Calibri" w:eastAsia="黑体" w:cs="Times New Roman"/>
      <w:sz w:val="24"/>
      <w:szCs w:val="24"/>
    </w:rPr>
  </w:style>
  <w:style w:type="paragraph" w:customStyle="1" w:styleId="665">
    <w:name w:val="pchart_bodycm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6">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kern w:val="0"/>
      <w:sz w:val="32"/>
      <w:szCs w:val="32"/>
    </w:rPr>
  </w:style>
  <w:style w:type="paragraph" w:customStyle="1" w:styleId="667">
    <w:name w:val="tableheadin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8">
    <w:name w:val="xl47"/>
    <w:basedOn w:val="1"/>
    <w:autoRedefine/>
    <w:qFormat/>
    <w:uiPriority w:val="99"/>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b/>
      <w:bCs/>
      <w:kern w:val="0"/>
      <w:sz w:val="52"/>
      <w:szCs w:val="52"/>
    </w:rPr>
  </w:style>
  <w:style w:type="paragraph" w:customStyle="1" w:styleId="669">
    <w:name w:val="B标书正文（后加）"/>
    <w:autoRedefine/>
    <w:qFormat/>
    <w:uiPriority w:val="99"/>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70">
    <w:name w:val="Pa10"/>
    <w:basedOn w:val="1"/>
    <w:autoRedefine/>
    <w:qFormat/>
    <w:uiPriority w:val="99"/>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71">
    <w:name w:val="标题3级"/>
    <w:basedOn w:val="4"/>
    <w:autoRedefine/>
    <w:qFormat/>
    <w:uiPriority w:val="99"/>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72">
    <w:name w:val="Pa11"/>
    <w:basedOn w:val="1"/>
    <w:autoRedefine/>
    <w:qFormat/>
    <w:uiPriority w:val="99"/>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73">
    <w:name w:val="TOC Heading1"/>
    <w:basedOn w:val="2"/>
    <w:autoRedefine/>
    <w:qFormat/>
    <w:uiPriority w:val="99"/>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4">
    <w:name w:val="xl39"/>
    <w:basedOn w:val="1"/>
    <w:autoRedefine/>
    <w:qFormat/>
    <w:uiPriority w:val="99"/>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75">
    <w:name w:val="表项"/>
    <w:basedOn w:val="1"/>
    <w:autoRedefine/>
    <w:qFormat/>
    <w:uiPriority w:val="99"/>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76">
    <w:name w:val="No Spacing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7">
    <w:name w:val="b13"/>
    <w:basedOn w:val="1"/>
    <w:autoRedefine/>
    <w:qFormat/>
    <w:uiPriority w:val="99"/>
    <w:pPr>
      <w:widowControl/>
      <w:autoSpaceDE w:val="0"/>
      <w:autoSpaceDN w:val="0"/>
      <w:adjustRightInd w:val="0"/>
      <w:spacing w:after="120"/>
      <w:jc w:val="left"/>
    </w:pPr>
    <w:rPr>
      <w:rFonts w:ascii="Calibri" w:hAnsi="Calibri" w:eastAsia="華康粗圓體" w:cs="Times New Roman"/>
      <w:kern w:val="0"/>
      <w:sz w:val="26"/>
      <w:szCs w:val="20"/>
      <w:lang w:eastAsia="zh-TW"/>
    </w:rPr>
  </w:style>
  <w:style w:type="paragraph" w:customStyle="1" w:styleId="678">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eastAsia="宋体" w:cs="Times New Roman"/>
      <w:kern w:val="0"/>
      <w:sz w:val="52"/>
      <w:szCs w:val="52"/>
    </w:rPr>
  </w:style>
  <w:style w:type="paragraph" w:customStyle="1" w:styleId="679">
    <w:name w:val="xl31"/>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680">
    <w:name w:val="itemlis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w:basedOn w:val="1"/>
    <w:autoRedefine/>
    <w:qFormat/>
    <w:uiPriority w:val="99"/>
    <w:pPr>
      <w:widowControl/>
      <w:jc w:val="left"/>
    </w:pPr>
    <w:rPr>
      <w:rFonts w:ascii="Tahoma" w:hAnsi="Tahoma" w:eastAsia="宋体" w:cs="Times New Roman"/>
      <w:sz w:val="24"/>
      <w:szCs w:val="20"/>
    </w:rPr>
  </w:style>
  <w:style w:type="paragraph" w:customStyle="1" w:styleId="682">
    <w:name w:val="小四 段落 宋体 Char Char Char"/>
    <w:basedOn w:val="15"/>
    <w:autoRedefine/>
    <w:qFormat/>
    <w:uiPriority w:val="99"/>
    <w:pPr>
      <w:tabs>
        <w:tab w:val="left" w:pos="1320"/>
      </w:tabs>
      <w:spacing w:line="360" w:lineRule="auto"/>
      <w:ind w:left="0" w:right="-33" w:firstLine="480" w:firstLineChars="200"/>
      <w:jc w:val="left"/>
    </w:pPr>
    <w:rPr>
      <w:sz w:val="24"/>
      <w:szCs w:val="24"/>
    </w:rPr>
  </w:style>
  <w:style w:type="paragraph" w:customStyle="1" w:styleId="683">
    <w:name w:val="xl55"/>
    <w:basedOn w:val="1"/>
    <w:autoRedefine/>
    <w:qFormat/>
    <w:uiPriority w:val="99"/>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84">
    <w:name w:val="font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ordinary-output"/>
    <w:basedOn w:val="1"/>
    <w:autoRedefine/>
    <w:qFormat/>
    <w:uiPriority w:val="99"/>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86">
    <w:name w:val="字母编号列项（一级）"/>
    <w:autoRedefine/>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687">
    <w:name w:val="xl56"/>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688">
    <w:name w:val="Char1 Char Char Char Char Char Char"/>
    <w:basedOn w:val="1"/>
    <w:autoRedefine/>
    <w:qFormat/>
    <w:uiPriority w:val="99"/>
    <w:rPr>
      <w:rFonts w:ascii="Calibri" w:hAnsi="Calibri" w:eastAsia="宋体" w:cs="Times New Roman"/>
      <w:szCs w:val="20"/>
    </w:rPr>
  </w:style>
  <w:style w:type="paragraph" w:customStyle="1" w:styleId="689">
    <w:name w:val="正文文本1"/>
    <w:basedOn w:val="1"/>
    <w:autoRedefine/>
    <w:qFormat/>
    <w:uiPriority w:val="99"/>
    <w:pPr>
      <w:spacing w:after="120"/>
    </w:pPr>
    <w:rPr>
      <w:rFonts w:ascii="Calibri" w:hAnsi="Calibri" w:eastAsia="宋体" w:cs="Times New Roman"/>
      <w:kern w:val="0"/>
      <w:sz w:val="20"/>
      <w:szCs w:val="24"/>
    </w:rPr>
  </w:style>
  <w:style w:type="paragraph" w:customStyle="1" w:styleId="690">
    <w:name w:val="pied de page r閒.2"/>
    <w:autoRedefine/>
    <w:qFormat/>
    <w:uiPriority w:val="99"/>
    <w:pPr>
      <w:spacing w:before="140"/>
      <w:jc w:val="center"/>
    </w:pPr>
    <w:rPr>
      <w:rFonts w:ascii="Helvetica" w:hAnsi="Helvetica" w:eastAsia="宋体" w:cs="Times New Roman"/>
      <w:caps/>
      <w:lang w:val="en-US" w:eastAsia="en-US" w:bidi="ar-SA"/>
    </w:rPr>
  </w:style>
  <w:style w:type="paragraph" w:customStyle="1" w:styleId="691">
    <w:name w:val="List 1"/>
    <w:basedOn w:val="1"/>
    <w:autoRedefine/>
    <w:qFormat/>
    <w:uiPriority w:val="99"/>
    <w:pPr>
      <w:widowControl/>
      <w:overflowPunct w:val="0"/>
      <w:autoSpaceDE w:val="0"/>
      <w:autoSpaceDN w:val="0"/>
      <w:adjustRightInd w:val="0"/>
      <w:spacing w:line="360" w:lineRule="auto"/>
      <w:ind w:left="2520" w:hanging="360"/>
      <w:jc w:val="left"/>
    </w:pPr>
    <w:rPr>
      <w:rFonts w:ascii="宋体" w:hAnsi="Calibri" w:eastAsia="宋体" w:cs="Times New Roman"/>
      <w:kern w:val="0"/>
      <w:sz w:val="24"/>
      <w:szCs w:val="20"/>
    </w:rPr>
  </w:style>
  <w:style w:type="paragraph" w:customStyle="1" w:styleId="692">
    <w:name w:val="xl22"/>
    <w:basedOn w:val="1"/>
    <w:autoRedefine/>
    <w:qFormat/>
    <w:uiPriority w:val="99"/>
    <w:pPr>
      <w:widowControl/>
      <w:pBdr>
        <w:top w:val="single" w:color="auto" w:sz="8" w:space="0"/>
        <w:left w:val="single" w:color="auto" w:sz="8" w:space="0"/>
      </w:pBdr>
      <w:shd w:val="clear" w:color="auto" w:fill="FFFFFF"/>
      <w:spacing w:before="100" w:beforeAutospacing="1" w:after="100" w:afterAutospacing="1"/>
      <w:jc w:val="left"/>
    </w:pPr>
    <w:rPr>
      <w:rFonts w:ascii="宋体" w:hAnsi="宋体" w:eastAsia="宋体" w:cs="Times New Roman"/>
      <w:b/>
      <w:bCs/>
      <w:kern w:val="0"/>
      <w:sz w:val="44"/>
      <w:szCs w:val="44"/>
    </w:rPr>
  </w:style>
  <w:style w:type="paragraph" w:customStyle="1" w:styleId="693">
    <w:name w:val="样式 样式 标题 4H4PIM 4h4bulletblbb标题 4 Charsect 1.2.3.4Ref Head... + ..."/>
    <w:basedOn w:val="1"/>
    <w:autoRedefine/>
    <w:qFormat/>
    <w:uiPriority w:val="99"/>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94">
    <w:name w:val="Char Char19"/>
    <w:basedOn w:val="1"/>
    <w:autoRedefine/>
    <w:qFormat/>
    <w:uiPriority w:val="99"/>
    <w:pPr>
      <w:widowControl/>
      <w:jc w:val="left"/>
    </w:pPr>
    <w:rPr>
      <w:rFonts w:ascii="Tahoma" w:hAnsi="Tahoma" w:eastAsia="宋体" w:cs="Times New Roman"/>
      <w:sz w:val="24"/>
      <w:szCs w:val="20"/>
    </w:rPr>
  </w:style>
  <w:style w:type="paragraph" w:customStyle="1" w:styleId="695">
    <w:name w:val="xl5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696">
    <w:name w:val="样式 首行缩进:  2 字符"/>
    <w:basedOn w:val="1"/>
    <w:autoRedefine/>
    <w:qFormat/>
    <w:uiPriority w:val="99"/>
    <w:pPr>
      <w:spacing w:line="400" w:lineRule="exact"/>
      <w:ind w:firstLine="200" w:firstLineChars="200"/>
    </w:pPr>
    <w:rPr>
      <w:rFonts w:ascii="Times New Roman" w:hAnsi="Times New Roman" w:eastAsia="宋体" w:cs="宋体"/>
      <w:sz w:val="24"/>
      <w:szCs w:val="24"/>
    </w:rPr>
  </w:style>
  <w:style w:type="paragraph" w:customStyle="1" w:styleId="697">
    <w:name w:val="10号线正文"/>
    <w:basedOn w:val="1"/>
    <w:autoRedefine/>
    <w:qFormat/>
    <w:uiPriority w:val="99"/>
    <w:pPr>
      <w:widowControl/>
      <w:spacing w:line="360" w:lineRule="auto"/>
      <w:ind w:firstLine="482" w:firstLineChars="200"/>
      <w:jc w:val="left"/>
    </w:pPr>
    <w:rPr>
      <w:rFonts w:ascii="宋体" w:hAnsi="Calibri" w:eastAsia="宋体" w:cs="宋体"/>
      <w:sz w:val="24"/>
      <w:szCs w:val="24"/>
    </w:rPr>
  </w:style>
  <w:style w:type="paragraph" w:customStyle="1" w:styleId="698">
    <w:name w:val="TOC 标题2"/>
    <w:basedOn w:val="2"/>
    <w:autoRedefine/>
    <w:qFormat/>
    <w:uiPriority w:val="99"/>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9">
    <w:name w:val="xl51"/>
    <w:basedOn w:val="1"/>
    <w:autoRedefine/>
    <w:qFormat/>
    <w:uiPriority w:val="99"/>
    <w:pPr>
      <w:widowControl/>
      <w:pBdr>
        <w:bottom w:val="single" w:color="auto" w:sz="4" w:space="0"/>
        <w:right w:val="single" w:color="auto" w:sz="4" w:space="0"/>
      </w:pBdr>
      <w:spacing w:before="100" w:beforeAutospacing="1" w:after="100" w:afterAutospacing="1"/>
      <w:jc w:val="left"/>
    </w:pPr>
    <w:rPr>
      <w:rFonts w:ascii="Arial" w:hAnsi="Arial" w:eastAsia="宋体" w:cs="Arial"/>
      <w:color w:val="000000"/>
      <w:kern w:val="0"/>
      <w:sz w:val="20"/>
      <w:szCs w:val="20"/>
    </w:rPr>
  </w:style>
  <w:style w:type="paragraph" w:customStyle="1" w:styleId="700">
    <w:name w:val="样式 Verdana 首行缩进:  0.74 厘米"/>
    <w:basedOn w:val="1"/>
    <w:autoRedefine/>
    <w:qFormat/>
    <w:uiPriority w:val="99"/>
    <w:pPr>
      <w:widowControl/>
      <w:jc w:val="left"/>
    </w:pPr>
    <w:rPr>
      <w:rFonts w:ascii="Verdana" w:hAnsi="Verdana" w:eastAsia="宋体" w:cs="Times New Roman"/>
      <w:szCs w:val="20"/>
    </w:rPr>
  </w:style>
  <w:style w:type="paragraph" w:customStyle="1" w:styleId="701">
    <w:name w:val="集群正文"/>
    <w:basedOn w:val="1"/>
    <w:autoRedefine/>
    <w:qFormat/>
    <w:uiPriority w:val="99"/>
    <w:pPr>
      <w:spacing w:beforeLines="50" w:line="312" w:lineRule="auto"/>
      <w:ind w:firstLine="480" w:firstLineChars="200"/>
    </w:pPr>
    <w:rPr>
      <w:rFonts w:ascii="Calibri" w:hAnsi="Calibri" w:eastAsia="宋体" w:cs="Times New Roman"/>
      <w:sz w:val="28"/>
      <w:szCs w:val="20"/>
    </w:rPr>
  </w:style>
  <w:style w:type="paragraph" w:customStyle="1" w:styleId="702">
    <w:name w:val="引用1"/>
    <w:autoRedefine/>
    <w:qFormat/>
    <w:uiPriority w:val="99"/>
    <w:pPr>
      <w:spacing w:after="160" w:line="240" w:lineRule="atLeast"/>
    </w:pPr>
    <w:rPr>
      <w:rFonts w:ascii="Arial" w:hAnsi="Arial" w:eastAsia="宋体" w:cs="Times New Roman"/>
      <w:i/>
      <w:color w:val="808080"/>
      <w:lang w:val="en-US" w:eastAsia="en-US" w:bidi="ar-SA"/>
    </w:rPr>
  </w:style>
  <w:style w:type="paragraph" w:customStyle="1" w:styleId="703">
    <w:name w:val="xl34"/>
    <w:basedOn w:val="1"/>
    <w:autoRedefine/>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kern w:val="0"/>
      <w:sz w:val="22"/>
    </w:rPr>
  </w:style>
  <w:style w:type="paragraph" w:customStyle="1" w:styleId="704">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宋体" w:cs="Times New Roman"/>
      <w:b/>
      <w:bCs/>
      <w:kern w:val="0"/>
      <w:sz w:val="52"/>
      <w:szCs w:val="52"/>
    </w:rPr>
  </w:style>
  <w:style w:type="paragraph" w:customStyle="1" w:styleId="705">
    <w:name w:val="font9"/>
    <w:basedOn w:val="1"/>
    <w:autoRedefine/>
    <w:qFormat/>
    <w:uiPriority w:val="99"/>
    <w:pPr>
      <w:widowControl/>
      <w:spacing w:before="100" w:beforeAutospacing="1" w:after="100" w:afterAutospacing="1"/>
      <w:jc w:val="left"/>
    </w:pPr>
    <w:rPr>
      <w:rFonts w:ascii="Arial" w:hAnsi="Arial" w:eastAsia="宋体" w:cs="Arial"/>
      <w:color w:val="000000"/>
      <w:kern w:val="0"/>
      <w:sz w:val="20"/>
      <w:szCs w:val="20"/>
    </w:rPr>
  </w:style>
  <w:style w:type="paragraph" w:customStyle="1" w:styleId="706">
    <w:name w:val="技术方案正文样式"/>
    <w:basedOn w:val="1"/>
    <w:autoRedefine/>
    <w:qFormat/>
    <w:uiPriority w:val="99"/>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707">
    <w:name w:val="Char Char Char Char Char Char Char"/>
    <w:basedOn w:val="1"/>
    <w:autoRedefine/>
    <w:qFormat/>
    <w:uiPriority w:val="99"/>
    <w:pPr>
      <w:widowControl/>
      <w:tabs>
        <w:tab w:val="left" w:pos="432"/>
      </w:tabs>
      <w:ind w:left="432" w:hanging="432"/>
      <w:jc w:val="left"/>
    </w:pPr>
    <w:rPr>
      <w:rFonts w:ascii="Tahoma" w:hAnsi="Tahoma" w:eastAsia="宋体" w:cs="Times New Roman"/>
      <w:sz w:val="24"/>
      <w:szCs w:val="20"/>
    </w:rPr>
  </w:style>
  <w:style w:type="paragraph" w:customStyle="1" w:styleId="708">
    <w:name w:val="Char Char1 Char Char Char Char Char Char Char Char Char Char Char Char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709">
    <w:name w:val="Char11"/>
    <w:basedOn w:val="1"/>
    <w:autoRedefine/>
    <w:qFormat/>
    <w:uiPriority w:val="99"/>
    <w:pPr>
      <w:widowControl/>
      <w:jc w:val="left"/>
    </w:pPr>
    <w:rPr>
      <w:rFonts w:ascii="仿宋_GB2312" w:hAnsi="Calibri" w:eastAsia="仿宋_GB2312" w:cs="Times New Roman"/>
      <w:b/>
      <w:sz w:val="32"/>
      <w:szCs w:val="20"/>
    </w:rPr>
  </w:style>
  <w:style w:type="paragraph" w:customStyle="1" w:styleId="710">
    <w:name w:val="无间隔3"/>
    <w:basedOn w:val="1"/>
    <w:autoRedefine/>
    <w:qFormat/>
    <w:uiPriority w:val="99"/>
    <w:pPr>
      <w:snapToGrid w:val="0"/>
    </w:pPr>
    <w:rPr>
      <w:rFonts w:ascii="仿宋_GB2312" w:hAnsi="Calibri" w:eastAsia="仿宋_GB2312" w:cs="Times New Roman"/>
      <w:b/>
      <w:kern w:val="0"/>
      <w:sz w:val="30"/>
      <w:szCs w:val="24"/>
    </w:rPr>
  </w:style>
  <w:style w:type="paragraph" w:customStyle="1" w:styleId="711">
    <w:name w:val="彩色列表 - 强调文字颜色 111"/>
    <w:basedOn w:val="1"/>
    <w:autoRedefine/>
    <w:qFormat/>
    <w:uiPriority w:val="99"/>
    <w:pPr>
      <w:ind w:firstLine="420" w:firstLineChars="200"/>
    </w:pPr>
    <w:rPr>
      <w:rFonts w:ascii="Calibri" w:hAnsi="Calibri" w:eastAsia="宋体" w:cs="Times New Roman"/>
    </w:rPr>
  </w:style>
  <w:style w:type="paragraph" w:customStyle="1" w:styleId="712">
    <w:name w:val="小四 段落 宋体 Char Char"/>
    <w:basedOn w:val="1"/>
    <w:autoRedefine/>
    <w:qFormat/>
    <w:uiPriority w:val="99"/>
    <w:pPr>
      <w:widowControl/>
      <w:spacing w:line="360" w:lineRule="auto"/>
      <w:ind w:firstLine="480" w:firstLineChars="200"/>
      <w:jc w:val="left"/>
    </w:pPr>
    <w:rPr>
      <w:rFonts w:ascii="宋体" w:hAnsi="宋体" w:eastAsia="宋体" w:cs="Times New Roman"/>
      <w:sz w:val="24"/>
      <w:szCs w:val="24"/>
    </w:rPr>
  </w:style>
  <w:style w:type="table" w:customStyle="1" w:styleId="713">
    <w:name w:val="中等深浅网格 31"/>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style>
  <w:style w:type="paragraph" w:customStyle="1" w:styleId="714">
    <w:name w:val="题注1"/>
    <w:basedOn w:val="1"/>
    <w:autoRedefine/>
    <w:qFormat/>
    <w:uiPriority w:val="99"/>
    <w:rPr>
      <w:rFonts w:ascii="Calibri Light" w:hAnsi="Calibri Light" w:eastAsia="黑体" w:cs="Times New Roman"/>
      <w:sz w:val="20"/>
      <w:szCs w:val="20"/>
    </w:rPr>
  </w:style>
  <w:style w:type="table" w:customStyle="1" w:styleId="715">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6">
    <w:name w:val="ZJGIS-五级标题"/>
    <w:basedOn w:val="1"/>
    <w:autoRedefine/>
    <w:qFormat/>
    <w:uiPriority w:val="99"/>
    <w:pPr>
      <w:numPr>
        <w:ilvl w:val="4"/>
        <w:numId w:val="5"/>
      </w:numPr>
      <w:spacing w:line="360" w:lineRule="auto"/>
      <w:ind w:firstLine="482" w:firstLineChars="200"/>
    </w:pPr>
    <w:rPr>
      <w:rFonts w:ascii="仿宋" w:hAnsi="仿宋" w:eastAsia="仿宋" w:cs="Times New Roman"/>
      <w:b/>
      <w:sz w:val="24"/>
      <w:szCs w:val="24"/>
    </w:rPr>
  </w:style>
  <w:style w:type="paragraph" w:customStyle="1" w:styleId="717">
    <w:name w:val="标题2"/>
    <w:basedOn w:val="3"/>
    <w:autoRedefine/>
    <w:qFormat/>
    <w:uiPriority w:val="99"/>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8">
    <w:name w:val="z-窗体底端1"/>
    <w:basedOn w:val="1"/>
    <w:autoRedefine/>
    <w:qFormat/>
    <w:uiPriority w:val="99"/>
    <w:pPr>
      <w:pBdr>
        <w:top w:val="single" w:color="auto" w:sz="6" w:space="1"/>
      </w:pBdr>
      <w:jc w:val="center"/>
    </w:pPr>
    <w:rPr>
      <w:rFonts w:ascii="Arial" w:hAnsi="Arial" w:eastAsia="宋体" w:cs="Times New Roman"/>
      <w:vanish/>
      <w:sz w:val="16"/>
      <w:szCs w:val="16"/>
      <w:lang w:val="zh-CN"/>
    </w:rPr>
  </w:style>
  <w:style w:type="paragraph" w:customStyle="1" w:styleId="719">
    <w:name w:val="文章正文"/>
    <w:basedOn w:val="147"/>
    <w:autoRedefine/>
    <w:qFormat/>
    <w:uiPriority w:val="99"/>
    <w:pPr>
      <w:widowControl/>
      <w:adjustRightInd w:val="0"/>
      <w:spacing w:beforeLines="0" w:afterLines="50" w:line="360" w:lineRule="auto"/>
      <w:ind w:firstLine="200" w:firstLineChars="200"/>
      <w:jc w:val="left"/>
    </w:pPr>
    <w:rPr>
      <w:rFonts w:ascii="Calibri" w:hAnsi="Calibri" w:eastAsia="仿宋_GB2312" w:cs="Times New Roman"/>
      <w:sz w:val="28"/>
      <w:szCs w:val="20"/>
    </w:rPr>
  </w:style>
  <w:style w:type="paragraph" w:customStyle="1" w:styleId="720">
    <w:name w:val="_Style 31"/>
    <w:basedOn w:val="1"/>
    <w:autoRedefine/>
    <w:qFormat/>
    <w:uiPriority w:val="99"/>
    <w:pPr>
      <w:widowControl/>
      <w:adjustRightInd w:val="0"/>
      <w:spacing w:afterLines="50" w:line="360" w:lineRule="auto"/>
      <w:ind w:firstLine="420" w:firstLineChars="200"/>
      <w:jc w:val="left"/>
    </w:pPr>
    <w:rPr>
      <w:rFonts w:ascii="等线" w:hAnsi="等线" w:eastAsia="等线" w:cs="Times New Roman"/>
      <w:kern w:val="0"/>
      <w:sz w:val="28"/>
      <w:szCs w:val="20"/>
    </w:rPr>
  </w:style>
  <w:style w:type="paragraph" w:customStyle="1" w:styleId="721">
    <w:name w:val="列表段落11"/>
    <w:basedOn w:val="1"/>
    <w:autoRedefine/>
    <w:qFormat/>
    <w:uiPriority w:val="99"/>
    <w:pPr>
      <w:ind w:firstLine="420" w:firstLineChars="200"/>
    </w:pPr>
    <w:rPr>
      <w:rFonts w:ascii="Calibri" w:hAnsi="Calibri" w:eastAsia="宋体" w:cs="Times New Roman"/>
    </w:rPr>
  </w:style>
  <w:style w:type="paragraph" w:customStyle="1" w:styleId="722">
    <w:name w:val="_Style 45"/>
    <w:basedOn w:val="1"/>
    <w:autoRedefine/>
    <w:qFormat/>
    <w:uiPriority w:val="99"/>
    <w:pPr>
      <w:ind w:firstLine="420" w:firstLineChars="200"/>
    </w:pPr>
    <w:rPr>
      <w:rFonts w:ascii="Times New Roman" w:hAnsi="Times New Roman" w:eastAsia="宋体" w:cs="Times New Roman"/>
    </w:rPr>
  </w:style>
  <w:style w:type="paragraph" w:customStyle="1" w:styleId="723">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724">
    <w:name w:val="WPSOffice手动目录 3"/>
    <w:autoRedefine/>
    <w:qFormat/>
    <w:uiPriority w:val="99"/>
    <w:pPr>
      <w:ind w:left="400" w:leftChars="400"/>
    </w:pPr>
    <w:rPr>
      <w:rFonts w:ascii="Times New Roman" w:hAnsi="Times New Roman" w:eastAsia="宋体" w:cs="Times New Roman"/>
      <w:lang w:val="en-US" w:eastAsia="zh-CN" w:bidi="ar-SA"/>
    </w:rPr>
  </w:style>
  <w:style w:type="paragraph" w:customStyle="1" w:styleId="725">
    <w:name w:val="无间隔4"/>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726">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A_表格头"/>
    <w:basedOn w:val="1"/>
    <w:autoRedefine/>
    <w:qFormat/>
    <w:uiPriority w:val="99"/>
    <w:pPr>
      <w:jc w:val="center"/>
    </w:pPr>
    <w:rPr>
      <w:rFonts w:ascii="Times New Roman" w:hAnsi="Times New Roman" w:eastAsia="黑体" w:cs="Times New Roman"/>
      <w:bCs/>
      <w:kern w:val="0"/>
      <w:szCs w:val="20"/>
    </w:rPr>
  </w:style>
  <w:style w:type="paragraph" w:customStyle="1" w:styleId="728">
    <w:name w:val="A_表格正文（居中）"/>
    <w:basedOn w:val="1"/>
    <w:autoRedefine/>
    <w:qFormat/>
    <w:uiPriority w:val="99"/>
    <w:pPr>
      <w:jc w:val="center"/>
    </w:pPr>
    <w:rPr>
      <w:rFonts w:ascii="Times New Roman" w:hAnsi="Times New Roman" w:eastAsia="仿宋" w:cs="Times New Roman"/>
      <w:kern w:val="0"/>
      <w:szCs w:val="20"/>
    </w:rPr>
  </w:style>
  <w:style w:type="paragraph" w:customStyle="1" w:styleId="729">
    <w:name w:val="A_表格正文（加黑）"/>
    <w:basedOn w:val="728"/>
    <w:autoRedefine/>
    <w:qFormat/>
    <w:uiPriority w:val="99"/>
    <w:rPr>
      <w:b/>
      <w:color w:val="000000"/>
    </w:rPr>
  </w:style>
  <w:style w:type="character" w:customStyle="1" w:styleId="730">
    <w:name w:val="普通(网站) 字符"/>
    <w:link w:val="56"/>
    <w:autoRedefine/>
    <w:qFormat/>
    <w:uiPriority w:val="99"/>
    <w:rPr>
      <w:rFonts w:ascii="(使用中文字体)" w:hAnsi="(使用中文字体)" w:eastAsia="宋体" w:cs="Times New Roman"/>
      <w:kern w:val="0"/>
      <w:sz w:val="24"/>
      <w:szCs w:val="24"/>
    </w:rPr>
  </w:style>
  <w:style w:type="paragraph" w:customStyle="1" w:styleId="731">
    <w:name w:val="目录 54"/>
    <w:autoRedefine/>
    <w:qFormat/>
    <w:uiPriority w:val="99"/>
    <w:pPr>
      <w:wordWrap w:val="0"/>
      <w:ind w:left="1275"/>
      <w:jc w:val="both"/>
    </w:pPr>
    <w:rPr>
      <w:rFonts w:ascii="Times New Roman" w:hAnsi="Times New Roman" w:eastAsia="宋体" w:cs="Times New Roman"/>
      <w:sz w:val="21"/>
      <w:lang w:val="en-US" w:eastAsia="zh-CN" w:bidi="ar-SA"/>
    </w:rPr>
  </w:style>
  <w:style w:type="paragraph" w:customStyle="1" w:styleId="732">
    <w:name w:val="正文（首行缩进2字符）"/>
    <w:basedOn w:val="1"/>
    <w:autoRedefine/>
    <w:qFormat/>
    <w:uiPriority w:val="99"/>
    <w:pPr>
      <w:wordWrap w:val="0"/>
      <w:spacing w:line="360" w:lineRule="auto"/>
      <w:ind w:firstLine="420" w:firstLineChars="200"/>
    </w:pPr>
    <w:rPr>
      <w:rFonts w:ascii="宋体" w:hAnsi="Calibri" w:eastAsia="宋体" w:cs="宋体"/>
      <w:szCs w:val="21"/>
    </w:rPr>
  </w:style>
  <w:style w:type="paragraph" w:customStyle="1" w:styleId="733">
    <w:name w:val="正文缩进2"/>
    <w:autoRedefine/>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734">
    <w:name w:val="[Normal]"/>
    <w:autoRedefine/>
    <w:qFormat/>
    <w:uiPriority w:val="99"/>
    <w:rPr>
      <w:rFonts w:ascii="宋体" w:hAnsi="宋体" w:eastAsia="宋体" w:cs="Times New Roman"/>
      <w:sz w:val="24"/>
      <w:szCs w:val="22"/>
      <w:lang w:val="zh-CN" w:eastAsia="zh-CN" w:bidi="ar-SA"/>
    </w:rPr>
  </w:style>
  <w:style w:type="paragraph" w:customStyle="1" w:styleId="735">
    <w:name w:val="正文首行缩进 21"/>
    <w:basedOn w:val="411"/>
    <w:autoRedefine/>
    <w:qFormat/>
    <w:uiPriority w:val="99"/>
    <w:pPr>
      <w:ind w:firstLine="420"/>
    </w:pPr>
  </w:style>
  <w:style w:type="paragraph" w:customStyle="1" w:styleId="736">
    <w:name w:val="修订5"/>
    <w:autoRedefine/>
    <w:semiHidden/>
    <w:qFormat/>
    <w:uiPriority w:val="99"/>
    <w:rPr>
      <w:rFonts w:ascii="等线" w:hAnsi="等线" w:eastAsia="等线" w:cs="Times New Roman"/>
      <w:kern w:val="2"/>
      <w:sz w:val="21"/>
      <w:szCs w:val="22"/>
      <w:lang w:val="en-US" w:eastAsia="zh-CN" w:bidi="ar-SA"/>
    </w:rPr>
  </w:style>
  <w:style w:type="paragraph" w:customStyle="1" w:styleId="737">
    <w:name w:val="修订6"/>
    <w:autoRedefine/>
    <w:semiHidden/>
    <w:qFormat/>
    <w:uiPriority w:val="99"/>
    <w:rPr>
      <w:rFonts w:ascii="等线" w:hAnsi="等线" w:eastAsia="等线" w:cs="Times New Roman"/>
      <w:kern w:val="2"/>
      <w:sz w:val="21"/>
      <w:szCs w:val="22"/>
      <w:lang w:val="en-US" w:eastAsia="zh-CN" w:bidi="ar-SA"/>
    </w:rPr>
  </w:style>
  <w:style w:type="paragraph" w:customStyle="1" w:styleId="738">
    <w:name w:val="正文（缩进）"/>
    <w:basedOn w:val="1"/>
    <w:autoRedefine/>
    <w:qFormat/>
    <w:uiPriority w:val="99"/>
    <w:pPr>
      <w:spacing w:before="156" w:after="156"/>
      <w:ind w:firstLine="480" w:firstLineChars="200"/>
    </w:pPr>
    <w:rPr>
      <w:rFonts w:ascii="Times New Roman" w:hAnsi="Times New Roman" w:eastAsia="宋体" w:cs="Times New Roman"/>
    </w:rPr>
  </w:style>
  <w:style w:type="character" w:customStyle="1" w:styleId="739">
    <w:name w:val="bsharetext"/>
    <w:autoRedefine/>
    <w:qFormat/>
    <w:uiPriority w:val="99"/>
  </w:style>
  <w:style w:type="paragraph" w:customStyle="1" w:styleId="740">
    <w:name w:val="xl15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1">
    <w:name w:val="xl15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2">
    <w:name w:val="xl160"/>
    <w:basedOn w:val="1"/>
    <w:autoRedefine/>
    <w:qFormat/>
    <w:uiPriority w:val="99"/>
    <w:pPr>
      <w:widowControl/>
      <w:spacing w:before="100" w:beforeAutospacing="1" w:after="100" w:afterAutospacing="1"/>
      <w:jc w:val="center"/>
    </w:pPr>
    <w:rPr>
      <w:rFonts w:ascii="宋体" w:hAnsi="宋体" w:eastAsia="宋体" w:cs="宋体"/>
      <w:b/>
      <w:bCs/>
      <w:kern w:val="0"/>
      <w:sz w:val="24"/>
      <w:szCs w:val="24"/>
    </w:rPr>
  </w:style>
  <w:style w:type="paragraph" w:customStyle="1" w:styleId="743">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44">
    <w:name w:val="xl16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5">
    <w:name w:val="xl163"/>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746">
    <w:name w:val="xl164"/>
    <w:basedOn w:val="1"/>
    <w:qFormat/>
    <w:uiPriority w:val="99"/>
    <w:pPr>
      <w:widowControl/>
      <w:spacing w:before="100" w:beforeAutospacing="1" w:after="100" w:afterAutospacing="1"/>
      <w:jc w:val="center"/>
    </w:pPr>
    <w:rPr>
      <w:rFonts w:ascii="宋体" w:hAnsi="宋体" w:eastAsia="宋体" w:cs="宋体"/>
      <w:b/>
      <w:bCs/>
      <w:kern w:val="0"/>
      <w:sz w:val="24"/>
      <w:szCs w:val="24"/>
    </w:rPr>
  </w:style>
  <w:style w:type="paragraph" w:customStyle="1" w:styleId="747">
    <w:name w:val="xl1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48">
    <w:name w:val="xl1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49">
    <w:name w:val="xl1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0">
    <w:name w:val="xl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1">
    <w:name w:val="xl1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2">
    <w:name w:val="xl1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3">
    <w:name w:val="xl1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5">
    <w:name w:val="xl173"/>
    <w:basedOn w:val="1"/>
    <w:qFormat/>
    <w:uiPriority w:val="99"/>
    <w:pPr>
      <w:widowControl/>
      <w:spacing w:before="100" w:beforeAutospacing="1" w:after="100" w:afterAutospacing="1"/>
      <w:jc w:val="center"/>
    </w:pPr>
    <w:rPr>
      <w:rFonts w:ascii="宋体" w:hAnsi="宋体" w:eastAsia="宋体" w:cs="宋体"/>
      <w:b/>
      <w:bCs/>
      <w:kern w:val="0"/>
      <w:sz w:val="24"/>
      <w:szCs w:val="24"/>
    </w:rPr>
  </w:style>
  <w:style w:type="paragraph" w:customStyle="1" w:styleId="756">
    <w:name w:val="xl1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7">
    <w:name w:val="xl1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8">
    <w:name w:val="xl176"/>
    <w:basedOn w:val="1"/>
    <w:autoRedefine/>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759">
    <w:name w:val="xl1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1">
    <w:name w:val="xl179"/>
    <w:basedOn w:val="1"/>
    <w:autoRedefine/>
    <w:qFormat/>
    <w:uiPriority w:val="99"/>
    <w:pPr>
      <w:widowControl/>
      <w:spacing w:before="100" w:beforeAutospacing="1" w:after="100" w:afterAutospacing="1"/>
      <w:jc w:val="center"/>
    </w:pPr>
    <w:rPr>
      <w:rFonts w:ascii="宋体" w:hAnsi="宋体" w:eastAsia="宋体" w:cs="宋体"/>
      <w:b/>
      <w:bCs/>
      <w:kern w:val="0"/>
      <w:sz w:val="24"/>
      <w:szCs w:val="24"/>
    </w:rPr>
  </w:style>
  <w:style w:type="paragraph" w:customStyle="1" w:styleId="762">
    <w:name w:val="xl1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3">
    <w:name w:val="xl181"/>
    <w:basedOn w:val="1"/>
    <w:qFormat/>
    <w:uiPriority w:val="99"/>
    <w:pPr>
      <w:widowControl/>
      <w:spacing w:before="100" w:beforeAutospacing="1" w:after="100" w:afterAutospacing="1"/>
      <w:jc w:val="center"/>
    </w:pPr>
    <w:rPr>
      <w:rFonts w:ascii="宋体" w:hAnsi="宋体" w:eastAsia="宋体" w:cs="宋体"/>
      <w:b/>
      <w:bCs/>
      <w:kern w:val="0"/>
      <w:sz w:val="24"/>
      <w:szCs w:val="24"/>
    </w:rPr>
  </w:style>
  <w:style w:type="paragraph" w:customStyle="1" w:styleId="764">
    <w:name w:val="xl182"/>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65">
    <w:name w:val="xl1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66">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7">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8">
    <w:name w:val="xl1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9">
    <w:name w:val="xl1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70">
    <w:name w:val="xl1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1">
    <w:name w:val="xl18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72">
    <w:name w:val="xl1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3">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4">
    <w:name w:val="xl1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5">
    <w:name w:val="xl1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6">
    <w:name w:val="xl1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7">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8">
    <w:name w:val="xl1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9">
    <w:name w:val="xl1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80">
    <w:name w:val="xl1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81">
    <w:name w:val="xl1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82">
    <w:name w:val="xl200"/>
    <w:basedOn w:val="1"/>
    <w:autoRedefine/>
    <w:qFormat/>
    <w:uiPriority w:val="99"/>
    <w:pPr>
      <w:widowControl/>
      <w:spacing w:before="100" w:beforeAutospacing="1" w:after="100" w:afterAutospacing="1"/>
      <w:jc w:val="center"/>
    </w:pPr>
    <w:rPr>
      <w:rFonts w:ascii="宋体" w:hAnsi="宋体" w:eastAsia="宋体" w:cs="宋体"/>
      <w:b/>
      <w:bCs/>
      <w:kern w:val="0"/>
      <w:sz w:val="24"/>
      <w:szCs w:val="24"/>
    </w:rPr>
  </w:style>
  <w:style w:type="paragraph" w:customStyle="1" w:styleId="783">
    <w:name w:val="xl2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4">
    <w:name w:val="xl2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85">
    <w:name w:val="xl2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6">
    <w:name w:val="xl2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7">
    <w:name w:val="xl205"/>
    <w:basedOn w:val="1"/>
    <w:autoRedefine/>
    <w:qFormat/>
    <w:uiPriority w:val="99"/>
    <w:pPr>
      <w:widowControl/>
      <w:spacing w:before="100" w:beforeAutospacing="1" w:after="100" w:afterAutospacing="1"/>
      <w:jc w:val="center"/>
    </w:pPr>
    <w:rPr>
      <w:rFonts w:ascii="宋体" w:hAnsi="宋体" w:eastAsia="宋体" w:cs="宋体"/>
      <w:b/>
      <w:bCs/>
      <w:kern w:val="0"/>
      <w:sz w:val="36"/>
      <w:szCs w:val="36"/>
    </w:rPr>
  </w:style>
  <w:style w:type="paragraph" w:customStyle="1" w:styleId="788">
    <w:name w:val="xl206"/>
    <w:basedOn w:val="1"/>
    <w:autoRedefine/>
    <w:qFormat/>
    <w:uiPriority w:val="99"/>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789">
    <w:name w:val="xl20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0">
    <w:name w:val="xl208"/>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1">
    <w:name w:val="xl20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2">
    <w:name w:val="xl21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3">
    <w:name w:val="xl211"/>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4">
    <w:name w:val="xl21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5">
    <w:name w:val="xl21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6">
    <w:name w:val="xl21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7">
    <w:name w:val="xl215"/>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8">
    <w:name w:val="head 1.1"/>
    <w:autoRedefine/>
    <w:qFormat/>
    <w:uiPriority w:val="99"/>
    <w:pPr>
      <w:widowControl w:val="0"/>
      <w:tabs>
        <w:tab w:val="left" w:pos="360"/>
        <w:tab w:val="left" w:pos="1193"/>
      </w:tabs>
      <w:spacing w:before="260" w:after="260"/>
      <w:jc w:val="both"/>
    </w:pPr>
    <w:rPr>
      <w:rFonts w:ascii="宋体" w:hAnsi="宋体" w:eastAsia="宋体" w:cs="Times New Roman"/>
      <w:bCs/>
      <w:kern w:val="2"/>
      <w:sz w:val="21"/>
      <w:szCs w:val="24"/>
      <w:lang w:val="en-US" w:eastAsia="zh-CN" w:bidi="ar-SA"/>
    </w:rPr>
  </w:style>
  <w:style w:type="paragraph" w:customStyle="1" w:styleId="799">
    <w:name w:val="head 1.1.1"/>
    <w:link w:val="800"/>
    <w:autoRedefine/>
    <w:qFormat/>
    <w:uiPriority w:val="99"/>
    <w:pPr>
      <w:widowControl w:val="0"/>
      <w:numPr>
        <w:ilvl w:val="2"/>
        <w:numId w:val="6"/>
      </w:numPr>
      <w:ind w:firstLine="0"/>
      <w:jc w:val="both"/>
    </w:pPr>
    <w:rPr>
      <w:rFonts w:ascii="Times New Roman" w:hAnsi="Times New Roman" w:eastAsia="宋体" w:cs="Times New Roman"/>
      <w:bCs/>
      <w:kern w:val="2"/>
      <w:sz w:val="21"/>
      <w:szCs w:val="24"/>
      <w:lang w:val="en-US" w:eastAsia="zh-CN" w:bidi="ar-SA"/>
    </w:rPr>
  </w:style>
  <w:style w:type="character" w:customStyle="1" w:styleId="800">
    <w:name w:val="head 1.1.1 Char"/>
    <w:link w:val="799"/>
    <w:autoRedefine/>
    <w:qFormat/>
    <w:uiPriority w:val="99"/>
    <w:rPr>
      <w:rFonts w:ascii="Times New Roman" w:hAnsi="Times New Roman" w:eastAsia="宋体" w:cs="Times New Roman"/>
      <w:bCs/>
      <w:szCs w:val="24"/>
    </w:rPr>
  </w:style>
  <w:style w:type="paragraph" w:customStyle="1" w:styleId="801">
    <w:name w:val="引言二级条标题"/>
    <w:basedOn w:val="1"/>
    <w:autoRedefine/>
    <w:qFormat/>
    <w:uiPriority w:val="99"/>
    <w:pPr>
      <w:widowControl/>
      <w:tabs>
        <w:tab w:val="left" w:pos="1140"/>
      </w:tabs>
    </w:pPr>
    <w:rPr>
      <w:rFonts w:ascii="Times New Roman" w:hAnsi="Times New Roman" w:eastAsia="黑体" w:cs="Times New Roman"/>
      <w:b/>
      <w:bCs/>
      <w:szCs w:val="21"/>
    </w:rPr>
  </w:style>
  <w:style w:type="table" w:customStyle="1" w:styleId="802">
    <w:name w:val="Table Normal"/>
    <w:autoRedefine/>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C6197-1134-4F50-8592-F168E301A8F1}">
  <ds:schemaRefs/>
</ds:datastoreItem>
</file>

<file path=docProps/app.xml><?xml version="1.0" encoding="utf-8"?>
<Properties xmlns="http://schemas.openxmlformats.org/officeDocument/2006/extended-properties" xmlns:vt="http://schemas.openxmlformats.org/officeDocument/2006/docPropsVTypes">
  <Template>Normal</Template>
  <Pages>46</Pages>
  <Words>4855</Words>
  <Characters>27674</Characters>
  <Lines>230</Lines>
  <Paragraphs>64</Paragraphs>
  <TotalTime>30</TotalTime>
  <ScaleCrop>false</ScaleCrop>
  <LinksUpToDate>false</LinksUpToDate>
  <CharactersWithSpaces>32465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2024-02-26T05:06:00Z</dcterms:created>
  <dc:creator>晓 黄</dc:creator>
  <cp:lastModifiedBy>浅笑</cp:lastModifiedBy>
  <dcterms:modified xsi:type="dcterms:W3CDTF">2024-05-27T01:56:43Z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870AA4D55B954A88B2D931E55E8001D0_12</vt:lpwstr>
  </property>
</Properties>
</file>