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瓶窑镇第二中学泳池设备采购</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ZJDL-2023-018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7"/>
        <w:rPr>
          <w:rFonts w:ascii="宋体" w:hAnsi="宋体" w:cs="宋体"/>
          <w:color w:val="auto"/>
          <w:sz w:val="24"/>
          <w:highlight w:val="none"/>
        </w:rPr>
      </w:pPr>
    </w:p>
    <w:p>
      <w:pPr>
        <w:rPr>
          <w:color w:val="auto"/>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杭州市余杭区瓶窑镇人民政府</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浙江中际工程项目管理有限公司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s="仿宋_GB2312"/>
          <w:color w:val="auto"/>
          <w:sz w:val="24"/>
          <w:highlight w:val="none"/>
          <w:u w:val="single"/>
          <w:lang w:eastAsia="zh-CN"/>
        </w:rPr>
        <w:t>瓶窑镇第二中学泳池设备采购</w:t>
      </w:r>
      <w:r>
        <w:rPr>
          <w:rFonts w:hint="eastAsia" w:ascii="宋体" w:hAnsi="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"https://www.zcygov.cn/）获取（下载）招标文件，并于2023年6月30日13点30分00秒" </w:instrText>
      </w:r>
      <w:r>
        <w:rPr>
          <w:color w:val="auto"/>
          <w:highlight w:val="none"/>
        </w:rPr>
        <w:fldChar w:fldCharType="separate"/>
      </w:r>
      <w:r>
        <w:rPr>
          <w:rStyle w:val="78"/>
          <w:rFonts w:ascii="宋体" w:hAnsi="宋体" w:eastAsia="宋体" w:cs="Times New Roman"/>
          <w:color w:val="auto"/>
          <w:kern w:val="2"/>
          <w:sz w:val="24"/>
          <w:szCs w:val="24"/>
          <w:highlight w:val="none"/>
        </w:rPr>
        <w:t>https://www.zcygov.cn/）获取（下载）招标文件，并于</w:t>
      </w:r>
      <w:r>
        <w:rPr>
          <w:rStyle w:val="78"/>
          <w:rFonts w:hint="eastAsia" w:ascii="宋体" w:hAnsi="宋体" w:eastAsia="宋体" w:cs="Times New Roman"/>
          <w:b/>
          <w:bCs/>
          <w:color w:val="auto"/>
          <w:kern w:val="2"/>
          <w:sz w:val="24"/>
          <w:szCs w:val="24"/>
          <w:highlight w:val="none"/>
        </w:rPr>
        <w:t>202</w:t>
      </w:r>
      <w:r>
        <w:rPr>
          <w:rStyle w:val="78"/>
          <w:rFonts w:hint="eastAsia" w:ascii="宋体" w:hAnsi="宋体" w:cs="Times New Roman"/>
          <w:b/>
          <w:bCs/>
          <w:color w:val="auto"/>
          <w:kern w:val="2"/>
          <w:sz w:val="24"/>
          <w:szCs w:val="24"/>
          <w:highlight w:val="none"/>
        </w:rPr>
        <w:t>3</w:t>
      </w:r>
      <w:r>
        <w:rPr>
          <w:rStyle w:val="78"/>
          <w:rFonts w:ascii="宋体" w:hAnsi="宋体" w:eastAsia="宋体" w:cs="Times New Roman"/>
          <w:b/>
          <w:bCs/>
          <w:color w:val="auto"/>
          <w:kern w:val="2"/>
          <w:sz w:val="24"/>
          <w:szCs w:val="24"/>
          <w:highlight w:val="none"/>
        </w:rPr>
        <w:t>年</w:t>
      </w:r>
      <w:r>
        <w:rPr>
          <w:rStyle w:val="78"/>
          <w:rFonts w:hint="eastAsia" w:ascii="宋体" w:hAnsi="宋体" w:cs="Times New Roman"/>
          <w:b/>
          <w:bCs/>
          <w:color w:val="auto"/>
          <w:kern w:val="2"/>
          <w:sz w:val="24"/>
          <w:szCs w:val="24"/>
          <w:highlight w:val="none"/>
          <w:lang w:val="en-US" w:eastAsia="zh-CN"/>
        </w:rPr>
        <w:t>9</w:t>
      </w:r>
      <w:r>
        <w:rPr>
          <w:rStyle w:val="78"/>
          <w:rFonts w:hint="eastAsia" w:ascii="宋体" w:hAnsi="宋体" w:eastAsia="宋体" w:cs="Times New Roman"/>
          <w:b/>
          <w:bCs/>
          <w:color w:val="auto"/>
          <w:kern w:val="2"/>
          <w:sz w:val="24"/>
          <w:szCs w:val="24"/>
          <w:highlight w:val="none"/>
        </w:rPr>
        <w:t>月</w:t>
      </w:r>
      <w:r>
        <w:rPr>
          <w:rStyle w:val="78"/>
          <w:rFonts w:hint="eastAsia" w:ascii="宋体" w:hAnsi="宋体" w:cs="Times New Roman"/>
          <w:b/>
          <w:bCs/>
          <w:color w:val="auto"/>
          <w:kern w:val="2"/>
          <w:sz w:val="24"/>
          <w:szCs w:val="24"/>
          <w:highlight w:val="none"/>
          <w:lang w:val="en-US" w:eastAsia="zh-CN"/>
        </w:rPr>
        <w:t>14</w:t>
      </w:r>
      <w:r>
        <w:rPr>
          <w:rStyle w:val="78"/>
          <w:rFonts w:hint="eastAsia" w:ascii="宋体" w:hAnsi="宋体" w:eastAsia="宋体" w:cs="Times New Roman"/>
          <w:b/>
          <w:bCs/>
          <w:color w:val="auto"/>
          <w:kern w:val="2"/>
          <w:sz w:val="24"/>
          <w:szCs w:val="24"/>
          <w:highlight w:val="none"/>
        </w:rPr>
        <w:t>日</w:t>
      </w:r>
      <w:r>
        <w:rPr>
          <w:rStyle w:val="78"/>
          <w:rFonts w:hint="eastAsia" w:ascii="宋体" w:hAnsi="宋体" w:cs="Times New Roman"/>
          <w:b/>
          <w:bCs/>
          <w:color w:val="auto"/>
          <w:kern w:val="2"/>
          <w:sz w:val="24"/>
          <w:szCs w:val="24"/>
          <w:highlight w:val="none"/>
          <w:lang w:val="en-US" w:eastAsia="zh-CN"/>
        </w:rPr>
        <w:t>13</w:t>
      </w:r>
      <w:r>
        <w:rPr>
          <w:rStyle w:val="78"/>
          <w:rFonts w:hint="eastAsia" w:ascii="宋体" w:hAnsi="宋体" w:eastAsia="宋体" w:cs="Times New Roman"/>
          <w:b/>
          <w:bCs/>
          <w:color w:val="auto"/>
          <w:kern w:val="2"/>
          <w:sz w:val="24"/>
          <w:szCs w:val="24"/>
          <w:highlight w:val="none"/>
        </w:rPr>
        <w:t>点</w:t>
      </w:r>
      <w:r>
        <w:rPr>
          <w:rStyle w:val="78"/>
          <w:rFonts w:hint="eastAsia" w:ascii="宋体" w:hAnsi="宋体" w:cs="Times New Roman"/>
          <w:b/>
          <w:bCs/>
          <w:color w:val="auto"/>
          <w:kern w:val="2"/>
          <w:sz w:val="24"/>
          <w:szCs w:val="24"/>
          <w:highlight w:val="none"/>
          <w:lang w:val="en-US" w:eastAsia="zh-CN"/>
        </w:rPr>
        <w:t>3</w:t>
      </w:r>
      <w:r>
        <w:rPr>
          <w:rStyle w:val="78"/>
          <w:rFonts w:hint="eastAsia" w:ascii="宋体" w:hAnsi="宋体" w:cs="Times New Roman"/>
          <w:b/>
          <w:bCs/>
          <w:color w:val="auto"/>
          <w:kern w:val="2"/>
          <w:sz w:val="24"/>
          <w:szCs w:val="24"/>
          <w:highlight w:val="none"/>
        </w:rPr>
        <w:t>0</w:t>
      </w:r>
      <w:r>
        <w:rPr>
          <w:rStyle w:val="78"/>
          <w:rFonts w:hint="eastAsia" w:ascii="宋体" w:hAnsi="宋体" w:eastAsia="宋体" w:cs="Times New Roman"/>
          <w:b/>
          <w:bCs/>
          <w:color w:val="auto"/>
          <w:kern w:val="2"/>
          <w:sz w:val="24"/>
          <w:szCs w:val="24"/>
          <w:highlight w:val="none"/>
        </w:rPr>
        <w:t>分00秒</w:t>
      </w:r>
      <w:r>
        <w:rPr>
          <w:rStyle w:val="78"/>
          <w:rFonts w:hint="eastAsia" w:ascii="宋体" w:hAnsi="宋体" w:eastAsia="宋体" w:cs="Times New Roman"/>
          <w:b/>
          <w:bCs/>
          <w:color w:val="auto"/>
          <w:kern w:val="2"/>
          <w:sz w:val="24"/>
          <w:szCs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ZJDL-2023-018</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瓶窑镇第二中学泳池设备采购</w:t>
      </w:r>
      <w:bookmarkStart w:id="558" w:name="_GoBack"/>
      <w:bookmarkEnd w:id="558"/>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 xml:space="preserve"> 9250000元</w:t>
      </w:r>
    </w:p>
    <w:p>
      <w:pPr>
        <w:spacing w:line="360" w:lineRule="auto"/>
        <w:ind w:firstLine="480"/>
      </w:pPr>
      <w:r>
        <w:rPr>
          <w:rFonts w:hint="eastAsia" w:ascii="宋体" w:hAnsi="宋体" w:eastAsia="宋体" w:cs="宋体"/>
          <w:b/>
          <w:i w:val="0"/>
          <w:iCs w:val="0"/>
          <w:color w:val="auto"/>
          <w:sz w:val="24"/>
          <w:highlight w:val="none"/>
        </w:rPr>
        <w:t>最高限价（元）：</w:t>
      </w:r>
      <w:r>
        <w:rPr>
          <w:rFonts w:hint="eastAsia" w:ascii="宋体" w:hAnsi="宋体" w:cs="宋体"/>
          <w:b/>
          <w:i w:val="0"/>
          <w:iCs w:val="0"/>
          <w:color w:val="auto"/>
          <w:sz w:val="24"/>
          <w:highlight w:val="none"/>
          <w:lang w:val="en-US" w:eastAsia="zh-CN"/>
        </w:rPr>
        <w:t xml:space="preserve"> </w:t>
      </w:r>
      <w:r>
        <w:rPr>
          <w:rFonts w:hint="eastAsia" w:ascii="宋体" w:hAnsi="宋体" w:cs="宋体"/>
          <w:color w:val="auto"/>
          <w:sz w:val="24"/>
          <w:highlight w:val="none"/>
        </w:rPr>
        <w:t>9250000元</w:t>
      </w:r>
    </w:p>
    <w:p>
      <w:pPr>
        <w:pStyle w:val="3"/>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瓶窑镇第二中学泳池设备采购</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泳池设备采购项目</w:t>
      </w:r>
      <w:r>
        <w:rPr>
          <w:rFonts w:hint="eastAsia" w:hAnsi="宋体" w:cs="宋体"/>
          <w:bCs/>
          <w:color w:val="auto"/>
          <w:kern w:val="2"/>
          <w:sz w:val="24"/>
          <w:szCs w:val="24"/>
          <w:highlight w:val="none"/>
        </w:rPr>
        <w:t>的采购、运输、安装、调试、培训和相关维护等，</w:t>
      </w:r>
      <w:r>
        <w:rPr>
          <w:rFonts w:hint="eastAsia" w:hAnsi="宋体"/>
          <w:color w:val="auto"/>
          <w:kern w:val="2"/>
          <w:sz w:val="24"/>
          <w:szCs w:val="24"/>
          <w:highlight w:val="none"/>
        </w:rPr>
        <w:t>具体以招标文件第三部分采购需求为准，供应商可点击本公告下方“浏览采购文件”查看采购需求。</w:t>
      </w:r>
    </w:p>
    <w:p>
      <w:pPr>
        <w:pStyle w:val="87"/>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90</w:t>
      </w:r>
      <w:r>
        <w:rPr>
          <w:rFonts w:hint="eastAsia" w:ascii="宋体" w:hAnsi="宋体" w:cs="宋体"/>
          <w:b/>
          <w:color w:val="auto"/>
          <w:highlight w:val="none"/>
        </w:rPr>
        <w:t>日历天</w:t>
      </w:r>
    </w:p>
    <w:p>
      <w:pPr>
        <w:pStyle w:val="3"/>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r>
        <w:rPr>
          <w:rFonts w:ascii="Wingdings" w:hAnsi="Wingdings" w:cs="宋体"/>
          <w:color w:val="auto"/>
          <w:kern w:val="0"/>
          <w:sz w:val="24"/>
          <w:highlight w:val="none"/>
        </w:rPr>
        <w:t></w:t>
      </w:r>
      <w:r>
        <w:rPr>
          <w:rFonts w:hint="eastAsia" w:ascii="宋体" w:hAnsi="宋体" w:cs="宋体"/>
          <w:color w:val="auto"/>
          <w:sz w:val="24"/>
          <w:highlight w:val="none"/>
        </w:rPr>
        <w:t>货物全部由符合政策要求的中小微企业制造，提供中小企业声明函；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2023年</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 xml:space="preserve"> 2023年</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点30分00秒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2023年</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点30分00秒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杭州市余杭区瓶窑镇前程路28号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黄芳超</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项目联系方式（询问）：0571-89271158</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黄芳超</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13954298165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浙江中际工程项目管理有限公司</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临平区南苑街道嘉信国际6楼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周杨威</w:t>
      </w:r>
      <w:r>
        <w:rPr>
          <w:rFonts w:hint="eastAsia" w:ascii="宋体" w:hAnsi="宋体" w:cs="宋体"/>
          <w:color w:val="auto"/>
          <w:sz w:val="24"/>
          <w:highlight w:val="none"/>
        </w:rPr>
        <w:t xml:space="preserve">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13362030720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郑工</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0571-86156630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称：杭州市余杭区财政局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址：杭州市余杭区文一西路1500号8号楼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0571-88728858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 系 人 ：</w:t>
      </w:r>
      <w:r>
        <w:rPr>
          <w:rFonts w:hint="eastAsia" w:ascii="宋体" w:hAnsi="宋体" w:cs="宋体"/>
          <w:color w:val="auto"/>
          <w:sz w:val="24"/>
          <w:highlight w:val="none"/>
          <w:lang w:eastAsia="zh-CN"/>
        </w:rPr>
        <w:t>储女士</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监督投诉电话：0571-88728858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7"/>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lang w:eastAsia="zh-CN"/>
              </w:rPr>
              <w:t>泳池专用空气源热泵、</w:t>
            </w:r>
            <w:r>
              <w:rPr>
                <w:rFonts w:hint="eastAsia" w:ascii="宋体" w:hAnsi="宋体" w:cs="宋体"/>
                <w:color w:val="auto"/>
                <w:kern w:val="0"/>
                <w:sz w:val="24"/>
                <w:highlight w:val="none"/>
                <w:lang w:val="en-US" w:eastAsia="zh-CN"/>
              </w:rPr>
              <w:t>循环水泵、</w:t>
            </w:r>
            <w:r>
              <w:rPr>
                <w:rFonts w:hint="eastAsia" w:ascii="宋体" w:hAnsi="宋体" w:cs="宋体"/>
                <w:color w:val="auto"/>
                <w:kern w:val="0"/>
                <w:sz w:val="24"/>
                <w:highlight w:val="none"/>
                <w:lang w:eastAsia="zh-CN"/>
              </w:rPr>
              <w:t>空气源热泵循环泵、</w:t>
            </w:r>
            <w:r>
              <w:rPr>
                <w:rFonts w:hint="eastAsia" w:ascii="宋体" w:hAnsi="宋体" w:cs="宋体"/>
                <w:color w:val="auto"/>
                <w:kern w:val="0"/>
                <w:sz w:val="24"/>
                <w:highlight w:val="none"/>
                <w:lang w:val="en-US" w:eastAsia="zh-CN"/>
              </w:rPr>
              <w:t>三集一体除湿热泵、空气源热泵热水器</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详见采购需求中“采购标的清单”中所有标的</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MS Gothic" w:hAnsi="MS Gothic" w:cs="宋体"/>
                <w:color w:val="auto"/>
                <w:kern w:val="0"/>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要求提供（未提供样品或提供样品不满足采购需求实质性条件的供应商，投标无效）：</w:t>
            </w:r>
          </w:p>
          <w:p>
            <w:pPr>
              <w:numPr>
                <w:ilvl w:val="0"/>
                <w:numId w:val="1"/>
              </w:num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样品：</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招标清单第二项三集一体除湿设备第1小项泳池三集一体除湿热泵：提供除湿热泵的PLC控制整套箱</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招标清单第一项水处理及加热设备第3小项过滤砂缸：提供不锈钢砂缸小样（直径800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*1300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，可偏离±10%</w:t>
            </w:r>
            <w:r>
              <w:rPr>
                <w:rFonts w:hint="eastAsia" w:ascii="宋体" w:hAnsi="宋体" w:eastAsia="宋体" w:cs="宋体"/>
                <w:color w:val="auto"/>
                <w:sz w:val="24"/>
                <w:szCs w:val="24"/>
                <w:highlight w:val="none"/>
                <w:lang w:val="en-US" w:eastAsia="zh-CN"/>
              </w:rPr>
              <w:t>。</w:t>
            </w:r>
          </w:p>
          <w:p>
            <w:pPr>
              <w:numPr>
                <w:ilvl w:val="0"/>
                <w:numId w:val="0"/>
              </w:numPr>
              <w:spacing w:line="360" w:lineRule="auto"/>
              <w:ind w:lef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招标清单第三项淋浴热水设备第2小项保温水箱，提供保温水箱小样，尺寸：1000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*1000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*1000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可偏离±10%。</w:t>
            </w:r>
          </w:p>
          <w:p>
            <w:pPr>
              <w:numPr>
                <w:ilvl w:val="0"/>
                <w:numId w:val="0"/>
              </w:numPr>
              <w:spacing w:line="360" w:lineRule="auto"/>
              <w:ind w:leftChars="0"/>
              <w:rPr>
                <w:color w:val="auto"/>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招标清单第一项水处理及加热设备第5小项全自动水质检测仪：提供成套含PLC控制水质检测仪</w:t>
            </w:r>
            <w:r>
              <w:rPr>
                <w:rFonts w:hint="eastAsia" w:ascii="宋体" w:hAnsi="宋体" w:cs="宋体"/>
                <w:color w:val="auto"/>
                <w:sz w:val="24"/>
                <w:szCs w:val="24"/>
                <w:highlight w:val="none"/>
                <w:lang w:val="en-US" w:eastAsia="zh-CN"/>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详见采购需求中“采购标的清单”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否。</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（5）提供样品的时间：2023年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：00 —— 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w:t>
            </w:r>
            <w:r>
              <w:rPr>
                <w:rFonts w:hint="eastAsia" w:ascii="宋体" w:hAnsi="宋体" w:cs="宋体"/>
                <w:color w:val="auto"/>
                <w:kern w:val="0"/>
                <w:sz w:val="24"/>
                <w:highlight w:val="none"/>
              </w:rPr>
              <w:t>；地点：</w:t>
            </w:r>
            <w:r>
              <w:rPr>
                <w:rFonts w:hint="eastAsia" w:ascii="宋体" w:hAnsi="宋体" w:cs="宋体"/>
                <w:color w:val="auto"/>
                <w:sz w:val="24"/>
                <w:szCs w:val="24"/>
                <w:highlight w:val="none"/>
                <w:shd w:val="clear" w:color="auto" w:fill="FFFFFF"/>
              </w:rPr>
              <w:t>杭州市余杭区瓶窑镇</w:t>
            </w:r>
            <w:r>
              <w:rPr>
                <w:rFonts w:hint="eastAsia" w:ascii="宋体" w:hAnsi="宋体" w:cs="宋体"/>
                <w:color w:val="auto"/>
                <w:sz w:val="24"/>
                <w:szCs w:val="24"/>
                <w:highlight w:val="none"/>
                <w:shd w:val="clear" w:color="auto" w:fill="FFFFFF"/>
                <w:lang w:eastAsia="zh-CN"/>
              </w:rPr>
              <w:t>市民之家北楼六楼</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周杨威</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13362030720</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8"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ascii="宋体" w:hAnsi="宋体" w:cs="宋体"/>
                <w:b/>
                <w:color w:val="auto"/>
                <w:kern w:val="0"/>
                <w:sz w:val="24"/>
                <w:highlight w:val="none"/>
              </w:rPr>
            </w:pPr>
            <w:r>
              <w:rPr>
                <w:rFonts w:hint="eastAsia" w:ascii="宋体" w:hAnsi="宋体"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Ansi="宋体" w:cs="宋体"/>
                <w:color w:val="auto"/>
                <w:kern w:val="28"/>
                <w:sz w:val="24"/>
                <w:highlight w:val="none"/>
              </w:rPr>
            </w:pPr>
            <w:r>
              <w:rPr>
                <w:rFonts w:hint="eastAsia" w:ascii="宋体" w:hAnsi="宋体" w:cs="宋体"/>
                <w:snapToGrid w:val="0"/>
                <w:color w:val="auto"/>
                <w:kern w:val="28"/>
                <w:sz w:val="24"/>
                <w:highlight w:val="none"/>
              </w:rPr>
              <w:t>投标人应当</w:t>
            </w:r>
            <w:r>
              <w:rPr>
                <w:rFonts w:hint="eastAsia" w:ascii="宋体" w:hAnsi="宋体" w:cs="宋体"/>
                <w:b/>
                <w:bCs/>
                <w:snapToGrid w:val="0"/>
                <w:color w:val="auto"/>
                <w:kern w:val="28"/>
                <w:sz w:val="24"/>
                <w:highlight w:val="none"/>
              </w:rPr>
              <w:t>在投标截止时间前半小时内</w:t>
            </w:r>
            <w:r>
              <w:rPr>
                <w:rFonts w:hint="eastAsia" w:ascii="宋体" w:hAnsi="宋体" w:cs="宋体"/>
                <w:snapToGrid w:val="0"/>
                <w:color w:val="auto"/>
                <w:kern w:val="28"/>
                <w:sz w:val="24"/>
                <w:highlight w:val="none"/>
              </w:rPr>
              <w:t>将备份投标文件密封送交到(</w:t>
            </w:r>
            <w:r>
              <w:rPr>
                <w:rFonts w:hint="eastAsia" w:ascii="宋体" w:hAnsi="宋体" w:cs="宋体"/>
                <w:snapToGrid w:val="0"/>
                <w:color w:val="auto"/>
                <w:kern w:val="28"/>
                <w:sz w:val="24"/>
                <w:highlight w:val="none"/>
                <w:lang w:eastAsia="zh-CN"/>
              </w:rPr>
              <w:t>临平区南苑街道嘉信国际6楼</w:t>
            </w:r>
            <w:r>
              <w:rPr>
                <w:rFonts w:hint="eastAsia" w:ascii="宋体" w:hAnsi="宋体" w:cs="宋体"/>
                <w:snapToGrid w:val="0"/>
                <w:color w:val="auto"/>
                <w:kern w:val="28"/>
                <w:sz w:val="24"/>
                <w:highlight w:val="none"/>
              </w:rPr>
              <w:t>)，逾期送达或未密封将被拒收。采购人、采购代理机构不强制或变相强制投标人提交备份投标文件。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r>
              <w:rPr>
                <w:rFonts w:hint="eastAsia"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宋体"/>
                <w:b/>
                <w:bCs w:val="0"/>
                <w:i w:val="0"/>
                <w:iCs w:val="0"/>
                <w:color w:val="auto"/>
                <w:sz w:val="24"/>
                <w:szCs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cs="Arial"/>
                <w:color w:val="auto"/>
                <w:kern w:val="0"/>
                <w:sz w:val="24"/>
                <w:highlight w:val="none"/>
              </w:rPr>
            </w:pPr>
            <w:r>
              <w:rPr>
                <w:rFonts w:hint="eastAsia" w:ascii="宋体" w:hAnsi="宋体" w:eastAsia="宋体" w:cs="宋体"/>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lang w:val="en-US" w:eastAsia="zh-CN"/>
              </w:rPr>
              <w:t>其他说明</w:t>
            </w:r>
          </w:p>
        </w:tc>
        <w:tc>
          <w:tcPr>
            <w:tcW w:w="6095" w:type="dxa"/>
            <w:tcBorders>
              <w:top w:val="single" w:color="000000" w:sz="8" w:space="0"/>
              <w:left w:val="single" w:color="auto" w:sz="4" w:space="0"/>
              <w:bottom w:val="single" w:color="000000" w:sz="8" w:space="0"/>
              <w:right w:val="single" w:color="000000" w:sz="8" w:space="0"/>
            </w:tcBorders>
            <w:vAlign w:val="center"/>
          </w:tcPr>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宋体" w:hAnsi="宋体" w:eastAsia="宋体" w:cs="宋体"/>
                <w:i w:val="0"/>
                <w:iCs w:val="0"/>
                <w:color w:val="auto"/>
                <w:kern w:val="0"/>
                <w:sz w:val="24"/>
                <w:szCs w:val="24"/>
                <w:highlight w:val="none"/>
                <w:lang w:val="en-US" w:eastAsia="zh-CN"/>
              </w:rPr>
              <w:t>二</w:t>
            </w:r>
            <w:r>
              <w:rPr>
                <w:rFonts w:hint="eastAsia" w:ascii="宋体" w:hAnsi="宋体" w:eastAsia="宋体" w:cs="宋体"/>
                <w:i w:val="0"/>
                <w:iCs w:val="0"/>
                <w:color w:val="auto"/>
                <w:kern w:val="0"/>
                <w:sz w:val="24"/>
                <w:szCs w:val="24"/>
                <w:highlight w:val="none"/>
              </w:rPr>
              <w:t>份）并提供电子投标文件与纸质投标文件内容一致承诺书肆份。</w:t>
            </w:r>
          </w:p>
        </w:tc>
      </w:tr>
    </w:tbl>
    <w:p>
      <w:pPr>
        <w:snapToGrid w:val="0"/>
        <w:spacing w:line="360" w:lineRule="auto"/>
        <w:jc w:val="cente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rPr>
          <w:rFonts w:ascii="宋体" w:hAnsi="宋体" w:cs="宋体"/>
          <w:b/>
          <w:color w:val="auto"/>
          <w:sz w:val="32"/>
          <w:szCs w:val="20"/>
          <w:highlight w:val="none"/>
        </w:rPr>
      </w:pPr>
    </w:p>
    <w:p>
      <w:pPr>
        <w:pStyle w:val="3"/>
        <w:rPr>
          <w:color w:val="auto"/>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优先采购绿色包装产品、绿色物流配送服务以及循环利用产品。</w:t>
      </w:r>
    </w:p>
    <w:bookmarkEnd w:id="14"/>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573"/>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573"/>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57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 投诉书范本及制作说明详见附件3。</w:t>
      </w:r>
    </w:p>
    <w:p>
      <w:pPr>
        <w:pStyle w:val="87"/>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3"/>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79" w:firstLineChars="199"/>
        <w:rPr>
          <w:rFonts w:hAnsi="宋体" w:cs="宋体"/>
          <w:b/>
          <w:color w:val="auto"/>
          <w:sz w:val="24"/>
          <w:szCs w:val="24"/>
          <w:highlight w:val="none"/>
        </w:rPr>
      </w:pPr>
      <w:r>
        <w:rPr>
          <w:rFonts w:hint="eastAsia" w:hAnsi="宋体" w:cs="宋体"/>
          <w:b/>
          <w:bCs/>
          <w:color w:val="auto"/>
          <w:sz w:val="24"/>
          <w:szCs w:val="24"/>
          <w:highlight w:val="none"/>
        </w:rPr>
        <w:t xml:space="preserve">15.4 </w:t>
      </w:r>
      <w:r>
        <w:rPr>
          <w:rFonts w:hint="eastAsia" w:hAnsi="宋体" w:cs="宋体"/>
          <w:b/>
          <w:color w:val="auto"/>
          <w:sz w:val="24"/>
          <w:szCs w:val="24"/>
          <w:highlight w:val="none"/>
        </w:rPr>
        <w:t>投标人仅提交备份投标文件，未在电子交易平台传输递交投标文件的，投标无效。</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7"/>
        <w:spacing w:before="0"/>
        <w:ind w:firstLine="643"/>
        <w:rPr>
          <w:rFonts w:ascii="宋体" w:hAnsi="宋体" w:cs="宋体"/>
          <w:b/>
          <w:color w:val="auto"/>
          <w:sz w:val="32"/>
          <w:highlight w:val="none"/>
        </w:rPr>
      </w:pPr>
    </w:p>
    <w:p>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7"/>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7"/>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adjustRightInd/>
        <w:spacing w:line="360" w:lineRule="auto"/>
        <w:ind w:firstLine="420" w:firstLineChars="200"/>
        <w:rPr>
          <w:color w:val="auto"/>
          <w:highlight w:val="none"/>
        </w:rPr>
      </w:pP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7"/>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type w:val="continuous"/>
          <w:pgSz w:w="11906" w:h="16838"/>
          <w:pgMar w:top="680" w:right="1418" w:bottom="468" w:left="1418" w:header="851" w:footer="992" w:gutter="0"/>
          <w:cols w:space="720" w:num="1"/>
          <w:titlePg/>
          <w:docGrid w:linePitch="312" w:charSpace="0"/>
        </w:sectPr>
      </w:pPr>
      <w:bookmarkStart w:id="18" w:name="_Hlt68403820"/>
      <w:bookmarkEnd w:id="18"/>
      <w:bookmarkStart w:id="19" w:name="_Hlt74729768"/>
      <w:bookmarkEnd w:id="19"/>
      <w:bookmarkStart w:id="20" w:name="_Hlt74714665"/>
      <w:bookmarkEnd w:id="20"/>
      <w:bookmarkStart w:id="21" w:name="_Hlt75236290"/>
      <w:bookmarkEnd w:id="21"/>
      <w:bookmarkStart w:id="22" w:name="_Hlt68057669"/>
      <w:bookmarkEnd w:id="22"/>
      <w:bookmarkStart w:id="23" w:name="_Hlt75236011"/>
      <w:bookmarkEnd w:id="23"/>
      <w:bookmarkStart w:id="24" w:name="_Hlt75236101"/>
      <w:bookmarkEnd w:id="24"/>
      <w:bookmarkStart w:id="25" w:name="_Hlt68073093"/>
      <w:bookmarkEnd w:id="25"/>
      <w:bookmarkStart w:id="26" w:name="_Hlt68072998"/>
      <w:bookmarkEnd w:id="26"/>
      <w:bookmarkStart w:id="27" w:name="_Hlt74730295"/>
      <w:bookmarkEnd w:id="27"/>
      <w:bookmarkStart w:id="28" w:name="_Hlt74707468"/>
      <w:bookmarkEnd w:id="28"/>
      <w:bookmarkStart w:id="29" w:name="_Hlt68072990"/>
      <w:bookmarkEnd w:id="29"/>
    </w:p>
    <w:bookmarkEnd w:id="12"/>
    <w:bookmarkEnd w:id="13"/>
    <w:p>
      <w:pPr>
        <w:widowControl/>
        <w:adjustRightInd/>
        <w:jc w:val="left"/>
        <w:rPr>
          <w:rFonts w:ascii="宋体" w:hAnsi="宋体" w:cs="宋体"/>
          <w:b/>
          <w:color w:val="auto"/>
          <w:sz w:val="36"/>
          <w:szCs w:val="36"/>
          <w:highlight w:val="none"/>
        </w:rPr>
      </w:pPr>
      <w:bookmarkStart w:id="30" w:name="第四部分"/>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pStyle w:val="26"/>
        <w:rPr>
          <w:rFonts w:hint="eastAsia" w:ascii="宋体" w:hAnsi="宋体" w:cs="宋体"/>
          <w:b/>
          <w:color w:val="auto"/>
          <w:sz w:val="36"/>
          <w:szCs w:val="36"/>
          <w:highlight w:val="none"/>
        </w:rPr>
      </w:pPr>
    </w:p>
    <w:p>
      <w:pPr>
        <w:pStyle w:val="27"/>
        <w:rPr>
          <w:rFonts w:hint="eastAsia"/>
          <w:color w:val="auto"/>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pStyle w:val="7"/>
        <w:tabs>
          <w:tab w:val="clear" w:pos="432"/>
        </w:tabs>
        <w:spacing w:after="0" w:afterLines="0" w:line="360" w:lineRule="auto"/>
        <w:ind w:left="0" w:leftChars="0" w:firstLine="482" w:firstLineChars="200"/>
        <w:rPr>
          <w:rFonts w:hint="eastAsia" w:ascii="宋体" w:hAnsi="宋体" w:eastAsia="宋体" w:cs="宋体"/>
          <w:b/>
          <w:bCs/>
          <w:color w:val="auto"/>
          <w:spacing w:val="0"/>
          <w:kern w:val="2"/>
          <w:sz w:val="24"/>
          <w:szCs w:val="24"/>
          <w:highlight w:val="none"/>
        </w:rPr>
      </w:pPr>
      <w:r>
        <w:rPr>
          <w:rFonts w:hint="eastAsia" w:ascii="宋体" w:hAnsi="宋体" w:eastAsia="宋体" w:cs="宋体"/>
          <w:b/>
          <w:bCs/>
          <w:color w:val="auto"/>
          <w:spacing w:val="0"/>
          <w:kern w:val="2"/>
          <w:sz w:val="24"/>
          <w:szCs w:val="24"/>
          <w:highlight w:val="none"/>
        </w:rPr>
        <w:t>一、总体要求</w:t>
      </w:r>
    </w:p>
    <w:p>
      <w:pPr>
        <w:snapToGrid w:val="0"/>
        <w:spacing w:afterLines="0" w:line="360" w:lineRule="auto"/>
        <w:ind w:firstLine="48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1、本技术规范要求提出的是最低限度的基本技术要求，并未对所有技术细节作出规定，供应商应提供符合本技术要求和国家标准、行业标准的优质产品。</w:t>
      </w:r>
    </w:p>
    <w:p>
      <w:pPr>
        <w:snapToGrid w:val="0"/>
        <w:spacing w:afterLines="0" w:line="360" w:lineRule="auto"/>
        <w:ind w:firstLine="48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snapToGrid w:val="0"/>
        <w:spacing w:afterLines="0" w:line="360" w:lineRule="auto"/>
        <w:ind w:firstLine="48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eastAsia="zh-CN"/>
        </w:rPr>
        <w:t>为</w:t>
      </w:r>
      <w:r>
        <w:rPr>
          <w:rFonts w:hint="eastAsia" w:ascii="宋体" w:hAnsi="宋体" w:eastAsia="宋体" w:cs="宋体"/>
          <w:b w:val="0"/>
          <w:color w:val="auto"/>
          <w:sz w:val="24"/>
          <w:szCs w:val="24"/>
          <w:highlight w:val="none"/>
        </w:rPr>
        <w:t>本项目提供深化设计、安装、售后等技术服务</w:t>
      </w:r>
      <w:r>
        <w:rPr>
          <w:rFonts w:hint="eastAsia" w:ascii="宋体"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要求系统</w:t>
      </w:r>
      <w:r>
        <w:rPr>
          <w:rFonts w:hint="eastAsia" w:ascii="宋体" w:hAnsi="宋体" w:cs="宋体"/>
          <w:b w:val="0"/>
          <w:color w:val="auto"/>
          <w:sz w:val="24"/>
          <w:szCs w:val="24"/>
          <w:highlight w:val="none"/>
          <w:lang w:eastAsia="zh-CN"/>
        </w:rPr>
        <w:t>、设备</w:t>
      </w:r>
      <w:r>
        <w:rPr>
          <w:rFonts w:hint="eastAsia" w:ascii="宋体" w:hAnsi="宋体" w:eastAsia="宋体" w:cs="宋体"/>
          <w:b w:val="0"/>
          <w:color w:val="auto"/>
          <w:sz w:val="24"/>
          <w:szCs w:val="24"/>
          <w:highlight w:val="none"/>
        </w:rPr>
        <w:t>安全可靠、高效经济、操作简便，运行稳定，运行费用低。</w:t>
      </w:r>
    </w:p>
    <w:p>
      <w:pPr>
        <w:snapToGrid w:val="0"/>
        <w:spacing w:afterLines="0" w:line="360" w:lineRule="auto"/>
        <w:ind w:firstLine="48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4、游泳池水处理系统的设备设施按</w:t>
      </w:r>
      <w:r>
        <w:rPr>
          <w:rFonts w:hint="eastAsia" w:ascii="宋体" w:hAnsi="宋体" w:cs="宋体"/>
          <w:b w:val="0"/>
          <w:color w:val="auto"/>
          <w:sz w:val="24"/>
          <w:szCs w:val="24"/>
          <w:highlight w:val="none"/>
          <w:lang w:eastAsia="zh-CN"/>
        </w:rPr>
        <w:t>相关规范</w:t>
      </w:r>
      <w:r>
        <w:rPr>
          <w:rFonts w:hint="eastAsia" w:ascii="宋体" w:hAnsi="宋体" w:eastAsia="宋体" w:cs="宋体"/>
          <w:b w:val="0"/>
          <w:color w:val="auto"/>
          <w:sz w:val="24"/>
          <w:szCs w:val="24"/>
          <w:highlight w:val="none"/>
        </w:rPr>
        <w:t>要求执行，满足泳池水质要求。</w:t>
      </w:r>
    </w:p>
    <w:p>
      <w:pPr>
        <w:keepNext w:val="0"/>
        <w:keepLines w:val="0"/>
        <w:pageBreakBefore w:val="0"/>
        <w:kinsoku/>
        <w:wordWrap/>
        <w:overflowPunct/>
        <w:topLinePunct w:val="0"/>
        <w:autoSpaceDE/>
        <w:autoSpaceDN/>
        <w:bidi w:val="0"/>
        <w:adjustRightInd/>
        <w:snapToGrid w:val="0"/>
        <w:spacing w:afterLines="0" w:line="360" w:lineRule="auto"/>
        <w:ind w:firstLine="480" w:firstLineChars="0"/>
        <w:jc w:val="left"/>
        <w:textAlignment w:val="auto"/>
        <w:rPr>
          <w:rFonts w:hint="eastAsia" w:ascii="宋体" w:hAnsi="宋体" w:cs="宋体"/>
          <w:bCs/>
          <w:color w:val="auto"/>
          <w:sz w:val="24"/>
          <w:szCs w:val="24"/>
          <w:highlight w:val="none"/>
        </w:rPr>
      </w:pPr>
      <w:r>
        <w:rPr>
          <w:rFonts w:hint="eastAsia" w:ascii="宋体" w:hAnsi="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、本次招标范围为游泳池水处理</w:t>
      </w:r>
      <w:r>
        <w:rPr>
          <w:rFonts w:hint="eastAsia" w:ascii="宋体" w:hAnsi="宋体" w:eastAsia="宋体" w:cs="宋体"/>
          <w:b w:val="0"/>
          <w:color w:val="auto"/>
          <w:sz w:val="24"/>
          <w:szCs w:val="24"/>
          <w:highlight w:val="none"/>
          <w:lang w:eastAsia="zh-CN"/>
        </w:rPr>
        <w:t>供</w:t>
      </w:r>
      <w:r>
        <w:rPr>
          <w:rFonts w:hint="eastAsia" w:ascii="宋体" w:hAnsi="宋体" w:eastAsia="宋体" w:cs="宋体"/>
          <w:b w:val="0"/>
          <w:color w:val="auto"/>
          <w:sz w:val="24"/>
          <w:szCs w:val="24"/>
          <w:highlight w:val="none"/>
        </w:rPr>
        <w:t>应、运输、安装、调试、深化设计、售后等服务</w:t>
      </w:r>
      <w:r>
        <w:rPr>
          <w:rFonts w:hint="eastAsia" w:ascii="宋体" w:hAnsi="宋体" w:cs="宋体"/>
          <w:bCs/>
          <w:color w:val="auto"/>
          <w:sz w:val="24"/>
          <w:szCs w:val="24"/>
          <w:highlight w:val="none"/>
        </w:rPr>
        <w:t>及合同包含的所有风险、责任等各项全部费用。</w:t>
      </w:r>
    </w:p>
    <w:p>
      <w:pPr>
        <w:spacing w:line="360" w:lineRule="auto"/>
        <w:rPr>
          <w:rFonts w:hint="eastAsia" w:ascii="宋体" w:hAnsi="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cs="宋体"/>
          <w:b/>
          <w:bCs/>
          <w:color w:val="auto"/>
          <w:kern w:val="0"/>
          <w:sz w:val="24"/>
          <w:szCs w:val="24"/>
          <w:highlight w:val="none"/>
          <w:lang w:val="en-US" w:eastAsia="zh-CN"/>
        </w:rPr>
        <w:t>本项目核心产品为</w:t>
      </w:r>
      <w:r>
        <w:rPr>
          <w:rFonts w:hint="eastAsia" w:ascii="宋体" w:hAnsi="宋体" w:cs="宋体"/>
          <w:color w:val="auto"/>
          <w:kern w:val="0"/>
          <w:sz w:val="24"/>
          <w:highlight w:val="none"/>
          <w:lang w:eastAsia="zh-CN"/>
        </w:rPr>
        <w:t>泳池专用空气源热泵、</w:t>
      </w:r>
      <w:r>
        <w:rPr>
          <w:rFonts w:hint="eastAsia" w:ascii="宋体" w:hAnsi="宋体" w:cs="宋体"/>
          <w:color w:val="auto"/>
          <w:kern w:val="0"/>
          <w:sz w:val="24"/>
          <w:highlight w:val="none"/>
          <w:lang w:val="en-US" w:eastAsia="zh-CN"/>
        </w:rPr>
        <w:t>循环水泵、</w:t>
      </w:r>
      <w:r>
        <w:rPr>
          <w:rFonts w:hint="eastAsia" w:ascii="宋体" w:hAnsi="宋体" w:cs="宋体"/>
          <w:color w:val="auto"/>
          <w:kern w:val="0"/>
          <w:sz w:val="24"/>
          <w:highlight w:val="none"/>
          <w:lang w:eastAsia="zh-CN"/>
        </w:rPr>
        <w:t>空气源热泵循环泵、</w:t>
      </w:r>
      <w:r>
        <w:rPr>
          <w:rFonts w:hint="eastAsia" w:ascii="宋体" w:hAnsi="宋体" w:cs="宋体"/>
          <w:color w:val="auto"/>
          <w:kern w:val="0"/>
          <w:sz w:val="24"/>
          <w:highlight w:val="none"/>
          <w:lang w:val="en-US" w:eastAsia="zh-CN"/>
        </w:rPr>
        <w:t>三集一体除湿热泵、空气源热泵热水器</w:t>
      </w:r>
      <w:r>
        <w:rPr>
          <w:rFonts w:hint="eastAsia" w:ascii="宋体" w:hAnsi="宋体" w:cs="宋体"/>
          <w:b/>
          <w:bCs/>
          <w:color w:val="auto"/>
          <w:kern w:val="0"/>
          <w:sz w:val="24"/>
          <w:szCs w:val="24"/>
          <w:highlight w:val="none"/>
          <w:lang w:val="en-US" w:eastAsia="zh-CN"/>
        </w:rPr>
        <w:t>。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7"/>
        <w:numPr>
          <w:ilvl w:val="0"/>
          <w:numId w:val="0"/>
        </w:numPr>
        <w:tabs>
          <w:tab w:val="clear" w:pos="432"/>
        </w:tabs>
        <w:spacing w:after="0" w:afterLines="0" w:line="360" w:lineRule="auto"/>
        <w:ind w:leftChars="291"/>
        <w:rPr>
          <w:rFonts w:hint="eastAsia" w:ascii="宋体" w:hAnsi="宋体" w:eastAsia="宋体" w:cs="宋体"/>
          <w:b/>
          <w:bCs/>
          <w:color w:val="auto"/>
          <w:spacing w:val="0"/>
          <w:kern w:val="2"/>
          <w:sz w:val="24"/>
          <w:szCs w:val="24"/>
          <w:highlight w:val="none"/>
        </w:rPr>
      </w:pPr>
      <w:r>
        <w:rPr>
          <w:rFonts w:hint="eastAsia" w:ascii="宋体" w:hAnsi="宋体" w:eastAsia="宋体" w:cs="宋体"/>
          <w:b/>
          <w:bCs/>
          <w:color w:val="auto"/>
          <w:spacing w:val="0"/>
          <w:kern w:val="2"/>
          <w:sz w:val="24"/>
          <w:szCs w:val="24"/>
          <w:highlight w:val="none"/>
          <w:lang w:eastAsia="zh-CN"/>
        </w:rPr>
        <w:t>二、</w:t>
      </w:r>
      <w:r>
        <w:rPr>
          <w:rFonts w:hint="eastAsia" w:ascii="宋体" w:hAnsi="宋体" w:eastAsia="宋体" w:cs="宋体"/>
          <w:b/>
          <w:bCs/>
          <w:color w:val="auto"/>
          <w:spacing w:val="0"/>
          <w:kern w:val="2"/>
          <w:sz w:val="24"/>
          <w:szCs w:val="24"/>
          <w:highlight w:val="none"/>
        </w:rPr>
        <w:t>技术要求</w:t>
      </w:r>
    </w:p>
    <w:p>
      <w:pPr>
        <w:snapToGrid w:val="0"/>
        <w:spacing w:afterLines="0" w:line="360" w:lineRule="auto"/>
        <w:ind w:firstLine="763" w:firstLineChars="318"/>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1、泳池水处理系统基本参数：</w:t>
      </w:r>
    </w:p>
    <w:tbl>
      <w:tblPr>
        <w:tblStyle w:val="64"/>
        <w:tblW w:w="87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3701"/>
        <w:gridCol w:w="39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b/>
                <w:bCs/>
                <w:color w:val="auto"/>
                <w:kern w:val="0"/>
                <w:sz w:val="24"/>
                <w:szCs w:val="24"/>
                <w:highlight w:val="none"/>
              </w:rPr>
            </w:pPr>
            <w:r>
              <w:rPr>
                <w:rFonts w:ascii="宋体" w:eastAsia="宋体" w:cs="Arial"/>
                <w:b/>
                <w:bCs/>
                <w:color w:val="auto"/>
                <w:kern w:val="0"/>
                <w:sz w:val="24"/>
                <w:szCs w:val="24"/>
                <w:highlight w:val="none"/>
              </w:rPr>
              <w:t>序号</w:t>
            </w:r>
          </w:p>
        </w:tc>
        <w:tc>
          <w:tcPr>
            <w:tcW w:w="3701" w:type="dxa"/>
            <w:noWrap w:val="0"/>
            <w:vAlign w:val="center"/>
          </w:tcPr>
          <w:p>
            <w:pPr>
              <w:widowControl/>
              <w:spacing w:line="360" w:lineRule="auto"/>
              <w:jc w:val="center"/>
              <w:rPr>
                <w:rFonts w:ascii="宋体" w:eastAsia="宋体" w:cs="Arial"/>
                <w:b/>
                <w:bCs/>
                <w:color w:val="auto"/>
                <w:kern w:val="0"/>
                <w:sz w:val="24"/>
                <w:szCs w:val="24"/>
                <w:highlight w:val="none"/>
              </w:rPr>
            </w:pPr>
            <w:r>
              <w:rPr>
                <w:rFonts w:ascii="宋体" w:eastAsia="宋体" w:cs="Arial"/>
                <w:b/>
                <w:bCs/>
                <w:color w:val="auto"/>
                <w:kern w:val="0"/>
                <w:sz w:val="24"/>
                <w:szCs w:val="24"/>
                <w:highlight w:val="none"/>
              </w:rPr>
              <w:t>项目名称</w:t>
            </w:r>
          </w:p>
        </w:tc>
        <w:tc>
          <w:tcPr>
            <w:tcW w:w="3900" w:type="dxa"/>
            <w:noWrap w:val="0"/>
            <w:vAlign w:val="center"/>
          </w:tcPr>
          <w:p>
            <w:pPr>
              <w:widowControl/>
              <w:spacing w:line="360" w:lineRule="auto"/>
              <w:jc w:val="center"/>
              <w:rPr>
                <w:rFonts w:ascii="宋体" w:eastAsia="宋体" w:cs="Arial"/>
                <w:b/>
                <w:bCs/>
                <w:color w:val="auto"/>
                <w:kern w:val="0"/>
                <w:sz w:val="24"/>
                <w:szCs w:val="24"/>
                <w:highlight w:val="none"/>
              </w:rPr>
            </w:pPr>
            <w:r>
              <w:rPr>
                <w:rFonts w:ascii="宋体" w:eastAsia="宋体" w:cs="Arial"/>
                <w:b/>
                <w:bCs/>
                <w:color w:val="auto"/>
                <w:kern w:val="0"/>
                <w:sz w:val="24"/>
                <w:szCs w:val="24"/>
                <w:highlight w:val="none"/>
              </w:rPr>
              <w:t>游泳池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1</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泳池</w:t>
            </w:r>
            <w:r>
              <w:rPr>
                <w:rFonts w:hint="eastAsia" w:ascii="宋体" w:eastAsia="宋体" w:cs="Arial"/>
                <w:color w:val="auto"/>
                <w:kern w:val="0"/>
                <w:szCs w:val="21"/>
                <w:highlight w:val="none"/>
              </w:rPr>
              <w:t>面积</w:t>
            </w:r>
            <w:r>
              <w:rPr>
                <w:rFonts w:ascii="宋体" w:eastAsia="宋体" w:cs="Arial"/>
                <w:color w:val="auto"/>
                <w:kern w:val="0"/>
                <w:szCs w:val="21"/>
                <w:highlight w:val="none"/>
              </w:rPr>
              <w:t>（m</w:t>
            </w:r>
            <w:r>
              <w:rPr>
                <w:rFonts w:hint="eastAsia" w:ascii="宋体" w:cs="Arial"/>
                <w:color w:val="auto"/>
                <w:kern w:val="0"/>
                <w:szCs w:val="21"/>
                <w:highlight w:val="none"/>
                <w:vertAlign w:val="superscript"/>
                <w:lang w:val="en-US" w:eastAsia="zh-CN"/>
              </w:rPr>
              <w:t>2</w:t>
            </w:r>
            <w:r>
              <w:rPr>
                <w:rFonts w:ascii="宋体" w:eastAsia="宋体" w:cs="Arial"/>
                <w:color w:val="auto"/>
                <w:kern w:val="0"/>
                <w:szCs w:val="21"/>
                <w:highlight w:val="none"/>
              </w:rPr>
              <w:t>）</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1052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3</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泳池水容量（m</w:t>
            </w:r>
            <w:r>
              <w:rPr>
                <w:rFonts w:ascii="宋体" w:eastAsia="宋体" w:cs="Arial"/>
                <w:color w:val="auto"/>
                <w:kern w:val="0"/>
                <w:szCs w:val="21"/>
                <w:highlight w:val="none"/>
                <w:vertAlign w:val="superscript"/>
              </w:rPr>
              <w:t>3</w:t>
            </w:r>
            <w:r>
              <w:rPr>
                <w:rFonts w:ascii="宋体" w:eastAsia="宋体" w:cs="Arial"/>
                <w:color w:val="auto"/>
                <w:kern w:val="0"/>
                <w:szCs w:val="21"/>
                <w:highlight w:val="none"/>
              </w:rPr>
              <w:t>）</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2104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4</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循环周期（h）</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5</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循环方式</w:t>
            </w:r>
          </w:p>
        </w:tc>
        <w:tc>
          <w:tcPr>
            <w:tcW w:w="3900" w:type="dxa"/>
            <w:noWrap w:val="0"/>
            <w:vAlign w:val="center"/>
          </w:tcPr>
          <w:p>
            <w:pPr>
              <w:widowControl/>
              <w:spacing w:line="360" w:lineRule="auto"/>
              <w:jc w:val="center"/>
              <w:rPr>
                <w:rFonts w:hint="eastAsia" w:ascii="宋体" w:eastAsia="宋体" w:cs="Arial"/>
                <w:color w:val="auto"/>
                <w:kern w:val="0"/>
                <w:szCs w:val="21"/>
                <w:highlight w:val="none"/>
              </w:rPr>
            </w:pPr>
            <w:r>
              <w:rPr>
                <w:rFonts w:ascii="宋体" w:eastAsia="宋体" w:cs="Arial"/>
                <w:color w:val="auto"/>
                <w:kern w:val="0"/>
                <w:szCs w:val="21"/>
                <w:highlight w:val="none"/>
              </w:rPr>
              <w:t>逆流</w:t>
            </w:r>
            <w:r>
              <w:rPr>
                <w:rFonts w:hint="eastAsia" w:ascii="宋体" w:eastAsia="宋体" w:cs="Arial"/>
                <w:color w:val="auto"/>
                <w:kern w:val="0"/>
                <w:szCs w:val="21"/>
                <w:highlight w:val="none"/>
              </w:rPr>
              <w:t>循环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6</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rPr>
              <w:t>池水流量m³/hr</w:t>
            </w:r>
          </w:p>
        </w:tc>
        <w:tc>
          <w:tcPr>
            <w:tcW w:w="3900"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cs="Arial"/>
                <w:color w:val="auto"/>
                <w:kern w:val="0"/>
                <w:szCs w:val="21"/>
                <w:highlight w:val="none"/>
                <w:lang w:val="en-US" w:eastAsia="zh-CN"/>
              </w:rPr>
              <w:t>613</w:t>
            </w:r>
            <w:r>
              <w:rPr>
                <w:rFonts w:ascii="宋体" w:eastAsia="宋体" w:cs="Arial"/>
                <w:color w:val="auto"/>
                <w:kern w:val="0"/>
                <w:szCs w:val="21"/>
                <w:highlight w:val="none"/>
              </w:rPr>
              <w:t>m</w:t>
            </w:r>
            <w:r>
              <w:rPr>
                <w:rFonts w:ascii="宋体" w:eastAsia="宋体" w:cs="Arial"/>
                <w:color w:val="auto"/>
                <w:kern w:val="0"/>
                <w:szCs w:val="21"/>
                <w:highlight w:val="none"/>
                <w:vertAlign w:val="superscript"/>
              </w:rPr>
              <w:t>3</w:t>
            </w:r>
            <w:r>
              <w:rPr>
                <w:rFonts w:hint="eastAsia" w:ascii="宋体" w:cs="Arial"/>
                <w:color w:val="auto"/>
                <w:kern w:val="0"/>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hint="eastAsia" w:ascii="宋体" w:eastAsia="宋体" w:cs="Arial"/>
                <w:color w:val="auto"/>
                <w:kern w:val="0"/>
                <w:szCs w:val="21"/>
                <w:highlight w:val="none"/>
                <w:lang w:eastAsia="zh-CN"/>
              </w:rPr>
            </w:pPr>
            <w:r>
              <w:rPr>
                <w:rFonts w:hint="eastAsia" w:ascii="宋体" w:cs="Arial"/>
                <w:color w:val="auto"/>
                <w:kern w:val="0"/>
                <w:szCs w:val="21"/>
                <w:highlight w:val="none"/>
                <w:lang w:val="en-US" w:eastAsia="zh-CN"/>
              </w:rPr>
              <w:t>7</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rPr>
              <w:t>每个砂过滤器流量m³/h</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130</w:t>
            </w:r>
            <w:r>
              <w:rPr>
                <w:rFonts w:ascii="宋体" w:eastAsia="宋体" w:cs="Arial"/>
                <w:color w:val="auto"/>
                <w:kern w:val="0"/>
                <w:szCs w:val="21"/>
                <w:highlight w:val="none"/>
              </w:rPr>
              <w:t>m</w:t>
            </w:r>
            <w:r>
              <w:rPr>
                <w:rFonts w:ascii="宋体" w:eastAsia="宋体" w:cs="Arial"/>
                <w:color w:val="auto"/>
                <w:kern w:val="0"/>
                <w:szCs w:val="21"/>
                <w:highlight w:val="none"/>
                <w:vertAlign w:val="superscript"/>
              </w:rPr>
              <w:t>3</w:t>
            </w:r>
            <w:r>
              <w:rPr>
                <w:rFonts w:hint="eastAsia" w:ascii="宋体" w:cs="Arial"/>
                <w:color w:val="auto"/>
                <w:kern w:val="0"/>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hint="eastAsia" w:ascii="宋体" w:eastAsia="宋体" w:cs="Arial"/>
                <w:color w:val="auto"/>
                <w:kern w:val="0"/>
                <w:szCs w:val="21"/>
                <w:highlight w:val="none"/>
                <w:lang w:eastAsia="zh-CN"/>
              </w:rPr>
            </w:pPr>
            <w:r>
              <w:rPr>
                <w:rFonts w:hint="eastAsia" w:ascii="宋体" w:cs="Arial"/>
                <w:color w:val="auto"/>
                <w:kern w:val="0"/>
                <w:szCs w:val="21"/>
                <w:highlight w:val="none"/>
                <w:lang w:val="en-US" w:eastAsia="zh-CN"/>
              </w:rPr>
              <w:t>8</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rPr>
              <w:t>滤速m³/㎡/hr</w:t>
            </w:r>
          </w:p>
        </w:tc>
        <w:tc>
          <w:tcPr>
            <w:tcW w:w="3900"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cs="Arial"/>
                <w:color w:val="auto"/>
                <w:kern w:val="0"/>
                <w:szCs w:val="21"/>
                <w:highlight w:val="none"/>
                <w:lang w:val="en-US" w:eastAsia="zh-CN"/>
              </w:rPr>
              <w:t>23-</w:t>
            </w:r>
            <w:r>
              <w:rPr>
                <w:rFonts w:hint="eastAsia" w:ascii="宋体" w:eastAsia="宋体" w:cs="Arial"/>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hint="eastAsia" w:ascii="宋体" w:eastAsia="宋体" w:cs="Arial"/>
                <w:color w:val="auto"/>
                <w:kern w:val="0"/>
                <w:szCs w:val="21"/>
                <w:highlight w:val="none"/>
                <w:lang w:eastAsia="zh-CN"/>
              </w:rPr>
            </w:pPr>
            <w:r>
              <w:rPr>
                <w:rFonts w:hint="eastAsia" w:ascii="宋体" w:cs="Arial"/>
                <w:color w:val="auto"/>
                <w:kern w:val="0"/>
                <w:szCs w:val="21"/>
                <w:highlight w:val="none"/>
                <w:lang w:val="en-US" w:eastAsia="zh-CN"/>
              </w:rPr>
              <w:t>9</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lang w:val="zh-CN"/>
              </w:rPr>
              <w:t>过滤面积㎡</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21.25</w:t>
            </w:r>
            <w:r>
              <w:rPr>
                <w:rFonts w:ascii="宋体" w:eastAsia="宋体" w:cs="Arial"/>
                <w:color w:val="auto"/>
                <w:kern w:val="0"/>
                <w:szCs w:val="21"/>
                <w:highlight w:val="none"/>
              </w:rPr>
              <w:t>m</w:t>
            </w:r>
            <w:r>
              <w:rPr>
                <w:rFonts w:hint="eastAsia" w:ascii="宋体" w:cs="Arial"/>
                <w:color w:val="auto"/>
                <w:kern w:val="0"/>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hint="eastAsia" w:ascii="宋体" w:eastAsia="宋体" w:cs="Arial"/>
                <w:color w:val="auto"/>
                <w:kern w:val="0"/>
                <w:szCs w:val="21"/>
                <w:highlight w:val="none"/>
                <w:lang w:val="en-US" w:eastAsia="zh-CN"/>
              </w:rPr>
            </w:pPr>
            <w:r>
              <w:rPr>
                <w:rFonts w:ascii="宋体" w:eastAsia="宋体" w:cs="Arial"/>
                <w:color w:val="auto"/>
                <w:kern w:val="0"/>
                <w:szCs w:val="21"/>
                <w:highlight w:val="none"/>
              </w:rPr>
              <w:t>1</w:t>
            </w:r>
            <w:r>
              <w:rPr>
                <w:rFonts w:hint="eastAsia" w:ascii="宋体" w:cs="Arial"/>
                <w:color w:val="auto"/>
                <w:kern w:val="0"/>
                <w:szCs w:val="21"/>
                <w:highlight w:val="none"/>
                <w:lang w:val="en-US" w:eastAsia="zh-CN"/>
              </w:rPr>
              <w:t>0</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lang w:val="zh-CN"/>
              </w:rPr>
              <w:t>均衡水箱有效容积</w:t>
            </w:r>
            <w:r>
              <w:rPr>
                <w:rFonts w:hint="eastAsia" w:ascii="宋体" w:eastAsia="宋体" w:cs="Arial"/>
                <w:color w:val="auto"/>
                <w:kern w:val="0"/>
                <w:szCs w:val="21"/>
                <w:highlight w:val="none"/>
              </w:rPr>
              <w:t>m³</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≥90</w:t>
            </w:r>
            <w:r>
              <w:rPr>
                <w:rFonts w:hint="eastAsia" w:ascii="宋体" w:eastAsia="宋体" w:cs="Arial"/>
                <w:color w:val="auto"/>
                <w:kern w:val="0"/>
                <w:szCs w:val="21"/>
                <w:highlight w:val="none"/>
              </w:rPr>
              <w:t>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12</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lang w:val="zh-CN"/>
              </w:rPr>
              <w:t>池内余氯量</w:t>
            </w:r>
            <w:r>
              <w:rPr>
                <w:rFonts w:hint="eastAsia" w:ascii="宋体" w:eastAsia="宋体" w:cs="Arial"/>
                <w:color w:val="auto"/>
                <w:kern w:val="0"/>
                <w:szCs w:val="21"/>
                <w:highlight w:val="none"/>
              </w:rPr>
              <w:t>.ppm</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0.5-1.0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13</w:t>
            </w:r>
          </w:p>
        </w:tc>
        <w:tc>
          <w:tcPr>
            <w:tcW w:w="3701" w:type="dxa"/>
            <w:noWrap w:val="0"/>
            <w:vAlign w:val="center"/>
          </w:tcPr>
          <w:p>
            <w:pPr>
              <w:widowControl/>
              <w:spacing w:line="360" w:lineRule="auto"/>
              <w:jc w:val="center"/>
              <w:rPr>
                <w:rFonts w:hint="eastAsia" w:ascii="宋体" w:eastAsia="宋体" w:cs="Arial"/>
                <w:color w:val="auto"/>
                <w:kern w:val="0"/>
                <w:szCs w:val="21"/>
                <w:highlight w:val="none"/>
              </w:rPr>
            </w:pPr>
            <w:r>
              <w:rPr>
                <w:rFonts w:hint="eastAsia" w:ascii="宋体" w:eastAsia="宋体" w:cs="Arial"/>
                <w:color w:val="auto"/>
                <w:kern w:val="0"/>
                <w:szCs w:val="21"/>
                <w:highlight w:val="none"/>
              </w:rPr>
              <w:t>臭氧投加率（mg/L）</w:t>
            </w:r>
          </w:p>
        </w:tc>
        <w:tc>
          <w:tcPr>
            <w:tcW w:w="3900"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14</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rPr>
              <w:t>臭氧反应参数（C+值）</w:t>
            </w:r>
          </w:p>
        </w:tc>
        <w:tc>
          <w:tcPr>
            <w:tcW w:w="3900"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cs="Arial"/>
                <w:color w:val="auto"/>
                <w:kern w:val="0"/>
                <w:szCs w:val="21"/>
                <w:highlight w:val="none"/>
                <w:lang w:val="en-US" w:eastAsia="zh-CN"/>
              </w:rPr>
              <w:t>≥</w:t>
            </w:r>
            <w:r>
              <w:rPr>
                <w:rFonts w:hint="eastAsia" w:ascii="宋体" w:eastAsia="宋体" w:cs="Arial"/>
                <w:color w:val="auto"/>
                <w:kern w:val="0"/>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15</w:t>
            </w:r>
          </w:p>
        </w:tc>
        <w:tc>
          <w:tcPr>
            <w:tcW w:w="3701"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lang w:val="zh-CN"/>
              </w:rPr>
              <w:t>日补水量百分数（</w:t>
            </w:r>
            <w:r>
              <w:rPr>
                <w:rFonts w:hint="eastAsia" w:ascii="宋体" w:eastAsia="宋体" w:cs="Arial"/>
                <w:color w:val="auto"/>
                <w:kern w:val="0"/>
                <w:szCs w:val="21"/>
                <w:highlight w:val="none"/>
              </w:rPr>
              <w:t>%</w:t>
            </w:r>
            <w:r>
              <w:rPr>
                <w:rFonts w:hint="eastAsia" w:ascii="宋体" w:eastAsia="宋体" w:cs="Arial"/>
                <w:color w:val="auto"/>
                <w:kern w:val="0"/>
                <w:szCs w:val="21"/>
                <w:highlight w:val="none"/>
                <w:lang w:val="zh-CN"/>
              </w:rPr>
              <w:t>）</w:t>
            </w:r>
          </w:p>
        </w:tc>
        <w:tc>
          <w:tcPr>
            <w:tcW w:w="3900" w:type="dxa"/>
            <w:noWrap w:val="0"/>
            <w:vAlign w:val="center"/>
          </w:tcPr>
          <w:p>
            <w:pPr>
              <w:widowControl/>
              <w:spacing w:line="360" w:lineRule="auto"/>
              <w:jc w:val="center"/>
              <w:rPr>
                <w:rFonts w:hint="eastAsia" w:ascii="宋体" w:eastAsia="宋体" w:cs="Arial"/>
                <w:color w:val="auto"/>
                <w:kern w:val="0"/>
                <w:szCs w:val="21"/>
                <w:highlight w:val="none"/>
                <w:lang w:val="en-US" w:eastAsia="zh-CN"/>
              </w:rPr>
            </w:pPr>
            <w:r>
              <w:rPr>
                <w:rFonts w:hint="eastAsia" w:ascii="宋体" w:eastAsia="宋体" w:cs="Arial"/>
                <w:color w:val="auto"/>
                <w:kern w:val="0"/>
                <w:szCs w:val="21"/>
                <w:highlight w:val="none"/>
              </w:rPr>
              <w:t>5</w:t>
            </w:r>
            <w:r>
              <w:rPr>
                <w:rFonts w:hint="eastAsia" w:ascii="宋体" w:cs="Arial"/>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16</w:t>
            </w:r>
          </w:p>
        </w:tc>
        <w:tc>
          <w:tcPr>
            <w:tcW w:w="3701" w:type="dxa"/>
            <w:noWrap w:val="0"/>
            <w:vAlign w:val="center"/>
          </w:tcPr>
          <w:p>
            <w:pPr>
              <w:widowControl/>
              <w:spacing w:line="360" w:lineRule="auto"/>
              <w:jc w:val="center"/>
              <w:rPr>
                <w:rFonts w:hint="eastAsia" w:ascii="宋体" w:eastAsia="宋体" w:cs="Arial"/>
                <w:color w:val="auto"/>
                <w:kern w:val="0"/>
                <w:szCs w:val="21"/>
                <w:highlight w:val="none"/>
              </w:rPr>
            </w:pPr>
            <w:r>
              <w:rPr>
                <w:rFonts w:hint="eastAsia" w:ascii="宋体" w:eastAsia="宋体" w:cs="Arial"/>
                <w:color w:val="auto"/>
                <w:kern w:val="0"/>
                <w:szCs w:val="21"/>
                <w:highlight w:val="none"/>
                <w:lang w:val="zh-CN"/>
              </w:rPr>
              <w:t>补水量（</w:t>
            </w:r>
            <w:r>
              <w:rPr>
                <w:rFonts w:hint="eastAsia" w:ascii="宋体" w:eastAsia="宋体" w:cs="Arial"/>
                <w:color w:val="auto"/>
                <w:kern w:val="0"/>
                <w:szCs w:val="21"/>
                <w:highlight w:val="none"/>
              </w:rPr>
              <w:t>m³/d</w:t>
            </w:r>
            <w:r>
              <w:rPr>
                <w:rFonts w:hint="eastAsia" w:ascii="宋体" w:eastAsia="宋体" w:cs="Arial"/>
                <w:color w:val="auto"/>
                <w:kern w:val="0"/>
                <w:szCs w:val="21"/>
                <w:highlight w:val="none"/>
                <w:lang w:val="zh-CN"/>
              </w:rPr>
              <w:t>）</w:t>
            </w:r>
          </w:p>
        </w:tc>
        <w:tc>
          <w:tcPr>
            <w:tcW w:w="3900" w:type="dxa"/>
            <w:noWrap w:val="0"/>
            <w:vAlign w:val="center"/>
          </w:tcPr>
          <w:p>
            <w:pPr>
              <w:widowControl/>
              <w:spacing w:line="360" w:lineRule="auto"/>
              <w:jc w:val="center"/>
              <w:rPr>
                <w:rFonts w:hint="default" w:ascii="宋体" w:eastAsia="宋体" w:cs="Arial"/>
                <w:color w:val="auto"/>
                <w:kern w:val="0"/>
                <w:szCs w:val="21"/>
                <w:highlight w:val="none"/>
                <w:lang w:val="en-US" w:eastAsia="zh-CN"/>
              </w:rPr>
            </w:pPr>
            <w:r>
              <w:rPr>
                <w:rFonts w:hint="eastAsia" w:ascii="宋体" w:cs="Arial"/>
                <w:color w:val="auto"/>
                <w:kern w:val="0"/>
                <w:szCs w:val="21"/>
                <w:highlight w:val="none"/>
                <w:lang w:val="en-US" w:eastAsia="zh-CN"/>
              </w:rPr>
              <w:t>105</w:t>
            </w:r>
            <w:r>
              <w:rPr>
                <w:rFonts w:hint="eastAsia" w:ascii="宋体" w:eastAsia="宋体" w:cs="Arial"/>
                <w:color w:val="auto"/>
                <w:kern w:val="0"/>
                <w:szCs w:val="21"/>
                <w:highlight w:val="none"/>
              </w:rPr>
              <w:t>m³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71" w:type="dxa"/>
            <w:noWrap w:val="0"/>
            <w:vAlign w:val="center"/>
          </w:tcPr>
          <w:p>
            <w:pPr>
              <w:widowControl/>
              <w:spacing w:line="360" w:lineRule="auto"/>
              <w:jc w:val="center"/>
              <w:rPr>
                <w:rFonts w:ascii="宋体" w:eastAsia="宋体" w:cs="Arial"/>
                <w:color w:val="auto"/>
                <w:kern w:val="0"/>
                <w:szCs w:val="21"/>
                <w:highlight w:val="none"/>
              </w:rPr>
            </w:pPr>
            <w:r>
              <w:rPr>
                <w:rFonts w:ascii="宋体" w:eastAsia="宋体" w:cs="Arial"/>
                <w:color w:val="auto"/>
                <w:kern w:val="0"/>
                <w:szCs w:val="21"/>
                <w:highlight w:val="none"/>
              </w:rPr>
              <w:t>17</w:t>
            </w:r>
          </w:p>
        </w:tc>
        <w:tc>
          <w:tcPr>
            <w:tcW w:w="3701" w:type="dxa"/>
            <w:noWrap w:val="0"/>
            <w:vAlign w:val="center"/>
          </w:tcPr>
          <w:p>
            <w:pPr>
              <w:widowControl/>
              <w:spacing w:line="360" w:lineRule="auto"/>
              <w:jc w:val="center"/>
              <w:rPr>
                <w:rFonts w:hint="eastAsia" w:ascii="宋体" w:eastAsia="宋体" w:cs="Arial"/>
                <w:color w:val="auto"/>
                <w:kern w:val="0"/>
                <w:szCs w:val="21"/>
                <w:highlight w:val="none"/>
              </w:rPr>
            </w:pPr>
            <w:r>
              <w:rPr>
                <w:rFonts w:hint="eastAsia" w:ascii="宋体" w:eastAsia="宋体" w:cs="Arial"/>
                <w:color w:val="auto"/>
                <w:kern w:val="0"/>
                <w:szCs w:val="21"/>
                <w:highlight w:val="none"/>
              </w:rPr>
              <w:t>池水温度</w:t>
            </w:r>
          </w:p>
        </w:tc>
        <w:tc>
          <w:tcPr>
            <w:tcW w:w="3900" w:type="dxa"/>
            <w:noWrap w:val="0"/>
            <w:vAlign w:val="center"/>
          </w:tcPr>
          <w:p>
            <w:pPr>
              <w:widowControl/>
              <w:spacing w:line="360" w:lineRule="auto"/>
              <w:jc w:val="center"/>
              <w:rPr>
                <w:rFonts w:ascii="宋体" w:eastAsia="宋体" w:cs="Arial"/>
                <w:color w:val="auto"/>
                <w:kern w:val="0"/>
                <w:szCs w:val="21"/>
                <w:highlight w:val="none"/>
              </w:rPr>
            </w:pPr>
            <w:r>
              <w:rPr>
                <w:rFonts w:hint="eastAsia" w:ascii="宋体" w:eastAsia="宋体" w:cs="Arial"/>
                <w:color w:val="auto"/>
                <w:kern w:val="0"/>
                <w:szCs w:val="21"/>
                <w:highlight w:val="none"/>
              </w:rPr>
              <w:t>28±1℃</w:t>
            </w:r>
          </w:p>
        </w:tc>
      </w:tr>
    </w:tbl>
    <w:p>
      <w:pPr>
        <w:pStyle w:val="7"/>
        <w:numPr>
          <w:ilvl w:val="0"/>
          <w:numId w:val="0"/>
        </w:numPr>
        <w:tabs>
          <w:tab w:val="clear" w:pos="432"/>
        </w:tabs>
        <w:spacing w:after="0" w:afterLines="0" w:line="360" w:lineRule="auto"/>
        <w:ind w:leftChars="291"/>
        <w:rPr>
          <w:rFonts w:hint="eastAsia"/>
          <w:b/>
          <w:color w:val="auto"/>
          <w:highlight w:val="none"/>
          <w:lang w:val="en-US" w:eastAsia="zh-CN"/>
        </w:rPr>
      </w:pPr>
      <w:r>
        <w:rPr>
          <w:rFonts w:hint="eastAsia" w:ascii="宋体" w:hAnsi="宋体" w:eastAsia="宋体" w:cs="宋体"/>
          <w:b/>
          <w:bCs/>
          <w:color w:val="auto"/>
          <w:spacing w:val="0"/>
          <w:kern w:val="2"/>
          <w:sz w:val="24"/>
          <w:szCs w:val="24"/>
          <w:highlight w:val="none"/>
          <w:lang w:eastAsia="zh-CN"/>
        </w:rPr>
        <w:t>三、采购清单</w:t>
      </w:r>
    </w:p>
    <w:tbl>
      <w:tblPr>
        <w:tblStyle w:val="64"/>
        <w:tblW w:w="8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604"/>
        <w:gridCol w:w="4860"/>
        <w:gridCol w:w="72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35" w:type="dxa"/>
            <w:gridSpan w:val="5"/>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一、泳池水处理及加热设备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设备名称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主设备</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循环水泵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1、流量Q≥130m³/h，杨程H≥15m，功率N≥18kw/380v泳池专用泵,自带毛发聚集器,泵体、过滤头、过滤器、叶轮均采用工程塑料，轴承采用AISI316不锈钢，机械密封圈采用石墨/陶瓷密封  特种材料制泵体，可承压6kg/cm²</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电机为四级高能效电机，转速为1450R/min，不允许配二级的高转速2950R/min电机，以保证水泵低噪音，低转速大流量静音水泵，且泵轴和电机轴为同一根轴，不允许采用联轴器或套轴加长的形式，保证水泵运行平稳</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3、316不锈钢泵轴，石墨机械密封</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r>
              <w:rPr>
                <w:rStyle w:val="803"/>
                <w:rFonts w:hint="eastAsia" w:asciiTheme="minorEastAsia" w:hAnsiTheme="minorEastAsia" w:eastAsiaTheme="minorEastAsia" w:cstheme="minorEastAsia"/>
                <w:color w:val="auto"/>
                <w:highlight w:val="none"/>
                <w:lang w:val="en-US" w:eastAsia="zh-CN" w:bidi="ar"/>
              </w:rPr>
              <w:t>耐温70℃度水温，提供SCT高温认证</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★5、</w:t>
            </w:r>
            <w:r>
              <w:rPr>
                <w:rStyle w:val="803"/>
                <w:rFonts w:hint="eastAsia" w:asciiTheme="minorEastAsia" w:hAnsiTheme="minorEastAsia" w:eastAsiaTheme="minorEastAsia" w:cstheme="minorEastAsia"/>
                <w:color w:val="auto"/>
                <w:highlight w:val="none"/>
                <w:lang w:val="en-US" w:eastAsia="zh-CN" w:bidi="ar"/>
              </w:rPr>
              <w:t>为了防止假冒产品，请提供与产品一致的CE证书</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6、特种材料制泵体，可承压6kg/cm²</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★7、</w:t>
            </w:r>
            <w:r>
              <w:rPr>
                <w:rStyle w:val="803"/>
                <w:rFonts w:hint="eastAsia" w:asciiTheme="minorEastAsia" w:hAnsiTheme="minorEastAsia" w:eastAsiaTheme="minorEastAsia" w:cstheme="minorEastAsia"/>
                <w:color w:val="auto"/>
                <w:highlight w:val="none"/>
                <w:lang w:val="en-US" w:eastAsia="zh-CN" w:bidi="ar"/>
              </w:rPr>
              <w:t>生产工厂通过ISO 14001 环境管理体系认证 ISO 9001质量体系管理认证   ISO 45001 职业健康认证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均衡水箱</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5.0×8.0×2.5m(H)，304防腐钢保温水箱，聚氨脂保温，含自动补水、槽钢基础，液位观察、检修孔，透气孔，检修爬梯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过滤砂缸</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r>
              <w:rPr>
                <w:rStyle w:val="965"/>
                <w:rFonts w:hint="eastAsia" w:asciiTheme="minorEastAsia" w:hAnsiTheme="minorEastAsia" w:eastAsiaTheme="minorEastAsia" w:cstheme="minorEastAsia"/>
                <w:color w:val="auto"/>
                <w:highlight w:val="none"/>
                <w:lang w:val="en-US" w:eastAsia="zh-CN" w:bidi="ar"/>
              </w:rPr>
              <w:t>Φ</w:t>
            </w:r>
            <w:r>
              <w:rPr>
                <w:rFonts w:hint="eastAsia" w:asciiTheme="minorEastAsia" w:hAnsiTheme="minorEastAsia" w:eastAsiaTheme="minorEastAsia" w:cstheme="minorEastAsia"/>
                <w:color w:val="auto"/>
                <w:highlight w:val="none"/>
                <w:lang w:val="en-US" w:eastAsia="zh-CN" w:bidi="ar"/>
              </w:rPr>
              <w:t>2500*2950mm,304防腐不锈钢材质，过滤面积：S=4.75m²，流速：V=23m/S，单台处理量：Q=125.5m³/h，最大工作压力：0.6MPa，</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2、材质：304防腐优质不锈钢；  反冲洗强度12-15L/s.㎡,反冲洗时间5-7min.有效滤料层厚度不小于1000mm，立式罐。</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3、 SUS304材质具有良好的化学耐腐蚀性，抗磨损，抗紫外线、抗氧化性</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 xml:space="preserve">4、封头8MM厚 直桶厚8MM </w:t>
            </w:r>
            <w:r>
              <w:rPr>
                <w:rStyle w:val="965"/>
                <w:rFonts w:hint="eastAsia" w:asciiTheme="minorEastAsia" w:hAnsiTheme="minorEastAsia" w:eastAsiaTheme="minorEastAsia" w:cstheme="minorEastAsia"/>
                <w:color w:val="auto"/>
                <w:highlight w:val="none"/>
                <w:lang w:val="en-US" w:eastAsia="zh-CN" w:bidi="ar"/>
              </w:rPr>
              <w:t>Φ</w:t>
            </w:r>
            <w:r>
              <w:rPr>
                <w:rFonts w:hint="eastAsia" w:asciiTheme="minorEastAsia" w:hAnsiTheme="minorEastAsia" w:eastAsiaTheme="minorEastAsia" w:cstheme="minorEastAsia"/>
                <w:color w:val="auto"/>
                <w:highlight w:val="none"/>
                <w:lang w:val="en-US" w:eastAsia="zh-CN" w:bidi="ar"/>
              </w:rPr>
              <w:t xml:space="preserve">2500（直径）*2500（桶体直边高）*总高约2950 进出口DN200法兰    </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5、设备内：酸洗+焊缝处刷环氧树脂 外部拉丝过滤管布水器与集水器采用用304不锈钢</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6、过滤器内的支承层底部不应产生死水区。卸沙口方便拆卸，带观察口</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7、生产工厂通过ISO 14001 环境管理体系认证 ISO 9001质量体系管理认证   ISO 45001 职业健康认证                                                         8、法兰进出口配带液压压力表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过滤砂缸全自动电动控制阀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过滤砂缸电动阀体，DN200，每个过滤器配置5个全自动阀门，含304不锈钢阀体、电动执行器。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石英过滤砂</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泳池专用优质天然石英砂，料径0.8-1.0mm，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全自动水质监控器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PLC控制 7寸彩色液晶显示屏，数据监控平台，远程查看数据，多路投药泵输出，自动/手动切换，多级密码功能，数值过高及过低报警功能，内置无线WIFI模块（带余氯 浊度 ORP PH  温度）带远程显示屏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絮凝剂加药计量泵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投药泵投加量：Q=54L/h,H=5bar,P=0.06KW/220V，药桶配置药物搅拌机，P=0.42KW/220V 基于微处理器控制的电磁驱动计量泵，具有操作简单，运行稳定的特点先进的设计理念和优良的制造工艺，造就了隔膜的长使用寿命，隔膜由纯固体PTFE材料制成，可与大多数化学品兼容。数字显示流量，简单调节流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消毒剂加药计量泵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投药泵投加量：Q=54L/h,H=5bar,P=0.06KW/220V，药桶配置药物搅拌机，P=0.42KW/220V 基于微处理器控制的电磁驱动计量泵，具有操作简单，运行稳定的特点先进的设计理念和优良的制造工艺，造就了隔膜的长使用寿命，隔膜由纯固体PTFE材料制成，可与大多数化学品兼容。数字显示流量，简单调节流量</w:t>
            </w:r>
            <w:r>
              <w:rPr>
                <w:rFonts w:hint="eastAsia" w:asciiTheme="minorEastAsia" w:hAnsiTheme="minorEastAsia" w:eastAsiaTheme="minorEastAsia" w:cstheme="minorEastAsia"/>
                <w:i w:val="0"/>
                <w:iCs w:val="0"/>
                <w:color w:val="auto"/>
                <w:kern w:val="0"/>
                <w:sz w:val="15"/>
                <w:szCs w:val="15"/>
                <w:highlight w:val="none"/>
                <w:u w:val="none"/>
                <w:lang w:val="en-US" w:eastAsia="zh-CN" w:bidi="ar"/>
              </w:rPr>
              <w:t>，</w:t>
            </w:r>
            <w:r>
              <w:rPr>
                <w:rStyle w:val="966"/>
                <w:rFonts w:hint="eastAsia" w:asciiTheme="minorEastAsia" w:hAnsiTheme="minorEastAsia" w:eastAsiaTheme="minorEastAsia" w:cstheme="minorEastAsia"/>
                <w:color w:val="auto"/>
                <w:sz w:val="20"/>
                <w:szCs w:val="20"/>
                <w:highlight w:val="none"/>
                <w:lang w:val="en-US" w:eastAsia="zh-CN" w:bidi="ar"/>
              </w:rPr>
              <w:t>消毒剂投药泵与水质检测仪连锁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pH</w:t>
            </w:r>
            <w:r>
              <w:rPr>
                <w:rStyle w:val="881"/>
                <w:rFonts w:hint="eastAsia" w:asciiTheme="minorEastAsia" w:hAnsiTheme="minorEastAsia" w:eastAsiaTheme="minorEastAsia" w:cstheme="minorEastAsia"/>
                <w:color w:val="auto"/>
                <w:highlight w:val="none"/>
                <w:lang w:val="en-US" w:eastAsia="zh-CN" w:bidi="ar"/>
              </w:rPr>
              <w:t>平衡剂加药计量泵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投药泵投加量：Q=54L/h,H=5bar,P=0.06KW/220V，药桶配置药物搅拌机，P=0.42KW/220V 基于微处理器控制的电磁驱动计量泵，具有操作简单，运行稳定的特点先进的设计理念和优良的制造工艺，造就了隔膜的长使用寿命，隔膜由纯固体PTFE材料制成，可与大多数化学品兼容。，数字显示流量，简单调节流量，PH调节剂投药泵与水质检测仪连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Style w:val="881"/>
                <w:rFonts w:hint="eastAsia" w:asciiTheme="minorEastAsia" w:hAnsiTheme="minorEastAsia" w:eastAsiaTheme="minorEastAsia" w:cstheme="minorEastAsia"/>
                <w:color w:val="auto"/>
                <w:highlight w:val="none"/>
                <w:lang w:val="en-US" w:eastAsia="zh-CN" w:bidi="ar"/>
              </w:rPr>
              <w:t>专用</w:t>
            </w:r>
            <w:r>
              <w:rPr>
                <w:rStyle w:val="956"/>
                <w:rFonts w:hint="eastAsia" w:asciiTheme="minorEastAsia" w:hAnsiTheme="minorEastAsia" w:eastAsiaTheme="minorEastAsia" w:cstheme="minorEastAsia"/>
                <w:color w:val="auto"/>
                <w:highlight w:val="none"/>
                <w:lang w:val="en-US" w:eastAsia="zh-CN" w:bidi="ar"/>
              </w:rPr>
              <w:t>PE</w:t>
            </w:r>
            <w:r>
              <w:rPr>
                <w:rStyle w:val="881"/>
                <w:rFonts w:hint="eastAsia" w:asciiTheme="minorEastAsia" w:hAnsiTheme="minorEastAsia" w:eastAsiaTheme="minorEastAsia" w:cstheme="minorEastAsia"/>
                <w:color w:val="auto"/>
                <w:highlight w:val="none"/>
                <w:lang w:val="en-US" w:eastAsia="zh-CN" w:bidi="ar"/>
              </w:rPr>
              <w:t>投药桶</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药桶容积200L，带刻度，带搅拌功能、含自动补水装置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臭氧发生装置</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1、产量及功率：350g/h，P=13.5KW；  包含 350克臭氧发生器</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 xml:space="preserve">2、氧气发生器、无油空压机、储气缸、冷干机  气压调节阀、普通过滤器、精密过滤器。                </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3、投加浓度：0.6mg/l，                                                          4、臭氧发生浓度：≥50mg/l；                                                  5、含制氧机、逆止阀、不锈钢自动排气阀等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臭氧混气装置</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一体化机组，与臭氧发生系统配套使用，含水射器、管道混合器、气水分离器、防回流装置、尾气处理器、不锈钢增压泵,与臭氧主机联动控制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水中在线臭氧监控仪</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通过传感器对水中臭氧含量浓度进行测量，来控制臭氧机的工作。测量范围：0.01-5PPM 测量精度 0.01PPM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机房空气臭氧在线探测仪</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测量范围：0.00-0.14PPM 测量精度 10-15%,带显示屏，带控制输出功能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臭氧反应罐</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r>
              <w:rPr>
                <w:rStyle w:val="965"/>
                <w:rFonts w:hint="eastAsia" w:asciiTheme="minorEastAsia" w:hAnsiTheme="minorEastAsia" w:eastAsiaTheme="minorEastAsia" w:cstheme="minorEastAsia"/>
                <w:color w:val="auto"/>
                <w:highlight w:val="none"/>
                <w:lang w:val="en-US" w:eastAsia="zh-CN" w:bidi="ar"/>
              </w:rPr>
              <w:t>Φ</w:t>
            </w:r>
            <w:r>
              <w:rPr>
                <w:rFonts w:hint="eastAsia" w:asciiTheme="minorEastAsia" w:hAnsiTheme="minorEastAsia" w:eastAsiaTheme="minorEastAsia" w:cstheme="minorEastAsia"/>
                <w:color w:val="auto"/>
                <w:highlight w:val="none"/>
                <w:lang w:val="en-US" w:eastAsia="zh-CN" w:bidi="ar"/>
              </w:rPr>
              <w:t>2500*2950mm,316防腐不锈钢材质，有效反应容积15.5m³，并满足臭氧与水反应停留时间CT≥1.6的要求，最大工作压力：0.6MPa，</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2、设计压力：0.6Mpa； SUS316材质具有良好的化学耐腐蚀性，抗磨损，抗紫外线、内加搞防臭氧氧化层</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 xml:space="preserve">3、封头8MM厚 直桶厚8MM </w:t>
            </w:r>
            <w:r>
              <w:rPr>
                <w:rStyle w:val="965"/>
                <w:rFonts w:hint="eastAsia" w:asciiTheme="minorEastAsia" w:hAnsiTheme="minorEastAsia" w:eastAsiaTheme="minorEastAsia" w:cstheme="minorEastAsia"/>
                <w:color w:val="auto"/>
                <w:highlight w:val="none"/>
                <w:lang w:val="en-US" w:eastAsia="zh-CN" w:bidi="ar"/>
              </w:rPr>
              <w:t>Φ</w:t>
            </w:r>
            <w:r>
              <w:rPr>
                <w:rFonts w:hint="eastAsia" w:asciiTheme="minorEastAsia" w:hAnsiTheme="minorEastAsia" w:eastAsiaTheme="minorEastAsia" w:cstheme="minorEastAsia"/>
                <w:color w:val="auto"/>
                <w:highlight w:val="none"/>
                <w:lang w:val="en-US" w:eastAsia="zh-CN" w:bidi="ar"/>
              </w:rPr>
              <w:t xml:space="preserve">2500（直径）*2500（桶体直边高）*总高约2950 进出口DN200法兰    </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4、设备内：设备内：酸洗+焊缝处刷环氧树脂 抗臭氧、氯离子双重腐蚀。</w:t>
            </w:r>
            <w:r>
              <w:rPr>
                <w:rFonts w:hint="eastAsia" w:asciiTheme="minorEastAsia" w:hAnsiTheme="minorEastAsia" w:eastAsiaTheme="minorEastAsia" w:cstheme="minorEastAsia"/>
                <w:color w:val="auto"/>
                <w:highlight w:val="none"/>
                <w:lang w:val="en-US" w:eastAsia="zh-CN" w:bidi="ar"/>
              </w:rPr>
              <w:br w:type="textWrapping"/>
            </w:r>
            <w:r>
              <w:rPr>
                <w:rFonts w:hint="eastAsia" w:asciiTheme="minorEastAsia" w:hAnsiTheme="minorEastAsia" w:eastAsiaTheme="minorEastAsia" w:cstheme="minorEastAsia"/>
                <w:color w:val="auto"/>
                <w:highlight w:val="none"/>
                <w:lang w:val="en-US" w:eastAsia="zh-CN" w:bidi="ar"/>
              </w:rPr>
              <w:t>5、生产工厂通过ISO 14001 环境管理体系认证ISO 9001质量体系管理认证   ISO 45001 职业健康认证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空气能泳池热泵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★1.工况：干球温度20℃，湿球温度15℃，进出水温度：25/30℃；制热量≥296KW;输入功率≤53KW；        提供检测报告                                                   ★2.COP≥5.61  提供检测报告</w:t>
            </w:r>
            <w:r>
              <w:rPr>
                <w:rFonts w:hint="eastAsia"/>
                <w:color w:val="auto"/>
                <w:highlight w:val="none"/>
                <w:lang w:val="en-US" w:eastAsia="zh-CN"/>
              </w:rPr>
              <w:br w:type="textWrapping"/>
            </w:r>
            <w:r>
              <w:rPr>
                <w:rFonts w:hint="eastAsia"/>
                <w:color w:val="auto"/>
                <w:highlight w:val="none"/>
                <w:lang w:val="en-US" w:eastAsia="zh-CN"/>
              </w:rPr>
              <w:t xml:space="preserve">3.噪音≦75db,最大工作压力1.2MPa； </w:t>
            </w:r>
            <w:r>
              <w:rPr>
                <w:rFonts w:hint="eastAsia"/>
                <w:color w:val="auto"/>
                <w:highlight w:val="none"/>
                <w:lang w:val="en-US" w:eastAsia="zh-CN"/>
              </w:rPr>
              <w:br w:type="textWrapping"/>
            </w:r>
            <w:r>
              <w:rPr>
                <w:rFonts w:hint="eastAsia"/>
                <w:color w:val="auto"/>
                <w:highlight w:val="none"/>
                <w:lang w:val="en-US" w:eastAsia="zh-CN"/>
              </w:rPr>
              <w:t>4.换热器材质：纯钛换热器                                                                  5.冷媒：R410A环保冷媒</w:t>
            </w:r>
            <w:r>
              <w:rPr>
                <w:rFonts w:hint="eastAsia"/>
                <w:color w:val="auto"/>
                <w:highlight w:val="none"/>
                <w:lang w:val="en-US" w:eastAsia="zh-CN"/>
              </w:rPr>
              <w:br w:type="textWrapping"/>
            </w:r>
            <w:r>
              <w:rPr>
                <w:rFonts w:hint="eastAsia"/>
                <w:color w:val="auto"/>
                <w:highlight w:val="none"/>
                <w:lang w:val="en-US" w:eastAsia="zh-CN"/>
              </w:rPr>
              <w:t>6.压缩机：采用4台全封闭涡旋式；                                                             7.自动开关机，智能化控制，液晶显示控制器、面板防水；</w:t>
            </w:r>
            <w:r>
              <w:rPr>
                <w:rFonts w:hint="eastAsia"/>
                <w:color w:val="auto"/>
                <w:highlight w:val="none"/>
                <w:lang w:val="en-US" w:eastAsia="zh-CN"/>
              </w:rPr>
              <w:br w:type="textWrapping"/>
            </w:r>
            <w:r>
              <w:rPr>
                <w:rFonts w:hint="eastAsia"/>
                <w:color w:val="auto"/>
                <w:highlight w:val="none"/>
                <w:lang w:val="en-US" w:eastAsia="zh-CN"/>
              </w:rPr>
              <w:t>8、带过流、缺相、系统高低压保护等功能。</w:t>
            </w:r>
            <w:r>
              <w:rPr>
                <w:rFonts w:hint="eastAsia"/>
                <w:color w:val="auto"/>
                <w:highlight w:val="none"/>
                <w:lang w:val="en-US" w:eastAsia="zh-CN"/>
              </w:rPr>
              <w:br w:type="textWrapping"/>
            </w:r>
            <w:r>
              <w:rPr>
                <w:rFonts w:hint="eastAsia"/>
                <w:color w:val="auto"/>
                <w:highlight w:val="none"/>
                <w:lang w:val="en-US" w:eastAsia="zh-CN"/>
              </w:rPr>
              <w:t>9、自带modbus485通信协议，可远程监控</w:t>
            </w:r>
            <w:r>
              <w:rPr>
                <w:rFonts w:hint="eastAsia"/>
                <w:color w:val="auto"/>
                <w:highlight w:val="none"/>
                <w:lang w:val="en-US" w:eastAsia="zh-CN"/>
              </w:rPr>
              <w:br w:type="textWrapping"/>
            </w:r>
            <w:r>
              <w:rPr>
                <w:rFonts w:hint="eastAsia"/>
                <w:color w:val="auto"/>
                <w:highlight w:val="none"/>
                <w:lang w:val="en-US" w:eastAsia="zh-CN"/>
              </w:rPr>
              <w:t>10、采用多台联屏，让控制更方便，控制系统能根据泳池水温，</w:t>
            </w:r>
            <w:r>
              <w:rPr>
                <w:rFonts w:hint="eastAsia"/>
                <w:color w:val="auto"/>
                <w:highlight w:val="none"/>
                <w:lang w:val="en-US" w:eastAsia="zh-CN"/>
              </w:rPr>
              <w:br w:type="textWrapping"/>
            </w:r>
            <w:r>
              <w:rPr>
                <w:rFonts w:hint="eastAsia"/>
                <w:color w:val="auto"/>
                <w:highlight w:val="none"/>
                <w:lang w:val="en-US" w:eastAsia="zh-CN"/>
              </w:rPr>
              <w:t>11、自动控制水泵起停，在节能的同时，控制水温，保证泳池水温。</w:t>
            </w:r>
            <w:r>
              <w:rPr>
                <w:rFonts w:hint="eastAsia"/>
                <w:color w:val="auto"/>
                <w:highlight w:val="none"/>
                <w:lang w:val="en-US" w:eastAsia="zh-CN"/>
              </w:rPr>
              <w:br w:type="textWrapping"/>
            </w:r>
            <w:r>
              <w:rPr>
                <w:rFonts w:hint="eastAsia"/>
                <w:color w:val="auto"/>
                <w:highlight w:val="none"/>
                <w:lang w:val="en-US" w:eastAsia="zh-CN"/>
              </w:rPr>
              <w:t>★12、热泵换热器采用一种并列式高效换热器证明文件（提供第三方权威机构出具的技术证明，不限于检测报告、技术成果，需加盖生产厂家公章）</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★13、生产厂家具有ISO9001质量管理体系认证证书、ISO14001环境管理体系认证证书、ISO45001职业健康安全管理体系认证证书，</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★14、</w:t>
            </w:r>
            <w:r>
              <w:rPr>
                <w:rStyle w:val="803"/>
                <w:rFonts w:hint="eastAsia" w:asciiTheme="minorEastAsia" w:hAnsiTheme="minorEastAsia" w:eastAsiaTheme="minorEastAsia" w:cstheme="minorEastAsia"/>
                <w:color w:val="auto"/>
                <w:highlight w:val="none"/>
                <w:lang w:val="en-US" w:eastAsia="zh-CN" w:bidi="ar"/>
              </w:rPr>
              <w:t>热泵、除湿机</w:t>
            </w:r>
            <w:r>
              <w:rPr>
                <w:rFonts w:hint="eastAsia"/>
                <w:color w:val="auto"/>
                <w:highlight w:val="none"/>
                <w:lang w:val="en-US" w:eastAsia="zh-CN"/>
              </w:rPr>
              <w:t>售后服务认证五星证书。</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★15、维修安装运行A类II级书。</w:t>
            </w:r>
          </w:p>
          <w:p>
            <w:pPr>
              <w:pStyle w:val="26"/>
              <w:ind w:left="0" w:leftChars="0" w:firstLine="0" w:firstLineChars="0"/>
              <w:rPr>
                <w:rFonts w:hint="default" w:eastAsia="宋体"/>
                <w:color w:val="auto"/>
                <w:highlight w:val="none"/>
                <w:lang w:val="en-US" w:eastAsia="zh-CN"/>
              </w:rPr>
            </w:pPr>
            <w:r>
              <w:rPr>
                <w:rFonts w:hint="eastAsia"/>
                <w:b/>
                <w:bCs/>
                <w:color w:val="auto"/>
                <w:sz w:val="22"/>
                <w:szCs w:val="18"/>
                <w:highlight w:val="none"/>
                <w:lang w:val="en-US" w:eastAsia="zh-CN"/>
              </w:rPr>
              <w:t>带</w:t>
            </w:r>
            <w:r>
              <w:rPr>
                <w:rFonts w:hint="eastAsia"/>
                <w:color w:val="auto"/>
                <w:highlight w:val="none"/>
                <w:lang w:val="en-US" w:eastAsia="zh-CN"/>
              </w:rPr>
              <w:t>★</w:t>
            </w:r>
            <w:r>
              <w:rPr>
                <w:rFonts w:hint="eastAsia"/>
                <w:b/>
                <w:bCs/>
                <w:color w:val="auto"/>
                <w:sz w:val="22"/>
                <w:szCs w:val="18"/>
                <w:highlight w:val="none"/>
                <w:lang w:val="en-US" w:eastAsia="zh-CN"/>
              </w:rPr>
              <w:t>要求提供生产厂家证明文件并加盖公章。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热泵循环泵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N=11KW Q=160m³/h,H=35m，配套毛发过滤器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循环布水口</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规格：DN50，材质：ABS工程塑料，颜色：白色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底排水口</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规格：4</w:t>
            </w:r>
            <w:r>
              <w:rPr>
                <w:rStyle w:val="881"/>
                <w:rFonts w:hint="eastAsia" w:asciiTheme="minorEastAsia" w:hAnsiTheme="minorEastAsia" w:eastAsiaTheme="minorEastAsia" w:cstheme="minorEastAsia"/>
                <w:color w:val="auto"/>
                <w:highlight w:val="none"/>
                <w:lang w:val="en-US" w:eastAsia="zh-CN" w:bidi="ar"/>
              </w:rPr>
              <w:t>63*463，带防吸功能，材质：ABS工程塑料，颜色：白色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溢流回水口</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规格：DN</w:t>
            </w:r>
            <w:r>
              <w:rPr>
                <w:rStyle w:val="881"/>
                <w:rFonts w:hint="eastAsia" w:asciiTheme="minorEastAsia" w:hAnsiTheme="minorEastAsia" w:eastAsiaTheme="minorEastAsia" w:cstheme="minorEastAsia"/>
                <w:color w:val="auto"/>
                <w:highlight w:val="none"/>
                <w:lang w:val="en-US" w:eastAsia="zh-CN" w:bidi="ar"/>
              </w:rPr>
              <w:t>100，材质：ABS工程塑料，颜色：白色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池岸清洗排水口盖板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不锈钢排水口，1</w:t>
            </w:r>
            <w:r>
              <w:rPr>
                <w:rStyle w:val="881"/>
                <w:rFonts w:hint="eastAsia" w:asciiTheme="minorEastAsia" w:hAnsiTheme="minorEastAsia" w:eastAsiaTheme="minorEastAsia" w:cstheme="minorEastAsia"/>
                <w:color w:val="auto"/>
                <w:highlight w:val="none"/>
                <w:lang w:val="en-US" w:eastAsia="zh-CN" w:bidi="ar"/>
              </w:rPr>
              <w:t>5*15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泳池溢水沟格栅盖板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规格：300*2.2CM，材质：ABS工程塑料，颜色：骨色，三节点加强型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池岸清洗排水沟盖板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规格：300*2.2CM，材质：ABS工程塑料，颜色：骨色，三节点加强型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扶手</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国标级泳池专用扶手，扶手材质304不锈钢，管径规格D=51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水处理设备电气控制柜</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PLC智能控制箱，[PLC智能控制系统,可自动控制砂缸反冲洗、循环、清洗等功能、自动补水、排水、温度检测等功能}，★1、以上功能需提供生产厂家证明文件，需厂家加盖公章★生产厂家提供3C或CE认证，提供产品检测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空气能热泵电气控制柜</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规格：内部电气元件采用施耐德,柜体用≥1.2mm厚优质钢板制作，表面静电喷涂，防护等级为IP42，控制泳池设备的启动与关停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训练出出发台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规格及参数：</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1、符合学校使用需求,符合FINA(2013-2017)规章有关出发台的规定。出发台是由增强玻璃纤维制成的，终身防腐。</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2、出发台配有手柄，方便了选手的出发。</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3、出发台起跳面是0.5米长X0.5米宽，高度是有450mm。</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4、出发台可以通过膨胀螺栓安装在水泥地面或移动墙上。</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5、标准出发台是为一般性比赛或训练所设计的。</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6、出发台发货时已配有膨胀螺栓、蹬脚起跳装置以及仰泳出发手柄等所有配件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泳道线预埋件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内嵌式，与泳道线挂勾可配套，3</w:t>
            </w:r>
            <w:r>
              <w:rPr>
                <w:rStyle w:val="967"/>
                <w:rFonts w:hint="eastAsia" w:asciiTheme="minorEastAsia" w:hAnsiTheme="minorEastAsia" w:eastAsiaTheme="minorEastAsia" w:cstheme="minorEastAsia"/>
                <w:color w:val="auto"/>
                <w:highlight w:val="none"/>
                <w:lang w:val="en-US" w:eastAsia="zh-CN" w:bidi="ar"/>
              </w:rPr>
              <w:t>04不锈钢材质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泳道线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1、泳道线满足FINA（2013-2017）有关奥运会标准的规定。</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2、泳道线能吸收由运动员产生的波浪，最大可能地保持水面的平稳。</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3、泳道线有正确为特定距离而用的颜色标码并带有按照FINA（2013-2017）规章制定的颜色。</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4、泳道线单元为150mm直径，整条水线有若干个筒和浮子组成，所有部件由聚乙烯及进口抗紫外线和抗老化材料制作，确保在10年内不褪色和老化。</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5、泳道线是由SS316L钢丝绳串引，每条配有SS316L挂钩。</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6、锁紧器外部应由增强尼龙制成，光滑安全，以免划手。</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7、泳道线已含锁紧器、挂钩若干个水线单元，并用钢丝绳穿制好后用纸箱包装。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卷线车</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1、绕线车是由喷塑铝制材料和不锈钢SS316L材料组成，结实耐用。</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2、每个绕线车可以绕1条50米150mm或2条50米150mm直径泳道线。</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3、绕线车配有绿色的罩子，这些罩子可以保护绕线车和水线免受外界的有害干扰。</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4、绕线车下面配有四个不锈钢316L脚轮，移动方便。</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比赛标识杆</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符合国际泳联标准：犯规召回"1、仰泳转身标志线立杆一套为2个48.3mm 直径的316L不锈钢杆子，每个杆柱2米高。</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2、仰泳示意线为30m长，横过池宽。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3、仰泳转身标志线立杆设置在池端的5m处。</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4、竞赛池和热身池每个池需要2套示意杆柱，2条仰泳示意旗子。</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5、预埋件为316不锈钢材料，高度为125mm,含接地导静电螺栓，与立杆连接为接插式，立杆可灵活拆卸。6、包括犯规召回和仰泳转身标志各1套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泳池吸污机</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电缆线长45m，循环时间：1-8小时可自行设定，自动从池岸进入和潜入池中，多功能控制面板，可设置四泳池参数，故障自测，双速运行走直线，内置军用陀螺仪+指南针导航，精确导航。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管道管件、电线桥架等安装材料</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400*15.3*6m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315*12.1*6m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250*9.6*6m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200*7.7*6m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160*6.2*6m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140*5.4*4m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110*4.2*4m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90*4.3*4m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75*3.6*4m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63*3.0*4m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UPVC给水管--承口管1.6MPa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25*2.0*4m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UPVC给水管--承口管2.0MPa</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20*2.0*4m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DE75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DE63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DE75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内丝</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20*R1/2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法兰带垫片</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法兰带垫片</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法兰带垫片</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大小头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大小头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DE90*75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DE63*25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DE75*63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DE140*90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DE200*110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等径三通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管堵</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管堵</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w:t>
            </w:r>
            <w:r>
              <w:rPr>
                <w:rStyle w:val="966"/>
                <w:rFonts w:hint="eastAsia" w:asciiTheme="minorEastAsia" w:hAnsiTheme="minorEastAsia" w:eastAsiaTheme="minorEastAsia" w:cstheme="minorEastAsia"/>
                <w:color w:val="auto"/>
                <w:sz w:val="24"/>
                <w:szCs w:val="24"/>
                <w:highlight w:val="none"/>
                <w:lang w:val="en-US" w:eastAsia="zh-CN" w:bidi="ar"/>
              </w:rPr>
              <w:t>型卡(塑料)</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PVC20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补芯</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DE250*160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DE250*200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DE315*160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分体法兰带垫</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DE315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分体法兰带垫</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DE400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平口球阀</w:t>
            </w:r>
            <w:r>
              <w:rPr>
                <w:rStyle w:val="966"/>
                <w:rFonts w:hint="eastAsia" w:asciiTheme="minorEastAsia" w:hAnsiTheme="minorEastAsia" w:eastAsiaTheme="minorEastAsia" w:cstheme="minorEastAsia"/>
                <w:color w:val="auto"/>
                <w:sz w:val="24"/>
                <w:szCs w:val="24"/>
                <w:highlight w:val="none"/>
                <w:lang w:val="en-US" w:eastAsia="zh-CN" w:bidi="ar"/>
              </w:rPr>
              <w:t>(深灰）</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平口球阀（深灰）</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横式止回阀</w:t>
            </w:r>
            <w:r>
              <w:rPr>
                <w:rStyle w:val="966"/>
                <w:rFonts w:hint="eastAsia" w:asciiTheme="minorEastAsia" w:hAnsiTheme="minorEastAsia" w:eastAsiaTheme="minorEastAsia" w:cstheme="minorEastAsia"/>
                <w:color w:val="auto"/>
                <w:sz w:val="24"/>
                <w:szCs w:val="24"/>
                <w:highlight w:val="none"/>
                <w:lang w:val="en-US" w:eastAsia="zh-CN" w:bidi="ar"/>
              </w:rPr>
              <w:t>/摆动板式</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De110/DN100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手柄蝶阀</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De110/DN100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手柄蝶阀</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De160/DN150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手柄蝶阀</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De200/DN200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蜗齿蝶阀</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315(DN300)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蜗齿蝶阀</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400(DN400)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铸铁</w:t>
            </w:r>
            <w:r>
              <w:rPr>
                <w:rStyle w:val="966"/>
                <w:rFonts w:hint="eastAsia" w:asciiTheme="minorEastAsia" w:hAnsiTheme="minorEastAsia" w:eastAsiaTheme="minorEastAsia" w:cstheme="minorEastAsia"/>
                <w:color w:val="auto"/>
                <w:sz w:val="24"/>
                <w:szCs w:val="24"/>
                <w:highlight w:val="none"/>
                <w:lang w:val="en-US" w:eastAsia="zh-CN" w:bidi="ar"/>
              </w:rPr>
              <w:t>Y型过滤器</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DN150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软接头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110(DN100)*1.0MPa</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软接头</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160(DN150)*1.0MPa</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胶合剂</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770g</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安装配件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安装五金件、消耗件等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固定架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角铁、槽钢、固定支架、膨胀栓等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自动补水电动阀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DN100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保温管路</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橡塑保温材料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保温管铝板保护</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根据管路按照面积计算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Y形过滤器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DN100，含法兰，UPVC材质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电缆、电线、桥架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符合国标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压力表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0－1.6par</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温度表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0-100度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标识标牌</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泳池水除理系统安装</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包括现场设备、管路系统安装、调试、试运行及开通、移交、培训等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水处理设备费合计</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35" w:type="dxa"/>
            <w:gridSpan w:val="5"/>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二、三集一体除湿设备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名  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泳池三集一体除湿热泵</w:t>
            </w:r>
          </w:p>
        </w:tc>
        <w:tc>
          <w:tcPr>
            <w:tcW w:w="4860"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★1、除湿量：≥180kg/h，输入功率≤69  CQC≥2.75  提供节能产品认证证书及试验报告。</w:t>
            </w:r>
            <w:r>
              <w:rPr>
                <w:rFonts w:hint="eastAsia"/>
                <w:color w:val="auto"/>
                <w:highlight w:val="none"/>
                <w:lang w:val="en-US" w:eastAsia="zh-CN"/>
              </w:rPr>
              <w:br w:type="textWrapping"/>
            </w:r>
            <w:r>
              <w:rPr>
                <w:rFonts w:hint="eastAsia"/>
                <w:color w:val="auto"/>
                <w:highlight w:val="none"/>
                <w:lang w:val="en-US" w:eastAsia="zh-CN"/>
              </w:rPr>
              <w:t xml:space="preserve">2.制冷量：255KW,制热量：315KW，池水加热量：350KW 风量：42000m³/h，水流量：68m³/h,                                            </w:t>
            </w:r>
            <w:r>
              <w:rPr>
                <w:rFonts w:hint="eastAsia"/>
                <w:color w:val="auto"/>
                <w:highlight w:val="none"/>
                <w:lang w:val="en-US" w:eastAsia="zh-CN"/>
              </w:rPr>
              <w:br w:type="textWrapping"/>
            </w:r>
            <w:r>
              <w:rPr>
                <w:rFonts w:hint="eastAsia"/>
                <w:color w:val="auto"/>
                <w:highlight w:val="none"/>
                <w:lang w:val="en-US" w:eastAsia="zh-CN"/>
              </w:rPr>
              <w:t>2、配置：压缩机四台，主机共分为四段，主机段、送风机段、冷凝段、新风排回风段。</w:t>
            </w:r>
            <w:r>
              <w:rPr>
                <w:rFonts w:hint="eastAsia"/>
                <w:color w:val="auto"/>
                <w:highlight w:val="none"/>
                <w:lang w:val="en-US" w:eastAsia="zh-CN"/>
              </w:rPr>
              <w:br w:type="textWrapping"/>
            </w:r>
            <w:r>
              <w:rPr>
                <w:rFonts w:hint="eastAsia"/>
                <w:color w:val="auto"/>
                <w:highlight w:val="none"/>
                <w:lang w:val="en-US" w:eastAsia="zh-CN"/>
              </w:rPr>
              <w:t>3、设备采用设备采用PLC 控制系统。 新风排阀采用电动风阀 .                                    4、机器带modbus485通信协议、可以通过互联网接入楼宇进行远程监控。                             5、带光催化杀菌系统，新风排风采用电动风阀                                       6 冷媒：R410A环保冷媒</w:t>
            </w:r>
            <w:r>
              <w:rPr>
                <w:rFonts w:hint="eastAsia"/>
                <w:color w:val="auto"/>
                <w:highlight w:val="none"/>
                <w:lang w:val="en-US" w:eastAsia="zh-CN"/>
              </w:rPr>
              <w:br w:type="textWrapping"/>
            </w:r>
            <w:r>
              <w:rPr>
                <w:rFonts w:hint="eastAsia"/>
                <w:color w:val="auto"/>
                <w:highlight w:val="none"/>
                <w:lang w:val="en-US" w:eastAsia="zh-CN"/>
              </w:rPr>
              <w:t>7、设备带二氧化碳浓度探头，控制系统能根据室内空气质量，自动控制风阀，在节能的同时，控制新风和排风量，保证室内空气质量。</w:t>
            </w:r>
            <w:r>
              <w:rPr>
                <w:rFonts w:hint="eastAsia"/>
                <w:color w:val="auto"/>
                <w:highlight w:val="none"/>
                <w:lang w:val="en-US" w:eastAsia="zh-CN"/>
              </w:rPr>
              <w:br w:type="textWrapping"/>
            </w:r>
            <w:r>
              <w:rPr>
                <w:rFonts w:hint="eastAsia"/>
                <w:color w:val="auto"/>
                <w:highlight w:val="none"/>
                <w:lang w:val="en-US" w:eastAsia="zh-CN"/>
              </w:rPr>
              <w:t>★8、生产厂家具有一种恒温除湿热泵热水一体机技术，除湿系统换热器组合件技术，四系统智能除湿热泵机组通用控制系统技术，（提供第三方权威机构出具技术证明，不限于检测报告、技术成果加盖厂家公章）</w:t>
            </w:r>
          </w:p>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★9、 热泵、除湿机售后服务认证五星证书。</w:t>
            </w:r>
          </w:p>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★10、维修安装运行A类II级书</w:t>
            </w:r>
          </w:p>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★11、生产工厂通过ISO 14001 环境体系认证 ISO 9001质量体系管理认证   ISO 45001 职业健康认证。</w:t>
            </w:r>
          </w:p>
          <w:p>
            <w:pPr>
              <w:pStyle w:val="26"/>
              <w:ind w:left="0" w:leftChars="0" w:firstLine="0" w:firstLineChars="0"/>
              <w:rPr>
                <w:rFonts w:hint="eastAsia"/>
                <w:color w:val="auto"/>
                <w:highlight w:val="none"/>
              </w:rPr>
            </w:pPr>
            <w:r>
              <w:rPr>
                <w:rFonts w:hint="eastAsia"/>
                <w:b/>
                <w:bCs/>
                <w:color w:val="auto"/>
                <w:sz w:val="22"/>
                <w:szCs w:val="18"/>
                <w:highlight w:val="none"/>
                <w:lang w:val="en-US" w:eastAsia="zh-CN"/>
              </w:rPr>
              <w:t>带</w:t>
            </w:r>
            <w:r>
              <w:rPr>
                <w:rFonts w:hint="eastAsia"/>
                <w:color w:val="auto"/>
                <w:highlight w:val="none"/>
                <w:lang w:val="en-US" w:eastAsia="zh-CN"/>
              </w:rPr>
              <w:t>★</w:t>
            </w:r>
            <w:r>
              <w:rPr>
                <w:rFonts w:hint="eastAsia"/>
                <w:b/>
                <w:bCs/>
                <w:color w:val="auto"/>
                <w:sz w:val="22"/>
                <w:szCs w:val="18"/>
                <w:highlight w:val="none"/>
                <w:lang w:val="en-US" w:eastAsia="zh-CN"/>
              </w:rPr>
              <w:t>要求提供生产厂家证明文件并加盖公章。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风冷模块机组</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Style w:val="803"/>
                <w:rFonts w:hint="eastAsia"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制冷量：78KW,制冷功率：23.78KW，制冷电流：45.2A，额定制热量：82.5KW 额定输入功率（制热）：25.15KW额定输入电流（制热）47.8A；cop：3.28W；电源：380/3/50；循环水口：法兰DN65；水流量：21</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2、压缩机采用全封闭涡旋式能效高，                                                         3 冷媒：R410A环保冷媒</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4、自动开关机，智能化控制，液晶显示控制器、带过流、缺相、系统高低压保护等功能，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5、自带modbus485通信协议，可远程监控，采用多台联屏控制，同时支持小程序DTU远程控制，让使用者控制更方便，控制系统能根据水箱水温，自动控制水泵起停，在节能的同时，控制水温，保证水温恒定。</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Style w:val="803"/>
                <w:rFonts w:hint="eastAsia" w:asciiTheme="minorEastAsia" w:hAnsiTheme="minorEastAsia" w:eastAsiaTheme="minorEastAsia" w:cstheme="minorEastAsia"/>
                <w:color w:val="auto"/>
                <w:highlight w:val="none"/>
                <w:lang w:val="en-US" w:eastAsia="zh-CN" w:bidi="ar"/>
              </w:rPr>
              <w:t>★</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6、热泵换热器采用一种并列式高效换热器（生产厂家提供第三方权威机构出具技术证明，不限于检测报告、技术成果加盖厂家公章）</w:t>
            </w:r>
            <w:r>
              <w:rPr>
                <w:rStyle w:val="803"/>
                <w:rFonts w:hint="eastAsia" w:asciiTheme="minorEastAsia" w:hAnsiTheme="minorEastAsia" w:eastAsiaTheme="minorEastAsia" w:cstheme="minorEastAsia"/>
                <w:color w:val="auto"/>
                <w:highlight w:val="none"/>
                <w:lang w:val="en-US" w:eastAsia="zh-CN" w:bidi="ar"/>
              </w:rPr>
              <w:br w:type="textWrapping"/>
            </w:r>
            <w:r>
              <w:rPr>
                <w:rStyle w:val="803"/>
                <w:rFonts w:hint="eastAsia" w:asciiTheme="minorEastAsia" w:hAnsiTheme="minorEastAsia" w:eastAsiaTheme="minorEastAsia" w:cstheme="minorEastAsia"/>
                <w:color w:val="auto"/>
                <w:highlight w:val="none"/>
                <w:lang w:val="en-US" w:eastAsia="zh-CN" w:bidi="ar"/>
              </w:rPr>
              <w:t>★7、生产厂家具有ISO9001质量管理体系认证证书、ISO14001环境管理体系认证证书、ISO45001职业健康安全管理体系认证证书</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w:t>
            </w:r>
            <w:r>
              <w:rPr>
                <w:rStyle w:val="803"/>
                <w:rFonts w:hint="eastAsia" w:asciiTheme="minorEastAsia" w:hAnsiTheme="minorEastAsia" w:eastAsiaTheme="minorEastAsia" w:cstheme="minorEastAsia"/>
                <w:color w:val="auto"/>
                <w:highlight w:val="none"/>
                <w:lang w:val="en-US" w:eastAsia="zh-CN" w:bidi="ar"/>
              </w:rPr>
              <w:t>热泵、除湿机</w:t>
            </w:r>
            <w:r>
              <w:rPr>
                <w:rFonts w:hint="eastAsia"/>
                <w:color w:val="auto"/>
                <w:highlight w:val="none"/>
                <w:lang w:val="en-US" w:eastAsia="zh-CN"/>
              </w:rPr>
              <w:t>售后服务认证五星证书。</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★9、维修安装运行A类II级书。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b/>
                <w:bCs/>
                <w:color w:val="auto"/>
                <w:sz w:val="22"/>
                <w:szCs w:val="18"/>
                <w:highlight w:val="none"/>
                <w:lang w:val="en-US" w:eastAsia="zh-CN"/>
              </w:rPr>
              <w:t>带</w:t>
            </w:r>
            <w:r>
              <w:rPr>
                <w:rFonts w:hint="eastAsia"/>
                <w:color w:val="auto"/>
                <w:highlight w:val="none"/>
                <w:lang w:val="en-US" w:eastAsia="zh-CN"/>
              </w:rPr>
              <w:t>★</w:t>
            </w:r>
            <w:r>
              <w:rPr>
                <w:rFonts w:hint="eastAsia"/>
                <w:b/>
                <w:bCs/>
                <w:color w:val="auto"/>
                <w:sz w:val="22"/>
                <w:szCs w:val="18"/>
                <w:highlight w:val="none"/>
                <w:lang w:val="en-US" w:eastAsia="zh-CN"/>
              </w:rPr>
              <w:t>要求提供生产厂家证明文件并加盖公章。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承压水箱</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1000L，304不锈钢材质</w:t>
            </w:r>
          </w:p>
        </w:tc>
        <w:tc>
          <w:tcPr>
            <w:tcW w:w="7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室外机安装材料</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含冷媒、铜管配件、橡塑保温管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热水循环泵</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Q=75m³/h， H=15M 一用一备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热回收循环泵</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1、流量Q≥75m³/h，杨程H≥15m，功率N≥9kw/380v泳池专用泵,自带毛发聚集器,泵体、过滤头、过滤器、叶轮均采用工程塑料，轴承采用AISI316不锈钢，机械密封圈采用石墨/陶瓷密封  特种材料制泵体，可承压6kg/cm²</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电机为四级高能效电机，转速为1450R/min，不允许配二级的高转速2950R/min电机，以保证水泵低噪音，低转速大流量静音水泵，且泵轴和电机轴为同一根轴，不允许采用联轴器或套轴加长的形式，保证水泵运行平稳</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3、316不锈钢泵轴，石墨机械密封</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Style w:val="803"/>
                <w:rFonts w:hint="eastAsia" w:asciiTheme="minorEastAsia" w:hAnsiTheme="minorEastAsia" w:eastAsiaTheme="minorEastAsia" w:cstheme="minorEastAsia"/>
                <w:color w:val="auto"/>
                <w:highlight w:val="none"/>
                <w:lang w:val="en-US" w:eastAsia="zh-CN" w:bidi="ar"/>
              </w:rPr>
              <w:t>★4、耐温70℃度水温，提供SCT高温认证</w:t>
            </w:r>
            <w:r>
              <w:rPr>
                <w:rStyle w:val="803"/>
                <w:rFonts w:hint="eastAsia" w:asciiTheme="minorEastAsia" w:hAnsiTheme="minorEastAsia" w:eastAsiaTheme="minorEastAsia" w:cstheme="minorEastAsia"/>
                <w:color w:val="auto"/>
                <w:highlight w:val="none"/>
                <w:lang w:val="en-US" w:eastAsia="zh-CN" w:bidi="ar"/>
              </w:rPr>
              <w:br w:type="textWrapping"/>
            </w:r>
            <w:r>
              <w:rPr>
                <w:rStyle w:val="803"/>
                <w:rFonts w:hint="eastAsia" w:asciiTheme="minorEastAsia" w:hAnsiTheme="minorEastAsia" w:eastAsiaTheme="minorEastAsia" w:cstheme="minorEastAsia"/>
                <w:color w:val="auto"/>
                <w:highlight w:val="none"/>
                <w:lang w:val="en-US" w:eastAsia="zh-CN" w:bidi="ar"/>
              </w:rPr>
              <w:t>★5、为了防止假冒产品，请提供与产品一致的CE证书</w:t>
            </w:r>
            <w:r>
              <w:rPr>
                <w:rStyle w:val="803"/>
                <w:rFonts w:hint="eastAsia" w:asciiTheme="minorEastAsia" w:hAnsiTheme="minorEastAsia" w:eastAsiaTheme="minorEastAsia" w:cstheme="minorEastAsia"/>
                <w:color w:val="auto"/>
                <w:highlight w:val="none"/>
                <w:lang w:val="en-US" w:eastAsia="zh-CN" w:bidi="ar"/>
              </w:rPr>
              <w:br w:type="textWrapping"/>
            </w:r>
            <w:r>
              <w:rPr>
                <w:rStyle w:val="803"/>
                <w:rFonts w:hint="eastAsia" w:asciiTheme="minorEastAsia" w:hAnsiTheme="minorEastAsia" w:eastAsiaTheme="minorEastAsia" w:cstheme="minorEastAsia"/>
                <w:color w:val="auto"/>
                <w:highlight w:val="none"/>
                <w:lang w:val="en-US" w:eastAsia="zh-CN" w:bidi="ar"/>
              </w:rPr>
              <w:t>6、特种材料制泵体，可承压6kg/cm²</w:t>
            </w:r>
            <w:r>
              <w:rPr>
                <w:rStyle w:val="803"/>
                <w:rFonts w:hint="eastAsia" w:asciiTheme="minorEastAsia" w:hAnsiTheme="minorEastAsia" w:eastAsiaTheme="minorEastAsia" w:cstheme="minorEastAsia"/>
                <w:color w:val="auto"/>
                <w:highlight w:val="none"/>
                <w:lang w:val="en-US" w:eastAsia="zh-CN" w:bidi="ar"/>
              </w:rPr>
              <w:br w:type="textWrapping"/>
            </w:r>
            <w:r>
              <w:rPr>
                <w:rStyle w:val="803"/>
                <w:rFonts w:hint="eastAsia" w:asciiTheme="minorEastAsia" w:hAnsiTheme="minorEastAsia" w:eastAsiaTheme="minorEastAsia" w:cstheme="minorEastAsia"/>
                <w:color w:val="auto"/>
                <w:highlight w:val="none"/>
                <w:lang w:val="en-US" w:eastAsia="zh-CN" w:bidi="ar"/>
              </w:rPr>
              <w:t>★7、生产工厂通过ISO 14001 环境管理体系认证 ISO 9001质量体系管理认证   ISO 45001 职业健康认证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除湿热泵与循环泵管道管件</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包括连接热水管路、阀组、像塑保温等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除湿风管</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酚醛风管，单面彩钢板，单面铝箔（20mm）；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送风静压箱</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1500*2500*1000mm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回风静压箱</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2500*3000*1000mm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70℃防火阀</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2000*700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70℃防火阀</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70℃防火阀</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860*630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手动对开多叶调节阀</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2000*700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进排风室外防虫网</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不锈钢百叶，内置防虫网，800*630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回风口</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单层百叶活动风口，可调节2000*400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送风口</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旋流风口，可调节，直径500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风管支架及线缆辅材</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泳池除湿系统安装</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包括风管及除湿机组现场组装调试、铜管安装、加注冷媒等等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三集一体热泵设备费合计</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35" w:type="dxa"/>
            <w:gridSpan w:val="5"/>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三、淋浴热水设备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名  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空气能热泵热水器</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803"/>
                <w:rFonts w:hint="eastAsia"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★1.工况：干球温度20℃，湿球温度15℃，进出水温度：15/55℃；制热量≥146KW;输入功率≤32KW；        提供检测报告                                                   ★2.COP≥4.67  提供检测报告</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3.进出水温度：15/55℃；</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4.噪音≦75db,最大工作压力1.2MPa；</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5.尺寸：2172*2006*2097mm 重量：875kg；</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 xml:space="preserve">6.压缩机：采用4台全封闭涡旋式；                                                        7.冷媒：R410A环保冷媒 </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8.自动开关机，智能化控制，液晶显示控制器、面板防水；</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9、带过流、缺相、系统高低压保护等功能。</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10、自带modbus485通信协议，可远程监控</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11、采用多台联屏，让控制更方便，控制系统能根据热水水温，</w:t>
            </w:r>
            <w:r>
              <w:rPr>
                <w:rStyle w:val="881"/>
                <w:rFonts w:hint="eastAsia" w:asciiTheme="minorEastAsia" w:hAnsiTheme="minorEastAsia" w:eastAsiaTheme="minorEastAsia" w:cstheme="minorEastAsia"/>
                <w:color w:val="auto"/>
                <w:highlight w:val="none"/>
                <w:lang w:val="en-US" w:eastAsia="zh-CN" w:bidi="ar"/>
              </w:rPr>
              <w:br w:type="textWrapping"/>
            </w:r>
            <w:r>
              <w:rPr>
                <w:rStyle w:val="881"/>
                <w:rFonts w:hint="eastAsia" w:asciiTheme="minorEastAsia" w:hAnsiTheme="minorEastAsia" w:eastAsiaTheme="minorEastAsia" w:cstheme="minorEastAsia"/>
                <w:color w:val="auto"/>
                <w:highlight w:val="none"/>
                <w:lang w:val="en-US" w:eastAsia="zh-CN" w:bidi="ar"/>
              </w:rPr>
              <w:t>12、自动控制水泵起停，在节能的同时，控制水温，保证热水水温。</w:t>
            </w:r>
            <w:r>
              <w:rPr>
                <w:rStyle w:val="881"/>
                <w:rFonts w:hint="eastAsia" w:asciiTheme="minorEastAsia" w:hAnsiTheme="minorEastAsia" w:eastAsiaTheme="minorEastAsia" w:cstheme="minorEastAsia"/>
                <w:color w:val="auto"/>
                <w:highlight w:val="none"/>
                <w:lang w:val="en-US" w:eastAsia="zh-CN" w:bidi="ar"/>
              </w:rPr>
              <w:br w:type="textWrapping"/>
            </w:r>
            <w:r>
              <w:rPr>
                <w:rStyle w:val="803"/>
                <w:rFonts w:hint="eastAsia" w:asciiTheme="minorEastAsia" w:hAnsiTheme="minorEastAsia" w:eastAsiaTheme="minorEastAsia" w:cstheme="minorEastAsia"/>
                <w:color w:val="auto"/>
                <w:highlight w:val="none"/>
                <w:lang w:val="en-US" w:eastAsia="zh-CN" w:bidi="ar"/>
              </w:rPr>
              <w:t>★13、热泵换热器采用一种并列式高效换热器</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（生产厂家提供第三方权威机构出具技术证明，不限于检测报告、技术成果加盖厂家公章）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Style w:val="803"/>
                <w:rFonts w:hint="eastAsia" w:asciiTheme="minorEastAsia" w:hAnsiTheme="minorEastAsia" w:eastAsiaTheme="minorEastAsia" w:cstheme="minorEastAsia"/>
                <w:color w:val="auto"/>
                <w:highlight w:val="none"/>
                <w:lang w:val="en-US" w:eastAsia="zh-CN" w:bidi="ar"/>
              </w:rPr>
              <w:t>★14、生产厂家具有ISO9001质量管理体系认证证书、ISO14001环境管理体系认证证书、ISO45001职业健康安全管理体系认证证书、 热泵售后服务认证书，维修安装运行A类II级书，提供检测报告</w:t>
            </w:r>
            <w:r>
              <w:rPr>
                <w:rStyle w:val="881"/>
                <w:rFonts w:hint="eastAsia" w:asciiTheme="minorEastAsia" w:hAnsiTheme="minorEastAsia" w:eastAsiaTheme="minorEastAsia" w:cstheme="minorEastAsia"/>
                <w:color w:val="auto"/>
                <w:highlight w:val="none"/>
                <w:lang w:val="en-US" w:eastAsia="zh-CN"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保温水箱</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3*5*2不锈钢保温水箱，聚氨脂保温，含自动补水、槽钢基础，液位观察、检修孔，透气孔，检修爬梯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淋浴热水循环泵</w:t>
            </w:r>
          </w:p>
        </w:tc>
        <w:tc>
          <w:tcPr>
            <w:tcW w:w="4860"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N=7.5KW　Q=50m³/h，H=25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淋浴热水增压泵</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N=2.2KW Q=12m³/h，H=24</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带变频恒压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温控系统</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检测水箱温度，液晶显示水温并连锁水泵启停工作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电器控制柜</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规格：内部电气元件采用施耐德,柜体用≥1.2mm厚优质钢板制作，表面静电喷涂，防护等级为IP42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配套PPR热水管道</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型号：按需</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规格：PPR材质，耐压1.0Mpa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配套PPR保温管道</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型号：按需</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规格：橡塑材质，厚度3CM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保温管铝板保护</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根据管路按照面积计算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60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管道阀门及配件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型号：按需</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材质：铸铜阀门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固定架</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钢支架、膨胀栓等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安装五金件</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配套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不锈钢止回阀</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配套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安全排气阀</w:t>
            </w:r>
          </w:p>
        </w:tc>
        <w:tc>
          <w:tcPr>
            <w:tcW w:w="4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配套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压力表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0－1.6par</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温度表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0-100度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淋浴热水系统安装</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包括热泵安装、水箱制作等安装调试，设备就位，试运行及开通、移交、培训等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淋浴热水设备费合计</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35" w:type="dxa"/>
            <w:gridSpan w:val="5"/>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四、游泳比赛计时记分系统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设备名称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主设备</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名称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规格、参数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游泳计时主机</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游泳计时主机，集成发令机功能，采用复合CAN通讯技术，将声音及数据编码数字方式传输。                                                                                1、采用1PPM高精度时间振荡器，时间精确到0.001s；</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2、5寸高清LED高分辨率显示屏，显示赛前、赛中、赛后等信息。</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★3、具有比赛设置、显示功能。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★4、具有触板时间显示，成绩排名显示，犯规显示，盲表成绩显示功能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★5、具有发令音频输出功能。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★6、具有无线发令计时开始功能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★7、具有发令灯、发令喇叭与发令信号同步功能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★8、具有手动模拟发令功能</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10、具备软硬件开机自检功能</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11、全国残疾人游泳比赛通用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近端发令麦克</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1、双LED防水按键，左键麦克，右键电笛；                                                     2、具有状态指示灯。                                                                                               3、使用防水PVC外壳及特种防水防腐蚀线缆。</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4、全国残疾人游泳比赛通用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远端发令麦克</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1、双LED防水按键，左键麦克，右键电笛；                                                     2、具有状态指示灯。                                                                                               3、使用防水PVC外壳及特种防水防腐蚀线缆。</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4、连接专用绕线车连接线，远端发令使用</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5、全国残疾人游泳比赛通用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总控线缆</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防水防腐蚀专用线缆、可传输扬声器信号、触版信号、接力出发判断器信号、盲表A/盲表B/盲表C信号；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总控线缆延长线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Style w:val="968"/>
                <w:rFonts w:hint="eastAsia" w:asciiTheme="minorEastAsia" w:hAnsiTheme="minorEastAsia" w:eastAsiaTheme="minorEastAsia" w:cstheme="minorEastAsia"/>
                <w:color w:val="auto"/>
                <w:highlight w:val="none"/>
                <w:lang w:val="en-US" w:eastAsia="zh-CN" w:bidi="ar"/>
              </w:rPr>
              <w:t>防水防腐蚀专用线缆、可传输扬声器信号、触版信号、接力出发判断器信号、盲表A/盲表B/盲表C信号。使用专用绕线车连接线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标准触板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 xml:space="preserve">1、符合FINA和中国游泳协会的要求；                                                                    </w:t>
            </w:r>
            <w:r>
              <w:rPr>
                <w:rStyle w:val="968"/>
                <w:rFonts w:hint="eastAsia" w:asciiTheme="minorEastAsia" w:hAnsiTheme="minorEastAsia" w:eastAsiaTheme="minorEastAsia" w:cstheme="minorEastAsia"/>
                <w:color w:val="auto"/>
                <w:highlight w:val="none"/>
                <w:lang w:val="en-US" w:eastAsia="zh-CN" w:bidi="ar"/>
              </w:rPr>
              <w:t>2、整块触板表面无触碰盲点；触板PVC拼板表面开孔，增加摩擦力。</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 xml:space="preserve">3、采用全塑（PVC），表面喷涂防滑涂层。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4、后置压力传感器，触发力度大于2KG。</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5、配有专用固定件，采用SUS304不锈钢材质</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6、接力比赛使用时，有出发反应时、分段计时</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7、仰泳比赛使用时，有出发反应时</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8、50m以上的比赛使用时，有分段计时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盲表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Style w:val="968"/>
                <w:rFonts w:hint="eastAsia" w:asciiTheme="minorEastAsia" w:hAnsiTheme="minorEastAsia" w:eastAsiaTheme="minorEastAsia" w:cstheme="minorEastAsia"/>
                <w:color w:val="auto"/>
                <w:highlight w:val="none"/>
                <w:lang w:val="en-US" w:eastAsia="zh-CN" w:bidi="ar"/>
              </w:rPr>
              <w:t xml:space="preserve">1、标准配置为每泳道3套, 三种不同号码区分不同的裁判使用。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 xml:space="preserve">2、采用医疗级硅胶弹簧线，重量轻、手感佳。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3、直插插头设计，便于使用。</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4、开模定制采用法国专有按键，耐用，防水防腐蚀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泳道数据终端</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Style w:val="968"/>
                <w:rFonts w:hint="eastAsia" w:asciiTheme="minorEastAsia" w:hAnsiTheme="minorEastAsia" w:eastAsiaTheme="minorEastAsia" w:cstheme="minorEastAsia"/>
                <w:color w:val="auto"/>
                <w:highlight w:val="none"/>
                <w:lang w:val="en-US" w:eastAsia="zh-CN" w:bidi="ar"/>
              </w:rPr>
              <w:t xml:space="preserve">内置物联网数据模块，实时监控触板、盲表、接力出发判断器的工作状态，并通过数据和光电形式体现硬件工作状态。集泳道控制和扬声器功能为一体。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 xml:space="preserve">1、传输接口：扬声器接口、触板接口、接力出发判断器接口、盲表A/B/C接口且具有防呆功能，防止插错。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 xml:space="preserve">2、安装残疾人比赛专用指示灯（选配），本次未配置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 xml:space="preserve">3、防水防潮，耐腐蚀。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4、可修改数据终端ID（修改泳道号对应的扬声器）</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5、具备设备故障提示功能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出发判断器（外置）</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Style w:val="968"/>
                <w:rFonts w:hint="eastAsia" w:asciiTheme="minorEastAsia" w:hAnsiTheme="minorEastAsia" w:eastAsiaTheme="minorEastAsia" w:cstheme="minorEastAsia"/>
                <w:color w:val="auto"/>
                <w:highlight w:val="none"/>
                <w:lang w:val="en-US" w:eastAsia="zh-CN" w:bidi="ar"/>
              </w:rPr>
              <w:t>1、提供运动员出发反应及接力比赛交接棒时间，精确到0.001s。</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 xml:space="preserve">2、安装在游泳出发台上，简单实用，安装拆卸不需借助任何工具。 </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3、颜色可根据现场采购的出发台颜色定制。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赛事编排管理软件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1、按照游泳比赛规则开发，对游泳比赛编排管理，对成绩进行处理，排序，连接发布系统等。                                                                       2、支持网络编排。                                                             3、赛程全过程控制，即时的自动统计、打印各类相关信息，能有效提高游泳比赛的举办水平。</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 xml:space="preserve">4、支持残疾人及特奥比赛使用。                                </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5、支持无缝对接HT-TEK，支持国际赛事数据对接。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成绩发布软件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 xml:space="preserve">1、连接大屏幕,同步显示比赛信息。                                                                 </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2、具备赛前信息编辑显示，赛时颁奖信息显示，赛时计时记分同步显示以及赛后的结束仪式。</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3、屏幕格式、颜色、分辨率可以随意调节。适应各类型大屏。</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4、内存占用低、操作简单、只需赛前调试。</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5、支持各种赛事（包含趣味项目）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游泳比赛计时记分软件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1、硬件状态监控：监控发令系统、触板、出发判断器、盲表、报趟器等部件的工作状态，并进行提醒。</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2、比赛实时控制：获取编排的数据，加载比赛。选定比赛后，启动、停止一组比赛。根据需要，具有并组（例如，在小年龄组长距离赛事中，如果分组太多，可同时进行2组比赛，提高比赛效率）、并项功能（例如，在残疾人游泳比赛中，不同组别的同一个项目参赛人员可能很少，可以把多个项目的合并比赛，提高比赛效率）。</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3、计时显示：启动赛事后，接收各个部件的计时信息，并显示在对应的位置；支持二次触板处理功能，当盲表成绩优于触板成绩时，系统自动提醒。加趟/减趟：由于运动员触碰力度不够或其他原因造成的漏触，系统会自动加趟；具有手动加趟和减趟功能；</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4、成绩确认：确认最终成绩，将成绩直接导入到编排系统中，无需其他软件的参与；</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5、特殊处理：运动员弃权、犯规、取消等状态可在该软件上设置，直接同步到大屏；</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6、实时事件打印：触板、出发台、盲表等任何的动作，配备的打印机会立即打印，避免了数据丢失和作弊；（可根据需要关闭、开启该功能）</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7、成绩提醒：对于二次触板、破纪录、平记录等问题，系统会自动提醒，减少了系统操作者的现场压力；</w:t>
            </w:r>
            <w:r>
              <w:rPr>
                <w:rStyle w:val="968"/>
                <w:rFonts w:hint="eastAsia" w:asciiTheme="minorEastAsia" w:hAnsiTheme="minorEastAsia" w:eastAsiaTheme="minorEastAsia" w:cstheme="minorEastAsia"/>
                <w:color w:val="auto"/>
                <w:highlight w:val="none"/>
                <w:lang w:val="en-US" w:eastAsia="zh-CN" w:bidi="ar"/>
              </w:rPr>
              <w:br w:type="textWrapping"/>
            </w:r>
            <w:r>
              <w:rPr>
                <w:rStyle w:val="968"/>
                <w:rFonts w:hint="eastAsia" w:asciiTheme="minorEastAsia" w:hAnsiTheme="minorEastAsia" w:eastAsiaTheme="minorEastAsia" w:cstheme="minorEastAsia"/>
                <w:color w:val="auto"/>
                <w:highlight w:val="none"/>
                <w:lang w:val="en-US" w:eastAsia="zh-CN" w:bidi="ar"/>
              </w:rPr>
              <w:t xml:space="preserve">8、具备操作日志功能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触板不锈钢储运车</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可装载10块标准触版，整体SUS不锈钢防锈制作，四轮带锁止装置，触板运输专用绑带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触板固定配件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1、直角固定件。2、泳道线固定件。3、平面固定件。4、出发台触板固定件。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外置式出发判断器推车</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外置式出发判断器专用推车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扬声器及线缆航空箱</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可以装10个终端扬声器，以及配套线缆。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综合航空箱</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放置：计时主机、发令终端、线缆、充电器、成绩显示屏 21.45英寸，成绩显示表、网络接口等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电源线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RVV3*1.5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信号线</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UTP6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预埋管</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SC25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游泳比赛计时计分系统</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包括设备安装调试，设备就位，试运行及功能开通、移交、培训等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r>
    </w:tbl>
    <w:p>
      <w:pPr>
        <w:pStyle w:val="63"/>
        <w:ind w:left="0" w:leftChars="0" w:firstLine="0" w:firstLineChars="0"/>
        <w:rPr>
          <w:rFonts w:ascii="新宋体" w:hAnsi="新宋体" w:eastAsia="新宋体" w:cs="新宋体"/>
          <w:b/>
          <w:bCs/>
          <w:color w:val="auto"/>
          <w:spacing w:val="14"/>
          <w:sz w:val="24"/>
          <w:highlight w:val="none"/>
        </w:rPr>
      </w:pPr>
    </w:p>
    <w:p>
      <w:pPr>
        <w:pStyle w:val="26"/>
        <w:ind w:firstLine="0" w:firstLineChars="0"/>
        <w:outlineLvl w:val="9"/>
        <w:rPr>
          <w:rFonts w:hint="eastAsia" w:ascii="宋体" w:hAnsi="宋体" w:cs="宋体"/>
          <w:b/>
          <w:bCs w:val="0"/>
          <w:color w:val="auto"/>
          <w:sz w:val="24"/>
          <w:highlight w:val="none"/>
          <w:lang w:val="en-US" w:eastAsia="zh-CN"/>
        </w:rPr>
      </w:pPr>
      <w:r>
        <w:rPr>
          <w:rFonts w:hint="eastAsia" w:hAnsi="宋体" w:cs="宋体"/>
          <w:b/>
          <w:bCs w:val="0"/>
          <w:color w:val="auto"/>
          <w:sz w:val="24"/>
          <w:highlight w:val="none"/>
          <w:lang w:val="en-US" w:eastAsia="zh-CN"/>
        </w:rPr>
        <w:t>注：上述内容包括</w:t>
      </w:r>
      <w:r>
        <w:rPr>
          <w:rFonts w:hint="eastAsia" w:ascii="宋体" w:hAnsi="宋体" w:cs="宋体"/>
          <w:b/>
          <w:bCs w:val="0"/>
          <w:i w:val="0"/>
          <w:iCs w:val="0"/>
          <w:color w:val="auto"/>
          <w:kern w:val="0"/>
          <w:sz w:val="24"/>
          <w:szCs w:val="24"/>
          <w:highlight w:val="none"/>
          <w:u w:val="none"/>
          <w:lang w:val="en-US" w:eastAsia="zh-CN" w:bidi="ar"/>
        </w:rPr>
        <w:t>安装调试服务，</w:t>
      </w:r>
      <w:r>
        <w:rPr>
          <w:rFonts w:hint="eastAsia" w:ascii="宋体" w:hAnsi="宋体" w:eastAsia="宋体" w:cs="宋体"/>
          <w:b/>
          <w:bCs w:val="0"/>
          <w:i w:val="0"/>
          <w:iCs w:val="0"/>
          <w:color w:val="auto"/>
          <w:kern w:val="0"/>
          <w:sz w:val="24"/>
          <w:szCs w:val="24"/>
          <w:highlight w:val="none"/>
          <w:u w:val="none"/>
          <w:lang w:val="en-US" w:eastAsia="zh-CN" w:bidi="ar"/>
        </w:rPr>
        <w:t>服务中包含辅助管件、管材、电缆线等安装调试服务中所需材料。</w:t>
      </w:r>
    </w:p>
    <w:p>
      <w:pPr>
        <w:widowControl/>
        <w:spacing w:line="360" w:lineRule="auto"/>
        <w:ind w:firstLine="482" w:firstLineChars="200"/>
        <w:jc w:val="left"/>
        <w:outlineLvl w:val="9"/>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其它要求</w:t>
      </w:r>
    </w:p>
    <w:p>
      <w:pPr>
        <w:widowControl/>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电源：380V3N~50Hz。</w:t>
      </w:r>
      <w:r>
        <w:rPr>
          <w:rFonts w:hint="eastAsia" w:ascii="宋体" w:hAnsi="宋体" w:cs="宋体"/>
          <w:color w:val="auto"/>
          <w:sz w:val="24"/>
          <w:szCs w:val="24"/>
          <w:highlight w:val="none"/>
          <w:lang w:val="en-US" w:eastAsia="zh-CN"/>
        </w:rPr>
        <w:t>泳池专用空气能热泵</w:t>
      </w:r>
      <w:r>
        <w:rPr>
          <w:rFonts w:hint="eastAsia" w:ascii="宋体" w:hAnsi="宋体" w:eastAsia="宋体" w:cs="宋体"/>
          <w:color w:val="auto"/>
          <w:sz w:val="24"/>
          <w:szCs w:val="24"/>
          <w:highlight w:val="none"/>
        </w:rPr>
        <w:t>最高出水温度</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热水空气能热泵最高出水温度60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防触电保护等级：Ⅰ级；防水等级：IPX4；</w:t>
      </w:r>
    </w:p>
    <w:p>
      <w:pPr>
        <w:widowControl/>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2.具有压缩机过热、过压、缺水、过电流、缺相、漏电等多重保护功能，机组配有微电脑显示控制屏，设有温度显示装置，具有启停、掉电记忆功能等；</w:t>
      </w:r>
    </w:p>
    <w:p>
      <w:pPr>
        <w:pStyle w:val="25"/>
        <w:adjustRightInd w:val="0"/>
        <w:snapToGrid w:val="0"/>
        <w:spacing w:line="440" w:lineRule="exact"/>
        <w:ind w:firstLine="482" w:firstLineChars="200"/>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lang w:val="en-US" w:eastAsia="zh-CN"/>
        </w:rPr>
        <w:t>五、</w:t>
      </w:r>
      <w:r>
        <w:rPr>
          <w:rFonts w:hint="eastAsia" w:ascii="宋体" w:hAnsi="宋体"/>
          <w:b/>
          <w:bCs/>
          <w:color w:val="auto"/>
          <w:kern w:val="0"/>
          <w:sz w:val="24"/>
          <w:szCs w:val="24"/>
          <w:highlight w:val="none"/>
        </w:rPr>
        <w:t>货物质量保证和标准</w:t>
      </w:r>
    </w:p>
    <w:p>
      <w:pPr>
        <w:spacing w:line="440" w:lineRule="exact"/>
        <w:ind w:left="0" w:firstLine="480" w:firstLineChars="200"/>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lang w:val="en-US" w:eastAsia="zh-CN"/>
        </w:rPr>
        <w:t>1、</w:t>
      </w:r>
      <w:r>
        <w:rPr>
          <w:rFonts w:hint="eastAsia" w:ascii="宋体" w:hAnsi="宋体" w:eastAsia="宋体" w:cs="Times New Roman"/>
          <w:b w:val="0"/>
          <w:bCs w:val="0"/>
          <w:color w:val="auto"/>
          <w:kern w:val="0"/>
          <w:sz w:val="24"/>
          <w:szCs w:val="24"/>
          <w:highlight w:val="none"/>
        </w:rPr>
        <w:t>本项目所有产品应提供自货物验收合格并交付使用后至少</w:t>
      </w:r>
      <w:r>
        <w:rPr>
          <w:rFonts w:hint="eastAsia" w:ascii="宋体" w:hAnsi="宋体" w:eastAsia="宋体" w:cs="Times New Roman"/>
          <w:b w:val="0"/>
          <w:bCs w:val="0"/>
          <w:color w:val="auto"/>
          <w:kern w:val="0"/>
          <w:sz w:val="24"/>
          <w:szCs w:val="24"/>
          <w:highlight w:val="none"/>
          <w:lang w:eastAsia="zh-CN"/>
        </w:rPr>
        <w:t>2</w:t>
      </w:r>
      <w:r>
        <w:rPr>
          <w:rFonts w:hint="eastAsia" w:ascii="宋体" w:hAnsi="宋体" w:eastAsia="宋体" w:cs="Times New Roman"/>
          <w:b w:val="0"/>
          <w:bCs w:val="0"/>
          <w:color w:val="auto"/>
          <w:kern w:val="0"/>
          <w:sz w:val="24"/>
          <w:szCs w:val="24"/>
          <w:highlight w:val="none"/>
        </w:rPr>
        <w:t>年（</w:t>
      </w:r>
      <w:r>
        <w:rPr>
          <w:rFonts w:hint="eastAsia" w:ascii="宋体" w:hAnsi="宋体" w:eastAsia="宋体" w:cs="Times New Roman"/>
          <w:b w:val="0"/>
          <w:bCs w:val="0"/>
          <w:color w:val="auto"/>
          <w:kern w:val="0"/>
          <w:sz w:val="24"/>
          <w:szCs w:val="24"/>
          <w:highlight w:val="none"/>
          <w:lang w:eastAsia="zh-CN"/>
        </w:rPr>
        <w:t>2</w:t>
      </w:r>
      <w:r>
        <w:rPr>
          <w:rFonts w:hint="eastAsia" w:ascii="宋体" w:hAnsi="宋体" w:eastAsia="宋体" w:cs="Times New Roman"/>
          <w:b w:val="0"/>
          <w:bCs w:val="0"/>
          <w:color w:val="auto"/>
          <w:kern w:val="0"/>
          <w:sz w:val="24"/>
          <w:szCs w:val="24"/>
          <w:highlight w:val="none"/>
          <w:lang w:val="en-US" w:eastAsia="zh-CN"/>
        </w:rPr>
        <w:t>4</w:t>
      </w:r>
      <w:r>
        <w:rPr>
          <w:rFonts w:hint="eastAsia" w:ascii="宋体" w:hAnsi="宋体" w:eastAsia="宋体" w:cs="Times New Roman"/>
          <w:b w:val="0"/>
          <w:bCs w:val="0"/>
          <w:color w:val="auto"/>
          <w:kern w:val="0"/>
          <w:sz w:val="24"/>
          <w:szCs w:val="24"/>
          <w:highlight w:val="none"/>
        </w:rPr>
        <w:t>个月）的现场免费质保期，如厂商本身承诺的产品质保期高于此要求的则按照厂商承诺执行在质量保证期内，卖方对由于产品设计、工艺、材料、配套件的缺陷而造成的任何产品质量问题或故障负责。</w:t>
      </w:r>
    </w:p>
    <w:p>
      <w:pPr>
        <w:spacing w:line="440" w:lineRule="exact"/>
        <w:ind w:left="0" w:firstLine="480" w:firstLineChars="200"/>
        <w:rPr>
          <w:rFonts w:hint="eastAsia" w:ascii="宋体" w:hAnsi="宋体"/>
          <w:bCs/>
          <w:color w:val="auto"/>
          <w:kern w:val="0"/>
          <w:sz w:val="24"/>
          <w:szCs w:val="24"/>
          <w:highlight w:val="none"/>
        </w:rPr>
      </w:pPr>
      <w:r>
        <w:rPr>
          <w:rFonts w:hint="eastAsia" w:ascii="宋体" w:hAnsi="宋体"/>
          <w:b w:val="0"/>
          <w:bCs w:val="0"/>
          <w:color w:val="auto"/>
          <w:kern w:val="0"/>
          <w:sz w:val="24"/>
          <w:szCs w:val="24"/>
          <w:highlight w:val="none"/>
          <w:lang w:val="en-US" w:eastAsia="zh-CN"/>
        </w:rPr>
        <w:t>2、</w:t>
      </w:r>
      <w:r>
        <w:rPr>
          <w:rFonts w:hint="eastAsia" w:ascii="宋体" w:hAnsi="宋体"/>
          <w:b w:val="0"/>
          <w:bCs w:val="0"/>
          <w:color w:val="auto"/>
          <w:kern w:val="0"/>
          <w:sz w:val="24"/>
          <w:szCs w:val="24"/>
          <w:highlight w:val="none"/>
        </w:rPr>
        <w:t>货物的设计、制造、质量验收标准应符合国家（或国际）最新颁布的有关标准/规范要</w:t>
      </w:r>
      <w:r>
        <w:rPr>
          <w:rFonts w:hint="eastAsia" w:ascii="宋体" w:hAnsi="宋体"/>
          <w:bCs/>
          <w:color w:val="auto"/>
          <w:kern w:val="0"/>
          <w:sz w:val="24"/>
          <w:szCs w:val="24"/>
          <w:highlight w:val="none"/>
        </w:rPr>
        <w:t>求或相应的国际标准。</w:t>
      </w:r>
    </w:p>
    <w:p>
      <w:pPr>
        <w:spacing w:line="440" w:lineRule="exact"/>
        <w:ind w:left="542" w:leftChars="208" w:hanging="105" w:hangingChars="44"/>
        <w:rPr>
          <w:rFonts w:hint="eastAsia" w:ascii="宋体" w:hAnsi="宋体"/>
          <w:bCs/>
          <w:color w:val="auto"/>
          <w:kern w:val="0"/>
          <w:sz w:val="24"/>
          <w:szCs w:val="24"/>
          <w:highlight w:val="none"/>
        </w:rPr>
      </w:pPr>
      <w:r>
        <w:rPr>
          <w:rFonts w:hint="eastAsia" w:ascii="宋体" w:hAnsi="宋体"/>
          <w:bCs/>
          <w:color w:val="auto"/>
          <w:kern w:val="0"/>
          <w:sz w:val="24"/>
          <w:szCs w:val="24"/>
          <w:highlight w:val="none"/>
          <w:lang w:val="en-US" w:eastAsia="zh-CN"/>
        </w:rPr>
        <w:t>3、</w:t>
      </w:r>
      <w:r>
        <w:rPr>
          <w:rFonts w:hint="eastAsia" w:ascii="宋体" w:hAnsi="宋体"/>
          <w:bCs/>
          <w:color w:val="auto"/>
          <w:kern w:val="0"/>
          <w:sz w:val="24"/>
          <w:szCs w:val="24"/>
          <w:highlight w:val="none"/>
        </w:rPr>
        <w:t>凡需国家强制性认证或节能环保认证的产品、需提供国家权威部门出具的证书</w:t>
      </w:r>
    </w:p>
    <w:p>
      <w:pPr>
        <w:spacing w:line="440" w:lineRule="exact"/>
        <w:ind w:left="0" w:leftChars="0" w:firstLine="0" w:firstLineChars="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和认证标志。</w:t>
      </w:r>
    </w:p>
    <w:p>
      <w:pPr>
        <w:spacing w:line="440" w:lineRule="exact"/>
        <w:ind w:firstLine="482" w:firstLineChars="200"/>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lang w:val="en-US" w:eastAsia="zh-CN"/>
        </w:rPr>
        <w:t>六、</w:t>
      </w:r>
      <w:r>
        <w:rPr>
          <w:rFonts w:hint="eastAsia" w:ascii="宋体" w:hAnsi="宋体"/>
          <w:b/>
          <w:bCs/>
          <w:color w:val="auto"/>
          <w:kern w:val="0"/>
          <w:sz w:val="24"/>
          <w:szCs w:val="24"/>
          <w:highlight w:val="none"/>
        </w:rPr>
        <w:t>技术服务和人员培训</w:t>
      </w:r>
    </w:p>
    <w:p>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bCs/>
          <w:color w:val="auto"/>
          <w:kern w:val="0"/>
          <w:sz w:val="24"/>
          <w:szCs w:val="24"/>
          <w:highlight w:val="none"/>
          <w:lang w:val="en-US" w:eastAsia="zh-CN"/>
        </w:rPr>
        <w:t>1、</w:t>
      </w:r>
      <w:r>
        <w:rPr>
          <w:rFonts w:hint="eastAsia" w:ascii="宋体" w:hAnsi="宋体"/>
          <w:bCs/>
          <w:color w:val="auto"/>
          <w:kern w:val="0"/>
          <w:sz w:val="24"/>
          <w:szCs w:val="24"/>
          <w:highlight w:val="none"/>
        </w:rPr>
        <w:t>维修技术服务。出现质量问题而买方无法自行解决的，卖方在接到买方的维修电话或传真通知后30分钟内作出响应，电话沟通无法解决的，卖方维修人员应在</w:t>
      </w:r>
      <w:r>
        <w:rPr>
          <w:rFonts w:hint="eastAsia" w:ascii="宋体" w:hAnsi="宋体"/>
          <w:bCs/>
          <w:color w:val="auto"/>
          <w:kern w:val="0"/>
          <w:sz w:val="24"/>
          <w:szCs w:val="24"/>
          <w:highlight w:val="none"/>
          <w:lang w:val="en-US" w:eastAsia="zh-CN"/>
        </w:rPr>
        <w:t>5</w:t>
      </w:r>
      <w:r>
        <w:rPr>
          <w:rFonts w:hint="eastAsia" w:ascii="宋体" w:hAnsi="宋体"/>
          <w:bCs/>
          <w:color w:val="auto"/>
          <w:kern w:val="0"/>
          <w:sz w:val="24"/>
          <w:szCs w:val="24"/>
          <w:highlight w:val="none"/>
        </w:rPr>
        <w:t>小时内到达现场进行维修（包括更换零部件），排除故障，重大质量问题一时无法解决的，卖方应提出解决问题的应急处理预案。</w:t>
      </w:r>
      <w:r>
        <w:rPr>
          <w:rFonts w:hint="eastAsia" w:ascii="宋体" w:hAnsi="宋体" w:cs="宋体"/>
          <w:bCs/>
          <w:color w:val="auto"/>
          <w:sz w:val="24"/>
          <w:highlight w:val="none"/>
        </w:rPr>
        <w:t>对于解决不了的故障，中标单位应提供采购人同型号、同规格的备用设备使用，直至故障设备修复</w:t>
      </w:r>
      <w:r>
        <w:rPr>
          <w:rFonts w:hint="eastAsia" w:ascii="宋体" w:hAnsi="宋体" w:cs="宋体"/>
          <w:bCs/>
          <w:color w:val="auto"/>
          <w:sz w:val="24"/>
          <w:highlight w:val="none"/>
          <w:lang w:eastAsia="zh-CN"/>
        </w:rPr>
        <w:t>。</w:t>
      </w:r>
    </w:p>
    <w:p>
      <w:pPr>
        <w:spacing w:line="440" w:lineRule="exact"/>
        <w:ind w:left="0" w:leftChars="0"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提供7×24小时电话咨询服务。</w:t>
      </w:r>
    </w:p>
    <w:p>
      <w:pPr>
        <w:spacing w:line="440" w:lineRule="exact"/>
        <w:ind w:left="542" w:leftChars="208" w:hanging="105" w:hangingChars="44"/>
        <w:rPr>
          <w:rFonts w:hint="eastAsia" w:ascii="宋体" w:hAnsi="宋体"/>
          <w:bCs/>
          <w:color w:val="auto"/>
          <w:kern w:val="0"/>
          <w:sz w:val="24"/>
          <w:szCs w:val="24"/>
          <w:highlight w:val="none"/>
        </w:rPr>
      </w:pPr>
      <w:r>
        <w:rPr>
          <w:rFonts w:hint="eastAsia" w:ascii="宋体" w:hAnsi="宋体"/>
          <w:bCs/>
          <w:color w:val="auto"/>
          <w:kern w:val="0"/>
          <w:sz w:val="24"/>
          <w:szCs w:val="24"/>
          <w:highlight w:val="none"/>
          <w:lang w:val="en-US" w:eastAsia="zh-CN"/>
        </w:rPr>
        <w:t>2、</w:t>
      </w:r>
      <w:r>
        <w:rPr>
          <w:rFonts w:hint="eastAsia" w:ascii="宋体" w:hAnsi="宋体"/>
          <w:bCs/>
          <w:color w:val="auto"/>
          <w:kern w:val="0"/>
          <w:sz w:val="24"/>
          <w:szCs w:val="24"/>
          <w:highlight w:val="none"/>
        </w:rPr>
        <w:t>合同规定的</w:t>
      </w:r>
      <w:r>
        <w:rPr>
          <w:rFonts w:hint="eastAsia" w:ascii="宋体" w:hAnsi="宋体"/>
          <w:bCs/>
          <w:color w:val="auto"/>
          <w:kern w:val="0"/>
          <w:sz w:val="24"/>
          <w:szCs w:val="24"/>
          <w:highlight w:val="none"/>
          <w:lang w:val="en-US" w:eastAsia="zh-CN"/>
        </w:rPr>
        <w:t>质保</w:t>
      </w:r>
      <w:r>
        <w:rPr>
          <w:rFonts w:hint="eastAsia" w:ascii="宋体" w:hAnsi="宋体"/>
          <w:bCs/>
          <w:color w:val="auto"/>
          <w:kern w:val="0"/>
          <w:sz w:val="24"/>
          <w:szCs w:val="24"/>
          <w:highlight w:val="none"/>
        </w:rPr>
        <w:t>期限内，卖方应派遣有经验的工程技术人员在安装调试现场对</w:t>
      </w:r>
    </w:p>
    <w:p>
      <w:pPr>
        <w:spacing w:line="440" w:lineRule="exact"/>
        <w:ind w:left="0" w:leftChars="0" w:firstLine="0" w:firstLineChars="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方指派人员进行操作和</w:t>
      </w:r>
      <w:r>
        <w:rPr>
          <w:rFonts w:hint="eastAsia" w:ascii="宋体" w:hAnsi="宋体"/>
          <w:bCs/>
          <w:color w:val="auto"/>
          <w:kern w:val="0"/>
          <w:sz w:val="24"/>
          <w:szCs w:val="24"/>
          <w:highlight w:val="none"/>
          <w:lang w:val="en-US" w:eastAsia="zh-CN"/>
        </w:rPr>
        <w:t>免费</w:t>
      </w:r>
      <w:r>
        <w:rPr>
          <w:rFonts w:hint="eastAsia" w:ascii="宋体" w:hAnsi="宋体"/>
          <w:bCs/>
          <w:color w:val="auto"/>
          <w:kern w:val="0"/>
          <w:sz w:val="24"/>
          <w:szCs w:val="24"/>
          <w:highlight w:val="none"/>
        </w:rPr>
        <w:t>保养培训，使其能独立操作、维护、</w:t>
      </w:r>
      <w:r>
        <w:rPr>
          <w:rFonts w:hint="eastAsia" w:ascii="宋体" w:hAnsi="宋体"/>
          <w:bCs/>
          <w:color w:val="auto"/>
          <w:kern w:val="0"/>
          <w:sz w:val="24"/>
          <w:szCs w:val="24"/>
          <w:highlight w:val="none"/>
          <w:lang w:val="en-US" w:eastAsia="zh-CN"/>
        </w:rPr>
        <w:t>保</w:t>
      </w:r>
      <w:r>
        <w:rPr>
          <w:rFonts w:hint="eastAsia" w:ascii="宋体" w:hAnsi="宋体"/>
          <w:bCs/>
          <w:color w:val="auto"/>
          <w:kern w:val="0"/>
          <w:sz w:val="24"/>
          <w:szCs w:val="24"/>
          <w:highlight w:val="none"/>
        </w:rPr>
        <w:t>养。培训计划方案（培训人数、时间、地点、</w:t>
      </w:r>
      <w:r>
        <w:rPr>
          <w:rFonts w:hint="eastAsia" w:ascii="宋体" w:hAnsi="宋体"/>
          <w:bCs/>
          <w:color w:val="auto"/>
          <w:kern w:val="0"/>
          <w:sz w:val="24"/>
          <w:szCs w:val="24"/>
          <w:highlight w:val="none"/>
          <w:lang w:val="en-US" w:eastAsia="zh-CN"/>
        </w:rPr>
        <w:t>教材</w:t>
      </w:r>
      <w:r>
        <w:rPr>
          <w:rFonts w:ascii="宋体" w:hAnsi="宋体"/>
          <w:bCs/>
          <w:color w:val="auto"/>
          <w:kern w:val="0"/>
          <w:sz w:val="24"/>
          <w:szCs w:val="24"/>
          <w:highlight w:val="none"/>
        </w:rPr>
        <w:t>）</w:t>
      </w:r>
      <w:r>
        <w:rPr>
          <w:rFonts w:hint="eastAsia" w:ascii="宋体" w:hAnsi="宋体"/>
          <w:bCs/>
          <w:color w:val="auto"/>
          <w:kern w:val="0"/>
          <w:sz w:val="24"/>
          <w:szCs w:val="24"/>
          <w:highlight w:val="none"/>
        </w:rPr>
        <w:t>应在投标文件中详细说明。</w:t>
      </w:r>
    </w:p>
    <w:p>
      <w:pPr>
        <w:spacing w:line="440" w:lineRule="exact"/>
        <w:ind w:left="542" w:leftChars="208" w:hanging="105" w:hangingChars="44"/>
        <w:rPr>
          <w:rFonts w:hint="eastAsia" w:ascii="宋体" w:hAnsi="宋体"/>
          <w:bCs/>
          <w:color w:val="auto"/>
          <w:kern w:val="0"/>
          <w:sz w:val="24"/>
          <w:szCs w:val="24"/>
          <w:highlight w:val="none"/>
        </w:rPr>
      </w:pPr>
      <w:r>
        <w:rPr>
          <w:rFonts w:hint="eastAsia" w:ascii="宋体" w:hAnsi="宋体"/>
          <w:bCs/>
          <w:color w:val="auto"/>
          <w:kern w:val="0"/>
          <w:sz w:val="24"/>
          <w:szCs w:val="24"/>
          <w:highlight w:val="none"/>
          <w:lang w:val="en-US" w:eastAsia="zh-CN"/>
        </w:rPr>
        <w:t>3、</w:t>
      </w:r>
      <w:r>
        <w:rPr>
          <w:rFonts w:hint="eastAsia" w:ascii="宋体" w:hAnsi="宋体"/>
          <w:bCs/>
          <w:color w:val="auto"/>
          <w:kern w:val="0"/>
          <w:sz w:val="24"/>
          <w:szCs w:val="24"/>
          <w:highlight w:val="none"/>
        </w:rPr>
        <w:t>质保期内，卖方需免费提供每年不少于2次的回访维护保养。</w:t>
      </w:r>
    </w:p>
    <w:p>
      <w:pPr>
        <w:spacing w:line="440" w:lineRule="exact"/>
        <w:ind w:left="0" w:leftChars="0"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lang w:val="en-US" w:eastAsia="zh-CN"/>
        </w:rPr>
        <w:t>4、</w:t>
      </w:r>
      <w:r>
        <w:rPr>
          <w:rFonts w:hint="eastAsia" w:ascii="宋体" w:hAnsi="宋体"/>
          <w:bCs/>
          <w:color w:val="auto"/>
          <w:kern w:val="0"/>
          <w:sz w:val="24"/>
          <w:szCs w:val="24"/>
          <w:highlight w:val="none"/>
        </w:rPr>
        <w:t>质保期满后，卖方工程技术、维修人员也须不定期的进行回访，并为买方提供优质、优价的终身维修和产品维护保养。</w:t>
      </w:r>
    </w:p>
    <w:p>
      <w:pPr>
        <w:pStyle w:val="26"/>
        <w:outlineLvl w:val="9"/>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lang w:val="en-US"/>
        </w:rPr>
        <w:t>、项目实施要求</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1、签订合同后，供应商按照其与采购人的事先约定将所供货物送货至采购人指定地点后拆箱，负责免费安装调试，正常运行后交用户单位并通过验收。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2、售后服务按国家和我省相关规定以及生产厂家或投标人的承诺执行，并提供上门服务。</w:t>
      </w:r>
    </w:p>
    <w:p>
      <w:pPr>
        <w:pStyle w:val="26"/>
        <w:outlineLvl w:val="9"/>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lang w:val="en-US"/>
        </w:rPr>
        <w:t>、要求质量标准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1、供方所供的货物必须为全新的，符合国家标准的合格产品；</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2、必所供货物不会侵犯任何第三方知识产权；</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3、送货地址：采购人指定地点。</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、售后服务要求</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1、质保期：从验收合格之日起 </w:t>
      </w:r>
      <w:r>
        <w:rPr>
          <w:rFonts w:hint="eastAsia" w:ascii="宋体" w:hAnsi="宋体" w:cs="宋体"/>
          <w:bCs/>
          <w:color w:val="auto"/>
          <w:sz w:val="24"/>
          <w:highlight w:val="none"/>
          <w:lang w:eastAsia="zh-CN"/>
        </w:rPr>
        <w:t>贰</w:t>
      </w:r>
      <w:r>
        <w:rPr>
          <w:rFonts w:hint="eastAsia" w:ascii="宋体" w:hAnsi="宋体" w:cs="宋体"/>
          <w:bCs/>
          <w:color w:val="auto"/>
          <w:sz w:val="24"/>
          <w:highlight w:val="none"/>
        </w:rPr>
        <w:t xml:space="preserve"> 年；质保期内的维修费用（包括材料）全部由中标单位负责；在保修期内供方必须不得以任何理由影响用户的正常使用。</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超过质保期的，投标方必须对所供产品实行终身维修，</w:t>
      </w:r>
      <w:r>
        <w:rPr>
          <w:rFonts w:hint="eastAsia" w:ascii="宋体" w:hAnsi="宋体" w:cs="宋体"/>
          <w:bCs/>
          <w:color w:val="auto"/>
          <w:sz w:val="24"/>
          <w:highlight w:val="none"/>
          <w:lang w:val="en-US" w:eastAsia="zh-CN"/>
        </w:rPr>
        <w:t>质保期满后</w:t>
      </w:r>
      <w:r>
        <w:rPr>
          <w:rFonts w:hint="eastAsia" w:ascii="宋体" w:hAnsi="宋体" w:cs="宋体"/>
          <w:bCs/>
          <w:color w:val="auto"/>
          <w:sz w:val="24"/>
          <w:highlight w:val="none"/>
        </w:rPr>
        <w:t>配件按市场价格收取。</w:t>
      </w:r>
    </w:p>
    <w:p>
      <w:pPr>
        <w:pStyle w:val="7"/>
        <w:ind w:left="433" w:leftChars="202" w:hanging="9" w:hangingChars="4"/>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3、中标后合同签订前提供</w:t>
      </w:r>
      <w:r>
        <w:rPr>
          <w:rFonts w:hint="eastAsia" w:ascii="宋体" w:hAnsi="宋体" w:eastAsia="宋体" w:cs="宋体"/>
          <w:b w:val="0"/>
          <w:color w:val="auto"/>
          <w:sz w:val="24"/>
          <w:szCs w:val="24"/>
          <w:highlight w:val="none"/>
          <w:lang w:val="en-US"/>
        </w:rPr>
        <w:t>生产厂家</w:t>
      </w:r>
      <w:r>
        <w:rPr>
          <w:rFonts w:hint="eastAsia" w:ascii="宋体" w:hAnsi="宋体" w:eastAsia="宋体" w:cs="宋体"/>
          <w:b w:val="0"/>
          <w:color w:val="auto"/>
          <w:sz w:val="24"/>
          <w:szCs w:val="24"/>
          <w:highlight w:val="none"/>
          <w:lang w:val="en-US" w:eastAsia="zh-CN"/>
        </w:rPr>
        <w:t>针对本项目售后服务质保承诺书</w:t>
      </w:r>
      <w:r>
        <w:rPr>
          <w:rFonts w:hint="eastAsia" w:ascii="宋体" w:hAnsi="宋体" w:eastAsia="宋体" w:cs="宋体"/>
          <w:b w:val="0"/>
          <w:color w:val="auto"/>
          <w:sz w:val="24"/>
          <w:szCs w:val="24"/>
          <w:highlight w:val="none"/>
          <w:lang w:val="en-US"/>
        </w:rPr>
        <w:t>。</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、工期要求</w:t>
      </w:r>
    </w:p>
    <w:p>
      <w:pPr>
        <w:spacing w:line="360" w:lineRule="auto"/>
        <w:ind w:firstLine="481"/>
        <w:rPr>
          <w:rFonts w:hint="eastAsia" w:ascii="宋体" w:hAnsi="宋体" w:eastAsia="宋体" w:cs="宋体"/>
          <w:b/>
          <w:bCs w:val="0"/>
          <w:snapToGrid/>
          <w:color w:val="auto"/>
          <w:sz w:val="24"/>
          <w:szCs w:val="24"/>
          <w:highlight w:val="none"/>
        </w:rPr>
      </w:pPr>
      <w:r>
        <w:rPr>
          <w:rFonts w:hint="eastAsia" w:ascii="宋体" w:hAnsi="宋体" w:eastAsia="宋体" w:cs="宋体"/>
          <w:b/>
          <w:bCs w:val="0"/>
          <w:snapToGrid/>
          <w:color w:val="auto"/>
          <w:sz w:val="24"/>
          <w:szCs w:val="24"/>
          <w:highlight w:val="none"/>
        </w:rPr>
        <w:t>签订合同后，配合项目施工总体进度要求</w:t>
      </w:r>
      <w:r>
        <w:rPr>
          <w:rFonts w:hint="eastAsia" w:ascii="宋体" w:hAnsi="宋体" w:cs="宋体"/>
          <w:b/>
          <w:bCs w:val="0"/>
          <w:snapToGrid/>
          <w:color w:val="auto"/>
          <w:sz w:val="24"/>
          <w:szCs w:val="24"/>
          <w:highlight w:val="none"/>
          <w:lang w:val="en-US" w:eastAsia="zh-CN"/>
        </w:rPr>
        <w:t>90</w:t>
      </w:r>
      <w:r>
        <w:rPr>
          <w:rFonts w:hint="eastAsia" w:ascii="宋体" w:hAnsi="宋体" w:eastAsia="宋体" w:cs="宋体"/>
          <w:b/>
          <w:bCs w:val="0"/>
          <w:snapToGrid/>
          <w:color w:val="auto"/>
          <w:sz w:val="24"/>
          <w:szCs w:val="24"/>
          <w:highlight w:val="none"/>
        </w:rPr>
        <w:t>个日历天完成深化设计、送货、安装调试完毕。</w:t>
      </w:r>
    </w:p>
    <w:p>
      <w:pPr>
        <w:spacing w:line="360" w:lineRule="auto"/>
        <w:ind w:firstLine="481"/>
        <w:rPr>
          <w:rFonts w:hint="eastAsia" w:ascii="宋体" w:hAnsi="宋体" w:eastAsia="宋体" w:cs="宋体"/>
          <w:b/>
          <w:bCs w:val="0"/>
          <w:snapToGrid/>
          <w:color w:val="auto"/>
          <w:sz w:val="24"/>
          <w:szCs w:val="24"/>
          <w:highlight w:val="none"/>
        </w:rPr>
      </w:pPr>
      <w:r>
        <w:rPr>
          <w:rFonts w:hint="eastAsia" w:ascii="宋体" w:hAnsi="宋体" w:eastAsia="宋体" w:cs="宋体"/>
          <w:b/>
          <w:bCs w:val="0"/>
          <w:snapToGrid/>
          <w:color w:val="auto"/>
          <w:sz w:val="24"/>
          <w:szCs w:val="24"/>
          <w:highlight w:val="none"/>
        </w:rPr>
        <w:t>正常运行后交用户单位验收，通过验收后交付使用</w:t>
      </w:r>
      <w:r>
        <w:rPr>
          <w:rFonts w:hint="eastAsia" w:ascii="宋体" w:hAnsi="宋体" w:cs="宋体"/>
          <w:b/>
          <w:bCs w:val="0"/>
          <w:snapToGrid/>
          <w:color w:val="auto"/>
          <w:sz w:val="24"/>
          <w:szCs w:val="24"/>
          <w:highlight w:val="none"/>
          <w:lang w:val="en-US" w:eastAsia="zh-CN"/>
        </w:rPr>
        <w:t>方可进入质保期，以验收合格证明日期为准</w:t>
      </w:r>
      <w:r>
        <w:rPr>
          <w:rFonts w:hint="eastAsia" w:ascii="宋体" w:hAnsi="宋体" w:eastAsia="宋体" w:cs="宋体"/>
          <w:b/>
          <w:bCs w:val="0"/>
          <w:snapToGrid/>
          <w:color w:val="auto"/>
          <w:sz w:val="24"/>
          <w:szCs w:val="24"/>
          <w:highlight w:val="none"/>
        </w:rPr>
        <w:t>。</w:t>
      </w:r>
    </w:p>
    <w:p>
      <w:pPr>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十一</w:t>
      </w:r>
      <w:r>
        <w:rPr>
          <w:rFonts w:hint="eastAsia" w:ascii="宋体" w:hAnsi="宋体" w:cs="宋体"/>
          <w:b/>
          <w:color w:val="auto"/>
          <w:sz w:val="24"/>
          <w:highlight w:val="none"/>
        </w:rPr>
        <w:t>、履约保证金</w:t>
      </w:r>
    </w:p>
    <w:p>
      <w:pPr>
        <w:autoSpaceDE w:val="0"/>
        <w:autoSpaceDN w:val="0"/>
        <w:snapToGrid w:val="0"/>
        <w:spacing w:line="360" w:lineRule="auto"/>
        <w:ind w:firstLine="482" w:firstLineChars="200"/>
        <w:rPr>
          <w:rFonts w:hint="eastAsia" w:ascii="宋体" w:hAnsi="宋体" w:cs="宋体"/>
          <w:bCs/>
          <w:color w:val="auto"/>
          <w:sz w:val="24"/>
          <w:highlight w:val="none"/>
        </w:rPr>
      </w:pPr>
      <w:r>
        <w:rPr>
          <w:rFonts w:hint="eastAsia" w:ascii="宋体" w:hAnsi="宋体" w:cs="宋体"/>
          <w:b/>
          <w:bCs/>
          <w:color w:val="auto"/>
          <w:sz w:val="24"/>
          <w:highlight w:val="none"/>
        </w:rPr>
        <w:t>签订合同后，中标人须向招标人缴纳相当于合同总额</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％的履约保证金。</w:t>
      </w:r>
      <w:r>
        <w:rPr>
          <w:rFonts w:hint="eastAsia" w:ascii="宋体" w:hAnsi="宋体" w:cs="宋体"/>
          <w:bCs/>
          <w:color w:val="auto"/>
          <w:sz w:val="24"/>
          <w:highlight w:val="none"/>
        </w:rPr>
        <w:t>履约保证金在中标单位按合同约定交货验收合格后采购人予以无息退还。</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w:t>
      </w: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、货款支付</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合同签订后支付合同总价</w:t>
      </w:r>
      <w:r>
        <w:rPr>
          <w:rFonts w:hint="eastAsia" w:ascii="宋体" w:hAnsi="宋体" w:eastAsia="宋体" w:cs="宋体"/>
          <w:bCs/>
          <w:color w:val="auto"/>
          <w:sz w:val="24"/>
          <w:highlight w:val="none"/>
          <w:lang w:val="en-US" w:eastAsia="zh-CN"/>
        </w:rPr>
        <w:t>50</w:t>
      </w:r>
      <w:r>
        <w:rPr>
          <w:rFonts w:hint="eastAsia" w:ascii="宋体" w:hAnsi="宋体" w:eastAsia="宋体" w:cs="宋体"/>
          <w:bCs/>
          <w:color w:val="auto"/>
          <w:sz w:val="24"/>
          <w:highlight w:val="none"/>
        </w:rPr>
        <w:t>%的预付款，项目安装调试完成，经业主</w:t>
      </w:r>
      <w:r>
        <w:rPr>
          <w:rFonts w:hint="eastAsia" w:ascii="宋体" w:hAnsi="宋体" w:cs="宋体"/>
          <w:bCs/>
          <w:color w:val="auto"/>
          <w:sz w:val="24"/>
          <w:highlight w:val="none"/>
          <w:lang w:eastAsia="zh-CN"/>
        </w:rPr>
        <w:t>组织验收合格后</w:t>
      </w:r>
      <w:r>
        <w:rPr>
          <w:rFonts w:hint="eastAsia" w:ascii="宋体" w:hAnsi="宋体" w:eastAsia="宋体" w:cs="宋体"/>
          <w:bCs/>
          <w:color w:val="auto"/>
          <w:sz w:val="24"/>
          <w:highlight w:val="none"/>
        </w:rPr>
        <w:t>支付合同总价的</w:t>
      </w:r>
      <w:r>
        <w:rPr>
          <w:rFonts w:hint="eastAsia" w:ascii="宋体" w:hAnsi="宋体" w:cs="宋体"/>
          <w:bCs/>
          <w:color w:val="auto"/>
          <w:sz w:val="24"/>
          <w:highlight w:val="none"/>
          <w:lang w:eastAsia="zh-CN"/>
        </w:rPr>
        <w:t>余款</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0%。</w:t>
      </w:r>
    </w:p>
    <w:p>
      <w:pPr>
        <w:spacing w:line="360" w:lineRule="auto"/>
        <w:ind w:firstLine="482" w:firstLineChars="200"/>
        <w:jc w:val="left"/>
        <w:rPr>
          <w:rFonts w:hint="eastAsia" w:ascii="宋体" w:hAnsi="宋体" w:eastAsia="宋体" w:cs="宋体"/>
          <w:iCs/>
          <w:color w:val="auto"/>
          <w:sz w:val="24"/>
          <w:highlight w:val="none"/>
        </w:rPr>
      </w:pPr>
      <w:r>
        <w:rPr>
          <w:rFonts w:hint="eastAsia" w:ascii="宋体" w:hAnsi="宋体" w:eastAsia="宋体" w:cs="宋体"/>
          <w:b/>
          <w:bCs/>
          <w:iCs/>
          <w:color w:val="auto"/>
          <w:sz w:val="24"/>
          <w:highlight w:val="none"/>
          <w:lang w:eastAsia="zh-CN"/>
        </w:rPr>
        <w:t>十</w:t>
      </w:r>
      <w:r>
        <w:rPr>
          <w:rFonts w:hint="eastAsia" w:ascii="宋体" w:hAnsi="宋体" w:cs="宋体"/>
          <w:b/>
          <w:bCs/>
          <w:iCs/>
          <w:color w:val="auto"/>
          <w:sz w:val="24"/>
          <w:highlight w:val="none"/>
          <w:lang w:val="en-US" w:eastAsia="zh-CN"/>
        </w:rPr>
        <w:t>三</w:t>
      </w:r>
      <w:r>
        <w:rPr>
          <w:rFonts w:hint="eastAsia" w:ascii="宋体" w:hAnsi="宋体" w:eastAsia="宋体" w:cs="宋体"/>
          <w:b/>
          <w:bCs/>
          <w:iCs/>
          <w:color w:val="auto"/>
          <w:sz w:val="24"/>
          <w:highlight w:val="none"/>
        </w:rPr>
        <w:t>、验收、交付标准和方法</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1、采购人按照《杭州市政府采购履约验收暂行办法》（杭财采监[2019]10号）规定组织对</w:t>
      </w:r>
      <w:r>
        <w:rPr>
          <w:rFonts w:hint="eastAsia" w:ascii="宋体" w:hAnsi="宋体" w:eastAsia="宋体" w:cs="宋体"/>
          <w:color w:val="auto"/>
          <w:sz w:val="24"/>
          <w:highlight w:val="none"/>
        </w:rPr>
        <w:t>中标人</w:t>
      </w:r>
      <w:r>
        <w:rPr>
          <w:rFonts w:hint="eastAsia" w:ascii="宋体" w:hAnsi="宋体" w:eastAsia="宋体" w:cs="宋体"/>
          <w:color w:val="auto"/>
          <w:kern w:val="0"/>
          <w:sz w:val="24"/>
          <w:highlight w:val="none"/>
        </w:rPr>
        <w:t>履约的验收。验收方成员应当在验收书上签字，并承担相应的法律责任。如果发现与合同中要求不符，</w:t>
      </w:r>
      <w:r>
        <w:rPr>
          <w:rFonts w:hint="eastAsia" w:ascii="宋体" w:hAnsi="宋体" w:eastAsia="宋体" w:cs="宋体"/>
          <w:color w:val="auto"/>
          <w:sz w:val="24"/>
          <w:highlight w:val="none"/>
        </w:rPr>
        <w:t>中标人</w:t>
      </w:r>
      <w:r>
        <w:rPr>
          <w:rFonts w:hint="eastAsia" w:ascii="宋体" w:hAnsi="宋体" w:eastAsia="宋体" w:cs="宋体"/>
          <w:color w:val="auto"/>
          <w:kern w:val="0"/>
          <w:sz w:val="24"/>
          <w:highlight w:val="none"/>
        </w:rPr>
        <w:t>须承担由此发生的一切损失和费用，并接受相应的处理。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2、严格按照采购合同开展履约验收。采购人</w:t>
      </w:r>
      <w:r>
        <w:rPr>
          <w:rFonts w:hint="eastAsia" w:ascii="宋体" w:hAnsi="宋体" w:eastAsia="宋体" w:cs="宋体"/>
          <w:color w:val="auto"/>
          <w:kern w:val="0"/>
          <w:sz w:val="24"/>
          <w:highlight w:val="none"/>
          <w:lang w:eastAsia="zh-CN"/>
        </w:rPr>
        <w:t>或委托第三方机构</w:t>
      </w:r>
      <w:r>
        <w:rPr>
          <w:rFonts w:hint="eastAsia" w:ascii="宋体" w:hAnsi="宋体" w:eastAsia="宋体" w:cs="宋体"/>
          <w:color w:val="auto"/>
          <w:kern w:val="0"/>
          <w:sz w:val="24"/>
          <w:highlight w:val="none"/>
        </w:rPr>
        <w:t>成立验收小组，</w:t>
      </w:r>
      <w:r>
        <w:rPr>
          <w:rFonts w:hint="eastAsia" w:ascii="宋体" w:hAnsi="宋体" w:eastAsia="宋体" w:cs="宋体"/>
          <w:color w:val="auto"/>
          <w:sz w:val="24"/>
          <w:highlight w:val="none"/>
        </w:rPr>
        <w:t>采购人、专家、代表人、服务对象等为成员</w:t>
      </w:r>
      <w:r>
        <w:rPr>
          <w:rFonts w:hint="eastAsia" w:ascii="宋体" w:hAnsi="宋体" w:eastAsia="宋体" w:cs="宋体"/>
          <w:color w:val="auto"/>
          <w:sz w:val="24"/>
          <w:highlight w:val="none"/>
          <w:lang w:eastAsia="zh-CN"/>
        </w:rPr>
        <w:t>开展验收会议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按照采购合同的约定对供应商履约情况进行验收，验收时，按照采购合同的约定对每一项技术、服务、安全标准的履约情况进行确认，出具验收报告并经验收小组全体成员签字。采购人根据验收报告形成验收意见并经采购人与</w:t>
      </w:r>
      <w:r>
        <w:rPr>
          <w:rFonts w:hint="eastAsia" w:ascii="宋体" w:hAnsi="宋体" w:eastAsia="宋体" w:cs="宋体"/>
          <w:color w:val="auto"/>
          <w:sz w:val="24"/>
          <w:highlight w:val="none"/>
        </w:rPr>
        <w:t>中标人</w:t>
      </w:r>
      <w:r>
        <w:rPr>
          <w:rFonts w:hint="eastAsia" w:ascii="宋体" w:hAnsi="宋体" w:eastAsia="宋体" w:cs="宋体"/>
          <w:color w:val="auto"/>
          <w:kern w:val="0"/>
          <w:sz w:val="24"/>
          <w:highlight w:val="none"/>
        </w:rPr>
        <w:t>签字盖章，并在财政指定媒体上公示无异议后生效。验收结果与采购合同约定的资金支付及履约保证金返还条件挂钩。履约验收的各项资料应当存档备查。</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3、验收合格的项目，采购人将根据采购合同的约定及时向供应商支付采购资金、退还履约保证金</w:t>
      </w:r>
      <w:r>
        <w:rPr>
          <w:rFonts w:hint="eastAsia" w:ascii="宋体" w:hAnsi="宋体" w:eastAsia="宋体" w:cs="宋体"/>
          <w:color w:val="auto"/>
          <w:kern w:val="0"/>
          <w:sz w:val="24"/>
          <w:highlight w:val="none"/>
          <w:lang w:eastAsia="zh-CN"/>
        </w:rPr>
        <w:t>（如有）</w:t>
      </w:r>
      <w:r>
        <w:rPr>
          <w:rFonts w:hint="eastAsia" w:ascii="宋体" w:hAnsi="宋体" w:eastAsia="宋体" w:cs="宋体"/>
          <w:color w:val="auto"/>
          <w:kern w:val="0"/>
          <w:sz w:val="24"/>
          <w:highlight w:val="none"/>
        </w:rPr>
        <w:t>。验收不合格的项目，采购人将依法及时处理。采购合同的履行、违约责任和解决争议的方式等适用《中华人民共和国民法典》。</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、验收内容及资料要求：</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highlight w:val="none"/>
        </w:rPr>
        <w:t>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.1验收内容</w:t>
      </w:r>
    </w:p>
    <w:tbl>
      <w:tblPr>
        <w:tblStyle w:val="6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16"/>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65"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16"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5636" w:type="dxa"/>
            <w:noWrap w:val="0"/>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5"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16"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交货产品数量</w:t>
            </w:r>
          </w:p>
        </w:tc>
        <w:tc>
          <w:tcPr>
            <w:tcW w:w="5636" w:type="dxa"/>
            <w:noWrap w:val="0"/>
            <w:vAlign w:val="center"/>
          </w:tcPr>
          <w:p>
            <w:pPr>
              <w:tabs>
                <w:tab w:val="left" w:pos="904"/>
              </w:tabs>
              <w:snapToGrid w:val="0"/>
              <w:spacing w:line="36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根据采购人下单情况和实际到货核验清单（需采购核验人、复核人及中标人三方签字盖章）</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65"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16"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交货产品的质量文件</w:t>
            </w:r>
          </w:p>
        </w:tc>
        <w:tc>
          <w:tcPr>
            <w:tcW w:w="5636" w:type="dxa"/>
            <w:noWrap w:val="0"/>
            <w:vAlign w:val="center"/>
          </w:tcPr>
          <w:p>
            <w:pPr>
              <w:tabs>
                <w:tab w:val="left" w:pos="904"/>
              </w:tabs>
              <w:snapToGrid w:val="0"/>
              <w:spacing w:line="36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质量保证书原件、原厂质保承诺函、出厂合格证、第三方检测机构出具的检测报告等</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5"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016"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交货产品技术、性能指标</w:t>
            </w:r>
          </w:p>
        </w:tc>
        <w:tc>
          <w:tcPr>
            <w:tcW w:w="5636" w:type="dxa"/>
            <w:noWrap w:val="0"/>
            <w:vAlign w:val="center"/>
          </w:tcPr>
          <w:p>
            <w:pPr>
              <w:snapToGrid/>
              <w:spacing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交付产品符合合同约定的品牌、型号、参数</w:t>
            </w:r>
            <w:r>
              <w:rPr>
                <w:rFonts w:hint="eastAsia" w:ascii="宋体" w:hAnsi="宋体" w:eastAsia="宋体" w:cs="宋体"/>
                <w:color w:val="auto"/>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65" w:type="dxa"/>
            <w:noWrap/>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016" w:type="dxa"/>
            <w:noWrap w:val="0"/>
            <w:vAlign w:val="center"/>
          </w:tcPr>
          <w:p>
            <w:pPr>
              <w:tabs>
                <w:tab w:val="left" w:pos="904"/>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5636" w:type="dxa"/>
            <w:noWrap w:val="0"/>
            <w:vAlign w:val="center"/>
          </w:tcPr>
          <w:p>
            <w:pPr>
              <w:tabs>
                <w:tab w:val="left" w:pos="904"/>
              </w:tabs>
              <w:snapToGrid w:val="0"/>
              <w:spacing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履行项目采购文件、投标文件、合同条款中涉及的其他承诺的情况。 </w:t>
            </w:r>
          </w:p>
        </w:tc>
      </w:tr>
    </w:tbl>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hAnsi="宋体" w:cs="宋体"/>
          <w:snapToGrid/>
          <w:color w:val="auto"/>
          <w:sz w:val="24"/>
          <w:szCs w:val="24"/>
          <w:highlight w:val="none"/>
          <w:lang w:val="en-US" w:eastAsia="zh-CN"/>
        </w:rPr>
        <w:t>4</w:t>
      </w:r>
      <w:r>
        <w:rPr>
          <w:rFonts w:hint="eastAsia" w:ascii="宋体" w:hAnsi="宋体" w:eastAsia="宋体" w:cs="宋体"/>
          <w:snapToGrid/>
          <w:color w:val="auto"/>
          <w:sz w:val="24"/>
          <w:szCs w:val="24"/>
          <w:highlight w:val="none"/>
        </w:rPr>
        <w:t>.2验收资料要求</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验收资料要求包括（不限于）以下内容：</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①采购文件；</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②投标文件；</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③采购合同；</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④产品清单：产品数量、规格、质量证明文件；</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⑤到货核验单（需采购核验人、复核人及中标人三方签字盖章）、出厂合格证、检测报告、产品说明书、原厂质保函、质量保证书原件、三包凭证、产品拍照图片；</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⑥其他需提供的相关材料</w:t>
      </w:r>
      <w:r>
        <w:rPr>
          <w:rFonts w:hint="eastAsia" w:hAnsi="宋体" w:cs="宋体"/>
          <w:snapToGrid/>
          <w:color w:val="auto"/>
          <w:sz w:val="24"/>
          <w:szCs w:val="24"/>
          <w:highlight w:val="none"/>
          <w:lang w:eastAsia="zh-CN"/>
        </w:rPr>
        <w:t>（包括不限于安装调试等隐蔽工程影像材料）</w:t>
      </w:r>
      <w:r>
        <w:rPr>
          <w:rFonts w:hint="eastAsia" w:ascii="宋体" w:hAnsi="宋体" w:eastAsia="宋体" w:cs="宋体"/>
          <w:snapToGrid/>
          <w:color w:val="auto"/>
          <w:sz w:val="24"/>
          <w:szCs w:val="24"/>
          <w:highlight w:val="none"/>
        </w:rPr>
        <w:t>。</w:t>
      </w:r>
    </w:p>
    <w:p>
      <w:pPr>
        <w:pStyle w:val="35"/>
        <w:snapToGrid/>
        <w:spacing w:line="360" w:lineRule="auto"/>
        <w:ind w:firstLine="410" w:firstLineChars="171"/>
        <w:rPr>
          <w:rFonts w:hint="eastAsia" w:ascii="宋体" w:hAnsi="宋体" w:eastAsia="宋体" w:cs="宋体"/>
          <w:snapToGrid/>
          <w:color w:val="auto"/>
          <w:sz w:val="24"/>
          <w:szCs w:val="24"/>
          <w:highlight w:val="none"/>
        </w:rPr>
      </w:pPr>
      <w:r>
        <w:rPr>
          <w:rFonts w:hint="eastAsia" w:hAnsi="宋体" w:cs="宋体"/>
          <w:snapToGrid/>
          <w:color w:val="auto"/>
          <w:sz w:val="24"/>
          <w:szCs w:val="24"/>
          <w:highlight w:val="none"/>
          <w:lang w:val="en-US" w:eastAsia="zh-CN"/>
        </w:rPr>
        <w:t>5</w:t>
      </w:r>
      <w:r>
        <w:rPr>
          <w:rFonts w:hint="eastAsia" w:ascii="宋体" w:hAnsi="宋体" w:eastAsia="宋体" w:cs="宋体"/>
          <w:snapToGrid/>
          <w:color w:val="auto"/>
          <w:sz w:val="24"/>
          <w:szCs w:val="24"/>
          <w:highlight w:val="none"/>
        </w:rPr>
        <w:t>、履约验收标准：按照采购文件、响应文件及采购合同的约定对每一项技术、服务、安全标准的履约情况进行确认。</w:t>
      </w:r>
    </w:p>
    <w:p>
      <w:pPr>
        <w:pStyle w:val="35"/>
        <w:spacing w:line="360" w:lineRule="auto"/>
        <w:ind w:firstLine="410" w:firstLineChars="171"/>
        <w:rPr>
          <w:rFonts w:hint="eastAsia" w:ascii="宋体" w:hAnsi="宋体" w:eastAsia="宋体" w:cs="宋体"/>
          <w:snapToGrid/>
          <w:color w:val="auto"/>
          <w:sz w:val="24"/>
          <w:szCs w:val="24"/>
          <w:highlight w:val="none"/>
        </w:rPr>
      </w:pPr>
      <w:r>
        <w:rPr>
          <w:rFonts w:hint="eastAsia" w:hAnsi="宋体" w:cs="宋体"/>
          <w:snapToGrid/>
          <w:color w:val="auto"/>
          <w:sz w:val="24"/>
          <w:szCs w:val="24"/>
          <w:highlight w:val="none"/>
          <w:lang w:val="en-US" w:eastAsia="zh-CN"/>
        </w:rPr>
        <w:t>6</w:t>
      </w:r>
      <w:r>
        <w:rPr>
          <w:rFonts w:hint="eastAsia" w:ascii="宋体" w:hAnsi="宋体" w:eastAsia="宋体" w:cs="宋体"/>
          <w:snapToGrid/>
          <w:color w:val="auto"/>
          <w:sz w:val="24"/>
          <w:szCs w:val="24"/>
          <w:highlight w:val="none"/>
        </w:rPr>
        <w:t>、履约验收其他事项：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pStyle w:val="35"/>
        <w:snapToGrid w:val="0"/>
        <w:spacing w:line="360" w:lineRule="auto"/>
        <w:ind w:firstLine="410" w:firstLineChars="171"/>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、验收要求</w:t>
      </w:r>
    </w:p>
    <w:p>
      <w:pPr>
        <w:pStyle w:val="35"/>
        <w:snapToGrid w:val="0"/>
        <w:spacing w:line="360" w:lineRule="auto"/>
        <w:ind w:firstLine="410" w:firstLineChars="17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根据《杭州市政府采购履约验收暂行办法》（杭财采监〔2019〕10号）规定，采购人应当根据采购项目的具体情况，自行组织项目验收或者委托采购代理机构验收。</w:t>
      </w:r>
    </w:p>
    <w:p>
      <w:pPr>
        <w:pStyle w:val="35"/>
        <w:snapToGrid w:val="0"/>
        <w:spacing w:line="360" w:lineRule="auto"/>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经验收不合格且无法整改的，不付款不退货，所产生的所有损失由乙方承担。</w:t>
      </w:r>
    </w:p>
    <w:p>
      <w:pPr>
        <w:pStyle w:val="4"/>
        <w:spacing w:line="360" w:lineRule="auto"/>
        <w:ind w:firstLine="482" w:firstLineChars="200"/>
        <w:rPr>
          <w:rFonts w:hint="eastAsia" w:eastAsia="宋体"/>
          <w:color w:val="auto"/>
          <w:highlight w:val="none"/>
        </w:rPr>
      </w:pPr>
      <w:r>
        <w:rPr>
          <w:rFonts w:hint="eastAsia" w:ascii="宋体" w:hAnsi="宋体" w:cs="宋体"/>
          <w:b/>
          <w:snapToGrid w:val="0"/>
          <w:color w:val="auto"/>
          <w:kern w:val="0"/>
          <w:sz w:val="24"/>
          <w:szCs w:val="24"/>
          <w:highlight w:val="none"/>
          <w:lang w:val="en-US" w:eastAsia="zh-CN"/>
        </w:rPr>
        <w:t>十</w:t>
      </w:r>
      <w:r>
        <w:rPr>
          <w:rFonts w:hint="eastAsia" w:cs="宋体"/>
          <w:b/>
          <w:snapToGrid w:val="0"/>
          <w:color w:val="auto"/>
          <w:kern w:val="0"/>
          <w:sz w:val="24"/>
          <w:szCs w:val="24"/>
          <w:highlight w:val="none"/>
          <w:lang w:val="en-US" w:eastAsia="zh-CN"/>
        </w:rPr>
        <w:t>四</w:t>
      </w:r>
      <w:r>
        <w:rPr>
          <w:rFonts w:hint="eastAsia" w:ascii="宋体" w:hAnsi="宋体" w:cs="宋体"/>
          <w:b/>
          <w:snapToGrid w:val="0"/>
          <w:color w:val="auto"/>
          <w:kern w:val="0"/>
          <w:sz w:val="24"/>
          <w:szCs w:val="24"/>
          <w:highlight w:val="none"/>
        </w:rPr>
        <w:t>、其他要求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在安装过程中应采取措施保护沿线和附近的建筑物、地上、地下的管线设施等免遭破坏，如因投标人在安装现场对其它建筑物或设备物品发生损坏的，必须无条件赔偿或复原。中标人在安装现场周围，安设一切必要的标志牌、防护栏等确保安全。对安装现场人员、公众及其他财产的安全事故和由此引起的纠纷全部由中标人负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2、投标人做好安全施工管理，对施工过程中发生的一切的安全问题都有投标人无条件承担。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3、中标人应遵守国家、现行有关行业管理规定；在备料、安装及生活中控制污染，废弃物运至指定地点。</w:t>
      </w:r>
    </w:p>
    <w:p>
      <w:pPr>
        <w:keepNext w:val="0"/>
        <w:keepLines w:val="0"/>
        <w:widowControl/>
        <w:suppressLineNumbers w:val="0"/>
        <w:spacing w:before="0" w:beforeAutospacing="0" w:after="0" w:afterAutospacing="0" w:line="360" w:lineRule="auto"/>
        <w:ind w:left="0" w:right="0" w:firstLine="480" w:firstLineChars="200"/>
        <w:rPr>
          <w:rFonts w:hint="eastAsia" w:ascii="宋体" w:hAnsi="宋体" w:cs="宋体"/>
          <w:b/>
          <w:bCs/>
          <w:color w:val="auto"/>
          <w:sz w:val="24"/>
          <w:highlight w:val="none"/>
        </w:rPr>
      </w:pPr>
      <w:r>
        <w:rPr>
          <w:rFonts w:hint="eastAsia" w:ascii="宋体" w:hAnsi="宋体" w:cs="宋体"/>
          <w:color w:val="auto"/>
          <w:sz w:val="24"/>
          <w:highlight w:val="none"/>
          <w:lang w:val="en-US" w:eastAsia="zh-CN"/>
        </w:rPr>
        <w:t>4、</w:t>
      </w:r>
      <w:r>
        <w:rPr>
          <w:rStyle w:val="71"/>
          <w:rFonts w:hint="eastAsia" w:ascii="宋体" w:hAnsi="宋体" w:eastAsia="宋体" w:cs="宋体"/>
          <w:b w:val="0"/>
          <w:bCs w:val="0"/>
          <w:i w:val="0"/>
          <w:iCs w:val="0"/>
          <w:caps w:val="0"/>
          <w:color w:val="auto"/>
          <w:spacing w:val="0"/>
          <w:sz w:val="24"/>
          <w:szCs w:val="24"/>
          <w:highlight w:val="none"/>
          <w:shd w:val="clear" w:color="auto" w:fill="FFFFFF"/>
        </w:rPr>
        <w:t>样品要求：</w:t>
      </w:r>
      <w:r>
        <w:rPr>
          <w:rStyle w:val="71"/>
          <w:rFonts w:hint="eastAsia" w:ascii="宋体" w:hAnsi="宋体" w:eastAsia="宋体" w:cs="宋体"/>
          <w:b/>
          <w:bCs/>
          <w:i w:val="0"/>
          <w:iCs w:val="0"/>
          <w:caps w:val="0"/>
          <w:color w:val="auto"/>
          <w:spacing w:val="0"/>
          <w:sz w:val="24"/>
          <w:szCs w:val="24"/>
          <w:highlight w:val="none"/>
          <w:shd w:val="clear" w:color="auto" w:fill="FFFFFF"/>
        </w:rPr>
        <w:t>（样品制作的标准和要求按照招标文件技术要求执行） </w:t>
      </w:r>
    </w:p>
    <w:p>
      <w:pPr>
        <w:keepNext w:val="0"/>
        <w:keepLines w:val="0"/>
        <w:widowControl/>
        <w:suppressLineNumbers w:val="0"/>
        <w:spacing w:before="0" w:beforeAutospacing="0" w:after="0" w:afterAutospacing="0" w:line="336" w:lineRule="auto"/>
        <w:ind w:left="0" w:right="-180" w:firstLine="480" w:firstLineChars="200"/>
        <w:rPr>
          <w:rFonts w:hint="eastAsia" w:ascii="宋体" w:hAnsi="宋体" w:cs="宋体"/>
          <w:color w:val="auto"/>
          <w:sz w:val="24"/>
          <w:highlight w:val="none"/>
        </w:rPr>
      </w:pP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4</w:t>
      </w:r>
      <w:r>
        <w:rPr>
          <w:rStyle w:val="71"/>
          <w:rFonts w:hint="eastAsia" w:ascii="宋体" w:hAnsi="宋体" w:eastAsia="宋体" w:cs="宋体"/>
          <w:b w:val="0"/>
          <w:bCs w:val="0"/>
          <w:i w:val="0"/>
          <w:iCs w:val="0"/>
          <w:caps w:val="0"/>
          <w:color w:val="auto"/>
          <w:spacing w:val="0"/>
          <w:sz w:val="24"/>
          <w:szCs w:val="24"/>
          <w:highlight w:val="none"/>
          <w:shd w:val="clear" w:color="auto" w:fill="FFFFFF"/>
        </w:rPr>
        <w:t>.1递交时间：投标人的</w:t>
      </w: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递交</w:t>
      </w:r>
      <w:r>
        <w:rPr>
          <w:rStyle w:val="71"/>
          <w:rFonts w:hint="eastAsia" w:ascii="宋体" w:hAnsi="宋体" w:eastAsia="宋体" w:cs="宋体"/>
          <w:b w:val="0"/>
          <w:bCs w:val="0"/>
          <w:i w:val="0"/>
          <w:iCs w:val="0"/>
          <w:caps w:val="0"/>
          <w:color w:val="auto"/>
          <w:spacing w:val="0"/>
          <w:sz w:val="24"/>
          <w:szCs w:val="24"/>
          <w:highlight w:val="none"/>
          <w:shd w:val="clear" w:color="auto" w:fill="FFFFFF"/>
        </w:rPr>
        <w:t>样品时间</w:t>
      </w:r>
      <w:r>
        <w:rPr>
          <w:rStyle w:val="71"/>
          <w:rFonts w:hint="eastAsia" w:ascii="宋体" w:hAnsi="宋体" w:eastAsia="宋体" w:cs="宋体"/>
          <w:b w:val="0"/>
          <w:bCs w:val="0"/>
          <w:i w:val="0"/>
          <w:iCs w:val="0"/>
          <w:caps w:val="0"/>
          <w:color w:val="auto"/>
          <w:spacing w:val="0"/>
          <w:sz w:val="24"/>
          <w:szCs w:val="24"/>
          <w:highlight w:val="none"/>
          <w:shd w:val="clear" w:color="auto" w:fill="FFFFFF"/>
          <w:lang w:eastAsia="zh-CN"/>
        </w:rPr>
        <w:t>、</w:t>
      </w: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地点详见前附表</w:t>
      </w:r>
      <w:r>
        <w:rPr>
          <w:rStyle w:val="71"/>
          <w:rFonts w:hint="eastAsia" w:ascii="宋体" w:hAnsi="宋体" w:eastAsia="宋体" w:cs="宋体"/>
          <w:b w:val="0"/>
          <w:bCs w:val="0"/>
          <w:i w:val="0"/>
          <w:iCs w:val="0"/>
          <w:caps w:val="0"/>
          <w:color w:val="auto"/>
          <w:spacing w:val="0"/>
          <w:sz w:val="24"/>
          <w:szCs w:val="24"/>
          <w:highlight w:val="none"/>
          <w:shd w:val="clear" w:color="auto" w:fill="FFFFFF"/>
        </w:rPr>
        <w:t>，逾期不予受理。样品须按顺序摆放整齐，在上面应贴标签，标签上应注明货物名称，样品和包装均不得标明投标人名称、货物品牌及生产厂家，如有请自行遮盖，否则评标委员会可作出对其不利的评判。 </w:t>
      </w:r>
    </w:p>
    <w:p>
      <w:pPr>
        <w:keepNext w:val="0"/>
        <w:keepLines w:val="0"/>
        <w:widowControl/>
        <w:suppressLineNumbers w:val="0"/>
        <w:spacing w:before="0" w:beforeAutospacing="0" w:after="0" w:afterAutospacing="0" w:line="336" w:lineRule="auto"/>
        <w:ind w:left="0" w:right="-180" w:firstLine="480" w:firstLineChars="200"/>
        <w:rPr>
          <w:rFonts w:hint="eastAsia" w:ascii="宋体" w:hAnsi="宋体" w:cs="宋体"/>
          <w:color w:val="auto"/>
          <w:sz w:val="24"/>
          <w:highlight w:val="none"/>
        </w:rPr>
      </w:pP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4</w:t>
      </w:r>
      <w:r>
        <w:rPr>
          <w:rStyle w:val="71"/>
          <w:rFonts w:hint="eastAsia" w:ascii="宋体" w:hAnsi="宋体" w:eastAsia="宋体" w:cs="宋体"/>
          <w:b w:val="0"/>
          <w:bCs w:val="0"/>
          <w:i w:val="0"/>
          <w:iCs w:val="0"/>
          <w:caps w:val="0"/>
          <w:color w:val="auto"/>
          <w:spacing w:val="0"/>
          <w:sz w:val="24"/>
          <w:szCs w:val="24"/>
          <w:highlight w:val="none"/>
          <w:shd w:val="clear" w:color="auto" w:fill="FFFFFF"/>
        </w:rPr>
        <w:t>.</w:t>
      </w: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2</w:t>
      </w:r>
      <w:r>
        <w:rPr>
          <w:rStyle w:val="71"/>
          <w:rFonts w:hint="eastAsia" w:ascii="宋体" w:hAnsi="宋体" w:eastAsia="宋体" w:cs="宋体"/>
          <w:b w:val="0"/>
          <w:bCs w:val="0"/>
          <w:i w:val="0"/>
          <w:iCs w:val="0"/>
          <w:caps w:val="0"/>
          <w:color w:val="auto"/>
          <w:spacing w:val="0"/>
          <w:sz w:val="24"/>
          <w:szCs w:val="24"/>
          <w:highlight w:val="none"/>
          <w:shd w:val="clear" w:color="auto" w:fill="FFFFFF"/>
        </w:rPr>
        <w:t>中标人样品须交由采购人封存保留作为验收样本，未中标人提供的样品须于评标结束由采购代理机构再作通知。投标人接到退还通知时须在规定时间内自行处理，如通知当日未自行处理所造成的损失由投标人自行负责。</w:t>
      </w:r>
    </w:p>
    <w:p>
      <w:pPr>
        <w:keepNext w:val="0"/>
        <w:keepLines w:val="0"/>
        <w:widowControl/>
        <w:suppressLineNumbers w:val="0"/>
        <w:spacing w:before="0" w:beforeAutospacing="0" w:after="0" w:afterAutospacing="0" w:line="336" w:lineRule="auto"/>
        <w:ind w:left="0" w:right="-180" w:firstLine="480" w:firstLineChars="200"/>
        <w:rPr>
          <w:rFonts w:hint="eastAsia" w:ascii="宋体" w:hAnsi="宋体" w:cs="宋体"/>
          <w:color w:val="auto"/>
          <w:sz w:val="24"/>
          <w:highlight w:val="none"/>
        </w:rPr>
      </w:pP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4</w:t>
      </w:r>
      <w:r>
        <w:rPr>
          <w:rStyle w:val="71"/>
          <w:rFonts w:hint="eastAsia" w:ascii="宋体" w:hAnsi="宋体" w:eastAsia="宋体" w:cs="宋体"/>
          <w:b w:val="0"/>
          <w:bCs w:val="0"/>
          <w:i w:val="0"/>
          <w:iCs w:val="0"/>
          <w:caps w:val="0"/>
          <w:color w:val="auto"/>
          <w:spacing w:val="0"/>
          <w:sz w:val="24"/>
          <w:szCs w:val="24"/>
          <w:highlight w:val="none"/>
          <w:shd w:val="clear" w:color="auto" w:fill="FFFFFF"/>
        </w:rPr>
        <w:t>.</w:t>
      </w: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3</w:t>
      </w:r>
      <w:r>
        <w:rPr>
          <w:rStyle w:val="71"/>
          <w:rFonts w:hint="eastAsia" w:ascii="宋体" w:hAnsi="宋体" w:eastAsia="宋体" w:cs="宋体"/>
          <w:b w:val="0"/>
          <w:bCs w:val="0"/>
          <w:i w:val="0"/>
          <w:iCs w:val="0"/>
          <w:caps w:val="0"/>
          <w:color w:val="auto"/>
          <w:spacing w:val="0"/>
          <w:sz w:val="24"/>
          <w:szCs w:val="24"/>
          <w:highlight w:val="none"/>
          <w:shd w:val="clear" w:color="auto" w:fill="FFFFFF"/>
        </w:rPr>
        <w:t>若中标人所提供实物与样品不符则采购人可要求退货，采购人可按合同规定向中标人进行索赔或将暂停使用中标人提供的货物直至中标人重新提供与样品相符的货物。</w:t>
      </w:r>
    </w:p>
    <w:p>
      <w:pPr>
        <w:pStyle w:val="7"/>
        <w:spacing w:line="336" w:lineRule="auto"/>
        <w:ind w:left="433" w:leftChars="202" w:hanging="9" w:hangingChars="4"/>
        <w:rPr>
          <w:rStyle w:val="71"/>
          <w:rFonts w:hint="eastAsia" w:ascii="宋体" w:hAnsi="宋体" w:eastAsia="宋体" w:cs="宋体"/>
          <w:b w:val="0"/>
          <w:bCs w:val="0"/>
          <w:i w:val="0"/>
          <w:iCs w:val="0"/>
          <w:caps w:val="0"/>
          <w:color w:val="auto"/>
          <w:spacing w:val="0"/>
          <w:sz w:val="24"/>
          <w:szCs w:val="24"/>
          <w:highlight w:val="none"/>
          <w:shd w:val="clear" w:color="auto" w:fill="FFFFFF"/>
        </w:rPr>
      </w:pPr>
      <w:r>
        <w:rPr>
          <w:rStyle w:val="71"/>
          <w:rFonts w:hint="eastAsia" w:ascii="宋体" w:hAnsi="宋体" w:eastAsia="宋体" w:cs="宋体"/>
          <w:b w:val="0"/>
          <w:bCs w:val="0"/>
          <w:i w:val="0"/>
          <w:iCs w:val="0"/>
          <w:caps w:val="0"/>
          <w:color w:val="auto"/>
          <w:spacing w:val="0"/>
          <w:sz w:val="24"/>
          <w:szCs w:val="24"/>
          <w:highlight w:val="none"/>
          <w:shd w:val="clear" w:color="auto" w:fill="FFFFFF"/>
          <w:lang w:val="en-US" w:eastAsia="zh-CN"/>
        </w:rPr>
        <w:t>4</w:t>
      </w:r>
      <w:r>
        <w:rPr>
          <w:rStyle w:val="71"/>
          <w:rFonts w:hint="eastAsia" w:ascii="宋体" w:hAnsi="宋体" w:eastAsia="宋体" w:cs="宋体"/>
          <w:b w:val="0"/>
          <w:bCs w:val="0"/>
          <w:i w:val="0"/>
          <w:iCs w:val="0"/>
          <w:caps w:val="0"/>
          <w:color w:val="auto"/>
          <w:spacing w:val="0"/>
          <w:sz w:val="24"/>
          <w:szCs w:val="24"/>
          <w:highlight w:val="none"/>
          <w:shd w:val="clear" w:color="auto" w:fill="FFFFFF"/>
        </w:rPr>
        <w:t>.5评标时，可对样品进行现场破坏性检验，由此造成的损坏由投标人自行承</w:t>
      </w:r>
    </w:p>
    <w:p>
      <w:pPr>
        <w:pStyle w:val="7"/>
        <w:spacing w:line="336" w:lineRule="auto"/>
        <w:ind w:left="0" w:leftChars="0" w:firstLine="0" w:firstLineChars="0"/>
        <w:rPr>
          <w:rFonts w:hint="eastAsia"/>
          <w:color w:val="auto"/>
          <w:highlight w:val="none"/>
        </w:rPr>
      </w:pPr>
      <w:r>
        <w:rPr>
          <w:rStyle w:val="71"/>
          <w:rFonts w:hint="eastAsia" w:ascii="宋体" w:hAnsi="宋体" w:eastAsia="宋体" w:cs="宋体"/>
          <w:b w:val="0"/>
          <w:bCs w:val="0"/>
          <w:i w:val="0"/>
          <w:iCs w:val="0"/>
          <w:caps w:val="0"/>
          <w:color w:val="auto"/>
          <w:spacing w:val="0"/>
          <w:sz w:val="24"/>
          <w:szCs w:val="24"/>
          <w:highlight w:val="none"/>
          <w:shd w:val="clear" w:color="auto" w:fill="FFFFFF"/>
        </w:rPr>
        <w:t>担。</w:t>
      </w:r>
    </w:p>
    <w:p>
      <w:pPr>
        <w:spacing w:line="336"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十五、</w:t>
      </w:r>
      <w:r>
        <w:rPr>
          <w:rFonts w:hint="eastAsia" w:ascii="宋体" w:hAnsi="宋体" w:eastAsia="宋体" w:cs="宋体"/>
          <w:b/>
          <w:color w:val="auto"/>
          <w:sz w:val="24"/>
          <w:highlight w:val="none"/>
        </w:rPr>
        <w:t>关于知识产权</w:t>
      </w:r>
    </w:p>
    <w:p>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保证，采购人在中华人民共和国境内因使用本招标项目产品和服务中的任何一部分时，采购人免受第三方提出的侵犯其专利权、商标权或其它知识产权的起诉。若出现以上情况，所有责任由投标人承担。投标价格应包括所有应支付的对专利权、版权、设计或其他因知识产权而需要向其他方支付的费</w:t>
      </w:r>
      <w:r>
        <w:rPr>
          <w:rFonts w:hint="eastAsia" w:ascii="宋体" w:hAnsi="宋体" w:cs="宋体"/>
          <w:color w:val="auto"/>
          <w:sz w:val="24"/>
          <w:highlight w:val="none"/>
          <w:lang w:eastAsia="zh-CN"/>
        </w:rPr>
        <w:t>用</w:t>
      </w:r>
      <w:r>
        <w:rPr>
          <w:rFonts w:hint="eastAsia" w:ascii="宋体" w:hAnsi="宋体" w:eastAsia="宋体" w:cs="宋体"/>
          <w:color w:val="auto"/>
          <w:sz w:val="24"/>
          <w:highlight w:val="none"/>
        </w:rPr>
        <w:t>。</w:t>
      </w:r>
    </w:p>
    <w:p>
      <w:pPr>
        <w:pStyle w:val="969"/>
        <w:rPr>
          <w:rFonts w:hint="eastAsia"/>
          <w:color w:val="auto"/>
          <w:highlight w:val="none"/>
        </w:rPr>
        <w:sectPr>
          <w:headerReference r:id="rId8" w:type="default"/>
          <w:footerReference r:id="rId9" w:type="default"/>
          <w:type w:val="continuous"/>
          <w:pgSz w:w="11906" w:h="16838"/>
          <w:pgMar w:top="992" w:right="1474" w:bottom="1134" w:left="1474" w:header="851" w:footer="641" w:gutter="0"/>
          <w:pgNumType w:fmt="decimal"/>
          <w:cols w:space="720" w:num="1"/>
          <w:rtlGutter w:val="0"/>
          <w:docGrid w:type="lines" w:linePitch="319" w:charSpace="0"/>
        </w:sect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ind w:left="0" w:leftChars="0" w:firstLine="0" w:firstLineChars="0"/>
        <w:rPr>
          <w:rFonts w:ascii="新宋体" w:hAnsi="新宋体" w:eastAsia="新宋体" w:cs="新宋体"/>
          <w:b/>
          <w:bCs/>
          <w:color w:val="auto"/>
          <w:spacing w:val="14"/>
          <w:sz w:val="24"/>
          <w:highlight w:val="none"/>
        </w:rPr>
      </w:pPr>
    </w:p>
    <w:p>
      <w:pPr>
        <w:pStyle w:val="63"/>
        <w:rPr>
          <w:rFonts w:ascii="新宋体" w:hAnsi="新宋体" w:eastAsia="新宋体" w:cs="新宋体"/>
          <w:b/>
          <w:bCs/>
          <w:color w:val="auto"/>
          <w:spacing w:val="14"/>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2074"/>
      <w:bookmarkEnd w:id="31"/>
      <w:bookmarkStart w:id="32" w:name="_Toc184314477"/>
      <w:bookmarkEnd w:id="32"/>
      <w:bookmarkStart w:id="33" w:name="_Toc184310300"/>
      <w:bookmarkEnd w:id="33"/>
      <w:bookmarkStart w:id="34" w:name="_Toc184312092"/>
      <w:bookmarkEnd w:id="34"/>
      <w:bookmarkStart w:id="35" w:name="_Toc184310312"/>
      <w:bookmarkEnd w:id="35"/>
      <w:bookmarkStart w:id="36" w:name="_Toc184313262"/>
      <w:bookmarkEnd w:id="36"/>
      <w:bookmarkStart w:id="37" w:name="_Toc184312079"/>
      <w:bookmarkEnd w:id="37"/>
      <w:bookmarkStart w:id="38" w:name="_Toc184310287"/>
      <w:bookmarkEnd w:id="38"/>
      <w:bookmarkStart w:id="39" w:name="_Toc184308044"/>
      <w:bookmarkEnd w:id="39"/>
      <w:bookmarkStart w:id="40" w:name="_Toc184312111"/>
      <w:bookmarkEnd w:id="40"/>
      <w:bookmarkStart w:id="41" w:name="_Toc184308050"/>
      <w:bookmarkEnd w:id="41"/>
      <w:bookmarkStart w:id="42" w:name="_Toc184312085"/>
      <w:bookmarkEnd w:id="42"/>
      <w:bookmarkStart w:id="43" w:name="_Toc184312114"/>
      <w:bookmarkEnd w:id="43"/>
      <w:bookmarkStart w:id="44" w:name="_Toc184312075"/>
      <w:bookmarkEnd w:id="44"/>
      <w:bookmarkStart w:id="45" w:name="_Toc184308045"/>
      <w:bookmarkEnd w:id="45"/>
      <w:bookmarkStart w:id="46" w:name="_Toc184313272"/>
      <w:bookmarkEnd w:id="46"/>
      <w:bookmarkStart w:id="47" w:name="_Toc184310344"/>
      <w:bookmarkEnd w:id="47"/>
      <w:bookmarkStart w:id="48" w:name="_Toc184312093"/>
      <w:bookmarkEnd w:id="48"/>
      <w:bookmarkStart w:id="49" w:name="_Toc184308049"/>
      <w:bookmarkEnd w:id="49"/>
      <w:bookmarkStart w:id="50" w:name="_Toc184313307"/>
      <w:bookmarkEnd w:id="50"/>
      <w:bookmarkStart w:id="51" w:name="_Toc184312086"/>
      <w:bookmarkEnd w:id="51"/>
      <w:bookmarkStart w:id="52" w:name="_Toc184308062"/>
      <w:bookmarkEnd w:id="52"/>
      <w:bookmarkStart w:id="53" w:name="_Toc184314469"/>
      <w:bookmarkEnd w:id="53"/>
      <w:bookmarkStart w:id="54" w:name="_Toc184310340"/>
      <w:bookmarkEnd w:id="54"/>
      <w:bookmarkStart w:id="55" w:name="_Toc184308106"/>
      <w:bookmarkEnd w:id="55"/>
      <w:bookmarkStart w:id="56" w:name="_Toc184312138"/>
      <w:bookmarkEnd w:id="56"/>
      <w:bookmarkStart w:id="57" w:name="_Toc184312100"/>
      <w:bookmarkEnd w:id="57"/>
      <w:bookmarkStart w:id="58" w:name="_Toc184310333"/>
      <w:bookmarkEnd w:id="58"/>
      <w:bookmarkStart w:id="59" w:name="_Toc184310318"/>
      <w:bookmarkEnd w:id="59"/>
      <w:bookmarkStart w:id="60" w:name="_Toc184313295"/>
      <w:bookmarkEnd w:id="60"/>
      <w:bookmarkStart w:id="61" w:name="_Toc184313284"/>
      <w:bookmarkEnd w:id="61"/>
      <w:bookmarkStart w:id="62" w:name="_Toc184314410"/>
      <w:bookmarkEnd w:id="62"/>
      <w:bookmarkStart w:id="63" w:name="_Toc184310314"/>
      <w:bookmarkEnd w:id="63"/>
      <w:bookmarkStart w:id="64" w:name="_Toc184310281"/>
      <w:bookmarkEnd w:id="64"/>
      <w:bookmarkStart w:id="65" w:name="_Toc184310303"/>
      <w:bookmarkEnd w:id="65"/>
      <w:bookmarkStart w:id="66" w:name="_Toc184310339"/>
      <w:bookmarkEnd w:id="66"/>
      <w:bookmarkStart w:id="67" w:name="_Toc184308089"/>
      <w:bookmarkEnd w:id="67"/>
      <w:bookmarkStart w:id="68" w:name="_Toc184313275"/>
      <w:bookmarkEnd w:id="68"/>
      <w:bookmarkStart w:id="69" w:name="_Toc184314421"/>
      <w:bookmarkEnd w:id="69"/>
      <w:bookmarkStart w:id="70" w:name="_Toc184308036"/>
      <w:bookmarkEnd w:id="70"/>
      <w:bookmarkStart w:id="71" w:name="_Toc184308042"/>
      <w:bookmarkEnd w:id="71"/>
      <w:bookmarkStart w:id="72" w:name="_Toc184312116"/>
      <w:bookmarkEnd w:id="72"/>
      <w:bookmarkStart w:id="73" w:name="_Toc184310289"/>
      <w:bookmarkEnd w:id="73"/>
      <w:bookmarkStart w:id="74" w:name="_Toc184312139"/>
      <w:bookmarkEnd w:id="74"/>
      <w:bookmarkStart w:id="75" w:name="_Toc184314476"/>
      <w:bookmarkEnd w:id="75"/>
      <w:bookmarkStart w:id="76" w:name="_Toc184310311"/>
      <w:bookmarkEnd w:id="76"/>
      <w:bookmarkStart w:id="77" w:name="_Toc184314446"/>
      <w:bookmarkEnd w:id="77"/>
      <w:bookmarkStart w:id="78" w:name="_Toc184313247"/>
      <w:bookmarkEnd w:id="78"/>
      <w:bookmarkStart w:id="79" w:name="_Toc184313298"/>
      <w:bookmarkEnd w:id="79"/>
      <w:bookmarkStart w:id="80" w:name="_Toc184310323"/>
      <w:bookmarkEnd w:id="80"/>
      <w:bookmarkStart w:id="81" w:name="_Toc184310272"/>
      <w:bookmarkEnd w:id="81"/>
      <w:bookmarkStart w:id="82" w:name="_Toc184313301"/>
      <w:bookmarkEnd w:id="82"/>
      <w:bookmarkStart w:id="83" w:name="_Toc184308086"/>
      <w:bookmarkEnd w:id="83"/>
      <w:bookmarkStart w:id="84" w:name="_Toc184314413"/>
      <w:bookmarkEnd w:id="84"/>
      <w:bookmarkStart w:id="85" w:name="_Toc184314465"/>
      <w:bookmarkEnd w:id="85"/>
      <w:bookmarkStart w:id="86" w:name="_Toc184313293"/>
      <w:bookmarkEnd w:id="86"/>
      <w:bookmarkStart w:id="87" w:name="_Toc184314464"/>
      <w:bookmarkEnd w:id="87"/>
      <w:bookmarkStart w:id="88" w:name="_Toc184314420"/>
      <w:bookmarkEnd w:id="88"/>
      <w:bookmarkStart w:id="89" w:name="_Toc184314422"/>
      <w:bookmarkEnd w:id="89"/>
      <w:bookmarkStart w:id="90" w:name="_Toc184313273"/>
      <w:bookmarkEnd w:id="90"/>
      <w:bookmarkStart w:id="91" w:name="_Toc184313259"/>
      <w:bookmarkEnd w:id="91"/>
      <w:bookmarkStart w:id="92" w:name="_Toc184313288"/>
      <w:bookmarkEnd w:id="92"/>
      <w:bookmarkStart w:id="93" w:name="_Toc184314461"/>
      <w:bookmarkEnd w:id="93"/>
      <w:bookmarkStart w:id="94" w:name="_Toc184312130"/>
      <w:bookmarkEnd w:id="94"/>
      <w:bookmarkStart w:id="95" w:name="_Toc184314452"/>
      <w:bookmarkEnd w:id="95"/>
      <w:bookmarkStart w:id="96" w:name="_Toc184312107"/>
      <w:bookmarkEnd w:id="96"/>
      <w:bookmarkStart w:id="97" w:name="_Toc184312119"/>
      <w:bookmarkEnd w:id="97"/>
      <w:bookmarkStart w:id="98" w:name="_Toc184308094"/>
      <w:bookmarkEnd w:id="98"/>
      <w:bookmarkStart w:id="99" w:name="_Toc184314437"/>
      <w:bookmarkEnd w:id="99"/>
      <w:bookmarkStart w:id="100" w:name="_Toc184314472"/>
      <w:bookmarkEnd w:id="100"/>
      <w:bookmarkStart w:id="101" w:name="_Toc184314447"/>
      <w:bookmarkEnd w:id="101"/>
      <w:bookmarkStart w:id="102" w:name="_Toc184308058"/>
      <w:bookmarkEnd w:id="102"/>
      <w:bookmarkStart w:id="103" w:name="_Toc184308081"/>
      <w:bookmarkEnd w:id="103"/>
      <w:bookmarkStart w:id="104" w:name="_Toc184310278"/>
      <w:bookmarkEnd w:id="104"/>
      <w:bookmarkStart w:id="105" w:name="_Toc184313310"/>
      <w:bookmarkEnd w:id="105"/>
      <w:bookmarkStart w:id="106" w:name="_Toc184310335"/>
      <w:bookmarkEnd w:id="106"/>
      <w:bookmarkStart w:id="107" w:name="_Toc184308046"/>
      <w:bookmarkEnd w:id="107"/>
      <w:bookmarkStart w:id="108" w:name="_Toc184312121"/>
      <w:bookmarkEnd w:id="108"/>
      <w:bookmarkStart w:id="109" w:name="_Toc184312124"/>
      <w:bookmarkEnd w:id="109"/>
      <w:bookmarkStart w:id="110" w:name="_Toc184308080"/>
      <w:bookmarkEnd w:id="110"/>
      <w:bookmarkStart w:id="111" w:name="_Toc184308096"/>
      <w:bookmarkEnd w:id="111"/>
      <w:bookmarkStart w:id="112" w:name="_Toc184314425"/>
      <w:bookmarkEnd w:id="112"/>
      <w:bookmarkStart w:id="113" w:name="_Toc184314424"/>
      <w:bookmarkEnd w:id="113"/>
      <w:bookmarkStart w:id="114" w:name="_Toc184312106"/>
      <w:bookmarkEnd w:id="114"/>
      <w:bookmarkStart w:id="115" w:name="_Toc184313305"/>
      <w:bookmarkEnd w:id="115"/>
      <w:bookmarkStart w:id="116" w:name="_Toc184310337"/>
      <w:bookmarkEnd w:id="116"/>
      <w:bookmarkStart w:id="117" w:name="_Toc184314417"/>
      <w:bookmarkEnd w:id="117"/>
      <w:bookmarkStart w:id="118" w:name="_Toc184310302"/>
      <w:bookmarkEnd w:id="118"/>
      <w:bookmarkStart w:id="119" w:name="_Toc184312098"/>
      <w:bookmarkEnd w:id="119"/>
      <w:bookmarkStart w:id="120" w:name="_Toc184313282"/>
      <w:bookmarkEnd w:id="120"/>
      <w:bookmarkStart w:id="121" w:name="_Toc184314412"/>
      <w:bookmarkEnd w:id="121"/>
      <w:bookmarkStart w:id="122" w:name="_Toc184313253"/>
      <w:bookmarkEnd w:id="122"/>
      <w:bookmarkStart w:id="123" w:name="_Toc184314466"/>
      <w:bookmarkEnd w:id="123"/>
      <w:bookmarkStart w:id="124" w:name="_Toc184314443"/>
      <w:bookmarkEnd w:id="124"/>
      <w:bookmarkStart w:id="125" w:name="_Toc184314444"/>
      <w:bookmarkEnd w:id="125"/>
      <w:bookmarkStart w:id="126" w:name="_Toc184310294"/>
      <w:bookmarkEnd w:id="126"/>
      <w:bookmarkStart w:id="127" w:name="_Toc184314436"/>
      <w:bookmarkEnd w:id="127"/>
      <w:bookmarkStart w:id="128" w:name="_Toc184314419"/>
      <w:bookmarkEnd w:id="128"/>
      <w:bookmarkStart w:id="129" w:name="_Toc184312128"/>
      <w:bookmarkEnd w:id="129"/>
      <w:bookmarkStart w:id="130" w:name="_Toc184312077"/>
      <w:bookmarkEnd w:id="130"/>
      <w:bookmarkStart w:id="131" w:name="_Toc184308073"/>
      <w:bookmarkEnd w:id="131"/>
      <w:bookmarkStart w:id="132" w:name="_Toc184310330"/>
      <w:bookmarkEnd w:id="132"/>
      <w:bookmarkStart w:id="133" w:name="_Toc184313302"/>
      <w:bookmarkEnd w:id="133"/>
      <w:bookmarkStart w:id="134" w:name="_Toc184308037"/>
      <w:bookmarkEnd w:id="134"/>
      <w:bookmarkStart w:id="135" w:name="_Toc184312082"/>
      <w:bookmarkEnd w:id="135"/>
      <w:bookmarkStart w:id="136" w:name="_Toc184313241"/>
      <w:bookmarkEnd w:id="136"/>
      <w:bookmarkStart w:id="137" w:name="_Toc184308065"/>
      <w:bookmarkEnd w:id="137"/>
      <w:bookmarkStart w:id="138" w:name="_Toc184308043"/>
      <w:bookmarkEnd w:id="138"/>
      <w:bookmarkStart w:id="139" w:name="_Toc184308078"/>
      <w:bookmarkEnd w:id="139"/>
      <w:bookmarkStart w:id="140" w:name="_Toc184308083"/>
      <w:bookmarkEnd w:id="140"/>
      <w:bookmarkStart w:id="141" w:name="_Toc184310327"/>
      <w:bookmarkEnd w:id="141"/>
      <w:bookmarkStart w:id="142" w:name="_Toc184312071"/>
      <w:bookmarkEnd w:id="142"/>
      <w:bookmarkStart w:id="143" w:name="_Toc184310338"/>
      <w:bookmarkEnd w:id="143"/>
      <w:bookmarkStart w:id="144" w:name="_Toc184313251"/>
      <w:bookmarkEnd w:id="144"/>
      <w:bookmarkStart w:id="145" w:name="_Toc184312091"/>
      <w:bookmarkEnd w:id="145"/>
      <w:bookmarkStart w:id="146" w:name="_Toc184312072"/>
      <w:bookmarkEnd w:id="146"/>
      <w:bookmarkStart w:id="147" w:name="_Toc184310336"/>
      <w:bookmarkEnd w:id="147"/>
      <w:bookmarkStart w:id="148" w:name="_Toc184313306"/>
      <w:bookmarkEnd w:id="148"/>
      <w:bookmarkStart w:id="149" w:name="_Toc184314463"/>
      <w:bookmarkEnd w:id="149"/>
      <w:bookmarkStart w:id="150" w:name="_Toc184312096"/>
      <w:bookmarkEnd w:id="150"/>
      <w:bookmarkStart w:id="151" w:name="_Toc184314473"/>
      <w:bookmarkEnd w:id="151"/>
      <w:bookmarkStart w:id="152" w:name="_Toc184308054"/>
      <w:bookmarkEnd w:id="152"/>
      <w:bookmarkStart w:id="153" w:name="_Toc184313258"/>
      <w:bookmarkEnd w:id="153"/>
      <w:bookmarkStart w:id="154" w:name="_Toc184314451"/>
      <w:bookmarkEnd w:id="154"/>
      <w:bookmarkStart w:id="155" w:name="_Toc184310309"/>
      <w:bookmarkEnd w:id="155"/>
      <w:bookmarkStart w:id="156" w:name="_Toc184312090"/>
      <w:bookmarkEnd w:id="156"/>
      <w:bookmarkStart w:id="157" w:name="_Toc184308105"/>
      <w:bookmarkEnd w:id="157"/>
      <w:bookmarkStart w:id="158" w:name="_Toc184308040"/>
      <w:bookmarkEnd w:id="158"/>
      <w:bookmarkStart w:id="159" w:name="_Toc184308069"/>
      <w:bookmarkEnd w:id="159"/>
      <w:bookmarkStart w:id="160" w:name="_Toc184310342"/>
      <w:bookmarkEnd w:id="160"/>
      <w:bookmarkStart w:id="161" w:name="_Toc184313245"/>
      <w:bookmarkEnd w:id="161"/>
      <w:bookmarkStart w:id="162" w:name="_Toc184310290"/>
      <w:bookmarkEnd w:id="162"/>
      <w:bookmarkStart w:id="163" w:name="_Toc184312137"/>
      <w:bookmarkEnd w:id="163"/>
      <w:bookmarkStart w:id="164" w:name="_Toc184308084"/>
      <w:bookmarkEnd w:id="164"/>
      <w:bookmarkStart w:id="165" w:name="_Toc184313257"/>
      <w:bookmarkEnd w:id="165"/>
      <w:bookmarkStart w:id="166" w:name="_Toc184308056"/>
      <w:bookmarkEnd w:id="166"/>
      <w:bookmarkStart w:id="167" w:name="_Toc184314423"/>
      <w:bookmarkEnd w:id="167"/>
      <w:bookmarkStart w:id="168" w:name="_Toc184310322"/>
      <w:bookmarkEnd w:id="168"/>
      <w:bookmarkStart w:id="169" w:name="_Toc184313269"/>
      <w:bookmarkEnd w:id="169"/>
      <w:bookmarkStart w:id="170" w:name="_Toc184313299"/>
      <w:bookmarkEnd w:id="170"/>
      <w:bookmarkStart w:id="171" w:name="_Toc184312083"/>
      <w:bookmarkEnd w:id="171"/>
      <w:bookmarkStart w:id="172" w:name="_Toc184314458"/>
      <w:bookmarkEnd w:id="172"/>
      <w:bookmarkStart w:id="173" w:name="_Toc184314434"/>
      <w:bookmarkEnd w:id="173"/>
      <w:bookmarkStart w:id="174" w:name="_Toc184308055"/>
      <w:bookmarkEnd w:id="174"/>
      <w:bookmarkStart w:id="175" w:name="_Toc184313246"/>
      <w:bookmarkEnd w:id="175"/>
      <w:bookmarkStart w:id="176" w:name="_Toc184314453"/>
      <w:bookmarkEnd w:id="176"/>
      <w:bookmarkStart w:id="177" w:name="_Toc184314438"/>
      <w:bookmarkEnd w:id="177"/>
      <w:bookmarkStart w:id="178" w:name="_Toc184312109"/>
      <w:bookmarkEnd w:id="178"/>
      <w:bookmarkStart w:id="179" w:name="_Toc184313283"/>
      <w:bookmarkEnd w:id="179"/>
      <w:bookmarkStart w:id="180" w:name="_Toc184312136"/>
      <w:bookmarkEnd w:id="180"/>
      <w:bookmarkStart w:id="181" w:name="_Toc184313287"/>
      <w:bookmarkEnd w:id="181"/>
      <w:bookmarkStart w:id="182" w:name="_Toc184312094"/>
      <w:bookmarkEnd w:id="182"/>
      <w:bookmarkStart w:id="183" w:name="_Toc184312120"/>
      <w:bookmarkEnd w:id="183"/>
      <w:bookmarkStart w:id="184" w:name="_Toc184314468"/>
      <w:bookmarkEnd w:id="184"/>
      <w:bookmarkStart w:id="185" w:name="_Toc184308051"/>
      <w:bookmarkEnd w:id="185"/>
      <w:bookmarkStart w:id="186" w:name="_Toc184310331"/>
      <w:bookmarkEnd w:id="186"/>
      <w:bookmarkStart w:id="187" w:name="_Toc184308052"/>
      <w:bookmarkEnd w:id="187"/>
      <w:bookmarkStart w:id="188" w:name="_Toc184314475"/>
      <w:bookmarkEnd w:id="188"/>
      <w:bookmarkStart w:id="189" w:name="_Toc184313281"/>
      <w:bookmarkEnd w:id="189"/>
      <w:bookmarkStart w:id="190" w:name="_Toc184312087"/>
      <w:bookmarkEnd w:id="190"/>
      <w:bookmarkStart w:id="191" w:name="_Toc184308064"/>
      <w:bookmarkEnd w:id="191"/>
      <w:bookmarkStart w:id="192" w:name="_Toc184310273"/>
      <w:bookmarkEnd w:id="192"/>
      <w:bookmarkStart w:id="193" w:name="_Toc184308088"/>
      <w:bookmarkEnd w:id="193"/>
      <w:bookmarkStart w:id="194" w:name="_Toc184308061"/>
      <w:bookmarkEnd w:id="194"/>
      <w:bookmarkStart w:id="195" w:name="_Toc184313285"/>
      <w:bookmarkEnd w:id="195"/>
      <w:bookmarkStart w:id="196" w:name="_Toc184308092"/>
      <w:bookmarkEnd w:id="196"/>
      <w:bookmarkStart w:id="197" w:name="_Toc184310307"/>
      <w:bookmarkEnd w:id="197"/>
      <w:bookmarkStart w:id="198" w:name="_Toc184313242"/>
      <w:bookmarkEnd w:id="198"/>
      <w:bookmarkStart w:id="199" w:name="_Toc184313289"/>
      <w:bookmarkEnd w:id="199"/>
      <w:bookmarkStart w:id="200" w:name="_Toc184313268"/>
      <w:bookmarkEnd w:id="200"/>
      <w:bookmarkStart w:id="201" w:name="_Toc184314479"/>
      <w:bookmarkEnd w:id="201"/>
      <w:bookmarkStart w:id="202" w:name="_Toc184312097"/>
      <w:bookmarkEnd w:id="202"/>
      <w:bookmarkStart w:id="203" w:name="_Toc184310304"/>
      <w:bookmarkEnd w:id="203"/>
      <w:bookmarkStart w:id="204" w:name="_Toc184308103"/>
      <w:bookmarkEnd w:id="204"/>
      <w:bookmarkStart w:id="205" w:name="_Toc184310334"/>
      <w:bookmarkEnd w:id="205"/>
      <w:bookmarkStart w:id="206" w:name="_Toc184308090"/>
      <w:bookmarkEnd w:id="206"/>
      <w:bookmarkStart w:id="207" w:name="_Toc184308091"/>
      <w:bookmarkEnd w:id="207"/>
      <w:bookmarkStart w:id="208" w:name="_Toc184312118"/>
      <w:bookmarkEnd w:id="208"/>
      <w:bookmarkStart w:id="209" w:name="_Toc184313276"/>
      <w:bookmarkEnd w:id="209"/>
      <w:bookmarkStart w:id="210" w:name="_Toc184308074"/>
      <w:bookmarkEnd w:id="210"/>
      <w:bookmarkStart w:id="211" w:name="_Toc184308047"/>
      <w:bookmarkEnd w:id="211"/>
      <w:bookmarkStart w:id="212" w:name="_Toc184314480"/>
      <w:bookmarkEnd w:id="212"/>
      <w:bookmarkStart w:id="213" w:name="_Toc184312108"/>
      <w:bookmarkEnd w:id="213"/>
      <w:bookmarkStart w:id="214" w:name="_Toc184312076"/>
      <w:bookmarkEnd w:id="214"/>
      <w:bookmarkStart w:id="215" w:name="_Toc184312132"/>
      <w:bookmarkEnd w:id="215"/>
      <w:bookmarkStart w:id="216" w:name="_Toc184313271"/>
      <w:bookmarkEnd w:id="216"/>
      <w:bookmarkStart w:id="217" w:name="_Toc184312134"/>
      <w:bookmarkEnd w:id="217"/>
      <w:bookmarkStart w:id="218" w:name="_Toc184313304"/>
      <w:bookmarkEnd w:id="218"/>
      <w:bookmarkStart w:id="219" w:name="_Toc184310305"/>
      <w:bookmarkEnd w:id="219"/>
      <w:bookmarkStart w:id="220" w:name="_Toc184310308"/>
      <w:bookmarkEnd w:id="220"/>
      <w:bookmarkStart w:id="221" w:name="_Toc184308104"/>
      <w:bookmarkEnd w:id="221"/>
      <w:bookmarkStart w:id="222" w:name="_Toc184312117"/>
      <w:bookmarkEnd w:id="222"/>
      <w:bookmarkStart w:id="223" w:name="_Toc184313300"/>
      <w:bookmarkEnd w:id="223"/>
      <w:bookmarkStart w:id="224" w:name="_Toc184314435"/>
      <w:bookmarkEnd w:id="224"/>
      <w:bookmarkStart w:id="225" w:name="_Toc184312131"/>
      <w:bookmarkEnd w:id="225"/>
      <w:bookmarkStart w:id="226" w:name="_Toc184310288"/>
      <w:bookmarkEnd w:id="226"/>
      <w:bookmarkStart w:id="227" w:name="_Toc184310286"/>
      <w:bookmarkEnd w:id="227"/>
      <w:bookmarkStart w:id="228" w:name="_Toc184314427"/>
      <w:bookmarkEnd w:id="228"/>
      <w:bookmarkStart w:id="229" w:name="_Toc184312125"/>
      <w:bookmarkEnd w:id="229"/>
      <w:bookmarkStart w:id="230" w:name="_Toc184314459"/>
      <w:bookmarkEnd w:id="230"/>
      <w:bookmarkStart w:id="231" w:name="_Toc184310295"/>
      <w:bookmarkEnd w:id="231"/>
      <w:bookmarkStart w:id="232" w:name="_Toc184312133"/>
      <w:bookmarkEnd w:id="232"/>
      <w:bookmarkStart w:id="233" w:name="_Toc184308107"/>
      <w:bookmarkEnd w:id="233"/>
      <w:bookmarkStart w:id="234" w:name="_Toc184308075"/>
      <w:bookmarkEnd w:id="234"/>
      <w:bookmarkStart w:id="235" w:name="_Toc184310321"/>
      <w:bookmarkEnd w:id="235"/>
      <w:bookmarkStart w:id="236" w:name="_Toc184308068"/>
      <w:bookmarkEnd w:id="236"/>
      <w:bookmarkStart w:id="237" w:name="_Toc184313255"/>
      <w:bookmarkEnd w:id="237"/>
      <w:bookmarkStart w:id="238" w:name="_Toc184312123"/>
      <w:bookmarkEnd w:id="238"/>
      <w:bookmarkStart w:id="239" w:name="_Toc184313270"/>
      <w:bookmarkEnd w:id="239"/>
      <w:bookmarkStart w:id="240" w:name="_Toc184310298"/>
      <w:bookmarkEnd w:id="240"/>
      <w:bookmarkStart w:id="241" w:name="_Toc184308099"/>
      <w:bookmarkEnd w:id="241"/>
      <w:bookmarkStart w:id="242" w:name="_Toc184312068"/>
      <w:bookmarkEnd w:id="242"/>
      <w:bookmarkStart w:id="243" w:name="_Toc184310325"/>
      <w:bookmarkEnd w:id="243"/>
      <w:bookmarkStart w:id="244" w:name="_Toc184308093"/>
      <w:bookmarkEnd w:id="244"/>
      <w:bookmarkStart w:id="245" w:name="_Toc184310310"/>
      <w:bookmarkEnd w:id="245"/>
      <w:bookmarkStart w:id="246" w:name="_Toc184308085"/>
      <w:bookmarkEnd w:id="246"/>
      <w:bookmarkStart w:id="247" w:name="_Toc184308053"/>
      <w:bookmarkEnd w:id="247"/>
      <w:bookmarkStart w:id="248" w:name="_Toc184308048"/>
      <w:bookmarkEnd w:id="248"/>
      <w:bookmarkStart w:id="249" w:name="_Toc184313250"/>
      <w:bookmarkEnd w:id="249"/>
      <w:bookmarkStart w:id="250" w:name="_Toc184314441"/>
      <w:bookmarkEnd w:id="250"/>
      <w:bookmarkStart w:id="251" w:name="_Toc184312135"/>
      <w:bookmarkEnd w:id="251"/>
      <w:bookmarkStart w:id="252" w:name="_Toc184308102"/>
      <w:bookmarkEnd w:id="252"/>
      <w:bookmarkStart w:id="253" w:name="_Toc184313267"/>
      <w:bookmarkEnd w:id="253"/>
      <w:bookmarkStart w:id="254" w:name="_Toc184314430"/>
      <w:bookmarkEnd w:id="254"/>
      <w:bookmarkStart w:id="255" w:name="_Toc184312112"/>
      <w:bookmarkEnd w:id="255"/>
      <w:bookmarkStart w:id="256" w:name="_Toc184313278"/>
      <w:bookmarkEnd w:id="256"/>
      <w:bookmarkStart w:id="257" w:name="_Toc184313240"/>
      <w:bookmarkEnd w:id="257"/>
      <w:bookmarkStart w:id="258" w:name="_Toc184308072"/>
      <w:bookmarkEnd w:id="258"/>
      <w:bookmarkStart w:id="259" w:name="_Toc184313286"/>
      <w:bookmarkEnd w:id="259"/>
      <w:bookmarkStart w:id="260" w:name="_Toc184308038"/>
      <w:bookmarkEnd w:id="260"/>
      <w:bookmarkStart w:id="261" w:name="_Toc184312088"/>
      <w:bookmarkEnd w:id="261"/>
      <w:bookmarkStart w:id="262" w:name="_Toc184310299"/>
      <w:bookmarkEnd w:id="262"/>
      <w:bookmarkStart w:id="263" w:name="_Toc184310276"/>
      <w:bookmarkEnd w:id="263"/>
      <w:bookmarkStart w:id="264" w:name="_Toc184313279"/>
      <w:bookmarkEnd w:id="264"/>
      <w:bookmarkStart w:id="265" w:name="_Toc184313248"/>
      <w:bookmarkEnd w:id="265"/>
      <w:bookmarkStart w:id="266" w:name="_Toc184310291"/>
      <w:bookmarkEnd w:id="266"/>
      <w:bookmarkStart w:id="267" w:name="_Toc184312110"/>
      <w:bookmarkEnd w:id="267"/>
      <w:bookmarkStart w:id="268" w:name="_Toc184310326"/>
      <w:bookmarkEnd w:id="268"/>
      <w:bookmarkStart w:id="269" w:name="_Toc184312113"/>
      <w:bookmarkEnd w:id="269"/>
      <w:bookmarkStart w:id="270" w:name="_Toc184310274"/>
      <w:bookmarkEnd w:id="270"/>
      <w:bookmarkStart w:id="271" w:name="_Toc184308077"/>
      <w:bookmarkEnd w:id="271"/>
      <w:bookmarkStart w:id="272" w:name="_Toc184308060"/>
      <w:bookmarkEnd w:id="272"/>
      <w:bookmarkStart w:id="273" w:name="_Toc184312084"/>
      <w:bookmarkEnd w:id="273"/>
      <w:bookmarkStart w:id="274" w:name="_Toc184312080"/>
      <w:bookmarkEnd w:id="274"/>
      <w:bookmarkStart w:id="275" w:name="_Toc184313308"/>
      <w:bookmarkEnd w:id="275"/>
      <w:bookmarkStart w:id="276" w:name="_Toc184313297"/>
      <w:bookmarkEnd w:id="276"/>
      <w:bookmarkStart w:id="277" w:name="_Toc184310297"/>
      <w:bookmarkEnd w:id="277"/>
      <w:bookmarkStart w:id="278" w:name="_Toc184312070"/>
      <w:bookmarkEnd w:id="278"/>
      <w:bookmarkStart w:id="279" w:name="_Toc184313290"/>
      <w:bookmarkEnd w:id="279"/>
      <w:bookmarkStart w:id="280" w:name="_Toc184310282"/>
      <w:bookmarkEnd w:id="280"/>
      <w:bookmarkStart w:id="281" w:name="_Toc184310317"/>
      <w:bookmarkEnd w:id="281"/>
      <w:bookmarkStart w:id="282" w:name="_Toc184310277"/>
      <w:bookmarkEnd w:id="282"/>
      <w:bookmarkStart w:id="283" w:name="_Toc184312103"/>
      <w:bookmarkEnd w:id="283"/>
      <w:bookmarkStart w:id="284" w:name="_Toc184308082"/>
      <w:bookmarkEnd w:id="284"/>
      <w:bookmarkStart w:id="285" w:name="_Toc184314467"/>
      <w:bookmarkEnd w:id="285"/>
      <w:bookmarkStart w:id="286" w:name="_Toc184313294"/>
      <w:bookmarkEnd w:id="286"/>
      <w:bookmarkStart w:id="287" w:name="_Toc184314470"/>
      <w:bookmarkEnd w:id="287"/>
      <w:bookmarkStart w:id="288" w:name="_Toc184312122"/>
      <w:bookmarkEnd w:id="288"/>
      <w:bookmarkStart w:id="289" w:name="_Toc184314462"/>
      <w:bookmarkEnd w:id="289"/>
      <w:bookmarkStart w:id="290" w:name="_Toc184310320"/>
      <w:bookmarkEnd w:id="290"/>
      <w:bookmarkStart w:id="291" w:name="_Toc184313303"/>
      <w:bookmarkEnd w:id="291"/>
      <w:bookmarkStart w:id="292" w:name="_Toc184308057"/>
      <w:bookmarkEnd w:id="292"/>
      <w:bookmarkStart w:id="293" w:name="_Toc184310315"/>
      <w:bookmarkEnd w:id="293"/>
      <w:bookmarkStart w:id="294" w:name="_Toc184314454"/>
      <w:bookmarkEnd w:id="294"/>
      <w:bookmarkStart w:id="295" w:name="_Toc184308070"/>
      <w:bookmarkEnd w:id="295"/>
      <w:bookmarkStart w:id="296" w:name="_Toc184310319"/>
      <w:bookmarkEnd w:id="296"/>
      <w:bookmarkStart w:id="297" w:name="_Toc184313249"/>
      <w:bookmarkEnd w:id="297"/>
      <w:bookmarkStart w:id="298" w:name="_Toc184312104"/>
      <w:bookmarkEnd w:id="298"/>
      <w:bookmarkStart w:id="299" w:name="_Toc184310343"/>
      <w:bookmarkEnd w:id="299"/>
      <w:bookmarkStart w:id="300" w:name="_Toc184313260"/>
      <w:bookmarkEnd w:id="300"/>
      <w:bookmarkStart w:id="301" w:name="_Toc184313274"/>
      <w:bookmarkEnd w:id="301"/>
      <w:bookmarkStart w:id="302" w:name="_Toc184314439"/>
      <w:bookmarkEnd w:id="302"/>
      <w:bookmarkStart w:id="303" w:name="_Toc184313263"/>
      <w:bookmarkEnd w:id="303"/>
      <w:bookmarkStart w:id="304" w:name="_Toc184308101"/>
      <w:bookmarkEnd w:id="304"/>
      <w:bookmarkStart w:id="305" w:name="_Toc184314429"/>
      <w:bookmarkEnd w:id="305"/>
      <w:bookmarkStart w:id="306" w:name="_Toc184308076"/>
      <w:bookmarkEnd w:id="306"/>
      <w:bookmarkStart w:id="307" w:name="_Toc184314415"/>
      <w:bookmarkEnd w:id="307"/>
      <w:bookmarkStart w:id="308" w:name="_Toc184313292"/>
      <w:bookmarkEnd w:id="308"/>
      <w:bookmarkStart w:id="309" w:name="_Toc184314416"/>
      <w:bookmarkEnd w:id="309"/>
      <w:bookmarkStart w:id="310" w:name="_Toc184313261"/>
      <w:bookmarkEnd w:id="310"/>
      <w:bookmarkStart w:id="311" w:name="_Toc184310275"/>
      <w:bookmarkEnd w:id="311"/>
      <w:bookmarkStart w:id="312" w:name="_Toc184308059"/>
      <w:bookmarkEnd w:id="312"/>
      <w:bookmarkStart w:id="313" w:name="_Toc184310292"/>
      <w:bookmarkEnd w:id="313"/>
      <w:bookmarkStart w:id="314" w:name="_Toc184314481"/>
      <w:bookmarkEnd w:id="314"/>
      <w:bookmarkStart w:id="315" w:name="_Toc184310313"/>
      <w:bookmarkEnd w:id="315"/>
      <w:bookmarkStart w:id="316" w:name="_Toc184308097"/>
      <w:bookmarkEnd w:id="316"/>
      <w:bookmarkStart w:id="317" w:name="_Toc184308071"/>
      <w:bookmarkEnd w:id="317"/>
      <w:bookmarkStart w:id="318" w:name="_Toc184314456"/>
      <w:bookmarkEnd w:id="318"/>
      <w:bookmarkStart w:id="319" w:name="_Toc184314460"/>
      <w:bookmarkEnd w:id="319"/>
      <w:bookmarkStart w:id="320" w:name="_Toc184313243"/>
      <w:bookmarkEnd w:id="320"/>
      <w:bookmarkStart w:id="321" w:name="_Toc184308098"/>
      <w:bookmarkEnd w:id="321"/>
      <w:bookmarkStart w:id="322" w:name="_Toc184308095"/>
      <w:bookmarkEnd w:id="322"/>
      <w:bookmarkStart w:id="323" w:name="_Toc184312101"/>
      <w:bookmarkEnd w:id="323"/>
      <w:bookmarkStart w:id="324" w:name="_Toc184313252"/>
      <w:bookmarkEnd w:id="324"/>
      <w:bookmarkStart w:id="325" w:name="_Toc184312126"/>
      <w:bookmarkEnd w:id="325"/>
      <w:bookmarkStart w:id="326" w:name="_Toc184313291"/>
      <w:bookmarkEnd w:id="326"/>
      <w:bookmarkStart w:id="327" w:name="_Toc184310324"/>
      <w:bookmarkEnd w:id="327"/>
      <w:bookmarkStart w:id="328" w:name="_Toc184308039"/>
      <w:bookmarkEnd w:id="328"/>
      <w:bookmarkStart w:id="329" w:name="_Toc184308108"/>
      <w:bookmarkEnd w:id="329"/>
      <w:bookmarkStart w:id="330" w:name="_Toc184313309"/>
      <w:bookmarkEnd w:id="330"/>
      <w:bookmarkStart w:id="331" w:name="_Toc184314471"/>
      <w:bookmarkEnd w:id="331"/>
      <w:bookmarkStart w:id="332" w:name="_Toc184312099"/>
      <w:bookmarkEnd w:id="332"/>
      <w:bookmarkStart w:id="333" w:name="_Toc184314445"/>
      <w:bookmarkEnd w:id="333"/>
      <w:bookmarkStart w:id="334" w:name="_Toc184312078"/>
      <w:bookmarkEnd w:id="334"/>
      <w:bookmarkStart w:id="335" w:name="_Toc184312105"/>
      <w:bookmarkEnd w:id="335"/>
      <w:bookmarkStart w:id="336" w:name="_Toc184313265"/>
      <w:bookmarkEnd w:id="336"/>
      <w:bookmarkStart w:id="337" w:name="_Toc184314448"/>
      <w:bookmarkEnd w:id="337"/>
      <w:bookmarkStart w:id="338" w:name="_Toc184313244"/>
      <w:bookmarkEnd w:id="338"/>
      <w:bookmarkStart w:id="339" w:name="_Toc184312115"/>
      <w:bookmarkEnd w:id="339"/>
      <w:bookmarkStart w:id="340" w:name="_Toc184310293"/>
      <w:bookmarkEnd w:id="340"/>
      <w:bookmarkStart w:id="341" w:name="_Toc184313266"/>
      <w:bookmarkEnd w:id="341"/>
      <w:bookmarkStart w:id="342" w:name="_Toc184310306"/>
      <w:bookmarkEnd w:id="342"/>
      <w:bookmarkStart w:id="343" w:name="_Toc184310328"/>
      <w:bookmarkEnd w:id="343"/>
      <w:bookmarkStart w:id="344" w:name="_Toc184308079"/>
      <w:bookmarkEnd w:id="344"/>
      <w:bookmarkStart w:id="345" w:name="_Toc184314426"/>
      <w:bookmarkEnd w:id="345"/>
      <w:bookmarkStart w:id="346" w:name="_Toc184310329"/>
      <w:bookmarkEnd w:id="346"/>
      <w:bookmarkStart w:id="347" w:name="_Toc184312095"/>
      <w:bookmarkEnd w:id="347"/>
      <w:bookmarkStart w:id="348" w:name="_Toc184314457"/>
      <w:bookmarkEnd w:id="348"/>
      <w:bookmarkStart w:id="349" w:name="_Toc184314431"/>
      <w:bookmarkEnd w:id="349"/>
      <w:bookmarkStart w:id="350" w:name="_Toc184314418"/>
      <w:bookmarkEnd w:id="350"/>
      <w:bookmarkStart w:id="351" w:name="_Toc184310285"/>
      <w:bookmarkEnd w:id="351"/>
      <w:bookmarkStart w:id="352" w:name="_Toc184312069"/>
      <w:bookmarkEnd w:id="352"/>
      <w:bookmarkStart w:id="353" w:name="_Toc184313296"/>
      <w:bookmarkEnd w:id="353"/>
      <w:bookmarkStart w:id="354" w:name="_Toc184313256"/>
      <w:bookmarkEnd w:id="354"/>
      <w:bookmarkStart w:id="355" w:name="_Toc184313280"/>
      <w:bookmarkEnd w:id="355"/>
      <w:bookmarkStart w:id="356" w:name="_Toc184312089"/>
      <w:bookmarkEnd w:id="356"/>
      <w:bookmarkStart w:id="357" w:name="_Toc184314474"/>
      <w:bookmarkEnd w:id="357"/>
      <w:bookmarkStart w:id="358" w:name="_Toc184310341"/>
      <w:bookmarkEnd w:id="358"/>
      <w:bookmarkStart w:id="359" w:name="_Toc184308087"/>
      <w:bookmarkEnd w:id="359"/>
      <w:bookmarkStart w:id="360" w:name="_Toc184314414"/>
      <w:bookmarkEnd w:id="360"/>
      <w:bookmarkStart w:id="361" w:name="_Toc184308041"/>
      <w:bookmarkEnd w:id="361"/>
      <w:bookmarkStart w:id="362" w:name="_Toc184308067"/>
      <w:bookmarkEnd w:id="362"/>
      <w:bookmarkStart w:id="363" w:name="_Toc184314433"/>
      <w:bookmarkEnd w:id="363"/>
      <w:bookmarkStart w:id="364" w:name="_Toc184313277"/>
      <w:bookmarkEnd w:id="364"/>
      <w:bookmarkStart w:id="365" w:name="_Toc184314455"/>
      <w:bookmarkEnd w:id="365"/>
      <w:bookmarkStart w:id="366" w:name="_Toc184308100"/>
      <w:bookmarkEnd w:id="366"/>
      <w:bookmarkStart w:id="367" w:name="_Toc184313264"/>
      <w:bookmarkEnd w:id="367"/>
      <w:bookmarkStart w:id="368" w:name="_Toc184314428"/>
      <w:bookmarkEnd w:id="368"/>
      <w:bookmarkStart w:id="369" w:name="_Toc184314411"/>
      <w:bookmarkEnd w:id="369"/>
      <w:bookmarkStart w:id="370" w:name="_Toc184310301"/>
      <w:bookmarkEnd w:id="370"/>
      <w:bookmarkStart w:id="371" w:name="_Toc184310284"/>
      <w:bookmarkEnd w:id="371"/>
      <w:bookmarkStart w:id="372" w:name="_Toc184312081"/>
      <w:bookmarkEnd w:id="372"/>
      <w:bookmarkStart w:id="373" w:name="_Toc184314449"/>
      <w:bookmarkEnd w:id="373"/>
      <w:bookmarkStart w:id="374" w:name="_Toc184308063"/>
      <w:bookmarkEnd w:id="374"/>
      <w:bookmarkStart w:id="375" w:name="_Toc184310332"/>
      <w:bookmarkEnd w:id="375"/>
      <w:bookmarkStart w:id="376" w:name="_Toc184313239"/>
      <w:bookmarkEnd w:id="376"/>
      <w:bookmarkStart w:id="377" w:name="_Toc184312067"/>
      <w:bookmarkEnd w:id="377"/>
      <w:bookmarkStart w:id="378" w:name="_Toc184310283"/>
      <w:bookmarkEnd w:id="378"/>
      <w:bookmarkStart w:id="379" w:name="_Toc184313254"/>
      <w:bookmarkEnd w:id="379"/>
      <w:bookmarkStart w:id="380" w:name="_Toc184314482"/>
      <w:bookmarkEnd w:id="380"/>
      <w:bookmarkStart w:id="381" w:name="_Toc184312102"/>
      <w:bookmarkEnd w:id="381"/>
      <w:bookmarkStart w:id="382" w:name="_Toc184314478"/>
      <w:bookmarkEnd w:id="382"/>
      <w:bookmarkStart w:id="383" w:name="_Toc184310280"/>
      <w:bookmarkEnd w:id="383"/>
      <w:bookmarkStart w:id="384" w:name="_Toc184314450"/>
      <w:bookmarkEnd w:id="384"/>
      <w:bookmarkStart w:id="385" w:name="_Toc184312073"/>
      <w:bookmarkEnd w:id="385"/>
      <w:bookmarkStart w:id="386" w:name="_Toc184314440"/>
      <w:bookmarkEnd w:id="386"/>
      <w:bookmarkStart w:id="387" w:name="_Toc184310316"/>
      <w:bookmarkEnd w:id="387"/>
      <w:bookmarkStart w:id="388" w:name="_Toc184314442"/>
      <w:bookmarkEnd w:id="388"/>
      <w:bookmarkStart w:id="389" w:name="_Toc184314432"/>
      <w:bookmarkEnd w:id="389"/>
      <w:bookmarkStart w:id="390" w:name="_Toc184312127"/>
      <w:bookmarkEnd w:id="390"/>
      <w:bookmarkStart w:id="391" w:name="_Toc184310296"/>
      <w:bookmarkEnd w:id="391"/>
      <w:bookmarkStart w:id="392" w:name="_Toc184308066"/>
      <w:bookmarkEnd w:id="392"/>
      <w:bookmarkStart w:id="393" w:name="_Toc184310279"/>
      <w:bookmarkEnd w:id="393"/>
      <w:bookmarkStart w:id="394" w:name="_Toc184312129"/>
      <w:bookmarkEnd w:id="394"/>
      <w:bookmarkStart w:id="395" w:name="_Toc184313238"/>
      <w:bookmarkEnd w:id="395"/>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18"/>
        <w:gridCol w:w="713"/>
        <w:gridCol w:w="99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318"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1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993" w:type="dxa"/>
            <w:vAlign w:val="center"/>
          </w:tcPr>
          <w:p>
            <w:pPr>
              <w:snapToGrid w:val="0"/>
              <w:spacing w:line="276"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940" w:type="dxa"/>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318" w:type="dxa"/>
          </w:tcPr>
          <w:p>
            <w:pPr>
              <w:pStyle w:val="615"/>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样品评分标准：</w:t>
            </w:r>
          </w:p>
          <w:p>
            <w:pPr>
              <w:pStyle w:val="87"/>
              <w:spacing w:before="0"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1.根据样品的制作工艺,0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eastAsia="zh-CN"/>
              </w:rPr>
              <w:t>；</w:t>
            </w:r>
          </w:p>
          <w:p>
            <w:pPr>
              <w:pStyle w:val="87"/>
              <w:spacing w:before="0"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2.根据样品的外观式样，0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val="en-US" w:eastAsia="zh-CN"/>
              </w:rPr>
              <w:t>；</w:t>
            </w:r>
          </w:p>
          <w:p>
            <w:pPr>
              <w:pStyle w:val="87"/>
              <w:spacing w:before="0"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3.根据样品的材质尺寸，0-4分</w:t>
            </w:r>
          </w:p>
          <w:p>
            <w:pPr>
              <w:pStyle w:val="87"/>
              <w:spacing w:before="0"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3.根据样品的五金配件, 0-4 分；</w:t>
            </w:r>
          </w:p>
          <w:p>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招标清单第二项三集一体除湿设备第1小项泳池三集一体除湿热泵：提供除湿热泵的PLC控制整套箱（控制箱含物联网功能）</w:t>
            </w:r>
            <w:r>
              <w:rPr>
                <w:rFonts w:hint="eastAsia" w:ascii="宋体" w:hAnsi="宋体" w:cs="宋体"/>
                <w:color w:val="auto"/>
                <w:sz w:val="24"/>
                <w:szCs w:val="24"/>
                <w:highlight w:val="none"/>
                <w:lang w:val="en-US" w:eastAsia="zh-CN"/>
              </w:rPr>
              <w:t>。</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招标清单第一项水处理及加热设备第3小项过滤砂缸：提供不锈钢砂缸小样（直径800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*1300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，可偏离±10%</w:t>
            </w:r>
            <w:r>
              <w:rPr>
                <w:rFonts w:hint="eastAsia" w:ascii="宋体" w:hAnsi="宋体" w:eastAsia="宋体" w:cs="宋体"/>
                <w:color w:val="auto"/>
                <w:sz w:val="24"/>
                <w:szCs w:val="24"/>
                <w:highlight w:val="none"/>
                <w:lang w:val="en-US" w:eastAsia="zh-CN"/>
              </w:rPr>
              <w:t>。</w:t>
            </w:r>
          </w:p>
          <w:p>
            <w:pPr>
              <w:numPr>
                <w:ilvl w:val="0"/>
                <w:numId w:val="0"/>
              </w:numPr>
              <w:spacing w:line="360" w:lineRule="auto"/>
              <w:ind w:lef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招标清单第三项淋浴热水设备第2小项保温水箱，提供保温水箱小样，尺寸：1000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*1000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*1000</w:t>
            </w:r>
            <w:r>
              <w:rPr>
                <w:rFonts w:hint="eastAsia" w:ascii="宋体" w:hAnsi="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可偏离±10%。</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招标清单第一项水处理及加热设备第5小项全自动水质检测仪：提供成套含PLC控制水质检测仪</w:t>
            </w:r>
            <w:r>
              <w:rPr>
                <w:rFonts w:hint="eastAsia" w:ascii="宋体" w:hAnsi="宋体" w:cs="宋体"/>
                <w:color w:val="auto"/>
                <w:sz w:val="24"/>
                <w:szCs w:val="24"/>
                <w:highlight w:val="none"/>
                <w:lang w:val="en-US" w:eastAsia="zh-CN"/>
              </w:rPr>
              <w:t>。</w:t>
            </w:r>
          </w:p>
          <w:p>
            <w:pPr>
              <w:widowControl/>
              <w:spacing w:line="276" w:lineRule="auto"/>
              <w:jc w:val="left"/>
              <w:rPr>
                <w:rFonts w:cs="宋体" w:asciiTheme="minorEastAsia" w:hAnsiTheme="minorEastAsia" w:eastAsiaTheme="minorEastAsia"/>
                <w:b/>
                <w:color w:val="auto"/>
                <w:kern w:val="0"/>
                <w:sz w:val="24"/>
                <w:highlight w:val="none"/>
              </w:rPr>
            </w:pPr>
            <w:r>
              <w:rPr>
                <w:rFonts w:hint="eastAsia" w:ascii="宋体" w:hAnsi="宋体" w:eastAsia="宋体" w:cs="宋体"/>
                <w:b/>
                <w:bCs/>
                <w:color w:val="auto"/>
                <w:kern w:val="2"/>
                <w:sz w:val="24"/>
                <w:szCs w:val="24"/>
                <w:highlight w:val="none"/>
                <w:lang w:val="en-US" w:eastAsia="zh-CN" w:bidi="ar-SA"/>
              </w:rPr>
              <w:t>投标人样品不提供则视其投标无效，提供不全或样品中出现投标单位名称则样品分为 0 分。</w:t>
            </w:r>
          </w:p>
        </w:tc>
        <w:tc>
          <w:tcPr>
            <w:tcW w:w="713" w:type="dxa"/>
            <w:vAlign w:val="center"/>
          </w:tcPr>
          <w:p>
            <w:pPr>
              <w:snapToGrid w:val="0"/>
              <w:spacing w:line="276"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6</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318" w:type="dxa"/>
          </w:tcPr>
          <w:p>
            <w:pPr>
              <w:snapToGrid w:val="0"/>
              <w:spacing w:line="276"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基本分1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分，带★的技术指标低于招标需求（负偏离）的,每项扣</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分；未带★的技术指标低于招标需求（负偏离）的，每项扣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；每有一项经评标委员会认可的正偏离，加1分，最多加</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分，（本项最高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13" w:type="dxa"/>
            <w:vAlign w:val="center"/>
          </w:tcPr>
          <w:p>
            <w:pPr>
              <w:snapToGrid w:val="0"/>
              <w:spacing w:line="276"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客观分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ind w:firstLine="240" w:firstLineChars="1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318" w:type="dxa"/>
          </w:tcPr>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投标人或所投产品生产商拟投入本项目的生产线、装备、检测设施的拥有状况</w:t>
            </w:r>
            <w:r>
              <w:rPr>
                <w:rFonts w:hint="eastAsia" w:ascii="宋体" w:hAnsi="宋体" w:cs="宋体"/>
                <w:color w:val="auto"/>
                <w:sz w:val="24"/>
                <w:szCs w:val="24"/>
                <w:highlight w:val="none"/>
                <w:lang w:eastAsia="zh-CN"/>
              </w:rPr>
              <w:t>打分；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（1）未提供本项目的生产线、装备、检测设施的拥有状况方案与招标要求严重不符合的得0分；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（2）提供的方案内容不够完整或过于简单的得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提供的方案内容基本完整，但是不够合理、尚有欠缺的得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p>
          <w:p>
            <w:pPr>
              <w:snapToGrid w:val="0"/>
              <w:spacing w:line="276" w:lineRule="auto"/>
              <w:jc w:val="left"/>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szCs w:val="24"/>
                <w:highlight w:val="none"/>
                <w:lang w:eastAsia="zh-CN"/>
              </w:rPr>
              <w:t>（4）提供的方案内容充足，完全满足项目需求且描述清晰、合理可行且有其它符合项目实际需要的亮点的得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tc>
        <w:tc>
          <w:tcPr>
            <w:tcW w:w="713" w:type="dxa"/>
            <w:vAlign w:val="center"/>
          </w:tcPr>
          <w:p>
            <w:pPr>
              <w:snapToGrid w:val="0"/>
              <w:spacing w:line="276"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w:t>
            </w:r>
            <w:r>
              <w:rPr>
                <w:rFonts w:hint="eastAsia" w:cs="仿宋_GB2312" w:asciiTheme="minorEastAsia" w:hAnsiTheme="minorEastAsia" w:eastAsiaTheme="minorEastAsia"/>
                <w:color w:val="auto"/>
                <w:sz w:val="24"/>
                <w:highlight w:val="none"/>
              </w:rPr>
              <w:t>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75" w:type="dxa"/>
            <w:vMerge w:val="restart"/>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318" w:type="dxa"/>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组织实施方案</w:t>
            </w:r>
            <w:r>
              <w:rPr>
                <w:rFonts w:hint="eastAsia" w:ascii="宋体" w:hAnsi="宋体" w:cs="宋体"/>
                <w:color w:val="auto"/>
                <w:sz w:val="24"/>
                <w:szCs w:val="24"/>
                <w:highlight w:val="none"/>
                <w:lang w:eastAsia="zh-CN"/>
              </w:rPr>
              <w:t>打分；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（1）未提供</w:t>
            </w:r>
            <w:r>
              <w:rPr>
                <w:rFonts w:hint="eastAsia" w:ascii="宋体" w:hAnsi="宋体" w:eastAsia="宋体" w:cs="宋体"/>
                <w:color w:val="auto"/>
                <w:sz w:val="24"/>
                <w:szCs w:val="24"/>
                <w:highlight w:val="none"/>
              </w:rPr>
              <w:t>组织实施方案</w:t>
            </w:r>
            <w:r>
              <w:rPr>
                <w:rFonts w:hint="eastAsia" w:ascii="宋体" w:hAnsi="宋体" w:cs="宋体"/>
                <w:color w:val="auto"/>
                <w:sz w:val="24"/>
                <w:szCs w:val="24"/>
                <w:highlight w:val="none"/>
                <w:lang w:eastAsia="zh-CN"/>
              </w:rPr>
              <w:t>与招标要求严重不符合的得0分；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（2）提供的方案内容不够完整或过于简单的得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提供的方案内容基本完整，但是不够合理、尚有欠缺的得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p>
            <w:pPr>
              <w:snapToGrid w:val="0"/>
              <w:spacing w:line="276" w:lineRule="auto"/>
              <w:jc w:val="left"/>
              <w:rPr>
                <w:rFonts w:cs="仿宋_GB2312" w:asciiTheme="minorEastAsia" w:hAnsiTheme="minorEastAsia" w:eastAsiaTheme="minorEastAsia"/>
                <w:color w:val="auto"/>
                <w:sz w:val="24"/>
                <w:highlight w:val="none"/>
              </w:rPr>
            </w:pPr>
            <w:r>
              <w:rPr>
                <w:rFonts w:hint="eastAsia" w:ascii="宋体" w:hAnsi="宋体" w:cs="宋体"/>
                <w:color w:val="auto"/>
                <w:sz w:val="24"/>
                <w:szCs w:val="24"/>
                <w:highlight w:val="none"/>
                <w:lang w:eastAsia="zh-CN"/>
              </w:rPr>
              <w:t>（4）提供的方案内容充足，完全满足项目需求且描述清晰、合理可行且有其它符合项目实际需要的亮点的得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分。</w:t>
            </w:r>
          </w:p>
        </w:tc>
        <w:tc>
          <w:tcPr>
            <w:tcW w:w="713" w:type="dxa"/>
            <w:vAlign w:val="center"/>
          </w:tcPr>
          <w:p>
            <w:pPr>
              <w:snapToGrid w:val="0"/>
              <w:spacing w:line="276"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5" w:type="dxa"/>
            <w:vMerge w:val="continue"/>
            <w:vAlign w:val="center"/>
          </w:tcPr>
          <w:p>
            <w:pPr>
              <w:snapToGrid w:val="0"/>
              <w:spacing w:line="276" w:lineRule="auto"/>
              <w:jc w:val="center"/>
              <w:rPr>
                <w:rFonts w:hint="eastAsia" w:cs="仿宋_GB2312" w:asciiTheme="minorEastAsia" w:hAnsiTheme="minorEastAsia" w:eastAsiaTheme="minorEastAsia"/>
                <w:color w:val="auto"/>
                <w:sz w:val="24"/>
                <w:highlight w:val="none"/>
              </w:rPr>
            </w:pPr>
          </w:p>
        </w:tc>
        <w:tc>
          <w:tcPr>
            <w:tcW w:w="6318" w:type="dxa"/>
          </w:tcPr>
          <w:p>
            <w:pPr>
              <w:snapToGrid w:val="0"/>
              <w:spacing w:line="27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质量保证措施</w:t>
            </w:r>
            <w:r>
              <w:rPr>
                <w:rFonts w:hint="eastAsia" w:ascii="宋体" w:hAnsi="宋体" w:eastAsia="宋体" w:cs="宋体"/>
                <w:color w:val="auto"/>
                <w:sz w:val="24"/>
                <w:szCs w:val="24"/>
                <w:highlight w:val="none"/>
                <w:lang w:eastAsia="zh-CN"/>
              </w:rPr>
              <w:t>打分；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（1）未提供</w:t>
            </w:r>
            <w:r>
              <w:rPr>
                <w:rFonts w:hint="eastAsia" w:ascii="宋体" w:hAnsi="宋体" w:eastAsia="宋体" w:cs="宋体"/>
                <w:color w:val="auto"/>
                <w:sz w:val="24"/>
                <w:szCs w:val="24"/>
                <w:highlight w:val="none"/>
              </w:rPr>
              <w:t>组织实施方案</w:t>
            </w:r>
            <w:r>
              <w:rPr>
                <w:rFonts w:hint="eastAsia" w:ascii="宋体" w:hAnsi="宋体" w:cs="宋体"/>
                <w:color w:val="auto"/>
                <w:sz w:val="24"/>
                <w:szCs w:val="24"/>
                <w:highlight w:val="none"/>
                <w:lang w:eastAsia="zh-CN"/>
              </w:rPr>
              <w:t>与招标要求严重不符合的得0分；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（2）提供的方案内容不够完整或过于简单的得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提供的方案内容基本完整，但是不够合理、尚有欠缺的得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p>
            <w:pPr>
              <w:snapToGrid w:val="0"/>
              <w:spacing w:line="276" w:lineRule="auto"/>
              <w:jc w:val="left"/>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szCs w:val="24"/>
                <w:highlight w:val="none"/>
                <w:lang w:eastAsia="zh-CN"/>
              </w:rPr>
              <w:t>（4）提供的方案内容充足，完全满足项目需求且描述清晰、合理可行且有其它符合项目实际需要的亮点的得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分。</w:t>
            </w:r>
          </w:p>
        </w:tc>
        <w:tc>
          <w:tcPr>
            <w:tcW w:w="713" w:type="dxa"/>
            <w:vAlign w:val="center"/>
          </w:tcPr>
          <w:p>
            <w:pPr>
              <w:snapToGrid w:val="0"/>
              <w:spacing w:line="276"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6318" w:type="dxa"/>
          </w:tcPr>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根据投标人拟投入配套设备完整性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先进性</w:t>
            </w:r>
            <w:r>
              <w:rPr>
                <w:rFonts w:hint="eastAsia" w:ascii="宋体" w:hAnsi="宋体" w:cs="宋体"/>
                <w:color w:val="auto"/>
                <w:sz w:val="24"/>
                <w:szCs w:val="24"/>
                <w:highlight w:val="none"/>
                <w:lang w:eastAsia="zh-CN"/>
              </w:rPr>
              <w:t>打分；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（1）未提供</w:t>
            </w:r>
            <w:r>
              <w:rPr>
                <w:rFonts w:hint="eastAsia" w:ascii="宋体" w:hAnsi="宋体" w:eastAsia="宋体" w:cs="宋体"/>
                <w:color w:val="auto"/>
                <w:sz w:val="24"/>
                <w:szCs w:val="24"/>
                <w:highlight w:val="none"/>
              </w:rPr>
              <w:t>配套设备完整性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先进性</w:t>
            </w:r>
            <w:r>
              <w:rPr>
                <w:rFonts w:hint="eastAsia" w:ascii="宋体" w:hAnsi="宋体" w:cs="宋体"/>
                <w:color w:val="auto"/>
                <w:sz w:val="24"/>
                <w:szCs w:val="24"/>
                <w:highlight w:val="none"/>
                <w:lang w:eastAsia="zh-CN"/>
              </w:rPr>
              <w:t>方案与招标要求严重不符合的得0分；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（2）提供的方案内容不够完整或过于简单的得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提供的方案内容基本完整，但是不够合理、尚有欠缺的得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p>
          <w:p>
            <w:pPr>
              <w:pStyle w:val="26"/>
              <w:ind w:left="0" w:leftChars="0" w:firstLine="0" w:firstLineChars="0"/>
              <w:rPr>
                <w:rFonts w:hint="eastAsia"/>
                <w:color w:val="auto"/>
                <w:highlight w:val="none"/>
                <w:lang w:eastAsia="zh-CN"/>
              </w:rPr>
            </w:pPr>
            <w:r>
              <w:rPr>
                <w:rFonts w:hint="eastAsia" w:ascii="宋体" w:hAnsi="宋体" w:cs="宋体"/>
                <w:color w:val="auto"/>
                <w:sz w:val="24"/>
                <w:szCs w:val="24"/>
                <w:highlight w:val="none"/>
                <w:lang w:eastAsia="zh-CN"/>
              </w:rPr>
              <w:t>（4）提供的方案内容充足，完全满足项目需求且描述清晰、合理可行且有其它符合项目实际需要的亮点的得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tc>
        <w:tc>
          <w:tcPr>
            <w:tcW w:w="713" w:type="dxa"/>
            <w:vAlign w:val="center"/>
          </w:tcPr>
          <w:p>
            <w:pPr>
              <w:snapToGrid w:val="0"/>
              <w:spacing w:line="276"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6318" w:type="dxa"/>
          </w:tcPr>
          <w:p>
            <w:pPr>
              <w:widowControl/>
              <w:tabs>
                <w:tab w:val="left" w:pos="425"/>
              </w:tabs>
              <w:kinsoku w:val="0"/>
              <w:autoSpaceDE w:val="0"/>
              <w:autoSpaceDN w:val="0"/>
              <w:snapToGrid w:val="0"/>
              <w:spacing w:before="22" w:line="276" w:lineRule="auto"/>
              <w:textAlignment w:val="baseline"/>
              <w:rPr>
                <w:rFonts w:cs="仿宋_GB2312" w:asciiTheme="minorEastAsia" w:hAnsiTheme="minorEastAsia" w:eastAsiaTheme="minorEastAsia"/>
                <w:color w:val="auto"/>
                <w:sz w:val="24"/>
                <w:highlight w:val="none"/>
              </w:rPr>
            </w:pPr>
            <w:r>
              <w:rPr>
                <w:rFonts w:hint="eastAsia" w:ascii="宋体" w:hAnsi="宋体" w:eastAsia="宋体" w:cs="宋体"/>
                <w:i w:val="0"/>
                <w:caps w:val="0"/>
                <w:color w:val="auto"/>
                <w:spacing w:val="0"/>
                <w:sz w:val="24"/>
                <w:szCs w:val="24"/>
                <w:highlight w:val="none"/>
              </w:rPr>
              <w:t>提供</w:t>
            </w:r>
            <w:r>
              <w:rPr>
                <w:rFonts w:hint="eastAsia" w:ascii="宋体" w:hAnsi="宋体" w:eastAsia="宋体" w:cs="宋体"/>
                <w:i w:val="0"/>
                <w:caps w:val="0"/>
                <w:color w:val="auto"/>
                <w:spacing w:val="0"/>
                <w:sz w:val="24"/>
                <w:szCs w:val="24"/>
                <w:highlight w:val="none"/>
                <w:lang w:val="en-US" w:eastAsia="zh-CN"/>
              </w:rPr>
              <w:t>循环</w:t>
            </w:r>
            <w:r>
              <w:rPr>
                <w:rFonts w:hint="eastAsia" w:ascii="宋体" w:hAnsi="宋体" w:eastAsia="宋体" w:cs="宋体"/>
                <w:i w:val="0"/>
                <w:caps w:val="0"/>
                <w:color w:val="auto"/>
                <w:spacing w:val="0"/>
                <w:sz w:val="24"/>
                <w:szCs w:val="24"/>
                <w:highlight w:val="none"/>
              </w:rPr>
              <w:t>水泵、石英砂过滤器、三集一体除湿热泵、空气能热泵</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泳池竞赛计时系统</w:t>
            </w:r>
            <w:r>
              <w:rPr>
                <w:rFonts w:hint="eastAsia" w:ascii="宋体" w:hAnsi="宋体" w:eastAsia="宋体" w:cs="宋体"/>
                <w:i w:val="0"/>
                <w:caps w:val="0"/>
                <w:color w:val="auto"/>
                <w:spacing w:val="0"/>
                <w:sz w:val="24"/>
                <w:szCs w:val="24"/>
                <w:highlight w:val="none"/>
              </w:rPr>
              <w:t>的检测报告</w:t>
            </w:r>
            <w:r>
              <w:rPr>
                <w:rFonts w:hint="eastAsia" w:ascii="宋体" w:hAnsi="宋体" w:eastAsia="宋体" w:cs="宋体"/>
                <w:i w:val="0"/>
                <w:caps w:val="0"/>
                <w:color w:val="auto"/>
                <w:spacing w:val="0"/>
                <w:sz w:val="24"/>
                <w:szCs w:val="24"/>
                <w:highlight w:val="none"/>
                <w:lang w:val="en-US" w:eastAsia="zh-CN"/>
              </w:rPr>
              <w:t>和</w:t>
            </w:r>
            <w:r>
              <w:rPr>
                <w:rFonts w:hint="eastAsia" w:ascii="宋体" w:hAnsi="宋体" w:eastAsia="宋体" w:cs="宋体"/>
                <w:i w:val="0"/>
                <w:caps w:val="0"/>
                <w:color w:val="auto"/>
                <w:spacing w:val="0"/>
                <w:sz w:val="24"/>
                <w:szCs w:val="24"/>
                <w:highlight w:val="none"/>
              </w:rPr>
              <w:t>各项技术性能指标证明材料</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证明文件需盖生产厂家公章）</w:t>
            </w:r>
            <w:r>
              <w:rPr>
                <w:rFonts w:hint="eastAsia" w:ascii="宋体" w:hAnsi="宋体" w:eastAsia="宋体" w:cs="宋体"/>
                <w:i w:val="0"/>
                <w:caps w:val="0"/>
                <w:color w:val="auto"/>
                <w:spacing w:val="0"/>
                <w:sz w:val="24"/>
                <w:szCs w:val="24"/>
                <w:highlight w:val="none"/>
              </w:rPr>
              <w:t>，</w:t>
            </w:r>
            <w:r>
              <w:rPr>
                <w:rFonts w:hint="eastAsia" w:ascii="宋体" w:hAnsi="宋体" w:cs="宋体"/>
                <w:i w:val="0"/>
                <w:caps w:val="0"/>
                <w:color w:val="auto"/>
                <w:spacing w:val="0"/>
                <w:sz w:val="24"/>
                <w:szCs w:val="24"/>
                <w:highlight w:val="none"/>
                <w:lang w:eastAsia="zh-CN"/>
              </w:rPr>
              <w:t>每提供一个得</w:t>
            </w:r>
            <w:r>
              <w:rPr>
                <w:rFonts w:hint="eastAsia" w:ascii="宋体" w:hAnsi="宋体" w:cs="宋体"/>
                <w:i w:val="0"/>
                <w:caps w:val="0"/>
                <w:color w:val="auto"/>
                <w:spacing w:val="0"/>
                <w:sz w:val="24"/>
                <w:szCs w:val="24"/>
                <w:highlight w:val="none"/>
                <w:lang w:val="en-US" w:eastAsia="zh-CN"/>
              </w:rPr>
              <w:t>1分，最多得5分</w:t>
            </w:r>
            <w:r>
              <w:rPr>
                <w:rFonts w:hint="eastAsia" w:ascii="宋体" w:hAnsi="宋体" w:eastAsia="宋体" w:cs="宋体"/>
                <w:i w:val="0"/>
                <w:caps w:val="0"/>
                <w:color w:val="auto"/>
                <w:spacing w:val="0"/>
                <w:sz w:val="24"/>
                <w:szCs w:val="24"/>
                <w:highlight w:val="none"/>
              </w:rPr>
              <w:t>。</w:t>
            </w:r>
            <w:r>
              <w:rPr>
                <w:rFonts w:hint="eastAsia" w:ascii="宋体" w:hAnsi="宋体" w:eastAsia="宋体" w:cs="宋体"/>
                <w:color w:val="auto"/>
                <w:sz w:val="24"/>
                <w:szCs w:val="24"/>
                <w:highlight w:val="none"/>
              </w:rPr>
              <w:t>（0-5分）。</w:t>
            </w:r>
          </w:p>
        </w:tc>
        <w:tc>
          <w:tcPr>
            <w:tcW w:w="713" w:type="dxa"/>
            <w:vAlign w:val="center"/>
          </w:tcPr>
          <w:p>
            <w:pPr>
              <w:snapToGrid w:val="0"/>
              <w:spacing w:line="276"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客观分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6318" w:type="dxa"/>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cs="宋体"/>
                <w:color w:val="auto"/>
                <w:sz w:val="24"/>
                <w:szCs w:val="24"/>
                <w:highlight w:val="none"/>
                <w:lang w:eastAsia="zh-CN"/>
              </w:rPr>
              <w:t>打分</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a、质保期限的长短，在二年的基础上，每增加半年加</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分，最多加</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b、根据投标人提供的售后服务方案、维护人员和机构等情况</w:t>
            </w:r>
            <w:r>
              <w:rPr>
                <w:rFonts w:hint="eastAsia" w:ascii="宋体" w:hAnsi="宋体" w:cs="宋体"/>
                <w:color w:val="auto"/>
                <w:sz w:val="24"/>
                <w:szCs w:val="24"/>
                <w:highlight w:val="none"/>
                <w:lang w:eastAsia="zh-CN"/>
              </w:rPr>
              <w:t>打分；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（1）未提供售后服务方案与招标要求严重不符合的得0分；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（2）提供的方案内容不够完整或过于简单的得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pPr>
              <w:snapToGrid w:val="0"/>
              <w:spacing w:line="276"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提供的方案内容基本完整，但是不够合理、尚有欠缺的得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p>
            <w:pPr>
              <w:widowControl/>
              <w:tabs>
                <w:tab w:val="left" w:pos="425"/>
              </w:tabs>
              <w:kinsoku w:val="0"/>
              <w:autoSpaceDE w:val="0"/>
              <w:autoSpaceDN w:val="0"/>
              <w:snapToGrid w:val="0"/>
              <w:spacing w:before="22" w:line="276" w:lineRule="auto"/>
              <w:textAlignment w:val="baseline"/>
              <w:rPr>
                <w:rFonts w:hint="eastAsia" w:eastAsia="宋体" w:cs="宋体" w:asciiTheme="minorEastAsia" w:hAnsiTheme="minorEastAsia"/>
                <w:color w:val="auto"/>
                <w:sz w:val="24"/>
                <w:highlight w:val="none"/>
                <w:lang w:eastAsia="zh-CN"/>
              </w:rPr>
            </w:pPr>
            <w:r>
              <w:rPr>
                <w:rFonts w:hint="eastAsia" w:ascii="宋体" w:hAnsi="宋体" w:cs="宋体"/>
                <w:color w:val="auto"/>
                <w:sz w:val="24"/>
                <w:szCs w:val="24"/>
                <w:highlight w:val="none"/>
                <w:lang w:eastAsia="zh-CN"/>
              </w:rPr>
              <w:t>（4）提供的方案内容充足，完全满足项目需求且描述清晰、合理可行且有其它符合项目实际需要的亮点的得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分。</w:t>
            </w:r>
          </w:p>
        </w:tc>
        <w:tc>
          <w:tcPr>
            <w:tcW w:w="713" w:type="dxa"/>
            <w:vAlign w:val="center"/>
          </w:tcPr>
          <w:p>
            <w:pPr>
              <w:snapToGrid w:val="0"/>
              <w:spacing w:line="276"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6318" w:type="dxa"/>
          </w:tcPr>
          <w:p>
            <w:pPr>
              <w:spacing w:line="276" w:lineRule="auto"/>
              <w:jc w:val="left"/>
              <w:rPr>
                <w:rFonts w:cs="宋体"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评委会根据投标单位20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年1月1日以来的类似销售业绩（投标文件中提供项目合同、中标通知书复印件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验收报告复印件</w:t>
            </w:r>
            <w:r>
              <w:rPr>
                <w:rFonts w:hint="eastAsia" w:ascii="宋体" w:hAnsi="宋体" w:eastAsia="宋体" w:cs="宋体"/>
                <w:color w:val="auto"/>
                <w:sz w:val="24"/>
                <w:szCs w:val="24"/>
                <w:highlight w:val="none"/>
              </w:rPr>
              <w:t>加盖有效公章）一个得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分，最高得2分；</w:t>
            </w:r>
          </w:p>
        </w:tc>
        <w:tc>
          <w:tcPr>
            <w:tcW w:w="713" w:type="dxa"/>
            <w:vAlign w:val="center"/>
          </w:tcPr>
          <w:p>
            <w:pPr>
              <w:snapToGrid w:val="0"/>
              <w:spacing w:line="276"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w:t>
            </w:r>
          </w:p>
        </w:tc>
        <w:tc>
          <w:tcPr>
            <w:tcW w:w="993" w:type="dxa"/>
            <w:vAlign w:val="center"/>
          </w:tcPr>
          <w:p>
            <w:pPr>
              <w:snapToGrid w:val="0"/>
              <w:spacing w:line="276" w:lineRule="auto"/>
              <w:jc w:val="left"/>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客观分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6318" w:type="dxa"/>
          </w:tcPr>
          <w:p>
            <w:pPr>
              <w:pStyle w:val="21"/>
              <w:spacing w:line="276" w:lineRule="auto"/>
              <w:rPr>
                <w:rFonts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投标人或生产厂家具有ISO9001质量管理体系认证证书、ISO14001环境管理体系认证证书、ISO45001职业健康安全管理体系认证证书，每提供一本得2分，最高得6分（投标文件中提供复印件加盖有效公章，否者不得分。）</w:t>
            </w:r>
          </w:p>
        </w:tc>
        <w:tc>
          <w:tcPr>
            <w:tcW w:w="713" w:type="dxa"/>
            <w:vAlign w:val="center"/>
          </w:tcPr>
          <w:p>
            <w:pPr>
              <w:snapToGrid w:val="0"/>
              <w:spacing w:line="276"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99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940" w:type="dxa"/>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6318" w:type="dxa"/>
          </w:tcPr>
          <w:p>
            <w:pPr>
              <w:spacing w:line="276"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276" w:lineRule="auto"/>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1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w:t>
            </w:r>
          </w:p>
        </w:tc>
        <w:tc>
          <w:tcPr>
            <w:tcW w:w="99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客观分</w:t>
            </w:r>
          </w:p>
        </w:tc>
        <w:tc>
          <w:tcPr>
            <w:tcW w:w="94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7"/>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4"/>
        <w:snapToGrid w:val="0"/>
        <w:spacing w:line="360" w:lineRule="auto"/>
        <w:rPr>
          <w:rFonts w:cs="宋体"/>
          <w:color w:val="auto"/>
          <w:highlight w:val="none"/>
        </w:rPr>
      </w:pPr>
      <w:r>
        <w:rPr>
          <w:rFonts w:hint="eastAsia" w:cs="宋体"/>
          <w:color w:val="auto"/>
          <w:highlight w:val="none"/>
        </w:rPr>
        <w:t>5.4因重大变故，采购任务取消的。</w:t>
      </w:r>
    </w:p>
    <w:p>
      <w:pPr>
        <w:pStyle w:val="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4"/>
        <w:snapToGrid w:val="0"/>
        <w:spacing w:line="360" w:lineRule="auto"/>
        <w:ind w:firstLine="0" w:firstLineChars="0"/>
        <w:rPr>
          <w:rFonts w:cs="宋体"/>
          <w:color w:val="auto"/>
          <w:highlight w:val="none"/>
        </w:rPr>
      </w:pPr>
    </w:p>
    <w:bookmarkEnd w:id="30"/>
    <w:p>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386"/>
        <w:rPr>
          <w:rFonts w:ascii="宋体" w:hAnsi="宋体" w:cs="宋体"/>
          <w:color w:val="auto"/>
          <w:szCs w:val="24"/>
          <w:highlight w:val="none"/>
        </w:rPr>
      </w:pPr>
    </w:p>
    <w:p>
      <w:pPr>
        <w:pStyle w:val="386"/>
        <w:rPr>
          <w:rFonts w:ascii="宋体" w:hAnsi="宋体" w:cs="宋体"/>
          <w:color w:val="auto"/>
          <w:szCs w:val="24"/>
          <w:highlight w:val="none"/>
        </w:rPr>
      </w:pPr>
    </w:p>
    <w:p>
      <w:pPr>
        <w:pStyle w:val="386"/>
        <w:jc w:val="center"/>
        <w:rPr>
          <w:rFonts w:ascii="宋体" w:hAnsi="宋体" w:cs="宋体"/>
          <w:color w:val="auto"/>
          <w:szCs w:val="24"/>
          <w:highlight w:val="none"/>
        </w:rPr>
      </w:pPr>
    </w:p>
    <w:p>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386"/>
        <w:rPr>
          <w:rFonts w:ascii="宋体" w:hAnsi="宋体" w:cs="宋体"/>
          <w:color w:val="auto"/>
          <w:szCs w:val="24"/>
          <w:highlight w:val="none"/>
        </w:rPr>
      </w:pPr>
    </w:p>
    <w:p>
      <w:pPr>
        <w:pStyle w:val="386"/>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3"/>
        <w:spacing w:before="120" w:line="22" w:lineRule="atLeast"/>
        <w:rPr>
          <w:rFonts w:ascii="宋体" w:hAnsi="宋体" w:eastAsia="宋体" w:cs="宋体"/>
          <w:color w:val="auto"/>
          <w:szCs w:val="24"/>
          <w:highlight w:val="none"/>
        </w:rPr>
      </w:pPr>
    </w:p>
    <w:p>
      <w:pPr>
        <w:pStyle w:val="283"/>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footerReference r:id="rId10" w:type="default"/>
          <w:type w:val="continuous"/>
          <w:pgSz w:w="11906" w:h="16838"/>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8" w:name="_Toc24059"/>
      <w:bookmarkStart w:id="399" w:name="_Toc3029"/>
      <w:bookmarkStart w:id="400" w:name="_Toc2232"/>
      <w:r>
        <w:rPr>
          <w:rFonts w:hint="eastAsia" w:ascii="宋体" w:hAnsi="宋体" w:cs="宋体"/>
          <w:b/>
          <w:color w:val="auto"/>
          <w:sz w:val="24"/>
          <w:highlight w:val="none"/>
        </w:rPr>
        <w:t>1.1 合同组成部分</w:t>
      </w:r>
      <w:bookmarkEnd w:id="398"/>
      <w:bookmarkEnd w:id="399"/>
      <w:bookmarkEnd w:id="40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1" w:name="_Toc24300"/>
      <w:bookmarkStart w:id="402" w:name="_Toc27126"/>
      <w:bookmarkStart w:id="403" w:name="_Toc21295"/>
      <w:r>
        <w:rPr>
          <w:rFonts w:hint="eastAsia" w:ascii="宋体" w:hAnsi="宋体" w:cs="宋体"/>
          <w:b/>
          <w:color w:val="auto"/>
          <w:sz w:val="24"/>
          <w:highlight w:val="none"/>
        </w:rPr>
        <w:t>1.2 货物</w:t>
      </w:r>
      <w:bookmarkEnd w:id="401"/>
      <w:bookmarkEnd w:id="402"/>
      <w:bookmarkEnd w:id="40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4" w:name="_Toc21551"/>
      <w:bookmarkStart w:id="405" w:name="_Toc21631"/>
      <w:bookmarkStart w:id="406" w:name="_Toc23292"/>
      <w:r>
        <w:rPr>
          <w:rFonts w:hint="eastAsia" w:ascii="宋体" w:hAnsi="宋体" w:cs="宋体"/>
          <w:b/>
          <w:color w:val="auto"/>
          <w:sz w:val="24"/>
          <w:highlight w:val="none"/>
        </w:rPr>
        <w:t>1.3 价款</w:t>
      </w:r>
      <w:bookmarkEnd w:id="404"/>
      <w:bookmarkEnd w:id="405"/>
      <w:bookmarkEnd w:id="40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Ansi="宋体" w:cs="宋体"/>
                <w:color w:val="auto"/>
                <w:sz w:val="24"/>
                <w:szCs w:val="24"/>
                <w:highlight w:val="none"/>
              </w:rPr>
            </w:pPr>
          </w:p>
        </w:tc>
      </w:tr>
    </w:tbl>
    <w:p>
      <w:pPr>
        <w:spacing w:line="560" w:lineRule="exact"/>
        <w:ind w:firstLine="482" w:firstLineChars="200"/>
        <w:outlineLvl w:val="0"/>
        <w:rPr>
          <w:rFonts w:ascii="宋体" w:hAnsi="宋体" w:cs="宋体"/>
          <w:b/>
          <w:color w:val="auto"/>
          <w:sz w:val="24"/>
          <w:highlight w:val="none"/>
        </w:rPr>
      </w:pPr>
      <w:bookmarkStart w:id="407" w:name="_Toc10340"/>
      <w:bookmarkStart w:id="408" w:name="_Toc1814"/>
      <w:bookmarkStart w:id="409" w:name="_Toc22618"/>
      <w:r>
        <w:rPr>
          <w:rFonts w:hint="eastAsia" w:ascii="宋体" w:hAnsi="宋体" w:cs="宋体"/>
          <w:b/>
          <w:color w:val="auto"/>
          <w:sz w:val="24"/>
          <w:highlight w:val="none"/>
        </w:rPr>
        <w:t>1.4 付款方式、时间和条件</w:t>
      </w:r>
    </w:p>
    <w:p>
      <w:pPr>
        <w:pStyle w:val="618"/>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bookmarkStart w:id="410" w:name="_Toc19304"/>
      <w:bookmarkStart w:id="411" w:name="_Toc2846"/>
      <w:bookmarkStart w:id="412" w:name="_Toc32071"/>
      <w:r>
        <w:rPr>
          <w:rFonts w:hint="eastAsia" w:ascii="宋体" w:hAnsi="宋体" w:cs="宋体"/>
          <w:b/>
          <w:color w:val="auto"/>
          <w:sz w:val="24"/>
          <w:highlight w:val="none"/>
        </w:rPr>
        <w:t>货物交付期限、地点和方式</w:t>
      </w:r>
      <w:bookmarkEnd w:id="410"/>
      <w:bookmarkEnd w:id="411"/>
      <w:bookmarkEnd w:id="412"/>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3" w:name="_Toc27250"/>
      <w:bookmarkStart w:id="414" w:name="_Toc21423"/>
      <w:bookmarkStart w:id="415" w:name="_Toc19554"/>
      <w:r>
        <w:rPr>
          <w:rFonts w:hint="eastAsia" w:ascii="宋体" w:hAnsi="宋体" w:cs="宋体"/>
          <w:b/>
          <w:color w:val="auto"/>
          <w:sz w:val="24"/>
          <w:highlight w:val="none"/>
        </w:rPr>
        <w:t>1.6 违约责任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bookmarkEnd w:id="413"/>
    <w:bookmarkEnd w:id="414"/>
    <w:bookmarkEnd w:id="415"/>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7"/>
        <w:rPr>
          <w:rFonts w:ascii="宋体" w:hAnsi="宋体" w:cs="宋体"/>
          <w:color w:val="auto"/>
          <w:sz w:val="24"/>
          <w:highlight w:val="none"/>
        </w:rPr>
      </w:pPr>
    </w:p>
    <w:p>
      <w:pPr>
        <w:rPr>
          <w:rFonts w:ascii="宋体" w:hAnsi="宋体" w:cs="宋体"/>
          <w:color w:val="auto"/>
          <w:sz w:val="24"/>
          <w:highlight w:val="none"/>
        </w:rPr>
      </w:pPr>
    </w:p>
    <w:p>
      <w:pPr>
        <w:pStyle w:val="7"/>
        <w:rPr>
          <w:rFonts w:ascii="宋体" w:hAnsi="宋体" w:cs="宋体"/>
          <w:color w:val="auto"/>
          <w:sz w:val="24"/>
          <w:highlight w:val="none"/>
        </w:rPr>
      </w:pPr>
    </w:p>
    <w:p>
      <w:pPr>
        <w:rPr>
          <w:rFonts w:ascii="宋体" w:hAnsi="宋体" w:cs="宋体"/>
          <w:color w:val="auto"/>
          <w:sz w:val="24"/>
          <w:highlight w:val="none"/>
        </w:rPr>
      </w:pPr>
    </w:p>
    <w:p>
      <w:pPr>
        <w:pStyle w:val="7"/>
        <w:rPr>
          <w:rFonts w:ascii="宋体" w:hAnsi="宋体" w:cs="宋体"/>
          <w:color w:val="auto"/>
          <w:sz w:val="24"/>
          <w:highlight w:val="none"/>
        </w:rPr>
      </w:pPr>
    </w:p>
    <w:p>
      <w:pPr>
        <w:rPr>
          <w:rFonts w:ascii="宋体" w:hAnsi="宋体" w:cs="宋体"/>
          <w:color w:val="auto"/>
          <w:sz w:val="24"/>
          <w:highlight w:val="none"/>
        </w:rPr>
      </w:pPr>
    </w:p>
    <w:p>
      <w:pPr>
        <w:pStyle w:val="386"/>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16" w:name="_Toc487900349"/>
      <w:bookmarkStart w:id="417" w:name="_Ref467379094"/>
      <w:bookmarkStart w:id="418" w:name="_Toc28763"/>
      <w:bookmarkStart w:id="419" w:name="_Ref467379195"/>
      <w:bookmarkStart w:id="420" w:name="_Ref467378404"/>
      <w:bookmarkStart w:id="421" w:name="_Ref467379205"/>
      <w:bookmarkStart w:id="422" w:name="_Toc279701240"/>
      <w:bookmarkStart w:id="423" w:name="_Toc16917"/>
      <w:bookmarkStart w:id="424" w:name="_Ref467379225"/>
      <w:bookmarkStart w:id="425" w:name="_Ref467379109"/>
      <w:bookmarkStart w:id="426" w:name="_Ref467379101"/>
      <w:bookmarkStart w:id="427" w:name="_Ref467378499"/>
      <w:bookmarkStart w:id="428" w:name="_Ref467378463"/>
      <w:bookmarkStart w:id="429" w:name="_Ref467379214"/>
      <w:bookmarkStart w:id="430" w:name="_Toc259093669"/>
      <w:bookmarkStart w:id="431" w:name="_Toc19614"/>
      <w:r>
        <w:rPr>
          <w:rFonts w:hint="eastAsia" w:ascii="宋体" w:hAnsi="宋体" w:cs="宋体"/>
          <w:b/>
          <w:color w:val="auto"/>
          <w:sz w:val="24"/>
          <w:highlight w:val="none"/>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2" w:name="_Ref467378840"/>
      <w:r>
        <w:rPr>
          <w:rFonts w:hint="eastAsia" w:ascii="宋体" w:hAnsi="宋体" w:cs="宋体"/>
          <w:color w:val="auto"/>
          <w:sz w:val="24"/>
          <w:highlight w:val="none"/>
        </w:rPr>
        <w:t>2.1.4 “甲方”系指与中标供应商签署合同的采购人</w:t>
      </w:r>
      <w:bookmarkEnd w:id="432"/>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33" w:name="_Ref467379400"/>
      <w:r>
        <w:rPr>
          <w:rFonts w:hint="eastAsia" w:ascii="宋体" w:hAnsi="宋体" w:cs="宋体"/>
          <w:color w:val="auto"/>
          <w:sz w:val="24"/>
          <w:highlight w:val="none"/>
        </w:rPr>
        <w:t>2.1.5 “乙方”系指根据合同约定交付货物的中标供应商</w:t>
      </w:r>
      <w:bookmarkEnd w:id="433"/>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34" w:name="_Ref467379436"/>
      <w:r>
        <w:rPr>
          <w:rFonts w:hint="eastAsia" w:ascii="宋体" w:hAnsi="宋体" w:cs="宋体"/>
          <w:color w:val="auto"/>
          <w:sz w:val="24"/>
          <w:highlight w:val="none"/>
        </w:rPr>
        <w:t>2.1.6 “现场”系指合同约定货物将要运至或者安装的地点。</w:t>
      </w:r>
      <w:bookmarkEnd w:id="434"/>
    </w:p>
    <w:p>
      <w:pPr>
        <w:spacing w:line="560" w:lineRule="exact"/>
        <w:ind w:firstLine="482" w:firstLineChars="200"/>
        <w:outlineLvl w:val="0"/>
        <w:rPr>
          <w:rFonts w:ascii="宋体" w:hAnsi="宋体" w:cs="宋体"/>
          <w:b/>
          <w:color w:val="auto"/>
          <w:sz w:val="24"/>
          <w:highlight w:val="none"/>
        </w:rPr>
      </w:pPr>
      <w:bookmarkStart w:id="435" w:name="_Toc259093670"/>
      <w:bookmarkStart w:id="436" w:name="_Toc13336"/>
      <w:bookmarkStart w:id="437" w:name="_Toc279701241"/>
      <w:bookmarkStart w:id="438" w:name="_Toc487900350"/>
      <w:bookmarkStart w:id="439" w:name="_Toc27635"/>
      <w:bookmarkStart w:id="440" w:name="_Toc32504"/>
      <w:r>
        <w:rPr>
          <w:rFonts w:hint="eastAsia" w:ascii="宋体" w:hAnsi="宋体" w:cs="宋体"/>
          <w:b/>
          <w:color w:val="auto"/>
          <w:sz w:val="24"/>
          <w:highlight w:val="none"/>
        </w:rPr>
        <w:t>2.2 技术规范</w:t>
      </w:r>
      <w:bookmarkEnd w:id="435"/>
      <w:bookmarkEnd w:id="436"/>
      <w:bookmarkEnd w:id="437"/>
      <w:bookmarkEnd w:id="438"/>
      <w:bookmarkEnd w:id="439"/>
      <w:bookmarkEnd w:id="4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1" w:name="_Toc27853"/>
      <w:bookmarkStart w:id="442" w:name="_Toc9829"/>
      <w:bookmarkStart w:id="443" w:name="_Toc279701242"/>
      <w:bookmarkStart w:id="444" w:name="_Toc487900351"/>
      <w:bookmarkStart w:id="445" w:name="_Toc31634"/>
      <w:bookmarkStart w:id="446" w:name="_Toc259093671"/>
      <w:r>
        <w:rPr>
          <w:rFonts w:hint="eastAsia" w:ascii="宋体" w:hAnsi="宋体" w:cs="宋体"/>
          <w:b/>
          <w:color w:val="auto"/>
          <w:sz w:val="24"/>
          <w:highlight w:val="none"/>
        </w:rPr>
        <w:t>2.3 知识产权</w:t>
      </w:r>
      <w:bookmarkEnd w:id="441"/>
      <w:bookmarkEnd w:id="442"/>
      <w:bookmarkEnd w:id="443"/>
      <w:bookmarkEnd w:id="444"/>
      <w:bookmarkEnd w:id="445"/>
      <w:bookmarkEnd w:id="44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47" w:name="_Toc11932"/>
      <w:bookmarkStart w:id="448" w:name="_Toc4194"/>
      <w:bookmarkStart w:id="449" w:name="_Toc29149"/>
      <w:r>
        <w:rPr>
          <w:rFonts w:hint="eastAsia" w:ascii="宋体" w:hAnsi="宋体" w:cs="宋体"/>
          <w:b/>
          <w:color w:val="auto"/>
          <w:sz w:val="24"/>
          <w:highlight w:val="none"/>
        </w:rPr>
        <w:t>2.4 包装和装运</w:t>
      </w:r>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0" w:name="_Ref467379536"/>
      <w:bookmarkStart w:id="451" w:name="_Toc487900354"/>
      <w:bookmarkStart w:id="452" w:name="_Toc279701245"/>
      <w:bookmarkStart w:id="453" w:name="_Ref467379542"/>
      <w:bookmarkStart w:id="454" w:name="_Toc259093674"/>
      <w:bookmarkStart w:id="455" w:name="_Ref467379527"/>
      <w:bookmarkStart w:id="456" w:name="_Ref467378541"/>
      <w:bookmarkStart w:id="457" w:name="_Ref467378591"/>
      <w:bookmarkStart w:id="458" w:name="_Toc19074"/>
      <w:bookmarkStart w:id="459" w:name="_Toc26182"/>
      <w:bookmarkStart w:id="460" w:name="_Toc30272"/>
      <w:r>
        <w:rPr>
          <w:rFonts w:hint="eastAsia" w:ascii="宋体" w:hAnsi="宋体" w:cs="宋体"/>
          <w:b/>
          <w:color w:val="auto"/>
          <w:sz w:val="24"/>
          <w:highlight w:val="none"/>
        </w:rPr>
        <w:t>2.</w:t>
      </w:r>
      <w:bookmarkEnd w:id="450"/>
      <w:bookmarkEnd w:id="451"/>
      <w:bookmarkEnd w:id="452"/>
      <w:bookmarkEnd w:id="453"/>
      <w:bookmarkEnd w:id="454"/>
      <w:bookmarkEnd w:id="455"/>
      <w:bookmarkEnd w:id="456"/>
      <w:bookmarkEnd w:id="457"/>
      <w:r>
        <w:rPr>
          <w:rFonts w:hint="eastAsia" w:ascii="宋体" w:hAnsi="宋体" w:cs="宋体"/>
          <w:b/>
          <w:color w:val="auto"/>
          <w:sz w:val="24"/>
          <w:highlight w:val="none"/>
        </w:rPr>
        <w:t>5 履约检查和问题反馈</w:t>
      </w:r>
      <w:bookmarkEnd w:id="458"/>
      <w:bookmarkEnd w:id="459"/>
      <w:bookmarkEnd w:id="460"/>
    </w:p>
    <w:p>
      <w:pPr>
        <w:spacing w:line="560" w:lineRule="exact"/>
        <w:ind w:firstLine="480" w:firstLineChars="200"/>
        <w:rPr>
          <w:rFonts w:ascii="宋体" w:hAnsi="宋体" w:cs="宋体"/>
          <w:color w:val="auto"/>
          <w:sz w:val="24"/>
          <w:highlight w:val="none"/>
        </w:rPr>
      </w:pPr>
      <w:bookmarkStart w:id="461" w:name="_Ref467379657"/>
      <w:r>
        <w:rPr>
          <w:rFonts w:hint="eastAsia" w:ascii="宋体" w:hAnsi="宋体" w:cs="宋体"/>
          <w:color w:val="auto"/>
          <w:sz w:val="24"/>
          <w:highlight w:val="none"/>
        </w:rPr>
        <w:t>2.5.1</w:t>
      </w:r>
      <w:bookmarkEnd w:id="461"/>
      <w:bookmarkStart w:id="462" w:name="_Toc186431854"/>
      <w:bookmarkStart w:id="463" w:name="_Ref467379793"/>
      <w:bookmarkStart w:id="464" w:name="_Toc487900357"/>
      <w:bookmarkStart w:id="465" w:name="_Ref467379807"/>
      <w:bookmarkStart w:id="466" w:name="_Toc259093676"/>
      <w:bookmarkStart w:id="467"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2"/>
      <w:bookmarkStart w:id="468" w:name="_Toc186431855"/>
      <w:r>
        <w:rPr>
          <w:rFonts w:hint="eastAsia" w:ascii="宋体" w:hAnsi="宋体" w:cs="宋体"/>
          <w:color w:val="auto"/>
          <w:sz w:val="24"/>
          <w:highlight w:val="none"/>
        </w:rPr>
        <w:t>。</w:t>
      </w:r>
    </w:p>
    <w:bookmarkEnd w:id="463"/>
    <w:bookmarkEnd w:id="464"/>
    <w:bookmarkEnd w:id="465"/>
    <w:bookmarkEnd w:id="466"/>
    <w:bookmarkEnd w:id="467"/>
    <w:bookmarkEnd w:id="468"/>
    <w:p>
      <w:pPr>
        <w:spacing w:line="560" w:lineRule="exact"/>
        <w:ind w:firstLine="482" w:firstLineChars="200"/>
        <w:outlineLvl w:val="0"/>
        <w:rPr>
          <w:rFonts w:ascii="宋体" w:hAnsi="宋体" w:cs="宋体"/>
          <w:b/>
          <w:color w:val="auto"/>
          <w:sz w:val="24"/>
          <w:highlight w:val="none"/>
        </w:rPr>
      </w:pPr>
      <w:bookmarkStart w:id="469" w:name="_Toc279701248"/>
      <w:bookmarkStart w:id="470" w:name="_Ref467379852"/>
      <w:bookmarkStart w:id="471" w:name="_Toc487900358"/>
      <w:bookmarkStart w:id="472" w:name="_Ref467379863"/>
      <w:bookmarkStart w:id="473" w:name="_Ref467379923"/>
      <w:bookmarkStart w:id="474" w:name="_Toc259093677"/>
      <w:bookmarkStart w:id="475" w:name="_Toc774"/>
      <w:bookmarkStart w:id="476" w:name="_Toc3225"/>
      <w:bookmarkStart w:id="477" w:name="_Toc16110"/>
      <w:r>
        <w:rPr>
          <w:rFonts w:hint="eastAsia" w:ascii="宋体" w:hAnsi="宋体" w:cs="宋体"/>
          <w:b/>
          <w:color w:val="auto"/>
          <w:sz w:val="24"/>
          <w:highlight w:val="none"/>
        </w:rPr>
        <w:t>2.6 技术资料</w:t>
      </w:r>
      <w:bookmarkEnd w:id="469"/>
      <w:bookmarkEnd w:id="470"/>
      <w:bookmarkEnd w:id="471"/>
      <w:bookmarkEnd w:id="472"/>
      <w:bookmarkEnd w:id="473"/>
      <w:bookmarkEnd w:id="474"/>
      <w:r>
        <w:rPr>
          <w:rFonts w:hint="eastAsia" w:ascii="宋体" w:hAnsi="宋体" w:cs="宋体"/>
          <w:b/>
          <w:color w:val="auto"/>
          <w:sz w:val="24"/>
          <w:highlight w:val="none"/>
        </w:rPr>
        <w:t>和保密义务</w:t>
      </w:r>
      <w:bookmarkEnd w:id="475"/>
      <w:bookmarkEnd w:id="476"/>
      <w:bookmarkEnd w:id="4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78" w:name="_Toc7860"/>
      <w:r>
        <w:rPr>
          <w:rFonts w:hint="eastAsia" w:ascii="宋体" w:hAnsi="宋体" w:cs="宋体"/>
          <w:b/>
          <w:color w:val="auto"/>
          <w:sz w:val="24"/>
          <w:highlight w:val="none"/>
        </w:rPr>
        <w:t>2.7 质量保证</w:t>
      </w:r>
      <w:bookmarkEnd w:id="47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79" w:name="_Toc17244"/>
      <w:bookmarkStart w:id="480" w:name="_Toc259093681"/>
      <w:bookmarkStart w:id="481" w:name="_Toc487900362"/>
      <w:bookmarkStart w:id="482" w:name="_Toc279701252"/>
      <w:r>
        <w:rPr>
          <w:rFonts w:hint="eastAsia" w:ascii="宋体" w:hAnsi="宋体" w:cs="宋体"/>
          <w:b/>
          <w:color w:val="auto"/>
          <w:sz w:val="24"/>
          <w:highlight w:val="none"/>
        </w:rPr>
        <w:t>2.8 货物的风险负担</w:t>
      </w:r>
      <w:bookmarkEnd w:id="47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3" w:name="_Toc14055"/>
      <w:r>
        <w:rPr>
          <w:rFonts w:hint="eastAsia" w:ascii="宋体" w:hAnsi="宋体" w:cs="宋体"/>
          <w:b/>
          <w:color w:val="auto"/>
          <w:sz w:val="24"/>
          <w:highlight w:val="none"/>
        </w:rPr>
        <w:t>2.9 延迟交货</w:t>
      </w:r>
      <w:bookmarkEnd w:id="480"/>
      <w:bookmarkEnd w:id="481"/>
      <w:bookmarkEnd w:id="482"/>
      <w:bookmarkEnd w:id="48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84" w:name="_Toc7502"/>
      <w:bookmarkStart w:id="485" w:name="_Ref467378121"/>
      <w:bookmarkStart w:id="486" w:name="_Toc487900364"/>
      <w:bookmarkStart w:id="487" w:name="_Toc259093683"/>
      <w:bookmarkStart w:id="488" w:name="_Toc279701254"/>
      <w:r>
        <w:rPr>
          <w:rFonts w:hint="eastAsia" w:ascii="宋体" w:hAnsi="宋体" w:cs="宋体"/>
          <w:b/>
          <w:color w:val="auto"/>
          <w:sz w:val="24"/>
          <w:highlight w:val="none"/>
        </w:rPr>
        <w:t>2.10 合同变更</w:t>
      </w:r>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487900369"/>
      <w:bookmarkStart w:id="491" w:name="_Toc279701259"/>
    </w:p>
    <w:p>
      <w:pPr>
        <w:spacing w:line="560" w:lineRule="exact"/>
        <w:ind w:firstLine="482" w:firstLineChars="200"/>
        <w:outlineLvl w:val="0"/>
        <w:rPr>
          <w:rFonts w:ascii="宋体" w:hAnsi="宋体" w:cs="宋体"/>
          <w:b/>
          <w:color w:val="auto"/>
          <w:sz w:val="24"/>
          <w:highlight w:val="none"/>
        </w:rPr>
      </w:pPr>
      <w:bookmarkStart w:id="492" w:name="_Toc15237"/>
      <w:bookmarkStart w:id="493" w:name="_Toc22955"/>
      <w:bookmarkStart w:id="494" w:name="_Toc10366"/>
      <w:r>
        <w:rPr>
          <w:rFonts w:hint="eastAsia" w:ascii="宋体" w:hAnsi="宋体" w:cs="宋体"/>
          <w:b/>
          <w:color w:val="auto"/>
          <w:sz w:val="24"/>
          <w:highlight w:val="none"/>
        </w:rPr>
        <w:t>2.11 合同转让</w:t>
      </w:r>
      <w:bookmarkEnd w:id="489"/>
      <w:bookmarkEnd w:id="490"/>
      <w:bookmarkEnd w:id="491"/>
      <w:r>
        <w:rPr>
          <w:rFonts w:hint="eastAsia" w:ascii="宋体" w:hAnsi="宋体" w:cs="宋体"/>
          <w:b/>
          <w:color w:val="auto"/>
          <w:sz w:val="24"/>
          <w:highlight w:val="none"/>
        </w:rPr>
        <w:t>和分包</w:t>
      </w:r>
      <w:bookmarkEnd w:id="492"/>
      <w:bookmarkEnd w:id="493"/>
      <w:bookmarkEnd w:id="49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95" w:name="_Toc13566"/>
      <w:bookmarkStart w:id="496" w:name="_Toc16508"/>
      <w:bookmarkStart w:id="497" w:name="_Toc14066"/>
      <w:r>
        <w:rPr>
          <w:rFonts w:hint="eastAsia" w:ascii="宋体" w:hAnsi="宋体" w:cs="宋体"/>
          <w:b/>
          <w:color w:val="auto"/>
          <w:sz w:val="24"/>
          <w:highlight w:val="none"/>
        </w:rPr>
        <w:t>2.12 不可抗力</w:t>
      </w:r>
      <w:bookmarkEnd w:id="495"/>
      <w:bookmarkEnd w:id="496"/>
      <w:bookmarkEnd w:id="4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98" w:name="_Toc6969"/>
      <w:bookmarkStart w:id="499" w:name="_Toc487900365"/>
      <w:bookmarkStart w:id="500" w:name="_Toc259093684"/>
      <w:bookmarkStart w:id="501" w:name="_Toc689"/>
      <w:bookmarkStart w:id="502" w:name="_Toc279701255"/>
      <w:bookmarkStart w:id="503" w:name="_Toc30676"/>
      <w:r>
        <w:rPr>
          <w:rFonts w:hint="eastAsia" w:ascii="宋体" w:hAnsi="宋体" w:cs="宋体"/>
          <w:b/>
          <w:color w:val="auto"/>
          <w:sz w:val="24"/>
          <w:highlight w:val="none"/>
        </w:rPr>
        <w:t>2.13 税费</w:t>
      </w:r>
      <w:bookmarkEnd w:id="498"/>
      <w:bookmarkEnd w:id="499"/>
      <w:bookmarkEnd w:id="500"/>
      <w:bookmarkEnd w:id="501"/>
      <w:bookmarkEnd w:id="502"/>
      <w:bookmarkEnd w:id="50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04" w:name="_Toc7102"/>
      <w:bookmarkStart w:id="505" w:name="_Toc259093687"/>
      <w:bookmarkStart w:id="506" w:name="_Toc487900368"/>
      <w:bookmarkStart w:id="507" w:name="_Toc279701258"/>
      <w:bookmarkStart w:id="508" w:name="_Toc8298"/>
      <w:bookmarkStart w:id="509" w:name="_Toc16959"/>
      <w:r>
        <w:rPr>
          <w:rFonts w:hint="eastAsia" w:ascii="宋体" w:hAnsi="宋体" w:cs="宋体"/>
          <w:b/>
          <w:color w:val="auto"/>
          <w:sz w:val="24"/>
          <w:highlight w:val="none"/>
        </w:rPr>
        <w:t>2.14乙方破产</w:t>
      </w:r>
      <w:bookmarkEnd w:id="504"/>
      <w:bookmarkEnd w:id="505"/>
      <w:bookmarkEnd w:id="506"/>
      <w:bookmarkEnd w:id="507"/>
      <w:bookmarkEnd w:id="508"/>
      <w:bookmarkEnd w:id="50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0" w:name="_Toc6134"/>
      <w:bookmarkStart w:id="511" w:name="_Toc15387"/>
      <w:bookmarkStart w:id="512" w:name="_Toc29333"/>
      <w:r>
        <w:rPr>
          <w:rFonts w:hint="eastAsia" w:ascii="宋体" w:hAnsi="宋体" w:cs="宋体"/>
          <w:b/>
          <w:color w:val="auto"/>
          <w:sz w:val="24"/>
          <w:highlight w:val="none"/>
        </w:rPr>
        <w:t>2.15 合同中止、终止</w:t>
      </w:r>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13" w:name="_Toc6596"/>
      <w:bookmarkStart w:id="514" w:name="_Toc1125"/>
      <w:bookmarkStart w:id="515" w:name="_Toc14563"/>
      <w:r>
        <w:rPr>
          <w:rFonts w:hint="eastAsia" w:ascii="宋体" w:hAnsi="宋体" w:cs="宋体"/>
          <w:b/>
          <w:color w:val="auto"/>
          <w:sz w:val="24"/>
          <w:highlight w:val="none"/>
        </w:rPr>
        <w:t>2.16检验和验收</w:t>
      </w:r>
      <w:bookmarkEnd w:id="513"/>
      <w:bookmarkEnd w:id="514"/>
      <w:bookmarkEnd w:id="515"/>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5"/>
    <w:bookmarkEnd w:id="486"/>
    <w:bookmarkEnd w:id="487"/>
    <w:bookmarkEnd w:id="488"/>
    <w:p>
      <w:pPr>
        <w:spacing w:line="560" w:lineRule="exact"/>
        <w:ind w:firstLine="482" w:firstLineChars="200"/>
        <w:outlineLvl w:val="0"/>
        <w:rPr>
          <w:rFonts w:ascii="宋体" w:hAnsi="宋体" w:cs="宋体"/>
          <w:b/>
          <w:color w:val="auto"/>
          <w:sz w:val="24"/>
          <w:highlight w:val="none"/>
        </w:rPr>
      </w:pPr>
      <w:bookmarkStart w:id="516" w:name="_Toc487900371"/>
      <w:bookmarkStart w:id="517" w:name="_Toc259093690"/>
      <w:bookmarkStart w:id="518" w:name="_Toc279701261"/>
      <w:bookmarkStart w:id="519" w:name="_Toc19604"/>
      <w:bookmarkStart w:id="520" w:name="_Toc11284"/>
      <w:bookmarkStart w:id="521" w:name="_Toc25182"/>
      <w:r>
        <w:rPr>
          <w:rFonts w:hint="eastAsia" w:ascii="宋体" w:hAnsi="宋体" w:cs="宋体"/>
          <w:b/>
          <w:color w:val="auto"/>
          <w:sz w:val="24"/>
          <w:highlight w:val="none"/>
        </w:rPr>
        <w:t>2.17 通知</w:t>
      </w:r>
      <w:bookmarkEnd w:id="516"/>
      <w:bookmarkEnd w:id="517"/>
      <w:bookmarkEnd w:id="518"/>
      <w:r>
        <w:rPr>
          <w:rFonts w:hint="eastAsia" w:ascii="宋体" w:hAnsi="宋体" w:cs="宋体"/>
          <w:b/>
          <w:color w:val="auto"/>
          <w:sz w:val="24"/>
          <w:highlight w:val="none"/>
        </w:rPr>
        <w:t>和送达</w:t>
      </w:r>
      <w:bookmarkEnd w:id="519"/>
      <w:bookmarkEnd w:id="520"/>
      <w:bookmarkEnd w:id="521"/>
    </w:p>
    <w:p>
      <w:pPr>
        <w:spacing w:line="560" w:lineRule="exact"/>
        <w:ind w:firstLine="480" w:firstLineChars="200"/>
        <w:rPr>
          <w:rFonts w:ascii="宋体" w:hAnsi="宋体" w:cs="宋体"/>
          <w:color w:val="auto"/>
          <w:sz w:val="24"/>
          <w:highlight w:val="none"/>
        </w:rPr>
      </w:pPr>
      <w:bookmarkStart w:id="522" w:name="_Toc6698"/>
      <w:bookmarkStart w:id="523" w:name="_Toc3135"/>
      <w:bookmarkStart w:id="524" w:name="_Toc279701262"/>
      <w:bookmarkStart w:id="525" w:name="_Toc487900372"/>
      <w:bookmarkStart w:id="526"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宋体" w:hAnsi="宋体" w:cs="宋体"/>
          <w:color w:val="auto"/>
          <w:sz w:val="24"/>
          <w:highlight w:val="none"/>
        </w:rPr>
      </w:pPr>
      <w:bookmarkStart w:id="527" w:name="_Toc23294"/>
      <w:bookmarkStart w:id="528"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pPr>
        <w:spacing w:line="560" w:lineRule="exact"/>
        <w:ind w:firstLine="482" w:firstLineChars="200"/>
        <w:outlineLvl w:val="0"/>
        <w:rPr>
          <w:rFonts w:ascii="宋体" w:hAnsi="宋体" w:cs="宋体"/>
          <w:b/>
          <w:color w:val="auto"/>
          <w:sz w:val="24"/>
          <w:highlight w:val="none"/>
        </w:rPr>
      </w:pPr>
      <w:bookmarkStart w:id="529" w:name="_Toc18540"/>
      <w:bookmarkStart w:id="530" w:name="_Toc4355"/>
      <w:bookmarkStart w:id="531" w:name="_Toc30599"/>
      <w:r>
        <w:rPr>
          <w:rFonts w:hint="eastAsia" w:ascii="宋体" w:hAnsi="宋体" w:cs="宋体"/>
          <w:b/>
          <w:color w:val="auto"/>
          <w:sz w:val="24"/>
          <w:highlight w:val="none"/>
        </w:rPr>
        <w:t>2.18 计量单位</w:t>
      </w:r>
      <w:bookmarkEnd w:id="524"/>
      <w:bookmarkEnd w:id="525"/>
      <w:bookmarkEnd w:id="526"/>
      <w:bookmarkEnd w:id="529"/>
      <w:bookmarkEnd w:id="530"/>
      <w:bookmarkEnd w:id="53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2" w:name="_Toc12773"/>
      <w:bookmarkStart w:id="533" w:name="_Toc259093692"/>
      <w:bookmarkStart w:id="534" w:name="_Toc487900373"/>
      <w:bookmarkStart w:id="535" w:name="_Toc279701263"/>
      <w:bookmarkStart w:id="536" w:name="_Toc18567"/>
      <w:bookmarkStart w:id="537" w:name="_Toc10330"/>
      <w:r>
        <w:rPr>
          <w:rFonts w:hint="eastAsia" w:ascii="宋体" w:hAnsi="宋体" w:cs="宋体"/>
          <w:b/>
          <w:color w:val="auto"/>
          <w:sz w:val="24"/>
          <w:highlight w:val="none"/>
        </w:rPr>
        <w:t>2.19 合同使用的文字和适用的法律</w:t>
      </w:r>
      <w:bookmarkEnd w:id="532"/>
      <w:bookmarkEnd w:id="533"/>
      <w:bookmarkEnd w:id="534"/>
      <w:bookmarkEnd w:id="535"/>
      <w:bookmarkEnd w:id="536"/>
      <w:bookmarkEnd w:id="53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38" w:name="_Toc259093693"/>
      <w:bookmarkStart w:id="539" w:name="_Toc487900374"/>
      <w:bookmarkStart w:id="540" w:name="_Toc279701264"/>
      <w:bookmarkStart w:id="541" w:name="_Toc12004"/>
      <w:bookmarkStart w:id="542" w:name="_Toc3148"/>
      <w:bookmarkStart w:id="543" w:name="_Toc16673"/>
      <w:bookmarkStart w:id="544" w:name="_Toc6885"/>
      <w:bookmarkStart w:id="545" w:name="_Toc19890"/>
      <w:bookmarkStart w:id="546" w:name="_Toc14001"/>
      <w:r>
        <w:rPr>
          <w:rFonts w:hint="eastAsia" w:ascii="宋体" w:hAnsi="宋体" w:cs="宋体"/>
          <w:b/>
          <w:color w:val="auto"/>
          <w:sz w:val="24"/>
          <w:highlight w:val="none"/>
        </w:rPr>
        <w:t xml:space="preserve">2.20 </w:t>
      </w:r>
      <w:bookmarkEnd w:id="538"/>
      <w:bookmarkEnd w:id="539"/>
      <w:bookmarkEnd w:id="540"/>
      <w:bookmarkEnd w:id="541"/>
      <w:bookmarkEnd w:id="542"/>
      <w:bookmarkEnd w:id="543"/>
      <w:r>
        <w:rPr>
          <w:rFonts w:hint="eastAsia" w:ascii="宋体" w:hAnsi="宋体" w:cs="宋体"/>
          <w:b/>
          <w:color w:val="auto"/>
          <w:sz w:val="24"/>
          <w:highlight w:val="none"/>
        </w:rPr>
        <w:t>履约保证金</w:t>
      </w:r>
    </w:p>
    <w:p>
      <w:pPr>
        <w:pStyle w:val="618"/>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2.22合同份数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bookmarkEnd w:id="544"/>
    <w:bookmarkEnd w:id="545"/>
    <w:bookmarkEnd w:id="546"/>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合同签订后7个工作日内甲方向乙方支付预付款为合同总价的50%预付款，家具到货安装，验收合格收到发票后7个工作日内采购人支付剩余50%货款。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7" w:type="dxa"/>
            <w:vAlign w:val="center"/>
          </w:tcPr>
          <w:p>
            <w:pPr>
              <w:pStyle w:val="3"/>
              <w:spacing w:line="360" w:lineRule="auto"/>
              <w:ind w:firstLine="0"/>
              <w:rPr>
                <w:rFonts w:ascii="新宋体" w:hAnsi="新宋体" w:eastAsia="新宋体" w:cs="新宋体"/>
                <w:color w:val="auto"/>
                <w:sz w:val="24"/>
                <w:szCs w:val="24"/>
                <w:highlight w:val="none"/>
              </w:rPr>
            </w:pPr>
            <w:r>
              <w:rPr>
                <w:rFonts w:hint="eastAsia" w:hAnsi="宋体" w:cs="宋体"/>
                <w:color w:val="auto"/>
                <w:sz w:val="24"/>
                <w:highlight w:val="none"/>
              </w:rPr>
              <w:t>签订合同后</w:t>
            </w:r>
            <w:r>
              <w:rPr>
                <w:rFonts w:hint="eastAsia" w:hAnsi="宋体" w:cs="宋体"/>
                <w:color w:val="auto"/>
                <w:sz w:val="24"/>
                <w:highlight w:val="none"/>
                <w:lang w:val="en-US" w:eastAsia="zh-CN"/>
              </w:rPr>
              <w:t xml:space="preserve">  </w:t>
            </w:r>
            <w:r>
              <w:rPr>
                <w:rFonts w:hint="eastAsia" w:hAnsi="宋体" w:cs="宋体"/>
                <w:color w:val="auto"/>
                <w:sz w:val="24"/>
                <w:highlight w:val="none"/>
              </w:rPr>
              <w:t>日内送货并安装、调试完毕。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7" w:type="dxa"/>
            <w:vAlign w:val="center"/>
          </w:tcPr>
          <w:p>
            <w:pPr>
              <w:spacing w:line="360" w:lineRule="auto"/>
              <w:rPr>
                <w:rFonts w:hint="eastAsia" w:ascii="新宋体" w:hAnsi="新宋体" w:eastAsia="宋体" w:cs="新宋体"/>
                <w:color w:val="auto"/>
                <w:sz w:val="24"/>
                <w:highlight w:val="none"/>
                <w:lang w:eastAsia="zh-CN"/>
              </w:rPr>
            </w:pPr>
            <w:r>
              <w:rPr>
                <w:rFonts w:hint="eastAsia" w:ascii="宋体" w:hAnsi="宋体" w:cs="宋体"/>
                <w:color w:val="auto"/>
                <w:sz w:val="24"/>
                <w:highlight w:val="none"/>
              </w:rPr>
              <w:t>交付地点：</w:t>
            </w:r>
            <w:r>
              <w:rPr>
                <w:rFonts w:hint="eastAsia" w:ascii="宋体" w:hAnsi="宋体" w:cs="宋体"/>
                <w:color w:val="auto"/>
                <w:sz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违约责任详见条款</w:t>
            </w:r>
            <w:r>
              <w:rPr>
                <w:rFonts w:hint="eastAsia" w:ascii="宋体" w:hAnsi="宋体" w:cs="宋体"/>
                <w:b/>
                <w:color w:val="auto"/>
                <w:sz w:val="24"/>
                <w:highlight w:val="none"/>
              </w:rPr>
              <w:t>1.6 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7" w:type="dxa"/>
            <w:vAlign w:val="center"/>
          </w:tcPr>
          <w:p>
            <w:pPr>
              <w:snapToGrid w:val="0"/>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pPr>
              <w:snapToGrid w:val="0"/>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项目履约地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pPr>
              <w:snapToGrid w:val="0"/>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项目履约地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宋体" w:hAnsi="宋体" w:cs="宋体"/>
                <w:color w:val="auto"/>
                <w:sz w:val="24"/>
                <w:highlight w:val="none"/>
              </w:rPr>
              <w:t>具有知识产权的货物的知识产权归属：归采购人所有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宋体" w:hAnsi="宋体" w:cs="宋体"/>
                <w:color w:val="auto"/>
                <w:sz w:val="24"/>
                <w:highlight w:val="none"/>
              </w:rPr>
              <w:t>包装和装运： 符合国家、省、市、区和采购人等要求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pPr>
              <w:spacing w:line="360" w:lineRule="auto"/>
              <w:rPr>
                <w:rFonts w:ascii="新宋体" w:hAnsi="新宋体" w:cs="新宋体"/>
                <w:color w:val="auto"/>
                <w:sz w:val="24"/>
                <w:highlight w:val="none"/>
              </w:rPr>
            </w:pPr>
            <w:r>
              <w:rPr>
                <w:rFonts w:hint="eastAsia" w:ascii="宋体" w:hAnsi="宋体" w:cs="宋体"/>
                <w:color w:val="auto"/>
                <w:sz w:val="24"/>
                <w:highlight w:val="none"/>
              </w:rPr>
              <w:t>接到甲方发货通知后，签订合同后40日内送货并安装、调试完毕，地点余杭区太炎中学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受不可抗力影响的一方在不可抗力发生后，应在在1个工作日内以书面形式通知对方当事人，并在3个工作日内，将有关部门出具的证明文件送达对方当事人。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货物交付前，乙方应对货物的质量、数量等方面进行详细、全面的检验，并向甲方出具证明货物符合合同约定的文件；货物交付时，乙方在3个工作日内组织验收，并可依法邀请相关方参加，验收应出具验收书。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pPr>
              <w:tabs>
                <w:tab w:val="left" w:pos="360"/>
                <w:tab w:val="left" w:pos="540"/>
                <w:tab w:val="left" w:pos="1080"/>
              </w:tabs>
              <w:spacing w:line="560" w:lineRule="exact"/>
              <w:rPr>
                <w:rFonts w:ascii="新宋体" w:hAnsi="新宋体" w:eastAsia="新宋体" w:cs="新宋体"/>
                <w:color w:val="auto"/>
                <w:sz w:val="24"/>
                <w:highlight w:val="none"/>
              </w:rPr>
            </w:pPr>
            <w:r>
              <w:rPr>
                <w:rFonts w:hint="eastAsia" w:ascii="宋体" w:hAnsi="宋体" w:cs="宋体"/>
                <w:color w:val="auto"/>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277" w:type="dxa"/>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采购文件要求乙方提交履约保证金的，乙方应提交不超过合同价 1 %的履约保证金约定的方式，以支票、汇票、本票或者金融机构、担保机构出具的保函等非现金形式。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履约保证金在合同约定期间内不予退还。乙方在前述约定期间届满前能履行完合同约定义务事项的，甲方在前述约定期间届满之日起5个工作日内，将履约保证金无息退还乙方，逾期退还的，乙方可要求甲方支付违约金，违约金按每迟延退还一日的应退还而未退还金额的0.05  %计算，最高限额为本合同履约保证金的1%。项目验收结束后，甲方应及时退还。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277" w:type="dxa"/>
            <w:vAlign w:val="center"/>
          </w:tcPr>
          <w:p>
            <w:pPr>
              <w:spacing w:line="360" w:lineRule="auto"/>
              <w:rPr>
                <w:rFonts w:ascii="新宋体" w:hAnsi="新宋体" w:eastAsia="新宋体" w:cs="新宋体"/>
                <w:color w:val="auto"/>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u w:val="single"/>
              </w:rPr>
              <w:t xml:space="preserve"> 肆</w:t>
            </w:r>
            <w:r>
              <w:rPr>
                <w:rFonts w:hint="eastAsia" w:ascii="宋体" w:hAnsi="宋体" w:cs="宋体"/>
                <w:color w:val="auto"/>
                <w:sz w:val="24"/>
                <w:highlight w:val="none"/>
              </w:rPr>
              <w:t xml:space="preserve">份数，每份均具有同等法律效力。 </w:t>
            </w:r>
          </w:p>
        </w:tc>
      </w:tr>
    </w:tbl>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widowControl/>
        <w:adjustRightInd/>
        <w:jc w:val="left"/>
        <w:rPr>
          <w:rFonts w:ascii="仿宋_GB2312" w:hAnsi="仿宋" w:eastAsia="仿宋_GB2312"/>
          <w:b/>
          <w:bCs/>
          <w:color w:val="auto"/>
          <w:sz w:val="32"/>
          <w:szCs w:val="32"/>
          <w:highlight w:val="none"/>
          <w:lang w:val="zh-CN"/>
        </w:rPr>
      </w:pPr>
      <w:r>
        <w:rPr>
          <w:color w:val="auto"/>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瓶窑镇第二中学泳池设备采购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7"/>
        <w:rPr>
          <w:color w:val="auto"/>
          <w:highlight w:val="none"/>
          <w:lang w:val="en-US"/>
        </w:rPr>
      </w:pPr>
    </w:p>
    <w:p>
      <w:pPr>
        <w:snapToGrid w:val="0"/>
        <w:spacing w:line="360" w:lineRule="auto"/>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瓶窑镇第二中学泳池设备采购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瓶窑镇第二中学泳池设备采购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瓶窑镇第二中学泳池设备采购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pStyle w:val="7"/>
        <w:rPr>
          <w:color w:val="auto"/>
          <w:highlight w:val="none"/>
        </w:rPr>
      </w:pPr>
    </w:p>
    <w:p>
      <w:pPr>
        <w:pStyle w:val="7"/>
        <w:rPr>
          <w:color w:val="auto"/>
          <w:highlight w:val="none"/>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type w:val="continuous"/>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7"/>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7"/>
        <w:rPr>
          <w:color w:val="auto"/>
          <w:highlight w:val="none"/>
          <w:lang w:val="en-US"/>
        </w:rPr>
      </w:pPr>
    </w:p>
    <w:p>
      <w:pPr>
        <w:rPr>
          <w:color w:val="auto"/>
          <w:highlight w:val="none"/>
        </w:rPr>
      </w:pPr>
    </w:p>
    <w:p>
      <w:pPr>
        <w:pStyle w:val="7"/>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type w:val="continuous"/>
          <w:pgSz w:w="11906" w:h="16838"/>
          <w:pgMar w:top="1276" w:right="1418" w:bottom="1247" w:left="1418" w:header="851" w:footer="992" w:gutter="0"/>
          <w:cols w:space="720" w:num="1"/>
          <w:titlePg/>
          <w:docGrid w:linePitch="312" w:charSpace="0"/>
        </w:sect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type w:val="continuous"/>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瓶窑镇第二中学泳池设备采购</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pacing w:line="360" w:lineRule="auto"/>
        <w:ind w:firstLine="480" w:firstLineChars="200"/>
        <w:rPr>
          <w:rFonts w:ascii="宋体" w:hAnsi="宋体" w:cs="宋体"/>
          <w:color w:val="auto"/>
          <w:kern w:val="0"/>
          <w:sz w:val="24"/>
          <w:szCs w:val="22"/>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pPr>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szCs w:val="22"/>
          <w:highlight w:val="none"/>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rPr>
          <w:rFonts w:ascii="宋体" w:hAnsi="宋体" w:cs="宋体"/>
          <w:color w:val="auto"/>
          <w:sz w:val="32"/>
          <w:szCs w:val="32"/>
          <w:highlight w:val="none"/>
        </w:rPr>
      </w:pPr>
      <w:r>
        <w:rPr>
          <w:rFonts w:hint="eastAsia" w:ascii="宋体" w:hAnsi="宋体" w:cs="宋体"/>
          <w:color w:val="auto"/>
          <w:kern w:val="0"/>
          <w:sz w:val="24"/>
          <w:highlight w:val="none"/>
          <w:lang w:val="zh-CN"/>
        </w:rPr>
        <w:t>5 .特别说明：▲供应商报价低于项目预算50%的，应当在报价文件中详细阐述不影响产品质量或者诚信履约的具体原因。</w:t>
      </w:r>
    </w:p>
    <w:p>
      <w:pPr>
        <w:pStyle w:val="377"/>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widowControl/>
        <w:ind w:firstLine="160" w:firstLineChars="50"/>
        <w:jc w:val="left"/>
        <w:rPr>
          <w:rFonts w:ascii="宋体" w:hAnsi="宋体" w:cs="宋体"/>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6"/>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0" w:name="OLE_LINK14"/>
      <w:bookmarkStart w:id="551" w:name="OLE_LINK13"/>
      <w:r>
        <w:rPr>
          <w:rFonts w:hint="eastAsia" w:ascii="宋体" w:hAnsi="宋体" w:cs="宋体"/>
          <w:b/>
          <w:color w:val="auto"/>
          <w:spacing w:val="6"/>
          <w:sz w:val="32"/>
          <w:szCs w:val="32"/>
          <w:highlight w:val="none"/>
        </w:rPr>
        <w:t>残疾人福利性单位声明函</w:t>
      </w:r>
    </w:p>
    <w:bookmarkEnd w:id="550"/>
    <w:bookmarkEnd w:id="55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瓶窑镇第二中学泳池设备采购</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浙江中际工程项目管理有限公司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瓶窑镇第二中学泳池设备采购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瓶窑镇第二中学泳池设备采购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瓶窑镇第二中学泳池设备采购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ZJDL-2023-018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7"/>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26"/>
        <w:rPr>
          <w:rFonts w:ascii="宋体" w:hAnsi="宋体" w:cs="宋体"/>
          <w:b/>
          <w:color w:val="auto"/>
          <w:spacing w:val="6"/>
          <w:sz w:val="32"/>
          <w:szCs w:val="32"/>
          <w:highlight w:val="none"/>
        </w:rPr>
      </w:pPr>
    </w:p>
    <w:p>
      <w:pPr>
        <w:pStyle w:val="27"/>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26"/>
        <w:rPr>
          <w:color w:val="auto"/>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瓶窑镇第二中学泳池设备采购</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4"/>
        <w:tblW w:w="9604"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342"/>
        <w:gridCol w:w="1866"/>
        <w:gridCol w:w="988"/>
        <w:gridCol w:w="1628"/>
        <w:gridCol w:w="914"/>
        <w:gridCol w:w="2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04" w:type="dxa"/>
            <w:gridSpan w:val="7"/>
            <w:tcBorders>
              <w:top w:val="single" w:color="auto" w:sz="4" w:space="0"/>
              <w:left w:val="single" w:color="auto" w:sz="4" w:space="0"/>
              <w:bottom w:val="single" w:color="auto" w:sz="4" w:space="0"/>
              <w:right w:val="single" w:color="auto" w:sz="4" w:space="0"/>
            </w:tcBorders>
            <w:shd w:val="clear" w:color="auto" w:fill="D9D9D9"/>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一、泳池水处理及加热设备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序号</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标的名称</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行业</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制造商</w:t>
            </w:r>
            <w:r>
              <w:rPr>
                <w:rFonts w:hint="eastAsia" w:ascii="宋体" w:hAnsi="宋体" w:cs="Times New Roman"/>
                <w:b/>
                <w:color w:val="auto"/>
                <w:sz w:val="18"/>
                <w:szCs w:val="18"/>
                <w:highlight w:val="none"/>
                <w:lang w:val="en-US" w:eastAsia="zh-CN"/>
              </w:rPr>
              <w:t>单位名称</w:t>
            </w:r>
            <w:r>
              <w:rPr>
                <w:rFonts w:hint="eastAsia" w:ascii="宋体" w:hAnsi="宋体" w:cs="Times New Roman"/>
                <w:b/>
                <w:color w:val="auto"/>
                <w:sz w:val="18"/>
                <w:szCs w:val="18"/>
                <w:highlight w:val="none"/>
              </w:rPr>
              <w:t xml:space="preserve"> </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从业人员（人）</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营业收入（万元）</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00" w:lineRule="exact"/>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所属企业（填入中型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、小型或微型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3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主设备</w:t>
            </w:r>
          </w:p>
        </w:tc>
        <w:tc>
          <w:tcPr>
            <w:tcW w:w="186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210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循环水泵</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均衡水箱</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过滤砂缸</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过滤砂缸全自动电动控制阀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石英过滤砂</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全自动水质监控器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絮凝剂加药计量泵</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消毒剂加药计量泵</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pH</w:t>
            </w:r>
            <w:r>
              <w:rPr>
                <w:rStyle w:val="881"/>
                <w:rFonts w:hint="eastAsia" w:asciiTheme="minorEastAsia" w:hAnsiTheme="minorEastAsia" w:eastAsiaTheme="minorEastAsia" w:cstheme="minorEastAsia"/>
                <w:color w:val="auto"/>
                <w:highlight w:val="none"/>
                <w:lang w:val="en-US" w:eastAsia="zh-CN" w:bidi="ar"/>
              </w:rPr>
              <w:t>平衡剂加药计量泵</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Style w:val="881"/>
                <w:rFonts w:hint="eastAsia" w:asciiTheme="minorEastAsia" w:hAnsiTheme="minorEastAsia" w:eastAsiaTheme="minorEastAsia" w:cstheme="minorEastAsia"/>
                <w:color w:val="auto"/>
                <w:highlight w:val="none"/>
                <w:lang w:val="en-US" w:eastAsia="zh-CN" w:bidi="ar"/>
              </w:rPr>
              <w:t>专用</w:t>
            </w:r>
            <w:r>
              <w:rPr>
                <w:rStyle w:val="956"/>
                <w:rFonts w:hint="eastAsia" w:asciiTheme="minorEastAsia" w:hAnsiTheme="minorEastAsia" w:eastAsiaTheme="minorEastAsia" w:cstheme="minorEastAsia"/>
                <w:color w:val="auto"/>
                <w:highlight w:val="none"/>
                <w:lang w:val="en-US" w:eastAsia="zh-CN" w:bidi="ar"/>
              </w:rPr>
              <w:t>PE</w:t>
            </w:r>
            <w:r>
              <w:rPr>
                <w:rStyle w:val="881"/>
                <w:rFonts w:hint="eastAsia" w:asciiTheme="minorEastAsia" w:hAnsiTheme="minorEastAsia" w:eastAsiaTheme="minorEastAsia" w:cstheme="minorEastAsia"/>
                <w:color w:val="auto"/>
                <w:highlight w:val="none"/>
                <w:lang w:val="en-US" w:eastAsia="zh-CN" w:bidi="ar"/>
              </w:rPr>
              <w:t>投药桶</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臭氧发生装置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臭氧混气装置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水中在线臭氧监控仪</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机房空气臭氧在线探测仪</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臭氧反应罐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空气能泳池热泵</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ind w:left="0" w:leftChars="0" w:firstLine="0" w:firstLineChars="0"/>
              <w:rPr>
                <w:rFonts w:hint="default" w:eastAsia="宋体"/>
                <w:color w:val="auto"/>
                <w:highlight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热泵循环泵</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循环布水口</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底排水口</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溢流回水口</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池岸清洗排水口盖板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泳池溢水沟格栅盖板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池岸清洗排水沟盖板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扶手</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水处理设备电气控制柜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空气能热泵电气控制柜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训练出出发台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泳道线预埋件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泳道线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卷线车</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比赛标识杆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lang w:val="en-US"/>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泳池吸污机</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管道管件、电线桥架等安装材料</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UPVC给水管--承口管1.6MPa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UPVC给水管--承口管2.0MPa</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堵头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内丝</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法兰带垫片</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法兰带垫片</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法兰带垫片</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大小头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大小头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w:t>
            </w:r>
            <w:r>
              <w:rPr>
                <w:rStyle w:val="966"/>
                <w:rFonts w:hint="eastAsia" w:asciiTheme="minorEastAsia" w:hAnsiTheme="minorEastAsia" w:eastAsiaTheme="minorEastAsia" w:cstheme="minorEastAsia"/>
                <w:color w:val="auto"/>
                <w:sz w:val="24"/>
                <w:szCs w:val="24"/>
                <w:highlight w:val="none"/>
                <w:lang w:val="en-US" w:eastAsia="zh-CN" w:bidi="ar"/>
              </w:rPr>
              <w:t>弯头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等径三通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管堵</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管堵</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U</w:t>
            </w:r>
            <w:r>
              <w:rPr>
                <w:rStyle w:val="966"/>
                <w:rFonts w:hint="eastAsia" w:asciiTheme="minorEastAsia" w:hAnsiTheme="minorEastAsia" w:eastAsiaTheme="minorEastAsia" w:cstheme="minorEastAsia"/>
                <w:color w:val="auto"/>
                <w:sz w:val="24"/>
                <w:szCs w:val="24"/>
                <w:highlight w:val="none"/>
                <w:lang w:val="en-US" w:eastAsia="zh-CN" w:bidi="ar"/>
              </w:rPr>
              <w:t>型卡(塑料)</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补芯</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异径三通</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分体法兰带垫</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分体法兰带垫</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平口球阀</w:t>
            </w:r>
            <w:r>
              <w:rPr>
                <w:rStyle w:val="966"/>
                <w:rFonts w:hint="eastAsia" w:asciiTheme="minorEastAsia" w:hAnsiTheme="minorEastAsia" w:eastAsiaTheme="minorEastAsia" w:cstheme="minorEastAsia"/>
                <w:color w:val="auto"/>
                <w:sz w:val="24"/>
                <w:szCs w:val="24"/>
                <w:highlight w:val="none"/>
                <w:lang w:val="en-US" w:eastAsia="zh-CN" w:bidi="ar"/>
              </w:rPr>
              <w:t>(深灰）</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平口球阀（深灰）</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横式止回阀</w:t>
            </w:r>
            <w:r>
              <w:rPr>
                <w:rStyle w:val="966"/>
                <w:rFonts w:hint="eastAsia" w:asciiTheme="minorEastAsia" w:hAnsiTheme="minorEastAsia" w:eastAsiaTheme="minorEastAsia" w:cstheme="minorEastAsia"/>
                <w:color w:val="auto"/>
                <w:sz w:val="24"/>
                <w:szCs w:val="24"/>
                <w:highlight w:val="none"/>
                <w:lang w:val="en-US" w:eastAsia="zh-CN" w:bidi="ar"/>
              </w:rPr>
              <w:t>/摆动板式</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手柄蝶阀</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手柄蝶阀</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手柄蝶阀</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蜗齿蝶阀</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蜗齿蝶阀</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铸铁</w:t>
            </w:r>
            <w:r>
              <w:rPr>
                <w:rStyle w:val="966"/>
                <w:rFonts w:hint="eastAsia" w:asciiTheme="minorEastAsia" w:hAnsiTheme="minorEastAsia" w:eastAsiaTheme="minorEastAsia" w:cstheme="minorEastAsia"/>
                <w:color w:val="auto"/>
                <w:sz w:val="24"/>
                <w:szCs w:val="24"/>
                <w:highlight w:val="none"/>
                <w:lang w:val="en-US" w:eastAsia="zh-CN" w:bidi="ar"/>
              </w:rPr>
              <w:t>Y型过滤器</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软接头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软接头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胶合剂</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安装配件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固定架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自动补水电动阀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保温管路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保温管铝板保护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Y形过滤器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电缆、电线、桥架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压力表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温度表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标识标牌</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泳池水除理系统安装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6" w:type="dxa"/>
            <w:gridSpan w:val="5"/>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二、三集一体除湿设备</w:t>
            </w:r>
          </w:p>
        </w:tc>
        <w:tc>
          <w:tcPr>
            <w:tcW w:w="914" w:type="dxa"/>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标的名称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行业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制造商</w:t>
            </w:r>
            <w:r>
              <w:rPr>
                <w:rFonts w:hint="eastAsia" w:ascii="宋体" w:hAnsi="宋体" w:cs="Times New Roman"/>
                <w:b/>
                <w:color w:val="auto"/>
                <w:sz w:val="18"/>
                <w:szCs w:val="18"/>
                <w:highlight w:val="none"/>
                <w:lang w:val="en-US" w:eastAsia="zh-CN"/>
              </w:rPr>
              <w:t>单位名称</w:t>
            </w:r>
            <w:r>
              <w:rPr>
                <w:rFonts w:hint="eastAsia" w:ascii="宋体" w:hAnsi="宋体" w:cs="Times New Roman"/>
                <w:b/>
                <w:color w:val="auto"/>
                <w:sz w:val="18"/>
                <w:szCs w:val="18"/>
                <w:highlight w:val="none"/>
              </w:rPr>
              <w:t xml:space="preserve"> </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从业人员（人）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营业收入（万元）</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00" w:lineRule="exact"/>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所属企业（填入中型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、小型或微型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泳池三集一体除湿热泵</w:t>
            </w:r>
          </w:p>
        </w:tc>
        <w:tc>
          <w:tcPr>
            <w:tcW w:w="1866" w:type="dxa"/>
            <w:tcBorders>
              <w:top w:val="nil"/>
              <w:left w:val="single" w:color="000000" w:sz="4" w:space="0"/>
              <w:bottom w:val="single" w:color="000000" w:sz="4" w:space="0"/>
              <w:right w:val="single" w:color="000000" w:sz="4" w:space="0"/>
            </w:tcBorders>
            <w:shd w:val="clear" w:color="auto" w:fill="auto"/>
            <w:vAlign w:val="top"/>
          </w:tcPr>
          <w:p>
            <w:pPr>
              <w:pStyle w:val="26"/>
              <w:ind w:left="0" w:leftChars="0" w:firstLine="0" w:firstLineChars="0"/>
              <w:rPr>
                <w:rFonts w:hint="eastAsia"/>
                <w:color w:val="auto"/>
                <w:highlight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风冷模块机组</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承压水箱</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室外机安装材料</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热水循环泵</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热回收循环泵</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除湿热泵与循环泵管道管件</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除湿风管</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送风静压箱</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回风静压箱</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70℃防火阀</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70℃防火阀</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70℃防火阀</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手动对开多叶调节阀</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进排风室外防虫网</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回风口</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送风口</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风管支架及线缆辅材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泳池除湿系统安装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6" w:type="dxa"/>
            <w:gridSpan w:val="5"/>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三、淋浴热水设备</w:t>
            </w:r>
          </w:p>
        </w:tc>
        <w:tc>
          <w:tcPr>
            <w:tcW w:w="914" w:type="dxa"/>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nil"/>
            </w:tcBorders>
            <w:shd w:val="clear" w:color="auto" w:fill="BFBFBF"/>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标的名称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行业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制造商</w:t>
            </w:r>
            <w:r>
              <w:rPr>
                <w:rFonts w:hint="eastAsia" w:ascii="宋体" w:hAnsi="宋体" w:cs="Times New Roman"/>
                <w:b/>
                <w:color w:val="auto"/>
                <w:sz w:val="18"/>
                <w:szCs w:val="18"/>
                <w:highlight w:val="none"/>
                <w:lang w:val="en-US" w:eastAsia="zh-CN"/>
              </w:rPr>
              <w:t>单位名称</w:t>
            </w:r>
            <w:r>
              <w:rPr>
                <w:rFonts w:hint="eastAsia" w:ascii="宋体" w:hAnsi="宋体" w:cs="Times New Roman"/>
                <w:b/>
                <w:color w:val="auto"/>
                <w:sz w:val="18"/>
                <w:szCs w:val="18"/>
                <w:highlight w:val="none"/>
              </w:rPr>
              <w:t xml:space="preserve"> </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从业人员（人）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营业收入（万元）</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00" w:lineRule="exact"/>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所属企业（填入中型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、小型或微型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空气能热泵热水器</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保温水箱</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淋浴热水循环泵</w:t>
            </w:r>
          </w:p>
        </w:tc>
        <w:tc>
          <w:tcPr>
            <w:tcW w:w="1866"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淋浴热水增压泵</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温控系统</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电器控制柜</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配套PPR热水管道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配套PPR保温管道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保温管铝板保护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34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管道阀门及配件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固定架</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安装五金件</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不锈钢止回阀</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安全排气阀</w:t>
            </w:r>
          </w:p>
        </w:tc>
        <w:tc>
          <w:tcPr>
            <w:tcW w:w="18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压力表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温度表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淋浴热水系统安装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6" w:type="dxa"/>
            <w:gridSpan w:val="5"/>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四、游泳比赛计时记分系统</w:t>
            </w:r>
          </w:p>
        </w:tc>
        <w:tc>
          <w:tcPr>
            <w:tcW w:w="914" w:type="dxa"/>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p>
        </w:tc>
        <w:tc>
          <w:tcPr>
            <w:tcW w:w="2104" w:type="dxa"/>
            <w:tcBorders>
              <w:top w:val="single" w:color="000000" w:sz="4" w:space="0"/>
              <w:left w:val="single" w:color="000000" w:sz="4" w:space="0"/>
              <w:bottom w:val="single" w:color="000000" w:sz="4" w:space="0"/>
              <w:right w:val="nil"/>
            </w:tcBorders>
            <w:shd w:val="clear" w:color="auto" w:fill="D9D9D9"/>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标的名称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行业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制造商</w:t>
            </w:r>
            <w:r>
              <w:rPr>
                <w:rFonts w:hint="eastAsia" w:ascii="宋体" w:hAnsi="宋体" w:cs="Times New Roman"/>
                <w:b/>
                <w:color w:val="auto"/>
                <w:sz w:val="18"/>
                <w:szCs w:val="18"/>
                <w:highlight w:val="none"/>
                <w:lang w:val="en-US" w:eastAsia="zh-CN"/>
              </w:rPr>
              <w:t>单位名称</w:t>
            </w:r>
            <w:r>
              <w:rPr>
                <w:rFonts w:hint="eastAsia" w:ascii="宋体" w:hAnsi="宋体" w:cs="Times New Roman"/>
                <w:b/>
                <w:color w:val="auto"/>
                <w:sz w:val="18"/>
                <w:szCs w:val="18"/>
                <w:highlight w:val="none"/>
              </w:rPr>
              <w:t xml:space="preserve"> </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宋体" w:hAnsi="宋体" w:cs="Times New Roman"/>
                <w:b/>
                <w:color w:val="auto"/>
                <w:sz w:val="18"/>
                <w:szCs w:val="18"/>
                <w:highlight w:val="none"/>
              </w:rPr>
              <w:t>从业人员（人）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营业收入（万元）</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0" w:beforeAutospacing="0" w:after="0" w:afterAutospacing="0" w:line="300" w:lineRule="exact"/>
              <w:ind w:left="0" w:leftChars="0" w:right="0" w:rightChars="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cs="Times New Roman"/>
                <w:b/>
                <w:color w:val="auto"/>
                <w:sz w:val="18"/>
                <w:szCs w:val="18"/>
                <w:highlight w:val="none"/>
              </w:rPr>
              <w:t>所属企业（填入中型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、小型或微型</w:t>
            </w:r>
            <w:r>
              <w:rPr>
                <w:rFonts w:hint="eastAsia" w:ascii="宋体" w:hAnsi="宋体" w:cs="Times New Roman"/>
                <w:b/>
                <w:color w:val="auto"/>
                <w:sz w:val="18"/>
                <w:szCs w:val="18"/>
                <w:highlight w:val="none"/>
                <w:lang w:eastAsia="zh-CN"/>
              </w:rPr>
              <w:t>企业</w:t>
            </w:r>
            <w:r>
              <w:rPr>
                <w:rFonts w:hint="eastAsia" w:ascii="宋体" w:hAnsi="宋体" w:cs="Times New Roman"/>
                <w:b/>
                <w:color w:val="auto"/>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主设备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游泳计时主机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近端发令麦克</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远端发令麦克</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总控线缆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总控线缆延长线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标准触板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盲表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泳道数据终端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出发判断器（外置）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赛事编排管理软件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成绩发布软件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游泳比赛计时记分软件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触板不锈钢储运车</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触板固定配件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外置式出发判断器推车</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扬声器及线缆航空箱</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综合航空箱</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lang w:val="en-US"/>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电源线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信号线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预埋管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游泳比赛计时计分系统</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bl>
    <w:p>
      <w:pPr>
        <w:pStyle w:val="26"/>
        <w:ind w:left="0" w:leftChars="0" w:firstLine="0" w:firstLineChars="0"/>
        <w:rPr>
          <w:rFonts w:hint="eastAsia"/>
          <w:color w:val="auto"/>
          <w:highlight w:val="none"/>
        </w:rPr>
      </w:pPr>
    </w:p>
    <w:p>
      <w:pPr>
        <w:pStyle w:val="27"/>
        <w:rPr>
          <w:rFonts w:hint="eastAsia" w:ascii="宋体" w:hAnsi="宋体" w:cs="宋体"/>
          <w:color w:val="auto"/>
          <w:sz w:val="24"/>
          <w:highlight w:val="none"/>
        </w:rPr>
      </w:pPr>
    </w:p>
    <w:p>
      <w:pPr>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01" w:csb1="00000000"/>
  </w:font>
  <w:font w:name=".PingFang SC">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164085800"/>
    <w:bookmarkStart w:id="555" w:name="_Toc131845147"/>
    <w:bookmarkStart w:id="556" w:name="_Toc91899912"/>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AVrJ&#10;tO0BAADVAwAADgAAAAAAAAABACAAAAAfAQAAZHJzL2Uyb0RvYy54bWxQSwUGAAAAAAYABgBZAQAA&#10;fg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5800"/>
      <w:rPr>
        <w:rFonts w:ascii="宋体" w:hAnsi="宋体" w:cs="宋体"/>
        <w:sz w:val="12"/>
        <w:szCs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-129540</wp:posOffset>
              </wp:positionV>
              <wp:extent cx="85725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57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10.2pt;height:11.65pt;width:67.5pt;mso-position-horizontal:center;mso-position-horizontal-relative:margin;mso-wrap-style:none;z-index:251660288;mso-width-relative:page;mso-height-relative:page;" filled="f" stroked="f" coordsize="21600,21600" o:gfxdata="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bpXC0wAAAAYBAAAPAAAAAAAAAAEAIAAAACIAAABkcnMv&#10;ZG93bnJldi54bWxQSwECFAAUAAAACACHTuJAL3uGtc8BAACXAwAADgAAAAAAAAABACAAAAAiAQAA&#10;ZHJzL2Uyb0RvYy54bWxQSwUGAAAAAAYABgBZAQAAYw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余杭区政府采购公开招标文件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both"/>
    </w:pPr>
    <w:r>
      <w:t></w:t>
    </w:r>
    <w:r>
      <w:rPr>
        <w:rFonts w:hint="eastAsia"/>
        <w:lang w:val="en-US" w:eastAsia="zh-CN"/>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w:t>
    </w:r>
    <w:r>
      <w:rPr>
        <w:rFonts w:hint="eastAsia"/>
      </w:rPr>
      <w:t>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余杭区政府采购公开招标文件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6A420"/>
    <w:multiLevelType w:val="singleLevel"/>
    <w:tmpl w:val="E626A420"/>
    <w:lvl w:ilvl="0" w:tentative="0">
      <w:start w:val="1"/>
      <w:numFmt w:val="decimal"/>
      <w:suff w:val="nothing"/>
      <w:lvlText w:val="%1、"/>
      <w:lvlJc w:val="left"/>
    </w:lvl>
  </w:abstractNum>
  <w:abstractNum w:abstractNumId="1">
    <w:nsid w:val="25C3F50D"/>
    <w:multiLevelType w:val="singleLevel"/>
    <w:tmpl w:val="25C3F50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136"/>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3CE"/>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86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B6FFE"/>
    <w:rsid w:val="000C03B8"/>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48"/>
    <w:rsid w:val="000E16C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93"/>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02B"/>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8A4"/>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B51"/>
    <w:rsid w:val="00180A47"/>
    <w:rsid w:val="00181820"/>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2A3"/>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38"/>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B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E7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C6"/>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FD"/>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8F"/>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822"/>
    <w:rsid w:val="00466978"/>
    <w:rsid w:val="00466ABA"/>
    <w:rsid w:val="004672E3"/>
    <w:rsid w:val="0046775D"/>
    <w:rsid w:val="00467823"/>
    <w:rsid w:val="00467FA0"/>
    <w:rsid w:val="004705FA"/>
    <w:rsid w:val="00470693"/>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3F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66D"/>
    <w:rsid w:val="004C45C8"/>
    <w:rsid w:val="004C4F8F"/>
    <w:rsid w:val="004C5F4B"/>
    <w:rsid w:val="004C612E"/>
    <w:rsid w:val="004C61B8"/>
    <w:rsid w:val="004C69FE"/>
    <w:rsid w:val="004C6C0A"/>
    <w:rsid w:val="004C6C6D"/>
    <w:rsid w:val="004C77FF"/>
    <w:rsid w:val="004C7A0B"/>
    <w:rsid w:val="004C7DB0"/>
    <w:rsid w:val="004C7FFC"/>
    <w:rsid w:val="004D0223"/>
    <w:rsid w:val="004D06AC"/>
    <w:rsid w:val="004D0C4C"/>
    <w:rsid w:val="004D16A3"/>
    <w:rsid w:val="004D1934"/>
    <w:rsid w:val="004D1E41"/>
    <w:rsid w:val="004D2326"/>
    <w:rsid w:val="004D2E11"/>
    <w:rsid w:val="004D3108"/>
    <w:rsid w:val="004D329C"/>
    <w:rsid w:val="004D34D1"/>
    <w:rsid w:val="004D4523"/>
    <w:rsid w:val="004D4990"/>
    <w:rsid w:val="004D4B05"/>
    <w:rsid w:val="004D51D6"/>
    <w:rsid w:val="004D62CB"/>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F8E"/>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07"/>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8D"/>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8E"/>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D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1FE"/>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6F5"/>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92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3CE"/>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D0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87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6F"/>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B43"/>
    <w:rsid w:val="009261DB"/>
    <w:rsid w:val="00926939"/>
    <w:rsid w:val="00926F4C"/>
    <w:rsid w:val="00927330"/>
    <w:rsid w:val="009274BC"/>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584"/>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0F58"/>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CDB"/>
    <w:rsid w:val="009F7F2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9B5"/>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7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96"/>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0F"/>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332"/>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0E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03F"/>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E6E"/>
    <w:rsid w:val="00D61E1D"/>
    <w:rsid w:val="00D62921"/>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BF"/>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B36"/>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F3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84F"/>
    <w:rsid w:val="00EE1E71"/>
    <w:rsid w:val="00EE2087"/>
    <w:rsid w:val="00EE20C2"/>
    <w:rsid w:val="00EE2A9D"/>
    <w:rsid w:val="00EE3384"/>
    <w:rsid w:val="00EE499F"/>
    <w:rsid w:val="00EE56E2"/>
    <w:rsid w:val="00EE5FCD"/>
    <w:rsid w:val="00EE63BF"/>
    <w:rsid w:val="00EE699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15A"/>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C5E"/>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1BA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5F0711"/>
    <w:rsid w:val="026B2E25"/>
    <w:rsid w:val="02824D4D"/>
    <w:rsid w:val="02DC4B10"/>
    <w:rsid w:val="02DD76CE"/>
    <w:rsid w:val="02F36323"/>
    <w:rsid w:val="02F5619C"/>
    <w:rsid w:val="0326446A"/>
    <w:rsid w:val="032D5555"/>
    <w:rsid w:val="036634D2"/>
    <w:rsid w:val="03DD35E4"/>
    <w:rsid w:val="03E56DE9"/>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EE6C2A"/>
    <w:rsid w:val="08061376"/>
    <w:rsid w:val="08452D77"/>
    <w:rsid w:val="086401F8"/>
    <w:rsid w:val="08751CAA"/>
    <w:rsid w:val="087E4C40"/>
    <w:rsid w:val="08A871D0"/>
    <w:rsid w:val="08D66AD6"/>
    <w:rsid w:val="08D8516E"/>
    <w:rsid w:val="08DA33A3"/>
    <w:rsid w:val="08E80F13"/>
    <w:rsid w:val="09335624"/>
    <w:rsid w:val="0944690F"/>
    <w:rsid w:val="09535675"/>
    <w:rsid w:val="095F057D"/>
    <w:rsid w:val="09642282"/>
    <w:rsid w:val="09733572"/>
    <w:rsid w:val="09772C16"/>
    <w:rsid w:val="098353B5"/>
    <w:rsid w:val="09867169"/>
    <w:rsid w:val="09A92330"/>
    <w:rsid w:val="09B06B87"/>
    <w:rsid w:val="09C13146"/>
    <w:rsid w:val="09E04166"/>
    <w:rsid w:val="0A1C0718"/>
    <w:rsid w:val="0A3E7710"/>
    <w:rsid w:val="0A5B7E63"/>
    <w:rsid w:val="0AA374A5"/>
    <w:rsid w:val="0AAB7649"/>
    <w:rsid w:val="0ABC5606"/>
    <w:rsid w:val="0AF52007"/>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4958DC"/>
    <w:rsid w:val="0F515DF7"/>
    <w:rsid w:val="0F596BA8"/>
    <w:rsid w:val="0F6248D2"/>
    <w:rsid w:val="0F693536"/>
    <w:rsid w:val="0F7B0511"/>
    <w:rsid w:val="0F7B76D9"/>
    <w:rsid w:val="0F816ACD"/>
    <w:rsid w:val="0F9832DB"/>
    <w:rsid w:val="0FBF3FD2"/>
    <w:rsid w:val="0FBF7FF3"/>
    <w:rsid w:val="10646583"/>
    <w:rsid w:val="10664CAB"/>
    <w:rsid w:val="107D4B15"/>
    <w:rsid w:val="108A3C80"/>
    <w:rsid w:val="10C26171"/>
    <w:rsid w:val="10E71CD2"/>
    <w:rsid w:val="10F33360"/>
    <w:rsid w:val="10FC16EA"/>
    <w:rsid w:val="110F1D40"/>
    <w:rsid w:val="11266F33"/>
    <w:rsid w:val="118963A1"/>
    <w:rsid w:val="118E3527"/>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50536C3"/>
    <w:rsid w:val="150C1963"/>
    <w:rsid w:val="151447A0"/>
    <w:rsid w:val="154A6454"/>
    <w:rsid w:val="15762120"/>
    <w:rsid w:val="16A8729C"/>
    <w:rsid w:val="16B33777"/>
    <w:rsid w:val="16BC70A7"/>
    <w:rsid w:val="16C6339E"/>
    <w:rsid w:val="171306A2"/>
    <w:rsid w:val="172F2D79"/>
    <w:rsid w:val="17557BEF"/>
    <w:rsid w:val="17D349C1"/>
    <w:rsid w:val="18244F26"/>
    <w:rsid w:val="1830729E"/>
    <w:rsid w:val="1870062C"/>
    <w:rsid w:val="18817102"/>
    <w:rsid w:val="18830A15"/>
    <w:rsid w:val="18852B28"/>
    <w:rsid w:val="188B5321"/>
    <w:rsid w:val="18FA4C8D"/>
    <w:rsid w:val="19932372"/>
    <w:rsid w:val="19A20DD5"/>
    <w:rsid w:val="19AE03F1"/>
    <w:rsid w:val="1A071A03"/>
    <w:rsid w:val="1A1F16AE"/>
    <w:rsid w:val="1A2938DA"/>
    <w:rsid w:val="1A3B5C77"/>
    <w:rsid w:val="1A984BAD"/>
    <w:rsid w:val="1AB8220E"/>
    <w:rsid w:val="1AE4166C"/>
    <w:rsid w:val="1AF06CFB"/>
    <w:rsid w:val="1AF11B8D"/>
    <w:rsid w:val="1B0C53E7"/>
    <w:rsid w:val="1B11359C"/>
    <w:rsid w:val="1B2A271F"/>
    <w:rsid w:val="1B530544"/>
    <w:rsid w:val="1B713184"/>
    <w:rsid w:val="1B8454BF"/>
    <w:rsid w:val="1BA209CF"/>
    <w:rsid w:val="1BB4777D"/>
    <w:rsid w:val="1BD75AB8"/>
    <w:rsid w:val="1C00023C"/>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91877"/>
    <w:rsid w:val="1FD52574"/>
    <w:rsid w:val="1FE868A9"/>
    <w:rsid w:val="20034907"/>
    <w:rsid w:val="20173E4B"/>
    <w:rsid w:val="204E48BC"/>
    <w:rsid w:val="208921B3"/>
    <w:rsid w:val="20973DEB"/>
    <w:rsid w:val="20B26522"/>
    <w:rsid w:val="20B44310"/>
    <w:rsid w:val="211116EB"/>
    <w:rsid w:val="216133FC"/>
    <w:rsid w:val="21AE2AB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15DB0"/>
    <w:rsid w:val="23CB7951"/>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012C4"/>
    <w:rsid w:val="27044A29"/>
    <w:rsid w:val="271D34C8"/>
    <w:rsid w:val="276142BF"/>
    <w:rsid w:val="27783712"/>
    <w:rsid w:val="27907362"/>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343236"/>
    <w:rsid w:val="2D575011"/>
    <w:rsid w:val="2D7B2C21"/>
    <w:rsid w:val="2DD15014"/>
    <w:rsid w:val="2DF72DE4"/>
    <w:rsid w:val="2E0220AF"/>
    <w:rsid w:val="2E4B082A"/>
    <w:rsid w:val="2E5478F5"/>
    <w:rsid w:val="2E5D4E86"/>
    <w:rsid w:val="2E5D790B"/>
    <w:rsid w:val="2E9A3C18"/>
    <w:rsid w:val="2EBB0FEE"/>
    <w:rsid w:val="2EC63002"/>
    <w:rsid w:val="2F0A6B38"/>
    <w:rsid w:val="2F946CCB"/>
    <w:rsid w:val="2FD25781"/>
    <w:rsid w:val="2FDC745C"/>
    <w:rsid w:val="2FFD7934"/>
    <w:rsid w:val="30733ACD"/>
    <w:rsid w:val="3082583C"/>
    <w:rsid w:val="308C3862"/>
    <w:rsid w:val="309379D8"/>
    <w:rsid w:val="30A270F7"/>
    <w:rsid w:val="30DF1478"/>
    <w:rsid w:val="30EC586F"/>
    <w:rsid w:val="319C6071"/>
    <w:rsid w:val="31AC537E"/>
    <w:rsid w:val="31E3679B"/>
    <w:rsid w:val="31E732FD"/>
    <w:rsid w:val="32517576"/>
    <w:rsid w:val="32BE5C2C"/>
    <w:rsid w:val="32ED7F9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C945B2"/>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77FD"/>
    <w:rsid w:val="3D3C7F39"/>
    <w:rsid w:val="3D440F09"/>
    <w:rsid w:val="3D4504A0"/>
    <w:rsid w:val="3D8734BB"/>
    <w:rsid w:val="3D9A11D4"/>
    <w:rsid w:val="3D9D3CB5"/>
    <w:rsid w:val="3DA16D89"/>
    <w:rsid w:val="3DA364BE"/>
    <w:rsid w:val="3DE041CB"/>
    <w:rsid w:val="3E0D48F6"/>
    <w:rsid w:val="3E1868B4"/>
    <w:rsid w:val="3E377251"/>
    <w:rsid w:val="3E4031C1"/>
    <w:rsid w:val="3E42664B"/>
    <w:rsid w:val="3E5A7334"/>
    <w:rsid w:val="3E7B5D6B"/>
    <w:rsid w:val="3E843E66"/>
    <w:rsid w:val="3E8F51FE"/>
    <w:rsid w:val="3E926F87"/>
    <w:rsid w:val="3E9A59DE"/>
    <w:rsid w:val="3EAF4836"/>
    <w:rsid w:val="3EC33DFA"/>
    <w:rsid w:val="3F060E16"/>
    <w:rsid w:val="3F1409C4"/>
    <w:rsid w:val="3F1D1096"/>
    <w:rsid w:val="3F2F0234"/>
    <w:rsid w:val="3F4F4696"/>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6206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70D4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35B07"/>
    <w:rsid w:val="4A064FA0"/>
    <w:rsid w:val="4A16615C"/>
    <w:rsid w:val="4A4424D7"/>
    <w:rsid w:val="4AB82D0F"/>
    <w:rsid w:val="4AEB7664"/>
    <w:rsid w:val="4AFD7C19"/>
    <w:rsid w:val="4B0567D1"/>
    <w:rsid w:val="4B236AAE"/>
    <w:rsid w:val="4B2D6177"/>
    <w:rsid w:val="4B6978CC"/>
    <w:rsid w:val="4B707271"/>
    <w:rsid w:val="4B9739F7"/>
    <w:rsid w:val="4BEE2503"/>
    <w:rsid w:val="4C245A30"/>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5021480F"/>
    <w:rsid w:val="502B6873"/>
    <w:rsid w:val="50962ECB"/>
    <w:rsid w:val="50A42E38"/>
    <w:rsid w:val="50A4577F"/>
    <w:rsid w:val="50B73D1F"/>
    <w:rsid w:val="50BD5BC9"/>
    <w:rsid w:val="50C11EEE"/>
    <w:rsid w:val="50E97CFC"/>
    <w:rsid w:val="50FA4028"/>
    <w:rsid w:val="510D65B7"/>
    <w:rsid w:val="511157AB"/>
    <w:rsid w:val="5134046E"/>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326AE"/>
    <w:rsid w:val="550764A4"/>
    <w:rsid w:val="550B2BF6"/>
    <w:rsid w:val="55214EB5"/>
    <w:rsid w:val="55364EFD"/>
    <w:rsid w:val="555D4828"/>
    <w:rsid w:val="557A4C8B"/>
    <w:rsid w:val="558931E1"/>
    <w:rsid w:val="55923347"/>
    <w:rsid w:val="55925180"/>
    <w:rsid w:val="55983B1B"/>
    <w:rsid w:val="55A8376B"/>
    <w:rsid w:val="55AE0C1F"/>
    <w:rsid w:val="55DC29B6"/>
    <w:rsid w:val="55DD4241"/>
    <w:rsid w:val="55FA7A1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47208D"/>
    <w:rsid w:val="5A5D3B6E"/>
    <w:rsid w:val="5A637A76"/>
    <w:rsid w:val="5A6D33BA"/>
    <w:rsid w:val="5A792B1F"/>
    <w:rsid w:val="5A874767"/>
    <w:rsid w:val="5AA85BE2"/>
    <w:rsid w:val="5AAD6F28"/>
    <w:rsid w:val="5AD63A24"/>
    <w:rsid w:val="5ADA1C4D"/>
    <w:rsid w:val="5B2E1A1D"/>
    <w:rsid w:val="5B843A1C"/>
    <w:rsid w:val="5B873E3F"/>
    <w:rsid w:val="5BE47FF0"/>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761AC"/>
    <w:rsid w:val="5FA45AB0"/>
    <w:rsid w:val="5FCC5339"/>
    <w:rsid w:val="5FE34A5B"/>
    <w:rsid w:val="5FFE1E36"/>
    <w:rsid w:val="60232584"/>
    <w:rsid w:val="607330CE"/>
    <w:rsid w:val="60825176"/>
    <w:rsid w:val="609F2AC4"/>
    <w:rsid w:val="60BD39C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8B6A45"/>
    <w:rsid w:val="66E95861"/>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76515"/>
    <w:rsid w:val="6C196F71"/>
    <w:rsid w:val="6C226FCB"/>
    <w:rsid w:val="6C31226F"/>
    <w:rsid w:val="6C552F0B"/>
    <w:rsid w:val="6C8C67B7"/>
    <w:rsid w:val="6C9D744C"/>
    <w:rsid w:val="6CB33FE0"/>
    <w:rsid w:val="6CED41BB"/>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A3A57"/>
    <w:rsid w:val="6F8E26BB"/>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96D66"/>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42C5B"/>
    <w:rsid w:val="797E66A9"/>
    <w:rsid w:val="798518A4"/>
    <w:rsid w:val="79983757"/>
    <w:rsid w:val="79A97383"/>
    <w:rsid w:val="79E27E8B"/>
    <w:rsid w:val="79F850CE"/>
    <w:rsid w:val="79FD443C"/>
    <w:rsid w:val="7A1D1975"/>
    <w:rsid w:val="7A3E5150"/>
    <w:rsid w:val="7A4670D6"/>
    <w:rsid w:val="7A534B63"/>
    <w:rsid w:val="7A615382"/>
    <w:rsid w:val="7A631567"/>
    <w:rsid w:val="7A67303B"/>
    <w:rsid w:val="7A770E0E"/>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0BCE"/>
    <w:rsid w:val="7CE27788"/>
    <w:rsid w:val="7D015090"/>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E2D3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3"/>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719"/>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link w:val="782"/>
    <w:qFormat/>
    <w:uiPriority w:val="0"/>
    <w:pPr>
      <w:spacing w:line="480" w:lineRule="exact"/>
      <w:ind w:firstLine="480" w:firstLineChars="200"/>
    </w:pPr>
    <w:rPr>
      <w:rFonts w:ascii="宋体" w:hAnsi="宋体"/>
      <w:sz w:val="24"/>
    </w:rPr>
  </w:style>
  <w:style w:type="paragraph" w:styleId="5">
    <w:name w:val="envelope return"/>
    <w:basedOn w:val="1"/>
    <w:qFormat/>
    <w:uiPriority w:val="99"/>
    <w:pPr>
      <w:snapToGrid w:val="0"/>
    </w:pPr>
    <w:rPr>
      <w:rFonts w:ascii="Arial" w:hAnsi="Arial" w:cs="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3"/>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next w:val="44"/>
    <w:link w:val="898"/>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3"/>
    <w:link w:val="824"/>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8"/>
    <w:qFormat/>
    <w:uiPriority w:val="0"/>
    <w:pPr>
      <w:spacing w:after="120" w:line="480" w:lineRule="auto"/>
    </w:pPr>
  </w:style>
  <w:style w:type="paragraph" w:styleId="59">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2"/>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1"/>
    <w:qFormat/>
    <w:uiPriority w:val="0"/>
    <w:rPr>
      <w:b/>
      <w:bCs/>
    </w:rPr>
  </w:style>
  <w:style w:type="paragraph" w:styleId="63">
    <w:name w:val="Body Text First Indent 2"/>
    <w:basedOn w:val="4"/>
    <w:link w:val="65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Char1"/>
    <w:basedOn w:val="1"/>
    <w:qFormat/>
    <w:uiPriority w:val="0"/>
    <w:rPr>
      <w:rFonts w:ascii="仿宋_GB2312" w:eastAsia="仿宋_GB2312"/>
      <w:b/>
      <w:sz w:val="32"/>
      <w:szCs w:val="32"/>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7"/>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2"/>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next w:val="1"/>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3"/>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7"/>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2"/>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2"/>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3"/>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6"/>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2"/>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2"/>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2"/>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qFormat/>
    <w:uiPriority w:val="0"/>
    <w:pPr>
      <w:tabs>
        <w:tab w:val="left" w:pos="1080"/>
        <w:tab w:val="clear" w:pos="1008"/>
      </w:tabs>
      <w:ind w:left="1080" w:hanging="1080"/>
    </w:pPr>
  </w:style>
  <w:style w:type="paragraph" w:customStyle="1" w:styleId="581">
    <w:name w:val="数字标题1"/>
    <w:basedOn w:val="6"/>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2"/>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3"/>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1"/>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50"/>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3"/>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1"/>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6"/>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1"/>
    <w:qFormat/>
    <w:uiPriority w:val="10"/>
    <w:rPr>
      <w:b/>
      <w:sz w:val="24"/>
    </w:rPr>
  </w:style>
  <w:style w:type="character" w:customStyle="1" w:styleId="803">
    <w:name w:val="font81"/>
    <w:basedOn w:val="7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9"/>
    <w:qFormat/>
    <w:uiPriority w:val="0"/>
    <w:rPr>
      <w:rFonts w:ascii="黑体" w:hAnsi="Courier New" w:eastAsia="黑体"/>
    </w:rPr>
  </w:style>
  <w:style w:type="character" w:customStyle="1" w:styleId="818">
    <w:name w:val="正文文本 2 Char1"/>
    <w:link w:val="58"/>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3"/>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26"/>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0"/>
    <w:rPr>
      <w:kern w:val="2"/>
      <w:sz w:val="21"/>
      <w:szCs w:val="24"/>
    </w:rPr>
  </w:style>
  <w:style w:type="character" w:customStyle="1" w:styleId="855">
    <w:name w:val="签名 Char"/>
    <w:link w:val="45"/>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7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5"/>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1"/>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71"/>
    <w:qFormat/>
    <w:uiPriority w:val="0"/>
    <w:rPr>
      <w:rFonts w:ascii="Arial" w:hAnsi="Arial" w:eastAsia="黑体" w:cs="Arial"/>
      <w:snapToGrid w:val="0"/>
      <w:kern w:val="0"/>
      <w:szCs w:val="21"/>
    </w:rPr>
  </w:style>
  <w:style w:type="character" w:customStyle="1" w:styleId="933">
    <w:name w:val="hui"/>
    <w:basedOn w:val="71"/>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1"/>
    <w:qFormat/>
    <w:uiPriority w:val="0"/>
    <w:rPr>
      <w:color w:val="000000"/>
      <w:shd w:val="clear" w:color="auto" w:fill="EFD200"/>
    </w:rPr>
  </w:style>
  <w:style w:type="character" w:customStyle="1" w:styleId="956">
    <w:name w:val="font71"/>
    <w:basedOn w:val="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5">
    <w:name w:val="font201"/>
    <w:basedOn w:val="71"/>
    <w:qFormat/>
    <w:uiPriority w:val="0"/>
    <w:rPr>
      <w:rFonts w:ascii="Calibri" w:hAnsi="Calibri" w:cs="Calibri"/>
      <w:color w:val="000000"/>
      <w:sz w:val="20"/>
      <w:szCs w:val="20"/>
      <w:u w:val="none"/>
    </w:rPr>
  </w:style>
  <w:style w:type="character" w:customStyle="1" w:styleId="966">
    <w:name w:val="font122"/>
    <w:basedOn w:val="71"/>
    <w:qFormat/>
    <w:uiPriority w:val="0"/>
    <w:rPr>
      <w:rFonts w:hint="eastAsia" w:ascii="新宋体" w:hAnsi="新宋体" w:eastAsia="新宋体" w:cs="新宋体"/>
      <w:color w:val="000000"/>
      <w:sz w:val="20"/>
      <w:szCs w:val="20"/>
      <w:u w:val="none"/>
    </w:rPr>
  </w:style>
  <w:style w:type="character" w:customStyle="1" w:styleId="967">
    <w:name w:val="font161"/>
    <w:basedOn w:val="71"/>
    <w:qFormat/>
    <w:uiPriority w:val="0"/>
    <w:rPr>
      <w:rFonts w:hint="eastAsia" w:ascii="宋体" w:hAnsi="宋体" w:eastAsia="宋体" w:cs="宋体"/>
      <w:color w:val="000000"/>
      <w:sz w:val="20"/>
      <w:szCs w:val="20"/>
      <w:u w:val="none"/>
    </w:rPr>
  </w:style>
  <w:style w:type="character" w:customStyle="1" w:styleId="968">
    <w:name w:val="font171"/>
    <w:basedOn w:val="71"/>
    <w:qFormat/>
    <w:uiPriority w:val="0"/>
    <w:rPr>
      <w:rFonts w:hint="eastAsia" w:ascii="宋体" w:hAnsi="宋体" w:eastAsia="宋体" w:cs="宋体"/>
      <w:color w:val="000000"/>
      <w:sz w:val="20"/>
      <w:szCs w:val="20"/>
      <w:u w:val="none"/>
    </w:rPr>
  </w:style>
  <w:style w:type="paragraph" w:customStyle="1" w:styleId="969">
    <w:name w:val="正文文本首行缩进 2"/>
    <w:basedOn w:val="4"/>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B378F-FB28-4F61-B55B-FF64397668F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46765</Words>
  <Characters>51174</Characters>
  <Lines>407</Lines>
  <Paragraphs>114</Paragraphs>
  <TotalTime>3</TotalTime>
  <ScaleCrop>false</ScaleCrop>
  <LinksUpToDate>false</LinksUpToDate>
  <CharactersWithSpaces>57964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2021-12-27T03:06:00Z</cp:lastPrinted>
  <dcterms:modified xsi:type="dcterms:W3CDTF">2023-08-25T07:01:54Z</dcterms:modified>
  <dc:title>杭州市市民卡扩大发卡工程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34EE61D3AE32419C9DF54720A1658C1C_13</vt:lpwstr>
  </property>
</Properties>
</file>